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66091" w14:textId="77777777" w:rsidR="003B38B4" w:rsidRPr="00B13C5C" w:rsidRDefault="003B38B4" w:rsidP="00B13C5C">
      <w:pPr>
        <w:spacing w:after="0"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Effects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and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Foliar Spray on Growth and Quality Attributes of Summer Squash (</w:t>
      </w:r>
      <w:r w:rsidRPr="00B13C5C">
        <w:rPr>
          <w:rFonts w:ascii="Times New Roman" w:hAnsi="Times New Roman" w:cs="Times New Roman"/>
          <w:b/>
          <w:bCs/>
          <w:i/>
          <w:iCs/>
          <w:color w:val="000000" w:themeColor="text1"/>
          <w:sz w:val="24"/>
          <w:szCs w:val="24"/>
        </w:rPr>
        <w:t xml:space="preserve">Cucurbita pepo </w:t>
      </w:r>
      <w:r w:rsidRPr="00B13C5C">
        <w:rPr>
          <w:rFonts w:ascii="Times New Roman" w:hAnsi="Times New Roman" w:cs="Times New Roman"/>
          <w:b/>
          <w:bCs/>
          <w:color w:val="000000" w:themeColor="text1"/>
          <w:sz w:val="24"/>
          <w:szCs w:val="24"/>
        </w:rPr>
        <w:t>L</w:t>
      </w:r>
      <w:r w:rsidRPr="00B13C5C">
        <w:rPr>
          <w:rFonts w:ascii="Times New Roman" w:hAnsi="Times New Roman" w:cs="Times New Roman"/>
          <w:b/>
          <w:bCs/>
          <w:i/>
          <w:iCs/>
          <w:color w:val="000000" w:themeColor="text1"/>
          <w:sz w:val="24"/>
          <w:szCs w:val="24"/>
        </w:rPr>
        <w:t>.</w:t>
      </w:r>
      <w:r w:rsidRPr="00B13C5C">
        <w:rPr>
          <w:rFonts w:ascii="Times New Roman" w:hAnsi="Times New Roman" w:cs="Times New Roman"/>
          <w:b/>
          <w:bCs/>
          <w:color w:val="000000" w:themeColor="text1"/>
          <w:sz w:val="24"/>
          <w:szCs w:val="24"/>
        </w:rPr>
        <w:t>)</w:t>
      </w:r>
    </w:p>
    <w:p w14:paraId="5E9828DF" w14:textId="77777777" w:rsidR="00E17BCC" w:rsidRPr="00B13C5C" w:rsidRDefault="00E17BCC" w:rsidP="00B13C5C">
      <w:pPr>
        <w:spacing w:after="0" w:line="240" w:lineRule="auto"/>
        <w:jc w:val="center"/>
        <w:rPr>
          <w:rFonts w:ascii="Times New Roman" w:hAnsi="Times New Roman" w:cs="Times New Roman"/>
          <w:b/>
          <w:bCs/>
          <w:color w:val="000000" w:themeColor="text1"/>
          <w:sz w:val="24"/>
          <w:szCs w:val="24"/>
        </w:rPr>
      </w:pPr>
    </w:p>
    <w:p w14:paraId="4D5D46B5" w14:textId="01083371" w:rsidR="006807D1" w:rsidRDefault="006807D1" w:rsidP="00B13C5C">
      <w:pPr>
        <w:spacing w:after="0" w:line="240" w:lineRule="auto"/>
        <w:jc w:val="center"/>
        <w:rPr>
          <w:rFonts w:ascii="Times New Roman" w:hAnsi="Times New Roman" w:cs="Times New Roman"/>
          <w:color w:val="000000" w:themeColor="text1"/>
          <w:sz w:val="24"/>
          <w:szCs w:val="24"/>
        </w:rPr>
      </w:pPr>
    </w:p>
    <w:p w14:paraId="32AA190B" w14:textId="77777777" w:rsidR="00730EAA" w:rsidRPr="00B13C5C" w:rsidRDefault="00730EAA" w:rsidP="00B13C5C">
      <w:pPr>
        <w:spacing w:after="0" w:line="240" w:lineRule="auto"/>
        <w:jc w:val="center"/>
        <w:rPr>
          <w:rFonts w:ascii="Times New Roman" w:hAnsi="Times New Roman" w:cs="Times New Roman"/>
          <w:color w:val="000000" w:themeColor="text1"/>
          <w:sz w:val="24"/>
          <w:szCs w:val="24"/>
        </w:rPr>
      </w:pPr>
    </w:p>
    <w:p w14:paraId="0CE45084" w14:textId="55FA6098" w:rsidR="006807D1" w:rsidRPr="00B13C5C" w:rsidRDefault="00332D47" w:rsidP="00B13C5C">
      <w:pPr>
        <w:spacing w:after="0"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ABSTRACT</w:t>
      </w:r>
    </w:p>
    <w:p w14:paraId="1682CEA1" w14:textId="7A282810" w:rsidR="007B0D31" w:rsidRPr="00B13C5C" w:rsidRDefault="009A5879"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study aimed to analyse the effects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on the growth and quality attributes of Summer Squash (</w:t>
      </w:r>
      <w:r w:rsidRPr="00B13C5C">
        <w:rPr>
          <w:rFonts w:ascii="Times New Roman" w:hAnsi="Times New Roman" w:cs="Times New Roman"/>
          <w:i/>
          <w:iCs/>
          <w:color w:val="000000" w:themeColor="text1"/>
          <w:sz w:val="24"/>
          <w:szCs w:val="24"/>
        </w:rPr>
        <w:t>Cucurbita pepo</w:t>
      </w:r>
      <w:r w:rsidRPr="00B13C5C">
        <w:rPr>
          <w:rFonts w:ascii="Times New Roman" w:hAnsi="Times New Roman" w:cs="Times New Roman"/>
          <w:color w:val="000000" w:themeColor="text1"/>
          <w:sz w:val="24"/>
          <w:szCs w:val="24"/>
        </w:rPr>
        <w:t xml:space="preserve"> L.). cv. Punjab Chappan Kaddu- 1.</w:t>
      </w:r>
      <w:r w:rsidR="003E2613" w:rsidRPr="00B13C5C">
        <w:rPr>
          <w:rFonts w:ascii="Times New Roman" w:hAnsi="Times New Roman" w:cs="Times New Roman"/>
          <w:color w:val="000000" w:themeColor="text1"/>
          <w:sz w:val="24"/>
          <w:szCs w:val="24"/>
        </w:rPr>
        <w:t xml:space="preserve"> </w:t>
      </w:r>
      <w:proofErr w:type="spellStart"/>
      <w:r w:rsidR="001A7A6A" w:rsidRPr="00B13C5C">
        <w:rPr>
          <w:rFonts w:ascii="Times New Roman" w:hAnsi="Times New Roman" w:cs="Times New Roman"/>
          <w:color w:val="000000" w:themeColor="text1"/>
          <w:sz w:val="24"/>
          <w:szCs w:val="24"/>
        </w:rPr>
        <w:t>Basfo</w:t>
      </w:r>
      <w:r w:rsidR="00FC029A" w:rsidRPr="00B13C5C">
        <w:rPr>
          <w:rFonts w:ascii="Times New Roman" w:hAnsi="Times New Roman" w:cs="Times New Roman"/>
          <w:color w:val="000000" w:themeColor="text1"/>
          <w:sz w:val="24"/>
          <w:szCs w:val="24"/>
        </w:rPr>
        <w:t>liar</w:t>
      </w:r>
      <w:proofErr w:type="spellEnd"/>
      <w:r w:rsidR="00FC029A" w:rsidRPr="00B13C5C">
        <w:rPr>
          <w:rFonts w:ascii="Times New Roman" w:hAnsi="Times New Roman" w:cs="Times New Roman"/>
          <w:color w:val="000000" w:themeColor="text1"/>
          <w:sz w:val="24"/>
          <w:szCs w:val="24"/>
        </w:rPr>
        <w:t xml:space="preserve"> (extract from </w:t>
      </w:r>
      <w:proofErr w:type="spellStart"/>
      <w:r w:rsidR="00FC029A" w:rsidRPr="00B13C5C">
        <w:rPr>
          <w:rFonts w:ascii="Times New Roman" w:hAnsi="Times New Roman" w:cs="Times New Roman"/>
          <w:i/>
          <w:iCs/>
          <w:color w:val="000000" w:themeColor="text1"/>
          <w:sz w:val="24"/>
          <w:szCs w:val="24"/>
        </w:rPr>
        <w:t>Ecklonia</w:t>
      </w:r>
      <w:proofErr w:type="spellEnd"/>
      <w:r w:rsidR="00FC029A" w:rsidRPr="00B13C5C">
        <w:rPr>
          <w:rFonts w:ascii="Times New Roman" w:hAnsi="Times New Roman" w:cs="Times New Roman"/>
          <w:i/>
          <w:iCs/>
          <w:color w:val="000000" w:themeColor="text1"/>
          <w:sz w:val="24"/>
          <w:szCs w:val="24"/>
        </w:rPr>
        <w:t xml:space="preserve"> maxima</w:t>
      </w:r>
      <w:r w:rsidR="00FC029A" w:rsidRPr="00B13C5C">
        <w:rPr>
          <w:rFonts w:ascii="Times New Roman" w:hAnsi="Times New Roman" w:cs="Times New Roman"/>
          <w:color w:val="000000" w:themeColor="text1"/>
          <w:sz w:val="24"/>
          <w:szCs w:val="24"/>
        </w:rPr>
        <w:t>)</w:t>
      </w:r>
      <w:r w:rsidR="00FC029A" w:rsidRPr="00B13C5C">
        <w:rPr>
          <w:rFonts w:ascii="Times New Roman" w:hAnsi="Times New Roman" w:cs="Times New Roman"/>
          <w:i/>
          <w:iCs/>
          <w:color w:val="000000" w:themeColor="text1"/>
          <w:sz w:val="24"/>
          <w:szCs w:val="24"/>
        </w:rPr>
        <w:t xml:space="preserve"> </w:t>
      </w:r>
      <w:r w:rsidR="007153F4" w:rsidRPr="00B13C5C">
        <w:rPr>
          <w:rFonts w:ascii="Times New Roman" w:hAnsi="Times New Roman" w:cs="Times New Roman"/>
          <w:color w:val="000000" w:themeColor="text1"/>
          <w:sz w:val="24"/>
          <w:szCs w:val="24"/>
        </w:rPr>
        <w:t xml:space="preserve">and </w:t>
      </w:r>
      <w:proofErr w:type="spellStart"/>
      <w:r w:rsidR="00115C40" w:rsidRPr="00B13C5C">
        <w:rPr>
          <w:rFonts w:ascii="Times New Roman" w:hAnsi="Times New Roman" w:cs="Times New Roman"/>
          <w:color w:val="000000" w:themeColor="text1"/>
          <w:sz w:val="24"/>
          <w:szCs w:val="24"/>
        </w:rPr>
        <w:t>Biovita</w:t>
      </w:r>
      <w:proofErr w:type="spellEnd"/>
      <w:r w:rsidR="00115C40" w:rsidRPr="00B13C5C">
        <w:rPr>
          <w:rFonts w:ascii="Times New Roman" w:hAnsi="Times New Roman" w:cs="Times New Roman"/>
          <w:color w:val="000000" w:themeColor="text1"/>
          <w:sz w:val="24"/>
          <w:szCs w:val="24"/>
        </w:rPr>
        <w:t xml:space="preserve"> (</w:t>
      </w:r>
      <w:r w:rsidR="007153F4" w:rsidRPr="00B13C5C">
        <w:rPr>
          <w:rFonts w:ascii="Times New Roman" w:hAnsi="Times New Roman" w:cs="Times New Roman"/>
          <w:color w:val="000000" w:themeColor="text1"/>
          <w:sz w:val="24"/>
          <w:szCs w:val="24"/>
        </w:rPr>
        <w:t xml:space="preserve">freshly harvested extract of Norwegian seaweed viz., </w:t>
      </w:r>
      <w:r w:rsidR="007153F4" w:rsidRPr="00B13C5C">
        <w:rPr>
          <w:rFonts w:ascii="Times New Roman" w:hAnsi="Times New Roman" w:cs="Times New Roman"/>
          <w:i/>
          <w:iCs/>
          <w:color w:val="000000" w:themeColor="text1"/>
          <w:sz w:val="24"/>
          <w:szCs w:val="24"/>
        </w:rPr>
        <w:t>Ascophyllum nodosum</w:t>
      </w:r>
      <w:r w:rsidR="00115C40" w:rsidRPr="00B13C5C">
        <w:rPr>
          <w:rFonts w:ascii="Times New Roman" w:hAnsi="Times New Roman" w:cs="Times New Roman"/>
          <w:color w:val="000000" w:themeColor="text1"/>
          <w:sz w:val="24"/>
          <w:szCs w:val="24"/>
        </w:rPr>
        <w:t>) is one such product containing naturally occurring major and minor nutrients produced helpful for obtaining maximum yield and better-quality crop.</w:t>
      </w:r>
      <w:r w:rsidRPr="00B13C5C">
        <w:rPr>
          <w:rFonts w:ascii="Times New Roman" w:hAnsi="Times New Roman" w:cs="Times New Roman"/>
          <w:color w:val="000000" w:themeColor="text1"/>
          <w:sz w:val="24"/>
          <w:szCs w:val="24"/>
        </w:rPr>
        <w:t xml:space="preserve"> The </w:t>
      </w:r>
      <w:r w:rsidR="004D7FD7" w:rsidRPr="00B13C5C">
        <w:rPr>
          <w:rFonts w:ascii="Times New Roman" w:hAnsi="Times New Roman" w:cs="Times New Roman"/>
          <w:color w:val="000000" w:themeColor="text1"/>
          <w:sz w:val="24"/>
          <w:szCs w:val="24"/>
        </w:rPr>
        <w:t xml:space="preserve">study involved </w:t>
      </w:r>
      <w:r w:rsidRPr="00B13C5C">
        <w:rPr>
          <w:rFonts w:ascii="Times New Roman" w:hAnsi="Times New Roman" w:cs="Times New Roman"/>
          <w:color w:val="000000" w:themeColor="text1"/>
          <w:sz w:val="24"/>
          <w:szCs w:val="24"/>
        </w:rPr>
        <w:t>ten treatments</w:t>
      </w:r>
      <w:r w:rsidR="006D5C0D" w:rsidRPr="00B13C5C">
        <w:rPr>
          <w:rFonts w:ascii="Times New Roman" w:hAnsi="Times New Roman" w:cs="Times New Roman"/>
          <w:color w:val="000000" w:themeColor="text1"/>
          <w:sz w:val="24"/>
          <w:szCs w:val="24"/>
        </w:rPr>
        <w:t xml:space="preserve"> </w:t>
      </w:r>
      <w:r w:rsidR="00320431" w:rsidRPr="00B13C5C">
        <w:rPr>
          <w:rFonts w:ascii="Times New Roman" w:hAnsi="Times New Roman" w:cs="Times New Roman"/>
          <w:color w:val="000000" w:themeColor="text1"/>
          <w:sz w:val="24"/>
          <w:szCs w:val="24"/>
        </w:rPr>
        <w:t>consist</w:t>
      </w:r>
      <w:r w:rsidR="006D5C0D" w:rsidRPr="00B13C5C">
        <w:rPr>
          <w:rFonts w:ascii="Times New Roman" w:hAnsi="Times New Roman" w:cs="Times New Roman"/>
          <w:color w:val="000000" w:themeColor="text1"/>
          <w:sz w:val="24"/>
          <w:szCs w:val="24"/>
        </w:rPr>
        <w:t xml:space="preserve"> </w:t>
      </w:r>
      <w:r w:rsidR="00320431" w:rsidRPr="00B13C5C">
        <w:rPr>
          <w:rFonts w:ascii="Times New Roman" w:hAnsi="Times New Roman" w:cs="Times New Roman"/>
          <w:color w:val="000000" w:themeColor="text1"/>
          <w:sz w:val="24"/>
          <w:szCs w:val="24"/>
        </w:rPr>
        <w:t xml:space="preserve">of </w:t>
      </w:r>
      <w:proofErr w:type="spellStart"/>
      <w:r w:rsidR="00320431" w:rsidRPr="00B13C5C">
        <w:rPr>
          <w:rFonts w:ascii="Times New Roman" w:hAnsi="Times New Roman" w:cs="Times New Roman"/>
          <w:color w:val="000000" w:themeColor="text1"/>
          <w:sz w:val="24"/>
          <w:szCs w:val="24"/>
        </w:rPr>
        <w:t>Basfoliar</w:t>
      </w:r>
      <w:proofErr w:type="spellEnd"/>
      <w:r w:rsidR="00320431" w:rsidRPr="00B13C5C">
        <w:rPr>
          <w:rFonts w:ascii="Times New Roman" w:hAnsi="Times New Roman" w:cs="Times New Roman"/>
          <w:color w:val="000000" w:themeColor="text1"/>
          <w:sz w:val="24"/>
          <w:szCs w:val="24"/>
        </w:rPr>
        <w:t xml:space="preserve"> and </w:t>
      </w:r>
      <w:proofErr w:type="spellStart"/>
      <w:r w:rsidR="00320431" w:rsidRPr="00B13C5C">
        <w:rPr>
          <w:rFonts w:ascii="Times New Roman" w:hAnsi="Times New Roman" w:cs="Times New Roman"/>
          <w:color w:val="000000" w:themeColor="text1"/>
          <w:sz w:val="24"/>
          <w:szCs w:val="24"/>
        </w:rPr>
        <w:t>Biovita</w:t>
      </w:r>
      <w:proofErr w:type="spellEnd"/>
      <w:r w:rsidR="00320431" w:rsidRPr="00B13C5C">
        <w:rPr>
          <w:rFonts w:ascii="Times New Roman" w:hAnsi="Times New Roman" w:cs="Times New Roman"/>
          <w:color w:val="000000" w:themeColor="text1"/>
          <w:sz w:val="24"/>
          <w:szCs w:val="24"/>
        </w:rPr>
        <w:t xml:space="preserve"> at 5, 10</w:t>
      </w:r>
      <w:r w:rsidR="000E521D">
        <w:rPr>
          <w:rFonts w:ascii="Times New Roman" w:hAnsi="Times New Roman" w:cs="Times New Roman"/>
          <w:color w:val="000000" w:themeColor="text1"/>
          <w:sz w:val="24"/>
          <w:szCs w:val="24"/>
        </w:rPr>
        <w:t>,</w:t>
      </w:r>
      <w:r w:rsidR="00320431" w:rsidRPr="00B13C5C">
        <w:rPr>
          <w:rFonts w:ascii="Times New Roman" w:hAnsi="Times New Roman" w:cs="Times New Roman"/>
          <w:color w:val="000000" w:themeColor="text1"/>
          <w:sz w:val="24"/>
          <w:szCs w:val="24"/>
        </w:rPr>
        <w:t xml:space="preserve"> 25 and 20% along with the </w:t>
      </w:r>
      <w:r w:rsidR="00320431" w:rsidRPr="00B13C5C">
        <w:rPr>
          <w:rFonts w:ascii="Times New Roman" w:hAnsi="Times New Roman" w:cs="Times New Roman"/>
          <w:sz w:val="24"/>
          <w:szCs w:val="24"/>
        </w:rPr>
        <w:t>Recommended dose of fertilizer (</w:t>
      </w:r>
      <w:r w:rsidR="0006282C" w:rsidRPr="00B13C5C">
        <w:rPr>
          <w:rFonts w:ascii="Times New Roman" w:hAnsi="Times New Roman" w:cs="Times New Roman"/>
          <w:sz w:val="24"/>
          <w:szCs w:val="24"/>
        </w:rPr>
        <w:t>100</w:t>
      </w:r>
      <w:r w:rsidR="00094F73" w:rsidRPr="00B13C5C">
        <w:rPr>
          <w:rFonts w:ascii="Times New Roman" w:hAnsi="Times New Roman" w:cs="Times New Roman"/>
          <w:sz w:val="24"/>
          <w:szCs w:val="24"/>
        </w:rPr>
        <w:t>-50-50 kg/ha</w:t>
      </w:r>
      <w:r w:rsidR="00320431" w:rsidRPr="00B13C5C">
        <w:rPr>
          <w:rFonts w:ascii="Times New Roman" w:hAnsi="Times New Roman" w:cs="Times New Roman"/>
          <w:sz w:val="24"/>
          <w:szCs w:val="24"/>
        </w:rPr>
        <w:t>).</w:t>
      </w:r>
      <w:r w:rsidR="006243C0" w:rsidRPr="00B13C5C">
        <w:rPr>
          <w:rFonts w:ascii="Times New Roman" w:hAnsi="Times New Roman" w:cs="Times New Roman"/>
          <w:color w:val="000000" w:themeColor="text1"/>
          <w:sz w:val="24"/>
          <w:szCs w:val="24"/>
        </w:rPr>
        <w:t xml:space="preserve"> The </w:t>
      </w:r>
      <w:r w:rsidR="00852330" w:rsidRPr="00B13C5C">
        <w:rPr>
          <w:rFonts w:ascii="Times New Roman" w:hAnsi="Times New Roman" w:cs="Times New Roman"/>
          <w:color w:val="000000" w:themeColor="text1"/>
          <w:sz w:val="24"/>
          <w:szCs w:val="24"/>
        </w:rPr>
        <w:t xml:space="preserve">RDF + </w:t>
      </w:r>
      <w:proofErr w:type="spellStart"/>
      <w:r w:rsidR="00852330" w:rsidRPr="00B13C5C">
        <w:rPr>
          <w:rFonts w:ascii="Times New Roman" w:hAnsi="Times New Roman" w:cs="Times New Roman"/>
          <w:color w:val="000000" w:themeColor="text1"/>
          <w:sz w:val="24"/>
          <w:szCs w:val="24"/>
        </w:rPr>
        <w:t>Basfoliar</w:t>
      </w:r>
      <w:proofErr w:type="spellEnd"/>
      <w:r w:rsidR="00852330" w:rsidRPr="00B13C5C">
        <w:rPr>
          <w:rFonts w:ascii="Times New Roman" w:hAnsi="Times New Roman" w:cs="Times New Roman"/>
          <w:color w:val="000000" w:themeColor="text1"/>
          <w:sz w:val="24"/>
          <w:szCs w:val="24"/>
        </w:rPr>
        <w:t xml:space="preserve"> @ 20% had a beneficial effect on plant height, number of leaves, days to first male flower appearance, days to first female flower appearance, male-to-female sex ratio, days to first fruit set, days to first fruit harvest, harvest duration, number of fruits per plant per picking, number of pickings, average fruit weight, yield per plot</w:t>
      </w:r>
      <w:r w:rsidR="00D62607" w:rsidRPr="00B13C5C">
        <w:rPr>
          <w:rFonts w:ascii="Times New Roman" w:hAnsi="Times New Roman" w:cs="Times New Roman"/>
          <w:color w:val="000000" w:themeColor="text1"/>
          <w:sz w:val="24"/>
          <w:szCs w:val="24"/>
        </w:rPr>
        <w:t>, TSS and ascorbic acid.</w:t>
      </w:r>
      <w:r w:rsidR="007B0D31" w:rsidRPr="00B13C5C">
        <w:rPr>
          <w:rFonts w:ascii="Times New Roman" w:hAnsi="Times New Roman" w:cs="Times New Roman"/>
          <w:color w:val="000000" w:themeColor="text1"/>
          <w:sz w:val="24"/>
          <w:szCs w:val="24"/>
        </w:rPr>
        <w:t xml:space="preserve"> It is concluded that applying a Recommended dose of fertilizer + </w:t>
      </w:r>
      <w:proofErr w:type="spellStart"/>
      <w:r w:rsidR="007B0D31" w:rsidRPr="00B13C5C">
        <w:rPr>
          <w:rFonts w:ascii="Times New Roman" w:hAnsi="Times New Roman" w:cs="Times New Roman"/>
          <w:color w:val="000000" w:themeColor="text1"/>
          <w:sz w:val="24"/>
          <w:szCs w:val="24"/>
        </w:rPr>
        <w:t>Basfoliar</w:t>
      </w:r>
      <w:proofErr w:type="spellEnd"/>
      <w:r w:rsidR="007B0D31" w:rsidRPr="00B13C5C">
        <w:rPr>
          <w:rFonts w:ascii="Times New Roman" w:hAnsi="Times New Roman" w:cs="Times New Roman"/>
          <w:color w:val="000000" w:themeColor="text1"/>
          <w:sz w:val="24"/>
          <w:szCs w:val="24"/>
        </w:rPr>
        <w:t xml:space="preserve"> @ 20% is beneficial as this enhances the growth, yield and quality attributes of summer squash</w:t>
      </w:r>
      <w:r w:rsidR="004F6592" w:rsidRPr="00B13C5C">
        <w:rPr>
          <w:rFonts w:ascii="Times New Roman" w:hAnsi="Times New Roman" w:cs="Times New Roman"/>
          <w:color w:val="000000" w:themeColor="text1"/>
          <w:sz w:val="24"/>
          <w:szCs w:val="24"/>
        </w:rPr>
        <w:t xml:space="preserve"> du</w:t>
      </w:r>
      <w:r w:rsidR="007B0D31" w:rsidRPr="00B13C5C">
        <w:rPr>
          <w:rFonts w:ascii="Times New Roman" w:hAnsi="Times New Roman" w:cs="Times New Roman"/>
          <w:color w:val="000000" w:themeColor="text1"/>
          <w:sz w:val="24"/>
          <w:szCs w:val="24"/>
        </w:rPr>
        <w:t xml:space="preserve">e to their unique bioactive components and beneficial effects. These products exhibit </w:t>
      </w:r>
      <w:proofErr w:type="spellStart"/>
      <w:r w:rsidR="007B0D31" w:rsidRPr="00B13C5C">
        <w:rPr>
          <w:rFonts w:ascii="Times New Roman" w:hAnsi="Times New Roman" w:cs="Times New Roman"/>
          <w:color w:val="000000" w:themeColor="text1"/>
          <w:sz w:val="24"/>
          <w:szCs w:val="24"/>
        </w:rPr>
        <w:t>phytostimulatory</w:t>
      </w:r>
      <w:proofErr w:type="spellEnd"/>
      <w:r w:rsidR="007B0D31" w:rsidRPr="00B13C5C">
        <w:rPr>
          <w:rFonts w:ascii="Times New Roman" w:hAnsi="Times New Roman" w:cs="Times New Roman"/>
          <w:color w:val="000000" w:themeColor="text1"/>
          <w:sz w:val="24"/>
          <w:szCs w:val="24"/>
        </w:rPr>
        <w:t xml:space="preserve"> properties that promote plant growth and enhance yield in several important crops. Furthermore, their </w:t>
      </w:r>
      <w:proofErr w:type="spellStart"/>
      <w:r w:rsidR="007B0D31" w:rsidRPr="00B13C5C">
        <w:rPr>
          <w:rFonts w:ascii="Times New Roman" w:hAnsi="Times New Roman" w:cs="Times New Roman"/>
          <w:color w:val="000000" w:themeColor="text1"/>
          <w:sz w:val="24"/>
          <w:szCs w:val="24"/>
        </w:rPr>
        <w:t>phytoelicitor</w:t>
      </w:r>
      <w:proofErr w:type="spellEnd"/>
      <w:r w:rsidR="007B0D31" w:rsidRPr="00B13C5C">
        <w:rPr>
          <w:rFonts w:ascii="Times New Roman" w:hAnsi="Times New Roman" w:cs="Times New Roman"/>
          <w:color w:val="000000" w:themeColor="text1"/>
          <w:sz w:val="24"/>
          <w:szCs w:val="24"/>
        </w:rPr>
        <w:t xml:space="preserve"> activity triggers </w:t>
      </w:r>
      <w:proofErr w:type="spellStart"/>
      <w:r w:rsidR="007B0D31" w:rsidRPr="00B13C5C">
        <w:rPr>
          <w:rFonts w:ascii="Times New Roman" w:hAnsi="Times New Roman" w:cs="Times New Roman"/>
          <w:color w:val="000000" w:themeColor="text1"/>
          <w:sz w:val="24"/>
          <w:szCs w:val="24"/>
        </w:rPr>
        <w:t>de</w:t>
      </w:r>
      <w:r w:rsidR="007B0D31" w:rsidRPr="00A26AAA">
        <w:rPr>
          <w:rFonts w:ascii="Times New Roman" w:hAnsi="Times New Roman" w:cs="Times New Roman"/>
          <w:color w:val="000000" w:themeColor="text1"/>
          <w:sz w:val="24"/>
          <w:szCs w:val="24"/>
          <w:highlight w:val="yellow"/>
        </w:rPr>
        <w:t>fense</w:t>
      </w:r>
      <w:proofErr w:type="spellEnd"/>
      <w:r w:rsidR="007B0D31" w:rsidRPr="00B13C5C">
        <w:rPr>
          <w:rFonts w:ascii="Times New Roman" w:hAnsi="Times New Roman" w:cs="Times New Roman"/>
          <w:color w:val="000000" w:themeColor="text1"/>
          <w:sz w:val="24"/>
          <w:szCs w:val="24"/>
        </w:rPr>
        <w:t xml:space="preserve"> responses in plants, improving resistance to pests, diseases</w:t>
      </w:r>
      <w:r w:rsidR="007B0D31" w:rsidRPr="00A26AAA">
        <w:rPr>
          <w:rFonts w:ascii="Times New Roman" w:hAnsi="Times New Roman" w:cs="Times New Roman"/>
          <w:color w:val="000000" w:themeColor="text1"/>
          <w:sz w:val="24"/>
          <w:szCs w:val="24"/>
          <w:highlight w:val="yellow"/>
        </w:rPr>
        <w:t>, a</w:t>
      </w:r>
      <w:r w:rsidR="007B0D31" w:rsidRPr="00B13C5C">
        <w:rPr>
          <w:rFonts w:ascii="Times New Roman" w:hAnsi="Times New Roman" w:cs="Times New Roman"/>
          <w:color w:val="000000" w:themeColor="text1"/>
          <w:sz w:val="24"/>
          <w:szCs w:val="24"/>
        </w:rPr>
        <w:t>nd abiotic stresses like drought, salinity</w:t>
      </w:r>
      <w:r w:rsidR="007B0D31" w:rsidRPr="00A26AAA">
        <w:rPr>
          <w:rFonts w:ascii="Times New Roman" w:hAnsi="Times New Roman" w:cs="Times New Roman"/>
          <w:color w:val="000000" w:themeColor="text1"/>
          <w:sz w:val="24"/>
          <w:szCs w:val="24"/>
          <w:highlight w:val="yellow"/>
        </w:rPr>
        <w:t>,</w:t>
      </w:r>
      <w:r w:rsidR="007B0D31" w:rsidRPr="00B13C5C">
        <w:rPr>
          <w:rFonts w:ascii="Times New Roman" w:hAnsi="Times New Roman" w:cs="Times New Roman"/>
          <w:color w:val="000000" w:themeColor="text1"/>
          <w:sz w:val="24"/>
          <w:szCs w:val="24"/>
        </w:rPr>
        <w:t xml:space="preserve"> and cold.</w:t>
      </w:r>
    </w:p>
    <w:p w14:paraId="124BA35E" w14:textId="333DA3AC" w:rsidR="00286761" w:rsidRPr="00B13C5C" w:rsidRDefault="00286761" w:rsidP="00B13C5C">
      <w:pPr>
        <w:spacing w:after="0" w:line="240" w:lineRule="auto"/>
        <w:jc w:val="both"/>
        <w:rPr>
          <w:rFonts w:ascii="Times New Roman" w:hAnsi="Times New Roman" w:cs="Times New Roman"/>
          <w:color w:val="000000" w:themeColor="text1"/>
          <w:sz w:val="24"/>
          <w:szCs w:val="24"/>
        </w:rPr>
      </w:pPr>
    </w:p>
    <w:p w14:paraId="5BB2ECF6" w14:textId="736451D9" w:rsidR="00B801A2" w:rsidRPr="00B13C5C" w:rsidRDefault="00332D47"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b/>
          <w:bCs/>
          <w:color w:val="000000" w:themeColor="text1"/>
          <w:sz w:val="24"/>
          <w:szCs w:val="24"/>
        </w:rPr>
        <w:t>KEY-WORDS</w:t>
      </w:r>
      <w:r w:rsidR="00B801A2" w:rsidRPr="00B13C5C">
        <w:rPr>
          <w:rFonts w:ascii="Times New Roman" w:hAnsi="Times New Roman" w:cs="Times New Roman"/>
          <w:b/>
          <w:bCs/>
          <w:color w:val="000000" w:themeColor="text1"/>
          <w:sz w:val="24"/>
          <w:szCs w:val="24"/>
        </w:rPr>
        <w:t>:</w:t>
      </w:r>
      <w:r w:rsidR="00B801A2" w:rsidRPr="00B13C5C">
        <w:rPr>
          <w:rFonts w:ascii="Times New Roman" w:hAnsi="Times New Roman" w:cs="Times New Roman"/>
          <w:color w:val="000000" w:themeColor="text1"/>
          <w:sz w:val="24"/>
          <w:szCs w:val="24"/>
        </w:rPr>
        <w:t xml:space="preserve"> </w:t>
      </w:r>
      <w:proofErr w:type="spellStart"/>
      <w:r w:rsidR="00B801A2" w:rsidRPr="00B13C5C">
        <w:rPr>
          <w:rFonts w:ascii="Times New Roman" w:hAnsi="Times New Roman" w:cs="Times New Roman"/>
          <w:color w:val="000000" w:themeColor="text1"/>
          <w:sz w:val="24"/>
          <w:szCs w:val="24"/>
        </w:rPr>
        <w:t>Basfoliar</w:t>
      </w:r>
      <w:proofErr w:type="spellEnd"/>
      <w:r w:rsidR="00B801A2" w:rsidRPr="00B13C5C">
        <w:rPr>
          <w:rFonts w:ascii="Times New Roman" w:hAnsi="Times New Roman" w:cs="Times New Roman"/>
          <w:color w:val="000000" w:themeColor="text1"/>
          <w:sz w:val="24"/>
          <w:szCs w:val="24"/>
        </w:rPr>
        <w:t xml:space="preserve">, </w:t>
      </w:r>
      <w:proofErr w:type="spellStart"/>
      <w:r w:rsidR="00B801A2" w:rsidRPr="00B13C5C">
        <w:rPr>
          <w:rFonts w:ascii="Times New Roman" w:hAnsi="Times New Roman" w:cs="Times New Roman"/>
          <w:color w:val="000000" w:themeColor="text1"/>
          <w:sz w:val="24"/>
          <w:szCs w:val="24"/>
        </w:rPr>
        <w:t>Biovita</w:t>
      </w:r>
      <w:proofErr w:type="spellEnd"/>
      <w:r w:rsidR="00B801A2" w:rsidRPr="00B13C5C">
        <w:rPr>
          <w:rFonts w:ascii="Times New Roman" w:hAnsi="Times New Roman" w:cs="Times New Roman"/>
          <w:color w:val="000000" w:themeColor="text1"/>
          <w:sz w:val="24"/>
          <w:szCs w:val="24"/>
        </w:rPr>
        <w:t xml:space="preserve">, Recommended dose of fertilizer, Yield.  </w:t>
      </w:r>
    </w:p>
    <w:p w14:paraId="07170D86" w14:textId="77777777" w:rsidR="00B801A2" w:rsidRPr="00B13C5C" w:rsidRDefault="00B801A2" w:rsidP="00B13C5C">
      <w:pPr>
        <w:spacing w:after="0" w:line="240" w:lineRule="auto"/>
        <w:jc w:val="both"/>
        <w:rPr>
          <w:rFonts w:ascii="Times New Roman" w:hAnsi="Times New Roman" w:cs="Times New Roman"/>
          <w:color w:val="000000" w:themeColor="text1"/>
          <w:sz w:val="24"/>
          <w:szCs w:val="24"/>
        </w:rPr>
      </w:pPr>
    </w:p>
    <w:p w14:paraId="4A19FB06" w14:textId="573D3042" w:rsidR="00D276E2" w:rsidRPr="00B13C5C" w:rsidRDefault="00332D47" w:rsidP="00B13C5C">
      <w:pPr>
        <w:spacing w:after="0" w:line="240" w:lineRule="auto"/>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INTRODUCTION</w:t>
      </w:r>
    </w:p>
    <w:p w14:paraId="1ABD3FCC" w14:textId="7B25105E" w:rsidR="00A0196D" w:rsidRPr="00B13C5C" w:rsidRDefault="00A0196D" w:rsidP="00B13C5C">
      <w:pPr>
        <w:spacing w:after="0"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Summer squash (</w:t>
      </w:r>
      <w:r w:rsidRPr="00B13C5C">
        <w:rPr>
          <w:rFonts w:ascii="Times New Roman" w:hAnsi="Times New Roman" w:cs="Times New Roman"/>
          <w:i/>
          <w:iCs/>
          <w:color w:val="000000" w:themeColor="text1"/>
          <w:sz w:val="24"/>
          <w:szCs w:val="24"/>
        </w:rPr>
        <w:t>Cucurbita pepo</w:t>
      </w:r>
      <w:r w:rsidRPr="00B13C5C">
        <w:rPr>
          <w:rFonts w:ascii="Times New Roman" w:hAnsi="Times New Roman" w:cs="Times New Roman"/>
          <w:color w:val="000000" w:themeColor="text1"/>
          <w:sz w:val="24"/>
          <w:szCs w:val="24"/>
        </w:rPr>
        <w:t xml:space="preserve"> L.) is a short-duration crop grown in summer and is adapted to temperate and sub-tropical climates (</w:t>
      </w:r>
      <w:bookmarkStart w:id="0" w:name="_Hlk175685998"/>
      <w:r w:rsidRPr="00B13C5C">
        <w:rPr>
          <w:rFonts w:ascii="Times New Roman" w:hAnsi="Times New Roman" w:cs="Times New Roman"/>
          <w:color w:val="000000" w:themeColor="text1"/>
          <w:sz w:val="24"/>
          <w:szCs w:val="24"/>
        </w:rPr>
        <w:t>Paris 2008</w:t>
      </w:r>
      <w:bookmarkEnd w:id="0"/>
      <w:r w:rsidR="005775A0" w:rsidRPr="00B13C5C">
        <w:rPr>
          <w:rFonts w:ascii="Times New Roman" w:hAnsi="Times New Roman" w:cs="Times New Roman"/>
          <w:color w:val="000000" w:themeColor="text1"/>
          <w:sz w:val="24"/>
          <w:szCs w:val="24"/>
        </w:rPr>
        <w:t>, Goyal and Thi</w:t>
      </w:r>
      <w:r w:rsidR="005775A0" w:rsidRPr="00A26AAA">
        <w:rPr>
          <w:rFonts w:ascii="Times New Roman" w:hAnsi="Times New Roman" w:cs="Times New Roman"/>
          <w:color w:val="000000" w:themeColor="text1"/>
          <w:sz w:val="24"/>
          <w:szCs w:val="24"/>
          <w:highlight w:val="yellow"/>
        </w:rPr>
        <w:t>nd</w:t>
      </w:r>
      <w:r w:rsidR="005775A0" w:rsidRPr="00B13C5C">
        <w:rPr>
          <w:rFonts w:ascii="Times New Roman" w:hAnsi="Times New Roman" w:cs="Times New Roman"/>
          <w:color w:val="000000" w:themeColor="text1"/>
          <w:sz w:val="24"/>
          <w:szCs w:val="24"/>
        </w:rPr>
        <w:t xml:space="preserve"> 2016</w:t>
      </w:r>
      <w:r w:rsidRPr="00B13C5C">
        <w:rPr>
          <w:rFonts w:ascii="Times New Roman" w:hAnsi="Times New Roman" w:cs="Times New Roman"/>
          <w:color w:val="000000" w:themeColor="text1"/>
          <w:sz w:val="24"/>
          <w:szCs w:val="24"/>
        </w:rPr>
        <w:t>). The increasing global population and climate change are driving the need for higher crop productivity and food security (Martinez et a</w:t>
      </w:r>
      <w:r w:rsidRPr="00A26AAA">
        <w:rPr>
          <w:rFonts w:ascii="Times New Roman" w:hAnsi="Times New Roman" w:cs="Times New Roman"/>
          <w:color w:val="000000" w:themeColor="text1"/>
          <w:sz w:val="24"/>
          <w:szCs w:val="24"/>
          <w:highlight w:val="yellow"/>
        </w:rPr>
        <w:t>l</w:t>
      </w:r>
      <w:r w:rsidRPr="00B13C5C">
        <w:rPr>
          <w:rFonts w:ascii="Times New Roman" w:hAnsi="Times New Roman" w:cs="Times New Roman"/>
          <w:color w:val="000000" w:themeColor="text1"/>
          <w:sz w:val="24"/>
          <w:szCs w:val="24"/>
        </w:rPr>
        <w:t xml:space="preserve"> 2024). However, meeting these demands presents challenges for agriculture in terms of reliability, sustainability, and maximizing productivity while minimizing negative impacts on human health and the environment (</w:t>
      </w:r>
      <w:r w:rsidRPr="00A26AAA">
        <w:rPr>
          <w:rFonts w:ascii="Times New Roman" w:hAnsi="Times New Roman" w:cs="Times New Roman"/>
          <w:color w:val="000000" w:themeColor="text1"/>
          <w:sz w:val="24"/>
          <w:szCs w:val="24"/>
          <w:highlight w:val="yellow"/>
        </w:rPr>
        <w:t>Afonso 2</w:t>
      </w:r>
      <w:r w:rsidRPr="00B13C5C">
        <w:rPr>
          <w:rFonts w:ascii="Times New Roman" w:hAnsi="Times New Roman" w:cs="Times New Roman"/>
          <w:color w:val="000000" w:themeColor="text1"/>
          <w:sz w:val="24"/>
          <w:szCs w:val="24"/>
        </w:rPr>
        <w:t xml:space="preserve">022, Asadi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2022, Sani </w:t>
      </w:r>
      <w:r w:rsidRPr="00A26AAA">
        <w:rPr>
          <w:rFonts w:ascii="Times New Roman" w:hAnsi="Times New Roman" w:cs="Times New Roman"/>
          <w:color w:val="000000" w:themeColor="text1"/>
          <w:sz w:val="24"/>
          <w:szCs w:val="24"/>
          <w:highlight w:val="yellow"/>
        </w:rPr>
        <w:t>et a</w:t>
      </w:r>
      <w:r w:rsidRPr="00B13C5C">
        <w:rPr>
          <w:rFonts w:ascii="Times New Roman" w:hAnsi="Times New Roman" w:cs="Times New Roman"/>
          <w:color w:val="000000" w:themeColor="text1"/>
          <w:sz w:val="24"/>
          <w:szCs w:val="24"/>
        </w:rPr>
        <w:t xml:space="preserve">l 2021). An innovative approach to addressing these challenges is the foliar application of plant </w:t>
      </w:r>
      <w:proofErr w:type="spellStart"/>
      <w:r w:rsidRPr="00B13C5C">
        <w:rPr>
          <w:rFonts w:ascii="Times New Roman" w:hAnsi="Times New Roman" w:cs="Times New Roman"/>
          <w:color w:val="000000" w:themeColor="text1"/>
          <w:sz w:val="24"/>
          <w:szCs w:val="24"/>
        </w:rPr>
        <w:t>biostimulants</w:t>
      </w:r>
      <w:proofErr w:type="spellEnd"/>
      <w:r w:rsidRPr="00B13C5C">
        <w:rPr>
          <w:rFonts w:ascii="Times New Roman" w:hAnsi="Times New Roman" w:cs="Times New Roman"/>
          <w:color w:val="000000" w:themeColor="text1"/>
          <w:sz w:val="24"/>
          <w:szCs w:val="24"/>
        </w:rPr>
        <w:t xml:space="preserve"> (PBs), which can improve or alter physiological processes to optimize plant growth, productivity, and tolerance to environmental stress (Martinez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2024, </w:t>
      </w:r>
      <w:r w:rsidR="004B6513" w:rsidRPr="00B13C5C">
        <w:rPr>
          <w:rFonts w:ascii="Times New Roman" w:hAnsi="Times New Roman" w:cs="Times New Roman"/>
          <w:color w:val="000000" w:themeColor="text1"/>
          <w:sz w:val="24"/>
          <w:szCs w:val="24"/>
        </w:rPr>
        <w:t xml:space="preserve">Sani et </w:t>
      </w:r>
      <w:r w:rsidR="004B6513" w:rsidRPr="00A26AAA">
        <w:rPr>
          <w:rFonts w:ascii="Times New Roman" w:hAnsi="Times New Roman" w:cs="Times New Roman"/>
          <w:color w:val="000000" w:themeColor="text1"/>
          <w:sz w:val="24"/>
          <w:szCs w:val="24"/>
          <w:highlight w:val="yellow"/>
        </w:rPr>
        <w:t>al</w:t>
      </w:r>
      <w:r w:rsidR="004B6513" w:rsidRPr="00B13C5C">
        <w:rPr>
          <w:rFonts w:ascii="Times New Roman" w:hAnsi="Times New Roman" w:cs="Times New Roman"/>
          <w:color w:val="000000" w:themeColor="text1"/>
          <w:sz w:val="24"/>
          <w:szCs w:val="24"/>
        </w:rPr>
        <w:t xml:space="preserve"> 2021, Shahid and Li</w:t>
      </w:r>
      <w:r w:rsidR="004B6513" w:rsidRPr="00A26AAA">
        <w:rPr>
          <w:rFonts w:ascii="Times New Roman" w:hAnsi="Times New Roman" w:cs="Times New Roman"/>
          <w:color w:val="000000" w:themeColor="text1"/>
          <w:sz w:val="24"/>
          <w:szCs w:val="24"/>
          <w:highlight w:val="yellow"/>
        </w:rPr>
        <w:t>u</w:t>
      </w:r>
      <w:r w:rsidR="004B6513" w:rsidRPr="00B13C5C">
        <w:rPr>
          <w:rFonts w:ascii="Times New Roman" w:hAnsi="Times New Roman" w:cs="Times New Roman"/>
          <w:color w:val="000000" w:themeColor="text1"/>
          <w:sz w:val="24"/>
          <w:szCs w:val="24"/>
        </w:rPr>
        <w:t xml:space="preserve"> 2022</w:t>
      </w:r>
      <w:r w:rsidRPr="00B13C5C">
        <w:rPr>
          <w:rFonts w:ascii="Times New Roman" w:hAnsi="Times New Roman" w:cs="Times New Roman"/>
          <w:color w:val="000000" w:themeColor="text1"/>
          <w:sz w:val="24"/>
          <w:szCs w:val="24"/>
        </w:rPr>
        <w:t>). Despite widespread use of PBs by producers and enterprises, further research is needed to better understand their effects on plants and the environment, which can contribute to improving treatment efficacy and food security</w:t>
      </w:r>
      <w:r w:rsidR="004B6513" w:rsidRPr="00B13C5C">
        <w:rPr>
          <w:rFonts w:ascii="Times New Roman" w:hAnsi="Times New Roman" w:cs="Times New Roman"/>
          <w:color w:val="000000" w:themeColor="text1"/>
          <w:sz w:val="24"/>
          <w:szCs w:val="24"/>
        </w:rPr>
        <w:t xml:space="preserve"> (Yao </w:t>
      </w:r>
      <w:r w:rsidR="004B6513" w:rsidRPr="00A26AAA">
        <w:rPr>
          <w:rFonts w:ascii="Times New Roman" w:hAnsi="Times New Roman" w:cs="Times New Roman"/>
          <w:color w:val="000000" w:themeColor="text1"/>
          <w:sz w:val="24"/>
          <w:szCs w:val="24"/>
          <w:highlight w:val="yellow"/>
        </w:rPr>
        <w:t>et al</w:t>
      </w:r>
      <w:r w:rsidR="004B6513" w:rsidRPr="00B13C5C">
        <w:rPr>
          <w:rFonts w:ascii="Times New Roman" w:hAnsi="Times New Roman" w:cs="Times New Roman"/>
          <w:color w:val="000000" w:themeColor="text1"/>
          <w:sz w:val="24"/>
          <w:szCs w:val="24"/>
        </w:rPr>
        <w:t xml:space="preserve"> 2020, Yakhin </w:t>
      </w:r>
      <w:r w:rsidR="004B6513" w:rsidRPr="00A26AAA">
        <w:rPr>
          <w:rFonts w:ascii="Times New Roman" w:hAnsi="Times New Roman" w:cs="Times New Roman"/>
          <w:color w:val="000000" w:themeColor="text1"/>
          <w:sz w:val="24"/>
          <w:szCs w:val="24"/>
          <w:highlight w:val="yellow"/>
        </w:rPr>
        <w:t>et al</w:t>
      </w:r>
      <w:r w:rsidR="004B6513" w:rsidRPr="00B13C5C">
        <w:rPr>
          <w:rFonts w:ascii="Times New Roman" w:hAnsi="Times New Roman" w:cs="Times New Roman"/>
          <w:color w:val="000000" w:themeColor="text1"/>
          <w:sz w:val="24"/>
          <w:szCs w:val="24"/>
        </w:rPr>
        <w:t xml:space="preserve"> 2017)</w:t>
      </w:r>
      <w:r w:rsidRPr="00B13C5C">
        <w:rPr>
          <w:rFonts w:ascii="Times New Roman" w:hAnsi="Times New Roman" w:cs="Times New Roman"/>
          <w:color w:val="000000" w:themeColor="text1"/>
          <w:sz w:val="24"/>
          <w:szCs w:val="24"/>
        </w:rPr>
        <w:t>.</w:t>
      </w:r>
    </w:p>
    <w:p w14:paraId="154CE5BE" w14:textId="4A6261FA" w:rsidR="001F5BB6" w:rsidRPr="00B13C5C" w:rsidRDefault="00A0196D" w:rsidP="00B13C5C">
      <w:pPr>
        <w:spacing w:after="0"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ab/>
        <w:t xml:space="preserve">Bio stimulants made from seaweeds have properties that improve plant growth, yield and quality as well as improve nutrient use (Arioli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2015, Shulka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2019). Seaweed extract comprises various substances such as polysaccharides, plant growth promoting hormones, fatty acids and minerals. Seaweed extract made from </w:t>
      </w:r>
      <w:r w:rsidRPr="00B13C5C">
        <w:rPr>
          <w:rFonts w:ascii="Times New Roman" w:hAnsi="Times New Roman" w:cs="Times New Roman"/>
          <w:i/>
          <w:iCs/>
          <w:color w:val="000000" w:themeColor="text1"/>
          <w:sz w:val="24"/>
          <w:szCs w:val="24"/>
        </w:rPr>
        <w:t>Ascophyllum nodosum</w:t>
      </w:r>
      <w:r w:rsidRPr="00B13C5C">
        <w:rPr>
          <w:rFonts w:ascii="Times New Roman" w:hAnsi="Times New Roman" w:cs="Times New Roman"/>
          <w:color w:val="000000" w:themeColor="text1"/>
          <w:sz w:val="24"/>
          <w:szCs w:val="24"/>
        </w:rPr>
        <w:t xml:space="preserve"> is enriched in phytohormones i.e. auxin, gibberellin, cytokinin and abscisic acid (</w:t>
      </w:r>
      <w:proofErr w:type="spellStart"/>
      <w:r w:rsidRPr="00A26AAA">
        <w:rPr>
          <w:rFonts w:ascii="Times New Roman" w:hAnsi="Times New Roman" w:cs="Times New Roman"/>
          <w:color w:val="000000" w:themeColor="text1"/>
          <w:sz w:val="24"/>
          <w:szCs w:val="24"/>
          <w:highlight w:val="yellow"/>
        </w:rPr>
        <w:t>Strik</w:t>
      </w:r>
      <w:proofErr w:type="spellEnd"/>
      <w:r w:rsidRPr="00A26AAA">
        <w:rPr>
          <w:rFonts w:ascii="Times New Roman" w:hAnsi="Times New Roman" w:cs="Times New Roman"/>
          <w:color w:val="000000" w:themeColor="text1"/>
          <w:sz w:val="24"/>
          <w:szCs w:val="24"/>
          <w:highlight w:val="yellow"/>
        </w:rPr>
        <w:t xml:space="preserve"> et al 2014</w:t>
      </w:r>
      <w:r w:rsidRPr="00B13C5C">
        <w:rPr>
          <w:rFonts w:ascii="Times New Roman" w:hAnsi="Times New Roman" w:cs="Times New Roman"/>
          <w:color w:val="000000" w:themeColor="text1"/>
          <w:sz w:val="24"/>
          <w:szCs w:val="24"/>
        </w:rPr>
        <w:t>). These growth regulators improve the growth of plant and enrich the overall quality attributes of crops (</w:t>
      </w:r>
      <w:proofErr w:type="spellStart"/>
      <w:r w:rsidRPr="00A26AAA">
        <w:rPr>
          <w:rFonts w:ascii="Times New Roman" w:hAnsi="Times New Roman" w:cs="Times New Roman"/>
          <w:color w:val="000000" w:themeColor="text1"/>
          <w:sz w:val="24"/>
          <w:szCs w:val="24"/>
          <w:highlight w:val="yellow"/>
        </w:rPr>
        <w:t>Roughphael</w:t>
      </w:r>
      <w:proofErr w:type="spellEnd"/>
      <w:r w:rsidRPr="00A26AAA">
        <w:rPr>
          <w:rFonts w:ascii="Times New Roman" w:hAnsi="Times New Roman" w:cs="Times New Roman"/>
          <w:color w:val="000000" w:themeColor="text1"/>
          <w:sz w:val="24"/>
          <w:szCs w:val="24"/>
          <w:highlight w:val="yellow"/>
        </w:rPr>
        <w:t xml:space="preserve"> et al 2017</w:t>
      </w:r>
      <w:r w:rsidR="00244C77" w:rsidRPr="00A26AAA">
        <w:rPr>
          <w:rFonts w:ascii="Times New Roman" w:hAnsi="Times New Roman" w:cs="Times New Roman"/>
          <w:color w:val="000000" w:themeColor="text1"/>
          <w:sz w:val="24"/>
          <w:szCs w:val="24"/>
          <w:highlight w:val="yellow"/>
        </w:rPr>
        <w:t>; Kaur et al 202</w:t>
      </w:r>
      <w:r w:rsidR="00244C77">
        <w:rPr>
          <w:rFonts w:ascii="Times New Roman" w:hAnsi="Times New Roman" w:cs="Times New Roman"/>
          <w:color w:val="000000" w:themeColor="text1"/>
          <w:sz w:val="24"/>
          <w:szCs w:val="24"/>
        </w:rPr>
        <w:t>5</w:t>
      </w:r>
      <w:r w:rsidRPr="00B13C5C">
        <w:rPr>
          <w:rFonts w:ascii="Times New Roman" w:hAnsi="Times New Roman" w:cs="Times New Roman"/>
          <w:color w:val="000000" w:themeColor="text1"/>
          <w:sz w:val="24"/>
          <w:szCs w:val="24"/>
        </w:rPr>
        <w:t>). Due to its organic and biodegradable properties, it is important in sustainable agriculture and holds a strong potential to reduce the dependence on chemical fertilizers.</w:t>
      </w:r>
      <w:r w:rsidR="001F5BB6" w:rsidRPr="00B13C5C">
        <w:rPr>
          <w:rFonts w:ascii="Times New Roman" w:hAnsi="Times New Roman" w:cs="Times New Roman"/>
          <w:color w:val="000000" w:themeColor="text1"/>
          <w:sz w:val="24"/>
          <w:szCs w:val="24"/>
        </w:rPr>
        <w:t xml:space="preserve"> Summer squash is an economically significant vegetable crop, valued for its nutritional content and market </w:t>
      </w:r>
      <w:r w:rsidR="001F5BB6" w:rsidRPr="00B13C5C">
        <w:rPr>
          <w:rFonts w:ascii="Times New Roman" w:hAnsi="Times New Roman" w:cs="Times New Roman"/>
          <w:color w:val="000000" w:themeColor="text1"/>
          <w:sz w:val="24"/>
          <w:szCs w:val="24"/>
        </w:rPr>
        <w:lastRenderedPageBreak/>
        <w:t xml:space="preserve">demand. The objective of this study is to assess the effects of seaweed extract on key growth and yield parameters of summer squash. The aim is to enhance plant growth, improve yield components, and optimize overall productivity through the application of seaweed-based </w:t>
      </w:r>
      <w:proofErr w:type="spellStart"/>
      <w:r w:rsidR="001F5BB6" w:rsidRPr="00B13C5C">
        <w:rPr>
          <w:rFonts w:ascii="Times New Roman" w:hAnsi="Times New Roman" w:cs="Times New Roman"/>
          <w:color w:val="000000" w:themeColor="text1"/>
          <w:sz w:val="24"/>
          <w:szCs w:val="24"/>
        </w:rPr>
        <w:t>biostimulants</w:t>
      </w:r>
      <w:proofErr w:type="spellEnd"/>
      <w:r w:rsidR="001F5BB6" w:rsidRPr="00B13C5C">
        <w:rPr>
          <w:rFonts w:ascii="Times New Roman" w:hAnsi="Times New Roman" w:cs="Times New Roman"/>
          <w:color w:val="000000" w:themeColor="text1"/>
          <w:sz w:val="24"/>
          <w:szCs w:val="24"/>
        </w:rPr>
        <w:t>.</w:t>
      </w:r>
    </w:p>
    <w:p w14:paraId="2D9F28BE" w14:textId="77777777" w:rsidR="001F5BB6" w:rsidRPr="00B13C5C" w:rsidRDefault="001F5BB6" w:rsidP="00B13C5C">
      <w:pPr>
        <w:spacing w:after="0" w:line="240" w:lineRule="auto"/>
        <w:jc w:val="both"/>
        <w:rPr>
          <w:rFonts w:ascii="Times New Roman" w:hAnsi="Times New Roman" w:cs="Times New Roman"/>
          <w:color w:val="000000" w:themeColor="text1"/>
          <w:sz w:val="24"/>
          <w:szCs w:val="24"/>
        </w:rPr>
      </w:pPr>
    </w:p>
    <w:p w14:paraId="057C6655" w14:textId="2B78D29C" w:rsidR="00D44F68" w:rsidRPr="00B13C5C" w:rsidRDefault="00332D47"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MATERIAL AND METHODS</w:t>
      </w:r>
    </w:p>
    <w:p w14:paraId="110D5D54" w14:textId="3C012632" w:rsidR="000533F8" w:rsidRDefault="005235B1" w:rsidP="00FA4FCB">
      <w:pPr>
        <w:spacing w:line="240" w:lineRule="auto"/>
        <w:ind w:firstLine="720"/>
        <w:jc w:val="both"/>
        <w:rPr>
          <w:rFonts w:ascii="Times New Roman" w:hAnsi="Times New Roman" w:cs="Times New Roman"/>
          <w:sz w:val="24"/>
          <w:szCs w:val="24"/>
        </w:rPr>
      </w:pPr>
      <w:r w:rsidRPr="00B13C5C">
        <w:rPr>
          <w:rFonts w:ascii="Times New Roman" w:hAnsi="Times New Roman" w:cs="Times New Roman"/>
          <w:color w:val="000000" w:themeColor="text1"/>
          <w:sz w:val="24"/>
          <w:szCs w:val="24"/>
        </w:rPr>
        <w:t>The study was conducted at the research farm of DAV University, Jalandhar, Punjab, during the 2023 on</w:t>
      </w:r>
      <w:r w:rsidR="00F70966" w:rsidRPr="00B13C5C">
        <w:rPr>
          <w:rFonts w:ascii="Times New Roman" w:hAnsi="Times New Roman" w:cs="Times New Roman"/>
          <w:color w:val="000000" w:themeColor="text1"/>
          <w:sz w:val="24"/>
          <w:szCs w:val="24"/>
        </w:rPr>
        <w:t xml:space="preserve"> 15</w:t>
      </w:r>
      <w:r w:rsidR="00F70966" w:rsidRPr="00B13C5C">
        <w:rPr>
          <w:rFonts w:ascii="Times New Roman" w:hAnsi="Times New Roman" w:cs="Times New Roman"/>
          <w:color w:val="000000" w:themeColor="text1"/>
          <w:sz w:val="24"/>
          <w:szCs w:val="24"/>
          <w:vertAlign w:val="superscript"/>
        </w:rPr>
        <w:t>th</w:t>
      </w:r>
      <w:r w:rsidR="00F70966" w:rsidRPr="00B13C5C">
        <w:rPr>
          <w:rFonts w:ascii="Times New Roman" w:hAnsi="Times New Roman" w:cs="Times New Roman"/>
          <w:color w:val="000000" w:themeColor="text1"/>
          <w:sz w:val="24"/>
          <w:szCs w:val="24"/>
        </w:rPr>
        <w:t xml:space="preserve"> of March</w:t>
      </w:r>
      <w:r w:rsidRPr="00B13C5C">
        <w:rPr>
          <w:rFonts w:ascii="Times New Roman" w:hAnsi="Times New Roman" w:cs="Times New Roman"/>
          <w:color w:val="000000" w:themeColor="text1"/>
          <w:sz w:val="24"/>
          <w:szCs w:val="24"/>
        </w:rPr>
        <w:t>. The experimental site is located at 31°33' North latitude and 75°56' East longitude with an elevation of 238 meters above sea level. The experiment was conducted in randomised block design followed by three replications and ten treatments</w:t>
      </w:r>
      <w:r w:rsidR="00F70966"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Seaweed extracts were sprayed at 30 days and 45 days after the transplanting. Also, the foliar treatments were carried out on non-windy days. The study aimed to provide comprehensive data on the impact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on summer squash. </w:t>
      </w:r>
      <w:r w:rsidR="00453833" w:rsidRPr="00B13C5C">
        <w:rPr>
          <w:rFonts w:ascii="Times New Roman" w:hAnsi="Times New Roman" w:cs="Times New Roman"/>
          <w:sz w:val="24"/>
          <w:szCs w:val="24"/>
        </w:rPr>
        <w:t>The experiment was carried out in a randomized block design (RBD) and data analysis was performed using SPSS</w:t>
      </w:r>
      <w:r w:rsidR="00B56772" w:rsidRPr="00B13C5C">
        <w:rPr>
          <w:rFonts w:ascii="Times New Roman" w:hAnsi="Times New Roman" w:cs="Times New Roman"/>
          <w:sz w:val="24"/>
          <w:szCs w:val="24"/>
        </w:rPr>
        <w:t>.</w:t>
      </w:r>
    </w:p>
    <w:p w14:paraId="251119A6" w14:textId="77777777" w:rsidR="00844E43" w:rsidRDefault="00844E43" w:rsidP="00844E43">
      <w:pPr>
        <w:jc w:val="both"/>
        <w:rPr>
          <w:rFonts w:ascii="Times New Roman" w:hAnsi="Times New Roman"/>
          <w:b/>
          <w:bCs/>
          <w:sz w:val="24"/>
          <w:szCs w:val="24"/>
        </w:rPr>
      </w:pPr>
      <w:r>
        <w:rPr>
          <w:rFonts w:ascii="Times New Roman" w:hAnsi="Times New Roman"/>
          <w:b/>
          <w:bCs/>
          <w:sz w:val="24"/>
          <w:szCs w:val="24"/>
        </w:rPr>
        <w:t>Treatment details</w:t>
      </w:r>
    </w:p>
    <w:p w14:paraId="1C11B0CD" w14:textId="489E60AE" w:rsidR="00844E43" w:rsidRPr="00332F96" w:rsidRDefault="00844E43" w:rsidP="00844E43">
      <w:pPr>
        <w:ind w:firstLine="720"/>
        <w:jc w:val="both"/>
        <w:rPr>
          <w:rFonts w:ascii="Times New Roman" w:hAnsi="Times New Roman"/>
          <w:sz w:val="24"/>
          <w:szCs w:val="24"/>
        </w:rPr>
      </w:pPr>
      <w:r w:rsidRPr="00332F96">
        <w:rPr>
          <w:rFonts w:ascii="Times New Roman" w:hAnsi="Times New Roman"/>
          <w:sz w:val="24"/>
          <w:szCs w:val="24"/>
        </w:rPr>
        <w:t>The experimental treatments utilized in this study are as follows</w:t>
      </w:r>
      <w:r>
        <w:rPr>
          <w:rFonts w:ascii="Times New Roman" w:hAnsi="Times New Roman"/>
          <w:sz w:val="24"/>
          <w:szCs w:val="24"/>
        </w:rPr>
        <w:t xml:space="preserve"> (</w:t>
      </w:r>
      <w:r w:rsidRPr="001F6164">
        <w:rPr>
          <w:rFonts w:ascii="Times New Roman" w:hAnsi="Times New Roman"/>
          <w:color w:val="000000" w:themeColor="text1"/>
          <w:sz w:val="24"/>
          <w:szCs w:val="24"/>
          <w:lang w:val="en-US"/>
        </w:rPr>
        <w:t>T</w:t>
      </w:r>
      <w:r w:rsidRPr="001F6164">
        <w:rPr>
          <w:rFonts w:ascii="Times New Roman" w:hAnsi="Times New Roman"/>
          <w:color w:val="000000" w:themeColor="text1"/>
          <w:sz w:val="24"/>
          <w:szCs w:val="24"/>
          <w:vertAlign w:val="subscript"/>
          <w:lang w:val="en-US"/>
        </w:rPr>
        <w:t>1</w:t>
      </w:r>
      <w:r w:rsidRPr="001F6164">
        <w:rPr>
          <w:rFonts w:ascii="Times New Roman" w:hAnsi="Times New Roman"/>
          <w:color w:val="000000" w:themeColor="text1"/>
          <w:sz w:val="24"/>
          <w:szCs w:val="24"/>
          <w:lang w:val="en-US"/>
        </w:rPr>
        <w:t>- Absolute control, T</w:t>
      </w:r>
      <w:r w:rsidRPr="001F6164">
        <w:rPr>
          <w:rFonts w:ascii="Times New Roman" w:hAnsi="Times New Roman"/>
          <w:color w:val="000000" w:themeColor="text1"/>
          <w:sz w:val="24"/>
          <w:szCs w:val="24"/>
          <w:vertAlign w:val="subscript"/>
          <w:lang w:val="en-US"/>
        </w:rPr>
        <w:t>2</w:t>
      </w:r>
      <w:r w:rsidRPr="001F6164">
        <w:rPr>
          <w:rFonts w:ascii="Times New Roman" w:hAnsi="Times New Roman"/>
          <w:color w:val="000000" w:themeColor="text1"/>
          <w:sz w:val="24"/>
          <w:szCs w:val="24"/>
          <w:lang w:val="en-US"/>
        </w:rPr>
        <w:t>- NPK, T</w:t>
      </w:r>
      <w:r w:rsidRPr="001F6164">
        <w:rPr>
          <w:rFonts w:ascii="Times New Roman" w:hAnsi="Times New Roman"/>
          <w:color w:val="000000" w:themeColor="text1"/>
          <w:sz w:val="24"/>
          <w:szCs w:val="24"/>
          <w:vertAlign w:val="subscript"/>
          <w:lang w:val="en-US"/>
        </w:rPr>
        <w:t>3</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5%, T</w:t>
      </w:r>
      <w:r w:rsidRPr="001F6164">
        <w:rPr>
          <w:rFonts w:ascii="Times New Roman" w:hAnsi="Times New Roman"/>
          <w:color w:val="000000" w:themeColor="text1"/>
          <w:sz w:val="24"/>
          <w:szCs w:val="24"/>
          <w:vertAlign w:val="subscript"/>
          <w:lang w:val="en-US"/>
        </w:rPr>
        <w:t>4</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10%, T</w:t>
      </w:r>
      <w:r w:rsidRPr="001F6164">
        <w:rPr>
          <w:rFonts w:ascii="Times New Roman" w:hAnsi="Times New Roman"/>
          <w:color w:val="000000" w:themeColor="text1"/>
          <w:sz w:val="24"/>
          <w:szCs w:val="24"/>
          <w:vertAlign w:val="subscript"/>
          <w:lang w:val="en-US"/>
        </w:rPr>
        <w:t>5</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15%, T</w:t>
      </w:r>
      <w:r w:rsidRPr="001F6164">
        <w:rPr>
          <w:rFonts w:ascii="Times New Roman" w:hAnsi="Times New Roman"/>
          <w:color w:val="000000" w:themeColor="text1"/>
          <w:sz w:val="24"/>
          <w:szCs w:val="24"/>
          <w:vertAlign w:val="subscript"/>
          <w:lang w:val="en-US"/>
        </w:rPr>
        <w:t>6</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Basfoliar</w:t>
      </w:r>
      <w:proofErr w:type="spellEnd"/>
      <w:r w:rsidRPr="001F6164">
        <w:rPr>
          <w:rFonts w:ascii="Times New Roman" w:hAnsi="Times New Roman"/>
          <w:color w:val="000000" w:themeColor="text1"/>
          <w:sz w:val="24"/>
          <w:szCs w:val="24"/>
          <w:lang w:val="en-US"/>
        </w:rPr>
        <w:t xml:space="preserve"> @ 20%, T</w:t>
      </w:r>
      <w:r w:rsidRPr="001F6164">
        <w:rPr>
          <w:rFonts w:ascii="Times New Roman" w:hAnsi="Times New Roman"/>
          <w:color w:val="000000" w:themeColor="text1"/>
          <w:sz w:val="24"/>
          <w:szCs w:val="24"/>
          <w:vertAlign w:val="subscript"/>
          <w:lang w:val="en-US"/>
        </w:rPr>
        <w:t>7</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5%, T</w:t>
      </w:r>
      <w:r w:rsidRPr="001F6164">
        <w:rPr>
          <w:rFonts w:ascii="Times New Roman" w:hAnsi="Times New Roman"/>
          <w:color w:val="000000" w:themeColor="text1"/>
          <w:sz w:val="24"/>
          <w:szCs w:val="24"/>
          <w:vertAlign w:val="subscript"/>
          <w:lang w:val="en-US"/>
        </w:rPr>
        <w:t>8</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10%, T</w:t>
      </w:r>
      <w:r w:rsidRPr="001F6164">
        <w:rPr>
          <w:rFonts w:ascii="Times New Roman" w:hAnsi="Times New Roman"/>
          <w:color w:val="000000" w:themeColor="text1"/>
          <w:sz w:val="24"/>
          <w:szCs w:val="24"/>
          <w:vertAlign w:val="subscript"/>
          <w:lang w:val="en-US"/>
        </w:rPr>
        <w:t>9</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15%, T</w:t>
      </w:r>
      <w:r w:rsidRPr="001F6164">
        <w:rPr>
          <w:rFonts w:ascii="Times New Roman" w:hAnsi="Times New Roman"/>
          <w:color w:val="000000" w:themeColor="text1"/>
          <w:sz w:val="24"/>
          <w:szCs w:val="24"/>
          <w:vertAlign w:val="subscript"/>
          <w:lang w:val="en-US"/>
        </w:rPr>
        <w:t>10</w:t>
      </w:r>
      <w:r w:rsidRPr="001F6164">
        <w:rPr>
          <w:rFonts w:ascii="Times New Roman" w:hAnsi="Times New Roman"/>
          <w:color w:val="000000" w:themeColor="text1"/>
          <w:sz w:val="24"/>
          <w:szCs w:val="24"/>
          <w:lang w:val="en-US"/>
        </w:rPr>
        <w:t xml:space="preserve">- NPK+ </w:t>
      </w:r>
      <w:proofErr w:type="spellStart"/>
      <w:r w:rsidRPr="001F6164">
        <w:rPr>
          <w:rFonts w:ascii="Times New Roman" w:hAnsi="Times New Roman"/>
          <w:color w:val="000000" w:themeColor="text1"/>
          <w:sz w:val="24"/>
          <w:szCs w:val="24"/>
          <w:lang w:val="en-US"/>
        </w:rPr>
        <w:t>Biovita</w:t>
      </w:r>
      <w:proofErr w:type="spellEnd"/>
      <w:r w:rsidRPr="001F6164">
        <w:rPr>
          <w:rFonts w:ascii="Times New Roman" w:hAnsi="Times New Roman"/>
          <w:color w:val="000000" w:themeColor="text1"/>
          <w:sz w:val="24"/>
          <w:szCs w:val="24"/>
          <w:lang w:val="en-US"/>
        </w:rPr>
        <w:t xml:space="preserve"> @ 20%)</w:t>
      </w:r>
      <w:r w:rsidRPr="00332F96">
        <w:rPr>
          <w:rFonts w:ascii="Times New Roman" w:hAnsi="Times New Roman"/>
          <w:sz w:val="24"/>
          <w:szCs w:val="24"/>
        </w:rPr>
        <w:t>: T</w:t>
      </w:r>
      <w:r w:rsidRPr="004519E0">
        <w:rPr>
          <w:rFonts w:ascii="Times New Roman" w:hAnsi="Times New Roman"/>
          <w:sz w:val="24"/>
          <w:szCs w:val="24"/>
          <w:vertAlign w:val="subscript"/>
        </w:rPr>
        <w:t>1</w:t>
      </w:r>
      <w:r w:rsidRPr="00332F96">
        <w:rPr>
          <w:rFonts w:ascii="Times New Roman" w:hAnsi="Times New Roman"/>
          <w:sz w:val="24"/>
          <w:szCs w:val="24"/>
        </w:rPr>
        <w:t xml:space="preserve"> represents the absolute control, consisting of no additives. T</w:t>
      </w:r>
      <w:r w:rsidRPr="004519E0">
        <w:rPr>
          <w:rFonts w:ascii="Times New Roman" w:hAnsi="Times New Roman"/>
          <w:sz w:val="24"/>
          <w:szCs w:val="24"/>
          <w:vertAlign w:val="subscript"/>
        </w:rPr>
        <w:t>2</w:t>
      </w:r>
      <w:r w:rsidRPr="00332F96">
        <w:rPr>
          <w:rFonts w:ascii="Times New Roman" w:hAnsi="Times New Roman"/>
          <w:sz w:val="24"/>
          <w:szCs w:val="24"/>
        </w:rPr>
        <w:t xml:space="preserve"> involves the application of NPK fertilizer alone. Treatments T</w:t>
      </w:r>
      <w:r w:rsidRPr="004519E0">
        <w:rPr>
          <w:rFonts w:ascii="Times New Roman" w:hAnsi="Times New Roman"/>
          <w:sz w:val="24"/>
          <w:szCs w:val="24"/>
          <w:vertAlign w:val="subscript"/>
        </w:rPr>
        <w:t xml:space="preserve">3 </w:t>
      </w:r>
      <w:r w:rsidRPr="00332F96">
        <w:rPr>
          <w:rFonts w:ascii="Times New Roman" w:hAnsi="Times New Roman"/>
          <w:sz w:val="24"/>
          <w:szCs w:val="24"/>
        </w:rPr>
        <w:t>through T</w:t>
      </w:r>
      <w:r w:rsidRPr="004519E0">
        <w:rPr>
          <w:rFonts w:ascii="Times New Roman" w:hAnsi="Times New Roman"/>
          <w:sz w:val="24"/>
          <w:szCs w:val="24"/>
          <w:vertAlign w:val="subscript"/>
        </w:rPr>
        <w:t>6</w:t>
      </w:r>
      <w:r w:rsidRPr="00332F96">
        <w:rPr>
          <w:rFonts w:ascii="Times New Roman" w:hAnsi="Times New Roman"/>
          <w:sz w:val="24"/>
          <w:szCs w:val="24"/>
        </w:rPr>
        <w:t xml:space="preserve"> consist of NPK combined with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at concentrations of 5%, 10%, 15%, and 20%, respectively. Similarly, treatments T</w:t>
      </w:r>
      <w:r w:rsidRPr="004519E0">
        <w:rPr>
          <w:rFonts w:ascii="Times New Roman" w:hAnsi="Times New Roman"/>
          <w:sz w:val="24"/>
          <w:szCs w:val="24"/>
          <w:vertAlign w:val="subscript"/>
        </w:rPr>
        <w:t>7</w:t>
      </w:r>
      <w:r w:rsidRPr="00332F96">
        <w:rPr>
          <w:rFonts w:ascii="Times New Roman" w:hAnsi="Times New Roman"/>
          <w:sz w:val="24"/>
          <w:szCs w:val="24"/>
        </w:rPr>
        <w:t xml:space="preserve"> through T</w:t>
      </w:r>
      <w:r w:rsidRPr="004519E0">
        <w:rPr>
          <w:rFonts w:ascii="Times New Roman" w:hAnsi="Times New Roman"/>
          <w:sz w:val="24"/>
          <w:szCs w:val="24"/>
          <w:vertAlign w:val="subscript"/>
        </w:rPr>
        <w:t>10</w:t>
      </w:r>
      <w:r w:rsidRPr="00332F96">
        <w:rPr>
          <w:rFonts w:ascii="Times New Roman" w:hAnsi="Times New Roman"/>
          <w:sz w:val="24"/>
          <w:szCs w:val="24"/>
        </w:rPr>
        <w:t xml:space="preserve"> involve NPK combined with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xml:space="preserve"> at concentrations of 5%, 10%, 15%, and 20%, respectively. These treatments were implemented to evaluate the effects of varying concentrations of </w:t>
      </w:r>
      <w:proofErr w:type="spellStart"/>
      <w:r w:rsidRPr="00332F96">
        <w:rPr>
          <w:rFonts w:ascii="Times New Roman" w:hAnsi="Times New Roman"/>
          <w:sz w:val="24"/>
          <w:szCs w:val="24"/>
        </w:rPr>
        <w:t>Basfoliar</w:t>
      </w:r>
      <w:proofErr w:type="spellEnd"/>
      <w:r w:rsidRPr="00332F96">
        <w:rPr>
          <w:rFonts w:ascii="Times New Roman" w:hAnsi="Times New Roman"/>
          <w:sz w:val="24"/>
          <w:szCs w:val="24"/>
        </w:rPr>
        <w:t xml:space="preserve"> and </w:t>
      </w:r>
      <w:proofErr w:type="spellStart"/>
      <w:r w:rsidRPr="00332F96">
        <w:rPr>
          <w:rFonts w:ascii="Times New Roman" w:hAnsi="Times New Roman"/>
          <w:sz w:val="24"/>
          <w:szCs w:val="24"/>
        </w:rPr>
        <w:t>Biovita</w:t>
      </w:r>
      <w:proofErr w:type="spellEnd"/>
      <w:r w:rsidRPr="00332F96">
        <w:rPr>
          <w:rFonts w:ascii="Times New Roman" w:hAnsi="Times New Roman"/>
          <w:sz w:val="24"/>
          <w:szCs w:val="24"/>
        </w:rPr>
        <w:t>, in combination with NPK, on the parameters being studied.</w:t>
      </w:r>
    </w:p>
    <w:p w14:paraId="6DB8647D" w14:textId="77777777" w:rsidR="00844E43" w:rsidRDefault="00844E43" w:rsidP="00844E43">
      <w:pPr>
        <w:jc w:val="both"/>
        <w:rPr>
          <w:rFonts w:ascii="Times New Roman" w:hAnsi="Times New Roman"/>
          <w:b/>
          <w:bCs/>
          <w:sz w:val="24"/>
          <w:szCs w:val="24"/>
        </w:rPr>
      </w:pPr>
      <w:r w:rsidRPr="00751D24">
        <w:rPr>
          <w:rFonts w:ascii="Times New Roman" w:hAnsi="Times New Roman"/>
          <w:b/>
          <w:bCs/>
          <w:sz w:val="24"/>
          <w:szCs w:val="24"/>
        </w:rPr>
        <w:t>Preparation of Percentage Solutions</w:t>
      </w:r>
    </w:p>
    <w:p w14:paraId="55F3FC34" w14:textId="7602E4A5" w:rsidR="00844E43" w:rsidRPr="00FD1B65" w:rsidRDefault="00844E43" w:rsidP="00844E43">
      <w:pPr>
        <w:ind w:firstLine="720"/>
        <w:jc w:val="both"/>
        <w:rPr>
          <w:rFonts w:ascii="Times New Roman" w:hAnsi="Times New Roman"/>
          <w:sz w:val="24"/>
          <w:szCs w:val="24"/>
        </w:rPr>
      </w:pPr>
      <w:r w:rsidRPr="00BC326E">
        <w:rPr>
          <w:rFonts w:ascii="Times New Roman" w:hAnsi="Times New Roman"/>
          <w:sz w:val="24"/>
          <w:szCs w:val="24"/>
        </w:rPr>
        <w:t xml:space="preserve">To prepare a percentage solution, the required amount of solute is calculated based on the desired concentration and the total volume of solution to be prepared. </w:t>
      </w:r>
      <w:r>
        <w:rPr>
          <w:rFonts w:ascii="Times New Roman" w:hAnsi="Times New Roman"/>
          <w:sz w:val="24"/>
          <w:szCs w:val="24"/>
        </w:rPr>
        <w:t>T</w:t>
      </w:r>
      <w:r w:rsidRPr="00BC326E">
        <w:rPr>
          <w:rFonts w:ascii="Times New Roman" w:hAnsi="Times New Roman"/>
          <w:sz w:val="24"/>
          <w:szCs w:val="24"/>
        </w:rPr>
        <w:t xml:space="preserve">o prepare a 5% solution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in 1 </w:t>
      </w:r>
      <w:r w:rsidR="0003189D" w:rsidRPr="00BC326E">
        <w:rPr>
          <w:rFonts w:ascii="Times New Roman" w:hAnsi="Times New Roman"/>
          <w:sz w:val="24"/>
          <w:szCs w:val="24"/>
        </w:rPr>
        <w:t>litre</w:t>
      </w:r>
      <w:r w:rsidRPr="00BC326E">
        <w:rPr>
          <w:rFonts w:ascii="Times New Roman" w:hAnsi="Times New Roman"/>
          <w:sz w:val="24"/>
          <w:szCs w:val="24"/>
        </w:rPr>
        <w:t xml:space="preserve"> (1000 mL) of water, 50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is required, and the remaining 950 mL of the solution is filled with water. Similarly, for a 10% solution, 100 mL of </w:t>
      </w:r>
      <w:proofErr w:type="spellStart"/>
      <w:r w:rsidRPr="00BC326E">
        <w:rPr>
          <w:rFonts w:ascii="Times New Roman" w:hAnsi="Times New Roman"/>
          <w:sz w:val="24"/>
          <w:szCs w:val="24"/>
        </w:rPr>
        <w:t>Basfoliar</w:t>
      </w:r>
      <w:proofErr w:type="spellEnd"/>
      <w:r w:rsidRPr="00BC326E">
        <w:rPr>
          <w:rFonts w:ascii="Times New Roman" w:hAnsi="Times New Roman"/>
          <w:sz w:val="24"/>
          <w:szCs w:val="24"/>
        </w:rPr>
        <w:t xml:space="preserve"> would be required per </w:t>
      </w:r>
      <w:r w:rsidR="0003189D" w:rsidRPr="00BC326E">
        <w:rPr>
          <w:rFonts w:ascii="Times New Roman" w:hAnsi="Times New Roman"/>
          <w:sz w:val="24"/>
          <w:szCs w:val="24"/>
        </w:rPr>
        <w:t>litre</w:t>
      </w:r>
      <w:r w:rsidRPr="00BC326E">
        <w:rPr>
          <w:rFonts w:ascii="Times New Roman" w:hAnsi="Times New Roman"/>
          <w:sz w:val="24"/>
          <w:szCs w:val="24"/>
        </w:rPr>
        <w:t xml:space="preserve"> of solution. This process is repeated for each required concentration, ensuring proper mixing to achieve a homogeneous solution.</w:t>
      </w:r>
    </w:p>
    <w:p w14:paraId="4A972FC9" w14:textId="77777777" w:rsidR="00844E43" w:rsidRPr="00B13C5C" w:rsidRDefault="00844E43" w:rsidP="00844E43">
      <w:pPr>
        <w:spacing w:line="240" w:lineRule="auto"/>
        <w:jc w:val="both"/>
        <w:rPr>
          <w:rFonts w:ascii="Times New Roman" w:hAnsi="Times New Roman" w:cs="Times New Roman"/>
          <w:sz w:val="24"/>
          <w:szCs w:val="24"/>
        </w:rPr>
      </w:pPr>
    </w:p>
    <w:p w14:paraId="59CF5B64" w14:textId="6EB2DF2B" w:rsidR="000533F8" w:rsidRPr="00B13C5C" w:rsidRDefault="004B004B" w:rsidP="00B13C5C">
      <w:pPr>
        <w:spacing w:line="240" w:lineRule="auto"/>
        <w:jc w:val="both"/>
        <w:rPr>
          <w:rFonts w:ascii="Times New Roman" w:hAnsi="Times New Roman" w:cs="Times New Roman"/>
          <w:b/>
          <w:bCs/>
          <w:sz w:val="24"/>
          <w:szCs w:val="24"/>
        </w:rPr>
      </w:pPr>
      <w:r w:rsidRPr="00B13C5C">
        <w:rPr>
          <w:rFonts w:ascii="Times New Roman" w:hAnsi="Times New Roman" w:cs="Times New Roman"/>
          <w:b/>
          <w:bCs/>
          <w:sz w:val="24"/>
          <w:szCs w:val="24"/>
        </w:rPr>
        <w:t xml:space="preserve">RESULTS </w:t>
      </w:r>
      <w:r w:rsidR="00332D47" w:rsidRPr="00B13C5C">
        <w:rPr>
          <w:rFonts w:ascii="Times New Roman" w:hAnsi="Times New Roman" w:cs="Times New Roman"/>
          <w:b/>
          <w:bCs/>
          <w:sz w:val="24"/>
          <w:szCs w:val="24"/>
        </w:rPr>
        <w:t>AND</w:t>
      </w:r>
      <w:r w:rsidRPr="00B13C5C">
        <w:rPr>
          <w:rFonts w:ascii="Times New Roman" w:hAnsi="Times New Roman" w:cs="Times New Roman"/>
          <w:b/>
          <w:bCs/>
          <w:sz w:val="24"/>
          <w:szCs w:val="24"/>
        </w:rPr>
        <w:t xml:space="preserve"> DISCUSSION</w:t>
      </w:r>
    </w:p>
    <w:p w14:paraId="01C106EF" w14:textId="2E03CE71" w:rsidR="005827A1" w:rsidRPr="00B13C5C" w:rsidRDefault="000533F8" w:rsidP="00B13C5C">
      <w:pPr>
        <w:spacing w:line="240" w:lineRule="auto"/>
        <w:jc w:val="both"/>
        <w:rPr>
          <w:rFonts w:ascii="Times New Roman" w:hAnsi="Times New Roman" w:cs="Times New Roman"/>
          <w:b/>
          <w:bCs/>
          <w:sz w:val="24"/>
          <w:szCs w:val="24"/>
        </w:rPr>
      </w:pPr>
      <w:r w:rsidRPr="00B13C5C">
        <w:rPr>
          <w:rFonts w:ascii="Times New Roman" w:hAnsi="Times New Roman" w:cs="Times New Roman"/>
          <w:b/>
          <w:bCs/>
          <w:sz w:val="24"/>
          <w:szCs w:val="24"/>
        </w:rPr>
        <w:t xml:space="preserve">Growth </w:t>
      </w:r>
      <w:r w:rsidR="00EB23BC" w:rsidRPr="00B13C5C">
        <w:rPr>
          <w:rFonts w:ascii="Times New Roman" w:hAnsi="Times New Roman" w:cs="Times New Roman"/>
          <w:b/>
          <w:bCs/>
          <w:sz w:val="24"/>
          <w:szCs w:val="24"/>
        </w:rPr>
        <w:t>p</w:t>
      </w:r>
      <w:r w:rsidRPr="00B13C5C">
        <w:rPr>
          <w:rFonts w:ascii="Times New Roman" w:hAnsi="Times New Roman" w:cs="Times New Roman"/>
          <w:b/>
          <w:bCs/>
          <w:sz w:val="24"/>
          <w:szCs w:val="24"/>
        </w:rPr>
        <w:t>arameters</w:t>
      </w:r>
      <w:r w:rsidR="00EB23BC" w:rsidRPr="00B13C5C">
        <w:rPr>
          <w:rFonts w:ascii="Times New Roman" w:hAnsi="Times New Roman" w:cs="Times New Roman"/>
          <w:b/>
          <w:bCs/>
          <w:sz w:val="24"/>
          <w:szCs w:val="24"/>
        </w:rPr>
        <w:t>:</w:t>
      </w:r>
    </w:p>
    <w:p w14:paraId="74819F96" w14:textId="56CE44DC" w:rsidR="008A4E0E"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growth parameters of summer squash showed significant variations between the treatments as the nutrients present in marine extracts play an important role in plant nutrition, as they are essential for plant growth and development. The maximum plant height </w:t>
      </w:r>
      <w:r w:rsidR="008A4E0E" w:rsidRPr="00B13C5C">
        <w:rPr>
          <w:rFonts w:ascii="Times New Roman" w:hAnsi="Times New Roman" w:cs="Times New Roman"/>
          <w:color w:val="000000" w:themeColor="text1"/>
          <w:sz w:val="24"/>
          <w:szCs w:val="24"/>
        </w:rPr>
        <w:t>was noted in T</w:t>
      </w:r>
      <w:r w:rsidR="008A4E0E" w:rsidRPr="00B13C5C">
        <w:rPr>
          <w:rFonts w:ascii="Times New Roman" w:hAnsi="Times New Roman" w:cs="Times New Roman"/>
          <w:color w:val="000000" w:themeColor="text1"/>
          <w:sz w:val="24"/>
          <w:szCs w:val="24"/>
          <w:vertAlign w:val="subscript"/>
        </w:rPr>
        <w:t>6</w:t>
      </w:r>
      <w:r w:rsidR="008A4E0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(98.67cm) </w:t>
      </w:r>
      <w:r w:rsidR="008A4E0E" w:rsidRPr="00B13C5C">
        <w:rPr>
          <w:rFonts w:ascii="Times New Roman" w:hAnsi="Times New Roman" w:cs="Times New Roman"/>
          <w:color w:val="000000" w:themeColor="text1"/>
          <w:sz w:val="24"/>
          <w:szCs w:val="24"/>
        </w:rPr>
        <w:t>and minimum was observed in control i.e. T</w:t>
      </w:r>
      <w:r w:rsidR="008A4E0E" w:rsidRPr="00B13C5C">
        <w:rPr>
          <w:rFonts w:ascii="Times New Roman" w:hAnsi="Times New Roman" w:cs="Times New Roman"/>
          <w:color w:val="000000" w:themeColor="text1"/>
          <w:sz w:val="24"/>
          <w:szCs w:val="24"/>
          <w:vertAlign w:val="subscript"/>
        </w:rPr>
        <w:t>1</w:t>
      </w:r>
      <w:r w:rsidR="008A4E0E" w:rsidRPr="00B13C5C">
        <w:rPr>
          <w:rFonts w:ascii="Times New Roman" w:hAnsi="Times New Roman" w:cs="Times New Roman"/>
          <w:color w:val="000000" w:themeColor="text1"/>
          <w:sz w:val="24"/>
          <w:szCs w:val="24"/>
        </w:rPr>
        <w:t xml:space="preserve"> (77.67 cm). This might be </w:t>
      </w:r>
      <w:r w:rsidRPr="00B13C5C">
        <w:rPr>
          <w:rFonts w:ascii="Times New Roman" w:hAnsi="Times New Roman" w:cs="Times New Roman"/>
          <w:color w:val="000000" w:themeColor="text1"/>
          <w:sz w:val="24"/>
          <w:szCs w:val="24"/>
        </w:rPr>
        <w:t xml:space="preserve">due to the </w:t>
      </w:r>
      <w:proofErr w:type="spellStart"/>
      <w:r w:rsidRPr="00B13C5C">
        <w:rPr>
          <w:rFonts w:ascii="Times New Roman" w:hAnsi="Times New Roman" w:cs="Times New Roman"/>
          <w:color w:val="000000" w:themeColor="text1"/>
          <w:sz w:val="24"/>
          <w:szCs w:val="24"/>
        </w:rPr>
        <w:t>gibberline</w:t>
      </w:r>
      <w:proofErr w:type="spellEnd"/>
      <w:r w:rsidRPr="00B13C5C">
        <w:rPr>
          <w:rFonts w:ascii="Times New Roman" w:hAnsi="Times New Roman" w:cs="Times New Roman"/>
          <w:color w:val="000000" w:themeColor="text1"/>
          <w:sz w:val="24"/>
          <w:szCs w:val="24"/>
        </w:rPr>
        <w:t xml:space="preserve"> present in marine extracts which works on elongation and results in increased plant height and similar results were noticed by Hussein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(2019) in pepper sweet, </w:t>
      </w:r>
    </w:p>
    <w:p w14:paraId="44B1DC91" w14:textId="42349126" w:rsidR="008A4E0E"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lastRenderedPageBreak/>
        <w:t xml:space="preserve">Maximum number of leaves </w:t>
      </w:r>
      <w:r w:rsidR="008A4E0E" w:rsidRPr="00B13C5C">
        <w:rPr>
          <w:rFonts w:ascii="Times New Roman" w:hAnsi="Times New Roman" w:cs="Times New Roman"/>
          <w:color w:val="000000" w:themeColor="text1"/>
          <w:sz w:val="24"/>
          <w:szCs w:val="24"/>
        </w:rPr>
        <w:t>was observed in T</w:t>
      </w:r>
      <w:r w:rsidR="008A4E0E" w:rsidRPr="00B13C5C">
        <w:rPr>
          <w:rFonts w:ascii="Times New Roman" w:hAnsi="Times New Roman" w:cs="Times New Roman"/>
          <w:color w:val="000000" w:themeColor="text1"/>
          <w:sz w:val="24"/>
          <w:szCs w:val="24"/>
          <w:vertAlign w:val="subscript"/>
        </w:rPr>
        <w:t>6</w:t>
      </w:r>
      <w:r w:rsidR="008A4E0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 xml:space="preserve">(17.34) </w:t>
      </w:r>
      <w:r w:rsidR="008A4E0E" w:rsidRPr="00B13C5C">
        <w:rPr>
          <w:rFonts w:ascii="Times New Roman" w:hAnsi="Times New Roman" w:cs="Times New Roman"/>
          <w:color w:val="000000" w:themeColor="text1"/>
          <w:sz w:val="24"/>
          <w:szCs w:val="24"/>
        </w:rPr>
        <w:t>and minimum was noted in T</w:t>
      </w:r>
      <w:r w:rsidR="008A4E0E" w:rsidRPr="00B13C5C">
        <w:rPr>
          <w:rFonts w:ascii="Times New Roman" w:hAnsi="Times New Roman" w:cs="Times New Roman"/>
          <w:color w:val="000000" w:themeColor="text1"/>
          <w:sz w:val="24"/>
          <w:szCs w:val="24"/>
          <w:vertAlign w:val="subscript"/>
        </w:rPr>
        <w:t>1</w:t>
      </w:r>
      <w:r w:rsidR="008A4E0E" w:rsidRPr="00B13C5C">
        <w:rPr>
          <w:rFonts w:ascii="Times New Roman" w:hAnsi="Times New Roman" w:cs="Times New Roman"/>
          <w:color w:val="000000" w:themeColor="text1"/>
          <w:sz w:val="24"/>
          <w:szCs w:val="24"/>
        </w:rPr>
        <w:t xml:space="preserve"> </w:t>
      </w:r>
      <w:r w:rsidR="008A4E0E" w:rsidRPr="00A26AAA">
        <w:rPr>
          <w:rFonts w:ascii="Times New Roman" w:hAnsi="Times New Roman" w:cs="Times New Roman"/>
          <w:color w:val="000000" w:themeColor="text1"/>
          <w:sz w:val="24"/>
          <w:szCs w:val="24"/>
          <w:highlight w:val="yellow"/>
        </w:rPr>
        <w:t>i.e.</w:t>
      </w:r>
      <w:r w:rsidR="008A4E0E" w:rsidRPr="00B13C5C">
        <w:rPr>
          <w:rFonts w:ascii="Times New Roman" w:hAnsi="Times New Roman" w:cs="Times New Roman"/>
          <w:color w:val="000000" w:themeColor="text1"/>
          <w:sz w:val="24"/>
          <w:szCs w:val="24"/>
        </w:rPr>
        <w:t xml:space="preserve"> control (11.33). The </w:t>
      </w:r>
      <w:r w:rsidRPr="00B13C5C">
        <w:rPr>
          <w:rFonts w:ascii="Times New Roman" w:hAnsi="Times New Roman" w:cs="Times New Roman"/>
          <w:color w:val="000000" w:themeColor="text1"/>
          <w:sz w:val="24"/>
          <w:szCs w:val="24"/>
        </w:rPr>
        <w:t xml:space="preserve">presence of cytokinin as it </w:t>
      </w:r>
      <w:r w:rsidR="00886B88" w:rsidRPr="00B13C5C">
        <w:rPr>
          <w:rFonts w:ascii="Times New Roman" w:hAnsi="Times New Roman" w:cs="Times New Roman"/>
          <w:color w:val="000000" w:themeColor="text1"/>
          <w:sz w:val="24"/>
          <w:szCs w:val="24"/>
        </w:rPr>
        <w:t>plays</w:t>
      </w:r>
      <w:r w:rsidRPr="00B13C5C">
        <w:rPr>
          <w:rFonts w:ascii="Times New Roman" w:hAnsi="Times New Roman" w:cs="Times New Roman"/>
          <w:color w:val="000000" w:themeColor="text1"/>
          <w:sz w:val="24"/>
          <w:szCs w:val="24"/>
        </w:rPr>
        <w:t xml:space="preserve"> an important role in organ metabolites and nutrient partitioning and mobilization. Similar results were observed by </w:t>
      </w:r>
      <w:proofErr w:type="spellStart"/>
      <w:r w:rsidRPr="00A26AAA">
        <w:rPr>
          <w:rFonts w:ascii="Times New Roman" w:hAnsi="Times New Roman" w:cs="Times New Roman"/>
          <w:color w:val="000000" w:themeColor="text1"/>
          <w:sz w:val="24"/>
          <w:szCs w:val="24"/>
          <w:highlight w:val="yellow"/>
        </w:rPr>
        <w:t>Kocira</w:t>
      </w:r>
      <w:proofErr w:type="spellEnd"/>
      <w:r w:rsidRPr="00A26AAA">
        <w:rPr>
          <w:rFonts w:ascii="Times New Roman" w:hAnsi="Times New Roman" w:cs="Times New Roman"/>
          <w:color w:val="000000" w:themeColor="text1"/>
          <w:sz w:val="24"/>
          <w:szCs w:val="24"/>
          <w:highlight w:val="yellow"/>
        </w:rPr>
        <w:t xml:space="preserve"> et</w:t>
      </w:r>
      <w:r w:rsidRPr="00B13C5C">
        <w:rPr>
          <w:rFonts w:ascii="Times New Roman" w:hAnsi="Times New Roman" w:cs="Times New Roman"/>
          <w:color w:val="000000" w:themeColor="text1"/>
          <w:sz w:val="24"/>
          <w:szCs w:val="24"/>
        </w:rPr>
        <w:t xml:space="preserve"> al (2017) in common bean and </w:t>
      </w:r>
      <w:r w:rsidRPr="00A26AAA">
        <w:rPr>
          <w:rFonts w:ascii="Times New Roman" w:hAnsi="Times New Roman" w:cs="Times New Roman"/>
          <w:color w:val="000000" w:themeColor="text1"/>
          <w:sz w:val="24"/>
          <w:szCs w:val="24"/>
          <w:highlight w:val="yellow"/>
        </w:rPr>
        <w:t>Singh et al</w:t>
      </w:r>
      <w:r w:rsidRPr="00B13C5C">
        <w:rPr>
          <w:rFonts w:ascii="Times New Roman" w:hAnsi="Times New Roman" w:cs="Times New Roman"/>
          <w:color w:val="000000" w:themeColor="text1"/>
          <w:sz w:val="24"/>
          <w:szCs w:val="24"/>
        </w:rPr>
        <w:t xml:space="preserve"> (2017) in cucumber. </w:t>
      </w:r>
    </w:p>
    <w:p w14:paraId="720BD6F9" w14:textId="625291E8" w:rsidR="00387BFE" w:rsidRPr="00B13C5C" w:rsidRDefault="00BA2C8B" w:rsidP="00B13C5C">
      <w:pPr>
        <w:spacing w:after="0"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Minimum days to first male flower appearance </w:t>
      </w:r>
      <w:r w:rsidR="00387BFE" w:rsidRPr="00B13C5C">
        <w:rPr>
          <w:rFonts w:ascii="Times New Roman" w:hAnsi="Times New Roman" w:cs="Times New Roman"/>
          <w:color w:val="000000" w:themeColor="text1"/>
          <w:sz w:val="24"/>
          <w:szCs w:val="24"/>
        </w:rPr>
        <w:t xml:space="preserve">and </w:t>
      </w:r>
      <w:r w:rsidRPr="00B13C5C">
        <w:rPr>
          <w:rFonts w:ascii="Times New Roman" w:hAnsi="Times New Roman" w:cs="Times New Roman"/>
          <w:color w:val="000000" w:themeColor="text1"/>
          <w:sz w:val="24"/>
          <w:szCs w:val="24"/>
        </w:rPr>
        <w:t xml:space="preserve">minimum days to first female flower appearance </w:t>
      </w:r>
      <w:r w:rsidR="00387BFE" w:rsidRPr="00B13C5C">
        <w:rPr>
          <w:rFonts w:ascii="Times New Roman" w:hAnsi="Times New Roman" w:cs="Times New Roman"/>
          <w:color w:val="000000" w:themeColor="text1"/>
          <w:sz w:val="24"/>
          <w:szCs w:val="24"/>
        </w:rPr>
        <w:t>was noted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w:t>
      </w:r>
      <w:r w:rsidR="00387BFE" w:rsidRPr="00B13C5C">
        <w:rPr>
          <w:rFonts w:ascii="Times New Roman" w:hAnsi="Times New Roman" w:cs="Times New Roman"/>
          <w:color w:val="000000" w:themeColor="text1"/>
          <w:sz w:val="24"/>
          <w:szCs w:val="24"/>
        </w:rPr>
        <w:t xml:space="preserve">30.00 days and </w:t>
      </w:r>
      <w:r w:rsidRPr="00B13C5C">
        <w:rPr>
          <w:rFonts w:ascii="Times New Roman" w:hAnsi="Times New Roman" w:cs="Times New Roman"/>
          <w:color w:val="000000" w:themeColor="text1"/>
          <w:sz w:val="24"/>
          <w:szCs w:val="24"/>
        </w:rPr>
        <w:t>38.00 days</w:t>
      </w:r>
      <w:r w:rsidR="00387BFE" w:rsidRPr="00B13C5C">
        <w:rPr>
          <w:rFonts w:ascii="Times New Roman" w:hAnsi="Times New Roman" w:cs="Times New Roman"/>
          <w:color w:val="000000" w:themeColor="text1"/>
          <w:sz w:val="24"/>
          <w:szCs w:val="24"/>
        </w:rPr>
        <w:t>, respectively</w:t>
      </w:r>
      <w:r w:rsidRPr="00B13C5C">
        <w:rPr>
          <w:rFonts w:ascii="Times New Roman" w:hAnsi="Times New Roman" w:cs="Times New Roman"/>
          <w:color w:val="000000" w:themeColor="text1"/>
          <w:sz w:val="24"/>
          <w:szCs w:val="24"/>
        </w:rPr>
        <w:t>)</w:t>
      </w:r>
      <w:r w:rsidR="00387BFE" w:rsidRPr="00B13C5C">
        <w:rPr>
          <w:rFonts w:ascii="Times New Roman" w:hAnsi="Times New Roman" w:cs="Times New Roman"/>
          <w:color w:val="000000" w:themeColor="text1"/>
          <w:sz w:val="24"/>
          <w:szCs w:val="24"/>
        </w:rPr>
        <w:t>, whereas the maximum days for both the first male and female flower was noted in T</w:t>
      </w:r>
      <w:r w:rsidR="00387BFE" w:rsidRPr="00B13C5C">
        <w:rPr>
          <w:rFonts w:ascii="Times New Roman" w:hAnsi="Times New Roman" w:cs="Times New Roman"/>
          <w:color w:val="000000" w:themeColor="text1"/>
          <w:sz w:val="24"/>
          <w:szCs w:val="24"/>
          <w:vertAlign w:val="subscript"/>
        </w:rPr>
        <w:t xml:space="preserve">1 </w:t>
      </w:r>
      <w:r w:rsidR="00387BFE" w:rsidRPr="00B13C5C">
        <w:rPr>
          <w:rFonts w:ascii="Times New Roman" w:hAnsi="Times New Roman" w:cs="Times New Roman"/>
          <w:color w:val="000000" w:themeColor="text1"/>
          <w:sz w:val="24"/>
          <w:szCs w:val="24"/>
        </w:rPr>
        <w:t>(36.67 days and 42.43 days, respectively).</w:t>
      </w:r>
      <w:r w:rsidRPr="00B13C5C">
        <w:rPr>
          <w:rFonts w:ascii="Times New Roman" w:hAnsi="Times New Roman" w:cs="Times New Roman"/>
          <w:color w:val="000000" w:themeColor="text1"/>
          <w:sz w:val="24"/>
          <w:szCs w:val="24"/>
        </w:rPr>
        <w:t xml:space="preserve"> </w:t>
      </w:r>
      <w:r w:rsidR="00387BFE" w:rsidRPr="00B13C5C">
        <w:rPr>
          <w:rFonts w:ascii="Times New Roman" w:hAnsi="Times New Roman" w:cs="Times New Roman"/>
          <w:color w:val="000000" w:themeColor="text1"/>
          <w:sz w:val="24"/>
          <w:szCs w:val="24"/>
        </w:rPr>
        <w:t>Days</w:t>
      </w:r>
      <w:r w:rsidRPr="00B13C5C">
        <w:rPr>
          <w:rFonts w:ascii="Times New Roman" w:hAnsi="Times New Roman" w:cs="Times New Roman"/>
          <w:color w:val="000000" w:themeColor="text1"/>
          <w:sz w:val="24"/>
          <w:szCs w:val="24"/>
        </w:rPr>
        <w:t xml:space="preserve"> to flowering are affected by cytokinin which activates the physiological processing plant and affects the flowering (Haberer and Ke</w:t>
      </w:r>
      <w:r w:rsidRPr="00A26AAA">
        <w:rPr>
          <w:rFonts w:ascii="Times New Roman" w:hAnsi="Times New Roman" w:cs="Times New Roman"/>
          <w:color w:val="000000" w:themeColor="text1"/>
          <w:sz w:val="24"/>
          <w:szCs w:val="24"/>
          <w:highlight w:val="yellow"/>
        </w:rPr>
        <w:t>iber</w:t>
      </w:r>
      <w:r w:rsidRPr="00B13C5C">
        <w:rPr>
          <w:rFonts w:ascii="Times New Roman" w:hAnsi="Times New Roman" w:cs="Times New Roman"/>
          <w:color w:val="000000" w:themeColor="text1"/>
          <w:sz w:val="24"/>
          <w:szCs w:val="24"/>
        </w:rPr>
        <w:t xml:space="preserve"> 2002). The highest sex ratio </w:t>
      </w:r>
      <w:r w:rsidR="00387BFE" w:rsidRPr="00B13C5C">
        <w:rPr>
          <w:rFonts w:ascii="Times New Roman" w:hAnsi="Times New Roman" w:cs="Times New Roman"/>
          <w:color w:val="000000" w:themeColor="text1"/>
          <w:sz w:val="24"/>
          <w:szCs w:val="24"/>
        </w:rPr>
        <w:t>i</w:t>
      </w:r>
      <w:r w:rsidR="00387BFE" w:rsidRPr="00A26AAA">
        <w:rPr>
          <w:rFonts w:ascii="Times New Roman" w:hAnsi="Times New Roman" w:cs="Times New Roman"/>
          <w:color w:val="000000" w:themeColor="text1"/>
          <w:sz w:val="24"/>
          <w:szCs w:val="24"/>
          <w:highlight w:val="yellow"/>
        </w:rPr>
        <w:t>.e.</w:t>
      </w:r>
      <w:r w:rsidR="00387BFE"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1.05</w:t>
      </w:r>
      <w:r w:rsidR="00387BFE" w:rsidRPr="00B13C5C">
        <w:rPr>
          <w:rFonts w:ascii="Times New Roman" w:hAnsi="Times New Roman" w:cs="Times New Roman"/>
          <w:color w:val="000000" w:themeColor="text1"/>
          <w:sz w:val="24"/>
          <w:szCs w:val="24"/>
        </w:rPr>
        <w:t xml:space="preserve"> was noted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However lowest was observed in T</w:t>
      </w:r>
      <w:r w:rsidR="00387BFE" w:rsidRPr="00B13C5C">
        <w:rPr>
          <w:rFonts w:ascii="Times New Roman" w:hAnsi="Times New Roman" w:cs="Times New Roman"/>
          <w:color w:val="000000" w:themeColor="text1"/>
          <w:sz w:val="24"/>
          <w:szCs w:val="24"/>
          <w:vertAlign w:val="subscript"/>
        </w:rPr>
        <w:t xml:space="preserve">1 </w:t>
      </w:r>
      <w:r w:rsidR="00387BFE" w:rsidRPr="00B13C5C">
        <w:rPr>
          <w:rFonts w:ascii="Times New Roman" w:hAnsi="Times New Roman" w:cs="Times New Roman"/>
          <w:color w:val="000000" w:themeColor="text1"/>
          <w:sz w:val="24"/>
          <w:szCs w:val="24"/>
        </w:rPr>
        <w:t>(0.73). R</w:t>
      </w:r>
      <w:r w:rsidRPr="00B13C5C">
        <w:rPr>
          <w:rFonts w:ascii="Times New Roman" w:hAnsi="Times New Roman" w:cs="Times New Roman"/>
          <w:color w:val="000000" w:themeColor="text1"/>
          <w:sz w:val="24"/>
          <w:szCs w:val="24"/>
        </w:rPr>
        <w:t xml:space="preserve">eason behind this </w:t>
      </w:r>
      <w:r w:rsidR="00387BFE" w:rsidRPr="00B13C5C">
        <w:rPr>
          <w:rFonts w:ascii="Times New Roman" w:hAnsi="Times New Roman" w:cs="Times New Roman"/>
          <w:color w:val="000000" w:themeColor="text1"/>
          <w:sz w:val="24"/>
          <w:szCs w:val="24"/>
        </w:rPr>
        <w:t>might be due to the</w:t>
      </w:r>
      <w:r w:rsidRPr="00B13C5C">
        <w:rPr>
          <w:rFonts w:ascii="Times New Roman" w:hAnsi="Times New Roman" w:cs="Times New Roman"/>
          <w:color w:val="000000" w:themeColor="text1"/>
          <w:sz w:val="24"/>
          <w:szCs w:val="24"/>
        </w:rPr>
        <w:t xml:space="preserve"> seaweed extract interferes with the formation of nucleotides, vitamins and growth hormones and enter the synthesis of enzymes necessary for flower formation (Hussain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2021</w:t>
      </w:r>
      <w:r w:rsidR="007A65EA" w:rsidRPr="00B13C5C">
        <w:rPr>
          <w:rFonts w:ascii="Times New Roman" w:hAnsi="Times New Roman" w:cs="Times New Roman"/>
          <w:color w:val="000000" w:themeColor="text1"/>
          <w:sz w:val="24"/>
          <w:szCs w:val="24"/>
        </w:rPr>
        <w:t>)</w:t>
      </w:r>
      <w:r w:rsidRPr="00B13C5C">
        <w:rPr>
          <w:rFonts w:ascii="Times New Roman" w:hAnsi="Times New Roman" w:cs="Times New Roman"/>
          <w:color w:val="000000" w:themeColor="text1"/>
          <w:sz w:val="24"/>
          <w:szCs w:val="24"/>
        </w:rPr>
        <w:t xml:space="preserve">. The similar results were observed </w:t>
      </w:r>
      <w:proofErr w:type="spellStart"/>
      <w:r w:rsidR="004F763B" w:rsidRPr="00B13C5C">
        <w:rPr>
          <w:rFonts w:ascii="Times New Roman" w:hAnsi="Times New Roman" w:cs="Times New Roman"/>
          <w:color w:val="000000" w:themeColor="text1"/>
          <w:sz w:val="24"/>
          <w:szCs w:val="24"/>
        </w:rPr>
        <w:t>Alhadede</w:t>
      </w:r>
      <w:proofErr w:type="spellEnd"/>
      <w:r w:rsidR="004F763B" w:rsidRPr="00B13C5C">
        <w:rPr>
          <w:rFonts w:ascii="Times New Roman" w:hAnsi="Times New Roman" w:cs="Times New Roman"/>
          <w:color w:val="000000" w:themeColor="text1"/>
          <w:sz w:val="24"/>
          <w:szCs w:val="24"/>
        </w:rPr>
        <w:t xml:space="preserve"> and Abdula (2020) in summer squash,</w:t>
      </w:r>
      <w:r w:rsidR="004F2E4E" w:rsidRPr="00B13C5C">
        <w:rPr>
          <w:rFonts w:ascii="Times New Roman" w:hAnsi="Times New Roman" w:cs="Times New Roman"/>
          <w:color w:val="000000" w:themeColor="text1"/>
          <w:sz w:val="24"/>
          <w:szCs w:val="24"/>
        </w:rPr>
        <w:t xml:space="preserve"> Pohl </w:t>
      </w:r>
      <w:r w:rsidR="004F2E4E" w:rsidRPr="00A26AAA">
        <w:rPr>
          <w:rFonts w:ascii="Times New Roman" w:hAnsi="Times New Roman" w:cs="Times New Roman"/>
          <w:color w:val="000000" w:themeColor="text1"/>
          <w:sz w:val="24"/>
          <w:szCs w:val="24"/>
          <w:highlight w:val="yellow"/>
        </w:rPr>
        <w:t>et al (</w:t>
      </w:r>
      <w:r w:rsidR="004F2E4E" w:rsidRPr="00B13C5C">
        <w:rPr>
          <w:rFonts w:ascii="Times New Roman" w:hAnsi="Times New Roman" w:cs="Times New Roman"/>
          <w:color w:val="000000" w:themeColor="text1"/>
          <w:sz w:val="24"/>
          <w:szCs w:val="24"/>
        </w:rPr>
        <w:t xml:space="preserve">2019) in eggplant and </w:t>
      </w:r>
      <w:proofErr w:type="spellStart"/>
      <w:r w:rsidR="004F2E4E" w:rsidRPr="00A26AAA">
        <w:rPr>
          <w:rFonts w:ascii="Times New Roman" w:hAnsi="Times New Roman" w:cs="Times New Roman"/>
          <w:color w:val="000000" w:themeColor="text1"/>
          <w:sz w:val="24"/>
          <w:szCs w:val="24"/>
          <w:highlight w:val="yellow"/>
        </w:rPr>
        <w:t>Mzibra</w:t>
      </w:r>
      <w:proofErr w:type="spellEnd"/>
      <w:r w:rsidR="004F2E4E" w:rsidRPr="00A26AAA">
        <w:rPr>
          <w:rFonts w:ascii="Times New Roman" w:hAnsi="Times New Roman" w:cs="Times New Roman"/>
          <w:color w:val="000000" w:themeColor="text1"/>
          <w:sz w:val="24"/>
          <w:szCs w:val="24"/>
          <w:highlight w:val="yellow"/>
        </w:rPr>
        <w:t xml:space="preserve"> et al</w:t>
      </w:r>
      <w:r w:rsidR="004F2E4E" w:rsidRPr="00B13C5C">
        <w:rPr>
          <w:rFonts w:ascii="Times New Roman" w:hAnsi="Times New Roman" w:cs="Times New Roman"/>
          <w:color w:val="000000" w:themeColor="text1"/>
          <w:sz w:val="24"/>
          <w:szCs w:val="24"/>
        </w:rPr>
        <w:t xml:space="preserve"> (2021) in tomato.</w:t>
      </w:r>
    </w:p>
    <w:p w14:paraId="149F3CF7" w14:textId="77777777" w:rsidR="004F2E4E" w:rsidRPr="00B13C5C" w:rsidRDefault="004F2E4E" w:rsidP="00B13C5C">
      <w:pPr>
        <w:spacing w:after="0" w:line="240" w:lineRule="auto"/>
        <w:ind w:firstLine="720"/>
        <w:jc w:val="both"/>
        <w:rPr>
          <w:rFonts w:ascii="Times New Roman" w:hAnsi="Times New Roman" w:cs="Times New Roman"/>
          <w:color w:val="000000" w:themeColor="text1"/>
          <w:sz w:val="24"/>
          <w:szCs w:val="24"/>
        </w:rPr>
      </w:pPr>
    </w:p>
    <w:p w14:paraId="7143FF4C" w14:textId="77777777" w:rsidR="00033936" w:rsidRDefault="00033936" w:rsidP="00B13C5C">
      <w:pPr>
        <w:spacing w:after="0" w:line="240" w:lineRule="auto"/>
        <w:jc w:val="both"/>
        <w:rPr>
          <w:rFonts w:ascii="Times New Roman" w:hAnsi="Times New Roman" w:cs="Times New Roman"/>
          <w:color w:val="000000" w:themeColor="text1"/>
          <w:sz w:val="24"/>
          <w:szCs w:val="24"/>
          <w:lang w:val="en-US"/>
        </w:rPr>
      </w:pPr>
    </w:p>
    <w:p w14:paraId="67FD2ABE" w14:textId="3A5A19F8" w:rsidR="00BA2C8B" w:rsidRPr="0003189D" w:rsidRDefault="00BA2C8B" w:rsidP="0003189D">
      <w:pPr>
        <w:rPr>
          <w:rFonts w:ascii="Times New Roman" w:hAnsi="Times New Roman" w:cs="Times New Roman"/>
          <w:color w:val="000000" w:themeColor="text1"/>
          <w:sz w:val="24"/>
          <w:szCs w:val="24"/>
          <w:lang w:val="en-US"/>
        </w:rPr>
      </w:pPr>
      <w:r w:rsidRPr="00B13C5C">
        <w:rPr>
          <w:rFonts w:ascii="Times New Roman" w:hAnsi="Times New Roman" w:cs="Times New Roman"/>
          <w:b/>
          <w:bCs/>
          <w:color w:val="000000" w:themeColor="text1"/>
          <w:sz w:val="24"/>
          <w:szCs w:val="24"/>
        </w:rPr>
        <w:t xml:space="preserve">Table 1: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growth parameters of Summer Squash</w:t>
      </w:r>
    </w:p>
    <w:p w14:paraId="765DA771"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7"/>
        <w:gridCol w:w="1745"/>
        <w:gridCol w:w="1745"/>
        <w:gridCol w:w="2036"/>
        <w:gridCol w:w="1890"/>
        <w:gridCol w:w="1745"/>
      </w:tblGrid>
      <w:tr w:rsidR="00BA2C8B" w:rsidRPr="00B13C5C" w14:paraId="19D03C4D" w14:textId="77777777" w:rsidTr="00772601">
        <w:trPr>
          <w:trHeight w:val="156"/>
          <w:jc w:val="center"/>
        </w:trPr>
        <w:tc>
          <w:tcPr>
            <w:tcW w:w="1307" w:type="dxa"/>
            <w:vAlign w:val="center"/>
          </w:tcPr>
          <w:p w14:paraId="01ED93E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1745" w:type="dxa"/>
            <w:vAlign w:val="center"/>
          </w:tcPr>
          <w:p w14:paraId="124F2C6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Plant height</w:t>
            </w:r>
          </w:p>
          <w:p w14:paraId="02683DF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(cm)</w:t>
            </w:r>
          </w:p>
        </w:tc>
        <w:tc>
          <w:tcPr>
            <w:tcW w:w="1745" w:type="dxa"/>
            <w:vAlign w:val="center"/>
          </w:tcPr>
          <w:p w14:paraId="741D506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Number of leaves</w:t>
            </w:r>
          </w:p>
        </w:tc>
        <w:tc>
          <w:tcPr>
            <w:tcW w:w="2036" w:type="dxa"/>
            <w:vAlign w:val="center"/>
          </w:tcPr>
          <w:p w14:paraId="23A2FB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male flower appearance</w:t>
            </w:r>
          </w:p>
        </w:tc>
        <w:tc>
          <w:tcPr>
            <w:tcW w:w="1890" w:type="dxa"/>
            <w:vAlign w:val="center"/>
          </w:tcPr>
          <w:p w14:paraId="3E880A4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female flower appearance</w:t>
            </w:r>
          </w:p>
        </w:tc>
        <w:tc>
          <w:tcPr>
            <w:tcW w:w="1745" w:type="dxa"/>
            <w:vAlign w:val="center"/>
          </w:tcPr>
          <w:p w14:paraId="040047D4"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The male-to-female sex ratio</w:t>
            </w:r>
          </w:p>
        </w:tc>
      </w:tr>
      <w:tr w:rsidR="00BA2C8B" w:rsidRPr="00B13C5C" w14:paraId="03F8CBBE" w14:textId="77777777" w:rsidTr="00772601">
        <w:trPr>
          <w:trHeight w:val="103"/>
          <w:jc w:val="center"/>
        </w:trPr>
        <w:tc>
          <w:tcPr>
            <w:tcW w:w="1307" w:type="dxa"/>
            <w:vAlign w:val="center"/>
          </w:tcPr>
          <w:p w14:paraId="64A616D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1745" w:type="dxa"/>
            <w:vAlign w:val="center"/>
          </w:tcPr>
          <w:p w14:paraId="52C7DB4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77.67</w:t>
            </w:r>
          </w:p>
        </w:tc>
        <w:tc>
          <w:tcPr>
            <w:tcW w:w="1745" w:type="dxa"/>
            <w:vAlign w:val="center"/>
          </w:tcPr>
          <w:p w14:paraId="5834E9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11.33</w:t>
            </w:r>
          </w:p>
        </w:tc>
        <w:tc>
          <w:tcPr>
            <w:tcW w:w="2036" w:type="dxa"/>
            <w:vAlign w:val="center"/>
          </w:tcPr>
          <w:p w14:paraId="00F2572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36.67</w:t>
            </w:r>
          </w:p>
        </w:tc>
        <w:tc>
          <w:tcPr>
            <w:tcW w:w="1890" w:type="dxa"/>
            <w:vAlign w:val="center"/>
          </w:tcPr>
          <w:p w14:paraId="6C05E1A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42.34</w:t>
            </w:r>
          </w:p>
        </w:tc>
        <w:tc>
          <w:tcPr>
            <w:tcW w:w="1745" w:type="dxa"/>
            <w:vAlign w:val="center"/>
          </w:tcPr>
          <w:p w14:paraId="38ADF0B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0.73</w:t>
            </w:r>
          </w:p>
        </w:tc>
      </w:tr>
      <w:tr w:rsidR="00BA2C8B" w:rsidRPr="00B13C5C" w14:paraId="6D46F3B5" w14:textId="77777777" w:rsidTr="00772601">
        <w:trPr>
          <w:trHeight w:val="106"/>
          <w:jc w:val="center"/>
        </w:trPr>
        <w:tc>
          <w:tcPr>
            <w:tcW w:w="1307" w:type="dxa"/>
            <w:vAlign w:val="center"/>
          </w:tcPr>
          <w:p w14:paraId="7AACE60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1745" w:type="dxa"/>
            <w:vAlign w:val="center"/>
          </w:tcPr>
          <w:p w14:paraId="560188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78.67</w:t>
            </w:r>
          </w:p>
        </w:tc>
        <w:tc>
          <w:tcPr>
            <w:tcW w:w="1745" w:type="dxa"/>
            <w:vAlign w:val="center"/>
          </w:tcPr>
          <w:p w14:paraId="13E2C26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12.00</w:t>
            </w:r>
          </w:p>
        </w:tc>
        <w:tc>
          <w:tcPr>
            <w:tcW w:w="2036" w:type="dxa"/>
            <w:vAlign w:val="center"/>
          </w:tcPr>
          <w:p w14:paraId="7D49D62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35.00</w:t>
            </w:r>
          </w:p>
        </w:tc>
        <w:tc>
          <w:tcPr>
            <w:tcW w:w="1890" w:type="dxa"/>
            <w:vAlign w:val="center"/>
          </w:tcPr>
          <w:p w14:paraId="14AA122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41.34</w:t>
            </w:r>
          </w:p>
        </w:tc>
        <w:tc>
          <w:tcPr>
            <w:tcW w:w="1745" w:type="dxa"/>
            <w:vAlign w:val="center"/>
          </w:tcPr>
          <w:p w14:paraId="5B87369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0.76</w:t>
            </w:r>
          </w:p>
        </w:tc>
      </w:tr>
      <w:tr w:rsidR="00BA2C8B" w:rsidRPr="00B13C5C" w14:paraId="21B0D326" w14:textId="77777777" w:rsidTr="00772601">
        <w:trPr>
          <w:trHeight w:val="103"/>
          <w:jc w:val="center"/>
        </w:trPr>
        <w:tc>
          <w:tcPr>
            <w:tcW w:w="1307" w:type="dxa"/>
            <w:vAlign w:val="center"/>
          </w:tcPr>
          <w:p w14:paraId="56005C5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1745" w:type="dxa"/>
            <w:vAlign w:val="center"/>
          </w:tcPr>
          <w:p w14:paraId="66E2691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95.34</w:t>
            </w:r>
          </w:p>
        </w:tc>
        <w:tc>
          <w:tcPr>
            <w:tcW w:w="1745" w:type="dxa"/>
            <w:vAlign w:val="center"/>
          </w:tcPr>
          <w:p w14:paraId="16E767A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15.34</w:t>
            </w:r>
          </w:p>
        </w:tc>
        <w:tc>
          <w:tcPr>
            <w:tcW w:w="2036" w:type="dxa"/>
            <w:vAlign w:val="center"/>
          </w:tcPr>
          <w:p w14:paraId="467F937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34.34</w:t>
            </w:r>
          </w:p>
        </w:tc>
        <w:tc>
          <w:tcPr>
            <w:tcW w:w="1890" w:type="dxa"/>
            <w:vAlign w:val="center"/>
          </w:tcPr>
          <w:p w14:paraId="2749C98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40.67</w:t>
            </w:r>
          </w:p>
        </w:tc>
        <w:tc>
          <w:tcPr>
            <w:tcW w:w="1745" w:type="dxa"/>
            <w:vAlign w:val="center"/>
          </w:tcPr>
          <w:p w14:paraId="54C4EC7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0.91</w:t>
            </w:r>
          </w:p>
        </w:tc>
      </w:tr>
      <w:tr w:rsidR="00BA2C8B" w:rsidRPr="00B13C5C" w14:paraId="3D80C213" w14:textId="77777777" w:rsidTr="00772601">
        <w:trPr>
          <w:trHeight w:val="106"/>
          <w:jc w:val="center"/>
        </w:trPr>
        <w:tc>
          <w:tcPr>
            <w:tcW w:w="1307" w:type="dxa"/>
            <w:vAlign w:val="center"/>
          </w:tcPr>
          <w:p w14:paraId="17A10F94"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1745" w:type="dxa"/>
            <w:vAlign w:val="center"/>
          </w:tcPr>
          <w:p w14:paraId="18DF722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82.34</w:t>
            </w:r>
          </w:p>
        </w:tc>
        <w:tc>
          <w:tcPr>
            <w:tcW w:w="1745" w:type="dxa"/>
            <w:vAlign w:val="center"/>
          </w:tcPr>
          <w:p w14:paraId="4F2A8C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13.00</w:t>
            </w:r>
          </w:p>
        </w:tc>
        <w:tc>
          <w:tcPr>
            <w:tcW w:w="2036" w:type="dxa"/>
            <w:vAlign w:val="center"/>
          </w:tcPr>
          <w:p w14:paraId="2E6081E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35.34</w:t>
            </w:r>
          </w:p>
        </w:tc>
        <w:tc>
          <w:tcPr>
            <w:tcW w:w="1890" w:type="dxa"/>
            <w:vAlign w:val="center"/>
          </w:tcPr>
          <w:p w14:paraId="476551B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40.00</w:t>
            </w:r>
          </w:p>
        </w:tc>
        <w:tc>
          <w:tcPr>
            <w:tcW w:w="1745" w:type="dxa"/>
            <w:vAlign w:val="center"/>
          </w:tcPr>
          <w:p w14:paraId="14FCB38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0.98</w:t>
            </w:r>
          </w:p>
        </w:tc>
      </w:tr>
      <w:tr w:rsidR="00BA2C8B" w:rsidRPr="00B13C5C" w14:paraId="66DD6C76" w14:textId="77777777" w:rsidTr="00772601">
        <w:trPr>
          <w:trHeight w:val="103"/>
          <w:jc w:val="center"/>
        </w:trPr>
        <w:tc>
          <w:tcPr>
            <w:tcW w:w="1307" w:type="dxa"/>
            <w:vAlign w:val="center"/>
          </w:tcPr>
          <w:p w14:paraId="0FA21FE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1745" w:type="dxa"/>
            <w:vAlign w:val="center"/>
          </w:tcPr>
          <w:p w14:paraId="59AFBCC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86.34</w:t>
            </w:r>
          </w:p>
        </w:tc>
        <w:tc>
          <w:tcPr>
            <w:tcW w:w="1745" w:type="dxa"/>
            <w:vAlign w:val="center"/>
          </w:tcPr>
          <w:p w14:paraId="45EB38C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16.67</w:t>
            </w:r>
          </w:p>
        </w:tc>
        <w:tc>
          <w:tcPr>
            <w:tcW w:w="2036" w:type="dxa"/>
            <w:vAlign w:val="center"/>
          </w:tcPr>
          <w:p w14:paraId="6BECF8A3" w14:textId="4D3EBE16"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w:t>
            </w:r>
            <w:r w:rsidR="00387BFE" w:rsidRPr="00B13C5C">
              <w:rPr>
                <w:rFonts w:ascii="Times New Roman" w:hAnsi="Times New Roman" w:cs="Times New Roman"/>
                <w:color w:val="000000" w:themeColor="text1"/>
                <w:sz w:val="24"/>
                <w:szCs w:val="24"/>
              </w:rPr>
              <w:t>3</w:t>
            </w:r>
            <w:r w:rsidRPr="00B13C5C">
              <w:rPr>
                <w:rFonts w:ascii="Times New Roman" w:hAnsi="Times New Roman" w:cs="Times New Roman"/>
                <w:color w:val="000000" w:themeColor="text1"/>
                <w:sz w:val="24"/>
                <w:szCs w:val="24"/>
              </w:rPr>
              <w:t>.00</w:t>
            </w:r>
          </w:p>
        </w:tc>
        <w:tc>
          <w:tcPr>
            <w:tcW w:w="1890" w:type="dxa"/>
            <w:vAlign w:val="center"/>
          </w:tcPr>
          <w:p w14:paraId="7D0B6BB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39.33</w:t>
            </w:r>
          </w:p>
        </w:tc>
        <w:tc>
          <w:tcPr>
            <w:tcW w:w="1745" w:type="dxa"/>
            <w:vAlign w:val="center"/>
          </w:tcPr>
          <w:p w14:paraId="3A3037E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1.00</w:t>
            </w:r>
          </w:p>
        </w:tc>
      </w:tr>
      <w:tr w:rsidR="00BA2C8B" w:rsidRPr="00B13C5C" w14:paraId="60A9018A" w14:textId="77777777" w:rsidTr="00772601">
        <w:trPr>
          <w:trHeight w:val="106"/>
          <w:jc w:val="center"/>
        </w:trPr>
        <w:tc>
          <w:tcPr>
            <w:tcW w:w="1307" w:type="dxa"/>
            <w:vAlign w:val="center"/>
          </w:tcPr>
          <w:p w14:paraId="5796D90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1745" w:type="dxa"/>
            <w:vAlign w:val="center"/>
          </w:tcPr>
          <w:p w14:paraId="5110226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98.67</w:t>
            </w:r>
          </w:p>
        </w:tc>
        <w:tc>
          <w:tcPr>
            <w:tcW w:w="1745" w:type="dxa"/>
            <w:vAlign w:val="center"/>
          </w:tcPr>
          <w:p w14:paraId="7303B85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17.34</w:t>
            </w:r>
          </w:p>
        </w:tc>
        <w:tc>
          <w:tcPr>
            <w:tcW w:w="2036" w:type="dxa"/>
            <w:vAlign w:val="center"/>
          </w:tcPr>
          <w:p w14:paraId="70C4621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32.00</w:t>
            </w:r>
          </w:p>
        </w:tc>
        <w:tc>
          <w:tcPr>
            <w:tcW w:w="1890" w:type="dxa"/>
            <w:vAlign w:val="center"/>
          </w:tcPr>
          <w:p w14:paraId="38F3B68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38.00</w:t>
            </w:r>
          </w:p>
        </w:tc>
        <w:tc>
          <w:tcPr>
            <w:tcW w:w="1745" w:type="dxa"/>
            <w:vAlign w:val="center"/>
          </w:tcPr>
          <w:p w14:paraId="78AEB02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1.05</w:t>
            </w:r>
          </w:p>
        </w:tc>
      </w:tr>
      <w:tr w:rsidR="00BA2C8B" w:rsidRPr="00B13C5C" w14:paraId="71FFD2FC" w14:textId="77777777" w:rsidTr="00772601">
        <w:trPr>
          <w:trHeight w:val="103"/>
          <w:jc w:val="center"/>
        </w:trPr>
        <w:tc>
          <w:tcPr>
            <w:tcW w:w="1307" w:type="dxa"/>
            <w:vAlign w:val="center"/>
          </w:tcPr>
          <w:p w14:paraId="4EACF3A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1745" w:type="dxa"/>
            <w:vAlign w:val="center"/>
          </w:tcPr>
          <w:p w14:paraId="5C0C5CC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92.34</w:t>
            </w:r>
          </w:p>
        </w:tc>
        <w:tc>
          <w:tcPr>
            <w:tcW w:w="1745" w:type="dxa"/>
            <w:vAlign w:val="center"/>
          </w:tcPr>
          <w:p w14:paraId="61503BF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14.00</w:t>
            </w:r>
          </w:p>
        </w:tc>
        <w:tc>
          <w:tcPr>
            <w:tcW w:w="2036" w:type="dxa"/>
            <w:vAlign w:val="center"/>
          </w:tcPr>
          <w:p w14:paraId="5E18A43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33.00</w:t>
            </w:r>
          </w:p>
        </w:tc>
        <w:tc>
          <w:tcPr>
            <w:tcW w:w="1890" w:type="dxa"/>
            <w:vAlign w:val="center"/>
          </w:tcPr>
          <w:p w14:paraId="7260514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41.00</w:t>
            </w:r>
          </w:p>
        </w:tc>
        <w:tc>
          <w:tcPr>
            <w:tcW w:w="1745" w:type="dxa"/>
            <w:vAlign w:val="center"/>
          </w:tcPr>
          <w:p w14:paraId="741C052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0.90</w:t>
            </w:r>
          </w:p>
        </w:tc>
      </w:tr>
      <w:tr w:rsidR="00BA2C8B" w:rsidRPr="00B13C5C" w14:paraId="19EB4033" w14:textId="77777777" w:rsidTr="00772601">
        <w:trPr>
          <w:trHeight w:val="106"/>
          <w:jc w:val="center"/>
        </w:trPr>
        <w:tc>
          <w:tcPr>
            <w:tcW w:w="1307" w:type="dxa"/>
            <w:vAlign w:val="center"/>
          </w:tcPr>
          <w:p w14:paraId="7E4DF19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1745" w:type="dxa"/>
            <w:vAlign w:val="center"/>
          </w:tcPr>
          <w:p w14:paraId="0F39812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89.67</w:t>
            </w:r>
          </w:p>
        </w:tc>
        <w:tc>
          <w:tcPr>
            <w:tcW w:w="1745" w:type="dxa"/>
            <w:vAlign w:val="center"/>
          </w:tcPr>
          <w:p w14:paraId="2C1B71A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15.00</w:t>
            </w:r>
          </w:p>
        </w:tc>
        <w:tc>
          <w:tcPr>
            <w:tcW w:w="2036" w:type="dxa"/>
            <w:vAlign w:val="center"/>
          </w:tcPr>
          <w:p w14:paraId="33E4FDD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32.34</w:t>
            </w:r>
          </w:p>
        </w:tc>
        <w:tc>
          <w:tcPr>
            <w:tcW w:w="1890" w:type="dxa"/>
            <w:vAlign w:val="center"/>
          </w:tcPr>
          <w:p w14:paraId="72EC2F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40.34</w:t>
            </w:r>
          </w:p>
        </w:tc>
        <w:tc>
          <w:tcPr>
            <w:tcW w:w="1745" w:type="dxa"/>
            <w:vAlign w:val="center"/>
          </w:tcPr>
          <w:p w14:paraId="69F2928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0.92</w:t>
            </w:r>
          </w:p>
        </w:tc>
      </w:tr>
      <w:tr w:rsidR="00BA2C8B" w:rsidRPr="00B13C5C" w14:paraId="177BC3DB" w14:textId="77777777" w:rsidTr="00772601">
        <w:trPr>
          <w:trHeight w:val="103"/>
          <w:jc w:val="center"/>
        </w:trPr>
        <w:tc>
          <w:tcPr>
            <w:tcW w:w="1307" w:type="dxa"/>
            <w:vAlign w:val="center"/>
          </w:tcPr>
          <w:p w14:paraId="710A962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1745" w:type="dxa"/>
            <w:vAlign w:val="center"/>
          </w:tcPr>
          <w:p w14:paraId="3E2E534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98.00</w:t>
            </w:r>
          </w:p>
        </w:tc>
        <w:tc>
          <w:tcPr>
            <w:tcW w:w="1745" w:type="dxa"/>
            <w:vAlign w:val="center"/>
          </w:tcPr>
          <w:p w14:paraId="123D4B7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16.67</w:t>
            </w:r>
          </w:p>
        </w:tc>
        <w:tc>
          <w:tcPr>
            <w:tcW w:w="2036" w:type="dxa"/>
            <w:vAlign w:val="center"/>
          </w:tcPr>
          <w:p w14:paraId="5485066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32.66</w:t>
            </w:r>
          </w:p>
        </w:tc>
        <w:tc>
          <w:tcPr>
            <w:tcW w:w="1890" w:type="dxa"/>
            <w:vAlign w:val="center"/>
          </w:tcPr>
          <w:p w14:paraId="0E54302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39.00</w:t>
            </w:r>
          </w:p>
        </w:tc>
        <w:tc>
          <w:tcPr>
            <w:tcW w:w="1745" w:type="dxa"/>
            <w:vAlign w:val="center"/>
          </w:tcPr>
          <w:p w14:paraId="4EC9317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0.96</w:t>
            </w:r>
          </w:p>
        </w:tc>
      </w:tr>
      <w:tr w:rsidR="00BA2C8B" w:rsidRPr="00B13C5C" w14:paraId="2CC441BB" w14:textId="77777777" w:rsidTr="00772601">
        <w:trPr>
          <w:trHeight w:val="106"/>
          <w:jc w:val="center"/>
        </w:trPr>
        <w:tc>
          <w:tcPr>
            <w:tcW w:w="1307" w:type="dxa"/>
            <w:vAlign w:val="center"/>
          </w:tcPr>
          <w:p w14:paraId="02155452"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1745" w:type="dxa"/>
            <w:vAlign w:val="center"/>
          </w:tcPr>
          <w:p w14:paraId="0750844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97.67</w:t>
            </w:r>
          </w:p>
        </w:tc>
        <w:tc>
          <w:tcPr>
            <w:tcW w:w="1745" w:type="dxa"/>
            <w:vAlign w:val="center"/>
          </w:tcPr>
          <w:p w14:paraId="36EEDA3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15.02</w:t>
            </w:r>
          </w:p>
        </w:tc>
        <w:tc>
          <w:tcPr>
            <w:tcW w:w="2036" w:type="dxa"/>
            <w:vAlign w:val="center"/>
          </w:tcPr>
          <w:p w14:paraId="0435E1E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31.34</w:t>
            </w:r>
          </w:p>
        </w:tc>
        <w:tc>
          <w:tcPr>
            <w:tcW w:w="1890" w:type="dxa"/>
            <w:vAlign w:val="center"/>
          </w:tcPr>
          <w:p w14:paraId="2227865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39.34</w:t>
            </w:r>
          </w:p>
        </w:tc>
        <w:tc>
          <w:tcPr>
            <w:tcW w:w="1745" w:type="dxa"/>
            <w:vAlign w:val="center"/>
          </w:tcPr>
          <w:p w14:paraId="6158F53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1.00</w:t>
            </w:r>
          </w:p>
        </w:tc>
      </w:tr>
      <w:tr w:rsidR="00BA2C8B" w:rsidRPr="00B13C5C" w14:paraId="20188201" w14:textId="77777777" w:rsidTr="00772601">
        <w:trPr>
          <w:trHeight w:val="103"/>
          <w:jc w:val="center"/>
        </w:trPr>
        <w:tc>
          <w:tcPr>
            <w:tcW w:w="1307" w:type="dxa"/>
            <w:vAlign w:val="center"/>
          </w:tcPr>
          <w:p w14:paraId="001A7B5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1745" w:type="dxa"/>
            <w:vAlign w:val="center"/>
          </w:tcPr>
          <w:p w14:paraId="12FAEC1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4.65</w:t>
            </w:r>
          </w:p>
        </w:tc>
        <w:tc>
          <w:tcPr>
            <w:tcW w:w="1745" w:type="dxa"/>
            <w:vAlign w:val="center"/>
          </w:tcPr>
          <w:p w14:paraId="3F3ED66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1.77</w:t>
            </w:r>
          </w:p>
        </w:tc>
        <w:tc>
          <w:tcPr>
            <w:tcW w:w="2036" w:type="dxa"/>
            <w:vAlign w:val="center"/>
          </w:tcPr>
          <w:p w14:paraId="68B475F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2.28</w:t>
            </w:r>
          </w:p>
        </w:tc>
        <w:tc>
          <w:tcPr>
            <w:tcW w:w="1890" w:type="dxa"/>
            <w:vAlign w:val="center"/>
          </w:tcPr>
          <w:p w14:paraId="6E1F098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2.28</w:t>
            </w:r>
          </w:p>
        </w:tc>
        <w:tc>
          <w:tcPr>
            <w:tcW w:w="1745" w:type="dxa"/>
            <w:vAlign w:val="center"/>
          </w:tcPr>
          <w:p w14:paraId="37BE719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0.16</w:t>
            </w:r>
          </w:p>
        </w:tc>
      </w:tr>
    </w:tbl>
    <w:p w14:paraId="6740132A" w14:textId="77777777" w:rsidR="00BA2C8B" w:rsidRPr="00B13C5C" w:rsidRDefault="00BA2C8B"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i/>
          <w:iCs/>
          <w:color w:val="000000" w:themeColor="text1"/>
          <w:sz w:val="24"/>
          <w:szCs w:val="24"/>
          <w:lang w:val="en-US"/>
        </w:rPr>
        <w:t>(T</w:t>
      </w:r>
      <w:r w:rsidRPr="00B13C5C">
        <w:rPr>
          <w:rFonts w:ascii="Times New Roman" w:hAnsi="Times New Roman" w:cs="Times New Roman"/>
          <w:i/>
          <w:iCs/>
          <w:color w:val="000000" w:themeColor="text1"/>
          <w:sz w:val="24"/>
          <w:szCs w:val="24"/>
          <w:vertAlign w:val="subscript"/>
          <w:lang w:val="en-US"/>
        </w:rPr>
        <w:t>1</w:t>
      </w:r>
      <w:r w:rsidRPr="00B13C5C">
        <w:rPr>
          <w:rFonts w:ascii="Times New Roman" w:hAnsi="Times New Roman" w:cs="Times New Roman"/>
          <w:i/>
          <w:iCs/>
          <w:color w:val="000000" w:themeColor="text1"/>
          <w:sz w:val="24"/>
          <w:szCs w:val="24"/>
          <w:lang w:val="en-US"/>
        </w:rPr>
        <w:t>- Absolute control, T</w:t>
      </w:r>
      <w:r w:rsidRPr="00B13C5C">
        <w:rPr>
          <w:rFonts w:ascii="Times New Roman" w:hAnsi="Times New Roman" w:cs="Times New Roman"/>
          <w:i/>
          <w:iCs/>
          <w:color w:val="000000" w:themeColor="text1"/>
          <w:sz w:val="24"/>
          <w:szCs w:val="24"/>
          <w:vertAlign w:val="subscript"/>
          <w:lang w:val="en-US"/>
        </w:rPr>
        <w:t>2</w:t>
      </w:r>
      <w:r w:rsidRPr="00B13C5C">
        <w:rPr>
          <w:rFonts w:ascii="Times New Roman" w:hAnsi="Times New Roman" w:cs="Times New Roman"/>
          <w:i/>
          <w:iCs/>
          <w:color w:val="000000" w:themeColor="text1"/>
          <w:sz w:val="24"/>
          <w:szCs w:val="24"/>
          <w:lang w:val="en-US"/>
        </w:rPr>
        <w:t>- NPK, T</w:t>
      </w:r>
      <w:r w:rsidRPr="00B13C5C">
        <w:rPr>
          <w:rFonts w:ascii="Times New Roman" w:hAnsi="Times New Roman" w:cs="Times New Roman"/>
          <w:i/>
          <w:iCs/>
          <w:color w:val="000000" w:themeColor="text1"/>
          <w:sz w:val="24"/>
          <w:szCs w:val="24"/>
          <w:vertAlign w:val="subscript"/>
          <w:lang w:val="en-US"/>
        </w:rPr>
        <w:t>3</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5%, T</w:t>
      </w:r>
      <w:r w:rsidRPr="00B13C5C">
        <w:rPr>
          <w:rFonts w:ascii="Times New Roman" w:hAnsi="Times New Roman" w:cs="Times New Roman"/>
          <w:i/>
          <w:iCs/>
          <w:color w:val="000000" w:themeColor="text1"/>
          <w:sz w:val="24"/>
          <w:szCs w:val="24"/>
          <w:vertAlign w:val="subscript"/>
          <w:lang w:val="en-US"/>
        </w:rPr>
        <w:t>4</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10%, T</w:t>
      </w:r>
      <w:r w:rsidRPr="00B13C5C">
        <w:rPr>
          <w:rFonts w:ascii="Times New Roman" w:hAnsi="Times New Roman" w:cs="Times New Roman"/>
          <w:i/>
          <w:iCs/>
          <w:color w:val="000000" w:themeColor="text1"/>
          <w:sz w:val="24"/>
          <w:szCs w:val="24"/>
          <w:vertAlign w:val="subscript"/>
          <w:lang w:val="en-US"/>
        </w:rPr>
        <w:t>5</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15%, T</w:t>
      </w:r>
      <w:r w:rsidRPr="00B13C5C">
        <w:rPr>
          <w:rFonts w:ascii="Times New Roman" w:hAnsi="Times New Roman" w:cs="Times New Roman"/>
          <w:i/>
          <w:iCs/>
          <w:color w:val="000000" w:themeColor="text1"/>
          <w:sz w:val="24"/>
          <w:szCs w:val="24"/>
          <w:vertAlign w:val="subscript"/>
          <w:lang w:val="en-US"/>
        </w:rPr>
        <w:t>6</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Basfoliar</w:t>
      </w:r>
      <w:proofErr w:type="spellEnd"/>
      <w:r w:rsidRPr="00B13C5C">
        <w:rPr>
          <w:rFonts w:ascii="Times New Roman" w:hAnsi="Times New Roman" w:cs="Times New Roman"/>
          <w:i/>
          <w:iCs/>
          <w:color w:val="000000" w:themeColor="text1"/>
          <w:sz w:val="24"/>
          <w:szCs w:val="24"/>
          <w:lang w:val="en-US"/>
        </w:rPr>
        <w:t xml:space="preserve"> @ 20%, T</w:t>
      </w:r>
      <w:r w:rsidRPr="00B13C5C">
        <w:rPr>
          <w:rFonts w:ascii="Times New Roman" w:hAnsi="Times New Roman" w:cs="Times New Roman"/>
          <w:i/>
          <w:iCs/>
          <w:color w:val="000000" w:themeColor="text1"/>
          <w:sz w:val="24"/>
          <w:szCs w:val="24"/>
          <w:vertAlign w:val="subscript"/>
          <w:lang w:val="en-US"/>
        </w:rPr>
        <w:t>7</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5%, T</w:t>
      </w:r>
      <w:r w:rsidRPr="00B13C5C">
        <w:rPr>
          <w:rFonts w:ascii="Times New Roman" w:hAnsi="Times New Roman" w:cs="Times New Roman"/>
          <w:i/>
          <w:iCs/>
          <w:color w:val="000000" w:themeColor="text1"/>
          <w:sz w:val="24"/>
          <w:szCs w:val="24"/>
          <w:vertAlign w:val="subscript"/>
          <w:lang w:val="en-US"/>
        </w:rPr>
        <w:t>8</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10%, T</w:t>
      </w:r>
      <w:r w:rsidRPr="00B13C5C">
        <w:rPr>
          <w:rFonts w:ascii="Times New Roman" w:hAnsi="Times New Roman" w:cs="Times New Roman"/>
          <w:i/>
          <w:iCs/>
          <w:color w:val="000000" w:themeColor="text1"/>
          <w:sz w:val="24"/>
          <w:szCs w:val="24"/>
          <w:vertAlign w:val="subscript"/>
          <w:lang w:val="en-US"/>
        </w:rPr>
        <w:t>9</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15%, T</w:t>
      </w:r>
      <w:r w:rsidRPr="00B13C5C">
        <w:rPr>
          <w:rFonts w:ascii="Times New Roman" w:hAnsi="Times New Roman" w:cs="Times New Roman"/>
          <w:i/>
          <w:iCs/>
          <w:color w:val="000000" w:themeColor="text1"/>
          <w:sz w:val="24"/>
          <w:szCs w:val="24"/>
          <w:vertAlign w:val="subscript"/>
          <w:lang w:val="en-US"/>
        </w:rPr>
        <w:t>10</w:t>
      </w:r>
      <w:r w:rsidRPr="00B13C5C">
        <w:rPr>
          <w:rFonts w:ascii="Times New Roman" w:hAnsi="Times New Roman" w:cs="Times New Roman"/>
          <w:i/>
          <w:iCs/>
          <w:color w:val="000000" w:themeColor="text1"/>
          <w:sz w:val="24"/>
          <w:szCs w:val="24"/>
          <w:lang w:val="en-US"/>
        </w:rPr>
        <w:t xml:space="preserve">- NPK+ </w:t>
      </w:r>
      <w:proofErr w:type="spellStart"/>
      <w:r w:rsidRPr="00B13C5C">
        <w:rPr>
          <w:rFonts w:ascii="Times New Roman" w:hAnsi="Times New Roman" w:cs="Times New Roman"/>
          <w:i/>
          <w:iCs/>
          <w:color w:val="000000" w:themeColor="text1"/>
          <w:sz w:val="24"/>
          <w:szCs w:val="24"/>
          <w:lang w:val="en-US"/>
        </w:rPr>
        <w:t>Biovita</w:t>
      </w:r>
      <w:proofErr w:type="spellEnd"/>
      <w:r w:rsidRPr="00B13C5C">
        <w:rPr>
          <w:rFonts w:ascii="Times New Roman" w:hAnsi="Times New Roman" w:cs="Times New Roman"/>
          <w:i/>
          <w:iCs/>
          <w:color w:val="000000" w:themeColor="text1"/>
          <w:sz w:val="24"/>
          <w:szCs w:val="24"/>
          <w:lang w:val="en-US"/>
        </w:rPr>
        <w:t xml:space="preserve"> @ 20%)</w:t>
      </w:r>
    </w:p>
    <w:p w14:paraId="202C11F2"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lang w:val="en-US"/>
        </w:rPr>
      </w:pPr>
    </w:p>
    <w:p w14:paraId="55B922AA" w14:textId="77777777" w:rsidR="00BA2C8B" w:rsidRPr="00B13C5C" w:rsidRDefault="00BA2C8B" w:rsidP="00B13C5C">
      <w:pPr>
        <w:spacing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b/>
          <w:bCs/>
          <w:color w:val="000000" w:themeColor="text1"/>
          <w:sz w:val="24"/>
          <w:szCs w:val="24"/>
          <w:lang w:val="en-US"/>
        </w:rPr>
        <w:t>Yield parameters:</w:t>
      </w:r>
    </w:p>
    <w:p w14:paraId="0FA3199F" w14:textId="4C95C7C3" w:rsidR="00CB7472"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evaluation study of yield parameters recorded significant variation among treatments. </w:t>
      </w:r>
      <w:r w:rsidR="00387BFE" w:rsidRPr="00B13C5C">
        <w:rPr>
          <w:rFonts w:ascii="Times New Roman" w:hAnsi="Times New Roman" w:cs="Times New Roman"/>
          <w:color w:val="000000" w:themeColor="text1"/>
          <w:sz w:val="24"/>
          <w:szCs w:val="24"/>
        </w:rPr>
        <w:t>Minimum days to first fruit set</w:t>
      </w:r>
      <w:r w:rsidR="00CB7472" w:rsidRPr="00B13C5C">
        <w:rPr>
          <w:rFonts w:ascii="Times New Roman" w:hAnsi="Times New Roman" w:cs="Times New Roman"/>
          <w:color w:val="000000" w:themeColor="text1"/>
          <w:sz w:val="24"/>
          <w:szCs w:val="24"/>
        </w:rPr>
        <w:t>, minimum days to first fruit harvest</w:t>
      </w:r>
      <w:r w:rsidR="00387BFE"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and maximum harvest duration was observed in T</w:t>
      </w:r>
      <w:r w:rsidR="00CB7472" w:rsidRPr="00B13C5C">
        <w:rPr>
          <w:rFonts w:ascii="Times New Roman" w:hAnsi="Times New Roman" w:cs="Times New Roman"/>
          <w:color w:val="000000" w:themeColor="text1"/>
          <w:sz w:val="24"/>
          <w:szCs w:val="24"/>
          <w:vertAlign w:val="subscript"/>
        </w:rPr>
        <w:t>6</w:t>
      </w:r>
      <w:r w:rsidR="00CB7472" w:rsidRPr="00B13C5C">
        <w:rPr>
          <w:rFonts w:ascii="Times New Roman" w:hAnsi="Times New Roman" w:cs="Times New Roman"/>
          <w:color w:val="000000" w:themeColor="text1"/>
          <w:sz w:val="24"/>
          <w:szCs w:val="24"/>
        </w:rPr>
        <w:t xml:space="preserve"> </w:t>
      </w:r>
      <w:r w:rsidR="00387BFE" w:rsidRPr="00B13C5C">
        <w:rPr>
          <w:rFonts w:ascii="Times New Roman" w:hAnsi="Times New Roman" w:cs="Times New Roman"/>
          <w:color w:val="000000" w:themeColor="text1"/>
          <w:sz w:val="24"/>
          <w:szCs w:val="24"/>
        </w:rPr>
        <w:t>(42.00 days</w:t>
      </w:r>
      <w:r w:rsidR="00CB7472" w:rsidRPr="00B13C5C">
        <w:rPr>
          <w:rFonts w:ascii="Times New Roman" w:hAnsi="Times New Roman" w:cs="Times New Roman"/>
          <w:color w:val="000000" w:themeColor="text1"/>
          <w:sz w:val="24"/>
          <w:szCs w:val="24"/>
        </w:rPr>
        <w:t>, 50.00 days and 52.00, respectively</w:t>
      </w:r>
      <w:r w:rsidR="00387BFE" w:rsidRPr="00B13C5C">
        <w:rPr>
          <w:rFonts w:ascii="Times New Roman" w:hAnsi="Times New Roman" w:cs="Times New Roman"/>
          <w:color w:val="000000" w:themeColor="text1"/>
          <w:sz w:val="24"/>
          <w:szCs w:val="24"/>
        </w:rPr>
        <w:t>)</w:t>
      </w:r>
      <w:r w:rsidR="00CB7472" w:rsidRPr="00B13C5C">
        <w:rPr>
          <w:rFonts w:ascii="Times New Roman" w:hAnsi="Times New Roman" w:cs="Times New Roman"/>
          <w:color w:val="000000" w:themeColor="text1"/>
          <w:sz w:val="24"/>
          <w:szCs w:val="24"/>
        </w:rPr>
        <w:t xml:space="preserve">. </w:t>
      </w:r>
    </w:p>
    <w:p w14:paraId="381585D5" w14:textId="1D137B3D" w:rsidR="00CB7472" w:rsidRPr="00B13C5C" w:rsidRDefault="00CB7472"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This might be </w:t>
      </w:r>
      <w:r w:rsidR="00387BFE" w:rsidRPr="00B13C5C">
        <w:rPr>
          <w:rFonts w:ascii="Times New Roman" w:hAnsi="Times New Roman" w:cs="Times New Roman"/>
          <w:color w:val="000000" w:themeColor="text1"/>
          <w:sz w:val="24"/>
          <w:szCs w:val="24"/>
        </w:rPr>
        <w:t>due to the enhanced production of growth promoting substances like gibberellic acid which induces the earliness of fruit setting (</w:t>
      </w:r>
      <w:r w:rsidR="00387BFE" w:rsidRPr="00A26AAA">
        <w:rPr>
          <w:rFonts w:ascii="Times New Roman" w:hAnsi="Times New Roman" w:cs="Times New Roman"/>
          <w:color w:val="000000" w:themeColor="text1"/>
          <w:sz w:val="24"/>
          <w:szCs w:val="24"/>
          <w:highlight w:val="yellow"/>
        </w:rPr>
        <w:t>Kameswari et al</w:t>
      </w:r>
      <w:r w:rsidR="00387BFE" w:rsidRPr="00B13C5C">
        <w:rPr>
          <w:rFonts w:ascii="Times New Roman" w:hAnsi="Times New Roman" w:cs="Times New Roman"/>
          <w:color w:val="000000" w:themeColor="text1"/>
          <w:sz w:val="24"/>
          <w:szCs w:val="24"/>
        </w:rPr>
        <w:t xml:space="preserve"> 2010) was observed in T</w:t>
      </w:r>
      <w:r w:rsidR="00387BFE" w:rsidRPr="00B13C5C">
        <w:rPr>
          <w:rFonts w:ascii="Times New Roman" w:hAnsi="Times New Roman" w:cs="Times New Roman"/>
          <w:color w:val="000000" w:themeColor="text1"/>
          <w:sz w:val="24"/>
          <w:szCs w:val="24"/>
          <w:vertAlign w:val="subscript"/>
        </w:rPr>
        <w:t>6</w:t>
      </w:r>
      <w:r w:rsidR="00387BFE" w:rsidRPr="00B13C5C">
        <w:rPr>
          <w:rFonts w:ascii="Times New Roman" w:hAnsi="Times New Roman" w:cs="Times New Roman"/>
          <w:color w:val="000000" w:themeColor="text1"/>
          <w:sz w:val="24"/>
          <w:szCs w:val="24"/>
        </w:rPr>
        <w:t xml:space="preserve"> (NPK + </w:t>
      </w:r>
      <w:proofErr w:type="spellStart"/>
      <w:r w:rsidR="00387BFE" w:rsidRPr="00B13C5C">
        <w:rPr>
          <w:rFonts w:ascii="Times New Roman" w:hAnsi="Times New Roman" w:cs="Times New Roman"/>
          <w:color w:val="000000" w:themeColor="text1"/>
          <w:sz w:val="24"/>
          <w:szCs w:val="24"/>
        </w:rPr>
        <w:t>Basfoliar</w:t>
      </w:r>
      <w:proofErr w:type="spellEnd"/>
      <w:r w:rsidR="00387BFE" w:rsidRPr="00B13C5C">
        <w:rPr>
          <w:rFonts w:ascii="Times New Roman" w:hAnsi="Times New Roman" w:cs="Times New Roman"/>
          <w:color w:val="000000" w:themeColor="text1"/>
          <w:sz w:val="24"/>
          <w:szCs w:val="24"/>
        </w:rPr>
        <w:t xml:space="preserve"> @ 20%). </w:t>
      </w:r>
      <w:r w:rsidR="00387BFE" w:rsidRPr="00B13C5C">
        <w:rPr>
          <w:rFonts w:ascii="Times New Roman" w:hAnsi="Times New Roman" w:cs="Times New Roman"/>
          <w:color w:val="000000" w:themeColor="text1"/>
          <w:sz w:val="24"/>
          <w:szCs w:val="24"/>
          <w:lang w:val="en-US"/>
        </w:rPr>
        <w:t xml:space="preserve">Therefore, </w:t>
      </w:r>
      <w:r w:rsidR="00387BFE" w:rsidRPr="00B13C5C">
        <w:rPr>
          <w:rFonts w:ascii="Times New Roman" w:hAnsi="Times New Roman" w:cs="Times New Roman"/>
          <w:color w:val="000000" w:themeColor="text1"/>
          <w:sz w:val="24"/>
          <w:szCs w:val="24"/>
        </w:rPr>
        <w:t xml:space="preserve">the reason for the increase in the characteristics of vegetative growth is to contain marine extracts on Auxins and cytokinin’s, which promote physiological events and increase total chlorophyll, which effects the vegetative structure and thus shows its effect on the characteristics of vegetative growth and the marine extracts contain the gibberellins, which work on elongation of the parasites as a </w:t>
      </w:r>
      <w:r w:rsidR="00387BFE" w:rsidRPr="00B13C5C">
        <w:rPr>
          <w:rFonts w:ascii="Times New Roman" w:hAnsi="Times New Roman" w:cs="Times New Roman"/>
          <w:color w:val="000000" w:themeColor="text1"/>
          <w:sz w:val="24"/>
          <w:szCs w:val="24"/>
        </w:rPr>
        <w:lastRenderedPageBreak/>
        <w:t>result of which the increase in the vegetative parameters were observed with the application of seaweed extract.</w:t>
      </w:r>
      <w:r w:rsidRPr="00B13C5C">
        <w:rPr>
          <w:rFonts w:ascii="Times New Roman" w:hAnsi="Times New Roman" w:cs="Times New Roman"/>
          <w:color w:val="000000" w:themeColor="text1"/>
          <w:sz w:val="24"/>
          <w:szCs w:val="24"/>
        </w:rPr>
        <w:t xml:space="preserve"> The </w:t>
      </w:r>
      <w:r w:rsidR="00BA2C8B" w:rsidRPr="00B13C5C">
        <w:rPr>
          <w:rFonts w:ascii="Times New Roman" w:hAnsi="Times New Roman" w:cs="Times New Roman"/>
          <w:color w:val="000000" w:themeColor="text1"/>
          <w:sz w:val="24"/>
          <w:szCs w:val="24"/>
        </w:rPr>
        <w:t xml:space="preserve">maximum harvest duration </w:t>
      </w:r>
      <w:r w:rsidRPr="00B13C5C">
        <w:rPr>
          <w:rFonts w:ascii="Times New Roman" w:hAnsi="Times New Roman" w:cs="Times New Roman"/>
          <w:color w:val="000000" w:themeColor="text1"/>
          <w:sz w:val="24"/>
          <w:szCs w:val="24"/>
        </w:rPr>
        <w:t xml:space="preserve">is </w:t>
      </w:r>
      <w:r w:rsidR="00BA2C8B" w:rsidRPr="00B13C5C">
        <w:rPr>
          <w:rFonts w:ascii="Times New Roman" w:hAnsi="Times New Roman" w:cs="Times New Roman"/>
          <w:color w:val="000000" w:themeColor="text1"/>
          <w:sz w:val="24"/>
          <w:szCs w:val="24"/>
        </w:rPr>
        <w:t>attributed to improved nutrient uptake and utilization efficiency which is critical for sustaining plant growth over the extended period and this is an essential for evaluating the success of cultivation practices (</w:t>
      </w:r>
      <w:r w:rsidR="00BA2C8B" w:rsidRPr="00A26AAA">
        <w:rPr>
          <w:rFonts w:ascii="Times New Roman" w:hAnsi="Times New Roman" w:cs="Times New Roman"/>
          <w:color w:val="000000" w:themeColor="text1"/>
          <w:sz w:val="24"/>
          <w:szCs w:val="24"/>
          <w:highlight w:val="yellow"/>
        </w:rPr>
        <w:t>Ahmed et al</w:t>
      </w:r>
      <w:r w:rsidR="00BA2C8B" w:rsidRPr="00B13C5C">
        <w:rPr>
          <w:rFonts w:ascii="Times New Roman" w:hAnsi="Times New Roman" w:cs="Times New Roman"/>
          <w:color w:val="000000" w:themeColor="text1"/>
          <w:sz w:val="24"/>
          <w:szCs w:val="24"/>
        </w:rPr>
        <w:t xml:space="preserve"> 2021). </w:t>
      </w:r>
    </w:p>
    <w:p w14:paraId="749508ED" w14:textId="2BDB941E" w:rsidR="00CB7472" w:rsidRPr="00B13C5C" w:rsidRDefault="0041051A"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Number</w:t>
      </w:r>
      <w:r w:rsidR="00BA2C8B" w:rsidRPr="00B13C5C">
        <w:rPr>
          <w:rFonts w:ascii="Times New Roman" w:hAnsi="Times New Roman" w:cs="Times New Roman"/>
          <w:color w:val="000000" w:themeColor="text1"/>
          <w:sz w:val="24"/>
          <w:szCs w:val="24"/>
        </w:rPr>
        <w:t xml:space="preserve"> of pickings</w:t>
      </w:r>
      <w:r w:rsidR="00CB7472" w:rsidRPr="00B13C5C">
        <w:rPr>
          <w:rFonts w:ascii="Times New Roman" w:hAnsi="Times New Roman" w:cs="Times New Roman"/>
          <w:color w:val="000000" w:themeColor="text1"/>
          <w:sz w:val="24"/>
          <w:szCs w:val="24"/>
        </w:rPr>
        <w:t xml:space="preserve"> and</w:t>
      </w:r>
      <w:r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number of fruits per plant per pickings</w:t>
      </w:r>
      <w:r w:rsidR="00BA2C8B" w:rsidRPr="00B13C5C">
        <w:rPr>
          <w:rFonts w:ascii="Times New Roman" w:hAnsi="Times New Roman" w:cs="Times New Roman"/>
          <w:color w:val="000000" w:themeColor="text1"/>
          <w:sz w:val="24"/>
          <w:szCs w:val="24"/>
        </w:rPr>
        <w:t xml:space="preserve"> </w:t>
      </w:r>
      <w:r w:rsidR="00CB7472" w:rsidRPr="00B13C5C">
        <w:rPr>
          <w:rFonts w:ascii="Times New Roman" w:hAnsi="Times New Roman" w:cs="Times New Roman"/>
          <w:color w:val="000000" w:themeColor="text1"/>
          <w:sz w:val="24"/>
          <w:szCs w:val="24"/>
        </w:rPr>
        <w:t>was recorded</w:t>
      </w:r>
      <w:r w:rsidRPr="00B13C5C">
        <w:rPr>
          <w:rFonts w:ascii="Times New Roman" w:hAnsi="Times New Roman" w:cs="Times New Roman"/>
          <w:color w:val="000000" w:themeColor="text1"/>
          <w:sz w:val="24"/>
          <w:szCs w:val="24"/>
        </w:rPr>
        <w:t xml:space="preserve"> maximum</w:t>
      </w:r>
      <w:r w:rsidR="00CB7472" w:rsidRPr="00B13C5C">
        <w:rPr>
          <w:rFonts w:ascii="Times New Roman" w:hAnsi="Times New Roman" w:cs="Times New Roman"/>
          <w:color w:val="000000" w:themeColor="text1"/>
          <w:sz w:val="24"/>
          <w:szCs w:val="24"/>
        </w:rPr>
        <w:t xml:space="preserve"> in T</w:t>
      </w:r>
      <w:r w:rsidR="00CB7472" w:rsidRPr="00B13C5C">
        <w:rPr>
          <w:rFonts w:ascii="Times New Roman" w:hAnsi="Times New Roman" w:cs="Times New Roman"/>
          <w:color w:val="000000" w:themeColor="text1"/>
          <w:sz w:val="24"/>
          <w:szCs w:val="24"/>
          <w:vertAlign w:val="subscript"/>
        </w:rPr>
        <w:t>6</w:t>
      </w:r>
      <w:r w:rsidR="00CB7472" w:rsidRPr="00B13C5C">
        <w:rPr>
          <w:rFonts w:ascii="Times New Roman" w:hAnsi="Times New Roman" w:cs="Times New Roman"/>
          <w:color w:val="000000" w:themeColor="text1"/>
          <w:sz w:val="24"/>
          <w:szCs w:val="24"/>
        </w:rPr>
        <w:t xml:space="preserve"> </w:t>
      </w:r>
      <w:r w:rsidR="00BA2C8B" w:rsidRPr="00B13C5C">
        <w:rPr>
          <w:rFonts w:ascii="Times New Roman" w:hAnsi="Times New Roman" w:cs="Times New Roman"/>
          <w:color w:val="000000" w:themeColor="text1"/>
          <w:sz w:val="24"/>
          <w:szCs w:val="24"/>
        </w:rPr>
        <w:t>(23.3</w:t>
      </w:r>
      <w:r w:rsidR="00CB7472" w:rsidRPr="00B13C5C">
        <w:rPr>
          <w:rFonts w:ascii="Times New Roman" w:hAnsi="Times New Roman" w:cs="Times New Roman"/>
          <w:color w:val="000000" w:themeColor="text1"/>
          <w:sz w:val="24"/>
          <w:szCs w:val="24"/>
        </w:rPr>
        <w:t xml:space="preserve">4 and </w:t>
      </w:r>
      <w:r w:rsidR="00CB7472" w:rsidRPr="00A26AAA">
        <w:rPr>
          <w:rFonts w:ascii="Times New Roman" w:hAnsi="Times New Roman" w:cs="Times New Roman"/>
          <w:color w:val="000000" w:themeColor="text1"/>
          <w:sz w:val="24"/>
          <w:szCs w:val="24"/>
          <w:highlight w:val="yellow"/>
        </w:rPr>
        <w:t>8.26 respectively</w:t>
      </w:r>
      <w:r w:rsidR="00BA2C8B" w:rsidRPr="00B13C5C">
        <w:rPr>
          <w:rFonts w:ascii="Times New Roman" w:hAnsi="Times New Roman" w:cs="Times New Roman"/>
          <w:color w:val="000000" w:themeColor="text1"/>
          <w:sz w:val="24"/>
          <w:szCs w:val="24"/>
        </w:rPr>
        <w:t>)</w:t>
      </w:r>
      <w:r w:rsidR="00CB7472" w:rsidRPr="00B13C5C">
        <w:rPr>
          <w:rFonts w:ascii="Times New Roman" w:hAnsi="Times New Roman" w:cs="Times New Roman"/>
          <w:color w:val="000000" w:themeColor="text1"/>
          <w:sz w:val="24"/>
          <w:szCs w:val="24"/>
        </w:rPr>
        <w:t>, whereas minimum</w:t>
      </w:r>
      <w:r w:rsidRPr="00B13C5C">
        <w:rPr>
          <w:rFonts w:ascii="Times New Roman" w:hAnsi="Times New Roman" w:cs="Times New Roman"/>
          <w:color w:val="000000" w:themeColor="text1"/>
          <w:sz w:val="24"/>
          <w:szCs w:val="24"/>
        </w:rPr>
        <w:t xml:space="preserve"> (12.67 and 5.53, respectively) for both the parameters</w:t>
      </w:r>
      <w:r w:rsidR="00CB7472" w:rsidRPr="00B13C5C">
        <w:rPr>
          <w:rFonts w:ascii="Times New Roman" w:hAnsi="Times New Roman" w:cs="Times New Roman"/>
          <w:color w:val="000000" w:themeColor="text1"/>
          <w:sz w:val="24"/>
          <w:szCs w:val="24"/>
        </w:rPr>
        <w:t xml:space="preserve"> was noted in T</w:t>
      </w:r>
      <w:r w:rsidR="00CB7472" w:rsidRPr="00B13C5C">
        <w:rPr>
          <w:rFonts w:ascii="Times New Roman" w:hAnsi="Times New Roman" w:cs="Times New Roman"/>
          <w:color w:val="000000" w:themeColor="text1"/>
          <w:sz w:val="24"/>
          <w:szCs w:val="24"/>
          <w:vertAlign w:val="subscript"/>
        </w:rPr>
        <w:t xml:space="preserve">1 </w:t>
      </w:r>
      <w:r w:rsidR="00CB7472" w:rsidRPr="00B13C5C">
        <w:rPr>
          <w:rFonts w:ascii="Times New Roman" w:hAnsi="Times New Roman" w:cs="Times New Roman"/>
          <w:color w:val="000000" w:themeColor="text1"/>
          <w:sz w:val="24"/>
          <w:szCs w:val="24"/>
        </w:rPr>
        <w:t xml:space="preserve">i.e. control. This might be </w:t>
      </w:r>
      <w:r w:rsidR="00BA2C8B" w:rsidRPr="00B13C5C">
        <w:rPr>
          <w:rFonts w:ascii="Times New Roman" w:hAnsi="Times New Roman" w:cs="Times New Roman"/>
          <w:color w:val="000000" w:themeColor="text1"/>
          <w:sz w:val="24"/>
          <w:szCs w:val="24"/>
        </w:rPr>
        <w:t xml:space="preserve">due to the seaweed which act as </w:t>
      </w:r>
      <w:proofErr w:type="spellStart"/>
      <w:r w:rsidR="00BA2C8B" w:rsidRPr="00B13C5C">
        <w:rPr>
          <w:rFonts w:ascii="Times New Roman" w:hAnsi="Times New Roman" w:cs="Times New Roman"/>
          <w:color w:val="000000" w:themeColor="text1"/>
          <w:sz w:val="24"/>
          <w:szCs w:val="24"/>
        </w:rPr>
        <w:t>biostimulant</w:t>
      </w:r>
      <w:proofErr w:type="spellEnd"/>
      <w:r w:rsidR="00BA2C8B" w:rsidRPr="00B13C5C">
        <w:rPr>
          <w:rFonts w:ascii="Times New Roman" w:hAnsi="Times New Roman" w:cs="Times New Roman"/>
          <w:color w:val="000000" w:themeColor="text1"/>
          <w:sz w:val="24"/>
          <w:szCs w:val="24"/>
        </w:rPr>
        <w:t xml:space="preserve">. This aligns with the existing literature of Singh </w:t>
      </w:r>
      <w:r w:rsidR="00BA2C8B" w:rsidRPr="00A26AAA">
        <w:rPr>
          <w:rFonts w:ascii="Times New Roman" w:hAnsi="Times New Roman" w:cs="Times New Roman"/>
          <w:color w:val="000000" w:themeColor="text1"/>
          <w:sz w:val="24"/>
          <w:szCs w:val="24"/>
          <w:highlight w:val="yellow"/>
        </w:rPr>
        <w:t>et a</w:t>
      </w:r>
      <w:r w:rsidR="00BA2C8B" w:rsidRPr="00B13C5C">
        <w:rPr>
          <w:rFonts w:ascii="Times New Roman" w:hAnsi="Times New Roman" w:cs="Times New Roman"/>
          <w:color w:val="000000" w:themeColor="text1"/>
          <w:sz w:val="24"/>
          <w:szCs w:val="24"/>
        </w:rPr>
        <w:t xml:space="preserve">l (2018) </w:t>
      </w:r>
      <w:r w:rsidR="007A65EA" w:rsidRPr="00B13C5C">
        <w:rPr>
          <w:rFonts w:ascii="Times New Roman" w:hAnsi="Times New Roman" w:cs="Times New Roman"/>
          <w:color w:val="000000" w:themeColor="text1"/>
          <w:sz w:val="24"/>
          <w:szCs w:val="24"/>
        </w:rPr>
        <w:t>and</w:t>
      </w:r>
      <w:r w:rsidR="00BA2C8B" w:rsidRPr="00B13C5C">
        <w:rPr>
          <w:rFonts w:ascii="Times New Roman" w:hAnsi="Times New Roman" w:cs="Times New Roman"/>
          <w:color w:val="000000" w:themeColor="text1"/>
          <w:sz w:val="24"/>
          <w:szCs w:val="24"/>
        </w:rPr>
        <w:t xml:space="preserve"> </w:t>
      </w:r>
      <w:proofErr w:type="spellStart"/>
      <w:r w:rsidR="00BA2C8B" w:rsidRPr="00B13C5C">
        <w:rPr>
          <w:rFonts w:ascii="Times New Roman" w:hAnsi="Times New Roman" w:cs="Times New Roman"/>
          <w:color w:val="000000" w:themeColor="text1"/>
          <w:sz w:val="24"/>
          <w:szCs w:val="24"/>
        </w:rPr>
        <w:t>Thongney</w:t>
      </w:r>
      <w:proofErr w:type="spellEnd"/>
      <w:r w:rsidR="00BA2C8B" w:rsidRPr="00B13C5C">
        <w:rPr>
          <w:rFonts w:ascii="Times New Roman" w:hAnsi="Times New Roman" w:cs="Times New Roman"/>
          <w:color w:val="000000" w:themeColor="text1"/>
          <w:sz w:val="24"/>
          <w:szCs w:val="24"/>
        </w:rPr>
        <w:t xml:space="preserve"> </w:t>
      </w:r>
      <w:r w:rsidR="00BA2C8B" w:rsidRPr="00A26AAA">
        <w:rPr>
          <w:rFonts w:ascii="Times New Roman" w:hAnsi="Times New Roman" w:cs="Times New Roman"/>
          <w:color w:val="000000" w:themeColor="text1"/>
          <w:sz w:val="24"/>
          <w:szCs w:val="24"/>
          <w:highlight w:val="yellow"/>
        </w:rPr>
        <w:t>et al (</w:t>
      </w:r>
      <w:r w:rsidR="00BA2C8B" w:rsidRPr="00B13C5C">
        <w:rPr>
          <w:rFonts w:ascii="Times New Roman" w:hAnsi="Times New Roman" w:cs="Times New Roman"/>
          <w:color w:val="000000" w:themeColor="text1"/>
          <w:sz w:val="24"/>
          <w:szCs w:val="24"/>
        </w:rPr>
        <w:t>2020) in cucumber</w:t>
      </w:r>
      <w:r w:rsidR="007A65EA" w:rsidRPr="00B13C5C">
        <w:rPr>
          <w:rFonts w:ascii="Times New Roman" w:hAnsi="Times New Roman" w:cs="Times New Roman"/>
          <w:color w:val="000000" w:themeColor="text1"/>
          <w:sz w:val="24"/>
          <w:szCs w:val="24"/>
        </w:rPr>
        <w:t xml:space="preserve"> and </w:t>
      </w:r>
      <w:r w:rsidR="00BA2C8B" w:rsidRPr="00B13C5C">
        <w:rPr>
          <w:rFonts w:ascii="Times New Roman" w:hAnsi="Times New Roman" w:cs="Times New Roman"/>
          <w:color w:val="000000" w:themeColor="text1"/>
          <w:sz w:val="24"/>
          <w:szCs w:val="24"/>
        </w:rPr>
        <w:t xml:space="preserve">Al-Bayati </w:t>
      </w:r>
      <w:r w:rsidR="00BA2C8B" w:rsidRPr="00A26AAA">
        <w:rPr>
          <w:rFonts w:ascii="Times New Roman" w:hAnsi="Times New Roman" w:cs="Times New Roman"/>
          <w:color w:val="000000" w:themeColor="text1"/>
          <w:sz w:val="24"/>
          <w:szCs w:val="24"/>
          <w:highlight w:val="yellow"/>
        </w:rPr>
        <w:t>et al (</w:t>
      </w:r>
      <w:r w:rsidR="00BA2C8B" w:rsidRPr="00B13C5C">
        <w:rPr>
          <w:rFonts w:ascii="Times New Roman" w:hAnsi="Times New Roman" w:cs="Times New Roman"/>
          <w:color w:val="000000" w:themeColor="text1"/>
          <w:sz w:val="24"/>
          <w:szCs w:val="24"/>
        </w:rPr>
        <w:t>2020) in brinjal</w:t>
      </w:r>
      <w:r w:rsidR="007A65EA" w:rsidRPr="00B13C5C">
        <w:rPr>
          <w:rFonts w:ascii="Times New Roman" w:hAnsi="Times New Roman" w:cs="Times New Roman"/>
          <w:color w:val="000000" w:themeColor="text1"/>
          <w:sz w:val="24"/>
          <w:szCs w:val="24"/>
        </w:rPr>
        <w:t>.</w:t>
      </w:r>
    </w:p>
    <w:p w14:paraId="3A73C4FA" w14:textId="520FCDCC" w:rsidR="00BA2C8B" w:rsidRPr="00B13C5C" w:rsidRDefault="00CB7472"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H</w:t>
      </w:r>
      <w:r w:rsidR="00BA2C8B" w:rsidRPr="00B13C5C">
        <w:rPr>
          <w:rFonts w:ascii="Times New Roman" w:hAnsi="Times New Roman" w:cs="Times New Roman"/>
          <w:color w:val="000000" w:themeColor="text1"/>
          <w:sz w:val="24"/>
          <w:szCs w:val="24"/>
        </w:rPr>
        <w:t xml:space="preserve">ighest average fruit weight </w:t>
      </w:r>
      <w:r w:rsidRPr="00B13C5C">
        <w:rPr>
          <w:rFonts w:ascii="Times New Roman" w:hAnsi="Times New Roman" w:cs="Times New Roman"/>
          <w:color w:val="000000" w:themeColor="text1"/>
          <w:sz w:val="24"/>
          <w:szCs w:val="24"/>
        </w:rPr>
        <w:t>and highest yield per plot was observed in T</w:t>
      </w:r>
      <w:r w:rsidRPr="00B13C5C">
        <w:rPr>
          <w:rFonts w:ascii="Times New Roman" w:hAnsi="Times New Roman" w:cs="Times New Roman"/>
          <w:color w:val="000000" w:themeColor="text1"/>
          <w:sz w:val="24"/>
          <w:szCs w:val="24"/>
          <w:vertAlign w:val="subscript"/>
        </w:rPr>
        <w:t>6</w:t>
      </w:r>
      <w:r w:rsidRPr="00B13C5C">
        <w:rPr>
          <w:rFonts w:ascii="Times New Roman" w:hAnsi="Times New Roman" w:cs="Times New Roman"/>
          <w:color w:val="000000" w:themeColor="text1"/>
          <w:sz w:val="24"/>
          <w:szCs w:val="24"/>
        </w:rPr>
        <w:t xml:space="preserve"> (</w:t>
      </w:r>
      <w:r w:rsidR="00BA2C8B" w:rsidRPr="00B13C5C">
        <w:rPr>
          <w:rFonts w:ascii="Times New Roman" w:hAnsi="Times New Roman" w:cs="Times New Roman"/>
          <w:color w:val="000000" w:themeColor="text1"/>
          <w:sz w:val="24"/>
          <w:szCs w:val="24"/>
        </w:rPr>
        <w:t>2.47 g</w:t>
      </w:r>
      <w:r w:rsidRPr="00B13C5C">
        <w:rPr>
          <w:rFonts w:ascii="Times New Roman" w:hAnsi="Times New Roman" w:cs="Times New Roman"/>
          <w:color w:val="000000" w:themeColor="text1"/>
          <w:sz w:val="24"/>
          <w:szCs w:val="24"/>
        </w:rPr>
        <w:t xml:space="preserve"> and 20.67 kg</w:t>
      </w:r>
      <w:r w:rsidR="00BA2C8B" w:rsidRPr="00B13C5C">
        <w:rPr>
          <w:rFonts w:ascii="Times New Roman" w:hAnsi="Times New Roman" w:cs="Times New Roman"/>
          <w:color w:val="000000" w:themeColor="text1"/>
          <w:sz w:val="24"/>
          <w:szCs w:val="24"/>
        </w:rPr>
        <w:t xml:space="preserve">). </w:t>
      </w:r>
      <w:r w:rsidRPr="00B13C5C">
        <w:rPr>
          <w:rFonts w:ascii="Times New Roman" w:hAnsi="Times New Roman" w:cs="Times New Roman"/>
          <w:color w:val="000000" w:themeColor="text1"/>
          <w:sz w:val="24"/>
          <w:szCs w:val="24"/>
        </w:rPr>
        <w:t>However, lowest was observed in T</w:t>
      </w:r>
      <w:r w:rsidRPr="00B13C5C">
        <w:rPr>
          <w:rFonts w:ascii="Times New Roman" w:hAnsi="Times New Roman" w:cs="Times New Roman"/>
          <w:color w:val="000000" w:themeColor="text1"/>
          <w:sz w:val="24"/>
          <w:szCs w:val="24"/>
          <w:vertAlign w:val="subscript"/>
        </w:rPr>
        <w:t>1</w:t>
      </w:r>
      <w:r w:rsidRPr="00B13C5C">
        <w:rPr>
          <w:rFonts w:ascii="Times New Roman" w:hAnsi="Times New Roman" w:cs="Times New Roman"/>
          <w:color w:val="000000" w:themeColor="text1"/>
          <w:sz w:val="24"/>
          <w:szCs w:val="24"/>
        </w:rPr>
        <w:t xml:space="preserve"> (1.25 and 9.63, respectively). </w:t>
      </w:r>
      <w:r w:rsidR="00BA2C8B" w:rsidRPr="00B13C5C">
        <w:rPr>
          <w:rFonts w:ascii="Times New Roman" w:hAnsi="Times New Roman" w:cs="Times New Roman"/>
          <w:color w:val="000000" w:themeColor="text1"/>
          <w:sz w:val="24"/>
          <w:szCs w:val="24"/>
        </w:rPr>
        <w:t xml:space="preserve">The findings are in line with the results of earlier researchers </w:t>
      </w:r>
      <w:proofErr w:type="spellStart"/>
      <w:r w:rsidR="00BA2C8B" w:rsidRPr="00B13C5C">
        <w:rPr>
          <w:rFonts w:ascii="Times New Roman" w:hAnsi="Times New Roman" w:cs="Times New Roman"/>
          <w:color w:val="000000" w:themeColor="text1"/>
          <w:sz w:val="24"/>
          <w:szCs w:val="24"/>
        </w:rPr>
        <w:t>Hindangmagun</w:t>
      </w:r>
      <w:proofErr w:type="spellEnd"/>
      <w:r w:rsidR="00BA2C8B" w:rsidRPr="00B13C5C">
        <w:rPr>
          <w:rFonts w:ascii="Times New Roman" w:hAnsi="Times New Roman" w:cs="Times New Roman"/>
          <w:color w:val="000000" w:themeColor="text1"/>
          <w:sz w:val="24"/>
          <w:szCs w:val="24"/>
        </w:rPr>
        <w:t xml:space="preserve"> and Sharma (2017) in onion, Jung and Choi (2020) in cucumber, Rasheed and Shareef (2019) in Brinjal and </w:t>
      </w:r>
      <w:proofErr w:type="spellStart"/>
      <w:r w:rsidR="00BA2C8B" w:rsidRPr="00B13C5C">
        <w:rPr>
          <w:rFonts w:ascii="Times New Roman" w:hAnsi="Times New Roman" w:cs="Times New Roman"/>
          <w:color w:val="000000" w:themeColor="text1"/>
          <w:sz w:val="24"/>
          <w:szCs w:val="24"/>
        </w:rPr>
        <w:t>Alkharpotly</w:t>
      </w:r>
      <w:proofErr w:type="spellEnd"/>
      <w:r w:rsidR="00BA2C8B" w:rsidRPr="00B13C5C">
        <w:rPr>
          <w:rFonts w:ascii="Times New Roman" w:hAnsi="Times New Roman" w:cs="Times New Roman"/>
          <w:color w:val="000000" w:themeColor="text1"/>
          <w:sz w:val="24"/>
          <w:szCs w:val="24"/>
        </w:rPr>
        <w:t xml:space="preserve"> e</w:t>
      </w:r>
      <w:r w:rsidR="00BA2C8B" w:rsidRPr="00A26AAA">
        <w:rPr>
          <w:rFonts w:ascii="Times New Roman" w:hAnsi="Times New Roman" w:cs="Times New Roman"/>
          <w:color w:val="000000" w:themeColor="text1"/>
          <w:sz w:val="24"/>
          <w:szCs w:val="24"/>
          <w:highlight w:val="yellow"/>
        </w:rPr>
        <w:t>t</w:t>
      </w:r>
      <w:r w:rsidR="00BA2C8B" w:rsidRPr="00B13C5C">
        <w:rPr>
          <w:rFonts w:ascii="Times New Roman" w:hAnsi="Times New Roman" w:cs="Times New Roman"/>
          <w:color w:val="000000" w:themeColor="text1"/>
          <w:sz w:val="24"/>
          <w:szCs w:val="24"/>
        </w:rPr>
        <w:t xml:space="preserve"> </w:t>
      </w:r>
      <w:r w:rsidR="00BA2C8B" w:rsidRPr="00A26AAA">
        <w:rPr>
          <w:rFonts w:ascii="Times New Roman" w:hAnsi="Times New Roman" w:cs="Times New Roman"/>
          <w:color w:val="000000" w:themeColor="text1"/>
          <w:sz w:val="24"/>
          <w:szCs w:val="24"/>
          <w:highlight w:val="yellow"/>
        </w:rPr>
        <w:t>a</w:t>
      </w:r>
      <w:r w:rsidR="00BA2C8B" w:rsidRPr="00B13C5C">
        <w:rPr>
          <w:rFonts w:ascii="Times New Roman" w:hAnsi="Times New Roman" w:cs="Times New Roman"/>
          <w:color w:val="000000" w:themeColor="text1"/>
          <w:sz w:val="24"/>
          <w:szCs w:val="24"/>
        </w:rPr>
        <w:t xml:space="preserve">l (2024) in summer squash. </w:t>
      </w:r>
      <w:r w:rsidRPr="00B13C5C">
        <w:rPr>
          <w:rFonts w:ascii="Times New Roman" w:hAnsi="Times New Roman" w:cs="Times New Roman"/>
          <w:color w:val="000000" w:themeColor="text1"/>
          <w:sz w:val="24"/>
          <w:szCs w:val="24"/>
        </w:rPr>
        <w:t>I</w:t>
      </w:r>
      <w:r w:rsidR="00BA2C8B" w:rsidRPr="00B13C5C">
        <w:rPr>
          <w:rFonts w:ascii="Times New Roman" w:hAnsi="Times New Roman" w:cs="Times New Roman"/>
          <w:color w:val="000000" w:themeColor="text1"/>
          <w:sz w:val="24"/>
          <w:szCs w:val="24"/>
        </w:rPr>
        <w:t>ncrease in the growth characteristics due to the presence of auxin and cytokines in seaweed extracts along with the micro and macro nutrients which are reflected positively in the number of fruits, average fruit weight and fruit yield was observed in T</w:t>
      </w:r>
      <w:r w:rsidR="00BA2C8B" w:rsidRPr="00B13C5C">
        <w:rPr>
          <w:rFonts w:ascii="Times New Roman" w:hAnsi="Times New Roman" w:cs="Times New Roman"/>
          <w:color w:val="000000" w:themeColor="text1"/>
          <w:sz w:val="24"/>
          <w:szCs w:val="24"/>
          <w:vertAlign w:val="subscript"/>
        </w:rPr>
        <w:t>6</w:t>
      </w:r>
      <w:r w:rsidR="00BA2C8B" w:rsidRPr="00B13C5C">
        <w:rPr>
          <w:rFonts w:ascii="Times New Roman" w:hAnsi="Times New Roman" w:cs="Times New Roman"/>
          <w:color w:val="000000" w:themeColor="text1"/>
          <w:sz w:val="24"/>
          <w:szCs w:val="24"/>
        </w:rPr>
        <w:t xml:space="preserve"> (NPK + </w:t>
      </w:r>
      <w:proofErr w:type="spellStart"/>
      <w:r w:rsidR="00BA2C8B" w:rsidRPr="00B13C5C">
        <w:rPr>
          <w:rFonts w:ascii="Times New Roman" w:hAnsi="Times New Roman" w:cs="Times New Roman"/>
          <w:color w:val="000000" w:themeColor="text1"/>
          <w:sz w:val="24"/>
          <w:szCs w:val="24"/>
        </w:rPr>
        <w:t>Basfoliar</w:t>
      </w:r>
      <w:proofErr w:type="spellEnd"/>
      <w:r w:rsidR="00BA2C8B" w:rsidRPr="00B13C5C">
        <w:rPr>
          <w:rFonts w:ascii="Times New Roman" w:hAnsi="Times New Roman" w:cs="Times New Roman"/>
          <w:color w:val="000000" w:themeColor="text1"/>
          <w:sz w:val="24"/>
          <w:szCs w:val="24"/>
        </w:rPr>
        <w:t xml:space="preserve"> @ 20%). The similar results align with the existing literature of </w:t>
      </w:r>
      <w:proofErr w:type="spellStart"/>
      <w:r w:rsidR="00BA2C8B" w:rsidRPr="00B13C5C">
        <w:rPr>
          <w:rFonts w:ascii="Times New Roman" w:hAnsi="Times New Roman" w:cs="Times New Roman"/>
          <w:color w:val="000000" w:themeColor="text1"/>
          <w:sz w:val="24"/>
          <w:szCs w:val="24"/>
        </w:rPr>
        <w:t>Hindangmagun</w:t>
      </w:r>
      <w:proofErr w:type="spellEnd"/>
      <w:r w:rsidR="00BA2C8B" w:rsidRPr="00B13C5C">
        <w:rPr>
          <w:rFonts w:ascii="Times New Roman" w:hAnsi="Times New Roman" w:cs="Times New Roman"/>
          <w:color w:val="000000" w:themeColor="text1"/>
          <w:sz w:val="24"/>
          <w:szCs w:val="24"/>
        </w:rPr>
        <w:t xml:space="preserve"> and Sharma (2017) in Onion, Sahu </w:t>
      </w:r>
      <w:r w:rsidR="00BA2C8B" w:rsidRPr="00A26AAA">
        <w:rPr>
          <w:rFonts w:ascii="Times New Roman" w:hAnsi="Times New Roman" w:cs="Times New Roman"/>
          <w:color w:val="000000" w:themeColor="text1"/>
          <w:sz w:val="24"/>
          <w:szCs w:val="24"/>
          <w:highlight w:val="yellow"/>
        </w:rPr>
        <w:t>et al</w:t>
      </w:r>
      <w:r w:rsidR="00BA2C8B" w:rsidRPr="00B13C5C">
        <w:rPr>
          <w:rFonts w:ascii="Times New Roman" w:hAnsi="Times New Roman" w:cs="Times New Roman"/>
          <w:color w:val="000000" w:themeColor="text1"/>
          <w:sz w:val="24"/>
          <w:szCs w:val="24"/>
        </w:rPr>
        <w:t xml:space="preserve"> (2020) in red radish, Valencia </w:t>
      </w:r>
      <w:r w:rsidR="00BA2C8B" w:rsidRPr="00A26AAA">
        <w:rPr>
          <w:rFonts w:ascii="Times New Roman" w:hAnsi="Times New Roman" w:cs="Times New Roman"/>
          <w:color w:val="000000" w:themeColor="text1"/>
          <w:sz w:val="24"/>
          <w:szCs w:val="24"/>
          <w:highlight w:val="yellow"/>
        </w:rPr>
        <w:t>et al</w:t>
      </w:r>
      <w:r w:rsidR="00BA2C8B" w:rsidRPr="00B13C5C">
        <w:rPr>
          <w:rFonts w:ascii="Times New Roman" w:hAnsi="Times New Roman" w:cs="Times New Roman"/>
          <w:color w:val="000000" w:themeColor="text1"/>
          <w:sz w:val="24"/>
          <w:szCs w:val="24"/>
        </w:rPr>
        <w:t xml:space="preserve"> (2018) in cucumber and Hassan </w:t>
      </w:r>
      <w:r w:rsidR="00BA2C8B" w:rsidRPr="00A26AAA">
        <w:rPr>
          <w:rFonts w:ascii="Times New Roman" w:hAnsi="Times New Roman" w:cs="Times New Roman"/>
          <w:color w:val="000000" w:themeColor="text1"/>
          <w:sz w:val="24"/>
          <w:szCs w:val="24"/>
          <w:highlight w:val="yellow"/>
        </w:rPr>
        <w:t>et al (2021</w:t>
      </w:r>
      <w:r w:rsidR="00BA2C8B" w:rsidRPr="00B13C5C">
        <w:rPr>
          <w:rFonts w:ascii="Times New Roman" w:hAnsi="Times New Roman" w:cs="Times New Roman"/>
          <w:color w:val="000000" w:themeColor="text1"/>
          <w:sz w:val="24"/>
          <w:szCs w:val="24"/>
        </w:rPr>
        <w:t xml:space="preserve">) in cucumber. </w:t>
      </w:r>
    </w:p>
    <w:p w14:paraId="06586FE8" w14:textId="77777777" w:rsidR="00BA2C8B" w:rsidRPr="00B13C5C" w:rsidRDefault="00BA2C8B" w:rsidP="00B13C5C">
      <w:pPr>
        <w:spacing w:after="0" w:line="240" w:lineRule="auto"/>
        <w:jc w:val="both"/>
        <w:rPr>
          <w:rFonts w:ascii="Times New Roman" w:hAnsi="Times New Roman" w:cs="Times New Roman"/>
          <w:color w:val="000000" w:themeColor="text1"/>
          <w:sz w:val="24"/>
          <w:szCs w:val="24"/>
        </w:rPr>
      </w:pPr>
    </w:p>
    <w:p w14:paraId="09C9DCE5" w14:textId="1C28804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Table 2: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w:t>
      </w:r>
      <w:r w:rsidR="00033936">
        <w:rPr>
          <w:rFonts w:ascii="Times New Roman" w:hAnsi="Times New Roman" w:cs="Times New Roman"/>
          <w:b/>
          <w:bCs/>
          <w:color w:val="000000" w:themeColor="text1"/>
          <w:sz w:val="24"/>
          <w:szCs w:val="24"/>
        </w:rPr>
        <w:t>d</w:t>
      </w:r>
      <w:r w:rsidRPr="00B13C5C">
        <w:rPr>
          <w:rFonts w:ascii="Times New Roman" w:hAnsi="Times New Roman" w:cs="Times New Roman"/>
          <w:b/>
          <w:bCs/>
          <w:color w:val="000000" w:themeColor="text1"/>
          <w:sz w:val="24"/>
          <w:szCs w:val="24"/>
        </w:rPr>
        <w:t xml:space="preserve">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yield parameters of Summer Squash</w:t>
      </w:r>
    </w:p>
    <w:p w14:paraId="202BE6DB"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9"/>
        <w:gridCol w:w="1134"/>
        <w:gridCol w:w="1276"/>
        <w:gridCol w:w="1275"/>
        <w:gridCol w:w="1107"/>
        <w:gridCol w:w="1024"/>
        <w:gridCol w:w="1417"/>
        <w:gridCol w:w="1276"/>
      </w:tblGrid>
      <w:tr w:rsidR="00BA2C8B" w:rsidRPr="00B13C5C" w14:paraId="46C46F8A" w14:textId="77777777" w:rsidTr="00772601">
        <w:trPr>
          <w:trHeight w:val="787"/>
          <w:jc w:val="center"/>
        </w:trPr>
        <w:tc>
          <w:tcPr>
            <w:tcW w:w="1559" w:type="dxa"/>
            <w:vAlign w:val="center"/>
          </w:tcPr>
          <w:p w14:paraId="4F4412B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1134" w:type="dxa"/>
            <w:vAlign w:val="center"/>
          </w:tcPr>
          <w:p w14:paraId="018F9276"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Days to first fruit set </w:t>
            </w:r>
          </w:p>
        </w:tc>
        <w:tc>
          <w:tcPr>
            <w:tcW w:w="1276" w:type="dxa"/>
            <w:vAlign w:val="center"/>
          </w:tcPr>
          <w:p w14:paraId="7BF27C60" w14:textId="77777777" w:rsidR="00BA2C8B" w:rsidRPr="00B13C5C" w:rsidRDefault="00BA2C8B" w:rsidP="00B13C5C">
            <w:pPr>
              <w:pStyle w:val="NoIndent"/>
              <w:spacing w:line="240" w:lineRule="auto"/>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Days to first fruit harvest</w:t>
            </w:r>
          </w:p>
        </w:tc>
        <w:tc>
          <w:tcPr>
            <w:tcW w:w="1275" w:type="dxa"/>
            <w:vAlign w:val="center"/>
          </w:tcPr>
          <w:p w14:paraId="209A61F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Harvest duration</w:t>
            </w:r>
          </w:p>
        </w:tc>
        <w:tc>
          <w:tcPr>
            <w:tcW w:w="1107" w:type="dxa"/>
            <w:vAlign w:val="center"/>
          </w:tcPr>
          <w:p w14:paraId="5DAD26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Number of fruits per plant per picking </w:t>
            </w:r>
          </w:p>
        </w:tc>
        <w:tc>
          <w:tcPr>
            <w:tcW w:w="1024" w:type="dxa"/>
            <w:vAlign w:val="center"/>
          </w:tcPr>
          <w:p w14:paraId="569BD0C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Number of pickings  </w:t>
            </w:r>
          </w:p>
        </w:tc>
        <w:tc>
          <w:tcPr>
            <w:tcW w:w="1417" w:type="dxa"/>
          </w:tcPr>
          <w:p w14:paraId="32A5E6A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Average fruit weight</w:t>
            </w:r>
          </w:p>
          <w:p w14:paraId="218F0FA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(g)</w:t>
            </w:r>
          </w:p>
        </w:tc>
        <w:tc>
          <w:tcPr>
            <w:tcW w:w="1276" w:type="dxa"/>
          </w:tcPr>
          <w:p w14:paraId="08594CB9"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Yield</w:t>
            </w:r>
          </w:p>
          <w:p w14:paraId="64E105C2"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per plot</w:t>
            </w:r>
          </w:p>
          <w:p w14:paraId="27A6D84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(kg)</w:t>
            </w:r>
          </w:p>
        </w:tc>
      </w:tr>
      <w:tr w:rsidR="00BA2C8B" w:rsidRPr="00B13C5C" w14:paraId="56BFCA8F" w14:textId="77777777" w:rsidTr="00772601">
        <w:trPr>
          <w:trHeight w:val="320"/>
          <w:jc w:val="center"/>
        </w:trPr>
        <w:tc>
          <w:tcPr>
            <w:tcW w:w="1559" w:type="dxa"/>
            <w:vAlign w:val="center"/>
          </w:tcPr>
          <w:p w14:paraId="78F7E71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1134" w:type="dxa"/>
            <w:vAlign w:val="center"/>
          </w:tcPr>
          <w:p w14:paraId="5969FF2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46.67</w:t>
            </w:r>
          </w:p>
        </w:tc>
        <w:tc>
          <w:tcPr>
            <w:tcW w:w="1276" w:type="dxa"/>
            <w:vAlign w:val="center"/>
          </w:tcPr>
          <w:p w14:paraId="526F51A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56.34</w:t>
            </w:r>
          </w:p>
        </w:tc>
        <w:tc>
          <w:tcPr>
            <w:tcW w:w="1275" w:type="dxa"/>
            <w:vAlign w:val="center"/>
          </w:tcPr>
          <w:p w14:paraId="139CCB5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49.00</w:t>
            </w:r>
          </w:p>
        </w:tc>
        <w:tc>
          <w:tcPr>
            <w:tcW w:w="1107" w:type="dxa"/>
            <w:vAlign w:val="center"/>
          </w:tcPr>
          <w:p w14:paraId="01308CC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12.67</w:t>
            </w:r>
          </w:p>
        </w:tc>
        <w:tc>
          <w:tcPr>
            <w:tcW w:w="1024" w:type="dxa"/>
            <w:vAlign w:val="center"/>
          </w:tcPr>
          <w:p w14:paraId="3E94E05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5.53</w:t>
            </w:r>
          </w:p>
        </w:tc>
        <w:tc>
          <w:tcPr>
            <w:tcW w:w="1417" w:type="dxa"/>
          </w:tcPr>
          <w:p w14:paraId="7070539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1.25</w:t>
            </w:r>
          </w:p>
        </w:tc>
        <w:tc>
          <w:tcPr>
            <w:tcW w:w="1276" w:type="dxa"/>
          </w:tcPr>
          <w:p w14:paraId="204373D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9.63</w:t>
            </w:r>
          </w:p>
        </w:tc>
      </w:tr>
      <w:tr w:rsidR="00BA2C8B" w:rsidRPr="00B13C5C" w14:paraId="7E4037F7" w14:textId="77777777" w:rsidTr="00772601">
        <w:trPr>
          <w:trHeight w:val="325"/>
          <w:jc w:val="center"/>
        </w:trPr>
        <w:tc>
          <w:tcPr>
            <w:tcW w:w="1559" w:type="dxa"/>
            <w:vAlign w:val="center"/>
          </w:tcPr>
          <w:p w14:paraId="16CAA66B"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1134" w:type="dxa"/>
            <w:vAlign w:val="center"/>
          </w:tcPr>
          <w:p w14:paraId="775F21D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46.34</w:t>
            </w:r>
          </w:p>
        </w:tc>
        <w:tc>
          <w:tcPr>
            <w:tcW w:w="1276" w:type="dxa"/>
            <w:vAlign w:val="center"/>
          </w:tcPr>
          <w:p w14:paraId="17A361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54.34</w:t>
            </w:r>
          </w:p>
        </w:tc>
        <w:tc>
          <w:tcPr>
            <w:tcW w:w="1275" w:type="dxa"/>
            <w:vAlign w:val="center"/>
          </w:tcPr>
          <w:p w14:paraId="71DC436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49.34</w:t>
            </w:r>
          </w:p>
        </w:tc>
        <w:tc>
          <w:tcPr>
            <w:tcW w:w="1107" w:type="dxa"/>
            <w:vAlign w:val="center"/>
          </w:tcPr>
          <w:p w14:paraId="2A13570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17.34</w:t>
            </w:r>
          </w:p>
        </w:tc>
        <w:tc>
          <w:tcPr>
            <w:tcW w:w="1024" w:type="dxa"/>
            <w:vAlign w:val="center"/>
          </w:tcPr>
          <w:p w14:paraId="42FDBA5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6.20</w:t>
            </w:r>
          </w:p>
        </w:tc>
        <w:tc>
          <w:tcPr>
            <w:tcW w:w="1417" w:type="dxa"/>
          </w:tcPr>
          <w:p w14:paraId="1AE3B5C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1.30</w:t>
            </w:r>
          </w:p>
        </w:tc>
        <w:tc>
          <w:tcPr>
            <w:tcW w:w="1276" w:type="dxa"/>
          </w:tcPr>
          <w:p w14:paraId="2CC0DF3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10.30</w:t>
            </w:r>
          </w:p>
        </w:tc>
      </w:tr>
      <w:tr w:rsidR="00BA2C8B" w:rsidRPr="00B13C5C" w14:paraId="46085F12" w14:textId="77777777" w:rsidTr="00772601">
        <w:trPr>
          <w:trHeight w:val="320"/>
          <w:jc w:val="center"/>
        </w:trPr>
        <w:tc>
          <w:tcPr>
            <w:tcW w:w="1559" w:type="dxa"/>
            <w:vAlign w:val="center"/>
          </w:tcPr>
          <w:p w14:paraId="00AFE9A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1134" w:type="dxa"/>
            <w:vAlign w:val="center"/>
          </w:tcPr>
          <w:p w14:paraId="77A38D4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44.67</w:t>
            </w:r>
          </w:p>
        </w:tc>
        <w:tc>
          <w:tcPr>
            <w:tcW w:w="1276" w:type="dxa"/>
            <w:vAlign w:val="center"/>
          </w:tcPr>
          <w:p w14:paraId="5870907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53.67</w:t>
            </w:r>
          </w:p>
        </w:tc>
        <w:tc>
          <w:tcPr>
            <w:tcW w:w="1275" w:type="dxa"/>
            <w:vAlign w:val="center"/>
          </w:tcPr>
          <w:p w14:paraId="71626A1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50.67</w:t>
            </w:r>
          </w:p>
        </w:tc>
        <w:tc>
          <w:tcPr>
            <w:tcW w:w="1107" w:type="dxa"/>
            <w:vAlign w:val="center"/>
          </w:tcPr>
          <w:p w14:paraId="678DA8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20.67</w:t>
            </w:r>
          </w:p>
        </w:tc>
        <w:tc>
          <w:tcPr>
            <w:tcW w:w="1024" w:type="dxa"/>
            <w:vAlign w:val="center"/>
          </w:tcPr>
          <w:p w14:paraId="407ECD8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7.46</w:t>
            </w:r>
          </w:p>
        </w:tc>
        <w:tc>
          <w:tcPr>
            <w:tcW w:w="1417" w:type="dxa"/>
          </w:tcPr>
          <w:p w14:paraId="5B9F339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1.46</w:t>
            </w:r>
          </w:p>
        </w:tc>
        <w:tc>
          <w:tcPr>
            <w:tcW w:w="1276" w:type="dxa"/>
          </w:tcPr>
          <w:p w14:paraId="058B24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14.79</w:t>
            </w:r>
          </w:p>
        </w:tc>
      </w:tr>
      <w:tr w:rsidR="00BA2C8B" w:rsidRPr="00B13C5C" w14:paraId="0CF7CB7E" w14:textId="77777777" w:rsidTr="00772601">
        <w:trPr>
          <w:trHeight w:val="320"/>
          <w:jc w:val="center"/>
        </w:trPr>
        <w:tc>
          <w:tcPr>
            <w:tcW w:w="1559" w:type="dxa"/>
            <w:vAlign w:val="center"/>
          </w:tcPr>
          <w:p w14:paraId="4A340CA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1134" w:type="dxa"/>
            <w:vAlign w:val="center"/>
          </w:tcPr>
          <w:p w14:paraId="49D7529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43.34</w:t>
            </w:r>
          </w:p>
        </w:tc>
        <w:tc>
          <w:tcPr>
            <w:tcW w:w="1276" w:type="dxa"/>
            <w:vAlign w:val="center"/>
          </w:tcPr>
          <w:p w14:paraId="648758F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52.67</w:t>
            </w:r>
          </w:p>
        </w:tc>
        <w:tc>
          <w:tcPr>
            <w:tcW w:w="1275" w:type="dxa"/>
            <w:vAlign w:val="center"/>
          </w:tcPr>
          <w:p w14:paraId="376D093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51.00</w:t>
            </w:r>
          </w:p>
        </w:tc>
        <w:tc>
          <w:tcPr>
            <w:tcW w:w="1107" w:type="dxa"/>
            <w:vAlign w:val="center"/>
          </w:tcPr>
          <w:p w14:paraId="6D069A9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21.00</w:t>
            </w:r>
          </w:p>
        </w:tc>
        <w:tc>
          <w:tcPr>
            <w:tcW w:w="1024" w:type="dxa"/>
            <w:vAlign w:val="center"/>
          </w:tcPr>
          <w:p w14:paraId="3166052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7.46</w:t>
            </w:r>
          </w:p>
        </w:tc>
        <w:tc>
          <w:tcPr>
            <w:tcW w:w="1417" w:type="dxa"/>
          </w:tcPr>
          <w:p w14:paraId="31E153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1.43</w:t>
            </w:r>
          </w:p>
        </w:tc>
        <w:tc>
          <w:tcPr>
            <w:tcW w:w="1276" w:type="dxa"/>
          </w:tcPr>
          <w:p w14:paraId="2C45CDE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15.89</w:t>
            </w:r>
          </w:p>
        </w:tc>
      </w:tr>
      <w:tr w:rsidR="00BA2C8B" w:rsidRPr="00B13C5C" w14:paraId="2FF0D6A6" w14:textId="77777777" w:rsidTr="00772601">
        <w:trPr>
          <w:trHeight w:val="320"/>
          <w:jc w:val="center"/>
        </w:trPr>
        <w:tc>
          <w:tcPr>
            <w:tcW w:w="1559" w:type="dxa"/>
            <w:vAlign w:val="center"/>
          </w:tcPr>
          <w:p w14:paraId="19464E55"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1134" w:type="dxa"/>
            <w:vAlign w:val="center"/>
          </w:tcPr>
          <w:p w14:paraId="3937D72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43.00</w:t>
            </w:r>
          </w:p>
        </w:tc>
        <w:tc>
          <w:tcPr>
            <w:tcW w:w="1276" w:type="dxa"/>
            <w:vAlign w:val="center"/>
          </w:tcPr>
          <w:p w14:paraId="2E4545C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275" w:type="dxa"/>
            <w:vAlign w:val="center"/>
          </w:tcPr>
          <w:p w14:paraId="329220D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51.89</w:t>
            </w:r>
          </w:p>
        </w:tc>
        <w:tc>
          <w:tcPr>
            <w:tcW w:w="1107" w:type="dxa"/>
            <w:vAlign w:val="center"/>
          </w:tcPr>
          <w:p w14:paraId="2B0260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22.67</w:t>
            </w:r>
          </w:p>
        </w:tc>
        <w:tc>
          <w:tcPr>
            <w:tcW w:w="1024" w:type="dxa"/>
            <w:vAlign w:val="center"/>
          </w:tcPr>
          <w:p w14:paraId="15484EA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8.00</w:t>
            </w:r>
          </w:p>
        </w:tc>
        <w:tc>
          <w:tcPr>
            <w:tcW w:w="1417" w:type="dxa"/>
          </w:tcPr>
          <w:p w14:paraId="11FDF64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1.93</w:t>
            </w:r>
          </w:p>
        </w:tc>
        <w:tc>
          <w:tcPr>
            <w:tcW w:w="1276" w:type="dxa"/>
          </w:tcPr>
          <w:p w14:paraId="56DE79B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18.68</w:t>
            </w:r>
          </w:p>
        </w:tc>
      </w:tr>
      <w:tr w:rsidR="00BA2C8B" w:rsidRPr="00B13C5C" w14:paraId="6484C13D" w14:textId="77777777" w:rsidTr="00772601">
        <w:trPr>
          <w:trHeight w:val="320"/>
          <w:jc w:val="center"/>
        </w:trPr>
        <w:tc>
          <w:tcPr>
            <w:tcW w:w="1559" w:type="dxa"/>
            <w:vAlign w:val="center"/>
          </w:tcPr>
          <w:p w14:paraId="45675E5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1134" w:type="dxa"/>
            <w:vAlign w:val="center"/>
          </w:tcPr>
          <w:p w14:paraId="299C219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42.00</w:t>
            </w:r>
          </w:p>
        </w:tc>
        <w:tc>
          <w:tcPr>
            <w:tcW w:w="1276" w:type="dxa"/>
            <w:vAlign w:val="center"/>
          </w:tcPr>
          <w:p w14:paraId="65C1E88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50.00</w:t>
            </w:r>
          </w:p>
        </w:tc>
        <w:tc>
          <w:tcPr>
            <w:tcW w:w="1275" w:type="dxa"/>
            <w:vAlign w:val="center"/>
          </w:tcPr>
          <w:p w14:paraId="5B02B69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52.00</w:t>
            </w:r>
          </w:p>
        </w:tc>
        <w:tc>
          <w:tcPr>
            <w:tcW w:w="1107" w:type="dxa"/>
            <w:vAlign w:val="center"/>
          </w:tcPr>
          <w:p w14:paraId="1222E0F9"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23.34</w:t>
            </w:r>
          </w:p>
        </w:tc>
        <w:tc>
          <w:tcPr>
            <w:tcW w:w="1024" w:type="dxa"/>
            <w:vAlign w:val="center"/>
          </w:tcPr>
          <w:p w14:paraId="5F1D737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8.26</w:t>
            </w:r>
          </w:p>
        </w:tc>
        <w:tc>
          <w:tcPr>
            <w:tcW w:w="1417" w:type="dxa"/>
          </w:tcPr>
          <w:p w14:paraId="07E29EB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2.47</w:t>
            </w:r>
          </w:p>
        </w:tc>
        <w:tc>
          <w:tcPr>
            <w:tcW w:w="1276" w:type="dxa"/>
          </w:tcPr>
          <w:p w14:paraId="1BF015E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20.67</w:t>
            </w:r>
          </w:p>
        </w:tc>
      </w:tr>
      <w:tr w:rsidR="00BA2C8B" w:rsidRPr="00B13C5C" w14:paraId="71161A03" w14:textId="77777777" w:rsidTr="00772601">
        <w:trPr>
          <w:trHeight w:val="320"/>
          <w:jc w:val="center"/>
        </w:trPr>
        <w:tc>
          <w:tcPr>
            <w:tcW w:w="1559" w:type="dxa"/>
            <w:vAlign w:val="center"/>
          </w:tcPr>
          <w:p w14:paraId="53F6333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1134" w:type="dxa"/>
            <w:vAlign w:val="center"/>
          </w:tcPr>
          <w:p w14:paraId="271716E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45.00</w:t>
            </w:r>
          </w:p>
        </w:tc>
        <w:tc>
          <w:tcPr>
            <w:tcW w:w="1276" w:type="dxa"/>
            <w:vAlign w:val="center"/>
          </w:tcPr>
          <w:p w14:paraId="3BD65A8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53.00</w:t>
            </w:r>
          </w:p>
        </w:tc>
        <w:tc>
          <w:tcPr>
            <w:tcW w:w="1275" w:type="dxa"/>
            <w:vAlign w:val="center"/>
          </w:tcPr>
          <w:p w14:paraId="295CF41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50.00</w:t>
            </w:r>
          </w:p>
        </w:tc>
        <w:tc>
          <w:tcPr>
            <w:tcW w:w="1107" w:type="dxa"/>
            <w:vAlign w:val="center"/>
          </w:tcPr>
          <w:p w14:paraId="6E0D15E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18.67</w:t>
            </w:r>
          </w:p>
        </w:tc>
        <w:tc>
          <w:tcPr>
            <w:tcW w:w="1024" w:type="dxa"/>
            <w:vAlign w:val="center"/>
          </w:tcPr>
          <w:p w14:paraId="070D5EC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6.67</w:t>
            </w:r>
          </w:p>
        </w:tc>
        <w:tc>
          <w:tcPr>
            <w:tcW w:w="1417" w:type="dxa"/>
          </w:tcPr>
          <w:p w14:paraId="26FA1D3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1.57</w:t>
            </w:r>
          </w:p>
        </w:tc>
        <w:tc>
          <w:tcPr>
            <w:tcW w:w="1276" w:type="dxa"/>
          </w:tcPr>
          <w:p w14:paraId="643F727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15.74</w:t>
            </w:r>
          </w:p>
        </w:tc>
      </w:tr>
      <w:tr w:rsidR="00BA2C8B" w:rsidRPr="00B13C5C" w14:paraId="0B85BD14" w14:textId="77777777" w:rsidTr="00772601">
        <w:trPr>
          <w:trHeight w:val="320"/>
          <w:jc w:val="center"/>
        </w:trPr>
        <w:tc>
          <w:tcPr>
            <w:tcW w:w="1559" w:type="dxa"/>
            <w:vAlign w:val="center"/>
          </w:tcPr>
          <w:p w14:paraId="77F0D16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1134" w:type="dxa"/>
            <w:vAlign w:val="center"/>
          </w:tcPr>
          <w:p w14:paraId="6C9F825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44.33</w:t>
            </w:r>
          </w:p>
        </w:tc>
        <w:tc>
          <w:tcPr>
            <w:tcW w:w="1276" w:type="dxa"/>
            <w:vAlign w:val="center"/>
          </w:tcPr>
          <w:p w14:paraId="3E58168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52.34</w:t>
            </w:r>
          </w:p>
        </w:tc>
        <w:tc>
          <w:tcPr>
            <w:tcW w:w="1275" w:type="dxa"/>
            <w:vAlign w:val="center"/>
          </w:tcPr>
          <w:p w14:paraId="5465FC0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107" w:type="dxa"/>
            <w:vAlign w:val="center"/>
          </w:tcPr>
          <w:p w14:paraId="6783A74F"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19.00</w:t>
            </w:r>
          </w:p>
        </w:tc>
        <w:tc>
          <w:tcPr>
            <w:tcW w:w="1024" w:type="dxa"/>
            <w:vAlign w:val="center"/>
          </w:tcPr>
          <w:p w14:paraId="40B6761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7.00</w:t>
            </w:r>
          </w:p>
        </w:tc>
        <w:tc>
          <w:tcPr>
            <w:tcW w:w="1417" w:type="dxa"/>
          </w:tcPr>
          <w:p w14:paraId="32DC210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2.09</w:t>
            </w:r>
          </w:p>
        </w:tc>
        <w:tc>
          <w:tcPr>
            <w:tcW w:w="1276" w:type="dxa"/>
          </w:tcPr>
          <w:p w14:paraId="41EBBB8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16.84</w:t>
            </w:r>
          </w:p>
        </w:tc>
      </w:tr>
      <w:tr w:rsidR="00BA2C8B" w:rsidRPr="00B13C5C" w14:paraId="68B77CA2" w14:textId="77777777" w:rsidTr="00772601">
        <w:trPr>
          <w:trHeight w:val="320"/>
          <w:jc w:val="center"/>
        </w:trPr>
        <w:tc>
          <w:tcPr>
            <w:tcW w:w="1559" w:type="dxa"/>
            <w:vAlign w:val="center"/>
          </w:tcPr>
          <w:p w14:paraId="24B360F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1134" w:type="dxa"/>
            <w:vAlign w:val="center"/>
          </w:tcPr>
          <w:p w14:paraId="109C90A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43.00</w:t>
            </w:r>
          </w:p>
        </w:tc>
        <w:tc>
          <w:tcPr>
            <w:tcW w:w="1276" w:type="dxa"/>
            <w:vAlign w:val="center"/>
          </w:tcPr>
          <w:p w14:paraId="6165CF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51.33</w:t>
            </w:r>
          </w:p>
        </w:tc>
        <w:tc>
          <w:tcPr>
            <w:tcW w:w="1275" w:type="dxa"/>
            <w:vAlign w:val="center"/>
          </w:tcPr>
          <w:p w14:paraId="19D26482" w14:textId="0FEC4A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51.45</w:t>
            </w:r>
          </w:p>
        </w:tc>
        <w:tc>
          <w:tcPr>
            <w:tcW w:w="1107" w:type="dxa"/>
            <w:vAlign w:val="center"/>
          </w:tcPr>
          <w:p w14:paraId="37668AA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21.60</w:t>
            </w:r>
          </w:p>
        </w:tc>
        <w:tc>
          <w:tcPr>
            <w:tcW w:w="1024" w:type="dxa"/>
            <w:vAlign w:val="center"/>
          </w:tcPr>
          <w:p w14:paraId="73E1B75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7.90</w:t>
            </w:r>
          </w:p>
        </w:tc>
        <w:tc>
          <w:tcPr>
            <w:tcW w:w="1417" w:type="dxa"/>
          </w:tcPr>
          <w:p w14:paraId="3543E89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1.89</w:t>
            </w:r>
          </w:p>
        </w:tc>
        <w:tc>
          <w:tcPr>
            <w:tcW w:w="1276" w:type="dxa"/>
          </w:tcPr>
          <w:p w14:paraId="093F9EB0"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18.00</w:t>
            </w:r>
          </w:p>
        </w:tc>
      </w:tr>
      <w:tr w:rsidR="00BA2C8B" w:rsidRPr="00B13C5C" w14:paraId="26C4E5E1" w14:textId="77777777" w:rsidTr="00772601">
        <w:trPr>
          <w:trHeight w:val="320"/>
          <w:jc w:val="center"/>
        </w:trPr>
        <w:tc>
          <w:tcPr>
            <w:tcW w:w="1559" w:type="dxa"/>
            <w:vAlign w:val="center"/>
          </w:tcPr>
          <w:p w14:paraId="6235439E"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1134" w:type="dxa"/>
            <w:vAlign w:val="center"/>
          </w:tcPr>
          <w:p w14:paraId="306FEC66"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43.34</w:t>
            </w:r>
          </w:p>
        </w:tc>
        <w:tc>
          <w:tcPr>
            <w:tcW w:w="1276" w:type="dxa"/>
            <w:vAlign w:val="center"/>
          </w:tcPr>
          <w:p w14:paraId="50CCE36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51.34</w:t>
            </w:r>
          </w:p>
        </w:tc>
        <w:tc>
          <w:tcPr>
            <w:tcW w:w="1275" w:type="dxa"/>
            <w:vAlign w:val="center"/>
          </w:tcPr>
          <w:p w14:paraId="5F3C411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51.89</w:t>
            </w:r>
          </w:p>
        </w:tc>
        <w:tc>
          <w:tcPr>
            <w:tcW w:w="1107" w:type="dxa"/>
            <w:vAlign w:val="center"/>
          </w:tcPr>
          <w:p w14:paraId="259A711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22.67</w:t>
            </w:r>
          </w:p>
        </w:tc>
        <w:tc>
          <w:tcPr>
            <w:tcW w:w="1024" w:type="dxa"/>
            <w:vAlign w:val="center"/>
          </w:tcPr>
          <w:p w14:paraId="30F24A3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8.20</w:t>
            </w:r>
          </w:p>
        </w:tc>
        <w:tc>
          <w:tcPr>
            <w:tcW w:w="1417" w:type="dxa"/>
          </w:tcPr>
          <w:p w14:paraId="5A16E4C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2.40</w:t>
            </w:r>
          </w:p>
        </w:tc>
        <w:tc>
          <w:tcPr>
            <w:tcW w:w="1276" w:type="dxa"/>
          </w:tcPr>
          <w:p w14:paraId="3B542965"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19.74</w:t>
            </w:r>
          </w:p>
        </w:tc>
      </w:tr>
      <w:tr w:rsidR="00BA2C8B" w:rsidRPr="00B13C5C" w14:paraId="40CD87A8" w14:textId="77777777" w:rsidTr="00772601">
        <w:trPr>
          <w:trHeight w:val="320"/>
          <w:jc w:val="center"/>
        </w:trPr>
        <w:tc>
          <w:tcPr>
            <w:tcW w:w="1559" w:type="dxa"/>
            <w:vAlign w:val="center"/>
          </w:tcPr>
          <w:p w14:paraId="6AB3A893"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1134" w:type="dxa"/>
            <w:vAlign w:val="center"/>
          </w:tcPr>
          <w:p w14:paraId="09570651" w14:textId="2D39728D"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2.28  </w:t>
            </w:r>
          </w:p>
        </w:tc>
        <w:tc>
          <w:tcPr>
            <w:tcW w:w="1276" w:type="dxa"/>
            <w:vAlign w:val="center"/>
          </w:tcPr>
          <w:p w14:paraId="6A9A0F0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2.29</w:t>
            </w:r>
          </w:p>
        </w:tc>
        <w:tc>
          <w:tcPr>
            <w:tcW w:w="1275" w:type="dxa"/>
            <w:vAlign w:val="center"/>
          </w:tcPr>
          <w:p w14:paraId="333EF22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1.86</w:t>
            </w:r>
          </w:p>
        </w:tc>
        <w:tc>
          <w:tcPr>
            <w:tcW w:w="1107" w:type="dxa"/>
            <w:vAlign w:val="center"/>
          </w:tcPr>
          <w:p w14:paraId="10DBC87D" w14:textId="2C5FD070"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2.88</w:t>
            </w:r>
          </w:p>
        </w:tc>
        <w:tc>
          <w:tcPr>
            <w:tcW w:w="1024" w:type="dxa"/>
            <w:vAlign w:val="center"/>
          </w:tcPr>
          <w:p w14:paraId="5AA7177C" w14:textId="542BBE89"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0.7</w:t>
            </w:r>
            <w:r w:rsidR="00B0559F" w:rsidRPr="00B13C5C">
              <w:rPr>
                <w:rFonts w:ascii="Times New Roman" w:hAnsi="Times New Roman" w:cs="Times New Roman"/>
                <w:color w:val="000000" w:themeColor="text1"/>
                <w:sz w:val="24"/>
                <w:szCs w:val="24"/>
              </w:rPr>
              <w:t>6</w:t>
            </w:r>
          </w:p>
        </w:tc>
        <w:tc>
          <w:tcPr>
            <w:tcW w:w="1417" w:type="dxa"/>
          </w:tcPr>
          <w:p w14:paraId="573CD31A" w14:textId="7BAD86F3"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0.0</w:t>
            </w:r>
            <w:r w:rsidR="00B0559F" w:rsidRPr="00B13C5C">
              <w:rPr>
                <w:rFonts w:ascii="Times New Roman" w:hAnsi="Times New Roman" w:cs="Times New Roman"/>
                <w:color w:val="000000" w:themeColor="text1"/>
                <w:sz w:val="24"/>
                <w:szCs w:val="24"/>
              </w:rPr>
              <w:t>2</w:t>
            </w:r>
          </w:p>
        </w:tc>
        <w:tc>
          <w:tcPr>
            <w:tcW w:w="1276" w:type="dxa"/>
          </w:tcPr>
          <w:p w14:paraId="537B6B3B" w14:textId="76F01D7C"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0.1</w:t>
            </w:r>
            <w:r w:rsidR="00B0559F" w:rsidRPr="00B13C5C">
              <w:rPr>
                <w:rFonts w:ascii="Times New Roman" w:hAnsi="Times New Roman" w:cs="Times New Roman"/>
                <w:color w:val="000000" w:themeColor="text1"/>
                <w:sz w:val="24"/>
                <w:szCs w:val="24"/>
              </w:rPr>
              <w:t>9</w:t>
            </w:r>
          </w:p>
        </w:tc>
      </w:tr>
    </w:tbl>
    <w:p w14:paraId="7356F068" w14:textId="6B9BFC29" w:rsidR="00BA2C8B" w:rsidRPr="00B13C5C" w:rsidRDefault="00BA2C8B"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i/>
          <w:iCs/>
          <w:color w:val="000000" w:themeColor="text1"/>
          <w:sz w:val="24"/>
          <w:szCs w:val="24"/>
          <w:lang w:val="en-US"/>
        </w:rPr>
        <w:t>(</w:t>
      </w:r>
      <w:r w:rsidR="00C950DA" w:rsidRPr="00B13C5C">
        <w:rPr>
          <w:rFonts w:ascii="Times New Roman" w:hAnsi="Times New Roman" w:cs="Times New Roman"/>
          <w:i/>
          <w:iCs/>
          <w:color w:val="000000" w:themeColor="text1"/>
          <w:sz w:val="24"/>
          <w:szCs w:val="24"/>
          <w:lang w:val="en-US"/>
        </w:rPr>
        <w:t xml:space="preserve">Treatment detail: </w:t>
      </w:r>
      <w:r w:rsidR="0040002B" w:rsidRPr="00B13C5C">
        <w:rPr>
          <w:rFonts w:ascii="Times New Roman" w:hAnsi="Times New Roman" w:cs="Times New Roman"/>
          <w:i/>
          <w:iCs/>
          <w:color w:val="000000" w:themeColor="text1"/>
          <w:sz w:val="24"/>
          <w:szCs w:val="24"/>
          <w:lang w:val="en-US"/>
        </w:rPr>
        <w:t>See Table 1</w:t>
      </w:r>
      <w:r w:rsidRPr="00B13C5C">
        <w:rPr>
          <w:rFonts w:ascii="Times New Roman" w:hAnsi="Times New Roman" w:cs="Times New Roman"/>
          <w:i/>
          <w:iCs/>
          <w:color w:val="000000" w:themeColor="text1"/>
          <w:sz w:val="24"/>
          <w:szCs w:val="24"/>
          <w:lang w:val="en-US"/>
        </w:rPr>
        <w:t>)</w:t>
      </w:r>
    </w:p>
    <w:p w14:paraId="2144BF71"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p w14:paraId="65711735" w14:textId="0713BB92" w:rsidR="00BA2C8B" w:rsidRPr="00B13C5C" w:rsidRDefault="0003189D" w:rsidP="0003189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r w:rsidR="00BA2C8B" w:rsidRPr="00B13C5C">
        <w:rPr>
          <w:rFonts w:ascii="Times New Roman" w:hAnsi="Times New Roman" w:cs="Times New Roman"/>
          <w:b/>
          <w:bCs/>
          <w:color w:val="000000" w:themeColor="text1"/>
          <w:sz w:val="24"/>
          <w:szCs w:val="24"/>
        </w:rPr>
        <w:lastRenderedPageBreak/>
        <w:t>Quality parameters:</w:t>
      </w:r>
    </w:p>
    <w:p w14:paraId="58492D11" w14:textId="19D92610" w:rsidR="00BA2C8B" w:rsidRPr="00B13C5C" w:rsidRDefault="00BA2C8B" w:rsidP="00B13C5C">
      <w:pPr>
        <w:spacing w:line="240" w:lineRule="auto"/>
        <w:ind w:firstLine="720"/>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Significant influence was observed with the foliar application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in increasing the ascorbic acid content of summer squash fruits. The quality parameters showed that the maximum total soluble solids (3.19 </w:t>
      </w:r>
      <w:proofErr w:type="spellStart"/>
      <w:r w:rsidRPr="00B13C5C">
        <w:rPr>
          <w:rFonts w:ascii="Times New Roman" w:eastAsia="Times New Roman" w:hAnsi="Times New Roman" w:cs="Times New Roman"/>
          <w:color w:val="000000" w:themeColor="text1"/>
          <w:kern w:val="0"/>
          <w:sz w:val="24"/>
          <w:szCs w:val="24"/>
          <w:vertAlign w:val="superscript"/>
          <w:lang w:eastAsia="en-IN"/>
          <w14:ligatures w14:val="none"/>
        </w:rPr>
        <w:t>o</w:t>
      </w:r>
      <w:r w:rsidRPr="00B13C5C">
        <w:rPr>
          <w:rFonts w:ascii="Times New Roman" w:eastAsia="Times New Roman" w:hAnsi="Times New Roman" w:cs="Times New Roman"/>
          <w:color w:val="000000" w:themeColor="text1"/>
          <w:kern w:val="0"/>
          <w:sz w:val="24"/>
          <w:szCs w:val="24"/>
          <w:lang w:eastAsia="en-IN"/>
          <w14:ligatures w14:val="none"/>
        </w:rPr>
        <w:t>B</w:t>
      </w:r>
      <w:proofErr w:type="spellEnd"/>
      <w:r w:rsidRPr="00B13C5C">
        <w:rPr>
          <w:rFonts w:ascii="Times New Roman" w:hAnsi="Times New Roman" w:cs="Times New Roman"/>
          <w:color w:val="000000" w:themeColor="text1"/>
          <w:sz w:val="24"/>
          <w:szCs w:val="24"/>
        </w:rPr>
        <w:t>) and maximum ascorbic acid (15.20 mg/100g) w</w:t>
      </w:r>
      <w:r w:rsidR="007E7135" w:rsidRPr="00B13C5C">
        <w:rPr>
          <w:rFonts w:ascii="Times New Roman" w:hAnsi="Times New Roman" w:cs="Times New Roman"/>
          <w:color w:val="000000" w:themeColor="text1"/>
          <w:sz w:val="24"/>
          <w:szCs w:val="24"/>
        </w:rPr>
        <w:t>as noted</w:t>
      </w:r>
      <w:r w:rsidRPr="00B13C5C">
        <w:rPr>
          <w:rFonts w:ascii="Times New Roman" w:hAnsi="Times New Roman" w:cs="Times New Roman"/>
          <w:color w:val="000000" w:themeColor="text1"/>
          <w:sz w:val="24"/>
          <w:szCs w:val="24"/>
        </w:rPr>
        <w:t xml:space="preserve"> in T</w:t>
      </w:r>
      <w:r w:rsidRPr="00B13C5C">
        <w:rPr>
          <w:rFonts w:ascii="Times New Roman" w:hAnsi="Times New Roman" w:cs="Times New Roman"/>
          <w:color w:val="000000" w:themeColor="text1"/>
          <w:sz w:val="24"/>
          <w:szCs w:val="24"/>
          <w:vertAlign w:val="subscript"/>
        </w:rPr>
        <w:t>6</w:t>
      </w:r>
      <w:r w:rsidRPr="00B13C5C">
        <w:rPr>
          <w:rFonts w:ascii="Times New Roman" w:hAnsi="Times New Roman" w:cs="Times New Roman"/>
          <w:color w:val="000000" w:themeColor="text1"/>
          <w:sz w:val="24"/>
          <w:szCs w:val="24"/>
        </w:rPr>
        <w:t xml:space="preserve"> (NPK +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 20%). This is because seaweed extract contains glycine betaine which could have led to enhanced phenolic compound synthesis (Karjalainen </w:t>
      </w:r>
      <w:r w:rsidRPr="00A26AAA">
        <w:rPr>
          <w:rFonts w:ascii="Times New Roman" w:hAnsi="Times New Roman" w:cs="Times New Roman"/>
          <w:color w:val="000000" w:themeColor="text1"/>
          <w:sz w:val="24"/>
          <w:szCs w:val="24"/>
          <w:highlight w:val="yellow"/>
        </w:rPr>
        <w:t>et al 2002</w:t>
      </w:r>
      <w:r w:rsidRPr="00B13C5C">
        <w:rPr>
          <w:rFonts w:ascii="Times New Roman" w:hAnsi="Times New Roman" w:cs="Times New Roman"/>
          <w:color w:val="000000" w:themeColor="text1"/>
          <w:sz w:val="24"/>
          <w:szCs w:val="24"/>
        </w:rPr>
        <w:t xml:space="preserve">) that has been positively correlated to TSS, Sweetness and Ascorbic acid content of fruit (Abdel </w:t>
      </w:r>
      <w:proofErr w:type="spellStart"/>
      <w:r w:rsidRPr="00B13C5C">
        <w:rPr>
          <w:rFonts w:ascii="Times New Roman" w:hAnsi="Times New Roman" w:cs="Times New Roman"/>
          <w:color w:val="000000" w:themeColor="text1"/>
          <w:sz w:val="24"/>
          <w:szCs w:val="24"/>
        </w:rPr>
        <w:t>Mawgourd</w:t>
      </w:r>
      <w:proofErr w:type="spellEnd"/>
      <w:r w:rsidRPr="00B13C5C">
        <w:rPr>
          <w:rFonts w:ascii="Times New Roman" w:hAnsi="Times New Roman" w:cs="Times New Roman"/>
          <w:color w:val="000000" w:themeColor="text1"/>
          <w:sz w:val="24"/>
          <w:szCs w:val="24"/>
        </w:rPr>
        <w:t xml:space="preserve">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2010). Foliar application exhibited the maximum increase in ascorbic acid content. This increase in ascorbic acid content also might be due to the synthesis of some metabolic intermediary substances that promoted greater synthesis of the precursor of ascorbic acid. The results align with earlier researcher’s findings </w:t>
      </w:r>
      <w:proofErr w:type="spellStart"/>
      <w:r w:rsidRPr="00B13C5C">
        <w:rPr>
          <w:rFonts w:ascii="Times New Roman" w:hAnsi="Times New Roman" w:cs="Times New Roman"/>
          <w:color w:val="000000" w:themeColor="text1"/>
          <w:sz w:val="24"/>
          <w:szCs w:val="24"/>
        </w:rPr>
        <w:t>Zodape</w:t>
      </w:r>
      <w:proofErr w:type="spellEnd"/>
      <w:r w:rsidRPr="00B13C5C">
        <w:rPr>
          <w:rFonts w:ascii="Times New Roman" w:hAnsi="Times New Roman" w:cs="Times New Roman"/>
          <w:color w:val="000000" w:themeColor="text1"/>
          <w:sz w:val="24"/>
          <w:szCs w:val="24"/>
        </w:rPr>
        <w:t xml:space="preserve">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(2011) in okra and Sarhan </w:t>
      </w:r>
      <w:r w:rsidRPr="00A26AAA">
        <w:rPr>
          <w:rFonts w:ascii="Times New Roman" w:hAnsi="Times New Roman" w:cs="Times New Roman"/>
          <w:color w:val="000000" w:themeColor="text1"/>
          <w:sz w:val="24"/>
          <w:szCs w:val="24"/>
          <w:highlight w:val="yellow"/>
        </w:rPr>
        <w:t>et al</w:t>
      </w:r>
      <w:r w:rsidRPr="00B13C5C">
        <w:rPr>
          <w:rFonts w:ascii="Times New Roman" w:hAnsi="Times New Roman" w:cs="Times New Roman"/>
          <w:color w:val="000000" w:themeColor="text1"/>
          <w:sz w:val="24"/>
          <w:szCs w:val="24"/>
        </w:rPr>
        <w:t xml:space="preserve"> (2011) in potato.</w:t>
      </w:r>
    </w:p>
    <w:p w14:paraId="0A52BF18"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p w14:paraId="2379ADFF" w14:textId="061C91A2"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 xml:space="preserve">Table 3: Effect of </w:t>
      </w:r>
      <w:proofErr w:type="spellStart"/>
      <w:r w:rsidRPr="00B13C5C">
        <w:rPr>
          <w:rFonts w:ascii="Times New Roman" w:hAnsi="Times New Roman" w:cs="Times New Roman"/>
          <w:b/>
          <w:bCs/>
          <w:color w:val="000000" w:themeColor="text1"/>
          <w:sz w:val="24"/>
          <w:szCs w:val="24"/>
        </w:rPr>
        <w:t>Basfoliar</w:t>
      </w:r>
      <w:proofErr w:type="spellEnd"/>
      <w:r w:rsidRPr="00B13C5C">
        <w:rPr>
          <w:rFonts w:ascii="Times New Roman" w:hAnsi="Times New Roman" w:cs="Times New Roman"/>
          <w:b/>
          <w:bCs/>
          <w:color w:val="000000" w:themeColor="text1"/>
          <w:sz w:val="24"/>
          <w:szCs w:val="24"/>
        </w:rPr>
        <w:t xml:space="preserve"> an</w:t>
      </w:r>
      <w:r w:rsidR="00C94CF9">
        <w:rPr>
          <w:rFonts w:ascii="Times New Roman" w:hAnsi="Times New Roman" w:cs="Times New Roman"/>
          <w:b/>
          <w:bCs/>
          <w:color w:val="000000" w:themeColor="text1"/>
          <w:sz w:val="24"/>
          <w:szCs w:val="24"/>
        </w:rPr>
        <w:t>d</w:t>
      </w:r>
      <w:r w:rsidRPr="00B13C5C">
        <w:rPr>
          <w:rFonts w:ascii="Times New Roman" w:hAnsi="Times New Roman" w:cs="Times New Roman"/>
          <w:b/>
          <w:bCs/>
          <w:color w:val="000000" w:themeColor="text1"/>
          <w:sz w:val="24"/>
          <w:szCs w:val="24"/>
        </w:rPr>
        <w:t xml:space="preserve"> </w:t>
      </w:r>
      <w:proofErr w:type="spellStart"/>
      <w:r w:rsidRPr="00B13C5C">
        <w:rPr>
          <w:rFonts w:ascii="Times New Roman" w:hAnsi="Times New Roman" w:cs="Times New Roman"/>
          <w:b/>
          <w:bCs/>
          <w:color w:val="000000" w:themeColor="text1"/>
          <w:sz w:val="24"/>
          <w:szCs w:val="24"/>
        </w:rPr>
        <w:t>Biovita</w:t>
      </w:r>
      <w:proofErr w:type="spellEnd"/>
      <w:r w:rsidRPr="00B13C5C">
        <w:rPr>
          <w:rFonts w:ascii="Times New Roman" w:hAnsi="Times New Roman" w:cs="Times New Roman"/>
          <w:b/>
          <w:bCs/>
          <w:color w:val="000000" w:themeColor="text1"/>
          <w:sz w:val="24"/>
          <w:szCs w:val="24"/>
        </w:rPr>
        <w:t xml:space="preserve"> on quality attributes of Summer Squash</w:t>
      </w:r>
    </w:p>
    <w:p w14:paraId="0E14E4E9" w14:textId="77777777" w:rsidR="00BA2C8B" w:rsidRPr="00B13C5C" w:rsidRDefault="00BA2C8B" w:rsidP="00B13C5C">
      <w:pPr>
        <w:spacing w:after="0" w:line="240" w:lineRule="auto"/>
        <w:jc w:val="both"/>
        <w:rPr>
          <w:rFonts w:ascii="Times New Roman" w:hAnsi="Times New Roman" w:cs="Times New Roman"/>
          <w:b/>
          <w:bCs/>
          <w:color w:val="000000" w:themeColor="text1"/>
          <w:sz w:val="24"/>
          <w:szCs w:val="24"/>
        </w:rPr>
      </w:pPr>
    </w:p>
    <w:tbl>
      <w:tblPr>
        <w:tblW w:w="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8"/>
        <w:gridCol w:w="2292"/>
        <w:gridCol w:w="2292"/>
      </w:tblGrid>
      <w:tr w:rsidR="00BA2C8B" w:rsidRPr="00B13C5C" w14:paraId="2CBBC1A9" w14:textId="77777777" w:rsidTr="00772601">
        <w:trPr>
          <w:trHeight w:val="314"/>
          <w:jc w:val="center"/>
        </w:trPr>
        <w:tc>
          <w:tcPr>
            <w:tcW w:w="1718" w:type="dxa"/>
            <w:vAlign w:val="center"/>
          </w:tcPr>
          <w:p w14:paraId="529E66E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Treatment</w:t>
            </w:r>
          </w:p>
        </w:tc>
        <w:tc>
          <w:tcPr>
            <w:tcW w:w="2292" w:type="dxa"/>
            <w:vAlign w:val="center"/>
          </w:tcPr>
          <w:p w14:paraId="21DDB456"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TSS (</w:t>
            </w:r>
            <w:r w:rsidRPr="00B13C5C">
              <w:rPr>
                <w:rFonts w:ascii="Times New Roman" w:hAnsi="Times New Roman" w:cs="Times New Roman"/>
                <w:b/>
                <w:bCs/>
                <w:color w:val="000000" w:themeColor="text1"/>
                <w:sz w:val="24"/>
                <w:szCs w:val="24"/>
                <w:vertAlign w:val="superscript"/>
              </w:rPr>
              <w:t>O</w:t>
            </w:r>
            <w:r w:rsidRPr="00B13C5C">
              <w:rPr>
                <w:rFonts w:ascii="Times New Roman" w:hAnsi="Times New Roman" w:cs="Times New Roman"/>
                <w:b/>
                <w:bCs/>
                <w:color w:val="000000" w:themeColor="text1"/>
                <w:sz w:val="24"/>
                <w:szCs w:val="24"/>
              </w:rPr>
              <w:t>B)</w:t>
            </w:r>
          </w:p>
        </w:tc>
        <w:tc>
          <w:tcPr>
            <w:tcW w:w="2292" w:type="dxa"/>
            <w:vAlign w:val="center"/>
          </w:tcPr>
          <w:p w14:paraId="515BFE9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Ascorbic acid</w:t>
            </w:r>
          </w:p>
          <w:p w14:paraId="5143AFC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(mg/100g)</w:t>
            </w:r>
          </w:p>
        </w:tc>
      </w:tr>
      <w:tr w:rsidR="00BA2C8B" w:rsidRPr="00B13C5C" w14:paraId="3B530C3F" w14:textId="77777777" w:rsidTr="00772601">
        <w:trPr>
          <w:trHeight w:val="272"/>
          <w:jc w:val="center"/>
        </w:trPr>
        <w:tc>
          <w:tcPr>
            <w:tcW w:w="1718" w:type="dxa"/>
            <w:vAlign w:val="center"/>
          </w:tcPr>
          <w:p w14:paraId="3A012BBD"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w:t>
            </w:r>
          </w:p>
        </w:tc>
        <w:tc>
          <w:tcPr>
            <w:tcW w:w="2292" w:type="dxa"/>
            <w:vAlign w:val="center"/>
          </w:tcPr>
          <w:p w14:paraId="59F7C61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3.11</w:t>
            </w:r>
          </w:p>
        </w:tc>
        <w:tc>
          <w:tcPr>
            <w:tcW w:w="2292" w:type="dxa"/>
            <w:vAlign w:val="center"/>
          </w:tcPr>
          <w:p w14:paraId="1177C87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11.97</w:t>
            </w:r>
          </w:p>
        </w:tc>
      </w:tr>
      <w:tr w:rsidR="00BA2C8B" w:rsidRPr="00B13C5C" w14:paraId="660ABC7E" w14:textId="77777777" w:rsidTr="00772601">
        <w:trPr>
          <w:trHeight w:val="276"/>
          <w:jc w:val="center"/>
        </w:trPr>
        <w:tc>
          <w:tcPr>
            <w:tcW w:w="1718" w:type="dxa"/>
            <w:vAlign w:val="center"/>
          </w:tcPr>
          <w:p w14:paraId="7C09A67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2</w:t>
            </w:r>
          </w:p>
        </w:tc>
        <w:tc>
          <w:tcPr>
            <w:tcW w:w="2292" w:type="dxa"/>
            <w:vAlign w:val="center"/>
          </w:tcPr>
          <w:p w14:paraId="19455FA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3.13</w:t>
            </w:r>
          </w:p>
        </w:tc>
        <w:tc>
          <w:tcPr>
            <w:tcW w:w="2292" w:type="dxa"/>
            <w:vAlign w:val="center"/>
          </w:tcPr>
          <w:p w14:paraId="1572895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12.42</w:t>
            </w:r>
          </w:p>
        </w:tc>
      </w:tr>
      <w:tr w:rsidR="00BA2C8B" w:rsidRPr="00B13C5C" w14:paraId="0F657CE1" w14:textId="77777777" w:rsidTr="00772601">
        <w:trPr>
          <w:trHeight w:val="272"/>
          <w:jc w:val="center"/>
        </w:trPr>
        <w:tc>
          <w:tcPr>
            <w:tcW w:w="1718" w:type="dxa"/>
            <w:vAlign w:val="center"/>
          </w:tcPr>
          <w:p w14:paraId="44EE2655"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3</w:t>
            </w:r>
          </w:p>
        </w:tc>
        <w:tc>
          <w:tcPr>
            <w:tcW w:w="2292" w:type="dxa"/>
            <w:vAlign w:val="center"/>
          </w:tcPr>
          <w:p w14:paraId="7F416EA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3.15</w:t>
            </w:r>
          </w:p>
        </w:tc>
        <w:tc>
          <w:tcPr>
            <w:tcW w:w="2292" w:type="dxa"/>
            <w:vAlign w:val="center"/>
          </w:tcPr>
          <w:p w14:paraId="0C40075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12.50</w:t>
            </w:r>
          </w:p>
        </w:tc>
      </w:tr>
      <w:tr w:rsidR="00BA2C8B" w:rsidRPr="00B13C5C" w14:paraId="270C0A21" w14:textId="77777777" w:rsidTr="00772601">
        <w:trPr>
          <w:trHeight w:val="272"/>
          <w:jc w:val="center"/>
        </w:trPr>
        <w:tc>
          <w:tcPr>
            <w:tcW w:w="1718" w:type="dxa"/>
            <w:vAlign w:val="center"/>
          </w:tcPr>
          <w:p w14:paraId="43747E0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4</w:t>
            </w:r>
          </w:p>
        </w:tc>
        <w:tc>
          <w:tcPr>
            <w:tcW w:w="2292" w:type="dxa"/>
            <w:vAlign w:val="center"/>
          </w:tcPr>
          <w:p w14:paraId="6713DEE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005A661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12.86</w:t>
            </w:r>
          </w:p>
        </w:tc>
      </w:tr>
      <w:tr w:rsidR="00BA2C8B" w:rsidRPr="00B13C5C" w14:paraId="2129D0EE" w14:textId="77777777" w:rsidTr="00772601">
        <w:trPr>
          <w:trHeight w:val="272"/>
          <w:jc w:val="center"/>
        </w:trPr>
        <w:tc>
          <w:tcPr>
            <w:tcW w:w="1718" w:type="dxa"/>
            <w:vAlign w:val="center"/>
          </w:tcPr>
          <w:p w14:paraId="13ED522F"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5</w:t>
            </w:r>
          </w:p>
        </w:tc>
        <w:tc>
          <w:tcPr>
            <w:tcW w:w="2292" w:type="dxa"/>
            <w:vAlign w:val="center"/>
          </w:tcPr>
          <w:p w14:paraId="12768DCC"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3.17</w:t>
            </w:r>
          </w:p>
        </w:tc>
        <w:tc>
          <w:tcPr>
            <w:tcW w:w="2292" w:type="dxa"/>
            <w:vAlign w:val="center"/>
          </w:tcPr>
          <w:p w14:paraId="692A91D7"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13.92</w:t>
            </w:r>
          </w:p>
        </w:tc>
      </w:tr>
      <w:tr w:rsidR="00BA2C8B" w:rsidRPr="00B13C5C" w14:paraId="3D4678D4" w14:textId="77777777" w:rsidTr="00772601">
        <w:trPr>
          <w:trHeight w:val="272"/>
          <w:jc w:val="center"/>
        </w:trPr>
        <w:tc>
          <w:tcPr>
            <w:tcW w:w="1718" w:type="dxa"/>
            <w:vAlign w:val="center"/>
          </w:tcPr>
          <w:p w14:paraId="5C40FC8C"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6</w:t>
            </w:r>
          </w:p>
        </w:tc>
        <w:tc>
          <w:tcPr>
            <w:tcW w:w="2292" w:type="dxa"/>
            <w:vAlign w:val="center"/>
          </w:tcPr>
          <w:p w14:paraId="442568A4"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3.19</w:t>
            </w:r>
          </w:p>
        </w:tc>
        <w:tc>
          <w:tcPr>
            <w:tcW w:w="2292" w:type="dxa"/>
            <w:vAlign w:val="center"/>
          </w:tcPr>
          <w:p w14:paraId="6A2C36FD"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15.20</w:t>
            </w:r>
          </w:p>
        </w:tc>
      </w:tr>
      <w:tr w:rsidR="00BA2C8B" w:rsidRPr="00B13C5C" w14:paraId="09A17A1A" w14:textId="77777777" w:rsidTr="00772601">
        <w:trPr>
          <w:trHeight w:val="272"/>
          <w:jc w:val="center"/>
        </w:trPr>
        <w:tc>
          <w:tcPr>
            <w:tcW w:w="1718" w:type="dxa"/>
            <w:vAlign w:val="center"/>
          </w:tcPr>
          <w:p w14:paraId="53962C9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7</w:t>
            </w:r>
          </w:p>
        </w:tc>
        <w:tc>
          <w:tcPr>
            <w:tcW w:w="2292" w:type="dxa"/>
            <w:vAlign w:val="center"/>
          </w:tcPr>
          <w:p w14:paraId="433972F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3.15</w:t>
            </w:r>
          </w:p>
        </w:tc>
        <w:tc>
          <w:tcPr>
            <w:tcW w:w="2292" w:type="dxa"/>
            <w:vAlign w:val="center"/>
          </w:tcPr>
          <w:p w14:paraId="0DFBA2CE"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12.68</w:t>
            </w:r>
          </w:p>
        </w:tc>
      </w:tr>
      <w:tr w:rsidR="00BA2C8B" w:rsidRPr="00B13C5C" w14:paraId="654CB7E7" w14:textId="77777777" w:rsidTr="00772601">
        <w:trPr>
          <w:trHeight w:val="272"/>
          <w:jc w:val="center"/>
        </w:trPr>
        <w:tc>
          <w:tcPr>
            <w:tcW w:w="1718" w:type="dxa"/>
            <w:vAlign w:val="center"/>
          </w:tcPr>
          <w:p w14:paraId="12D5F2F1"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8</w:t>
            </w:r>
          </w:p>
        </w:tc>
        <w:tc>
          <w:tcPr>
            <w:tcW w:w="2292" w:type="dxa"/>
            <w:vAlign w:val="center"/>
          </w:tcPr>
          <w:p w14:paraId="34D5C392"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07BC7E7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12.77</w:t>
            </w:r>
          </w:p>
        </w:tc>
      </w:tr>
      <w:tr w:rsidR="00BA2C8B" w:rsidRPr="00B13C5C" w14:paraId="0A888D8A" w14:textId="77777777" w:rsidTr="00772601">
        <w:trPr>
          <w:trHeight w:val="272"/>
          <w:jc w:val="center"/>
        </w:trPr>
        <w:tc>
          <w:tcPr>
            <w:tcW w:w="1718" w:type="dxa"/>
            <w:vAlign w:val="center"/>
          </w:tcPr>
          <w:p w14:paraId="4B3811DA"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9</w:t>
            </w:r>
          </w:p>
        </w:tc>
        <w:tc>
          <w:tcPr>
            <w:tcW w:w="2292" w:type="dxa"/>
            <w:vAlign w:val="center"/>
          </w:tcPr>
          <w:p w14:paraId="4111B87A"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3.16</w:t>
            </w:r>
          </w:p>
        </w:tc>
        <w:tc>
          <w:tcPr>
            <w:tcW w:w="2292" w:type="dxa"/>
            <w:vAlign w:val="center"/>
          </w:tcPr>
          <w:p w14:paraId="5FDF09D1"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13.21</w:t>
            </w:r>
          </w:p>
        </w:tc>
      </w:tr>
      <w:tr w:rsidR="00BA2C8B" w:rsidRPr="00B13C5C" w14:paraId="6ADA4868" w14:textId="77777777" w:rsidTr="00772601">
        <w:trPr>
          <w:trHeight w:val="272"/>
          <w:jc w:val="center"/>
        </w:trPr>
        <w:tc>
          <w:tcPr>
            <w:tcW w:w="1718" w:type="dxa"/>
            <w:vAlign w:val="center"/>
          </w:tcPr>
          <w:p w14:paraId="33AAAF37"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T</w:t>
            </w:r>
            <w:r w:rsidRPr="00B13C5C">
              <w:rPr>
                <w:rFonts w:ascii="Times New Roman" w:hAnsi="Times New Roman" w:cs="Times New Roman"/>
                <w:b/>
                <w:bCs/>
                <w:color w:val="000000" w:themeColor="text1"/>
                <w:sz w:val="24"/>
                <w:szCs w:val="24"/>
                <w:vertAlign w:val="subscript"/>
              </w:rPr>
              <w:t>10</w:t>
            </w:r>
          </w:p>
        </w:tc>
        <w:tc>
          <w:tcPr>
            <w:tcW w:w="2292" w:type="dxa"/>
            <w:vAlign w:val="center"/>
          </w:tcPr>
          <w:p w14:paraId="3610A0C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3.18</w:t>
            </w:r>
          </w:p>
        </w:tc>
        <w:tc>
          <w:tcPr>
            <w:tcW w:w="2292" w:type="dxa"/>
            <w:vAlign w:val="center"/>
          </w:tcPr>
          <w:p w14:paraId="36F4DD4B"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14.94</w:t>
            </w:r>
          </w:p>
        </w:tc>
      </w:tr>
      <w:tr w:rsidR="00BA2C8B" w:rsidRPr="00B13C5C" w14:paraId="050895FE" w14:textId="77777777" w:rsidTr="00772601">
        <w:trPr>
          <w:trHeight w:val="272"/>
          <w:jc w:val="center"/>
        </w:trPr>
        <w:tc>
          <w:tcPr>
            <w:tcW w:w="1718" w:type="dxa"/>
            <w:vAlign w:val="center"/>
          </w:tcPr>
          <w:p w14:paraId="5318A688" w14:textId="77777777" w:rsidR="00BA2C8B" w:rsidRPr="00B13C5C"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B13C5C">
              <w:rPr>
                <w:rFonts w:ascii="Times New Roman" w:hAnsi="Times New Roman" w:cs="Times New Roman"/>
                <w:b/>
                <w:bCs/>
                <w:color w:val="000000" w:themeColor="text1"/>
                <w:sz w:val="24"/>
                <w:szCs w:val="24"/>
              </w:rPr>
              <w:t>CD</w:t>
            </w:r>
            <w:r w:rsidRPr="00B13C5C">
              <w:rPr>
                <w:rFonts w:ascii="Times New Roman" w:hAnsi="Times New Roman" w:cs="Times New Roman"/>
                <w:b/>
                <w:bCs/>
                <w:color w:val="000000" w:themeColor="text1"/>
                <w:sz w:val="24"/>
                <w:szCs w:val="24"/>
                <w:vertAlign w:val="subscript"/>
              </w:rPr>
              <w:t>0.05</w:t>
            </w:r>
          </w:p>
        </w:tc>
        <w:tc>
          <w:tcPr>
            <w:tcW w:w="2292" w:type="dxa"/>
            <w:vAlign w:val="center"/>
          </w:tcPr>
          <w:p w14:paraId="73B986D8"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0.03</w:t>
            </w:r>
          </w:p>
        </w:tc>
        <w:tc>
          <w:tcPr>
            <w:tcW w:w="2292" w:type="dxa"/>
            <w:vAlign w:val="center"/>
          </w:tcPr>
          <w:p w14:paraId="2F770BB3" w14:textId="77777777" w:rsidR="00BA2C8B" w:rsidRPr="00B13C5C" w:rsidRDefault="00BA2C8B" w:rsidP="00B13C5C">
            <w:pPr>
              <w:pStyle w:val="NoIndent"/>
              <w:spacing w:line="240" w:lineRule="auto"/>
              <w:jc w:val="center"/>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2.09</w:t>
            </w:r>
          </w:p>
        </w:tc>
      </w:tr>
    </w:tbl>
    <w:p w14:paraId="79B988B2" w14:textId="5B1C092D" w:rsidR="00C950DA" w:rsidRPr="00B13C5C" w:rsidRDefault="00C950DA" w:rsidP="00B13C5C">
      <w:pPr>
        <w:spacing w:after="0" w:line="240" w:lineRule="auto"/>
        <w:jc w:val="both"/>
        <w:rPr>
          <w:rFonts w:ascii="Times New Roman" w:hAnsi="Times New Roman" w:cs="Times New Roman"/>
          <w:i/>
          <w:iCs/>
          <w:color w:val="000000" w:themeColor="text1"/>
          <w:sz w:val="24"/>
          <w:szCs w:val="24"/>
          <w:lang w:val="en-US"/>
        </w:rPr>
      </w:pPr>
      <w:r w:rsidRPr="00B13C5C">
        <w:rPr>
          <w:rFonts w:ascii="Times New Roman" w:hAnsi="Times New Roman" w:cs="Times New Roman"/>
          <w:b/>
          <w:bCs/>
          <w:sz w:val="24"/>
          <w:szCs w:val="24"/>
        </w:rPr>
        <w:t xml:space="preserve">                         </w:t>
      </w:r>
      <w:r w:rsidRPr="00B13C5C">
        <w:rPr>
          <w:rFonts w:ascii="Times New Roman" w:hAnsi="Times New Roman" w:cs="Times New Roman"/>
          <w:i/>
          <w:iCs/>
          <w:color w:val="000000" w:themeColor="text1"/>
          <w:sz w:val="24"/>
          <w:szCs w:val="24"/>
          <w:lang w:val="en-US"/>
        </w:rPr>
        <w:t>(Treatment detail: See Table 1)</w:t>
      </w:r>
    </w:p>
    <w:p w14:paraId="0CF292A4" w14:textId="5DBE17DD" w:rsidR="005827A1" w:rsidRPr="00B13C5C" w:rsidRDefault="005827A1" w:rsidP="00B13C5C">
      <w:pPr>
        <w:spacing w:after="0" w:line="240" w:lineRule="auto"/>
        <w:jc w:val="both"/>
        <w:rPr>
          <w:rFonts w:ascii="Times New Roman" w:hAnsi="Times New Roman" w:cs="Times New Roman"/>
          <w:b/>
          <w:bCs/>
          <w:sz w:val="24"/>
          <w:szCs w:val="24"/>
        </w:rPr>
      </w:pPr>
    </w:p>
    <w:p w14:paraId="297F29AC" w14:textId="3E4648F7" w:rsidR="005235B1" w:rsidRPr="00B13C5C" w:rsidRDefault="005235B1" w:rsidP="00B13C5C">
      <w:pPr>
        <w:spacing w:after="0" w:line="240" w:lineRule="auto"/>
        <w:ind w:firstLine="720"/>
        <w:jc w:val="both"/>
        <w:rPr>
          <w:rFonts w:ascii="Times New Roman" w:hAnsi="Times New Roman" w:cs="Times New Roman"/>
          <w:color w:val="000000" w:themeColor="text1"/>
          <w:sz w:val="24"/>
          <w:szCs w:val="24"/>
        </w:rPr>
      </w:pPr>
    </w:p>
    <w:p w14:paraId="25C64EF8" w14:textId="69DD7889" w:rsidR="00144767" w:rsidRPr="00B13C5C" w:rsidRDefault="004B004B" w:rsidP="00B13C5C">
      <w:pPr>
        <w:spacing w:line="240" w:lineRule="auto"/>
        <w:jc w:val="both"/>
        <w:rPr>
          <w:rFonts w:ascii="Times New Roman" w:hAnsi="Times New Roman" w:cs="Times New Roman"/>
          <w:b/>
          <w:bCs/>
          <w:color w:val="000000" w:themeColor="text1"/>
          <w:sz w:val="24"/>
          <w:szCs w:val="24"/>
        </w:rPr>
      </w:pPr>
      <w:r w:rsidRPr="00B13C5C">
        <w:rPr>
          <w:rFonts w:ascii="Times New Roman" w:hAnsi="Times New Roman" w:cs="Times New Roman"/>
          <w:b/>
          <w:bCs/>
          <w:color w:val="000000" w:themeColor="text1"/>
          <w:sz w:val="24"/>
          <w:szCs w:val="24"/>
        </w:rPr>
        <w:t>CONCLUSION</w:t>
      </w:r>
    </w:p>
    <w:p w14:paraId="41ECAE78" w14:textId="1B759238" w:rsidR="00B95572" w:rsidRPr="00B13C5C" w:rsidRDefault="000B2649" w:rsidP="00B13C5C">
      <w:pPr>
        <w:spacing w:line="240" w:lineRule="auto"/>
        <w:jc w:val="both"/>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t xml:space="preserve">The results of this study demonstrate that the foliar application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significantly enhances the growth, yield, and quality attributes of Summer Squash (C</w:t>
      </w:r>
      <w:r w:rsidRPr="00A26AAA">
        <w:rPr>
          <w:rFonts w:ascii="Times New Roman" w:hAnsi="Times New Roman" w:cs="Times New Roman"/>
          <w:color w:val="000000" w:themeColor="text1"/>
          <w:sz w:val="24"/>
          <w:szCs w:val="24"/>
          <w:highlight w:val="yellow"/>
        </w:rPr>
        <w:t>ucurbit</w:t>
      </w:r>
      <w:r w:rsidRPr="00B13C5C">
        <w:rPr>
          <w:rFonts w:ascii="Times New Roman" w:hAnsi="Times New Roman" w:cs="Times New Roman"/>
          <w:color w:val="000000" w:themeColor="text1"/>
          <w:sz w:val="24"/>
          <w:szCs w:val="24"/>
        </w:rPr>
        <w:t>a p</w:t>
      </w:r>
      <w:r w:rsidRPr="00A26AAA">
        <w:rPr>
          <w:rFonts w:ascii="Times New Roman" w:hAnsi="Times New Roman" w:cs="Times New Roman"/>
          <w:color w:val="000000" w:themeColor="text1"/>
          <w:sz w:val="24"/>
          <w:szCs w:val="24"/>
          <w:highlight w:val="yellow"/>
        </w:rPr>
        <w:t>epo</w:t>
      </w:r>
      <w:r w:rsidRPr="00B13C5C">
        <w:rPr>
          <w:rFonts w:ascii="Times New Roman" w:hAnsi="Times New Roman" w:cs="Times New Roman"/>
          <w:color w:val="000000" w:themeColor="text1"/>
          <w:sz w:val="24"/>
          <w:szCs w:val="24"/>
        </w:rPr>
        <w:t xml:space="preserve"> L.). Among the treatments, the combination of NPK +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 20% (T6) showed the most pronounced positive effects, improving plant height, number of leaves, early flowering, fruit set, and fruit yield. Furthermore, the treatment increased total soluble solids (TSS) and ascorbic acid content in the fruits, indicating an improvement in quality. The </w:t>
      </w:r>
      <w:proofErr w:type="spellStart"/>
      <w:r w:rsidRPr="00B13C5C">
        <w:rPr>
          <w:rFonts w:ascii="Times New Roman" w:hAnsi="Times New Roman" w:cs="Times New Roman"/>
          <w:color w:val="000000" w:themeColor="text1"/>
          <w:sz w:val="24"/>
          <w:szCs w:val="24"/>
        </w:rPr>
        <w:t>biostimulatory</w:t>
      </w:r>
      <w:proofErr w:type="spellEnd"/>
      <w:r w:rsidRPr="00B13C5C">
        <w:rPr>
          <w:rFonts w:ascii="Times New Roman" w:hAnsi="Times New Roman" w:cs="Times New Roman"/>
          <w:color w:val="000000" w:themeColor="text1"/>
          <w:sz w:val="24"/>
          <w:szCs w:val="24"/>
        </w:rPr>
        <w:t xml:space="preserve"> properties of seaweed extracts, including the presence of growth hormones like gibberellins, </w:t>
      </w:r>
      <w:proofErr w:type="spellStart"/>
      <w:r w:rsidRPr="00B13C5C">
        <w:rPr>
          <w:rFonts w:ascii="Times New Roman" w:hAnsi="Times New Roman" w:cs="Times New Roman"/>
          <w:color w:val="000000" w:themeColor="text1"/>
          <w:sz w:val="24"/>
          <w:szCs w:val="24"/>
        </w:rPr>
        <w:t>cytokinins</w:t>
      </w:r>
      <w:proofErr w:type="spellEnd"/>
      <w:r w:rsidRPr="00B13C5C">
        <w:rPr>
          <w:rFonts w:ascii="Times New Roman" w:hAnsi="Times New Roman" w:cs="Times New Roman"/>
          <w:color w:val="000000" w:themeColor="text1"/>
          <w:sz w:val="24"/>
          <w:szCs w:val="24"/>
        </w:rPr>
        <w:t xml:space="preserve">, and auxins, likely contributed to these beneficial outcomes. This suggests that the use of </w:t>
      </w:r>
      <w:proofErr w:type="spellStart"/>
      <w:r w:rsidRPr="00B13C5C">
        <w:rPr>
          <w:rFonts w:ascii="Times New Roman" w:hAnsi="Times New Roman" w:cs="Times New Roman"/>
          <w:color w:val="000000" w:themeColor="text1"/>
          <w:sz w:val="24"/>
          <w:szCs w:val="24"/>
        </w:rPr>
        <w:t>Basfoliar</w:t>
      </w:r>
      <w:proofErr w:type="spellEnd"/>
      <w:r w:rsidRPr="00B13C5C">
        <w:rPr>
          <w:rFonts w:ascii="Times New Roman" w:hAnsi="Times New Roman" w:cs="Times New Roman"/>
          <w:color w:val="000000" w:themeColor="text1"/>
          <w:sz w:val="24"/>
          <w:szCs w:val="24"/>
        </w:rPr>
        <w:t xml:space="preserve"> and </w:t>
      </w:r>
      <w:proofErr w:type="spellStart"/>
      <w:r w:rsidRPr="00B13C5C">
        <w:rPr>
          <w:rFonts w:ascii="Times New Roman" w:hAnsi="Times New Roman" w:cs="Times New Roman"/>
          <w:color w:val="000000" w:themeColor="text1"/>
          <w:sz w:val="24"/>
          <w:szCs w:val="24"/>
        </w:rPr>
        <w:t>Biovita</w:t>
      </w:r>
      <w:proofErr w:type="spellEnd"/>
      <w:r w:rsidRPr="00B13C5C">
        <w:rPr>
          <w:rFonts w:ascii="Times New Roman" w:hAnsi="Times New Roman" w:cs="Times New Roman"/>
          <w:color w:val="000000" w:themeColor="text1"/>
          <w:sz w:val="24"/>
          <w:szCs w:val="24"/>
        </w:rPr>
        <w:t xml:space="preserve"> as foliar sprays can be an effective strategy for enhancing the productivity and nutritional quality of summer squash, with potential benefits for sustainable agricultural practices.</w:t>
      </w:r>
    </w:p>
    <w:p w14:paraId="7ACFC3EB" w14:textId="0CE25585" w:rsidR="00C25176" w:rsidRPr="00B13C5C" w:rsidRDefault="00503123" w:rsidP="00B13C5C">
      <w:pPr>
        <w:spacing w:line="240" w:lineRule="auto"/>
        <w:rPr>
          <w:rFonts w:ascii="Times New Roman" w:hAnsi="Times New Roman" w:cs="Times New Roman"/>
          <w:color w:val="000000" w:themeColor="text1"/>
          <w:sz w:val="24"/>
          <w:szCs w:val="24"/>
        </w:rPr>
      </w:pPr>
      <w:r w:rsidRPr="00B13C5C">
        <w:rPr>
          <w:rFonts w:ascii="Times New Roman" w:hAnsi="Times New Roman" w:cs="Times New Roman"/>
          <w:color w:val="000000" w:themeColor="text1"/>
          <w:sz w:val="24"/>
          <w:szCs w:val="24"/>
        </w:rPr>
        <w:br w:type="page"/>
      </w:r>
      <w:r w:rsidR="000B2354">
        <w:rPr>
          <w:rFonts w:ascii="Times New Roman" w:hAnsi="Times New Roman" w:cs="Times New Roman"/>
          <w:b/>
          <w:bCs/>
          <w:color w:val="000000" w:themeColor="text1"/>
          <w:sz w:val="24"/>
          <w:szCs w:val="24"/>
        </w:rPr>
        <w:lastRenderedPageBreak/>
        <w:t xml:space="preserve">References </w:t>
      </w:r>
    </w:p>
    <w:p w14:paraId="6BA593FB" w14:textId="77777777" w:rsidR="009A5879" w:rsidRPr="00B13C5C" w:rsidRDefault="009A5879" w:rsidP="00B13C5C">
      <w:pPr>
        <w:spacing w:after="0" w:line="240" w:lineRule="auto"/>
        <w:rPr>
          <w:rFonts w:ascii="Times New Roman" w:hAnsi="Times New Roman" w:cs="Times New Roman"/>
          <w:color w:val="000000" w:themeColor="text1"/>
          <w:sz w:val="24"/>
          <w:szCs w:val="24"/>
        </w:rPr>
      </w:pPr>
    </w:p>
    <w:p w14:paraId="0BB71F54" w14:textId="688D120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Abdel-</w:t>
      </w:r>
      <w:proofErr w:type="spellStart"/>
      <w:r w:rsidRPr="00A26AAA">
        <w:rPr>
          <w:rFonts w:ascii="Times New Roman" w:hAnsi="Times New Roman" w:cs="Times New Roman"/>
          <w:color w:val="000000" w:themeColor="text1"/>
          <w:sz w:val="24"/>
          <w:szCs w:val="24"/>
          <w:highlight w:val="yellow"/>
          <w:shd w:val="clear" w:color="auto" w:fill="FFFFFF"/>
        </w:rPr>
        <w:t>Mawgoud</w:t>
      </w:r>
      <w:proofErr w:type="spellEnd"/>
      <w:r w:rsidRPr="00A26AAA">
        <w:rPr>
          <w:rFonts w:ascii="Times New Roman" w:hAnsi="Times New Roman" w:cs="Times New Roman"/>
          <w:color w:val="000000" w:themeColor="text1"/>
          <w:sz w:val="24"/>
          <w:szCs w:val="24"/>
          <w:highlight w:val="yellow"/>
          <w:shd w:val="clear" w:color="auto" w:fill="FFFFFF"/>
        </w:rPr>
        <w:t xml:space="preserve"> AMR, </w:t>
      </w:r>
      <w:proofErr w:type="spellStart"/>
      <w:r w:rsidRPr="00A26AAA">
        <w:rPr>
          <w:rFonts w:ascii="Times New Roman" w:hAnsi="Times New Roman" w:cs="Times New Roman"/>
          <w:color w:val="000000" w:themeColor="text1"/>
          <w:sz w:val="24"/>
          <w:szCs w:val="24"/>
          <w:highlight w:val="yellow"/>
          <w:shd w:val="clear" w:color="auto" w:fill="FFFFFF"/>
        </w:rPr>
        <w:t>Tantaway</w:t>
      </w:r>
      <w:proofErr w:type="spellEnd"/>
      <w:r w:rsidRPr="00A26AAA">
        <w:rPr>
          <w:rFonts w:ascii="Times New Roman" w:hAnsi="Times New Roman" w:cs="Times New Roman"/>
          <w:color w:val="000000" w:themeColor="text1"/>
          <w:sz w:val="24"/>
          <w:szCs w:val="24"/>
          <w:highlight w:val="yellow"/>
          <w:shd w:val="clear" w:color="auto" w:fill="FFFFFF"/>
        </w:rPr>
        <w:t xml:space="preserve"> AS, Hafez MM and Habib HA 2010</w:t>
      </w:r>
      <w:r w:rsidRPr="00B13C5C">
        <w:rPr>
          <w:rFonts w:ascii="Times New Roman" w:hAnsi="Times New Roman" w:cs="Times New Roman"/>
          <w:color w:val="000000" w:themeColor="text1"/>
          <w:sz w:val="24"/>
          <w:szCs w:val="24"/>
          <w:shd w:val="clear" w:color="auto" w:fill="FFFFFF"/>
        </w:rPr>
        <w:t xml:space="preserve">. Seaweed extract improves growth, yield and quality of different watermelon hybrids. </w:t>
      </w:r>
      <w:r w:rsidRPr="00B13C5C">
        <w:rPr>
          <w:rFonts w:ascii="Times New Roman" w:hAnsi="Times New Roman" w:cs="Times New Roman"/>
          <w:i/>
          <w:iCs/>
          <w:color w:val="000000" w:themeColor="text1"/>
          <w:sz w:val="24"/>
          <w:szCs w:val="24"/>
          <w:shd w:val="clear" w:color="auto" w:fill="FFFFFF"/>
        </w:rPr>
        <w:t>Research Journal of Agriculture and Biological Sciences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417DC2"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161-168.</w:t>
      </w:r>
    </w:p>
    <w:p w14:paraId="0B3980C8" w14:textId="5F93AA4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Afonso S, Oliveira I, Meyer AS and Goncalves B 2022.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to improve tree physiology and fruit quality: A review with special focus on sweet cherry.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12</w:t>
      </w:r>
      <w:r w:rsidR="00221EA8"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659.</w:t>
      </w:r>
    </w:p>
    <w:p w14:paraId="380E3307" w14:textId="4B999FC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Ahmed </w:t>
      </w:r>
      <w:r w:rsidRPr="00A26AAA">
        <w:rPr>
          <w:rFonts w:ascii="Times New Roman" w:hAnsi="Times New Roman" w:cs="Times New Roman"/>
          <w:color w:val="000000" w:themeColor="text1"/>
          <w:sz w:val="24"/>
          <w:szCs w:val="24"/>
          <w:highlight w:val="yellow"/>
          <w:shd w:val="clear" w:color="auto" w:fill="FFFFFF"/>
        </w:rPr>
        <w:t xml:space="preserve">DAEA, </w:t>
      </w:r>
      <w:proofErr w:type="spellStart"/>
      <w:r w:rsidRPr="00A26AAA">
        <w:rPr>
          <w:rFonts w:ascii="Times New Roman" w:hAnsi="Times New Roman" w:cs="Times New Roman"/>
          <w:color w:val="000000" w:themeColor="text1"/>
          <w:sz w:val="24"/>
          <w:szCs w:val="24"/>
          <w:highlight w:val="yellow"/>
          <w:shd w:val="clear" w:color="auto" w:fill="FFFFFF"/>
        </w:rPr>
        <w:t>Gheda</w:t>
      </w:r>
      <w:proofErr w:type="spellEnd"/>
      <w:r w:rsidRPr="00A26AAA">
        <w:rPr>
          <w:rFonts w:ascii="Times New Roman" w:hAnsi="Times New Roman" w:cs="Times New Roman"/>
          <w:color w:val="000000" w:themeColor="text1"/>
          <w:sz w:val="24"/>
          <w:szCs w:val="24"/>
          <w:highlight w:val="yellow"/>
          <w:shd w:val="clear" w:color="auto" w:fill="FFFFFF"/>
        </w:rPr>
        <w:t xml:space="preserve"> SF and Ismail GA 2021</w:t>
      </w:r>
      <w:r w:rsidRPr="00B13C5C">
        <w:rPr>
          <w:rFonts w:ascii="Times New Roman" w:hAnsi="Times New Roman" w:cs="Times New Roman"/>
          <w:color w:val="000000" w:themeColor="text1"/>
          <w:sz w:val="24"/>
          <w:szCs w:val="24"/>
          <w:shd w:val="clear" w:color="auto" w:fill="FFFFFF"/>
        </w:rPr>
        <w:t>. Efficacy of two seaweeds dry mass in bioremediation of heavy metal polluted soil and growth of radish (</w:t>
      </w:r>
      <w:r w:rsidRPr="00B13C5C">
        <w:rPr>
          <w:rFonts w:ascii="Times New Roman" w:hAnsi="Times New Roman" w:cs="Times New Roman"/>
          <w:i/>
          <w:iCs/>
          <w:color w:val="000000" w:themeColor="text1"/>
          <w:sz w:val="24"/>
          <w:szCs w:val="24"/>
          <w:shd w:val="clear" w:color="auto" w:fill="FFFFFF"/>
        </w:rPr>
        <w:t>Raphanus sativus</w:t>
      </w:r>
      <w:r w:rsidRPr="00B13C5C">
        <w:rPr>
          <w:rFonts w:ascii="Times New Roman" w:hAnsi="Times New Roman" w:cs="Times New Roman"/>
          <w:color w:val="000000" w:themeColor="text1"/>
          <w:sz w:val="24"/>
          <w:szCs w:val="24"/>
          <w:shd w:val="clear" w:color="auto" w:fill="FFFFFF"/>
        </w:rPr>
        <w:t xml:space="preserve"> L.) plant. </w:t>
      </w:r>
      <w:r w:rsidRPr="00B13C5C">
        <w:rPr>
          <w:rFonts w:ascii="Times New Roman" w:hAnsi="Times New Roman" w:cs="Times New Roman"/>
          <w:i/>
          <w:iCs/>
          <w:color w:val="000000" w:themeColor="text1"/>
          <w:sz w:val="24"/>
          <w:szCs w:val="24"/>
          <w:shd w:val="clear" w:color="auto" w:fill="FFFFFF"/>
        </w:rPr>
        <w:t>Environmental Science and Pollution Research</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28</w:t>
      </w:r>
      <w:r w:rsidR="00221EA8"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12831-12846.</w:t>
      </w:r>
    </w:p>
    <w:p w14:paraId="13C85A21" w14:textId="7722BC6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Al-</w:t>
      </w:r>
      <w:r w:rsidRPr="00A26AAA">
        <w:rPr>
          <w:rFonts w:ascii="Times New Roman" w:hAnsi="Times New Roman" w:cs="Times New Roman"/>
          <w:color w:val="000000" w:themeColor="text1"/>
          <w:sz w:val="24"/>
          <w:szCs w:val="24"/>
          <w:highlight w:val="yellow"/>
          <w:shd w:val="clear" w:color="auto" w:fill="FFFFFF"/>
        </w:rPr>
        <w:t xml:space="preserve">Bayati AS, Jaafar HS and </w:t>
      </w:r>
      <w:proofErr w:type="spellStart"/>
      <w:r w:rsidRPr="00A26AAA">
        <w:rPr>
          <w:rFonts w:ascii="Times New Roman" w:hAnsi="Times New Roman" w:cs="Times New Roman"/>
          <w:color w:val="000000" w:themeColor="text1"/>
          <w:sz w:val="24"/>
          <w:szCs w:val="24"/>
          <w:highlight w:val="yellow"/>
          <w:shd w:val="clear" w:color="auto" w:fill="FFFFFF"/>
        </w:rPr>
        <w:t>Alhasnawi</w:t>
      </w:r>
      <w:proofErr w:type="spellEnd"/>
      <w:r w:rsidRPr="00A26AAA">
        <w:rPr>
          <w:rFonts w:ascii="Times New Roman" w:hAnsi="Times New Roman" w:cs="Times New Roman"/>
          <w:color w:val="000000" w:themeColor="text1"/>
          <w:sz w:val="24"/>
          <w:szCs w:val="24"/>
          <w:highlight w:val="yellow"/>
          <w:shd w:val="clear" w:color="auto" w:fill="FFFFFF"/>
        </w:rPr>
        <w:t xml:space="preserve"> NJR 2020</w:t>
      </w:r>
      <w:r w:rsidRPr="00B13C5C">
        <w:rPr>
          <w:rFonts w:ascii="Times New Roman" w:hAnsi="Times New Roman" w:cs="Times New Roman"/>
          <w:color w:val="000000" w:themeColor="text1"/>
          <w:sz w:val="24"/>
          <w:szCs w:val="24"/>
          <w:shd w:val="clear" w:color="auto" w:fill="FFFFFF"/>
        </w:rPr>
        <w:t xml:space="preserve">. Evaluation of eggplant via different drip irrigation intervals and foliar sprays with seaweed extract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i/>
          <w:iCs/>
          <w:color w:val="000000" w:themeColor="text1"/>
          <w:sz w:val="24"/>
          <w:szCs w:val="24"/>
          <w:shd w:val="clear" w:color="auto" w:fill="FFFFFF"/>
        </w:rPr>
        <w:t xml:space="preserve">International Journal of Agricultural and Statistical Sciences </w:t>
      </w:r>
      <w:r w:rsidRPr="00B13C5C">
        <w:rPr>
          <w:rFonts w:ascii="Times New Roman" w:hAnsi="Times New Roman" w:cs="Times New Roman"/>
          <w:b/>
          <w:bCs/>
          <w:color w:val="000000" w:themeColor="text1"/>
          <w:sz w:val="24"/>
          <w:szCs w:val="24"/>
          <w:shd w:val="clear" w:color="auto" w:fill="FFFFFF"/>
        </w:rPr>
        <w:t>16</w:t>
      </w:r>
      <w:r w:rsidR="00606CBE"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633-639.</w:t>
      </w:r>
    </w:p>
    <w:p w14:paraId="08365B84" w14:textId="233E3C3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A26AAA">
        <w:rPr>
          <w:rFonts w:ascii="Times New Roman" w:hAnsi="Times New Roman" w:cs="Times New Roman"/>
          <w:color w:val="000000" w:themeColor="text1"/>
          <w:sz w:val="24"/>
          <w:szCs w:val="24"/>
          <w:highlight w:val="yellow"/>
          <w:shd w:val="clear" w:color="auto" w:fill="FFFFFF"/>
        </w:rPr>
        <w:t>Alhadede</w:t>
      </w:r>
      <w:proofErr w:type="spellEnd"/>
      <w:r w:rsidRPr="00A26AAA">
        <w:rPr>
          <w:rFonts w:ascii="Times New Roman" w:hAnsi="Times New Roman" w:cs="Times New Roman"/>
          <w:color w:val="000000" w:themeColor="text1"/>
          <w:sz w:val="24"/>
          <w:szCs w:val="24"/>
          <w:highlight w:val="yellow"/>
          <w:shd w:val="clear" w:color="auto" w:fill="FFFFFF"/>
        </w:rPr>
        <w:t xml:space="preserve"> F and Abdula K 2020</w:t>
      </w:r>
      <w:r w:rsidRPr="00B13C5C">
        <w:rPr>
          <w:rFonts w:ascii="Times New Roman" w:hAnsi="Times New Roman" w:cs="Times New Roman"/>
          <w:color w:val="000000" w:themeColor="text1"/>
          <w:sz w:val="24"/>
          <w:szCs w:val="24"/>
          <w:shd w:val="clear" w:color="auto" w:fill="FFFFFF"/>
        </w:rPr>
        <w:t>. Effect of seaweed extract (Acadian) on some flowering characteristics for two cultivars of summer squash (</w:t>
      </w:r>
      <w:r w:rsidRPr="00B13C5C">
        <w:rPr>
          <w:rFonts w:ascii="Times New Roman" w:hAnsi="Times New Roman" w:cs="Times New Roman"/>
          <w:i/>
          <w:iCs/>
          <w:color w:val="000000" w:themeColor="text1"/>
          <w:sz w:val="24"/>
          <w:szCs w:val="24"/>
          <w:shd w:val="clear" w:color="auto" w:fill="FFFFFF"/>
        </w:rPr>
        <w:t>Cucurbita pepo</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Mesopotamia Journal of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48</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15-23.</w:t>
      </w:r>
    </w:p>
    <w:p w14:paraId="28617AEC" w14:textId="25994B86"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A26AAA">
        <w:rPr>
          <w:rFonts w:ascii="Times New Roman" w:hAnsi="Times New Roman" w:cs="Times New Roman"/>
          <w:color w:val="000000" w:themeColor="text1"/>
          <w:sz w:val="24"/>
          <w:szCs w:val="24"/>
          <w:highlight w:val="yellow"/>
          <w:shd w:val="clear" w:color="auto" w:fill="FFFFFF"/>
        </w:rPr>
        <w:t>Alkharpotly</w:t>
      </w:r>
      <w:proofErr w:type="spellEnd"/>
      <w:r w:rsidRPr="00A26AAA">
        <w:rPr>
          <w:rFonts w:ascii="Times New Roman" w:hAnsi="Times New Roman" w:cs="Times New Roman"/>
          <w:color w:val="000000" w:themeColor="text1"/>
          <w:sz w:val="24"/>
          <w:szCs w:val="24"/>
          <w:highlight w:val="yellow"/>
          <w:shd w:val="clear" w:color="auto" w:fill="FFFFFF"/>
        </w:rPr>
        <w:t xml:space="preserve"> AA, </w:t>
      </w:r>
      <w:proofErr w:type="spellStart"/>
      <w:r w:rsidRPr="00A26AAA">
        <w:rPr>
          <w:rFonts w:ascii="Times New Roman" w:hAnsi="Times New Roman" w:cs="Times New Roman"/>
          <w:color w:val="000000" w:themeColor="text1"/>
          <w:sz w:val="24"/>
          <w:szCs w:val="24"/>
          <w:highlight w:val="yellow"/>
          <w:shd w:val="clear" w:color="auto" w:fill="FFFFFF"/>
        </w:rPr>
        <w:t>Abdelrasheed</w:t>
      </w:r>
      <w:proofErr w:type="spellEnd"/>
      <w:r w:rsidRPr="00A26AAA">
        <w:rPr>
          <w:rFonts w:ascii="Times New Roman" w:hAnsi="Times New Roman" w:cs="Times New Roman"/>
          <w:color w:val="000000" w:themeColor="text1"/>
          <w:sz w:val="24"/>
          <w:szCs w:val="24"/>
          <w:highlight w:val="yellow"/>
          <w:shd w:val="clear" w:color="auto" w:fill="FFFFFF"/>
        </w:rPr>
        <w:t xml:space="preserve"> KG and Shehata MN 2024</w:t>
      </w:r>
      <w:r w:rsidRPr="00B13C5C">
        <w:rPr>
          <w:rFonts w:ascii="Times New Roman" w:hAnsi="Times New Roman" w:cs="Times New Roman"/>
          <w:color w:val="000000" w:themeColor="text1"/>
          <w:sz w:val="24"/>
          <w:szCs w:val="24"/>
          <w:shd w:val="clear" w:color="auto" w:fill="FFFFFF"/>
        </w:rPr>
        <w:t xml:space="preserve">. Evaluating seaweed extract foliar spray as a substitute for synthetic cytokinin to improve the performance of squash plant. </w:t>
      </w:r>
      <w:r w:rsidRPr="00B13C5C">
        <w:rPr>
          <w:rFonts w:ascii="Times New Roman" w:hAnsi="Times New Roman" w:cs="Times New Roman"/>
          <w:i/>
          <w:iCs/>
          <w:color w:val="000000" w:themeColor="text1"/>
          <w:sz w:val="24"/>
          <w:szCs w:val="24"/>
          <w:shd w:val="clear" w:color="auto" w:fill="FFFFFF"/>
        </w:rPr>
        <w:t>Journal of Plant Production</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15</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29-36.</w:t>
      </w:r>
    </w:p>
    <w:p w14:paraId="3EB56A67" w14:textId="04F30D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A26AAA">
        <w:rPr>
          <w:rFonts w:ascii="Times New Roman" w:hAnsi="Times New Roman" w:cs="Times New Roman"/>
          <w:color w:val="000000" w:themeColor="text1"/>
          <w:sz w:val="24"/>
          <w:szCs w:val="24"/>
          <w:highlight w:val="yellow"/>
          <w:shd w:val="clear" w:color="auto" w:fill="FFFFFF"/>
        </w:rPr>
        <w:t>Arioli T, Mattner SW and Winberg PC 2015</w:t>
      </w:r>
      <w:r w:rsidRPr="00B13C5C">
        <w:rPr>
          <w:rFonts w:ascii="Times New Roman" w:hAnsi="Times New Roman" w:cs="Times New Roman"/>
          <w:color w:val="000000" w:themeColor="text1"/>
          <w:sz w:val="24"/>
          <w:szCs w:val="24"/>
          <w:shd w:val="clear" w:color="auto" w:fill="FFFFFF"/>
        </w:rPr>
        <w:t xml:space="preserve">. Applications of seaweed extracts in Australian agriculture: past, present and future.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27</w:t>
      </w:r>
      <w:r w:rsidR="00E92329"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2007-2015.</w:t>
      </w:r>
    </w:p>
    <w:p w14:paraId="50BFD3E0" w14:textId="7B6BEF6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A26AAA">
        <w:rPr>
          <w:rFonts w:ascii="Times New Roman" w:hAnsi="Times New Roman" w:cs="Times New Roman"/>
          <w:color w:val="000000" w:themeColor="text1"/>
          <w:sz w:val="24"/>
          <w:szCs w:val="24"/>
          <w:highlight w:val="yellow"/>
          <w:shd w:val="clear" w:color="auto" w:fill="FFFFFF"/>
        </w:rPr>
        <w:t>Arthur GD, Stirk WA, Van Staden J and Scott P 2003</w:t>
      </w:r>
      <w:r w:rsidRPr="00B13C5C">
        <w:rPr>
          <w:rFonts w:ascii="Times New Roman" w:hAnsi="Times New Roman" w:cs="Times New Roman"/>
          <w:color w:val="000000" w:themeColor="text1"/>
          <w:sz w:val="24"/>
          <w:szCs w:val="24"/>
          <w:shd w:val="clear" w:color="auto" w:fill="FFFFFF"/>
        </w:rPr>
        <w:t xml:space="preserve">. Effect of a seaweed concentrate on the growth and yield of three varieties of Capsicum annuum. </w:t>
      </w:r>
      <w:r w:rsidRPr="00B13C5C">
        <w:rPr>
          <w:rFonts w:ascii="Times New Roman" w:hAnsi="Times New Roman" w:cs="Times New Roman"/>
          <w:i/>
          <w:iCs/>
          <w:color w:val="000000" w:themeColor="text1"/>
          <w:sz w:val="24"/>
          <w:szCs w:val="24"/>
          <w:shd w:val="clear" w:color="auto" w:fill="FFFFFF"/>
        </w:rPr>
        <w:t>South African Journal of Botany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69</w:t>
      </w:r>
      <w:r w:rsidR="00E92329"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207-211.</w:t>
      </w:r>
    </w:p>
    <w:p w14:paraId="6A3005C6" w14:textId="0148857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Asadi </w:t>
      </w:r>
      <w:r w:rsidRPr="00A26AAA">
        <w:rPr>
          <w:rFonts w:ascii="Times New Roman" w:hAnsi="Times New Roman" w:cs="Times New Roman"/>
          <w:color w:val="000000" w:themeColor="text1"/>
          <w:sz w:val="24"/>
          <w:szCs w:val="24"/>
          <w:highlight w:val="yellow"/>
          <w:shd w:val="clear" w:color="auto" w:fill="FFFFFF"/>
        </w:rPr>
        <w:t xml:space="preserve">M, Rasouli F, Amini T, </w:t>
      </w:r>
      <w:proofErr w:type="spellStart"/>
      <w:r w:rsidRPr="00A26AAA">
        <w:rPr>
          <w:rFonts w:ascii="Times New Roman" w:hAnsi="Times New Roman" w:cs="Times New Roman"/>
          <w:color w:val="000000" w:themeColor="text1"/>
          <w:sz w:val="24"/>
          <w:szCs w:val="24"/>
          <w:highlight w:val="yellow"/>
          <w:shd w:val="clear" w:color="auto" w:fill="FFFFFF"/>
        </w:rPr>
        <w:t>Hassanpouraghdam</w:t>
      </w:r>
      <w:proofErr w:type="spellEnd"/>
      <w:r w:rsidRPr="00A26AAA">
        <w:rPr>
          <w:rFonts w:ascii="Times New Roman" w:hAnsi="Times New Roman" w:cs="Times New Roman"/>
          <w:color w:val="000000" w:themeColor="text1"/>
          <w:sz w:val="24"/>
          <w:szCs w:val="24"/>
          <w:highlight w:val="yellow"/>
          <w:shd w:val="clear" w:color="auto" w:fill="FFFFFF"/>
        </w:rPr>
        <w:t xml:space="preserve"> MB, Souri S, </w:t>
      </w:r>
      <w:proofErr w:type="spellStart"/>
      <w:r w:rsidRPr="00A26AAA">
        <w:rPr>
          <w:rFonts w:ascii="Times New Roman" w:hAnsi="Times New Roman" w:cs="Times New Roman"/>
          <w:color w:val="000000" w:themeColor="text1"/>
          <w:sz w:val="24"/>
          <w:szCs w:val="24"/>
          <w:highlight w:val="yellow"/>
          <w:shd w:val="clear" w:color="auto" w:fill="FFFFFF"/>
        </w:rPr>
        <w:t>Skrovankova</w:t>
      </w:r>
      <w:proofErr w:type="spellEnd"/>
      <w:r w:rsidRPr="00A26AAA">
        <w:rPr>
          <w:rFonts w:ascii="Times New Roman" w:hAnsi="Times New Roman" w:cs="Times New Roman"/>
          <w:color w:val="000000" w:themeColor="text1"/>
          <w:sz w:val="24"/>
          <w:szCs w:val="24"/>
          <w:highlight w:val="yellow"/>
          <w:shd w:val="clear" w:color="auto" w:fill="FFFFFF"/>
        </w:rPr>
        <w:t xml:space="preserve"> S, </w:t>
      </w:r>
      <w:proofErr w:type="spellStart"/>
      <w:r w:rsidRPr="00A26AAA">
        <w:rPr>
          <w:rFonts w:ascii="Times New Roman" w:hAnsi="Times New Roman" w:cs="Times New Roman"/>
          <w:color w:val="000000" w:themeColor="text1"/>
          <w:sz w:val="24"/>
          <w:szCs w:val="24"/>
          <w:highlight w:val="yellow"/>
          <w:shd w:val="clear" w:color="auto" w:fill="FFFFFF"/>
        </w:rPr>
        <w:t>Mlcek</w:t>
      </w:r>
      <w:proofErr w:type="spellEnd"/>
      <w:r w:rsidRPr="00A26AAA">
        <w:rPr>
          <w:rFonts w:ascii="Times New Roman" w:hAnsi="Times New Roman" w:cs="Times New Roman"/>
          <w:color w:val="000000" w:themeColor="text1"/>
          <w:sz w:val="24"/>
          <w:szCs w:val="24"/>
          <w:highlight w:val="yellow"/>
          <w:shd w:val="clear" w:color="auto" w:fill="FFFFFF"/>
        </w:rPr>
        <w:t xml:space="preserve"> J and </w:t>
      </w:r>
      <w:proofErr w:type="spellStart"/>
      <w:r w:rsidRPr="00A26AAA">
        <w:rPr>
          <w:rFonts w:ascii="Times New Roman" w:hAnsi="Times New Roman" w:cs="Times New Roman"/>
          <w:color w:val="000000" w:themeColor="text1"/>
          <w:sz w:val="24"/>
          <w:szCs w:val="24"/>
          <w:highlight w:val="yellow"/>
          <w:shd w:val="clear" w:color="auto" w:fill="FFFFFF"/>
        </w:rPr>
        <w:t>Ercisli</w:t>
      </w:r>
      <w:proofErr w:type="spellEnd"/>
      <w:r w:rsidRPr="00A26AAA">
        <w:rPr>
          <w:rFonts w:ascii="Times New Roman" w:hAnsi="Times New Roman" w:cs="Times New Roman"/>
          <w:color w:val="000000" w:themeColor="text1"/>
          <w:sz w:val="24"/>
          <w:szCs w:val="24"/>
          <w:highlight w:val="yellow"/>
          <w:shd w:val="clear" w:color="auto" w:fill="FFFFFF"/>
        </w:rPr>
        <w:t xml:space="preserve"> S 2022</w:t>
      </w:r>
      <w:r w:rsidRPr="00B13C5C">
        <w:rPr>
          <w:rFonts w:ascii="Times New Roman" w:hAnsi="Times New Roman" w:cs="Times New Roman"/>
          <w:color w:val="000000" w:themeColor="text1"/>
          <w:sz w:val="24"/>
          <w:szCs w:val="24"/>
          <w:shd w:val="clear" w:color="auto" w:fill="FFFFFF"/>
        </w:rPr>
        <w:t>. Improvement of photosynthetic pigment characteristics, mineral content, and antioxidant activity of lettuce (</w:t>
      </w:r>
      <w:r w:rsidRPr="00B13C5C">
        <w:rPr>
          <w:rFonts w:ascii="Times New Roman" w:hAnsi="Times New Roman" w:cs="Times New Roman"/>
          <w:i/>
          <w:iCs/>
          <w:color w:val="000000" w:themeColor="text1"/>
          <w:sz w:val="24"/>
          <w:szCs w:val="24"/>
          <w:shd w:val="clear" w:color="auto" w:fill="FFFFFF"/>
        </w:rPr>
        <w:t>Lactuca sativa</w:t>
      </w:r>
      <w:r w:rsidRPr="00B13C5C">
        <w:rPr>
          <w:rFonts w:ascii="Times New Roman" w:hAnsi="Times New Roman" w:cs="Times New Roman"/>
          <w:color w:val="000000" w:themeColor="text1"/>
          <w:sz w:val="24"/>
          <w:szCs w:val="24"/>
          <w:shd w:val="clear" w:color="auto" w:fill="FFFFFF"/>
        </w:rPr>
        <w:t xml:space="preserve"> L.) by arbuscular mycorrhizal fungus and seaweed extract foliar application.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12</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19-43.</w:t>
      </w:r>
    </w:p>
    <w:p w14:paraId="4F5A6F1F" w14:textId="563475D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Du Jardin P 2015. Plant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Definition, concept, main categories and regulation. </w:t>
      </w:r>
      <w:r w:rsidRPr="00B13C5C">
        <w:rPr>
          <w:rFonts w:ascii="Times New Roman" w:hAnsi="Times New Roman" w:cs="Times New Roman"/>
          <w:i/>
          <w:iCs/>
          <w:color w:val="000000" w:themeColor="text1"/>
          <w:sz w:val="24"/>
          <w:szCs w:val="24"/>
          <w:shd w:val="clear" w:color="auto" w:fill="FFFFFF"/>
        </w:rPr>
        <w:t xml:space="preserve">Scientia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196</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3–14.</w:t>
      </w:r>
    </w:p>
    <w:p w14:paraId="6B318D03" w14:textId="359912D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A26AAA">
        <w:rPr>
          <w:rFonts w:ascii="Times New Roman" w:hAnsi="Times New Roman" w:cs="Times New Roman"/>
          <w:color w:val="000000" w:themeColor="text1"/>
          <w:sz w:val="24"/>
          <w:szCs w:val="24"/>
          <w:highlight w:val="yellow"/>
          <w:shd w:val="clear" w:color="auto" w:fill="FFFFFF"/>
        </w:rPr>
        <w:t>Esho KB and Saeed SH 2016</w:t>
      </w:r>
      <w:r w:rsidRPr="00B13C5C">
        <w:rPr>
          <w:rFonts w:ascii="Times New Roman" w:hAnsi="Times New Roman" w:cs="Times New Roman"/>
          <w:color w:val="000000" w:themeColor="text1"/>
          <w:sz w:val="24"/>
          <w:szCs w:val="24"/>
          <w:shd w:val="clear" w:color="auto" w:fill="FFFFFF"/>
        </w:rPr>
        <w:t xml:space="preserve">. Correlation and genetic parameters in summer squash (Cucurbita pepo L.). </w:t>
      </w:r>
      <w:r w:rsidRPr="00B13C5C">
        <w:rPr>
          <w:rFonts w:ascii="Times New Roman" w:hAnsi="Times New Roman" w:cs="Times New Roman"/>
          <w:i/>
          <w:iCs/>
          <w:color w:val="000000" w:themeColor="text1"/>
          <w:sz w:val="24"/>
          <w:szCs w:val="24"/>
          <w:shd w:val="clear" w:color="auto" w:fill="FFFFFF"/>
        </w:rPr>
        <w:t>Journal of Dynamics in Agricultural Research</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(3): 41-45.</w:t>
      </w:r>
    </w:p>
    <w:p w14:paraId="66FBA758" w14:textId="4C73C83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A26AAA">
        <w:rPr>
          <w:rFonts w:ascii="Times New Roman" w:hAnsi="Times New Roman" w:cs="Times New Roman"/>
          <w:color w:val="000000" w:themeColor="text1"/>
          <w:sz w:val="24"/>
          <w:szCs w:val="24"/>
          <w:highlight w:val="yellow"/>
          <w:shd w:val="clear" w:color="auto" w:fill="FFFFFF"/>
        </w:rPr>
        <w:t>Gallon JR and Wright JT</w:t>
      </w:r>
      <w:r w:rsidRPr="00B13C5C">
        <w:rPr>
          <w:rFonts w:ascii="Times New Roman" w:hAnsi="Times New Roman" w:cs="Times New Roman"/>
          <w:color w:val="000000" w:themeColor="text1"/>
          <w:sz w:val="24"/>
          <w:szCs w:val="24"/>
          <w:shd w:val="clear" w:color="auto" w:fill="FFFFFF"/>
        </w:rPr>
        <w:t xml:space="preserve"> 2006. Limited grazing pressure by native herbivores on the invasive seaweed Caulerpa taxifolia in a temperate Australian estuary. </w:t>
      </w:r>
      <w:r w:rsidRPr="00B13C5C">
        <w:rPr>
          <w:rFonts w:ascii="Times New Roman" w:hAnsi="Times New Roman" w:cs="Times New Roman"/>
          <w:i/>
          <w:iCs/>
          <w:color w:val="000000" w:themeColor="text1"/>
          <w:sz w:val="24"/>
          <w:szCs w:val="24"/>
          <w:shd w:val="clear" w:color="auto" w:fill="FFFFFF"/>
        </w:rPr>
        <w:t>Marine and Freshwater Research</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57</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685-694.</w:t>
      </w:r>
    </w:p>
    <w:p w14:paraId="25435389" w14:textId="10D41210" w:rsidR="003563C1" w:rsidRPr="00B13C5C" w:rsidRDefault="003563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A26AAA">
        <w:rPr>
          <w:rFonts w:ascii="Times New Roman" w:hAnsi="Times New Roman" w:cs="Times New Roman"/>
          <w:color w:val="000000" w:themeColor="text1"/>
          <w:sz w:val="24"/>
          <w:szCs w:val="24"/>
          <w:highlight w:val="yellow"/>
          <w:shd w:val="clear" w:color="auto" w:fill="FFFFFF"/>
        </w:rPr>
        <w:t>Goyal P and Thind SK 2016. Effect of seaweed extract on morpho-physiological parameters</w:t>
      </w:r>
      <w:r w:rsidRPr="00B13C5C">
        <w:rPr>
          <w:rFonts w:ascii="Times New Roman" w:hAnsi="Times New Roman" w:cs="Times New Roman"/>
          <w:color w:val="000000" w:themeColor="text1"/>
          <w:sz w:val="24"/>
          <w:szCs w:val="24"/>
          <w:shd w:val="clear" w:color="auto" w:fill="FFFFFF"/>
        </w:rPr>
        <w:t xml:space="preserve"> of rice. </w:t>
      </w:r>
      <w:r w:rsidRPr="00B13C5C">
        <w:rPr>
          <w:rFonts w:ascii="Times New Roman" w:hAnsi="Times New Roman" w:cs="Times New Roman"/>
          <w:i/>
          <w:iCs/>
          <w:color w:val="000000" w:themeColor="text1"/>
          <w:sz w:val="24"/>
          <w:szCs w:val="24"/>
          <w:shd w:val="clear" w:color="auto" w:fill="FFFFFF"/>
        </w:rPr>
        <w:t>Indian Journal of Ecology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46</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335-337.</w:t>
      </w:r>
    </w:p>
    <w:p w14:paraId="5F4FD387" w14:textId="32C5B8D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A26AAA">
        <w:rPr>
          <w:rFonts w:ascii="Times New Roman" w:hAnsi="Times New Roman" w:cs="Times New Roman"/>
          <w:color w:val="000000" w:themeColor="text1"/>
          <w:sz w:val="24"/>
          <w:szCs w:val="24"/>
          <w:highlight w:val="yellow"/>
          <w:shd w:val="clear" w:color="auto" w:fill="FFFFFF"/>
        </w:rPr>
        <w:t>Haberer G and Kieber JJ 2002</w:t>
      </w:r>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Cytokinins</w:t>
      </w:r>
      <w:proofErr w:type="spellEnd"/>
      <w:r w:rsidRPr="00B13C5C">
        <w:rPr>
          <w:rFonts w:ascii="Times New Roman" w:hAnsi="Times New Roman" w:cs="Times New Roman"/>
          <w:color w:val="000000" w:themeColor="text1"/>
          <w:sz w:val="24"/>
          <w:szCs w:val="24"/>
          <w:shd w:val="clear" w:color="auto" w:fill="FFFFFF"/>
        </w:rPr>
        <w:t xml:space="preserve">: New insights into a classic phytohormone. </w:t>
      </w:r>
      <w:r w:rsidRPr="00B13C5C">
        <w:rPr>
          <w:rFonts w:ascii="Times New Roman" w:hAnsi="Times New Roman" w:cs="Times New Roman"/>
          <w:i/>
          <w:iCs/>
          <w:color w:val="000000" w:themeColor="text1"/>
          <w:sz w:val="24"/>
          <w:szCs w:val="24"/>
          <w:shd w:val="clear" w:color="auto" w:fill="FFFFFF"/>
        </w:rPr>
        <w:t>Plant Physiology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128</w:t>
      </w:r>
      <w:r w:rsidR="002763CD"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354-362.</w:t>
      </w:r>
    </w:p>
    <w:p w14:paraId="1472C5DA" w14:textId="77777777"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Hassan AH and Abd Al-M 2001. Cucurbitaceae, watermelon, cantaloupe, cucumber, summer squash. First Edition. Arabic Publishing House, The Egyptian Arabic Republic.</w:t>
      </w:r>
    </w:p>
    <w:p w14:paraId="121CED94" w14:textId="7A9926D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Hassan SM, Ashour M, Sakai N, Zhang L, </w:t>
      </w:r>
      <w:proofErr w:type="spellStart"/>
      <w:r w:rsidRPr="00B13C5C">
        <w:rPr>
          <w:rFonts w:ascii="Times New Roman" w:hAnsi="Times New Roman" w:cs="Times New Roman"/>
          <w:color w:val="000000" w:themeColor="text1"/>
          <w:sz w:val="24"/>
          <w:szCs w:val="24"/>
          <w:shd w:val="clear" w:color="auto" w:fill="FFFFFF"/>
        </w:rPr>
        <w:t>Hassanien</w:t>
      </w:r>
      <w:proofErr w:type="spellEnd"/>
      <w:r w:rsidRPr="00B13C5C">
        <w:rPr>
          <w:rFonts w:ascii="Times New Roman" w:hAnsi="Times New Roman" w:cs="Times New Roman"/>
          <w:color w:val="000000" w:themeColor="text1"/>
          <w:sz w:val="24"/>
          <w:szCs w:val="24"/>
          <w:shd w:val="clear" w:color="auto" w:fill="FFFFFF"/>
        </w:rPr>
        <w:t xml:space="preserve"> HA, Gaber A and Ammar G 2021. Impact of seaweed liquid extract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on growth, yield, and chemical composition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i/>
          <w:iCs/>
          <w:color w:val="000000" w:themeColor="text1"/>
          <w:sz w:val="24"/>
          <w:szCs w:val="24"/>
          <w:shd w:val="clear" w:color="auto" w:fill="FFFFFF"/>
        </w:rPr>
        <w:t xml:space="preserve">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3-20.</w:t>
      </w:r>
    </w:p>
    <w:p w14:paraId="091F21FC" w14:textId="60735C3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Hidangmayum</w:t>
      </w:r>
      <w:proofErr w:type="spellEnd"/>
      <w:r w:rsidRPr="00B13C5C">
        <w:rPr>
          <w:rFonts w:ascii="Times New Roman" w:hAnsi="Times New Roman" w:cs="Times New Roman"/>
          <w:color w:val="000000" w:themeColor="text1"/>
          <w:sz w:val="24"/>
          <w:szCs w:val="24"/>
          <w:shd w:val="clear" w:color="auto" w:fill="FFFFFF"/>
        </w:rPr>
        <w:t xml:space="preserve"> A and Sharma R 2017. Effect of different concentrations of commercial seaweed liquid extract of Ascophyllum nodosum as a plant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on growth, yield and biochemical constituents of onion (</w:t>
      </w:r>
      <w:r w:rsidRPr="00B13C5C">
        <w:rPr>
          <w:rFonts w:ascii="Times New Roman" w:hAnsi="Times New Roman" w:cs="Times New Roman"/>
          <w:i/>
          <w:iCs/>
          <w:color w:val="000000" w:themeColor="text1"/>
          <w:sz w:val="24"/>
          <w:szCs w:val="24"/>
          <w:shd w:val="clear" w:color="auto" w:fill="FFFFFF"/>
        </w:rPr>
        <w:t>Allium cepa</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Pharmacognosy and Phytochemistry</w:t>
      </w:r>
      <w:r w:rsidRPr="00B13C5C">
        <w:rPr>
          <w:rFonts w:ascii="Times New Roman" w:hAnsi="Times New Roman" w:cs="Times New Roman"/>
          <w:b/>
          <w:bCs/>
          <w:color w:val="000000" w:themeColor="text1"/>
          <w:sz w:val="24"/>
          <w:szCs w:val="24"/>
          <w:shd w:val="clear" w:color="auto" w:fill="FFFFFF"/>
        </w:rPr>
        <w:t xml:space="preserve"> 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658-663.</w:t>
      </w:r>
    </w:p>
    <w:p w14:paraId="0A67845C" w14:textId="44A5BC0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Hussain HI, </w:t>
      </w:r>
      <w:proofErr w:type="spellStart"/>
      <w:r w:rsidRPr="00B13C5C">
        <w:rPr>
          <w:rFonts w:ascii="Times New Roman" w:hAnsi="Times New Roman" w:cs="Times New Roman"/>
          <w:color w:val="000000" w:themeColor="text1"/>
          <w:sz w:val="24"/>
          <w:szCs w:val="24"/>
          <w:shd w:val="clear" w:color="auto" w:fill="FFFFFF"/>
        </w:rPr>
        <w:t>Kasinadhuni</w:t>
      </w:r>
      <w:proofErr w:type="spellEnd"/>
      <w:r w:rsidRPr="00B13C5C">
        <w:rPr>
          <w:rFonts w:ascii="Times New Roman" w:hAnsi="Times New Roman" w:cs="Times New Roman"/>
          <w:color w:val="000000" w:themeColor="text1"/>
          <w:sz w:val="24"/>
          <w:szCs w:val="24"/>
          <w:shd w:val="clear" w:color="auto" w:fill="FFFFFF"/>
        </w:rPr>
        <w:t xml:space="preserve"> N and Arioli T 2021. The effect of seaweed extract on tomato plant growth, productivity and soil.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33</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1305-1314.</w:t>
      </w:r>
    </w:p>
    <w:p w14:paraId="404D7FA9" w14:textId="252ABFF8"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Hussein HA, Jawad DH and Abboud AK 2019. Effect of foliar nutrition by seaweed extract </w:t>
      </w:r>
      <w:proofErr w:type="spellStart"/>
      <w:r w:rsidRPr="00B13C5C">
        <w:rPr>
          <w:rFonts w:ascii="Times New Roman" w:hAnsi="Times New Roman" w:cs="Times New Roman"/>
          <w:color w:val="000000" w:themeColor="text1"/>
          <w:sz w:val="24"/>
          <w:szCs w:val="24"/>
          <w:shd w:val="clear" w:color="auto" w:fill="FFFFFF"/>
        </w:rPr>
        <w:t>Marmarine</w:t>
      </w:r>
      <w:proofErr w:type="spellEnd"/>
      <w:r w:rsidRPr="00B13C5C">
        <w:rPr>
          <w:rFonts w:ascii="Times New Roman" w:hAnsi="Times New Roman" w:cs="Times New Roman"/>
          <w:color w:val="000000" w:themeColor="text1"/>
          <w:sz w:val="24"/>
          <w:szCs w:val="24"/>
          <w:shd w:val="clear" w:color="auto" w:fill="FFFFFF"/>
        </w:rPr>
        <w:t xml:space="preserve"> and </w:t>
      </w:r>
      <w:proofErr w:type="spellStart"/>
      <w:r w:rsidRPr="00B13C5C">
        <w:rPr>
          <w:rFonts w:ascii="Times New Roman" w:hAnsi="Times New Roman" w:cs="Times New Roman"/>
          <w:color w:val="000000" w:themeColor="text1"/>
          <w:sz w:val="24"/>
          <w:szCs w:val="24"/>
          <w:shd w:val="clear" w:color="auto" w:fill="FFFFFF"/>
        </w:rPr>
        <w:t>Basfoliar</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Aktiv</w:t>
      </w:r>
      <w:proofErr w:type="spellEnd"/>
      <w:r w:rsidRPr="00B13C5C">
        <w:rPr>
          <w:rFonts w:ascii="Times New Roman" w:hAnsi="Times New Roman" w:cs="Times New Roman"/>
          <w:color w:val="000000" w:themeColor="text1"/>
          <w:sz w:val="24"/>
          <w:szCs w:val="24"/>
          <w:shd w:val="clear" w:color="auto" w:fill="FFFFFF"/>
        </w:rPr>
        <w:t xml:space="preserve"> in growth and yield of pepper sweet (Along type) Sierra Nevada variety under plastic house conditions. International Journal of Botany Studies </w:t>
      </w:r>
      <w:r w:rsidRPr="00B13C5C">
        <w:rPr>
          <w:rFonts w:ascii="Times New Roman" w:hAnsi="Times New Roman" w:cs="Times New Roman"/>
          <w:b/>
          <w:bCs/>
          <w:color w:val="000000" w:themeColor="text1"/>
          <w:sz w:val="24"/>
          <w:szCs w:val="24"/>
          <w:shd w:val="clear" w:color="auto" w:fill="FFFFFF"/>
        </w:rPr>
        <w:t>4</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112-116.</w:t>
      </w:r>
    </w:p>
    <w:p w14:paraId="78273FBF" w14:textId="741350C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Jung JS and Choi HS 2020. Eco-physiological properties of open-field cucumbers responded to organic liquid fertilizers. </w:t>
      </w:r>
      <w:r w:rsidRPr="00B13C5C">
        <w:rPr>
          <w:rFonts w:ascii="Times New Roman" w:hAnsi="Times New Roman" w:cs="Times New Roman"/>
          <w:i/>
          <w:iCs/>
          <w:color w:val="000000" w:themeColor="text1"/>
          <w:sz w:val="24"/>
          <w:szCs w:val="24"/>
          <w:shd w:val="clear" w:color="auto" w:fill="FFFFFF"/>
        </w:rPr>
        <w:t>Sustainability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(23): 98-30.</w:t>
      </w:r>
    </w:p>
    <w:p w14:paraId="14C57BEC" w14:textId="08B70872"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Kameswari PL, Narayanamma M, Ahmed SR and Chaturvedi A 2011. Influence of integrated nutrient management in ridge gourd </w:t>
      </w:r>
      <w:r w:rsidR="00933B95"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i/>
          <w:iCs/>
          <w:color w:val="000000" w:themeColor="text1"/>
          <w:sz w:val="24"/>
          <w:szCs w:val="24"/>
          <w:shd w:val="clear" w:color="auto" w:fill="FFFFFF"/>
        </w:rPr>
        <w:t xml:space="preserve">Luffa </w:t>
      </w:r>
      <w:proofErr w:type="spellStart"/>
      <w:r w:rsidRPr="00B13C5C">
        <w:rPr>
          <w:rFonts w:ascii="Times New Roman" w:hAnsi="Times New Roman" w:cs="Times New Roman"/>
          <w:i/>
          <w:iCs/>
          <w:color w:val="000000" w:themeColor="text1"/>
          <w:sz w:val="24"/>
          <w:szCs w:val="24"/>
          <w:shd w:val="clear" w:color="auto" w:fill="FFFFFF"/>
        </w:rPr>
        <w:t>acutangula</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Roxb</w:t>
      </w:r>
      <w:proofErr w:type="spellEnd"/>
      <w:r w:rsidRPr="00B13C5C">
        <w:rPr>
          <w:rFonts w:ascii="Times New Roman" w:hAnsi="Times New Roman" w:cs="Times New Roman"/>
          <w:color w:val="000000" w:themeColor="text1"/>
          <w:sz w:val="24"/>
          <w:szCs w:val="24"/>
          <w:shd w:val="clear" w:color="auto" w:fill="FFFFFF"/>
        </w:rPr>
        <w:t>.) L.</w:t>
      </w:r>
      <w:r w:rsidR="00933B95" w:rsidRPr="00B13C5C">
        <w:rPr>
          <w:rFonts w:ascii="Times New Roman" w:hAnsi="Times New Roman" w:cs="Times New Roman"/>
          <w:color w:val="000000" w:themeColor="text1"/>
          <w:sz w:val="24"/>
          <w:szCs w:val="24"/>
          <w:shd w:val="clear" w:color="auto" w:fill="FFFFFF"/>
        </w:rPr>
        <w:t>)</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i/>
          <w:iCs/>
          <w:color w:val="000000" w:themeColor="text1"/>
          <w:sz w:val="24"/>
          <w:szCs w:val="24"/>
          <w:shd w:val="clear" w:color="auto" w:fill="FFFFFF"/>
        </w:rPr>
        <w:t>Vegetable Science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38</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209-211.</w:t>
      </w:r>
    </w:p>
    <w:p w14:paraId="772FD82F" w14:textId="70CBA679" w:rsidR="00E04BC1"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Karjalainen R, Lehtinen A, Hietaniemi V, </w:t>
      </w:r>
      <w:proofErr w:type="spellStart"/>
      <w:r w:rsidRPr="00B13C5C">
        <w:rPr>
          <w:rFonts w:ascii="Times New Roman" w:hAnsi="Times New Roman" w:cs="Times New Roman"/>
          <w:color w:val="000000" w:themeColor="text1"/>
          <w:sz w:val="24"/>
          <w:szCs w:val="24"/>
          <w:shd w:val="clear" w:color="auto" w:fill="FFFFFF"/>
        </w:rPr>
        <w:t>Pihlava</w:t>
      </w:r>
      <w:proofErr w:type="spellEnd"/>
      <w:r w:rsidRPr="00B13C5C">
        <w:rPr>
          <w:rFonts w:ascii="Times New Roman" w:hAnsi="Times New Roman" w:cs="Times New Roman"/>
          <w:color w:val="000000" w:themeColor="text1"/>
          <w:sz w:val="24"/>
          <w:szCs w:val="24"/>
          <w:shd w:val="clear" w:color="auto" w:fill="FFFFFF"/>
        </w:rPr>
        <w:t xml:space="preserve"> JM, </w:t>
      </w:r>
      <w:proofErr w:type="spellStart"/>
      <w:r w:rsidRPr="00B13C5C">
        <w:rPr>
          <w:rFonts w:ascii="Times New Roman" w:hAnsi="Times New Roman" w:cs="Times New Roman"/>
          <w:color w:val="000000" w:themeColor="text1"/>
          <w:sz w:val="24"/>
          <w:szCs w:val="24"/>
          <w:shd w:val="clear" w:color="auto" w:fill="FFFFFF"/>
        </w:rPr>
        <w:t>Tiilikkala</w:t>
      </w:r>
      <w:proofErr w:type="spellEnd"/>
      <w:r w:rsidRPr="00B13C5C">
        <w:rPr>
          <w:rFonts w:ascii="Times New Roman" w:hAnsi="Times New Roman" w:cs="Times New Roman"/>
          <w:color w:val="000000" w:themeColor="text1"/>
          <w:sz w:val="24"/>
          <w:szCs w:val="24"/>
          <w:shd w:val="clear" w:color="auto" w:fill="FFFFFF"/>
        </w:rPr>
        <w:t xml:space="preserve"> K, Keinänen M and Jokinen K 2002. Benzothiadiazole and glycine betaine treatments enhance phenolic compound production in strawberry. </w:t>
      </w:r>
      <w:r w:rsidRPr="00B13C5C">
        <w:rPr>
          <w:rFonts w:ascii="Times New Roman" w:hAnsi="Times New Roman" w:cs="Times New Roman"/>
          <w:i/>
          <w:iCs/>
          <w:color w:val="000000" w:themeColor="text1"/>
          <w:sz w:val="24"/>
          <w:szCs w:val="24"/>
          <w:shd w:val="clear" w:color="auto" w:fill="FFFFFF"/>
        </w:rPr>
        <w:t xml:space="preserve">Acta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567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353-356.</w:t>
      </w:r>
    </w:p>
    <w:p w14:paraId="09C4EF1E" w14:textId="2D11C321" w:rsidR="0057011E" w:rsidRPr="00B13C5C" w:rsidRDefault="0057011E"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57011E">
        <w:rPr>
          <w:rFonts w:ascii="Times New Roman" w:hAnsi="Times New Roman" w:cs="Times New Roman"/>
          <w:color w:val="000000" w:themeColor="text1"/>
          <w:sz w:val="24"/>
          <w:szCs w:val="24"/>
          <w:shd w:val="clear" w:color="auto" w:fill="FFFFFF"/>
        </w:rPr>
        <w:t>Kaur J, Kaur H, Rattan P, Sharma S</w:t>
      </w:r>
      <w:r>
        <w:rPr>
          <w:rFonts w:ascii="Times New Roman" w:hAnsi="Times New Roman" w:cs="Times New Roman"/>
          <w:color w:val="000000" w:themeColor="text1"/>
          <w:sz w:val="24"/>
          <w:szCs w:val="24"/>
          <w:shd w:val="clear" w:color="auto" w:fill="FFFFFF"/>
        </w:rPr>
        <w:t xml:space="preserve"> and</w:t>
      </w:r>
      <w:r w:rsidRPr="0057011E">
        <w:rPr>
          <w:rFonts w:ascii="Times New Roman" w:hAnsi="Times New Roman" w:cs="Times New Roman"/>
          <w:color w:val="000000" w:themeColor="text1"/>
          <w:sz w:val="24"/>
          <w:szCs w:val="24"/>
          <w:shd w:val="clear" w:color="auto" w:fill="FFFFFF"/>
        </w:rPr>
        <w:t xml:space="preserve"> </w:t>
      </w:r>
      <w:proofErr w:type="spellStart"/>
      <w:r w:rsidRPr="0057011E">
        <w:rPr>
          <w:rFonts w:ascii="Times New Roman" w:hAnsi="Times New Roman" w:cs="Times New Roman"/>
          <w:color w:val="000000" w:themeColor="text1"/>
          <w:sz w:val="24"/>
          <w:szCs w:val="24"/>
          <w:shd w:val="clear" w:color="auto" w:fill="FFFFFF"/>
        </w:rPr>
        <w:t>Pangtu</w:t>
      </w:r>
      <w:proofErr w:type="spellEnd"/>
      <w:r w:rsidRPr="0057011E">
        <w:rPr>
          <w:rFonts w:ascii="Times New Roman" w:hAnsi="Times New Roman" w:cs="Times New Roman"/>
          <w:color w:val="000000" w:themeColor="text1"/>
          <w:sz w:val="24"/>
          <w:szCs w:val="24"/>
          <w:shd w:val="clear" w:color="auto" w:fill="FFFFFF"/>
        </w:rPr>
        <w:t xml:space="preserve"> S. </w:t>
      </w:r>
      <w:r>
        <w:rPr>
          <w:rFonts w:ascii="Times New Roman" w:hAnsi="Times New Roman" w:cs="Times New Roman"/>
          <w:color w:val="000000" w:themeColor="text1"/>
          <w:sz w:val="24"/>
          <w:szCs w:val="24"/>
          <w:shd w:val="clear" w:color="auto" w:fill="FFFFFF"/>
        </w:rPr>
        <w:t xml:space="preserve">2025. </w:t>
      </w:r>
      <w:r w:rsidRPr="0057011E">
        <w:rPr>
          <w:rFonts w:ascii="Times New Roman" w:hAnsi="Times New Roman" w:cs="Times New Roman"/>
          <w:color w:val="000000" w:themeColor="text1"/>
          <w:sz w:val="24"/>
          <w:szCs w:val="24"/>
          <w:shd w:val="clear" w:color="auto" w:fill="FFFFFF"/>
        </w:rPr>
        <w:t xml:space="preserve">Impact of </w:t>
      </w:r>
      <w:proofErr w:type="spellStart"/>
      <w:r w:rsidRPr="0057011E">
        <w:rPr>
          <w:rFonts w:ascii="Times New Roman" w:hAnsi="Times New Roman" w:cs="Times New Roman"/>
          <w:color w:val="000000" w:themeColor="text1"/>
          <w:sz w:val="24"/>
          <w:szCs w:val="24"/>
          <w:shd w:val="clear" w:color="auto" w:fill="FFFFFF"/>
        </w:rPr>
        <w:t>Basfoliar</w:t>
      </w:r>
      <w:proofErr w:type="spellEnd"/>
      <w:r w:rsidRPr="0057011E">
        <w:rPr>
          <w:rFonts w:ascii="Times New Roman" w:hAnsi="Times New Roman" w:cs="Times New Roman"/>
          <w:color w:val="000000" w:themeColor="text1"/>
          <w:sz w:val="24"/>
          <w:szCs w:val="24"/>
          <w:shd w:val="clear" w:color="auto" w:fill="FFFFFF"/>
        </w:rPr>
        <w:t xml:space="preserve"> and </w:t>
      </w:r>
      <w:proofErr w:type="spellStart"/>
      <w:r w:rsidRPr="0057011E">
        <w:rPr>
          <w:rFonts w:ascii="Times New Roman" w:hAnsi="Times New Roman" w:cs="Times New Roman"/>
          <w:color w:val="000000" w:themeColor="text1"/>
          <w:sz w:val="24"/>
          <w:szCs w:val="24"/>
          <w:shd w:val="clear" w:color="auto" w:fill="FFFFFF"/>
        </w:rPr>
        <w:t>Biovita</w:t>
      </w:r>
      <w:proofErr w:type="spellEnd"/>
      <w:r w:rsidRPr="0057011E">
        <w:rPr>
          <w:rFonts w:ascii="Times New Roman" w:hAnsi="Times New Roman" w:cs="Times New Roman"/>
          <w:color w:val="000000" w:themeColor="text1"/>
          <w:sz w:val="24"/>
          <w:szCs w:val="24"/>
          <w:shd w:val="clear" w:color="auto" w:fill="FFFFFF"/>
        </w:rPr>
        <w:t xml:space="preserve"> Applications on the Growth, Yield and Quality of Brinjal (</w:t>
      </w:r>
      <w:r w:rsidRPr="0057011E">
        <w:rPr>
          <w:rFonts w:ascii="Times New Roman" w:hAnsi="Times New Roman" w:cs="Times New Roman"/>
          <w:i/>
          <w:iCs/>
          <w:color w:val="000000" w:themeColor="text1"/>
          <w:sz w:val="24"/>
          <w:szCs w:val="24"/>
          <w:shd w:val="clear" w:color="auto" w:fill="FFFFFF"/>
        </w:rPr>
        <w:t>Solanum melongena</w:t>
      </w:r>
      <w:r w:rsidRPr="0057011E">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 xml:space="preserve"> </w:t>
      </w:r>
      <w:r w:rsidRPr="0057011E">
        <w:rPr>
          <w:rFonts w:ascii="Times New Roman" w:hAnsi="Times New Roman" w:cs="Times New Roman"/>
          <w:b/>
          <w:bCs/>
          <w:color w:val="000000" w:themeColor="text1"/>
          <w:sz w:val="24"/>
          <w:szCs w:val="24"/>
          <w:shd w:val="clear" w:color="auto" w:fill="FFFFFF"/>
        </w:rPr>
        <w:t>28</w:t>
      </w:r>
      <w:r>
        <w:rPr>
          <w:rFonts w:ascii="Times New Roman" w:hAnsi="Times New Roman" w:cs="Times New Roman"/>
          <w:color w:val="000000" w:themeColor="text1"/>
          <w:sz w:val="24"/>
          <w:szCs w:val="24"/>
          <w:shd w:val="clear" w:color="auto" w:fill="FFFFFF"/>
        </w:rPr>
        <w:t xml:space="preserve"> (2): 944-950.</w:t>
      </w:r>
    </w:p>
    <w:p w14:paraId="01857FE9" w14:textId="4FBE5E7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Kocira</w:t>
      </w:r>
      <w:proofErr w:type="spellEnd"/>
      <w:r w:rsidRPr="00B13C5C">
        <w:rPr>
          <w:rFonts w:ascii="Times New Roman" w:hAnsi="Times New Roman" w:cs="Times New Roman"/>
          <w:color w:val="000000" w:themeColor="text1"/>
          <w:sz w:val="24"/>
          <w:szCs w:val="24"/>
          <w:shd w:val="clear" w:color="auto" w:fill="FFFFFF"/>
        </w:rPr>
        <w:t xml:space="preserve"> S, </w:t>
      </w:r>
      <w:proofErr w:type="spellStart"/>
      <w:r w:rsidRPr="00B13C5C">
        <w:rPr>
          <w:rFonts w:ascii="Times New Roman" w:hAnsi="Times New Roman" w:cs="Times New Roman"/>
          <w:color w:val="000000" w:themeColor="text1"/>
          <w:sz w:val="24"/>
          <w:szCs w:val="24"/>
          <w:shd w:val="clear" w:color="auto" w:fill="FFFFFF"/>
        </w:rPr>
        <w:t>Kocira</w:t>
      </w:r>
      <w:proofErr w:type="spellEnd"/>
      <w:r w:rsidRPr="00B13C5C">
        <w:rPr>
          <w:rFonts w:ascii="Times New Roman" w:hAnsi="Times New Roman" w:cs="Times New Roman"/>
          <w:color w:val="000000" w:themeColor="text1"/>
          <w:sz w:val="24"/>
          <w:szCs w:val="24"/>
          <w:shd w:val="clear" w:color="auto" w:fill="FFFFFF"/>
        </w:rPr>
        <w:t xml:space="preserve"> A, Kornas R, </w:t>
      </w:r>
      <w:proofErr w:type="spellStart"/>
      <w:r w:rsidRPr="00B13C5C">
        <w:rPr>
          <w:rFonts w:ascii="Times New Roman" w:hAnsi="Times New Roman" w:cs="Times New Roman"/>
          <w:color w:val="000000" w:themeColor="text1"/>
          <w:sz w:val="24"/>
          <w:szCs w:val="24"/>
          <w:shd w:val="clear" w:color="auto" w:fill="FFFFFF"/>
        </w:rPr>
        <w:t>Koszel</w:t>
      </w:r>
      <w:proofErr w:type="spellEnd"/>
      <w:r w:rsidRPr="00B13C5C">
        <w:rPr>
          <w:rFonts w:ascii="Times New Roman" w:hAnsi="Times New Roman" w:cs="Times New Roman"/>
          <w:color w:val="000000" w:themeColor="text1"/>
          <w:sz w:val="24"/>
          <w:szCs w:val="24"/>
          <w:shd w:val="clear" w:color="auto" w:fill="FFFFFF"/>
        </w:rPr>
        <w:t xml:space="preserve"> M, Szmigielski M, Krajewska M, </w:t>
      </w:r>
      <w:proofErr w:type="spellStart"/>
      <w:r w:rsidRPr="00B13C5C">
        <w:rPr>
          <w:rFonts w:ascii="Times New Roman" w:hAnsi="Times New Roman" w:cs="Times New Roman"/>
          <w:color w:val="000000" w:themeColor="text1"/>
          <w:sz w:val="24"/>
          <w:szCs w:val="24"/>
          <w:shd w:val="clear" w:color="auto" w:fill="FFFFFF"/>
        </w:rPr>
        <w:t>Szparaga</w:t>
      </w:r>
      <w:proofErr w:type="spellEnd"/>
      <w:r w:rsidRPr="00B13C5C">
        <w:rPr>
          <w:rFonts w:ascii="Times New Roman" w:hAnsi="Times New Roman" w:cs="Times New Roman"/>
          <w:color w:val="000000" w:themeColor="text1"/>
          <w:sz w:val="24"/>
          <w:szCs w:val="24"/>
          <w:shd w:val="clear" w:color="auto" w:fill="FFFFFF"/>
        </w:rPr>
        <w:t xml:space="preserve"> A and Krzysiak Z 2017. Effects of seaweed extract on yield and protein content of two common bean (</w:t>
      </w:r>
      <w:r w:rsidRPr="00B13C5C">
        <w:rPr>
          <w:rFonts w:ascii="Times New Roman" w:hAnsi="Times New Roman" w:cs="Times New Roman"/>
          <w:i/>
          <w:iCs/>
          <w:color w:val="000000" w:themeColor="text1"/>
          <w:sz w:val="24"/>
          <w:szCs w:val="24"/>
          <w:shd w:val="clear" w:color="auto" w:fill="FFFFFF"/>
        </w:rPr>
        <w:t>Phaseolus vulgaris</w:t>
      </w:r>
      <w:r w:rsidRPr="00B13C5C">
        <w:rPr>
          <w:rFonts w:ascii="Times New Roman" w:hAnsi="Times New Roman" w:cs="Times New Roman"/>
          <w:color w:val="000000" w:themeColor="text1"/>
          <w:sz w:val="24"/>
          <w:szCs w:val="24"/>
          <w:shd w:val="clear" w:color="auto" w:fill="FFFFFF"/>
        </w:rPr>
        <w:t xml:space="preserve"> L.) cultivars. </w:t>
      </w:r>
      <w:r w:rsidRPr="00B13C5C">
        <w:rPr>
          <w:rFonts w:ascii="Times New Roman" w:hAnsi="Times New Roman" w:cs="Times New Roman"/>
          <w:i/>
          <w:iCs/>
          <w:color w:val="000000" w:themeColor="text1"/>
          <w:sz w:val="24"/>
          <w:szCs w:val="24"/>
          <w:shd w:val="clear" w:color="auto" w:fill="FFFFFF"/>
        </w:rPr>
        <w:t>Legume Research-An International Journal</w:t>
      </w:r>
      <w:r w:rsidRPr="00B13C5C">
        <w:rPr>
          <w:rFonts w:ascii="Times New Roman" w:hAnsi="Times New Roman" w:cs="Times New Roman"/>
          <w:b/>
          <w:bCs/>
          <w:color w:val="000000" w:themeColor="text1"/>
          <w:sz w:val="24"/>
          <w:szCs w:val="24"/>
          <w:shd w:val="clear" w:color="auto" w:fill="FFFFFF"/>
        </w:rPr>
        <w:t xml:space="preserve"> 41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589-593.</w:t>
      </w:r>
    </w:p>
    <w:p w14:paraId="7988B26E" w14:textId="553B452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Martínez-Lorente SE, Martí-Guillén JM, </w:t>
      </w:r>
      <w:proofErr w:type="spellStart"/>
      <w:r w:rsidRPr="00B13C5C">
        <w:rPr>
          <w:rFonts w:ascii="Times New Roman" w:hAnsi="Times New Roman" w:cs="Times New Roman"/>
          <w:color w:val="000000" w:themeColor="text1"/>
          <w:sz w:val="24"/>
          <w:szCs w:val="24"/>
          <w:shd w:val="clear" w:color="auto" w:fill="FFFFFF"/>
        </w:rPr>
        <w:t>Pedreno</w:t>
      </w:r>
      <w:proofErr w:type="spellEnd"/>
      <w:r w:rsidRPr="00B13C5C">
        <w:rPr>
          <w:rFonts w:ascii="Times New Roman" w:hAnsi="Times New Roman" w:cs="Times New Roman"/>
          <w:color w:val="000000" w:themeColor="text1"/>
          <w:sz w:val="24"/>
          <w:szCs w:val="24"/>
          <w:shd w:val="clear" w:color="auto" w:fill="FFFFFF"/>
        </w:rPr>
        <w:t xml:space="preserve"> MA, Almagro L, Sabater-Jara AB 2024. Higher plant-derived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Mechanisms of action and their role in mitigating plant abiotic stress. </w:t>
      </w:r>
      <w:r w:rsidRPr="00B13C5C">
        <w:rPr>
          <w:rFonts w:ascii="Times New Roman" w:hAnsi="Times New Roman" w:cs="Times New Roman"/>
          <w:i/>
          <w:iCs/>
          <w:color w:val="000000" w:themeColor="text1"/>
          <w:sz w:val="24"/>
          <w:szCs w:val="24"/>
          <w:shd w:val="clear" w:color="auto" w:fill="FFFFFF"/>
        </w:rPr>
        <w:t>Antioxidants</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13</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318.</w:t>
      </w:r>
    </w:p>
    <w:p w14:paraId="0C322D49" w14:textId="5DD923BD"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Masny A, Basak A and </w:t>
      </w:r>
      <w:proofErr w:type="spellStart"/>
      <w:r w:rsidRPr="00B13C5C">
        <w:rPr>
          <w:rFonts w:ascii="Times New Roman" w:hAnsi="Times New Roman" w:cs="Times New Roman"/>
          <w:color w:val="000000" w:themeColor="text1"/>
          <w:sz w:val="24"/>
          <w:szCs w:val="24"/>
          <w:shd w:val="clear" w:color="auto" w:fill="FFFFFF"/>
        </w:rPr>
        <w:t>Żurawicz</w:t>
      </w:r>
      <w:proofErr w:type="spellEnd"/>
      <w:r w:rsidRPr="00B13C5C">
        <w:rPr>
          <w:rFonts w:ascii="Times New Roman" w:hAnsi="Times New Roman" w:cs="Times New Roman"/>
          <w:color w:val="000000" w:themeColor="text1"/>
          <w:sz w:val="24"/>
          <w:szCs w:val="24"/>
          <w:shd w:val="clear" w:color="auto" w:fill="FFFFFF"/>
        </w:rPr>
        <w:t xml:space="preserve"> E 2004. Effects of foliar applications of </w:t>
      </w:r>
      <w:proofErr w:type="spellStart"/>
      <w:r w:rsidRPr="00B13C5C">
        <w:rPr>
          <w:rFonts w:ascii="Times New Roman" w:hAnsi="Times New Roman" w:cs="Times New Roman"/>
          <w:color w:val="000000" w:themeColor="text1"/>
          <w:sz w:val="24"/>
          <w:szCs w:val="24"/>
          <w:shd w:val="clear" w:color="auto" w:fill="FFFFFF"/>
        </w:rPr>
        <w:t>Kelpak</w:t>
      </w:r>
      <w:proofErr w:type="spellEnd"/>
      <w:r w:rsidRPr="00B13C5C">
        <w:rPr>
          <w:rFonts w:ascii="Times New Roman" w:hAnsi="Times New Roman" w:cs="Times New Roman"/>
          <w:color w:val="000000" w:themeColor="text1"/>
          <w:sz w:val="24"/>
          <w:szCs w:val="24"/>
          <w:shd w:val="clear" w:color="auto" w:fill="FFFFFF"/>
        </w:rPr>
        <w:t xml:space="preserve"> SL and </w:t>
      </w:r>
      <w:proofErr w:type="spellStart"/>
      <w:r w:rsidRPr="00B13C5C">
        <w:rPr>
          <w:rFonts w:ascii="Times New Roman" w:hAnsi="Times New Roman" w:cs="Times New Roman"/>
          <w:color w:val="000000" w:themeColor="text1"/>
          <w:sz w:val="24"/>
          <w:szCs w:val="24"/>
          <w:shd w:val="clear" w:color="auto" w:fill="FFFFFF"/>
        </w:rPr>
        <w:t>Goëmar</w:t>
      </w:r>
      <w:proofErr w:type="spellEnd"/>
      <w:r w:rsidRPr="00B13C5C">
        <w:rPr>
          <w:rFonts w:ascii="Times New Roman" w:hAnsi="Times New Roman" w:cs="Times New Roman"/>
          <w:color w:val="000000" w:themeColor="text1"/>
          <w:sz w:val="24"/>
          <w:szCs w:val="24"/>
          <w:shd w:val="clear" w:color="auto" w:fill="FFFFFF"/>
        </w:rPr>
        <w:t xml:space="preserve"> BM 86® preparations on yield and fruit quality in two strawberry cultivars. </w:t>
      </w:r>
      <w:r w:rsidRPr="00B13C5C">
        <w:rPr>
          <w:rFonts w:ascii="Times New Roman" w:hAnsi="Times New Roman" w:cs="Times New Roman"/>
          <w:i/>
          <w:iCs/>
          <w:color w:val="000000" w:themeColor="text1"/>
          <w:sz w:val="24"/>
          <w:szCs w:val="24"/>
          <w:shd w:val="clear" w:color="auto" w:fill="FFFFFF"/>
        </w:rPr>
        <w:t>Journal of Fruit and Ornamental Plant Research</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23-27.</w:t>
      </w:r>
    </w:p>
    <w:p w14:paraId="7C000A2E" w14:textId="6E3CEE7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Mzibra</w:t>
      </w:r>
      <w:proofErr w:type="spellEnd"/>
      <w:r w:rsidRPr="00B13C5C">
        <w:rPr>
          <w:rFonts w:ascii="Times New Roman" w:hAnsi="Times New Roman" w:cs="Times New Roman"/>
          <w:color w:val="000000" w:themeColor="text1"/>
          <w:sz w:val="24"/>
          <w:szCs w:val="24"/>
          <w:shd w:val="clear" w:color="auto" w:fill="FFFFFF"/>
        </w:rPr>
        <w:t xml:space="preserve"> A, </w:t>
      </w:r>
      <w:proofErr w:type="spellStart"/>
      <w:r w:rsidRPr="00B13C5C">
        <w:rPr>
          <w:rFonts w:ascii="Times New Roman" w:hAnsi="Times New Roman" w:cs="Times New Roman"/>
          <w:color w:val="000000" w:themeColor="text1"/>
          <w:sz w:val="24"/>
          <w:szCs w:val="24"/>
          <w:shd w:val="clear" w:color="auto" w:fill="FFFFFF"/>
        </w:rPr>
        <w:t>Aasfar</w:t>
      </w:r>
      <w:proofErr w:type="spellEnd"/>
      <w:r w:rsidRPr="00B13C5C">
        <w:rPr>
          <w:rFonts w:ascii="Times New Roman" w:hAnsi="Times New Roman" w:cs="Times New Roman"/>
          <w:color w:val="000000" w:themeColor="text1"/>
          <w:sz w:val="24"/>
          <w:szCs w:val="24"/>
          <w:shd w:val="clear" w:color="auto" w:fill="FFFFFF"/>
        </w:rPr>
        <w:t xml:space="preserve"> A, Khouloud M, Farrie Y, </w:t>
      </w:r>
      <w:proofErr w:type="spellStart"/>
      <w:r w:rsidRPr="00B13C5C">
        <w:rPr>
          <w:rFonts w:ascii="Times New Roman" w:hAnsi="Times New Roman" w:cs="Times New Roman"/>
          <w:color w:val="000000" w:themeColor="text1"/>
          <w:sz w:val="24"/>
          <w:szCs w:val="24"/>
          <w:shd w:val="clear" w:color="auto" w:fill="FFFFFF"/>
        </w:rPr>
        <w:t>Boulif</w:t>
      </w:r>
      <w:proofErr w:type="spellEnd"/>
      <w:r w:rsidRPr="00B13C5C">
        <w:rPr>
          <w:rFonts w:ascii="Times New Roman" w:hAnsi="Times New Roman" w:cs="Times New Roman"/>
          <w:color w:val="000000" w:themeColor="text1"/>
          <w:sz w:val="24"/>
          <w:szCs w:val="24"/>
          <w:shd w:val="clear" w:color="auto" w:fill="FFFFFF"/>
        </w:rPr>
        <w:t xml:space="preserve"> R, </w:t>
      </w:r>
      <w:proofErr w:type="spellStart"/>
      <w:r w:rsidRPr="00B13C5C">
        <w:rPr>
          <w:rFonts w:ascii="Times New Roman" w:hAnsi="Times New Roman" w:cs="Times New Roman"/>
          <w:color w:val="000000" w:themeColor="text1"/>
          <w:sz w:val="24"/>
          <w:szCs w:val="24"/>
          <w:shd w:val="clear" w:color="auto" w:fill="FFFFFF"/>
        </w:rPr>
        <w:t>Kadmiri</w:t>
      </w:r>
      <w:proofErr w:type="spellEnd"/>
      <w:r w:rsidRPr="00B13C5C">
        <w:rPr>
          <w:rFonts w:ascii="Times New Roman" w:hAnsi="Times New Roman" w:cs="Times New Roman"/>
          <w:color w:val="000000" w:themeColor="text1"/>
          <w:sz w:val="24"/>
          <w:szCs w:val="24"/>
          <w:shd w:val="clear" w:color="auto" w:fill="FFFFFF"/>
        </w:rPr>
        <w:t xml:space="preserve"> IM, </w:t>
      </w:r>
      <w:proofErr w:type="spellStart"/>
      <w:r w:rsidRPr="00B13C5C">
        <w:rPr>
          <w:rFonts w:ascii="Times New Roman" w:hAnsi="Times New Roman" w:cs="Times New Roman"/>
          <w:color w:val="000000" w:themeColor="text1"/>
          <w:sz w:val="24"/>
          <w:szCs w:val="24"/>
          <w:shd w:val="clear" w:color="auto" w:fill="FFFFFF"/>
        </w:rPr>
        <w:t>Douira</w:t>
      </w:r>
      <w:proofErr w:type="spellEnd"/>
      <w:r w:rsidRPr="00B13C5C">
        <w:rPr>
          <w:rFonts w:ascii="Times New Roman" w:hAnsi="Times New Roman" w:cs="Times New Roman"/>
          <w:color w:val="000000" w:themeColor="text1"/>
          <w:sz w:val="24"/>
          <w:szCs w:val="24"/>
          <w:shd w:val="clear" w:color="auto" w:fill="FFFFFF"/>
        </w:rPr>
        <w:t xml:space="preserve"> A 2021. Improving growth, yield, and quality of tomato plants (</w:t>
      </w:r>
      <w:r w:rsidRPr="00B13C5C">
        <w:rPr>
          <w:rFonts w:ascii="Times New Roman" w:hAnsi="Times New Roman" w:cs="Times New Roman"/>
          <w:i/>
          <w:iCs/>
          <w:color w:val="000000" w:themeColor="text1"/>
          <w:sz w:val="24"/>
          <w:szCs w:val="24"/>
          <w:shd w:val="clear" w:color="auto" w:fill="FFFFFF"/>
        </w:rPr>
        <w:t xml:space="preserve">Solanum </w:t>
      </w:r>
      <w:proofErr w:type="spellStart"/>
      <w:r w:rsidRPr="00B13C5C">
        <w:rPr>
          <w:rFonts w:ascii="Times New Roman" w:hAnsi="Times New Roman" w:cs="Times New Roman"/>
          <w:i/>
          <w:iCs/>
          <w:color w:val="000000" w:themeColor="text1"/>
          <w:sz w:val="24"/>
          <w:szCs w:val="24"/>
          <w:shd w:val="clear" w:color="auto" w:fill="FFFFFF"/>
        </w:rPr>
        <w:t>lycopersicum</w:t>
      </w:r>
      <w:proofErr w:type="spellEnd"/>
      <w:r w:rsidRPr="00B13C5C">
        <w:rPr>
          <w:rFonts w:ascii="Times New Roman" w:hAnsi="Times New Roman" w:cs="Times New Roman"/>
          <w:color w:val="000000" w:themeColor="text1"/>
          <w:sz w:val="24"/>
          <w:szCs w:val="24"/>
          <w:shd w:val="clear" w:color="auto" w:fill="FFFFFF"/>
        </w:rPr>
        <w:t xml:space="preserve"> L.) by the application of Moroccan seaweed-based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under greenhouse conditions.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(7): 1373.</w:t>
      </w:r>
    </w:p>
    <w:p w14:paraId="28937D8D" w14:textId="731F6AB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Obaid A, Hammad H and Anjal S 2011. Effect of spraying with Algean seaweed extract and </w:t>
      </w:r>
      <w:proofErr w:type="spellStart"/>
      <w:r w:rsidRPr="00B13C5C">
        <w:rPr>
          <w:rFonts w:ascii="Times New Roman" w:hAnsi="Times New Roman" w:cs="Times New Roman"/>
          <w:color w:val="000000" w:themeColor="text1"/>
          <w:sz w:val="24"/>
          <w:szCs w:val="24"/>
          <w:shd w:val="clear" w:color="auto" w:fill="FFFFFF"/>
        </w:rPr>
        <w:t>Ationk</w:t>
      </w:r>
      <w:proofErr w:type="spellEnd"/>
      <w:r w:rsidRPr="00B13C5C">
        <w:rPr>
          <w:rFonts w:ascii="Times New Roman" w:hAnsi="Times New Roman" w:cs="Times New Roman"/>
          <w:color w:val="000000" w:themeColor="text1"/>
          <w:sz w:val="24"/>
          <w:szCs w:val="24"/>
          <w:shd w:val="clear" w:color="auto" w:fill="FFFFFF"/>
        </w:rPr>
        <w:t xml:space="preserve"> on the growth and yield of cucumbers grown in greenhouses. </w:t>
      </w:r>
      <w:r w:rsidRPr="00B13C5C">
        <w:rPr>
          <w:rFonts w:ascii="Times New Roman" w:hAnsi="Times New Roman" w:cs="Times New Roman"/>
          <w:i/>
          <w:iCs/>
          <w:color w:val="000000" w:themeColor="text1"/>
          <w:sz w:val="24"/>
          <w:szCs w:val="24"/>
          <w:shd w:val="clear" w:color="auto" w:fill="FFFFFF"/>
        </w:rPr>
        <w:t xml:space="preserve">Tikrit University Journal of Agricultural Sciences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 146-152.</w:t>
      </w:r>
    </w:p>
    <w:p w14:paraId="3D4440FF" w14:textId="32F2FF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Paris HS 2008. Summer squash. Vegetables I: Asteraceae, Brassicaceae, Chenopodiaceae, and Cucurbitaceae</w:t>
      </w:r>
      <w:r w:rsidR="00933B95" w:rsidRPr="00B13C5C">
        <w:rPr>
          <w:rFonts w:ascii="Times New Roman" w:hAnsi="Times New Roman" w:cs="Times New Roman"/>
          <w:color w:val="000000" w:themeColor="text1"/>
          <w:sz w:val="24"/>
          <w:szCs w:val="24"/>
          <w:shd w:val="clear" w:color="auto" w:fill="FFFFFF"/>
        </w:rPr>
        <w:t xml:space="preserve"> </w:t>
      </w:r>
      <w:proofErr w:type="gramStart"/>
      <w:r w:rsidR="00933B95" w:rsidRPr="00B13C5C">
        <w:rPr>
          <w:rFonts w:ascii="Times New Roman" w:hAnsi="Times New Roman" w:cs="Times New Roman"/>
          <w:b/>
          <w:bCs/>
          <w:color w:val="000000" w:themeColor="text1"/>
          <w:sz w:val="24"/>
          <w:szCs w:val="24"/>
          <w:shd w:val="clear" w:color="auto" w:fill="FFFFFF"/>
        </w:rPr>
        <w:t>12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351-379.</w:t>
      </w:r>
    </w:p>
    <w:p w14:paraId="7E7E4801" w14:textId="2F52E559"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Pohl A, Grabowska A, Kalisz A and </w:t>
      </w:r>
      <w:proofErr w:type="spellStart"/>
      <w:r w:rsidRPr="00B13C5C">
        <w:rPr>
          <w:rFonts w:ascii="Times New Roman" w:hAnsi="Times New Roman" w:cs="Times New Roman"/>
          <w:color w:val="000000" w:themeColor="text1"/>
          <w:sz w:val="24"/>
          <w:szCs w:val="24"/>
          <w:shd w:val="clear" w:color="auto" w:fill="FFFFFF"/>
        </w:rPr>
        <w:t>Sękara</w:t>
      </w:r>
      <w:proofErr w:type="spellEnd"/>
      <w:r w:rsidRPr="00B13C5C">
        <w:rPr>
          <w:rFonts w:ascii="Times New Roman" w:hAnsi="Times New Roman" w:cs="Times New Roman"/>
          <w:color w:val="000000" w:themeColor="text1"/>
          <w:sz w:val="24"/>
          <w:szCs w:val="24"/>
          <w:shd w:val="clear" w:color="auto" w:fill="FFFFFF"/>
        </w:rPr>
        <w:t xml:space="preserve"> A 2019. </w:t>
      </w:r>
      <w:proofErr w:type="spellStart"/>
      <w:r w:rsidRPr="00B13C5C">
        <w:rPr>
          <w:rFonts w:ascii="Times New Roman" w:hAnsi="Times New Roman" w:cs="Times New Roman"/>
          <w:color w:val="000000" w:themeColor="text1"/>
          <w:sz w:val="24"/>
          <w:szCs w:val="24"/>
          <w:shd w:val="clear" w:color="auto" w:fill="FFFFFF"/>
        </w:rPr>
        <w:t>Biostimulant</w:t>
      </w:r>
      <w:proofErr w:type="spellEnd"/>
      <w:r w:rsidRPr="00B13C5C">
        <w:rPr>
          <w:rFonts w:ascii="Times New Roman" w:hAnsi="Times New Roman" w:cs="Times New Roman"/>
          <w:color w:val="000000" w:themeColor="text1"/>
          <w:sz w:val="24"/>
          <w:szCs w:val="24"/>
          <w:shd w:val="clear" w:color="auto" w:fill="FFFFFF"/>
        </w:rPr>
        <w:t xml:space="preserve"> application enhances fruit setting in eggplant—an insight into the biology of flowering.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9</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(9): 482.</w:t>
      </w:r>
    </w:p>
    <w:p w14:paraId="4D9D589B" w14:textId="1A3564C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Rasheed SM and Shareef RS 2019. Effect of seaweed extract and plant spacing on growth and yield of two eggplant hybrids (</w:t>
      </w:r>
      <w:r w:rsidRPr="00B13C5C">
        <w:rPr>
          <w:rFonts w:ascii="Times New Roman" w:hAnsi="Times New Roman" w:cs="Times New Roman"/>
          <w:i/>
          <w:iCs/>
          <w:color w:val="000000" w:themeColor="text1"/>
          <w:sz w:val="24"/>
          <w:szCs w:val="24"/>
          <w:shd w:val="clear" w:color="auto" w:fill="FFFFFF"/>
        </w:rPr>
        <w:t>Solanum melongena</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Duhok University</w:t>
      </w:r>
      <w:r w:rsidRPr="00B13C5C">
        <w:rPr>
          <w:rFonts w:ascii="Times New Roman" w:hAnsi="Times New Roman" w:cs="Times New Roman"/>
          <w:b/>
          <w:bCs/>
          <w:color w:val="000000" w:themeColor="text1"/>
          <w:sz w:val="24"/>
          <w:szCs w:val="24"/>
          <w:shd w:val="clear" w:color="auto" w:fill="FFFFFF"/>
        </w:rPr>
        <w:t xml:space="preserve"> 22</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101-112.</w:t>
      </w:r>
    </w:p>
    <w:p w14:paraId="285D1118" w14:textId="0D67A074"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Rouphael</w:t>
      </w:r>
      <w:proofErr w:type="spellEnd"/>
      <w:r w:rsidRPr="00B13C5C">
        <w:rPr>
          <w:rFonts w:ascii="Times New Roman" w:hAnsi="Times New Roman" w:cs="Times New Roman"/>
          <w:color w:val="000000" w:themeColor="text1"/>
          <w:sz w:val="24"/>
          <w:szCs w:val="24"/>
          <w:shd w:val="clear" w:color="auto" w:fill="FFFFFF"/>
        </w:rPr>
        <w:t xml:space="preserve"> Y, Colla G, Giordano M, El-</w:t>
      </w:r>
      <w:proofErr w:type="spellStart"/>
      <w:r w:rsidRPr="00B13C5C">
        <w:rPr>
          <w:rFonts w:ascii="Times New Roman" w:hAnsi="Times New Roman" w:cs="Times New Roman"/>
          <w:color w:val="000000" w:themeColor="text1"/>
          <w:sz w:val="24"/>
          <w:szCs w:val="24"/>
          <w:shd w:val="clear" w:color="auto" w:fill="FFFFFF"/>
        </w:rPr>
        <w:t>Nakhel</w:t>
      </w:r>
      <w:proofErr w:type="spellEnd"/>
      <w:r w:rsidRPr="00B13C5C">
        <w:rPr>
          <w:rFonts w:ascii="Times New Roman" w:hAnsi="Times New Roman" w:cs="Times New Roman"/>
          <w:color w:val="000000" w:themeColor="text1"/>
          <w:sz w:val="24"/>
          <w:szCs w:val="24"/>
          <w:shd w:val="clear" w:color="auto" w:fill="FFFFFF"/>
        </w:rPr>
        <w:t xml:space="preserve"> C, Kyriacou MC and De Pascale S 2017. Foliar applications of a legume-derived protein hydrolysate elicit dose-dependent increases of growth, leaf mineral composition, yield and fruit quality in two greenhouse tomato cultivars</w:t>
      </w:r>
      <w:r w:rsidRPr="00B13C5C">
        <w:rPr>
          <w:rFonts w:ascii="Times New Roman" w:hAnsi="Times New Roman" w:cs="Times New Roman"/>
          <w:i/>
          <w:iCs/>
          <w:color w:val="000000" w:themeColor="text1"/>
          <w:sz w:val="24"/>
          <w:szCs w:val="24"/>
          <w:shd w:val="clear" w:color="auto" w:fill="FFFFFF"/>
        </w:rPr>
        <w:t xml:space="preserve">. Scientia </w:t>
      </w:r>
      <w:proofErr w:type="spellStart"/>
      <w:r w:rsidRPr="00B13C5C">
        <w:rPr>
          <w:rFonts w:ascii="Times New Roman" w:hAnsi="Times New Roman" w:cs="Times New Roman"/>
          <w:i/>
          <w:iCs/>
          <w:color w:val="000000" w:themeColor="text1"/>
          <w:sz w:val="24"/>
          <w:szCs w:val="24"/>
          <w:shd w:val="clear" w:color="auto" w:fill="FFFFFF"/>
        </w:rPr>
        <w:t>Horticulturae</w:t>
      </w:r>
      <w:proofErr w:type="spellEnd"/>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226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353-360.</w:t>
      </w:r>
    </w:p>
    <w:p w14:paraId="156596F2" w14:textId="5B832F2C"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Sahu P, Tripathy P, Sahu GS, Dash SK, </w:t>
      </w:r>
      <w:proofErr w:type="spellStart"/>
      <w:r w:rsidRPr="00B13C5C">
        <w:rPr>
          <w:rFonts w:ascii="Times New Roman" w:hAnsi="Times New Roman" w:cs="Times New Roman"/>
          <w:color w:val="000000" w:themeColor="text1"/>
          <w:sz w:val="24"/>
          <w:szCs w:val="24"/>
          <w:shd w:val="clear" w:color="auto" w:fill="FFFFFF"/>
        </w:rPr>
        <w:t>Pattanayak</w:t>
      </w:r>
      <w:proofErr w:type="spellEnd"/>
      <w:r w:rsidRPr="00B13C5C">
        <w:rPr>
          <w:rFonts w:ascii="Times New Roman" w:hAnsi="Times New Roman" w:cs="Times New Roman"/>
          <w:color w:val="000000" w:themeColor="text1"/>
          <w:sz w:val="24"/>
          <w:szCs w:val="24"/>
          <w:shd w:val="clear" w:color="auto" w:fill="FFFFFF"/>
        </w:rPr>
        <w:t xml:space="preserve"> SK, Sarkar S and Mishra S 2020. Effect of integrated nutrient management on growth and fruit yield of cucumber (Cucumis sativus L.). </w:t>
      </w:r>
      <w:r w:rsidRPr="00B13C5C">
        <w:rPr>
          <w:rFonts w:ascii="Times New Roman" w:hAnsi="Times New Roman" w:cs="Times New Roman"/>
          <w:i/>
          <w:iCs/>
          <w:color w:val="000000" w:themeColor="text1"/>
          <w:sz w:val="24"/>
          <w:szCs w:val="24"/>
          <w:shd w:val="clear" w:color="auto" w:fill="FFFFFF"/>
        </w:rPr>
        <w:t>Journal of Crop and Weed</w:t>
      </w:r>
      <w:r w:rsidRPr="00B13C5C">
        <w:rPr>
          <w:rFonts w:ascii="Times New Roman" w:hAnsi="Times New Roman" w:cs="Times New Roman"/>
          <w:b/>
          <w:bCs/>
          <w:color w:val="000000" w:themeColor="text1"/>
          <w:sz w:val="24"/>
          <w:szCs w:val="24"/>
          <w:shd w:val="clear" w:color="auto" w:fill="FFFFFF"/>
        </w:rPr>
        <w:t xml:space="preserve"> 16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254-257.</w:t>
      </w:r>
    </w:p>
    <w:p w14:paraId="755C717E" w14:textId="52B58B31"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Sani MNH and Yong JWH 2021. Harnessing synergistic </w:t>
      </w:r>
      <w:proofErr w:type="spellStart"/>
      <w:r w:rsidRPr="00B13C5C">
        <w:rPr>
          <w:rFonts w:ascii="Times New Roman" w:hAnsi="Times New Roman" w:cs="Times New Roman"/>
          <w:color w:val="000000" w:themeColor="text1"/>
          <w:sz w:val="24"/>
          <w:szCs w:val="24"/>
          <w:shd w:val="clear" w:color="auto" w:fill="FFFFFF"/>
        </w:rPr>
        <w:t>biostimulatory</w:t>
      </w:r>
      <w:proofErr w:type="spellEnd"/>
      <w:r w:rsidRPr="00B13C5C">
        <w:rPr>
          <w:rFonts w:ascii="Times New Roman" w:hAnsi="Times New Roman" w:cs="Times New Roman"/>
          <w:color w:val="000000" w:themeColor="text1"/>
          <w:sz w:val="24"/>
          <w:szCs w:val="24"/>
          <w:shd w:val="clear" w:color="auto" w:fill="FFFFFF"/>
        </w:rPr>
        <w:t xml:space="preserve"> processes: A plausible approach for enhanced crop growth and resilience in organic farming. Biology </w:t>
      </w:r>
      <w:proofErr w:type="gramStart"/>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41.</w:t>
      </w:r>
    </w:p>
    <w:p w14:paraId="767AD5B9" w14:textId="19A9B956"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Sarhan TZ 2011. Effect of humic acid and seaweed extracts on growth and yield of potato plant (</w:t>
      </w:r>
      <w:r w:rsidRPr="00B13C5C">
        <w:rPr>
          <w:rFonts w:ascii="Times New Roman" w:hAnsi="Times New Roman" w:cs="Times New Roman"/>
          <w:i/>
          <w:iCs/>
          <w:color w:val="000000" w:themeColor="text1"/>
          <w:sz w:val="24"/>
          <w:szCs w:val="24"/>
          <w:shd w:val="clear" w:color="auto" w:fill="FFFFFF"/>
        </w:rPr>
        <w:t>Solanum tuberosum</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Mesopotamia Journal of Agriculture</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39</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19-25.</w:t>
      </w:r>
    </w:p>
    <w:p w14:paraId="61660A39" w14:textId="1F37C64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Shahid MA and Liu G 2022. Application of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to improve tomato yield in Florida. Vegetable Research </w:t>
      </w:r>
      <w:proofErr w:type="gramStart"/>
      <w:r w:rsidRPr="00B13C5C">
        <w:rPr>
          <w:rFonts w:ascii="Times New Roman" w:hAnsi="Times New Roman" w:cs="Times New Roman"/>
          <w:b/>
          <w:bCs/>
          <w:color w:val="000000" w:themeColor="text1"/>
          <w:sz w:val="24"/>
          <w:szCs w:val="24"/>
          <w:shd w:val="clear" w:color="auto" w:fill="FFFFFF"/>
        </w:rPr>
        <w:t>2</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6.</w:t>
      </w:r>
    </w:p>
    <w:p w14:paraId="22A31BD4" w14:textId="39BD4CF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Shukla PS, Mantin EG, Adil M, Bajpai S, Critchley AT and </w:t>
      </w:r>
      <w:proofErr w:type="spellStart"/>
      <w:r w:rsidRPr="00B13C5C">
        <w:rPr>
          <w:rFonts w:ascii="Times New Roman" w:hAnsi="Times New Roman" w:cs="Times New Roman"/>
          <w:color w:val="000000" w:themeColor="text1"/>
          <w:sz w:val="24"/>
          <w:szCs w:val="24"/>
          <w:shd w:val="clear" w:color="auto" w:fill="FFFFFF"/>
        </w:rPr>
        <w:t>Prithiviraj</w:t>
      </w:r>
      <w:proofErr w:type="spellEnd"/>
      <w:r w:rsidRPr="00B13C5C">
        <w:rPr>
          <w:rFonts w:ascii="Times New Roman" w:hAnsi="Times New Roman" w:cs="Times New Roman"/>
          <w:color w:val="000000" w:themeColor="text1"/>
          <w:sz w:val="24"/>
          <w:szCs w:val="24"/>
          <w:shd w:val="clear" w:color="auto" w:fill="FFFFFF"/>
        </w:rPr>
        <w:t xml:space="preserve"> B 2019. Ascophyllum nodosum -based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Sustainable applications in agriculture for the stimulation of plant growth, stress tolerance, and disease management. </w:t>
      </w:r>
      <w:r w:rsidRPr="00B13C5C">
        <w:rPr>
          <w:rFonts w:ascii="Times New Roman" w:hAnsi="Times New Roman" w:cs="Times New Roman"/>
          <w:i/>
          <w:iCs/>
          <w:color w:val="000000" w:themeColor="text1"/>
          <w:sz w:val="24"/>
          <w:szCs w:val="24"/>
          <w:shd w:val="clear" w:color="auto" w:fill="FFFFFF"/>
        </w:rPr>
        <w:t>Frontiers in Plant Science</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10</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462-648.</w:t>
      </w:r>
    </w:p>
    <w:p w14:paraId="666F55CD" w14:textId="2E3E2653"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Singh J, Singh MK, Kumar M, Kumar V, Singh KP and Omid AQ 2018. Effect of integrated nutrient management on growth, flowering and yield attributes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International Journal of Chemical Studies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w:t>
      </w:r>
    </w:p>
    <w:p w14:paraId="583B85BE" w14:textId="21511765"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Singh V, Prasad VM, </w:t>
      </w:r>
      <w:proofErr w:type="spellStart"/>
      <w:r w:rsidRPr="00B13C5C">
        <w:rPr>
          <w:rFonts w:ascii="Times New Roman" w:hAnsi="Times New Roman" w:cs="Times New Roman"/>
          <w:color w:val="000000" w:themeColor="text1"/>
          <w:sz w:val="24"/>
          <w:szCs w:val="24"/>
          <w:shd w:val="clear" w:color="auto" w:fill="FFFFFF"/>
        </w:rPr>
        <w:t>Kasera</w:t>
      </w:r>
      <w:proofErr w:type="spellEnd"/>
      <w:r w:rsidRPr="00B13C5C">
        <w:rPr>
          <w:rFonts w:ascii="Times New Roman" w:hAnsi="Times New Roman" w:cs="Times New Roman"/>
          <w:color w:val="000000" w:themeColor="text1"/>
          <w:sz w:val="24"/>
          <w:szCs w:val="24"/>
          <w:shd w:val="clear" w:color="auto" w:fill="FFFFFF"/>
        </w:rPr>
        <w:t xml:space="preserve"> S, Singh BP and Mishra S 2017. Influence of different organic and inorganic fertilizer combinations on growth, yield and quality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under protected cultivation. </w:t>
      </w:r>
      <w:r w:rsidRPr="00B13C5C">
        <w:rPr>
          <w:rFonts w:ascii="Times New Roman" w:hAnsi="Times New Roman" w:cs="Times New Roman"/>
          <w:i/>
          <w:iCs/>
          <w:color w:val="000000" w:themeColor="text1"/>
          <w:sz w:val="24"/>
          <w:szCs w:val="24"/>
          <w:shd w:val="clear" w:color="auto" w:fill="FFFFFF"/>
        </w:rPr>
        <w:t>Journal of Pharmacognosy and Phytochemistry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6</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(4): 1079-1082.</w:t>
      </w:r>
    </w:p>
    <w:p w14:paraId="7E86B5EB" w14:textId="3EFB3DFB"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Stirk WA, </w:t>
      </w:r>
      <w:proofErr w:type="spellStart"/>
      <w:r w:rsidRPr="00B13C5C">
        <w:rPr>
          <w:rFonts w:ascii="Times New Roman" w:hAnsi="Times New Roman" w:cs="Times New Roman"/>
          <w:color w:val="000000" w:themeColor="text1"/>
          <w:sz w:val="24"/>
          <w:szCs w:val="24"/>
          <w:shd w:val="clear" w:color="auto" w:fill="FFFFFF"/>
        </w:rPr>
        <w:t>Tarkowská</w:t>
      </w:r>
      <w:proofErr w:type="spellEnd"/>
      <w:r w:rsidRPr="00B13C5C">
        <w:rPr>
          <w:rFonts w:ascii="Times New Roman" w:hAnsi="Times New Roman" w:cs="Times New Roman"/>
          <w:color w:val="000000" w:themeColor="text1"/>
          <w:sz w:val="24"/>
          <w:szCs w:val="24"/>
          <w:shd w:val="clear" w:color="auto" w:fill="FFFFFF"/>
        </w:rPr>
        <w:t xml:space="preserve"> D, </w:t>
      </w:r>
      <w:proofErr w:type="spellStart"/>
      <w:r w:rsidRPr="00B13C5C">
        <w:rPr>
          <w:rFonts w:ascii="Times New Roman" w:hAnsi="Times New Roman" w:cs="Times New Roman"/>
          <w:color w:val="000000" w:themeColor="text1"/>
          <w:sz w:val="24"/>
          <w:szCs w:val="24"/>
          <w:shd w:val="clear" w:color="auto" w:fill="FFFFFF"/>
        </w:rPr>
        <w:t>Turečová</w:t>
      </w:r>
      <w:proofErr w:type="spellEnd"/>
      <w:r w:rsidRPr="00B13C5C">
        <w:rPr>
          <w:rFonts w:ascii="Times New Roman" w:hAnsi="Times New Roman" w:cs="Times New Roman"/>
          <w:color w:val="000000" w:themeColor="text1"/>
          <w:sz w:val="24"/>
          <w:szCs w:val="24"/>
          <w:shd w:val="clear" w:color="auto" w:fill="FFFFFF"/>
        </w:rPr>
        <w:t xml:space="preserve"> V, Strnad M and Van Staden J 2014. Abscisic acid, gibberellins and </w:t>
      </w:r>
      <w:proofErr w:type="spellStart"/>
      <w:r w:rsidRPr="00B13C5C">
        <w:rPr>
          <w:rFonts w:ascii="Times New Roman" w:hAnsi="Times New Roman" w:cs="Times New Roman"/>
          <w:color w:val="000000" w:themeColor="text1"/>
          <w:sz w:val="24"/>
          <w:szCs w:val="24"/>
          <w:shd w:val="clear" w:color="auto" w:fill="FFFFFF"/>
        </w:rPr>
        <w:t>brassinosteroids</w:t>
      </w:r>
      <w:proofErr w:type="spellEnd"/>
      <w:r w:rsidRPr="00B13C5C">
        <w:rPr>
          <w:rFonts w:ascii="Times New Roman" w:hAnsi="Times New Roman" w:cs="Times New Roman"/>
          <w:color w:val="000000" w:themeColor="text1"/>
          <w:sz w:val="24"/>
          <w:szCs w:val="24"/>
          <w:shd w:val="clear" w:color="auto" w:fill="FFFFFF"/>
        </w:rPr>
        <w:t xml:space="preserve"> in </w:t>
      </w:r>
      <w:proofErr w:type="spellStart"/>
      <w:r w:rsidRPr="00B13C5C">
        <w:rPr>
          <w:rFonts w:ascii="Times New Roman" w:hAnsi="Times New Roman" w:cs="Times New Roman"/>
          <w:color w:val="000000" w:themeColor="text1"/>
          <w:sz w:val="24"/>
          <w:szCs w:val="24"/>
          <w:shd w:val="clear" w:color="auto" w:fill="FFFFFF"/>
        </w:rPr>
        <w:t>Kelpak</w:t>
      </w:r>
      <w:proofErr w:type="spellEnd"/>
      <w:r w:rsidRPr="00B13C5C">
        <w:rPr>
          <w:rFonts w:ascii="Times New Roman" w:hAnsi="Times New Roman" w:cs="Times New Roman"/>
          <w:color w:val="000000" w:themeColor="text1"/>
          <w:sz w:val="24"/>
          <w:szCs w:val="24"/>
          <w:shd w:val="clear" w:color="auto" w:fill="FFFFFF"/>
        </w:rPr>
        <w:t xml:space="preserve">, a commercial seaweed extract made from </w:t>
      </w:r>
      <w:proofErr w:type="spellStart"/>
      <w:r w:rsidRPr="00B13C5C">
        <w:rPr>
          <w:rFonts w:ascii="Times New Roman" w:hAnsi="Times New Roman" w:cs="Times New Roman"/>
          <w:color w:val="000000" w:themeColor="text1"/>
          <w:sz w:val="24"/>
          <w:szCs w:val="24"/>
          <w:shd w:val="clear" w:color="auto" w:fill="FFFFFF"/>
        </w:rPr>
        <w:t>Ecklonia</w:t>
      </w:r>
      <w:proofErr w:type="spellEnd"/>
      <w:r w:rsidRPr="00B13C5C">
        <w:rPr>
          <w:rFonts w:ascii="Times New Roman" w:hAnsi="Times New Roman" w:cs="Times New Roman"/>
          <w:color w:val="000000" w:themeColor="text1"/>
          <w:sz w:val="24"/>
          <w:szCs w:val="24"/>
          <w:shd w:val="clear" w:color="auto" w:fill="FFFFFF"/>
        </w:rPr>
        <w:t xml:space="preserve"> maxima. </w:t>
      </w:r>
      <w:r w:rsidRPr="00B13C5C">
        <w:rPr>
          <w:rFonts w:ascii="Times New Roman" w:hAnsi="Times New Roman" w:cs="Times New Roman"/>
          <w:i/>
          <w:iCs/>
          <w:color w:val="000000" w:themeColor="text1"/>
          <w:sz w:val="24"/>
          <w:szCs w:val="24"/>
          <w:shd w:val="clear" w:color="auto" w:fill="FFFFFF"/>
        </w:rPr>
        <w:t>Journal of Applied Phycology</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26</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561-567.</w:t>
      </w:r>
    </w:p>
    <w:p w14:paraId="10FDE7CB" w14:textId="47859A2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Tamer CE, </w:t>
      </w:r>
      <w:proofErr w:type="spellStart"/>
      <w:r w:rsidRPr="00B13C5C">
        <w:rPr>
          <w:rFonts w:ascii="Times New Roman" w:hAnsi="Times New Roman" w:cs="Times New Roman"/>
          <w:color w:val="000000" w:themeColor="text1"/>
          <w:sz w:val="24"/>
          <w:szCs w:val="24"/>
          <w:shd w:val="clear" w:color="auto" w:fill="FFFFFF"/>
        </w:rPr>
        <w:t>Incedayi</w:t>
      </w:r>
      <w:proofErr w:type="spellEnd"/>
      <w:r w:rsidRPr="00B13C5C">
        <w:rPr>
          <w:rFonts w:ascii="Times New Roman" w:hAnsi="Times New Roman" w:cs="Times New Roman"/>
          <w:color w:val="000000" w:themeColor="text1"/>
          <w:sz w:val="24"/>
          <w:szCs w:val="24"/>
          <w:shd w:val="clear" w:color="auto" w:fill="FFFFFF"/>
        </w:rPr>
        <w:t xml:space="preserve"> B, </w:t>
      </w:r>
      <w:proofErr w:type="spellStart"/>
      <w:r w:rsidRPr="00B13C5C">
        <w:rPr>
          <w:rFonts w:ascii="Times New Roman" w:hAnsi="Times New Roman" w:cs="Times New Roman"/>
          <w:color w:val="000000" w:themeColor="text1"/>
          <w:sz w:val="24"/>
          <w:szCs w:val="24"/>
          <w:shd w:val="clear" w:color="auto" w:fill="FFFFFF"/>
        </w:rPr>
        <w:t>Yönel</w:t>
      </w:r>
      <w:proofErr w:type="spellEnd"/>
      <w:r w:rsidRPr="00B13C5C">
        <w:rPr>
          <w:rFonts w:ascii="Times New Roman" w:hAnsi="Times New Roman" w:cs="Times New Roman"/>
          <w:color w:val="000000" w:themeColor="text1"/>
          <w:sz w:val="24"/>
          <w:szCs w:val="24"/>
          <w:shd w:val="clear" w:color="auto" w:fill="FFFFFF"/>
        </w:rPr>
        <w:t xml:space="preserve"> SP, Yonak S and Copur OU 2010. Evaluation of several quality criteria of low-calorie pumpkin dessert. </w:t>
      </w:r>
      <w:proofErr w:type="spellStart"/>
      <w:r w:rsidRPr="00B13C5C">
        <w:rPr>
          <w:rFonts w:ascii="Times New Roman" w:hAnsi="Times New Roman" w:cs="Times New Roman"/>
          <w:color w:val="000000" w:themeColor="text1"/>
          <w:sz w:val="24"/>
          <w:szCs w:val="24"/>
          <w:shd w:val="clear" w:color="auto" w:fill="FFFFFF"/>
        </w:rPr>
        <w:t>Notulae</w:t>
      </w:r>
      <w:proofErr w:type="spellEnd"/>
      <w:r w:rsidRPr="00B13C5C">
        <w:rPr>
          <w:rFonts w:ascii="Times New Roman" w:hAnsi="Times New Roman" w:cs="Times New Roman"/>
          <w:color w:val="000000" w:themeColor="text1"/>
          <w:sz w:val="24"/>
          <w:szCs w:val="24"/>
          <w:shd w:val="clear" w:color="auto" w:fill="FFFFFF"/>
        </w:rPr>
        <w:t xml:space="preserve"> </w:t>
      </w:r>
      <w:proofErr w:type="spellStart"/>
      <w:r w:rsidRPr="00B13C5C">
        <w:rPr>
          <w:rFonts w:ascii="Times New Roman" w:hAnsi="Times New Roman" w:cs="Times New Roman"/>
          <w:color w:val="000000" w:themeColor="text1"/>
          <w:sz w:val="24"/>
          <w:szCs w:val="24"/>
          <w:shd w:val="clear" w:color="auto" w:fill="FFFFFF"/>
        </w:rPr>
        <w:t>Botanicae</w:t>
      </w:r>
      <w:proofErr w:type="spellEnd"/>
      <w:r w:rsidRPr="00B13C5C">
        <w:rPr>
          <w:rFonts w:ascii="Times New Roman" w:hAnsi="Times New Roman" w:cs="Times New Roman"/>
          <w:color w:val="000000" w:themeColor="text1"/>
          <w:sz w:val="24"/>
          <w:szCs w:val="24"/>
          <w:shd w:val="clear" w:color="auto" w:fill="FFFFFF"/>
        </w:rPr>
        <w:t xml:space="preserve"> Horti </w:t>
      </w:r>
      <w:proofErr w:type="spellStart"/>
      <w:r w:rsidRPr="00B13C5C">
        <w:rPr>
          <w:rFonts w:ascii="Times New Roman" w:hAnsi="Times New Roman" w:cs="Times New Roman"/>
          <w:color w:val="000000" w:themeColor="text1"/>
          <w:sz w:val="24"/>
          <w:szCs w:val="24"/>
          <w:shd w:val="clear" w:color="auto" w:fill="FFFFFF"/>
        </w:rPr>
        <w:t>Agrobotanici</w:t>
      </w:r>
      <w:proofErr w:type="spellEnd"/>
      <w:r w:rsidRPr="00B13C5C">
        <w:rPr>
          <w:rFonts w:ascii="Times New Roman" w:hAnsi="Times New Roman" w:cs="Times New Roman"/>
          <w:color w:val="000000" w:themeColor="text1"/>
          <w:sz w:val="24"/>
          <w:szCs w:val="24"/>
          <w:shd w:val="clear" w:color="auto" w:fill="FFFFFF"/>
        </w:rPr>
        <w:t xml:space="preserve"> Cluj-Napoca </w:t>
      </w:r>
      <w:r w:rsidRPr="00B13C5C">
        <w:rPr>
          <w:rFonts w:ascii="Times New Roman" w:hAnsi="Times New Roman" w:cs="Times New Roman"/>
          <w:b/>
          <w:bCs/>
          <w:color w:val="000000" w:themeColor="text1"/>
          <w:sz w:val="24"/>
          <w:szCs w:val="24"/>
          <w:shd w:val="clear" w:color="auto" w:fill="FFFFFF"/>
        </w:rPr>
        <w:t>38</w:t>
      </w:r>
      <w:r w:rsidR="00933B95" w:rsidRPr="00B13C5C">
        <w:rPr>
          <w:rFonts w:ascii="Times New Roman" w:hAnsi="Times New Roman" w:cs="Times New Roman"/>
          <w:b/>
          <w:bCs/>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 76-80.</w:t>
      </w:r>
    </w:p>
    <w:p w14:paraId="77B20E1D" w14:textId="6B78A1F0"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Thongney</w:t>
      </w:r>
      <w:proofErr w:type="spellEnd"/>
      <w:r w:rsidRPr="00B13C5C">
        <w:rPr>
          <w:rFonts w:ascii="Times New Roman" w:hAnsi="Times New Roman" w:cs="Times New Roman"/>
          <w:color w:val="000000" w:themeColor="text1"/>
          <w:sz w:val="24"/>
          <w:szCs w:val="24"/>
          <w:shd w:val="clear" w:color="auto" w:fill="FFFFFF"/>
        </w:rPr>
        <w:t xml:space="preserve"> PL, Khare N, Rout S and Debbarma R 2020. Effect of different levels of vermicompost and FYM organic manure on growth and yield of cucumber intercropped with citrus-based agroforestry system. </w:t>
      </w:r>
      <w:r w:rsidRPr="00B13C5C">
        <w:rPr>
          <w:rFonts w:ascii="Times New Roman" w:hAnsi="Times New Roman" w:cs="Times New Roman"/>
          <w:i/>
          <w:iCs/>
          <w:color w:val="000000" w:themeColor="text1"/>
          <w:sz w:val="24"/>
          <w:szCs w:val="24"/>
          <w:shd w:val="clear" w:color="auto" w:fill="FFFFFF"/>
        </w:rPr>
        <w:t>Advances in Bioresources</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11</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(2): 11-20.</w:t>
      </w:r>
    </w:p>
    <w:p w14:paraId="04D477A8" w14:textId="0DE95C1E"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lastRenderedPageBreak/>
        <w:t xml:space="preserve">Valencia R, Sánchez Acosta L, Fortis Hernández M, Preciado Rangel P, Gallegos Robles MA, Antonio Cruz RDC and Vázquez </w:t>
      </w:r>
      <w:proofErr w:type="spellStart"/>
      <w:r w:rsidRPr="00B13C5C">
        <w:rPr>
          <w:rFonts w:ascii="Times New Roman" w:hAnsi="Times New Roman" w:cs="Times New Roman"/>
          <w:color w:val="000000" w:themeColor="text1"/>
          <w:sz w:val="24"/>
          <w:szCs w:val="24"/>
          <w:shd w:val="clear" w:color="auto" w:fill="FFFFFF"/>
        </w:rPr>
        <w:t>Vázquez</w:t>
      </w:r>
      <w:proofErr w:type="spellEnd"/>
      <w:r w:rsidRPr="00B13C5C">
        <w:rPr>
          <w:rFonts w:ascii="Times New Roman" w:hAnsi="Times New Roman" w:cs="Times New Roman"/>
          <w:color w:val="000000" w:themeColor="text1"/>
          <w:sz w:val="24"/>
          <w:szCs w:val="24"/>
          <w:shd w:val="clear" w:color="auto" w:fill="FFFFFF"/>
        </w:rPr>
        <w:t xml:space="preserve"> C 2018. Effect of seaweed aqueous extracts and compost on vegetative growth, yield, and nutraceutical quality of cucumber (</w:t>
      </w:r>
      <w:r w:rsidRPr="00B13C5C">
        <w:rPr>
          <w:rFonts w:ascii="Times New Roman" w:hAnsi="Times New Roman" w:cs="Times New Roman"/>
          <w:i/>
          <w:iCs/>
          <w:color w:val="000000" w:themeColor="text1"/>
          <w:sz w:val="24"/>
          <w:szCs w:val="24"/>
          <w:shd w:val="clear" w:color="auto" w:fill="FFFFFF"/>
        </w:rPr>
        <w:t>Cucumis sativus</w:t>
      </w:r>
      <w:r w:rsidRPr="00B13C5C">
        <w:rPr>
          <w:rFonts w:ascii="Times New Roman" w:hAnsi="Times New Roman" w:cs="Times New Roman"/>
          <w:color w:val="000000" w:themeColor="text1"/>
          <w:sz w:val="24"/>
          <w:szCs w:val="24"/>
          <w:shd w:val="clear" w:color="auto" w:fill="FFFFFF"/>
        </w:rPr>
        <w:t xml:space="preserve"> L.) fruit. </w:t>
      </w:r>
      <w:r w:rsidRPr="00B13C5C">
        <w:rPr>
          <w:rFonts w:ascii="Times New Roman" w:hAnsi="Times New Roman" w:cs="Times New Roman"/>
          <w:i/>
          <w:iCs/>
          <w:color w:val="000000" w:themeColor="text1"/>
          <w:sz w:val="24"/>
          <w:szCs w:val="24"/>
          <w:shd w:val="clear" w:color="auto" w:fill="FFFFFF"/>
        </w:rPr>
        <w:t>Agronomy</w:t>
      </w:r>
      <w:r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b/>
          <w:bCs/>
          <w:color w:val="000000" w:themeColor="text1"/>
          <w:sz w:val="24"/>
          <w:szCs w:val="24"/>
          <w:shd w:val="clear" w:color="auto" w:fill="FFFFFF"/>
        </w:rPr>
        <w:t>8</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(11): 2-64.</w:t>
      </w:r>
    </w:p>
    <w:p w14:paraId="65FF2B17" w14:textId="4C7F9BFA"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Yakhin OI, </w:t>
      </w:r>
      <w:proofErr w:type="spellStart"/>
      <w:r w:rsidRPr="00B13C5C">
        <w:rPr>
          <w:rFonts w:ascii="Times New Roman" w:hAnsi="Times New Roman" w:cs="Times New Roman"/>
          <w:color w:val="000000" w:themeColor="text1"/>
          <w:sz w:val="24"/>
          <w:szCs w:val="24"/>
          <w:shd w:val="clear" w:color="auto" w:fill="FFFFFF"/>
        </w:rPr>
        <w:t>Lubyanov</w:t>
      </w:r>
      <w:proofErr w:type="spellEnd"/>
      <w:r w:rsidRPr="00B13C5C">
        <w:rPr>
          <w:rFonts w:ascii="Times New Roman" w:hAnsi="Times New Roman" w:cs="Times New Roman"/>
          <w:color w:val="000000" w:themeColor="text1"/>
          <w:sz w:val="24"/>
          <w:szCs w:val="24"/>
          <w:shd w:val="clear" w:color="auto" w:fill="FFFFFF"/>
        </w:rPr>
        <w:t xml:space="preserve"> AA, Yakhin IA and Brown PH 2017. </w:t>
      </w:r>
      <w:proofErr w:type="spellStart"/>
      <w:r w:rsidRPr="00B13C5C">
        <w:rPr>
          <w:rFonts w:ascii="Times New Roman" w:hAnsi="Times New Roman" w:cs="Times New Roman"/>
          <w:color w:val="000000" w:themeColor="text1"/>
          <w:sz w:val="24"/>
          <w:szCs w:val="24"/>
          <w:shd w:val="clear" w:color="auto" w:fill="FFFFFF"/>
        </w:rPr>
        <w:t>Biostimulants</w:t>
      </w:r>
      <w:proofErr w:type="spellEnd"/>
      <w:r w:rsidRPr="00B13C5C">
        <w:rPr>
          <w:rFonts w:ascii="Times New Roman" w:hAnsi="Times New Roman" w:cs="Times New Roman"/>
          <w:color w:val="000000" w:themeColor="text1"/>
          <w:sz w:val="24"/>
          <w:szCs w:val="24"/>
          <w:shd w:val="clear" w:color="auto" w:fill="FFFFFF"/>
        </w:rPr>
        <w:t xml:space="preserve"> in Plant Science: A global perspective. </w:t>
      </w:r>
      <w:r w:rsidRPr="00B13C5C">
        <w:rPr>
          <w:rFonts w:ascii="Times New Roman" w:hAnsi="Times New Roman" w:cs="Times New Roman"/>
          <w:i/>
          <w:iCs/>
          <w:color w:val="000000" w:themeColor="text1"/>
          <w:sz w:val="24"/>
          <w:szCs w:val="24"/>
          <w:shd w:val="clear" w:color="auto" w:fill="FFFFFF"/>
        </w:rPr>
        <w:t>Frontiers in Plant Science</w:t>
      </w:r>
      <w:r w:rsidRPr="00B13C5C">
        <w:rPr>
          <w:rFonts w:ascii="Times New Roman" w:hAnsi="Times New Roman" w:cs="Times New Roman"/>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238-366.</w:t>
      </w:r>
    </w:p>
    <w:p w14:paraId="09250101" w14:textId="568F9EAF"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B13C5C">
        <w:rPr>
          <w:rFonts w:ascii="Times New Roman" w:hAnsi="Times New Roman" w:cs="Times New Roman"/>
          <w:color w:val="000000" w:themeColor="text1"/>
          <w:sz w:val="24"/>
          <w:szCs w:val="24"/>
          <w:shd w:val="clear" w:color="auto" w:fill="FFFFFF"/>
        </w:rPr>
        <w:t xml:space="preserve">Yao Y, Wang X, Chen B, Zhang M and Ma J 2020. Seaweed </w:t>
      </w:r>
      <w:r w:rsidR="00BB3C6B" w:rsidRPr="00B13C5C">
        <w:rPr>
          <w:rFonts w:ascii="Times New Roman" w:hAnsi="Times New Roman" w:cs="Times New Roman"/>
          <w:color w:val="000000" w:themeColor="text1"/>
          <w:sz w:val="24"/>
          <w:szCs w:val="24"/>
          <w:shd w:val="clear" w:color="auto" w:fill="FFFFFF"/>
        </w:rPr>
        <w:t>extracts</w:t>
      </w:r>
      <w:r w:rsidRPr="00B13C5C">
        <w:rPr>
          <w:rFonts w:ascii="Times New Roman" w:hAnsi="Times New Roman" w:cs="Times New Roman"/>
          <w:color w:val="000000" w:themeColor="text1"/>
          <w:sz w:val="24"/>
          <w:szCs w:val="24"/>
          <w:shd w:val="clear" w:color="auto" w:fill="FFFFFF"/>
        </w:rPr>
        <w:t xml:space="preserve"> improved yields, leaf photosynthesis, ripening time, and net returns of tomato (</w:t>
      </w:r>
      <w:r w:rsidRPr="00B13C5C">
        <w:rPr>
          <w:rFonts w:ascii="Times New Roman" w:hAnsi="Times New Roman" w:cs="Times New Roman"/>
          <w:i/>
          <w:iCs/>
          <w:color w:val="000000" w:themeColor="text1"/>
          <w:sz w:val="24"/>
          <w:szCs w:val="24"/>
          <w:shd w:val="clear" w:color="auto" w:fill="FFFFFF"/>
        </w:rPr>
        <w:t xml:space="preserve">Solanum </w:t>
      </w:r>
      <w:proofErr w:type="spellStart"/>
      <w:r w:rsidRPr="00B13C5C">
        <w:rPr>
          <w:rFonts w:ascii="Times New Roman" w:hAnsi="Times New Roman" w:cs="Times New Roman"/>
          <w:i/>
          <w:iCs/>
          <w:color w:val="000000" w:themeColor="text1"/>
          <w:sz w:val="24"/>
          <w:szCs w:val="24"/>
          <w:shd w:val="clear" w:color="auto" w:fill="FFFFFF"/>
        </w:rPr>
        <w:t>lycopersicum</w:t>
      </w:r>
      <w:proofErr w:type="spellEnd"/>
      <w:r w:rsidRPr="00B13C5C">
        <w:rPr>
          <w:rFonts w:ascii="Times New Roman" w:hAnsi="Times New Roman" w:cs="Times New Roman"/>
          <w:color w:val="000000" w:themeColor="text1"/>
          <w:sz w:val="24"/>
          <w:szCs w:val="24"/>
          <w:shd w:val="clear" w:color="auto" w:fill="FFFFFF"/>
        </w:rPr>
        <w:t xml:space="preserve"> Mill.). ACS Omega</w:t>
      </w:r>
      <w:r w:rsidRPr="00B13C5C">
        <w:rPr>
          <w:rFonts w:ascii="Times New Roman" w:hAnsi="Times New Roman" w:cs="Times New Roman"/>
          <w:b/>
          <w:bCs/>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5</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4242–4249.</w:t>
      </w:r>
    </w:p>
    <w:p w14:paraId="6BA42933" w14:textId="5EC789BF" w:rsidR="00E04BC1" w:rsidRPr="00B13C5C"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B13C5C">
        <w:rPr>
          <w:rFonts w:ascii="Times New Roman" w:hAnsi="Times New Roman" w:cs="Times New Roman"/>
          <w:color w:val="000000" w:themeColor="text1"/>
          <w:sz w:val="24"/>
          <w:szCs w:val="24"/>
          <w:shd w:val="clear" w:color="auto" w:fill="FFFFFF"/>
        </w:rPr>
        <w:t>Zodape</w:t>
      </w:r>
      <w:proofErr w:type="spellEnd"/>
      <w:r w:rsidRPr="00B13C5C">
        <w:rPr>
          <w:rFonts w:ascii="Times New Roman" w:hAnsi="Times New Roman" w:cs="Times New Roman"/>
          <w:color w:val="000000" w:themeColor="text1"/>
          <w:sz w:val="24"/>
          <w:szCs w:val="24"/>
          <w:shd w:val="clear" w:color="auto" w:fill="FFFFFF"/>
        </w:rPr>
        <w:t xml:space="preserve"> ST, </w:t>
      </w:r>
      <w:proofErr w:type="spellStart"/>
      <w:r w:rsidRPr="00B13C5C">
        <w:rPr>
          <w:rFonts w:ascii="Times New Roman" w:hAnsi="Times New Roman" w:cs="Times New Roman"/>
          <w:color w:val="000000" w:themeColor="text1"/>
          <w:sz w:val="24"/>
          <w:szCs w:val="24"/>
          <w:shd w:val="clear" w:color="auto" w:fill="FFFFFF"/>
        </w:rPr>
        <w:t>Kawarkhe</w:t>
      </w:r>
      <w:proofErr w:type="spellEnd"/>
      <w:r w:rsidRPr="00B13C5C">
        <w:rPr>
          <w:rFonts w:ascii="Times New Roman" w:hAnsi="Times New Roman" w:cs="Times New Roman"/>
          <w:color w:val="000000" w:themeColor="text1"/>
          <w:sz w:val="24"/>
          <w:szCs w:val="24"/>
          <w:shd w:val="clear" w:color="auto" w:fill="FFFFFF"/>
        </w:rPr>
        <w:t xml:space="preserve"> VJ, </w:t>
      </w:r>
      <w:proofErr w:type="spellStart"/>
      <w:r w:rsidRPr="00B13C5C">
        <w:rPr>
          <w:rFonts w:ascii="Times New Roman" w:hAnsi="Times New Roman" w:cs="Times New Roman"/>
          <w:color w:val="000000" w:themeColor="text1"/>
          <w:sz w:val="24"/>
          <w:szCs w:val="24"/>
          <w:shd w:val="clear" w:color="auto" w:fill="FFFFFF"/>
        </w:rPr>
        <w:t>Patolia</w:t>
      </w:r>
      <w:proofErr w:type="spellEnd"/>
      <w:r w:rsidRPr="00B13C5C">
        <w:rPr>
          <w:rFonts w:ascii="Times New Roman" w:hAnsi="Times New Roman" w:cs="Times New Roman"/>
          <w:color w:val="000000" w:themeColor="text1"/>
          <w:sz w:val="24"/>
          <w:szCs w:val="24"/>
          <w:shd w:val="clear" w:color="auto" w:fill="FFFFFF"/>
        </w:rPr>
        <w:t xml:space="preserve"> JS and </w:t>
      </w:r>
      <w:proofErr w:type="spellStart"/>
      <w:r w:rsidRPr="00B13C5C">
        <w:rPr>
          <w:rFonts w:ascii="Times New Roman" w:hAnsi="Times New Roman" w:cs="Times New Roman"/>
          <w:color w:val="000000" w:themeColor="text1"/>
          <w:sz w:val="24"/>
          <w:szCs w:val="24"/>
          <w:shd w:val="clear" w:color="auto" w:fill="FFFFFF"/>
        </w:rPr>
        <w:t>Warade</w:t>
      </w:r>
      <w:proofErr w:type="spellEnd"/>
      <w:r w:rsidRPr="00B13C5C">
        <w:rPr>
          <w:rFonts w:ascii="Times New Roman" w:hAnsi="Times New Roman" w:cs="Times New Roman"/>
          <w:color w:val="000000" w:themeColor="text1"/>
          <w:sz w:val="24"/>
          <w:szCs w:val="24"/>
          <w:shd w:val="clear" w:color="auto" w:fill="FFFFFF"/>
        </w:rPr>
        <w:t xml:space="preserve"> AD 2008. Effect of liquid seaweed fertilizer on yield and quality of okra (</w:t>
      </w:r>
      <w:r w:rsidRPr="00B13C5C">
        <w:rPr>
          <w:rFonts w:ascii="Times New Roman" w:hAnsi="Times New Roman" w:cs="Times New Roman"/>
          <w:i/>
          <w:iCs/>
          <w:color w:val="000000" w:themeColor="text1"/>
          <w:sz w:val="24"/>
          <w:szCs w:val="24"/>
          <w:shd w:val="clear" w:color="auto" w:fill="FFFFFF"/>
        </w:rPr>
        <w:t>Abelmoschus esculentus</w:t>
      </w:r>
      <w:r w:rsidRPr="00B13C5C">
        <w:rPr>
          <w:rFonts w:ascii="Times New Roman" w:hAnsi="Times New Roman" w:cs="Times New Roman"/>
          <w:color w:val="000000" w:themeColor="text1"/>
          <w:sz w:val="24"/>
          <w:szCs w:val="24"/>
          <w:shd w:val="clear" w:color="auto" w:fill="FFFFFF"/>
        </w:rPr>
        <w:t xml:space="preserve"> L.). </w:t>
      </w:r>
      <w:r w:rsidRPr="00B13C5C">
        <w:rPr>
          <w:rFonts w:ascii="Times New Roman" w:hAnsi="Times New Roman" w:cs="Times New Roman"/>
          <w:i/>
          <w:iCs/>
          <w:color w:val="000000" w:themeColor="text1"/>
          <w:sz w:val="24"/>
          <w:szCs w:val="24"/>
          <w:shd w:val="clear" w:color="auto" w:fill="FFFFFF"/>
        </w:rPr>
        <w:t>Journal of Scientific and Industrial Research</w:t>
      </w:r>
      <w:r w:rsidRPr="00B13C5C">
        <w:rPr>
          <w:rFonts w:ascii="Times New Roman" w:hAnsi="Times New Roman" w:cs="Times New Roman"/>
          <w:b/>
          <w:bCs/>
          <w:i/>
          <w:iCs/>
          <w:color w:val="000000" w:themeColor="text1"/>
          <w:sz w:val="24"/>
          <w:szCs w:val="24"/>
          <w:shd w:val="clear" w:color="auto" w:fill="FFFFFF"/>
        </w:rPr>
        <w:t xml:space="preserve"> </w:t>
      </w:r>
      <w:proofErr w:type="gramStart"/>
      <w:r w:rsidRPr="00B13C5C">
        <w:rPr>
          <w:rFonts w:ascii="Times New Roman" w:hAnsi="Times New Roman" w:cs="Times New Roman"/>
          <w:b/>
          <w:bCs/>
          <w:color w:val="000000" w:themeColor="text1"/>
          <w:sz w:val="24"/>
          <w:szCs w:val="24"/>
          <w:shd w:val="clear" w:color="auto" w:fill="FFFFFF"/>
        </w:rPr>
        <w:t>67</w:t>
      </w:r>
      <w:r w:rsidR="00933B95" w:rsidRPr="00B13C5C">
        <w:rPr>
          <w:rFonts w:ascii="Times New Roman" w:hAnsi="Times New Roman" w:cs="Times New Roman"/>
          <w:color w:val="000000" w:themeColor="text1"/>
          <w:sz w:val="24"/>
          <w:szCs w:val="24"/>
          <w:shd w:val="clear" w:color="auto" w:fill="FFFFFF"/>
        </w:rPr>
        <w:t xml:space="preserve"> </w:t>
      </w:r>
      <w:r w:rsidRPr="00B13C5C">
        <w:rPr>
          <w:rFonts w:ascii="Times New Roman" w:hAnsi="Times New Roman" w:cs="Times New Roman"/>
          <w:color w:val="000000" w:themeColor="text1"/>
          <w:sz w:val="24"/>
          <w:szCs w:val="24"/>
          <w:shd w:val="clear" w:color="auto" w:fill="FFFFFF"/>
        </w:rPr>
        <w:t>:</w:t>
      </w:r>
      <w:proofErr w:type="gramEnd"/>
      <w:r w:rsidRPr="00B13C5C">
        <w:rPr>
          <w:rFonts w:ascii="Times New Roman" w:hAnsi="Times New Roman" w:cs="Times New Roman"/>
          <w:color w:val="000000" w:themeColor="text1"/>
          <w:sz w:val="24"/>
          <w:szCs w:val="24"/>
          <w:shd w:val="clear" w:color="auto" w:fill="FFFFFF"/>
        </w:rPr>
        <w:t xml:space="preserve"> 1115-1117.</w:t>
      </w:r>
    </w:p>
    <w:sectPr w:rsidR="00E04BC1" w:rsidRPr="00B13C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B37A5" w14:textId="77777777" w:rsidR="007562E5" w:rsidRDefault="007562E5" w:rsidP="00730EAA">
      <w:pPr>
        <w:spacing w:after="0" w:line="240" w:lineRule="auto"/>
      </w:pPr>
      <w:r>
        <w:separator/>
      </w:r>
    </w:p>
  </w:endnote>
  <w:endnote w:type="continuationSeparator" w:id="0">
    <w:p w14:paraId="7830B115" w14:textId="77777777" w:rsidR="007562E5" w:rsidRDefault="007562E5" w:rsidP="0073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E977" w14:textId="77777777" w:rsidR="00730EAA" w:rsidRDefault="0073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7A3F" w14:textId="77777777" w:rsidR="00730EAA" w:rsidRDefault="00730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C3B90" w14:textId="77777777" w:rsidR="00730EAA" w:rsidRDefault="0073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BE9E0" w14:textId="77777777" w:rsidR="007562E5" w:rsidRDefault="007562E5" w:rsidP="00730EAA">
      <w:pPr>
        <w:spacing w:after="0" w:line="240" w:lineRule="auto"/>
      </w:pPr>
      <w:r>
        <w:separator/>
      </w:r>
    </w:p>
  </w:footnote>
  <w:footnote w:type="continuationSeparator" w:id="0">
    <w:p w14:paraId="0751A695" w14:textId="77777777" w:rsidR="007562E5" w:rsidRDefault="007562E5" w:rsidP="0073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97A" w14:textId="040BD412" w:rsidR="00730EAA" w:rsidRDefault="00000000">
    <w:pPr>
      <w:pStyle w:val="Header"/>
    </w:pPr>
    <w:r>
      <w:rPr>
        <w:noProof/>
      </w:rPr>
      <w:pict w14:anchorId="1B115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4BD8" w14:textId="5F293CF8" w:rsidR="00730EAA" w:rsidRDefault="00000000">
    <w:pPr>
      <w:pStyle w:val="Header"/>
    </w:pPr>
    <w:r>
      <w:rPr>
        <w:noProof/>
      </w:rPr>
      <w:pict w14:anchorId="4E24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C5D9" w14:textId="22DF7AF8" w:rsidR="00730EAA" w:rsidRDefault="00000000">
    <w:pPr>
      <w:pStyle w:val="Header"/>
    </w:pPr>
    <w:r>
      <w:rPr>
        <w:noProof/>
      </w:rPr>
      <w:pict w14:anchorId="1CFCA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0F1"/>
    <w:rsid w:val="0003189D"/>
    <w:rsid w:val="00033936"/>
    <w:rsid w:val="00034064"/>
    <w:rsid w:val="000533F8"/>
    <w:rsid w:val="0006282C"/>
    <w:rsid w:val="00094F73"/>
    <w:rsid w:val="000B2354"/>
    <w:rsid w:val="000B2649"/>
    <w:rsid w:val="000C49DA"/>
    <w:rsid w:val="000D58C2"/>
    <w:rsid w:val="000E521D"/>
    <w:rsid w:val="00114C5B"/>
    <w:rsid w:val="00115C40"/>
    <w:rsid w:val="001173F4"/>
    <w:rsid w:val="00141708"/>
    <w:rsid w:val="00144767"/>
    <w:rsid w:val="00160204"/>
    <w:rsid w:val="001761B2"/>
    <w:rsid w:val="00191EFB"/>
    <w:rsid w:val="001A7A6A"/>
    <w:rsid w:val="001E4ABB"/>
    <w:rsid w:val="001F5BB6"/>
    <w:rsid w:val="00203694"/>
    <w:rsid w:val="00221EA8"/>
    <w:rsid w:val="00244C77"/>
    <w:rsid w:val="002748E6"/>
    <w:rsid w:val="002763CD"/>
    <w:rsid w:val="00286761"/>
    <w:rsid w:val="002B5E79"/>
    <w:rsid w:val="003064A2"/>
    <w:rsid w:val="00320431"/>
    <w:rsid w:val="00331D3A"/>
    <w:rsid w:val="00332D47"/>
    <w:rsid w:val="003563C1"/>
    <w:rsid w:val="0038380B"/>
    <w:rsid w:val="00387BFE"/>
    <w:rsid w:val="003A34B1"/>
    <w:rsid w:val="003B38B4"/>
    <w:rsid w:val="003D0A73"/>
    <w:rsid w:val="003E2613"/>
    <w:rsid w:val="0040002B"/>
    <w:rsid w:val="0041051A"/>
    <w:rsid w:val="00417DC2"/>
    <w:rsid w:val="00447102"/>
    <w:rsid w:val="00453833"/>
    <w:rsid w:val="004A04B7"/>
    <w:rsid w:val="004B004B"/>
    <w:rsid w:val="004B6513"/>
    <w:rsid w:val="004D7FD7"/>
    <w:rsid w:val="004F2E4E"/>
    <w:rsid w:val="004F6592"/>
    <w:rsid w:val="004F763B"/>
    <w:rsid w:val="00503123"/>
    <w:rsid w:val="00521DA0"/>
    <w:rsid w:val="005235B1"/>
    <w:rsid w:val="005305A6"/>
    <w:rsid w:val="0057011E"/>
    <w:rsid w:val="005775A0"/>
    <w:rsid w:val="005827A1"/>
    <w:rsid w:val="005E047C"/>
    <w:rsid w:val="00606CBE"/>
    <w:rsid w:val="006243C0"/>
    <w:rsid w:val="006807D1"/>
    <w:rsid w:val="00681E19"/>
    <w:rsid w:val="00684BCF"/>
    <w:rsid w:val="006B138C"/>
    <w:rsid w:val="006D30E9"/>
    <w:rsid w:val="006D5C0D"/>
    <w:rsid w:val="006F73CD"/>
    <w:rsid w:val="006F7CF7"/>
    <w:rsid w:val="007153F4"/>
    <w:rsid w:val="00723749"/>
    <w:rsid w:val="00730EAA"/>
    <w:rsid w:val="007562E5"/>
    <w:rsid w:val="00760ED3"/>
    <w:rsid w:val="00782833"/>
    <w:rsid w:val="00791BF5"/>
    <w:rsid w:val="007A65EA"/>
    <w:rsid w:val="007B0117"/>
    <w:rsid w:val="007B0D31"/>
    <w:rsid w:val="007E7135"/>
    <w:rsid w:val="00815A43"/>
    <w:rsid w:val="00844E43"/>
    <w:rsid w:val="008479E0"/>
    <w:rsid w:val="008504BB"/>
    <w:rsid w:val="00852330"/>
    <w:rsid w:val="00886B88"/>
    <w:rsid w:val="008A4E0E"/>
    <w:rsid w:val="008B20F1"/>
    <w:rsid w:val="008B7E57"/>
    <w:rsid w:val="008D14AC"/>
    <w:rsid w:val="008F5C65"/>
    <w:rsid w:val="0091332E"/>
    <w:rsid w:val="00933B95"/>
    <w:rsid w:val="00950EE2"/>
    <w:rsid w:val="00961F2C"/>
    <w:rsid w:val="00995FCA"/>
    <w:rsid w:val="009A35BF"/>
    <w:rsid w:val="009A5879"/>
    <w:rsid w:val="009C7DCA"/>
    <w:rsid w:val="009D222B"/>
    <w:rsid w:val="009F7AFC"/>
    <w:rsid w:val="00A0196D"/>
    <w:rsid w:val="00A26AAA"/>
    <w:rsid w:val="00A541C9"/>
    <w:rsid w:val="00A70A94"/>
    <w:rsid w:val="00A93CE7"/>
    <w:rsid w:val="00AC2FB5"/>
    <w:rsid w:val="00AD5287"/>
    <w:rsid w:val="00B0559F"/>
    <w:rsid w:val="00B1039A"/>
    <w:rsid w:val="00B13C5C"/>
    <w:rsid w:val="00B56772"/>
    <w:rsid w:val="00B801A2"/>
    <w:rsid w:val="00B95572"/>
    <w:rsid w:val="00B95E23"/>
    <w:rsid w:val="00BA2C8B"/>
    <w:rsid w:val="00BB3C6B"/>
    <w:rsid w:val="00BE786B"/>
    <w:rsid w:val="00BF13BA"/>
    <w:rsid w:val="00C25176"/>
    <w:rsid w:val="00C343DF"/>
    <w:rsid w:val="00C50A01"/>
    <w:rsid w:val="00C94CF9"/>
    <w:rsid w:val="00C950DA"/>
    <w:rsid w:val="00CB2616"/>
    <w:rsid w:val="00CB7472"/>
    <w:rsid w:val="00CC2FEB"/>
    <w:rsid w:val="00D04C03"/>
    <w:rsid w:val="00D07483"/>
    <w:rsid w:val="00D20D2B"/>
    <w:rsid w:val="00D26101"/>
    <w:rsid w:val="00D276E2"/>
    <w:rsid w:val="00D34416"/>
    <w:rsid w:val="00D37FF4"/>
    <w:rsid w:val="00D44F68"/>
    <w:rsid w:val="00D62607"/>
    <w:rsid w:val="00DA4A82"/>
    <w:rsid w:val="00DF2234"/>
    <w:rsid w:val="00E04BC1"/>
    <w:rsid w:val="00E17BCC"/>
    <w:rsid w:val="00E566D4"/>
    <w:rsid w:val="00E63EF6"/>
    <w:rsid w:val="00E66808"/>
    <w:rsid w:val="00E92329"/>
    <w:rsid w:val="00EB0A28"/>
    <w:rsid w:val="00EB23BC"/>
    <w:rsid w:val="00EE393A"/>
    <w:rsid w:val="00EE694D"/>
    <w:rsid w:val="00F42F70"/>
    <w:rsid w:val="00F45D9D"/>
    <w:rsid w:val="00F62BF2"/>
    <w:rsid w:val="00F70966"/>
    <w:rsid w:val="00FA4FCB"/>
    <w:rsid w:val="00FC029A"/>
    <w:rsid w:val="00FC78EC"/>
    <w:rsid w:val="00FD698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59C8D"/>
  <w15:chartTrackingRefBased/>
  <w15:docId w15:val="{E69DD97B-D076-4F52-880D-B68EA40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7D1"/>
    <w:rPr>
      <w:color w:val="467886" w:themeColor="hyperlink"/>
      <w:u w:val="single"/>
    </w:rPr>
  </w:style>
  <w:style w:type="character" w:styleId="UnresolvedMention">
    <w:name w:val="Unresolved Mention"/>
    <w:basedOn w:val="DefaultParagraphFont"/>
    <w:uiPriority w:val="99"/>
    <w:semiHidden/>
    <w:unhideWhenUsed/>
    <w:rsid w:val="006807D1"/>
    <w:rPr>
      <w:color w:val="605E5C"/>
      <w:shd w:val="clear" w:color="auto" w:fill="E1DFDD"/>
    </w:rPr>
  </w:style>
  <w:style w:type="paragraph" w:customStyle="1" w:styleId="NoIndent">
    <w:name w:val="No Indent"/>
    <w:basedOn w:val="Normal"/>
    <w:qFormat/>
    <w:rsid w:val="00BA2C8B"/>
    <w:pPr>
      <w:spacing w:after="0" w:line="480" w:lineRule="auto"/>
    </w:pPr>
    <w:rPr>
      <w:kern w:val="0"/>
      <w:lang w:val="en-US"/>
    </w:rPr>
  </w:style>
  <w:style w:type="paragraph" w:styleId="Header">
    <w:name w:val="header"/>
    <w:basedOn w:val="Normal"/>
    <w:link w:val="HeaderChar"/>
    <w:uiPriority w:val="99"/>
    <w:unhideWhenUsed/>
    <w:rsid w:val="0073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AA"/>
  </w:style>
  <w:style w:type="paragraph" w:styleId="Footer">
    <w:name w:val="footer"/>
    <w:basedOn w:val="Normal"/>
    <w:link w:val="FooterChar"/>
    <w:uiPriority w:val="99"/>
    <w:unhideWhenUsed/>
    <w:rsid w:val="0073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0983">
      <w:bodyDiv w:val="1"/>
      <w:marLeft w:val="0"/>
      <w:marRight w:val="0"/>
      <w:marTop w:val="0"/>
      <w:marBottom w:val="0"/>
      <w:divBdr>
        <w:top w:val="none" w:sz="0" w:space="0" w:color="auto"/>
        <w:left w:val="none" w:sz="0" w:space="0" w:color="auto"/>
        <w:bottom w:val="none" w:sz="0" w:space="0" w:color="auto"/>
        <w:right w:val="none" w:sz="0" w:space="0" w:color="auto"/>
      </w:divBdr>
    </w:div>
    <w:div w:id="1081371995">
      <w:bodyDiv w:val="1"/>
      <w:marLeft w:val="0"/>
      <w:marRight w:val="0"/>
      <w:marTop w:val="0"/>
      <w:marBottom w:val="0"/>
      <w:divBdr>
        <w:top w:val="none" w:sz="0" w:space="0" w:color="auto"/>
        <w:left w:val="none" w:sz="0" w:space="0" w:color="auto"/>
        <w:bottom w:val="none" w:sz="0" w:space="0" w:color="auto"/>
        <w:right w:val="none" w:sz="0" w:space="0" w:color="auto"/>
      </w:divBdr>
    </w:div>
    <w:div w:id="1216769914">
      <w:bodyDiv w:val="1"/>
      <w:marLeft w:val="0"/>
      <w:marRight w:val="0"/>
      <w:marTop w:val="0"/>
      <w:marBottom w:val="0"/>
      <w:divBdr>
        <w:top w:val="none" w:sz="0" w:space="0" w:color="auto"/>
        <w:left w:val="none" w:sz="0" w:space="0" w:color="auto"/>
        <w:bottom w:val="none" w:sz="0" w:space="0" w:color="auto"/>
        <w:right w:val="none" w:sz="0" w:space="0" w:color="auto"/>
      </w:divBdr>
    </w:div>
    <w:div w:id="20865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9</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shiwani.pangtu@gmail.com</dc:creator>
  <cp:keywords/>
  <dc:description/>
  <cp:lastModifiedBy>GNFSU HALOL</cp:lastModifiedBy>
  <cp:revision>138</cp:revision>
  <dcterms:created xsi:type="dcterms:W3CDTF">2024-12-10T08:11:00Z</dcterms:created>
  <dcterms:modified xsi:type="dcterms:W3CDTF">2025-03-13T04:27:00Z</dcterms:modified>
</cp:coreProperties>
</file>