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2C" w:rsidRPr="00453027" w:rsidRDefault="00615D70" w:rsidP="00561D2C">
      <w:pPr>
        <w:pStyle w:val="18Highlights"/>
      </w:pPr>
      <w:r w:rsidRPr="00AD73FD">
        <w:t xml:space="preserve">Hybridity Assessment </w:t>
      </w:r>
      <w:r w:rsidR="00F36484" w:rsidRPr="00AD73FD">
        <w:t xml:space="preserve">of </w:t>
      </w:r>
      <w:r w:rsidRPr="00AD73FD">
        <w:t xml:space="preserve">Chickpea Genotypes </w:t>
      </w:r>
      <w:r w:rsidR="00F36484" w:rsidRPr="00AD73FD">
        <w:rPr>
          <w:shd w:val="clear" w:color="auto" w:fill="FFFFFF"/>
        </w:rPr>
        <w:t xml:space="preserve">to Identify True Hybrids </w:t>
      </w:r>
      <w:r w:rsidR="00C85E28">
        <w:t>u</w:t>
      </w:r>
      <w:r w:rsidRPr="00AD73FD">
        <w:t>sing SSR Markers</w:t>
      </w:r>
    </w:p>
    <w:p w:rsidR="00561D2C" w:rsidRPr="00561D2C" w:rsidRDefault="00C277FE" w:rsidP="00561D2C">
      <w:pPr>
        <w:jc w:val="both"/>
        <w:rPr>
          <w:rFonts w:ascii="Times New Roman" w:hAnsi="Times New Roman"/>
          <w:sz w:val="24"/>
          <w:szCs w:val="24"/>
        </w:rPr>
      </w:pPr>
      <w:bookmarkStart w:id="0" w:name="_GoBack"/>
      <w:bookmarkEnd w:id="0"/>
      <w:r w:rsidRPr="00561D2C">
        <w:rPr>
          <w:rFonts w:ascii="Times New Roman" w:hAnsi="Times New Roman"/>
          <w:b/>
          <w:bCs/>
          <w:color w:val="000000"/>
          <w:sz w:val="24"/>
          <w:szCs w:val="24"/>
        </w:rPr>
        <w:t>Abstract-</w:t>
      </w:r>
      <w:r w:rsidR="00561D2C" w:rsidRPr="00561D2C">
        <w:rPr>
          <w:rFonts w:ascii="Times New Roman" w:hAnsi="Times New Roman"/>
          <w:sz w:val="24"/>
          <w:szCs w:val="24"/>
        </w:rPr>
        <w:t xml:space="preserve">Chickpea </w:t>
      </w:r>
      <w:r w:rsidR="00561D2C" w:rsidRPr="00453027">
        <w:rPr>
          <w:rFonts w:ascii="Times New Roman" w:hAnsi="Times New Roman"/>
          <w:sz w:val="24"/>
          <w:szCs w:val="24"/>
          <w:highlight w:val="yellow"/>
        </w:rPr>
        <w:t>(Cicer arietinum L.)</w:t>
      </w:r>
      <w:r w:rsidR="00561D2C" w:rsidRPr="00561D2C">
        <w:rPr>
          <w:rFonts w:ascii="Times New Roman" w:hAnsi="Times New Roman"/>
          <w:sz w:val="24"/>
          <w:szCs w:val="24"/>
        </w:rPr>
        <w:t xml:space="preserve"> is one of the most important food legumes globally. However, its production is significantly affected by Ascochyta blight (AB), caused by </w:t>
      </w:r>
      <w:r w:rsidR="00561D2C" w:rsidRPr="00033DAF">
        <w:rPr>
          <w:rFonts w:ascii="Times New Roman" w:hAnsi="Times New Roman"/>
          <w:sz w:val="24"/>
          <w:szCs w:val="24"/>
          <w:highlight w:val="yellow"/>
        </w:rPr>
        <w:t>Ascochyta rabiei</w:t>
      </w:r>
      <w:r w:rsidR="00561D2C" w:rsidRPr="00561D2C">
        <w:rPr>
          <w:rFonts w:ascii="Times New Roman" w:hAnsi="Times New Roman"/>
          <w:sz w:val="24"/>
          <w:szCs w:val="24"/>
        </w:rPr>
        <w:t>, and Botrytis gray mold (BGM), caused by Botrytis cinerea. Breeding programs have been effective in developing disease-resistant cultivars, but closely related germplasm often lacks morphological markers required to confirm hybridity, a crucial step in breeding programs. This study aimed to identify SSR markers suitable for confirming true hybridity in chickpea.</w:t>
      </w:r>
    </w:p>
    <w:p w:rsidR="00561D2C" w:rsidRPr="00561D2C" w:rsidRDefault="00561D2C" w:rsidP="00561D2C">
      <w:pPr>
        <w:jc w:val="both"/>
        <w:rPr>
          <w:rFonts w:ascii="Times New Roman" w:hAnsi="Times New Roman"/>
          <w:sz w:val="24"/>
          <w:szCs w:val="24"/>
        </w:rPr>
      </w:pPr>
      <w:r w:rsidRPr="00561D2C">
        <w:rPr>
          <w:rFonts w:ascii="Times New Roman" w:hAnsi="Times New Roman"/>
          <w:sz w:val="24"/>
          <w:szCs w:val="24"/>
        </w:rPr>
        <w:t>Chickpea genotypes C214, PDG3, and JG14 were used as disease-susceptible parents, while GLWP61, GLWP147, and GLWP63 were used as disease-resistant parents. Four cross combinations—PDG3 × GLWP61, PDG3 × GLWP147, C214 × GLWP63, and JG14 × GLWP61—were performed. A total of 101 SSR markers were screened across the parents. Among them, 10 markers in PDG3 × GLWP147, 4 markers in C214 × GLWP63, 10 markers in PDG3 × GLWP61, and 10 markers in JG14 × GLWP61 showed parental polymorphism, leading to the identification of 21 unique polymorphic SSR markers. Notably, marker CaM2049 exhibited polymorphism across all crosses and was further utilized for hybridity assessment in F1 plants.</w:t>
      </w:r>
    </w:p>
    <w:p w:rsidR="00561D2C" w:rsidRPr="00561D2C" w:rsidRDefault="00561D2C" w:rsidP="00561D2C">
      <w:pPr>
        <w:jc w:val="both"/>
        <w:rPr>
          <w:rFonts w:ascii="Times New Roman" w:hAnsi="Times New Roman"/>
          <w:sz w:val="24"/>
          <w:szCs w:val="24"/>
        </w:rPr>
      </w:pPr>
      <w:r w:rsidRPr="00561D2C">
        <w:rPr>
          <w:rFonts w:ascii="Times New Roman" w:hAnsi="Times New Roman"/>
          <w:sz w:val="24"/>
          <w:szCs w:val="24"/>
        </w:rPr>
        <w:t>A total of 37 putative F1 plants from the four crosses were examined, and 33 plants (~89%) were confirmed as true hybrids. These results demonstrate that SSR markers are effective for molecular characterization and hybridity assessment in chickpea breeding programs.</w:t>
      </w:r>
    </w:p>
    <w:p w:rsidR="00561D2C" w:rsidRPr="00561D2C" w:rsidRDefault="00E54182" w:rsidP="00E54182">
      <w:pPr>
        <w:tabs>
          <w:tab w:val="left" w:pos="2011"/>
        </w:tabs>
        <w:jc w:val="both"/>
        <w:rPr>
          <w:rFonts w:ascii="Times New Roman" w:hAnsi="Times New Roman"/>
          <w:sz w:val="24"/>
          <w:szCs w:val="24"/>
        </w:rPr>
      </w:pPr>
      <w:r>
        <w:rPr>
          <w:rFonts w:ascii="Times New Roman" w:hAnsi="Times New Roman"/>
          <w:sz w:val="24"/>
          <w:szCs w:val="24"/>
        </w:rPr>
        <w:tab/>
      </w:r>
    </w:p>
    <w:p w:rsidR="00561D2C" w:rsidRPr="00561D2C" w:rsidRDefault="00561D2C" w:rsidP="00561D2C">
      <w:pPr>
        <w:jc w:val="both"/>
        <w:rPr>
          <w:rFonts w:ascii="Times New Roman" w:hAnsi="Times New Roman"/>
          <w:sz w:val="24"/>
          <w:szCs w:val="24"/>
        </w:rPr>
      </w:pPr>
      <w:r w:rsidRPr="00033DAF">
        <w:rPr>
          <w:rFonts w:ascii="Times New Roman" w:hAnsi="Times New Roman"/>
          <w:b/>
          <w:bCs/>
          <w:sz w:val="24"/>
          <w:szCs w:val="24"/>
          <w:highlight w:val="yellow"/>
        </w:rPr>
        <w:t>Keywords:</w:t>
      </w:r>
      <w:r w:rsidRPr="00561D2C">
        <w:rPr>
          <w:rFonts w:ascii="Times New Roman" w:hAnsi="Times New Roman"/>
          <w:sz w:val="24"/>
          <w:szCs w:val="24"/>
        </w:rPr>
        <w:t xml:space="preserve"> Chickpea, Ascochyta blight, Botrytis gray mold, Parental polymorphism, Hybridity, SSR markers.</w:t>
      </w:r>
    </w:p>
    <w:p w:rsidR="002B0B5F" w:rsidRPr="00FF37F4" w:rsidRDefault="00FF37F4" w:rsidP="00561D2C">
      <w:pPr>
        <w:spacing w:after="240" w:line="276" w:lineRule="auto"/>
        <w:jc w:val="both"/>
        <w:rPr>
          <w:rFonts w:ascii="Times New Roman" w:hAnsi="Times New Roman"/>
          <w:b/>
          <w:bCs/>
          <w:color w:val="000000"/>
          <w:sz w:val="24"/>
          <w:szCs w:val="24"/>
        </w:rPr>
      </w:pPr>
      <w:r w:rsidRPr="00FF37F4">
        <w:rPr>
          <w:rFonts w:ascii="Times New Roman" w:eastAsia="Times New Roman" w:hAnsi="Times New Roman"/>
          <w:b/>
          <w:bCs/>
          <w:color w:val="000000"/>
          <w:sz w:val="24"/>
          <w:szCs w:val="24"/>
          <w:lang w:val="en-US" w:eastAsia="de-DE" w:bidi="en-US"/>
        </w:rPr>
        <w:t>Introduction</w:t>
      </w:r>
    </w:p>
    <w:p w:rsidR="00AC2277" w:rsidRDefault="00F053FF" w:rsidP="00AC2277">
      <w:pPr>
        <w:spacing w:after="240" w:line="276" w:lineRule="auto"/>
        <w:ind w:firstLine="720"/>
        <w:jc w:val="both"/>
        <w:rPr>
          <w:rFonts w:ascii="Times New Roman" w:hAnsi="Times New Roman"/>
          <w:b/>
          <w:bCs/>
          <w:color w:val="000000"/>
          <w:sz w:val="24"/>
          <w:szCs w:val="24"/>
        </w:rPr>
      </w:pPr>
      <w:r w:rsidRPr="00CE4846">
        <w:rPr>
          <w:rFonts w:ascii="Times New Roman" w:eastAsia="Times New Roman" w:hAnsi="Times New Roman"/>
          <w:color w:val="000000"/>
          <w:sz w:val="24"/>
          <w:szCs w:val="24"/>
        </w:rPr>
        <w:t>Among food legume crops, Chickpea (</w:t>
      </w:r>
      <w:r w:rsidRPr="00CE4846">
        <w:rPr>
          <w:rFonts w:ascii="Times New Roman" w:eastAsia="Times New Roman" w:hAnsi="Times New Roman"/>
          <w:i/>
          <w:iCs/>
          <w:color w:val="000000"/>
          <w:sz w:val="24"/>
          <w:szCs w:val="24"/>
        </w:rPr>
        <w:t>Cicer arietinum L</w:t>
      </w:r>
      <w:r w:rsidRPr="00CE4846">
        <w:rPr>
          <w:rFonts w:ascii="Times New Roman" w:eastAsia="Times New Roman" w:hAnsi="Times New Roman"/>
          <w:color w:val="000000"/>
          <w:sz w:val="24"/>
          <w:szCs w:val="24"/>
        </w:rPr>
        <w:t>.) stands at the third most important crop in the world after the common bean (</w:t>
      </w:r>
      <w:r w:rsidRPr="00CE4846">
        <w:rPr>
          <w:rFonts w:ascii="Times New Roman" w:eastAsia="Times New Roman" w:hAnsi="Times New Roman"/>
          <w:i/>
          <w:color w:val="000000"/>
          <w:sz w:val="24"/>
          <w:szCs w:val="24"/>
        </w:rPr>
        <w:t>Phaseolus vulgaris</w:t>
      </w:r>
      <w:r w:rsidRPr="00CE4846">
        <w:rPr>
          <w:rFonts w:ascii="Times New Roman" w:eastAsia="Times New Roman" w:hAnsi="Times New Roman"/>
          <w:color w:val="000000"/>
          <w:sz w:val="24"/>
          <w:szCs w:val="24"/>
        </w:rPr>
        <w:t xml:space="preserve"> L.) and field pea (</w:t>
      </w:r>
      <w:r w:rsidRPr="00CE4846">
        <w:rPr>
          <w:rFonts w:ascii="Times New Roman" w:eastAsia="Times New Roman" w:hAnsi="Times New Roman"/>
          <w:i/>
          <w:color w:val="000000"/>
          <w:sz w:val="24"/>
          <w:szCs w:val="24"/>
        </w:rPr>
        <w:t>Pisum sativum</w:t>
      </w:r>
      <w:r w:rsidRPr="00CE4846">
        <w:rPr>
          <w:rFonts w:ascii="Times New Roman" w:eastAsia="Times New Roman" w:hAnsi="Times New Roman"/>
          <w:color w:val="000000"/>
          <w:sz w:val="24"/>
          <w:szCs w:val="24"/>
        </w:rPr>
        <w:t xml:space="preserve"> L.). </w:t>
      </w:r>
      <w:r w:rsidRPr="00E54182">
        <w:rPr>
          <w:rFonts w:ascii="Times New Roman" w:eastAsia="Times New Roman" w:hAnsi="Times New Roman"/>
          <w:color w:val="000000"/>
          <w:sz w:val="24"/>
          <w:szCs w:val="24"/>
          <w:highlight w:val="yellow"/>
        </w:rPr>
        <w:t>Chickpea is a self-pollinating diploid (2n=2x=16)</w:t>
      </w:r>
      <w:r w:rsidRPr="00CE4846">
        <w:rPr>
          <w:rFonts w:ascii="Times New Roman" w:eastAsia="Times New Roman" w:hAnsi="Times New Roman"/>
          <w:color w:val="000000"/>
          <w:sz w:val="24"/>
          <w:szCs w:val="24"/>
        </w:rPr>
        <w:t xml:space="preserve"> member of the family Leguminosae and subfamily Papilideae. There are 43 species in genus </w:t>
      </w:r>
      <w:r w:rsidRPr="00CE4846">
        <w:rPr>
          <w:rFonts w:ascii="Times New Roman" w:eastAsia="Times New Roman" w:hAnsi="Times New Roman"/>
          <w:i/>
          <w:iCs/>
          <w:color w:val="000000"/>
          <w:sz w:val="24"/>
          <w:szCs w:val="24"/>
        </w:rPr>
        <w:t>Cicer</w:t>
      </w:r>
      <w:r w:rsidRPr="00CE4846">
        <w:rPr>
          <w:rFonts w:ascii="Times New Roman" w:eastAsia="Times New Roman" w:hAnsi="Times New Roman"/>
          <w:color w:val="000000"/>
          <w:sz w:val="24"/>
          <w:szCs w:val="24"/>
        </w:rPr>
        <w:t xml:space="preserve"> among which 9 species are annuals, 33 are perennials, and one species remains </w:t>
      </w:r>
      <w:r w:rsidR="00286A56" w:rsidRPr="00CE4846">
        <w:rPr>
          <w:rFonts w:ascii="Times New Roman" w:eastAsia="Times New Roman" w:hAnsi="Times New Roman"/>
          <w:color w:val="000000"/>
          <w:sz w:val="24"/>
          <w:szCs w:val="24"/>
        </w:rPr>
        <w:t xml:space="preserve">unclassified </w:t>
      </w:r>
      <w:r w:rsidR="00EF3B3C">
        <w:rPr>
          <w:rFonts w:ascii="Times New Roman" w:eastAsia="Times New Roman" w:hAnsi="Times New Roman"/>
          <w:color w:val="000000"/>
          <w:sz w:val="24"/>
          <w:szCs w:val="24"/>
        </w:rPr>
        <w:t>(</w:t>
      </w:r>
      <w:r w:rsidR="00EF3B3C" w:rsidRPr="00644F99">
        <w:rPr>
          <w:rFonts w:ascii="Times New Roman" w:hAnsi="Times New Roman"/>
          <w:color w:val="000000"/>
          <w:sz w:val="24"/>
          <w:szCs w:val="24"/>
        </w:rPr>
        <w:t>van der Maesen</w:t>
      </w:r>
      <w:r w:rsidR="00EF3B3C">
        <w:rPr>
          <w:rFonts w:ascii="Times New Roman" w:hAnsi="Times New Roman"/>
          <w:color w:val="000000"/>
          <w:sz w:val="24"/>
          <w:szCs w:val="24"/>
        </w:rPr>
        <w:t>, 1987)</w:t>
      </w:r>
      <w:r w:rsidR="00286A56" w:rsidRPr="00CE4846">
        <w:rPr>
          <w:rFonts w:ascii="Times New Roman" w:eastAsia="Times New Roman" w:hAnsi="Times New Roman"/>
          <w:color w:val="000000"/>
          <w:sz w:val="24"/>
          <w:szCs w:val="24"/>
        </w:rPr>
        <w:t>.</w:t>
      </w:r>
      <w:r w:rsidRPr="00CE4846">
        <w:rPr>
          <w:rFonts w:ascii="Times New Roman" w:eastAsia="Times New Roman" w:hAnsi="Times New Roman"/>
          <w:color w:val="000000"/>
          <w:sz w:val="24"/>
          <w:szCs w:val="24"/>
        </w:rPr>
        <w:t xml:space="preserve"> </w:t>
      </w:r>
      <w:r w:rsidR="00EF3B3C">
        <w:rPr>
          <w:rFonts w:ascii="Times New Roman" w:eastAsia="Times New Roman" w:hAnsi="Times New Roman"/>
          <w:color w:val="000000"/>
          <w:sz w:val="24"/>
          <w:szCs w:val="24"/>
        </w:rPr>
        <w:t>(</w:t>
      </w:r>
      <w:r w:rsidR="00EF3B3C" w:rsidRPr="00CE4846">
        <w:rPr>
          <w:rFonts w:ascii="Times New Roman" w:hAnsi="Times New Roman"/>
          <w:color w:val="000000"/>
          <w:sz w:val="24"/>
          <w:szCs w:val="24"/>
        </w:rPr>
        <w:t>Ladizinsky</w:t>
      </w:r>
      <w:r w:rsidR="00EF3B3C">
        <w:rPr>
          <w:rFonts w:ascii="Times New Roman" w:hAnsi="Times New Roman"/>
          <w:color w:val="000000"/>
          <w:sz w:val="24"/>
          <w:szCs w:val="24"/>
        </w:rPr>
        <w:t xml:space="preserve"> and</w:t>
      </w:r>
      <w:r w:rsidR="00EF3B3C" w:rsidRPr="00CE4846">
        <w:rPr>
          <w:rFonts w:ascii="Times New Roman" w:hAnsi="Times New Roman"/>
          <w:color w:val="000000"/>
          <w:sz w:val="24"/>
          <w:szCs w:val="24"/>
        </w:rPr>
        <w:t xml:space="preserve"> Adler</w:t>
      </w:r>
      <w:r w:rsidR="00EF3B3C">
        <w:rPr>
          <w:rFonts w:ascii="Times New Roman" w:hAnsi="Times New Roman"/>
          <w:color w:val="000000"/>
          <w:sz w:val="24"/>
          <w:szCs w:val="24"/>
        </w:rPr>
        <w:t>, 1976)</w:t>
      </w:r>
      <w:r w:rsidR="00EF3B3C" w:rsidRPr="00CE4846">
        <w:rPr>
          <w:rFonts w:ascii="Times New Roman" w:eastAsia="Times New Roman" w:hAnsi="Times New Roman"/>
          <w:color w:val="000000"/>
          <w:sz w:val="24"/>
          <w:szCs w:val="24"/>
        </w:rPr>
        <w:t xml:space="preserve"> </w:t>
      </w:r>
      <w:r w:rsidRPr="00CE4846">
        <w:rPr>
          <w:rFonts w:ascii="Times New Roman" w:eastAsia="Times New Roman" w:hAnsi="Times New Roman"/>
          <w:color w:val="000000"/>
          <w:sz w:val="24"/>
          <w:szCs w:val="24"/>
        </w:rPr>
        <w:t xml:space="preserve">considered </w:t>
      </w:r>
      <w:r w:rsidRPr="00CE4846">
        <w:rPr>
          <w:rFonts w:ascii="Times New Roman" w:eastAsia="Times New Roman" w:hAnsi="Times New Roman"/>
          <w:i/>
          <w:color w:val="000000"/>
          <w:sz w:val="24"/>
          <w:szCs w:val="24"/>
        </w:rPr>
        <w:t>C. reticulatum</w:t>
      </w:r>
      <w:r w:rsidRPr="00CE4846">
        <w:rPr>
          <w:rFonts w:ascii="Times New Roman" w:eastAsia="Times New Roman" w:hAnsi="Times New Roman"/>
          <w:color w:val="000000"/>
          <w:sz w:val="24"/>
          <w:szCs w:val="24"/>
        </w:rPr>
        <w:t xml:space="preserve"> as the wild progenitor of the cultivated chickpea and south eastern Turkey as the centre of its origin. Chickpea genome is approximately 738 MB long and contains around 28,269 genes</w:t>
      </w:r>
      <w:r w:rsidR="00CE70D1" w:rsidRPr="00CE4846">
        <w:rPr>
          <w:rFonts w:ascii="Times New Roman" w:eastAsia="Times New Roman" w:hAnsi="Times New Roman"/>
          <w:color w:val="000000"/>
          <w:sz w:val="24"/>
          <w:szCs w:val="24"/>
        </w:rPr>
        <w:t xml:space="preserve"> </w:t>
      </w:r>
      <w:r w:rsidR="009A027A">
        <w:rPr>
          <w:rFonts w:ascii="Times New Roman" w:eastAsia="Times New Roman" w:hAnsi="Times New Roman"/>
          <w:color w:val="000000"/>
          <w:sz w:val="24"/>
          <w:szCs w:val="24"/>
        </w:rPr>
        <w:t>(</w:t>
      </w:r>
      <w:r w:rsidR="009A027A" w:rsidRPr="00CE4846">
        <w:rPr>
          <w:rFonts w:ascii="Times New Roman" w:hAnsi="Times New Roman"/>
          <w:color w:val="000000"/>
          <w:sz w:val="24"/>
          <w:szCs w:val="24"/>
        </w:rPr>
        <w:t>Varshney</w:t>
      </w:r>
      <w:r w:rsidR="009A027A">
        <w:rPr>
          <w:rFonts w:ascii="Times New Roman" w:hAnsi="Times New Roman"/>
          <w:color w:val="000000"/>
          <w:sz w:val="24"/>
          <w:szCs w:val="24"/>
        </w:rPr>
        <w:t xml:space="preserve"> </w:t>
      </w:r>
      <w:r w:rsidR="009A027A" w:rsidRPr="00033DAF">
        <w:rPr>
          <w:rFonts w:ascii="Times New Roman" w:hAnsi="Times New Roman"/>
          <w:color w:val="000000"/>
          <w:sz w:val="24"/>
          <w:szCs w:val="24"/>
          <w:highlight w:val="yellow"/>
        </w:rPr>
        <w:t>et al.,</w:t>
      </w:r>
      <w:r w:rsidR="009A027A">
        <w:rPr>
          <w:rFonts w:ascii="Times New Roman" w:hAnsi="Times New Roman"/>
          <w:color w:val="000000"/>
          <w:sz w:val="24"/>
          <w:szCs w:val="24"/>
        </w:rPr>
        <w:t xml:space="preserve"> 2013)</w:t>
      </w:r>
      <w:r w:rsidRPr="00CE4846">
        <w:rPr>
          <w:rFonts w:ascii="Times New Roman" w:eastAsia="Times New Roman" w:hAnsi="Times New Roman"/>
          <w:color w:val="000000"/>
          <w:sz w:val="24"/>
          <w:szCs w:val="24"/>
        </w:rPr>
        <w:t xml:space="preserve">. </w:t>
      </w:r>
      <w:r w:rsidR="00306DA8" w:rsidRPr="00CE4846">
        <w:rPr>
          <w:rFonts w:ascii="Times New Roman" w:eastAsia="Times New Roman" w:hAnsi="Times New Roman"/>
          <w:color w:val="000000"/>
          <w:sz w:val="24"/>
          <w:szCs w:val="24"/>
        </w:rPr>
        <w:t>It is cultivated for centuries and is widely grown in more than 50 countries across Asia and Europe</w:t>
      </w:r>
      <w:r w:rsidR="00732094">
        <w:rPr>
          <w:rFonts w:ascii="Times New Roman" w:eastAsia="Times New Roman" w:hAnsi="Times New Roman"/>
          <w:color w:val="000000"/>
          <w:sz w:val="24"/>
          <w:szCs w:val="24"/>
        </w:rPr>
        <w:t xml:space="preserve">. </w:t>
      </w:r>
      <w:r w:rsidR="00BD7D98" w:rsidRPr="00CE4846">
        <w:rPr>
          <w:rFonts w:ascii="Times New Roman" w:eastAsia="Times New Roman" w:hAnsi="Times New Roman"/>
          <w:color w:val="000000"/>
          <w:sz w:val="24"/>
          <w:szCs w:val="24"/>
        </w:rPr>
        <w:t>Asia has the highest chickpea cultivable area of 89.7% of the total, followed by 4.3% in Africa, 2.9% in America, 2.6% in Oceania and 0.4% in Europe. India accounts for 64% of the total chickpea production of the world and tops the list in terms of both total production and cultivable area</w:t>
      </w:r>
      <w:r w:rsidR="00AC2277">
        <w:rPr>
          <w:rFonts w:ascii="Times New Roman" w:eastAsia="Times New Roman" w:hAnsi="Times New Roman"/>
          <w:color w:val="000000"/>
          <w:sz w:val="24"/>
          <w:szCs w:val="24"/>
        </w:rPr>
        <w:t xml:space="preserve"> </w:t>
      </w:r>
      <w:r w:rsidR="00A97904">
        <w:rPr>
          <w:rFonts w:ascii="Times New Roman" w:eastAsia="Times New Roman" w:hAnsi="Times New Roman"/>
          <w:color w:val="000000"/>
          <w:sz w:val="24"/>
          <w:szCs w:val="24"/>
        </w:rPr>
        <w:t>(</w:t>
      </w:r>
      <w:r w:rsidR="00A97904" w:rsidRPr="00CE4846">
        <w:rPr>
          <w:rFonts w:ascii="Times New Roman" w:hAnsi="Times New Roman"/>
          <w:color w:val="000000"/>
          <w:sz w:val="24"/>
          <w:szCs w:val="24"/>
        </w:rPr>
        <w:t>Samriti</w:t>
      </w:r>
      <w:r w:rsidR="00A97904">
        <w:rPr>
          <w:rFonts w:ascii="Times New Roman" w:hAnsi="Times New Roman"/>
          <w:color w:val="000000"/>
          <w:sz w:val="24"/>
          <w:szCs w:val="24"/>
        </w:rPr>
        <w:t xml:space="preserve"> </w:t>
      </w:r>
      <w:r w:rsidR="00A97904" w:rsidRPr="00033DAF">
        <w:rPr>
          <w:rFonts w:ascii="Times New Roman" w:hAnsi="Times New Roman"/>
          <w:color w:val="000000"/>
          <w:sz w:val="24"/>
          <w:szCs w:val="24"/>
          <w:highlight w:val="yellow"/>
        </w:rPr>
        <w:t>et al.,</w:t>
      </w:r>
      <w:r w:rsidR="00A97904">
        <w:rPr>
          <w:rFonts w:ascii="Times New Roman" w:hAnsi="Times New Roman"/>
          <w:color w:val="000000"/>
          <w:sz w:val="24"/>
          <w:szCs w:val="24"/>
        </w:rPr>
        <w:t xml:space="preserve"> 2020)</w:t>
      </w:r>
      <w:r w:rsidR="00286A56" w:rsidRPr="00CE4846">
        <w:rPr>
          <w:rFonts w:ascii="Times New Roman" w:eastAsia="Times New Roman" w:hAnsi="Times New Roman"/>
          <w:color w:val="000000"/>
          <w:sz w:val="24"/>
          <w:szCs w:val="24"/>
        </w:rPr>
        <w:t>.</w:t>
      </w:r>
      <w:r w:rsidR="003B3666">
        <w:rPr>
          <w:rFonts w:ascii="Times New Roman" w:hAnsi="Times New Roman"/>
          <w:b/>
          <w:bCs/>
          <w:color w:val="000000"/>
          <w:sz w:val="24"/>
          <w:szCs w:val="24"/>
        </w:rPr>
        <w:t xml:space="preserve"> </w:t>
      </w:r>
      <w:r w:rsidR="00306DA8" w:rsidRPr="00CE4846">
        <w:rPr>
          <w:rFonts w:ascii="Times New Roman" w:eastAsia="Times New Roman" w:hAnsi="Times New Roman"/>
          <w:color w:val="000000"/>
          <w:sz w:val="24"/>
          <w:szCs w:val="24"/>
          <w:lang w:eastAsia="en-IN"/>
        </w:rPr>
        <w:t>For millions of people in under-developed nations, notably in South Asia, who are primarily vegetarian by choice or economic constrains, chickpea provides a significant protein source</w:t>
      </w:r>
      <w:r w:rsidR="00AC2277">
        <w:rPr>
          <w:rFonts w:ascii="Times New Roman" w:eastAsia="Times New Roman" w:hAnsi="Times New Roman"/>
          <w:color w:val="000000"/>
          <w:sz w:val="24"/>
          <w:szCs w:val="24"/>
          <w:lang w:eastAsia="en-IN"/>
        </w:rPr>
        <w:t xml:space="preserve"> </w:t>
      </w:r>
      <w:r w:rsidR="00E01DB0">
        <w:rPr>
          <w:rFonts w:ascii="Times New Roman" w:eastAsia="Times New Roman" w:hAnsi="Times New Roman"/>
          <w:color w:val="000000"/>
          <w:sz w:val="24"/>
          <w:szCs w:val="24"/>
          <w:lang w:eastAsia="en-IN"/>
        </w:rPr>
        <w:t>(</w:t>
      </w:r>
      <w:r w:rsidR="00E01DB0" w:rsidRPr="00CE4846">
        <w:rPr>
          <w:rFonts w:ascii="Times New Roman" w:hAnsi="Times New Roman"/>
          <w:color w:val="000000"/>
          <w:sz w:val="24"/>
          <w:szCs w:val="24"/>
        </w:rPr>
        <w:t>Jukanti</w:t>
      </w:r>
      <w:r w:rsidR="00E01DB0">
        <w:rPr>
          <w:rFonts w:ascii="Times New Roman" w:hAnsi="Times New Roman"/>
          <w:color w:val="000000"/>
          <w:sz w:val="24"/>
          <w:szCs w:val="24"/>
        </w:rPr>
        <w:t xml:space="preserve"> </w:t>
      </w:r>
      <w:r w:rsidR="00E01DB0" w:rsidRPr="00033DAF">
        <w:rPr>
          <w:rFonts w:ascii="Times New Roman" w:hAnsi="Times New Roman"/>
          <w:color w:val="000000"/>
          <w:sz w:val="24"/>
          <w:szCs w:val="24"/>
          <w:highlight w:val="yellow"/>
        </w:rPr>
        <w:t>et al.,</w:t>
      </w:r>
      <w:r w:rsidR="00E01DB0">
        <w:rPr>
          <w:rFonts w:ascii="Times New Roman" w:hAnsi="Times New Roman"/>
          <w:color w:val="000000"/>
          <w:sz w:val="24"/>
          <w:szCs w:val="24"/>
        </w:rPr>
        <w:t xml:space="preserve"> 2011</w:t>
      </w:r>
      <w:r w:rsidR="00A550CE">
        <w:rPr>
          <w:rFonts w:ascii="Times New Roman" w:hAnsi="Times New Roman"/>
          <w:color w:val="000000"/>
          <w:sz w:val="24"/>
          <w:szCs w:val="24"/>
        </w:rPr>
        <w:t>)</w:t>
      </w:r>
      <w:r w:rsidR="00B417F2" w:rsidRPr="00CE4846">
        <w:rPr>
          <w:rFonts w:ascii="Times New Roman" w:eastAsia="Times New Roman" w:hAnsi="Times New Roman"/>
          <w:color w:val="000000"/>
          <w:sz w:val="24"/>
          <w:szCs w:val="24"/>
          <w:lang w:eastAsia="en-IN"/>
        </w:rPr>
        <w:t xml:space="preserve">. </w:t>
      </w:r>
      <w:r w:rsidR="00306DA8" w:rsidRPr="00CE4846">
        <w:rPr>
          <w:rFonts w:ascii="Times New Roman" w:hAnsi="Times New Roman"/>
          <w:color w:val="000000"/>
          <w:sz w:val="24"/>
          <w:szCs w:val="24"/>
        </w:rPr>
        <w:t xml:space="preserve">Like many other agricultural crops, diseases pose a problem for chickpea crop. The three major diseases that </w:t>
      </w:r>
      <w:r w:rsidR="00306DA8" w:rsidRPr="00CE4846">
        <w:rPr>
          <w:rFonts w:ascii="Times New Roman" w:hAnsi="Times New Roman"/>
          <w:color w:val="000000"/>
          <w:sz w:val="24"/>
          <w:szCs w:val="24"/>
        </w:rPr>
        <w:lastRenderedPageBreak/>
        <w:t>seriously harm this crop of legumes are Ascochyta blight (AB), Fusarium wilt and Botrytis gray mold (BGM)</w:t>
      </w:r>
      <w:r w:rsidR="007B3EDE" w:rsidRPr="00CE4846">
        <w:rPr>
          <w:rFonts w:ascii="Times New Roman" w:hAnsi="Times New Roman"/>
          <w:color w:val="000000"/>
          <w:sz w:val="24"/>
          <w:szCs w:val="24"/>
        </w:rPr>
        <w:t xml:space="preserve">. </w:t>
      </w:r>
    </w:p>
    <w:p w:rsidR="00DA2BC1" w:rsidRPr="00AC2277" w:rsidRDefault="00591E2E" w:rsidP="00AC2277">
      <w:pPr>
        <w:spacing w:after="240" w:line="276" w:lineRule="auto"/>
        <w:ind w:firstLine="720"/>
        <w:jc w:val="both"/>
        <w:rPr>
          <w:rFonts w:ascii="Times New Roman" w:hAnsi="Times New Roman"/>
          <w:b/>
          <w:bCs/>
          <w:color w:val="000000"/>
          <w:sz w:val="24"/>
          <w:szCs w:val="24"/>
        </w:rPr>
      </w:pPr>
      <w:r w:rsidRPr="00CE4846">
        <w:rPr>
          <w:rFonts w:ascii="Times New Roman" w:hAnsi="Times New Roman"/>
          <w:color w:val="000000"/>
          <w:sz w:val="24"/>
          <w:szCs w:val="24"/>
        </w:rPr>
        <w:t xml:space="preserve">Ascochyta blight, caused by the fungal pathogen </w:t>
      </w:r>
      <w:r w:rsidRPr="00CE4846">
        <w:rPr>
          <w:rFonts w:ascii="Times New Roman" w:hAnsi="Times New Roman"/>
          <w:i/>
          <w:iCs/>
          <w:color w:val="000000"/>
          <w:sz w:val="24"/>
          <w:szCs w:val="24"/>
        </w:rPr>
        <w:t>Ascochyta rabiei</w:t>
      </w:r>
      <w:r w:rsidRPr="00CE4846">
        <w:rPr>
          <w:rFonts w:ascii="Times New Roman" w:hAnsi="Times New Roman"/>
          <w:color w:val="000000"/>
          <w:sz w:val="24"/>
          <w:szCs w:val="24"/>
        </w:rPr>
        <w:t>, is the primary and highly detrimental disease affecting chickpea crops. In Northern India, the Ascochyta blight can cause significant yield losses, reaching up to 100%. These losses are primarily attributed to environmental conditions such as cold temperatures (15-20°C) and high levels of humidity (&gt;150 mm of rainfall).</w:t>
      </w:r>
      <w:r w:rsidR="00AC1FC7" w:rsidRPr="00CE4846">
        <w:rPr>
          <w:rFonts w:ascii="Times New Roman" w:hAnsi="Times New Roman"/>
          <w:color w:val="000000"/>
          <w:sz w:val="24"/>
          <w:szCs w:val="24"/>
        </w:rPr>
        <w:t xml:space="preserve"> </w:t>
      </w:r>
      <w:r w:rsidR="00056327">
        <w:rPr>
          <w:rFonts w:ascii="Times New Roman" w:hAnsi="Times New Roman"/>
          <w:color w:val="000000"/>
          <w:sz w:val="24"/>
          <w:szCs w:val="24"/>
        </w:rPr>
        <w:t>(</w:t>
      </w:r>
      <w:r w:rsidR="00056327" w:rsidRPr="00CE4846">
        <w:rPr>
          <w:rFonts w:ascii="Times New Roman" w:hAnsi="Times New Roman"/>
          <w:color w:val="000000"/>
          <w:sz w:val="24"/>
          <w:szCs w:val="24"/>
        </w:rPr>
        <w:t>Gaur</w:t>
      </w:r>
      <w:r w:rsidR="00056327">
        <w:rPr>
          <w:rFonts w:ascii="Times New Roman" w:hAnsi="Times New Roman"/>
          <w:color w:val="000000"/>
          <w:sz w:val="24"/>
          <w:szCs w:val="24"/>
        </w:rPr>
        <w:t xml:space="preserve"> </w:t>
      </w:r>
      <w:r w:rsidR="00056327" w:rsidRPr="00033DAF">
        <w:rPr>
          <w:rFonts w:ascii="Times New Roman" w:hAnsi="Times New Roman"/>
          <w:color w:val="000000"/>
          <w:sz w:val="24"/>
          <w:szCs w:val="24"/>
          <w:highlight w:val="yellow"/>
        </w:rPr>
        <w:t>et al.,</w:t>
      </w:r>
      <w:r w:rsidR="00056327">
        <w:rPr>
          <w:rFonts w:ascii="Times New Roman" w:hAnsi="Times New Roman"/>
          <w:color w:val="000000"/>
          <w:sz w:val="24"/>
          <w:szCs w:val="24"/>
        </w:rPr>
        <w:t xml:space="preserve"> 1996)</w:t>
      </w:r>
      <w:r w:rsidR="00AC1FC7" w:rsidRPr="00CE4846">
        <w:rPr>
          <w:rFonts w:ascii="Times New Roman" w:hAnsi="Times New Roman"/>
          <w:color w:val="000000"/>
          <w:sz w:val="24"/>
          <w:szCs w:val="24"/>
        </w:rPr>
        <w:t xml:space="preserve"> </w:t>
      </w:r>
      <w:r w:rsidRPr="00CE4846">
        <w:rPr>
          <w:rFonts w:ascii="Times New Roman" w:hAnsi="Times New Roman"/>
          <w:color w:val="000000"/>
          <w:sz w:val="24"/>
          <w:szCs w:val="24"/>
        </w:rPr>
        <w:t xml:space="preserve">identified AB as the primary biotic constraint in chickpea production, leading to </w:t>
      </w:r>
      <w:r w:rsidR="00EA41A6" w:rsidRPr="00EA41A6">
        <w:rPr>
          <w:rFonts w:ascii="Times New Roman" w:eastAsia="Times New Roman" w:hAnsi="Times New Roman"/>
          <w:color w:val="000000"/>
        </w:rPr>
        <w:t>reduction in yield and quality</w:t>
      </w:r>
      <w:r w:rsidRPr="00CE4846">
        <w:rPr>
          <w:rFonts w:ascii="Times New Roman" w:hAnsi="Times New Roman"/>
          <w:color w:val="000000"/>
          <w:sz w:val="24"/>
          <w:szCs w:val="24"/>
        </w:rPr>
        <w:t xml:space="preserve">. </w:t>
      </w:r>
      <w:r w:rsidR="00DA2BC1" w:rsidRPr="00CE4846">
        <w:rPr>
          <w:rFonts w:ascii="Times New Roman" w:hAnsi="Times New Roman"/>
          <w:color w:val="000000"/>
          <w:sz w:val="24"/>
          <w:szCs w:val="24"/>
        </w:rPr>
        <w:t xml:space="preserve">The fungus </w:t>
      </w:r>
      <w:r w:rsidR="00DA2BC1" w:rsidRPr="00CE4846">
        <w:rPr>
          <w:rFonts w:ascii="Times New Roman" w:hAnsi="Times New Roman"/>
          <w:i/>
          <w:iCs/>
          <w:color w:val="000000"/>
          <w:sz w:val="24"/>
          <w:szCs w:val="24"/>
        </w:rPr>
        <w:t>Botrytis cinerea</w:t>
      </w:r>
      <w:r w:rsidR="00DA2BC1" w:rsidRPr="00CE4846">
        <w:rPr>
          <w:rFonts w:ascii="Times New Roman" w:hAnsi="Times New Roman"/>
          <w:color w:val="000000"/>
          <w:sz w:val="24"/>
          <w:szCs w:val="24"/>
        </w:rPr>
        <w:t xml:space="preserve"> Pers. ex. Fr. is responsible for another foliar disease known as botrytis gray mold (BGM). This disease is considered </w:t>
      </w:r>
      <w:r w:rsidR="004269EA">
        <w:rPr>
          <w:rFonts w:ascii="Times New Roman" w:hAnsi="Times New Roman"/>
          <w:color w:val="000000"/>
          <w:sz w:val="24"/>
          <w:szCs w:val="24"/>
        </w:rPr>
        <w:t xml:space="preserve">to be </w:t>
      </w:r>
      <w:r w:rsidR="00DA2BC1" w:rsidRPr="00CE4846">
        <w:rPr>
          <w:rFonts w:ascii="Times New Roman" w:hAnsi="Times New Roman"/>
          <w:color w:val="000000"/>
          <w:sz w:val="24"/>
          <w:szCs w:val="24"/>
        </w:rPr>
        <w:t xml:space="preserve">the second most significant foliar disease, </w:t>
      </w:r>
      <w:r w:rsidR="004269EA">
        <w:rPr>
          <w:rFonts w:ascii="Times New Roman" w:hAnsi="Times New Roman"/>
          <w:color w:val="000000"/>
          <w:sz w:val="24"/>
          <w:szCs w:val="24"/>
        </w:rPr>
        <w:t>next to</w:t>
      </w:r>
      <w:r w:rsidR="00DA2BC1" w:rsidRPr="00CE4846">
        <w:rPr>
          <w:rFonts w:ascii="Times New Roman" w:hAnsi="Times New Roman"/>
          <w:color w:val="000000"/>
          <w:sz w:val="24"/>
          <w:szCs w:val="24"/>
        </w:rPr>
        <w:t xml:space="preserve"> AB, as stated by</w:t>
      </w:r>
      <w:r w:rsidR="00BE5A03">
        <w:rPr>
          <w:rFonts w:ascii="Times New Roman" w:hAnsi="Times New Roman"/>
          <w:color w:val="000000"/>
          <w:sz w:val="24"/>
          <w:szCs w:val="24"/>
        </w:rPr>
        <w:t xml:space="preserve"> (</w:t>
      </w:r>
      <w:r w:rsidR="00BE5A03" w:rsidRPr="00CE4846">
        <w:rPr>
          <w:rFonts w:ascii="Times New Roman" w:hAnsi="Times New Roman"/>
          <w:color w:val="000000"/>
          <w:sz w:val="24"/>
          <w:szCs w:val="24"/>
        </w:rPr>
        <w:t>Pande</w:t>
      </w:r>
      <w:r w:rsidR="00BE5A03">
        <w:rPr>
          <w:rFonts w:ascii="Times New Roman" w:hAnsi="Times New Roman"/>
          <w:color w:val="000000"/>
          <w:sz w:val="24"/>
          <w:szCs w:val="24"/>
        </w:rPr>
        <w:t xml:space="preserve"> et al., 2006)</w:t>
      </w:r>
      <w:r w:rsidR="00DA2BC1" w:rsidRPr="00CE4846">
        <w:rPr>
          <w:rFonts w:ascii="Times New Roman" w:hAnsi="Times New Roman"/>
          <w:color w:val="000000"/>
          <w:sz w:val="24"/>
          <w:szCs w:val="24"/>
        </w:rPr>
        <w:t xml:space="preserve">. </w:t>
      </w:r>
      <w:r w:rsidR="005C269E" w:rsidRPr="005C269E">
        <w:rPr>
          <w:rFonts w:ascii="Times New Roman" w:eastAsia="Times New Roman" w:hAnsi="Times New Roman"/>
          <w:color w:val="000000"/>
        </w:rPr>
        <w:t>Similar to A</w:t>
      </w:r>
      <w:r w:rsidR="005C269E">
        <w:rPr>
          <w:rFonts w:ascii="Times New Roman" w:eastAsia="Times New Roman" w:hAnsi="Times New Roman"/>
          <w:color w:val="000000"/>
        </w:rPr>
        <w:t>B</w:t>
      </w:r>
      <w:r w:rsidR="005C269E" w:rsidRPr="005C269E">
        <w:rPr>
          <w:rFonts w:ascii="Times New Roman" w:eastAsia="Times New Roman" w:hAnsi="Times New Roman"/>
          <w:color w:val="000000"/>
        </w:rPr>
        <w:t>, B</w:t>
      </w:r>
      <w:r w:rsidR="005C269E">
        <w:rPr>
          <w:rFonts w:ascii="Times New Roman" w:eastAsia="Times New Roman" w:hAnsi="Times New Roman"/>
          <w:color w:val="000000"/>
        </w:rPr>
        <w:t>GM</w:t>
      </w:r>
      <w:r w:rsidR="005C269E" w:rsidRPr="005C269E">
        <w:rPr>
          <w:rFonts w:ascii="Times New Roman" w:eastAsia="Times New Roman" w:hAnsi="Times New Roman"/>
          <w:color w:val="000000"/>
        </w:rPr>
        <w:t xml:space="preserve"> can also result in total yield loss during the years having heavy rainfall and high humidity</w:t>
      </w:r>
      <w:r w:rsidR="005C269E">
        <w:rPr>
          <w:rFonts w:ascii="Times New Roman" w:hAnsi="Times New Roman"/>
          <w:color w:val="000000"/>
          <w:sz w:val="24"/>
          <w:szCs w:val="24"/>
        </w:rPr>
        <w:t xml:space="preserve"> </w:t>
      </w:r>
      <w:r w:rsidR="00BE5A03">
        <w:rPr>
          <w:rFonts w:ascii="Times New Roman" w:hAnsi="Times New Roman"/>
          <w:color w:val="000000"/>
          <w:sz w:val="24"/>
          <w:szCs w:val="24"/>
        </w:rPr>
        <w:t>(</w:t>
      </w:r>
      <w:r w:rsidR="00BE5A03" w:rsidRPr="00CE4846">
        <w:rPr>
          <w:rFonts w:ascii="Times New Roman" w:hAnsi="Times New Roman"/>
          <w:color w:val="000000"/>
          <w:sz w:val="24"/>
          <w:szCs w:val="24"/>
        </w:rPr>
        <w:t>Pande</w:t>
      </w:r>
      <w:r w:rsidR="00BE5A03">
        <w:rPr>
          <w:rFonts w:ascii="Times New Roman" w:hAnsi="Times New Roman"/>
          <w:color w:val="000000"/>
          <w:sz w:val="24"/>
          <w:szCs w:val="24"/>
        </w:rPr>
        <w:t xml:space="preserve"> et al., 2006)</w:t>
      </w:r>
      <w:r w:rsidR="00BE5A03" w:rsidRPr="00CE4846">
        <w:rPr>
          <w:rFonts w:ascii="Times New Roman" w:hAnsi="Times New Roman"/>
          <w:color w:val="000000"/>
          <w:sz w:val="24"/>
          <w:szCs w:val="24"/>
        </w:rPr>
        <w:t>.</w:t>
      </w:r>
    </w:p>
    <w:p w:rsidR="00A83368" w:rsidRPr="00CE4846" w:rsidRDefault="001C6A80" w:rsidP="00AC2277">
      <w:pPr>
        <w:spacing w:after="240" w:line="276" w:lineRule="auto"/>
        <w:ind w:firstLine="720"/>
        <w:jc w:val="both"/>
        <w:rPr>
          <w:rFonts w:ascii="Times New Roman" w:hAnsi="Times New Roman"/>
          <w:color w:val="000000"/>
          <w:sz w:val="24"/>
          <w:szCs w:val="24"/>
        </w:rPr>
      </w:pPr>
      <w:r w:rsidRPr="00CE4846">
        <w:rPr>
          <w:rFonts w:ascii="Times New Roman" w:hAnsi="Times New Roman"/>
          <w:color w:val="000000"/>
          <w:sz w:val="24"/>
          <w:szCs w:val="24"/>
        </w:rPr>
        <w:t xml:space="preserve">Generating chickpea cultivars with significant AB and BGM resistance has been a daunting task because of the lack of knowledge in tracking the genes for resistance in cultivated lines </w:t>
      </w:r>
      <w:r w:rsidR="00536E4B">
        <w:rPr>
          <w:rFonts w:ascii="Times New Roman" w:hAnsi="Times New Roman"/>
          <w:color w:val="000000"/>
          <w:sz w:val="24"/>
          <w:szCs w:val="24"/>
        </w:rPr>
        <w:t>(</w:t>
      </w:r>
      <w:r w:rsidR="00536E4B" w:rsidRPr="00CE4846">
        <w:rPr>
          <w:rFonts w:ascii="Times New Roman" w:hAnsi="Times New Roman"/>
          <w:color w:val="000000"/>
          <w:sz w:val="24"/>
          <w:szCs w:val="24"/>
        </w:rPr>
        <w:t>Pande</w:t>
      </w:r>
      <w:r w:rsidR="00536E4B">
        <w:rPr>
          <w:rFonts w:ascii="Times New Roman" w:hAnsi="Times New Roman"/>
          <w:color w:val="000000"/>
          <w:sz w:val="24"/>
          <w:szCs w:val="24"/>
        </w:rPr>
        <w:t xml:space="preserve"> et al., 2006)</w:t>
      </w:r>
      <w:r w:rsidR="00536E4B" w:rsidRPr="00CE4846">
        <w:rPr>
          <w:rFonts w:ascii="Times New Roman" w:hAnsi="Times New Roman"/>
          <w:color w:val="000000"/>
          <w:sz w:val="24"/>
          <w:szCs w:val="24"/>
        </w:rPr>
        <w:t>.</w:t>
      </w:r>
      <w:r w:rsidR="00536E4B">
        <w:rPr>
          <w:rFonts w:ascii="Times New Roman" w:hAnsi="Times New Roman"/>
          <w:color w:val="000000"/>
          <w:sz w:val="24"/>
          <w:szCs w:val="24"/>
        </w:rPr>
        <w:t xml:space="preserve"> </w:t>
      </w:r>
      <w:r w:rsidR="002F6BE6" w:rsidRPr="00CE4846">
        <w:rPr>
          <w:rFonts w:ascii="Times New Roman" w:hAnsi="Times New Roman"/>
          <w:color w:val="000000"/>
          <w:sz w:val="24"/>
          <w:szCs w:val="24"/>
        </w:rPr>
        <w:t>More efforts are required to recognise new sources of chickpea resistance. Several researchers have studied the inheritance of genes that determine resistance or susceptibility to these two diseases</w:t>
      </w:r>
      <w:r w:rsidR="0074702C" w:rsidRPr="00CE4846">
        <w:rPr>
          <w:rFonts w:ascii="Times New Roman" w:hAnsi="Times New Roman"/>
          <w:color w:val="000000"/>
          <w:sz w:val="24"/>
          <w:szCs w:val="24"/>
        </w:rPr>
        <w:t xml:space="preserve"> </w:t>
      </w:r>
      <w:r w:rsidR="00536E4B">
        <w:rPr>
          <w:rFonts w:ascii="Times New Roman" w:hAnsi="Times New Roman"/>
          <w:color w:val="000000"/>
          <w:sz w:val="24"/>
          <w:szCs w:val="24"/>
        </w:rPr>
        <w:t>(</w:t>
      </w:r>
      <w:r w:rsidR="00536E4B" w:rsidRPr="00CE4846">
        <w:rPr>
          <w:rFonts w:ascii="Times New Roman" w:hAnsi="Times New Roman"/>
          <w:color w:val="000000"/>
          <w:sz w:val="24"/>
          <w:szCs w:val="24"/>
        </w:rPr>
        <w:t>Bhardwaj</w:t>
      </w:r>
      <w:r w:rsidR="00536E4B">
        <w:rPr>
          <w:rFonts w:ascii="Times New Roman" w:hAnsi="Times New Roman"/>
          <w:color w:val="000000"/>
          <w:sz w:val="24"/>
          <w:szCs w:val="24"/>
        </w:rPr>
        <w:t xml:space="preserve"> et al., 2010)</w:t>
      </w:r>
      <w:r w:rsidR="002F6BE6" w:rsidRPr="00CE4846">
        <w:rPr>
          <w:rFonts w:ascii="Times New Roman" w:hAnsi="Times New Roman"/>
          <w:color w:val="000000"/>
          <w:sz w:val="24"/>
          <w:szCs w:val="24"/>
        </w:rPr>
        <w:t>.</w:t>
      </w:r>
      <w:r w:rsidR="00AC2277">
        <w:rPr>
          <w:rFonts w:ascii="Times New Roman" w:hAnsi="Times New Roman"/>
          <w:color w:val="000000"/>
          <w:sz w:val="24"/>
          <w:szCs w:val="24"/>
        </w:rPr>
        <w:t xml:space="preserve"> </w:t>
      </w:r>
      <w:r w:rsidR="006D472F" w:rsidRPr="00CE4846">
        <w:rPr>
          <w:rFonts w:ascii="Times New Roman" w:hAnsi="Times New Roman"/>
          <w:color w:val="000000"/>
          <w:sz w:val="24"/>
          <w:szCs w:val="24"/>
        </w:rPr>
        <w:t xml:space="preserve">In </w:t>
      </w:r>
      <w:r w:rsidR="00BC705B" w:rsidRPr="00CE4846">
        <w:rPr>
          <w:rFonts w:ascii="Times New Roman" w:hAnsi="Times New Roman"/>
          <w:color w:val="000000"/>
          <w:sz w:val="24"/>
          <w:szCs w:val="24"/>
        </w:rPr>
        <w:t xml:space="preserve">the </w:t>
      </w:r>
      <w:r w:rsidR="00151FC2" w:rsidRPr="00CE4846">
        <w:rPr>
          <w:rFonts w:ascii="Times New Roman" w:hAnsi="Times New Roman"/>
          <w:color w:val="000000"/>
          <w:sz w:val="24"/>
          <w:szCs w:val="24"/>
        </w:rPr>
        <w:t>current era</w:t>
      </w:r>
      <w:r w:rsidR="006D472F" w:rsidRPr="00CE4846">
        <w:rPr>
          <w:rFonts w:ascii="Times New Roman" w:hAnsi="Times New Roman"/>
          <w:color w:val="000000"/>
          <w:sz w:val="24"/>
          <w:szCs w:val="24"/>
        </w:rPr>
        <w:t>, molecular markers have provided a valuable means of determining the purity of F</w:t>
      </w:r>
      <w:r w:rsidR="006D472F" w:rsidRPr="00CE4846">
        <w:rPr>
          <w:rFonts w:ascii="Times New Roman" w:hAnsi="Times New Roman"/>
          <w:color w:val="000000"/>
          <w:sz w:val="24"/>
          <w:szCs w:val="24"/>
          <w:vertAlign w:val="subscript"/>
        </w:rPr>
        <w:t>1</w:t>
      </w:r>
      <w:r w:rsidR="006D472F" w:rsidRPr="00CE4846">
        <w:rPr>
          <w:rFonts w:ascii="Times New Roman" w:hAnsi="Times New Roman"/>
          <w:color w:val="000000"/>
          <w:sz w:val="24"/>
          <w:szCs w:val="24"/>
        </w:rPr>
        <w:t xml:space="preserve"> plants. These </w:t>
      </w:r>
      <w:r w:rsidR="00BC705B" w:rsidRPr="00CE4846">
        <w:rPr>
          <w:rFonts w:ascii="Times New Roman" w:hAnsi="Times New Roman"/>
          <w:color w:val="000000"/>
          <w:sz w:val="24"/>
          <w:szCs w:val="24"/>
        </w:rPr>
        <w:t xml:space="preserve">molecular </w:t>
      </w:r>
      <w:r w:rsidR="006D472F" w:rsidRPr="00CE4846">
        <w:rPr>
          <w:rFonts w:ascii="Times New Roman" w:hAnsi="Times New Roman"/>
          <w:color w:val="000000"/>
          <w:sz w:val="24"/>
          <w:szCs w:val="24"/>
        </w:rPr>
        <w:t>markers are highly polymorphic</w:t>
      </w:r>
      <w:r w:rsidR="00BC705B" w:rsidRPr="00CE4846">
        <w:rPr>
          <w:rFonts w:ascii="Times New Roman" w:hAnsi="Times New Roman"/>
          <w:color w:val="000000"/>
          <w:sz w:val="24"/>
          <w:szCs w:val="24"/>
        </w:rPr>
        <w:t xml:space="preserve">, </w:t>
      </w:r>
      <w:r w:rsidR="006D472F" w:rsidRPr="00CE4846">
        <w:rPr>
          <w:rFonts w:ascii="Times New Roman" w:hAnsi="Times New Roman"/>
          <w:color w:val="000000"/>
          <w:sz w:val="24"/>
          <w:szCs w:val="24"/>
        </w:rPr>
        <w:t xml:space="preserve">co-dominant, </w:t>
      </w:r>
      <w:r w:rsidR="00732094">
        <w:rPr>
          <w:rFonts w:ascii="Times New Roman" w:hAnsi="Times New Roman"/>
          <w:color w:val="000000"/>
          <w:sz w:val="24"/>
          <w:szCs w:val="24"/>
        </w:rPr>
        <w:t>independent of</w:t>
      </w:r>
      <w:r w:rsidR="00BC705B" w:rsidRPr="00CE4846">
        <w:rPr>
          <w:rFonts w:ascii="Times New Roman" w:hAnsi="Times New Roman"/>
          <w:color w:val="000000"/>
          <w:sz w:val="24"/>
          <w:szCs w:val="24"/>
        </w:rPr>
        <w:t xml:space="preserve"> environmental factors and</w:t>
      </w:r>
      <w:r w:rsidR="006D472F" w:rsidRPr="00CE4846">
        <w:rPr>
          <w:rFonts w:ascii="Times New Roman" w:hAnsi="Times New Roman"/>
          <w:color w:val="000000"/>
          <w:sz w:val="24"/>
          <w:szCs w:val="24"/>
        </w:rPr>
        <w:t xml:space="preserve"> accurately reflect the genetic makeup of a plant. By analyzing these markers, we can gain insights into the genomic constitution of a plant</w:t>
      </w:r>
      <w:r w:rsidR="00732094">
        <w:rPr>
          <w:rFonts w:ascii="Times New Roman" w:hAnsi="Times New Roman"/>
          <w:color w:val="000000"/>
          <w:sz w:val="24"/>
          <w:szCs w:val="24"/>
        </w:rPr>
        <w:t xml:space="preserve">. Selection of superior plants </w:t>
      </w:r>
      <w:r w:rsidR="007F7F70">
        <w:rPr>
          <w:rFonts w:ascii="Times New Roman" w:hAnsi="Times New Roman"/>
          <w:color w:val="000000"/>
          <w:sz w:val="24"/>
          <w:szCs w:val="24"/>
        </w:rPr>
        <w:t xml:space="preserve">from </w:t>
      </w:r>
      <w:r w:rsidR="00732094">
        <w:rPr>
          <w:rFonts w:ascii="Times New Roman" w:hAnsi="Times New Roman"/>
          <w:color w:val="000000"/>
          <w:sz w:val="24"/>
          <w:szCs w:val="24"/>
        </w:rPr>
        <w:t xml:space="preserve">self- and cross-pollinated crops can be achieved using established </w:t>
      </w:r>
      <w:r w:rsidR="007F7F70">
        <w:rPr>
          <w:rFonts w:ascii="Times New Roman" w:hAnsi="Times New Roman"/>
          <w:color w:val="000000"/>
          <w:sz w:val="24"/>
          <w:szCs w:val="24"/>
        </w:rPr>
        <w:t>molecular markers.</w:t>
      </w:r>
    </w:p>
    <w:p w:rsidR="00061EA8" w:rsidRPr="00D82F01" w:rsidRDefault="00EC1175" w:rsidP="00D82F01">
      <w:pPr>
        <w:spacing w:after="240" w:line="276" w:lineRule="auto"/>
        <w:ind w:firstLine="720"/>
        <w:jc w:val="both"/>
        <w:rPr>
          <w:rFonts w:ascii="Times New Roman" w:hAnsi="Times New Roman"/>
          <w:color w:val="000000"/>
          <w:sz w:val="24"/>
          <w:szCs w:val="24"/>
        </w:rPr>
      </w:pPr>
      <w:r w:rsidRPr="00CE4846">
        <w:rPr>
          <w:rFonts w:ascii="Times New Roman" w:hAnsi="Times New Roman"/>
          <w:color w:val="000000"/>
          <w:sz w:val="24"/>
          <w:szCs w:val="24"/>
        </w:rPr>
        <w:t xml:space="preserve">The yield of the commercial crop can be significantly reduced by about 100 kg/ha even with a slight loss of 1% in the purity of hybrid seed. </w:t>
      </w:r>
      <w:r w:rsidR="00AC2277">
        <w:rPr>
          <w:rFonts w:ascii="Times New Roman" w:hAnsi="Times New Roman"/>
          <w:color w:val="000000"/>
          <w:sz w:val="24"/>
          <w:szCs w:val="24"/>
        </w:rPr>
        <w:t xml:space="preserve">Therefore, it </w:t>
      </w:r>
      <w:r w:rsidR="00AC2277" w:rsidRPr="00CE4846">
        <w:rPr>
          <w:rFonts w:ascii="Times New Roman" w:hAnsi="Times New Roman"/>
          <w:color w:val="000000"/>
          <w:sz w:val="24"/>
          <w:szCs w:val="24"/>
        </w:rPr>
        <w:t xml:space="preserve">is crucial that parents and their hybrids maintain genetic purity. </w:t>
      </w:r>
      <w:r w:rsidR="00BB35D6" w:rsidRPr="00CE4846">
        <w:rPr>
          <w:rFonts w:ascii="Times New Roman" w:hAnsi="Times New Roman"/>
          <w:color w:val="000000"/>
          <w:sz w:val="24"/>
          <w:szCs w:val="24"/>
        </w:rPr>
        <w:t xml:space="preserve">In the conventional method, </w:t>
      </w:r>
      <w:r w:rsidRPr="00CE4846">
        <w:rPr>
          <w:rFonts w:ascii="Times New Roman" w:hAnsi="Times New Roman"/>
          <w:color w:val="000000"/>
          <w:sz w:val="24"/>
          <w:szCs w:val="24"/>
        </w:rPr>
        <w:t>Grow-out Tests (GOT)</w:t>
      </w:r>
      <w:r w:rsidR="00BB35D6" w:rsidRPr="00CE4846">
        <w:rPr>
          <w:rFonts w:ascii="Times New Roman" w:hAnsi="Times New Roman"/>
          <w:color w:val="000000"/>
          <w:sz w:val="24"/>
          <w:szCs w:val="24"/>
        </w:rPr>
        <w:t xml:space="preserve"> </w:t>
      </w:r>
      <w:r w:rsidR="00015667" w:rsidRPr="00CE4846">
        <w:rPr>
          <w:rFonts w:ascii="Times New Roman" w:hAnsi="Times New Roman"/>
          <w:color w:val="000000"/>
          <w:sz w:val="24"/>
          <w:szCs w:val="24"/>
        </w:rPr>
        <w:t>are</w:t>
      </w:r>
      <w:r w:rsidR="00BB35D6" w:rsidRPr="00CE4846">
        <w:rPr>
          <w:rFonts w:ascii="Times New Roman" w:hAnsi="Times New Roman"/>
          <w:color w:val="000000"/>
          <w:sz w:val="24"/>
          <w:szCs w:val="24"/>
        </w:rPr>
        <w:t xml:space="preserve"> used for determining genetic purity </w:t>
      </w:r>
      <w:r w:rsidRPr="00CE4846">
        <w:rPr>
          <w:rFonts w:ascii="Times New Roman" w:hAnsi="Times New Roman"/>
          <w:color w:val="000000"/>
          <w:sz w:val="24"/>
          <w:szCs w:val="24"/>
        </w:rPr>
        <w:t xml:space="preserve">which </w:t>
      </w:r>
      <w:r w:rsidR="009D3C1B" w:rsidRPr="00CE4846">
        <w:rPr>
          <w:rFonts w:ascii="Times New Roman" w:hAnsi="Times New Roman"/>
          <w:color w:val="000000"/>
          <w:sz w:val="24"/>
          <w:szCs w:val="24"/>
        </w:rPr>
        <w:t>is based</w:t>
      </w:r>
      <w:r w:rsidRPr="00CE4846">
        <w:rPr>
          <w:rFonts w:ascii="Times New Roman" w:hAnsi="Times New Roman"/>
          <w:color w:val="000000"/>
          <w:sz w:val="24"/>
          <w:szCs w:val="24"/>
        </w:rPr>
        <w:t xml:space="preserve"> on </w:t>
      </w:r>
      <w:r w:rsidR="00450662" w:rsidRPr="00CE4846">
        <w:rPr>
          <w:rFonts w:ascii="Times New Roman" w:hAnsi="Times New Roman"/>
          <w:color w:val="000000"/>
          <w:sz w:val="24"/>
          <w:szCs w:val="24"/>
        </w:rPr>
        <w:t xml:space="preserve">assessment of </w:t>
      </w:r>
      <w:r w:rsidR="00015667" w:rsidRPr="00CE4846">
        <w:rPr>
          <w:rFonts w:ascii="Times New Roman" w:hAnsi="Times New Roman"/>
          <w:color w:val="000000"/>
          <w:sz w:val="24"/>
          <w:szCs w:val="24"/>
        </w:rPr>
        <w:t xml:space="preserve">plant </w:t>
      </w:r>
      <w:r w:rsidRPr="00CE4846">
        <w:rPr>
          <w:rFonts w:ascii="Times New Roman" w:hAnsi="Times New Roman"/>
          <w:color w:val="000000"/>
          <w:sz w:val="24"/>
          <w:szCs w:val="24"/>
        </w:rPr>
        <w:t xml:space="preserve">morphological </w:t>
      </w:r>
      <w:r w:rsidR="009D3C1B" w:rsidRPr="00CE4846">
        <w:rPr>
          <w:rFonts w:ascii="Times New Roman" w:hAnsi="Times New Roman"/>
          <w:color w:val="000000"/>
          <w:sz w:val="24"/>
          <w:szCs w:val="24"/>
        </w:rPr>
        <w:t>characters.</w:t>
      </w:r>
      <w:r w:rsidRPr="00CE4846">
        <w:rPr>
          <w:rFonts w:ascii="Times New Roman" w:hAnsi="Times New Roman"/>
          <w:color w:val="000000"/>
          <w:sz w:val="24"/>
          <w:szCs w:val="24"/>
        </w:rPr>
        <w:t xml:space="preserve"> This approach </w:t>
      </w:r>
      <w:r w:rsidR="002D1D91" w:rsidRPr="00CE4846">
        <w:rPr>
          <w:rFonts w:ascii="Times New Roman" w:hAnsi="Times New Roman"/>
          <w:color w:val="000000"/>
          <w:sz w:val="24"/>
          <w:szCs w:val="24"/>
        </w:rPr>
        <w:t xml:space="preserve">requires specific areas </w:t>
      </w:r>
      <w:r w:rsidRPr="00CE4846">
        <w:rPr>
          <w:rFonts w:ascii="Times New Roman" w:hAnsi="Times New Roman"/>
          <w:color w:val="000000"/>
          <w:sz w:val="24"/>
          <w:szCs w:val="24"/>
        </w:rPr>
        <w:t>for the samples to grow</w:t>
      </w:r>
      <w:r w:rsidR="00CB5D45">
        <w:rPr>
          <w:rFonts w:ascii="Times New Roman" w:hAnsi="Times New Roman"/>
          <w:color w:val="000000"/>
          <w:sz w:val="24"/>
          <w:szCs w:val="24"/>
        </w:rPr>
        <w:t xml:space="preserve"> and </w:t>
      </w:r>
      <w:r w:rsidRPr="00CE4846">
        <w:rPr>
          <w:rFonts w:ascii="Times New Roman" w:hAnsi="Times New Roman"/>
          <w:color w:val="000000"/>
          <w:sz w:val="24"/>
          <w:szCs w:val="24"/>
        </w:rPr>
        <w:t>a long</w:t>
      </w:r>
      <w:r w:rsidR="007F7F70">
        <w:rPr>
          <w:rFonts w:ascii="Times New Roman" w:hAnsi="Times New Roman"/>
          <w:color w:val="000000"/>
          <w:sz w:val="24"/>
          <w:szCs w:val="24"/>
        </w:rPr>
        <w:t>er</w:t>
      </w:r>
      <w:r w:rsidRPr="00CE4846">
        <w:rPr>
          <w:rFonts w:ascii="Times New Roman" w:hAnsi="Times New Roman"/>
          <w:color w:val="000000"/>
          <w:sz w:val="24"/>
          <w:szCs w:val="24"/>
        </w:rPr>
        <w:t xml:space="preserve"> </w:t>
      </w:r>
      <w:r w:rsidR="006B2531">
        <w:rPr>
          <w:rFonts w:ascii="Times New Roman" w:hAnsi="Times New Roman"/>
          <w:color w:val="000000"/>
          <w:sz w:val="24"/>
          <w:szCs w:val="24"/>
        </w:rPr>
        <w:t xml:space="preserve">time </w:t>
      </w:r>
      <w:r w:rsidR="00F261A2" w:rsidRPr="00CE4846">
        <w:rPr>
          <w:rFonts w:ascii="Times New Roman" w:hAnsi="Times New Roman"/>
          <w:color w:val="000000"/>
          <w:sz w:val="24"/>
          <w:szCs w:val="24"/>
        </w:rPr>
        <w:t xml:space="preserve">period </w:t>
      </w:r>
      <w:r w:rsidRPr="00CE4846">
        <w:rPr>
          <w:rFonts w:ascii="Times New Roman" w:hAnsi="Times New Roman"/>
          <w:color w:val="000000"/>
          <w:sz w:val="24"/>
          <w:szCs w:val="24"/>
        </w:rPr>
        <w:t>(usually one</w:t>
      </w:r>
      <w:r w:rsidR="00C57288">
        <w:rPr>
          <w:rFonts w:ascii="Times New Roman" w:hAnsi="Times New Roman"/>
          <w:color w:val="000000"/>
          <w:sz w:val="24"/>
          <w:szCs w:val="24"/>
        </w:rPr>
        <w:t xml:space="preserve"> </w:t>
      </w:r>
      <w:r w:rsidR="006B2531">
        <w:rPr>
          <w:rFonts w:ascii="Times New Roman" w:hAnsi="Times New Roman"/>
          <w:color w:val="000000"/>
          <w:sz w:val="24"/>
          <w:szCs w:val="24"/>
        </w:rPr>
        <w:t xml:space="preserve">complete </w:t>
      </w:r>
      <w:r w:rsidR="00C57288">
        <w:rPr>
          <w:rFonts w:ascii="Times New Roman" w:hAnsi="Times New Roman"/>
          <w:color w:val="000000"/>
          <w:sz w:val="24"/>
          <w:szCs w:val="24"/>
        </w:rPr>
        <w:t>season).</w:t>
      </w:r>
      <w:r w:rsidRPr="00CE4846">
        <w:rPr>
          <w:rFonts w:ascii="Times New Roman" w:hAnsi="Times New Roman"/>
          <w:color w:val="000000"/>
          <w:sz w:val="24"/>
          <w:szCs w:val="24"/>
        </w:rPr>
        <w:t xml:space="preserve"> </w:t>
      </w:r>
      <w:r w:rsidR="00D80CCC" w:rsidRPr="00CE4846">
        <w:rPr>
          <w:rFonts w:ascii="Times New Roman" w:hAnsi="Times New Roman"/>
          <w:color w:val="000000"/>
          <w:sz w:val="24"/>
          <w:szCs w:val="24"/>
        </w:rPr>
        <w:t>This is the reason that scientists are turning towards the use of molecular marker for true hybridity of F</w:t>
      </w:r>
      <w:r w:rsidR="00D80CCC" w:rsidRPr="00CE4846">
        <w:rPr>
          <w:rFonts w:ascii="Times New Roman" w:hAnsi="Times New Roman"/>
          <w:color w:val="000000"/>
          <w:sz w:val="24"/>
          <w:szCs w:val="24"/>
          <w:vertAlign w:val="subscript"/>
        </w:rPr>
        <w:t>1</w:t>
      </w:r>
      <w:r w:rsidR="00D80CCC" w:rsidRPr="00CE4846">
        <w:rPr>
          <w:rFonts w:ascii="Times New Roman" w:hAnsi="Times New Roman"/>
          <w:color w:val="000000"/>
          <w:sz w:val="24"/>
          <w:szCs w:val="24"/>
        </w:rPr>
        <w:t xml:space="preserve"> plants. </w:t>
      </w:r>
      <w:r w:rsidR="00E26103" w:rsidRPr="00CE4846">
        <w:rPr>
          <w:rFonts w:ascii="Times New Roman" w:hAnsi="Times New Roman"/>
          <w:color w:val="000000"/>
          <w:sz w:val="24"/>
          <w:szCs w:val="24"/>
        </w:rPr>
        <w:t xml:space="preserve">The </w:t>
      </w:r>
      <w:r w:rsidR="00C97120" w:rsidRPr="00CE4846">
        <w:rPr>
          <w:rFonts w:ascii="Times New Roman" w:hAnsi="Times New Roman"/>
          <w:color w:val="000000"/>
          <w:sz w:val="24"/>
          <w:szCs w:val="24"/>
        </w:rPr>
        <w:t xml:space="preserve">main limitation </w:t>
      </w:r>
      <w:r w:rsidR="00E26103" w:rsidRPr="00CE4846">
        <w:rPr>
          <w:rFonts w:ascii="Times New Roman" w:hAnsi="Times New Roman"/>
          <w:color w:val="000000"/>
          <w:sz w:val="24"/>
          <w:szCs w:val="24"/>
        </w:rPr>
        <w:t xml:space="preserve">in chickpea breeding program is </w:t>
      </w:r>
      <w:r w:rsidR="007F7F70">
        <w:rPr>
          <w:rFonts w:ascii="Times New Roman" w:hAnsi="Times New Roman"/>
          <w:color w:val="000000"/>
          <w:sz w:val="24"/>
          <w:szCs w:val="24"/>
        </w:rPr>
        <w:t xml:space="preserve">availability of low number of polymorphic </w:t>
      </w:r>
      <w:r w:rsidR="00E26103" w:rsidRPr="00CE4846">
        <w:rPr>
          <w:rFonts w:ascii="Times New Roman" w:hAnsi="Times New Roman"/>
          <w:color w:val="000000"/>
          <w:sz w:val="24"/>
          <w:szCs w:val="24"/>
        </w:rPr>
        <w:t>molecular markers, such as simple sequence repeats (SSRs)</w:t>
      </w:r>
      <w:r w:rsidR="007F7F70">
        <w:rPr>
          <w:rFonts w:ascii="Times New Roman" w:hAnsi="Times New Roman"/>
          <w:color w:val="000000"/>
          <w:sz w:val="24"/>
          <w:szCs w:val="24"/>
        </w:rPr>
        <w:t>.</w:t>
      </w:r>
      <w:r w:rsidR="00E26103" w:rsidRPr="00CE4846">
        <w:rPr>
          <w:rFonts w:ascii="Times New Roman" w:hAnsi="Times New Roman"/>
          <w:color w:val="000000"/>
          <w:sz w:val="24"/>
          <w:szCs w:val="24"/>
        </w:rPr>
        <w:t xml:space="preserve"> </w:t>
      </w:r>
      <w:r w:rsidR="00963D6C" w:rsidRPr="00CE4846">
        <w:rPr>
          <w:rFonts w:ascii="Times New Roman" w:hAnsi="Times New Roman"/>
          <w:color w:val="000000"/>
          <w:sz w:val="24"/>
          <w:szCs w:val="24"/>
        </w:rPr>
        <w:t>Hence</w:t>
      </w:r>
      <w:r w:rsidR="00E26103" w:rsidRPr="00CE4846">
        <w:rPr>
          <w:rFonts w:ascii="Times New Roman" w:hAnsi="Times New Roman"/>
          <w:color w:val="000000"/>
          <w:sz w:val="24"/>
          <w:szCs w:val="24"/>
        </w:rPr>
        <w:t xml:space="preserve">, it is difficult to find polymorphic markers that are specific to particular genotypes. </w:t>
      </w:r>
      <w:r w:rsidR="00D80CCC" w:rsidRPr="00CE4846">
        <w:rPr>
          <w:rFonts w:ascii="Times New Roman" w:hAnsi="Times New Roman"/>
          <w:color w:val="000000"/>
          <w:sz w:val="24"/>
          <w:szCs w:val="24"/>
        </w:rPr>
        <w:t xml:space="preserve">There is an urgent need for the identification of </w:t>
      </w:r>
      <w:r w:rsidR="00653BBE">
        <w:rPr>
          <w:rFonts w:ascii="Times New Roman" w:hAnsi="Times New Roman"/>
          <w:color w:val="000000"/>
          <w:sz w:val="24"/>
          <w:szCs w:val="24"/>
        </w:rPr>
        <w:t>large</w:t>
      </w:r>
      <w:r w:rsidR="00653BBE" w:rsidRPr="00CE4846">
        <w:rPr>
          <w:rFonts w:ascii="Times New Roman" w:hAnsi="Times New Roman"/>
          <w:color w:val="000000"/>
          <w:sz w:val="24"/>
          <w:szCs w:val="24"/>
        </w:rPr>
        <w:t xml:space="preserve"> </w:t>
      </w:r>
      <w:r w:rsidR="00D80CCC" w:rsidRPr="00CE4846">
        <w:rPr>
          <w:rFonts w:ascii="Times New Roman" w:hAnsi="Times New Roman"/>
          <w:color w:val="000000"/>
          <w:sz w:val="24"/>
          <w:szCs w:val="24"/>
        </w:rPr>
        <w:t xml:space="preserve">number of polymorphic SSRs markers specific to the selected genotypes in order to provide impetus to the chickpea breeding programs. These can be </w:t>
      </w:r>
      <w:r w:rsidR="00FA63D0" w:rsidRPr="00CE4846">
        <w:rPr>
          <w:rFonts w:ascii="Times New Roman" w:hAnsi="Times New Roman"/>
          <w:color w:val="000000"/>
          <w:sz w:val="24"/>
          <w:szCs w:val="24"/>
        </w:rPr>
        <w:t xml:space="preserve">then </w:t>
      </w:r>
      <w:r w:rsidR="00D80CCC" w:rsidRPr="00CE4846">
        <w:rPr>
          <w:rFonts w:ascii="Times New Roman" w:hAnsi="Times New Roman"/>
          <w:color w:val="000000"/>
          <w:sz w:val="24"/>
          <w:szCs w:val="24"/>
        </w:rPr>
        <w:t xml:space="preserve">employed for the assessment of true hybridity. </w:t>
      </w:r>
      <w:r w:rsidR="00DF56BF" w:rsidRPr="00CE4846">
        <w:rPr>
          <w:rFonts w:ascii="Times New Roman" w:hAnsi="Times New Roman"/>
          <w:color w:val="000000"/>
          <w:sz w:val="24"/>
          <w:szCs w:val="24"/>
        </w:rPr>
        <w:t xml:space="preserve">In the present work, </w:t>
      </w:r>
      <w:r w:rsidR="009C70A8">
        <w:rPr>
          <w:rFonts w:ascii="Times New Roman" w:hAnsi="Times New Roman"/>
          <w:color w:val="000000"/>
          <w:sz w:val="24"/>
          <w:szCs w:val="24"/>
        </w:rPr>
        <w:t>we have analysed</w:t>
      </w:r>
      <w:r w:rsidR="00DF56BF" w:rsidRPr="00CE4846">
        <w:rPr>
          <w:rFonts w:ascii="Times New Roman" w:hAnsi="Times New Roman"/>
          <w:color w:val="000000"/>
          <w:sz w:val="24"/>
          <w:szCs w:val="24"/>
        </w:rPr>
        <w:t xml:space="preserve"> SSR markers </w:t>
      </w:r>
      <w:r w:rsidR="00372EB5">
        <w:rPr>
          <w:rFonts w:ascii="Times New Roman" w:hAnsi="Times New Roman"/>
          <w:color w:val="000000"/>
          <w:sz w:val="24"/>
          <w:szCs w:val="24"/>
        </w:rPr>
        <w:t xml:space="preserve">that can be used to test true hybridity of F1 plants </w:t>
      </w:r>
      <w:r w:rsidR="00D82F01">
        <w:rPr>
          <w:rFonts w:ascii="Times New Roman" w:hAnsi="Times New Roman"/>
          <w:color w:val="000000"/>
          <w:sz w:val="24"/>
          <w:szCs w:val="24"/>
        </w:rPr>
        <w:t>obtained from four crosses:</w:t>
      </w:r>
      <w:r w:rsidR="00D82F01" w:rsidRPr="00CE4846">
        <w:rPr>
          <w:rFonts w:ascii="Times New Roman" w:hAnsi="Times New Roman"/>
          <w:color w:val="000000"/>
          <w:sz w:val="24"/>
          <w:szCs w:val="24"/>
        </w:rPr>
        <w:t xml:space="preserve"> PDG3 × GLWP61, PDG3 × GLWP147, C214 × GLWP63 and JG14 × GLWP61</w:t>
      </w:r>
      <w:r w:rsidR="00D82F01">
        <w:rPr>
          <w:rFonts w:ascii="Times New Roman" w:hAnsi="Times New Roman"/>
          <w:color w:val="000000"/>
          <w:sz w:val="24"/>
          <w:szCs w:val="24"/>
        </w:rPr>
        <w:t xml:space="preserve">. Genotype </w:t>
      </w:r>
      <w:r w:rsidR="00D82F01" w:rsidRPr="00CE4846">
        <w:rPr>
          <w:rFonts w:ascii="Times New Roman" w:hAnsi="Times New Roman"/>
          <w:color w:val="000000"/>
          <w:sz w:val="24"/>
          <w:szCs w:val="24"/>
        </w:rPr>
        <w:t xml:space="preserve">C214, PDG3 and JG14 </w:t>
      </w:r>
      <w:r w:rsidR="00D82F01">
        <w:rPr>
          <w:rFonts w:ascii="Times New Roman" w:hAnsi="Times New Roman"/>
          <w:color w:val="000000"/>
          <w:sz w:val="24"/>
          <w:szCs w:val="24"/>
        </w:rPr>
        <w:t xml:space="preserve">were AB and BGM </w:t>
      </w:r>
      <w:r w:rsidR="00D82F01" w:rsidRPr="00CE4846">
        <w:rPr>
          <w:rFonts w:ascii="Times New Roman" w:hAnsi="Times New Roman"/>
          <w:color w:val="000000"/>
          <w:sz w:val="24"/>
          <w:szCs w:val="24"/>
        </w:rPr>
        <w:t>disease susceptible</w:t>
      </w:r>
      <w:r w:rsidR="00D82F01">
        <w:rPr>
          <w:rFonts w:ascii="Times New Roman" w:hAnsi="Times New Roman"/>
          <w:color w:val="000000"/>
          <w:sz w:val="24"/>
          <w:szCs w:val="24"/>
        </w:rPr>
        <w:t xml:space="preserve"> </w:t>
      </w:r>
      <w:r w:rsidR="00D82F01" w:rsidRPr="00CE4846">
        <w:rPr>
          <w:rFonts w:ascii="Times New Roman" w:hAnsi="Times New Roman"/>
          <w:color w:val="000000"/>
          <w:sz w:val="24"/>
          <w:szCs w:val="24"/>
        </w:rPr>
        <w:t xml:space="preserve">parents and </w:t>
      </w:r>
      <w:r w:rsidR="00D82F01">
        <w:rPr>
          <w:rFonts w:ascii="Times New Roman" w:hAnsi="Times New Roman"/>
          <w:color w:val="000000"/>
          <w:sz w:val="24"/>
          <w:szCs w:val="24"/>
        </w:rPr>
        <w:t xml:space="preserve">genotypes </w:t>
      </w:r>
      <w:r w:rsidR="00D82F01" w:rsidRPr="00CE4846">
        <w:rPr>
          <w:rFonts w:ascii="Times New Roman" w:hAnsi="Times New Roman"/>
          <w:color w:val="000000"/>
          <w:sz w:val="24"/>
          <w:szCs w:val="24"/>
        </w:rPr>
        <w:t xml:space="preserve">GLWP61, GLWP147 and GLWP63 </w:t>
      </w:r>
      <w:r w:rsidR="00D82F01">
        <w:rPr>
          <w:rFonts w:ascii="Times New Roman" w:hAnsi="Times New Roman"/>
          <w:color w:val="000000"/>
          <w:sz w:val="24"/>
          <w:szCs w:val="24"/>
        </w:rPr>
        <w:t xml:space="preserve">AB and BGM </w:t>
      </w:r>
      <w:r w:rsidR="00D82F01" w:rsidRPr="00CE4846">
        <w:rPr>
          <w:rFonts w:ascii="Times New Roman" w:hAnsi="Times New Roman"/>
          <w:color w:val="000000"/>
          <w:sz w:val="24"/>
          <w:szCs w:val="24"/>
        </w:rPr>
        <w:t xml:space="preserve">disease </w:t>
      </w:r>
      <w:r w:rsidR="00D82F01">
        <w:rPr>
          <w:rFonts w:ascii="Times New Roman" w:hAnsi="Times New Roman"/>
          <w:color w:val="000000"/>
          <w:sz w:val="24"/>
          <w:szCs w:val="24"/>
        </w:rPr>
        <w:t xml:space="preserve">resistant </w:t>
      </w:r>
      <w:r w:rsidR="00D82F01" w:rsidRPr="00CE4846">
        <w:rPr>
          <w:rFonts w:ascii="Times New Roman" w:hAnsi="Times New Roman"/>
          <w:color w:val="000000"/>
          <w:sz w:val="24"/>
          <w:szCs w:val="24"/>
        </w:rPr>
        <w:t>parents</w:t>
      </w:r>
      <w:r w:rsidR="00D82F01">
        <w:rPr>
          <w:rFonts w:ascii="Times New Roman" w:hAnsi="Times New Roman"/>
          <w:color w:val="000000"/>
          <w:sz w:val="24"/>
          <w:szCs w:val="24"/>
        </w:rPr>
        <w:t>.</w:t>
      </w:r>
      <w:r w:rsidR="00446C56" w:rsidRPr="00CE4846">
        <w:rPr>
          <w:rFonts w:ascii="Times New Roman" w:hAnsi="Times New Roman"/>
          <w:color w:val="538135"/>
          <w:sz w:val="24"/>
          <w:szCs w:val="24"/>
        </w:rPr>
        <w:tab/>
      </w:r>
    </w:p>
    <w:p w:rsidR="008554D1" w:rsidRPr="00FF37F4" w:rsidRDefault="00FF37F4" w:rsidP="00FF37F4">
      <w:pPr>
        <w:spacing w:after="240" w:line="276" w:lineRule="auto"/>
        <w:rPr>
          <w:rFonts w:ascii="Times New Roman" w:hAnsi="Times New Roman"/>
          <w:b/>
          <w:bCs/>
          <w:color w:val="000000"/>
          <w:sz w:val="24"/>
          <w:szCs w:val="24"/>
        </w:rPr>
      </w:pPr>
      <w:r w:rsidRPr="00FF37F4">
        <w:rPr>
          <w:rFonts w:ascii="Times New Roman" w:hAnsi="Times New Roman"/>
          <w:b/>
          <w:bCs/>
          <w:color w:val="000000"/>
          <w:sz w:val="24"/>
          <w:szCs w:val="24"/>
        </w:rPr>
        <w:t>Materials And Methods</w:t>
      </w:r>
    </w:p>
    <w:p w:rsidR="009F4067" w:rsidRPr="00CE4846" w:rsidRDefault="009F4067" w:rsidP="00736FF3">
      <w:pPr>
        <w:spacing w:before="240" w:after="240" w:line="276" w:lineRule="auto"/>
        <w:jc w:val="both"/>
        <w:rPr>
          <w:rFonts w:ascii="Times New Roman" w:hAnsi="Times New Roman"/>
          <w:b/>
          <w:color w:val="000000"/>
          <w:sz w:val="24"/>
          <w:szCs w:val="24"/>
        </w:rPr>
      </w:pPr>
      <w:r w:rsidRPr="00CE4846">
        <w:rPr>
          <w:rFonts w:ascii="Times New Roman" w:hAnsi="Times New Roman"/>
          <w:b/>
          <w:color w:val="000000"/>
          <w:sz w:val="24"/>
          <w:szCs w:val="24"/>
        </w:rPr>
        <w:lastRenderedPageBreak/>
        <w:t>Location</w:t>
      </w:r>
    </w:p>
    <w:p w:rsidR="008554D1" w:rsidRPr="00CE4846" w:rsidRDefault="008554D1" w:rsidP="00B37511">
      <w:pPr>
        <w:spacing w:after="240" w:line="276" w:lineRule="auto"/>
        <w:ind w:firstLine="720"/>
        <w:jc w:val="both"/>
        <w:rPr>
          <w:rFonts w:ascii="Times New Roman" w:hAnsi="Times New Roman"/>
          <w:color w:val="000000"/>
          <w:sz w:val="24"/>
          <w:szCs w:val="24"/>
        </w:rPr>
      </w:pPr>
      <w:r w:rsidRPr="00CE4846">
        <w:rPr>
          <w:rFonts w:ascii="Times New Roman" w:hAnsi="Times New Roman"/>
          <w:color w:val="000000"/>
          <w:sz w:val="24"/>
          <w:szCs w:val="24"/>
        </w:rPr>
        <w:t xml:space="preserve">The present investigation was carried out during 2019-2020 at </w:t>
      </w:r>
      <w:r w:rsidR="00A77D2D" w:rsidRPr="00CE4846">
        <w:rPr>
          <w:rFonts w:ascii="Times New Roman" w:hAnsi="Times New Roman"/>
          <w:color w:val="000000"/>
          <w:sz w:val="24"/>
          <w:szCs w:val="24"/>
        </w:rPr>
        <w:t xml:space="preserve">Pulse Experimental Farm, </w:t>
      </w:r>
      <w:r w:rsidRPr="00CE4846">
        <w:rPr>
          <w:rFonts w:ascii="Times New Roman" w:hAnsi="Times New Roman"/>
          <w:color w:val="000000"/>
          <w:sz w:val="24"/>
          <w:szCs w:val="24"/>
        </w:rPr>
        <w:t>Department of Plant Breeding &amp; Genetics</w:t>
      </w:r>
      <w:r w:rsidR="00B105D8" w:rsidRPr="00CE4846">
        <w:rPr>
          <w:rFonts w:ascii="Times New Roman" w:hAnsi="Times New Roman"/>
          <w:color w:val="000000"/>
          <w:sz w:val="24"/>
          <w:szCs w:val="24"/>
        </w:rPr>
        <w:t>, PAU, Ludhiana,</w:t>
      </w:r>
      <w:r w:rsidR="00A77D2D" w:rsidRPr="00CE4846">
        <w:rPr>
          <w:rFonts w:ascii="Times New Roman" w:hAnsi="Times New Roman"/>
          <w:color w:val="000000"/>
          <w:sz w:val="24"/>
          <w:szCs w:val="24"/>
        </w:rPr>
        <w:t xml:space="preserve"> </w:t>
      </w:r>
      <w:r w:rsidR="00722069" w:rsidRPr="00CE4846">
        <w:rPr>
          <w:rFonts w:ascii="Times New Roman" w:hAnsi="Times New Roman"/>
          <w:color w:val="000000"/>
          <w:sz w:val="24"/>
          <w:szCs w:val="24"/>
        </w:rPr>
        <w:t>and</w:t>
      </w:r>
      <w:r w:rsidR="00A77D2D" w:rsidRPr="00CE4846">
        <w:rPr>
          <w:rFonts w:ascii="Times New Roman" w:hAnsi="Times New Roman"/>
          <w:color w:val="000000"/>
          <w:sz w:val="24"/>
          <w:szCs w:val="24"/>
        </w:rPr>
        <w:t xml:space="preserve"> all molecular experiments were conducted at School of Agricultural Biotechnology, Punjab Agricultural University (PAU), Ludhiana. </w:t>
      </w:r>
    </w:p>
    <w:p w:rsidR="00F1074F" w:rsidRPr="00CE4846" w:rsidRDefault="00F1074F" w:rsidP="00736FF3">
      <w:pPr>
        <w:spacing w:after="240" w:line="276" w:lineRule="auto"/>
        <w:jc w:val="both"/>
        <w:rPr>
          <w:rFonts w:ascii="Times New Roman" w:hAnsi="Times New Roman"/>
          <w:b/>
          <w:bCs/>
          <w:color w:val="000000"/>
          <w:sz w:val="24"/>
          <w:szCs w:val="24"/>
        </w:rPr>
      </w:pPr>
      <w:r w:rsidRPr="00CE4846">
        <w:rPr>
          <w:rFonts w:ascii="Times New Roman" w:hAnsi="Times New Roman"/>
          <w:b/>
          <w:bCs/>
          <w:color w:val="000000"/>
          <w:sz w:val="24"/>
          <w:szCs w:val="24"/>
        </w:rPr>
        <w:t>Chickpea genotypes</w:t>
      </w:r>
    </w:p>
    <w:p w:rsidR="00F1074F" w:rsidRPr="00CE4846" w:rsidRDefault="00485D18" w:rsidP="00B37511">
      <w:pPr>
        <w:spacing w:after="240" w:line="276" w:lineRule="auto"/>
        <w:ind w:firstLine="720"/>
        <w:jc w:val="both"/>
        <w:rPr>
          <w:rFonts w:ascii="Times New Roman" w:hAnsi="Times New Roman"/>
          <w:color w:val="000000"/>
          <w:sz w:val="24"/>
          <w:szCs w:val="24"/>
        </w:rPr>
      </w:pPr>
      <w:r w:rsidRPr="00CE4846">
        <w:rPr>
          <w:rFonts w:ascii="Times New Roman" w:hAnsi="Times New Roman"/>
          <w:color w:val="000000"/>
          <w:sz w:val="24"/>
          <w:szCs w:val="24"/>
        </w:rPr>
        <w:t>Female paren</w:t>
      </w:r>
      <w:r w:rsidR="00F52BAD" w:rsidRPr="00CE4846">
        <w:rPr>
          <w:rFonts w:ascii="Times New Roman" w:hAnsi="Times New Roman"/>
          <w:color w:val="000000"/>
          <w:sz w:val="24"/>
          <w:szCs w:val="24"/>
        </w:rPr>
        <w:t>tal lines</w:t>
      </w:r>
      <w:r w:rsidRPr="00CE4846">
        <w:rPr>
          <w:rFonts w:ascii="Times New Roman" w:hAnsi="Times New Roman"/>
          <w:color w:val="000000"/>
          <w:sz w:val="24"/>
          <w:szCs w:val="24"/>
        </w:rPr>
        <w:t xml:space="preserve"> C214, PDG3</w:t>
      </w:r>
      <w:r w:rsidR="00D031CA" w:rsidRPr="00CE4846">
        <w:rPr>
          <w:rFonts w:ascii="Times New Roman" w:hAnsi="Times New Roman"/>
          <w:color w:val="000000"/>
          <w:sz w:val="24"/>
          <w:szCs w:val="24"/>
        </w:rPr>
        <w:t>,</w:t>
      </w:r>
      <w:r w:rsidRPr="00CE4846">
        <w:rPr>
          <w:rFonts w:ascii="Times New Roman" w:hAnsi="Times New Roman"/>
          <w:color w:val="000000"/>
          <w:sz w:val="24"/>
          <w:szCs w:val="24"/>
        </w:rPr>
        <w:t xml:space="preserve"> and JG14 as disease susceptible to Ascochyta blight (AB) and botrytis gray mold </w:t>
      </w:r>
      <w:r w:rsidR="00F52BAD" w:rsidRPr="00CE4846">
        <w:rPr>
          <w:rFonts w:ascii="Times New Roman" w:hAnsi="Times New Roman"/>
          <w:color w:val="000000"/>
          <w:sz w:val="24"/>
          <w:szCs w:val="24"/>
        </w:rPr>
        <w:t>(</w:t>
      </w:r>
      <w:r w:rsidRPr="00CE4846">
        <w:rPr>
          <w:rFonts w:ascii="Times New Roman" w:hAnsi="Times New Roman"/>
          <w:color w:val="000000"/>
          <w:sz w:val="24"/>
          <w:szCs w:val="24"/>
        </w:rPr>
        <w:t>BGM</w:t>
      </w:r>
      <w:r w:rsidR="00F52BAD" w:rsidRPr="00CE4846">
        <w:rPr>
          <w:rFonts w:ascii="Times New Roman" w:hAnsi="Times New Roman"/>
          <w:color w:val="000000"/>
          <w:sz w:val="24"/>
          <w:szCs w:val="24"/>
        </w:rPr>
        <w:t>)</w:t>
      </w:r>
      <w:r w:rsidRPr="00CE4846">
        <w:rPr>
          <w:rFonts w:ascii="Times New Roman" w:hAnsi="Times New Roman"/>
          <w:color w:val="000000"/>
          <w:sz w:val="24"/>
          <w:szCs w:val="24"/>
        </w:rPr>
        <w:t xml:space="preserve"> and male parent</w:t>
      </w:r>
      <w:r w:rsidR="003B227F" w:rsidRPr="00CE4846">
        <w:rPr>
          <w:rFonts w:ascii="Times New Roman" w:hAnsi="Times New Roman"/>
          <w:color w:val="000000"/>
          <w:sz w:val="24"/>
          <w:szCs w:val="24"/>
        </w:rPr>
        <w:t xml:space="preserve">al lines </w:t>
      </w:r>
      <w:r w:rsidRPr="00CE4846">
        <w:rPr>
          <w:rFonts w:ascii="Times New Roman" w:hAnsi="Times New Roman"/>
          <w:color w:val="000000"/>
          <w:sz w:val="24"/>
          <w:szCs w:val="24"/>
        </w:rPr>
        <w:t xml:space="preserve">GLWP61, GLWP147 and GLWP63 as disease resistant to AB and BGM were used. These </w:t>
      </w:r>
      <w:r w:rsidR="000256B9" w:rsidRPr="00CE4846">
        <w:rPr>
          <w:rFonts w:ascii="Times New Roman" w:hAnsi="Times New Roman"/>
          <w:color w:val="000000"/>
          <w:sz w:val="24"/>
          <w:szCs w:val="24"/>
        </w:rPr>
        <w:t>genotypes</w:t>
      </w:r>
      <w:r w:rsidRPr="00CE4846">
        <w:rPr>
          <w:rFonts w:ascii="Times New Roman" w:hAnsi="Times New Roman"/>
          <w:color w:val="000000"/>
          <w:sz w:val="24"/>
          <w:szCs w:val="24"/>
        </w:rPr>
        <w:t xml:space="preserve"> were kindly provided by Pulse section of Department of Plant Breeding &amp; Genetics, PAU</w:t>
      </w:r>
      <w:r w:rsidR="00E05137" w:rsidRPr="00CE4846">
        <w:rPr>
          <w:rFonts w:ascii="Times New Roman" w:hAnsi="Times New Roman"/>
          <w:color w:val="000000"/>
          <w:sz w:val="24"/>
          <w:szCs w:val="24"/>
        </w:rPr>
        <w:t xml:space="preserve">, Ludhiana. During present investigation four crosses combinations were performed in chickpea comprising of PDG3 </w:t>
      </w:r>
      <w:r w:rsidR="00E05137" w:rsidRPr="00CE4846">
        <w:rPr>
          <w:rFonts w:ascii="Times New Roman" w:hAnsi="Times New Roman"/>
          <w:b/>
          <w:bCs/>
          <w:color w:val="000000"/>
          <w:sz w:val="24"/>
          <w:szCs w:val="24"/>
        </w:rPr>
        <w:t>×</w:t>
      </w:r>
      <w:r w:rsidR="00E05137" w:rsidRPr="00CE4846">
        <w:rPr>
          <w:rFonts w:ascii="Times New Roman" w:hAnsi="Times New Roman"/>
          <w:color w:val="000000"/>
          <w:sz w:val="24"/>
          <w:szCs w:val="24"/>
        </w:rPr>
        <w:t xml:space="preserve"> GLWP61, PDG3 </w:t>
      </w:r>
      <w:r w:rsidR="00E05137" w:rsidRPr="00CE4846">
        <w:rPr>
          <w:rFonts w:ascii="Times New Roman" w:hAnsi="Times New Roman"/>
          <w:b/>
          <w:bCs/>
          <w:color w:val="000000"/>
          <w:sz w:val="24"/>
          <w:szCs w:val="24"/>
        </w:rPr>
        <w:t>×</w:t>
      </w:r>
      <w:r w:rsidR="00E05137" w:rsidRPr="00CE4846">
        <w:rPr>
          <w:rFonts w:ascii="Times New Roman" w:hAnsi="Times New Roman"/>
          <w:color w:val="000000"/>
          <w:sz w:val="24"/>
          <w:szCs w:val="24"/>
        </w:rPr>
        <w:t xml:space="preserve"> GLWP147, C214 </w:t>
      </w:r>
      <w:r w:rsidR="00E05137" w:rsidRPr="00CE4846">
        <w:rPr>
          <w:rFonts w:ascii="Times New Roman" w:hAnsi="Times New Roman"/>
          <w:b/>
          <w:bCs/>
          <w:color w:val="000000"/>
          <w:sz w:val="24"/>
          <w:szCs w:val="24"/>
        </w:rPr>
        <w:t>×</w:t>
      </w:r>
      <w:r w:rsidR="00E05137" w:rsidRPr="00CE4846">
        <w:rPr>
          <w:rFonts w:ascii="Times New Roman" w:hAnsi="Times New Roman"/>
          <w:color w:val="000000"/>
          <w:sz w:val="24"/>
          <w:szCs w:val="24"/>
        </w:rPr>
        <w:t xml:space="preserve"> GLWP63 and JG14 </w:t>
      </w:r>
      <w:r w:rsidR="00E05137" w:rsidRPr="00CE4846">
        <w:rPr>
          <w:rFonts w:ascii="Times New Roman" w:hAnsi="Times New Roman"/>
          <w:b/>
          <w:bCs/>
          <w:color w:val="000000"/>
          <w:sz w:val="24"/>
          <w:szCs w:val="24"/>
        </w:rPr>
        <w:t>×</w:t>
      </w:r>
      <w:r w:rsidR="00E05137" w:rsidRPr="00CE4846">
        <w:rPr>
          <w:rFonts w:ascii="Times New Roman" w:hAnsi="Times New Roman"/>
          <w:color w:val="000000"/>
          <w:sz w:val="24"/>
          <w:szCs w:val="24"/>
        </w:rPr>
        <w:t xml:space="preserve"> GLWP61.</w:t>
      </w:r>
      <w:r w:rsidR="005F0D26" w:rsidRPr="00CE4846">
        <w:rPr>
          <w:rFonts w:ascii="Times New Roman" w:hAnsi="Times New Roman"/>
          <w:color w:val="000000"/>
          <w:sz w:val="24"/>
          <w:szCs w:val="24"/>
        </w:rPr>
        <w:t xml:space="preserve"> </w:t>
      </w:r>
      <w:r w:rsidR="00A51558" w:rsidRPr="00CE4846">
        <w:rPr>
          <w:rFonts w:ascii="Times New Roman" w:hAnsi="Times New Roman"/>
          <w:color w:val="000000"/>
          <w:sz w:val="24"/>
          <w:szCs w:val="24"/>
        </w:rPr>
        <w:t>Four putative F</w:t>
      </w:r>
      <w:r w:rsidR="00A51558" w:rsidRPr="00CE4846">
        <w:rPr>
          <w:rFonts w:ascii="Times New Roman" w:hAnsi="Times New Roman"/>
          <w:color w:val="000000"/>
          <w:sz w:val="24"/>
          <w:szCs w:val="24"/>
          <w:vertAlign w:val="subscript"/>
        </w:rPr>
        <w:t>1</w:t>
      </w:r>
      <w:r w:rsidR="000071FB" w:rsidRPr="00CE4846">
        <w:rPr>
          <w:rFonts w:ascii="Times New Roman" w:hAnsi="Times New Roman"/>
          <w:color w:val="000000"/>
          <w:sz w:val="24"/>
          <w:szCs w:val="24"/>
        </w:rPr>
        <w:t xml:space="preserve"> </w:t>
      </w:r>
      <w:r w:rsidR="00A51558" w:rsidRPr="00CE4846">
        <w:rPr>
          <w:rFonts w:ascii="Times New Roman" w:hAnsi="Times New Roman"/>
          <w:color w:val="000000"/>
          <w:sz w:val="24"/>
          <w:szCs w:val="24"/>
        </w:rPr>
        <w:t xml:space="preserve">plants from Cross PDG3 </w:t>
      </w:r>
      <w:r w:rsidR="00A51558" w:rsidRPr="00CE4846">
        <w:rPr>
          <w:rFonts w:ascii="Times New Roman" w:hAnsi="Times New Roman"/>
          <w:b/>
          <w:bCs/>
          <w:color w:val="000000"/>
          <w:sz w:val="24"/>
          <w:szCs w:val="24"/>
        </w:rPr>
        <w:t>×</w:t>
      </w:r>
      <w:r w:rsidR="00A51558" w:rsidRPr="00CE4846">
        <w:rPr>
          <w:rFonts w:ascii="Times New Roman" w:hAnsi="Times New Roman"/>
          <w:color w:val="000000"/>
          <w:sz w:val="24"/>
          <w:szCs w:val="24"/>
        </w:rPr>
        <w:t xml:space="preserve"> GLWP 61, seven putative F</w:t>
      </w:r>
      <w:r w:rsidR="00A51558" w:rsidRPr="00CE4846">
        <w:rPr>
          <w:rFonts w:ascii="Times New Roman" w:hAnsi="Times New Roman"/>
          <w:color w:val="000000"/>
          <w:sz w:val="24"/>
          <w:szCs w:val="24"/>
          <w:vertAlign w:val="subscript"/>
        </w:rPr>
        <w:t>1</w:t>
      </w:r>
      <w:r w:rsidR="00376719" w:rsidRPr="00CE4846">
        <w:rPr>
          <w:rFonts w:ascii="Times New Roman" w:hAnsi="Times New Roman"/>
          <w:color w:val="000000"/>
          <w:sz w:val="24"/>
          <w:szCs w:val="24"/>
        </w:rPr>
        <w:t xml:space="preserve"> </w:t>
      </w:r>
      <w:r w:rsidR="00A51558" w:rsidRPr="00CE4846">
        <w:rPr>
          <w:rFonts w:ascii="Times New Roman" w:hAnsi="Times New Roman"/>
          <w:color w:val="000000"/>
          <w:sz w:val="24"/>
          <w:szCs w:val="24"/>
        </w:rPr>
        <w:t xml:space="preserve">plants from cross PDG3 </w:t>
      </w:r>
      <w:r w:rsidR="00A51558" w:rsidRPr="00CE4846">
        <w:rPr>
          <w:rFonts w:ascii="Times New Roman" w:hAnsi="Times New Roman"/>
          <w:b/>
          <w:bCs/>
          <w:color w:val="000000"/>
          <w:sz w:val="24"/>
          <w:szCs w:val="24"/>
        </w:rPr>
        <w:t>×</w:t>
      </w:r>
      <w:r w:rsidR="00A51558" w:rsidRPr="00CE4846">
        <w:rPr>
          <w:rFonts w:ascii="Times New Roman" w:hAnsi="Times New Roman"/>
          <w:color w:val="000000"/>
          <w:sz w:val="24"/>
          <w:szCs w:val="24"/>
        </w:rPr>
        <w:t xml:space="preserve"> GLWP147, ten putative F</w:t>
      </w:r>
      <w:r w:rsidR="00EC1454" w:rsidRPr="00CE4846">
        <w:rPr>
          <w:rFonts w:ascii="Times New Roman" w:hAnsi="Times New Roman"/>
          <w:color w:val="000000"/>
          <w:sz w:val="24"/>
          <w:szCs w:val="24"/>
          <w:vertAlign w:val="subscript"/>
        </w:rPr>
        <w:t>1</w:t>
      </w:r>
      <w:r w:rsidR="00EC1454" w:rsidRPr="00CE4846">
        <w:rPr>
          <w:rFonts w:ascii="Times New Roman" w:hAnsi="Times New Roman"/>
          <w:color w:val="000000"/>
          <w:sz w:val="24"/>
          <w:szCs w:val="24"/>
        </w:rPr>
        <w:t xml:space="preserve"> </w:t>
      </w:r>
      <w:r w:rsidR="00A51558" w:rsidRPr="00CE4846">
        <w:rPr>
          <w:rFonts w:ascii="Times New Roman" w:hAnsi="Times New Roman"/>
          <w:color w:val="000000"/>
          <w:sz w:val="24"/>
          <w:szCs w:val="24"/>
        </w:rPr>
        <w:t xml:space="preserve">plants from cross C214 </w:t>
      </w:r>
      <w:r w:rsidR="00A51558" w:rsidRPr="00CE4846">
        <w:rPr>
          <w:rFonts w:ascii="Times New Roman" w:hAnsi="Times New Roman"/>
          <w:b/>
          <w:bCs/>
          <w:color w:val="000000"/>
          <w:sz w:val="24"/>
          <w:szCs w:val="24"/>
        </w:rPr>
        <w:t>×</w:t>
      </w:r>
      <w:r w:rsidR="00A51558" w:rsidRPr="00CE4846">
        <w:rPr>
          <w:rFonts w:ascii="Times New Roman" w:hAnsi="Times New Roman"/>
          <w:color w:val="000000"/>
          <w:sz w:val="24"/>
          <w:szCs w:val="24"/>
        </w:rPr>
        <w:t xml:space="preserve"> GLWP63 and sixteen putative F</w:t>
      </w:r>
      <w:r w:rsidR="00A51558" w:rsidRPr="00CE4846">
        <w:rPr>
          <w:rFonts w:ascii="Times New Roman" w:hAnsi="Times New Roman"/>
          <w:color w:val="000000"/>
          <w:sz w:val="24"/>
          <w:szCs w:val="24"/>
          <w:vertAlign w:val="subscript"/>
        </w:rPr>
        <w:t>1</w:t>
      </w:r>
      <w:r w:rsidR="00EC1454" w:rsidRPr="00CE4846">
        <w:rPr>
          <w:rFonts w:ascii="Times New Roman" w:hAnsi="Times New Roman"/>
          <w:color w:val="000000"/>
          <w:sz w:val="24"/>
          <w:szCs w:val="24"/>
        </w:rPr>
        <w:t xml:space="preserve"> </w:t>
      </w:r>
      <w:r w:rsidR="00A51558" w:rsidRPr="00CE4846">
        <w:rPr>
          <w:rFonts w:ascii="Times New Roman" w:hAnsi="Times New Roman"/>
          <w:color w:val="000000"/>
          <w:sz w:val="24"/>
          <w:szCs w:val="24"/>
        </w:rPr>
        <w:t xml:space="preserve">plants from cross JG14 </w:t>
      </w:r>
      <w:r w:rsidR="00A51558" w:rsidRPr="00CE4846">
        <w:rPr>
          <w:rFonts w:ascii="Times New Roman" w:hAnsi="Times New Roman"/>
          <w:b/>
          <w:bCs/>
          <w:color w:val="000000"/>
          <w:sz w:val="24"/>
          <w:szCs w:val="24"/>
        </w:rPr>
        <w:t>×</w:t>
      </w:r>
      <w:r w:rsidR="00A51558" w:rsidRPr="00CE4846">
        <w:rPr>
          <w:rFonts w:ascii="Times New Roman" w:hAnsi="Times New Roman"/>
          <w:color w:val="000000"/>
          <w:sz w:val="24"/>
          <w:szCs w:val="24"/>
        </w:rPr>
        <w:t xml:space="preserve"> GLWP61 were produced.</w:t>
      </w:r>
    </w:p>
    <w:p w:rsidR="00837662" w:rsidRPr="00CE4846" w:rsidRDefault="00837662" w:rsidP="00736FF3">
      <w:pPr>
        <w:spacing w:before="240" w:after="240" w:line="276" w:lineRule="auto"/>
        <w:jc w:val="both"/>
        <w:rPr>
          <w:rFonts w:ascii="Times New Roman" w:hAnsi="Times New Roman"/>
          <w:b/>
          <w:bCs/>
          <w:color w:val="000000"/>
          <w:sz w:val="24"/>
          <w:szCs w:val="24"/>
        </w:rPr>
      </w:pPr>
      <w:r w:rsidRPr="00CE4846">
        <w:rPr>
          <w:rFonts w:ascii="Times New Roman" w:hAnsi="Times New Roman"/>
          <w:b/>
          <w:bCs/>
          <w:color w:val="000000"/>
          <w:sz w:val="24"/>
          <w:szCs w:val="24"/>
        </w:rPr>
        <w:t>Genomic DNA isolation</w:t>
      </w:r>
    </w:p>
    <w:p w:rsidR="00837662" w:rsidRPr="00CE4846" w:rsidRDefault="00653BBE" w:rsidP="00B37511">
      <w:pPr>
        <w:spacing w:after="240" w:line="276" w:lineRule="auto"/>
        <w:ind w:firstLine="720"/>
        <w:jc w:val="both"/>
        <w:rPr>
          <w:rFonts w:ascii="Times New Roman" w:hAnsi="Times New Roman"/>
          <w:color w:val="000000"/>
          <w:sz w:val="24"/>
          <w:szCs w:val="24"/>
        </w:rPr>
      </w:pPr>
      <w:r>
        <w:rPr>
          <w:rFonts w:ascii="Times New Roman" w:hAnsi="Times New Roman"/>
          <w:color w:val="000000"/>
          <w:sz w:val="24"/>
          <w:szCs w:val="24"/>
        </w:rPr>
        <w:t>The</w:t>
      </w:r>
      <w:r w:rsidR="00837662" w:rsidRPr="00CE4846">
        <w:rPr>
          <w:rFonts w:ascii="Times New Roman" w:hAnsi="Times New Roman"/>
          <w:color w:val="000000"/>
          <w:sz w:val="24"/>
          <w:szCs w:val="24"/>
        </w:rPr>
        <w:t xml:space="preserve"> genomic DNA was isolated from the young leaves of parent and F</w:t>
      </w:r>
      <w:r w:rsidR="00837662" w:rsidRPr="00CE4846">
        <w:rPr>
          <w:rFonts w:ascii="Times New Roman" w:hAnsi="Times New Roman"/>
          <w:color w:val="000000"/>
          <w:sz w:val="24"/>
          <w:szCs w:val="24"/>
          <w:vertAlign w:val="subscript"/>
        </w:rPr>
        <w:t>1</w:t>
      </w:r>
      <w:r w:rsidR="00837662" w:rsidRPr="00CE4846">
        <w:rPr>
          <w:rFonts w:ascii="Times New Roman" w:hAnsi="Times New Roman"/>
          <w:color w:val="000000"/>
          <w:sz w:val="24"/>
          <w:szCs w:val="24"/>
        </w:rPr>
        <w:t xml:space="preserve"> plants </w:t>
      </w:r>
      <w:r w:rsidR="005530BD" w:rsidRPr="00CE4846">
        <w:rPr>
          <w:rFonts w:ascii="Times New Roman" w:hAnsi="Times New Roman"/>
          <w:color w:val="000000"/>
          <w:sz w:val="24"/>
          <w:szCs w:val="24"/>
        </w:rPr>
        <w:t>according to</w:t>
      </w:r>
      <w:r w:rsidR="00837662" w:rsidRPr="00CE4846">
        <w:rPr>
          <w:rFonts w:ascii="Times New Roman" w:hAnsi="Times New Roman"/>
          <w:color w:val="000000"/>
          <w:sz w:val="24"/>
          <w:szCs w:val="24"/>
        </w:rPr>
        <w:t xml:space="preserve"> Cetyl Trimethyl Ammonium Bromide (CTAB) method described by</w:t>
      </w:r>
      <w:r w:rsidR="000C7135" w:rsidRPr="00CE4846">
        <w:rPr>
          <w:rFonts w:ascii="Times New Roman" w:hAnsi="Times New Roman"/>
          <w:color w:val="000000"/>
          <w:sz w:val="24"/>
          <w:szCs w:val="24"/>
        </w:rPr>
        <w:t xml:space="preserve"> </w:t>
      </w:r>
      <w:r w:rsidR="001C0F67">
        <w:rPr>
          <w:rFonts w:ascii="Times New Roman" w:hAnsi="Times New Roman"/>
          <w:color w:val="000000"/>
          <w:sz w:val="24"/>
          <w:szCs w:val="24"/>
        </w:rPr>
        <w:t>(</w:t>
      </w:r>
      <w:r w:rsidR="001C0F67" w:rsidRPr="00CE4846">
        <w:rPr>
          <w:rFonts w:ascii="Times New Roman" w:hAnsi="Times New Roman"/>
          <w:color w:val="000000"/>
          <w:sz w:val="24"/>
          <w:szCs w:val="24"/>
        </w:rPr>
        <w:t>Doyle</w:t>
      </w:r>
      <w:r w:rsidR="001C0F67">
        <w:rPr>
          <w:rFonts w:ascii="Times New Roman" w:hAnsi="Times New Roman"/>
          <w:color w:val="000000"/>
          <w:sz w:val="24"/>
          <w:szCs w:val="24"/>
        </w:rPr>
        <w:t xml:space="preserve"> and </w:t>
      </w:r>
      <w:r w:rsidR="001C0F67" w:rsidRPr="00CE4846">
        <w:rPr>
          <w:rFonts w:ascii="Times New Roman" w:hAnsi="Times New Roman"/>
          <w:color w:val="000000"/>
          <w:sz w:val="24"/>
          <w:szCs w:val="24"/>
        </w:rPr>
        <w:t>Doyle</w:t>
      </w:r>
      <w:r w:rsidR="001C0F67">
        <w:rPr>
          <w:rFonts w:ascii="Times New Roman" w:hAnsi="Times New Roman"/>
          <w:color w:val="000000"/>
          <w:sz w:val="24"/>
          <w:szCs w:val="24"/>
        </w:rPr>
        <w:t>, 1987)</w:t>
      </w:r>
      <w:r w:rsidR="00207FBE">
        <w:rPr>
          <w:rFonts w:ascii="Times New Roman" w:hAnsi="Times New Roman"/>
          <w:color w:val="000000"/>
          <w:sz w:val="24"/>
          <w:szCs w:val="24"/>
        </w:rPr>
        <w:t>.</w:t>
      </w:r>
      <w:r w:rsidR="001C0F67" w:rsidRPr="00CE4846">
        <w:rPr>
          <w:rStyle w:val="c-pjlv"/>
          <w:rFonts w:ascii="Times New Roman" w:hAnsi="Times New Roman"/>
          <w:color w:val="000000"/>
          <w:sz w:val="24"/>
          <w:szCs w:val="24"/>
        </w:rPr>
        <w:t xml:space="preserve"> </w:t>
      </w:r>
      <w:r w:rsidR="00365A92" w:rsidRPr="00CE4846">
        <w:rPr>
          <w:rStyle w:val="c-pjlv"/>
          <w:rFonts w:ascii="Times New Roman" w:hAnsi="Times New Roman"/>
          <w:color w:val="000000"/>
          <w:sz w:val="24"/>
          <w:szCs w:val="24"/>
        </w:rPr>
        <w:t>Quantity and quality check (in terms of protein, RNA contamination, and DNA integrity) of the isolated genomic DNA was carried out through spectrophotometry and 0.8% agarose gel electrophoresis and the data were analyzed using a NanoDrop 8000 spectrophotometer (</w:t>
      </w:r>
      <w:r w:rsidR="00FA63D0" w:rsidRPr="00FA63D0">
        <w:rPr>
          <w:rStyle w:val="c-pjlv"/>
          <w:rFonts w:ascii="Times New Roman" w:hAnsi="Times New Roman"/>
          <w:color w:val="000000"/>
          <w:sz w:val="24"/>
          <w:szCs w:val="24"/>
        </w:rPr>
        <w:t>ThermoFisher Scientific</w:t>
      </w:r>
      <w:r w:rsidR="00365A92" w:rsidRPr="00CE4846">
        <w:rPr>
          <w:rStyle w:val="c-pjlv"/>
          <w:rFonts w:ascii="Times New Roman" w:hAnsi="Times New Roman"/>
          <w:color w:val="000000"/>
          <w:sz w:val="24"/>
          <w:szCs w:val="24"/>
        </w:rPr>
        <w:t>, USA).</w:t>
      </w:r>
      <w:r w:rsidR="00837662" w:rsidRPr="00CE4846">
        <w:rPr>
          <w:rFonts w:ascii="Times New Roman" w:hAnsi="Times New Roman"/>
          <w:color w:val="000000"/>
          <w:sz w:val="24"/>
          <w:szCs w:val="24"/>
        </w:rPr>
        <w:t xml:space="preserve"> Total</w:t>
      </w:r>
      <w:r w:rsidR="00365A92" w:rsidRPr="00CE4846">
        <w:rPr>
          <w:rFonts w:ascii="Times New Roman" w:hAnsi="Times New Roman"/>
          <w:color w:val="000000"/>
          <w:sz w:val="24"/>
          <w:szCs w:val="24"/>
        </w:rPr>
        <w:t xml:space="preserve"> 101 </w:t>
      </w:r>
      <w:r w:rsidR="00837662" w:rsidRPr="00CE4846">
        <w:rPr>
          <w:rFonts w:ascii="Times New Roman" w:hAnsi="Times New Roman"/>
          <w:color w:val="000000"/>
          <w:sz w:val="24"/>
          <w:szCs w:val="24"/>
        </w:rPr>
        <w:t xml:space="preserve">markers were used for parental polymorphism survey. </w:t>
      </w:r>
    </w:p>
    <w:p w:rsidR="00837662" w:rsidRPr="00CE4846" w:rsidRDefault="00837662" w:rsidP="00736FF3">
      <w:pPr>
        <w:spacing w:before="240" w:after="240" w:line="276" w:lineRule="auto"/>
        <w:jc w:val="both"/>
        <w:rPr>
          <w:rFonts w:ascii="Times New Roman" w:hAnsi="Times New Roman"/>
          <w:b/>
          <w:bCs/>
          <w:color w:val="000000"/>
          <w:sz w:val="24"/>
          <w:szCs w:val="24"/>
        </w:rPr>
      </w:pPr>
      <w:r w:rsidRPr="00CE4846">
        <w:rPr>
          <w:rFonts w:ascii="Times New Roman" w:hAnsi="Times New Roman"/>
          <w:b/>
          <w:bCs/>
          <w:color w:val="000000"/>
          <w:sz w:val="24"/>
          <w:szCs w:val="24"/>
        </w:rPr>
        <w:t xml:space="preserve">PCR </w:t>
      </w:r>
    </w:p>
    <w:p w:rsidR="00987C25" w:rsidRDefault="00653BBE" w:rsidP="00B37511">
      <w:pPr>
        <w:pStyle w:val="ListParagraph"/>
        <w:spacing w:before="240" w:after="240" w:line="276" w:lineRule="auto"/>
        <w:ind w:left="0" w:firstLine="720"/>
        <w:jc w:val="both"/>
        <w:rPr>
          <w:rFonts w:ascii="Times New Roman" w:hAnsi="Times New Roman"/>
          <w:color w:val="000000"/>
          <w:sz w:val="24"/>
          <w:szCs w:val="24"/>
        </w:rPr>
      </w:pPr>
      <w:r>
        <w:rPr>
          <w:rFonts w:ascii="Times New Roman" w:hAnsi="Times New Roman"/>
          <w:color w:val="000000"/>
          <w:sz w:val="24"/>
          <w:szCs w:val="24"/>
        </w:rPr>
        <w:t>The screening for</w:t>
      </w:r>
      <w:r w:rsidRPr="00CE4846">
        <w:rPr>
          <w:rFonts w:ascii="Times New Roman" w:hAnsi="Times New Roman"/>
          <w:color w:val="000000"/>
          <w:sz w:val="24"/>
          <w:szCs w:val="24"/>
        </w:rPr>
        <w:t xml:space="preserve"> </w:t>
      </w:r>
      <w:r w:rsidR="00837662" w:rsidRPr="00CE4846">
        <w:rPr>
          <w:rFonts w:ascii="Times New Roman" w:hAnsi="Times New Roman"/>
          <w:color w:val="000000"/>
          <w:sz w:val="24"/>
          <w:szCs w:val="24"/>
        </w:rPr>
        <w:t>polymorphism between parent</w:t>
      </w:r>
      <w:r w:rsidR="003B227F" w:rsidRPr="00CE4846">
        <w:rPr>
          <w:rFonts w:ascii="Times New Roman" w:hAnsi="Times New Roman"/>
          <w:color w:val="000000"/>
          <w:sz w:val="24"/>
          <w:szCs w:val="24"/>
        </w:rPr>
        <w:t>s</w:t>
      </w:r>
      <w:r w:rsidR="00837662" w:rsidRPr="00CE4846">
        <w:rPr>
          <w:rFonts w:ascii="Times New Roman" w:hAnsi="Times New Roman"/>
          <w:color w:val="000000"/>
          <w:sz w:val="24"/>
          <w:szCs w:val="24"/>
        </w:rPr>
        <w:t xml:space="preserve"> was carried out using</w:t>
      </w:r>
      <w:r w:rsidR="00365A92" w:rsidRPr="00CE4846">
        <w:rPr>
          <w:rFonts w:ascii="Times New Roman" w:hAnsi="Times New Roman"/>
          <w:color w:val="000000"/>
          <w:sz w:val="24"/>
          <w:szCs w:val="24"/>
        </w:rPr>
        <w:t xml:space="preserve"> </w:t>
      </w:r>
      <w:r w:rsidR="00837662" w:rsidRPr="00CE4846">
        <w:rPr>
          <w:rFonts w:ascii="Times New Roman" w:hAnsi="Times New Roman"/>
          <w:color w:val="000000"/>
          <w:sz w:val="24"/>
          <w:szCs w:val="24"/>
        </w:rPr>
        <w:t>SSR</w:t>
      </w:r>
      <w:r w:rsidR="00365A92" w:rsidRPr="00CE4846">
        <w:rPr>
          <w:rFonts w:ascii="Times New Roman" w:hAnsi="Times New Roman"/>
          <w:color w:val="000000"/>
          <w:sz w:val="24"/>
          <w:szCs w:val="24"/>
        </w:rPr>
        <w:t xml:space="preserve"> </w:t>
      </w:r>
      <w:r w:rsidR="00837662" w:rsidRPr="00CE4846">
        <w:rPr>
          <w:rFonts w:ascii="Times New Roman" w:hAnsi="Times New Roman"/>
          <w:color w:val="000000"/>
          <w:sz w:val="24"/>
          <w:szCs w:val="24"/>
        </w:rPr>
        <w:t xml:space="preserve">markers. </w:t>
      </w:r>
      <w:r w:rsidR="000E1894" w:rsidRPr="00CE4846">
        <w:rPr>
          <w:rFonts w:ascii="Times New Roman" w:hAnsi="Times New Roman"/>
          <w:color w:val="000000"/>
          <w:sz w:val="24"/>
          <w:szCs w:val="24"/>
        </w:rPr>
        <w:t xml:space="preserve">101 SSR primer pairs as described by </w:t>
      </w:r>
      <w:r w:rsidR="00A048DF">
        <w:rPr>
          <w:rFonts w:ascii="Times New Roman" w:hAnsi="Times New Roman"/>
          <w:color w:val="000000"/>
          <w:sz w:val="24"/>
          <w:szCs w:val="24"/>
        </w:rPr>
        <w:t>(</w:t>
      </w:r>
      <w:r w:rsidR="00142661" w:rsidRPr="00142661">
        <w:rPr>
          <w:rFonts w:ascii="Times New Roman" w:hAnsi="Times New Roman"/>
          <w:color w:val="000000"/>
          <w:sz w:val="24"/>
          <w:szCs w:val="24"/>
        </w:rPr>
        <w:t>Hüttel</w:t>
      </w:r>
      <w:r w:rsidR="00142661">
        <w:rPr>
          <w:rFonts w:ascii="Times New Roman" w:hAnsi="Times New Roman"/>
          <w:color w:val="000000"/>
          <w:sz w:val="24"/>
          <w:szCs w:val="24"/>
        </w:rPr>
        <w:t xml:space="preserve"> et al., 1999, </w:t>
      </w:r>
      <w:r w:rsidR="00DA6A74">
        <w:rPr>
          <w:rFonts w:ascii="Times New Roman" w:hAnsi="Times New Roman"/>
          <w:color w:val="000000"/>
          <w:sz w:val="24"/>
          <w:szCs w:val="24"/>
        </w:rPr>
        <w:t xml:space="preserve">Winter et al., 1999, </w:t>
      </w:r>
      <w:r w:rsidR="00DA6A74" w:rsidRPr="009B1BBB">
        <w:rPr>
          <w:rFonts w:ascii="Times New Roman" w:hAnsi="Times New Roman"/>
          <w:color w:val="000000"/>
          <w:sz w:val="24"/>
          <w:szCs w:val="24"/>
        </w:rPr>
        <w:t>Lichtenzveig</w:t>
      </w:r>
      <w:r w:rsidR="00DA6A74">
        <w:rPr>
          <w:rFonts w:ascii="Times New Roman" w:hAnsi="Times New Roman"/>
          <w:color w:val="000000"/>
          <w:sz w:val="24"/>
          <w:szCs w:val="24"/>
        </w:rPr>
        <w:t xml:space="preserve"> et al., 2005, </w:t>
      </w:r>
      <w:r w:rsidR="00DA6A74" w:rsidRPr="00CE4846">
        <w:rPr>
          <w:rFonts w:ascii="Times New Roman" w:hAnsi="Times New Roman"/>
          <w:color w:val="000000"/>
          <w:sz w:val="24"/>
          <w:szCs w:val="24"/>
        </w:rPr>
        <w:t>Nayak</w:t>
      </w:r>
      <w:r w:rsidR="00DA6A74">
        <w:rPr>
          <w:rFonts w:ascii="Times New Roman" w:hAnsi="Times New Roman"/>
          <w:color w:val="000000"/>
          <w:sz w:val="24"/>
          <w:szCs w:val="24"/>
        </w:rPr>
        <w:t xml:space="preserve"> et al., 2010, Gaur et al., 2011, </w:t>
      </w:r>
      <w:r w:rsidR="00DA6A74" w:rsidRPr="00CE4846">
        <w:rPr>
          <w:rFonts w:ascii="Times New Roman" w:hAnsi="Times New Roman"/>
          <w:color w:val="000000"/>
          <w:sz w:val="24"/>
          <w:szCs w:val="24"/>
        </w:rPr>
        <w:t>Gujaria</w:t>
      </w:r>
      <w:r w:rsidR="00DA6A74">
        <w:rPr>
          <w:rFonts w:ascii="Times New Roman" w:hAnsi="Times New Roman"/>
          <w:color w:val="000000"/>
          <w:sz w:val="24"/>
          <w:szCs w:val="24"/>
        </w:rPr>
        <w:t xml:space="preserve"> et al., 2011 and </w:t>
      </w:r>
      <w:r w:rsidR="00A048DF" w:rsidRPr="00CE4846">
        <w:rPr>
          <w:rFonts w:ascii="Times New Roman" w:hAnsi="Times New Roman"/>
          <w:color w:val="000000"/>
          <w:sz w:val="24"/>
          <w:szCs w:val="24"/>
        </w:rPr>
        <w:t>Thudi</w:t>
      </w:r>
      <w:r w:rsidR="00A048DF">
        <w:rPr>
          <w:rFonts w:ascii="Times New Roman" w:hAnsi="Times New Roman"/>
          <w:color w:val="000000"/>
          <w:sz w:val="24"/>
          <w:szCs w:val="24"/>
        </w:rPr>
        <w:t xml:space="preserve"> et al.</w:t>
      </w:r>
      <w:r w:rsidR="000C7135" w:rsidRPr="00CE4846">
        <w:rPr>
          <w:rFonts w:ascii="Times New Roman" w:hAnsi="Times New Roman"/>
          <w:color w:val="000000"/>
          <w:sz w:val="24"/>
          <w:szCs w:val="24"/>
        </w:rPr>
        <w:t xml:space="preserve">, </w:t>
      </w:r>
      <w:r w:rsidR="001E7A4A">
        <w:rPr>
          <w:rFonts w:ascii="Times New Roman" w:hAnsi="Times New Roman"/>
          <w:color w:val="000000"/>
          <w:sz w:val="24"/>
          <w:szCs w:val="24"/>
        </w:rPr>
        <w:t xml:space="preserve">2011) </w:t>
      </w:r>
      <w:r w:rsidR="000E1894" w:rsidRPr="00CE4846">
        <w:rPr>
          <w:rFonts w:ascii="Times New Roman" w:hAnsi="Times New Roman"/>
          <w:color w:val="000000"/>
          <w:sz w:val="24"/>
          <w:szCs w:val="24"/>
        </w:rPr>
        <w:t>were used in this study.</w:t>
      </w:r>
      <w:r w:rsidR="00494CB4" w:rsidRPr="00CE4846">
        <w:rPr>
          <w:rFonts w:ascii="Times New Roman" w:hAnsi="Times New Roman"/>
          <w:color w:val="000000"/>
          <w:sz w:val="24"/>
          <w:szCs w:val="24"/>
        </w:rPr>
        <w:t xml:space="preserve"> </w:t>
      </w:r>
      <w:r w:rsidR="00837662" w:rsidRPr="00CE4846">
        <w:rPr>
          <w:rFonts w:ascii="Times New Roman" w:hAnsi="Times New Roman"/>
          <w:color w:val="000000"/>
          <w:sz w:val="24"/>
          <w:szCs w:val="24"/>
        </w:rPr>
        <w:t>PCR amplification was performed in 1</w:t>
      </w:r>
      <w:r w:rsidR="004121F1" w:rsidRPr="00CE4846">
        <w:rPr>
          <w:rFonts w:ascii="Times New Roman" w:hAnsi="Times New Roman"/>
          <w:color w:val="000000"/>
          <w:sz w:val="24"/>
          <w:szCs w:val="24"/>
        </w:rPr>
        <w:t>2</w:t>
      </w:r>
      <w:r w:rsidR="00837662" w:rsidRPr="00CE4846">
        <w:rPr>
          <w:rFonts w:ascii="Times New Roman" w:hAnsi="Times New Roman"/>
          <w:color w:val="000000"/>
          <w:sz w:val="24"/>
          <w:szCs w:val="24"/>
        </w:rPr>
        <w:t xml:space="preserve"> μl reaction </w:t>
      </w:r>
      <w:r w:rsidR="00213BF2" w:rsidRPr="00CE4846">
        <w:rPr>
          <w:rFonts w:ascii="Times New Roman" w:hAnsi="Times New Roman"/>
          <w:color w:val="000000"/>
          <w:sz w:val="24"/>
          <w:szCs w:val="24"/>
        </w:rPr>
        <w:t xml:space="preserve">mixture </w:t>
      </w:r>
      <w:r w:rsidR="00837662" w:rsidRPr="00CE4846">
        <w:rPr>
          <w:rFonts w:ascii="Times New Roman" w:hAnsi="Times New Roman"/>
          <w:color w:val="000000"/>
          <w:sz w:val="24"/>
          <w:szCs w:val="24"/>
        </w:rPr>
        <w:t>containin</w:t>
      </w:r>
      <w:r w:rsidR="004121F1" w:rsidRPr="00CE4846">
        <w:rPr>
          <w:rFonts w:ascii="Times New Roman" w:hAnsi="Times New Roman"/>
          <w:color w:val="000000"/>
          <w:sz w:val="24"/>
          <w:szCs w:val="24"/>
        </w:rPr>
        <w:t xml:space="preserve">g </w:t>
      </w:r>
      <w:r w:rsidR="003B227F" w:rsidRPr="00CE4846">
        <w:rPr>
          <w:rFonts w:ascii="Times New Roman" w:hAnsi="Times New Roman"/>
          <w:color w:val="000000"/>
          <w:sz w:val="24"/>
          <w:szCs w:val="24"/>
        </w:rPr>
        <w:t xml:space="preserve">1µl each of </w:t>
      </w:r>
      <w:r w:rsidR="004121F1" w:rsidRPr="00CE4846">
        <w:rPr>
          <w:rFonts w:ascii="Times New Roman" w:hAnsi="Times New Roman"/>
          <w:color w:val="000000"/>
          <w:sz w:val="24"/>
          <w:szCs w:val="24"/>
        </w:rPr>
        <w:t xml:space="preserve">forward </w:t>
      </w:r>
      <w:r w:rsidR="003B227F" w:rsidRPr="00CE4846">
        <w:rPr>
          <w:rFonts w:ascii="Times New Roman" w:hAnsi="Times New Roman"/>
          <w:color w:val="000000"/>
          <w:sz w:val="24"/>
          <w:szCs w:val="24"/>
        </w:rPr>
        <w:t xml:space="preserve">and reverse </w:t>
      </w:r>
      <w:r w:rsidR="004121F1" w:rsidRPr="00CE4846">
        <w:rPr>
          <w:rFonts w:ascii="Times New Roman" w:hAnsi="Times New Roman"/>
          <w:color w:val="000000"/>
          <w:sz w:val="24"/>
          <w:szCs w:val="24"/>
        </w:rPr>
        <w:t>primer</w:t>
      </w:r>
      <w:r w:rsidR="003B227F" w:rsidRPr="00CE4846">
        <w:rPr>
          <w:rFonts w:ascii="Times New Roman" w:hAnsi="Times New Roman"/>
          <w:color w:val="000000"/>
          <w:sz w:val="24"/>
          <w:szCs w:val="24"/>
        </w:rPr>
        <w:t>s</w:t>
      </w:r>
      <w:r w:rsidR="00213BF2" w:rsidRPr="00CE4846">
        <w:rPr>
          <w:rFonts w:ascii="Times New Roman" w:hAnsi="Times New Roman"/>
          <w:color w:val="000000"/>
          <w:sz w:val="24"/>
          <w:szCs w:val="24"/>
        </w:rPr>
        <w:t xml:space="preserve"> (</w:t>
      </w:r>
      <w:r w:rsidR="00E04694" w:rsidRPr="00CE4846">
        <w:rPr>
          <w:rFonts w:ascii="Times New Roman" w:hAnsi="Times New Roman"/>
          <w:color w:val="000000"/>
          <w:sz w:val="24"/>
          <w:szCs w:val="24"/>
        </w:rPr>
        <w:t xml:space="preserve">10 </w:t>
      </w:r>
      <w:r w:rsidR="00A32ED8">
        <w:rPr>
          <w:rFonts w:ascii="Times New Roman" w:hAnsi="Times New Roman"/>
          <w:color w:val="000000"/>
          <w:sz w:val="24"/>
          <w:szCs w:val="24"/>
        </w:rPr>
        <w:t>pmol/</w:t>
      </w:r>
      <w:r w:rsidR="00A32ED8" w:rsidRPr="00CE4846">
        <w:rPr>
          <w:rFonts w:ascii="Times New Roman" w:hAnsi="Times New Roman"/>
          <w:color w:val="000000"/>
          <w:sz w:val="24"/>
          <w:szCs w:val="24"/>
        </w:rPr>
        <w:t>µl</w:t>
      </w:r>
      <w:r w:rsidR="00213BF2" w:rsidRPr="00CE4846">
        <w:rPr>
          <w:rFonts w:ascii="Times New Roman" w:hAnsi="Times New Roman"/>
          <w:color w:val="000000"/>
          <w:sz w:val="24"/>
          <w:szCs w:val="24"/>
        </w:rPr>
        <w:t>)</w:t>
      </w:r>
      <w:r w:rsidR="004121F1" w:rsidRPr="00CE4846">
        <w:rPr>
          <w:rFonts w:ascii="Times New Roman" w:hAnsi="Times New Roman"/>
          <w:color w:val="000000"/>
          <w:sz w:val="24"/>
          <w:szCs w:val="24"/>
        </w:rPr>
        <w:t xml:space="preserve">, </w:t>
      </w:r>
      <w:r w:rsidR="00B2726F" w:rsidRPr="00CE4846">
        <w:rPr>
          <w:rFonts w:ascii="Times New Roman" w:hAnsi="Times New Roman"/>
          <w:color w:val="000000"/>
          <w:sz w:val="24"/>
          <w:szCs w:val="24"/>
        </w:rPr>
        <w:t xml:space="preserve">2 µl of </w:t>
      </w:r>
      <w:r w:rsidR="004121F1" w:rsidRPr="00CE4846">
        <w:rPr>
          <w:rFonts w:ascii="Times New Roman" w:hAnsi="Times New Roman"/>
          <w:color w:val="000000"/>
          <w:sz w:val="24"/>
          <w:szCs w:val="24"/>
        </w:rPr>
        <w:t>genomic DNA</w:t>
      </w:r>
      <w:r w:rsidR="00213BF2" w:rsidRPr="00CE4846">
        <w:rPr>
          <w:rFonts w:ascii="Times New Roman" w:hAnsi="Times New Roman"/>
          <w:color w:val="000000"/>
          <w:sz w:val="24"/>
          <w:szCs w:val="24"/>
        </w:rPr>
        <w:t xml:space="preserve"> (</w:t>
      </w:r>
      <w:r w:rsidR="00E04694" w:rsidRPr="00CE4846">
        <w:rPr>
          <w:rFonts w:ascii="Times New Roman" w:hAnsi="Times New Roman"/>
          <w:color w:val="000000"/>
          <w:sz w:val="24"/>
          <w:szCs w:val="24"/>
        </w:rPr>
        <w:t>50 ng/µl</w:t>
      </w:r>
      <w:r w:rsidR="00213BF2" w:rsidRPr="00CE4846">
        <w:rPr>
          <w:rFonts w:ascii="Times New Roman" w:hAnsi="Times New Roman"/>
          <w:color w:val="000000"/>
          <w:sz w:val="24"/>
          <w:szCs w:val="24"/>
        </w:rPr>
        <w:t>)</w:t>
      </w:r>
      <w:r w:rsidR="004121F1" w:rsidRPr="00CE4846">
        <w:rPr>
          <w:rFonts w:ascii="Times New Roman" w:hAnsi="Times New Roman"/>
          <w:color w:val="000000"/>
          <w:sz w:val="24"/>
          <w:szCs w:val="24"/>
        </w:rPr>
        <w:t xml:space="preserve">, </w:t>
      </w:r>
      <w:r w:rsidR="00B2726F" w:rsidRPr="00CE4846">
        <w:rPr>
          <w:rFonts w:ascii="Times New Roman" w:hAnsi="Times New Roman"/>
          <w:color w:val="000000"/>
          <w:sz w:val="24"/>
          <w:szCs w:val="24"/>
        </w:rPr>
        <w:t xml:space="preserve">6 µl of </w:t>
      </w:r>
      <w:r w:rsidR="00213BF2" w:rsidRPr="00CE4846">
        <w:rPr>
          <w:rFonts w:ascii="Times New Roman" w:hAnsi="Times New Roman"/>
          <w:color w:val="000000"/>
          <w:sz w:val="24"/>
          <w:szCs w:val="24"/>
        </w:rPr>
        <w:t xml:space="preserve">2X </w:t>
      </w:r>
      <w:r w:rsidR="00B2726F" w:rsidRPr="00CE4846">
        <w:rPr>
          <w:rFonts w:ascii="Times New Roman" w:hAnsi="Times New Roman"/>
          <w:color w:val="000000"/>
          <w:sz w:val="24"/>
          <w:szCs w:val="24"/>
        </w:rPr>
        <w:t xml:space="preserve">PCR </w:t>
      </w:r>
      <w:r w:rsidR="004121F1" w:rsidRPr="00CE4846">
        <w:rPr>
          <w:rFonts w:ascii="Times New Roman" w:hAnsi="Times New Roman"/>
          <w:color w:val="000000"/>
          <w:sz w:val="24"/>
          <w:szCs w:val="24"/>
        </w:rPr>
        <w:t>master mix (Takara)</w:t>
      </w:r>
      <w:r w:rsidR="00B2726F" w:rsidRPr="00CE4846">
        <w:rPr>
          <w:rFonts w:ascii="Times New Roman" w:hAnsi="Times New Roman"/>
          <w:color w:val="000000"/>
          <w:sz w:val="24"/>
          <w:szCs w:val="24"/>
        </w:rPr>
        <w:t xml:space="preserve"> and 2 µl of </w:t>
      </w:r>
      <w:r w:rsidR="00953784" w:rsidRPr="00CE4846">
        <w:rPr>
          <w:rFonts w:ascii="Times New Roman" w:hAnsi="Times New Roman"/>
          <w:color w:val="000000"/>
          <w:sz w:val="24"/>
          <w:szCs w:val="24"/>
        </w:rPr>
        <w:t>nuclease-free</w:t>
      </w:r>
      <w:r w:rsidR="00B2726F" w:rsidRPr="00CE4846">
        <w:rPr>
          <w:rFonts w:ascii="Times New Roman" w:hAnsi="Times New Roman"/>
          <w:color w:val="000000"/>
          <w:sz w:val="24"/>
          <w:szCs w:val="24"/>
        </w:rPr>
        <w:t xml:space="preserve"> water. </w:t>
      </w:r>
      <w:r w:rsidR="00213BF2" w:rsidRPr="00CE4846">
        <w:rPr>
          <w:rFonts w:ascii="Times New Roman" w:hAnsi="Times New Roman"/>
          <w:color w:val="000000"/>
          <w:sz w:val="24"/>
          <w:szCs w:val="24"/>
        </w:rPr>
        <w:t xml:space="preserve">PCR was carried out with </w:t>
      </w:r>
      <w:r w:rsidR="00837662" w:rsidRPr="00CE4846">
        <w:rPr>
          <w:rFonts w:ascii="Times New Roman" w:hAnsi="Times New Roman"/>
          <w:color w:val="000000"/>
          <w:sz w:val="24"/>
          <w:szCs w:val="24"/>
        </w:rPr>
        <w:t>an initial denaturation at 94°C for 4</w:t>
      </w:r>
      <w:r w:rsidR="004121F1" w:rsidRPr="00CE4846">
        <w:rPr>
          <w:rFonts w:ascii="Times New Roman" w:hAnsi="Times New Roman"/>
          <w:color w:val="000000"/>
          <w:sz w:val="24"/>
          <w:szCs w:val="24"/>
        </w:rPr>
        <w:t xml:space="preserve"> </w:t>
      </w:r>
      <w:r w:rsidR="00837662" w:rsidRPr="00CE4846">
        <w:rPr>
          <w:rFonts w:ascii="Times New Roman" w:hAnsi="Times New Roman"/>
          <w:color w:val="000000"/>
          <w:sz w:val="24"/>
          <w:szCs w:val="24"/>
        </w:rPr>
        <w:t>min, followed by</w:t>
      </w:r>
      <w:r w:rsidR="00A32ED8">
        <w:rPr>
          <w:rFonts w:ascii="Times New Roman" w:hAnsi="Times New Roman"/>
          <w:color w:val="000000"/>
          <w:sz w:val="24"/>
          <w:szCs w:val="24"/>
        </w:rPr>
        <w:t xml:space="preserve"> 35</w:t>
      </w:r>
      <w:r>
        <w:rPr>
          <w:rFonts w:ascii="Times New Roman" w:hAnsi="Times New Roman"/>
          <w:color w:val="000000"/>
          <w:sz w:val="24"/>
          <w:szCs w:val="24"/>
        </w:rPr>
        <w:t xml:space="preserve"> cycles of</w:t>
      </w:r>
      <w:r w:rsidR="00837662" w:rsidRPr="00CE4846">
        <w:rPr>
          <w:rFonts w:ascii="Times New Roman" w:hAnsi="Times New Roman"/>
          <w:color w:val="000000"/>
          <w:sz w:val="24"/>
          <w:szCs w:val="24"/>
        </w:rPr>
        <w:t xml:space="preserve"> denaturation at 94°C for </w:t>
      </w:r>
      <w:r w:rsidR="004121F1" w:rsidRPr="00CE4846">
        <w:rPr>
          <w:rFonts w:ascii="Times New Roman" w:hAnsi="Times New Roman"/>
          <w:color w:val="000000"/>
          <w:sz w:val="24"/>
          <w:szCs w:val="24"/>
        </w:rPr>
        <w:t>45</w:t>
      </w:r>
      <w:r w:rsidR="00837662" w:rsidRPr="00CE4846">
        <w:rPr>
          <w:rFonts w:ascii="Times New Roman" w:hAnsi="Times New Roman"/>
          <w:color w:val="000000"/>
          <w:sz w:val="24"/>
          <w:szCs w:val="24"/>
        </w:rPr>
        <w:t xml:space="preserve"> sec, </w:t>
      </w:r>
      <w:r w:rsidR="00213BF2" w:rsidRPr="00CE4846">
        <w:rPr>
          <w:rFonts w:ascii="Times New Roman" w:hAnsi="Times New Roman"/>
          <w:color w:val="000000"/>
          <w:sz w:val="24"/>
          <w:szCs w:val="24"/>
        </w:rPr>
        <w:t xml:space="preserve">annealing at varying </w:t>
      </w:r>
      <w:r w:rsidR="00953784" w:rsidRPr="00CE4846">
        <w:rPr>
          <w:rFonts w:ascii="Times New Roman" w:hAnsi="Times New Roman"/>
          <w:color w:val="000000"/>
          <w:sz w:val="24"/>
          <w:szCs w:val="24"/>
        </w:rPr>
        <w:t>temperature</w:t>
      </w:r>
      <w:r w:rsidR="00213BF2" w:rsidRPr="00CE4846">
        <w:rPr>
          <w:rFonts w:ascii="Times New Roman" w:hAnsi="Times New Roman"/>
          <w:color w:val="000000"/>
          <w:sz w:val="24"/>
          <w:szCs w:val="24"/>
        </w:rPr>
        <w:t xml:space="preserve"> for 45 sec, </w:t>
      </w:r>
      <w:r w:rsidR="00837662" w:rsidRPr="00CE4846">
        <w:rPr>
          <w:rFonts w:ascii="Times New Roman" w:hAnsi="Times New Roman"/>
          <w:color w:val="000000"/>
          <w:sz w:val="24"/>
          <w:szCs w:val="24"/>
        </w:rPr>
        <w:t xml:space="preserve">extension at 72°C for </w:t>
      </w:r>
      <w:r w:rsidR="004121F1" w:rsidRPr="00CE4846">
        <w:rPr>
          <w:rFonts w:ascii="Times New Roman" w:hAnsi="Times New Roman"/>
          <w:color w:val="000000"/>
          <w:sz w:val="24"/>
          <w:szCs w:val="24"/>
        </w:rPr>
        <w:t xml:space="preserve">45 </w:t>
      </w:r>
      <w:r w:rsidR="00336CE1" w:rsidRPr="00CE4846">
        <w:rPr>
          <w:rFonts w:ascii="Times New Roman" w:hAnsi="Times New Roman"/>
          <w:color w:val="000000"/>
          <w:sz w:val="24"/>
          <w:szCs w:val="24"/>
        </w:rPr>
        <w:t>sec</w:t>
      </w:r>
      <w:r w:rsidR="004121F1" w:rsidRPr="00CE4846">
        <w:rPr>
          <w:rFonts w:ascii="Times New Roman" w:hAnsi="Times New Roman"/>
          <w:color w:val="000000"/>
          <w:sz w:val="24"/>
          <w:szCs w:val="24"/>
        </w:rPr>
        <w:t xml:space="preserve"> </w:t>
      </w:r>
      <w:r w:rsidR="00837662" w:rsidRPr="00CE4846">
        <w:rPr>
          <w:rFonts w:ascii="Times New Roman" w:hAnsi="Times New Roman"/>
          <w:color w:val="000000"/>
          <w:sz w:val="24"/>
          <w:szCs w:val="24"/>
        </w:rPr>
        <w:t xml:space="preserve">and final extension at 72°C for </w:t>
      </w:r>
      <w:r w:rsidR="004121F1" w:rsidRPr="00CE4846">
        <w:rPr>
          <w:rFonts w:ascii="Times New Roman" w:hAnsi="Times New Roman"/>
          <w:color w:val="000000"/>
          <w:sz w:val="24"/>
          <w:szCs w:val="24"/>
        </w:rPr>
        <w:t>7</w:t>
      </w:r>
      <w:r w:rsidR="00837662" w:rsidRPr="00CE4846">
        <w:rPr>
          <w:rFonts w:ascii="Times New Roman" w:hAnsi="Times New Roman"/>
          <w:color w:val="000000"/>
          <w:sz w:val="24"/>
          <w:szCs w:val="24"/>
        </w:rPr>
        <w:t xml:space="preserve"> min.</w:t>
      </w:r>
      <w:r w:rsidR="00213BF2" w:rsidRPr="00CE4846">
        <w:rPr>
          <w:rFonts w:ascii="Times New Roman" w:hAnsi="Times New Roman"/>
          <w:color w:val="000000"/>
          <w:sz w:val="24"/>
          <w:szCs w:val="24"/>
        </w:rPr>
        <w:t xml:space="preserve"> The annealing temperature varied as per primers in a temperature range</w:t>
      </w:r>
      <w:r w:rsidR="00D62818" w:rsidRPr="00CE4846">
        <w:rPr>
          <w:rFonts w:ascii="Times New Roman" w:hAnsi="Times New Roman"/>
          <w:color w:val="000000"/>
          <w:sz w:val="24"/>
          <w:szCs w:val="24"/>
        </w:rPr>
        <w:t xml:space="preserve"> of</w:t>
      </w:r>
      <w:r w:rsidR="00213BF2" w:rsidRPr="00CE4846">
        <w:rPr>
          <w:rFonts w:ascii="Times New Roman" w:hAnsi="Times New Roman"/>
          <w:color w:val="000000"/>
          <w:sz w:val="24"/>
          <w:szCs w:val="24"/>
        </w:rPr>
        <w:t xml:space="preserve"> 45</w:t>
      </w:r>
      <w:r w:rsidR="00DA26A5" w:rsidRPr="00CE4846">
        <w:rPr>
          <w:rFonts w:ascii="Times New Roman" w:hAnsi="Times New Roman"/>
          <w:color w:val="000000"/>
          <w:sz w:val="24"/>
          <w:szCs w:val="24"/>
        </w:rPr>
        <w:t>°C</w:t>
      </w:r>
      <w:r w:rsidR="00213BF2" w:rsidRPr="00CE4846">
        <w:rPr>
          <w:rFonts w:ascii="Times New Roman" w:hAnsi="Times New Roman"/>
          <w:color w:val="000000"/>
          <w:sz w:val="24"/>
          <w:szCs w:val="24"/>
        </w:rPr>
        <w:t xml:space="preserve"> </w:t>
      </w:r>
      <w:r w:rsidR="00D62818" w:rsidRPr="00CE4846">
        <w:rPr>
          <w:rFonts w:ascii="Times New Roman" w:hAnsi="Times New Roman"/>
          <w:color w:val="000000"/>
          <w:sz w:val="24"/>
          <w:szCs w:val="24"/>
        </w:rPr>
        <w:t xml:space="preserve">to </w:t>
      </w:r>
      <w:r w:rsidR="00213BF2" w:rsidRPr="00CE4846">
        <w:rPr>
          <w:rFonts w:ascii="Times New Roman" w:hAnsi="Times New Roman"/>
          <w:color w:val="000000"/>
          <w:sz w:val="24"/>
          <w:szCs w:val="24"/>
        </w:rPr>
        <w:t>55°C.</w:t>
      </w:r>
      <w:r w:rsidR="00837662" w:rsidRPr="00CE4846">
        <w:rPr>
          <w:rFonts w:ascii="Times New Roman" w:hAnsi="Times New Roman"/>
          <w:color w:val="000000"/>
          <w:sz w:val="24"/>
          <w:szCs w:val="24"/>
        </w:rPr>
        <w:t xml:space="preserve"> </w:t>
      </w:r>
      <w:r w:rsidR="00953784" w:rsidRPr="00CE4846">
        <w:rPr>
          <w:rFonts w:ascii="Times New Roman" w:hAnsi="Times New Roman"/>
          <w:color w:val="000000"/>
          <w:sz w:val="24"/>
          <w:szCs w:val="24"/>
        </w:rPr>
        <w:t>Touch-down</w:t>
      </w:r>
      <w:r w:rsidR="004121F1" w:rsidRPr="00CE4846">
        <w:rPr>
          <w:rFonts w:ascii="Times New Roman" w:hAnsi="Times New Roman"/>
          <w:color w:val="000000"/>
          <w:sz w:val="24"/>
          <w:szCs w:val="24"/>
        </w:rPr>
        <w:t xml:space="preserve"> PCR was also </w:t>
      </w:r>
      <w:r w:rsidR="00DB2C11" w:rsidRPr="00CE4846">
        <w:rPr>
          <w:rFonts w:ascii="Times New Roman" w:hAnsi="Times New Roman"/>
          <w:color w:val="000000"/>
          <w:sz w:val="24"/>
          <w:szCs w:val="24"/>
        </w:rPr>
        <w:t xml:space="preserve">set up for </w:t>
      </w:r>
      <w:r w:rsidR="00DA26A5">
        <w:rPr>
          <w:rFonts w:ascii="Times New Roman" w:hAnsi="Times New Roman"/>
          <w:color w:val="000000"/>
          <w:sz w:val="24"/>
          <w:szCs w:val="24"/>
        </w:rPr>
        <w:t xml:space="preserve">the </w:t>
      </w:r>
      <w:r w:rsidR="00704E63">
        <w:rPr>
          <w:rFonts w:ascii="Times New Roman" w:hAnsi="Times New Roman"/>
          <w:color w:val="000000"/>
          <w:sz w:val="24"/>
          <w:szCs w:val="24"/>
        </w:rPr>
        <w:t xml:space="preserve">SSR </w:t>
      </w:r>
      <w:r w:rsidR="00DA26A5">
        <w:rPr>
          <w:rFonts w:ascii="Times New Roman" w:hAnsi="Times New Roman"/>
          <w:color w:val="000000"/>
          <w:sz w:val="24"/>
          <w:szCs w:val="24"/>
        </w:rPr>
        <w:t xml:space="preserve">markers </w:t>
      </w:r>
      <w:r w:rsidR="00A32ED8">
        <w:rPr>
          <w:rFonts w:ascii="Times New Roman" w:hAnsi="Times New Roman"/>
          <w:color w:val="000000"/>
          <w:sz w:val="24"/>
          <w:szCs w:val="24"/>
        </w:rPr>
        <w:t>with</w:t>
      </w:r>
      <w:r w:rsidR="00494CB4" w:rsidRPr="00CE4846">
        <w:rPr>
          <w:rFonts w:ascii="Times New Roman" w:hAnsi="Times New Roman"/>
          <w:color w:val="000000"/>
          <w:sz w:val="24"/>
          <w:szCs w:val="24"/>
        </w:rPr>
        <w:t xml:space="preserve"> initial denaturation</w:t>
      </w:r>
      <w:r w:rsidR="00270341" w:rsidRPr="00CE4846">
        <w:rPr>
          <w:rFonts w:ascii="Times New Roman" w:hAnsi="Times New Roman"/>
          <w:color w:val="000000"/>
          <w:sz w:val="24"/>
          <w:szCs w:val="24"/>
        </w:rPr>
        <w:t xml:space="preserve"> at 94°C for 5 min</w:t>
      </w:r>
      <w:r w:rsidR="00A32ED8">
        <w:rPr>
          <w:rFonts w:ascii="Times New Roman" w:hAnsi="Times New Roman"/>
          <w:color w:val="000000"/>
          <w:sz w:val="24"/>
          <w:szCs w:val="24"/>
        </w:rPr>
        <w:t xml:space="preserve"> followed by </w:t>
      </w:r>
      <w:r w:rsidR="00987C25">
        <w:rPr>
          <w:rFonts w:ascii="Times New Roman" w:hAnsi="Times New Roman"/>
          <w:color w:val="000000"/>
          <w:sz w:val="24"/>
          <w:szCs w:val="24"/>
        </w:rPr>
        <w:t xml:space="preserve">followed by (i) </w:t>
      </w:r>
      <w:r w:rsidR="00987C25" w:rsidRPr="00CE4846">
        <w:rPr>
          <w:rFonts w:ascii="Times New Roman" w:hAnsi="Times New Roman"/>
          <w:color w:val="000000"/>
          <w:sz w:val="24"/>
          <w:szCs w:val="24"/>
        </w:rPr>
        <w:t xml:space="preserve">16 cycles of </w:t>
      </w:r>
      <w:r w:rsidR="00987C25">
        <w:rPr>
          <w:rFonts w:ascii="Times New Roman" w:hAnsi="Times New Roman"/>
          <w:color w:val="000000"/>
          <w:sz w:val="24"/>
          <w:szCs w:val="24"/>
        </w:rPr>
        <w:t xml:space="preserve">denaturation at </w:t>
      </w:r>
      <w:r w:rsidR="00987C25" w:rsidRPr="00CE4846">
        <w:rPr>
          <w:rFonts w:ascii="Times New Roman" w:hAnsi="Times New Roman"/>
          <w:color w:val="000000"/>
          <w:sz w:val="24"/>
          <w:szCs w:val="24"/>
        </w:rPr>
        <w:t xml:space="preserve">94°C for </w:t>
      </w:r>
      <w:r w:rsidR="00987C25">
        <w:rPr>
          <w:rFonts w:ascii="Times New Roman" w:hAnsi="Times New Roman"/>
          <w:color w:val="000000"/>
          <w:sz w:val="24"/>
          <w:szCs w:val="24"/>
        </w:rPr>
        <w:t>4</w:t>
      </w:r>
      <w:r w:rsidR="00987C25" w:rsidRPr="00CE4846">
        <w:rPr>
          <w:rFonts w:ascii="Times New Roman" w:hAnsi="Times New Roman"/>
          <w:color w:val="000000"/>
          <w:sz w:val="24"/>
          <w:szCs w:val="24"/>
        </w:rPr>
        <w:t xml:space="preserve">5 sec, annealing at </w:t>
      </w:r>
      <w:r w:rsidR="00987C25">
        <w:rPr>
          <w:rFonts w:ascii="Times New Roman" w:hAnsi="Times New Roman"/>
          <w:color w:val="000000"/>
          <w:sz w:val="24"/>
          <w:szCs w:val="24"/>
        </w:rPr>
        <w:t>varying annealing temperature depending on melting temperature of the primers for</w:t>
      </w:r>
      <w:r w:rsidR="00987C25" w:rsidRPr="00CE4846">
        <w:rPr>
          <w:rFonts w:ascii="Times New Roman" w:hAnsi="Times New Roman"/>
          <w:color w:val="000000"/>
          <w:sz w:val="24"/>
          <w:szCs w:val="24"/>
        </w:rPr>
        <w:t xml:space="preserve"> 45 sec </w:t>
      </w:r>
      <w:r w:rsidR="00987C25">
        <w:rPr>
          <w:rFonts w:ascii="Times New Roman" w:hAnsi="Times New Roman"/>
          <w:color w:val="000000"/>
          <w:sz w:val="24"/>
          <w:szCs w:val="24"/>
        </w:rPr>
        <w:t>by lowering</w:t>
      </w:r>
      <w:r w:rsidR="00987C25" w:rsidRPr="00CE4846">
        <w:rPr>
          <w:rFonts w:ascii="Times New Roman" w:hAnsi="Times New Roman"/>
          <w:color w:val="000000"/>
          <w:sz w:val="24"/>
          <w:szCs w:val="24"/>
        </w:rPr>
        <w:t xml:space="preserve"> annealing temperature by 0.5°C/cycle</w:t>
      </w:r>
      <w:r w:rsidR="00987C25">
        <w:rPr>
          <w:rFonts w:ascii="Times New Roman" w:hAnsi="Times New Roman"/>
          <w:color w:val="000000"/>
          <w:sz w:val="24"/>
          <w:szCs w:val="24"/>
        </w:rPr>
        <w:t xml:space="preserve"> and </w:t>
      </w:r>
      <w:r w:rsidR="00987C25" w:rsidRPr="00CE4846">
        <w:rPr>
          <w:rFonts w:ascii="Times New Roman" w:hAnsi="Times New Roman"/>
          <w:color w:val="000000"/>
          <w:sz w:val="24"/>
          <w:szCs w:val="24"/>
        </w:rPr>
        <w:t xml:space="preserve">extension at 72 °C for 45 sec </w:t>
      </w:r>
      <w:r w:rsidR="00987C25">
        <w:rPr>
          <w:rFonts w:ascii="Times New Roman" w:hAnsi="Times New Roman"/>
          <w:color w:val="000000"/>
          <w:sz w:val="24"/>
          <w:szCs w:val="24"/>
        </w:rPr>
        <w:t>and (ii</w:t>
      </w:r>
      <w:r w:rsidR="00987C25" w:rsidRPr="00CE4846">
        <w:rPr>
          <w:rFonts w:ascii="Times New Roman" w:hAnsi="Times New Roman"/>
          <w:color w:val="000000"/>
          <w:sz w:val="24"/>
          <w:szCs w:val="24"/>
        </w:rPr>
        <w:t xml:space="preserve">) 19 cycles of </w:t>
      </w:r>
      <w:r w:rsidR="00987C25">
        <w:rPr>
          <w:rFonts w:ascii="Times New Roman" w:hAnsi="Times New Roman"/>
          <w:color w:val="000000"/>
          <w:sz w:val="24"/>
          <w:szCs w:val="24"/>
        </w:rPr>
        <w:t xml:space="preserve">denaturation at </w:t>
      </w:r>
      <w:r w:rsidR="00987C25" w:rsidRPr="00CE4846">
        <w:rPr>
          <w:rFonts w:ascii="Times New Roman" w:hAnsi="Times New Roman"/>
          <w:color w:val="000000"/>
          <w:sz w:val="24"/>
          <w:szCs w:val="24"/>
        </w:rPr>
        <w:t xml:space="preserve">94°C for </w:t>
      </w:r>
      <w:r w:rsidR="00987C25" w:rsidRPr="00CE4846">
        <w:rPr>
          <w:rFonts w:ascii="Times New Roman" w:hAnsi="Times New Roman"/>
          <w:color w:val="000000"/>
          <w:sz w:val="24"/>
          <w:szCs w:val="24"/>
        </w:rPr>
        <w:lastRenderedPageBreak/>
        <w:t xml:space="preserve">45 sec, </w:t>
      </w:r>
      <w:r w:rsidR="00987C25">
        <w:rPr>
          <w:rFonts w:ascii="Times New Roman" w:hAnsi="Times New Roman"/>
          <w:color w:val="000000"/>
          <w:sz w:val="24"/>
          <w:szCs w:val="24"/>
        </w:rPr>
        <w:t>annealing at varying temperature for</w:t>
      </w:r>
      <w:r w:rsidR="00987C25" w:rsidRPr="00CE4846">
        <w:rPr>
          <w:rFonts w:ascii="Times New Roman" w:hAnsi="Times New Roman"/>
          <w:color w:val="000000"/>
          <w:sz w:val="24"/>
          <w:szCs w:val="24"/>
        </w:rPr>
        <w:t xml:space="preserve"> 45 sec</w:t>
      </w:r>
      <w:r w:rsidR="00987C25">
        <w:rPr>
          <w:rFonts w:ascii="Times New Roman" w:hAnsi="Times New Roman"/>
          <w:color w:val="000000"/>
          <w:sz w:val="24"/>
          <w:szCs w:val="24"/>
        </w:rPr>
        <w:t xml:space="preserve"> and </w:t>
      </w:r>
      <w:r w:rsidR="00987C25" w:rsidRPr="00CE4846">
        <w:rPr>
          <w:rFonts w:ascii="Times New Roman" w:hAnsi="Times New Roman"/>
          <w:color w:val="000000"/>
          <w:sz w:val="24"/>
          <w:szCs w:val="24"/>
        </w:rPr>
        <w:t>extension at 72°C for 45 sec</w:t>
      </w:r>
      <w:r w:rsidR="00987C25">
        <w:rPr>
          <w:rFonts w:ascii="Times New Roman" w:hAnsi="Times New Roman"/>
          <w:color w:val="000000"/>
          <w:sz w:val="24"/>
          <w:szCs w:val="24"/>
        </w:rPr>
        <w:t>. F</w:t>
      </w:r>
      <w:r w:rsidR="00987C25" w:rsidRPr="00CE4846">
        <w:rPr>
          <w:rFonts w:ascii="Times New Roman" w:hAnsi="Times New Roman"/>
          <w:color w:val="000000"/>
          <w:sz w:val="24"/>
          <w:szCs w:val="24"/>
        </w:rPr>
        <w:t>inal extension</w:t>
      </w:r>
      <w:r w:rsidR="00987C25">
        <w:rPr>
          <w:rFonts w:ascii="Times New Roman" w:hAnsi="Times New Roman"/>
          <w:color w:val="000000"/>
          <w:sz w:val="24"/>
          <w:szCs w:val="24"/>
        </w:rPr>
        <w:t xml:space="preserve"> was carried out</w:t>
      </w:r>
      <w:r w:rsidR="00987C25" w:rsidRPr="00CE4846">
        <w:rPr>
          <w:rFonts w:ascii="Times New Roman" w:hAnsi="Times New Roman"/>
          <w:color w:val="000000"/>
          <w:sz w:val="24"/>
          <w:szCs w:val="24"/>
        </w:rPr>
        <w:t xml:space="preserve"> at 72°C for 7 min</w:t>
      </w:r>
      <w:r w:rsidR="00987C25">
        <w:rPr>
          <w:rFonts w:ascii="Times New Roman" w:hAnsi="Times New Roman"/>
          <w:color w:val="000000"/>
          <w:sz w:val="24"/>
          <w:szCs w:val="24"/>
        </w:rPr>
        <w:t>.</w:t>
      </w:r>
    </w:p>
    <w:p w:rsidR="00987C25" w:rsidRDefault="00987C25" w:rsidP="00B37511">
      <w:pPr>
        <w:pStyle w:val="ListParagraph"/>
        <w:spacing w:before="240" w:after="240" w:line="276" w:lineRule="auto"/>
        <w:ind w:left="0" w:firstLine="720"/>
        <w:jc w:val="both"/>
        <w:rPr>
          <w:rFonts w:ascii="Times New Roman" w:hAnsi="Times New Roman"/>
          <w:color w:val="000000"/>
          <w:sz w:val="24"/>
          <w:szCs w:val="24"/>
        </w:rPr>
      </w:pPr>
    </w:p>
    <w:p w:rsidR="00987C25" w:rsidRPr="00CE4846" w:rsidRDefault="00987C25" w:rsidP="00B37511">
      <w:pPr>
        <w:pStyle w:val="ListParagraph"/>
        <w:spacing w:before="240" w:after="240" w:line="276" w:lineRule="auto"/>
        <w:ind w:left="0" w:firstLine="720"/>
        <w:jc w:val="both"/>
        <w:rPr>
          <w:rFonts w:ascii="Times New Roman" w:hAnsi="Times New Roman"/>
          <w:color w:val="000000"/>
          <w:sz w:val="24"/>
          <w:szCs w:val="24"/>
        </w:rPr>
      </w:pPr>
    </w:p>
    <w:p w:rsidR="008554D1" w:rsidRPr="00CE4846" w:rsidRDefault="004121F1" w:rsidP="00736FF3">
      <w:pPr>
        <w:spacing w:after="240" w:line="276" w:lineRule="auto"/>
        <w:jc w:val="both"/>
        <w:rPr>
          <w:rFonts w:ascii="Times New Roman" w:hAnsi="Times New Roman"/>
          <w:b/>
          <w:bCs/>
          <w:color w:val="000000"/>
          <w:sz w:val="24"/>
          <w:szCs w:val="24"/>
        </w:rPr>
      </w:pPr>
      <w:r w:rsidRPr="00CE4846">
        <w:rPr>
          <w:rFonts w:ascii="Times New Roman" w:hAnsi="Times New Roman"/>
          <w:b/>
          <w:bCs/>
          <w:color w:val="000000"/>
          <w:sz w:val="24"/>
          <w:szCs w:val="24"/>
        </w:rPr>
        <w:t>Agarose and Polyacrylamide Gel Electrophoresis</w:t>
      </w:r>
      <w:r w:rsidR="000F6C5F">
        <w:rPr>
          <w:rFonts w:ascii="Times New Roman" w:hAnsi="Times New Roman"/>
          <w:b/>
          <w:bCs/>
          <w:color w:val="000000"/>
          <w:sz w:val="24"/>
          <w:szCs w:val="24"/>
        </w:rPr>
        <w:t xml:space="preserve"> </w:t>
      </w:r>
    </w:p>
    <w:p w:rsidR="004121F1" w:rsidRDefault="00225083" w:rsidP="00B37511">
      <w:pPr>
        <w:spacing w:after="240" w:line="276" w:lineRule="auto"/>
        <w:ind w:firstLine="720"/>
        <w:jc w:val="both"/>
        <w:rPr>
          <w:rFonts w:ascii="Times New Roman" w:hAnsi="Times New Roman"/>
          <w:color w:val="000000"/>
          <w:sz w:val="24"/>
          <w:szCs w:val="24"/>
        </w:rPr>
      </w:pPr>
      <w:r w:rsidRPr="00CE4846">
        <w:rPr>
          <w:rFonts w:ascii="Times New Roman" w:hAnsi="Times New Roman"/>
          <w:color w:val="000000"/>
          <w:sz w:val="24"/>
          <w:szCs w:val="24"/>
        </w:rPr>
        <w:t>PCR products were analysed by running</w:t>
      </w:r>
      <w:r w:rsidR="004121F1" w:rsidRPr="00CE4846">
        <w:rPr>
          <w:rFonts w:ascii="Times New Roman" w:hAnsi="Times New Roman"/>
          <w:color w:val="000000"/>
          <w:sz w:val="24"/>
          <w:szCs w:val="24"/>
        </w:rPr>
        <w:t xml:space="preserve"> </w:t>
      </w:r>
      <w:r w:rsidR="00DB2C11" w:rsidRPr="00CE4846">
        <w:rPr>
          <w:rFonts w:ascii="Times New Roman" w:hAnsi="Times New Roman"/>
          <w:color w:val="000000"/>
          <w:sz w:val="24"/>
          <w:szCs w:val="24"/>
        </w:rPr>
        <w:t>2.5% agarose gel and 6</w:t>
      </w:r>
      <w:r w:rsidR="004121F1" w:rsidRPr="00CE4846">
        <w:rPr>
          <w:rFonts w:ascii="Times New Roman" w:hAnsi="Times New Roman"/>
          <w:color w:val="000000"/>
          <w:sz w:val="24"/>
          <w:szCs w:val="24"/>
        </w:rPr>
        <w:t xml:space="preserve">% </w:t>
      </w:r>
      <w:r w:rsidRPr="00CE4846">
        <w:rPr>
          <w:rFonts w:ascii="Times New Roman" w:hAnsi="Times New Roman"/>
          <w:color w:val="000000"/>
          <w:sz w:val="24"/>
          <w:szCs w:val="24"/>
        </w:rPr>
        <w:t>polyacrylamide gel</w:t>
      </w:r>
      <w:r w:rsidR="00AD65FE" w:rsidRPr="00CE4846">
        <w:rPr>
          <w:rFonts w:ascii="Times New Roman" w:hAnsi="Times New Roman"/>
          <w:color w:val="000000"/>
          <w:sz w:val="24"/>
          <w:szCs w:val="24"/>
        </w:rPr>
        <w:t xml:space="preserve"> depending upon the size range</w:t>
      </w:r>
      <w:r w:rsidR="004121F1" w:rsidRPr="00CE4846">
        <w:rPr>
          <w:rFonts w:ascii="Times New Roman" w:hAnsi="Times New Roman"/>
          <w:color w:val="000000"/>
          <w:sz w:val="24"/>
          <w:szCs w:val="24"/>
        </w:rPr>
        <w:t>.</w:t>
      </w:r>
      <w:r w:rsidRPr="00CE4846">
        <w:rPr>
          <w:rFonts w:ascii="Times New Roman" w:hAnsi="Times New Roman"/>
          <w:color w:val="000000"/>
          <w:sz w:val="24"/>
          <w:szCs w:val="24"/>
        </w:rPr>
        <w:t xml:space="preserve"> </w:t>
      </w:r>
      <w:r w:rsidR="00BE6DFA" w:rsidRPr="00CE4846">
        <w:rPr>
          <w:rFonts w:ascii="Times New Roman" w:hAnsi="Times New Roman"/>
          <w:color w:val="000000"/>
          <w:sz w:val="24"/>
          <w:szCs w:val="24"/>
        </w:rPr>
        <w:t>100 bp</w:t>
      </w:r>
      <w:r w:rsidR="00AD65FE" w:rsidRPr="00CE4846">
        <w:rPr>
          <w:rFonts w:ascii="Times New Roman" w:hAnsi="Times New Roman"/>
          <w:color w:val="000000"/>
          <w:sz w:val="24"/>
          <w:szCs w:val="24"/>
        </w:rPr>
        <w:t xml:space="preserve"> </w:t>
      </w:r>
      <w:r w:rsidR="00BE6DFA" w:rsidRPr="00CE4846">
        <w:rPr>
          <w:rFonts w:ascii="Times New Roman" w:hAnsi="Times New Roman"/>
          <w:color w:val="000000"/>
          <w:sz w:val="24"/>
          <w:szCs w:val="24"/>
        </w:rPr>
        <w:t>DNA ladder was used for estimating the size of the amplicon</w:t>
      </w:r>
      <w:r w:rsidR="00147A40" w:rsidRPr="00CE4846">
        <w:rPr>
          <w:rFonts w:ascii="Times New Roman" w:hAnsi="Times New Roman"/>
          <w:color w:val="000000"/>
          <w:sz w:val="24"/>
          <w:szCs w:val="24"/>
        </w:rPr>
        <w:t>s</w:t>
      </w:r>
      <w:r w:rsidR="00BE6DFA" w:rsidRPr="00CE4846">
        <w:rPr>
          <w:rFonts w:ascii="Times New Roman" w:hAnsi="Times New Roman"/>
          <w:color w:val="000000"/>
          <w:sz w:val="24"/>
          <w:szCs w:val="24"/>
        </w:rPr>
        <w:t>.</w:t>
      </w:r>
      <w:r w:rsidR="00147A40" w:rsidRPr="00CE4846">
        <w:rPr>
          <w:rFonts w:ascii="Times New Roman" w:hAnsi="Times New Roman"/>
          <w:color w:val="000000"/>
          <w:sz w:val="24"/>
          <w:szCs w:val="24"/>
        </w:rPr>
        <w:t xml:space="preserve"> Visualisation of the bands was achieved by staining the gel with ethidium bromide. </w:t>
      </w:r>
    </w:p>
    <w:p w:rsidR="007F25B1" w:rsidRPr="00FF37F4" w:rsidRDefault="00FF37F4" w:rsidP="00FF37F4">
      <w:pPr>
        <w:spacing w:before="240" w:after="240" w:line="276" w:lineRule="auto"/>
        <w:rPr>
          <w:rFonts w:ascii="Times New Roman" w:hAnsi="Times New Roman"/>
          <w:b/>
          <w:bCs/>
          <w:color w:val="000000"/>
          <w:sz w:val="24"/>
          <w:szCs w:val="24"/>
        </w:rPr>
      </w:pPr>
      <w:r>
        <w:rPr>
          <w:rFonts w:ascii="Times New Roman" w:hAnsi="Times New Roman"/>
          <w:b/>
          <w:bCs/>
          <w:color w:val="000000"/>
          <w:sz w:val="24"/>
          <w:szCs w:val="24"/>
        </w:rPr>
        <w:t>R</w:t>
      </w:r>
      <w:r w:rsidRPr="00FF37F4">
        <w:rPr>
          <w:rFonts w:ascii="Times New Roman" w:hAnsi="Times New Roman"/>
          <w:b/>
          <w:bCs/>
          <w:color w:val="000000"/>
          <w:sz w:val="24"/>
          <w:szCs w:val="24"/>
        </w:rPr>
        <w:t>esults</w:t>
      </w:r>
    </w:p>
    <w:p w:rsidR="005E15BF" w:rsidRDefault="007F25B1" w:rsidP="00736FF3">
      <w:pPr>
        <w:spacing w:after="240" w:line="276" w:lineRule="auto"/>
        <w:jc w:val="both"/>
        <w:rPr>
          <w:rFonts w:ascii="Times New Roman" w:hAnsi="Times New Roman"/>
          <w:b/>
          <w:bCs/>
          <w:color w:val="000000"/>
          <w:sz w:val="24"/>
          <w:szCs w:val="24"/>
        </w:rPr>
      </w:pPr>
      <w:r w:rsidRPr="00CE4846">
        <w:rPr>
          <w:rFonts w:ascii="Times New Roman" w:hAnsi="Times New Roman"/>
          <w:b/>
          <w:bCs/>
          <w:color w:val="000000"/>
          <w:sz w:val="24"/>
          <w:szCs w:val="24"/>
        </w:rPr>
        <w:t>Parental polymorphi</w:t>
      </w:r>
      <w:r w:rsidR="00C77019">
        <w:rPr>
          <w:rFonts w:ascii="Times New Roman" w:hAnsi="Times New Roman"/>
          <w:b/>
          <w:bCs/>
          <w:color w:val="000000"/>
          <w:sz w:val="24"/>
          <w:szCs w:val="24"/>
        </w:rPr>
        <w:t>sm</w:t>
      </w:r>
      <w:r w:rsidRPr="00CE4846">
        <w:rPr>
          <w:rFonts w:ascii="Times New Roman" w:hAnsi="Times New Roman"/>
          <w:b/>
          <w:bCs/>
          <w:color w:val="000000"/>
          <w:sz w:val="24"/>
          <w:szCs w:val="24"/>
        </w:rPr>
        <w:t xml:space="preserve"> survey</w:t>
      </w:r>
    </w:p>
    <w:p w:rsidR="00672DB8" w:rsidRPr="00CE4846" w:rsidRDefault="00B81889" w:rsidP="00672DB8">
      <w:pPr>
        <w:spacing w:after="240" w:line="276" w:lineRule="auto"/>
        <w:ind w:firstLine="720"/>
        <w:jc w:val="both"/>
        <w:rPr>
          <w:rFonts w:ascii="Times New Roman" w:hAnsi="Times New Roman"/>
          <w:color w:val="000000"/>
          <w:sz w:val="24"/>
          <w:szCs w:val="24"/>
        </w:rPr>
      </w:pPr>
      <w:r w:rsidRPr="005E15BF">
        <w:rPr>
          <w:rFonts w:ascii="Times New Roman" w:hAnsi="Times New Roman"/>
          <w:color w:val="000000"/>
          <w:sz w:val="24"/>
          <w:szCs w:val="24"/>
        </w:rPr>
        <w:t xml:space="preserve">Identification of true hybrids is indispensable </w:t>
      </w:r>
      <w:r w:rsidR="00E82BE2" w:rsidRPr="005E15BF">
        <w:rPr>
          <w:rFonts w:ascii="Times New Roman" w:hAnsi="Times New Roman"/>
          <w:color w:val="000000"/>
          <w:sz w:val="24"/>
          <w:szCs w:val="24"/>
        </w:rPr>
        <w:t>for</w:t>
      </w:r>
      <w:r w:rsidRPr="005E15BF">
        <w:rPr>
          <w:rFonts w:ascii="Times New Roman" w:hAnsi="Times New Roman"/>
          <w:color w:val="000000"/>
          <w:sz w:val="24"/>
          <w:szCs w:val="24"/>
        </w:rPr>
        <w:t xml:space="preserve"> any successful breeding program. </w:t>
      </w:r>
      <w:r w:rsidR="00AC7107" w:rsidRPr="005E15BF">
        <w:rPr>
          <w:rFonts w:ascii="Times New Roman" w:hAnsi="Times New Roman"/>
          <w:color w:val="000000"/>
          <w:sz w:val="24"/>
          <w:szCs w:val="24"/>
        </w:rPr>
        <w:t>The assessment of genetic variation within and between individuals or populations in a species can be readily accomplished through the utilization of various molecular markers. Microsatellite markers have gained popularity as a molecular marker system in various areas of genome analysis, such as genetic mapping</w:t>
      </w:r>
      <w:r w:rsidR="000C7135" w:rsidRPr="005E15BF">
        <w:rPr>
          <w:rFonts w:ascii="Times New Roman" w:hAnsi="Times New Roman"/>
          <w:color w:val="000000"/>
          <w:sz w:val="24"/>
          <w:szCs w:val="24"/>
        </w:rPr>
        <w:t xml:space="preserve"> </w:t>
      </w:r>
      <w:r w:rsidR="00BD2EF3" w:rsidRPr="005E15BF">
        <w:rPr>
          <w:rFonts w:ascii="Times New Roman" w:hAnsi="Times New Roman"/>
          <w:color w:val="000000"/>
          <w:sz w:val="24"/>
          <w:szCs w:val="24"/>
        </w:rPr>
        <w:t xml:space="preserve">(Paran et al., 1995) </w:t>
      </w:r>
      <w:r w:rsidR="00AC7107" w:rsidRPr="005E15BF">
        <w:rPr>
          <w:rFonts w:ascii="Times New Roman" w:hAnsi="Times New Roman"/>
          <w:color w:val="000000"/>
          <w:sz w:val="24"/>
          <w:szCs w:val="24"/>
        </w:rPr>
        <w:t xml:space="preserve">due to their advantageous characteristics, including abundance, hyper-variability, and high reproducibility. </w:t>
      </w:r>
      <w:r w:rsidR="00D94797" w:rsidRPr="005E15BF">
        <w:rPr>
          <w:rFonts w:ascii="Times New Roman" w:hAnsi="Times New Roman"/>
          <w:color w:val="000000"/>
          <w:sz w:val="24"/>
          <w:szCs w:val="24"/>
        </w:rPr>
        <w:t>It is suitable for h</w:t>
      </w:r>
      <w:r w:rsidR="00AC7107" w:rsidRPr="005E15BF">
        <w:rPr>
          <w:rFonts w:ascii="Times New Roman" w:hAnsi="Times New Roman"/>
          <w:color w:val="000000"/>
          <w:sz w:val="24"/>
          <w:szCs w:val="24"/>
        </w:rPr>
        <w:t>igh throughput analysis for generating a large amount of data and can also detect significant allelic variations,</w:t>
      </w:r>
      <w:r w:rsidR="001A5FF0" w:rsidRPr="005E15BF">
        <w:rPr>
          <w:rFonts w:ascii="Times New Roman" w:hAnsi="Times New Roman"/>
          <w:color w:val="000000"/>
          <w:sz w:val="24"/>
          <w:szCs w:val="24"/>
        </w:rPr>
        <w:t xml:space="preserve"> even among closely related varieties. Therefore, SSR markers were used in the current study. Polymorphic markers were confirmed by analysing the </w:t>
      </w:r>
      <w:r w:rsidR="001A5FF0" w:rsidRPr="00672DB8">
        <w:rPr>
          <w:rFonts w:ascii="Times New Roman" w:hAnsi="Times New Roman"/>
          <w:color w:val="000000"/>
          <w:sz w:val="24"/>
          <w:szCs w:val="24"/>
        </w:rPr>
        <w:t>PCR amplicons on agarose</w:t>
      </w:r>
      <w:r w:rsidR="004D5032">
        <w:rPr>
          <w:rFonts w:ascii="Times New Roman" w:hAnsi="Times New Roman"/>
          <w:color w:val="000000"/>
          <w:sz w:val="24"/>
          <w:szCs w:val="24"/>
        </w:rPr>
        <w:t xml:space="preserve"> and polyacrylamide gel</w:t>
      </w:r>
      <w:r w:rsidR="001A5FF0" w:rsidRPr="00672DB8">
        <w:rPr>
          <w:rFonts w:ascii="Times New Roman" w:hAnsi="Times New Roman"/>
          <w:color w:val="000000"/>
          <w:sz w:val="24"/>
          <w:szCs w:val="24"/>
        </w:rPr>
        <w:t>. A marker was classified as polymorphic if it produced discriminating banding pattern between parents (</w:t>
      </w:r>
      <w:r w:rsidR="00E932FA">
        <w:rPr>
          <w:rFonts w:ascii="Times New Roman" w:hAnsi="Times New Roman"/>
          <w:color w:val="000000"/>
          <w:sz w:val="24"/>
          <w:szCs w:val="24"/>
        </w:rPr>
        <w:t>Figure</w:t>
      </w:r>
      <w:r w:rsidR="00E166A4" w:rsidRPr="00672DB8">
        <w:rPr>
          <w:rFonts w:ascii="Times New Roman" w:hAnsi="Times New Roman"/>
          <w:color w:val="000000"/>
          <w:sz w:val="24"/>
          <w:szCs w:val="24"/>
        </w:rPr>
        <w:t xml:space="preserve"> </w:t>
      </w:r>
      <w:r w:rsidR="001A5FF0" w:rsidRPr="00672DB8">
        <w:rPr>
          <w:rFonts w:ascii="Times New Roman" w:hAnsi="Times New Roman"/>
          <w:color w:val="000000"/>
          <w:sz w:val="24"/>
          <w:szCs w:val="24"/>
        </w:rPr>
        <w:t>1).</w:t>
      </w:r>
      <w:r w:rsidR="001A5FF0" w:rsidRPr="005E15BF">
        <w:rPr>
          <w:rFonts w:ascii="Times New Roman" w:hAnsi="Times New Roman"/>
          <w:color w:val="000000"/>
        </w:rPr>
        <w:t xml:space="preserve"> </w:t>
      </w:r>
      <w:r w:rsidR="00672DB8" w:rsidRPr="005E15BF">
        <w:rPr>
          <w:rFonts w:ascii="Times New Roman" w:hAnsi="Times New Roman"/>
          <w:color w:val="000000"/>
          <w:sz w:val="24"/>
          <w:szCs w:val="24"/>
        </w:rPr>
        <w:t>A total of 101 SSR markers were evaluated for polymorphism.</w:t>
      </w:r>
      <w:r w:rsidR="00672DB8">
        <w:rPr>
          <w:rFonts w:ascii="Times New Roman" w:hAnsi="Times New Roman"/>
          <w:color w:val="000000"/>
          <w:sz w:val="24"/>
          <w:szCs w:val="24"/>
        </w:rPr>
        <w:t xml:space="preserve"> </w:t>
      </w:r>
      <w:r w:rsidR="00672DB8" w:rsidRPr="00CE4846">
        <w:rPr>
          <w:rFonts w:ascii="Times New Roman" w:hAnsi="Times New Roman"/>
          <w:color w:val="000000"/>
          <w:sz w:val="24"/>
          <w:szCs w:val="24"/>
        </w:rPr>
        <w:t>Among the markers used, 10 markers showed parental polymorphism between cross PDG3 × GLWP147, 4 markers between C214 × GLWP63, 10 markers between PDG3 × GLWP61 and 10 markers between JG14 × GLWP61. The polymorphic marker CaM2049 was common in all the crosses.</w:t>
      </w:r>
      <w:r w:rsidR="00672DB8">
        <w:rPr>
          <w:rFonts w:ascii="Times New Roman" w:hAnsi="Times New Roman"/>
          <w:b/>
          <w:bCs/>
          <w:color w:val="000000"/>
          <w:sz w:val="24"/>
          <w:szCs w:val="24"/>
        </w:rPr>
        <w:t xml:space="preserve"> </w:t>
      </w:r>
      <w:r w:rsidR="00EC1324" w:rsidRPr="00CE4846">
        <w:rPr>
          <w:rFonts w:ascii="Times New Roman" w:hAnsi="Times New Roman"/>
          <w:color w:val="000000"/>
          <w:sz w:val="24"/>
          <w:szCs w:val="24"/>
        </w:rPr>
        <w:t xml:space="preserve">A total of </w:t>
      </w:r>
      <w:r w:rsidR="00DB06B8" w:rsidRPr="00CE4846">
        <w:rPr>
          <w:rFonts w:ascii="Times New Roman" w:hAnsi="Times New Roman"/>
          <w:color w:val="000000"/>
          <w:sz w:val="24"/>
          <w:szCs w:val="24"/>
        </w:rPr>
        <w:t>21</w:t>
      </w:r>
      <w:r w:rsidR="00EC1324" w:rsidRPr="00CE4846">
        <w:rPr>
          <w:rFonts w:ascii="Times New Roman" w:hAnsi="Times New Roman"/>
          <w:color w:val="000000"/>
          <w:sz w:val="24"/>
          <w:szCs w:val="24"/>
        </w:rPr>
        <w:t xml:space="preserve"> SSR makers were found to be polymorphic in four crosses. Markers showing polymorphism between parents are shown in </w:t>
      </w:r>
      <w:r w:rsidR="00FC1377">
        <w:rPr>
          <w:rFonts w:ascii="Times New Roman" w:hAnsi="Times New Roman"/>
          <w:color w:val="000000"/>
          <w:sz w:val="24"/>
          <w:szCs w:val="24"/>
        </w:rPr>
        <w:t>T</w:t>
      </w:r>
      <w:r w:rsidR="00EC1324" w:rsidRPr="00CE4846">
        <w:rPr>
          <w:rFonts w:ascii="Times New Roman" w:hAnsi="Times New Roman"/>
          <w:color w:val="000000"/>
          <w:sz w:val="24"/>
          <w:szCs w:val="24"/>
        </w:rPr>
        <w:t>able 1</w:t>
      </w:r>
      <w:r w:rsidR="00AB0240" w:rsidRPr="00CE4846">
        <w:rPr>
          <w:rFonts w:ascii="Times New Roman" w:hAnsi="Times New Roman"/>
          <w:color w:val="000000"/>
          <w:sz w:val="24"/>
          <w:szCs w:val="24"/>
        </w:rPr>
        <w:t xml:space="preserve">. </w:t>
      </w:r>
      <w:r w:rsidR="00FB751B" w:rsidRPr="00CE4846">
        <w:rPr>
          <w:rFonts w:ascii="Times New Roman" w:hAnsi="Times New Roman"/>
          <w:color w:val="000000"/>
          <w:sz w:val="24"/>
          <w:szCs w:val="24"/>
        </w:rPr>
        <w:t>Therefore, marker CaM2049 was found very useful in hybridity assessments of F</w:t>
      </w:r>
      <w:r w:rsidR="00FB751B" w:rsidRPr="00CE4846">
        <w:rPr>
          <w:rFonts w:ascii="Times New Roman" w:hAnsi="Times New Roman"/>
          <w:color w:val="000000"/>
          <w:sz w:val="24"/>
          <w:szCs w:val="24"/>
          <w:vertAlign w:val="subscript"/>
        </w:rPr>
        <w:t>1</w:t>
      </w:r>
      <w:r w:rsidR="00FB751B" w:rsidRPr="00CE4846">
        <w:rPr>
          <w:rFonts w:ascii="Times New Roman" w:hAnsi="Times New Roman"/>
          <w:color w:val="000000"/>
          <w:sz w:val="24"/>
          <w:szCs w:val="24"/>
        </w:rPr>
        <w:t xml:space="preserve"> plants</w:t>
      </w:r>
      <w:r w:rsidR="004E2792" w:rsidRPr="00CE4846">
        <w:rPr>
          <w:rFonts w:ascii="Times New Roman" w:hAnsi="Times New Roman"/>
          <w:color w:val="000000"/>
          <w:sz w:val="24"/>
          <w:szCs w:val="24"/>
        </w:rPr>
        <w:t>.</w:t>
      </w:r>
      <w:r w:rsidR="007D0F2E" w:rsidRPr="00CE4846">
        <w:rPr>
          <w:rFonts w:ascii="Times New Roman" w:hAnsi="Times New Roman"/>
          <w:color w:val="000000"/>
          <w:sz w:val="24"/>
          <w:szCs w:val="24"/>
        </w:rPr>
        <w:t xml:space="preserve"> </w:t>
      </w:r>
      <w:r w:rsidR="00672DB8" w:rsidRPr="00CE4846">
        <w:rPr>
          <w:rFonts w:ascii="Times New Roman" w:hAnsi="Times New Roman"/>
          <w:color w:val="000000"/>
          <w:sz w:val="24"/>
          <w:szCs w:val="24"/>
        </w:rPr>
        <w:t>Forward and reverse sequences</w:t>
      </w:r>
      <w:r w:rsidR="000F6C5F">
        <w:rPr>
          <w:rFonts w:ascii="Times New Roman" w:hAnsi="Times New Roman"/>
          <w:color w:val="000000"/>
          <w:sz w:val="24"/>
          <w:szCs w:val="24"/>
        </w:rPr>
        <w:t xml:space="preserve"> along with annealing temperature</w:t>
      </w:r>
      <w:r w:rsidR="00672DB8" w:rsidRPr="00CE4846">
        <w:rPr>
          <w:rFonts w:ascii="Times New Roman" w:hAnsi="Times New Roman"/>
          <w:color w:val="000000"/>
          <w:sz w:val="24"/>
          <w:szCs w:val="24"/>
        </w:rPr>
        <w:t xml:space="preserve"> of polymorphic markers are given in </w:t>
      </w:r>
      <w:r w:rsidR="00FC1377">
        <w:rPr>
          <w:rFonts w:ascii="Times New Roman" w:hAnsi="Times New Roman"/>
          <w:color w:val="000000"/>
          <w:sz w:val="24"/>
          <w:szCs w:val="24"/>
        </w:rPr>
        <w:t>T</w:t>
      </w:r>
      <w:r w:rsidR="00672DB8" w:rsidRPr="00CE4846">
        <w:rPr>
          <w:rFonts w:ascii="Times New Roman" w:hAnsi="Times New Roman"/>
          <w:color w:val="000000"/>
          <w:sz w:val="24"/>
          <w:szCs w:val="24"/>
        </w:rPr>
        <w:t>able 2.</w:t>
      </w:r>
    </w:p>
    <w:p w:rsidR="007F25B1" w:rsidRPr="00CE4846" w:rsidRDefault="007F25B1" w:rsidP="00736FF3">
      <w:pPr>
        <w:spacing w:after="240" w:line="276" w:lineRule="auto"/>
        <w:jc w:val="both"/>
        <w:rPr>
          <w:rFonts w:ascii="Times New Roman" w:hAnsi="Times New Roman"/>
          <w:b/>
          <w:bCs/>
          <w:color w:val="000000"/>
          <w:sz w:val="24"/>
          <w:szCs w:val="24"/>
        </w:rPr>
      </w:pPr>
      <w:r w:rsidRPr="00CE4846">
        <w:rPr>
          <w:rFonts w:ascii="Times New Roman" w:hAnsi="Times New Roman"/>
          <w:b/>
          <w:bCs/>
          <w:color w:val="000000"/>
          <w:sz w:val="24"/>
          <w:szCs w:val="24"/>
        </w:rPr>
        <w:t>Identification of true F</w:t>
      </w:r>
      <w:r w:rsidRPr="00CE4846">
        <w:rPr>
          <w:rFonts w:ascii="Times New Roman" w:hAnsi="Times New Roman"/>
          <w:b/>
          <w:bCs/>
          <w:color w:val="000000"/>
          <w:sz w:val="24"/>
          <w:szCs w:val="24"/>
          <w:vertAlign w:val="subscript"/>
        </w:rPr>
        <w:t>1</w:t>
      </w:r>
      <w:r w:rsidRPr="00CE4846">
        <w:rPr>
          <w:rFonts w:ascii="Times New Roman" w:hAnsi="Times New Roman"/>
          <w:b/>
          <w:bCs/>
          <w:color w:val="000000"/>
          <w:sz w:val="24"/>
          <w:szCs w:val="24"/>
        </w:rPr>
        <w:t xml:space="preserve"> hybrids</w:t>
      </w:r>
    </w:p>
    <w:p w:rsidR="00AD65FE" w:rsidRDefault="00F316EE" w:rsidP="00672DB8">
      <w:pPr>
        <w:spacing w:after="240" w:line="276" w:lineRule="auto"/>
        <w:ind w:firstLine="720"/>
        <w:jc w:val="both"/>
        <w:rPr>
          <w:rFonts w:ascii="Times New Roman" w:hAnsi="Times New Roman"/>
          <w:color w:val="000000"/>
          <w:sz w:val="24"/>
          <w:szCs w:val="24"/>
        </w:rPr>
      </w:pPr>
      <w:r w:rsidRPr="00CE4846">
        <w:rPr>
          <w:rFonts w:ascii="Times New Roman" w:hAnsi="Times New Roman"/>
          <w:color w:val="000000"/>
          <w:sz w:val="24"/>
          <w:szCs w:val="24"/>
        </w:rPr>
        <w:t>Molecular markers are effective tools for the identification and evaluation of authentic F</w:t>
      </w:r>
      <w:r w:rsidRPr="00CE4846">
        <w:rPr>
          <w:rFonts w:ascii="Times New Roman" w:hAnsi="Times New Roman"/>
          <w:color w:val="000000"/>
          <w:sz w:val="24"/>
          <w:szCs w:val="24"/>
          <w:vertAlign w:val="subscript"/>
        </w:rPr>
        <w:t>1</w:t>
      </w:r>
      <w:r w:rsidRPr="00CE4846">
        <w:rPr>
          <w:rFonts w:ascii="Times New Roman" w:hAnsi="Times New Roman"/>
          <w:color w:val="000000"/>
          <w:sz w:val="24"/>
          <w:szCs w:val="24"/>
        </w:rPr>
        <w:t xml:space="preserve"> hybrids. Previous studies have reported the significant advantages of molecular markers over morphological or biochemical markers in assessing genetic purity in various crops. PCR markers have been effectively used for parentage verification, hybrid identification, and purity testing</w:t>
      </w:r>
      <w:r w:rsidR="000C7135" w:rsidRPr="00CE4846">
        <w:rPr>
          <w:rFonts w:ascii="Times New Roman" w:hAnsi="Times New Roman"/>
          <w:color w:val="000000"/>
          <w:sz w:val="24"/>
          <w:szCs w:val="24"/>
        </w:rPr>
        <w:t xml:space="preserve"> </w:t>
      </w:r>
      <w:r w:rsidR="00BD2EF3">
        <w:rPr>
          <w:rFonts w:ascii="Times New Roman" w:hAnsi="Times New Roman"/>
          <w:color w:val="000000"/>
          <w:sz w:val="24"/>
          <w:szCs w:val="24"/>
        </w:rPr>
        <w:t>(</w:t>
      </w:r>
      <w:r w:rsidR="00BD2EF3" w:rsidRPr="00BD2EF3">
        <w:rPr>
          <w:rFonts w:ascii="Times New Roman" w:hAnsi="Times New Roman"/>
          <w:color w:val="000000"/>
          <w:sz w:val="24"/>
          <w:szCs w:val="24"/>
        </w:rPr>
        <w:t>Powell et al., 1996</w:t>
      </w:r>
      <w:r w:rsidR="00BD2EF3">
        <w:rPr>
          <w:rFonts w:ascii="Times New Roman" w:hAnsi="Times New Roman"/>
          <w:color w:val="000000"/>
          <w:sz w:val="24"/>
          <w:szCs w:val="24"/>
        </w:rPr>
        <w:t>)</w:t>
      </w:r>
      <w:r w:rsidR="000C7135" w:rsidRPr="00CE4846">
        <w:rPr>
          <w:rFonts w:ascii="Times New Roman" w:hAnsi="Times New Roman"/>
          <w:color w:val="000000"/>
          <w:sz w:val="24"/>
          <w:szCs w:val="24"/>
        </w:rPr>
        <w:t xml:space="preserve">. </w:t>
      </w:r>
      <w:r w:rsidR="00FB7E0D" w:rsidRPr="00CE4846">
        <w:rPr>
          <w:rFonts w:ascii="Times New Roman" w:hAnsi="Times New Roman"/>
          <w:color w:val="000000"/>
          <w:sz w:val="24"/>
          <w:szCs w:val="24"/>
        </w:rPr>
        <w:t>Therefore, the markers which were found polymorphic were used for the identification of true F</w:t>
      </w:r>
      <w:r w:rsidR="00FB7E0D" w:rsidRPr="00CE4846">
        <w:rPr>
          <w:rFonts w:ascii="Times New Roman" w:hAnsi="Times New Roman"/>
          <w:color w:val="000000"/>
          <w:sz w:val="24"/>
          <w:szCs w:val="24"/>
          <w:vertAlign w:val="subscript"/>
        </w:rPr>
        <w:t>1</w:t>
      </w:r>
      <w:r w:rsidR="00FB7E0D" w:rsidRPr="00CE4846">
        <w:rPr>
          <w:rFonts w:ascii="Times New Roman" w:hAnsi="Times New Roman"/>
          <w:color w:val="000000"/>
          <w:sz w:val="24"/>
          <w:szCs w:val="24"/>
        </w:rPr>
        <w:t xml:space="preserve"> hybrids</w:t>
      </w:r>
      <w:r w:rsidR="00672DB8">
        <w:rPr>
          <w:rFonts w:ascii="Times New Roman" w:hAnsi="Times New Roman"/>
          <w:color w:val="000000"/>
          <w:sz w:val="24"/>
          <w:szCs w:val="24"/>
        </w:rPr>
        <w:t xml:space="preserve"> </w:t>
      </w:r>
      <w:r w:rsidR="00672DB8" w:rsidRPr="00CE4846">
        <w:rPr>
          <w:rFonts w:ascii="Times New Roman" w:hAnsi="Times New Roman"/>
          <w:color w:val="000000"/>
          <w:sz w:val="24"/>
          <w:szCs w:val="24"/>
        </w:rPr>
        <w:t>(Table 1)</w:t>
      </w:r>
      <w:r w:rsidR="00FB7E0D" w:rsidRPr="00CE4846">
        <w:rPr>
          <w:rFonts w:ascii="Times New Roman" w:hAnsi="Times New Roman"/>
          <w:color w:val="000000"/>
          <w:sz w:val="24"/>
          <w:szCs w:val="24"/>
        </w:rPr>
        <w:t>.</w:t>
      </w:r>
      <w:r w:rsidR="00523922" w:rsidRPr="00CE4846">
        <w:rPr>
          <w:rFonts w:ascii="Times New Roman" w:hAnsi="Times New Roman"/>
          <w:color w:val="000000"/>
          <w:sz w:val="24"/>
          <w:szCs w:val="24"/>
        </w:rPr>
        <w:t xml:space="preserve"> </w:t>
      </w:r>
      <w:r w:rsidR="007F25B1" w:rsidRPr="00CE4846">
        <w:rPr>
          <w:rFonts w:ascii="Times New Roman" w:hAnsi="Times New Roman"/>
          <w:color w:val="000000"/>
          <w:sz w:val="24"/>
          <w:szCs w:val="24"/>
        </w:rPr>
        <w:t xml:space="preserve">For </w:t>
      </w:r>
      <w:r w:rsidR="00F2412D" w:rsidRPr="00CE4846">
        <w:rPr>
          <w:rFonts w:ascii="Times New Roman" w:hAnsi="Times New Roman"/>
          <w:color w:val="000000"/>
          <w:sz w:val="24"/>
          <w:szCs w:val="24"/>
        </w:rPr>
        <w:t>confirming</w:t>
      </w:r>
      <w:r w:rsidR="007F25B1" w:rsidRPr="00CE4846">
        <w:rPr>
          <w:rFonts w:ascii="Times New Roman" w:hAnsi="Times New Roman"/>
          <w:color w:val="000000"/>
          <w:sz w:val="24"/>
          <w:szCs w:val="24"/>
        </w:rPr>
        <w:t xml:space="preserve"> the genetic purity of hybrids, the banding patterns of polymorphic markers were compared</w:t>
      </w:r>
      <w:r w:rsidR="00B94D8E" w:rsidRPr="00CE4846">
        <w:rPr>
          <w:rFonts w:ascii="Times New Roman" w:hAnsi="Times New Roman"/>
          <w:color w:val="000000"/>
          <w:sz w:val="24"/>
          <w:szCs w:val="24"/>
        </w:rPr>
        <w:t xml:space="preserve"> with those of parents </w:t>
      </w:r>
      <w:r w:rsidR="00B94D8E" w:rsidRPr="00CE4846">
        <w:rPr>
          <w:rFonts w:ascii="Times New Roman" w:hAnsi="Times New Roman"/>
          <w:color w:val="000000"/>
          <w:sz w:val="24"/>
          <w:szCs w:val="24"/>
        </w:rPr>
        <w:lastRenderedPageBreak/>
        <w:t>by</w:t>
      </w:r>
      <w:r w:rsidR="00085B9E" w:rsidRPr="00CE4846">
        <w:rPr>
          <w:rFonts w:ascii="Times New Roman" w:hAnsi="Times New Roman"/>
          <w:color w:val="000000"/>
          <w:sz w:val="24"/>
          <w:szCs w:val="24"/>
        </w:rPr>
        <w:t xml:space="preserve"> running the PCR amplicons on agarose and </w:t>
      </w:r>
      <w:r w:rsidR="000C0AD9" w:rsidRPr="00CE4846">
        <w:rPr>
          <w:rFonts w:ascii="Times New Roman" w:hAnsi="Times New Roman"/>
          <w:color w:val="000000"/>
          <w:sz w:val="24"/>
          <w:szCs w:val="24"/>
        </w:rPr>
        <w:t>polyacrylamide gel. The purity of the F</w:t>
      </w:r>
      <w:r w:rsidR="000C0AD9" w:rsidRPr="00CE4846">
        <w:rPr>
          <w:rFonts w:ascii="Times New Roman" w:hAnsi="Times New Roman"/>
          <w:color w:val="000000"/>
          <w:sz w:val="24"/>
          <w:szCs w:val="24"/>
          <w:vertAlign w:val="subscript"/>
        </w:rPr>
        <w:t>1</w:t>
      </w:r>
      <w:r w:rsidR="000C0AD9" w:rsidRPr="00CE4846">
        <w:rPr>
          <w:rFonts w:ascii="Times New Roman" w:hAnsi="Times New Roman"/>
          <w:color w:val="000000"/>
          <w:sz w:val="24"/>
          <w:szCs w:val="24"/>
        </w:rPr>
        <w:t xml:space="preserve">s was confirmed when they showed the presence of male and </w:t>
      </w:r>
      <w:r w:rsidR="006046AB" w:rsidRPr="00CE4846">
        <w:rPr>
          <w:rFonts w:ascii="Times New Roman" w:hAnsi="Times New Roman"/>
          <w:color w:val="000000"/>
          <w:sz w:val="24"/>
          <w:szCs w:val="24"/>
        </w:rPr>
        <w:t>female-specific</w:t>
      </w:r>
      <w:r w:rsidR="000C0AD9" w:rsidRPr="00CE4846">
        <w:rPr>
          <w:rFonts w:ascii="Times New Roman" w:hAnsi="Times New Roman"/>
          <w:color w:val="000000"/>
          <w:sz w:val="24"/>
          <w:szCs w:val="24"/>
        </w:rPr>
        <w:t xml:space="preserve"> bands. Of the total 4 crosses, 37 putative F</w:t>
      </w:r>
      <w:r w:rsidR="000C0AD9" w:rsidRPr="00CE4846">
        <w:rPr>
          <w:rFonts w:ascii="Times New Roman" w:hAnsi="Times New Roman"/>
          <w:color w:val="000000"/>
          <w:sz w:val="24"/>
          <w:szCs w:val="24"/>
          <w:vertAlign w:val="subscript"/>
        </w:rPr>
        <w:t>1</w:t>
      </w:r>
      <w:r w:rsidR="000C0AD9" w:rsidRPr="00CE4846">
        <w:rPr>
          <w:rFonts w:ascii="Times New Roman" w:hAnsi="Times New Roman"/>
          <w:color w:val="000000"/>
          <w:sz w:val="24"/>
          <w:szCs w:val="24"/>
        </w:rPr>
        <w:t xml:space="preserve"> plants were screened for testing true hybridity in which 33 true F</w:t>
      </w:r>
      <w:r w:rsidR="000C0AD9" w:rsidRPr="00CE4846">
        <w:rPr>
          <w:rFonts w:ascii="Times New Roman" w:hAnsi="Times New Roman"/>
          <w:color w:val="000000"/>
          <w:sz w:val="24"/>
          <w:szCs w:val="24"/>
          <w:vertAlign w:val="subscript"/>
        </w:rPr>
        <w:t>1</w:t>
      </w:r>
      <w:r w:rsidR="000C0AD9" w:rsidRPr="00CE4846">
        <w:rPr>
          <w:rFonts w:ascii="Times New Roman" w:hAnsi="Times New Roman"/>
          <w:color w:val="000000"/>
          <w:sz w:val="24"/>
          <w:szCs w:val="24"/>
        </w:rPr>
        <w:t xml:space="preserve"> hybrids were obtained</w:t>
      </w:r>
      <w:r w:rsidR="00672DB8">
        <w:rPr>
          <w:rFonts w:ascii="Times New Roman" w:hAnsi="Times New Roman"/>
          <w:color w:val="000000"/>
          <w:sz w:val="24"/>
          <w:szCs w:val="24"/>
        </w:rPr>
        <w:t xml:space="preserve"> (</w:t>
      </w:r>
      <w:r w:rsidR="00E932FA">
        <w:rPr>
          <w:rFonts w:ascii="Times New Roman" w:hAnsi="Times New Roman"/>
          <w:color w:val="000000"/>
          <w:sz w:val="24"/>
          <w:szCs w:val="24"/>
        </w:rPr>
        <w:t>Figure</w:t>
      </w:r>
      <w:r w:rsidR="00672DB8">
        <w:rPr>
          <w:rFonts w:ascii="Times New Roman" w:hAnsi="Times New Roman"/>
          <w:color w:val="000000"/>
          <w:sz w:val="24"/>
          <w:szCs w:val="24"/>
        </w:rPr>
        <w:t xml:space="preserve"> 2)</w:t>
      </w:r>
      <w:r w:rsidR="000C0AD9" w:rsidRPr="00CE4846">
        <w:rPr>
          <w:rFonts w:ascii="Times New Roman" w:hAnsi="Times New Roman"/>
          <w:color w:val="000000"/>
          <w:sz w:val="24"/>
          <w:szCs w:val="24"/>
        </w:rPr>
        <w:t xml:space="preserve">. </w:t>
      </w:r>
      <w:r w:rsidR="00310BFD" w:rsidRPr="00CE4846">
        <w:rPr>
          <w:rFonts w:ascii="Times New Roman" w:hAnsi="Times New Roman"/>
          <w:color w:val="000000"/>
          <w:sz w:val="24"/>
          <w:szCs w:val="24"/>
        </w:rPr>
        <w:t>The results of F</w:t>
      </w:r>
      <w:r w:rsidR="00310BFD" w:rsidRPr="00CE4846">
        <w:rPr>
          <w:rFonts w:ascii="Times New Roman" w:hAnsi="Times New Roman"/>
          <w:color w:val="000000"/>
          <w:sz w:val="24"/>
          <w:szCs w:val="24"/>
          <w:vertAlign w:val="subscript"/>
        </w:rPr>
        <w:t>1</w:t>
      </w:r>
      <w:r w:rsidR="00310BFD" w:rsidRPr="00CE4846">
        <w:rPr>
          <w:rFonts w:ascii="Times New Roman" w:hAnsi="Times New Roman"/>
          <w:color w:val="000000"/>
          <w:sz w:val="24"/>
          <w:szCs w:val="24"/>
        </w:rPr>
        <w:t xml:space="preserve"> hybridity test </w:t>
      </w:r>
      <w:r w:rsidR="00EC1454" w:rsidRPr="00CE4846">
        <w:rPr>
          <w:rFonts w:ascii="Times New Roman" w:hAnsi="Times New Roman"/>
          <w:color w:val="000000"/>
          <w:sz w:val="24"/>
          <w:szCs w:val="24"/>
        </w:rPr>
        <w:t>are</w:t>
      </w:r>
      <w:r w:rsidR="00310BFD" w:rsidRPr="00CE4846">
        <w:rPr>
          <w:rFonts w:ascii="Times New Roman" w:hAnsi="Times New Roman"/>
          <w:color w:val="000000"/>
          <w:sz w:val="24"/>
          <w:szCs w:val="24"/>
        </w:rPr>
        <w:t xml:space="preserve"> </w:t>
      </w:r>
      <w:r w:rsidR="0032542B" w:rsidRPr="00CE4846">
        <w:rPr>
          <w:rFonts w:ascii="Times New Roman" w:hAnsi="Times New Roman"/>
          <w:color w:val="000000"/>
          <w:sz w:val="24"/>
          <w:szCs w:val="24"/>
        </w:rPr>
        <w:t xml:space="preserve">also </w:t>
      </w:r>
      <w:r w:rsidR="00310BFD" w:rsidRPr="00CE4846">
        <w:rPr>
          <w:rFonts w:ascii="Times New Roman" w:hAnsi="Times New Roman"/>
          <w:color w:val="000000"/>
          <w:sz w:val="24"/>
          <w:szCs w:val="24"/>
        </w:rPr>
        <w:t xml:space="preserve">summarised in </w:t>
      </w:r>
      <w:r w:rsidR="00FC1377">
        <w:rPr>
          <w:rFonts w:ascii="Times New Roman" w:hAnsi="Times New Roman"/>
          <w:color w:val="000000"/>
          <w:sz w:val="24"/>
          <w:szCs w:val="24"/>
        </w:rPr>
        <w:t>T</w:t>
      </w:r>
      <w:r w:rsidR="00960C28" w:rsidRPr="00CE4846">
        <w:rPr>
          <w:rFonts w:ascii="Times New Roman" w:hAnsi="Times New Roman"/>
          <w:color w:val="000000"/>
          <w:sz w:val="24"/>
          <w:szCs w:val="24"/>
        </w:rPr>
        <w:t>able</w:t>
      </w:r>
      <w:r w:rsidR="005E1909" w:rsidRPr="00CE4846">
        <w:rPr>
          <w:rFonts w:ascii="Times New Roman" w:hAnsi="Times New Roman"/>
          <w:color w:val="000000"/>
          <w:sz w:val="24"/>
          <w:szCs w:val="24"/>
        </w:rPr>
        <w:t xml:space="preserve"> </w:t>
      </w:r>
      <w:r w:rsidR="00960C28" w:rsidRPr="00CE4846">
        <w:rPr>
          <w:rFonts w:ascii="Times New Roman" w:hAnsi="Times New Roman"/>
          <w:color w:val="000000"/>
          <w:sz w:val="24"/>
          <w:szCs w:val="24"/>
        </w:rPr>
        <w:t>3</w:t>
      </w:r>
      <w:r w:rsidR="00AD65FE" w:rsidRPr="00CE4846">
        <w:rPr>
          <w:rFonts w:ascii="Times New Roman" w:hAnsi="Times New Roman"/>
          <w:color w:val="000000"/>
          <w:sz w:val="24"/>
          <w:szCs w:val="24"/>
        </w:rPr>
        <w:t xml:space="preserve">. </w:t>
      </w:r>
    </w:p>
    <w:p w:rsidR="00AA60B9" w:rsidRPr="007702BC" w:rsidRDefault="007702BC" w:rsidP="007702BC">
      <w:pPr>
        <w:spacing w:before="240" w:after="240" w:line="276" w:lineRule="auto"/>
        <w:rPr>
          <w:rFonts w:ascii="Times New Roman" w:hAnsi="Times New Roman"/>
          <w:b/>
          <w:bCs/>
          <w:color w:val="000000"/>
          <w:sz w:val="24"/>
          <w:szCs w:val="24"/>
        </w:rPr>
      </w:pPr>
      <w:r w:rsidRPr="007702BC">
        <w:rPr>
          <w:rFonts w:ascii="Times New Roman" w:hAnsi="Times New Roman"/>
          <w:b/>
          <w:bCs/>
          <w:color w:val="000000"/>
          <w:sz w:val="24"/>
          <w:szCs w:val="24"/>
        </w:rPr>
        <w:t>Discussion</w:t>
      </w:r>
    </w:p>
    <w:p w:rsidR="00511222" w:rsidRPr="00CE4846" w:rsidRDefault="00511222" w:rsidP="00B37511">
      <w:pPr>
        <w:pStyle w:val="ListParagraph"/>
        <w:spacing w:before="240" w:after="240" w:line="276" w:lineRule="auto"/>
        <w:ind w:left="0" w:firstLine="720"/>
        <w:jc w:val="both"/>
        <w:rPr>
          <w:rFonts w:ascii="Times New Roman" w:hAnsi="Times New Roman"/>
          <w:color w:val="000000"/>
          <w:sz w:val="24"/>
          <w:szCs w:val="24"/>
        </w:rPr>
      </w:pPr>
      <w:r w:rsidRPr="00CE4846">
        <w:rPr>
          <w:rFonts w:ascii="Times New Roman" w:hAnsi="Times New Roman"/>
          <w:color w:val="000000"/>
          <w:sz w:val="24"/>
          <w:szCs w:val="24"/>
        </w:rPr>
        <w:t xml:space="preserve">With the climate change and growing world population, traditional plant breeding programs to generate resilient and high yielding crop varieties are crucial. In this regard, the identification and characterization of hybrid cultivars play a </w:t>
      </w:r>
      <w:r w:rsidR="00B22F30">
        <w:rPr>
          <w:rFonts w:ascii="Times New Roman" w:hAnsi="Times New Roman"/>
          <w:color w:val="000000"/>
          <w:sz w:val="24"/>
          <w:szCs w:val="24"/>
        </w:rPr>
        <w:t>central</w:t>
      </w:r>
      <w:r w:rsidR="00B22F30" w:rsidRPr="00CE4846">
        <w:rPr>
          <w:rFonts w:ascii="Times New Roman" w:hAnsi="Times New Roman"/>
          <w:color w:val="000000"/>
          <w:sz w:val="24"/>
          <w:szCs w:val="24"/>
        </w:rPr>
        <w:t xml:space="preserve"> </w:t>
      </w:r>
      <w:r w:rsidRPr="00CE4846">
        <w:rPr>
          <w:rFonts w:ascii="Times New Roman" w:hAnsi="Times New Roman"/>
          <w:color w:val="000000"/>
          <w:sz w:val="24"/>
          <w:szCs w:val="24"/>
        </w:rPr>
        <w:t>role in improving varieties, producing seeds, and releasing them. To ensure successful crop production, it is essential to maintain the genetic purity of hybrid seeds. DNA markers have advantages over biochemical and morphological markers. Morphological markers are influenced by environmental factors and require substantial time and labo</w:t>
      </w:r>
      <w:r w:rsidR="0052507B" w:rsidRPr="00CE4846">
        <w:rPr>
          <w:rFonts w:ascii="Times New Roman" w:hAnsi="Times New Roman"/>
          <w:color w:val="000000"/>
          <w:sz w:val="24"/>
          <w:szCs w:val="24"/>
        </w:rPr>
        <w:t>u</w:t>
      </w:r>
      <w:r w:rsidRPr="00CE4846">
        <w:rPr>
          <w:rFonts w:ascii="Times New Roman" w:hAnsi="Times New Roman"/>
          <w:color w:val="000000"/>
          <w:sz w:val="24"/>
          <w:szCs w:val="24"/>
        </w:rPr>
        <w:t>r resources. Biochemical markers, such as protein and isozyme markers, are minimally influenced by environmental factors. However, their ability to distinguish closely related genotypes is limited due to a lack of polymorphism</w:t>
      </w:r>
      <w:r w:rsidR="000C7135" w:rsidRPr="00CE4846">
        <w:rPr>
          <w:rFonts w:ascii="Times New Roman" w:hAnsi="Times New Roman"/>
          <w:color w:val="000000"/>
          <w:sz w:val="24"/>
          <w:szCs w:val="24"/>
        </w:rPr>
        <w:t xml:space="preserve"> </w:t>
      </w:r>
      <w:r w:rsidR="00BD2EF3">
        <w:rPr>
          <w:rFonts w:ascii="Times New Roman" w:hAnsi="Times New Roman"/>
          <w:color w:val="000000"/>
          <w:sz w:val="24"/>
          <w:szCs w:val="24"/>
        </w:rPr>
        <w:t>(</w:t>
      </w:r>
      <w:r w:rsidR="00BD2EF3" w:rsidRPr="00CE4846">
        <w:rPr>
          <w:rFonts w:ascii="Times New Roman" w:hAnsi="Times New Roman"/>
          <w:color w:val="000000"/>
          <w:sz w:val="24"/>
          <w:szCs w:val="24"/>
        </w:rPr>
        <w:t>Luchhese</w:t>
      </w:r>
      <w:r w:rsidR="00BD2EF3">
        <w:rPr>
          <w:rFonts w:ascii="Times New Roman" w:hAnsi="Times New Roman"/>
          <w:color w:val="000000"/>
          <w:sz w:val="24"/>
          <w:szCs w:val="24"/>
        </w:rPr>
        <w:t xml:space="preserve"> et al., 1999)</w:t>
      </w:r>
      <w:r w:rsidR="000C7135" w:rsidRPr="00CE4846">
        <w:rPr>
          <w:rFonts w:ascii="Times New Roman" w:hAnsi="Times New Roman"/>
          <w:color w:val="000000"/>
          <w:sz w:val="24"/>
          <w:szCs w:val="24"/>
        </w:rPr>
        <w:t>.</w:t>
      </w:r>
      <w:r w:rsidRPr="00CE4846">
        <w:rPr>
          <w:rFonts w:ascii="Times New Roman" w:hAnsi="Times New Roman"/>
          <w:color w:val="000000"/>
          <w:sz w:val="24"/>
          <w:szCs w:val="24"/>
        </w:rPr>
        <w:t xml:space="preserve"> DNA markers are advantageous over biochemical and morphological markers, making them valuable for hybrid confirmation.</w:t>
      </w:r>
    </w:p>
    <w:p w:rsidR="009B7FB1" w:rsidRPr="00BD2EF3" w:rsidRDefault="00511222" w:rsidP="00AC2277">
      <w:pPr>
        <w:pStyle w:val="ListParagraph"/>
        <w:spacing w:before="240" w:after="240" w:line="276" w:lineRule="auto"/>
        <w:ind w:left="0"/>
        <w:jc w:val="both"/>
        <w:rPr>
          <w:rFonts w:ascii="Times New Roman" w:hAnsi="Times New Roman"/>
          <w:color w:val="000000"/>
          <w:sz w:val="24"/>
          <w:szCs w:val="24"/>
        </w:rPr>
      </w:pPr>
      <w:r w:rsidRPr="00CE4846">
        <w:rPr>
          <w:rFonts w:ascii="Times New Roman" w:hAnsi="Times New Roman"/>
          <w:color w:val="000000"/>
          <w:sz w:val="24"/>
          <w:szCs w:val="24"/>
        </w:rPr>
        <w:t>Previous studies</w:t>
      </w:r>
      <w:r w:rsidR="00D82D48" w:rsidRPr="00CE4846">
        <w:rPr>
          <w:rFonts w:ascii="Times New Roman" w:hAnsi="Times New Roman"/>
          <w:color w:val="000000"/>
          <w:sz w:val="24"/>
          <w:szCs w:val="24"/>
        </w:rPr>
        <w:t xml:space="preserve"> recommend the use of DNA-based markers in chickpea breeding programs to ensure the exclusion of selfed plants and to verify hybridity. The study found that chickpea breeders often include a large proportion (&gt;50%) of selfed plants as hybrids in their breeding programs, which interferes with the goal of improving chickpea crops. </w:t>
      </w:r>
      <w:r w:rsidR="00DD015F" w:rsidRPr="00CE4846">
        <w:rPr>
          <w:rFonts w:ascii="Times New Roman" w:hAnsi="Times New Roman"/>
          <w:color w:val="000000"/>
          <w:sz w:val="24"/>
          <w:szCs w:val="24"/>
        </w:rPr>
        <w:t xml:space="preserve">Several researchers have conducted similar studies on hybridity confirmation. </w:t>
      </w:r>
      <w:r w:rsidR="00BD2EF3">
        <w:rPr>
          <w:rFonts w:ascii="Times New Roman" w:hAnsi="Times New Roman"/>
          <w:color w:val="000000"/>
          <w:sz w:val="24"/>
          <w:szCs w:val="24"/>
        </w:rPr>
        <w:t>(Smitha et al., 2019)</w:t>
      </w:r>
      <w:r w:rsidR="000C7135" w:rsidRPr="00CE4846">
        <w:rPr>
          <w:rFonts w:ascii="Times New Roman" w:hAnsi="Times New Roman"/>
          <w:color w:val="000000"/>
          <w:sz w:val="24"/>
          <w:szCs w:val="24"/>
        </w:rPr>
        <w:t xml:space="preserve"> </w:t>
      </w:r>
      <w:r w:rsidR="00DD015F" w:rsidRPr="00CE4846">
        <w:rPr>
          <w:rFonts w:ascii="Times New Roman" w:hAnsi="Times New Roman"/>
          <w:color w:val="000000"/>
          <w:sz w:val="24"/>
          <w:szCs w:val="24"/>
        </w:rPr>
        <w:t xml:space="preserve">previously utilized SSR markers to confirm hybridity in chickpea.  </w:t>
      </w:r>
      <w:r w:rsidR="000C63AC" w:rsidRPr="00CE4846">
        <w:rPr>
          <w:rFonts w:ascii="Times New Roman" w:hAnsi="Times New Roman"/>
          <w:color w:val="000000"/>
          <w:sz w:val="24"/>
          <w:szCs w:val="24"/>
        </w:rPr>
        <w:t xml:space="preserve">They identified 13 markers </w:t>
      </w:r>
      <w:r w:rsidR="00DD015F" w:rsidRPr="00CE4846">
        <w:rPr>
          <w:rFonts w:ascii="Times New Roman" w:hAnsi="Times New Roman"/>
          <w:color w:val="000000"/>
          <w:sz w:val="24"/>
          <w:szCs w:val="24"/>
        </w:rPr>
        <w:t>that</w:t>
      </w:r>
      <w:r w:rsidR="000C63AC" w:rsidRPr="00CE4846">
        <w:rPr>
          <w:rFonts w:ascii="Times New Roman" w:hAnsi="Times New Roman"/>
          <w:color w:val="000000"/>
          <w:sz w:val="24"/>
          <w:szCs w:val="24"/>
        </w:rPr>
        <w:t xml:space="preserve"> were polymorphic for </w:t>
      </w:r>
      <w:r w:rsidRPr="00CE4846">
        <w:rPr>
          <w:rFonts w:ascii="Times New Roman" w:hAnsi="Times New Roman"/>
          <w:color w:val="000000"/>
          <w:sz w:val="24"/>
          <w:szCs w:val="24"/>
        </w:rPr>
        <w:t xml:space="preserve">both the </w:t>
      </w:r>
      <w:r w:rsidR="000C63AC" w:rsidRPr="00CE4846">
        <w:rPr>
          <w:rFonts w:ascii="Times New Roman" w:hAnsi="Times New Roman"/>
          <w:color w:val="000000"/>
          <w:sz w:val="24"/>
          <w:szCs w:val="24"/>
        </w:rPr>
        <w:t>parents</w:t>
      </w:r>
      <w:r w:rsidR="003C29B4" w:rsidRPr="00CE4846">
        <w:rPr>
          <w:rFonts w:ascii="Times New Roman" w:hAnsi="Times New Roman"/>
          <w:color w:val="000000"/>
          <w:sz w:val="24"/>
          <w:szCs w:val="24"/>
        </w:rPr>
        <w:t xml:space="preserve"> </w:t>
      </w:r>
      <w:r w:rsidRPr="00CE4846">
        <w:rPr>
          <w:rFonts w:ascii="Times New Roman" w:hAnsi="Times New Roman"/>
          <w:color w:val="000000"/>
          <w:sz w:val="24"/>
          <w:szCs w:val="24"/>
        </w:rPr>
        <w:t xml:space="preserve">in crosses </w:t>
      </w:r>
      <w:r w:rsidR="000C63AC" w:rsidRPr="00CE4846">
        <w:rPr>
          <w:rFonts w:ascii="Times New Roman" w:hAnsi="Times New Roman"/>
          <w:color w:val="000000"/>
          <w:sz w:val="24"/>
          <w:szCs w:val="24"/>
        </w:rPr>
        <w:t xml:space="preserve">Super Annigeri-1 × BS 100B and Super Annigeri-1 × BS 72C2. However, only one marker ICCM0299 was able to detect the </w:t>
      </w:r>
      <w:r w:rsidR="00DD015F" w:rsidRPr="00CE4846">
        <w:rPr>
          <w:rFonts w:ascii="Times New Roman" w:hAnsi="Times New Roman"/>
          <w:color w:val="000000"/>
          <w:sz w:val="24"/>
          <w:szCs w:val="24"/>
        </w:rPr>
        <w:t xml:space="preserve">true </w:t>
      </w:r>
      <w:r w:rsidR="000C63AC" w:rsidRPr="00CE4846">
        <w:rPr>
          <w:rFonts w:ascii="Times New Roman" w:hAnsi="Times New Roman"/>
          <w:color w:val="000000"/>
          <w:sz w:val="24"/>
          <w:szCs w:val="24"/>
        </w:rPr>
        <w:t xml:space="preserve">hybridity. </w:t>
      </w:r>
      <w:r w:rsidR="00BD2EF3">
        <w:rPr>
          <w:rFonts w:ascii="Times New Roman" w:hAnsi="Times New Roman"/>
          <w:color w:val="000000"/>
          <w:sz w:val="24"/>
          <w:szCs w:val="24"/>
        </w:rPr>
        <w:t xml:space="preserve">(Thakur et al., 2020) </w:t>
      </w:r>
      <w:r w:rsidR="00411589" w:rsidRPr="00BD2EF3">
        <w:rPr>
          <w:rFonts w:ascii="Times New Roman" w:hAnsi="Times New Roman"/>
          <w:color w:val="000000"/>
          <w:sz w:val="24"/>
          <w:szCs w:val="24"/>
        </w:rPr>
        <w:t>s</w:t>
      </w:r>
      <w:r w:rsidR="00D82D48" w:rsidRPr="00BD2EF3">
        <w:rPr>
          <w:rFonts w:ascii="Times New Roman" w:hAnsi="Times New Roman"/>
          <w:color w:val="000000"/>
          <w:sz w:val="24"/>
          <w:szCs w:val="24"/>
        </w:rPr>
        <w:t>tud</w:t>
      </w:r>
      <w:r w:rsidR="00411589" w:rsidRPr="00BD2EF3">
        <w:rPr>
          <w:rFonts w:ascii="Times New Roman" w:hAnsi="Times New Roman"/>
          <w:color w:val="000000"/>
          <w:sz w:val="24"/>
          <w:szCs w:val="24"/>
        </w:rPr>
        <w:t xml:space="preserve">ied </w:t>
      </w:r>
      <w:r w:rsidRPr="00BD2EF3">
        <w:rPr>
          <w:rFonts w:ascii="Times New Roman" w:hAnsi="Times New Roman"/>
          <w:color w:val="000000"/>
          <w:sz w:val="24"/>
          <w:szCs w:val="24"/>
        </w:rPr>
        <w:t xml:space="preserve">51 SSR markers to confirm the hybridity of </w:t>
      </w:r>
      <w:r w:rsidR="00411589" w:rsidRPr="00BD2EF3">
        <w:rPr>
          <w:rFonts w:ascii="Times New Roman" w:hAnsi="Times New Roman"/>
          <w:color w:val="000000"/>
          <w:sz w:val="24"/>
          <w:szCs w:val="24"/>
        </w:rPr>
        <w:t>80 putative F</w:t>
      </w:r>
      <w:r w:rsidR="00411589" w:rsidRPr="00BD2EF3">
        <w:rPr>
          <w:rFonts w:ascii="Times New Roman" w:hAnsi="Times New Roman"/>
          <w:color w:val="000000"/>
          <w:sz w:val="24"/>
          <w:szCs w:val="24"/>
          <w:vertAlign w:val="subscript"/>
        </w:rPr>
        <w:t>1</w:t>
      </w:r>
      <w:r w:rsidR="00411589" w:rsidRPr="00BD2EF3">
        <w:rPr>
          <w:rFonts w:ascii="Times New Roman" w:hAnsi="Times New Roman"/>
          <w:color w:val="000000"/>
          <w:sz w:val="24"/>
          <w:szCs w:val="24"/>
        </w:rPr>
        <w:t xml:space="preserve"> plants obtained from </w:t>
      </w:r>
      <w:r w:rsidRPr="00BD2EF3">
        <w:rPr>
          <w:rFonts w:ascii="Times New Roman" w:hAnsi="Times New Roman"/>
          <w:color w:val="000000"/>
          <w:sz w:val="24"/>
          <w:szCs w:val="24"/>
        </w:rPr>
        <w:t xml:space="preserve">the </w:t>
      </w:r>
      <w:r w:rsidR="00411589" w:rsidRPr="00BD2EF3">
        <w:rPr>
          <w:rFonts w:ascii="Times New Roman" w:hAnsi="Times New Roman"/>
          <w:color w:val="000000"/>
          <w:sz w:val="24"/>
          <w:szCs w:val="24"/>
        </w:rPr>
        <w:t xml:space="preserve">cross between two </w:t>
      </w:r>
      <w:r w:rsidR="00DD015F" w:rsidRPr="00BD2EF3">
        <w:rPr>
          <w:rFonts w:ascii="Times New Roman" w:hAnsi="Times New Roman"/>
          <w:color w:val="000000"/>
          <w:sz w:val="24"/>
          <w:szCs w:val="24"/>
        </w:rPr>
        <w:t>lines</w:t>
      </w:r>
      <w:r w:rsidR="00411589" w:rsidRPr="00BD2EF3">
        <w:rPr>
          <w:rFonts w:ascii="Times New Roman" w:hAnsi="Times New Roman"/>
          <w:color w:val="000000"/>
          <w:sz w:val="24"/>
          <w:szCs w:val="24"/>
        </w:rPr>
        <w:t xml:space="preserve"> of chickpea, ICC-16349 and GPF-2</w:t>
      </w:r>
      <w:r w:rsidR="00D82D48" w:rsidRPr="00BD2EF3">
        <w:rPr>
          <w:rFonts w:ascii="Times New Roman" w:hAnsi="Times New Roman"/>
          <w:color w:val="000000"/>
          <w:sz w:val="24"/>
          <w:szCs w:val="24"/>
        </w:rPr>
        <w:t xml:space="preserve">. </w:t>
      </w:r>
      <w:r w:rsidR="00411589" w:rsidRPr="00BD2EF3">
        <w:rPr>
          <w:rFonts w:ascii="Times New Roman" w:hAnsi="Times New Roman"/>
          <w:color w:val="000000"/>
          <w:sz w:val="24"/>
          <w:szCs w:val="24"/>
        </w:rPr>
        <w:t xml:space="preserve">Only one marker (TA 180) showed polymorphism among </w:t>
      </w:r>
      <w:r w:rsidR="00DD015F" w:rsidRPr="00BD2EF3">
        <w:rPr>
          <w:rFonts w:ascii="Times New Roman" w:hAnsi="Times New Roman"/>
          <w:color w:val="000000"/>
          <w:sz w:val="24"/>
          <w:szCs w:val="24"/>
        </w:rPr>
        <w:t>parents</w:t>
      </w:r>
      <w:r w:rsidR="00411589" w:rsidRPr="00BD2EF3">
        <w:rPr>
          <w:rFonts w:ascii="Times New Roman" w:hAnsi="Times New Roman"/>
          <w:color w:val="000000"/>
          <w:sz w:val="24"/>
          <w:szCs w:val="24"/>
        </w:rPr>
        <w:t>. Th</w:t>
      </w:r>
      <w:r w:rsidRPr="00BD2EF3">
        <w:rPr>
          <w:rFonts w:ascii="Times New Roman" w:hAnsi="Times New Roman"/>
          <w:color w:val="000000"/>
          <w:sz w:val="24"/>
          <w:szCs w:val="24"/>
        </w:rPr>
        <w:t>e</w:t>
      </w:r>
      <w:r w:rsidR="00411589" w:rsidRPr="00BD2EF3">
        <w:rPr>
          <w:rFonts w:ascii="Times New Roman" w:hAnsi="Times New Roman"/>
          <w:color w:val="000000"/>
          <w:sz w:val="24"/>
          <w:szCs w:val="24"/>
        </w:rPr>
        <w:t xml:space="preserve"> marker </w:t>
      </w:r>
      <w:r w:rsidRPr="00BD2EF3">
        <w:rPr>
          <w:rFonts w:ascii="Times New Roman" w:hAnsi="Times New Roman"/>
          <w:color w:val="000000"/>
          <w:sz w:val="24"/>
          <w:szCs w:val="24"/>
        </w:rPr>
        <w:t xml:space="preserve">was further used to </w:t>
      </w:r>
      <w:r w:rsidR="00411589" w:rsidRPr="00BD2EF3">
        <w:rPr>
          <w:rFonts w:ascii="Times New Roman" w:hAnsi="Times New Roman"/>
          <w:color w:val="000000"/>
          <w:sz w:val="24"/>
          <w:szCs w:val="24"/>
        </w:rPr>
        <w:t>screen</w:t>
      </w:r>
      <w:r w:rsidRPr="00BD2EF3">
        <w:rPr>
          <w:rFonts w:ascii="Times New Roman" w:hAnsi="Times New Roman"/>
          <w:color w:val="000000"/>
          <w:sz w:val="24"/>
          <w:szCs w:val="24"/>
        </w:rPr>
        <w:t xml:space="preserve"> putative hybrids and it found</w:t>
      </w:r>
      <w:r w:rsidR="00411589" w:rsidRPr="00BD2EF3">
        <w:rPr>
          <w:rFonts w:ascii="Times New Roman" w:hAnsi="Times New Roman"/>
          <w:color w:val="000000"/>
          <w:sz w:val="24"/>
          <w:szCs w:val="24"/>
        </w:rPr>
        <w:t xml:space="preserve"> 34 true hybrids among 80 putative hybrids, which </w:t>
      </w:r>
      <w:r w:rsidRPr="00BD2EF3">
        <w:rPr>
          <w:rFonts w:ascii="Times New Roman" w:hAnsi="Times New Roman"/>
          <w:color w:val="000000"/>
          <w:sz w:val="24"/>
          <w:szCs w:val="24"/>
        </w:rPr>
        <w:t>accounts for</w:t>
      </w:r>
      <w:r w:rsidR="00411589" w:rsidRPr="00BD2EF3">
        <w:rPr>
          <w:rFonts w:ascii="Times New Roman" w:hAnsi="Times New Roman"/>
          <w:color w:val="000000"/>
          <w:sz w:val="24"/>
          <w:szCs w:val="24"/>
        </w:rPr>
        <w:t xml:space="preserve"> 42.5%.</w:t>
      </w:r>
      <w:r w:rsidR="00DC31E5" w:rsidRPr="00BD2EF3">
        <w:rPr>
          <w:rFonts w:ascii="Times New Roman" w:hAnsi="Times New Roman"/>
          <w:color w:val="000000"/>
          <w:sz w:val="24"/>
          <w:szCs w:val="24"/>
        </w:rPr>
        <w:t xml:space="preserve"> </w:t>
      </w:r>
      <w:r w:rsidR="007B6206" w:rsidRPr="00BD2EF3">
        <w:rPr>
          <w:rFonts w:ascii="Times New Roman" w:hAnsi="Times New Roman"/>
          <w:color w:val="000000"/>
          <w:sz w:val="24"/>
          <w:szCs w:val="24"/>
        </w:rPr>
        <w:t>However, in our study we found majority of the putative F</w:t>
      </w:r>
      <w:r w:rsidR="007B6206" w:rsidRPr="00BD2EF3">
        <w:rPr>
          <w:rFonts w:ascii="Times New Roman" w:hAnsi="Times New Roman"/>
          <w:color w:val="000000"/>
          <w:sz w:val="24"/>
          <w:szCs w:val="24"/>
          <w:vertAlign w:val="subscript"/>
        </w:rPr>
        <w:t>1</w:t>
      </w:r>
      <w:r w:rsidR="007B6206" w:rsidRPr="00BD2EF3">
        <w:rPr>
          <w:rFonts w:ascii="Times New Roman" w:hAnsi="Times New Roman"/>
          <w:color w:val="000000"/>
          <w:sz w:val="24"/>
          <w:szCs w:val="24"/>
        </w:rPr>
        <w:t xml:space="preserve"> plants to be true hybrids (</w:t>
      </w:r>
      <w:r w:rsidR="00907455" w:rsidRPr="00BD2EF3">
        <w:rPr>
          <w:rFonts w:ascii="Times New Roman" w:hAnsi="Times New Roman"/>
          <w:color w:val="000000"/>
          <w:sz w:val="24"/>
          <w:szCs w:val="24"/>
        </w:rPr>
        <w:t>89%</w:t>
      </w:r>
      <w:r w:rsidR="007B6206" w:rsidRPr="00BD2EF3">
        <w:rPr>
          <w:rFonts w:ascii="Times New Roman" w:hAnsi="Times New Roman"/>
          <w:color w:val="000000"/>
          <w:sz w:val="24"/>
          <w:szCs w:val="24"/>
        </w:rPr>
        <w:t xml:space="preserve">). </w:t>
      </w:r>
    </w:p>
    <w:p w:rsidR="001C6625" w:rsidRPr="00CE4846" w:rsidRDefault="001C6625" w:rsidP="00AC2277">
      <w:pPr>
        <w:spacing w:after="240" w:line="276" w:lineRule="auto"/>
        <w:jc w:val="both"/>
        <w:rPr>
          <w:rFonts w:ascii="Times New Roman" w:hAnsi="Times New Roman"/>
          <w:color w:val="000000"/>
          <w:sz w:val="24"/>
          <w:szCs w:val="24"/>
        </w:rPr>
      </w:pPr>
      <w:r w:rsidRPr="00CE4846">
        <w:rPr>
          <w:rFonts w:ascii="Times New Roman" w:hAnsi="Times New Roman"/>
          <w:color w:val="000000"/>
          <w:sz w:val="24"/>
          <w:szCs w:val="24"/>
        </w:rPr>
        <w:t xml:space="preserve">In order to develop of good mapping population for the studying of the inheritance pattern or mapping of gene of trait of interest, it is crucial to ascertain hybrid purity. For instance, </w:t>
      </w:r>
      <w:r w:rsidR="00810919">
        <w:rPr>
          <w:rFonts w:ascii="Times New Roman" w:hAnsi="Times New Roman"/>
          <w:color w:val="000000"/>
          <w:sz w:val="24"/>
          <w:szCs w:val="24"/>
        </w:rPr>
        <w:t>(</w:t>
      </w:r>
      <w:r w:rsidR="00810919" w:rsidRPr="00BD2EF3">
        <w:rPr>
          <w:rFonts w:ascii="Times New Roman" w:hAnsi="Times New Roman"/>
          <w:color w:val="000000"/>
          <w:sz w:val="24"/>
          <w:szCs w:val="24"/>
        </w:rPr>
        <w:t>Solanki et al., 2010</w:t>
      </w:r>
      <w:r w:rsidR="00810919">
        <w:rPr>
          <w:rFonts w:ascii="Times New Roman" w:hAnsi="Times New Roman"/>
          <w:color w:val="000000"/>
          <w:sz w:val="24"/>
          <w:szCs w:val="24"/>
        </w:rPr>
        <w:t>)</w:t>
      </w:r>
      <w:r w:rsidRPr="00CE4846">
        <w:rPr>
          <w:rFonts w:ascii="Times New Roman" w:hAnsi="Times New Roman"/>
          <w:color w:val="000000"/>
          <w:sz w:val="24"/>
          <w:szCs w:val="24"/>
        </w:rPr>
        <w:t xml:space="preserve"> studied genetic improvement of wilt resistance in lentil. It may be possible if the genetics of this disease is known and a </w:t>
      </w:r>
      <w:r w:rsidR="00DA3FF4" w:rsidRPr="00CE4846">
        <w:rPr>
          <w:rFonts w:ascii="Times New Roman" w:hAnsi="Times New Roman"/>
          <w:color w:val="000000"/>
          <w:sz w:val="24"/>
          <w:szCs w:val="24"/>
        </w:rPr>
        <w:t>correct</w:t>
      </w:r>
      <w:r w:rsidR="00AC403C" w:rsidRPr="00CE4846">
        <w:rPr>
          <w:rFonts w:ascii="Times New Roman" w:hAnsi="Times New Roman"/>
          <w:color w:val="000000"/>
          <w:sz w:val="24"/>
          <w:szCs w:val="24"/>
        </w:rPr>
        <w:t xml:space="preserve"> </w:t>
      </w:r>
      <w:r w:rsidRPr="00CE4846">
        <w:rPr>
          <w:rFonts w:ascii="Times New Roman" w:hAnsi="Times New Roman"/>
          <w:color w:val="000000"/>
          <w:sz w:val="24"/>
          <w:szCs w:val="24"/>
        </w:rPr>
        <w:t>segregating population is available. To achieve this, it is essential that crossed seeds should be true hybrids</w:t>
      </w:r>
      <w:r w:rsidR="00AC403C" w:rsidRPr="00CE4846">
        <w:rPr>
          <w:rFonts w:ascii="Times New Roman" w:hAnsi="Times New Roman"/>
          <w:color w:val="000000"/>
          <w:sz w:val="24"/>
          <w:szCs w:val="24"/>
        </w:rPr>
        <w:t>.</w:t>
      </w:r>
      <w:r w:rsidRPr="00CE4846">
        <w:rPr>
          <w:rFonts w:ascii="Times New Roman" w:hAnsi="Times New Roman"/>
          <w:color w:val="000000"/>
          <w:sz w:val="24"/>
          <w:szCs w:val="24"/>
        </w:rPr>
        <w:t xml:space="preserve"> </w:t>
      </w:r>
      <w:r w:rsidR="00B37511">
        <w:rPr>
          <w:rFonts w:ascii="Times New Roman" w:hAnsi="Times New Roman"/>
          <w:color w:val="000000"/>
          <w:sz w:val="24"/>
          <w:szCs w:val="24"/>
        </w:rPr>
        <w:t>They also</w:t>
      </w:r>
      <w:r w:rsidR="005C183F" w:rsidRPr="00CE4846">
        <w:rPr>
          <w:rFonts w:ascii="Times New Roman" w:hAnsi="Times New Roman"/>
          <w:color w:val="000000"/>
          <w:sz w:val="24"/>
          <w:szCs w:val="24"/>
        </w:rPr>
        <w:t xml:space="preserve"> conducted hybridity analysis of lentil F</w:t>
      </w:r>
      <w:r w:rsidR="005C183F" w:rsidRPr="00CE4846">
        <w:rPr>
          <w:rFonts w:ascii="Times New Roman" w:hAnsi="Times New Roman"/>
          <w:color w:val="000000"/>
          <w:sz w:val="24"/>
          <w:szCs w:val="24"/>
          <w:vertAlign w:val="subscript"/>
        </w:rPr>
        <w:t xml:space="preserve">1 </w:t>
      </w:r>
      <w:r w:rsidR="005C183F" w:rsidRPr="00CE4846">
        <w:rPr>
          <w:rFonts w:ascii="Times New Roman" w:hAnsi="Times New Roman"/>
          <w:color w:val="000000"/>
          <w:sz w:val="24"/>
          <w:szCs w:val="24"/>
        </w:rPr>
        <w:t>plants which were cross of five genotypes. 60 RAPD and 35 SSR markers were used for survey of parental polymorphism, among which 20 RAPD and 10 SSRs were found polymorphism among both parents. These were also used to test of true hybridity of 24 F</w:t>
      </w:r>
      <w:r w:rsidR="005C183F" w:rsidRPr="00CE4846">
        <w:rPr>
          <w:rFonts w:ascii="Times New Roman" w:hAnsi="Times New Roman"/>
          <w:color w:val="000000"/>
          <w:sz w:val="24"/>
          <w:szCs w:val="24"/>
          <w:vertAlign w:val="subscript"/>
        </w:rPr>
        <w:t>1</w:t>
      </w:r>
      <w:r w:rsidR="005C183F" w:rsidRPr="00CE4846">
        <w:rPr>
          <w:rFonts w:ascii="Times New Roman" w:hAnsi="Times New Roman"/>
          <w:color w:val="000000"/>
          <w:sz w:val="24"/>
          <w:szCs w:val="24"/>
        </w:rPr>
        <w:t xml:space="preserve"> plants of lentil and 5 plants were confirmed true </w:t>
      </w:r>
      <w:r w:rsidR="003B1C5E" w:rsidRPr="00CE4846">
        <w:rPr>
          <w:rFonts w:ascii="Times New Roman" w:hAnsi="Times New Roman"/>
          <w:color w:val="000000"/>
          <w:sz w:val="24"/>
          <w:szCs w:val="24"/>
        </w:rPr>
        <w:t>hybrids</w:t>
      </w:r>
      <w:r w:rsidR="005C183F" w:rsidRPr="00CE4846">
        <w:rPr>
          <w:rFonts w:ascii="Times New Roman" w:hAnsi="Times New Roman"/>
          <w:color w:val="000000"/>
          <w:sz w:val="24"/>
          <w:szCs w:val="24"/>
        </w:rPr>
        <w:t>.</w:t>
      </w:r>
    </w:p>
    <w:p w:rsidR="001A3447" w:rsidRPr="001A3447" w:rsidRDefault="001A3447" w:rsidP="00AC2277">
      <w:pPr>
        <w:spacing w:after="240" w:line="276" w:lineRule="auto"/>
        <w:jc w:val="both"/>
        <w:rPr>
          <w:rFonts w:ascii="Times New Roman" w:hAnsi="Times New Roman"/>
          <w:b/>
          <w:bCs/>
          <w:color w:val="000000"/>
          <w:sz w:val="24"/>
          <w:szCs w:val="24"/>
        </w:rPr>
      </w:pPr>
      <w:r w:rsidRPr="001A3447">
        <w:rPr>
          <w:rFonts w:ascii="Times New Roman" w:hAnsi="Times New Roman"/>
          <w:b/>
          <w:bCs/>
          <w:color w:val="000000"/>
          <w:sz w:val="24"/>
          <w:szCs w:val="24"/>
        </w:rPr>
        <w:t>Conclusions</w:t>
      </w:r>
    </w:p>
    <w:p w:rsidR="001C6625" w:rsidRPr="00CE4846" w:rsidRDefault="005C183F" w:rsidP="00AC2277">
      <w:pPr>
        <w:spacing w:after="240" w:line="276" w:lineRule="auto"/>
        <w:jc w:val="both"/>
        <w:rPr>
          <w:rFonts w:ascii="Times New Roman" w:hAnsi="Times New Roman"/>
          <w:color w:val="000000"/>
          <w:sz w:val="24"/>
          <w:szCs w:val="24"/>
        </w:rPr>
      </w:pPr>
      <w:r w:rsidRPr="00CE4846">
        <w:rPr>
          <w:rFonts w:ascii="Times New Roman" w:hAnsi="Times New Roman"/>
          <w:color w:val="000000"/>
          <w:sz w:val="24"/>
          <w:szCs w:val="24"/>
        </w:rPr>
        <w:lastRenderedPageBreak/>
        <w:t>Selfing is a common phenomenon in chickpea. Therefore, it is important to identify true hybrids using molecular markers. Additionally, it would save the money, effort and time required to replace erroneously segregating population. The findings of the present study demonstrated that SSR markers are highly polymorphic and more effective for molecular c</w:t>
      </w:r>
      <w:r w:rsidR="003B1C5E" w:rsidRPr="00CE4846">
        <w:rPr>
          <w:rFonts w:ascii="Times New Roman" w:hAnsi="Times New Roman"/>
          <w:color w:val="000000"/>
          <w:sz w:val="24"/>
          <w:szCs w:val="24"/>
        </w:rPr>
        <w:t>haracterization and for confirmation of true hybridity of F</w:t>
      </w:r>
      <w:r w:rsidR="003B1C5E" w:rsidRPr="00CE4846">
        <w:rPr>
          <w:rFonts w:ascii="Times New Roman" w:hAnsi="Times New Roman"/>
          <w:color w:val="000000"/>
          <w:sz w:val="24"/>
          <w:szCs w:val="24"/>
          <w:vertAlign w:val="subscript"/>
        </w:rPr>
        <w:t>1</w:t>
      </w:r>
      <w:r w:rsidR="003B1C5E" w:rsidRPr="00CE4846">
        <w:rPr>
          <w:rFonts w:ascii="Times New Roman" w:hAnsi="Times New Roman"/>
          <w:color w:val="000000"/>
          <w:sz w:val="24"/>
          <w:szCs w:val="24"/>
        </w:rPr>
        <w:t xml:space="preserve"> plants. The present work has identified 21 polymorphic SSR markers among different crosses that will be significantly useful in further study of hybridity assessment. This can also be advantageous for diversity analysis and other molecular analyses. In comparison to conventional approaches, it will also advance the breeding techniques.</w:t>
      </w:r>
    </w:p>
    <w:p w:rsidR="00940130" w:rsidRDefault="00940130" w:rsidP="00F9604B">
      <w:pPr>
        <w:spacing w:before="240" w:after="240" w:line="276" w:lineRule="auto"/>
        <w:rPr>
          <w:rFonts w:ascii="Times New Roman" w:hAnsi="Times New Roman"/>
          <w:b/>
          <w:bCs/>
          <w:color w:val="000000"/>
          <w:sz w:val="24"/>
          <w:szCs w:val="24"/>
        </w:rPr>
      </w:pPr>
    </w:p>
    <w:p w:rsidR="00410AAD" w:rsidRPr="00F9604B" w:rsidRDefault="00F9604B" w:rsidP="00F9604B">
      <w:pPr>
        <w:spacing w:before="240" w:after="240" w:line="276" w:lineRule="auto"/>
        <w:rPr>
          <w:rFonts w:ascii="Times New Roman" w:hAnsi="Times New Roman"/>
          <w:b/>
          <w:bCs/>
          <w:color w:val="000000"/>
          <w:sz w:val="24"/>
          <w:szCs w:val="24"/>
        </w:rPr>
      </w:pPr>
      <w:r w:rsidRPr="00F9604B">
        <w:rPr>
          <w:rFonts w:ascii="Times New Roman" w:hAnsi="Times New Roman"/>
          <w:b/>
          <w:bCs/>
          <w:color w:val="000000"/>
          <w:sz w:val="24"/>
          <w:szCs w:val="24"/>
        </w:rPr>
        <w:t>References</w:t>
      </w:r>
    </w:p>
    <w:p w:rsidR="008858DD" w:rsidRPr="008858DD" w:rsidRDefault="008858DD" w:rsidP="00AC2277">
      <w:pPr>
        <w:spacing w:before="240" w:after="240" w:line="276" w:lineRule="auto"/>
        <w:jc w:val="both"/>
        <w:rPr>
          <w:rFonts w:ascii="Times New Roman" w:hAnsi="Times New Roman"/>
          <w:color w:val="000000"/>
          <w:sz w:val="24"/>
          <w:szCs w:val="24"/>
        </w:rPr>
      </w:pPr>
      <w:r w:rsidRPr="0043120D">
        <w:rPr>
          <w:rFonts w:ascii="Times New Roman" w:hAnsi="Times New Roman"/>
          <w:b/>
          <w:bCs/>
          <w:color w:val="000000"/>
          <w:sz w:val="24"/>
          <w:szCs w:val="24"/>
        </w:rPr>
        <w:t>Anonymous</w:t>
      </w:r>
      <w:r w:rsidR="0043120D">
        <w:rPr>
          <w:rFonts w:ascii="Times New Roman" w:hAnsi="Times New Roman"/>
          <w:color w:val="000000"/>
          <w:sz w:val="24"/>
          <w:szCs w:val="24"/>
        </w:rPr>
        <w:t>.</w:t>
      </w:r>
      <w:r w:rsidR="0043120D" w:rsidRPr="0043120D">
        <w:rPr>
          <w:rFonts w:ascii="Times New Roman" w:hAnsi="Times New Roman"/>
          <w:color w:val="000000"/>
          <w:sz w:val="24"/>
          <w:szCs w:val="24"/>
        </w:rPr>
        <w:t xml:space="preserve"> </w:t>
      </w:r>
      <w:r w:rsidR="0043120D">
        <w:rPr>
          <w:rFonts w:ascii="Times New Roman" w:hAnsi="Times New Roman"/>
          <w:color w:val="000000"/>
          <w:sz w:val="24"/>
          <w:szCs w:val="24"/>
        </w:rPr>
        <w:t>(</w:t>
      </w:r>
      <w:r w:rsidR="0043120D" w:rsidRPr="008858DD">
        <w:rPr>
          <w:rFonts w:ascii="Times New Roman" w:hAnsi="Times New Roman"/>
          <w:color w:val="000000"/>
          <w:sz w:val="24"/>
          <w:szCs w:val="24"/>
        </w:rPr>
        <w:t>2011</w:t>
      </w:r>
      <w:r w:rsidR="0043120D">
        <w:rPr>
          <w:rFonts w:ascii="Times New Roman" w:hAnsi="Times New Roman"/>
          <w:color w:val="000000"/>
          <w:sz w:val="24"/>
          <w:szCs w:val="24"/>
        </w:rPr>
        <w:t xml:space="preserve">). </w:t>
      </w:r>
      <w:r w:rsidRPr="008858DD">
        <w:rPr>
          <w:rFonts w:ascii="Times New Roman" w:hAnsi="Times New Roman"/>
          <w:color w:val="000000"/>
          <w:sz w:val="24"/>
          <w:szCs w:val="24"/>
        </w:rPr>
        <w:t xml:space="preserve"> Pulses revolution from food to nutritional security</w:t>
      </w:r>
      <w:r w:rsidR="0043120D">
        <w:rPr>
          <w:rFonts w:ascii="Times New Roman" w:hAnsi="Times New Roman"/>
          <w:color w:val="000000"/>
          <w:sz w:val="24"/>
          <w:szCs w:val="24"/>
        </w:rPr>
        <w:t>.</w:t>
      </w:r>
      <w:r w:rsidRPr="008858DD">
        <w:rPr>
          <w:rFonts w:ascii="Times New Roman" w:hAnsi="Times New Roman"/>
          <w:color w:val="000000"/>
          <w:sz w:val="24"/>
          <w:szCs w:val="24"/>
        </w:rPr>
        <w:t xml:space="preserve"> Pp 8 Department of Agriculture, Cooperation &amp; Farmers Welfare, Ministry of Agriculture &amp; Farmers Welfare, Government of India..</w:t>
      </w:r>
    </w:p>
    <w:p w:rsidR="008858DD" w:rsidRPr="008858DD" w:rsidRDefault="008858DD" w:rsidP="00AC2277">
      <w:pPr>
        <w:spacing w:before="240" w:after="240" w:line="276" w:lineRule="auto"/>
        <w:jc w:val="both"/>
        <w:rPr>
          <w:rFonts w:ascii="Times New Roman" w:hAnsi="Times New Roman"/>
          <w:color w:val="000000"/>
          <w:sz w:val="24"/>
          <w:szCs w:val="24"/>
        </w:rPr>
      </w:pPr>
      <w:r w:rsidRPr="0043120D">
        <w:rPr>
          <w:rFonts w:ascii="Times New Roman" w:hAnsi="Times New Roman"/>
          <w:b/>
          <w:bCs/>
          <w:color w:val="000000"/>
          <w:sz w:val="24"/>
          <w:szCs w:val="24"/>
        </w:rPr>
        <w:t>Bhardwaj, R., Sandhu, J. S., Kaur, L., Gupta, S. K., Gaur, P. M., and Varshney, R. K.</w:t>
      </w:r>
      <w:r w:rsidR="0043120D">
        <w:rPr>
          <w:rFonts w:ascii="Times New Roman" w:hAnsi="Times New Roman"/>
          <w:color w:val="000000"/>
          <w:sz w:val="24"/>
          <w:szCs w:val="24"/>
        </w:rPr>
        <w:t xml:space="preserve"> (</w:t>
      </w:r>
      <w:r w:rsidR="0043120D" w:rsidRPr="008858DD">
        <w:rPr>
          <w:rFonts w:ascii="Times New Roman" w:hAnsi="Times New Roman"/>
          <w:color w:val="000000"/>
          <w:sz w:val="24"/>
          <w:szCs w:val="24"/>
        </w:rPr>
        <w:t>2010</w:t>
      </w:r>
      <w:r w:rsidR="0043120D">
        <w:rPr>
          <w:rFonts w:ascii="Times New Roman" w:hAnsi="Times New Roman"/>
          <w:color w:val="000000"/>
          <w:sz w:val="24"/>
          <w:szCs w:val="24"/>
        </w:rPr>
        <w:t xml:space="preserve">). </w:t>
      </w:r>
      <w:r w:rsidRPr="008858DD">
        <w:rPr>
          <w:rFonts w:ascii="Times New Roman" w:hAnsi="Times New Roman"/>
          <w:color w:val="000000"/>
          <w:sz w:val="24"/>
          <w:szCs w:val="24"/>
        </w:rPr>
        <w:t>Genetics of ascochyta blight resistance in chickpea</w:t>
      </w:r>
      <w:r w:rsidR="005C017A">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Euphytica</w:t>
      </w:r>
      <w:r w:rsidR="005C017A">
        <w:rPr>
          <w:rFonts w:ascii="Times New Roman" w:hAnsi="Times New Roman"/>
          <w:color w:val="000000"/>
          <w:sz w:val="24"/>
          <w:szCs w:val="24"/>
        </w:rPr>
        <w:t xml:space="preserve">, </w:t>
      </w:r>
      <w:r w:rsidRPr="005C017A">
        <w:rPr>
          <w:rFonts w:ascii="Times New Roman" w:hAnsi="Times New Roman"/>
          <w:i/>
          <w:iCs/>
          <w:color w:val="000000"/>
          <w:sz w:val="24"/>
          <w:szCs w:val="24"/>
        </w:rPr>
        <w:t>171</w:t>
      </w:r>
      <w:r w:rsidR="005C017A">
        <w:rPr>
          <w:rFonts w:ascii="Times New Roman" w:hAnsi="Times New Roman"/>
          <w:color w:val="000000"/>
          <w:sz w:val="24"/>
          <w:szCs w:val="24"/>
        </w:rPr>
        <w:t xml:space="preserve">, </w:t>
      </w:r>
      <w:r w:rsidRPr="008858DD">
        <w:rPr>
          <w:rFonts w:ascii="Times New Roman" w:hAnsi="Times New Roman"/>
          <w:color w:val="000000"/>
          <w:sz w:val="24"/>
          <w:szCs w:val="24"/>
        </w:rPr>
        <w:t>337-43.</w:t>
      </w:r>
    </w:p>
    <w:p w:rsidR="008858DD" w:rsidRPr="008858DD" w:rsidRDefault="008858DD" w:rsidP="00AC2277">
      <w:pPr>
        <w:spacing w:before="240" w:after="240" w:line="276" w:lineRule="auto"/>
        <w:jc w:val="both"/>
        <w:rPr>
          <w:rFonts w:ascii="Times New Roman" w:hAnsi="Times New Roman"/>
          <w:color w:val="000000"/>
          <w:sz w:val="24"/>
          <w:szCs w:val="24"/>
        </w:rPr>
      </w:pPr>
      <w:r w:rsidRPr="008360E8">
        <w:rPr>
          <w:rFonts w:ascii="Times New Roman" w:hAnsi="Times New Roman"/>
          <w:b/>
          <w:bCs/>
          <w:color w:val="000000"/>
          <w:sz w:val="24"/>
          <w:szCs w:val="24"/>
        </w:rPr>
        <w:t>Doyle, J. J., Doyle, J. L.</w:t>
      </w:r>
      <w:r w:rsidRPr="008858DD">
        <w:rPr>
          <w:rFonts w:ascii="Times New Roman" w:hAnsi="Times New Roman"/>
          <w:color w:val="000000"/>
          <w:sz w:val="24"/>
          <w:szCs w:val="24"/>
        </w:rPr>
        <w:t xml:space="preserve"> </w:t>
      </w:r>
      <w:r w:rsidR="008360E8">
        <w:rPr>
          <w:rFonts w:ascii="Times New Roman" w:hAnsi="Times New Roman"/>
          <w:color w:val="000000"/>
          <w:sz w:val="24"/>
          <w:szCs w:val="24"/>
        </w:rPr>
        <w:t>(</w:t>
      </w:r>
      <w:r w:rsidR="008360E8" w:rsidRPr="008858DD">
        <w:rPr>
          <w:rFonts w:ascii="Times New Roman" w:hAnsi="Times New Roman"/>
          <w:color w:val="000000"/>
          <w:sz w:val="24"/>
          <w:szCs w:val="24"/>
        </w:rPr>
        <w:t>1987</w:t>
      </w:r>
      <w:r w:rsidR="008360E8">
        <w:rPr>
          <w:rFonts w:ascii="Times New Roman" w:hAnsi="Times New Roman"/>
          <w:color w:val="000000"/>
          <w:sz w:val="24"/>
          <w:szCs w:val="24"/>
        </w:rPr>
        <w:t xml:space="preserve">). </w:t>
      </w:r>
      <w:r w:rsidRPr="008858DD">
        <w:rPr>
          <w:rFonts w:ascii="Times New Roman" w:hAnsi="Times New Roman"/>
          <w:color w:val="000000"/>
          <w:sz w:val="24"/>
          <w:szCs w:val="24"/>
        </w:rPr>
        <w:t>A rapid DNA isolation procedure for small amounts of fresh leaf tissue</w:t>
      </w:r>
      <w:r w:rsidR="008360E8">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Phytochem Bull</w:t>
      </w:r>
      <w:r w:rsidR="008360E8">
        <w:rPr>
          <w:rFonts w:ascii="Times New Roman" w:hAnsi="Times New Roman"/>
          <w:color w:val="000000"/>
          <w:sz w:val="24"/>
          <w:szCs w:val="24"/>
        </w:rPr>
        <w:t xml:space="preserve">, </w:t>
      </w:r>
      <w:r w:rsidRPr="008360E8">
        <w:rPr>
          <w:rFonts w:ascii="Times New Roman" w:hAnsi="Times New Roman"/>
          <w:i/>
          <w:iCs/>
          <w:color w:val="000000"/>
          <w:sz w:val="24"/>
          <w:szCs w:val="24"/>
        </w:rPr>
        <w:t>19</w:t>
      </w:r>
      <w:r w:rsidR="008360E8">
        <w:rPr>
          <w:rFonts w:ascii="Times New Roman" w:hAnsi="Times New Roman"/>
          <w:color w:val="000000"/>
          <w:sz w:val="24"/>
          <w:szCs w:val="24"/>
        </w:rPr>
        <w:t>,</w:t>
      </w:r>
      <w:r w:rsidRPr="008858DD">
        <w:rPr>
          <w:rFonts w:ascii="Times New Roman" w:hAnsi="Times New Roman"/>
          <w:color w:val="000000"/>
          <w:sz w:val="24"/>
          <w:szCs w:val="24"/>
        </w:rPr>
        <w:t>11-15.</w:t>
      </w:r>
    </w:p>
    <w:p w:rsidR="008858DD" w:rsidRPr="008858DD" w:rsidRDefault="008858DD" w:rsidP="00AC2277">
      <w:pPr>
        <w:spacing w:before="240" w:after="240" w:line="276" w:lineRule="auto"/>
        <w:jc w:val="both"/>
        <w:rPr>
          <w:rFonts w:ascii="Times New Roman" w:hAnsi="Times New Roman"/>
          <w:color w:val="000000"/>
          <w:sz w:val="24"/>
          <w:szCs w:val="24"/>
        </w:rPr>
      </w:pPr>
      <w:r w:rsidRPr="008360E8">
        <w:rPr>
          <w:rFonts w:ascii="Times New Roman" w:hAnsi="Times New Roman"/>
          <w:b/>
          <w:bCs/>
          <w:color w:val="000000"/>
          <w:sz w:val="24"/>
          <w:szCs w:val="24"/>
        </w:rPr>
        <w:t>Gaur, R. B., and Singh, R. D</w:t>
      </w:r>
      <w:r w:rsidRPr="008858DD">
        <w:rPr>
          <w:rFonts w:ascii="Times New Roman" w:hAnsi="Times New Roman"/>
          <w:color w:val="000000"/>
          <w:sz w:val="24"/>
          <w:szCs w:val="24"/>
        </w:rPr>
        <w:t xml:space="preserve">. </w:t>
      </w:r>
      <w:r w:rsidR="008360E8">
        <w:rPr>
          <w:rFonts w:ascii="Times New Roman" w:hAnsi="Times New Roman"/>
          <w:color w:val="000000"/>
          <w:sz w:val="24"/>
          <w:szCs w:val="24"/>
        </w:rPr>
        <w:t>(</w:t>
      </w:r>
      <w:r w:rsidR="008360E8" w:rsidRPr="008858DD">
        <w:rPr>
          <w:rFonts w:ascii="Times New Roman" w:hAnsi="Times New Roman"/>
          <w:color w:val="000000"/>
          <w:sz w:val="24"/>
          <w:szCs w:val="24"/>
        </w:rPr>
        <w:t>1996</w:t>
      </w:r>
      <w:r w:rsidR="008360E8">
        <w:rPr>
          <w:rFonts w:ascii="Times New Roman" w:hAnsi="Times New Roman"/>
          <w:color w:val="000000"/>
          <w:sz w:val="24"/>
          <w:szCs w:val="24"/>
        </w:rPr>
        <w:t xml:space="preserve">). </w:t>
      </w:r>
      <w:r w:rsidRPr="008858DD">
        <w:rPr>
          <w:rFonts w:ascii="Times New Roman" w:hAnsi="Times New Roman"/>
          <w:color w:val="000000"/>
          <w:sz w:val="24"/>
          <w:szCs w:val="24"/>
        </w:rPr>
        <w:t>Effects of ascochyta bilght on grain yield and protein in chickpea</w:t>
      </w:r>
      <w:r w:rsidR="008360E8">
        <w:rPr>
          <w:rFonts w:ascii="Times New Roman" w:hAnsi="Times New Roman"/>
          <w:color w:val="000000"/>
          <w:sz w:val="24"/>
          <w:szCs w:val="24"/>
        </w:rPr>
        <w:t xml:space="preserve">. </w:t>
      </w:r>
      <w:r w:rsidRPr="008858DD">
        <w:rPr>
          <w:rFonts w:ascii="Times New Roman" w:hAnsi="Times New Roman"/>
          <w:i/>
          <w:iCs/>
          <w:color w:val="000000"/>
          <w:sz w:val="24"/>
          <w:szCs w:val="24"/>
        </w:rPr>
        <w:t>Indian J Mycology Plt Pathol</w:t>
      </w:r>
      <w:r w:rsidRPr="008858DD">
        <w:rPr>
          <w:rFonts w:ascii="Times New Roman" w:hAnsi="Times New Roman"/>
          <w:color w:val="000000"/>
          <w:sz w:val="24"/>
          <w:szCs w:val="24"/>
        </w:rPr>
        <w:t xml:space="preserve">, </w:t>
      </w:r>
      <w:r w:rsidR="008360E8" w:rsidRPr="008360E8">
        <w:rPr>
          <w:rFonts w:ascii="Times New Roman" w:hAnsi="Times New Roman"/>
          <w:i/>
          <w:iCs/>
          <w:color w:val="000000"/>
          <w:sz w:val="24"/>
          <w:szCs w:val="24"/>
        </w:rPr>
        <w:t>26</w:t>
      </w:r>
      <w:r w:rsidR="008360E8">
        <w:rPr>
          <w:rFonts w:ascii="Times New Roman" w:hAnsi="Times New Roman"/>
          <w:color w:val="000000"/>
          <w:sz w:val="24"/>
          <w:szCs w:val="24"/>
        </w:rPr>
        <w:t xml:space="preserve">, </w:t>
      </w:r>
      <w:r w:rsidRPr="008858DD">
        <w:rPr>
          <w:rFonts w:ascii="Times New Roman" w:hAnsi="Times New Roman"/>
          <w:color w:val="000000"/>
          <w:sz w:val="24"/>
          <w:szCs w:val="24"/>
        </w:rPr>
        <w:t>259-62.</w:t>
      </w:r>
    </w:p>
    <w:p w:rsidR="008858DD" w:rsidRPr="008858DD" w:rsidRDefault="008858DD" w:rsidP="00AC2277">
      <w:pPr>
        <w:spacing w:before="240" w:after="240" w:line="276" w:lineRule="auto"/>
        <w:jc w:val="both"/>
        <w:rPr>
          <w:rFonts w:ascii="Times New Roman" w:hAnsi="Times New Roman"/>
          <w:color w:val="000000"/>
          <w:sz w:val="24"/>
          <w:szCs w:val="24"/>
        </w:rPr>
      </w:pPr>
      <w:r w:rsidRPr="003032ED">
        <w:rPr>
          <w:rFonts w:ascii="Times New Roman" w:hAnsi="Times New Roman"/>
          <w:b/>
          <w:bCs/>
          <w:color w:val="000000"/>
          <w:sz w:val="24"/>
          <w:szCs w:val="24"/>
        </w:rPr>
        <w:t>Gaur, R., Sethy, N. K., Choudhary, S., Shokeen, B., Gupta, V., and Bhatia, S.</w:t>
      </w:r>
      <w:r w:rsidR="003032ED">
        <w:rPr>
          <w:rFonts w:ascii="Times New Roman" w:hAnsi="Times New Roman"/>
          <w:color w:val="000000"/>
          <w:sz w:val="24"/>
          <w:szCs w:val="24"/>
        </w:rPr>
        <w:t xml:space="preserve"> (2011).</w:t>
      </w:r>
      <w:r w:rsidRPr="008858DD">
        <w:rPr>
          <w:rFonts w:ascii="Times New Roman" w:hAnsi="Times New Roman"/>
          <w:color w:val="000000"/>
          <w:sz w:val="24"/>
          <w:szCs w:val="24"/>
        </w:rPr>
        <w:t xml:space="preserve"> Advancing the STMS genomic resources for defining new locations on the intraspecific genetic linkage map of chickpea (</w:t>
      </w:r>
      <w:r w:rsidRPr="008858DD">
        <w:rPr>
          <w:rFonts w:ascii="Times New Roman" w:hAnsi="Times New Roman"/>
          <w:i/>
          <w:iCs/>
          <w:color w:val="000000"/>
          <w:sz w:val="24"/>
          <w:szCs w:val="24"/>
        </w:rPr>
        <w:t>Cicer arietinum</w:t>
      </w:r>
      <w:r w:rsidRPr="008858DD">
        <w:rPr>
          <w:rFonts w:ascii="Times New Roman" w:hAnsi="Times New Roman"/>
          <w:color w:val="000000"/>
          <w:sz w:val="24"/>
          <w:szCs w:val="24"/>
        </w:rPr>
        <w:t xml:space="preserve"> L.)</w:t>
      </w:r>
      <w:r w:rsidR="003032ED">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BMC Genomics</w:t>
      </w:r>
      <w:r w:rsidRPr="008858DD">
        <w:rPr>
          <w:rFonts w:ascii="Times New Roman" w:hAnsi="Times New Roman"/>
          <w:color w:val="000000"/>
          <w:sz w:val="24"/>
          <w:szCs w:val="24"/>
        </w:rPr>
        <w:t xml:space="preserve">, </w:t>
      </w:r>
      <w:r w:rsidRPr="003032ED">
        <w:rPr>
          <w:rFonts w:ascii="Times New Roman" w:hAnsi="Times New Roman"/>
          <w:i/>
          <w:iCs/>
          <w:color w:val="000000"/>
          <w:sz w:val="24"/>
          <w:szCs w:val="24"/>
        </w:rPr>
        <w:t>12</w:t>
      </w:r>
      <w:r w:rsidRPr="008858DD">
        <w:rPr>
          <w:rFonts w:ascii="Times New Roman" w:hAnsi="Times New Roman"/>
          <w:color w:val="000000"/>
          <w:sz w:val="24"/>
          <w:szCs w:val="24"/>
        </w:rPr>
        <w:t>,</w:t>
      </w:r>
      <w:r w:rsidR="003032ED">
        <w:rPr>
          <w:rFonts w:ascii="Times New Roman" w:hAnsi="Times New Roman"/>
          <w:color w:val="000000"/>
          <w:sz w:val="24"/>
          <w:szCs w:val="24"/>
        </w:rPr>
        <w:t xml:space="preserve"> </w:t>
      </w:r>
      <w:r w:rsidRPr="008858DD">
        <w:rPr>
          <w:rFonts w:ascii="Times New Roman" w:hAnsi="Times New Roman"/>
          <w:color w:val="000000"/>
          <w:sz w:val="24"/>
          <w:szCs w:val="24"/>
        </w:rPr>
        <w:t>117.</w:t>
      </w:r>
    </w:p>
    <w:p w:rsidR="008858DD" w:rsidRPr="008858DD" w:rsidRDefault="008858DD" w:rsidP="00AC2277">
      <w:pPr>
        <w:spacing w:before="240" w:after="240" w:line="276" w:lineRule="auto"/>
        <w:jc w:val="both"/>
        <w:rPr>
          <w:rFonts w:ascii="Times New Roman" w:hAnsi="Times New Roman"/>
          <w:color w:val="000000"/>
          <w:sz w:val="24"/>
          <w:szCs w:val="24"/>
        </w:rPr>
      </w:pPr>
      <w:r w:rsidRPr="002114BD">
        <w:rPr>
          <w:rFonts w:ascii="Times New Roman" w:hAnsi="Times New Roman"/>
          <w:b/>
          <w:bCs/>
          <w:color w:val="000000"/>
          <w:sz w:val="24"/>
          <w:szCs w:val="24"/>
        </w:rPr>
        <w:t>Gujaria, N., Kumar, A., Dauthal, P., Dubey, A., Hiremath, P., Bhanu, P. A., Farmer, A., Bhide, M., Shah, T., Gaur, P. M., Upadhyaya, H. D., Bhatia, S., Cook, D. R., May, G. D., and Varshney, R. K.</w:t>
      </w:r>
      <w:r w:rsidR="003032ED">
        <w:rPr>
          <w:rFonts w:ascii="Times New Roman" w:hAnsi="Times New Roman"/>
          <w:color w:val="000000"/>
          <w:sz w:val="24"/>
          <w:szCs w:val="24"/>
        </w:rPr>
        <w:t xml:space="preserve"> (2011).</w:t>
      </w:r>
      <w:r w:rsidRPr="008858DD">
        <w:rPr>
          <w:rFonts w:ascii="Times New Roman" w:hAnsi="Times New Roman"/>
          <w:color w:val="000000"/>
          <w:sz w:val="24"/>
          <w:szCs w:val="24"/>
        </w:rPr>
        <w:t xml:space="preserve"> Development and use of genic molecular markers (GMMs) for construction of a transcript map of chickpea (</w:t>
      </w:r>
      <w:r w:rsidRPr="008858DD">
        <w:rPr>
          <w:rFonts w:ascii="Times New Roman" w:hAnsi="Times New Roman"/>
          <w:i/>
          <w:iCs/>
          <w:color w:val="000000"/>
          <w:sz w:val="24"/>
          <w:szCs w:val="24"/>
        </w:rPr>
        <w:t>Cicer arietinum</w:t>
      </w:r>
      <w:r w:rsidRPr="008858DD">
        <w:rPr>
          <w:rFonts w:ascii="Times New Roman" w:hAnsi="Times New Roman"/>
          <w:color w:val="000000"/>
          <w:sz w:val="24"/>
          <w:szCs w:val="24"/>
        </w:rPr>
        <w:t xml:space="preserve"> L.)</w:t>
      </w:r>
      <w:r w:rsidR="003032ED">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Theorl Applied Genet</w:t>
      </w:r>
      <w:r w:rsidRPr="008858DD">
        <w:rPr>
          <w:rFonts w:ascii="Times New Roman" w:hAnsi="Times New Roman"/>
          <w:color w:val="000000"/>
          <w:sz w:val="24"/>
          <w:szCs w:val="24"/>
        </w:rPr>
        <w:t>,</w:t>
      </w:r>
      <w:r w:rsidR="003032ED">
        <w:rPr>
          <w:rFonts w:ascii="Times New Roman" w:hAnsi="Times New Roman"/>
          <w:color w:val="000000"/>
          <w:sz w:val="24"/>
          <w:szCs w:val="24"/>
        </w:rPr>
        <w:t xml:space="preserve"> </w:t>
      </w:r>
      <w:r w:rsidRPr="003032ED">
        <w:rPr>
          <w:rFonts w:ascii="Times New Roman" w:hAnsi="Times New Roman"/>
          <w:i/>
          <w:iCs/>
          <w:color w:val="000000"/>
          <w:sz w:val="24"/>
          <w:szCs w:val="24"/>
        </w:rPr>
        <w:t>122</w:t>
      </w:r>
      <w:r w:rsidR="003032ED">
        <w:rPr>
          <w:rFonts w:ascii="Times New Roman" w:hAnsi="Times New Roman"/>
          <w:color w:val="000000"/>
          <w:sz w:val="24"/>
          <w:szCs w:val="24"/>
        </w:rPr>
        <w:t>(</w:t>
      </w:r>
      <w:r w:rsidRPr="008858DD">
        <w:rPr>
          <w:rFonts w:ascii="Times New Roman" w:hAnsi="Times New Roman"/>
          <w:color w:val="000000"/>
          <w:sz w:val="24"/>
          <w:szCs w:val="24"/>
        </w:rPr>
        <w:t>8</w:t>
      </w:r>
      <w:r w:rsidR="003032ED">
        <w:rPr>
          <w:rFonts w:ascii="Times New Roman" w:hAnsi="Times New Roman"/>
          <w:color w:val="000000"/>
          <w:sz w:val="24"/>
          <w:szCs w:val="24"/>
        </w:rPr>
        <w:t>)</w:t>
      </w:r>
      <w:r w:rsidRPr="008858DD">
        <w:rPr>
          <w:rFonts w:ascii="Times New Roman" w:hAnsi="Times New Roman"/>
          <w:color w:val="000000"/>
          <w:sz w:val="24"/>
          <w:szCs w:val="24"/>
        </w:rPr>
        <w:t>,</w:t>
      </w:r>
      <w:r w:rsidR="003032ED">
        <w:rPr>
          <w:rFonts w:ascii="Times New Roman" w:hAnsi="Times New Roman"/>
          <w:color w:val="000000"/>
          <w:sz w:val="24"/>
          <w:szCs w:val="24"/>
        </w:rPr>
        <w:t xml:space="preserve"> </w:t>
      </w:r>
      <w:r w:rsidRPr="008858DD">
        <w:rPr>
          <w:rFonts w:ascii="Times New Roman" w:hAnsi="Times New Roman"/>
          <w:color w:val="000000"/>
          <w:sz w:val="24"/>
          <w:szCs w:val="24"/>
        </w:rPr>
        <w:t>1577-89.</w:t>
      </w:r>
    </w:p>
    <w:p w:rsidR="00CF698E" w:rsidRPr="00CF698E" w:rsidRDefault="00CF698E" w:rsidP="00CF698E">
      <w:pPr>
        <w:spacing w:before="240" w:after="240" w:line="276" w:lineRule="auto"/>
        <w:jc w:val="both"/>
        <w:rPr>
          <w:rFonts w:ascii="Times New Roman" w:hAnsi="Times New Roman"/>
          <w:color w:val="000000"/>
          <w:sz w:val="24"/>
          <w:szCs w:val="24"/>
        </w:rPr>
      </w:pPr>
      <w:r w:rsidRPr="00CF698E">
        <w:rPr>
          <w:rFonts w:ascii="Times New Roman" w:hAnsi="Times New Roman"/>
          <w:b/>
          <w:bCs/>
          <w:color w:val="000000"/>
          <w:sz w:val="24"/>
          <w:szCs w:val="24"/>
        </w:rPr>
        <w:t xml:space="preserve">Hüttel, B., Winter, P., Weising, K., Choumane, W., Weigand, F., and Kahl, G. </w:t>
      </w:r>
      <w:r w:rsidRPr="00CF698E">
        <w:rPr>
          <w:rFonts w:ascii="Times New Roman" w:hAnsi="Times New Roman"/>
          <w:color w:val="000000"/>
          <w:sz w:val="24"/>
          <w:szCs w:val="24"/>
        </w:rPr>
        <w:t>(1999). Sequence-tagged microsatellite site markers for chickpea (</w:t>
      </w:r>
      <w:r w:rsidRPr="00CF698E">
        <w:rPr>
          <w:rFonts w:ascii="Times New Roman" w:hAnsi="Times New Roman"/>
          <w:i/>
          <w:iCs/>
          <w:color w:val="000000"/>
          <w:sz w:val="24"/>
          <w:szCs w:val="24"/>
        </w:rPr>
        <w:t>Cicer arietinum</w:t>
      </w:r>
      <w:r w:rsidRPr="00CF698E">
        <w:rPr>
          <w:rFonts w:ascii="Times New Roman" w:hAnsi="Times New Roman"/>
          <w:color w:val="000000"/>
          <w:sz w:val="24"/>
          <w:szCs w:val="24"/>
        </w:rPr>
        <w:t xml:space="preserve"> L.). </w:t>
      </w:r>
      <w:r w:rsidRPr="00CF698E">
        <w:rPr>
          <w:rFonts w:ascii="Times New Roman" w:hAnsi="Times New Roman"/>
          <w:i/>
          <w:iCs/>
          <w:color w:val="000000"/>
          <w:sz w:val="24"/>
          <w:szCs w:val="24"/>
        </w:rPr>
        <w:t>Genome</w:t>
      </w:r>
      <w:r>
        <w:rPr>
          <w:rFonts w:ascii="Times New Roman" w:hAnsi="Times New Roman"/>
          <w:color w:val="000000"/>
          <w:sz w:val="24"/>
          <w:szCs w:val="24"/>
        </w:rPr>
        <w:t>,</w:t>
      </w:r>
      <w:r w:rsidRPr="00CF698E">
        <w:rPr>
          <w:rFonts w:ascii="Times New Roman" w:hAnsi="Times New Roman"/>
          <w:color w:val="000000"/>
          <w:sz w:val="24"/>
          <w:szCs w:val="24"/>
        </w:rPr>
        <w:t xml:space="preserve"> </w:t>
      </w:r>
      <w:r w:rsidRPr="00CF698E">
        <w:rPr>
          <w:rFonts w:ascii="Times New Roman" w:hAnsi="Times New Roman"/>
          <w:i/>
          <w:iCs/>
          <w:color w:val="000000"/>
          <w:sz w:val="24"/>
          <w:szCs w:val="24"/>
        </w:rPr>
        <w:t>42</w:t>
      </w:r>
      <w:r w:rsidRPr="00CF698E">
        <w:rPr>
          <w:rFonts w:ascii="Times New Roman" w:hAnsi="Times New Roman"/>
          <w:color w:val="000000"/>
          <w:sz w:val="24"/>
          <w:szCs w:val="24"/>
        </w:rPr>
        <w:t>, 210–217.</w:t>
      </w:r>
    </w:p>
    <w:p w:rsidR="008858DD" w:rsidRPr="008858DD" w:rsidRDefault="008858DD" w:rsidP="00AC2277">
      <w:pPr>
        <w:spacing w:before="240" w:after="240" w:line="276" w:lineRule="auto"/>
        <w:jc w:val="both"/>
        <w:rPr>
          <w:rFonts w:ascii="Times New Roman" w:hAnsi="Times New Roman"/>
          <w:color w:val="000000"/>
          <w:sz w:val="24"/>
          <w:szCs w:val="24"/>
        </w:rPr>
      </w:pPr>
      <w:r w:rsidRPr="002114BD">
        <w:rPr>
          <w:rFonts w:ascii="Times New Roman" w:hAnsi="Times New Roman"/>
          <w:b/>
          <w:bCs/>
          <w:color w:val="000000"/>
          <w:sz w:val="24"/>
          <w:szCs w:val="24"/>
        </w:rPr>
        <w:t>Jukanti, A. K., Gaur, P. M., Gowda, C. L. L., and Chibbar, R. N.</w:t>
      </w:r>
      <w:r w:rsidR="002114BD">
        <w:rPr>
          <w:rFonts w:ascii="Times New Roman" w:hAnsi="Times New Roman"/>
          <w:b/>
          <w:bCs/>
          <w:color w:val="000000"/>
          <w:sz w:val="24"/>
          <w:szCs w:val="24"/>
        </w:rPr>
        <w:t xml:space="preserve"> </w:t>
      </w:r>
      <w:r w:rsidR="002114BD" w:rsidRPr="000D7FE0">
        <w:rPr>
          <w:rFonts w:ascii="Times New Roman" w:hAnsi="Times New Roman"/>
          <w:color w:val="000000"/>
          <w:sz w:val="24"/>
          <w:szCs w:val="24"/>
        </w:rPr>
        <w:t>(2012).</w:t>
      </w:r>
      <w:r w:rsidRPr="008858DD">
        <w:rPr>
          <w:rFonts w:ascii="Times New Roman" w:hAnsi="Times New Roman"/>
          <w:color w:val="000000"/>
          <w:sz w:val="24"/>
          <w:szCs w:val="24"/>
        </w:rPr>
        <w:t xml:space="preserve"> Nutritional quality and health benefits of chickpea (</w:t>
      </w:r>
      <w:r w:rsidRPr="008858DD">
        <w:rPr>
          <w:rFonts w:ascii="Times New Roman" w:hAnsi="Times New Roman"/>
          <w:i/>
          <w:iCs/>
          <w:color w:val="000000"/>
          <w:sz w:val="24"/>
          <w:szCs w:val="24"/>
        </w:rPr>
        <w:t>Cicer arietinum</w:t>
      </w:r>
      <w:r w:rsidRPr="008858DD">
        <w:rPr>
          <w:rFonts w:ascii="Times New Roman" w:hAnsi="Times New Roman"/>
          <w:color w:val="000000"/>
          <w:sz w:val="24"/>
          <w:szCs w:val="24"/>
        </w:rPr>
        <w:t xml:space="preserve"> L.)</w:t>
      </w:r>
      <w:r w:rsidR="0035693D">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Brit J Nutr</w:t>
      </w:r>
      <w:r w:rsidRPr="008858DD">
        <w:rPr>
          <w:rFonts w:ascii="Times New Roman" w:hAnsi="Times New Roman"/>
          <w:color w:val="000000"/>
          <w:sz w:val="24"/>
          <w:szCs w:val="24"/>
        </w:rPr>
        <w:t xml:space="preserve">, </w:t>
      </w:r>
      <w:r w:rsidRPr="0035693D">
        <w:rPr>
          <w:rFonts w:ascii="Times New Roman" w:hAnsi="Times New Roman"/>
          <w:i/>
          <w:iCs/>
          <w:color w:val="000000"/>
          <w:sz w:val="24"/>
          <w:szCs w:val="24"/>
        </w:rPr>
        <w:t>108</w:t>
      </w:r>
      <w:r w:rsidR="0035693D">
        <w:rPr>
          <w:rFonts w:ascii="Times New Roman" w:hAnsi="Times New Roman"/>
          <w:color w:val="000000"/>
          <w:sz w:val="24"/>
          <w:szCs w:val="24"/>
        </w:rPr>
        <w:t xml:space="preserve">, </w:t>
      </w:r>
      <w:r w:rsidRPr="008858DD">
        <w:rPr>
          <w:rFonts w:ascii="Times New Roman" w:hAnsi="Times New Roman"/>
          <w:color w:val="000000"/>
          <w:sz w:val="24"/>
          <w:szCs w:val="24"/>
        </w:rPr>
        <w:t xml:space="preserve">S11-S26. </w:t>
      </w:r>
    </w:p>
    <w:p w:rsidR="008858DD" w:rsidRDefault="008858DD" w:rsidP="00AC2277">
      <w:pPr>
        <w:autoSpaceDE w:val="0"/>
        <w:autoSpaceDN w:val="0"/>
        <w:adjustRightInd w:val="0"/>
        <w:spacing w:after="240" w:line="276" w:lineRule="auto"/>
        <w:jc w:val="both"/>
        <w:rPr>
          <w:rFonts w:ascii="Times New Roman" w:hAnsi="Times New Roman"/>
          <w:color w:val="000000"/>
          <w:sz w:val="24"/>
          <w:szCs w:val="24"/>
        </w:rPr>
      </w:pPr>
      <w:r w:rsidRPr="00453A9F">
        <w:rPr>
          <w:rFonts w:ascii="Times New Roman" w:hAnsi="Times New Roman"/>
          <w:b/>
          <w:bCs/>
          <w:color w:val="000000"/>
          <w:sz w:val="24"/>
          <w:szCs w:val="24"/>
        </w:rPr>
        <w:t>Ladizinsky, G., and Adler, A.</w:t>
      </w:r>
      <w:r w:rsidR="00453A9F">
        <w:rPr>
          <w:rFonts w:ascii="Times New Roman" w:hAnsi="Times New Roman"/>
          <w:b/>
          <w:bCs/>
          <w:color w:val="000000"/>
          <w:sz w:val="24"/>
          <w:szCs w:val="24"/>
        </w:rPr>
        <w:t xml:space="preserve"> (1976).</w:t>
      </w:r>
      <w:r w:rsidRPr="008858DD">
        <w:rPr>
          <w:rFonts w:ascii="Times New Roman" w:hAnsi="Times New Roman"/>
          <w:color w:val="000000"/>
          <w:sz w:val="24"/>
          <w:szCs w:val="24"/>
        </w:rPr>
        <w:t xml:space="preserve"> The origin of chickpea (</w:t>
      </w:r>
      <w:r w:rsidRPr="008858DD">
        <w:rPr>
          <w:rFonts w:ascii="Times New Roman" w:hAnsi="Times New Roman"/>
          <w:i/>
          <w:iCs/>
          <w:color w:val="000000"/>
          <w:sz w:val="24"/>
          <w:szCs w:val="24"/>
        </w:rPr>
        <w:t xml:space="preserve">Cicer arietinum </w:t>
      </w:r>
      <w:r w:rsidRPr="008858DD">
        <w:rPr>
          <w:rFonts w:ascii="Times New Roman" w:hAnsi="Times New Roman"/>
          <w:color w:val="000000"/>
          <w:sz w:val="24"/>
          <w:szCs w:val="24"/>
        </w:rPr>
        <w:t>L.)</w:t>
      </w:r>
      <w:r w:rsidR="00453A9F">
        <w:rPr>
          <w:rFonts w:ascii="Times New Roman" w:hAnsi="Times New Roman"/>
          <w:color w:val="000000"/>
          <w:sz w:val="24"/>
          <w:szCs w:val="24"/>
        </w:rPr>
        <w:t xml:space="preserve">. </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Euphytica</w:t>
      </w:r>
      <w:r w:rsidRPr="008858DD">
        <w:rPr>
          <w:rFonts w:ascii="Times New Roman" w:hAnsi="Times New Roman"/>
          <w:color w:val="000000"/>
          <w:sz w:val="24"/>
          <w:szCs w:val="24"/>
        </w:rPr>
        <w:t>,</w:t>
      </w:r>
      <w:r w:rsidR="00453A9F">
        <w:rPr>
          <w:rFonts w:ascii="Times New Roman" w:hAnsi="Times New Roman"/>
          <w:color w:val="000000"/>
          <w:sz w:val="24"/>
          <w:szCs w:val="24"/>
        </w:rPr>
        <w:t xml:space="preserve"> </w:t>
      </w:r>
      <w:r w:rsidRPr="00453A9F">
        <w:rPr>
          <w:rFonts w:ascii="Times New Roman" w:hAnsi="Times New Roman"/>
          <w:i/>
          <w:iCs/>
          <w:color w:val="000000"/>
          <w:sz w:val="24"/>
          <w:szCs w:val="24"/>
        </w:rPr>
        <w:t>25</w:t>
      </w:r>
      <w:r w:rsidRPr="008858DD">
        <w:rPr>
          <w:rFonts w:ascii="Times New Roman" w:hAnsi="Times New Roman"/>
          <w:color w:val="000000"/>
          <w:sz w:val="24"/>
          <w:szCs w:val="24"/>
        </w:rPr>
        <w:t>,</w:t>
      </w:r>
      <w:r w:rsidR="00453A9F">
        <w:rPr>
          <w:rFonts w:ascii="Times New Roman" w:hAnsi="Times New Roman"/>
          <w:color w:val="000000"/>
          <w:sz w:val="24"/>
          <w:szCs w:val="24"/>
        </w:rPr>
        <w:t xml:space="preserve"> </w:t>
      </w:r>
      <w:r w:rsidRPr="008858DD">
        <w:rPr>
          <w:rFonts w:ascii="Times New Roman" w:hAnsi="Times New Roman"/>
          <w:color w:val="000000"/>
          <w:sz w:val="24"/>
          <w:szCs w:val="24"/>
        </w:rPr>
        <w:t>211-17.</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 xml:space="preserve">Lichtenzveig J, Scheuring C, Dodge J, Abbo S, et al. (2005). Construction of BAC and BIBAC libraries and their </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 xml:space="preserve">applications for generation of SSR markers for genome analysis of chickpea, </w:t>
      </w:r>
      <w:r w:rsidRPr="00DC373E">
        <w:rPr>
          <w:rFonts w:ascii="ff3" w:eastAsia="Times New Roman" w:hAnsi="ff3"/>
          <w:color w:val="231F20"/>
          <w:sz w:val="48"/>
          <w:szCs w:val="48"/>
          <w:lang w:eastAsia="en-IN"/>
        </w:rPr>
        <w:t>Cicer arietinum</w:t>
      </w:r>
      <w:r w:rsidRPr="00DC373E">
        <w:rPr>
          <w:rFonts w:ascii="ff1" w:eastAsia="Times New Roman" w:hAnsi="ff1"/>
          <w:color w:val="231F20"/>
          <w:sz w:val="48"/>
          <w:szCs w:val="48"/>
          <w:lang w:eastAsia="en-IN"/>
        </w:rPr>
        <w:t xml:space="preserve"> L. </w:t>
      </w:r>
      <w:r w:rsidRPr="00DC373E">
        <w:rPr>
          <w:rFonts w:ascii="ff3" w:eastAsia="Times New Roman" w:hAnsi="ff3"/>
          <w:color w:val="231F20"/>
          <w:sz w:val="48"/>
          <w:szCs w:val="48"/>
          <w:lang w:eastAsia="en-IN"/>
        </w:rPr>
        <w:t>Theor. Appl. Genet.</w:t>
      </w:r>
      <w:r w:rsidRPr="00DC373E">
        <w:rPr>
          <w:rFonts w:ascii="ff1" w:eastAsia="Times New Roman" w:hAnsi="ff1"/>
          <w:color w:val="231F20"/>
          <w:sz w:val="48"/>
          <w:szCs w:val="48"/>
          <w:lang w:eastAsia="en-IN"/>
        </w:rPr>
        <w:t xml:space="preserve"> </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110: 492-510.</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 xml:space="preserve">Lichtenzveig J, Scheuring C, Dodge J, Abbo S, et al. (2005). Construction of BAC and BIBAC libraries and their </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 xml:space="preserve">applications for generation of SSR markers for genome analysis of chickpea, </w:t>
      </w:r>
      <w:r w:rsidRPr="00DC373E">
        <w:rPr>
          <w:rFonts w:ascii="ff3" w:eastAsia="Times New Roman" w:hAnsi="ff3"/>
          <w:color w:val="231F20"/>
          <w:sz w:val="48"/>
          <w:szCs w:val="48"/>
          <w:lang w:eastAsia="en-IN"/>
        </w:rPr>
        <w:t>Cicer arietinum</w:t>
      </w:r>
      <w:r w:rsidRPr="00DC373E">
        <w:rPr>
          <w:rFonts w:ascii="ff1" w:eastAsia="Times New Roman" w:hAnsi="ff1"/>
          <w:color w:val="231F20"/>
          <w:sz w:val="48"/>
          <w:szCs w:val="48"/>
          <w:lang w:eastAsia="en-IN"/>
        </w:rPr>
        <w:t xml:space="preserve"> L. </w:t>
      </w:r>
      <w:r w:rsidRPr="00DC373E">
        <w:rPr>
          <w:rFonts w:ascii="ff3" w:eastAsia="Times New Roman" w:hAnsi="ff3"/>
          <w:color w:val="231F20"/>
          <w:sz w:val="48"/>
          <w:szCs w:val="48"/>
          <w:lang w:eastAsia="en-IN"/>
        </w:rPr>
        <w:t>Theor. Appl. Genet.</w:t>
      </w:r>
      <w:r w:rsidRPr="00DC373E">
        <w:rPr>
          <w:rFonts w:ascii="ff1" w:eastAsia="Times New Roman" w:hAnsi="ff1"/>
          <w:color w:val="231F20"/>
          <w:sz w:val="48"/>
          <w:szCs w:val="48"/>
          <w:lang w:eastAsia="en-IN"/>
        </w:rPr>
        <w:t xml:space="preserve"> </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110: 492-510.</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 xml:space="preserve">Lichtenzveig J, Scheuring C, Dodge J, Abbo S, et al. (2005). Construction of BAC and BIBAC libraries and their </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 xml:space="preserve">applications for generation of SSR markers for genome analysis of chickpea, </w:t>
      </w:r>
      <w:r w:rsidRPr="00DC373E">
        <w:rPr>
          <w:rFonts w:ascii="ff3" w:eastAsia="Times New Roman" w:hAnsi="ff3"/>
          <w:color w:val="231F20"/>
          <w:sz w:val="48"/>
          <w:szCs w:val="48"/>
          <w:lang w:eastAsia="en-IN"/>
        </w:rPr>
        <w:t>Cicer arietinum</w:t>
      </w:r>
      <w:r w:rsidRPr="00DC373E">
        <w:rPr>
          <w:rFonts w:ascii="ff1" w:eastAsia="Times New Roman" w:hAnsi="ff1"/>
          <w:color w:val="231F20"/>
          <w:sz w:val="48"/>
          <w:szCs w:val="48"/>
          <w:lang w:eastAsia="en-IN"/>
        </w:rPr>
        <w:t xml:space="preserve"> L. </w:t>
      </w:r>
      <w:r w:rsidRPr="00DC373E">
        <w:rPr>
          <w:rFonts w:ascii="ff3" w:eastAsia="Times New Roman" w:hAnsi="ff3"/>
          <w:color w:val="231F20"/>
          <w:sz w:val="48"/>
          <w:szCs w:val="48"/>
          <w:lang w:eastAsia="en-IN"/>
        </w:rPr>
        <w:t>Theor. Appl. Genet.</w:t>
      </w:r>
      <w:r w:rsidRPr="00DC373E">
        <w:rPr>
          <w:rFonts w:ascii="ff1" w:eastAsia="Times New Roman" w:hAnsi="ff1"/>
          <w:color w:val="231F20"/>
          <w:sz w:val="48"/>
          <w:szCs w:val="48"/>
          <w:lang w:eastAsia="en-IN"/>
        </w:rPr>
        <w:t xml:space="preserve"> </w:t>
      </w:r>
    </w:p>
    <w:p w:rsidR="00DC373E" w:rsidRPr="00DC373E" w:rsidRDefault="00DC373E" w:rsidP="00DC373E">
      <w:pPr>
        <w:shd w:val="clear" w:color="auto" w:fill="FFFFFF"/>
        <w:spacing w:after="0" w:line="0" w:lineRule="auto"/>
        <w:rPr>
          <w:rFonts w:ascii="ff1" w:eastAsia="Times New Roman" w:hAnsi="ff1"/>
          <w:color w:val="231F20"/>
          <w:sz w:val="48"/>
          <w:szCs w:val="48"/>
          <w:lang w:eastAsia="en-IN"/>
        </w:rPr>
      </w:pPr>
      <w:r w:rsidRPr="00DC373E">
        <w:rPr>
          <w:rFonts w:ascii="ff1" w:eastAsia="Times New Roman" w:hAnsi="ff1"/>
          <w:color w:val="231F20"/>
          <w:sz w:val="48"/>
          <w:szCs w:val="48"/>
          <w:lang w:eastAsia="en-IN"/>
        </w:rPr>
        <w:t>110: 492-510.</w:t>
      </w:r>
    </w:p>
    <w:p w:rsidR="00DC373E" w:rsidRPr="00DC373E" w:rsidRDefault="00DC373E" w:rsidP="00AC2277">
      <w:pPr>
        <w:autoSpaceDE w:val="0"/>
        <w:autoSpaceDN w:val="0"/>
        <w:adjustRightInd w:val="0"/>
        <w:spacing w:after="240" w:line="276" w:lineRule="auto"/>
        <w:jc w:val="both"/>
        <w:rPr>
          <w:rFonts w:ascii="Times New Roman" w:hAnsi="Times New Roman"/>
          <w:color w:val="000000"/>
          <w:sz w:val="24"/>
          <w:szCs w:val="24"/>
        </w:rPr>
      </w:pPr>
      <w:r w:rsidRPr="00DC373E">
        <w:rPr>
          <w:rFonts w:ascii="Times New Roman" w:hAnsi="Times New Roman"/>
          <w:b/>
          <w:bCs/>
          <w:color w:val="000000"/>
          <w:sz w:val="24"/>
          <w:szCs w:val="24"/>
        </w:rPr>
        <w:lastRenderedPageBreak/>
        <w:t>Lichtenzveig, J., Scheuring, C., Dodge, J., Abbo, S., and Zhang, H. B</w:t>
      </w:r>
      <w:r w:rsidRPr="00DC373E">
        <w:rPr>
          <w:rFonts w:ascii="Times New Roman" w:hAnsi="Times New Roman"/>
          <w:color w:val="000000"/>
          <w:sz w:val="24"/>
          <w:szCs w:val="24"/>
        </w:rPr>
        <w:t xml:space="preserve">.  (2005). Construction of BAC and BIBAC libraries and their applications for generation of SSR markers for genome analysis of chickpea, </w:t>
      </w:r>
      <w:r w:rsidRPr="00DC373E">
        <w:rPr>
          <w:rFonts w:ascii="Times New Roman" w:hAnsi="Times New Roman"/>
          <w:i/>
          <w:iCs/>
          <w:color w:val="000000"/>
          <w:sz w:val="24"/>
          <w:szCs w:val="24"/>
        </w:rPr>
        <w:t>Cicer arietinum</w:t>
      </w:r>
      <w:r w:rsidRPr="00DC373E">
        <w:rPr>
          <w:rFonts w:ascii="Times New Roman" w:hAnsi="Times New Roman"/>
          <w:color w:val="000000"/>
          <w:sz w:val="24"/>
          <w:szCs w:val="24"/>
        </w:rPr>
        <w:t xml:space="preserve"> L. </w:t>
      </w:r>
      <w:r w:rsidRPr="00DC373E">
        <w:rPr>
          <w:rFonts w:ascii="Times New Roman" w:hAnsi="Times New Roman"/>
          <w:i/>
          <w:iCs/>
          <w:color w:val="000000"/>
          <w:sz w:val="24"/>
          <w:szCs w:val="24"/>
        </w:rPr>
        <w:t>Theor Appl Genet</w:t>
      </w:r>
      <w:r>
        <w:rPr>
          <w:rFonts w:ascii="Times New Roman" w:hAnsi="Times New Roman"/>
          <w:color w:val="000000"/>
          <w:sz w:val="24"/>
          <w:szCs w:val="24"/>
        </w:rPr>
        <w:t>,</w:t>
      </w:r>
      <w:r w:rsidRPr="00DC373E">
        <w:rPr>
          <w:rFonts w:ascii="Times New Roman" w:hAnsi="Times New Roman"/>
          <w:color w:val="000000"/>
          <w:sz w:val="24"/>
          <w:szCs w:val="24"/>
        </w:rPr>
        <w:t xml:space="preserve"> </w:t>
      </w:r>
      <w:r w:rsidRPr="00DC373E">
        <w:rPr>
          <w:rFonts w:ascii="Times New Roman" w:hAnsi="Times New Roman"/>
          <w:i/>
          <w:iCs/>
          <w:color w:val="000000"/>
          <w:sz w:val="24"/>
          <w:szCs w:val="24"/>
        </w:rPr>
        <w:t>110</w:t>
      </w:r>
      <w:r>
        <w:rPr>
          <w:rFonts w:ascii="Times New Roman" w:hAnsi="Times New Roman"/>
          <w:color w:val="000000"/>
          <w:sz w:val="24"/>
          <w:szCs w:val="24"/>
        </w:rPr>
        <w:t xml:space="preserve">, </w:t>
      </w:r>
      <w:r w:rsidRPr="00DC373E">
        <w:rPr>
          <w:rFonts w:ascii="Times New Roman" w:hAnsi="Times New Roman"/>
          <w:color w:val="000000"/>
          <w:sz w:val="24"/>
          <w:szCs w:val="24"/>
        </w:rPr>
        <w:t>492-510.</w:t>
      </w:r>
    </w:p>
    <w:p w:rsidR="008858DD" w:rsidRPr="008858DD" w:rsidRDefault="008858DD" w:rsidP="00AC2277">
      <w:pPr>
        <w:spacing w:before="240" w:after="240" w:line="276" w:lineRule="auto"/>
        <w:jc w:val="both"/>
        <w:rPr>
          <w:rFonts w:ascii="Times New Roman" w:hAnsi="Times New Roman"/>
          <w:color w:val="000000"/>
          <w:sz w:val="24"/>
          <w:szCs w:val="24"/>
        </w:rPr>
      </w:pPr>
      <w:r w:rsidRPr="005C0D47">
        <w:rPr>
          <w:rFonts w:ascii="Times New Roman" w:hAnsi="Times New Roman"/>
          <w:b/>
          <w:bCs/>
          <w:color w:val="000000"/>
          <w:sz w:val="24"/>
          <w:szCs w:val="24"/>
        </w:rPr>
        <w:t>Luchhese, C., Dinelli, G., Miggiano, A., and Lovato, A.</w:t>
      </w:r>
      <w:r w:rsidR="005C0D47">
        <w:rPr>
          <w:rFonts w:ascii="Times New Roman" w:hAnsi="Times New Roman"/>
          <w:color w:val="000000"/>
          <w:sz w:val="24"/>
          <w:szCs w:val="24"/>
        </w:rPr>
        <w:t xml:space="preserve"> (1999). </w:t>
      </w:r>
      <w:r w:rsidRPr="008858DD">
        <w:rPr>
          <w:rFonts w:ascii="Times New Roman" w:hAnsi="Times New Roman"/>
          <w:color w:val="000000"/>
          <w:sz w:val="24"/>
          <w:szCs w:val="24"/>
        </w:rPr>
        <w:t>Identification of pepper (</w:t>
      </w:r>
      <w:r w:rsidRPr="008858DD">
        <w:rPr>
          <w:rFonts w:ascii="Times New Roman" w:hAnsi="Times New Roman"/>
          <w:i/>
          <w:iCs/>
          <w:color w:val="000000"/>
          <w:sz w:val="24"/>
          <w:szCs w:val="24"/>
        </w:rPr>
        <w:t>Capsicum</w:t>
      </w:r>
      <w:r w:rsidRPr="008858DD">
        <w:rPr>
          <w:rFonts w:ascii="Times New Roman" w:hAnsi="Times New Roman"/>
          <w:color w:val="000000"/>
          <w:sz w:val="24"/>
          <w:szCs w:val="24"/>
        </w:rPr>
        <w:t xml:space="preserve"> spp.) cultivars by field and electrophoresis tests</w:t>
      </w:r>
      <w:r w:rsidR="005C0D47">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Seed Science &amp; Technology</w:t>
      </w:r>
      <w:r w:rsidRPr="008858DD">
        <w:rPr>
          <w:rFonts w:ascii="Times New Roman" w:hAnsi="Times New Roman"/>
          <w:color w:val="000000"/>
          <w:sz w:val="24"/>
          <w:szCs w:val="24"/>
        </w:rPr>
        <w:t>,</w:t>
      </w:r>
      <w:r w:rsidR="005C0D47">
        <w:rPr>
          <w:rFonts w:ascii="Times New Roman" w:hAnsi="Times New Roman"/>
          <w:color w:val="000000"/>
          <w:sz w:val="24"/>
          <w:szCs w:val="24"/>
        </w:rPr>
        <w:t xml:space="preserve"> </w:t>
      </w:r>
      <w:r w:rsidRPr="005C0D47">
        <w:rPr>
          <w:rFonts w:ascii="Times New Roman" w:hAnsi="Times New Roman"/>
          <w:i/>
          <w:iCs/>
          <w:color w:val="000000"/>
          <w:sz w:val="24"/>
          <w:szCs w:val="24"/>
        </w:rPr>
        <w:t>27</w:t>
      </w:r>
      <w:r w:rsidR="00B92EF9">
        <w:rPr>
          <w:rFonts w:ascii="Times New Roman" w:hAnsi="Times New Roman"/>
          <w:color w:val="000000"/>
          <w:sz w:val="24"/>
          <w:szCs w:val="24"/>
        </w:rPr>
        <w:t xml:space="preserve">, </w:t>
      </w:r>
      <w:r w:rsidRPr="008858DD">
        <w:rPr>
          <w:rFonts w:ascii="Times New Roman" w:hAnsi="Times New Roman"/>
          <w:color w:val="000000"/>
          <w:sz w:val="24"/>
          <w:szCs w:val="24"/>
        </w:rPr>
        <w:t>37-47.</w:t>
      </w:r>
    </w:p>
    <w:p w:rsidR="008858DD" w:rsidRPr="008858DD" w:rsidRDefault="008858DD" w:rsidP="00AC2277">
      <w:pPr>
        <w:spacing w:before="240" w:after="240" w:line="276" w:lineRule="auto"/>
        <w:jc w:val="both"/>
        <w:rPr>
          <w:rFonts w:ascii="Times New Roman" w:hAnsi="Times New Roman"/>
          <w:color w:val="000000"/>
          <w:sz w:val="24"/>
          <w:szCs w:val="24"/>
        </w:rPr>
      </w:pPr>
      <w:r w:rsidRPr="00B92EF9">
        <w:rPr>
          <w:rFonts w:ascii="Times New Roman" w:hAnsi="Times New Roman"/>
          <w:b/>
          <w:bCs/>
          <w:color w:val="000000"/>
          <w:sz w:val="24"/>
          <w:szCs w:val="24"/>
        </w:rPr>
        <w:t>Nayak, S. N., Zhu, H., Varghese, N., Datta, S., Choi, H. K., Horres, R., Jüngling, R., Singh, J., Kishor, P. B., Sivaramakrishnan, S., Hoisington, D. A., Kahl, G., Winter, P., Cook, D. R., and Varshney, R.</w:t>
      </w:r>
      <w:r w:rsidR="00B92EF9">
        <w:rPr>
          <w:rFonts w:ascii="Times New Roman" w:hAnsi="Times New Roman"/>
          <w:b/>
          <w:bCs/>
          <w:color w:val="000000"/>
          <w:sz w:val="24"/>
          <w:szCs w:val="24"/>
        </w:rPr>
        <w:t xml:space="preserve"> </w:t>
      </w:r>
      <w:r w:rsidR="00B92EF9" w:rsidRPr="000D7FE0">
        <w:rPr>
          <w:rFonts w:ascii="Times New Roman" w:hAnsi="Times New Roman"/>
          <w:color w:val="000000"/>
          <w:sz w:val="24"/>
          <w:szCs w:val="24"/>
        </w:rPr>
        <w:t>(2010).</w:t>
      </w:r>
      <w:r w:rsidRPr="008858DD">
        <w:rPr>
          <w:rFonts w:ascii="Times New Roman" w:hAnsi="Times New Roman"/>
          <w:color w:val="000000"/>
          <w:sz w:val="24"/>
          <w:szCs w:val="24"/>
        </w:rPr>
        <w:t xml:space="preserve"> Integration of novel SSR and gene-based SNP marker loci in the chickpea genetic map and establishment of new anchor points with </w:t>
      </w:r>
      <w:r w:rsidRPr="008858DD">
        <w:rPr>
          <w:rFonts w:ascii="Times New Roman" w:hAnsi="Times New Roman"/>
          <w:i/>
          <w:iCs/>
          <w:color w:val="000000"/>
          <w:sz w:val="24"/>
          <w:szCs w:val="24"/>
        </w:rPr>
        <w:t>Medicago truncatula</w:t>
      </w:r>
      <w:r w:rsidRPr="008858DD">
        <w:rPr>
          <w:rFonts w:ascii="Times New Roman" w:hAnsi="Times New Roman"/>
          <w:color w:val="000000"/>
          <w:sz w:val="24"/>
          <w:szCs w:val="24"/>
        </w:rPr>
        <w:t xml:space="preserve"> genome</w:t>
      </w:r>
      <w:r w:rsidR="00B92EF9">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Theor Appl Genet</w:t>
      </w:r>
      <w:r w:rsidRPr="008858DD">
        <w:rPr>
          <w:rFonts w:ascii="Times New Roman" w:hAnsi="Times New Roman"/>
          <w:color w:val="000000"/>
          <w:sz w:val="24"/>
          <w:szCs w:val="24"/>
        </w:rPr>
        <w:t>,</w:t>
      </w:r>
      <w:r w:rsidR="00B92EF9">
        <w:rPr>
          <w:rFonts w:ascii="Times New Roman" w:hAnsi="Times New Roman"/>
          <w:color w:val="000000"/>
          <w:sz w:val="24"/>
          <w:szCs w:val="24"/>
        </w:rPr>
        <w:t xml:space="preserve"> </w:t>
      </w:r>
      <w:r w:rsidRPr="00B92EF9">
        <w:rPr>
          <w:rFonts w:ascii="Times New Roman" w:hAnsi="Times New Roman"/>
          <w:i/>
          <w:iCs/>
          <w:color w:val="000000"/>
          <w:sz w:val="24"/>
          <w:szCs w:val="24"/>
        </w:rPr>
        <w:t>120</w:t>
      </w:r>
      <w:r w:rsidR="00B92EF9" w:rsidRPr="000D7FE0">
        <w:rPr>
          <w:rFonts w:ascii="Times New Roman" w:hAnsi="Times New Roman"/>
          <w:i/>
          <w:iCs/>
          <w:color w:val="000000"/>
          <w:sz w:val="24"/>
          <w:szCs w:val="24"/>
        </w:rPr>
        <w:t>(</w:t>
      </w:r>
      <w:r w:rsidRPr="000D7FE0">
        <w:rPr>
          <w:rFonts w:ascii="Times New Roman" w:hAnsi="Times New Roman"/>
          <w:i/>
          <w:iCs/>
          <w:color w:val="000000"/>
          <w:sz w:val="24"/>
          <w:szCs w:val="24"/>
        </w:rPr>
        <w:t>7</w:t>
      </w:r>
      <w:r w:rsidR="00B92EF9" w:rsidRPr="000D7FE0">
        <w:rPr>
          <w:rFonts w:ascii="Times New Roman" w:hAnsi="Times New Roman"/>
          <w:i/>
          <w:iCs/>
          <w:color w:val="000000"/>
          <w:sz w:val="24"/>
          <w:szCs w:val="24"/>
        </w:rPr>
        <w:t>)</w:t>
      </w:r>
      <w:r w:rsidR="00B92EF9">
        <w:rPr>
          <w:rFonts w:ascii="Times New Roman" w:hAnsi="Times New Roman"/>
          <w:color w:val="000000"/>
          <w:sz w:val="24"/>
          <w:szCs w:val="24"/>
        </w:rPr>
        <w:t xml:space="preserve">, </w:t>
      </w:r>
      <w:r w:rsidRPr="008858DD">
        <w:rPr>
          <w:rFonts w:ascii="Times New Roman" w:hAnsi="Times New Roman"/>
          <w:color w:val="000000"/>
          <w:sz w:val="24"/>
          <w:szCs w:val="24"/>
        </w:rPr>
        <w:t>1415-41.</w:t>
      </w:r>
    </w:p>
    <w:p w:rsidR="008858DD" w:rsidRPr="008858DD" w:rsidRDefault="008858DD" w:rsidP="00AC2277">
      <w:pPr>
        <w:spacing w:before="240" w:after="240" w:line="276" w:lineRule="auto"/>
        <w:jc w:val="both"/>
        <w:rPr>
          <w:rFonts w:ascii="Times New Roman" w:hAnsi="Times New Roman"/>
          <w:color w:val="000000"/>
          <w:sz w:val="24"/>
          <w:szCs w:val="24"/>
        </w:rPr>
      </w:pPr>
      <w:r w:rsidRPr="00343013">
        <w:rPr>
          <w:rFonts w:ascii="Times New Roman" w:hAnsi="Times New Roman"/>
          <w:b/>
          <w:bCs/>
          <w:color w:val="000000"/>
          <w:sz w:val="24"/>
          <w:szCs w:val="24"/>
        </w:rPr>
        <w:t>Pande, S., Galloway, J., Gaur, P. M., Siddique, K. H. M., Tripathi, H. S., Taylor, P., MacLeod, M. W. J., Basandrai, A. K., Bakr, A., Joshi, S., Kishore, G. K., Isenegger, D. A., Rao, J. N., and Sharma, M.</w:t>
      </w:r>
      <w:r w:rsidR="00343013">
        <w:rPr>
          <w:rFonts w:ascii="Times New Roman" w:hAnsi="Times New Roman"/>
          <w:b/>
          <w:bCs/>
          <w:color w:val="000000"/>
          <w:sz w:val="24"/>
          <w:szCs w:val="24"/>
        </w:rPr>
        <w:t xml:space="preserve"> </w:t>
      </w:r>
      <w:r w:rsidR="00343013" w:rsidRPr="000D7FE0">
        <w:rPr>
          <w:rFonts w:ascii="Times New Roman" w:hAnsi="Times New Roman"/>
          <w:color w:val="000000"/>
          <w:sz w:val="24"/>
          <w:szCs w:val="24"/>
        </w:rPr>
        <w:t>(2006).</w:t>
      </w:r>
      <w:r w:rsidR="00343013">
        <w:rPr>
          <w:rFonts w:ascii="Times New Roman" w:hAnsi="Times New Roman"/>
          <w:b/>
          <w:bCs/>
          <w:color w:val="000000"/>
          <w:sz w:val="24"/>
          <w:szCs w:val="24"/>
        </w:rPr>
        <w:t xml:space="preserve"> </w:t>
      </w:r>
      <w:r w:rsidRPr="008858DD">
        <w:rPr>
          <w:rFonts w:ascii="Times New Roman" w:hAnsi="Times New Roman"/>
          <w:color w:val="000000"/>
          <w:sz w:val="24"/>
          <w:szCs w:val="24"/>
        </w:rPr>
        <w:t xml:space="preserve"> Botrytis grey mould of chickpea: a review of biology, epidemiology, and disease management, </w:t>
      </w:r>
      <w:r w:rsidRPr="008858DD">
        <w:rPr>
          <w:rFonts w:ascii="Times New Roman" w:hAnsi="Times New Roman"/>
          <w:i/>
          <w:iCs/>
          <w:color w:val="000000"/>
          <w:sz w:val="24"/>
          <w:szCs w:val="24"/>
        </w:rPr>
        <w:t>Aus J Agri Res</w:t>
      </w:r>
      <w:r w:rsidRPr="008858DD">
        <w:rPr>
          <w:rFonts w:ascii="Times New Roman" w:hAnsi="Times New Roman"/>
          <w:color w:val="000000"/>
          <w:sz w:val="24"/>
          <w:szCs w:val="24"/>
        </w:rPr>
        <w:t>,</w:t>
      </w:r>
      <w:r w:rsidR="0078100D">
        <w:rPr>
          <w:rFonts w:ascii="Times New Roman" w:hAnsi="Times New Roman"/>
          <w:color w:val="000000"/>
          <w:sz w:val="24"/>
          <w:szCs w:val="24"/>
        </w:rPr>
        <w:t xml:space="preserve"> </w:t>
      </w:r>
      <w:r w:rsidRPr="0078100D">
        <w:rPr>
          <w:rFonts w:ascii="Times New Roman" w:hAnsi="Times New Roman"/>
          <w:i/>
          <w:iCs/>
          <w:color w:val="000000"/>
          <w:sz w:val="24"/>
          <w:szCs w:val="24"/>
        </w:rPr>
        <w:t>57</w:t>
      </w:r>
      <w:r w:rsidRPr="008858DD">
        <w:rPr>
          <w:rFonts w:ascii="Times New Roman" w:hAnsi="Times New Roman"/>
          <w:color w:val="000000"/>
          <w:sz w:val="24"/>
          <w:szCs w:val="24"/>
        </w:rPr>
        <w:t>,</w:t>
      </w:r>
      <w:r w:rsidR="0078100D">
        <w:rPr>
          <w:rFonts w:ascii="Times New Roman" w:hAnsi="Times New Roman"/>
          <w:color w:val="000000"/>
          <w:sz w:val="24"/>
          <w:szCs w:val="24"/>
        </w:rPr>
        <w:t xml:space="preserve"> </w:t>
      </w:r>
      <w:r w:rsidRPr="008858DD">
        <w:rPr>
          <w:rFonts w:ascii="Times New Roman" w:hAnsi="Times New Roman"/>
          <w:color w:val="000000"/>
          <w:sz w:val="24"/>
          <w:szCs w:val="24"/>
        </w:rPr>
        <w:t>1137-50.</w:t>
      </w:r>
    </w:p>
    <w:p w:rsidR="008858DD" w:rsidRPr="008858DD" w:rsidRDefault="008858DD" w:rsidP="00AC2277">
      <w:pPr>
        <w:spacing w:before="240" w:after="240" w:line="276" w:lineRule="auto"/>
        <w:jc w:val="both"/>
        <w:rPr>
          <w:rFonts w:ascii="Times New Roman" w:hAnsi="Times New Roman"/>
          <w:color w:val="000000"/>
          <w:sz w:val="24"/>
          <w:szCs w:val="24"/>
        </w:rPr>
      </w:pPr>
      <w:r w:rsidRPr="00343013">
        <w:rPr>
          <w:rFonts w:ascii="Times New Roman" w:hAnsi="Times New Roman"/>
          <w:b/>
          <w:bCs/>
          <w:color w:val="000000"/>
          <w:sz w:val="24"/>
          <w:szCs w:val="24"/>
        </w:rPr>
        <w:t>Paran, I., Horowitz, M., Zamir, D., and Wolf, S.</w:t>
      </w:r>
      <w:r w:rsidR="00343013">
        <w:rPr>
          <w:rFonts w:ascii="Times New Roman" w:hAnsi="Times New Roman"/>
          <w:b/>
          <w:bCs/>
          <w:color w:val="000000"/>
          <w:sz w:val="24"/>
          <w:szCs w:val="24"/>
        </w:rPr>
        <w:t xml:space="preserve"> </w:t>
      </w:r>
      <w:r w:rsidR="00343013" w:rsidRPr="000D7FE0">
        <w:rPr>
          <w:rFonts w:ascii="Times New Roman" w:hAnsi="Times New Roman"/>
          <w:color w:val="000000"/>
          <w:sz w:val="24"/>
          <w:szCs w:val="24"/>
        </w:rPr>
        <w:t>(1995).</w:t>
      </w:r>
      <w:r w:rsidR="00343013">
        <w:rPr>
          <w:rFonts w:ascii="Times New Roman" w:hAnsi="Times New Roman"/>
          <w:b/>
          <w:bCs/>
          <w:color w:val="000000"/>
          <w:sz w:val="24"/>
          <w:szCs w:val="24"/>
        </w:rPr>
        <w:t xml:space="preserve"> </w:t>
      </w:r>
      <w:r w:rsidRPr="008858DD">
        <w:rPr>
          <w:rFonts w:ascii="Times New Roman" w:hAnsi="Times New Roman"/>
          <w:color w:val="000000"/>
          <w:sz w:val="24"/>
          <w:szCs w:val="24"/>
        </w:rPr>
        <w:t xml:space="preserve"> Random amplified polymorphic DNA markers are useful for purity determination of tomato hybrids</w:t>
      </w:r>
      <w:r w:rsidR="00343013">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Hort Science</w:t>
      </w:r>
      <w:r w:rsidRPr="008858DD">
        <w:rPr>
          <w:rFonts w:ascii="Times New Roman" w:hAnsi="Times New Roman"/>
          <w:color w:val="000000"/>
          <w:sz w:val="24"/>
          <w:szCs w:val="24"/>
        </w:rPr>
        <w:t>,</w:t>
      </w:r>
      <w:r w:rsidR="00343013">
        <w:rPr>
          <w:rFonts w:ascii="Times New Roman" w:hAnsi="Times New Roman"/>
          <w:color w:val="000000"/>
          <w:sz w:val="24"/>
          <w:szCs w:val="24"/>
        </w:rPr>
        <w:t xml:space="preserve"> </w:t>
      </w:r>
      <w:r w:rsidRPr="00343013">
        <w:rPr>
          <w:rFonts w:ascii="Times New Roman" w:hAnsi="Times New Roman"/>
          <w:i/>
          <w:iCs/>
          <w:color w:val="000000"/>
          <w:sz w:val="24"/>
          <w:szCs w:val="24"/>
        </w:rPr>
        <w:t>30</w:t>
      </w:r>
      <w:r w:rsidRPr="008858DD">
        <w:rPr>
          <w:rFonts w:ascii="Times New Roman" w:hAnsi="Times New Roman"/>
          <w:color w:val="000000"/>
          <w:sz w:val="24"/>
          <w:szCs w:val="24"/>
        </w:rPr>
        <w:t>,</w:t>
      </w:r>
      <w:r w:rsidR="000152BE">
        <w:rPr>
          <w:rFonts w:ascii="Times New Roman" w:hAnsi="Times New Roman"/>
          <w:color w:val="000000"/>
          <w:sz w:val="24"/>
          <w:szCs w:val="24"/>
        </w:rPr>
        <w:t xml:space="preserve"> </w:t>
      </w:r>
      <w:r w:rsidRPr="008858DD">
        <w:rPr>
          <w:rFonts w:ascii="Times New Roman" w:hAnsi="Times New Roman"/>
          <w:color w:val="000000"/>
          <w:sz w:val="24"/>
          <w:szCs w:val="24"/>
        </w:rPr>
        <w:t>377.</w:t>
      </w:r>
    </w:p>
    <w:p w:rsidR="008858DD" w:rsidRPr="008858DD" w:rsidRDefault="008858DD" w:rsidP="00AC2277">
      <w:pPr>
        <w:spacing w:before="240" w:after="240" w:line="276" w:lineRule="auto"/>
        <w:jc w:val="both"/>
        <w:rPr>
          <w:rFonts w:ascii="Times New Roman" w:hAnsi="Times New Roman"/>
          <w:color w:val="000000"/>
          <w:sz w:val="24"/>
          <w:szCs w:val="24"/>
        </w:rPr>
      </w:pPr>
      <w:r w:rsidRPr="00343013">
        <w:rPr>
          <w:rFonts w:ascii="Times New Roman" w:hAnsi="Times New Roman"/>
          <w:b/>
          <w:bCs/>
          <w:color w:val="000000"/>
          <w:sz w:val="24"/>
          <w:szCs w:val="24"/>
        </w:rPr>
        <w:t>Powell, W., Machray, G. C., and Provan, J.</w:t>
      </w:r>
      <w:r w:rsidR="000152BE">
        <w:rPr>
          <w:rFonts w:ascii="Times New Roman" w:hAnsi="Times New Roman"/>
          <w:b/>
          <w:bCs/>
          <w:color w:val="000000"/>
          <w:sz w:val="24"/>
          <w:szCs w:val="24"/>
        </w:rPr>
        <w:t xml:space="preserve"> </w:t>
      </w:r>
      <w:r w:rsidR="000152BE" w:rsidRPr="000D7FE0">
        <w:rPr>
          <w:rFonts w:ascii="Times New Roman" w:hAnsi="Times New Roman"/>
          <w:color w:val="000000"/>
          <w:sz w:val="24"/>
          <w:szCs w:val="24"/>
        </w:rPr>
        <w:t>(1996).</w:t>
      </w:r>
      <w:r w:rsidRPr="008858DD">
        <w:rPr>
          <w:rFonts w:ascii="Times New Roman" w:hAnsi="Times New Roman"/>
          <w:color w:val="000000"/>
          <w:sz w:val="24"/>
          <w:szCs w:val="24"/>
        </w:rPr>
        <w:t xml:space="preserve"> Polymorphism revealed by simple sequence repeats, Trends Plant Sci, </w:t>
      </w:r>
      <w:r w:rsidRPr="000D7FE0">
        <w:rPr>
          <w:rFonts w:ascii="Times New Roman" w:hAnsi="Times New Roman"/>
          <w:i/>
          <w:iCs/>
          <w:color w:val="000000"/>
          <w:sz w:val="24"/>
          <w:szCs w:val="24"/>
        </w:rPr>
        <w:t>1</w:t>
      </w:r>
      <w:r w:rsidR="000152BE" w:rsidRPr="000D7FE0">
        <w:rPr>
          <w:rFonts w:ascii="Times New Roman" w:hAnsi="Times New Roman"/>
          <w:i/>
          <w:iCs/>
          <w:color w:val="000000"/>
          <w:sz w:val="24"/>
          <w:szCs w:val="24"/>
        </w:rPr>
        <w:t>(</w:t>
      </w:r>
      <w:r w:rsidRPr="000D7FE0">
        <w:rPr>
          <w:rFonts w:ascii="Times New Roman" w:hAnsi="Times New Roman"/>
          <w:i/>
          <w:iCs/>
          <w:color w:val="000000"/>
          <w:sz w:val="24"/>
          <w:szCs w:val="24"/>
        </w:rPr>
        <w:t>7</w:t>
      </w:r>
      <w:r w:rsidR="000152BE" w:rsidRPr="000D7FE0">
        <w:rPr>
          <w:rFonts w:ascii="Times New Roman" w:hAnsi="Times New Roman"/>
          <w:i/>
          <w:iCs/>
          <w:color w:val="000000"/>
          <w:sz w:val="24"/>
          <w:szCs w:val="24"/>
        </w:rPr>
        <w:t>)</w:t>
      </w:r>
      <w:r w:rsidR="000152BE">
        <w:rPr>
          <w:rFonts w:ascii="Times New Roman" w:hAnsi="Times New Roman"/>
          <w:color w:val="000000"/>
          <w:sz w:val="24"/>
          <w:szCs w:val="24"/>
        </w:rPr>
        <w:t xml:space="preserve">, </w:t>
      </w:r>
      <w:r w:rsidRPr="008858DD">
        <w:rPr>
          <w:rFonts w:ascii="Times New Roman" w:hAnsi="Times New Roman"/>
          <w:color w:val="000000"/>
          <w:sz w:val="24"/>
          <w:szCs w:val="24"/>
        </w:rPr>
        <w:t>215–222.</w:t>
      </w:r>
    </w:p>
    <w:p w:rsidR="008858DD" w:rsidRPr="008858DD" w:rsidRDefault="008858DD" w:rsidP="00AC2277">
      <w:pPr>
        <w:spacing w:before="240" w:after="240" w:line="276" w:lineRule="auto"/>
        <w:jc w:val="both"/>
        <w:rPr>
          <w:rFonts w:ascii="Times New Roman" w:hAnsi="Times New Roman"/>
          <w:color w:val="000000"/>
          <w:sz w:val="24"/>
          <w:szCs w:val="24"/>
        </w:rPr>
      </w:pPr>
      <w:r w:rsidRPr="003A5A80">
        <w:rPr>
          <w:rFonts w:ascii="Times New Roman" w:hAnsi="Times New Roman"/>
          <w:b/>
          <w:bCs/>
          <w:color w:val="000000"/>
          <w:sz w:val="24"/>
          <w:szCs w:val="24"/>
        </w:rPr>
        <w:t>Samriti, S. S., Sharma, R., and Pathania, A.</w:t>
      </w:r>
      <w:r w:rsidR="000D7FE0">
        <w:rPr>
          <w:rFonts w:ascii="Times New Roman" w:hAnsi="Times New Roman"/>
          <w:b/>
          <w:bCs/>
          <w:color w:val="000000"/>
          <w:sz w:val="24"/>
          <w:szCs w:val="24"/>
        </w:rPr>
        <w:t xml:space="preserve"> </w:t>
      </w:r>
      <w:r w:rsidR="000D7FE0" w:rsidRPr="000D7FE0">
        <w:rPr>
          <w:rFonts w:ascii="Times New Roman" w:hAnsi="Times New Roman"/>
          <w:color w:val="000000"/>
          <w:sz w:val="24"/>
          <w:szCs w:val="24"/>
        </w:rPr>
        <w:t>(2020)</w:t>
      </w:r>
      <w:r w:rsidR="000D7FE0">
        <w:rPr>
          <w:rFonts w:ascii="Times New Roman" w:hAnsi="Times New Roman"/>
          <w:color w:val="000000"/>
          <w:sz w:val="24"/>
          <w:szCs w:val="24"/>
        </w:rPr>
        <w:t>.</w:t>
      </w:r>
      <w:r w:rsidRPr="008858DD">
        <w:rPr>
          <w:rFonts w:ascii="Times New Roman" w:hAnsi="Times New Roman"/>
          <w:color w:val="000000"/>
          <w:sz w:val="24"/>
          <w:szCs w:val="24"/>
        </w:rPr>
        <w:t xml:space="preserve"> Trends in area, production, productivity and trade of chick Pea in India, </w:t>
      </w:r>
      <w:r w:rsidRPr="008858DD">
        <w:rPr>
          <w:rFonts w:ascii="Times New Roman" w:hAnsi="Times New Roman"/>
          <w:i/>
          <w:iCs/>
          <w:color w:val="000000"/>
          <w:sz w:val="24"/>
          <w:szCs w:val="24"/>
        </w:rPr>
        <w:t>Economic Affairs</w:t>
      </w:r>
      <w:r w:rsidRPr="008858DD">
        <w:rPr>
          <w:rFonts w:ascii="Times New Roman" w:hAnsi="Times New Roman"/>
          <w:color w:val="000000"/>
          <w:sz w:val="24"/>
          <w:szCs w:val="24"/>
        </w:rPr>
        <w:t xml:space="preserve">, 2020, </w:t>
      </w:r>
      <w:r w:rsidRPr="000D7FE0">
        <w:rPr>
          <w:rFonts w:ascii="Times New Roman" w:hAnsi="Times New Roman"/>
          <w:i/>
          <w:iCs/>
          <w:color w:val="000000"/>
          <w:sz w:val="24"/>
          <w:szCs w:val="24"/>
        </w:rPr>
        <w:t>65</w:t>
      </w:r>
      <w:r w:rsidR="000D7FE0" w:rsidRPr="000D7FE0">
        <w:rPr>
          <w:rFonts w:ascii="Times New Roman" w:hAnsi="Times New Roman"/>
          <w:i/>
          <w:iCs/>
          <w:color w:val="000000"/>
          <w:sz w:val="24"/>
          <w:szCs w:val="24"/>
        </w:rPr>
        <w:t>(2)</w:t>
      </w:r>
      <w:r w:rsidRPr="008858DD">
        <w:rPr>
          <w:rFonts w:ascii="Times New Roman" w:hAnsi="Times New Roman"/>
          <w:color w:val="000000"/>
          <w:sz w:val="24"/>
          <w:szCs w:val="24"/>
        </w:rPr>
        <w:t xml:space="preserve">, 261-265. </w:t>
      </w:r>
    </w:p>
    <w:p w:rsidR="008858DD" w:rsidRPr="008858DD" w:rsidRDefault="008858DD" w:rsidP="00AC2277">
      <w:pPr>
        <w:spacing w:before="240" w:after="240" w:line="276" w:lineRule="auto"/>
        <w:jc w:val="both"/>
        <w:rPr>
          <w:rFonts w:ascii="Times New Roman" w:hAnsi="Times New Roman"/>
          <w:color w:val="000000"/>
          <w:sz w:val="24"/>
          <w:szCs w:val="24"/>
        </w:rPr>
      </w:pPr>
      <w:r w:rsidRPr="00B51E13">
        <w:rPr>
          <w:rFonts w:ascii="Times New Roman" w:hAnsi="Times New Roman"/>
          <w:b/>
          <w:bCs/>
          <w:color w:val="000000"/>
          <w:sz w:val="24"/>
          <w:szCs w:val="24"/>
        </w:rPr>
        <w:t>Smitha, S. and Katageri, S.</w:t>
      </w:r>
      <w:r w:rsidR="000D7FE0">
        <w:rPr>
          <w:rFonts w:ascii="Times New Roman" w:hAnsi="Times New Roman"/>
          <w:b/>
          <w:bCs/>
          <w:color w:val="000000"/>
          <w:sz w:val="24"/>
          <w:szCs w:val="24"/>
        </w:rPr>
        <w:t xml:space="preserve"> (</w:t>
      </w:r>
      <w:r w:rsidR="000D7FE0" w:rsidRPr="008858DD">
        <w:rPr>
          <w:rFonts w:ascii="Times New Roman" w:hAnsi="Times New Roman"/>
          <w:color w:val="000000"/>
          <w:sz w:val="24"/>
          <w:szCs w:val="24"/>
        </w:rPr>
        <w:t>2019</w:t>
      </w:r>
      <w:r w:rsidR="000D7FE0">
        <w:rPr>
          <w:rFonts w:ascii="Times New Roman" w:hAnsi="Times New Roman"/>
          <w:color w:val="000000"/>
          <w:sz w:val="24"/>
          <w:szCs w:val="24"/>
        </w:rPr>
        <w:t xml:space="preserve">). </w:t>
      </w:r>
      <w:r w:rsidRPr="008858DD">
        <w:rPr>
          <w:rFonts w:ascii="Times New Roman" w:hAnsi="Times New Roman"/>
          <w:color w:val="000000"/>
          <w:sz w:val="24"/>
          <w:szCs w:val="24"/>
        </w:rPr>
        <w:t>Hybridity confirmation in chickpea (</w:t>
      </w:r>
      <w:r w:rsidRPr="008858DD">
        <w:rPr>
          <w:rFonts w:ascii="Times New Roman" w:hAnsi="Times New Roman"/>
          <w:i/>
          <w:iCs/>
          <w:color w:val="000000"/>
          <w:sz w:val="24"/>
          <w:szCs w:val="24"/>
        </w:rPr>
        <w:t>Cicer arietinum</w:t>
      </w:r>
      <w:r w:rsidRPr="008858DD">
        <w:rPr>
          <w:rFonts w:ascii="Times New Roman" w:hAnsi="Times New Roman"/>
          <w:color w:val="000000"/>
          <w:sz w:val="24"/>
          <w:szCs w:val="24"/>
        </w:rPr>
        <w:t xml:space="preserve"> L.) through SSR molecular markers, </w:t>
      </w:r>
      <w:r w:rsidRPr="008858DD">
        <w:rPr>
          <w:rFonts w:ascii="Times New Roman" w:hAnsi="Times New Roman"/>
          <w:i/>
          <w:iCs/>
          <w:color w:val="000000"/>
          <w:sz w:val="24"/>
          <w:szCs w:val="24"/>
        </w:rPr>
        <w:t>J Farm Sci</w:t>
      </w:r>
      <w:r w:rsidRPr="008858DD">
        <w:rPr>
          <w:rFonts w:ascii="Times New Roman" w:hAnsi="Times New Roman"/>
          <w:color w:val="000000"/>
          <w:sz w:val="24"/>
          <w:szCs w:val="24"/>
        </w:rPr>
        <w:t xml:space="preserve">, </w:t>
      </w:r>
      <w:r w:rsidRPr="000D7FE0">
        <w:rPr>
          <w:rFonts w:ascii="Times New Roman" w:hAnsi="Times New Roman"/>
          <w:i/>
          <w:iCs/>
          <w:color w:val="000000"/>
          <w:sz w:val="24"/>
          <w:szCs w:val="24"/>
        </w:rPr>
        <w:t>33</w:t>
      </w:r>
      <w:r w:rsidR="000D7FE0" w:rsidRPr="000D7FE0">
        <w:rPr>
          <w:rFonts w:ascii="Times New Roman" w:hAnsi="Times New Roman"/>
          <w:i/>
          <w:iCs/>
          <w:color w:val="000000"/>
          <w:sz w:val="24"/>
          <w:szCs w:val="24"/>
        </w:rPr>
        <w:t>(</w:t>
      </w:r>
      <w:r w:rsidRPr="000D7FE0">
        <w:rPr>
          <w:rFonts w:ascii="Times New Roman" w:hAnsi="Times New Roman"/>
          <w:i/>
          <w:iCs/>
          <w:color w:val="000000"/>
          <w:sz w:val="24"/>
          <w:szCs w:val="24"/>
        </w:rPr>
        <w:t>1</w:t>
      </w:r>
      <w:r w:rsidR="000D7FE0" w:rsidRPr="000D7FE0">
        <w:rPr>
          <w:rFonts w:ascii="Times New Roman" w:hAnsi="Times New Roman"/>
          <w:i/>
          <w:iCs/>
          <w:color w:val="000000"/>
          <w:sz w:val="24"/>
          <w:szCs w:val="24"/>
        </w:rPr>
        <w:t>)</w:t>
      </w:r>
      <w:r w:rsidR="000D7FE0">
        <w:rPr>
          <w:rFonts w:ascii="Times New Roman" w:hAnsi="Times New Roman"/>
          <w:color w:val="000000"/>
          <w:sz w:val="24"/>
          <w:szCs w:val="24"/>
        </w:rPr>
        <w:t>,</w:t>
      </w:r>
      <w:r w:rsidRPr="008858DD">
        <w:rPr>
          <w:rFonts w:ascii="Times New Roman" w:hAnsi="Times New Roman"/>
          <w:color w:val="000000"/>
          <w:sz w:val="24"/>
          <w:szCs w:val="24"/>
        </w:rPr>
        <w:t xml:space="preserve"> 44-48.</w:t>
      </w:r>
    </w:p>
    <w:p w:rsidR="008858DD" w:rsidRPr="008858DD" w:rsidRDefault="008858DD" w:rsidP="00AC2277">
      <w:pPr>
        <w:spacing w:before="240" w:after="240" w:line="276" w:lineRule="auto"/>
        <w:jc w:val="both"/>
        <w:rPr>
          <w:rFonts w:ascii="Times New Roman" w:hAnsi="Times New Roman"/>
          <w:color w:val="000000"/>
          <w:sz w:val="24"/>
          <w:szCs w:val="24"/>
        </w:rPr>
      </w:pPr>
      <w:r w:rsidRPr="003A5A80">
        <w:rPr>
          <w:rFonts w:ascii="Times New Roman" w:hAnsi="Times New Roman"/>
          <w:b/>
          <w:bCs/>
          <w:color w:val="000000"/>
          <w:sz w:val="24"/>
          <w:szCs w:val="24"/>
        </w:rPr>
        <w:t>Solanki, R. M., Singh, S., and Kumar, J.,</w:t>
      </w:r>
      <w:r w:rsidRPr="008858DD">
        <w:rPr>
          <w:rFonts w:ascii="Times New Roman" w:hAnsi="Times New Roman"/>
          <w:color w:val="000000"/>
          <w:sz w:val="24"/>
          <w:szCs w:val="24"/>
        </w:rPr>
        <w:t xml:space="preserve"> Molecular marker assisted testing of hybridity of F1 plants in lentil, </w:t>
      </w:r>
      <w:r w:rsidRPr="008858DD">
        <w:rPr>
          <w:rFonts w:ascii="Times New Roman" w:hAnsi="Times New Roman"/>
          <w:i/>
          <w:iCs/>
          <w:color w:val="000000"/>
          <w:sz w:val="24"/>
          <w:szCs w:val="24"/>
        </w:rPr>
        <w:t>J of Food Leg</w:t>
      </w:r>
      <w:r w:rsidRPr="008858DD">
        <w:rPr>
          <w:rFonts w:ascii="Times New Roman" w:hAnsi="Times New Roman"/>
          <w:color w:val="000000"/>
          <w:sz w:val="24"/>
          <w:szCs w:val="24"/>
        </w:rPr>
        <w:t xml:space="preserve">, 2010, </w:t>
      </w:r>
      <w:r w:rsidRPr="00532EAD">
        <w:rPr>
          <w:rFonts w:ascii="Times New Roman" w:hAnsi="Times New Roman"/>
          <w:i/>
          <w:iCs/>
          <w:color w:val="000000"/>
          <w:sz w:val="24"/>
          <w:szCs w:val="24"/>
        </w:rPr>
        <w:t>23</w:t>
      </w:r>
      <w:r w:rsidR="00532EAD" w:rsidRPr="00532EAD">
        <w:rPr>
          <w:rFonts w:ascii="Times New Roman" w:hAnsi="Times New Roman"/>
          <w:i/>
          <w:iCs/>
          <w:color w:val="000000"/>
          <w:sz w:val="24"/>
          <w:szCs w:val="24"/>
        </w:rPr>
        <w:t>(</w:t>
      </w:r>
      <w:r w:rsidRPr="00532EAD">
        <w:rPr>
          <w:rFonts w:ascii="Times New Roman" w:hAnsi="Times New Roman"/>
          <w:i/>
          <w:iCs/>
          <w:color w:val="000000"/>
          <w:sz w:val="24"/>
          <w:szCs w:val="24"/>
        </w:rPr>
        <w:t>1</w:t>
      </w:r>
      <w:r w:rsidR="00532EAD" w:rsidRPr="00532EAD">
        <w:rPr>
          <w:rFonts w:ascii="Times New Roman" w:hAnsi="Times New Roman"/>
          <w:i/>
          <w:iCs/>
          <w:color w:val="000000"/>
          <w:sz w:val="24"/>
          <w:szCs w:val="24"/>
        </w:rPr>
        <w:t>)</w:t>
      </w:r>
      <w:r w:rsidRPr="008858DD">
        <w:rPr>
          <w:rFonts w:ascii="Times New Roman" w:hAnsi="Times New Roman"/>
          <w:color w:val="000000"/>
          <w:sz w:val="24"/>
          <w:szCs w:val="24"/>
        </w:rPr>
        <w:t>,</w:t>
      </w:r>
      <w:r w:rsidR="00532EAD">
        <w:rPr>
          <w:rFonts w:ascii="Times New Roman" w:hAnsi="Times New Roman"/>
          <w:color w:val="000000"/>
          <w:sz w:val="24"/>
          <w:szCs w:val="24"/>
        </w:rPr>
        <w:t xml:space="preserve"> </w:t>
      </w:r>
      <w:r w:rsidRPr="008858DD">
        <w:rPr>
          <w:rFonts w:ascii="Times New Roman" w:hAnsi="Times New Roman"/>
          <w:color w:val="000000"/>
          <w:sz w:val="24"/>
          <w:szCs w:val="24"/>
        </w:rPr>
        <w:t>21-24.</w:t>
      </w:r>
    </w:p>
    <w:p w:rsidR="008858DD" w:rsidRPr="008858DD" w:rsidRDefault="008858DD" w:rsidP="00AC2277">
      <w:pPr>
        <w:spacing w:before="240" w:after="240" w:line="276" w:lineRule="auto"/>
        <w:jc w:val="both"/>
        <w:rPr>
          <w:rFonts w:ascii="Times New Roman" w:hAnsi="Times New Roman"/>
          <w:color w:val="000000"/>
          <w:sz w:val="24"/>
          <w:szCs w:val="24"/>
        </w:rPr>
      </w:pPr>
      <w:r w:rsidRPr="00B51E13">
        <w:rPr>
          <w:rFonts w:ascii="Times New Roman" w:hAnsi="Times New Roman"/>
          <w:b/>
          <w:bCs/>
          <w:color w:val="000000"/>
          <w:sz w:val="24"/>
          <w:szCs w:val="24"/>
        </w:rPr>
        <w:t>Thakur, S., Sharma, J. D., and Sharma, K. D</w:t>
      </w:r>
      <w:r w:rsidRPr="008858DD">
        <w:rPr>
          <w:rFonts w:ascii="Times New Roman" w:hAnsi="Times New Roman"/>
          <w:color w:val="000000"/>
          <w:sz w:val="24"/>
          <w:szCs w:val="24"/>
        </w:rPr>
        <w:t>.</w:t>
      </w:r>
      <w:r w:rsidR="000D7FE0">
        <w:rPr>
          <w:rFonts w:ascii="Times New Roman" w:hAnsi="Times New Roman"/>
          <w:color w:val="000000"/>
          <w:sz w:val="24"/>
          <w:szCs w:val="24"/>
        </w:rPr>
        <w:t xml:space="preserve"> (2020). </w:t>
      </w:r>
      <w:r w:rsidRPr="008858DD">
        <w:rPr>
          <w:rFonts w:ascii="Times New Roman" w:hAnsi="Times New Roman"/>
          <w:color w:val="000000"/>
          <w:sz w:val="24"/>
          <w:szCs w:val="24"/>
        </w:rPr>
        <w:t>Confirmation of hybridity using DNA-based markers is essential in chickpea (</w:t>
      </w:r>
      <w:r w:rsidRPr="008858DD">
        <w:rPr>
          <w:rFonts w:ascii="Times New Roman" w:hAnsi="Times New Roman"/>
          <w:i/>
          <w:iCs/>
          <w:color w:val="000000"/>
          <w:sz w:val="24"/>
          <w:szCs w:val="24"/>
        </w:rPr>
        <w:t xml:space="preserve">Cicer arietinum </w:t>
      </w:r>
      <w:r w:rsidRPr="008858DD">
        <w:rPr>
          <w:rFonts w:ascii="Times New Roman" w:hAnsi="Times New Roman"/>
          <w:color w:val="000000"/>
          <w:sz w:val="24"/>
          <w:szCs w:val="24"/>
        </w:rPr>
        <w:t xml:space="preserve">L.), </w:t>
      </w:r>
      <w:r w:rsidRPr="008858DD">
        <w:rPr>
          <w:rFonts w:ascii="Times New Roman" w:hAnsi="Times New Roman"/>
          <w:i/>
          <w:iCs/>
          <w:color w:val="000000"/>
          <w:sz w:val="24"/>
          <w:szCs w:val="24"/>
        </w:rPr>
        <w:t>The pharma innovation journal</w:t>
      </w:r>
      <w:r w:rsidRPr="008858DD">
        <w:rPr>
          <w:rFonts w:ascii="Times New Roman" w:hAnsi="Times New Roman"/>
          <w:color w:val="000000"/>
          <w:sz w:val="24"/>
          <w:szCs w:val="24"/>
        </w:rPr>
        <w:t xml:space="preserve">, </w:t>
      </w:r>
      <w:r w:rsidRPr="000D7FE0">
        <w:rPr>
          <w:rFonts w:ascii="Times New Roman" w:hAnsi="Times New Roman"/>
          <w:i/>
          <w:iCs/>
          <w:color w:val="000000"/>
          <w:sz w:val="24"/>
          <w:szCs w:val="24"/>
        </w:rPr>
        <w:t>9</w:t>
      </w:r>
      <w:r w:rsidR="000D7FE0" w:rsidRPr="000D7FE0">
        <w:rPr>
          <w:rFonts w:ascii="Times New Roman" w:hAnsi="Times New Roman"/>
          <w:i/>
          <w:iCs/>
          <w:color w:val="000000"/>
          <w:sz w:val="24"/>
          <w:szCs w:val="24"/>
        </w:rPr>
        <w:t>(</w:t>
      </w:r>
      <w:r w:rsidRPr="000D7FE0">
        <w:rPr>
          <w:rFonts w:ascii="Times New Roman" w:hAnsi="Times New Roman"/>
          <w:i/>
          <w:iCs/>
          <w:color w:val="000000"/>
          <w:sz w:val="24"/>
          <w:szCs w:val="24"/>
        </w:rPr>
        <w:t>1</w:t>
      </w:r>
      <w:r w:rsidR="000D7FE0" w:rsidRPr="000D7FE0">
        <w:rPr>
          <w:rFonts w:ascii="Times New Roman" w:hAnsi="Times New Roman"/>
          <w:i/>
          <w:iCs/>
          <w:color w:val="000000"/>
          <w:sz w:val="24"/>
          <w:szCs w:val="24"/>
        </w:rPr>
        <w:t>1)</w:t>
      </w:r>
      <w:r w:rsidRPr="008858DD">
        <w:rPr>
          <w:rFonts w:ascii="Times New Roman" w:hAnsi="Times New Roman"/>
          <w:color w:val="000000"/>
          <w:sz w:val="24"/>
          <w:szCs w:val="24"/>
        </w:rPr>
        <w:t>,</w:t>
      </w:r>
      <w:r w:rsidR="000D7FE0">
        <w:rPr>
          <w:rFonts w:ascii="Times New Roman" w:hAnsi="Times New Roman"/>
          <w:color w:val="000000"/>
          <w:sz w:val="24"/>
          <w:szCs w:val="24"/>
        </w:rPr>
        <w:t xml:space="preserve"> </w:t>
      </w:r>
      <w:r w:rsidRPr="008858DD">
        <w:rPr>
          <w:rFonts w:ascii="Times New Roman" w:hAnsi="Times New Roman"/>
          <w:color w:val="000000"/>
          <w:sz w:val="24"/>
          <w:szCs w:val="24"/>
        </w:rPr>
        <w:t>623-628.</w:t>
      </w:r>
    </w:p>
    <w:p w:rsidR="008858DD" w:rsidRPr="008858DD" w:rsidRDefault="008858DD" w:rsidP="00AC2277">
      <w:pPr>
        <w:spacing w:before="240" w:after="240" w:line="276" w:lineRule="auto"/>
        <w:jc w:val="both"/>
        <w:rPr>
          <w:rFonts w:ascii="Times New Roman" w:hAnsi="Times New Roman"/>
          <w:color w:val="000000"/>
          <w:sz w:val="24"/>
          <w:szCs w:val="24"/>
        </w:rPr>
      </w:pPr>
      <w:r w:rsidRPr="00532EAD">
        <w:rPr>
          <w:rFonts w:ascii="Times New Roman" w:hAnsi="Times New Roman"/>
          <w:b/>
          <w:bCs/>
          <w:color w:val="000000"/>
          <w:sz w:val="24"/>
          <w:szCs w:val="24"/>
        </w:rPr>
        <w:t>Thudi, M., Bohra, A., Nayak, S. N., Varghese, N., Shah, T. M., Varma, R. P., Nepolean, T., Gudipati, S., Gaur, P. M., Kulwal, P.L., Upadhyaya, H. D., Kavikishor, P. B., Winter, P., Kahl, G., Town, C. D., Kilian, A., Cook, D. R., and Varshney, R. K.</w:t>
      </w:r>
      <w:r w:rsidR="00532EAD">
        <w:rPr>
          <w:rFonts w:ascii="Times New Roman" w:hAnsi="Times New Roman"/>
          <w:color w:val="000000"/>
          <w:sz w:val="24"/>
          <w:szCs w:val="24"/>
        </w:rPr>
        <w:t xml:space="preserve"> (2011).</w:t>
      </w:r>
      <w:r w:rsidRPr="008858DD">
        <w:rPr>
          <w:rFonts w:ascii="Times New Roman" w:hAnsi="Times New Roman"/>
          <w:color w:val="000000"/>
          <w:sz w:val="24"/>
          <w:szCs w:val="24"/>
        </w:rPr>
        <w:t xml:space="preserve"> Novel SSR markers from BAC-End sequences, DArT arrays and a comprehensive genetic map with 1,291 marker loci for chickpea </w:t>
      </w:r>
      <w:r w:rsidRPr="008858DD">
        <w:rPr>
          <w:rFonts w:ascii="Times New Roman" w:hAnsi="Times New Roman"/>
          <w:i/>
          <w:iCs/>
          <w:color w:val="000000"/>
          <w:sz w:val="24"/>
          <w:szCs w:val="24"/>
        </w:rPr>
        <w:t>(Cicer arietinum</w:t>
      </w:r>
      <w:r w:rsidRPr="008858DD">
        <w:rPr>
          <w:rFonts w:ascii="Times New Roman" w:hAnsi="Times New Roman"/>
          <w:color w:val="000000"/>
          <w:sz w:val="24"/>
          <w:szCs w:val="24"/>
        </w:rPr>
        <w:t xml:space="preserve"> L.), </w:t>
      </w:r>
      <w:r w:rsidRPr="008858DD">
        <w:rPr>
          <w:rFonts w:ascii="Times New Roman" w:hAnsi="Times New Roman"/>
          <w:i/>
          <w:iCs/>
          <w:color w:val="000000"/>
          <w:sz w:val="24"/>
          <w:szCs w:val="24"/>
        </w:rPr>
        <w:t>Plos One</w:t>
      </w:r>
      <w:r w:rsidRPr="008858DD">
        <w:rPr>
          <w:rFonts w:ascii="Times New Roman" w:hAnsi="Times New Roman"/>
          <w:color w:val="000000"/>
          <w:sz w:val="24"/>
          <w:szCs w:val="24"/>
        </w:rPr>
        <w:t xml:space="preserve">, </w:t>
      </w:r>
      <w:r w:rsidRPr="000D7FE0">
        <w:rPr>
          <w:rFonts w:ascii="Times New Roman" w:hAnsi="Times New Roman"/>
          <w:i/>
          <w:iCs/>
          <w:color w:val="000000"/>
          <w:sz w:val="24"/>
          <w:szCs w:val="24"/>
        </w:rPr>
        <w:t>6</w:t>
      </w:r>
      <w:r w:rsidR="000D7FE0" w:rsidRPr="000D7FE0">
        <w:rPr>
          <w:rFonts w:ascii="Times New Roman" w:hAnsi="Times New Roman"/>
          <w:i/>
          <w:iCs/>
          <w:color w:val="000000"/>
          <w:sz w:val="24"/>
          <w:szCs w:val="24"/>
        </w:rPr>
        <w:t>(</w:t>
      </w:r>
      <w:r w:rsidRPr="000D7FE0">
        <w:rPr>
          <w:rFonts w:ascii="Times New Roman" w:hAnsi="Times New Roman"/>
          <w:i/>
          <w:iCs/>
          <w:color w:val="000000"/>
          <w:sz w:val="24"/>
          <w:szCs w:val="24"/>
        </w:rPr>
        <w:t>11</w:t>
      </w:r>
      <w:r w:rsidR="000D7FE0" w:rsidRPr="000D7FE0">
        <w:rPr>
          <w:rFonts w:ascii="Times New Roman" w:hAnsi="Times New Roman"/>
          <w:i/>
          <w:iCs/>
          <w:color w:val="000000"/>
          <w:sz w:val="24"/>
          <w:szCs w:val="24"/>
        </w:rPr>
        <w:t>)</w:t>
      </w:r>
      <w:r w:rsidRPr="008858DD">
        <w:rPr>
          <w:rFonts w:ascii="Times New Roman" w:hAnsi="Times New Roman"/>
          <w:color w:val="000000"/>
          <w:sz w:val="24"/>
          <w:szCs w:val="24"/>
        </w:rPr>
        <w:t>, e27275.</w:t>
      </w:r>
    </w:p>
    <w:p w:rsidR="008858DD" w:rsidRPr="008858DD" w:rsidRDefault="008858DD" w:rsidP="00AC2277">
      <w:pPr>
        <w:spacing w:before="240" w:after="240" w:line="276" w:lineRule="auto"/>
        <w:jc w:val="both"/>
        <w:rPr>
          <w:rFonts w:ascii="Times New Roman" w:hAnsi="Times New Roman"/>
          <w:color w:val="000000"/>
          <w:sz w:val="24"/>
          <w:szCs w:val="24"/>
        </w:rPr>
      </w:pPr>
      <w:r w:rsidRPr="00B51E13">
        <w:rPr>
          <w:rFonts w:ascii="Times New Roman" w:hAnsi="Times New Roman"/>
          <w:b/>
          <w:bCs/>
          <w:color w:val="000000"/>
          <w:sz w:val="24"/>
          <w:szCs w:val="24"/>
        </w:rPr>
        <w:lastRenderedPageBreak/>
        <w:t>Van der Maesen, L. J. G.</w:t>
      </w:r>
      <w:r w:rsidR="003464D3">
        <w:rPr>
          <w:rFonts w:ascii="Times New Roman" w:hAnsi="Times New Roman"/>
          <w:b/>
          <w:bCs/>
          <w:color w:val="000000"/>
          <w:sz w:val="24"/>
          <w:szCs w:val="24"/>
        </w:rPr>
        <w:t xml:space="preserve"> </w:t>
      </w:r>
      <w:r w:rsidR="003464D3" w:rsidRPr="000D7FE0">
        <w:rPr>
          <w:rFonts w:ascii="Times New Roman" w:hAnsi="Times New Roman"/>
          <w:color w:val="000000"/>
          <w:sz w:val="24"/>
          <w:szCs w:val="24"/>
        </w:rPr>
        <w:t>(1987).</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Origin, history and taxonomy of chickpea</w:t>
      </w:r>
      <w:r w:rsidRPr="008858DD">
        <w:rPr>
          <w:rFonts w:ascii="Times New Roman" w:hAnsi="Times New Roman"/>
          <w:color w:val="000000"/>
          <w:sz w:val="24"/>
          <w:szCs w:val="24"/>
        </w:rPr>
        <w:t>, Wallingford, UK: C.A.B. International</w:t>
      </w:r>
      <w:r w:rsidR="003464D3">
        <w:rPr>
          <w:rFonts w:ascii="Times New Roman" w:hAnsi="Times New Roman"/>
          <w:color w:val="000000"/>
          <w:sz w:val="24"/>
          <w:szCs w:val="24"/>
        </w:rPr>
        <w:t>.</w:t>
      </w:r>
    </w:p>
    <w:p w:rsidR="008858DD" w:rsidRPr="008858DD" w:rsidRDefault="008858DD" w:rsidP="00AC2277">
      <w:pPr>
        <w:spacing w:before="240" w:after="240" w:line="276" w:lineRule="auto"/>
        <w:jc w:val="both"/>
        <w:rPr>
          <w:rFonts w:ascii="Times New Roman" w:hAnsi="Times New Roman"/>
          <w:color w:val="000000"/>
          <w:sz w:val="24"/>
          <w:szCs w:val="24"/>
        </w:rPr>
      </w:pPr>
      <w:r w:rsidRPr="00B51E13">
        <w:rPr>
          <w:rFonts w:ascii="Times New Roman" w:hAnsi="Times New Roman"/>
          <w:b/>
          <w:bCs/>
          <w:color w:val="000000"/>
          <w:sz w:val="24"/>
          <w:szCs w:val="24"/>
        </w:rPr>
        <w:t>Varshney, R., Song, C., Saxena, R., et al.</w:t>
      </w:r>
      <w:r w:rsidR="004F2F6B">
        <w:rPr>
          <w:rFonts w:ascii="Times New Roman" w:hAnsi="Times New Roman"/>
          <w:b/>
          <w:bCs/>
          <w:color w:val="000000"/>
          <w:sz w:val="24"/>
          <w:szCs w:val="24"/>
        </w:rPr>
        <w:t xml:space="preserve"> </w:t>
      </w:r>
      <w:r w:rsidR="004F2F6B" w:rsidRPr="000D7FE0">
        <w:rPr>
          <w:rFonts w:ascii="Times New Roman" w:hAnsi="Times New Roman"/>
          <w:color w:val="000000"/>
          <w:sz w:val="24"/>
          <w:szCs w:val="24"/>
        </w:rPr>
        <w:t>(2013).</w:t>
      </w:r>
      <w:r w:rsidRPr="000D7FE0">
        <w:rPr>
          <w:rFonts w:ascii="Times New Roman" w:hAnsi="Times New Roman"/>
          <w:color w:val="000000"/>
          <w:sz w:val="24"/>
          <w:szCs w:val="24"/>
        </w:rPr>
        <w:t xml:space="preserve"> </w:t>
      </w:r>
      <w:r w:rsidRPr="008858DD">
        <w:rPr>
          <w:rFonts w:ascii="Times New Roman" w:hAnsi="Times New Roman"/>
          <w:color w:val="000000"/>
          <w:sz w:val="24"/>
          <w:szCs w:val="24"/>
        </w:rPr>
        <w:t>Draft genome sequence of chickpea (</w:t>
      </w:r>
      <w:r w:rsidRPr="008858DD">
        <w:rPr>
          <w:rFonts w:ascii="Times New Roman" w:hAnsi="Times New Roman"/>
          <w:i/>
          <w:iCs/>
          <w:color w:val="000000"/>
          <w:sz w:val="24"/>
          <w:szCs w:val="24"/>
        </w:rPr>
        <w:t>Cicer arietinum</w:t>
      </w:r>
      <w:r w:rsidRPr="008858DD">
        <w:rPr>
          <w:rFonts w:ascii="Times New Roman" w:hAnsi="Times New Roman"/>
          <w:color w:val="000000"/>
          <w:sz w:val="24"/>
          <w:szCs w:val="24"/>
        </w:rPr>
        <w:t xml:space="preserve">) provides a resource for trait improvement, </w:t>
      </w:r>
      <w:r w:rsidRPr="008858DD">
        <w:rPr>
          <w:rFonts w:ascii="Times New Roman" w:hAnsi="Times New Roman"/>
          <w:i/>
          <w:iCs/>
          <w:color w:val="000000"/>
          <w:sz w:val="24"/>
          <w:szCs w:val="24"/>
        </w:rPr>
        <w:t>Nat Biotechnol</w:t>
      </w:r>
      <w:r w:rsidRPr="008858DD">
        <w:rPr>
          <w:rFonts w:ascii="Times New Roman" w:hAnsi="Times New Roman"/>
          <w:color w:val="000000"/>
          <w:sz w:val="24"/>
          <w:szCs w:val="24"/>
        </w:rPr>
        <w:t>,</w:t>
      </w:r>
      <w:r w:rsidR="004F2F6B">
        <w:rPr>
          <w:rFonts w:ascii="Times New Roman" w:hAnsi="Times New Roman"/>
          <w:color w:val="000000"/>
          <w:sz w:val="24"/>
          <w:szCs w:val="24"/>
        </w:rPr>
        <w:t xml:space="preserve"> </w:t>
      </w:r>
      <w:r w:rsidRPr="008858DD">
        <w:rPr>
          <w:rFonts w:ascii="Times New Roman" w:hAnsi="Times New Roman"/>
          <w:color w:val="000000"/>
          <w:sz w:val="24"/>
          <w:szCs w:val="24"/>
        </w:rPr>
        <w:t>31</w:t>
      </w:r>
      <w:r w:rsidR="00B51E13">
        <w:rPr>
          <w:rFonts w:ascii="Times New Roman" w:hAnsi="Times New Roman"/>
          <w:color w:val="000000"/>
          <w:sz w:val="24"/>
          <w:szCs w:val="24"/>
        </w:rPr>
        <w:t xml:space="preserve">, </w:t>
      </w:r>
      <w:r w:rsidRPr="008858DD">
        <w:rPr>
          <w:rFonts w:ascii="Times New Roman" w:hAnsi="Times New Roman"/>
          <w:color w:val="000000"/>
          <w:sz w:val="24"/>
          <w:szCs w:val="24"/>
        </w:rPr>
        <w:t>240-246.</w:t>
      </w:r>
    </w:p>
    <w:p w:rsidR="008858DD" w:rsidRDefault="008858DD" w:rsidP="00AC2277">
      <w:pPr>
        <w:spacing w:before="240" w:after="240" w:line="276" w:lineRule="auto"/>
        <w:jc w:val="both"/>
        <w:rPr>
          <w:rFonts w:ascii="Times New Roman" w:hAnsi="Times New Roman"/>
          <w:color w:val="000000"/>
          <w:sz w:val="24"/>
          <w:szCs w:val="24"/>
        </w:rPr>
      </w:pPr>
      <w:r w:rsidRPr="00B51E13">
        <w:rPr>
          <w:rFonts w:ascii="Times New Roman" w:hAnsi="Times New Roman"/>
          <w:b/>
          <w:bCs/>
          <w:color w:val="000000"/>
          <w:sz w:val="24"/>
          <w:szCs w:val="24"/>
        </w:rPr>
        <w:t>Winter, P., Pfaff, T., Udupa, S. M., Huttel, B., Sharma, P. C., Sahi, S., Arreguin-Espinoza, R., Weigand, F., Muehlbauer, F. J., and Kahl, G.</w:t>
      </w:r>
      <w:r w:rsidR="00B51E13">
        <w:rPr>
          <w:rFonts w:ascii="Times New Roman" w:hAnsi="Times New Roman"/>
          <w:b/>
          <w:bCs/>
          <w:color w:val="000000"/>
          <w:sz w:val="24"/>
          <w:szCs w:val="24"/>
        </w:rPr>
        <w:t xml:space="preserve"> </w:t>
      </w:r>
      <w:r w:rsidR="00B51E13" w:rsidRPr="000D7FE0">
        <w:rPr>
          <w:rFonts w:ascii="Times New Roman" w:hAnsi="Times New Roman"/>
          <w:color w:val="000000"/>
          <w:sz w:val="24"/>
          <w:szCs w:val="24"/>
        </w:rPr>
        <w:t>(1999).</w:t>
      </w:r>
      <w:r w:rsidRPr="008858DD">
        <w:rPr>
          <w:rFonts w:ascii="Times New Roman" w:hAnsi="Times New Roman"/>
          <w:color w:val="000000"/>
          <w:sz w:val="24"/>
          <w:szCs w:val="24"/>
        </w:rPr>
        <w:t xml:space="preserve"> Characterization and mapping of sequence tagged microsatellite sites in the chickpea (</w:t>
      </w:r>
      <w:r w:rsidRPr="008858DD">
        <w:rPr>
          <w:rFonts w:ascii="Times New Roman" w:hAnsi="Times New Roman"/>
          <w:i/>
          <w:iCs/>
          <w:color w:val="000000"/>
          <w:sz w:val="24"/>
          <w:szCs w:val="24"/>
        </w:rPr>
        <w:t>Cicer arietinum</w:t>
      </w:r>
      <w:r w:rsidRPr="008858DD">
        <w:rPr>
          <w:rFonts w:ascii="Times New Roman" w:hAnsi="Times New Roman"/>
          <w:color w:val="000000"/>
          <w:sz w:val="24"/>
          <w:szCs w:val="24"/>
        </w:rPr>
        <w:t xml:space="preserve"> L.) genome</w:t>
      </w:r>
      <w:r w:rsidR="00B51E13">
        <w:rPr>
          <w:rFonts w:ascii="Times New Roman" w:hAnsi="Times New Roman"/>
          <w:color w:val="000000"/>
          <w:sz w:val="24"/>
          <w:szCs w:val="24"/>
        </w:rPr>
        <w:t>.</w:t>
      </w:r>
      <w:r w:rsidRPr="008858DD">
        <w:rPr>
          <w:rFonts w:ascii="Times New Roman" w:hAnsi="Times New Roman"/>
          <w:color w:val="000000"/>
          <w:sz w:val="24"/>
          <w:szCs w:val="24"/>
        </w:rPr>
        <w:t xml:space="preserve"> </w:t>
      </w:r>
      <w:r w:rsidRPr="008858DD">
        <w:rPr>
          <w:rFonts w:ascii="Times New Roman" w:hAnsi="Times New Roman"/>
          <w:i/>
          <w:iCs/>
          <w:color w:val="000000"/>
          <w:sz w:val="24"/>
          <w:szCs w:val="24"/>
        </w:rPr>
        <w:t>Mol</w:t>
      </w:r>
      <w:r w:rsidR="00B51E13">
        <w:rPr>
          <w:rFonts w:ascii="Times New Roman" w:hAnsi="Times New Roman"/>
          <w:i/>
          <w:iCs/>
          <w:color w:val="000000"/>
          <w:sz w:val="24"/>
          <w:szCs w:val="24"/>
        </w:rPr>
        <w:t xml:space="preserve">, </w:t>
      </w:r>
      <w:r w:rsidRPr="00B51E13">
        <w:rPr>
          <w:rFonts w:ascii="Times New Roman" w:hAnsi="Times New Roman"/>
          <w:i/>
          <w:iCs/>
          <w:color w:val="000000"/>
          <w:sz w:val="24"/>
          <w:szCs w:val="24"/>
        </w:rPr>
        <w:t>262</w:t>
      </w:r>
      <w:r w:rsidR="00B51E13">
        <w:rPr>
          <w:rFonts w:ascii="Times New Roman" w:hAnsi="Times New Roman"/>
          <w:color w:val="000000"/>
          <w:sz w:val="24"/>
          <w:szCs w:val="24"/>
        </w:rPr>
        <w:t xml:space="preserve">, </w:t>
      </w:r>
      <w:r w:rsidRPr="008858DD">
        <w:rPr>
          <w:rFonts w:ascii="Times New Roman" w:hAnsi="Times New Roman"/>
          <w:color w:val="000000"/>
          <w:sz w:val="24"/>
          <w:szCs w:val="24"/>
        </w:rPr>
        <w:t>90-101.</w:t>
      </w:r>
    </w:p>
    <w:p w:rsidR="00E41EF7" w:rsidRPr="00EA037E" w:rsidRDefault="00DE58B4" w:rsidP="00E41EF7">
      <w:pPr>
        <w:spacing w:before="240" w:after="240" w:line="276" w:lineRule="auto"/>
        <w:rPr>
          <w:rFonts w:ascii="Times New Roman" w:hAnsi="Times New Roman"/>
          <w:b/>
          <w:bCs/>
          <w:color w:val="000000"/>
          <w:sz w:val="24"/>
          <w:szCs w:val="24"/>
        </w:rPr>
      </w:pPr>
      <w:r>
        <w:rPr>
          <w:rFonts w:ascii="Times New Roman" w:hAnsi="Times New Roman"/>
          <w:b/>
          <w:bCs/>
          <w:color w:val="000000"/>
          <w:sz w:val="24"/>
          <w:szCs w:val="24"/>
        </w:rPr>
        <w:br w:type="page"/>
      </w:r>
      <w:r w:rsidR="00E41EF7" w:rsidRPr="00EA037E">
        <w:rPr>
          <w:rFonts w:ascii="Times New Roman" w:hAnsi="Times New Roman"/>
          <w:b/>
          <w:bCs/>
          <w:color w:val="000000"/>
          <w:sz w:val="24"/>
          <w:szCs w:val="24"/>
        </w:rPr>
        <w:lastRenderedPageBreak/>
        <w:t>Tables</w:t>
      </w:r>
    </w:p>
    <w:p w:rsidR="001B109E" w:rsidRPr="005702ED" w:rsidRDefault="00E41EF7" w:rsidP="00E41EF7">
      <w:pPr>
        <w:spacing w:before="240" w:after="240" w:line="276" w:lineRule="auto"/>
        <w:rPr>
          <w:rFonts w:ascii="Times New Roman" w:hAnsi="Times New Roman"/>
          <w:color w:val="000000"/>
          <w:sz w:val="28"/>
          <w:szCs w:val="28"/>
        </w:rPr>
      </w:pPr>
      <w:r w:rsidRPr="005702ED">
        <w:rPr>
          <w:rFonts w:ascii="Times New Roman" w:hAnsi="Times New Roman"/>
          <w:b/>
          <w:bCs/>
          <w:color w:val="000000"/>
          <w:sz w:val="24"/>
          <w:szCs w:val="24"/>
        </w:rPr>
        <w:t>Table 1.</w:t>
      </w:r>
      <w:r w:rsidRPr="005702ED">
        <w:rPr>
          <w:rFonts w:ascii="Times New Roman" w:hAnsi="Times New Roman"/>
          <w:color w:val="000000"/>
          <w:sz w:val="24"/>
          <w:szCs w:val="24"/>
        </w:rPr>
        <w:t xml:space="preserve"> List of polymorphic SSR markers </w:t>
      </w:r>
      <w:r w:rsidR="00222D51" w:rsidRPr="005702ED">
        <w:rPr>
          <w:rFonts w:ascii="Times New Roman" w:hAnsi="Times New Roman"/>
          <w:color w:val="000000"/>
          <w:sz w:val="24"/>
          <w:szCs w:val="24"/>
        </w:rPr>
        <w:t xml:space="preserve">found </w:t>
      </w:r>
      <w:r w:rsidRPr="005702ED">
        <w:rPr>
          <w:rFonts w:ascii="Times New Roman" w:hAnsi="Times New Roman"/>
          <w:color w:val="000000"/>
          <w:sz w:val="24"/>
          <w:szCs w:val="24"/>
        </w:rPr>
        <w:t>between chickpea parents involved in crosses.</w:t>
      </w:r>
    </w:p>
    <w:tbl>
      <w:tblPr>
        <w:tblpPr w:leftFromText="180" w:rightFromText="180" w:vertAnchor="page" w:horzAnchor="margin" w:tblpY="3211"/>
        <w:tblW w:w="9105" w:type="dxa"/>
        <w:tblBorders>
          <w:top w:val="single" w:sz="12" w:space="0" w:color="auto"/>
          <w:left w:val="single" w:sz="12" w:space="0" w:color="auto"/>
          <w:bottom w:val="single" w:sz="12" w:space="0" w:color="auto"/>
          <w:right w:val="single" w:sz="12" w:space="0" w:color="auto"/>
          <w:insideH w:val="single" w:sz="8" w:space="0" w:color="auto"/>
        </w:tblBorders>
        <w:tblLook w:val="04A0"/>
      </w:tblPr>
      <w:tblGrid>
        <w:gridCol w:w="573"/>
        <w:gridCol w:w="2132"/>
        <w:gridCol w:w="4857"/>
        <w:gridCol w:w="1543"/>
      </w:tblGrid>
      <w:tr w:rsidR="00DE58B4" w:rsidRPr="00463C11" w:rsidTr="00DE58B4">
        <w:trPr>
          <w:trHeight w:val="480"/>
        </w:trPr>
        <w:tc>
          <w:tcPr>
            <w:tcW w:w="573" w:type="dxa"/>
          </w:tcPr>
          <w:p w:rsidR="00DE58B4" w:rsidRPr="00463C11" w:rsidRDefault="00DE58B4" w:rsidP="00DE58B4">
            <w:pPr>
              <w:spacing w:after="240" w:line="276" w:lineRule="auto"/>
              <w:jc w:val="center"/>
              <w:rPr>
                <w:rFonts w:ascii="Times New Roman" w:hAnsi="Times New Roman"/>
                <w:b/>
                <w:bCs/>
                <w:color w:val="000000"/>
                <w:sz w:val="24"/>
                <w:szCs w:val="24"/>
              </w:rPr>
            </w:pPr>
            <w:bookmarkStart w:id="1" w:name="_Hlk146880302"/>
            <w:r w:rsidRPr="00463C11">
              <w:rPr>
                <w:rFonts w:ascii="Times New Roman" w:hAnsi="Times New Roman"/>
                <w:b/>
                <w:bCs/>
                <w:color w:val="000000"/>
                <w:sz w:val="24"/>
                <w:szCs w:val="24"/>
              </w:rPr>
              <w:t>Sl. No.</w:t>
            </w:r>
          </w:p>
        </w:tc>
        <w:tc>
          <w:tcPr>
            <w:tcW w:w="2132" w:type="dxa"/>
          </w:tcPr>
          <w:p w:rsidR="00DE58B4" w:rsidRPr="00463C11" w:rsidRDefault="00DE58B4" w:rsidP="00DE58B4">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Cross</w:t>
            </w:r>
          </w:p>
        </w:tc>
        <w:tc>
          <w:tcPr>
            <w:tcW w:w="4857" w:type="dxa"/>
          </w:tcPr>
          <w:p w:rsidR="00DE58B4" w:rsidRPr="00463C11" w:rsidRDefault="00DE58B4" w:rsidP="00DE58B4">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Polymorphic primers</w:t>
            </w:r>
          </w:p>
        </w:tc>
        <w:tc>
          <w:tcPr>
            <w:tcW w:w="1543" w:type="dxa"/>
          </w:tcPr>
          <w:p w:rsidR="00DE58B4" w:rsidRPr="00463C11" w:rsidRDefault="00DE58B4" w:rsidP="00DE58B4">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Number of polymorphic markers</w:t>
            </w:r>
          </w:p>
        </w:tc>
      </w:tr>
      <w:tr w:rsidR="00DE58B4" w:rsidRPr="00463C11" w:rsidTr="00DE58B4">
        <w:trPr>
          <w:trHeight w:val="480"/>
        </w:trPr>
        <w:tc>
          <w:tcPr>
            <w:tcW w:w="573"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1</w:t>
            </w:r>
          </w:p>
        </w:tc>
        <w:tc>
          <w:tcPr>
            <w:tcW w:w="2132"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PDG3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GLWP61</w:t>
            </w:r>
          </w:p>
        </w:tc>
        <w:tc>
          <w:tcPr>
            <w:tcW w:w="4857"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GA108, CGMM</w:t>
            </w:r>
            <w:r>
              <w:rPr>
                <w:rFonts w:ascii="Times New Roman" w:hAnsi="Times New Roman"/>
                <w:color w:val="000000"/>
                <w:sz w:val="24"/>
                <w:szCs w:val="24"/>
              </w:rPr>
              <w:t>0</w:t>
            </w:r>
            <w:r w:rsidRPr="00463C11">
              <w:rPr>
                <w:rFonts w:ascii="Times New Roman" w:hAnsi="Times New Roman"/>
                <w:color w:val="000000"/>
                <w:sz w:val="24"/>
                <w:szCs w:val="24"/>
              </w:rPr>
              <w:t>76, NCPGR242, NCPGR232, CaM2049,</w:t>
            </w:r>
            <w:r>
              <w:rPr>
                <w:rFonts w:ascii="Times New Roman" w:hAnsi="Times New Roman"/>
                <w:color w:val="000000"/>
                <w:sz w:val="24"/>
                <w:szCs w:val="24"/>
              </w:rPr>
              <w:t xml:space="preserve"> </w:t>
            </w:r>
            <w:r w:rsidRPr="00463C11">
              <w:rPr>
                <w:rFonts w:ascii="Times New Roman" w:hAnsi="Times New Roman"/>
                <w:color w:val="000000"/>
                <w:sz w:val="24"/>
                <w:szCs w:val="24"/>
              </w:rPr>
              <w:t>ICCM</w:t>
            </w:r>
            <w:r>
              <w:rPr>
                <w:rFonts w:ascii="Times New Roman" w:hAnsi="Times New Roman"/>
                <w:color w:val="000000"/>
                <w:sz w:val="24"/>
                <w:szCs w:val="24"/>
              </w:rPr>
              <w:t>0</w:t>
            </w:r>
            <w:r w:rsidRPr="00463C11">
              <w:rPr>
                <w:rFonts w:ascii="Times New Roman" w:hAnsi="Times New Roman"/>
                <w:color w:val="000000"/>
                <w:sz w:val="24"/>
                <w:szCs w:val="24"/>
              </w:rPr>
              <w:t>289, CGMM</w:t>
            </w:r>
            <w:r>
              <w:rPr>
                <w:rFonts w:ascii="Times New Roman" w:hAnsi="Times New Roman"/>
                <w:color w:val="000000"/>
                <w:sz w:val="24"/>
                <w:szCs w:val="24"/>
              </w:rPr>
              <w:t>00</w:t>
            </w:r>
            <w:r w:rsidRPr="00463C11">
              <w:rPr>
                <w:rFonts w:ascii="Times New Roman" w:hAnsi="Times New Roman"/>
                <w:color w:val="000000"/>
                <w:sz w:val="24"/>
                <w:szCs w:val="24"/>
              </w:rPr>
              <w:t>7, ICCM</w:t>
            </w:r>
            <w:r>
              <w:rPr>
                <w:rFonts w:ascii="Times New Roman" w:hAnsi="Times New Roman"/>
                <w:color w:val="000000"/>
                <w:sz w:val="24"/>
                <w:szCs w:val="24"/>
              </w:rPr>
              <w:t>0</w:t>
            </w:r>
            <w:r w:rsidRPr="00463C11">
              <w:rPr>
                <w:rFonts w:ascii="Times New Roman" w:hAnsi="Times New Roman"/>
                <w:color w:val="000000"/>
                <w:sz w:val="24"/>
                <w:szCs w:val="24"/>
              </w:rPr>
              <w:t>245, CGMM</w:t>
            </w:r>
            <w:r>
              <w:rPr>
                <w:rFonts w:ascii="Times New Roman" w:hAnsi="Times New Roman"/>
                <w:color w:val="000000"/>
                <w:sz w:val="24"/>
                <w:szCs w:val="24"/>
              </w:rPr>
              <w:t>0</w:t>
            </w:r>
            <w:r w:rsidRPr="00463C11">
              <w:rPr>
                <w:rFonts w:ascii="Times New Roman" w:hAnsi="Times New Roman"/>
                <w:color w:val="000000"/>
                <w:sz w:val="24"/>
                <w:szCs w:val="24"/>
              </w:rPr>
              <w:t>24, ICCM</w:t>
            </w:r>
            <w:r>
              <w:rPr>
                <w:rFonts w:ascii="Times New Roman" w:hAnsi="Times New Roman"/>
                <w:color w:val="000000"/>
                <w:sz w:val="24"/>
                <w:szCs w:val="24"/>
              </w:rPr>
              <w:t>0</w:t>
            </w:r>
            <w:r w:rsidRPr="00463C11">
              <w:rPr>
                <w:rFonts w:ascii="Times New Roman" w:hAnsi="Times New Roman"/>
                <w:color w:val="000000"/>
                <w:sz w:val="24"/>
                <w:szCs w:val="24"/>
              </w:rPr>
              <w:t>272b</w:t>
            </w:r>
          </w:p>
        </w:tc>
        <w:tc>
          <w:tcPr>
            <w:tcW w:w="1543" w:type="dxa"/>
          </w:tcPr>
          <w:p w:rsidR="00DE58B4" w:rsidRPr="00463C11" w:rsidRDefault="00DE58B4" w:rsidP="00DE58B4">
            <w:pPr>
              <w:spacing w:after="240" w:line="276" w:lineRule="auto"/>
              <w:jc w:val="center"/>
              <w:rPr>
                <w:rFonts w:ascii="Times New Roman" w:hAnsi="Times New Roman"/>
                <w:color w:val="000000"/>
                <w:sz w:val="24"/>
                <w:szCs w:val="24"/>
              </w:rPr>
            </w:pPr>
            <w:r w:rsidRPr="00463C11">
              <w:rPr>
                <w:rFonts w:ascii="Times New Roman" w:hAnsi="Times New Roman"/>
                <w:color w:val="000000"/>
                <w:sz w:val="24"/>
                <w:szCs w:val="24"/>
              </w:rPr>
              <w:t>10</w:t>
            </w:r>
          </w:p>
        </w:tc>
      </w:tr>
      <w:tr w:rsidR="00DE58B4" w:rsidRPr="00463C11" w:rsidTr="00DE58B4">
        <w:trPr>
          <w:trHeight w:val="480"/>
        </w:trPr>
        <w:tc>
          <w:tcPr>
            <w:tcW w:w="573"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w:t>
            </w:r>
          </w:p>
        </w:tc>
        <w:tc>
          <w:tcPr>
            <w:tcW w:w="2132"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PDG3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GLWP147</w:t>
            </w:r>
          </w:p>
        </w:tc>
        <w:tc>
          <w:tcPr>
            <w:tcW w:w="4857"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TA96, TA196, GA16, CaM2049, GAA40, CaSTMS11, CaM0594, H1I16, CGMM</w:t>
            </w:r>
            <w:r>
              <w:rPr>
                <w:rFonts w:ascii="Times New Roman" w:hAnsi="Times New Roman"/>
                <w:color w:val="000000"/>
                <w:sz w:val="24"/>
                <w:szCs w:val="24"/>
              </w:rPr>
              <w:t>0</w:t>
            </w:r>
            <w:r w:rsidRPr="00463C11">
              <w:rPr>
                <w:rFonts w:ascii="Times New Roman" w:hAnsi="Times New Roman"/>
                <w:color w:val="000000"/>
                <w:sz w:val="24"/>
                <w:szCs w:val="24"/>
              </w:rPr>
              <w:t>10, NCPGR141</w:t>
            </w:r>
          </w:p>
        </w:tc>
        <w:tc>
          <w:tcPr>
            <w:tcW w:w="1543" w:type="dxa"/>
          </w:tcPr>
          <w:p w:rsidR="00DE58B4" w:rsidRPr="00463C11" w:rsidRDefault="00DE58B4" w:rsidP="00DE58B4">
            <w:pPr>
              <w:spacing w:after="240" w:line="276" w:lineRule="auto"/>
              <w:jc w:val="center"/>
              <w:rPr>
                <w:rFonts w:ascii="Times New Roman" w:hAnsi="Times New Roman"/>
                <w:color w:val="000000"/>
                <w:sz w:val="24"/>
                <w:szCs w:val="24"/>
              </w:rPr>
            </w:pPr>
            <w:r w:rsidRPr="00463C11">
              <w:rPr>
                <w:rFonts w:ascii="Times New Roman" w:hAnsi="Times New Roman"/>
                <w:color w:val="000000"/>
                <w:sz w:val="24"/>
                <w:szCs w:val="24"/>
              </w:rPr>
              <w:t>10</w:t>
            </w:r>
          </w:p>
        </w:tc>
      </w:tr>
      <w:tr w:rsidR="00DE58B4" w:rsidRPr="00463C11" w:rsidTr="00DE58B4">
        <w:trPr>
          <w:trHeight w:val="242"/>
        </w:trPr>
        <w:tc>
          <w:tcPr>
            <w:tcW w:w="573"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3</w:t>
            </w:r>
          </w:p>
        </w:tc>
        <w:tc>
          <w:tcPr>
            <w:tcW w:w="2132"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C214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GLWP63</w:t>
            </w:r>
          </w:p>
        </w:tc>
        <w:tc>
          <w:tcPr>
            <w:tcW w:w="4857"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GA8, CaM2049, H1I16, GA16</w:t>
            </w:r>
          </w:p>
        </w:tc>
        <w:tc>
          <w:tcPr>
            <w:tcW w:w="1543" w:type="dxa"/>
          </w:tcPr>
          <w:p w:rsidR="00DE58B4" w:rsidRPr="00463C11" w:rsidRDefault="00DE58B4" w:rsidP="00DE58B4">
            <w:pPr>
              <w:spacing w:after="240" w:line="276" w:lineRule="auto"/>
              <w:jc w:val="center"/>
              <w:rPr>
                <w:rFonts w:ascii="Times New Roman" w:hAnsi="Times New Roman"/>
                <w:color w:val="000000"/>
                <w:sz w:val="24"/>
                <w:szCs w:val="24"/>
              </w:rPr>
            </w:pPr>
            <w:r w:rsidRPr="00463C11">
              <w:rPr>
                <w:rFonts w:ascii="Times New Roman" w:hAnsi="Times New Roman"/>
                <w:color w:val="000000"/>
                <w:sz w:val="24"/>
                <w:szCs w:val="24"/>
              </w:rPr>
              <w:t>4</w:t>
            </w:r>
          </w:p>
        </w:tc>
      </w:tr>
      <w:tr w:rsidR="00DE58B4" w:rsidRPr="00463C11" w:rsidTr="00DE58B4">
        <w:trPr>
          <w:trHeight w:val="667"/>
        </w:trPr>
        <w:tc>
          <w:tcPr>
            <w:tcW w:w="573"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4</w:t>
            </w:r>
          </w:p>
        </w:tc>
        <w:tc>
          <w:tcPr>
            <w:tcW w:w="2132"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JG14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GLWP61</w:t>
            </w:r>
          </w:p>
        </w:tc>
        <w:tc>
          <w:tcPr>
            <w:tcW w:w="4857" w:type="dxa"/>
          </w:tcPr>
          <w:p w:rsidR="00DE58B4" w:rsidRPr="00463C11" w:rsidRDefault="00DE58B4" w:rsidP="00DE58B4">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GA16, CaM2049, ICCM</w:t>
            </w:r>
            <w:r>
              <w:rPr>
                <w:rFonts w:ascii="Times New Roman" w:hAnsi="Times New Roman"/>
                <w:color w:val="000000"/>
                <w:sz w:val="24"/>
                <w:szCs w:val="24"/>
              </w:rPr>
              <w:t>0</w:t>
            </w:r>
            <w:r w:rsidRPr="00463C11">
              <w:rPr>
                <w:rFonts w:ascii="Times New Roman" w:hAnsi="Times New Roman"/>
                <w:color w:val="000000"/>
                <w:sz w:val="24"/>
                <w:szCs w:val="24"/>
              </w:rPr>
              <w:t>272b, CGMM</w:t>
            </w:r>
            <w:r>
              <w:rPr>
                <w:rFonts w:ascii="Times New Roman" w:hAnsi="Times New Roman"/>
                <w:color w:val="000000"/>
                <w:sz w:val="24"/>
                <w:szCs w:val="24"/>
              </w:rPr>
              <w:t>00</w:t>
            </w:r>
            <w:r w:rsidRPr="00463C11">
              <w:rPr>
                <w:rFonts w:ascii="Times New Roman" w:hAnsi="Times New Roman"/>
                <w:color w:val="000000"/>
                <w:sz w:val="24"/>
                <w:szCs w:val="24"/>
              </w:rPr>
              <w:t>7, GA6, ICCM</w:t>
            </w:r>
            <w:r>
              <w:rPr>
                <w:rFonts w:ascii="Times New Roman" w:hAnsi="Times New Roman"/>
                <w:color w:val="000000"/>
                <w:sz w:val="24"/>
                <w:szCs w:val="24"/>
              </w:rPr>
              <w:t>0</w:t>
            </w:r>
            <w:r w:rsidRPr="00463C11">
              <w:rPr>
                <w:rFonts w:ascii="Times New Roman" w:hAnsi="Times New Roman"/>
                <w:color w:val="000000"/>
                <w:sz w:val="24"/>
                <w:szCs w:val="24"/>
              </w:rPr>
              <w:t>245, CGMM</w:t>
            </w:r>
            <w:r>
              <w:rPr>
                <w:rFonts w:ascii="Times New Roman" w:hAnsi="Times New Roman"/>
                <w:color w:val="000000"/>
                <w:sz w:val="24"/>
                <w:szCs w:val="24"/>
              </w:rPr>
              <w:t>0</w:t>
            </w:r>
            <w:r w:rsidRPr="00463C11">
              <w:rPr>
                <w:rFonts w:ascii="Times New Roman" w:hAnsi="Times New Roman"/>
                <w:color w:val="000000"/>
                <w:sz w:val="24"/>
                <w:szCs w:val="24"/>
              </w:rPr>
              <w:t>24, ICCM</w:t>
            </w:r>
            <w:r>
              <w:rPr>
                <w:rFonts w:ascii="Times New Roman" w:hAnsi="Times New Roman"/>
                <w:color w:val="000000"/>
                <w:sz w:val="24"/>
                <w:szCs w:val="24"/>
              </w:rPr>
              <w:t>0</w:t>
            </w:r>
            <w:r w:rsidRPr="00463C11">
              <w:rPr>
                <w:rFonts w:ascii="Times New Roman" w:hAnsi="Times New Roman"/>
                <w:color w:val="000000"/>
                <w:sz w:val="24"/>
                <w:szCs w:val="24"/>
              </w:rPr>
              <w:t>289, CGMM</w:t>
            </w:r>
            <w:r>
              <w:rPr>
                <w:rFonts w:ascii="Times New Roman" w:hAnsi="Times New Roman"/>
                <w:color w:val="000000"/>
                <w:sz w:val="24"/>
                <w:szCs w:val="24"/>
              </w:rPr>
              <w:t>0</w:t>
            </w:r>
            <w:r w:rsidRPr="00463C11">
              <w:rPr>
                <w:rFonts w:ascii="Times New Roman" w:hAnsi="Times New Roman"/>
                <w:color w:val="000000"/>
                <w:sz w:val="24"/>
                <w:szCs w:val="24"/>
              </w:rPr>
              <w:t>76, GA108</w:t>
            </w:r>
          </w:p>
        </w:tc>
        <w:tc>
          <w:tcPr>
            <w:tcW w:w="1543" w:type="dxa"/>
          </w:tcPr>
          <w:p w:rsidR="00DE58B4" w:rsidRPr="00463C11" w:rsidRDefault="00DE58B4" w:rsidP="00DE58B4">
            <w:pPr>
              <w:spacing w:after="240" w:line="276" w:lineRule="auto"/>
              <w:jc w:val="center"/>
              <w:rPr>
                <w:rFonts w:ascii="Times New Roman" w:hAnsi="Times New Roman"/>
                <w:color w:val="000000"/>
                <w:sz w:val="24"/>
                <w:szCs w:val="24"/>
              </w:rPr>
            </w:pPr>
            <w:r w:rsidRPr="00463C11">
              <w:rPr>
                <w:rFonts w:ascii="Times New Roman" w:hAnsi="Times New Roman"/>
                <w:color w:val="000000"/>
                <w:sz w:val="24"/>
                <w:szCs w:val="24"/>
              </w:rPr>
              <w:t>10</w:t>
            </w:r>
          </w:p>
        </w:tc>
      </w:tr>
      <w:bookmarkEnd w:id="1"/>
    </w:tbl>
    <w:p w:rsidR="00DE58B4" w:rsidRDefault="00DE58B4" w:rsidP="00476BFF">
      <w:pPr>
        <w:spacing w:before="240" w:after="240" w:line="276" w:lineRule="auto"/>
        <w:jc w:val="both"/>
        <w:rPr>
          <w:rFonts w:ascii="Times New Roman" w:hAnsi="Times New Roman"/>
          <w:color w:val="000000"/>
        </w:rPr>
      </w:pPr>
    </w:p>
    <w:p w:rsidR="00A21923" w:rsidRDefault="00DE58B4" w:rsidP="00DE58B4">
      <w:r>
        <w:br w:type="page"/>
      </w:r>
    </w:p>
    <w:p w:rsidR="009E6A41" w:rsidRPr="005702ED" w:rsidRDefault="009E6A41" w:rsidP="00476BFF">
      <w:pPr>
        <w:spacing w:before="240" w:after="240" w:line="276" w:lineRule="auto"/>
        <w:jc w:val="both"/>
        <w:rPr>
          <w:rFonts w:ascii="Times New Roman" w:hAnsi="Times New Roman"/>
          <w:color w:val="000000"/>
          <w:sz w:val="24"/>
          <w:szCs w:val="24"/>
        </w:rPr>
      </w:pPr>
      <w:r w:rsidRPr="005702ED">
        <w:rPr>
          <w:rFonts w:ascii="Times New Roman" w:hAnsi="Times New Roman"/>
          <w:b/>
          <w:bCs/>
          <w:color w:val="000000"/>
          <w:sz w:val="24"/>
          <w:szCs w:val="24"/>
        </w:rPr>
        <w:t xml:space="preserve">Table 2: </w:t>
      </w:r>
      <w:r w:rsidRPr="005702ED">
        <w:rPr>
          <w:rFonts w:ascii="Times New Roman" w:hAnsi="Times New Roman"/>
          <w:color w:val="000000"/>
          <w:sz w:val="24"/>
          <w:szCs w:val="24"/>
        </w:rPr>
        <w:t>Description of polymorphic markers</w:t>
      </w:r>
      <w:r w:rsidR="00912654" w:rsidRPr="005702ED">
        <w:rPr>
          <w:rFonts w:ascii="Times New Roman" w:hAnsi="Times New Roman"/>
          <w:color w:val="000000"/>
          <w:sz w:val="24"/>
          <w:szCs w:val="24"/>
        </w:rPr>
        <w:t xml:space="preserve"> and their annealing temperature</w:t>
      </w:r>
    </w:p>
    <w:tbl>
      <w:tblPr>
        <w:tblW w:w="9242" w:type="dxa"/>
        <w:tblLook w:val="04A0"/>
      </w:tblPr>
      <w:tblGrid>
        <w:gridCol w:w="576"/>
        <w:gridCol w:w="1446"/>
        <w:gridCol w:w="4741"/>
        <w:gridCol w:w="1250"/>
        <w:gridCol w:w="1229"/>
      </w:tblGrid>
      <w:tr w:rsidR="00C11E97" w:rsidRPr="00874CC9" w:rsidTr="00EF3451">
        <w:trPr>
          <w:trHeight w:val="906"/>
        </w:trPr>
        <w:tc>
          <w:tcPr>
            <w:tcW w:w="6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b/>
                <w:bCs/>
                <w:color w:val="000000"/>
                <w:lang w:eastAsia="en-IN"/>
              </w:rPr>
            </w:pPr>
            <w:r w:rsidRPr="00874CC9">
              <w:rPr>
                <w:rFonts w:ascii="Times New Roman" w:eastAsia="Times New Roman" w:hAnsi="Times New Roman"/>
                <w:b/>
                <w:bCs/>
                <w:color w:val="000000"/>
                <w:lang w:eastAsia="en-IN"/>
              </w:rPr>
              <w:t>Sl. No.</w:t>
            </w:r>
          </w:p>
        </w:tc>
        <w:tc>
          <w:tcPr>
            <w:tcW w:w="16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b/>
                <w:bCs/>
                <w:color w:val="000000"/>
                <w:lang w:eastAsia="en-IN"/>
              </w:rPr>
            </w:pPr>
            <w:r w:rsidRPr="00874CC9">
              <w:rPr>
                <w:rFonts w:ascii="Times New Roman" w:eastAsia="Times New Roman" w:hAnsi="Times New Roman"/>
                <w:b/>
                <w:bCs/>
                <w:color w:val="000000"/>
                <w:lang w:eastAsia="en-IN"/>
              </w:rPr>
              <w:t>Name of the Oligo</w:t>
            </w:r>
          </w:p>
        </w:tc>
        <w:tc>
          <w:tcPr>
            <w:tcW w:w="4509" w:type="dxa"/>
            <w:tcBorders>
              <w:top w:val="single" w:sz="8" w:space="0" w:color="auto"/>
              <w:left w:val="nil"/>
              <w:bottom w:val="nil"/>
              <w:right w:val="single" w:sz="8" w:space="0" w:color="auto"/>
            </w:tcBorders>
            <w:shd w:val="clear" w:color="auto" w:fill="auto"/>
            <w:noWrap/>
            <w:vAlign w:val="center"/>
            <w:hideMark/>
          </w:tcPr>
          <w:p w:rsidR="00C11E97" w:rsidRDefault="00C11E97">
            <w:pPr>
              <w:spacing w:after="0" w:line="240" w:lineRule="auto"/>
              <w:jc w:val="center"/>
              <w:rPr>
                <w:rFonts w:ascii="Times New Roman" w:eastAsia="Times New Roman" w:hAnsi="Times New Roman"/>
                <w:b/>
                <w:bCs/>
                <w:color w:val="000000"/>
                <w:lang w:eastAsia="en-IN"/>
              </w:rPr>
            </w:pPr>
            <w:r w:rsidRPr="00874CC9">
              <w:rPr>
                <w:rFonts w:ascii="Times New Roman" w:eastAsia="Times New Roman" w:hAnsi="Times New Roman"/>
                <w:b/>
                <w:bCs/>
                <w:color w:val="000000"/>
                <w:lang w:eastAsia="en-IN"/>
              </w:rPr>
              <w:t>Primer sequence</w:t>
            </w:r>
          </w:p>
          <w:p w:rsidR="00EF3451" w:rsidRPr="00874CC9" w:rsidRDefault="00EF3451">
            <w:pPr>
              <w:spacing w:after="0" w:line="240" w:lineRule="auto"/>
              <w:jc w:val="center"/>
              <w:rPr>
                <w:rFonts w:ascii="Times New Roman" w:eastAsia="Times New Roman" w:hAnsi="Times New Roman"/>
                <w:b/>
                <w:bCs/>
                <w:color w:val="000000"/>
                <w:lang w:eastAsia="en-IN"/>
              </w:rPr>
            </w:pPr>
            <w:r w:rsidRPr="00874CC9">
              <w:rPr>
                <w:rFonts w:ascii="Times New Roman" w:eastAsia="Times New Roman" w:hAnsi="Times New Roman"/>
                <w:b/>
                <w:bCs/>
                <w:color w:val="000000"/>
                <w:lang w:eastAsia="en-IN"/>
              </w:rPr>
              <w:t>(5′&lt;------Sequence---------&gt;3′)</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1E97" w:rsidRPr="00874CC9" w:rsidRDefault="00C11E97">
            <w:pPr>
              <w:spacing w:after="0" w:line="240" w:lineRule="auto"/>
              <w:jc w:val="center"/>
              <w:rPr>
                <w:rFonts w:ascii="Times New Roman" w:eastAsia="Times New Roman" w:hAnsi="Times New Roman"/>
                <w:b/>
                <w:bCs/>
                <w:color w:val="000000"/>
                <w:lang w:eastAsia="en-IN"/>
              </w:rPr>
            </w:pPr>
            <w:r w:rsidRPr="00874CC9">
              <w:rPr>
                <w:rFonts w:ascii="Times New Roman" w:eastAsia="Times New Roman" w:hAnsi="Times New Roman"/>
                <w:b/>
                <w:bCs/>
                <w:color w:val="000000"/>
                <w:lang w:eastAsia="en-IN"/>
              </w:rPr>
              <w:t>Annealing temperature (°C)</w:t>
            </w:r>
          </w:p>
        </w:tc>
        <w:tc>
          <w:tcPr>
            <w:tcW w:w="12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b/>
                <w:bCs/>
                <w:color w:val="000000"/>
                <w:lang w:eastAsia="en-IN"/>
              </w:rPr>
            </w:pPr>
            <w:r w:rsidRPr="00874CC9">
              <w:rPr>
                <w:rFonts w:ascii="Times New Roman" w:eastAsia="Times New Roman" w:hAnsi="Times New Roman"/>
                <w:b/>
                <w:bCs/>
                <w:color w:val="000000"/>
                <w:lang w:eastAsia="en-IN"/>
              </w:rPr>
              <w:t>Reference</w:t>
            </w:r>
          </w:p>
        </w:tc>
      </w:tr>
      <w:tr w:rsidR="00EF3451" w:rsidRPr="00874CC9" w:rsidTr="00EF3451">
        <w:trPr>
          <w:trHeight w:val="40"/>
        </w:trPr>
        <w:tc>
          <w:tcPr>
            <w:tcW w:w="624" w:type="dxa"/>
            <w:vMerge/>
            <w:tcBorders>
              <w:top w:val="single" w:sz="8" w:space="0" w:color="auto"/>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b/>
                <w:bCs/>
                <w:color w:val="000000"/>
                <w:lang w:eastAsia="en-IN"/>
              </w:rPr>
            </w:pPr>
          </w:p>
        </w:tc>
        <w:tc>
          <w:tcPr>
            <w:tcW w:w="1611" w:type="dxa"/>
            <w:vMerge/>
            <w:tcBorders>
              <w:top w:val="single" w:sz="8" w:space="0" w:color="auto"/>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b/>
                <w:bCs/>
                <w:color w:val="000000"/>
                <w:lang w:eastAsia="en-IN"/>
              </w:rPr>
            </w:pP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rsidP="00EF3451">
            <w:pPr>
              <w:spacing w:after="0" w:line="240" w:lineRule="auto"/>
              <w:rPr>
                <w:rFonts w:ascii="Times New Roman" w:eastAsia="Times New Roman" w:hAnsi="Times New Roman"/>
                <w:b/>
                <w:bCs/>
                <w:color w:val="000000"/>
                <w:lang w:eastAsia="en-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b/>
                <w:bCs/>
                <w:color w:val="000000"/>
                <w:lang w:eastAsia="en-IN"/>
              </w:rPr>
            </w:pPr>
          </w:p>
        </w:tc>
        <w:tc>
          <w:tcPr>
            <w:tcW w:w="1238" w:type="dxa"/>
            <w:vMerge/>
            <w:tcBorders>
              <w:top w:val="single" w:sz="8" w:space="0" w:color="auto"/>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b/>
                <w:bCs/>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CaM2049F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CCCTTTGGAAAGAGAGGAGG</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45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Thudi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CaM2049R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AAGCCGATTCTTGGGACTTT</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2</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CGMM024F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GAGGTTCCCGATCCTTCTTC</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45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Gujaria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CGMM024R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AGCCCTCATCAAACCATCAG</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3</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H1I16F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GACATGAAATTCGGTGCATT</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Lichtenzveig et al., 2005</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H1I16R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AACGCCCTAAACCTCTTGGT</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4</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TA96F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TGTTTTGGAGAAGAGTGATTC</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45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 xml:space="preserve">Winter et al., 1999 </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TA96R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TGTGCATGCAAATTCTTACT</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6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TA196F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TCTTTTTAAATTTCATTATGAAAATACAAATTATA</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45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 xml:space="preserve">Winter et al., 1999 </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TA196R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CCTCGGGAGAGGTAAATGTAATTTC</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6</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NCPGR232F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GGACCGAATGTCCATAAATC</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50</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Gaur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NCPGR232R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TCTTTTAGGACCCAATGGAG</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7</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NCPGR242F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TCGTCATATCCACCCGATAA</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50</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Gaur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NCPGR242R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TGGATAATGGTGCGAAAGAA</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8</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GA6F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ATTTTTCTCCGGTGTTGCAC</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45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 xml:space="preserve">Winter et al., 1999 </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GA6R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AAACGACAGAGAGTGGCGAT</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9</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GA16F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CACCTCGTACCATGGTTTCTG</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 xml:space="preserve">Winter et al., 1999 </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GA16R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TAAATTTCATCCTCTCCGGC</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C11E97"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10</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CaSTMS11F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GTATCTACTTGTAATATTCTCTTCTCT</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Hüttel et al., 1999</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CaSTMS11R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ATATCATAAACCCCCCAC</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11</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NCPGR141F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ACTCAAAAGACAGCAAAGCA</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Gaur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NCPGR141R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AGCTTAGAGCACTCACATGC</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12</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CGMM007F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TCAAAATCCTGGTGGAGGTC</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Gujaria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CGM0007R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TGCCACTGCTGGTAAAGAGA</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13</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CGMM010F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TCAGAATCCCCATTAGTGCAG</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Gujaria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CGMM010R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GCTTTGGGATAGGATTTCCAG</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14</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CGMM076F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GGAAGCAGCCATCTAAGGAT</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58°C and 55°C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Gujaria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CGMM076R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CCAAACCTCAAATAGGGGTC</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15</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GA108F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GTTTGTGATGGAGGAAGCGT</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 xml:space="preserve">Winter et al., 1999 </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GA108R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GCCGCATAGCATTGGTAAGT</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16</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GA8F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GCTCTAAAGGGAAGGCGATT</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 xml:space="preserve">Winter et al., 1999 </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GA8R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AACCACCAAAGTTCCCCAG</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lastRenderedPageBreak/>
              <w:t>17</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GAA 40F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TTGACGCAGAGAACTCTCAA</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 xml:space="preserve">Winter et al., 1999 </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GAA40R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ATTGGTGTGATGGGTGGATT</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18</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CaM0594F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GGCTTCACGGGAAAAATGT</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45°C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Thudi et al., 2011</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CaM0594R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TGAGGTGACAGGCGTAATGA</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19</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ICCM0245F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GCGGCTGGTTTAAGAGTGAG</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Nayak et al., 2010</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ICCM0245R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CCAACACGACCCAAATCAAT</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20</w:t>
            </w: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ICCM0289F</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CAGCCTCCATGGCATAGATAA</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47°C</w:t>
            </w:r>
            <w:r w:rsidRPr="00874CC9">
              <w:rPr>
                <w:rFonts w:ascii="Times New Roman" w:eastAsia="Times New Roman" w:hAnsi="Times New Roman"/>
                <w:i/>
                <w:iCs/>
                <w:color w:val="000000"/>
                <w:lang w:eastAsia="en-IN"/>
              </w:rPr>
              <w:t>***</w:t>
            </w:r>
            <w:r w:rsidRPr="00874CC9">
              <w:rPr>
                <w:rFonts w:ascii="Times New Roman" w:eastAsia="Times New Roman" w:hAnsi="Times New Roman"/>
                <w:color w:val="000000"/>
                <w:lang w:eastAsia="en-IN"/>
              </w:rPr>
              <w:t xml:space="preserve"> </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Nayak et al., 2010</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ICCM0289R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TGCTTGAATGAGTGCAACAA</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vMerge/>
            <w:tcBorders>
              <w:top w:val="nil"/>
              <w:left w:val="single" w:sz="8" w:space="0" w:color="auto"/>
              <w:bottom w:val="single" w:sz="8" w:space="0" w:color="000000"/>
              <w:right w:val="single" w:sz="8" w:space="0" w:color="auto"/>
            </w:tcBorders>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p>
        </w:tc>
      </w:tr>
      <w:tr w:rsidR="00EF3451" w:rsidRPr="00874CC9" w:rsidTr="00EF3451">
        <w:trPr>
          <w:trHeight w:val="329"/>
        </w:trPr>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21</w:t>
            </w:r>
          </w:p>
        </w:tc>
        <w:tc>
          <w:tcPr>
            <w:tcW w:w="1611" w:type="dxa"/>
            <w:tcBorders>
              <w:top w:val="nil"/>
              <w:left w:val="nil"/>
              <w:bottom w:val="single" w:sz="8" w:space="0" w:color="auto"/>
              <w:right w:val="single" w:sz="8" w:space="0" w:color="auto"/>
            </w:tcBorders>
            <w:shd w:val="clear" w:color="auto" w:fill="auto"/>
            <w:noWrap/>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ICCM0272bF</w:t>
            </w:r>
          </w:p>
        </w:tc>
        <w:tc>
          <w:tcPr>
            <w:tcW w:w="4509" w:type="dxa"/>
            <w:tcBorders>
              <w:top w:val="nil"/>
              <w:left w:val="nil"/>
              <w:bottom w:val="single" w:sz="8" w:space="0" w:color="auto"/>
              <w:right w:val="single" w:sz="8" w:space="0" w:color="auto"/>
            </w:tcBorders>
            <w:shd w:val="clear" w:color="auto" w:fill="auto"/>
            <w:noWrap/>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CGCGGTTGAGTTAGAGTGGT</w:t>
            </w:r>
          </w:p>
        </w:tc>
        <w:tc>
          <w:tcPr>
            <w:tcW w:w="1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11E97" w:rsidRPr="00874CC9" w:rsidRDefault="00C11E97">
            <w:pPr>
              <w:spacing w:after="0" w:line="240" w:lineRule="auto"/>
              <w:jc w:val="center"/>
              <w:rPr>
                <w:rFonts w:ascii="Times New Roman" w:eastAsia="Times New Roman" w:hAnsi="Times New Roman"/>
                <w:color w:val="000000"/>
                <w:lang w:eastAsia="en-IN"/>
              </w:rPr>
            </w:pPr>
            <w:r w:rsidRPr="00874CC9">
              <w:rPr>
                <w:rFonts w:ascii="Times New Roman" w:eastAsia="Times New Roman" w:hAnsi="Times New Roman"/>
                <w:color w:val="000000"/>
                <w:lang w:eastAsia="en-IN"/>
              </w:rPr>
              <w:t>55°C and 47°C</w:t>
            </w:r>
            <w:r w:rsidRPr="00874CC9">
              <w:rPr>
                <w:rFonts w:ascii="Times New Roman" w:eastAsia="Times New Roman" w:hAnsi="Times New Roman"/>
                <w:i/>
                <w:iCs/>
                <w:color w:val="000000"/>
                <w:lang w:eastAsia="en-IN"/>
              </w:rPr>
              <w:t>***</w:t>
            </w:r>
          </w:p>
        </w:tc>
        <w:tc>
          <w:tcPr>
            <w:tcW w:w="1238"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rsidP="008625F5">
            <w:pPr>
              <w:spacing w:after="0" w:line="240" w:lineRule="auto"/>
              <w:rPr>
                <w:rFonts w:ascii="Times New Roman" w:eastAsia="Times New Roman" w:hAnsi="Times New Roman"/>
                <w:color w:val="000000"/>
                <w:lang w:eastAsia="en-IN"/>
              </w:rPr>
            </w:pPr>
            <w:r w:rsidRPr="00874CC9">
              <w:rPr>
                <w:rFonts w:ascii="Times New Roman" w:eastAsia="Times New Roman" w:hAnsi="Times New Roman"/>
                <w:color w:val="000000"/>
                <w:lang w:eastAsia="en-IN"/>
              </w:rPr>
              <w:t>Nayak et al., 2010</w:t>
            </w:r>
          </w:p>
        </w:tc>
      </w:tr>
      <w:tr w:rsidR="00EF3451" w:rsidRPr="00874CC9" w:rsidTr="00EF3451">
        <w:trPr>
          <w:trHeight w:val="329"/>
        </w:trPr>
        <w:tc>
          <w:tcPr>
            <w:tcW w:w="624"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611"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ICCM0272bR</w:t>
            </w:r>
          </w:p>
        </w:tc>
        <w:tc>
          <w:tcPr>
            <w:tcW w:w="4509" w:type="dxa"/>
            <w:tcBorders>
              <w:top w:val="nil"/>
              <w:left w:val="nil"/>
              <w:bottom w:val="single" w:sz="8" w:space="0" w:color="auto"/>
              <w:right w:val="single" w:sz="8" w:space="0" w:color="auto"/>
            </w:tcBorders>
            <w:shd w:val="clear" w:color="auto" w:fill="auto"/>
            <w:noWrap/>
            <w:vAlign w:val="center"/>
            <w:hideMark/>
          </w:tcPr>
          <w:p w:rsidR="00C11E97" w:rsidRPr="00874CC9" w:rsidRDefault="00C11E97">
            <w:pPr>
              <w:spacing w:after="0" w:line="240" w:lineRule="auto"/>
              <w:jc w:val="both"/>
              <w:rPr>
                <w:rFonts w:ascii="Times New Roman" w:eastAsia="Times New Roman" w:hAnsi="Times New Roman"/>
                <w:color w:val="000000"/>
                <w:lang w:eastAsia="en-IN"/>
              </w:rPr>
            </w:pPr>
            <w:r w:rsidRPr="00874CC9">
              <w:rPr>
                <w:rFonts w:ascii="Times New Roman" w:eastAsia="Times New Roman" w:hAnsi="Times New Roman"/>
                <w:color w:val="000000"/>
                <w:lang w:eastAsia="en-IN"/>
              </w:rPr>
              <w:t>CAAATCGGGGATTTTGTTTG</w:t>
            </w:r>
          </w:p>
        </w:tc>
        <w:tc>
          <w:tcPr>
            <w:tcW w:w="1260" w:type="dxa"/>
            <w:vMerge/>
            <w:tcBorders>
              <w:top w:val="nil"/>
              <w:left w:val="single" w:sz="8" w:space="0" w:color="auto"/>
              <w:bottom w:val="single" w:sz="8" w:space="0" w:color="000000"/>
              <w:right w:val="single" w:sz="8" w:space="0" w:color="auto"/>
            </w:tcBorders>
            <w:vAlign w:val="center"/>
            <w:hideMark/>
          </w:tcPr>
          <w:p w:rsidR="00C11E97" w:rsidRPr="00874CC9" w:rsidRDefault="00C11E97">
            <w:pPr>
              <w:spacing w:after="0" w:line="240" w:lineRule="auto"/>
              <w:rPr>
                <w:rFonts w:ascii="Times New Roman" w:eastAsia="Times New Roman" w:hAnsi="Times New Roman"/>
                <w:color w:val="000000"/>
                <w:lang w:eastAsia="en-IN"/>
              </w:rPr>
            </w:pPr>
          </w:p>
        </w:tc>
        <w:tc>
          <w:tcPr>
            <w:tcW w:w="1238" w:type="dxa"/>
            <w:tcBorders>
              <w:top w:val="nil"/>
              <w:left w:val="nil"/>
              <w:bottom w:val="single" w:sz="8" w:space="0" w:color="auto"/>
              <w:right w:val="single" w:sz="8" w:space="0" w:color="auto"/>
            </w:tcBorders>
            <w:shd w:val="clear" w:color="auto" w:fill="auto"/>
            <w:noWrap/>
            <w:hideMark/>
          </w:tcPr>
          <w:p w:rsidR="00C11E97" w:rsidRPr="00874CC9" w:rsidRDefault="00C11E97" w:rsidP="008625F5">
            <w:pPr>
              <w:spacing w:after="0" w:line="240" w:lineRule="auto"/>
              <w:rPr>
                <w:rFonts w:eastAsia="Times New Roman" w:cs="Calibri"/>
                <w:color w:val="000000"/>
                <w:sz w:val="20"/>
                <w:szCs w:val="20"/>
                <w:lang w:eastAsia="en-IN"/>
              </w:rPr>
            </w:pPr>
            <w:r w:rsidRPr="00874CC9">
              <w:rPr>
                <w:rFonts w:eastAsia="Times New Roman" w:cs="Calibri"/>
                <w:color w:val="000000"/>
                <w:sz w:val="20"/>
                <w:szCs w:val="20"/>
                <w:lang w:eastAsia="en-IN"/>
              </w:rPr>
              <w:t> </w:t>
            </w:r>
          </w:p>
        </w:tc>
      </w:tr>
    </w:tbl>
    <w:p w:rsidR="00E557DC" w:rsidRDefault="00E557DC" w:rsidP="00E557DC">
      <w:pPr>
        <w:spacing w:after="0"/>
        <w:rPr>
          <w:rFonts w:ascii="Times New Roman" w:hAnsi="Times New Roman"/>
          <w:color w:val="000000"/>
          <w:sz w:val="24"/>
          <w:szCs w:val="24"/>
        </w:rPr>
      </w:pPr>
      <w:r w:rsidRPr="00E557DC">
        <w:rPr>
          <w:rFonts w:ascii="Times New Roman" w:hAnsi="Times New Roman"/>
          <w:i/>
          <w:iCs/>
          <w:color w:val="000000"/>
        </w:rPr>
        <w:t>*</w:t>
      </w:r>
      <w:r w:rsidR="00EF3451">
        <w:rPr>
          <w:rFonts w:ascii="Times New Roman" w:hAnsi="Times New Roman"/>
          <w:color w:val="000000"/>
        </w:rPr>
        <w:t xml:space="preserve">Touch-down PCR: </w:t>
      </w:r>
      <w:r w:rsidRPr="00912654">
        <w:rPr>
          <w:rFonts w:ascii="Times New Roman" w:hAnsi="Times New Roman"/>
          <w:color w:val="000000"/>
          <w:sz w:val="24"/>
          <w:szCs w:val="24"/>
        </w:rPr>
        <w:t>16 cycles at 55°C</w:t>
      </w:r>
      <w:r>
        <w:rPr>
          <w:rFonts w:ascii="Times New Roman" w:hAnsi="Times New Roman"/>
          <w:color w:val="000000"/>
          <w:sz w:val="24"/>
          <w:szCs w:val="24"/>
        </w:rPr>
        <w:t xml:space="preserve"> by lowering</w:t>
      </w:r>
      <w:r w:rsidRPr="00CE4846">
        <w:rPr>
          <w:rFonts w:ascii="Times New Roman" w:hAnsi="Times New Roman"/>
          <w:color w:val="000000"/>
          <w:sz w:val="24"/>
          <w:szCs w:val="24"/>
        </w:rPr>
        <w:t xml:space="preserve"> annealing temperature by 0.5°C/cycle</w:t>
      </w:r>
      <w:r w:rsidRPr="00912654">
        <w:rPr>
          <w:rFonts w:ascii="Times New Roman" w:hAnsi="Times New Roman"/>
          <w:color w:val="000000"/>
          <w:sz w:val="24"/>
          <w:szCs w:val="24"/>
        </w:rPr>
        <w:t xml:space="preserve"> and 19 cycles at 45°C</w:t>
      </w:r>
    </w:p>
    <w:p w:rsidR="00E557DC" w:rsidRDefault="00E557DC" w:rsidP="00E557DC">
      <w:pPr>
        <w:spacing w:after="0"/>
        <w:rPr>
          <w:rFonts w:ascii="Times New Roman" w:hAnsi="Times New Roman"/>
          <w:color w:val="000000"/>
          <w:sz w:val="24"/>
          <w:szCs w:val="24"/>
        </w:rPr>
      </w:pPr>
      <w:r w:rsidRPr="00E557DC">
        <w:rPr>
          <w:rFonts w:ascii="Times New Roman" w:hAnsi="Times New Roman"/>
          <w:i/>
          <w:iCs/>
          <w:color w:val="000000"/>
          <w:sz w:val="24"/>
          <w:szCs w:val="24"/>
        </w:rPr>
        <w:t>**</w:t>
      </w:r>
      <w:r w:rsidR="00EF3451" w:rsidRPr="00EF3451">
        <w:rPr>
          <w:rFonts w:ascii="Times New Roman" w:hAnsi="Times New Roman"/>
          <w:color w:val="000000"/>
        </w:rPr>
        <w:t xml:space="preserve"> </w:t>
      </w:r>
      <w:r w:rsidR="00EF3451">
        <w:rPr>
          <w:rFonts w:ascii="Times New Roman" w:hAnsi="Times New Roman"/>
          <w:color w:val="000000"/>
        </w:rPr>
        <w:t xml:space="preserve">Touch-down PCR: </w:t>
      </w:r>
      <w:r w:rsidRPr="00912654">
        <w:rPr>
          <w:rFonts w:ascii="Times New Roman" w:hAnsi="Times New Roman"/>
          <w:color w:val="000000"/>
          <w:sz w:val="24"/>
          <w:szCs w:val="24"/>
        </w:rPr>
        <w:t>16 cycles at 5</w:t>
      </w:r>
      <w:r>
        <w:rPr>
          <w:rFonts w:ascii="Times New Roman" w:hAnsi="Times New Roman"/>
          <w:color w:val="000000"/>
          <w:sz w:val="24"/>
          <w:szCs w:val="24"/>
        </w:rPr>
        <w:t>8</w:t>
      </w:r>
      <w:r w:rsidRPr="00912654">
        <w:rPr>
          <w:rFonts w:ascii="Times New Roman" w:hAnsi="Times New Roman"/>
          <w:color w:val="000000"/>
          <w:sz w:val="24"/>
          <w:szCs w:val="24"/>
        </w:rPr>
        <w:t>°C</w:t>
      </w:r>
      <w:r>
        <w:rPr>
          <w:rFonts w:ascii="Times New Roman" w:hAnsi="Times New Roman"/>
          <w:color w:val="000000"/>
          <w:sz w:val="24"/>
          <w:szCs w:val="24"/>
        </w:rPr>
        <w:t xml:space="preserve"> by lowering</w:t>
      </w:r>
      <w:r w:rsidRPr="00CE4846">
        <w:rPr>
          <w:rFonts w:ascii="Times New Roman" w:hAnsi="Times New Roman"/>
          <w:color w:val="000000"/>
          <w:sz w:val="24"/>
          <w:szCs w:val="24"/>
        </w:rPr>
        <w:t xml:space="preserve"> annealing temperature by 0.5°C/cycle</w:t>
      </w:r>
      <w:r w:rsidRPr="00912654">
        <w:rPr>
          <w:rFonts w:ascii="Times New Roman" w:hAnsi="Times New Roman"/>
          <w:color w:val="000000"/>
          <w:sz w:val="24"/>
          <w:szCs w:val="24"/>
        </w:rPr>
        <w:t xml:space="preserve"> and 19 cycles at </w:t>
      </w:r>
      <w:r>
        <w:rPr>
          <w:rFonts w:ascii="Times New Roman" w:hAnsi="Times New Roman"/>
          <w:color w:val="000000"/>
          <w:sz w:val="24"/>
          <w:szCs w:val="24"/>
        </w:rPr>
        <w:t>5</w:t>
      </w:r>
      <w:r w:rsidRPr="00912654">
        <w:rPr>
          <w:rFonts w:ascii="Times New Roman" w:hAnsi="Times New Roman"/>
          <w:color w:val="000000"/>
          <w:sz w:val="24"/>
          <w:szCs w:val="24"/>
        </w:rPr>
        <w:t>5°C</w:t>
      </w:r>
    </w:p>
    <w:p w:rsidR="00E557DC" w:rsidRDefault="00E557DC" w:rsidP="00E557DC">
      <w:pPr>
        <w:spacing w:after="0"/>
      </w:pPr>
      <w:r w:rsidRPr="00E557DC">
        <w:rPr>
          <w:rFonts w:ascii="Times New Roman" w:hAnsi="Times New Roman"/>
          <w:i/>
          <w:iCs/>
          <w:color w:val="000000"/>
        </w:rPr>
        <w:t>***</w:t>
      </w:r>
      <w:r w:rsidR="00EF3451" w:rsidRPr="00EF3451">
        <w:rPr>
          <w:rFonts w:ascii="Times New Roman" w:hAnsi="Times New Roman"/>
          <w:color w:val="000000"/>
        </w:rPr>
        <w:t xml:space="preserve"> </w:t>
      </w:r>
      <w:r w:rsidR="00EF3451">
        <w:rPr>
          <w:rFonts w:ascii="Times New Roman" w:hAnsi="Times New Roman"/>
          <w:color w:val="000000"/>
        </w:rPr>
        <w:t xml:space="preserve">Touch-down PCR: </w:t>
      </w:r>
      <w:r w:rsidRPr="00912654">
        <w:rPr>
          <w:rFonts w:ascii="Times New Roman" w:hAnsi="Times New Roman"/>
          <w:color w:val="000000"/>
          <w:sz w:val="24"/>
          <w:szCs w:val="24"/>
        </w:rPr>
        <w:t>16 cycles at 55°C</w:t>
      </w:r>
      <w:r>
        <w:rPr>
          <w:rFonts w:ascii="Times New Roman" w:hAnsi="Times New Roman"/>
          <w:color w:val="000000"/>
          <w:sz w:val="24"/>
          <w:szCs w:val="24"/>
        </w:rPr>
        <w:t xml:space="preserve"> by lowering</w:t>
      </w:r>
      <w:r w:rsidRPr="00CE4846">
        <w:rPr>
          <w:rFonts w:ascii="Times New Roman" w:hAnsi="Times New Roman"/>
          <w:color w:val="000000"/>
          <w:sz w:val="24"/>
          <w:szCs w:val="24"/>
        </w:rPr>
        <w:t xml:space="preserve"> annealing temperature by 0.5°C/cycle</w:t>
      </w:r>
      <w:r w:rsidRPr="00912654">
        <w:rPr>
          <w:rFonts w:ascii="Times New Roman" w:hAnsi="Times New Roman"/>
          <w:color w:val="000000"/>
          <w:sz w:val="24"/>
          <w:szCs w:val="24"/>
        </w:rPr>
        <w:t xml:space="preserve"> and 19 cycles at 4</w:t>
      </w:r>
      <w:r>
        <w:rPr>
          <w:rFonts w:ascii="Times New Roman" w:hAnsi="Times New Roman"/>
          <w:color w:val="000000"/>
          <w:sz w:val="24"/>
          <w:szCs w:val="24"/>
        </w:rPr>
        <w:t>7</w:t>
      </w:r>
      <w:r w:rsidRPr="00912654">
        <w:rPr>
          <w:rFonts w:ascii="Times New Roman" w:hAnsi="Times New Roman"/>
          <w:color w:val="000000"/>
          <w:sz w:val="24"/>
          <w:szCs w:val="24"/>
        </w:rPr>
        <w:t>°C</w:t>
      </w:r>
    </w:p>
    <w:p w:rsidR="00E557DC" w:rsidRDefault="00E557DC" w:rsidP="00E557DC"/>
    <w:p w:rsidR="00476BFF" w:rsidRPr="00CE4846" w:rsidRDefault="00DE58B4" w:rsidP="00476BFF">
      <w:pPr>
        <w:spacing w:after="240" w:line="276" w:lineRule="auto"/>
        <w:jc w:val="both"/>
        <w:rPr>
          <w:rFonts w:ascii="Times New Roman" w:hAnsi="Times New Roman"/>
          <w:color w:val="000000"/>
        </w:rPr>
      </w:pPr>
      <w:r>
        <w:rPr>
          <w:rFonts w:ascii="Times New Roman" w:hAnsi="Times New Roman"/>
          <w:b/>
          <w:bCs/>
          <w:color w:val="000000"/>
        </w:rPr>
        <w:br w:type="page"/>
      </w:r>
      <w:r w:rsidR="00476BFF" w:rsidRPr="00CE4846">
        <w:rPr>
          <w:rFonts w:ascii="Times New Roman" w:hAnsi="Times New Roman"/>
          <w:b/>
          <w:bCs/>
          <w:color w:val="000000"/>
        </w:rPr>
        <w:lastRenderedPageBreak/>
        <w:t>Table 3.</w:t>
      </w:r>
      <w:r w:rsidR="00476BFF" w:rsidRPr="00CE4846">
        <w:rPr>
          <w:rFonts w:ascii="Times New Roman" w:hAnsi="Times New Roman"/>
          <w:color w:val="000000"/>
        </w:rPr>
        <w:t xml:space="preserve"> Summary of F</w:t>
      </w:r>
      <w:r w:rsidR="00476BFF" w:rsidRPr="00CE4846">
        <w:rPr>
          <w:rFonts w:ascii="Times New Roman" w:hAnsi="Times New Roman"/>
          <w:color w:val="000000"/>
          <w:vertAlign w:val="subscript"/>
        </w:rPr>
        <w:t>1</w:t>
      </w:r>
      <w:r w:rsidR="00476BFF" w:rsidRPr="00CE4846">
        <w:rPr>
          <w:rFonts w:ascii="Times New Roman" w:hAnsi="Times New Roman"/>
          <w:color w:val="000000"/>
        </w:rPr>
        <w:t xml:space="preserve"> hybridity test of the plants obtained in 4 crosses.</w:t>
      </w:r>
    </w:p>
    <w:tbl>
      <w:tblPr>
        <w:tblW w:w="9049" w:type="dxa"/>
        <w:tblBorders>
          <w:top w:val="single" w:sz="12" w:space="0" w:color="auto"/>
          <w:left w:val="single" w:sz="12" w:space="0" w:color="auto"/>
          <w:bottom w:val="single" w:sz="12" w:space="0" w:color="auto"/>
          <w:right w:val="single" w:sz="12" w:space="0" w:color="auto"/>
          <w:insideH w:val="single" w:sz="8" w:space="0" w:color="auto"/>
        </w:tblBorders>
        <w:tblLook w:val="04A0"/>
      </w:tblPr>
      <w:tblGrid>
        <w:gridCol w:w="977"/>
        <w:gridCol w:w="2105"/>
        <w:gridCol w:w="1964"/>
        <w:gridCol w:w="1626"/>
        <w:gridCol w:w="1188"/>
        <w:gridCol w:w="1189"/>
      </w:tblGrid>
      <w:tr w:rsidR="00476BFF" w:rsidRPr="00463C11" w:rsidTr="00463C11">
        <w:trPr>
          <w:trHeight w:val="485"/>
        </w:trPr>
        <w:tc>
          <w:tcPr>
            <w:tcW w:w="977" w:type="dxa"/>
            <w:vMerge w:val="restart"/>
          </w:tcPr>
          <w:p w:rsidR="00476BFF" w:rsidRPr="00463C11" w:rsidRDefault="00476BFF" w:rsidP="00463C11">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Sl. No.</w:t>
            </w:r>
          </w:p>
        </w:tc>
        <w:tc>
          <w:tcPr>
            <w:tcW w:w="2105" w:type="dxa"/>
            <w:vMerge w:val="restart"/>
          </w:tcPr>
          <w:p w:rsidR="00476BFF" w:rsidRPr="00463C11" w:rsidRDefault="00476BFF" w:rsidP="00463C11">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Cross (P1 × P2)</w:t>
            </w:r>
          </w:p>
        </w:tc>
        <w:tc>
          <w:tcPr>
            <w:tcW w:w="1964" w:type="dxa"/>
            <w:vMerge w:val="restart"/>
          </w:tcPr>
          <w:p w:rsidR="00476BFF" w:rsidRPr="00463C11" w:rsidRDefault="00476BFF" w:rsidP="00463C11">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Number of putative F</w:t>
            </w:r>
            <w:r w:rsidRPr="00463C11">
              <w:rPr>
                <w:rFonts w:ascii="Times New Roman" w:hAnsi="Times New Roman"/>
                <w:b/>
                <w:bCs/>
                <w:color w:val="000000"/>
                <w:sz w:val="24"/>
                <w:szCs w:val="24"/>
                <w:vertAlign w:val="subscript"/>
              </w:rPr>
              <w:t xml:space="preserve">1 </w:t>
            </w:r>
            <w:r w:rsidRPr="00463C11">
              <w:rPr>
                <w:rFonts w:ascii="Times New Roman" w:hAnsi="Times New Roman"/>
                <w:b/>
                <w:bCs/>
                <w:color w:val="000000"/>
                <w:sz w:val="24"/>
                <w:szCs w:val="24"/>
              </w:rPr>
              <w:t>plants</w:t>
            </w:r>
          </w:p>
        </w:tc>
        <w:tc>
          <w:tcPr>
            <w:tcW w:w="1626" w:type="dxa"/>
            <w:vMerge w:val="restart"/>
          </w:tcPr>
          <w:p w:rsidR="00476BFF" w:rsidRPr="00463C11" w:rsidRDefault="00476BFF" w:rsidP="00463C11">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Number of true hybrids</w:t>
            </w:r>
          </w:p>
        </w:tc>
        <w:tc>
          <w:tcPr>
            <w:tcW w:w="2377" w:type="dxa"/>
            <w:gridSpan w:val="2"/>
          </w:tcPr>
          <w:p w:rsidR="00476BFF" w:rsidRPr="00463C11" w:rsidRDefault="00476BFF" w:rsidP="00463C11">
            <w:pPr>
              <w:spacing w:after="240" w:line="276" w:lineRule="auto"/>
              <w:jc w:val="center"/>
              <w:rPr>
                <w:rFonts w:ascii="Times New Roman" w:hAnsi="Times New Roman"/>
                <w:b/>
                <w:bCs/>
                <w:color w:val="000000"/>
                <w:sz w:val="24"/>
                <w:szCs w:val="24"/>
              </w:rPr>
            </w:pPr>
            <w:r w:rsidRPr="00463C11">
              <w:rPr>
                <w:rFonts w:ascii="Times New Roman" w:hAnsi="Times New Roman"/>
                <w:b/>
                <w:bCs/>
                <w:color w:val="000000"/>
                <w:sz w:val="24"/>
                <w:szCs w:val="24"/>
              </w:rPr>
              <w:t>Amplicon size with marker CaM2049</w:t>
            </w:r>
          </w:p>
        </w:tc>
      </w:tr>
      <w:tr w:rsidR="00476BFF" w:rsidRPr="00463C11" w:rsidTr="00463C11">
        <w:trPr>
          <w:trHeight w:val="389"/>
        </w:trPr>
        <w:tc>
          <w:tcPr>
            <w:tcW w:w="977" w:type="dxa"/>
            <w:vMerge/>
          </w:tcPr>
          <w:p w:rsidR="00476BFF" w:rsidRPr="00463C11" w:rsidRDefault="00476BFF" w:rsidP="00463C11">
            <w:pPr>
              <w:spacing w:after="240" w:line="276" w:lineRule="auto"/>
              <w:jc w:val="both"/>
              <w:rPr>
                <w:rFonts w:ascii="Times New Roman" w:hAnsi="Times New Roman"/>
                <w:b/>
                <w:bCs/>
                <w:color w:val="000000"/>
                <w:sz w:val="24"/>
                <w:szCs w:val="24"/>
              </w:rPr>
            </w:pPr>
          </w:p>
        </w:tc>
        <w:tc>
          <w:tcPr>
            <w:tcW w:w="2105" w:type="dxa"/>
            <w:vMerge/>
          </w:tcPr>
          <w:p w:rsidR="00476BFF" w:rsidRPr="00463C11" w:rsidRDefault="00476BFF" w:rsidP="00463C11">
            <w:pPr>
              <w:spacing w:after="240" w:line="276" w:lineRule="auto"/>
              <w:jc w:val="both"/>
              <w:rPr>
                <w:rFonts w:ascii="Times New Roman" w:hAnsi="Times New Roman"/>
                <w:b/>
                <w:bCs/>
                <w:color w:val="000000"/>
                <w:sz w:val="24"/>
                <w:szCs w:val="24"/>
              </w:rPr>
            </w:pPr>
          </w:p>
        </w:tc>
        <w:tc>
          <w:tcPr>
            <w:tcW w:w="1964" w:type="dxa"/>
            <w:vMerge/>
          </w:tcPr>
          <w:p w:rsidR="00476BFF" w:rsidRPr="00463C11" w:rsidRDefault="00476BFF" w:rsidP="00463C11">
            <w:pPr>
              <w:spacing w:after="240" w:line="276" w:lineRule="auto"/>
              <w:jc w:val="both"/>
              <w:rPr>
                <w:rFonts w:ascii="Times New Roman" w:hAnsi="Times New Roman"/>
                <w:b/>
                <w:bCs/>
                <w:color w:val="000000"/>
                <w:sz w:val="24"/>
                <w:szCs w:val="24"/>
              </w:rPr>
            </w:pPr>
          </w:p>
        </w:tc>
        <w:tc>
          <w:tcPr>
            <w:tcW w:w="1626" w:type="dxa"/>
            <w:vMerge/>
          </w:tcPr>
          <w:p w:rsidR="00476BFF" w:rsidRPr="00463C11" w:rsidRDefault="00476BFF" w:rsidP="00463C11">
            <w:pPr>
              <w:spacing w:after="240" w:line="276" w:lineRule="auto"/>
              <w:jc w:val="both"/>
              <w:rPr>
                <w:rFonts w:ascii="Times New Roman" w:hAnsi="Times New Roman"/>
                <w:b/>
                <w:bCs/>
                <w:color w:val="000000"/>
                <w:sz w:val="24"/>
                <w:szCs w:val="24"/>
              </w:rPr>
            </w:pPr>
          </w:p>
        </w:tc>
        <w:tc>
          <w:tcPr>
            <w:tcW w:w="1188" w:type="dxa"/>
          </w:tcPr>
          <w:p w:rsidR="00476BFF" w:rsidRPr="00463C11" w:rsidRDefault="00476BFF" w:rsidP="00463C11">
            <w:pPr>
              <w:spacing w:after="240" w:line="276" w:lineRule="auto"/>
              <w:jc w:val="both"/>
              <w:rPr>
                <w:rFonts w:ascii="Times New Roman" w:hAnsi="Times New Roman"/>
                <w:b/>
                <w:bCs/>
                <w:color w:val="000000"/>
                <w:sz w:val="24"/>
                <w:szCs w:val="24"/>
              </w:rPr>
            </w:pPr>
            <w:r w:rsidRPr="00463C11">
              <w:rPr>
                <w:rFonts w:ascii="Times New Roman" w:hAnsi="Times New Roman"/>
                <w:b/>
                <w:bCs/>
                <w:color w:val="000000"/>
                <w:sz w:val="24"/>
                <w:szCs w:val="24"/>
              </w:rPr>
              <w:t>P1</w:t>
            </w:r>
          </w:p>
        </w:tc>
        <w:tc>
          <w:tcPr>
            <w:tcW w:w="1189" w:type="dxa"/>
          </w:tcPr>
          <w:p w:rsidR="00476BFF" w:rsidRPr="00463C11" w:rsidRDefault="00476BFF" w:rsidP="00463C11">
            <w:pPr>
              <w:spacing w:after="240" w:line="276" w:lineRule="auto"/>
              <w:jc w:val="both"/>
              <w:rPr>
                <w:rFonts w:ascii="Times New Roman" w:hAnsi="Times New Roman"/>
                <w:b/>
                <w:bCs/>
                <w:color w:val="000000"/>
                <w:sz w:val="24"/>
                <w:szCs w:val="24"/>
              </w:rPr>
            </w:pPr>
            <w:r w:rsidRPr="00463C11">
              <w:rPr>
                <w:rFonts w:ascii="Times New Roman" w:hAnsi="Times New Roman"/>
                <w:b/>
                <w:bCs/>
                <w:color w:val="000000"/>
                <w:sz w:val="24"/>
                <w:szCs w:val="24"/>
              </w:rPr>
              <w:t>P2</w:t>
            </w:r>
          </w:p>
        </w:tc>
      </w:tr>
      <w:tr w:rsidR="00476BFF" w:rsidRPr="00463C11" w:rsidTr="00463C11">
        <w:trPr>
          <w:trHeight w:val="259"/>
        </w:trPr>
        <w:tc>
          <w:tcPr>
            <w:tcW w:w="977"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1</w:t>
            </w:r>
          </w:p>
        </w:tc>
        <w:tc>
          <w:tcPr>
            <w:tcW w:w="2105"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PDG3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GLWP61</w:t>
            </w:r>
            <w:r w:rsidR="00E936D6">
              <w:rPr>
                <w:rFonts w:ascii="Times New Roman" w:hAnsi="Times New Roman"/>
                <w:color w:val="000000"/>
                <w:sz w:val="24"/>
                <w:szCs w:val="24"/>
              </w:rPr>
              <w:t xml:space="preserve">       </w:t>
            </w:r>
          </w:p>
        </w:tc>
        <w:tc>
          <w:tcPr>
            <w:tcW w:w="1964"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4</w:t>
            </w:r>
          </w:p>
        </w:tc>
        <w:tc>
          <w:tcPr>
            <w:tcW w:w="1626"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2</w:t>
            </w:r>
          </w:p>
        </w:tc>
        <w:tc>
          <w:tcPr>
            <w:tcW w:w="1188"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250 bp</w:t>
            </w:r>
          </w:p>
        </w:tc>
        <w:tc>
          <w:tcPr>
            <w:tcW w:w="1189"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230 bp</w:t>
            </w:r>
          </w:p>
        </w:tc>
      </w:tr>
      <w:tr w:rsidR="00476BFF" w:rsidRPr="00463C11" w:rsidTr="00463C11">
        <w:trPr>
          <w:trHeight w:val="323"/>
        </w:trPr>
        <w:tc>
          <w:tcPr>
            <w:tcW w:w="977"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w:t>
            </w:r>
          </w:p>
        </w:tc>
        <w:tc>
          <w:tcPr>
            <w:tcW w:w="2105"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PDG3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GLWP147</w:t>
            </w:r>
          </w:p>
        </w:tc>
        <w:tc>
          <w:tcPr>
            <w:tcW w:w="1964"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7</w:t>
            </w:r>
          </w:p>
        </w:tc>
        <w:tc>
          <w:tcPr>
            <w:tcW w:w="1626"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6</w:t>
            </w:r>
          </w:p>
        </w:tc>
        <w:tc>
          <w:tcPr>
            <w:tcW w:w="1188"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240 bp</w:t>
            </w:r>
          </w:p>
        </w:tc>
        <w:tc>
          <w:tcPr>
            <w:tcW w:w="1189"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260 bp</w:t>
            </w:r>
          </w:p>
        </w:tc>
      </w:tr>
      <w:tr w:rsidR="00476BFF" w:rsidRPr="00463C11" w:rsidTr="00463C11">
        <w:trPr>
          <w:trHeight w:val="259"/>
        </w:trPr>
        <w:tc>
          <w:tcPr>
            <w:tcW w:w="977"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3</w:t>
            </w:r>
          </w:p>
        </w:tc>
        <w:tc>
          <w:tcPr>
            <w:tcW w:w="2105"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C214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GLWP63</w:t>
            </w:r>
          </w:p>
        </w:tc>
        <w:tc>
          <w:tcPr>
            <w:tcW w:w="1964"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10</w:t>
            </w:r>
          </w:p>
        </w:tc>
        <w:tc>
          <w:tcPr>
            <w:tcW w:w="1626"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10</w:t>
            </w:r>
          </w:p>
        </w:tc>
        <w:tc>
          <w:tcPr>
            <w:tcW w:w="1188"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200bp</w:t>
            </w:r>
          </w:p>
        </w:tc>
        <w:tc>
          <w:tcPr>
            <w:tcW w:w="1189"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215 bp</w:t>
            </w:r>
          </w:p>
        </w:tc>
      </w:tr>
      <w:tr w:rsidR="00476BFF" w:rsidRPr="00463C11" w:rsidTr="00463C11">
        <w:trPr>
          <w:trHeight w:val="253"/>
        </w:trPr>
        <w:tc>
          <w:tcPr>
            <w:tcW w:w="977"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4</w:t>
            </w:r>
          </w:p>
        </w:tc>
        <w:tc>
          <w:tcPr>
            <w:tcW w:w="2105"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 xml:space="preserve">JG14 </w:t>
            </w:r>
            <w:r w:rsidRPr="00463C11">
              <w:rPr>
                <w:rFonts w:ascii="Times New Roman" w:hAnsi="Times New Roman"/>
                <w:b/>
                <w:bCs/>
                <w:color w:val="000000"/>
                <w:sz w:val="24"/>
                <w:szCs w:val="24"/>
              </w:rPr>
              <w:t>×</w:t>
            </w:r>
            <w:r w:rsidRPr="00463C11">
              <w:rPr>
                <w:rFonts w:ascii="Times New Roman" w:hAnsi="Times New Roman"/>
                <w:color w:val="000000"/>
                <w:sz w:val="24"/>
                <w:szCs w:val="24"/>
              </w:rPr>
              <w:t xml:space="preserve"> GLWP61</w:t>
            </w:r>
          </w:p>
        </w:tc>
        <w:tc>
          <w:tcPr>
            <w:tcW w:w="1964"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16</w:t>
            </w:r>
          </w:p>
        </w:tc>
        <w:tc>
          <w:tcPr>
            <w:tcW w:w="1626" w:type="dxa"/>
          </w:tcPr>
          <w:p w:rsidR="00476BFF" w:rsidRPr="00463C11" w:rsidRDefault="00E936D6" w:rsidP="00463C11">
            <w:pPr>
              <w:spacing w:after="24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76BFF" w:rsidRPr="00463C11">
              <w:rPr>
                <w:rFonts w:ascii="Times New Roman" w:hAnsi="Times New Roman"/>
                <w:color w:val="000000"/>
                <w:sz w:val="24"/>
                <w:szCs w:val="24"/>
              </w:rPr>
              <w:t>15</w:t>
            </w:r>
          </w:p>
        </w:tc>
        <w:tc>
          <w:tcPr>
            <w:tcW w:w="1188"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220bp</w:t>
            </w:r>
          </w:p>
        </w:tc>
        <w:tc>
          <w:tcPr>
            <w:tcW w:w="1189" w:type="dxa"/>
          </w:tcPr>
          <w:p w:rsidR="00476BFF" w:rsidRPr="00463C11" w:rsidRDefault="00476BFF" w:rsidP="00463C11">
            <w:pPr>
              <w:spacing w:after="240" w:line="276" w:lineRule="auto"/>
              <w:jc w:val="both"/>
              <w:rPr>
                <w:rFonts w:ascii="Times New Roman" w:hAnsi="Times New Roman"/>
                <w:color w:val="000000"/>
                <w:sz w:val="24"/>
                <w:szCs w:val="24"/>
              </w:rPr>
            </w:pPr>
            <w:r w:rsidRPr="00463C11">
              <w:rPr>
                <w:rFonts w:ascii="Times New Roman" w:hAnsi="Times New Roman"/>
                <w:color w:val="000000"/>
                <w:sz w:val="24"/>
                <w:szCs w:val="24"/>
              </w:rPr>
              <w:t>205 bp</w:t>
            </w:r>
          </w:p>
        </w:tc>
      </w:tr>
      <w:tr w:rsidR="00476BFF" w:rsidRPr="00463C11" w:rsidTr="00463C11">
        <w:trPr>
          <w:trHeight w:val="253"/>
        </w:trPr>
        <w:tc>
          <w:tcPr>
            <w:tcW w:w="3082" w:type="dxa"/>
            <w:gridSpan w:val="2"/>
          </w:tcPr>
          <w:p w:rsidR="00476BFF" w:rsidRPr="00463C11" w:rsidRDefault="00476BFF" w:rsidP="00463C11">
            <w:pPr>
              <w:spacing w:after="240" w:line="276" w:lineRule="auto"/>
              <w:jc w:val="both"/>
              <w:rPr>
                <w:rFonts w:ascii="Times New Roman" w:hAnsi="Times New Roman"/>
                <w:b/>
                <w:bCs/>
                <w:color w:val="000000"/>
                <w:sz w:val="24"/>
                <w:szCs w:val="24"/>
              </w:rPr>
            </w:pPr>
            <w:r w:rsidRPr="00463C11">
              <w:rPr>
                <w:rFonts w:ascii="Times New Roman" w:hAnsi="Times New Roman"/>
                <w:b/>
                <w:bCs/>
                <w:color w:val="000000"/>
                <w:sz w:val="24"/>
                <w:szCs w:val="24"/>
              </w:rPr>
              <w:t>Total</w:t>
            </w:r>
          </w:p>
        </w:tc>
        <w:tc>
          <w:tcPr>
            <w:tcW w:w="1964" w:type="dxa"/>
          </w:tcPr>
          <w:p w:rsidR="00476BFF" w:rsidRPr="00463C11" w:rsidRDefault="00E936D6" w:rsidP="00463C11">
            <w:pPr>
              <w:spacing w:after="240" w:line="276"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476BFF" w:rsidRPr="00463C11">
              <w:rPr>
                <w:rFonts w:ascii="Times New Roman" w:hAnsi="Times New Roman"/>
                <w:b/>
                <w:bCs/>
                <w:color w:val="000000"/>
                <w:sz w:val="24"/>
                <w:szCs w:val="24"/>
              </w:rPr>
              <w:t>37</w:t>
            </w:r>
          </w:p>
        </w:tc>
        <w:tc>
          <w:tcPr>
            <w:tcW w:w="1626" w:type="dxa"/>
          </w:tcPr>
          <w:p w:rsidR="00476BFF" w:rsidRPr="00463C11" w:rsidRDefault="00E936D6" w:rsidP="00463C11">
            <w:pPr>
              <w:spacing w:after="240" w:line="276"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476BFF" w:rsidRPr="00463C11">
              <w:rPr>
                <w:rFonts w:ascii="Times New Roman" w:hAnsi="Times New Roman"/>
                <w:b/>
                <w:bCs/>
                <w:color w:val="000000"/>
                <w:sz w:val="24"/>
                <w:szCs w:val="24"/>
              </w:rPr>
              <w:t>33</w:t>
            </w:r>
          </w:p>
        </w:tc>
        <w:tc>
          <w:tcPr>
            <w:tcW w:w="2377" w:type="dxa"/>
            <w:gridSpan w:val="2"/>
          </w:tcPr>
          <w:p w:rsidR="00476BFF" w:rsidRPr="00463C11" w:rsidRDefault="00476BFF" w:rsidP="00463C11">
            <w:pPr>
              <w:spacing w:after="240" w:line="276" w:lineRule="auto"/>
              <w:jc w:val="both"/>
              <w:rPr>
                <w:rFonts w:ascii="Times New Roman" w:hAnsi="Times New Roman"/>
                <w:color w:val="000000"/>
                <w:sz w:val="24"/>
                <w:szCs w:val="24"/>
              </w:rPr>
            </w:pPr>
          </w:p>
        </w:tc>
      </w:tr>
    </w:tbl>
    <w:p w:rsidR="00476BFF" w:rsidRDefault="00476BFF" w:rsidP="00AC2277">
      <w:pPr>
        <w:spacing w:before="240" w:after="240" w:line="276" w:lineRule="auto"/>
        <w:jc w:val="both"/>
        <w:rPr>
          <w:rFonts w:ascii="Times New Roman" w:hAnsi="Times New Roman"/>
          <w:color w:val="000000"/>
          <w:sz w:val="24"/>
          <w:szCs w:val="24"/>
        </w:rPr>
      </w:pPr>
    </w:p>
    <w:p w:rsidR="003723A7" w:rsidRDefault="003723A7" w:rsidP="00E932FA">
      <w:pPr>
        <w:widowControl w:val="0"/>
        <w:autoSpaceDE w:val="0"/>
        <w:autoSpaceDN w:val="0"/>
        <w:adjustRightInd w:val="0"/>
        <w:spacing w:line="276" w:lineRule="auto"/>
        <w:ind w:left="480" w:hanging="480"/>
        <w:rPr>
          <w:rFonts w:ascii="Times New Roman" w:hAnsi="Times New Roman"/>
          <w:b/>
          <w:bCs/>
          <w:sz w:val="24"/>
          <w:szCs w:val="24"/>
          <w:lang w:val="en-ZA"/>
        </w:rPr>
      </w:pPr>
    </w:p>
    <w:p w:rsidR="003723A7" w:rsidRDefault="003723A7" w:rsidP="00E932FA">
      <w:pPr>
        <w:widowControl w:val="0"/>
        <w:autoSpaceDE w:val="0"/>
        <w:autoSpaceDN w:val="0"/>
        <w:adjustRightInd w:val="0"/>
        <w:spacing w:line="276" w:lineRule="auto"/>
        <w:ind w:left="480" w:hanging="480"/>
        <w:rPr>
          <w:rFonts w:ascii="Times New Roman" w:hAnsi="Times New Roman"/>
          <w:b/>
          <w:bCs/>
          <w:sz w:val="24"/>
          <w:szCs w:val="24"/>
          <w:lang w:val="en-ZA"/>
        </w:rPr>
      </w:pPr>
    </w:p>
    <w:p w:rsidR="003723A7" w:rsidRDefault="003723A7" w:rsidP="00E932FA">
      <w:pPr>
        <w:widowControl w:val="0"/>
        <w:autoSpaceDE w:val="0"/>
        <w:autoSpaceDN w:val="0"/>
        <w:adjustRightInd w:val="0"/>
        <w:spacing w:line="276" w:lineRule="auto"/>
        <w:ind w:left="480" w:hanging="480"/>
        <w:rPr>
          <w:rFonts w:ascii="Times New Roman" w:hAnsi="Times New Roman"/>
          <w:b/>
          <w:bCs/>
          <w:sz w:val="24"/>
          <w:szCs w:val="24"/>
          <w:lang w:val="en-ZA"/>
        </w:rPr>
      </w:pPr>
    </w:p>
    <w:p w:rsidR="003723A7" w:rsidRDefault="003723A7" w:rsidP="00E932FA">
      <w:pPr>
        <w:widowControl w:val="0"/>
        <w:autoSpaceDE w:val="0"/>
        <w:autoSpaceDN w:val="0"/>
        <w:adjustRightInd w:val="0"/>
        <w:spacing w:line="276" w:lineRule="auto"/>
        <w:ind w:left="480" w:hanging="480"/>
        <w:rPr>
          <w:rFonts w:ascii="Times New Roman" w:hAnsi="Times New Roman"/>
          <w:b/>
          <w:bCs/>
          <w:sz w:val="24"/>
          <w:szCs w:val="24"/>
          <w:lang w:val="en-ZA"/>
        </w:rPr>
      </w:pPr>
    </w:p>
    <w:p w:rsidR="00472701" w:rsidRDefault="00472701" w:rsidP="00E932FA">
      <w:pPr>
        <w:widowControl w:val="0"/>
        <w:autoSpaceDE w:val="0"/>
        <w:autoSpaceDN w:val="0"/>
        <w:adjustRightInd w:val="0"/>
        <w:spacing w:line="276" w:lineRule="auto"/>
        <w:ind w:left="480" w:hanging="480"/>
        <w:rPr>
          <w:rFonts w:ascii="Times New Roman" w:hAnsi="Times New Roman"/>
          <w:b/>
          <w:bCs/>
          <w:sz w:val="24"/>
          <w:szCs w:val="24"/>
          <w:lang w:val="en-ZA"/>
        </w:rPr>
      </w:pPr>
    </w:p>
    <w:p w:rsidR="001B109E" w:rsidRDefault="00DE58B4" w:rsidP="00E932FA">
      <w:pPr>
        <w:widowControl w:val="0"/>
        <w:autoSpaceDE w:val="0"/>
        <w:autoSpaceDN w:val="0"/>
        <w:adjustRightInd w:val="0"/>
        <w:spacing w:line="276" w:lineRule="auto"/>
        <w:ind w:left="480" w:hanging="480"/>
        <w:rPr>
          <w:rFonts w:ascii="Times New Roman" w:hAnsi="Times New Roman"/>
          <w:b/>
          <w:bCs/>
          <w:sz w:val="24"/>
          <w:szCs w:val="24"/>
          <w:lang w:val="en-ZA"/>
        </w:rPr>
      </w:pPr>
      <w:r>
        <w:rPr>
          <w:rFonts w:ascii="Times New Roman" w:hAnsi="Times New Roman"/>
          <w:b/>
          <w:bCs/>
          <w:sz w:val="24"/>
          <w:szCs w:val="24"/>
          <w:lang w:val="en-ZA"/>
        </w:rPr>
        <w:br w:type="page"/>
      </w:r>
      <w:r w:rsidR="00E932FA">
        <w:rPr>
          <w:rFonts w:ascii="Times New Roman" w:hAnsi="Times New Roman"/>
          <w:b/>
          <w:bCs/>
          <w:sz w:val="24"/>
          <w:szCs w:val="24"/>
          <w:lang w:val="en-ZA"/>
        </w:rPr>
        <w:lastRenderedPageBreak/>
        <w:t>Figure</w:t>
      </w:r>
      <w:r w:rsidR="003723A7">
        <w:rPr>
          <w:rFonts w:ascii="Times New Roman" w:hAnsi="Times New Roman"/>
          <w:b/>
          <w:bCs/>
          <w:sz w:val="24"/>
          <w:szCs w:val="24"/>
          <w:lang w:val="en-ZA"/>
        </w:rPr>
        <w:t>s</w:t>
      </w:r>
    </w:p>
    <w:p w:rsidR="00BF4CC3" w:rsidRDefault="0087061E" w:rsidP="00BF4CC3">
      <w:pPr>
        <w:widowControl w:val="0"/>
        <w:autoSpaceDE w:val="0"/>
        <w:autoSpaceDN w:val="0"/>
        <w:adjustRightInd w:val="0"/>
        <w:spacing w:line="276" w:lineRule="auto"/>
        <w:ind w:left="480" w:hanging="480"/>
        <w:jc w:val="center"/>
        <w:rPr>
          <w:rFonts w:ascii="Times New Roman" w:hAnsi="Times New Roman"/>
          <w:b/>
          <w:bCs/>
          <w:sz w:val="24"/>
          <w:szCs w:val="24"/>
          <w:lang w:val="en-ZA"/>
        </w:rPr>
      </w:pPr>
      <w:r>
        <w:rPr>
          <w:noProof/>
          <w:lang w:val="en-US"/>
        </w:rPr>
        <w:drawing>
          <wp:inline distT="0" distB="0" distL="0" distR="0">
            <wp:extent cx="5733415" cy="288353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3415" cy="2883535"/>
                    </a:xfrm>
                    <a:prstGeom prst="rect">
                      <a:avLst/>
                    </a:prstGeom>
                    <a:noFill/>
                    <a:ln w="9525">
                      <a:noFill/>
                      <a:miter lim="800000"/>
                      <a:headEnd/>
                      <a:tailEnd/>
                    </a:ln>
                  </pic:spPr>
                </pic:pic>
              </a:graphicData>
            </a:graphic>
          </wp:inline>
        </w:drawing>
      </w:r>
    </w:p>
    <w:p w:rsidR="007924A6" w:rsidRDefault="00E932FA" w:rsidP="007924A6">
      <w:pPr>
        <w:spacing w:after="240" w:line="276" w:lineRule="auto"/>
        <w:jc w:val="both"/>
        <w:rPr>
          <w:rFonts w:ascii="Times New Roman" w:hAnsi="Times New Roman"/>
          <w:color w:val="000000"/>
        </w:rPr>
      </w:pPr>
      <w:r>
        <w:rPr>
          <w:rFonts w:ascii="Times New Roman" w:hAnsi="Times New Roman"/>
          <w:b/>
          <w:bCs/>
          <w:color w:val="000000"/>
        </w:rPr>
        <w:t>Figure</w:t>
      </w:r>
      <w:r w:rsidR="007924A6" w:rsidRPr="00EF3058">
        <w:rPr>
          <w:rFonts w:ascii="Times New Roman" w:hAnsi="Times New Roman"/>
          <w:b/>
          <w:bCs/>
          <w:color w:val="000000"/>
        </w:rPr>
        <w:t xml:space="preserve"> 1.</w:t>
      </w:r>
      <w:r w:rsidR="007924A6" w:rsidRPr="00CE4846">
        <w:rPr>
          <w:rFonts w:ascii="Times New Roman" w:hAnsi="Times New Roman"/>
          <w:color w:val="000000"/>
        </w:rPr>
        <w:t xml:space="preserve"> Parental polymorphic analysis of SSR markers was done by running 2.5% agarose gel. P1 is susceptible and P2 is resistant parent.  (A) P1: C214, P2: GLWP 63, 1-7: monomorphic and polymorphic SSR markers; 1: GA8, 2: TR10, 3: CGMM</w:t>
      </w:r>
      <w:r w:rsidR="00113BD0">
        <w:rPr>
          <w:rFonts w:ascii="Times New Roman" w:hAnsi="Times New Roman"/>
          <w:color w:val="000000"/>
        </w:rPr>
        <w:t>0</w:t>
      </w:r>
      <w:r w:rsidR="007924A6" w:rsidRPr="00CE4846">
        <w:rPr>
          <w:rFonts w:ascii="Times New Roman" w:hAnsi="Times New Roman"/>
          <w:color w:val="000000"/>
        </w:rPr>
        <w:t>10, 4: CGMM</w:t>
      </w:r>
      <w:r w:rsidR="00113BD0">
        <w:rPr>
          <w:rFonts w:ascii="Times New Roman" w:hAnsi="Times New Roman"/>
          <w:color w:val="000000"/>
        </w:rPr>
        <w:t>0</w:t>
      </w:r>
      <w:r w:rsidR="007924A6" w:rsidRPr="00CE4846">
        <w:rPr>
          <w:rFonts w:ascii="Times New Roman" w:hAnsi="Times New Roman"/>
          <w:color w:val="000000"/>
        </w:rPr>
        <w:t>69, 5: CAGM</w:t>
      </w:r>
      <w:r w:rsidR="00113BD0">
        <w:rPr>
          <w:rFonts w:ascii="Times New Roman" w:hAnsi="Times New Roman"/>
          <w:color w:val="000000"/>
        </w:rPr>
        <w:t>00</w:t>
      </w:r>
      <w:r w:rsidR="007924A6" w:rsidRPr="00CE4846">
        <w:rPr>
          <w:rFonts w:ascii="Times New Roman" w:hAnsi="Times New Roman"/>
          <w:color w:val="000000"/>
        </w:rPr>
        <w:t>1, 6: H1I16 and 7: CGMM</w:t>
      </w:r>
      <w:r w:rsidR="00113BD0">
        <w:rPr>
          <w:rFonts w:ascii="Times New Roman" w:hAnsi="Times New Roman"/>
          <w:color w:val="000000"/>
        </w:rPr>
        <w:t>0</w:t>
      </w:r>
      <w:r w:rsidR="007924A6" w:rsidRPr="00CE4846">
        <w:rPr>
          <w:rFonts w:ascii="Times New Roman" w:hAnsi="Times New Roman"/>
          <w:color w:val="000000"/>
        </w:rPr>
        <w:t>24. (B) P1: PDG3; P2: GLWP61; 1-7: monomorphic and polymorphic SSR markers; 1: CGMM</w:t>
      </w:r>
      <w:r w:rsidR="00113BD0">
        <w:rPr>
          <w:rFonts w:ascii="Times New Roman" w:hAnsi="Times New Roman"/>
          <w:color w:val="000000"/>
        </w:rPr>
        <w:t>0</w:t>
      </w:r>
      <w:r w:rsidR="007924A6" w:rsidRPr="00CE4846">
        <w:rPr>
          <w:rFonts w:ascii="Times New Roman" w:hAnsi="Times New Roman"/>
          <w:color w:val="000000"/>
        </w:rPr>
        <w:t>76, 2: NCPGR242, 3: GA16, 4: NCPGR232, 5: CaM2049, 6: CGMM</w:t>
      </w:r>
      <w:r w:rsidR="00113BD0">
        <w:rPr>
          <w:rFonts w:ascii="Times New Roman" w:hAnsi="Times New Roman"/>
          <w:color w:val="000000"/>
        </w:rPr>
        <w:t>0</w:t>
      </w:r>
      <w:r w:rsidR="007924A6" w:rsidRPr="00CE4846">
        <w:rPr>
          <w:rFonts w:ascii="Times New Roman" w:hAnsi="Times New Roman"/>
          <w:color w:val="000000"/>
        </w:rPr>
        <w:t>24 and 7: ICCM</w:t>
      </w:r>
      <w:r w:rsidR="00113BD0">
        <w:rPr>
          <w:rFonts w:ascii="Times New Roman" w:hAnsi="Times New Roman"/>
          <w:color w:val="000000"/>
        </w:rPr>
        <w:t>0</w:t>
      </w:r>
      <w:r w:rsidR="007924A6" w:rsidRPr="00CE4846">
        <w:rPr>
          <w:rFonts w:ascii="Times New Roman" w:hAnsi="Times New Roman"/>
          <w:color w:val="000000"/>
        </w:rPr>
        <w:t>272b. (C) P1: JG14, P2: GLWP61, 1-7: monomorphic and polymorphic SSR markers; 1: CaM2049, 2: TR1, 3: GA16, 4: GA6, 5: H1I16, 6: CGMM</w:t>
      </w:r>
      <w:r w:rsidR="00113BD0">
        <w:rPr>
          <w:rFonts w:ascii="Times New Roman" w:hAnsi="Times New Roman"/>
          <w:color w:val="000000"/>
        </w:rPr>
        <w:t>00</w:t>
      </w:r>
      <w:r w:rsidR="007924A6" w:rsidRPr="00CE4846">
        <w:rPr>
          <w:rFonts w:ascii="Times New Roman" w:hAnsi="Times New Roman"/>
          <w:color w:val="000000"/>
        </w:rPr>
        <w:t>7 and 7: ICCM</w:t>
      </w:r>
      <w:r w:rsidR="00113BD0">
        <w:rPr>
          <w:rFonts w:ascii="Times New Roman" w:hAnsi="Times New Roman"/>
          <w:color w:val="000000"/>
        </w:rPr>
        <w:t>0</w:t>
      </w:r>
      <w:r w:rsidR="007924A6" w:rsidRPr="00CE4846">
        <w:rPr>
          <w:rFonts w:ascii="Times New Roman" w:hAnsi="Times New Roman"/>
          <w:color w:val="000000"/>
        </w:rPr>
        <w:t>272b (D) P1: PDG3, P2: GLWP147, 1-6: monomorphic and polymorphic SSR markers; 1: CaM2049, 2: TA18, 3: ICCM</w:t>
      </w:r>
      <w:r w:rsidR="00113BD0">
        <w:rPr>
          <w:rFonts w:ascii="Times New Roman" w:hAnsi="Times New Roman"/>
          <w:color w:val="000000"/>
        </w:rPr>
        <w:t>0</w:t>
      </w:r>
      <w:r w:rsidR="007924A6" w:rsidRPr="00CE4846">
        <w:rPr>
          <w:rFonts w:ascii="Times New Roman" w:hAnsi="Times New Roman"/>
          <w:color w:val="000000"/>
        </w:rPr>
        <w:t>272b, 4: CGMM</w:t>
      </w:r>
      <w:r w:rsidR="00113BD0">
        <w:rPr>
          <w:rFonts w:ascii="Times New Roman" w:hAnsi="Times New Roman"/>
          <w:color w:val="000000"/>
        </w:rPr>
        <w:t>0</w:t>
      </w:r>
      <w:r w:rsidR="007924A6" w:rsidRPr="00CE4846">
        <w:rPr>
          <w:rFonts w:ascii="Times New Roman" w:hAnsi="Times New Roman"/>
          <w:color w:val="000000"/>
        </w:rPr>
        <w:t>10, 5: NCPGR141 and 6: GA16.</w:t>
      </w:r>
    </w:p>
    <w:p w:rsidR="003723A7" w:rsidRDefault="003723A7" w:rsidP="007924A6">
      <w:pPr>
        <w:spacing w:after="240" w:line="276" w:lineRule="auto"/>
        <w:jc w:val="both"/>
        <w:rPr>
          <w:rFonts w:ascii="Times New Roman" w:hAnsi="Times New Roman"/>
          <w:color w:val="000000"/>
        </w:rPr>
      </w:pPr>
    </w:p>
    <w:p w:rsidR="003723A7" w:rsidRDefault="003723A7" w:rsidP="007924A6">
      <w:pPr>
        <w:spacing w:after="240" w:line="276" w:lineRule="auto"/>
        <w:jc w:val="both"/>
        <w:rPr>
          <w:rFonts w:ascii="Times New Roman" w:hAnsi="Times New Roman"/>
          <w:color w:val="000000"/>
        </w:rPr>
      </w:pPr>
    </w:p>
    <w:p w:rsidR="003723A7" w:rsidRDefault="003723A7"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5E648E" w:rsidP="007924A6">
      <w:pPr>
        <w:spacing w:after="240" w:line="276" w:lineRule="auto"/>
        <w:jc w:val="both"/>
        <w:rPr>
          <w:rFonts w:ascii="Times New Roman" w:hAnsi="Times New Roman"/>
          <w:color w:val="000000"/>
        </w:rPr>
      </w:pPr>
    </w:p>
    <w:p w:rsidR="005E648E" w:rsidRDefault="0087061E" w:rsidP="00BF4CC3">
      <w:pPr>
        <w:pStyle w:val="NormalWeb"/>
        <w:jc w:val="center"/>
      </w:pPr>
      <w:r>
        <w:rPr>
          <w:noProof/>
          <w:lang w:val="en-US" w:eastAsia="en-US"/>
        </w:rPr>
        <w:lastRenderedPageBreak/>
        <w:drawing>
          <wp:inline distT="0" distB="0" distL="0" distR="0">
            <wp:extent cx="5725160" cy="3220720"/>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25160" cy="3220720"/>
                    </a:xfrm>
                    <a:prstGeom prst="rect">
                      <a:avLst/>
                    </a:prstGeom>
                    <a:noFill/>
                    <a:ln w="9525">
                      <a:noFill/>
                      <a:miter lim="800000"/>
                      <a:headEnd/>
                      <a:tailEnd/>
                    </a:ln>
                  </pic:spPr>
                </pic:pic>
              </a:graphicData>
            </a:graphic>
          </wp:inline>
        </w:drawing>
      </w:r>
    </w:p>
    <w:p w:rsidR="007924A6" w:rsidRPr="00CE4846" w:rsidRDefault="00E932FA" w:rsidP="007924A6">
      <w:pPr>
        <w:spacing w:after="240" w:line="276" w:lineRule="auto"/>
        <w:jc w:val="both"/>
        <w:rPr>
          <w:rFonts w:ascii="Times New Roman" w:hAnsi="Times New Roman"/>
          <w:color w:val="000000"/>
        </w:rPr>
      </w:pPr>
      <w:r>
        <w:rPr>
          <w:rFonts w:ascii="Times New Roman" w:hAnsi="Times New Roman"/>
          <w:b/>
          <w:bCs/>
          <w:color w:val="000000"/>
        </w:rPr>
        <w:t>Figure</w:t>
      </w:r>
      <w:r w:rsidR="007924A6" w:rsidRPr="00EF3058">
        <w:rPr>
          <w:rFonts w:ascii="Times New Roman" w:hAnsi="Times New Roman"/>
          <w:b/>
          <w:bCs/>
          <w:color w:val="000000"/>
        </w:rPr>
        <w:t xml:space="preserve"> 2</w:t>
      </w:r>
      <w:r w:rsidR="007924A6" w:rsidRPr="00CE4846">
        <w:rPr>
          <w:rFonts w:ascii="Times New Roman" w:hAnsi="Times New Roman"/>
          <w:b/>
          <w:bCs/>
          <w:color w:val="000000"/>
        </w:rPr>
        <w:t>.</w:t>
      </w:r>
      <w:r w:rsidR="007924A6" w:rsidRPr="00CE4846">
        <w:rPr>
          <w:rFonts w:ascii="Times New Roman" w:hAnsi="Times New Roman"/>
          <w:color w:val="000000"/>
        </w:rPr>
        <w:t xml:space="preserve"> Hybridity test of F</w:t>
      </w:r>
      <w:r w:rsidR="007924A6" w:rsidRPr="00CE4846">
        <w:rPr>
          <w:rFonts w:ascii="Times New Roman" w:hAnsi="Times New Roman"/>
          <w:color w:val="000000"/>
          <w:vertAlign w:val="subscript"/>
        </w:rPr>
        <w:t>1</w:t>
      </w:r>
      <w:r w:rsidR="007924A6" w:rsidRPr="00CE4846">
        <w:rPr>
          <w:rFonts w:ascii="Times New Roman" w:hAnsi="Times New Roman"/>
          <w:color w:val="000000"/>
        </w:rPr>
        <w:t xml:space="preserve"> plants was done using polymorphic marker CaM2049 and PCR amplicons were resolved on 6% polyacrylamide gel (A) and 2.5% agarose gel (B-D). (A) In the cross PDG3 </w:t>
      </w:r>
      <w:r w:rsidR="00D52D54">
        <w:rPr>
          <w:rFonts w:ascii="Times New Roman" w:hAnsi="Times New Roman"/>
          <w:color w:val="000000"/>
        </w:rPr>
        <w:t>×</w:t>
      </w:r>
      <w:r w:rsidR="007924A6" w:rsidRPr="00CE4846">
        <w:rPr>
          <w:rFonts w:ascii="Times New Roman" w:hAnsi="Times New Roman"/>
          <w:color w:val="000000"/>
        </w:rPr>
        <w:t xml:space="preserve"> GLWP61, 4 hybrids (H3- H6) were checked and 2 were found to be true hybrids. (B) In the cross C214 </w:t>
      </w:r>
      <w:r w:rsidR="00D52D54">
        <w:rPr>
          <w:rFonts w:ascii="Times New Roman" w:hAnsi="Times New Roman"/>
          <w:color w:val="000000"/>
        </w:rPr>
        <w:t>×</w:t>
      </w:r>
      <w:r w:rsidR="007924A6" w:rsidRPr="00CE4846">
        <w:rPr>
          <w:rFonts w:ascii="Times New Roman" w:hAnsi="Times New Roman"/>
          <w:color w:val="000000"/>
        </w:rPr>
        <w:t xml:space="preserve"> GLWP63, 10 hybrids (H1- H10) were checked and all were found to be true hybrids. (C) In the cross PDG3 × GLWP147, 7 hybrids (H1- H7) were checked and all were found to be true hybrids except H7. (D) In the cross JG14 × GL</w:t>
      </w:r>
      <w:r w:rsidR="00113BD0">
        <w:rPr>
          <w:rFonts w:ascii="Times New Roman" w:hAnsi="Times New Roman"/>
          <w:color w:val="000000"/>
        </w:rPr>
        <w:t>W</w:t>
      </w:r>
      <w:r w:rsidR="007924A6" w:rsidRPr="00CE4846">
        <w:rPr>
          <w:rFonts w:ascii="Times New Roman" w:hAnsi="Times New Roman"/>
          <w:color w:val="000000"/>
        </w:rPr>
        <w:t>P61, 16 hybrids (H1- H16) were checked and all were found to be true hybrids except H16. P1 is susceptible and P2 is resistant parent. 100 bp step-up DNA ladder was used for size comparisons.</w:t>
      </w:r>
    </w:p>
    <w:p w:rsidR="001B109E" w:rsidRPr="008858DD" w:rsidRDefault="001B109E" w:rsidP="00AC2277">
      <w:pPr>
        <w:spacing w:before="240" w:after="240" w:line="276" w:lineRule="auto"/>
        <w:jc w:val="both"/>
        <w:rPr>
          <w:rFonts w:ascii="Times New Roman" w:hAnsi="Times New Roman"/>
          <w:color w:val="000000"/>
          <w:sz w:val="24"/>
          <w:szCs w:val="24"/>
        </w:rPr>
      </w:pPr>
    </w:p>
    <w:sectPr w:rsidR="001B109E" w:rsidRPr="008858DD" w:rsidSect="0045302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68E" w:rsidRDefault="00D8668E" w:rsidP="00605910">
      <w:pPr>
        <w:spacing w:after="0" w:line="240" w:lineRule="auto"/>
      </w:pPr>
      <w:r>
        <w:separator/>
      </w:r>
    </w:p>
  </w:endnote>
  <w:endnote w:type="continuationSeparator" w:id="1">
    <w:p w:rsidR="00D8668E" w:rsidRDefault="00D8668E" w:rsidP="00605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f1">
    <w:altName w:val="Cambria"/>
    <w:panose1 w:val="00000000000000000000"/>
    <w:charset w:val="00"/>
    <w:family w:val="roman"/>
    <w:notTrueType/>
    <w:pitch w:val="default"/>
    <w:sig w:usb0="00000000" w:usb1="00000000" w:usb2="00000000" w:usb3="00000000" w:csb0="00000000" w:csb1="00000000"/>
  </w:font>
  <w:font w:name="ff3">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F2" w:rsidRDefault="00545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F2" w:rsidRDefault="00545D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F2" w:rsidRDefault="00545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68E" w:rsidRDefault="00D8668E" w:rsidP="00605910">
      <w:pPr>
        <w:spacing w:after="0" w:line="240" w:lineRule="auto"/>
      </w:pPr>
      <w:r>
        <w:separator/>
      </w:r>
    </w:p>
  </w:footnote>
  <w:footnote w:type="continuationSeparator" w:id="1">
    <w:p w:rsidR="00D8668E" w:rsidRDefault="00D8668E" w:rsidP="00605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F2" w:rsidRDefault="00545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25282" o:spid="_x0000_s2050"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F2" w:rsidRDefault="00545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25283" o:spid="_x0000_s2051"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F2" w:rsidRDefault="00545D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25281" o:spid="_x0000_s2049" type="#_x0000_t136" style="position:absolute;margin-left:0;margin-top:0;width:535.8pt;height:100.4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9F3"/>
    <w:multiLevelType w:val="hybridMultilevel"/>
    <w:tmpl w:val="4348B7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641A0E13"/>
    <w:multiLevelType w:val="hybridMultilevel"/>
    <w:tmpl w:val="35B01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8885A37"/>
    <w:multiLevelType w:val="hybridMultilevel"/>
    <w:tmpl w:val="6832C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14F17"/>
    <w:rsid w:val="00001A28"/>
    <w:rsid w:val="00002430"/>
    <w:rsid w:val="00006BB4"/>
    <w:rsid w:val="000071FB"/>
    <w:rsid w:val="000152BE"/>
    <w:rsid w:val="00015667"/>
    <w:rsid w:val="00017C0A"/>
    <w:rsid w:val="000223C6"/>
    <w:rsid w:val="000233A9"/>
    <w:rsid w:val="00025063"/>
    <w:rsid w:val="000256B9"/>
    <w:rsid w:val="00033DAF"/>
    <w:rsid w:val="000407F3"/>
    <w:rsid w:val="000452D4"/>
    <w:rsid w:val="000553BE"/>
    <w:rsid w:val="00056327"/>
    <w:rsid w:val="000574B0"/>
    <w:rsid w:val="00061EA8"/>
    <w:rsid w:val="00062BBF"/>
    <w:rsid w:val="00075F29"/>
    <w:rsid w:val="0008130E"/>
    <w:rsid w:val="00081649"/>
    <w:rsid w:val="00085B9E"/>
    <w:rsid w:val="00096071"/>
    <w:rsid w:val="00096527"/>
    <w:rsid w:val="000A007B"/>
    <w:rsid w:val="000A4553"/>
    <w:rsid w:val="000A6916"/>
    <w:rsid w:val="000B79A6"/>
    <w:rsid w:val="000C0AD9"/>
    <w:rsid w:val="000C2F5C"/>
    <w:rsid w:val="000C53C3"/>
    <w:rsid w:val="000C63AC"/>
    <w:rsid w:val="000C7135"/>
    <w:rsid w:val="000C7C60"/>
    <w:rsid w:val="000D7FE0"/>
    <w:rsid w:val="000E1894"/>
    <w:rsid w:val="000E2DE2"/>
    <w:rsid w:val="000E56E6"/>
    <w:rsid w:val="000E6FE6"/>
    <w:rsid w:val="000F0B94"/>
    <w:rsid w:val="000F6C5F"/>
    <w:rsid w:val="00100F58"/>
    <w:rsid w:val="00101450"/>
    <w:rsid w:val="00101927"/>
    <w:rsid w:val="00113BD0"/>
    <w:rsid w:val="00114F17"/>
    <w:rsid w:val="00115416"/>
    <w:rsid w:val="00122F05"/>
    <w:rsid w:val="001255A2"/>
    <w:rsid w:val="001323AC"/>
    <w:rsid w:val="00132A19"/>
    <w:rsid w:val="00132D2D"/>
    <w:rsid w:val="001342B1"/>
    <w:rsid w:val="001351C1"/>
    <w:rsid w:val="00142661"/>
    <w:rsid w:val="0014617B"/>
    <w:rsid w:val="00147A40"/>
    <w:rsid w:val="00151FC2"/>
    <w:rsid w:val="00152920"/>
    <w:rsid w:val="00153AD3"/>
    <w:rsid w:val="001566B4"/>
    <w:rsid w:val="00156DEA"/>
    <w:rsid w:val="00167E15"/>
    <w:rsid w:val="001710A2"/>
    <w:rsid w:val="00171744"/>
    <w:rsid w:val="00177AC0"/>
    <w:rsid w:val="00184295"/>
    <w:rsid w:val="001921D5"/>
    <w:rsid w:val="001979ED"/>
    <w:rsid w:val="001A2BDE"/>
    <w:rsid w:val="001A3447"/>
    <w:rsid w:val="001A5FF0"/>
    <w:rsid w:val="001B0A4F"/>
    <w:rsid w:val="001B109E"/>
    <w:rsid w:val="001B6411"/>
    <w:rsid w:val="001C0F67"/>
    <w:rsid w:val="001C4718"/>
    <w:rsid w:val="001C5DE4"/>
    <w:rsid w:val="001C6625"/>
    <w:rsid w:val="001C6A80"/>
    <w:rsid w:val="001D1CCB"/>
    <w:rsid w:val="001D33B8"/>
    <w:rsid w:val="001D5109"/>
    <w:rsid w:val="001E7A4A"/>
    <w:rsid w:val="00202887"/>
    <w:rsid w:val="00205F70"/>
    <w:rsid w:val="00207A0A"/>
    <w:rsid w:val="00207FBE"/>
    <w:rsid w:val="002114BD"/>
    <w:rsid w:val="00213BF2"/>
    <w:rsid w:val="00215BA0"/>
    <w:rsid w:val="002203A0"/>
    <w:rsid w:val="0022048B"/>
    <w:rsid w:val="00221BD4"/>
    <w:rsid w:val="00222D51"/>
    <w:rsid w:val="00225083"/>
    <w:rsid w:val="002264ED"/>
    <w:rsid w:val="00226C30"/>
    <w:rsid w:val="00230C99"/>
    <w:rsid w:val="002372FB"/>
    <w:rsid w:val="002401E5"/>
    <w:rsid w:val="00240A94"/>
    <w:rsid w:val="00243BFE"/>
    <w:rsid w:val="00244F4D"/>
    <w:rsid w:val="00270341"/>
    <w:rsid w:val="002849C9"/>
    <w:rsid w:val="00286A56"/>
    <w:rsid w:val="0029281E"/>
    <w:rsid w:val="00292F81"/>
    <w:rsid w:val="002A07AF"/>
    <w:rsid w:val="002B0B5F"/>
    <w:rsid w:val="002B218A"/>
    <w:rsid w:val="002B283D"/>
    <w:rsid w:val="002C4935"/>
    <w:rsid w:val="002D1D91"/>
    <w:rsid w:val="002E215A"/>
    <w:rsid w:val="002E3650"/>
    <w:rsid w:val="002F3D08"/>
    <w:rsid w:val="002F6BE6"/>
    <w:rsid w:val="00300A47"/>
    <w:rsid w:val="003032ED"/>
    <w:rsid w:val="00306DA8"/>
    <w:rsid w:val="00310BFD"/>
    <w:rsid w:val="003131E3"/>
    <w:rsid w:val="00325057"/>
    <w:rsid w:val="0032542B"/>
    <w:rsid w:val="00325B4A"/>
    <w:rsid w:val="0032628F"/>
    <w:rsid w:val="00327F05"/>
    <w:rsid w:val="00332EC7"/>
    <w:rsid w:val="00336CE1"/>
    <w:rsid w:val="00343013"/>
    <w:rsid w:val="003464D3"/>
    <w:rsid w:val="00355899"/>
    <w:rsid w:val="0035693D"/>
    <w:rsid w:val="003655CB"/>
    <w:rsid w:val="00365A92"/>
    <w:rsid w:val="003723A7"/>
    <w:rsid w:val="00372EB5"/>
    <w:rsid w:val="00373F61"/>
    <w:rsid w:val="00376719"/>
    <w:rsid w:val="003825BB"/>
    <w:rsid w:val="00386D63"/>
    <w:rsid w:val="003A11F8"/>
    <w:rsid w:val="003A5A80"/>
    <w:rsid w:val="003B1C5E"/>
    <w:rsid w:val="003B227F"/>
    <w:rsid w:val="003B31AE"/>
    <w:rsid w:val="003B3666"/>
    <w:rsid w:val="003B38EA"/>
    <w:rsid w:val="003C0247"/>
    <w:rsid w:val="003C0718"/>
    <w:rsid w:val="003C2994"/>
    <w:rsid w:val="003C29B4"/>
    <w:rsid w:val="003C4DCF"/>
    <w:rsid w:val="003D3B35"/>
    <w:rsid w:val="003D3F9A"/>
    <w:rsid w:val="003D7885"/>
    <w:rsid w:val="003E4B36"/>
    <w:rsid w:val="003F071C"/>
    <w:rsid w:val="003F4B22"/>
    <w:rsid w:val="00410AAD"/>
    <w:rsid w:val="00411589"/>
    <w:rsid w:val="004121F1"/>
    <w:rsid w:val="004269EA"/>
    <w:rsid w:val="0043120D"/>
    <w:rsid w:val="00434193"/>
    <w:rsid w:val="00443159"/>
    <w:rsid w:val="00446331"/>
    <w:rsid w:val="00446C56"/>
    <w:rsid w:val="00450662"/>
    <w:rsid w:val="00453027"/>
    <w:rsid w:val="00453A9F"/>
    <w:rsid w:val="004577B7"/>
    <w:rsid w:val="00463C11"/>
    <w:rsid w:val="00472701"/>
    <w:rsid w:val="00475284"/>
    <w:rsid w:val="00476BFF"/>
    <w:rsid w:val="00482E78"/>
    <w:rsid w:val="00485783"/>
    <w:rsid w:val="00485D18"/>
    <w:rsid w:val="00494CB4"/>
    <w:rsid w:val="004A3715"/>
    <w:rsid w:val="004A7495"/>
    <w:rsid w:val="004A7F32"/>
    <w:rsid w:val="004B5B18"/>
    <w:rsid w:val="004C0D7E"/>
    <w:rsid w:val="004C76A3"/>
    <w:rsid w:val="004C7C7B"/>
    <w:rsid w:val="004D5032"/>
    <w:rsid w:val="004E2792"/>
    <w:rsid w:val="004E429D"/>
    <w:rsid w:val="004E7326"/>
    <w:rsid w:val="004F0518"/>
    <w:rsid w:val="004F156F"/>
    <w:rsid w:val="004F2F6B"/>
    <w:rsid w:val="004F3753"/>
    <w:rsid w:val="00511222"/>
    <w:rsid w:val="00514DD3"/>
    <w:rsid w:val="005157B5"/>
    <w:rsid w:val="00517D00"/>
    <w:rsid w:val="00523922"/>
    <w:rsid w:val="00524125"/>
    <w:rsid w:val="005243F8"/>
    <w:rsid w:val="0052507B"/>
    <w:rsid w:val="00525F83"/>
    <w:rsid w:val="005301AD"/>
    <w:rsid w:val="00531603"/>
    <w:rsid w:val="00532B19"/>
    <w:rsid w:val="00532EAD"/>
    <w:rsid w:val="00536E4B"/>
    <w:rsid w:val="00541571"/>
    <w:rsid w:val="00544681"/>
    <w:rsid w:val="00545DF2"/>
    <w:rsid w:val="00547446"/>
    <w:rsid w:val="00550190"/>
    <w:rsid w:val="0055029A"/>
    <w:rsid w:val="005530BD"/>
    <w:rsid w:val="005534BB"/>
    <w:rsid w:val="00561906"/>
    <w:rsid w:val="00561D2C"/>
    <w:rsid w:val="005702ED"/>
    <w:rsid w:val="00571E8A"/>
    <w:rsid w:val="005802CC"/>
    <w:rsid w:val="005827FC"/>
    <w:rsid w:val="0058582E"/>
    <w:rsid w:val="00587CCD"/>
    <w:rsid w:val="00590F67"/>
    <w:rsid w:val="00591E2E"/>
    <w:rsid w:val="00595228"/>
    <w:rsid w:val="0059692C"/>
    <w:rsid w:val="00596963"/>
    <w:rsid w:val="005971E3"/>
    <w:rsid w:val="005B02B1"/>
    <w:rsid w:val="005B4B40"/>
    <w:rsid w:val="005B4D7B"/>
    <w:rsid w:val="005B5F64"/>
    <w:rsid w:val="005B600E"/>
    <w:rsid w:val="005C017A"/>
    <w:rsid w:val="005C0D47"/>
    <w:rsid w:val="005C183F"/>
    <w:rsid w:val="005C269E"/>
    <w:rsid w:val="005E15BF"/>
    <w:rsid w:val="005E1909"/>
    <w:rsid w:val="005E648E"/>
    <w:rsid w:val="005F0D26"/>
    <w:rsid w:val="005F1F10"/>
    <w:rsid w:val="006046AB"/>
    <w:rsid w:val="00605910"/>
    <w:rsid w:val="00606647"/>
    <w:rsid w:val="006131AD"/>
    <w:rsid w:val="00615D70"/>
    <w:rsid w:val="0061710E"/>
    <w:rsid w:val="006273FE"/>
    <w:rsid w:val="00641FCA"/>
    <w:rsid w:val="00644898"/>
    <w:rsid w:val="00644F99"/>
    <w:rsid w:val="00650683"/>
    <w:rsid w:val="00653BBE"/>
    <w:rsid w:val="00655EA2"/>
    <w:rsid w:val="00656E9C"/>
    <w:rsid w:val="00660248"/>
    <w:rsid w:val="00670D8F"/>
    <w:rsid w:val="00672DB8"/>
    <w:rsid w:val="00681874"/>
    <w:rsid w:val="00681D00"/>
    <w:rsid w:val="0069116B"/>
    <w:rsid w:val="006A1604"/>
    <w:rsid w:val="006A1CF5"/>
    <w:rsid w:val="006A2FD9"/>
    <w:rsid w:val="006A401A"/>
    <w:rsid w:val="006A4E2B"/>
    <w:rsid w:val="006B2531"/>
    <w:rsid w:val="006B5D68"/>
    <w:rsid w:val="006B720F"/>
    <w:rsid w:val="006C6E0F"/>
    <w:rsid w:val="006D00EC"/>
    <w:rsid w:val="006D013B"/>
    <w:rsid w:val="006D472F"/>
    <w:rsid w:val="006D4E7C"/>
    <w:rsid w:val="006E60CD"/>
    <w:rsid w:val="006F21F9"/>
    <w:rsid w:val="006F449A"/>
    <w:rsid w:val="006F5ACE"/>
    <w:rsid w:val="006F66A0"/>
    <w:rsid w:val="006F754B"/>
    <w:rsid w:val="00703C45"/>
    <w:rsid w:val="00703CB6"/>
    <w:rsid w:val="00704E63"/>
    <w:rsid w:val="00704EC9"/>
    <w:rsid w:val="0070531E"/>
    <w:rsid w:val="00707624"/>
    <w:rsid w:val="00711891"/>
    <w:rsid w:val="0071197E"/>
    <w:rsid w:val="00720A79"/>
    <w:rsid w:val="00722069"/>
    <w:rsid w:val="00727864"/>
    <w:rsid w:val="00730B5E"/>
    <w:rsid w:val="00732094"/>
    <w:rsid w:val="00733B62"/>
    <w:rsid w:val="00736FF3"/>
    <w:rsid w:val="0074702C"/>
    <w:rsid w:val="007476BB"/>
    <w:rsid w:val="00753135"/>
    <w:rsid w:val="00754A69"/>
    <w:rsid w:val="0076100E"/>
    <w:rsid w:val="0076645F"/>
    <w:rsid w:val="00766A0B"/>
    <w:rsid w:val="007702BC"/>
    <w:rsid w:val="0077126F"/>
    <w:rsid w:val="007748B2"/>
    <w:rsid w:val="0078100D"/>
    <w:rsid w:val="0078125E"/>
    <w:rsid w:val="007924A6"/>
    <w:rsid w:val="00795923"/>
    <w:rsid w:val="007965DA"/>
    <w:rsid w:val="007A1AD2"/>
    <w:rsid w:val="007A6D75"/>
    <w:rsid w:val="007B3EDE"/>
    <w:rsid w:val="007B5FF6"/>
    <w:rsid w:val="007B6206"/>
    <w:rsid w:val="007C5449"/>
    <w:rsid w:val="007D0F2E"/>
    <w:rsid w:val="007D5A94"/>
    <w:rsid w:val="007D73EA"/>
    <w:rsid w:val="007D7EBD"/>
    <w:rsid w:val="007F25B1"/>
    <w:rsid w:val="007F7F70"/>
    <w:rsid w:val="00810919"/>
    <w:rsid w:val="00812A8B"/>
    <w:rsid w:val="00812F4D"/>
    <w:rsid w:val="0082251D"/>
    <w:rsid w:val="00824657"/>
    <w:rsid w:val="00830757"/>
    <w:rsid w:val="00833234"/>
    <w:rsid w:val="008360E8"/>
    <w:rsid w:val="00837662"/>
    <w:rsid w:val="00841848"/>
    <w:rsid w:val="008554D1"/>
    <w:rsid w:val="00856191"/>
    <w:rsid w:val="008625F5"/>
    <w:rsid w:val="0087061E"/>
    <w:rsid w:val="00874416"/>
    <w:rsid w:val="0087795D"/>
    <w:rsid w:val="008858DD"/>
    <w:rsid w:val="0089094C"/>
    <w:rsid w:val="008A5109"/>
    <w:rsid w:val="008A74B9"/>
    <w:rsid w:val="008B2640"/>
    <w:rsid w:val="008B3C11"/>
    <w:rsid w:val="008B6E6D"/>
    <w:rsid w:val="008C7FA2"/>
    <w:rsid w:val="008D3926"/>
    <w:rsid w:val="008D4D77"/>
    <w:rsid w:val="008E0D92"/>
    <w:rsid w:val="008E2098"/>
    <w:rsid w:val="008E4932"/>
    <w:rsid w:val="008E6AF2"/>
    <w:rsid w:val="008F14A8"/>
    <w:rsid w:val="00904ECE"/>
    <w:rsid w:val="00904F56"/>
    <w:rsid w:val="00907455"/>
    <w:rsid w:val="00912654"/>
    <w:rsid w:val="00921782"/>
    <w:rsid w:val="00922A9B"/>
    <w:rsid w:val="00923B4E"/>
    <w:rsid w:val="00933A71"/>
    <w:rsid w:val="00940130"/>
    <w:rsid w:val="00944F28"/>
    <w:rsid w:val="00944F7C"/>
    <w:rsid w:val="00953784"/>
    <w:rsid w:val="0095653E"/>
    <w:rsid w:val="00960C28"/>
    <w:rsid w:val="00961FF1"/>
    <w:rsid w:val="00963D6C"/>
    <w:rsid w:val="0096671B"/>
    <w:rsid w:val="0097794B"/>
    <w:rsid w:val="00981FA8"/>
    <w:rsid w:val="00987C25"/>
    <w:rsid w:val="00992754"/>
    <w:rsid w:val="00996B7A"/>
    <w:rsid w:val="009972FC"/>
    <w:rsid w:val="009A027A"/>
    <w:rsid w:val="009A043C"/>
    <w:rsid w:val="009A22E4"/>
    <w:rsid w:val="009B1BBB"/>
    <w:rsid w:val="009B6C77"/>
    <w:rsid w:val="009B7FB1"/>
    <w:rsid w:val="009C45BC"/>
    <w:rsid w:val="009C70A8"/>
    <w:rsid w:val="009D3C1B"/>
    <w:rsid w:val="009D4429"/>
    <w:rsid w:val="009E6A41"/>
    <w:rsid w:val="009F1F30"/>
    <w:rsid w:val="009F4067"/>
    <w:rsid w:val="00A048DF"/>
    <w:rsid w:val="00A06356"/>
    <w:rsid w:val="00A13FF3"/>
    <w:rsid w:val="00A21923"/>
    <w:rsid w:val="00A22346"/>
    <w:rsid w:val="00A2573B"/>
    <w:rsid w:val="00A32ED8"/>
    <w:rsid w:val="00A352A0"/>
    <w:rsid w:val="00A36239"/>
    <w:rsid w:val="00A36996"/>
    <w:rsid w:val="00A51558"/>
    <w:rsid w:val="00A51DE9"/>
    <w:rsid w:val="00A53693"/>
    <w:rsid w:val="00A53C79"/>
    <w:rsid w:val="00A550CE"/>
    <w:rsid w:val="00A56703"/>
    <w:rsid w:val="00A62E8C"/>
    <w:rsid w:val="00A7055E"/>
    <w:rsid w:val="00A738D3"/>
    <w:rsid w:val="00A77D2D"/>
    <w:rsid w:val="00A83368"/>
    <w:rsid w:val="00A96147"/>
    <w:rsid w:val="00A975E3"/>
    <w:rsid w:val="00A97904"/>
    <w:rsid w:val="00AA18DF"/>
    <w:rsid w:val="00AA2A13"/>
    <w:rsid w:val="00AA60B9"/>
    <w:rsid w:val="00AB0240"/>
    <w:rsid w:val="00AB3A3A"/>
    <w:rsid w:val="00AB3D3D"/>
    <w:rsid w:val="00AB3E25"/>
    <w:rsid w:val="00AB4CA1"/>
    <w:rsid w:val="00AC1FC7"/>
    <w:rsid w:val="00AC2277"/>
    <w:rsid w:val="00AC3CDD"/>
    <w:rsid w:val="00AC403C"/>
    <w:rsid w:val="00AC60ED"/>
    <w:rsid w:val="00AC7107"/>
    <w:rsid w:val="00AD3EF6"/>
    <w:rsid w:val="00AD65FE"/>
    <w:rsid w:val="00AD73FD"/>
    <w:rsid w:val="00AE75FC"/>
    <w:rsid w:val="00AF05BD"/>
    <w:rsid w:val="00AF5915"/>
    <w:rsid w:val="00AF6600"/>
    <w:rsid w:val="00B0181E"/>
    <w:rsid w:val="00B1053E"/>
    <w:rsid w:val="00B105D8"/>
    <w:rsid w:val="00B15C81"/>
    <w:rsid w:val="00B17C79"/>
    <w:rsid w:val="00B21A02"/>
    <w:rsid w:val="00B22F30"/>
    <w:rsid w:val="00B2726F"/>
    <w:rsid w:val="00B37511"/>
    <w:rsid w:val="00B417F2"/>
    <w:rsid w:val="00B42EB6"/>
    <w:rsid w:val="00B51E13"/>
    <w:rsid w:val="00B55548"/>
    <w:rsid w:val="00B57538"/>
    <w:rsid w:val="00B6382F"/>
    <w:rsid w:val="00B70BC8"/>
    <w:rsid w:val="00B72823"/>
    <w:rsid w:val="00B736EB"/>
    <w:rsid w:val="00B80599"/>
    <w:rsid w:val="00B81889"/>
    <w:rsid w:val="00B8364B"/>
    <w:rsid w:val="00B837DC"/>
    <w:rsid w:val="00B852FF"/>
    <w:rsid w:val="00B91CA4"/>
    <w:rsid w:val="00B92EF9"/>
    <w:rsid w:val="00B94D8E"/>
    <w:rsid w:val="00B96FC5"/>
    <w:rsid w:val="00B973C3"/>
    <w:rsid w:val="00BA138B"/>
    <w:rsid w:val="00BA1D88"/>
    <w:rsid w:val="00BA4DF2"/>
    <w:rsid w:val="00BA6BBB"/>
    <w:rsid w:val="00BB2DA0"/>
    <w:rsid w:val="00BB35D6"/>
    <w:rsid w:val="00BC2FFE"/>
    <w:rsid w:val="00BC5AEA"/>
    <w:rsid w:val="00BC624F"/>
    <w:rsid w:val="00BC6960"/>
    <w:rsid w:val="00BC705B"/>
    <w:rsid w:val="00BD2EF3"/>
    <w:rsid w:val="00BD7D98"/>
    <w:rsid w:val="00BE5A03"/>
    <w:rsid w:val="00BE68FD"/>
    <w:rsid w:val="00BE6DFA"/>
    <w:rsid w:val="00BF4CC3"/>
    <w:rsid w:val="00BF713E"/>
    <w:rsid w:val="00C10338"/>
    <w:rsid w:val="00C11E97"/>
    <w:rsid w:val="00C244C0"/>
    <w:rsid w:val="00C277FE"/>
    <w:rsid w:val="00C3140A"/>
    <w:rsid w:val="00C40D63"/>
    <w:rsid w:val="00C4169C"/>
    <w:rsid w:val="00C46A4C"/>
    <w:rsid w:val="00C47187"/>
    <w:rsid w:val="00C57288"/>
    <w:rsid w:val="00C61950"/>
    <w:rsid w:val="00C626FA"/>
    <w:rsid w:val="00C77019"/>
    <w:rsid w:val="00C813C0"/>
    <w:rsid w:val="00C852FC"/>
    <w:rsid w:val="00C85E28"/>
    <w:rsid w:val="00C86D47"/>
    <w:rsid w:val="00C95E97"/>
    <w:rsid w:val="00C97120"/>
    <w:rsid w:val="00CB5D45"/>
    <w:rsid w:val="00CC0391"/>
    <w:rsid w:val="00CC44DB"/>
    <w:rsid w:val="00CE4846"/>
    <w:rsid w:val="00CE70D1"/>
    <w:rsid w:val="00CE7825"/>
    <w:rsid w:val="00CF698E"/>
    <w:rsid w:val="00CF73A1"/>
    <w:rsid w:val="00D009CB"/>
    <w:rsid w:val="00D031CA"/>
    <w:rsid w:val="00D13986"/>
    <w:rsid w:val="00D150FA"/>
    <w:rsid w:val="00D16F8D"/>
    <w:rsid w:val="00D17F5D"/>
    <w:rsid w:val="00D213A5"/>
    <w:rsid w:val="00D277F7"/>
    <w:rsid w:val="00D27E02"/>
    <w:rsid w:val="00D33B42"/>
    <w:rsid w:val="00D52D54"/>
    <w:rsid w:val="00D61D62"/>
    <w:rsid w:val="00D62818"/>
    <w:rsid w:val="00D6555F"/>
    <w:rsid w:val="00D670D5"/>
    <w:rsid w:val="00D74F3F"/>
    <w:rsid w:val="00D7506F"/>
    <w:rsid w:val="00D80CCC"/>
    <w:rsid w:val="00D827D2"/>
    <w:rsid w:val="00D82D48"/>
    <w:rsid w:val="00D82F01"/>
    <w:rsid w:val="00D83C5C"/>
    <w:rsid w:val="00D85A83"/>
    <w:rsid w:val="00D8668E"/>
    <w:rsid w:val="00D93398"/>
    <w:rsid w:val="00D94797"/>
    <w:rsid w:val="00D96816"/>
    <w:rsid w:val="00DA1108"/>
    <w:rsid w:val="00DA26A5"/>
    <w:rsid w:val="00DA2BC1"/>
    <w:rsid w:val="00DA3FF4"/>
    <w:rsid w:val="00DA6A74"/>
    <w:rsid w:val="00DB06B8"/>
    <w:rsid w:val="00DB26E4"/>
    <w:rsid w:val="00DB2C11"/>
    <w:rsid w:val="00DC2262"/>
    <w:rsid w:val="00DC31E5"/>
    <w:rsid w:val="00DC373E"/>
    <w:rsid w:val="00DD015F"/>
    <w:rsid w:val="00DD3938"/>
    <w:rsid w:val="00DD3C91"/>
    <w:rsid w:val="00DE19EB"/>
    <w:rsid w:val="00DE4A13"/>
    <w:rsid w:val="00DE58B4"/>
    <w:rsid w:val="00DE79DB"/>
    <w:rsid w:val="00DF36D7"/>
    <w:rsid w:val="00DF56BF"/>
    <w:rsid w:val="00DF5DBB"/>
    <w:rsid w:val="00DF668A"/>
    <w:rsid w:val="00E01DB0"/>
    <w:rsid w:val="00E042D5"/>
    <w:rsid w:val="00E04694"/>
    <w:rsid w:val="00E05137"/>
    <w:rsid w:val="00E069F3"/>
    <w:rsid w:val="00E166A4"/>
    <w:rsid w:val="00E24C51"/>
    <w:rsid w:val="00E26103"/>
    <w:rsid w:val="00E2618F"/>
    <w:rsid w:val="00E32BC9"/>
    <w:rsid w:val="00E33982"/>
    <w:rsid w:val="00E37A20"/>
    <w:rsid w:val="00E37F16"/>
    <w:rsid w:val="00E4129A"/>
    <w:rsid w:val="00E41EF7"/>
    <w:rsid w:val="00E526F9"/>
    <w:rsid w:val="00E54182"/>
    <w:rsid w:val="00E557DC"/>
    <w:rsid w:val="00E62A1B"/>
    <w:rsid w:val="00E649C7"/>
    <w:rsid w:val="00E7609A"/>
    <w:rsid w:val="00E80672"/>
    <w:rsid w:val="00E81C4E"/>
    <w:rsid w:val="00E82BE2"/>
    <w:rsid w:val="00E83643"/>
    <w:rsid w:val="00E846AB"/>
    <w:rsid w:val="00E85848"/>
    <w:rsid w:val="00E877A7"/>
    <w:rsid w:val="00E87DAA"/>
    <w:rsid w:val="00E932FA"/>
    <w:rsid w:val="00E936D6"/>
    <w:rsid w:val="00E95435"/>
    <w:rsid w:val="00EA037E"/>
    <w:rsid w:val="00EA10D9"/>
    <w:rsid w:val="00EA41A6"/>
    <w:rsid w:val="00EB4E9F"/>
    <w:rsid w:val="00EB522C"/>
    <w:rsid w:val="00EB5A9F"/>
    <w:rsid w:val="00EC1175"/>
    <w:rsid w:val="00EC1324"/>
    <w:rsid w:val="00EC1454"/>
    <w:rsid w:val="00EC68EE"/>
    <w:rsid w:val="00EF3058"/>
    <w:rsid w:val="00EF3451"/>
    <w:rsid w:val="00EF3B3C"/>
    <w:rsid w:val="00EF5284"/>
    <w:rsid w:val="00EF7C6E"/>
    <w:rsid w:val="00F007E8"/>
    <w:rsid w:val="00F01D0D"/>
    <w:rsid w:val="00F03F6A"/>
    <w:rsid w:val="00F053FF"/>
    <w:rsid w:val="00F1074F"/>
    <w:rsid w:val="00F2412D"/>
    <w:rsid w:val="00F261A2"/>
    <w:rsid w:val="00F316EE"/>
    <w:rsid w:val="00F336F9"/>
    <w:rsid w:val="00F34A52"/>
    <w:rsid w:val="00F36484"/>
    <w:rsid w:val="00F40200"/>
    <w:rsid w:val="00F4044E"/>
    <w:rsid w:val="00F46A58"/>
    <w:rsid w:val="00F5007C"/>
    <w:rsid w:val="00F51329"/>
    <w:rsid w:val="00F52BAD"/>
    <w:rsid w:val="00F57BE8"/>
    <w:rsid w:val="00F62F8B"/>
    <w:rsid w:val="00F635B4"/>
    <w:rsid w:val="00F65564"/>
    <w:rsid w:val="00F6560C"/>
    <w:rsid w:val="00F716EF"/>
    <w:rsid w:val="00F760C1"/>
    <w:rsid w:val="00F8344C"/>
    <w:rsid w:val="00F839A9"/>
    <w:rsid w:val="00F84DD9"/>
    <w:rsid w:val="00F84FBA"/>
    <w:rsid w:val="00F86F00"/>
    <w:rsid w:val="00F958A0"/>
    <w:rsid w:val="00F9604B"/>
    <w:rsid w:val="00FA33C4"/>
    <w:rsid w:val="00FA63D0"/>
    <w:rsid w:val="00FA6561"/>
    <w:rsid w:val="00FB0583"/>
    <w:rsid w:val="00FB1C98"/>
    <w:rsid w:val="00FB1D9F"/>
    <w:rsid w:val="00FB4D63"/>
    <w:rsid w:val="00FB751B"/>
    <w:rsid w:val="00FB7E0D"/>
    <w:rsid w:val="00FC1377"/>
    <w:rsid w:val="00FC4637"/>
    <w:rsid w:val="00FC6CCD"/>
    <w:rsid w:val="00FD004C"/>
    <w:rsid w:val="00FD02B0"/>
    <w:rsid w:val="00FD1109"/>
    <w:rsid w:val="00FD77CD"/>
    <w:rsid w:val="00FE1BD7"/>
    <w:rsid w:val="00FE42A6"/>
    <w:rsid w:val="00FE58DF"/>
    <w:rsid w:val="00FF37F4"/>
    <w:rsid w:val="00FF6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35"/>
    <w:pPr>
      <w:spacing w:after="160" w:line="259" w:lineRule="auto"/>
    </w:pPr>
    <w:rPr>
      <w:sz w:val="22"/>
      <w:szCs w:val="22"/>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03C45"/>
    <w:rPr>
      <w:i/>
      <w:iCs/>
    </w:rPr>
  </w:style>
  <w:style w:type="character" w:customStyle="1" w:styleId="c-pjlv">
    <w:name w:val="c-pjlv"/>
    <w:basedOn w:val="DefaultParagraphFont"/>
    <w:rsid w:val="00365A92"/>
  </w:style>
  <w:style w:type="table" w:styleId="TableGrid">
    <w:name w:val="Table Grid"/>
    <w:basedOn w:val="TableNormal"/>
    <w:uiPriority w:val="39"/>
    <w:rsid w:val="00FB4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AuthorNames">
    <w:name w:val="1.3 Author Names"/>
    <w:next w:val="Normal"/>
    <w:qFormat/>
    <w:rsid w:val="00B96FC5"/>
    <w:pPr>
      <w:jc w:val="both"/>
    </w:pPr>
    <w:rPr>
      <w:rFonts w:ascii="Arial" w:eastAsia="Times New Roman" w:hAnsi="Arial" w:cs="Arial"/>
      <w:b/>
      <w:bCs/>
      <w:color w:val="000000"/>
      <w:sz w:val="22"/>
      <w:szCs w:val="22"/>
      <w:lang w:eastAsia="de-DE" w:bidi="en-US"/>
    </w:rPr>
  </w:style>
  <w:style w:type="paragraph" w:customStyle="1" w:styleId="14ORCID">
    <w:name w:val="1.4 ORCID"/>
    <w:basedOn w:val="Normal"/>
    <w:next w:val="Normal"/>
    <w:qFormat/>
    <w:rsid w:val="00B96FC5"/>
    <w:pPr>
      <w:adjustRightInd w:val="0"/>
      <w:snapToGrid w:val="0"/>
      <w:spacing w:after="240" w:line="240" w:lineRule="auto"/>
    </w:pPr>
    <w:rPr>
      <w:rFonts w:ascii="Arial" w:eastAsia="Times New Roman" w:hAnsi="Arial" w:cs="Arial"/>
      <w:color w:val="000000"/>
      <w:sz w:val="20"/>
      <w:szCs w:val="20"/>
      <w:lang w:val="en-US" w:eastAsia="de-DE" w:bidi="en-US"/>
    </w:rPr>
  </w:style>
  <w:style w:type="paragraph" w:customStyle="1" w:styleId="15Affiliation">
    <w:name w:val="1.5 Affiliation"/>
    <w:qFormat/>
    <w:rsid w:val="00B96FC5"/>
    <w:pPr>
      <w:spacing w:after="160"/>
    </w:pPr>
    <w:rPr>
      <w:rFonts w:ascii="Arial" w:eastAsia="Times New Roman" w:hAnsi="Arial" w:cs="Arial"/>
      <w:color w:val="000000"/>
      <w:lang w:eastAsia="de-DE" w:bidi="en-US"/>
    </w:rPr>
  </w:style>
  <w:style w:type="paragraph" w:customStyle="1" w:styleId="16Receiveddates">
    <w:name w:val="1.6 Received dates"/>
    <w:basedOn w:val="Normal"/>
    <w:next w:val="Normal"/>
    <w:qFormat/>
    <w:rsid w:val="00B96FC5"/>
    <w:pPr>
      <w:adjustRightInd w:val="0"/>
      <w:snapToGrid w:val="0"/>
      <w:spacing w:before="120" w:after="0" w:line="200" w:lineRule="atLeast"/>
    </w:pPr>
    <w:rPr>
      <w:rFonts w:ascii="Arial" w:eastAsia="Times New Roman" w:hAnsi="Arial" w:cs="Arial"/>
      <w:color w:val="000000"/>
      <w:sz w:val="20"/>
      <w:szCs w:val="20"/>
      <w:lang w:val="en-US" w:eastAsia="de-DE" w:bidi="en-US"/>
    </w:rPr>
  </w:style>
  <w:style w:type="paragraph" w:customStyle="1" w:styleId="16Correspondenceemail">
    <w:name w:val="1.6 Correspondence email"/>
    <w:basedOn w:val="Normal"/>
    <w:next w:val="Normal"/>
    <w:qFormat/>
    <w:rsid w:val="00B96FC5"/>
    <w:pPr>
      <w:adjustRightInd w:val="0"/>
      <w:snapToGrid w:val="0"/>
      <w:spacing w:after="0" w:line="200" w:lineRule="atLeast"/>
    </w:pPr>
    <w:rPr>
      <w:rFonts w:ascii="Arial" w:eastAsia="Times New Roman" w:hAnsi="Arial" w:cs="Arial"/>
      <w:color w:val="000000"/>
      <w:sz w:val="20"/>
      <w:szCs w:val="20"/>
      <w:lang w:val="en-US" w:eastAsia="de-DE" w:bidi="en-US"/>
    </w:rPr>
  </w:style>
  <w:style w:type="paragraph" w:styleId="ListParagraph">
    <w:name w:val="List Paragraph"/>
    <w:basedOn w:val="Normal"/>
    <w:uiPriority w:val="34"/>
    <w:qFormat/>
    <w:rsid w:val="00C244C0"/>
    <w:pPr>
      <w:ind w:left="720"/>
      <w:contextualSpacing/>
    </w:pPr>
  </w:style>
  <w:style w:type="paragraph" w:customStyle="1" w:styleId="18Highlights">
    <w:name w:val="1.8 Highlights"/>
    <w:basedOn w:val="ListParagraph"/>
    <w:qFormat/>
    <w:rsid w:val="00C244C0"/>
    <w:pPr>
      <w:numPr>
        <w:numId w:val="1"/>
      </w:numPr>
      <w:spacing w:after="240" w:line="240" w:lineRule="auto"/>
      <w:ind w:left="426"/>
      <w:contextualSpacing w:val="0"/>
      <w:jc w:val="both"/>
    </w:pPr>
    <w:rPr>
      <w:rFonts w:ascii="Arial" w:eastAsia="Times New Roman" w:hAnsi="Arial" w:cs="Arial"/>
      <w:color w:val="000000"/>
      <w:lang w:val="en-US" w:eastAsia="de-DE" w:bidi="en-US"/>
    </w:rPr>
  </w:style>
  <w:style w:type="paragraph" w:customStyle="1" w:styleId="27Tablebody">
    <w:name w:val="2.7 Table_body"/>
    <w:qFormat/>
    <w:rsid w:val="00992754"/>
    <w:pPr>
      <w:adjustRightInd w:val="0"/>
      <w:snapToGrid w:val="0"/>
      <w:jc w:val="center"/>
    </w:pPr>
    <w:rPr>
      <w:rFonts w:ascii="Arial" w:eastAsia="Times New Roman" w:hAnsi="Arial" w:cs="Arial"/>
      <w:snapToGrid w:val="0"/>
      <w:color w:val="000000"/>
      <w:sz w:val="22"/>
      <w:lang w:eastAsia="de-DE" w:bidi="en-US"/>
    </w:rPr>
  </w:style>
  <w:style w:type="paragraph" w:customStyle="1" w:styleId="26TableCaption">
    <w:name w:val="2.6 Table Caption"/>
    <w:basedOn w:val="Normal"/>
    <w:link w:val="26TableCaptionChar"/>
    <w:qFormat/>
    <w:rsid w:val="00992754"/>
    <w:pPr>
      <w:adjustRightInd w:val="0"/>
      <w:snapToGrid w:val="0"/>
      <w:spacing w:before="240" w:after="0" w:line="240" w:lineRule="auto"/>
      <w:jc w:val="both"/>
    </w:pPr>
    <w:rPr>
      <w:rFonts w:ascii="Arial" w:eastAsia="Times New Roman" w:hAnsi="Arial" w:cs="Arial"/>
      <w:color w:val="000000"/>
      <w:sz w:val="20"/>
      <w:szCs w:val="20"/>
      <w:lang w:val="en-US" w:eastAsia="de-DE" w:bidi="en-US"/>
    </w:rPr>
  </w:style>
  <w:style w:type="character" w:customStyle="1" w:styleId="26TableCaptionChar">
    <w:name w:val="2.6 Table Caption Char"/>
    <w:link w:val="26TableCaption"/>
    <w:rsid w:val="00992754"/>
    <w:rPr>
      <w:rFonts w:ascii="Arial" w:eastAsia="Times New Roman" w:hAnsi="Arial" w:cs="Arial"/>
      <w:color w:val="000000"/>
      <w:sz w:val="20"/>
      <w:szCs w:val="20"/>
      <w:lang w:val="en-US" w:eastAsia="de-DE" w:bidi="en-US"/>
    </w:rPr>
  </w:style>
  <w:style w:type="paragraph" w:styleId="NormalWeb">
    <w:name w:val="Normal (Web)"/>
    <w:basedOn w:val="Normal"/>
    <w:uiPriority w:val="99"/>
    <w:semiHidden/>
    <w:unhideWhenUsed/>
    <w:rsid w:val="00F86F00"/>
    <w:pPr>
      <w:spacing w:before="100" w:beforeAutospacing="1" w:after="100" w:afterAutospacing="1" w:line="240" w:lineRule="auto"/>
    </w:pPr>
    <w:rPr>
      <w:rFonts w:ascii="Times New Roman" w:eastAsia="Times New Roman" w:hAnsi="Times New Roman"/>
      <w:sz w:val="24"/>
      <w:szCs w:val="24"/>
      <w:lang w:eastAsia="en-IN"/>
    </w:rPr>
  </w:style>
  <w:style w:type="character" w:styleId="Hyperlink">
    <w:name w:val="Hyperlink"/>
    <w:uiPriority w:val="99"/>
    <w:unhideWhenUsed/>
    <w:rsid w:val="00F51329"/>
    <w:rPr>
      <w:color w:val="0563C1"/>
      <w:u w:val="single"/>
    </w:rPr>
  </w:style>
  <w:style w:type="character" w:customStyle="1" w:styleId="UnresolvedMention">
    <w:name w:val="Unresolved Mention"/>
    <w:uiPriority w:val="99"/>
    <w:semiHidden/>
    <w:unhideWhenUsed/>
    <w:rsid w:val="00F51329"/>
    <w:rPr>
      <w:color w:val="605E5C"/>
      <w:shd w:val="clear" w:color="auto" w:fill="E1DFDD"/>
    </w:rPr>
  </w:style>
  <w:style w:type="character" w:styleId="LineNumber">
    <w:name w:val="line number"/>
    <w:basedOn w:val="DefaultParagraphFont"/>
    <w:uiPriority w:val="99"/>
    <w:semiHidden/>
    <w:unhideWhenUsed/>
    <w:rsid w:val="00904ECE"/>
  </w:style>
  <w:style w:type="paragraph" w:styleId="Header">
    <w:name w:val="header"/>
    <w:basedOn w:val="Normal"/>
    <w:link w:val="HeaderChar"/>
    <w:uiPriority w:val="99"/>
    <w:unhideWhenUsed/>
    <w:rsid w:val="0060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10"/>
  </w:style>
  <w:style w:type="paragraph" w:styleId="Footer">
    <w:name w:val="footer"/>
    <w:basedOn w:val="Normal"/>
    <w:link w:val="FooterChar"/>
    <w:uiPriority w:val="99"/>
    <w:unhideWhenUsed/>
    <w:rsid w:val="0060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10"/>
  </w:style>
  <w:style w:type="character" w:styleId="CommentReference">
    <w:name w:val="annotation reference"/>
    <w:uiPriority w:val="99"/>
    <w:semiHidden/>
    <w:unhideWhenUsed/>
    <w:rsid w:val="00A56703"/>
    <w:rPr>
      <w:sz w:val="16"/>
      <w:szCs w:val="16"/>
    </w:rPr>
  </w:style>
  <w:style w:type="paragraph" w:styleId="CommentText">
    <w:name w:val="annotation text"/>
    <w:basedOn w:val="Normal"/>
    <w:link w:val="CommentTextChar"/>
    <w:uiPriority w:val="99"/>
    <w:semiHidden/>
    <w:unhideWhenUsed/>
    <w:rsid w:val="00A56703"/>
    <w:pPr>
      <w:spacing w:line="240" w:lineRule="auto"/>
    </w:pPr>
    <w:rPr>
      <w:sz w:val="20"/>
      <w:szCs w:val="20"/>
    </w:rPr>
  </w:style>
  <w:style w:type="character" w:customStyle="1" w:styleId="CommentTextChar">
    <w:name w:val="Comment Text Char"/>
    <w:link w:val="CommentText"/>
    <w:uiPriority w:val="99"/>
    <w:semiHidden/>
    <w:rsid w:val="00A56703"/>
    <w:rPr>
      <w:sz w:val="20"/>
      <w:szCs w:val="20"/>
    </w:rPr>
  </w:style>
  <w:style w:type="paragraph" w:styleId="CommentSubject">
    <w:name w:val="annotation subject"/>
    <w:basedOn w:val="CommentText"/>
    <w:next w:val="CommentText"/>
    <w:link w:val="CommentSubjectChar"/>
    <w:uiPriority w:val="99"/>
    <w:semiHidden/>
    <w:unhideWhenUsed/>
    <w:rsid w:val="00A56703"/>
    <w:rPr>
      <w:b/>
      <w:bCs/>
    </w:rPr>
  </w:style>
  <w:style w:type="character" w:customStyle="1" w:styleId="CommentSubjectChar">
    <w:name w:val="Comment Subject Char"/>
    <w:link w:val="CommentSubject"/>
    <w:uiPriority w:val="99"/>
    <w:semiHidden/>
    <w:rsid w:val="00A56703"/>
    <w:rPr>
      <w:b/>
      <w:bCs/>
      <w:sz w:val="20"/>
      <w:szCs w:val="20"/>
    </w:rPr>
  </w:style>
  <w:style w:type="paragraph" w:styleId="BalloonText">
    <w:name w:val="Balloon Text"/>
    <w:basedOn w:val="Normal"/>
    <w:link w:val="BalloonTextChar"/>
    <w:uiPriority w:val="99"/>
    <w:semiHidden/>
    <w:unhideWhenUsed/>
    <w:rsid w:val="00A567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703"/>
    <w:rPr>
      <w:rFonts w:ascii="Tahoma" w:hAnsi="Tahoma" w:cs="Tahoma"/>
      <w:sz w:val="16"/>
      <w:szCs w:val="16"/>
    </w:rPr>
  </w:style>
  <w:style w:type="paragraph" w:styleId="Revision">
    <w:name w:val="Revision"/>
    <w:hidden/>
    <w:uiPriority w:val="99"/>
    <w:semiHidden/>
    <w:rsid w:val="00732094"/>
    <w:rPr>
      <w:sz w:val="22"/>
      <w:szCs w:val="22"/>
      <w:lang w:val="en-IN"/>
    </w:rPr>
  </w:style>
  <w:style w:type="character" w:customStyle="1" w:styleId="ff3">
    <w:name w:val="ff3"/>
    <w:basedOn w:val="DefaultParagraphFont"/>
    <w:rsid w:val="00DC373E"/>
  </w:style>
  <w:style w:type="character" w:customStyle="1" w:styleId="ws2">
    <w:name w:val="ws2"/>
    <w:basedOn w:val="DefaultParagraphFont"/>
    <w:rsid w:val="00DC373E"/>
  </w:style>
</w:styles>
</file>

<file path=word/webSettings.xml><?xml version="1.0" encoding="utf-8"?>
<w:webSettings xmlns:r="http://schemas.openxmlformats.org/officeDocument/2006/relationships" xmlns:w="http://schemas.openxmlformats.org/wordprocessingml/2006/main">
  <w:divs>
    <w:div w:id="249851482">
      <w:bodyDiv w:val="1"/>
      <w:marLeft w:val="0"/>
      <w:marRight w:val="0"/>
      <w:marTop w:val="0"/>
      <w:marBottom w:val="0"/>
      <w:divBdr>
        <w:top w:val="none" w:sz="0" w:space="0" w:color="auto"/>
        <w:left w:val="none" w:sz="0" w:space="0" w:color="auto"/>
        <w:bottom w:val="none" w:sz="0" w:space="0" w:color="auto"/>
        <w:right w:val="none" w:sz="0" w:space="0" w:color="auto"/>
      </w:divBdr>
    </w:div>
    <w:div w:id="367221540">
      <w:bodyDiv w:val="1"/>
      <w:marLeft w:val="0"/>
      <w:marRight w:val="0"/>
      <w:marTop w:val="0"/>
      <w:marBottom w:val="0"/>
      <w:divBdr>
        <w:top w:val="none" w:sz="0" w:space="0" w:color="auto"/>
        <w:left w:val="none" w:sz="0" w:space="0" w:color="auto"/>
        <w:bottom w:val="none" w:sz="0" w:space="0" w:color="auto"/>
        <w:right w:val="none" w:sz="0" w:space="0" w:color="auto"/>
      </w:divBdr>
    </w:div>
    <w:div w:id="414860391">
      <w:bodyDiv w:val="1"/>
      <w:marLeft w:val="0"/>
      <w:marRight w:val="0"/>
      <w:marTop w:val="0"/>
      <w:marBottom w:val="0"/>
      <w:divBdr>
        <w:top w:val="none" w:sz="0" w:space="0" w:color="auto"/>
        <w:left w:val="none" w:sz="0" w:space="0" w:color="auto"/>
        <w:bottom w:val="none" w:sz="0" w:space="0" w:color="auto"/>
        <w:right w:val="none" w:sz="0" w:space="0" w:color="auto"/>
      </w:divBdr>
    </w:div>
    <w:div w:id="510880232">
      <w:bodyDiv w:val="1"/>
      <w:marLeft w:val="0"/>
      <w:marRight w:val="0"/>
      <w:marTop w:val="0"/>
      <w:marBottom w:val="0"/>
      <w:divBdr>
        <w:top w:val="none" w:sz="0" w:space="0" w:color="auto"/>
        <w:left w:val="none" w:sz="0" w:space="0" w:color="auto"/>
        <w:bottom w:val="none" w:sz="0" w:space="0" w:color="auto"/>
        <w:right w:val="none" w:sz="0" w:space="0" w:color="auto"/>
      </w:divBdr>
    </w:div>
    <w:div w:id="827524765">
      <w:bodyDiv w:val="1"/>
      <w:marLeft w:val="0"/>
      <w:marRight w:val="0"/>
      <w:marTop w:val="0"/>
      <w:marBottom w:val="0"/>
      <w:divBdr>
        <w:top w:val="none" w:sz="0" w:space="0" w:color="auto"/>
        <w:left w:val="none" w:sz="0" w:space="0" w:color="auto"/>
        <w:bottom w:val="none" w:sz="0" w:space="0" w:color="auto"/>
        <w:right w:val="none" w:sz="0" w:space="0" w:color="auto"/>
      </w:divBdr>
    </w:div>
    <w:div w:id="877166020">
      <w:bodyDiv w:val="1"/>
      <w:marLeft w:val="0"/>
      <w:marRight w:val="0"/>
      <w:marTop w:val="0"/>
      <w:marBottom w:val="0"/>
      <w:divBdr>
        <w:top w:val="none" w:sz="0" w:space="0" w:color="auto"/>
        <w:left w:val="none" w:sz="0" w:space="0" w:color="auto"/>
        <w:bottom w:val="none" w:sz="0" w:space="0" w:color="auto"/>
        <w:right w:val="none" w:sz="0" w:space="0" w:color="auto"/>
      </w:divBdr>
    </w:div>
    <w:div w:id="894967923">
      <w:bodyDiv w:val="1"/>
      <w:marLeft w:val="0"/>
      <w:marRight w:val="0"/>
      <w:marTop w:val="0"/>
      <w:marBottom w:val="0"/>
      <w:divBdr>
        <w:top w:val="none" w:sz="0" w:space="0" w:color="auto"/>
        <w:left w:val="none" w:sz="0" w:space="0" w:color="auto"/>
        <w:bottom w:val="none" w:sz="0" w:space="0" w:color="auto"/>
        <w:right w:val="none" w:sz="0" w:space="0" w:color="auto"/>
      </w:divBdr>
    </w:div>
    <w:div w:id="939338491">
      <w:bodyDiv w:val="1"/>
      <w:marLeft w:val="0"/>
      <w:marRight w:val="0"/>
      <w:marTop w:val="0"/>
      <w:marBottom w:val="0"/>
      <w:divBdr>
        <w:top w:val="none" w:sz="0" w:space="0" w:color="auto"/>
        <w:left w:val="none" w:sz="0" w:space="0" w:color="auto"/>
        <w:bottom w:val="none" w:sz="0" w:space="0" w:color="auto"/>
        <w:right w:val="none" w:sz="0" w:space="0" w:color="auto"/>
      </w:divBdr>
    </w:div>
    <w:div w:id="1001615435">
      <w:bodyDiv w:val="1"/>
      <w:marLeft w:val="0"/>
      <w:marRight w:val="0"/>
      <w:marTop w:val="0"/>
      <w:marBottom w:val="0"/>
      <w:divBdr>
        <w:top w:val="none" w:sz="0" w:space="0" w:color="auto"/>
        <w:left w:val="none" w:sz="0" w:space="0" w:color="auto"/>
        <w:bottom w:val="none" w:sz="0" w:space="0" w:color="auto"/>
        <w:right w:val="none" w:sz="0" w:space="0" w:color="auto"/>
      </w:divBdr>
    </w:div>
    <w:div w:id="1175224275">
      <w:bodyDiv w:val="1"/>
      <w:marLeft w:val="0"/>
      <w:marRight w:val="0"/>
      <w:marTop w:val="0"/>
      <w:marBottom w:val="0"/>
      <w:divBdr>
        <w:top w:val="none" w:sz="0" w:space="0" w:color="auto"/>
        <w:left w:val="none" w:sz="0" w:space="0" w:color="auto"/>
        <w:bottom w:val="none" w:sz="0" w:space="0" w:color="auto"/>
        <w:right w:val="none" w:sz="0" w:space="0" w:color="auto"/>
      </w:divBdr>
    </w:div>
    <w:div w:id="1303776872">
      <w:bodyDiv w:val="1"/>
      <w:marLeft w:val="0"/>
      <w:marRight w:val="0"/>
      <w:marTop w:val="0"/>
      <w:marBottom w:val="0"/>
      <w:divBdr>
        <w:top w:val="none" w:sz="0" w:space="0" w:color="auto"/>
        <w:left w:val="none" w:sz="0" w:space="0" w:color="auto"/>
        <w:bottom w:val="none" w:sz="0" w:space="0" w:color="auto"/>
        <w:right w:val="none" w:sz="0" w:space="0" w:color="auto"/>
      </w:divBdr>
      <w:divsChild>
        <w:div w:id="489172526">
          <w:marLeft w:val="0"/>
          <w:marRight w:val="0"/>
          <w:marTop w:val="0"/>
          <w:marBottom w:val="0"/>
          <w:divBdr>
            <w:top w:val="none" w:sz="0" w:space="0" w:color="auto"/>
            <w:left w:val="none" w:sz="0" w:space="0" w:color="auto"/>
            <w:bottom w:val="none" w:sz="0" w:space="0" w:color="auto"/>
            <w:right w:val="none" w:sz="0" w:space="0" w:color="auto"/>
          </w:divBdr>
        </w:div>
        <w:div w:id="1906867171">
          <w:marLeft w:val="0"/>
          <w:marRight w:val="0"/>
          <w:marTop w:val="0"/>
          <w:marBottom w:val="0"/>
          <w:divBdr>
            <w:top w:val="none" w:sz="0" w:space="0" w:color="auto"/>
            <w:left w:val="none" w:sz="0" w:space="0" w:color="auto"/>
            <w:bottom w:val="none" w:sz="0" w:space="0" w:color="auto"/>
            <w:right w:val="none" w:sz="0" w:space="0" w:color="auto"/>
          </w:divBdr>
        </w:div>
      </w:divsChild>
    </w:div>
    <w:div w:id="1310937588">
      <w:bodyDiv w:val="1"/>
      <w:marLeft w:val="0"/>
      <w:marRight w:val="0"/>
      <w:marTop w:val="0"/>
      <w:marBottom w:val="0"/>
      <w:divBdr>
        <w:top w:val="none" w:sz="0" w:space="0" w:color="auto"/>
        <w:left w:val="none" w:sz="0" w:space="0" w:color="auto"/>
        <w:bottom w:val="none" w:sz="0" w:space="0" w:color="auto"/>
        <w:right w:val="none" w:sz="0" w:space="0" w:color="auto"/>
      </w:divBdr>
    </w:div>
    <w:div w:id="1311206652">
      <w:bodyDiv w:val="1"/>
      <w:marLeft w:val="0"/>
      <w:marRight w:val="0"/>
      <w:marTop w:val="0"/>
      <w:marBottom w:val="0"/>
      <w:divBdr>
        <w:top w:val="none" w:sz="0" w:space="0" w:color="auto"/>
        <w:left w:val="none" w:sz="0" w:space="0" w:color="auto"/>
        <w:bottom w:val="none" w:sz="0" w:space="0" w:color="auto"/>
        <w:right w:val="none" w:sz="0" w:space="0" w:color="auto"/>
      </w:divBdr>
    </w:div>
    <w:div w:id="1337347280">
      <w:bodyDiv w:val="1"/>
      <w:marLeft w:val="0"/>
      <w:marRight w:val="0"/>
      <w:marTop w:val="0"/>
      <w:marBottom w:val="0"/>
      <w:divBdr>
        <w:top w:val="none" w:sz="0" w:space="0" w:color="auto"/>
        <w:left w:val="none" w:sz="0" w:space="0" w:color="auto"/>
        <w:bottom w:val="none" w:sz="0" w:space="0" w:color="auto"/>
        <w:right w:val="none" w:sz="0" w:space="0" w:color="auto"/>
      </w:divBdr>
    </w:div>
    <w:div w:id="1421220927">
      <w:bodyDiv w:val="1"/>
      <w:marLeft w:val="0"/>
      <w:marRight w:val="0"/>
      <w:marTop w:val="0"/>
      <w:marBottom w:val="0"/>
      <w:divBdr>
        <w:top w:val="none" w:sz="0" w:space="0" w:color="auto"/>
        <w:left w:val="none" w:sz="0" w:space="0" w:color="auto"/>
        <w:bottom w:val="none" w:sz="0" w:space="0" w:color="auto"/>
        <w:right w:val="none" w:sz="0" w:space="0" w:color="auto"/>
      </w:divBdr>
    </w:div>
    <w:div w:id="1486555827">
      <w:bodyDiv w:val="1"/>
      <w:marLeft w:val="0"/>
      <w:marRight w:val="0"/>
      <w:marTop w:val="0"/>
      <w:marBottom w:val="0"/>
      <w:divBdr>
        <w:top w:val="none" w:sz="0" w:space="0" w:color="auto"/>
        <w:left w:val="none" w:sz="0" w:space="0" w:color="auto"/>
        <w:bottom w:val="none" w:sz="0" w:space="0" w:color="auto"/>
        <w:right w:val="none" w:sz="0" w:space="0" w:color="auto"/>
      </w:divBdr>
    </w:div>
    <w:div w:id="1533881438">
      <w:bodyDiv w:val="1"/>
      <w:marLeft w:val="0"/>
      <w:marRight w:val="0"/>
      <w:marTop w:val="0"/>
      <w:marBottom w:val="0"/>
      <w:divBdr>
        <w:top w:val="none" w:sz="0" w:space="0" w:color="auto"/>
        <w:left w:val="none" w:sz="0" w:space="0" w:color="auto"/>
        <w:bottom w:val="none" w:sz="0" w:space="0" w:color="auto"/>
        <w:right w:val="none" w:sz="0" w:space="0" w:color="auto"/>
      </w:divBdr>
    </w:div>
    <w:div w:id="1593196190">
      <w:bodyDiv w:val="1"/>
      <w:marLeft w:val="0"/>
      <w:marRight w:val="0"/>
      <w:marTop w:val="0"/>
      <w:marBottom w:val="0"/>
      <w:divBdr>
        <w:top w:val="none" w:sz="0" w:space="0" w:color="auto"/>
        <w:left w:val="none" w:sz="0" w:space="0" w:color="auto"/>
        <w:bottom w:val="none" w:sz="0" w:space="0" w:color="auto"/>
        <w:right w:val="none" w:sz="0" w:space="0" w:color="auto"/>
      </w:divBdr>
    </w:div>
    <w:div w:id="1614242985">
      <w:bodyDiv w:val="1"/>
      <w:marLeft w:val="0"/>
      <w:marRight w:val="0"/>
      <w:marTop w:val="0"/>
      <w:marBottom w:val="0"/>
      <w:divBdr>
        <w:top w:val="none" w:sz="0" w:space="0" w:color="auto"/>
        <w:left w:val="none" w:sz="0" w:space="0" w:color="auto"/>
        <w:bottom w:val="none" w:sz="0" w:space="0" w:color="auto"/>
        <w:right w:val="none" w:sz="0" w:space="0" w:color="auto"/>
      </w:divBdr>
      <w:divsChild>
        <w:div w:id="967315349">
          <w:marLeft w:val="0"/>
          <w:marRight w:val="0"/>
          <w:marTop w:val="600"/>
          <w:marBottom w:val="45"/>
          <w:divBdr>
            <w:top w:val="none" w:sz="0" w:space="0" w:color="auto"/>
            <w:left w:val="none" w:sz="0" w:space="0" w:color="auto"/>
            <w:bottom w:val="none" w:sz="0" w:space="0" w:color="auto"/>
            <w:right w:val="none" w:sz="0" w:space="0" w:color="auto"/>
          </w:divBdr>
        </w:div>
      </w:divsChild>
    </w:div>
    <w:div w:id="1627732447">
      <w:bodyDiv w:val="1"/>
      <w:marLeft w:val="0"/>
      <w:marRight w:val="0"/>
      <w:marTop w:val="0"/>
      <w:marBottom w:val="0"/>
      <w:divBdr>
        <w:top w:val="none" w:sz="0" w:space="0" w:color="auto"/>
        <w:left w:val="none" w:sz="0" w:space="0" w:color="auto"/>
        <w:bottom w:val="none" w:sz="0" w:space="0" w:color="auto"/>
        <w:right w:val="none" w:sz="0" w:space="0" w:color="auto"/>
      </w:divBdr>
    </w:div>
    <w:div w:id="1671984851">
      <w:bodyDiv w:val="1"/>
      <w:marLeft w:val="0"/>
      <w:marRight w:val="0"/>
      <w:marTop w:val="0"/>
      <w:marBottom w:val="0"/>
      <w:divBdr>
        <w:top w:val="none" w:sz="0" w:space="0" w:color="auto"/>
        <w:left w:val="none" w:sz="0" w:space="0" w:color="auto"/>
        <w:bottom w:val="none" w:sz="0" w:space="0" w:color="auto"/>
        <w:right w:val="none" w:sz="0" w:space="0" w:color="auto"/>
      </w:divBdr>
    </w:div>
    <w:div w:id="1885212569">
      <w:bodyDiv w:val="1"/>
      <w:marLeft w:val="0"/>
      <w:marRight w:val="0"/>
      <w:marTop w:val="0"/>
      <w:marBottom w:val="0"/>
      <w:divBdr>
        <w:top w:val="none" w:sz="0" w:space="0" w:color="auto"/>
        <w:left w:val="none" w:sz="0" w:space="0" w:color="auto"/>
        <w:bottom w:val="none" w:sz="0" w:space="0" w:color="auto"/>
        <w:right w:val="none" w:sz="0" w:space="0" w:color="auto"/>
      </w:divBdr>
    </w:div>
    <w:div w:id="1890801438">
      <w:bodyDiv w:val="1"/>
      <w:marLeft w:val="0"/>
      <w:marRight w:val="0"/>
      <w:marTop w:val="0"/>
      <w:marBottom w:val="0"/>
      <w:divBdr>
        <w:top w:val="none" w:sz="0" w:space="0" w:color="auto"/>
        <w:left w:val="none" w:sz="0" w:space="0" w:color="auto"/>
        <w:bottom w:val="none" w:sz="0" w:space="0" w:color="auto"/>
        <w:right w:val="none" w:sz="0" w:space="0" w:color="auto"/>
      </w:divBdr>
    </w:div>
    <w:div w:id="1901209627">
      <w:bodyDiv w:val="1"/>
      <w:marLeft w:val="0"/>
      <w:marRight w:val="0"/>
      <w:marTop w:val="0"/>
      <w:marBottom w:val="0"/>
      <w:divBdr>
        <w:top w:val="none" w:sz="0" w:space="0" w:color="auto"/>
        <w:left w:val="none" w:sz="0" w:space="0" w:color="auto"/>
        <w:bottom w:val="none" w:sz="0" w:space="0" w:color="auto"/>
        <w:right w:val="none" w:sz="0" w:space="0" w:color="auto"/>
      </w:divBdr>
    </w:div>
    <w:div w:id="1924754982">
      <w:bodyDiv w:val="1"/>
      <w:marLeft w:val="0"/>
      <w:marRight w:val="0"/>
      <w:marTop w:val="0"/>
      <w:marBottom w:val="0"/>
      <w:divBdr>
        <w:top w:val="none" w:sz="0" w:space="0" w:color="auto"/>
        <w:left w:val="none" w:sz="0" w:space="0" w:color="auto"/>
        <w:bottom w:val="none" w:sz="0" w:space="0" w:color="auto"/>
        <w:right w:val="none" w:sz="0" w:space="0" w:color="auto"/>
      </w:divBdr>
    </w:div>
    <w:div w:id="2002539964">
      <w:bodyDiv w:val="1"/>
      <w:marLeft w:val="0"/>
      <w:marRight w:val="0"/>
      <w:marTop w:val="0"/>
      <w:marBottom w:val="0"/>
      <w:divBdr>
        <w:top w:val="none" w:sz="0" w:space="0" w:color="auto"/>
        <w:left w:val="none" w:sz="0" w:space="0" w:color="auto"/>
        <w:bottom w:val="none" w:sz="0" w:space="0" w:color="auto"/>
        <w:right w:val="none" w:sz="0" w:space="0" w:color="auto"/>
      </w:divBdr>
    </w:div>
    <w:div w:id="2006781070">
      <w:bodyDiv w:val="1"/>
      <w:marLeft w:val="0"/>
      <w:marRight w:val="0"/>
      <w:marTop w:val="0"/>
      <w:marBottom w:val="0"/>
      <w:divBdr>
        <w:top w:val="none" w:sz="0" w:space="0" w:color="auto"/>
        <w:left w:val="none" w:sz="0" w:space="0" w:color="auto"/>
        <w:bottom w:val="none" w:sz="0" w:space="0" w:color="auto"/>
        <w:right w:val="none" w:sz="0" w:space="0" w:color="auto"/>
      </w:divBdr>
    </w:div>
    <w:div w:id="20270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1496-21B4-462F-A221-1314DEB4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ruchika bharti</dc:creator>
  <cp:lastModifiedBy>WINDOWS</cp:lastModifiedBy>
  <cp:revision>2</cp:revision>
  <dcterms:created xsi:type="dcterms:W3CDTF">2025-03-12T09:20:00Z</dcterms:created>
  <dcterms:modified xsi:type="dcterms:W3CDTF">2025-03-12T09:20:00Z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78e86877c33f77b6a4ef9e7b21e76f901de2298cab3c1b612a4b2f6a82409746</vt:lpwstr>
  </property>
</Properties>
</file>