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53575F" w14:textId="77777777" w:rsidR="006D77F4" w:rsidRPr="006D77F4" w:rsidRDefault="006D77F4" w:rsidP="006D77F4">
      <w:pPr>
        <w:jc w:val="center"/>
        <w:rPr>
          <w:rFonts w:ascii="Times New Roman" w:hAnsi="Times New Roman" w:cs="Times New Roman"/>
          <w:b/>
          <w:bCs/>
          <w:i/>
          <w:iCs/>
          <w:sz w:val="24"/>
          <w:szCs w:val="24"/>
          <w:u w:val="single"/>
        </w:rPr>
      </w:pPr>
      <w:r w:rsidRPr="006D77F4">
        <w:rPr>
          <w:rFonts w:ascii="Times New Roman" w:hAnsi="Times New Roman" w:cs="Times New Roman"/>
          <w:b/>
          <w:bCs/>
          <w:i/>
          <w:iCs/>
          <w:sz w:val="24"/>
          <w:szCs w:val="24"/>
          <w:u w:val="single"/>
        </w:rPr>
        <w:t>Original Research Article</w:t>
      </w:r>
    </w:p>
    <w:p w14:paraId="726E8C2D" w14:textId="77777777" w:rsidR="0009345E" w:rsidRDefault="001007C7">
      <w:pPr>
        <w:jc w:val="center"/>
        <w:rPr>
          <w:rFonts w:ascii="Times New Roman" w:hAnsi="Times New Roman" w:cs="Times New Roman"/>
          <w:b/>
          <w:sz w:val="24"/>
          <w:szCs w:val="24"/>
        </w:rPr>
      </w:pPr>
      <w:r>
        <w:rPr>
          <w:rFonts w:ascii="Times New Roman" w:hAnsi="Times New Roman" w:cs="Times New Roman"/>
          <w:b/>
          <w:sz w:val="24"/>
          <w:szCs w:val="24"/>
        </w:rPr>
        <w:t>Technology for the development of Functional Greek Yoghurt value added with Foxtail millet and Curcumin and its effect on sensory attributes.</w:t>
      </w:r>
    </w:p>
    <w:p w14:paraId="1604807A" w14:textId="77777777" w:rsidR="0009345E" w:rsidRDefault="0009345E" w:rsidP="007A7977">
      <w:pPr>
        <w:rPr>
          <w:rFonts w:ascii="Times New Roman" w:hAnsi="Times New Roman" w:cs="Times New Roman"/>
          <w:b/>
          <w:sz w:val="24"/>
          <w:szCs w:val="24"/>
        </w:rPr>
      </w:pPr>
    </w:p>
    <w:p w14:paraId="15927978" w14:textId="77777777" w:rsidR="0009345E" w:rsidRDefault="0009345E">
      <w:pPr>
        <w:spacing w:after="160" w:line="480" w:lineRule="auto"/>
        <w:ind w:left="720"/>
        <w:contextualSpacing/>
        <w:rPr>
          <w:rFonts w:ascii="Times New Roman" w:eastAsia="Calibri" w:hAnsi="Times New Roman" w:cs="Times New Roman"/>
          <w:kern w:val="2"/>
          <w:sz w:val="24"/>
          <w:szCs w:val="24"/>
          <w:lang w:val="en-IN"/>
        </w:rPr>
      </w:pPr>
    </w:p>
    <w:p w14:paraId="2F4ABD2C" w14:textId="77777777" w:rsidR="0009345E" w:rsidRDefault="001007C7">
      <w:pPr>
        <w:spacing w:line="480" w:lineRule="auto"/>
        <w:rPr>
          <w:rFonts w:ascii="Times New Roman" w:hAnsi="Times New Roman" w:cs="Times New Roman"/>
          <w:b/>
          <w:sz w:val="24"/>
          <w:szCs w:val="24"/>
        </w:rPr>
      </w:pPr>
      <w:r>
        <w:rPr>
          <w:rFonts w:ascii="Times New Roman" w:hAnsi="Times New Roman" w:cs="Times New Roman"/>
          <w:b/>
          <w:sz w:val="24"/>
          <w:szCs w:val="24"/>
        </w:rPr>
        <w:t>Abstract:</w:t>
      </w:r>
    </w:p>
    <w:p w14:paraId="61480CE3" w14:textId="77777777" w:rsidR="0009345E" w:rsidRDefault="001007C7">
      <w:pPr>
        <w:spacing w:line="480" w:lineRule="auto"/>
        <w:jc w:val="both"/>
        <w:rPr>
          <w:rFonts w:ascii="Times New Roman" w:hAnsi="Times New Roman" w:cs="Times New Roman"/>
          <w:sz w:val="24"/>
          <w:szCs w:val="24"/>
        </w:rPr>
      </w:pPr>
      <w:r>
        <w:rPr>
          <w:rFonts w:ascii="Times New Roman" w:hAnsi="Times New Roman" w:cs="Times New Roman"/>
          <w:sz w:val="24"/>
          <w:szCs w:val="24"/>
        </w:rPr>
        <w:t>The recent research study mirrors to formulate value-added functional foxtail millet based Greek yoghurt enriched with curcumin .Three levels of foxtail millet and Curcumin was added to optimize the functional product. The Greek yoghurt was prepared according to standard protocol. After being heated to 90˚ C for 5 minutes, followed by addition of . Freeze-dried DVS Yoghurt culture was added at concentrations of 0.20 per cent and the product was then incubated at 45˚C for 4 hours. The product was further de-wheyed and blended with different levels of foxtail  millet @ 2, 4, 6 per cent and curcumin 0.5,0.7 and 1 %. The developed functional foxtail millet based functional Greek yoghurt was given for judges to adjudge the sensory attribute of the product based on 9-point hedonic scale .The best optimized was found to be 45 of foxtail millet and 0.7% of curcumin.</w:t>
      </w:r>
    </w:p>
    <w:p w14:paraId="24233A61" w14:textId="77777777" w:rsidR="0009345E" w:rsidRDefault="001007C7">
      <w:pPr>
        <w:spacing w:line="480" w:lineRule="auto"/>
        <w:jc w:val="both"/>
        <w:rPr>
          <w:rFonts w:ascii="Times New Roman" w:hAnsi="Times New Roman" w:cs="Times New Roman"/>
          <w:sz w:val="24"/>
          <w:szCs w:val="24"/>
        </w:rPr>
      </w:pPr>
      <w:r>
        <w:rPr>
          <w:rFonts w:ascii="Times New Roman" w:hAnsi="Times New Roman" w:cs="Times New Roman"/>
          <w:sz w:val="24"/>
          <w:szCs w:val="24"/>
        </w:rPr>
        <w:t>Keywords: Greek yoghurt, foxtail millet, Curcumin, Sensory attribute</w:t>
      </w:r>
    </w:p>
    <w:p w14:paraId="768373E0" w14:textId="77777777" w:rsidR="0009345E" w:rsidRDefault="0009345E">
      <w:pPr>
        <w:spacing w:line="480" w:lineRule="auto"/>
        <w:jc w:val="both"/>
        <w:rPr>
          <w:rFonts w:ascii="Times New Roman" w:hAnsi="Times New Roman" w:cs="Times New Roman"/>
          <w:sz w:val="24"/>
          <w:szCs w:val="24"/>
        </w:rPr>
      </w:pPr>
    </w:p>
    <w:p w14:paraId="2C015402" w14:textId="77777777" w:rsidR="0009345E" w:rsidRDefault="0009345E">
      <w:pPr>
        <w:spacing w:line="480" w:lineRule="auto"/>
        <w:jc w:val="both"/>
        <w:rPr>
          <w:rFonts w:ascii="Times New Roman" w:hAnsi="Times New Roman" w:cs="Times New Roman"/>
          <w:sz w:val="24"/>
          <w:szCs w:val="24"/>
        </w:rPr>
      </w:pPr>
    </w:p>
    <w:p w14:paraId="4A009F7A" w14:textId="77777777" w:rsidR="0009345E" w:rsidRDefault="001007C7">
      <w:pPr>
        <w:rPr>
          <w:rFonts w:ascii="Times New Roman" w:hAnsi="Times New Roman" w:cs="Times New Roman"/>
          <w:b/>
          <w:sz w:val="24"/>
          <w:szCs w:val="24"/>
        </w:rPr>
      </w:pPr>
      <w:r>
        <w:rPr>
          <w:rFonts w:ascii="Times New Roman" w:hAnsi="Times New Roman" w:cs="Times New Roman"/>
          <w:b/>
          <w:sz w:val="24"/>
          <w:szCs w:val="24"/>
        </w:rPr>
        <w:t>Introduction:</w:t>
      </w:r>
    </w:p>
    <w:p w14:paraId="14F2E17E" w14:textId="77777777" w:rsidR="0009345E" w:rsidRDefault="001007C7">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lang w:val="en-IN"/>
        </w:rPr>
        <w:t xml:space="preserve">New product development and continuous innovation in food industry has been partially a reflection of the changing needs of consumer for health, nutrition and convenience. There has </w:t>
      </w:r>
      <w:r>
        <w:rPr>
          <w:rFonts w:ascii="Times New Roman" w:eastAsia="Times New Roman" w:hAnsi="Times New Roman" w:cs="Times New Roman"/>
          <w:sz w:val="24"/>
          <w:szCs w:val="24"/>
          <w:lang w:val="en-IN"/>
        </w:rPr>
        <w:lastRenderedPageBreak/>
        <w:t>been a consistent effort to increase functionality of cereals-based foods by enriching them with higher protein, phenolics, dietary fibre and mineral content so to qualify them as functional foods.</w:t>
      </w:r>
      <w:r>
        <w:rPr>
          <w:rFonts w:ascii="Times New Roman" w:hAnsi="Times New Roman" w:cs="Times New Roman"/>
          <w:sz w:val="24"/>
          <w:szCs w:val="24"/>
        </w:rPr>
        <w:t>. A serving of 50 g of yoghurt is claimed to offer 41% of the daily calcium requirement for a 5-year-old. Yoghurt is a rich source of calcium in bio-available form. Lactose intolerant people can get all the benefits of milk products from yoghurt without experiencing the discomforts of hypolactasia. The casein in yohgurt is a complete protein because it contains all nine essential amino acids: methionine, lysine, isoleucine, histidine, valine, tryptophan, threonine, phenylalanine and leucine. (Mckinley, 2005)</w:t>
      </w:r>
      <w:r>
        <w:rPr>
          <w:rFonts w:ascii="Times New Roman" w:eastAsia="Times New Roman" w:hAnsi="Times New Roman" w:cs="Times New Roman"/>
          <w:sz w:val="24"/>
          <w:szCs w:val="24"/>
        </w:rPr>
        <w:t xml:space="preserve"> </w:t>
      </w:r>
    </w:p>
    <w:p w14:paraId="44C14DE7" w14:textId="77777777" w:rsidR="0009345E" w:rsidRDefault="001007C7">
      <w:pPr>
        <w:autoSpaceDE w:val="0"/>
        <w:autoSpaceDN w:val="0"/>
        <w:adjustRightInd w:val="0"/>
        <w:spacing w:after="0"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Foxtail millet (</w:t>
      </w:r>
      <w:r>
        <w:rPr>
          <w:rFonts w:ascii="Times New Roman" w:eastAsia="Times New Roman" w:hAnsi="Times New Roman" w:cs="Times New Roman"/>
          <w:i/>
          <w:sz w:val="24"/>
          <w:szCs w:val="24"/>
        </w:rPr>
        <w:t>Setariaitalica</w:t>
      </w:r>
      <w:r w:rsidR="00654776">
        <w:rPr>
          <w:rFonts w:ascii="Times New Roman" w:eastAsia="Times New Roman" w:hAnsi="Times New Roman" w:cs="Times New Roman"/>
          <w:i/>
          <w:sz w:val="24"/>
          <w:szCs w:val="24"/>
        </w:rPr>
        <w:t xml:space="preserve"> Italica</w:t>
      </w:r>
      <w:r>
        <w:rPr>
          <w:rFonts w:ascii="Times New Roman" w:eastAsia="Times New Roman" w:hAnsi="Times New Roman" w:cs="Times New Roman"/>
          <w:sz w:val="24"/>
          <w:szCs w:val="24"/>
        </w:rPr>
        <w:t>) ranks second in the total world production of millets and continues to have an important position. In china foxtail millet is important as rice, providing about 15-17% of total food consumed. Millet contains high protein, carbohydrates and is a rich source of dietary fiber. It contains Polymers of hexose’s, pentoses, cellulose and pectinacious material constitute the major portion of its dietary fiber. Like other millets foxtail millet is highly nutritious and even superior to rice and wheat. Grains of foxtail millet have low glycemic index (GI) and high fiber content. Appropriate policy interventions and cultivation can enhance the profitability (Hariprasanna, 2016).</w:t>
      </w:r>
    </w:p>
    <w:p w14:paraId="46D67A6C" w14:textId="77777777" w:rsidR="0009345E" w:rsidRDefault="001007C7">
      <w:pPr>
        <w:autoSpaceDE w:val="0"/>
        <w:autoSpaceDN w:val="0"/>
        <w:adjustRightInd w:val="0"/>
        <w:spacing w:line="360" w:lineRule="auto"/>
        <w:ind w:firstLine="720"/>
        <w:jc w:val="both"/>
        <w:rPr>
          <w:rFonts w:ascii="Times New Roman" w:eastAsia="Calibri" w:hAnsi="Times New Roman" w:cs="Times New Roman"/>
          <w:color w:val="000000"/>
          <w:sz w:val="24"/>
          <w:szCs w:val="24"/>
          <w:lang w:val="en-IN"/>
        </w:rPr>
      </w:pPr>
      <w:r>
        <w:rPr>
          <w:rFonts w:ascii="Times New Roman" w:eastAsia="Times New Roman" w:hAnsi="Times New Roman" w:cs="Times New Roman"/>
          <w:sz w:val="24"/>
          <w:szCs w:val="24"/>
          <w:lang w:val="en-IN" w:eastAsia="en-IN"/>
        </w:rPr>
        <w:t>The bioactive, non-volatile curcuminoids found in turmeric rhizome are among its many components. Turmeric's ability to strengthen the immune system is due to the polyphenol phytochemical curcumin, which is found in curcuminoids. The European Union has approved curcumin as a food additive and it is used as an orange-yellow colour. It serves as a colouring agent for a variety of culinary products .</w:t>
      </w:r>
      <w:r>
        <w:rPr>
          <w:rFonts w:ascii="Times New Roman" w:eastAsia="Calibri" w:hAnsi="Times New Roman" w:cs="Times New Roman"/>
          <w:bCs/>
          <w:color w:val="000000"/>
          <w:sz w:val="24"/>
          <w:szCs w:val="24"/>
          <w:lang w:val="en-IN"/>
        </w:rPr>
        <w:t xml:space="preserve">Turmeric contains yellow polyphenolic pigment called as Curcumin used in various culinary dishes. </w:t>
      </w:r>
      <w:r>
        <w:rPr>
          <w:rFonts w:ascii="Times New Roman" w:eastAsia="Times New Roman" w:hAnsi="Times New Roman" w:cs="Times New Roman"/>
          <w:bCs/>
          <w:color w:val="000000"/>
          <w:position w:val="2"/>
          <w:sz w:val="24"/>
          <w:szCs w:val="24"/>
          <w:lang w:val="en-IN"/>
        </w:rPr>
        <w:t>Phytochemical</w:t>
      </w:r>
      <w:r>
        <w:rPr>
          <w:rFonts w:ascii="Times New Roman" w:eastAsia="Times New Roman" w:hAnsi="Times New Roman" w:cs="Times New Roman"/>
          <w:color w:val="000000"/>
          <w:position w:val="2"/>
          <w:sz w:val="24"/>
          <w:szCs w:val="24"/>
          <w:lang w:val="en-IN"/>
        </w:rPr>
        <w:t xml:space="preserve"> analysis of turmeric rhizome revealed wide variety of bioactive components such as volatile compounds, curcuminoids etc.The curcuminoids percentage in turmeric ranges from 2.50-8.00% in which curcumin shares </w:t>
      </w:r>
      <w:r>
        <w:rPr>
          <w:rFonts w:ascii="Times New Roman" w:eastAsia="Times New Roman" w:hAnsi="Times New Roman" w:cs="Times New Roman"/>
          <w:color w:val="000000"/>
          <w:position w:val="2"/>
          <w:sz w:val="24"/>
          <w:szCs w:val="24"/>
          <w:lang w:val="en-IN"/>
        </w:rPr>
        <w:lastRenderedPageBreak/>
        <w:t xml:space="preserve">71.50-94.00%, </w:t>
      </w:r>
      <w:r>
        <w:rPr>
          <w:rFonts w:ascii="Times New Roman" w:eastAsia="Times New Roman" w:hAnsi="Times New Roman" w:cs="Times New Roman"/>
          <w:color w:val="000000"/>
          <w:position w:val="2"/>
          <w:sz w:val="24"/>
          <w:szCs w:val="24"/>
        </w:rPr>
        <w:t xml:space="preserve">dimethoxycurcumin (6.00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19.40%), bisdemethoxycurcumin (0.30 </w:t>
      </w:r>
      <w:r>
        <w:rPr>
          <w:rFonts w:ascii="Times New Roman" w:eastAsia="Times New Roman" w:hAnsi="Times New Roman" w:cs="Times New Roman"/>
          <w:b/>
          <w:bCs/>
          <w:color w:val="000000"/>
          <w:position w:val="2"/>
          <w:sz w:val="24"/>
          <w:szCs w:val="24"/>
        </w:rPr>
        <w:t>–</w:t>
      </w:r>
      <w:r>
        <w:rPr>
          <w:rFonts w:ascii="Times New Roman" w:eastAsia="Times New Roman" w:hAnsi="Times New Roman" w:cs="Times New Roman"/>
          <w:color w:val="000000"/>
          <w:position w:val="2"/>
          <w:sz w:val="24"/>
          <w:szCs w:val="24"/>
        </w:rPr>
        <w:t xml:space="preserve"> 9.10%) </w:t>
      </w:r>
      <w:r>
        <w:rPr>
          <w:rFonts w:ascii="Times New Roman" w:eastAsia="Times New Roman" w:hAnsi="Times New Roman" w:cs="Times New Roman"/>
          <w:sz w:val="24"/>
          <w:szCs w:val="24"/>
          <w:lang w:val="en-IN" w:eastAsia="en-IN"/>
        </w:rPr>
        <w:t xml:space="preserve">(Sharif </w:t>
      </w:r>
      <w:r>
        <w:rPr>
          <w:rFonts w:ascii="Times New Roman" w:eastAsia="Times New Roman" w:hAnsi="Times New Roman" w:cs="Times New Roman"/>
          <w:i/>
          <w:iCs/>
          <w:sz w:val="24"/>
          <w:szCs w:val="24"/>
          <w:lang w:val="en-IN" w:eastAsia="en-IN"/>
        </w:rPr>
        <w:t>et al</w:t>
      </w:r>
      <w:r>
        <w:rPr>
          <w:rFonts w:ascii="Times New Roman" w:eastAsia="Times New Roman" w:hAnsi="Times New Roman" w:cs="Times New Roman"/>
          <w:sz w:val="24"/>
          <w:szCs w:val="24"/>
          <w:lang w:val="en-IN" w:eastAsia="en-IN"/>
        </w:rPr>
        <w:t>., 2021).</w:t>
      </w:r>
    </w:p>
    <w:p w14:paraId="2D236378" w14:textId="77777777" w:rsidR="0009345E" w:rsidRDefault="001007C7">
      <w:pPr>
        <w:shd w:val="clear" w:color="auto" w:fill="FFFFFF"/>
        <w:spacing w:before="100" w:beforeAutospacing="1" w:after="160" w:line="360" w:lineRule="auto"/>
        <w:jc w:val="both"/>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Materials and Methods:</w:t>
      </w:r>
    </w:p>
    <w:p w14:paraId="41ABAB17" w14:textId="77777777" w:rsidR="0009345E" w:rsidRDefault="001007C7">
      <w:pPr>
        <w:spacing w:after="160" w:line="360" w:lineRule="auto"/>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Fresh cow milk was procured from the student’s experimental dairy plant (SEDP) Dairy Science College, Hebbal, Bengaluru and milk was used for yoghurt preparation. Yoghurt Culture was procured from Danisco pvt ltd. Good quality desiccated Curcumin was procured from TRINATH, Hyderabad.</w:t>
      </w:r>
      <w:r>
        <w:rPr>
          <w:rFonts w:ascii="Times New Roman" w:eastAsia="Calibri" w:hAnsi="Times New Roman" w:cs="Times New Roman"/>
          <w:b/>
          <w:bCs/>
          <w:sz w:val="24"/>
          <w:szCs w:val="24"/>
          <w:lang w:val="en-IN"/>
        </w:rPr>
        <w:t xml:space="preserve"> Sensory evaluation: </w:t>
      </w:r>
      <w:r>
        <w:rPr>
          <w:rFonts w:ascii="Times New Roman" w:eastAsia="Calibri" w:hAnsi="Times New Roman" w:cs="Times New Roman"/>
          <w:sz w:val="24"/>
          <w:szCs w:val="24"/>
          <w:lang w:val="en-IN"/>
        </w:rPr>
        <w:t>Sensory evaluation of the developed product samples were graded on 9-point hedonic scale. The results obtained were statistically analysed using ANOVA [R-software] and tabulated.</w:t>
      </w:r>
    </w:p>
    <w:p w14:paraId="71CF698B"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D10F1AE" w14:textId="5E53B8CF" w:rsidR="0009345E" w:rsidRDefault="00D072F7">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59264" behindDoc="0" locked="0" layoutInCell="1" allowOverlap="1" wp14:anchorId="6DBB8715" wp14:editId="049EE213">
                <wp:simplePos x="0" y="0"/>
                <wp:positionH relativeFrom="column">
                  <wp:posOffset>2925445</wp:posOffset>
                </wp:positionH>
                <wp:positionV relativeFrom="paragraph">
                  <wp:posOffset>248285</wp:posOffset>
                </wp:positionV>
                <wp:extent cx="76200" cy="227965"/>
                <wp:effectExtent l="19050" t="0" r="38100" b="38735"/>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2CA5E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 o:spid="_x0000_s1026" type="#_x0000_t67" style="position:absolute;margin-left:230.35pt;margin-top:19.55pt;width:6pt;height:17.9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" adj="17990" fillcolor="#29486d" strokecolor="#29486d" strokeweight="2pt">
                <v:path arrowok="t"/>
              </v:shape>
            </w:pict>
          </mc:Fallback>
        </mc:AlternateContent>
      </w:r>
      <w:r w:rsidR="002D5CD8">
        <w:rPr>
          <w:rFonts w:ascii="Times New Roman" w:eastAsia="Calibri" w:hAnsi="Times New Roman" w:cs="Times New Roman"/>
          <w:sz w:val="24"/>
          <w:szCs w:val="24"/>
          <w:lang w:val="en-IN"/>
        </w:rPr>
        <w:t>Cow Milk (F</w:t>
      </w:r>
      <w:r w:rsidR="001007C7">
        <w:rPr>
          <w:rFonts w:ascii="Times New Roman" w:eastAsia="Calibri" w:hAnsi="Times New Roman" w:cs="Times New Roman"/>
          <w:sz w:val="24"/>
          <w:szCs w:val="24"/>
          <w:lang w:val="en-IN"/>
        </w:rPr>
        <w:t xml:space="preserve">at 3.5%, SNF 8.5%) </w:t>
      </w:r>
    </w:p>
    <w:p w14:paraId="4E14878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4A07F1F" w14:textId="77FB0191" w:rsidR="0009345E" w:rsidRDefault="00D072F7">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0288" behindDoc="0" locked="0" layoutInCell="1" allowOverlap="1" wp14:anchorId="4E3A0FF0" wp14:editId="3D9E2B96">
                <wp:simplePos x="0" y="0"/>
                <wp:positionH relativeFrom="column">
                  <wp:posOffset>2893695</wp:posOffset>
                </wp:positionH>
                <wp:positionV relativeFrom="paragraph">
                  <wp:posOffset>235585</wp:posOffset>
                </wp:positionV>
                <wp:extent cx="76200" cy="227965"/>
                <wp:effectExtent l="19050" t="0" r="38100" b="38735"/>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8F3B89" id="Down Arrow 4" o:spid="_x0000_s1026" type="#_x0000_t67" style="position:absolute;margin-left:227.85pt;margin-top:18.55pt;width:6pt;height:17.9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Heating (90˚C/5 min) &amp; Cooling (45˚C) </w:t>
      </w:r>
    </w:p>
    <w:p w14:paraId="1C396E67"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624D2A5A" w14:textId="63EE086A" w:rsidR="0009345E" w:rsidRDefault="00D072F7">
      <w:pPr>
        <w:spacing w:after="0" w:line="360" w:lineRule="auto"/>
        <w:jc w:val="center"/>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1312" behindDoc="0" locked="0" layoutInCell="1" allowOverlap="1" wp14:anchorId="248245D4" wp14:editId="1283C375">
                <wp:simplePos x="0" y="0"/>
                <wp:positionH relativeFrom="column">
                  <wp:posOffset>2925445</wp:posOffset>
                </wp:positionH>
                <wp:positionV relativeFrom="paragraph">
                  <wp:posOffset>222885</wp:posOffset>
                </wp:positionV>
                <wp:extent cx="76200" cy="227965"/>
                <wp:effectExtent l="19050" t="0" r="38100" b="3873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EC268E" id="Down Arrow 5" o:spid="_x0000_s1026" type="#_x0000_t67" style="position:absolute;margin-left:230.35pt;margin-top:17.55pt;width:6pt;height:17.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Addition of WPC (</w:t>
      </w:r>
      <w:r w:rsidR="001007C7">
        <w:rPr>
          <w:rFonts w:ascii="Times New Roman" w:eastAsia="Calibri" w:hAnsi="Times New Roman" w:cs="Times New Roman"/>
          <w:b/>
          <w:sz w:val="24"/>
          <w:szCs w:val="24"/>
          <w:lang w:val="en-IN"/>
        </w:rPr>
        <w:t>2.0%)</w:t>
      </w:r>
    </w:p>
    <w:p w14:paraId="455E9CBB"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59AF8A33"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Addition of Yoghurt culture (0.20% freeze dried DVS culture) </w:t>
      </w:r>
    </w:p>
    <w:p w14:paraId="3E559F51"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w:t>
      </w:r>
      <w:r>
        <w:rPr>
          <w:rFonts w:ascii="Times New Roman" w:eastAsia="Calibri" w:hAnsi="Times New Roman" w:cs="Times New Roman"/>
          <w:i/>
          <w:sz w:val="24"/>
          <w:szCs w:val="24"/>
          <w:lang w:val="en-IN"/>
        </w:rPr>
        <w:t>Streptococcus thermophilus</w:t>
      </w:r>
      <w:r>
        <w:rPr>
          <w:rFonts w:ascii="Times New Roman" w:eastAsia="Calibri" w:hAnsi="Times New Roman" w:cs="Times New Roman"/>
          <w:sz w:val="24"/>
          <w:szCs w:val="24"/>
          <w:lang w:val="en-IN"/>
        </w:rPr>
        <w:t xml:space="preserve"> and </w:t>
      </w:r>
      <w:r>
        <w:rPr>
          <w:rFonts w:ascii="Times New Roman" w:eastAsia="Calibri" w:hAnsi="Times New Roman" w:cs="Times New Roman"/>
          <w:i/>
          <w:sz w:val="24"/>
          <w:szCs w:val="24"/>
          <w:lang w:val="en-IN"/>
        </w:rPr>
        <w:t>Lactobacillus delbrueckii spp. bulgaricus</w:t>
      </w:r>
      <w:r>
        <w:rPr>
          <w:rFonts w:ascii="Times New Roman" w:eastAsia="Calibri" w:hAnsi="Times New Roman" w:cs="Times New Roman"/>
          <w:sz w:val="24"/>
          <w:szCs w:val="24"/>
          <w:lang w:val="en-IN"/>
        </w:rPr>
        <w:t xml:space="preserve">) </w:t>
      </w:r>
    </w:p>
    <w:p w14:paraId="75CDC9A1" w14:textId="26719209" w:rsidR="0009345E" w:rsidRDefault="00D072F7">
      <w:pPr>
        <w:spacing w:after="160" w:line="360" w:lineRule="auto"/>
        <w:ind w:firstLine="720"/>
        <w:jc w:val="both"/>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2336" behindDoc="0" locked="0" layoutInCell="1" allowOverlap="1" wp14:anchorId="34BD8F1D" wp14:editId="7E4B365D">
                <wp:simplePos x="0" y="0"/>
                <wp:positionH relativeFrom="column">
                  <wp:posOffset>2956560</wp:posOffset>
                </wp:positionH>
                <wp:positionV relativeFrom="paragraph">
                  <wp:posOffset>210185</wp:posOffset>
                </wp:positionV>
                <wp:extent cx="76200" cy="227965"/>
                <wp:effectExtent l="19050" t="0" r="38100" b="38735"/>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10C627F" id="Down Arrow 6" o:spid="_x0000_s1026" type="#_x0000_t67" style="position:absolute;margin-left:232.8pt;margin-top:16.55pt;width:6pt;height:17.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72BD1235" w14:textId="77777777" w:rsidR="0009345E" w:rsidRDefault="0009345E">
      <w:pPr>
        <w:spacing w:after="0" w:line="360" w:lineRule="auto"/>
        <w:jc w:val="center"/>
        <w:rPr>
          <w:rFonts w:ascii="Times New Roman" w:eastAsia="Calibri" w:hAnsi="Times New Roman" w:cs="Times New Roman"/>
          <w:sz w:val="24"/>
          <w:szCs w:val="24"/>
          <w:lang w:val="en-IN"/>
        </w:rPr>
      </w:pPr>
    </w:p>
    <w:p w14:paraId="5A706AAC" w14:textId="18C26435" w:rsidR="0009345E" w:rsidRDefault="00D072F7">
      <w:pPr>
        <w:spacing w:after="160" w:line="360" w:lineRule="auto"/>
        <w:ind w:firstLine="720"/>
        <w:jc w:val="both"/>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3360" behindDoc="0" locked="0" layoutInCell="1" allowOverlap="1" wp14:anchorId="67280EBE" wp14:editId="7949A16A">
                <wp:simplePos x="0" y="0"/>
                <wp:positionH relativeFrom="column">
                  <wp:posOffset>2962275</wp:posOffset>
                </wp:positionH>
                <wp:positionV relativeFrom="paragraph">
                  <wp:posOffset>334645</wp:posOffset>
                </wp:positionV>
                <wp:extent cx="76200" cy="227965"/>
                <wp:effectExtent l="19050" t="0" r="38100" b="3873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AAD83A4" id="Down Arrow 7" o:spid="_x0000_s1026" type="#_x0000_t67" style="position:absolute;margin-left:233.25pt;margin-top:26.35pt;width:6pt;height:17.9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Addition of    Foxtail Millet ( 2, </w:t>
      </w:r>
      <w:r w:rsidR="001007C7">
        <w:rPr>
          <w:rFonts w:ascii="Times New Roman" w:eastAsia="Calibri" w:hAnsi="Times New Roman" w:cs="Times New Roman"/>
          <w:b/>
          <w:sz w:val="24"/>
          <w:szCs w:val="24"/>
          <w:lang w:val="en-IN"/>
        </w:rPr>
        <w:t>4</w:t>
      </w:r>
      <w:r w:rsidR="001007C7">
        <w:rPr>
          <w:rFonts w:ascii="Times New Roman" w:eastAsia="Calibri" w:hAnsi="Times New Roman" w:cs="Times New Roman"/>
          <w:sz w:val="24"/>
          <w:szCs w:val="24"/>
          <w:lang w:val="en-IN"/>
        </w:rPr>
        <w:t xml:space="preserve">, 6 %)     </w:t>
      </w:r>
    </w:p>
    <w:p w14:paraId="25B92639" w14:textId="77777777"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AFC1519"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Addition of curcumin (0.5%, </w:t>
      </w:r>
      <w:r>
        <w:rPr>
          <w:rFonts w:ascii="Times New Roman" w:eastAsia="Calibri" w:hAnsi="Times New Roman" w:cs="Times New Roman"/>
          <w:b/>
          <w:sz w:val="24"/>
          <w:szCs w:val="24"/>
          <w:lang w:val="en-IN"/>
        </w:rPr>
        <w:t>0.7%</w:t>
      </w:r>
      <w:r>
        <w:rPr>
          <w:rFonts w:ascii="Times New Roman" w:eastAsia="Calibri" w:hAnsi="Times New Roman" w:cs="Times New Roman"/>
          <w:sz w:val="24"/>
          <w:szCs w:val="24"/>
          <w:lang w:val="en-IN"/>
        </w:rPr>
        <w:t xml:space="preserve"> and 1.0%) </w:t>
      </w:r>
    </w:p>
    <w:p w14:paraId="43C2495B" w14:textId="2804ECA0" w:rsidR="0009345E" w:rsidRDefault="001007C7">
      <w:pPr>
        <w:spacing w:after="160" w:line="360" w:lineRule="auto"/>
        <w:ind w:firstLine="720"/>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0F8509C5" w14:textId="2D452392" w:rsidR="0009345E" w:rsidRDefault="00D072F7">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5408" behindDoc="0" locked="0" layoutInCell="1" allowOverlap="1" wp14:anchorId="2380DA45" wp14:editId="407395C3">
                <wp:simplePos x="0" y="0"/>
                <wp:positionH relativeFrom="column">
                  <wp:posOffset>2862580</wp:posOffset>
                </wp:positionH>
                <wp:positionV relativeFrom="paragraph">
                  <wp:posOffset>-28575</wp:posOffset>
                </wp:positionV>
                <wp:extent cx="76200" cy="227965"/>
                <wp:effectExtent l="19050" t="0" r="38100" b="3873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FDE1A4B" id="Down Arrow 9" o:spid="_x0000_s1026" type="#_x0000_t67" style="position:absolute;margin-left:225.4pt;margin-top:-2.25pt;width:6pt;height:17.9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7DD478A5" w14:textId="7345966F" w:rsidR="0009345E" w:rsidRDefault="00D072F7">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6432" behindDoc="0" locked="0" layoutInCell="1" allowOverlap="1" wp14:anchorId="2142593E" wp14:editId="5D006593">
                <wp:simplePos x="0" y="0"/>
                <wp:positionH relativeFrom="column">
                  <wp:posOffset>2873375</wp:posOffset>
                </wp:positionH>
                <wp:positionV relativeFrom="paragraph">
                  <wp:posOffset>234950</wp:posOffset>
                </wp:positionV>
                <wp:extent cx="76200" cy="227965"/>
                <wp:effectExtent l="19050" t="0" r="38100" b="38735"/>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F6F72B6" id="Down Arrow 11" o:spid="_x0000_s1026" type="#_x0000_t67" style="position:absolute;margin-left:226.25pt;margin-top:18.5pt;width:6pt;height:17.9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Incubation at  45 </w:t>
      </w:r>
      <w:r w:rsidR="001007C7">
        <w:rPr>
          <w:rFonts w:ascii="Times New Roman" w:eastAsia="Calibri" w:hAnsi="Times New Roman" w:cs="Times New Roman"/>
          <w:sz w:val="24"/>
          <w:szCs w:val="24"/>
          <w:vertAlign w:val="superscript"/>
          <w:lang w:val="en-IN"/>
        </w:rPr>
        <w:t>0</w:t>
      </w:r>
      <w:r w:rsidR="001007C7">
        <w:rPr>
          <w:rFonts w:ascii="Times New Roman" w:eastAsia="Calibri" w:hAnsi="Times New Roman" w:cs="Times New Roman"/>
          <w:sz w:val="24"/>
          <w:szCs w:val="24"/>
          <w:lang w:val="en-IN"/>
        </w:rPr>
        <w:t>C 4h</w:t>
      </w:r>
    </w:p>
    <w:p w14:paraId="5B2546FA" w14:textId="77777777" w:rsidR="0009345E" w:rsidRDefault="001007C7">
      <w:pPr>
        <w:spacing w:after="0" w:line="360" w:lineRule="auto"/>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                                                                      </w:t>
      </w:r>
    </w:p>
    <w:p w14:paraId="4020DA88" w14:textId="77777777" w:rsidR="0009345E" w:rsidRDefault="001007C7">
      <w:pPr>
        <w:spacing w:after="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Packaging in PET cups (200ml) </w:t>
      </w:r>
    </w:p>
    <w:p w14:paraId="476C7AF5" w14:textId="59C75097" w:rsidR="0009345E" w:rsidRDefault="00D072F7">
      <w:pPr>
        <w:spacing w:after="0" w:line="360" w:lineRule="auto"/>
        <w:rPr>
          <w:rFonts w:ascii="Times New Roman" w:eastAsia="Calibri" w:hAnsi="Times New Roman" w:cs="Times New Roman"/>
          <w:sz w:val="24"/>
          <w:szCs w:val="24"/>
          <w:lang w:val="en-IN"/>
        </w:rPr>
      </w:pPr>
      <w:r>
        <w:rPr>
          <w:noProof/>
          <w:sz w:val="24"/>
        </w:rPr>
        <mc:AlternateContent>
          <mc:Choice Requires="wps">
            <w:drawing>
              <wp:anchor distT="0" distB="0" distL="114300" distR="114300" simplePos="0" relativeHeight="251667456" behindDoc="0" locked="0" layoutInCell="1" allowOverlap="1" wp14:anchorId="096660A4" wp14:editId="52106389">
                <wp:simplePos x="0" y="0"/>
                <wp:positionH relativeFrom="column">
                  <wp:posOffset>2851785</wp:posOffset>
                </wp:positionH>
                <wp:positionV relativeFrom="paragraph">
                  <wp:posOffset>40005</wp:posOffset>
                </wp:positionV>
                <wp:extent cx="76200" cy="227965"/>
                <wp:effectExtent l="19050" t="0" r="38100" b="3873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61C8025" id="Down Arrow 12" o:spid="_x0000_s1026" type="#_x0000_t67" style="position:absolute;margin-left:224.55pt;margin-top:3.15pt;width:6pt;height:17.9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 xml:space="preserve">                                                                       </w:t>
      </w:r>
    </w:p>
    <w:p w14:paraId="27B5E3E5" w14:textId="2E68DA7F" w:rsidR="0009345E" w:rsidRDefault="00D072F7">
      <w:pPr>
        <w:spacing w:after="0" w:line="360" w:lineRule="auto"/>
        <w:jc w:val="center"/>
        <w:rPr>
          <w:rFonts w:ascii="Times New Roman" w:eastAsia="Calibri" w:hAnsi="Times New Roman" w:cs="Times New Roman"/>
          <w:iCs/>
          <w:color w:val="000000"/>
          <w:sz w:val="24"/>
          <w:szCs w:val="24"/>
        </w:rPr>
      </w:pPr>
      <w:r>
        <w:rPr>
          <w:noProof/>
          <w:sz w:val="24"/>
        </w:rPr>
        <mc:AlternateContent>
          <mc:Choice Requires="wps">
            <w:drawing>
              <wp:anchor distT="0" distB="0" distL="114300" distR="114300" simplePos="0" relativeHeight="251668480" behindDoc="0" locked="0" layoutInCell="1" allowOverlap="1" wp14:anchorId="37962123" wp14:editId="48959B05">
                <wp:simplePos x="0" y="0"/>
                <wp:positionH relativeFrom="column">
                  <wp:posOffset>2852420</wp:posOffset>
                </wp:positionH>
                <wp:positionV relativeFrom="paragraph">
                  <wp:posOffset>244475</wp:posOffset>
                </wp:positionV>
                <wp:extent cx="76200" cy="227965"/>
                <wp:effectExtent l="19050" t="0" r="38100" b="3873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76200" cy="227965"/>
                        </a:xfrm>
                        <a:prstGeom prst="downArrow">
                          <a:avLst/>
                        </a:prstGeom>
                        <a:solidFill>
                          <a:srgbClr val="376092">
                            <a:lumMod val="75000"/>
                          </a:srgbClr>
                        </a:solidFill>
                        <a:ln w="25400" cap="flat" cmpd="sng" algn="ctr">
                          <a:solidFill>
                            <a:srgbClr val="376092">
                              <a:lumMod val="75000"/>
                            </a:srgbClr>
                          </a:solidFill>
                          <a:prstDash val="solid"/>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8451818" id="Down Arrow 13" o:spid="_x0000_s1026" type="#_x0000_t67" style="position:absolute;margin-left:224.6pt;margin-top:19.25pt;width:6pt;height:17.9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" adj="17990" fillcolor="#29486d" strokecolor="#29486d" strokeweight="2pt">
                <v:path arrowok="t"/>
              </v:shape>
            </w:pict>
          </mc:Fallback>
        </mc:AlternateContent>
      </w:r>
      <w:r w:rsidR="001007C7">
        <w:rPr>
          <w:rFonts w:ascii="Times New Roman" w:eastAsia="Calibri" w:hAnsi="Times New Roman" w:cs="Times New Roman"/>
          <w:sz w:val="24"/>
          <w:szCs w:val="24"/>
          <w:lang w:val="en-IN"/>
        </w:rPr>
        <w:t>Storage at refrigeration temperature (7±1°C</w:t>
      </w:r>
      <w:r w:rsidR="001007C7">
        <w:rPr>
          <w:rFonts w:ascii="Times New Roman" w:eastAsia="Calibri" w:hAnsi="Times New Roman" w:cs="Times New Roman"/>
          <w:iCs/>
          <w:color w:val="000000"/>
          <w:sz w:val="24"/>
          <w:szCs w:val="24"/>
        </w:rPr>
        <w:t>)</w:t>
      </w:r>
    </w:p>
    <w:p w14:paraId="07F48855" w14:textId="77777777" w:rsidR="0009345E" w:rsidRDefault="0009345E">
      <w:pPr>
        <w:spacing w:after="0" w:line="360" w:lineRule="auto"/>
        <w:jc w:val="center"/>
        <w:rPr>
          <w:rFonts w:ascii="Times New Roman" w:eastAsia="Calibri" w:hAnsi="Times New Roman" w:cs="Times New Roman"/>
          <w:iCs/>
          <w:color w:val="000000"/>
          <w:sz w:val="24"/>
          <w:szCs w:val="24"/>
          <w:lang w:val="en-IN"/>
        </w:rPr>
      </w:pPr>
    </w:p>
    <w:p w14:paraId="4B1EEAF0" w14:textId="77777777" w:rsidR="0009345E" w:rsidRDefault="001007C7">
      <w:pPr>
        <w:spacing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sz w:val="24"/>
          <w:szCs w:val="24"/>
        </w:rPr>
        <w:t xml:space="preserve">Functional Greek </w:t>
      </w:r>
      <w:r>
        <w:rPr>
          <w:rFonts w:ascii="Times New Roman" w:eastAsia="Calibri" w:hAnsi="Times New Roman" w:cs="Times New Roman"/>
          <w:b/>
          <w:iCs/>
          <w:sz w:val="24"/>
          <w:szCs w:val="24"/>
        </w:rPr>
        <w:t>yoghurt</w:t>
      </w:r>
    </w:p>
    <w:p w14:paraId="7C27CCA7" w14:textId="77777777" w:rsidR="0009345E" w:rsidRDefault="001007C7">
      <w:pPr>
        <w:spacing w:after="160" w:line="360" w:lineRule="auto"/>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Results and Discussion:</w:t>
      </w:r>
    </w:p>
    <w:p w14:paraId="1DE33036"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Curcumin on the sensory attributes Greek Yoghurt</w:t>
      </w:r>
    </w:p>
    <w:p w14:paraId="2FBD3FBD" w14:textId="77777777" w:rsidR="0009345E" w:rsidRDefault="001007C7" w:rsidP="00654776">
      <w:pPr>
        <w:spacing w:after="0" w:line="480" w:lineRule="auto"/>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curcumin </w:t>
      </w:r>
      <w:r>
        <w:rPr>
          <w:rFonts w:ascii="Times New Roman" w:eastAsia="Calibri" w:hAnsi="Times New Roman" w:cs="Times New Roman"/>
          <w:sz w:val="24"/>
          <w:szCs w:val="24"/>
          <w:lang w:val="en-IN"/>
        </w:rPr>
        <w:t xml:space="preserve">(0.5%, 0.7% and 1.0 percent)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has been depicted in Table 1 and Figure 1.The result showcases that the curcumin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indicates the effect .The control sample's mean score was 8.08, 7.55,</w:t>
      </w:r>
      <w:r>
        <w:rPr>
          <w:rFonts w:ascii="Times New Roman" w:eastAsia="Calibri" w:hAnsi="Times New Roman" w:cs="Times New Roman"/>
          <w:sz w:val="24"/>
          <w:szCs w:val="24"/>
        </w:rPr>
        <w:tab/>
        <w:t>7.85, and 7.90 for flavor, colour and appearance, body and texture and overall acceptability. Whereas the developed product had a better score when it was enriched with curcumin. The score being 8.35, 8.45,</w:t>
      </w:r>
      <w:r>
        <w:rPr>
          <w:rFonts w:ascii="Times New Roman" w:eastAsia="Calibri" w:hAnsi="Times New Roman" w:cs="Times New Roman"/>
          <w:sz w:val="24"/>
          <w:szCs w:val="24"/>
        </w:rPr>
        <w:tab/>
        <w:t>8.50,</w:t>
      </w:r>
      <w:r>
        <w:rPr>
          <w:rFonts w:ascii="Times New Roman" w:eastAsia="Calibri" w:hAnsi="Times New Roman" w:cs="Times New Roman"/>
          <w:sz w:val="24"/>
          <w:szCs w:val="24"/>
        </w:rPr>
        <w:tab/>
        <w:t xml:space="preserve">8.50 respectively for flavor, colour and appearance, body and texture and overall acceptability.  The functional Greek yoghurt based on curcumin with 0.7 percent had a maximum overall acceptability respectively. Statistical analysis indicated that curcumin had a significant effect on the overall acceptability of functional Greek yoghurt. The result is complimenting with the work conducted by </w:t>
      </w:r>
      <w:r>
        <w:rPr>
          <w:rFonts w:ascii="Times New Roman" w:eastAsia="Calibri" w:hAnsi="Times New Roman" w:cs="Times New Roman"/>
          <w:sz w:val="24"/>
          <w:szCs w:val="24"/>
          <w:lang w:val="en-IN"/>
        </w:rPr>
        <w:t xml:space="preserve">Maurya </w:t>
      </w:r>
      <w:r>
        <w:rPr>
          <w:rFonts w:ascii="Times New Roman" w:eastAsia="Calibri" w:hAnsi="Times New Roman" w:cs="Times New Roman"/>
          <w:i/>
          <w:iCs/>
          <w:sz w:val="24"/>
          <w:szCs w:val="24"/>
          <w:lang w:val="en-IN"/>
        </w:rPr>
        <w:t>et al</w:t>
      </w:r>
      <w:r>
        <w:rPr>
          <w:rFonts w:ascii="Times New Roman" w:eastAsia="Calibri" w:hAnsi="Times New Roman" w:cs="Times New Roman"/>
          <w:sz w:val="24"/>
          <w:szCs w:val="24"/>
          <w:lang w:val="en-IN"/>
        </w:rPr>
        <w:t>., (2020) for curcumin fortified lasi and similar result was observed by Akande and Adegoke (2018) which were in line with experimental sample, spiced Yogurt that has been spiced with turmeric and clove had a custard-like yellow hue because to the inclusion of curcumin,</w:t>
      </w:r>
      <w:r w:rsidR="00654776">
        <w:rPr>
          <w:rFonts w:ascii="Times New Roman" w:eastAsia="Calibri" w:hAnsi="Times New Roman" w:cs="Times New Roman"/>
          <w:sz w:val="24"/>
          <w:szCs w:val="24"/>
          <w:lang w:val="en-IN"/>
        </w:rPr>
        <w:t xml:space="preserve"> and also it is stated that curcumin also has influence on flavour which is highly acceptable.</w:t>
      </w:r>
      <w:r w:rsidR="00FC49D5">
        <w:rPr>
          <w:rFonts w:ascii="Times New Roman" w:eastAsia="Calibri" w:hAnsi="Times New Roman" w:cs="Times New Roman"/>
          <w:sz w:val="24"/>
          <w:szCs w:val="24"/>
          <w:lang w:val="en-IN"/>
        </w:rPr>
        <w:t>The results indicate that it could be explained by the higher solubility of curcumin in yoghurt suspension which forms an emulsion .The dichloro fluromethane content of curcumin is responsible for the yellowish colour observed in the final product.</w:t>
      </w:r>
    </w:p>
    <w:p w14:paraId="0A431160" w14:textId="77777777" w:rsidR="0009345E" w:rsidRDefault="0009345E">
      <w:pPr>
        <w:tabs>
          <w:tab w:val="left" w:pos="720"/>
        </w:tabs>
        <w:spacing w:after="160" w:line="360" w:lineRule="auto"/>
        <w:ind w:left="-117" w:right="-2"/>
        <w:jc w:val="both"/>
        <w:rPr>
          <w:rFonts w:ascii="Times New Roman" w:eastAsia="Calibri" w:hAnsi="Times New Roman" w:cs="Times New Roman"/>
          <w:sz w:val="24"/>
          <w:szCs w:val="24"/>
        </w:rPr>
      </w:pPr>
    </w:p>
    <w:p w14:paraId="49FE4FF0" w14:textId="77777777" w:rsidR="0009345E" w:rsidRDefault="0009345E">
      <w:pPr>
        <w:spacing w:after="160" w:line="360" w:lineRule="auto"/>
        <w:ind w:firstLine="720"/>
        <w:jc w:val="both"/>
        <w:rPr>
          <w:rFonts w:ascii="Times New Roman" w:eastAsia="Calibri" w:hAnsi="Times New Roman" w:cs="Times New Roman"/>
          <w:sz w:val="24"/>
          <w:szCs w:val="24"/>
          <w:lang w:val="en-IN"/>
        </w:rPr>
      </w:pPr>
    </w:p>
    <w:p w14:paraId="3C4D8FA4"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1: </w:t>
      </w:r>
      <w:r>
        <w:rPr>
          <w:rFonts w:ascii="Times New Roman" w:eastAsia="Calibri" w:hAnsi="Times New Roman" w:cs="Times New Roman"/>
          <w:b/>
          <w:sz w:val="24"/>
          <w:szCs w:val="24"/>
          <w:lang w:val="en-IN"/>
        </w:rPr>
        <w:t xml:space="preserve">Effect of Curcumin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3BDDF4DF"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068C5E2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Curcumin (%)</w:t>
            </w:r>
          </w:p>
        </w:tc>
        <w:tc>
          <w:tcPr>
            <w:tcW w:w="1701" w:type="dxa"/>
            <w:tcBorders>
              <w:top w:val="single" w:sz="4" w:space="0" w:color="auto"/>
              <w:left w:val="single" w:sz="4" w:space="0" w:color="auto"/>
              <w:bottom w:val="single" w:sz="4" w:space="0" w:color="auto"/>
              <w:right w:val="single" w:sz="4" w:space="0" w:color="auto"/>
            </w:tcBorders>
          </w:tcPr>
          <w:p w14:paraId="52057E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37CFD72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3B7E4F9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77C0D5FB"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6154FC4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D07DE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41DED77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8.08</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1CFDC1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4DFFFA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7.85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703FF98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7.90</w:t>
            </w:r>
            <w:r>
              <w:rPr>
                <w:rFonts w:ascii="Times New Roman" w:eastAsia="Calibri" w:hAnsi="Times New Roman" w:cs="Times New Roman"/>
                <w:sz w:val="24"/>
                <w:szCs w:val="24"/>
                <w:vertAlign w:val="superscript"/>
                <w:lang w:val="en-IN"/>
              </w:rPr>
              <w:t>a</w:t>
            </w:r>
          </w:p>
        </w:tc>
      </w:tr>
      <w:tr w:rsidR="0009345E" w14:paraId="5118D0FC"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145FCF7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0.3</w:t>
            </w:r>
          </w:p>
        </w:tc>
        <w:tc>
          <w:tcPr>
            <w:tcW w:w="1701" w:type="dxa"/>
            <w:tcBorders>
              <w:top w:val="single" w:sz="4" w:space="0" w:color="auto"/>
              <w:left w:val="single" w:sz="4" w:space="0" w:color="auto"/>
              <w:bottom w:val="single" w:sz="4" w:space="0" w:color="auto"/>
              <w:right w:val="single" w:sz="4" w:space="0" w:color="auto"/>
            </w:tcBorders>
          </w:tcPr>
          <w:p w14:paraId="3AA6081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E91B66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710131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8.09</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0EB8581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b</w:t>
            </w:r>
          </w:p>
        </w:tc>
      </w:tr>
      <w:tr w:rsidR="0009345E" w14:paraId="79E2B35A"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401630D5"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2E5C3AB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8.10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23444D9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8.05</w:t>
            </w:r>
            <w:r>
              <w:rPr>
                <w:rFonts w:ascii="Times New Roman" w:eastAsia="Calibri" w:hAnsi="Times New Roman" w:cs="Times New Roman"/>
                <w:sz w:val="24"/>
                <w:szCs w:val="24"/>
                <w:vertAlign w:val="superscript"/>
                <w:lang w:val="en-IN"/>
              </w:rPr>
              <w:t>ab</w:t>
            </w:r>
          </w:p>
        </w:tc>
        <w:tc>
          <w:tcPr>
            <w:tcW w:w="1561" w:type="dxa"/>
            <w:tcBorders>
              <w:top w:val="single" w:sz="4" w:space="0" w:color="auto"/>
              <w:left w:val="single" w:sz="4" w:space="0" w:color="auto"/>
              <w:bottom w:val="single" w:sz="4" w:space="0" w:color="auto"/>
              <w:right w:val="single" w:sz="4" w:space="0" w:color="auto"/>
            </w:tcBorders>
          </w:tcPr>
          <w:p w14:paraId="0E60DFD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8.20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3578E47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r>
      <w:tr w:rsidR="0009345E" w14:paraId="190B5368"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09076E06"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0.7</w:t>
            </w:r>
          </w:p>
        </w:tc>
        <w:tc>
          <w:tcPr>
            <w:tcW w:w="1701" w:type="dxa"/>
            <w:tcBorders>
              <w:top w:val="single" w:sz="4" w:space="0" w:color="auto"/>
              <w:left w:val="single" w:sz="4" w:space="0" w:color="auto"/>
              <w:bottom w:val="single" w:sz="4" w:space="0" w:color="auto"/>
              <w:right w:val="single" w:sz="4" w:space="0" w:color="auto"/>
            </w:tcBorders>
          </w:tcPr>
          <w:p w14:paraId="7D14861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8.35</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17680242"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c</w:t>
            </w:r>
          </w:p>
        </w:tc>
        <w:tc>
          <w:tcPr>
            <w:tcW w:w="1561" w:type="dxa"/>
            <w:tcBorders>
              <w:top w:val="single" w:sz="4" w:space="0" w:color="auto"/>
              <w:left w:val="single" w:sz="4" w:space="0" w:color="auto"/>
              <w:bottom w:val="single" w:sz="4" w:space="0" w:color="auto"/>
              <w:right w:val="single" w:sz="4" w:space="0" w:color="auto"/>
            </w:tcBorders>
          </w:tcPr>
          <w:p w14:paraId="0C2B6DE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7924EFA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d</w:t>
            </w:r>
          </w:p>
        </w:tc>
      </w:tr>
      <w:tr w:rsidR="0009345E" w14:paraId="71A23C75"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628B7FFD"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1CBA0A7E"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0.20</w:t>
            </w:r>
          </w:p>
        </w:tc>
        <w:tc>
          <w:tcPr>
            <w:tcW w:w="1610" w:type="dxa"/>
            <w:tcBorders>
              <w:top w:val="single" w:sz="4" w:space="0" w:color="auto"/>
              <w:left w:val="single" w:sz="4" w:space="0" w:color="auto"/>
              <w:bottom w:val="single" w:sz="4" w:space="0" w:color="auto"/>
              <w:right w:val="single" w:sz="4" w:space="0" w:color="auto"/>
            </w:tcBorders>
          </w:tcPr>
          <w:p w14:paraId="283147B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0.40</w:t>
            </w:r>
          </w:p>
        </w:tc>
        <w:tc>
          <w:tcPr>
            <w:tcW w:w="1561" w:type="dxa"/>
            <w:tcBorders>
              <w:top w:val="single" w:sz="4" w:space="0" w:color="auto"/>
              <w:left w:val="single" w:sz="4" w:space="0" w:color="auto"/>
              <w:bottom w:val="single" w:sz="4" w:space="0" w:color="auto"/>
              <w:right w:val="single" w:sz="4" w:space="0" w:color="auto"/>
            </w:tcBorders>
          </w:tcPr>
          <w:p w14:paraId="0599C779"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0.30</w:t>
            </w:r>
          </w:p>
        </w:tc>
        <w:tc>
          <w:tcPr>
            <w:tcW w:w="1702" w:type="dxa"/>
            <w:tcBorders>
              <w:top w:val="single" w:sz="4" w:space="0" w:color="auto"/>
              <w:left w:val="single" w:sz="4" w:space="0" w:color="auto"/>
              <w:bottom w:val="single" w:sz="4" w:space="0" w:color="auto"/>
              <w:right w:val="single" w:sz="4" w:space="0" w:color="auto"/>
            </w:tcBorders>
          </w:tcPr>
          <w:p w14:paraId="77862E1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77F63F20" w14:textId="77777777" w:rsidR="002D5CD8" w:rsidRDefault="002D5CD8" w:rsidP="002D5CD8">
      <w:pPr>
        <w:spacing w:after="160" w:line="360" w:lineRule="auto"/>
        <w:jc w:val="both"/>
        <w:rPr>
          <w:rFonts w:ascii="Times New Roman" w:eastAsia="Calibri" w:hAnsi="Times New Roman" w:cs="Times New Roman"/>
          <w:b/>
          <w:sz w:val="24"/>
          <w:szCs w:val="24"/>
        </w:rPr>
      </w:pPr>
    </w:p>
    <w:p w14:paraId="3CE09ABF"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1: </w:t>
      </w:r>
      <w:r>
        <w:rPr>
          <w:rFonts w:ascii="Times New Roman" w:eastAsia="Calibri" w:hAnsi="Times New Roman" w:cs="Times New Roman"/>
          <w:b/>
          <w:sz w:val="24"/>
          <w:szCs w:val="24"/>
          <w:lang w:val="en-IN"/>
        </w:rPr>
        <w:t xml:space="preserve">Effect of Curcumin on the sensory attributes of Functional Greek Yoghurt </w:t>
      </w:r>
    </w:p>
    <w:p w14:paraId="0D85905E"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17EF34C6"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73CBDE94" w14:textId="587B6632" w:rsidR="006D77F4" w:rsidRDefault="006D77F4" w:rsidP="002D5CD8">
      <w:pPr>
        <w:spacing w:after="160" w:line="360" w:lineRule="auto"/>
        <w:jc w:val="both"/>
        <w:rPr>
          <w:rFonts w:ascii="Times New Roman" w:eastAsia="Calibri" w:hAnsi="Times New Roman" w:cs="Times New Roman"/>
          <w:b/>
          <w:sz w:val="24"/>
          <w:szCs w:val="24"/>
          <w:lang w:val="en-IN"/>
        </w:rPr>
      </w:pPr>
    </w:p>
    <w:p w14:paraId="110C6F26" w14:textId="2510B642" w:rsidR="003F4BD3" w:rsidRDefault="003F4BD3" w:rsidP="002D5CD8">
      <w:pPr>
        <w:spacing w:after="160" w:line="360" w:lineRule="auto"/>
        <w:jc w:val="both"/>
        <w:rPr>
          <w:rFonts w:ascii="Times New Roman" w:eastAsia="Calibri" w:hAnsi="Times New Roman" w:cs="Times New Roman"/>
          <w:b/>
          <w:sz w:val="24"/>
          <w:szCs w:val="24"/>
          <w:lang w:val="en-IN"/>
        </w:rPr>
      </w:pPr>
    </w:p>
    <w:p w14:paraId="0D2CD753" w14:textId="0C4D3A5C" w:rsidR="003F4BD3" w:rsidRDefault="003F4BD3" w:rsidP="002D5CD8">
      <w:pPr>
        <w:spacing w:after="160" w:line="360" w:lineRule="auto"/>
        <w:jc w:val="both"/>
        <w:rPr>
          <w:rFonts w:ascii="Times New Roman" w:eastAsia="Calibri" w:hAnsi="Times New Roman" w:cs="Times New Roman"/>
          <w:b/>
          <w:sz w:val="24"/>
          <w:szCs w:val="24"/>
          <w:lang w:val="en-IN"/>
        </w:rPr>
      </w:pPr>
    </w:p>
    <w:p w14:paraId="09C49F89" w14:textId="57290284" w:rsidR="003F4BD3" w:rsidRDefault="003F4BD3" w:rsidP="002D5CD8">
      <w:pPr>
        <w:spacing w:after="160" w:line="360" w:lineRule="auto"/>
        <w:jc w:val="both"/>
        <w:rPr>
          <w:rFonts w:ascii="Times New Roman" w:eastAsia="Calibri" w:hAnsi="Times New Roman" w:cs="Times New Roman"/>
          <w:b/>
          <w:sz w:val="24"/>
          <w:szCs w:val="24"/>
          <w:lang w:val="en-IN"/>
        </w:rPr>
      </w:pPr>
    </w:p>
    <w:p w14:paraId="5B526130" w14:textId="0267431C" w:rsidR="003F4BD3" w:rsidRDefault="003F4BD3" w:rsidP="002D5CD8">
      <w:pPr>
        <w:spacing w:after="160" w:line="360" w:lineRule="auto"/>
        <w:jc w:val="both"/>
        <w:rPr>
          <w:rFonts w:ascii="Times New Roman" w:eastAsia="Calibri" w:hAnsi="Times New Roman" w:cs="Times New Roman"/>
          <w:b/>
          <w:sz w:val="24"/>
          <w:szCs w:val="24"/>
          <w:lang w:val="en-IN"/>
        </w:rPr>
      </w:pPr>
    </w:p>
    <w:p w14:paraId="4E864663" w14:textId="77777777" w:rsidR="003F4BD3" w:rsidRDefault="003F4BD3" w:rsidP="002D5CD8">
      <w:pPr>
        <w:spacing w:after="160" w:line="360" w:lineRule="auto"/>
        <w:jc w:val="both"/>
        <w:rPr>
          <w:rFonts w:ascii="Times New Roman" w:eastAsia="Calibri" w:hAnsi="Times New Roman" w:cs="Times New Roman"/>
          <w:b/>
          <w:sz w:val="24"/>
          <w:szCs w:val="24"/>
          <w:lang w:val="en-IN"/>
        </w:rPr>
      </w:pPr>
    </w:p>
    <w:p w14:paraId="402B7C6E" w14:textId="77777777" w:rsidR="006D77F4" w:rsidRDefault="006D77F4" w:rsidP="002D5CD8">
      <w:pPr>
        <w:spacing w:after="160" w:line="360" w:lineRule="auto"/>
        <w:jc w:val="both"/>
        <w:rPr>
          <w:rFonts w:ascii="Times New Roman" w:eastAsia="Calibri" w:hAnsi="Times New Roman" w:cs="Times New Roman"/>
          <w:b/>
          <w:i/>
          <w:sz w:val="24"/>
          <w:szCs w:val="24"/>
        </w:rPr>
      </w:pPr>
    </w:p>
    <w:p w14:paraId="0F9D6F6D"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69504" behindDoc="0" locked="0" layoutInCell="1" allowOverlap="1" wp14:anchorId="1581FFFA" wp14:editId="3745DF81">
            <wp:simplePos x="0" y="0"/>
            <wp:positionH relativeFrom="column">
              <wp:posOffset>730470</wp:posOffset>
            </wp:positionH>
            <wp:positionV relativeFrom="paragraph">
              <wp:posOffset>234643</wp:posOffset>
            </wp:positionV>
            <wp:extent cx="3278334" cy="2241134"/>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cstate="print"/>
                    <a:stretch>
                      <a:fillRect/>
                    </a:stretch>
                  </pic:blipFill>
                  <pic:spPr>
                    <a:xfrm>
                      <a:off x="0" y="0"/>
                      <a:ext cx="3279871" cy="2242185"/>
                    </a:xfrm>
                    <a:prstGeom prst="rect">
                      <a:avLst/>
                    </a:prstGeom>
                    <a:noFill/>
                    <a:ln>
                      <a:noFill/>
                    </a:ln>
                  </pic:spPr>
                </pic:pic>
              </a:graphicData>
            </a:graphic>
          </wp:anchor>
        </w:drawing>
      </w:r>
    </w:p>
    <w:p w14:paraId="25C85A80" w14:textId="77777777" w:rsidR="0009345E" w:rsidRDefault="0009345E">
      <w:pPr>
        <w:spacing w:after="160" w:line="360" w:lineRule="auto"/>
        <w:rPr>
          <w:rFonts w:ascii="Times New Roman" w:eastAsia="Calibri" w:hAnsi="Times New Roman" w:cs="Times New Roman"/>
          <w:bCs/>
          <w:sz w:val="24"/>
          <w:szCs w:val="24"/>
          <w:lang w:val="en-IN"/>
        </w:rPr>
      </w:pPr>
    </w:p>
    <w:p w14:paraId="1244B94B" w14:textId="77777777" w:rsidR="0009345E" w:rsidRDefault="0009345E">
      <w:pPr>
        <w:spacing w:after="160" w:line="360" w:lineRule="auto"/>
        <w:rPr>
          <w:rFonts w:ascii="Times New Roman" w:eastAsia="Calibri" w:hAnsi="Times New Roman" w:cs="Times New Roman"/>
          <w:bCs/>
          <w:sz w:val="24"/>
          <w:szCs w:val="24"/>
          <w:lang w:val="en-IN"/>
        </w:rPr>
      </w:pPr>
    </w:p>
    <w:p w14:paraId="71852F16" w14:textId="77777777" w:rsidR="0009345E" w:rsidRDefault="0009345E">
      <w:pPr>
        <w:spacing w:after="160" w:line="360" w:lineRule="auto"/>
        <w:rPr>
          <w:rFonts w:ascii="Times New Roman" w:eastAsia="Calibri" w:hAnsi="Times New Roman" w:cs="Times New Roman"/>
          <w:bCs/>
          <w:sz w:val="24"/>
          <w:szCs w:val="24"/>
          <w:lang w:val="en-IN"/>
        </w:rPr>
      </w:pPr>
    </w:p>
    <w:p w14:paraId="1D6C4BB7" w14:textId="77777777" w:rsidR="0009345E" w:rsidRDefault="0009345E">
      <w:pPr>
        <w:spacing w:after="160" w:line="360" w:lineRule="auto"/>
        <w:rPr>
          <w:rFonts w:ascii="Times New Roman" w:eastAsia="Calibri" w:hAnsi="Times New Roman" w:cs="Times New Roman"/>
          <w:bCs/>
          <w:sz w:val="24"/>
          <w:szCs w:val="24"/>
          <w:lang w:val="en-IN"/>
        </w:rPr>
      </w:pPr>
    </w:p>
    <w:p w14:paraId="5EA17489" w14:textId="77777777" w:rsidR="0009345E" w:rsidRDefault="0009345E">
      <w:pPr>
        <w:spacing w:after="160" w:line="360" w:lineRule="auto"/>
        <w:rPr>
          <w:rFonts w:ascii="Times New Roman" w:eastAsia="Calibri" w:hAnsi="Times New Roman" w:cs="Times New Roman"/>
          <w:bCs/>
          <w:sz w:val="24"/>
          <w:szCs w:val="24"/>
          <w:lang w:val="en-IN"/>
        </w:rPr>
      </w:pPr>
    </w:p>
    <w:p w14:paraId="7300896D" w14:textId="77777777" w:rsidR="0009345E" w:rsidRDefault="0009345E">
      <w:pPr>
        <w:spacing w:after="160" w:line="360" w:lineRule="auto"/>
        <w:rPr>
          <w:rFonts w:ascii="Times New Roman" w:eastAsia="Calibri" w:hAnsi="Times New Roman" w:cs="Times New Roman"/>
          <w:bCs/>
          <w:sz w:val="24"/>
          <w:szCs w:val="24"/>
          <w:lang w:val="en-IN"/>
        </w:rPr>
      </w:pPr>
    </w:p>
    <w:p w14:paraId="76A51CBF"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374CB8DC"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55C91F0"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1B5758A4" w14:textId="77777777" w:rsidR="0009345E" w:rsidRDefault="001007C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0F044C1" w14:textId="77777777" w:rsidR="0009345E" w:rsidRDefault="0009345E">
      <w:pPr>
        <w:rPr>
          <w:rFonts w:ascii="Times New Roman" w:hAnsi="Times New Roman" w:cs="Times New Roman"/>
          <w:sz w:val="24"/>
          <w:szCs w:val="24"/>
        </w:rPr>
      </w:pPr>
    </w:p>
    <w:p w14:paraId="1C8A43EE" w14:textId="77777777" w:rsidR="0009345E" w:rsidRDefault="001007C7">
      <w:pPr>
        <w:tabs>
          <w:tab w:val="left" w:pos="720"/>
        </w:tabs>
        <w:spacing w:after="160" w:line="360" w:lineRule="auto"/>
        <w:ind w:left="-117" w:right="-2"/>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Effect of Foxtail Millet on the sensory attributes Functional Greek Yoghurt</w:t>
      </w:r>
    </w:p>
    <w:p w14:paraId="7F5CD48E" w14:textId="77777777" w:rsidR="0009345E" w:rsidRDefault="001007C7">
      <w:pPr>
        <w:spacing w:after="0" w:line="48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 xml:space="preserve">The sensory scores with respect to the effect of foxtail millet  </w:t>
      </w:r>
      <w:r>
        <w:rPr>
          <w:rFonts w:ascii="Times New Roman" w:eastAsia="Calibri" w:hAnsi="Times New Roman" w:cs="Times New Roman"/>
          <w:sz w:val="24"/>
          <w:szCs w:val="24"/>
          <w:lang w:val="en-IN"/>
        </w:rPr>
        <w:t xml:space="preserve">(2 %, 4 % and 6 per cent) </w:t>
      </w:r>
      <w:r>
        <w:rPr>
          <w:rFonts w:ascii="Times New Roman" w:eastAsia="Calibri" w:hAnsi="Times New Roman" w:cs="Times New Roman"/>
          <w:sz w:val="24"/>
          <w:szCs w:val="24"/>
        </w:rPr>
        <w:t xml:space="preserve">on the sensory attributes of functional Greek </w:t>
      </w:r>
      <w:r>
        <w:rPr>
          <w:rFonts w:ascii="Times New Roman" w:eastAsia="Calibri" w:hAnsi="Times New Roman" w:cs="Times New Roman"/>
          <w:iCs/>
          <w:sz w:val="24"/>
          <w:szCs w:val="24"/>
        </w:rPr>
        <w:t>yoghurt</w:t>
      </w:r>
      <w:r>
        <w:rPr>
          <w:rFonts w:ascii="Times New Roman" w:eastAsia="Calibri" w:hAnsi="Times New Roman" w:cs="Times New Roman"/>
          <w:i/>
          <w:iCs/>
          <w:sz w:val="24"/>
          <w:szCs w:val="24"/>
        </w:rPr>
        <w:t xml:space="preserve"> </w:t>
      </w:r>
      <w:r>
        <w:rPr>
          <w:rFonts w:ascii="Times New Roman" w:eastAsia="Calibri" w:hAnsi="Times New Roman" w:cs="Times New Roman"/>
          <w:sz w:val="24"/>
          <w:szCs w:val="24"/>
        </w:rPr>
        <w:t>has been projected in Table 2 and Figure 2.The result showcases that the foxtail millet has greater influence on the product. The</w:t>
      </w:r>
      <w:r>
        <w:rPr>
          <w:rFonts w:ascii="Calibri" w:eastAsia="Calibri" w:hAnsi="Calibri" w:cs="Times New Roman"/>
        </w:rPr>
        <w:t xml:space="preserve"> sensory</w:t>
      </w:r>
      <w:r>
        <w:rPr>
          <w:rFonts w:ascii="Times New Roman" w:eastAsia="Calibri" w:hAnsi="Times New Roman" w:cs="Times New Roman"/>
          <w:sz w:val="24"/>
          <w:szCs w:val="24"/>
        </w:rPr>
        <w:t xml:space="preserve"> acceptance reveals the outcome of study .The control sample's mean score was 8.00,7.50</w:t>
      </w:r>
      <w:r>
        <w:rPr>
          <w:rFonts w:ascii="Times New Roman" w:eastAsia="Calibri" w:hAnsi="Times New Roman" w:cs="Times New Roman"/>
          <w:sz w:val="24"/>
          <w:szCs w:val="24"/>
        </w:rPr>
        <w:tab/>
        <w:t xml:space="preserve">7.55 and </w:t>
      </w:r>
      <w:r>
        <w:rPr>
          <w:rFonts w:ascii="Times New Roman" w:eastAsia="Calibri" w:hAnsi="Times New Roman" w:cs="Times New Roman"/>
          <w:sz w:val="24"/>
          <w:szCs w:val="24"/>
        </w:rPr>
        <w:tab/>
        <w:t>7.59 for flavor, colour and appearance, body and texture and overall acceptability. Whereas the developed product had a better score when it was enriched with foxtail millet. The score being    8.00,</w:t>
      </w:r>
      <w:r>
        <w:rPr>
          <w:rFonts w:ascii="Times New Roman" w:eastAsia="Calibri" w:hAnsi="Times New Roman" w:cs="Times New Roman"/>
          <w:sz w:val="24"/>
          <w:szCs w:val="24"/>
        </w:rPr>
        <w:tab/>
        <w:t>7.50,</w:t>
      </w:r>
      <w:r>
        <w:rPr>
          <w:rFonts w:ascii="Times New Roman" w:eastAsia="Calibri" w:hAnsi="Times New Roman" w:cs="Times New Roman"/>
          <w:sz w:val="24"/>
          <w:szCs w:val="24"/>
        </w:rPr>
        <w:tab/>
        <w:t>7.55,</w:t>
      </w:r>
      <w:r>
        <w:rPr>
          <w:rFonts w:ascii="Times New Roman" w:eastAsia="Calibri" w:hAnsi="Times New Roman" w:cs="Times New Roman"/>
          <w:sz w:val="24"/>
          <w:szCs w:val="24"/>
        </w:rPr>
        <w:tab/>
        <w:t xml:space="preserve">7.59 for flavor, colour and appearance, body and texture and overall acceptability.  The functional Greek yoghurt based on foxtail millet with 0.7 percent had a maximum overall acceptability respectively. Statistical analysis compliments the result </w:t>
      </w:r>
      <w:r>
        <w:rPr>
          <w:rFonts w:ascii="Times New Roman" w:eastAsia="Calibri" w:hAnsi="Times New Roman" w:cs="Times New Roman"/>
          <w:sz w:val="24"/>
          <w:szCs w:val="24"/>
        </w:rPr>
        <w:lastRenderedPageBreak/>
        <w:t xml:space="preserve">which had a significant effect on the overall acceptability of functional Greek yoghurt. The result is in accordance with the work conducted by Challa </w:t>
      </w:r>
      <w:r>
        <w:rPr>
          <w:rFonts w:ascii="Times New Roman" w:eastAsia="Calibri" w:hAnsi="Times New Roman" w:cs="Times New Roman"/>
          <w:i/>
          <w:sz w:val="24"/>
          <w:szCs w:val="24"/>
        </w:rPr>
        <w:t>et al</w:t>
      </w:r>
      <w:r>
        <w:rPr>
          <w:rFonts w:ascii="Times New Roman" w:eastAsia="Calibri" w:hAnsi="Times New Roman" w:cs="Times New Roman"/>
          <w:sz w:val="24"/>
          <w:szCs w:val="24"/>
        </w:rPr>
        <w:t xml:space="preserve"> 2025 who emphasized on the contribution of foxtail millet probiotic beverage on sensory parameters and insisted that the product developed good sensory acceptance upon addition of foxtail millet which ia an indication that millets can be effectively used in formulations.</w:t>
      </w:r>
      <w:r w:rsidR="00FC49D5">
        <w:rPr>
          <w:rFonts w:ascii="Times New Roman" w:eastAsia="Calibri" w:hAnsi="Times New Roman" w:cs="Times New Roman"/>
          <w:sz w:val="24"/>
          <w:szCs w:val="24"/>
        </w:rPr>
        <w:t xml:space="preserve"> The dietary fiber present in foxtail millet adds to the better binding capacity which increases the body and texture value.</w:t>
      </w:r>
    </w:p>
    <w:p w14:paraId="275341CA" w14:textId="77777777" w:rsidR="0009345E" w:rsidRDefault="001007C7">
      <w:pPr>
        <w:spacing w:after="160" w:line="360" w:lineRule="auto"/>
        <w:jc w:val="both"/>
        <w:rPr>
          <w:rFonts w:ascii="Times New Roman" w:eastAsia="Calibri" w:hAnsi="Times New Roman" w:cs="Times New Roman"/>
          <w:b/>
          <w:i/>
          <w:sz w:val="24"/>
          <w:szCs w:val="24"/>
        </w:rPr>
      </w:pPr>
      <w:r>
        <w:rPr>
          <w:rFonts w:ascii="Times New Roman" w:eastAsia="Calibri" w:hAnsi="Times New Roman" w:cs="Times New Roman"/>
          <w:b/>
          <w:sz w:val="24"/>
          <w:szCs w:val="24"/>
        </w:rPr>
        <w:t xml:space="preserve">Table 2: </w:t>
      </w:r>
      <w:r>
        <w:rPr>
          <w:rFonts w:ascii="Times New Roman" w:eastAsia="Calibri" w:hAnsi="Times New Roman" w:cs="Times New Roman"/>
          <w:b/>
          <w:sz w:val="24"/>
          <w:szCs w:val="24"/>
          <w:lang w:val="en-IN"/>
        </w:rPr>
        <w:t xml:space="preserve">Effect of Foxtail Millet on the sensory attributes of Functional Greek Yoghurt </w:t>
      </w:r>
    </w:p>
    <w:tbl>
      <w:tblPr>
        <w:tblW w:w="8475" w:type="dxa"/>
        <w:jc w:val="center"/>
        <w:tblLayout w:type="fixed"/>
        <w:tblLook w:val="04A0" w:firstRow="1" w:lastRow="0" w:firstColumn="1" w:lastColumn="0" w:noHBand="0" w:noVBand="1"/>
      </w:tblPr>
      <w:tblGrid>
        <w:gridCol w:w="1901"/>
        <w:gridCol w:w="1701"/>
        <w:gridCol w:w="1610"/>
        <w:gridCol w:w="1561"/>
        <w:gridCol w:w="1702"/>
      </w:tblGrid>
      <w:tr w:rsidR="0009345E" w14:paraId="7D5C7BCD" w14:textId="77777777">
        <w:trPr>
          <w:trHeight w:val="999"/>
          <w:jc w:val="center"/>
        </w:trPr>
        <w:tc>
          <w:tcPr>
            <w:tcW w:w="1901" w:type="dxa"/>
            <w:tcBorders>
              <w:top w:val="single" w:sz="4" w:space="0" w:color="auto"/>
              <w:left w:val="single" w:sz="4" w:space="0" w:color="auto"/>
              <w:bottom w:val="single" w:sz="4" w:space="0" w:color="auto"/>
              <w:right w:val="single" w:sz="4" w:space="0" w:color="auto"/>
            </w:tcBorders>
          </w:tcPr>
          <w:p w14:paraId="400F975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Foxtail millet (%)</w:t>
            </w:r>
          </w:p>
        </w:tc>
        <w:tc>
          <w:tcPr>
            <w:tcW w:w="1701" w:type="dxa"/>
            <w:tcBorders>
              <w:top w:val="single" w:sz="4" w:space="0" w:color="auto"/>
              <w:left w:val="single" w:sz="4" w:space="0" w:color="auto"/>
              <w:bottom w:val="single" w:sz="4" w:space="0" w:color="auto"/>
              <w:right w:val="single" w:sz="4" w:space="0" w:color="auto"/>
            </w:tcBorders>
          </w:tcPr>
          <w:p w14:paraId="312E6802"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Flavour</w:t>
            </w:r>
          </w:p>
        </w:tc>
        <w:tc>
          <w:tcPr>
            <w:tcW w:w="1610" w:type="dxa"/>
            <w:tcBorders>
              <w:top w:val="single" w:sz="4" w:space="0" w:color="auto"/>
              <w:left w:val="single" w:sz="4" w:space="0" w:color="auto"/>
              <w:bottom w:val="single" w:sz="4" w:space="0" w:color="auto"/>
              <w:right w:val="single" w:sz="4" w:space="0" w:color="auto"/>
            </w:tcBorders>
          </w:tcPr>
          <w:p w14:paraId="5C58E86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 xml:space="preserve">Colour and appearance </w:t>
            </w:r>
          </w:p>
        </w:tc>
        <w:tc>
          <w:tcPr>
            <w:tcW w:w="1561" w:type="dxa"/>
            <w:tcBorders>
              <w:top w:val="single" w:sz="4" w:space="0" w:color="auto"/>
              <w:left w:val="single" w:sz="4" w:space="0" w:color="auto"/>
              <w:bottom w:val="single" w:sz="4" w:space="0" w:color="auto"/>
              <w:right w:val="single" w:sz="4" w:space="0" w:color="auto"/>
            </w:tcBorders>
          </w:tcPr>
          <w:p w14:paraId="59D94C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Body and texture</w:t>
            </w:r>
          </w:p>
        </w:tc>
        <w:tc>
          <w:tcPr>
            <w:tcW w:w="1702" w:type="dxa"/>
            <w:tcBorders>
              <w:top w:val="single" w:sz="4" w:space="0" w:color="auto"/>
              <w:left w:val="single" w:sz="4" w:space="0" w:color="auto"/>
              <w:bottom w:val="single" w:sz="4" w:space="0" w:color="auto"/>
              <w:right w:val="single" w:sz="4" w:space="0" w:color="auto"/>
            </w:tcBorders>
          </w:tcPr>
          <w:p w14:paraId="0069FEB1"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Overall acceptability</w:t>
            </w:r>
          </w:p>
        </w:tc>
      </w:tr>
      <w:tr w:rsidR="0009345E" w14:paraId="0C06C8DD"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0066DD2"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Control</w:t>
            </w:r>
          </w:p>
        </w:tc>
        <w:tc>
          <w:tcPr>
            <w:tcW w:w="1701" w:type="dxa"/>
            <w:tcBorders>
              <w:top w:val="single" w:sz="4" w:space="0" w:color="auto"/>
              <w:left w:val="single" w:sz="4" w:space="0" w:color="auto"/>
              <w:bottom w:val="single" w:sz="4" w:space="0" w:color="auto"/>
              <w:right w:val="single" w:sz="4" w:space="0" w:color="auto"/>
            </w:tcBorders>
          </w:tcPr>
          <w:p w14:paraId="71AFED6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05325EC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7.50</w:t>
            </w:r>
            <w:r>
              <w:rPr>
                <w:rFonts w:ascii="Times New Roman" w:eastAsia="Calibri" w:hAnsi="Times New Roman" w:cs="Times New Roman"/>
                <w:sz w:val="24"/>
                <w:szCs w:val="24"/>
                <w:vertAlign w:val="superscript"/>
                <w:lang w:val="en-IN"/>
              </w:rPr>
              <w:t>a</w:t>
            </w:r>
          </w:p>
        </w:tc>
        <w:tc>
          <w:tcPr>
            <w:tcW w:w="1561" w:type="dxa"/>
            <w:tcBorders>
              <w:top w:val="single" w:sz="4" w:space="0" w:color="auto"/>
              <w:left w:val="single" w:sz="4" w:space="0" w:color="auto"/>
              <w:bottom w:val="single" w:sz="4" w:space="0" w:color="auto"/>
              <w:right w:val="single" w:sz="4" w:space="0" w:color="auto"/>
            </w:tcBorders>
          </w:tcPr>
          <w:p w14:paraId="786AEF8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7.55</w:t>
            </w:r>
            <w:r>
              <w:rPr>
                <w:rFonts w:ascii="Times New Roman" w:eastAsia="Calibri" w:hAnsi="Times New Roman" w:cs="Times New Roman"/>
                <w:sz w:val="24"/>
                <w:szCs w:val="24"/>
                <w:vertAlign w:val="superscript"/>
                <w:lang w:val="en-IN"/>
              </w:rPr>
              <w:t>a</w:t>
            </w:r>
          </w:p>
        </w:tc>
        <w:tc>
          <w:tcPr>
            <w:tcW w:w="1702" w:type="dxa"/>
            <w:tcBorders>
              <w:top w:val="single" w:sz="4" w:space="0" w:color="auto"/>
              <w:left w:val="single" w:sz="4" w:space="0" w:color="auto"/>
              <w:bottom w:val="single" w:sz="4" w:space="0" w:color="auto"/>
              <w:right w:val="single" w:sz="4" w:space="0" w:color="auto"/>
            </w:tcBorders>
          </w:tcPr>
          <w:p w14:paraId="3973015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7.59</w:t>
            </w:r>
            <w:r>
              <w:rPr>
                <w:rFonts w:ascii="Times New Roman" w:eastAsia="Calibri" w:hAnsi="Times New Roman" w:cs="Times New Roman"/>
                <w:sz w:val="24"/>
                <w:szCs w:val="24"/>
                <w:vertAlign w:val="superscript"/>
                <w:lang w:val="en-IN"/>
              </w:rPr>
              <w:t>a</w:t>
            </w:r>
          </w:p>
        </w:tc>
      </w:tr>
      <w:tr w:rsidR="0009345E" w14:paraId="2C53B6F6"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7B54757D"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2</w:t>
            </w:r>
          </w:p>
        </w:tc>
        <w:tc>
          <w:tcPr>
            <w:tcW w:w="1701" w:type="dxa"/>
            <w:tcBorders>
              <w:top w:val="single" w:sz="4" w:space="0" w:color="auto"/>
              <w:left w:val="single" w:sz="4" w:space="0" w:color="auto"/>
              <w:bottom w:val="single" w:sz="4" w:space="0" w:color="auto"/>
              <w:right w:val="single" w:sz="4" w:space="0" w:color="auto"/>
            </w:tcBorders>
          </w:tcPr>
          <w:p w14:paraId="722C26E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a</w:t>
            </w:r>
          </w:p>
        </w:tc>
        <w:tc>
          <w:tcPr>
            <w:tcW w:w="1610" w:type="dxa"/>
            <w:tcBorders>
              <w:top w:val="single" w:sz="4" w:space="0" w:color="auto"/>
              <w:left w:val="single" w:sz="4" w:space="0" w:color="auto"/>
              <w:bottom w:val="single" w:sz="4" w:space="0" w:color="auto"/>
              <w:right w:val="single" w:sz="4" w:space="0" w:color="auto"/>
            </w:tcBorders>
          </w:tcPr>
          <w:p w14:paraId="22DC8A4A"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01B1F8CD"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8.02</w:t>
            </w:r>
            <w:r>
              <w:rPr>
                <w:rFonts w:ascii="Times New Roman" w:eastAsia="Calibri" w:hAnsi="Times New Roman" w:cs="Times New Roman"/>
                <w:sz w:val="24"/>
                <w:szCs w:val="24"/>
                <w:vertAlign w:val="superscript"/>
                <w:lang w:val="en-IN"/>
              </w:rPr>
              <w:t>b</w:t>
            </w:r>
          </w:p>
        </w:tc>
        <w:tc>
          <w:tcPr>
            <w:tcW w:w="1702" w:type="dxa"/>
            <w:tcBorders>
              <w:top w:val="single" w:sz="4" w:space="0" w:color="auto"/>
              <w:left w:val="single" w:sz="4" w:space="0" w:color="auto"/>
              <w:bottom w:val="single" w:sz="4" w:space="0" w:color="auto"/>
              <w:right w:val="single" w:sz="4" w:space="0" w:color="auto"/>
            </w:tcBorders>
          </w:tcPr>
          <w:p w14:paraId="23A281A1"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8.00</w:t>
            </w:r>
            <w:r>
              <w:rPr>
                <w:rFonts w:ascii="Times New Roman" w:eastAsia="Calibri" w:hAnsi="Times New Roman" w:cs="Times New Roman"/>
                <w:sz w:val="24"/>
                <w:szCs w:val="24"/>
                <w:vertAlign w:val="superscript"/>
                <w:lang w:val="en-IN"/>
              </w:rPr>
              <w:t>b</w:t>
            </w:r>
          </w:p>
        </w:tc>
      </w:tr>
      <w:tr w:rsidR="0009345E" w14:paraId="0D394901"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229ED210"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4</w:t>
            </w:r>
          </w:p>
        </w:tc>
        <w:tc>
          <w:tcPr>
            <w:tcW w:w="1701" w:type="dxa"/>
            <w:tcBorders>
              <w:top w:val="single" w:sz="4" w:space="0" w:color="auto"/>
              <w:left w:val="single" w:sz="4" w:space="0" w:color="auto"/>
              <w:bottom w:val="single" w:sz="4" w:space="0" w:color="auto"/>
              <w:right w:val="single" w:sz="4" w:space="0" w:color="auto"/>
            </w:tcBorders>
          </w:tcPr>
          <w:p w14:paraId="41ED695C"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8.50</w:t>
            </w:r>
            <w:r>
              <w:rPr>
                <w:rFonts w:ascii="Times New Roman" w:eastAsia="Calibri" w:hAnsi="Times New Roman" w:cs="Times New Roman"/>
                <w:sz w:val="24"/>
                <w:szCs w:val="24"/>
                <w:vertAlign w:val="superscript"/>
                <w:lang w:val="en-IN"/>
              </w:rPr>
              <w:t>b</w:t>
            </w:r>
          </w:p>
        </w:tc>
        <w:tc>
          <w:tcPr>
            <w:tcW w:w="1610" w:type="dxa"/>
            <w:tcBorders>
              <w:top w:val="single" w:sz="4" w:space="0" w:color="auto"/>
              <w:left w:val="single" w:sz="4" w:space="0" w:color="auto"/>
              <w:bottom w:val="single" w:sz="4" w:space="0" w:color="auto"/>
              <w:right w:val="single" w:sz="4" w:space="0" w:color="auto"/>
            </w:tcBorders>
          </w:tcPr>
          <w:p w14:paraId="4BEFB514"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8.45</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4602A51E"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8.60</w:t>
            </w:r>
            <w:r>
              <w:rPr>
                <w:rFonts w:ascii="Times New Roman" w:eastAsia="Calibri" w:hAnsi="Times New Roman" w:cs="Times New Roman"/>
                <w:sz w:val="24"/>
                <w:szCs w:val="24"/>
                <w:vertAlign w:val="superscript"/>
                <w:lang w:val="en-IN"/>
              </w:rPr>
              <w:t>c</w:t>
            </w:r>
          </w:p>
        </w:tc>
        <w:tc>
          <w:tcPr>
            <w:tcW w:w="1702" w:type="dxa"/>
            <w:tcBorders>
              <w:top w:val="single" w:sz="4" w:space="0" w:color="auto"/>
              <w:left w:val="single" w:sz="4" w:space="0" w:color="auto"/>
              <w:bottom w:val="single" w:sz="4" w:space="0" w:color="auto"/>
              <w:right w:val="single" w:sz="4" w:space="0" w:color="auto"/>
            </w:tcBorders>
          </w:tcPr>
          <w:p w14:paraId="6E855C78"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8.70</w:t>
            </w:r>
            <w:r>
              <w:rPr>
                <w:rFonts w:ascii="Times New Roman" w:eastAsia="Calibri" w:hAnsi="Times New Roman" w:cs="Times New Roman"/>
                <w:sz w:val="24"/>
                <w:szCs w:val="24"/>
                <w:vertAlign w:val="superscript"/>
                <w:lang w:val="en-IN"/>
              </w:rPr>
              <w:t>c</w:t>
            </w:r>
          </w:p>
        </w:tc>
      </w:tr>
      <w:tr w:rsidR="0009345E" w14:paraId="6BB5D593" w14:textId="77777777">
        <w:trPr>
          <w:trHeight w:val="696"/>
          <w:jc w:val="center"/>
        </w:trPr>
        <w:tc>
          <w:tcPr>
            <w:tcW w:w="1901" w:type="dxa"/>
            <w:tcBorders>
              <w:top w:val="single" w:sz="4" w:space="0" w:color="auto"/>
              <w:left w:val="single" w:sz="4" w:space="0" w:color="auto"/>
              <w:bottom w:val="single" w:sz="4" w:space="0" w:color="auto"/>
              <w:right w:val="single" w:sz="4" w:space="0" w:color="auto"/>
            </w:tcBorders>
          </w:tcPr>
          <w:p w14:paraId="69B263EF" w14:textId="77777777" w:rsidR="0009345E" w:rsidRDefault="001007C7">
            <w:pPr>
              <w:spacing w:before="240" w:after="160" w:line="360" w:lineRule="auto"/>
              <w:jc w:val="center"/>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6</w:t>
            </w:r>
          </w:p>
        </w:tc>
        <w:tc>
          <w:tcPr>
            <w:tcW w:w="1701" w:type="dxa"/>
            <w:tcBorders>
              <w:top w:val="single" w:sz="4" w:space="0" w:color="auto"/>
              <w:left w:val="single" w:sz="4" w:space="0" w:color="auto"/>
              <w:bottom w:val="single" w:sz="4" w:space="0" w:color="auto"/>
              <w:right w:val="single" w:sz="4" w:space="0" w:color="auto"/>
            </w:tcBorders>
          </w:tcPr>
          <w:p w14:paraId="7BB0A6FB"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c</w:t>
            </w:r>
          </w:p>
        </w:tc>
        <w:tc>
          <w:tcPr>
            <w:tcW w:w="1610" w:type="dxa"/>
            <w:tcBorders>
              <w:top w:val="single" w:sz="4" w:space="0" w:color="auto"/>
              <w:left w:val="single" w:sz="4" w:space="0" w:color="auto"/>
              <w:bottom w:val="single" w:sz="4" w:space="0" w:color="auto"/>
              <w:right w:val="single" w:sz="4" w:space="0" w:color="auto"/>
            </w:tcBorders>
          </w:tcPr>
          <w:p w14:paraId="4302DF3F"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b</w:t>
            </w:r>
          </w:p>
        </w:tc>
        <w:tc>
          <w:tcPr>
            <w:tcW w:w="1561" w:type="dxa"/>
            <w:tcBorders>
              <w:top w:val="single" w:sz="4" w:space="0" w:color="auto"/>
              <w:left w:val="single" w:sz="4" w:space="0" w:color="auto"/>
              <w:bottom w:val="single" w:sz="4" w:space="0" w:color="auto"/>
              <w:right w:val="single" w:sz="4" w:space="0" w:color="auto"/>
            </w:tcBorders>
          </w:tcPr>
          <w:p w14:paraId="603B5BA9"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7.13</w:t>
            </w:r>
            <w:r>
              <w:rPr>
                <w:rFonts w:ascii="Times New Roman" w:eastAsia="Calibri" w:hAnsi="Times New Roman" w:cs="Times New Roman"/>
                <w:sz w:val="24"/>
                <w:szCs w:val="24"/>
                <w:vertAlign w:val="superscript"/>
                <w:lang w:val="en-IN"/>
              </w:rPr>
              <w:t>d</w:t>
            </w:r>
          </w:p>
        </w:tc>
        <w:tc>
          <w:tcPr>
            <w:tcW w:w="1702" w:type="dxa"/>
            <w:tcBorders>
              <w:top w:val="single" w:sz="4" w:space="0" w:color="auto"/>
              <w:left w:val="single" w:sz="4" w:space="0" w:color="auto"/>
              <w:bottom w:val="single" w:sz="4" w:space="0" w:color="auto"/>
              <w:right w:val="single" w:sz="4" w:space="0" w:color="auto"/>
            </w:tcBorders>
          </w:tcPr>
          <w:p w14:paraId="60385230" w14:textId="77777777" w:rsidR="0009345E" w:rsidRDefault="001007C7">
            <w:pPr>
              <w:spacing w:before="240" w:after="160" w:line="360" w:lineRule="auto"/>
              <w:jc w:val="center"/>
              <w:rPr>
                <w:rFonts w:ascii="Times New Roman" w:eastAsia="Calibri" w:hAnsi="Times New Roman" w:cs="Times New Roman"/>
                <w:sz w:val="24"/>
                <w:szCs w:val="24"/>
                <w:vertAlign w:val="superscript"/>
                <w:lang w:val="en-IN"/>
              </w:rPr>
            </w:pPr>
            <w:r>
              <w:rPr>
                <w:rFonts w:ascii="Times New Roman" w:eastAsia="Calibri" w:hAnsi="Times New Roman" w:cs="Times New Roman"/>
                <w:sz w:val="24"/>
                <w:szCs w:val="24"/>
                <w:lang w:val="en-IN"/>
              </w:rPr>
              <w:t>7.00</w:t>
            </w:r>
            <w:r>
              <w:rPr>
                <w:rFonts w:ascii="Times New Roman" w:eastAsia="Calibri" w:hAnsi="Times New Roman" w:cs="Times New Roman"/>
                <w:sz w:val="24"/>
                <w:szCs w:val="24"/>
                <w:vertAlign w:val="superscript"/>
                <w:lang w:val="en-IN"/>
              </w:rPr>
              <w:t>d</w:t>
            </w:r>
          </w:p>
        </w:tc>
      </w:tr>
      <w:tr w:rsidR="0009345E" w14:paraId="49563B89" w14:textId="77777777">
        <w:trPr>
          <w:trHeight w:val="711"/>
          <w:jc w:val="center"/>
        </w:trPr>
        <w:tc>
          <w:tcPr>
            <w:tcW w:w="1901" w:type="dxa"/>
            <w:tcBorders>
              <w:top w:val="single" w:sz="4" w:space="0" w:color="auto"/>
              <w:left w:val="single" w:sz="4" w:space="0" w:color="auto"/>
              <w:bottom w:val="single" w:sz="4" w:space="0" w:color="auto"/>
              <w:right w:val="single" w:sz="4" w:space="0" w:color="auto"/>
            </w:tcBorders>
          </w:tcPr>
          <w:p w14:paraId="39CF55F3"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CD(</w:t>
            </w:r>
            <w:r>
              <w:rPr>
                <w:rFonts w:ascii="Times New Roman" w:eastAsia="Calibri" w:hAnsi="Times New Roman" w:cs="Times New Roman"/>
                <w:b/>
                <w:bCs/>
                <w:i/>
                <w:sz w:val="24"/>
                <w:szCs w:val="24"/>
                <w:lang w:val="en-IN"/>
              </w:rPr>
              <w:t>P</w:t>
            </w:r>
            <w:r>
              <w:rPr>
                <w:rFonts w:ascii="Times New Roman" w:eastAsia="Calibri" w:hAnsi="Times New Roman" w:cs="Times New Roman"/>
                <w:b/>
                <w:bCs/>
                <w:sz w:val="24"/>
                <w:szCs w:val="24"/>
                <w:lang w:val="en-IN"/>
              </w:rPr>
              <w:t>=.05)</w:t>
            </w:r>
          </w:p>
        </w:tc>
        <w:tc>
          <w:tcPr>
            <w:tcW w:w="1701" w:type="dxa"/>
            <w:tcBorders>
              <w:top w:val="single" w:sz="4" w:space="0" w:color="auto"/>
              <w:left w:val="single" w:sz="4" w:space="0" w:color="auto"/>
              <w:bottom w:val="single" w:sz="4" w:space="0" w:color="auto"/>
              <w:right w:val="single" w:sz="4" w:space="0" w:color="auto"/>
            </w:tcBorders>
          </w:tcPr>
          <w:p w14:paraId="62211455"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0.18</w:t>
            </w:r>
          </w:p>
        </w:tc>
        <w:tc>
          <w:tcPr>
            <w:tcW w:w="1610" w:type="dxa"/>
            <w:tcBorders>
              <w:top w:val="single" w:sz="4" w:space="0" w:color="auto"/>
              <w:left w:val="single" w:sz="4" w:space="0" w:color="auto"/>
              <w:bottom w:val="single" w:sz="4" w:space="0" w:color="auto"/>
              <w:right w:val="single" w:sz="4" w:space="0" w:color="auto"/>
            </w:tcBorders>
          </w:tcPr>
          <w:p w14:paraId="2A15DE8A"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0.16</w:t>
            </w:r>
          </w:p>
        </w:tc>
        <w:tc>
          <w:tcPr>
            <w:tcW w:w="1561" w:type="dxa"/>
            <w:tcBorders>
              <w:top w:val="single" w:sz="4" w:space="0" w:color="auto"/>
              <w:left w:val="single" w:sz="4" w:space="0" w:color="auto"/>
              <w:bottom w:val="single" w:sz="4" w:space="0" w:color="auto"/>
              <w:right w:val="single" w:sz="4" w:space="0" w:color="auto"/>
            </w:tcBorders>
          </w:tcPr>
          <w:p w14:paraId="24072FEC"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0.09</w:t>
            </w:r>
          </w:p>
        </w:tc>
        <w:tc>
          <w:tcPr>
            <w:tcW w:w="1702" w:type="dxa"/>
            <w:tcBorders>
              <w:top w:val="single" w:sz="4" w:space="0" w:color="auto"/>
              <w:left w:val="single" w:sz="4" w:space="0" w:color="auto"/>
              <w:bottom w:val="single" w:sz="4" w:space="0" w:color="auto"/>
              <w:right w:val="single" w:sz="4" w:space="0" w:color="auto"/>
            </w:tcBorders>
          </w:tcPr>
          <w:p w14:paraId="42C637C4" w14:textId="77777777" w:rsidR="0009345E" w:rsidRDefault="001007C7">
            <w:pPr>
              <w:spacing w:before="240" w:after="160" w:line="360" w:lineRule="auto"/>
              <w:jc w:val="center"/>
              <w:rPr>
                <w:rFonts w:ascii="Times New Roman" w:eastAsia="Calibri" w:hAnsi="Times New Roman" w:cs="Times New Roman"/>
                <w:b/>
                <w:bCs/>
                <w:sz w:val="24"/>
                <w:szCs w:val="24"/>
                <w:lang w:val="en-IN"/>
              </w:rPr>
            </w:pPr>
            <w:r>
              <w:rPr>
                <w:rFonts w:ascii="Times New Roman" w:eastAsia="Calibri" w:hAnsi="Times New Roman" w:cs="Times New Roman"/>
                <w:b/>
                <w:bCs/>
                <w:sz w:val="24"/>
                <w:szCs w:val="24"/>
                <w:lang w:val="en-IN"/>
              </w:rPr>
              <w:t>0.17</w:t>
            </w:r>
          </w:p>
        </w:tc>
      </w:tr>
    </w:tbl>
    <w:p w14:paraId="0C36CEBD" w14:textId="77777777" w:rsidR="002D5CD8" w:rsidRDefault="002D5CD8" w:rsidP="002D5CD8">
      <w:pPr>
        <w:spacing w:after="160" w:line="360" w:lineRule="auto"/>
        <w:jc w:val="both"/>
        <w:rPr>
          <w:rFonts w:ascii="Times New Roman" w:eastAsia="Calibri" w:hAnsi="Times New Roman" w:cs="Times New Roman"/>
          <w:b/>
          <w:sz w:val="24"/>
          <w:szCs w:val="24"/>
        </w:rPr>
      </w:pPr>
    </w:p>
    <w:p w14:paraId="2DA5E594" w14:textId="77777777" w:rsidR="002D5CD8" w:rsidRDefault="002D5CD8" w:rsidP="002D5CD8">
      <w:pPr>
        <w:spacing w:after="160"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Figure 2: </w:t>
      </w:r>
      <w:r>
        <w:rPr>
          <w:rFonts w:ascii="Times New Roman" w:eastAsia="Calibri" w:hAnsi="Times New Roman" w:cs="Times New Roman"/>
          <w:b/>
          <w:sz w:val="24"/>
          <w:szCs w:val="24"/>
          <w:lang w:val="en-IN"/>
        </w:rPr>
        <w:t xml:space="preserve">Effect of Foxtail Millet on the sensory attributes of Functional Greek Yoghurt </w:t>
      </w:r>
    </w:p>
    <w:p w14:paraId="4E8F5940"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31677038" w14:textId="77777777" w:rsidR="006D77F4" w:rsidRDefault="006D77F4" w:rsidP="002D5CD8">
      <w:pPr>
        <w:spacing w:after="160" w:line="360" w:lineRule="auto"/>
        <w:jc w:val="both"/>
        <w:rPr>
          <w:rFonts w:ascii="Times New Roman" w:eastAsia="Calibri" w:hAnsi="Times New Roman" w:cs="Times New Roman"/>
          <w:b/>
          <w:sz w:val="24"/>
          <w:szCs w:val="24"/>
          <w:lang w:val="en-IN"/>
        </w:rPr>
      </w:pPr>
    </w:p>
    <w:p w14:paraId="4DEF74E3" w14:textId="62B4B4F7" w:rsidR="006D77F4" w:rsidRDefault="006D77F4" w:rsidP="002D5CD8">
      <w:pPr>
        <w:spacing w:after="160" w:line="360" w:lineRule="auto"/>
        <w:jc w:val="both"/>
        <w:rPr>
          <w:rFonts w:ascii="Times New Roman" w:eastAsia="Calibri" w:hAnsi="Times New Roman" w:cs="Times New Roman"/>
          <w:b/>
          <w:sz w:val="24"/>
          <w:szCs w:val="24"/>
          <w:lang w:val="en-IN"/>
        </w:rPr>
      </w:pPr>
    </w:p>
    <w:p w14:paraId="498F4817" w14:textId="18CD6476" w:rsidR="003F4BD3" w:rsidRDefault="003F4BD3" w:rsidP="002D5CD8">
      <w:pPr>
        <w:spacing w:after="160" w:line="360" w:lineRule="auto"/>
        <w:jc w:val="both"/>
        <w:rPr>
          <w:rFonts w:ascii="Times New Roman" w:eastAsia="Calibri" w:hAnsi="Times New Roman" w:cs="Times New Roman"/>
          <w:b/>
          <w:sz w:val="24"/>
          <w:szCs w:val="24"/>
          <w:lang w:val="en-IN"/>
        </w:rPr>
      </w:pPr>
    </w:p>
    <w:p w14:paraId="1A93CEFF" w14:textId="3378D518" w:rsidR="003F4BD3" w:rsidRDefault="003F4BD3" w:rsidP="002D5CD8">
      <w:pPr>
        <w:spacing w:after="160" w:line="360" w:lineRule="auto"/>
        <w:jc w:val="both"/>
        <w:rPr>
          <w:rFonts w:ascii="Times New Roman" w:eastAsia="Calibri" w:hAnsi="Times New Roman" w:cs="Times New Roman"/>
          <w:b/>
          <w:sz w:val="24"/>
          <w:szCs w:val="24"/>
          <w:lang w:val="en-IN"/>
        </w:rPr>
      </w:pPr>
    </w:p>
    <w:p w14:paraId="3D93C5FF" w14:textId="691F9E07" w:rsidR="003F4BD3" w:rsidRDefault="003F4BD3" w:rsidP="002D5CD8">
      <w:pPr>
        <w:spacing w:after="160" w:line="360" w:lineRule="auto"/>
        <w:jc w:val="both"/>
        <w:rPr>
          <w:rFonts w:ascii="Times New Roman" w:eastAsia="Calibri" w:hAnsi="Times New Roman" w:cs="Times New Roman"/>
          <w:b/>
          <w:sz w:val="24"/>
          <w:szCs w:val="24"/>
          <w:lang w:val="en-IN"/>
        </w:rPr>
      </w:pPr>
    </w:p>
    <w:p w14:paraId="7CFE5CF0" w14:textId="454060B1" w:rsidR="003F4BD3" w:rsidRDefault="003F4BD3" w:rsidP="002D5CD8">
      <w:pPr>
        <w:spacing w:after="160" w:line="360" w:lineRule="auto"/>
        <w:jc w:val="both"/>
        <w:rPr>
          <w:rFonts w:ascii="Times New Roman" w:eastAsia="Calibri" w:hAnsi="Times New Roman" w:cs="Times New Roman"/>
          <w:b/>
          <w:sz w:val="24"/>
          <w:szCs w:val="24"/>
          <w:lang w:val="en-IN"/>
        </w:rPr>
      </w:pPr>
    </w:p>
    <w:p w14:paraId="51CA49BB" w14:textId="77777777" w:rsidR="003F4BD3" w:rsidRDefault="003F4BD3" w:rsidP="002D5CD8">
      <w:pPr>
        <w:spacing w:after="160" w:line="360" w:lineRule="auto"/>
        <w:jc w:val="both"/>
        <w:rPr>
          <w:rFonts w:ascii="Times New Roman" w:eastAsia="Calibri" w:hAnsi="Times New Roman" w:cs="Times New Roman"/>
          <w:b/>
          <w:sz w:val="24"/>
          <w:szCs w:val="24"/>
          <w:lang w:val="en-IN"/>
        </w:rPr>
      </w:pPr>
    </w:p>
    <w:p w14:paraId="77B8E4FC" w14:textId="77777777" w:rsidR="006D77F4" w:rsidRDefault="006D77F4" w:rsidP="002D5CD8">
      <w:pPr>
        <w:spacing w:after="160" w:line="360" w:lineRule="auto"/>
        <w:jc w:val="both"/>
        <w:rPr>
          <w:rFonts w:ascii="Times New Roman" w:eastAsia="Calibri" w:hAnsi="Times New Roman" w:cs="Times New Roman"/>
          <w:b/>
          <w:i/>
          <w:sz w:val="24"/>
          <w:szCs w:val="24"/>
        </w:rPr>
      </w:pPr>
    </w:p>
    <w:p w14:paraId="50652C17" w14:textId="77777777" w:rsidR="0009345E" w:rsidRDefault="001007C7">
      <w:pPr>
        <w:spacing w:after="160" w:line="360" w:lineRule="auto"/>
        <w:rPr>
          <w:rFonts w:ascii="Times New Roman" w:eastAsia="Calibri" w:hAnsi="Times New Roman" w:cs="Times New Roman"/>
          <w:bCs/>
          <w:sz w:val="24"/>
          <w:szCs w:val="24"/>
          <w:lang w:val="en-IN"/>
        </w:rPr>
      </w:pPr>
      <w:r>
        <w:rPr>
          <w:noProof/>
        </w:rPr>
        <w:drawing>
          <wp:anchor distT="0" distB="0" distL="114300" distR="114300" simplePos="0" relativeHeight="251670528" behindDoc="0" locked="0" layoutInCell="1" allowOverlap="1" wp14:anchorId="0E9C2EDC" wp14:editId="18BE5CFB">
            <wp:simplePos x="0" y="0"/>
            <wp:positionH relativeFrom="column">
              <wp:posOffset>825500</wp:posOffset>
            </wp:positionH>
            <wp:positionV relativeFrom="paragraph">
              <wp:posOffset>316865</wp:posOffset>
            </wp:positionV>
            <wp:extent cx="2995295" cy="2249805"/>
            <wp:effectExtent l="0" t="0" r="698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cstate="print"/>
                    <a:stretch>
                      <a:fillRect/>
                    </a:stretch>
                  </pic:blipFill>
                  <pic:spPr>
                    <a:xfrm>
                      <a:off x="0" y="0"/>
                      <a:ext cx="2995295" cy="2249805"/>
                    </a:xfrm>
                    <a:prstGeom prst="rect">
                      <a:avLst/>
                    </a:prstGeom>
                    <a:noFill/>
                    <a:ln>
                      <a:noFill/>
                    </a:ln>
                  </pic:spPr>
                </pic:pic>
              </a:graphicData>
            </a:graphic>
          </wp:anchor>
        </w:drawing>
      </w:r>
    </w:p>
    <w:p w14:paraId="54595994" w14:textId="77777777" w:rsidR="0009345E" w:rsidRDefault="0009345E">
      <w:pPr>
        <w:spacing w:after="160" w:line="360" w:lineRule="auto"/>
        <w:rPr>
          <w:rFonts w:ascii="Times New Roman" w:eastAsia="Calibri" w:hAnsi="Times New Roman" w:cs="Times New Roman"/>
          <w:bCs/>
          <w:sz w:val="24"/>
          <w:szCs w:val="24"/>
          <w:lang w:val="en-IN"/>
        </w:rPr>
      </w:pPr>
    </w:p>
    <w:p w14:paraId="02CE59D6" w14:textId="77777777" w:rsidR="0009345E" w:rsidRDefault="0009345E">
      <w:pPr>
        <w:spacing w:after="160" w:line="360" w:lineRule="auto"/>
        <w:rPr>
          <w:rFonts w:ascii="Times New Roman" w:eastAsia="Calibri" w:hAnsi="Times New Roman" w:cs="Times New Roman"/>
          <w:bCs/>
          <w:sz w:val="24"/>
          <w:szCs w:val="24"/>
          <w:lang w:val="en-IN"/>
        </w:rPr>
      </w:pPr>
    </w:p>
    <w:p w14:paraId="41591CC4" w14:textId="77777777" w:rsidR="0009345E" w:rsidRDefault="0009345E">
      <w:pPr>
        <w:spacing w:after="160" w:line="360" w:lineRule="auto"/>
        <w:rPr>
          <w:rFonts w:ascii="Times New Roman" w:eastAsia="Calibri" w:hAnsi="Times New Roman" w:cs="Times New Roman"/>
          <w:bCs/>
          <w:sz w:val="24"/>
          <w:szCs w:val="24"/>
          <w:lang w:val="en-IN"/>
        </w:rPr>
      </w:pPr>
    </w:p>
    <w:p w14:paraId="12B163A0" w14:textId="77777777" w:rsidR="0009345E" w:rsidRDefault="0009345E">
      <w:pPr>
        <w:spacing w:after="160" w:line="360" w:lineRule="auto"/>
        <w:rPr>
          <w:rFonts w:ascii="Times New Roman" w:eastAsia="Calibri" w:hAnsi="Times New Roman" w:cs="Times New Roman"/>
          <w:bCs/>
          <w:sz w:val="24"/>
          <w:szCs w:val="24"/>
          <w:lang w:val="en-IN"/>
        </w:rPr>
      </w:pPr>
    </w:p>
    <w:p w14:paraId="3A47A221" w14:textId="77777777" w:rsidR="0009345E" w:rsidRDefault="0009345E">
      <w:pPr>
        <w:spacing w:after="160" w:line="360" w:lineRule="auto"/>
        <w:rPr>
          <w:rFonts w:ascii="Times New Roman" w:eastAsia="Calibri" w:hAnsi="Times New Roman" w:cs="Times New Roman"/>
          <w:bCs/>
          <w:sz w:val="24"/>
          <w:szCs w:val="24"/>
          <w:lang w:val="en-IN"/>
        </w:rPr>
      </w:pPr>
    </w:p>
    <w:p w14:paraId="69239DE2" w14:textId="77777777" w:rsidR="0009345E" w:rsidRDefault="0009345E">
      <w:pPr>
        <w:spacing w:after="160" w:line="360" w:lineRule="auto"/>
        <w:rPr>
          <w:rFonts w:ascii="Times New Roman" w:eastAsia="Calibri" w:hAnsi="Times New Roman" w:cs="Times New Roman"/>
          <w:bCs/>
          <w:sz w:val="24"/>
          <w:szCs w:val="24"/>
          <w:lang w:val="en-IN"/>
        </w:rPr>
      </w:pPr>
    </w:p>
    <w:p w14:paraId="166CD566" w14:textId="77777777" w:rsidR="002D5CD8" w:rsidRDefault="002D5CD8">
      <w:pPr>
        <w:spacing w:after="160" w:line="360" w:lineRule="auto"/>
        <w:ind w:right="565"/>
        <w:rPr>
          <w:rFonts w:ascii="Times New Roman" w:eastAsia="Calibri" w:hAnsi="Times New Roman" w:cs="Times New Roman"/>
          <w:b/>
          <w:sz w:val="24"/>
          <w:szCs w:val="24"/>
          <w:lang w:val="en-IN"/>
        </w:rPr>
      </w:pPr>
    </w:p>
    <w:p w14:paraId="68436BEA" w14:textId="77777777" w:rsidR="0009345E" w:rsidRDefault="001007C7">
      <w:pPr>
        <w:spacing w:after="160" w:line="360" w:lineRule="auto"/>
        <w:ind w:right="565"/>
        <w:rPr>
          <w:rFonts w:ascii="Times New Roman" w:eastAsia="Calibri" w:hAnsi="Times New Roman" w:cs="Times New Roman"/>
          <w:b/>
          <w:sz w:val="24"/>
          <w:szCs w:val="24"/>
          <w:lang w:val="en-IN"/>
        </w:rPr>
      </w:pPr>
      <w:r>
        <w:rPr>
          <w:rFonts w:ascii="Times New Roman" w:eastAsia="Calibri" w:hAnsi="Times New Roman" w:cs="Times New Roman"/>
          <w:b/>
          <w:sz w:val="24"/>
          <w:szCs w:val="24"/>
          <w:lang w:val="en-IN"/>
        </w:rPr>
        <w:t>Note:</w:t>
      </w:r>
    </w:p>
    <w:p w14:paraId="7D8FE33E" w14:textId="77777777" w:rsidR="0009345E" w:rsidRDefault="001007C7">
      <w:pPr>
        <w:spacing w:after="160" w:line="360" w:lineRule="auto"/>
        <w:ind w:right="565"/>
        <w:rPr>
          <w:rFonts w:ascii="Times New Roman" w:eastAsia="Calibri" w:hAnsi="Times New Roman" w:cs="Times New Roman"/>
          <w:sz w:val="24"/>
          <w:szCs w:val="24"/>
          <w:lang w:val="en-IN"/>
        </w:rPr>
      </w:pPr>
      <w:r>
        <w:rPr>
          <w:rFonts w:ascii="Times New Roman" w:eastAsia="Times New Roman" w:hAnsi="Times New Roman" w:cs="Times New Roman"/>
          <w:sz w:val="24"/>
          <w:szCs w:val="24"/>
        </w:rPr>
        <w:t xml:space="preserve">       All</w:t>
      </w:r>
      <w:r>
        <w:rPr>
          <w:rFonts w:ascii="Times New Roman" w:eastAsia="Calibri" w:hAnsi="Times New Roman" w:cs="Times New Roman"/>
          <w:sz w:val="24"/>
          <w:szCs w:val="24"/>
          <w:lang w:val="en-IN"/>
        </w:rPr>
        <w:t xml:space="preserve"> the values are average of three trials</w:t>
      </w:r>
    </w:p>
    <w:p w14:paraId="140DCFAA" w14:textId="77777777" w:rsidR="0009345E" w:rsidRDefault="001007C7">
      <w:pPr>
        <w:spacing w:after="160" w:line="360" w:lineRule="auto"/>
        <w:ind w:left="450" w:right="565"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Similar superscripts indicate non - significance at the corresponding critical difference</w:t>
      </w:r>
    </w:p>
    <w:p w14:paraId="70E47643" w14:textId="77777777" w:rsidR="0009345E" w:rsidRDefault="001007C7">
      <w:pPr>
        <w:rPr>
          <w:rFonts w:ascii="Times New Roman" w:hAnsi="Times New Roman" w:cs="Times New Roman"/>
          <w:sz w:val="24"/>
          <w:szCs w:val="24"/>
        </w:rPr>
      </w:pPr>
      <w:r>
        <w:rPr>
          <w:rFonts w:ascii="Times New Roman" w:eastAsia="Times New Roman" w:hAnsi="Times New Roman" w:cs="Times New Roman"/>
          <w:sz w:val="24"/>
          <w:szCs w:val="24"/>
        </w:rPr>
        <w:t xml:space="preserve">        Sensory analysis – 9-point hedonic scale</w:t>
      </w:r>
    </w:p>
    <w:p w14:paraId="0799C973" w14:textId="77777777" w:rsidR="0009345E" w:rsidRDefault="0009345E">
      <w:pPr>
        <w:rPr>
          <w:rFonts w:ascii="Times New Roman" w:hAnsi="Times New Roman" w:cs="Times New Roman"/>
          <w:sz w:val="24"/>
          <w:szCs w:val="24"/>
        </w:rPr>
      </w:pPr>
    </w:p>
    <w:p w14:paraId="2A0362D1" w14:textId="77777777" w:rsidR="000873C6" w:rsidRDefault="000873C6">
      <w:pPr>
        <w:rPr>
          <w:rFonts w:ascii="Times New Roman" w:hAnsi="Times New Roman" w:cs="Times New Roman"/>
          <w:b/>
          <w:sz w:val="24"/>
          <w:szCs w:val="24"/>
        </w:rPr>
      </w:pPr>
    </w:p>
    <w:p w14:paraId="5EF2A266" w14:textId="77777777" w:rsidR="0009345E" w:rsidRDefault="001007C7">
      <w:pPr>
        <w:rPr>
          <w:rFonts w:ascii="Times New Roman" w:hAnsi="Times New Roman" w:cs="Times New Roman"/>
          <w:b/>
          <w:sz w:val="24"/>
          <w:szCs w:val="24"/>
        </w:rPr>
      </w:pPr>
      <w:bookmarkStart w:id="0" w:name="_GoBack"/>
      <w:r>
        <w:rPr>
          <w:rFonts w:ascii="Times New Roman" w:hAnsi="Times New Roman" w:cs="Times New Roman"/>
          <w:b/>
          <w:sz w:val="24"/>
          <w:szCs w:val="24"/>
        </w:rPr>
        <w:t>Conclusion:</w:t>
      </w:r>
    </w:p>
    <w:p w14:paraId="1D4CFEEB" w14:textId="77777777" w:rsidR="0009345E" w:rsidRDefault="001007C7">
      <w:pPr>
        <w:spacing w:line="480" w:lineRule="auto"/>
        <w:jc w:val="both"/>
        <w:rPr>
          <w:rFonts w:ascii="Times New Roman" w:hAnsi="Times New Roman" w:cs="Times New Roman"/>
          <w:sz w:val="24"/>
          <w:szCs w:val="24"/>
        </w:rPr>
      </w:pPr>
      <w:r>
        <w:rPr>
          <w:rFonts w:ascii="Times New Roman" w:eastAsia="Times New Roman" w:hAnsi="Times New Roman" w:cs="Times New Roman"/>
          <w:sz w:val="24"/>
          <w:szCs w:val="24"/>
        </w:rPr>
        <w:t>Nutritional well-being is a sustainable force for health, development and maximization of human genetic</w:t>
      </w:r>
      <w:r>
        <w:t xml:space="preserve"> </w:t>
      </w:r>
      <w:r>
        <w:rPr>
          <w:rFonts w:ascii="Times New Roman" w:hAnsi="Times New Roman" w:cs="Times New Roman"/>
          <w:sz w:val="24"/>
          <w:szCs w:val="24"/>
        </w:rPr>
        <w:t xml:space="preserve">Yoghurt is regarded as a nutrient-dense diet because it provides vital components for growth, including protein, vitamins, and minerals. The generation trend to have nutritional and </w:t>
      </w:r>
      <w:r>
        <w:rPr>
          <w:rFonts w:ascii="Times New Roman" w:hAnsi="Times New Roman" w:cs="Times New Roman"/>
          <w:sz w:val="24"/>
          <w:szCs w:val="24"/>
        </w:rPr>
        <w:lastRenderedPageBreak/>
        <w:t>therapeutic foods is prime time issue. In this regard developing a product which can address all consumer groups including lactose intolerants is challenging. The developed research product foxtail millet based Greek yoghurt enriched with curcumin not only contributes the priority besides it also makes way for commercialization.</w:t>
      </w:r>
    </w:p>
    <w:bookmarkEnd w:id="0"/>
    <w:p w14:paraId="2DDC4B5F" w14:textId="77777777" w:rsidR="0009345E" w:rsidRDefault="001007C7">
      <w:pPr>
        <w:rPr>
          <w:rFonts w:ascii="Times New Roman" w:eastAsia="Calibri" w:hAnsi="Times New Roman" w:cs="Times New Roman"/>
          <w:b/>
          <w:bCs/>
          <w:sz w:val="24"/>
          <w:szCs w:val="24"/>
        </w:rPr>
      </w:pPr>
      <w:r>
        <w:rPr>
          <w:rFonts w:ascii="Times New Roman" w:eastAsia="Calibri" w:hAnsi="Times New Roman" w:cs="Times New Roman"/>
          <w:b/>
          <w:bCs/>
          <w:sz w:val="24"/>
          <w:szCs w:val="24"/>
        </w:rPr>
        <w:t>References</w:t>
      </w:r>
    </w:p>
    <w:p w14:paraId="774458B8"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Akande, A.A. and Adegoke, G.O. 2018. Production, microbiological and quality evaluation of low-fat spiced yoghurts with low glycemic loads. </w:t>
      </w:r>
      <w:r>
        <w:rPr>
          <w:rFonts w:ascii="Times New Roman" w:eastAsia="Calibri" w:hAnsi="Times New Roman" w:cs="Times New Roman"/>
          <w:i/>
          <w:iCs/>
          <w:sz w:val="24"/>
          <w:szCs w:val="24"/>
          <w:lang w:val="en-IN"/>
        </w:rPr>
        <w:t>African. J. of. Food. Agri. Nutr. and Dev</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18</w:t>
      </w:r>
      <w:r>
        <w:rPr>
          <w:rFonts w:ascii="Times New Roman" w:eastAsia="Calibri" w:hAnsi="Times New Roman" w:cs="Times New Roman"/>
          <w:sz w:val="24"/>
          <w:szCs w:val="24"/>
          <w:lang w:val="en-IN"/>
        </w:rPr>
        <w:t xml:space="preserve"> (2): 13287-13303.</w:t>
      </w:r>
    </w:p>
    <w:p w14:paraId="140C898D"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Challa M., Aparna kuna, Lakshmiprasanna kata and Dsa D., 2025 Probiotic foxtail millet beverage- formulation and evaluation of nutritional, physic-chemical and sensory parameters., </w:t>
      </w:r>
      <w:r>
        <w:rPr>
          <w:rFonts w:ascii="Times New Roman" w:eastAsia="Calibri" w:hAnsi="Times New Roman" w:cs="Times New Roman"/>
          <w:i/>
          <w:sz w:val="24"/>
          <w:szCs w:val="24"/>
          <w:lang w:val="en-IN"/>
        </w:rPr>
        <w:t>International Journal of food Science and Technology</w:t>
      </w:r>
      <w:r>
        <w:rPr>
          <w:rFonts w:ascii="Times New Roman" w:eastAsia="Calibri" w:hAnsi="Times New Roman" w:cs="Times New Roman"/>
          <w:sz w:val="24"/>
          <w:szCs w:val="24"/>
          <w:lang w:val="en-IN"/>
        </w:rPr>
        <w:t xml:space="preserve">, </w:t>
      </w:r>
      <w:r>
        <w:rPr>
          <w:rFonts w:ascii="Times New Roman" w:eastAsia="Calibri" w:hAnsi="Times New Roman" w:cs="Times New Roman"/>
          <w:b/>
          <w:sz w:val="24"/>
          <w:szCs w:val="24"/>
          <w:lang w:val="en-IN"/>
        </w:rPr>
        <w:t>28</w:t>
      </w:r>
      <w:r>
        <w:rPr>
          <w:rFonts w:ascii="Times New Roman" w:eastAsia="Calibri" w:hAnsi="Times New Roman" w:cs="Times New Roman"/>
          <w:sz w:val="24"/>
          <w:szCs w:val="24"/>
          <w:lang w:val="en-IN"/>
        </w:rPr>
        <w:t xml:space="preserve">  (5): 248-250.</w:t>
      </w:r>
    </w:p>
    <w:p w14:paraId="40059FB1"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Hariprasanna  K.,2016.Foxtail millet:Nutritional importance and Cultivation spects.Indian Farming special issue on small millets. 65 (1): 25-29.</w:t>
      </w:r>
    </w:p>
    <w:p w14:paraId="32CC2F5B" w14:textId="77777777" w:rsidR="0009345E" w:rsidRDefault="001007C7">
      <w:pPr>
        <w:spacing w:after="160" w:line="480" w:lineRule="auto"/>
        <w:jc w:val="both"/>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Kanhed, M.I., Harinivenugopal, Arunkumar, H., Manjunatha, H. and BG, S., 2023.Formulation of WPC enriched ready to serve yoghurt smoothie. </w:t>
      </w:r>
      <w:r>
        <w:rPr>
          <w:rFonts w:ascii="Times New Roman" w:eastAsia="Calibri" w:hAnsi="Times New Roman" w:cs="Times New Roman"/>
          <w:i/>
          <w:kern w:val="2"/>
          <w:sz w:val="24"/>
          <w:szCs w:val="24"/>
          <w:lang w:val="en-IN"/>
        </w:rPr>
        <w:t xml:space="preserve">International Research Journal of Modernization in Engineering Technology and Science. </w:t>
      </w:r>
      <w:r>
        <w:rPr>
          <w:rFonts w:ascii="Times New Roman" w:eastAsia="Calibri" w:hAnsi="Times New Roman" w:cs="Times New Roman"/>
          <w:b/>
          <w:kern w:val="2"/>
          <w:sz w:val="24"/>
          <w:szCs w:val="24"/>
          <w:lang w:val="en-IN"/>
        </w:rPr>
        <w:t>5</w:t>
      </w:r>
      <w:r>
        <w:rPr>
          <w:rFonts w:ascii="Times New Roman" w:eastAsia="Calibri" w:hAnsi="Times New Roman" w:cs="Times New Roman"/>
          <w:kern w:val="2"/>
          <w:sz w:val="24"/>
          <w:szCs w:val="24"/>
          <w:lang w:val="en-IN"/>
        </w:rPr>
        <w:t>(5): 2582-5208</w:t>
      </w:r>
    </w:p>
    <w:p w14:paraId="5E4178AB" w14:textId="77777777"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t xml:space="preserve">Maurya, N., Kaushik, K. and Prasad, W. 2020. Preparation and stability evaluation of curcumin fortified Lassi, a fermented dairy beverage. </w:t>
      </w:r>
      <w:r>
        <w:rPr>
          <w:rFonts w:ascii="Times New Roman" w:eastAsia="Calibri" w:hAnsi="Times New Roman" w:cs="Times New Roman"/>
          <w:i/>
          <w:iCs/>
          <w:sz w:val="24"/>
          <w:szCs w:val="24"/>
          <w:lang w:val="en-IN"/>
        </w:rPr>
        <w:t>Int. J. of Ferm. Fo</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9</w:t>
      </w:r>
      <w:r>
        <w:rPr>
          <w:rFonts w:ascii="Times New Roman" w:eastAsia="Calibri" w:hAnsi="Times New Roman" w:cs="Times New Roman"/>
          <w:sz w:val="24"/>
          <w:szCs w:val="24"/>
          <w:lang w:val="en-IN"/>
        </w:rPr>
        <w:t xml:space="preserve"> (1):19-30.</w:t>
      </w:r>
    </w:p>
    <w:p w14:paraId="10BF2452" w14:textId="77777777" w:rsidR="0009345E" w:rsidRDefault="001007C7">
      <w:pPr>
        <w:spacing w:after="160" w:line="480" w:lineRule="auto"/>
        <w:jc w:val="both"/>
        <w:rPr>
          <w:rFonts w:ascii="Times New Roman" w:eastAsia="Calibri" w:hAnsi="Times New Roman" w:cs="Times New Roman"/>
          <w:kern w:val="2"/>
          <w:sz w:val="24"/>
          <w:szCs w:val="24"/>
          <w:lang w:val="en-IN"/>
        </w:rPr>
      </w:pPr>
      <w:r>
        <w:rPr>
          <w:rFonts w:ascii="Times New Roman" w:eastAsia="Calibri" w:hAnsi="Times New Roman" w:cs="Times New Roman"/>
          <w:kern w:val="2"/>
          <w:sz w:val="24"/>
          <w:szCs w:val="24"/>
          <w:lang w:val="en-IN"/>
        </w:rPr>
        <w:t xml:space="preserve">Mckinley, M. C. 2005. The nutrition and health benefits of yoghurt. </w:t>
      </w:r>
      <w:r>
        <w:rPr>
          <w:rFonts w:ascii="Times New Roman" w:eastAsia="Calibri" w:hAnsi="Times New Roman" w:cs="Times New Roman"/>
          <w:i/>
          <w:iCs/>
          <w:kern w:val="2"/>
          <w:sz w:val="24"/>
          <w:szCs w:val="24"/>
          <w:lang w:val="en-IN"/>
        </w:rPr>
        <w:t>International journal of dairy technology</w:t>
      </w:r>
      <w:r>
        <w:rPr>
          <w:rFonts w:ascii="Times New Roman" w:eastAsia="Calibri" w:hAnsi="Times New Roman" w:cs="Times New Roman"/>
          <w:kern w:val="2"/>
          <w:sz w:val="24"/>
          <w:szCs w:val="24"/>
          <w:lang w:val="en-IN"/>
        </w:rPr>
        <w:t xml:space="preserve">, </w:t>
      </w:r>
      <w:r>
        <w:rPr>
          <w:rFonts w:ascii="Times New Roman" w:eastAsia="Calibri" w:hAnsi="Times New Roman" w:cs="Times New Roman"/>
          <w:b/>
          <w:bCs/>
          <w:kern w:val="2"/>
          <w:sz w:val="24"/>
          <w:szCs w:val="24"/>
          <w:lang w:val="en-IN"/>
        </w:rPr>
        <w:t>58</w:t>
      </w:r>
      <w:r>
        <w:rPr>
          <w:rFonts w:ascii="Times New Roman" w:eastAsia="Calibri" w:hAnsi="Times New Roman" w:cs="Times New Roman"/>
          <w:kern w:val="2"/>
          <w:sz w:val="24"/>
          <w:szCs w:val="24"/>
          <w:lang w:val="en-IN"/>
        </w:rPr>
        <w:t>(1): 1-1.</w:t>
      </w:r>
    </w:p>
    <w:p w14:paraId="0FE11C5C" w14:textId="093D085C" w:rsidR="0009345E" w:rsidRDefault="001007C7">
      <w:pPr>
        <w:spacing w:after="160" w:line="480" w:lineRule="auto"/>
        <w:ind w:left="567" w:hanging="567"/>
        <w:jc w:val="both"/>
        <w:rPr>
          <w:rFonts w:ascii="Times New Roman" w:eastAsia="Calibri" w:hAnsi="Times New Roman" w:cs="Times New Roman"/>
          <w:sz w:val="24"/>
          <w:szCs w:val="24"/>
          <w:lang w:val="en-IN"/>
        </w:rPr>
      </w:pPr>
      <w:r>
        <w:rPr>
          <w:rFonts w:ascii="Times New Roman" w:eastAsia="Calibri" w:hAnsi="Times New Roman" w:cs="Times New Roman"/>
          <w:sz w:val="24"/>
          <w:szCs w:val="24"/>
          <w:lang w:val="en-IN"/>
        </w:rPr>
        <w:lastRenderedPageBreak/>
        <w:t xml:space="preserve">Sharif, J., Rayess, Y. E., Risk, A. A., Sadaka, C. and Raviella. 2020. Turmeric and Its Major Compound  Curcumin on Health: Bioactive Effect and Safety Profiles for Food, Pharmaceutical, Biotechnological and Medicinal Applications. </w:t>
      </w:r>
      <w:r>
        <w:rPr>
          <w:rFonts w:ascii="Times New Roman" w:eastAsia="Calibri" w:hAnsi="Times New Roman" w:cs="Times New Roman"/>
          <w:i/>
          <w:iCs/>
          <w:sz w:val="24"/>
          <w:szCs w:val="24"/>
          <w:lang w:val="en-IN"/>
        </w:rPr>
        <w:t>Front. in Pharma</w:t>
      </w:r>
      <w:r>
        <w:rPr>
          <w:rFonts w:ascii="Times New Roman" w:eastAsia="Calibri" w:hAnsi="Times New Roman" w:cs="Times New Roman"/>
          <w:sz w:val="24"/>
          <w:szCs w:val="24"/>
          <w:lang w:val="en-IN"/>
        </w:rPr>
        <w:t xml:space="preserve">., </w:t>
      </w:r>
      <w:r>
        <w:rPr>
          <w:rFonts w:ascii="Times New Roman" w:eastAsia="Calibri" w:hAnsi="Times New Roman" w:cs="Times New Roman"/>
          <w:b/>
          <w:bCs/>
          <w:sz w:val="24"/>
          <w:szCs w:val="24"/>
          <w:lang w:val="en-IN"/>
        </w:rPr>
        <w:t>11</w:t>
      </w:r>
      <w:r>
        <w:rPr>
          <w:rFonts w:ascii="Times New Roman" w:eastAsia="Calibri" w:hAnsi="Times New Roman" w:cs="Times New Roman"/>
          <w:sz w:val="24"/>
          <w:szCs w:val="24"/>
          <w:lang w:val="en-IN"/>
        </w:rPr>
        <w:t xml:space="preserve"> (2): 1- 17.</w:t>
      </w:r>
    </w:p>
    <w:p w14:paraId="057669B2" w14:textId="2AC194F4"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5F7C0C76" w14:textId="34F6F112"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008B1017" w14:textId="71F4FFF2"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5F0BCC97" w14:textId="77777777" w:rsidR="003F4BD3" w:rsidRDefault="003F4BD3">
      <w:pPr>
        <w:spacing w:after="160" w:line="480" w:lineRule="auto"/>
        <w:ind w:left="567" w:hanging="567"/>
        <w:jc w:val="both"/>
        <w:rPr>
          <w:rFonts w:ascii="Times New Roman" w:eastAsia="Calibri" w:hAnsi="Times New Roman" w:cs="Times New Roman"/>
          <w:sz w:val="24"/>
          <w:szCs w:val="24"/>
          <w:lang w:val="en-IN"/>
        </w:rPr>
      </w:pPr>
    </w:p>
    <w:p w14:paraId="24D66729" w14:textId="77777777" w:rsidR="006D77F4" w:rsidRDefault="006D77F4">
      <w:pPr>
        <w:spacing w:after="160" w:line="480" w:lineRule="auto"/>
        <w:ind w:left="567" w:hanging="567"/>
        <w:jc w:val="both"/>
        <w:rPr>
          <w:rFonts w:ascii="Times New Roman" w:eastAsia="Calibri" w:hAnsi="Times New Roman" w:cs="Times New Roman"/>
          <w:sz w:val="24"/>
          <w:szCs w:val="24"/>
          <w:lang w:val="en-IN"/>
        </w:rPr>
      </w:pPr>
    </w:p>
    <w:p w14:paraId="42B3B96F" w14:textId="77777777" w:rsidR="006D77F4" w:rsidRDefault="006D77F4" w:rsidP="006D77F4">
      <w:pPr>
        <w:keepNext/>
        <w:keepLines/>
        <w:spacing w:before="227" w:after="0"/>
        <w:ind w:right="13"/>
        <w:jc w:val="center"/>
        <w:outlineLvl w:val="0"/>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u w:val="thick"/>
        </w:rPr>
        <w:t>ANNEXURE</w:t>
      </w:r>
    </w:p>
    <w:p w14:paraId="03DDA9D3" w14:textId="77777777" w:rsidR="006D77F4" w:rsidRDefault="006D77F4" w:rsidP="006D77F4">
      <w:pPr>
        <w:widowControl w:val="0"/>
        <w:autoSpaceDE w:val="0"/>
        <w:autoSpaceDN w:val="0"/>
        <w:spacing w:before="10" w:after="0" w:line="240" w:lineRule="auto"/>
        <w:jc w:val="both"/>
        <w:rPr>
          <w:rFonts w:ascii="Times New Roman" w:eastAsia="Times New Roman" w:hAnsi="Times New Roman" w:cs="Times New Roman"/>
          <w:b/>
          <w:sz w:val="21"/>
          <w:szCs w:val="24"/>
          <w:lang w:bidi="en-US"/>
        </w:rPr>
      </w:pPr>
    </w:p>
    <w:p w14:paraId="69C8B69A"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DAIRY SCIENCE COLLEGE, KVAFSU, </w:t>
      </w:r>
      <w:r>
        <w:rPr>
          <w:rFonts w:ascii="Times New Roman" w:eastAsia="Calibri" w:hAnsi="Times New Roman" w:cs="Times New Roman"/>
          <w:b/>
          <w:spacing w:val="-52"/>
          <w:sz w:val="24"/>
          <w:szCs w:val="24"/>
        </w:rPr>
        <w:t xml:space="preserve">   </w:t>
      </w:r>
      <w:r>
        <w:rPr>
          <w:rFonts w:ascii="Times New Roman" w:eastAsia="Calibri" w:hAnsi="Times New Roman" w:cs="Times New Roman"/>
          <w:b/>
          <w:sz w:val="24"/>
          <w:szCs w:val="24"/>
        </w:rPr>
        <w:t>BENGALURU-24</w:t>
      </w:r>
    </w:p>
    <w:p w14:paraId="54121F91" w14:textId="77777777" w:rsidR="006D77F4" w:rsidRDefault="006D77F4" w:rsidP="006D77F4">
      <w:pPr>
        <w:spacing w:before="1"/>
        <w:ind w:left="660" w:right="732"/>
        <w:jc w:val="center"/>
        <w:rPr>
          <w:rFonts w:ascii="Times New Roman" w:eastAsia="Calibri" w:hAnsi="Times New Roman" w:cs="Times New Roman"/>
          <w:b/>
          <w:sz w:val="24"/>
          <w:szCs w:val="24"/>
        </w:rPr>
      </w:pPr>
      <w:r>
        <w:rPr>
          <w:rFonts w:ascii="Times New Roman" w:eastAsia="Calibri" w:hAnsi="Times New Roman" w:cs="Times New Roman"/>
          <w:b/>
          <w:sz w:val="24"/>
          <w:szCs w:val="24"/>
        </w:rPr>
        <w:t>DEPARTMENT OF DAIRY TECHNOLOGY</w:t>
      </w:r>
    </w:p>
    <w:p w14:paraId="5651CD8C" w14:textId="77777777" w:rsidR="006D77F4" w:rsidRDefault="006D77F4" w:rsidP="006D77F4">
      <w:pPr>
        <w:spacing w:before="1"/>
        <w:ind w:left="660" w:right="732"/>
        <w:jc w:val="both"/>
        <w:rPr>
          <w:rFonts w:ascii="Times New Roman" w:eastAsia="Calibri" w:hAnsi="Times New Roman" w:cs="Times New Roman"/>
          <w:b/>
          <w:sz w:val="24"/>
          <w:szCs w:val="24"/>
        </w:rPr>
      </w:pPr>
      <w:r>
        <w:rPr>
          <w:rFonts w:ascii="Times New Roman" w:eastAsia="Calibri" w:hAnsi="Times New Roman" w:cs="Times New Roman"/>
          <w:b/>
          <w:sz w:val="24"/>
          <w:szCs w:val="24"/>
        </w:rPr>
        <w:tab/>
        <w:t xml:space="preserve">         </w:t>
      </w:r>
      <w:r>
        <w:rPr>
          <w:rFonts w:ascii="Times New Roman" w:eastAsia="Calibri" w:hAnsi="Times New Roman" w:cs="Times New Roman"/>
          <w:b/>
          <w:sz w:val="24"/>
          <w:u w:val="thick"/>
        </w:rPr>
        <w:t>Score card for</w:t>
      </w:r>
      <w:r>
        <w:rPr>
          <w:rFonts w:ascii="Times New Roman" w:eastAsia="Calibri" w:hAnsi="Times New Roman" w:cs="Times New Roman"/>
          <w:b/>
          <w:spacing w:val="-2"/>
          <w:sz w:val="24"/>
          <w:u w:val="thick"/>
        </w:rPr>
        <w:t xml:space="preserve"> </w:t>
      </w:r>
      <w:r>
        <w:rPr>
          <w:rFonts w:ascii="Times New Roman" w:eastAsia="Calibri" w:hAnsi="Times New Roman" w:cs="Times New Roman"/>
          <w:b/>
          <w:sz w:val="24"/>
          <w:u w:val="thick"/>
        </w:rPr>
        <w:t>Sensory</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Evaluation</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Using</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9-Point</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Hedonic</w:t>
      </w:r>
      <w:r>
        <w:rPr>
          <w:rFonts w:ascii="Times New Roman" w:eastAsia="Calibri" w:hAnsi="Times New Roman" w:cs="Times New Roman"/>
          <w:b/>
          <w:spacing w:val="-1"/>
          <w:sz w:val="24"/>
          <w:u w:val="thick"/>
        </w:rPr>
        <w:t xml:space="preserve"> </w:t>
      </w:r>
      <w:r>
        <w:rPr>
          <w:rFonts w:ascii="Times New Roman" w:eastAsia="Calibri" w:hAnsi="Times New Roman" w:cs="Times New Roman"/>
          <w:b/>
          <w:sz w:val="24"/>
          <w:u w:val="thick"/>
        </w:rPr>
        <w:t>Scale</w:t>
      </w:r>
    </w:p>
    <w:p w14:paraId="1B4765D4" w14:textId="77777777" w:rsidR="006D77F4" w:rsidRDefault="006D77F4" w:rsidP="006D77F4">
      <w:pPr>
        <w:tabs>
          <w:tab w:val="left" w:pos="6744"/>
        </w:tabs>
        <w:ind w:firstLine="720"/>
        <w:jc w:val="both"/>
        <w:rPr>
          <w:rFonts w:ascii="Times New Roman" w:eastAsia="Calibri" w:hAnsi="Times New Roman" w:cs="Times New Roman"/>
          <w:sz w:val="24"/>
          <w:szCs w:val="24"/>
        </w:rPr>
      </w:pPr>
      <w:r>
        <w:rPr>
          <w:rFonts w:ascii="Times New Roman" w:eastAsia="Calibri" w:hAnsi="Times New Roman" w:cs="Times New Roman"/>
          <w:b/>
          <w:sz w:val="24"/>
          <w:szCs w:val="24"/>
        </w:rPr>
        <w:t>Name of the Judge:</w:t>
      </w:r>
      <w:r>
        <w:rPr>
          <w:rFonts w:ascii="Times New Roman" w:eastAsia="Calibri" w:hAnsi="Times New Roman" w:cs="Times New Roman"/>
          <w:b/>
          <w:sz w:val="24"/>
          <w:szCs w:val="24"/>
        </w:rPr>
        <w:tab/>
        <w:t>Date:</w:t>
      </w:r>
    </w:p>
    <w:p w14:paraId="1D1A340F" w14:textId="77777777" w:rsidR="006D77F4" w:rsidRDefault="006D77F4" w:rsidP="006D77F4">
      <w:pPr>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You are requested to assess the product in terms of general acceptability on a 9-point hedonic scale score system.</w:t>
      </w:r>
    </w:p>
    <w:p w14:paraId="114BE637" w14:textId="77777777" w:rsidR="006D77F4" w:rsidRDefault="006D77F4" w:rsidP="006D77F4">
      <w:pPr>
        <w:tabs>
          <w:tab w:val="left" w:pos="2736"/>
        </w:tabs>
        <w:jc w:val="both"/>
        <w:rPr>
          <w:rFonts w:ascii="Times New Roman" w:eastAsia="Calibri" w:hAnsi="Times New Roman" w:cs="Times New Roman"/>
          <w:sz w:val="24"/>
          <w:szCs w:val="24"/>
        </w:rPr>
      </w:pPr>
      <w:r>
        <w:rPr>
          <w:rFonts w:ascii="Times New Roman" w:eastAsia="Calibri" w:hAnsi="Times New Roman" w:cs="Times New Roman"/>
          <w:b/>
          <w:bCs/>
          <w:sz w:val="24"/>
          <w:szCs w:val="24"/>
        </w:rPr>
        <w:t>score system:</w:t>
      </w:r>
    </w:p>
    <w:p w14:paraId="27CB7964"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extremely                   9</w:t>
      </w:r>
    </w:p>
    <w:p w14:paraId="43FCA7A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very much                  8</w:t>
      </w:r>
    </w:p>
    <w:p w14:paraId="4EB87F9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moderately                 7</w:t>
      </w:r>
    </w:p>
    <w:p w14:paraId="1703C07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Like slightly                       6</w:t>
      </w:r>
    </w:p>
    <w:p w14:paraId="05FB4B55"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Neither like nor dislike      5</w:t>
      </w:r>
    </w:p>
    <w:p w14:paraId="1485B4E7"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slightly                   4</w:t>
      </w:r>
    </w:p>
    <w:p w14:paraId="6879BE28" w14:textId="77777777" w:rsidR="006D77F4" w:rsidRDefault="006D77F4" w:rsidP="006D77F4">
      <w:pPr>
        <w:tabs>
          <w:tab w:val="left" w:pos="15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moderately             3</w:t>
      </w:r>
    </w:p>
    <w:p w14:paraId="2181063C"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very much              2</w:t>
      </w:r>
    </w:p>
    <w:p w14:paraId="6DD8EF61" w14:textId="77777777" w:rsidR="006D77F4" w:rsidRDefault="006D77F4" w:rsidP="006D77F4">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Dislike extremely               1</w:t>
      </w:r>
    </w:p>
    <w:p w14:paraId="3664564C" w14:textId="77777777" w:rsidR="006D77F4" w:rsidRDefault="006D77F4" w:rsidP="006D77F4">
      <w:pPr>
        <w:spacing w:after="0" w:line="240" w:lineRule="auto"/>
        <w:jc w:val="center"/>
        <w:rPr>
          <w:rFonts w:ascii="Times New Roman" w:eastAsia="Calibri" w:hAnsi="Times New Roman" w:cs="Times New Roman"/>
          <w:sz w:val="24"/>
          <w:szCs w:val="24"/>
        </w:rPr>
      </w:pPr>
    </w:p>
    <w:tbl>
      <w:tblPr>
        <w:tblStyle w:val="TableGrid"/>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898"/>
        <w:gridCol w:w="990"/>
        <w:gridCol w:w="1260"/>
        <w:gridCol w:w="1170"/>
        <w:gridCol w:w="1080"/>
        <w:gridCol w:w="990"/>
        <w:gridCol w:w="1088"/>
      </w:tblGrid>
      <w:tr w:rsidR="006D77F4" w14:paraId="2B530B13" w14:textId="77777777" w:rsidTr="00273EDB">
        <w:tc>
          <w:tcPr>
            <w:tcW w:w="2898" w:type="dxa"/>
            <w:vMerge w:val="restart"/>
          </w:tcPr>
          <w:p w14:paraId="424F7767" w14:textId="77777777" w:rsidR="006D77F4" w:rsidRDefault="006D77F4" w:rsidP="00273EDB">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Sensory Characteristics</w:t>
            </w:r>
          </w:p>
        </w:tc>
        <w:tc>
          <w:tcPr>
            <w:tcW w:w="6578" w:type="dxa"/>
            <w:gridSpan w:val="6"/>
          </w:tcPr>
          <w:p w14:paraId="7DA4836E" w14:textId="77777777" w:rsidR="006D77F4" w:rsidRDefault="006D77F4" w:rsidP="00273EDB">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b/>
                <w:sz w:val="24"/>
                <w:szCs w:val="24"/>
              </w:rPr>
              <w:t>Sample Code</w:t>
            </w:r>
          </w:p>
        </w:tc>
      </w:tr>
      <w:tr w:rsidR="006D77F4" w14:paraId="08EDFC9A" w14:textId="77777777" w:rsidTr="00273EDB">
        <w:tc>
          <w:tcPr>
            <w:tcW w:w="2898" w:type="dxa"/>
            <w:vMerge/>
          </w:tcPr>
          <w:p w14:paraId="2BDC91F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47D8CE8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377FF69"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D8E4E5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276028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2EF93993"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2A228250"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7FA1C1CD" w14:textId="77777777" w:rsidTr="00273EDB">
        <w:tc>
          <w:tcPr>
            <w:tcW w:w="2898" w:type="dxa"/>
          </w:tcPr>
          <w:p w14:paraId="2D0042A3" w14:textId="77777777" w:rsidR="006D77F4" w:rsidRDefault="006D77F4" w:rsidP="00273EDB">
            <w:pPr>
              <w:tabs>
                <w:tab w:val="left" w:pos="115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Color and Appearance</w:t>
            </w:r>
          </w:p>
        </w:tc>
        <w:tc>
          <w:tcPr>
            <w:tcW w:w="990" w:type="dxa"/>
          </w:tcPr>
          <w:p w14:paraId="7E0944D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44A4212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67990F5D"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5EF4B1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8205ED5"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CE31B7A"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3DD77A33" w14:textId="77777777" w:rsidTr="00273EDB">
        <w:tc>
          <w:tcPr>
            <w:tcW w:w="2898" w:type="dxa"/>
          </w:tcPr>
          <w:p w14:paraId="7B94D54C" w14:textId="77777777" w:rsidR="006D77F4" w:rsidRDefault="006D77F4" w:rsidP="00273EDB">
            <w:pPr>
              <w:tabs>
                <w:tab w:val="left" w:pos="1155"/>
              </w:tabs>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Body and Texture</w:t>
            </w:r>
          </w:p>
        </w:tc>
        <w:tc>
          <w:tcPr>
            <w:tcW w:w="990" w:type="dxa"/>
          </w:tcPr>
          <w:p w14:paraId="17C7C05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6529B911"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0CADB29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7EAA316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6235829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39DF128D"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17656B49" w14:textId="77777777" w:rsidTr="00273EDB">
        <w:tc>
          <w:tcPr>
            <w:tcW w:w="2898" w:type="dxa"/>
          </w:tcPr>
          <w:p w14:paraId="0E77BB3D" w14:textId="77777777" w:rsidR="006D77F4" w:rsidRDefault="006D77F4" w:rsidP="00273EDB">
            <w:pPr>
              <w:tabs>
                <w:tab w:val="left" w:pos="1200"/>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Flavour</w:t>
            </w:r>
          </w:p>
        </w:tc>
        <w:tc>
          <w:tcPr>
            <w:tcW w:w="990" w:type="dxa"/>
          </w:tcPr>
          <w:p w14:paraId="2256DC4B"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794DE78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3CB7644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628DFF88"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7C90F026"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5F59E9A6" w14:textId="77777777" w:rsidR="006D77F4" w:rsidRDefault="006D77F4" w:rsidP="00273EDB">
            <w:pPr>
              <w:spacing w:after="0" w:line="360" w:lineRule="auto"/>
              <w:jc w:val="both"/>
              <w:rPr>
                <w:rFonts w:ascii="Times New Roman" w:eastAsia="Calibri" w:hAnsi="Times New Roman" w:cs="Times New Roman"/>
                <w:sz w:val="24"/>
                <w:szCs w:val="24"/>
              </w:rPr>
            </w:pPr>
          </w:p>
        </w:tc>
      </w:tr>
      <w:tr w:rsidR="006D77F4" w14:paraId="26B93DF2" w14:textId="77777777" w:rsidTr="00273EDB">
        <w:tc>
          <w:tcPr>
            <w:tcW w:w="2898" w:type="dxa"/>
          </w:tcPr>
          <w:p w14:paraId="28D18B2A" w14:textId="77777777" w:rsidR="006D77F4" w:rsidRDefault="006D77F4" w:rsidP="00273EDB">
            <w:pPr>
              <w:tabs>
                <w:tab w:val="left" w:pos="1215"/>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Overall Acceptability</w:t>
            </w:r>
          </w:p>
        </w:tc>
        <w:tc>
          <w:tcPr>
            <w:tcW w:w="990" w:type="dxa"/>
          </w:tcPr>
          <w:p w14:paraId="09D49437"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260" w:type="dxa"/>
          </w:tcPr>
          <w:p w14:paraId="3B46C02C"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170" w:type="dxa"/>
          </w:tcPr>
          <w:p w14:paraId="244728AF"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0" w:type="dxa"/>
          </w:tcPr>
          <w:p w14:paraId="58F08D1A"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990" w:type="dxa"/>
          </w:tcPr>
          <w:p w14:paraId="1F61FBE2" w14:textId="77777777" w:rsidR="006D77F4" w:rsidRDefault="006D77F4" w:rsidP="00273EDB">
            <w:pPr>
              <w:spacing w:after="0" w:line="360" w:lineRule="auto"/>
              <w:jc w:val="both"/>
              <w:rPr>
                <w:rFonts w:ascii="Times New Roman" w:eastAsia="Calibri" w:hAnsi="Times New Roman" w:cs="Times New Roman"/>
                <w:sz w:val="24"/>
                <w:szCs w:val="24"/>
              </w:rPr>
            </w:pPr>
          </w:p>
        </w:tc>
        <w:tc>
          <w:tcPr>
            <w:tcW w:w="1088" w:type="dxa"/>
          </w:tcPr>
          <w:p w14:paraId="0D08D3FD" w14:textId="77777777" w:rsidR="006D77F4" w:rsidRDefault="006D77F4" w:rsidP="00273EDB">
            <w:pPr>
              <w:spacing w:after="0" w:line="360" w:lineRule="auto"/>
              <w:jc w:val="both"/>
              <w:rPr>
                <w:rFonts w:ascii="Times New Roman" w:eastAsia="Calibri" w:hAnsi="Times New Roman" w:cs="Times New Roman"/>
                <w:sz w:val="24"/>
                <w:szCs w:val="24"/>
              </w:rPr>
            </w:pPr>
          </w:p>
        </w:tc>
      </w:tr>
    </w:tbl>
    <w:p w14:paraId="2B8A26C3"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14:paraId="6DFDC301" w14:textId="77777777" w:rsidR="006D77F4" w:rsidRDefault="006D77F4" w:rsidP="006D77F4">
      <w:pPr>
        <w:tabs>
          <w:tab w:val="left" w:pos="1200"/>
        </w:tab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 xml:space="preserve">  Comments:                                                                                    Signature</w:t>
      </w:r>
    </w:p>
    <w:p w14:paraId="511F8EBD" w14:textId="77777777" w:rsidR="006D77F4" w:rsidRDefault="006D77F4">
      <w:pPr>
        <w:spacing w:after="160" w:line="480" w:lineRule="auto"/>
        <w:ind w:left="567" w:hanging="567"/>
        <w:jc w:val="both"/>
        <w:rPr>
          <w:rFonts w:ascii="Times New Roman" w:eastAsia="Calibri" w:hAnsi="Times New Roman" w:cs="Times New Roman"/>
          <w:sz w:val="24"/>
          <w:szCs w:val="24"/>
          <w:lang w:val="en-IN"/>
        </w:rPr>
      </w:pPr>
    </w:p>
    <w:p w14:paraId="4A099C3C" w14:textId="77777777" w:rsidR="0009345E" w:rsidRDefault="0009345E">
      <w:pPr>
        <w:tabs>
          <w:tab w:val="left" w:pos="1094"/>
        </w:tabs>
        <w:spacing w:line="480" w:lineRule="auto"/>
        <w:jc w:val="both"/>
        <w:rPr>
          <w:rFonts w:ascii="Times New Roman" w:hAnsi="Times New Roman" w:cs="Times New Roman"/>
          <w:sz w:val="24"/>
          <w:szCs w:val="24"/>
        </w:rPr>
      </w:pPr>
    </w:p>
    <w:sectPr w:rsidR="0009345E" w:rsidSect="0009345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E0A66B" w14:textId="77777777" w:rsidR="002D5B82" w:rsidRDefault="002D5B82">
      <w:pPr>
        <w:spacing w:line="240" w:lineRule="auto"/>
      </w:pPr>
      <w:r>
        <w:separator/>
      </w:r>
    </w:p>
  </w:endnote>
  <w:endnote w:type="continuationSeparator" w:id="0">
    <w:p w14:paraId="41844364" w14:textId="77777777" w:rsidR="002D5B82" w:rsidRDefault="002D5B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2C4E9" w14:textId="77777777" w:rsidR="003F4BD3" w:rsidRDefault="003F4B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79FE2" w14:textId="77777777" w:rsidR="003F4BD3" w:rsidRDefault="003F4B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4B5A4" w14:textId="77777777" w:rsidR="003F4BD3" w:rsidRDefault="003F4B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4ED72" w14:textId="77777777" w:rsidR="002D5B82" w:rsidRDefault="002D5B82">
      <w:pPr>
        <w:spacing w:after="0"/>
      </w:pPr>
      <w:r>
        <w:separator/>
      </w:r>
    </w:p>
  </w:footnote>
  <w:footnote w:type="continuationSeparator" w:id="0">
    <w:p w14:paraId="64E1A6FD" w14:textId="77777777" w:rsidR="002D5B82" w:rsidRDefault="002D5B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76DA3F" w14:textId="4A66B33A" w:rsidR="003F4BD3" w:rsidRDefault="002D5B82">
    <w:pPr>
      <w:pStyle w:val="Header"/>
    </w:pPr>
    <w:r>
      <w:rPr>
        <w:noProof/>
      </w:rPr>
      <w:pict w14:anchorId="094F83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175B0" w14:textId="39188A49" w:rsidR="003F4BD3" w:rsidRDefault="002D5B82">
    <w:pPr>
      <w:pStyle w:val="Header"/>
    </w:pPr>
    <w:r>
      <w:rPr>
        <w:noProof/>
      </w:rPr>
      <w:pict w14:anchorId="791F19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02432" w14:textId="34885D09" w:rsidR="003F4BD3" w:rsidRDefault="002D5B82">
    <w:pPr>
      <w:pStyle w:val="Header"/>
    </w:pPr>
    <w:r>
      <w:rPr>
        <w:noProof/>
      </w:rPr>
      <w:pict w14:anchorId="43587B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342696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0F178F"/>
    <w:multiLevelType w:val="multilevel"/>
    <w:tmpl w:val="200F178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C3C"/>
    <w:rsid w:val="00010A3F"/>
    <w:rsid w:val="00015D8D"/>
    <w:rsid w:val="000873C6"/>
    <w:rsid w:val="0009345E"/>
    <w:rsid w:val="000F6C3C"/>
    <w:rsid w:val="001007C7"/>
    <w:rsid w:val="00184112"/>
    <w:rsid w:val="001A0107"/>
    <w:rsid w:val="001B1C1C"/>
    <w:rsid w:val="001D16C4"/>
    <w:rsid w:val="00215094"/>
    <w:rsid w:val="002D5B82"/>
    <w:rsid w:val="002D5CD8"/>
    <w:rsid w:val="00307ED1"/>
    <w:rsid w:val="0031619A"/>
    <w:rsid w:val="003418C1"/>
    <w:rsid w:val="003450C6"/>
    <w:rsid w:val="00382A48"/>
    <w:rsid w:val="003B7C09"/>
    <w:rsid w:val="003C45E8"/>
    <w:rsid w:val="003F4BD3"/>
    <w:rsid w:val="0040067E"/>
    <w:rsid w:val="0059776D"/>
    <w:rsid w:val="005B068C"/>
    <w:rsid w:val="005F5A11"/>
    <w:rsid w:val="00633639"/>
    <w:rsid w:val="00654776"/>
    <w:rsid w:val="006D77F4"/>
    <w:rsid w:val="00742EE4"/>
    <w:rsid w:val="007605F8"/>
    <w:rsid w:val="007A7977"/>
    <w:rsid w:val="007D1875"/>
    <w:rsid w:val="007F1A2A"/>
    <w:rsid w:val="0084437C"/>
    <w:rsid w:val="008622EF"/>
    <w:rsid w:val="008F61FC"/>
    <w:rsid w:val="00932F7D"/>
    <w:rsid w:val="00944CC9"/>
    <w:rsid w:val="00971EC7"/>
    <w:rsid w:val="0097491E"/>
    <w:rsid w:val="009C00A5"/>
    <w:rsid w:val="00A30E99"/>
    <w:rsid w:val="00A5453B"/>
    <w:rsid w:val="00B47604"/>
    <w:rsid w:val="00B621F9"/>
    <w:rsid w:val="00B755E5"/>
    <w:rsid w:val="00CA23B0"/>
    <w:rsid w:val="00D072F7"/>
    <w:rsid w:val="00D24402"/>
    <w:rsid w:val="00DF471B"/>
    <w:rsid w:val="00E3496C"/>
    <w:rsid w:val="00E57850"/>
    <w:rsid w:val="00EA13FF"/>
    <w:rsid w:val="00EA65F8"/>
    <w:rsid w:val="00EC574A"/>
    <w:rsid w:val="00FC49D5"/>
    <w:rsid w:val="7B652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2A680816"/>
  <w15:docId w15:val="{94A89E74-58C5-4423-99F3-5CD152665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345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0873C6"/>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F4B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BD3"/>
    <w:rPr>
      <w:sz w:val="22"/>
      <w:szCs w:val="22"/>
    </w:rPr>
  </w:style>
  <w:style w:type="paragraph" w:styleId="Footer">
    <w:name w:val="footer"/>
    <w:basedOn w:val="Normal"/>
    <w:link w:val="FooterChar"/>
    <w:uiPriority w:val="99"/>
    <w:unhideWhenUsed/>
    <w:rsid w:val="003F4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D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1872</Words>
  <Characters>10677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mirela</cp:lastModifiedBy>
  <cp:revision>2</cp:revision>
  <dcterms:created xsi:type="dcterms:W3CDTF">2025-01-29T13:44:00Z</dcterms:created>
  <dcterms:modified xsi:type="dcterms:W3CDTF">2025-01-29T13:44:00Z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54D4ECB5B5494AD1A89C517BB0BD5F87_12</vt:lpwstr>
  </property>
</Properties>
</file>