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4AF51" w14:textId="2C2D2188" w:rsidR="001B38B3" w:rsidRPr="008F3055" w:rsidRDefault="001B38B3" w:rsidP="00970F8D">
      <w:pPr>
        <w:jc w:val="center"/>
        <w:rPr>
          <w:rFonts w:ascii="Times New Roman" w:hAnsi="Times New Roman" w:cs="Times New Roman"/>
          <w:sz w:val="28"/>
          <w:szCs w:val="28"/>
        </w:rPr>
      </w:pPr>
      <w:r w:rsidRPr="008F3055">
        <w:rPr>
          <w:rFonts w:ascii="Times New Roman" w:hAnsi="Times New Roman" w:cs="Times New Roman"/>
          <w:sz w:val="28"/>
          <w:szCs w:val="28"/>
        </w:rPr>
        <w:t>Nilotinib-induced thromboembolic Events: report</w:t>
      </w:r>
      <w:r w:rsidR="00A257BB" w:rsidRPr="008F3055">
        <w:rPr>
          <w:rFonts w:ascii="Times New Roman" w:hAnsi="Times New Roman" w:cs="Times New Roman"/>
          <w:sz w:val="28"/>
          <w:szCs w:val="28"/>
        </w:rPr>
        <w:t xml:space="preserve"> of a case </w:t>
      </w:r>
      <w:r w:rsidR="00BA7F91" w:rsidRPr="008F3055">
        <w:rPr>
          <w:rFonts w:ascii="Times New Roman" w:hAnsi="Times New Roman" w:cs="Times New Roman"/>
          <w:sz w:val="28"/>
          <w:szCs w:val="28"/>
        </w:rPr>
        <w:t xml:space="preserve">and focus on </w:t>
      </w:r>
      <w:r w:rsidR="00863998" w:rsidRPr="008F3055">
        <w:rPr>
          <w:rFonts w:ascii="Times New Roman" w:hAnsi="Times New Roman" w:cs="Times New Roman"/>
          <w:sz w:val="28"/>
          <w:szCs w:val="28"/>
        </w:rPr>
        <w:t>the main</w:t>
      </w:r>
      <w:r w:rsidR="00BA7F91" w:rsidRPr="008F3055">
        <w:rPr>
          <w:rFonts w:ascii="Times New Roman" w:hAnsi="Times New Roman" w:cs="Times New Roman"/>
          <w:sz w:val="28"/>
          <w:szCs w:val="28"/>
        </w:rPr>
        <w:t xml:space="preserve"> mechanisms</w:t>
      </w:r>
      <w:r w:rsidR="00863998" w:rsidRPr="008F3055">
        <w:rPr>
          <w:rFonts w:ascii="Times New Roman" w:hAnsi="Times New Roman" w:cs="Times New Roman"/>
          <w:sz w:val="28"/>
          <w:szCs w:val="28"/>
        </w:rPr>
        <w:t xml:space="preserve"> involved</w:t>
      </w:r>
      <w:r w:rsidR="00BA7F91" w:rsidRPr="008F3055">
        <w:rPr>
          <w:rFonts w:ascii="Times New Roman" w:hAnsi="Times New Roman" w:cs="Times New Roman"/>
          <w:sz w:val="28"/>
          <w:szCs w:val="28"/>
        </w:rPr>
        <w:t xml:space="preserve"> </w:t>
      </w:r>
    </w:p>
    <w:p w14:paraId="63318244" w14:textId="77777777" w:rsidR="000C5B66" w:rsidRDefault="000C5B66" w:rsidP="000C5B66">
      <w:pPr>
        <w:spacing w:after="200" w:line="276" w:lineRule="auto"/>
        <w:rPr>
          <w:rFonts w:ascii="Times New Roman" w:eastAsia="Calibri" w:hAnsi="Times New Roman" w:cs="Times New Roman"/>
          <w:color w:val="000000"/>
          <w:kern w:val="0"/>
          <w:sz w:val="24"/>
          <w:szCs w:val="24"/>
          <w14:ligatures w14:val="none"/>
        </w:rPr>
      </w:pPr>
    </w:p>
    <w:p w14:paraId="617A357E" w14:textId="77777777" w:rsidR="008F3055" w:rsidRPr="007E5B32" w:rsidRDefault="008F3055" w:rsidP="00410BF6">
      <w:pPr>
        <w:jc w:val="both"/>
        <w:rPr>
          <w:rFonts w:asciiTheme="majorBidi" w:hAnsiTheme="majorBidi" w:cstheme="majorBidi"/>
          <w:b/>
          <w:bCs/>
          <w:sz w:val="24"/>
          <w:szCs w:val="24"/>
        </w:rPr>
      </w:pPr>
    </w:p>
    <w:p w14:paraId="581B2C43" w14:textId="15E5070D" w:rsidR="00BD12B0" w:rsidRPr="007E5B32" w:rsidRDefault="00BD12B0" w:rsidP="00410BF6">
      <w:pPr>
        <w:jc w:val="both"/>
        <w:rPr>
          <w:rFonts w:asciiTheme="majorBidi" w:hAnsiTheme="majorBidi" w:cstheme="majorBidi"/>
          <w:b/>
          <w:bCs/>
          <w:sz w:val="24"/>
          <w:szCs w:val="24"/>
        </w:rPr>
      </w:pPr>
      <w:r w:rsidRPr="007E5B32">
        <w:rPr>
          <w:rFonts w:asciiTheme="majorBidi" w:hAnsiTheme="majorBidi" w:cstheme="majorBidi"/>
          <w:b/>
          <w:bCs/>
          <w:sz w:val="24"/>
          <w:szCs w:val="24"/>
        </w:rPr>
        <w:t>ABSTRACT:</w:t>
      </w:r>
    </w:p>
    <w:p w14:paraId="5829FCEF" w14:textId="634B1BF7" w:rsidR="00E4294E" w:rsidRDefault="00E4294E" w:rsidP="00410BF6">
      <w:pPr>
        <w:jc w:val="both"/>
        <w:rPr>
          <w:rFonts w:asciiTheme="majorBidi" w:hAnsiTheme="majorBidi" w:cstheme="majorBidi"/>
          <w:sz w:val="24"/>
          <w:szCs w:val="24"/>
        </w:rPr>
      </w:pPr>
      <w:r w:rsidRPr="007E5B32">
        <w:rPr>
          <w:rFonts w:asciiTheme="majorBidi" w:hAnsiTheme="majorBidi" w:cstheme="majorBidi"/>
          <w:sz w:val="24"/>
          <w:szCs w:val="24"/>
        </w:rPr>
        <w:t>Nilotinib has significantly improved the treatment of chronic myeloid leukemia (CML) by offering enhanced efficacy and tolerability. However, studies have revealed a concerning link between nilotinib and an increased risk of thromboembolic events. This case report presents a forty-four-year-old male with CML treated with nilotinib, who developed dyslipidemia and multiple arterial occlusive events, including renal thrombosis and carotid artery atheroma. The potential mechanisms underlying nilotinib-induced thromboembolic events, such as endothelial cell dysfunction, altered lipid metabolism, and pro-inflammatory and prothrombotic effects. Various studies have demonstrated that nilotinib is associated with a higher incidence of vascular events compared to other tyrosine kinase inhibitors (TKIs). Identifying preexisting cardiovascular risks and implementing proactive measures, such as cardiovascular risk stratification and prophylactic anticoagulation, may aid in reducing the occurrence of thromboembolic events in high-risk patients treated with nilotinib. Understanding and addressing this associated risk are vital to improving patient safety and optimizing treatment outcomes in CML patients treated with nilotinib.</w:t>
      </w:r>
    </w:p>
    <w:p w14:paraId="329D2117" w14:textId="55C1BD1F" w:rsidR="00BE3BBB" w:rsidRPr="00BE3BBB" w:rsidRDefault="00BE3BBB" w:rsidP="00410BF6">
      <w:pPr>
        <w:jc w:val="both"/>
        <w:rPr>
          <w:rFonts w:asciiTheme="majorBidi" w:hAnsiTheme="majorBidi" w:cstheme="majorBidi"/>
          <w:b/>
          <w:bCs/>
          <w:sz w:val="24"/>
          <w:szCs w:val="24"/>
        </w:rPr>
      </w:pPr>
      <w:r w:rsidRPr="00BE3BBB">
        <w:rPr>
          <w:rFonts w:asciiTheme="majorBidi" w:hAnsiTheme="majorBidi" w:cstheme="majorBidi"/>
          <w:b/>
          <w:bCs/>
          <w:sz w:val="24"/>
          <w:szCs w:val="24"/>
        </w:rPr>
        <w:t xml:space="preserve">KEYWORDS: </w:t>
      </w:r>
      <w:r w:rsidRPr="008F3055">
        <w:rPr>
          <w:rFonts w:ascii="Times New Roman" w:hAnsi="Times New Roman" w:cs="Times New Roman"/>
          <w:sz w:val="28"/>
          <w:szCs w:val="28"/>
        </w:rPr>
        <w:t>Nilotinib</w:t>
      </w:r>
      <w:r>
        <w:rPr>
          <w:rFonts w:ascii="Times New Roman" w:hAnsi="Times New Roman" w:cs="Times New Roman"/>
          <w:sz w:val="28"/>
          <w:szCs w:val="28"/>
        </w:rPr>
        <w:t xml:space="preserve">; </w:t>
      </w:r>
      <w:r w:rsidRPr="008F3055">
        <w:rPr>
          <w:rFonts w:ascii="Times New Roman" w:hAnsi="Times New Roman" w:cs="Times New Roman"/>
          <w:sz w:val="28"/>
          <w:szCs w:val="28"/>
        </w:rPr>
        <w:t>thromboembolic Events</w:t>
      </w:r>
      <w:r>
        <w:rPr>
          <w:rFonts w:ascii="Times New Roman" w:hAnsi="Times New Roman" w:cs="Times New Roman"/>
          <w:sz w:val="28"/>
          <w:szCs w:val="28"/>
        </w:rPr>
        <w:t>; Outcome.</w:t>
      </w:r>
    </w:p>
    <w:p w14:paraId="5A4923D6" w14:textId="10B0578B" w:rsidR="00284779" w:rsidRPr="007E5B32" w:rsidRDefault="00284779" w:rsidP="00410BF6">
      <w:pPr>
        <w:jc w:val="both"/>
        <w:rPr>
          <w:rFonts w:asciiTheme="majorBidi" w:hAnsiTheme="majorBidi" w:cstheme="majorBidi"/>
          <w:b/>
          <w:bCs/>
          <w:sz w:val="24"/>
          <w:szCs w:val="24"/>
        </w:rPr>
      </w:pPr>
      <w:r w:rsidRPr="007E5B32">
        <w:rPr>
          <w:rFonts w:asciiTheme="majorBidi" w:hAnsiTheme="majorBidi" w:cstheme="majorBidi"/>
          <w:b/>
          <w:bCs/>
          <w:sz w:val="24"/>
          <w:szCs w:val="24"/>
        </w:rPr>
        <w:t>INTRODUCTION:</w:t>
      </w:r>
    </w:p>
    <w:p w14:paraId="42F0A1AF" w14:textId="4DDE9CAE" w:rsidR="00284779" w:rsidRPr="007E5B32" w:rsidRDefault="00284779" w:rsidP="00410BF6">
      <w:pPr>
        <w:jc w:val="both"/>
        <w:rPr>
          <w:rFonts w:asciiTheme="majorBidi" w:hAnsiTheme="majorBidi" w:cstheme="majorBidi"/>
          <w:sz w:val="24"/>
          <w:szCs w:val="24"/>
        </w:rPr>
      </w:pPr>
      <w:r w:rsidRPr="007E5B32">
        <w:rPr>
          <w:rFonts w:asciiTheme="majorBidi" w:hAnsiTheme="majorBidi" w:cstheme="majorBidi"/>
          <w:sz w:val="24"/>
          <w:szCs w:val="24"/>
        </w:rPr>
        <w:t xml:space="preserve">Nilotinib, a second-generation tyrosine kinase inhibitor (TKI), has revolutionized the treatment of chronic myeloid leukemia (CML). It offers improved efficacy and tolerability compared to its predecessor, imatinib. However, as with any </w:t>
      </w:r>
      <w:r w:rsidR="00970F8D" w:rsidRPr="007E5B32">
        <w:rPr>
          <w:rFonts w:asciiTheme="majorBidi" w:hAnsiTheme="majorBidi" w:cstheme="majorBidi"/>
          <w:sz w:val="24"/>
          <w:szCs w:val="24"/>
        </w:rPr>
        <w:t>treatment</w:t>
      </w:r>
      <w:r w:rsidRPr="007E5B32">
        <w:rPr>
          <w:rFonts w:asciiTheme="majorBidi" w:hAnsiTheme="majorBidi" w:cstheme="majorBidi"/>
          <w:sz w:val="24"/>
          <w:szCs w:val="24"/>
        </w:rPr>
        <w:t xml:space="preserve"> the use of nilotinib is not without potential risks. Recent studies and clinical reports have highlighted a concerning association between nilotinib therapy and an increased risk of </w:t>
      </w:r>
      <w:r w:rsidR="00005585" w:rsidRPr="007E5B32">
        <w:rPr>
          <w:rFonts w:asciiTheme="majorBidi" w:hAnsiTheme="majorBidi" w:cstheme="majorBidi"/>
          <w:sz w:val="24"/>
          <w:szCs w:val="24"/>
        </w:rPr>
        <w:t>thromboembolic</w:t>
      </w:r>
      <w:r w:rsidRPr="007E5B32">
        <w:rPr>
          <w:rFonts w:asciiTheme="majorBidi" w:hAnsiTheme="majorBidi" w:cstheme="majorBidi"/>
          <w:sz w:val="24"/>
          <w:szCs w:val="24"/>
        </w:rPr>
        <w:t xml:space="preserve"> events. This case presentation sheds light on the link between nilotinib and </w:t>
      </w:r>
      <w:r w:rsidR="00005585" w:rsidRPr="007E5B32">
        <w:rPr>
          <w:rFonts w:asciiTheme="majorBidi" w:hAnsiTheme="majorBidi" w:cstheme="majorBidi"/>
          <w:sz w:val="24"/>
          <w:szCs w:val="24"/>
        </w:rPr>
        <w:t>thromboembolic events</w:t>
      </w:r>
      <w:r w:rsidR="00970F8D" w:rsidRPr="007E5B32">
        <w:rPr>
          <w:rFonts w:asciiTheme="majorBidi" w:hAnsiTheme="majorBidi" w:cstheme="majorBidi"/>
          <w:sz w:val="24"/>
          <w:szCs w:val="24"/>
        </w:rPr>
        <w:t xml:space="preserve"> by underlying</w:t>
      </w:r>
      <w:r w:rsidRPr="007E5B32">
        <w:rPr>
          <w:rFonts w:asciiTheme="majorBidi" w:hAnsiTheme="majorBidi" w:cstheme="majorBidi"/>
          <w:sz w:val="24"/>
          <w:szCs w:val="24"/>
        </w:rPr>
        <w:t xml:space="preserve"> </w:t>
      </w:r>
      <w:r w:rsidR="00970F8D" w:rsidRPr="007E5B32">
        <w:rPr>
          <w:rFonts w:asciiTheme="majorBidi" w:hAnsiTheme="majorBidi" w:cstheme="majorBidi"/>
          <w:sz w:val="24"/>
          <w:szCs w:val="24"/>
        </w:rPr>
        <w:t>the</w:t>
      </w:r>
      <w:r w:rsidRPr="007E5B32">
        <w:rPr>
          <w:rFonts w:asciiTheme="majorBidi" w:hAnsiTheme="majorBidi" w:cstheme="majorBidi"/>
          <w:sz w:val="24"/>
          <w:szCs w:val="24"/>
        </w:rPr>
        <w:t xml:space="preserve"> potential mechanisms and available evidence</w:t>
      </w:r>
      <w:r w:rsidR="00970F8D" w:rsidRPr="007E5B32">
        <w:rPr>
          <w:rFonts w:asciiTheme="majorBidi" w:hAnsiTheme="majorBidi" w:cstheme="majorBidi"/>
          <w:sz w:val="24"/>
          <w:szCs w:val="24"/>
        </w:rPr>
        <w:t xml:space="preserve"> and </w:t>
      </w:r>
      <w:r w:rsidRPr="007E5B32">
        <w:rPr>
          <w:rFonts w:asciiTheme="majorBidi" w:hAnsiTheme="majorBidi" w:cstheme="majorBidi"/>
          <w:sz w:val="24"/>
          <w:szCs w:val="24"/>
        </w:rPr>
        <w:t xml:space="preserve">it serves as a valuable resource for the care of CML patients treated with nilotinib. </w:t>
      </w:r>
      <w:r w:rsidR="00970F8D" w:rsidRPr="007E5B32">
        <w:rPr>
          <w:rFonts w:asciiTheme="majorBidi" w:hAnsiTheme="majorBidi" w:cstheme="majorBidi"/>
          <w:sz w:val="24"/>
          <w:szCs w:val="24"/>
        </w:rPr>
        <w:t>U</w:t>
      </w:r>
      <w:r w:rsidRPr="007E5B32">
        <w:rPr>
          <w:rFonts w:asciiTheme="majorBidi" w:hAnsiTheme="majorBidi" w:cstheme="majorBidi"/>
          <w:sz w:val="24"/>
          <w:szCs w:val="24"/>
        </w:rPr>
        <w:t xml:space="preserve">nderstanding </w:t>
      </w:r>
      <w:r w:rsidR="00970F8D" w:rsidRPr="007E5B32">
        <w:rPr>
          <w:rFonts w:asciiTheme="majorBidi" w:hAnsiTheme="majorBidi" w:cstheme="majorBidi"/>
          <w:sz w:val="24"/>
          <w:szCs w:val="24"/>
        </w:rPr>
        <w:t>this</w:t>
      </w:r>
      <w:r w:rsidRPr="007E5B32">
        <w:rPr>
          <w:rFonts w:asciiTheme="majorBidi" w:hAnsiTheme="majorBidi" w:cstheme="majorBidi"/>
          <w:sz w:val="24"/>
          <w:szCs w:val="24"/>
        </w:rPr>
        <w:t xml:space="preserve"> associated risk</w:t>
      </w:r>
      <w:r w:rsidR="00970F8D" w:rsidRPr="007E5B32">
        <w:rPr>
          <w:rFonts w:asciiTheme="majorBidi" w:hAnsiTheme="majorBidi" w:cstheme="majorBidi"/>
          <w:sz w:val="24"/>
          <w:szCs w:val="24"/>
        </w:rPr>
        <w:t xml:space="preserve"> can implement clinicians to take </w:t>
      </w:r>
      <w:r w:rsidRPr="007E5B32">
        <w:rPr>
          <w:rFonts w:asciiTheme="majorBidi" w:hAnsiTheme="majorBidi" w:cstheme="majorBidi"/>
          <w:sz w:val="24"/>
          <w:szCs w:val="24"/>
        </w:rPr>
        <w:t>proactive measures to improve patient safety and provide optimal treatment outcomes.</w:t>
      </w:r>
    </w:p>
    <w:p w14:paraId="2477815B" w14:textId="2F6F148B" w:rsidR="00284779" w:rsidRPr="007E5B32" w:rsidRDefault="00284779" w:rsidP="00410BF6">
      <w:pPr>
        <w:jc w:val="both"/>
        <w:rPr>
          <w:rFonts w:asciiTheme="majorBidi" w:hAnsiTheme="majorBidi" w:cstheme="majorBidi"/>
          <w:b/>
          <w:bCs/>
          <w:sz w:val="24"/>
          <w:szCs w:val="24"/>
        </w:rPr>
      </w:pPr>
      <w:r w:rsidRPr="007E5B32">
        <w:rPr>
          <w:rFonts w:asciiTheme="majorBidi" w:hAnsiTheme="majorBidi" w:cstheme="majorBidi"/>
          <w:b/>
          <w:bCs/>
          <w:sz w:val="24"/>
          <w:szCs w:val="24"/>
        </w:rPr>
        <w:t>CASE REPORT:</w:t>
      </w:r>
    </w:p>
    <w:p w14:paraId="17AA3E2D" w14:textId="029C405F" w:rsidR="00284779" w:rsidRPr="007E5B32" w:rsidRDefault="00284779" w:rsidP="00410BF6">
      <w:pPr>
        <w:jc w:val="both"/>
        <w:rPr>
          <w:rFonts w:asciiTheme="majorBidi" w:hAnsiTheme="majorBidi" w:cstheme="majorBidi"/>
          <w:sz w:val="24"/>
          <w:szCs w:val="24"/>
        </w:rPr>
      </w:pPr>
      <w:r w:rsidRPr="007E5B32">
        <w:rPr>
          <w:rFonts w:asciiTheme="majorBidi" w:hAnsiTheme="majorBidi" w:cstheme="majorBidi"/>
          <w:sz w:val="24"/>
          <w:szCs w:val="24"/>
        </w:rPr>
        <w:t xml:space="preserve">A forty-four-year-old male was diagnosed with chronic myeloid leukemia (CML) in May 2015. He had a medical history of a gastric ulcer in </w:t>
      </w:r>
      <w:r w:rsidR="00871DDF" w:rsidRPr="007E5B32">
        <w:rPr>
          <w:rFonts w:asciiTheme="majorBidi" w:hAnsiTheme="majorBidi" w:cstheme="majorBidi"/>
          <w:sz w:val="24"/>
          <w:szCs w:val="24"/>
        </w:rPr>
        <w:t>2005 that</w:t>
      </w:r>
      <w:r w:rsidRPr="007E5B32">
        <w:rPr>
          <w:rFonts w:asciiTheme="majorBidi" w:hAnsiTheme="majorBidi" w:cstheme="majorBidi"/>
          <w:sz w:val="24"/>
          <w:szCs w:val="24"/>
        </w:rPr>
        <w:t xml:space="preserve"> was attributed to the intake of non-steroidal anti-inflammatory pills. The diagnosis of CML was made after observing gum bleeding and the presence of an eight-centimeter splenomegaly during the physical examination. The complete blood count revealed leukocytosis with a white blood cell count of 172,000 × 10^3/L. The blood smear showed an increased myeloid precursor cell count of 25%, along with 26% neutrophils, 9% lymphocytes, 8% eosinophils, 13% basophils, and 7% erythrocytes. In addition, </w:t>
      </w:r>
      <w:r w:rsidRPr="007E5B32">
        <w:rPr>
          <w:rFonts w:asciiTheme="majorBidi" w:hAnsiTheme="majorBidi" w:cstheme="majorBidi"/>
          <w:sz w:val="24"/>
          <w:szCs w:val="24"/>
        </w:rPr>
        <w:lastRenderedPageBreak/>
        <w:t xml:space="preserve">normocytic anemia was present with a hemoglobin level of 10.2 g/dL (mean corpuscular volume [MCV] of 89 </w:t>
      </w:r>
      <w:proofErr w:type="spellStart"/>
      <w:r w:rsidRPr="007E5B32">
        <w:rPr>
          <w:rFonts w:asciiTheme="majorBidi" w:hAnsiTheme="majorBidi" w:cstheme="majorBidi"/>
          <w:sz w:val="24"/>
          <w:szCs w:val="24"/>
        </w:rPr>
        <w:t>fL</w:t>
      </w:r>
      <w:proofErr w:type="spellEnd"/>
      <w:r w:rsidRPr="007E5B32">
        <w:rPr>
          <w:rFonts w:asciiTheme="majorBidi" w:hAnsiTheme="majorBidi" w:cstheme="majorBidi"/>
          <w:sz w:val="24"/>
          <w:szCs w:val="24"/>
        </w:rPr>
        <w:t xml:space="preserve">) and a platelet count of 714,000. The bone marrow showed hypercellularity with a predominance of </w:t>
      </w:r>
      <w:proofErr w:type="spellStart"/>
      <w:r w:rsidRPr="007E5B32">
        <w:rPr>
          <w:rFonts w:asciiTheme="majorBidi" w:hAnsiTheme="majorBidi" w:cstheme="majorBidi"/>
          <w:sz w:val="24"/>
          <w:szCs w:val="24"/>
        </w:rPr>
        <w:t>granulopoietic</w:t>
      </w:r>
      <w:proofErr w:type="spellEnd"/>
      <w:r w:rsidRPr="007E5B32">
        <w:rPr>
          <w:rFonts w:asciiTheme="majorBidi" w:hAnsiTheme="majorBidi" w:cstheme="majorBidi"/>
          <w:sz w:val="24"/>
          <w:szCs w:val="24"/>
        </w:rPr>
        <w:t xml:space="preserve"> cells. The diagnosis of CML was confirmed by the detection of </w:t>
      </w:r>
      <w:proofErr w:type="spellStart"/>
      <w:r w:rsidRPr="007E5B32">
        <w:rPr>
          <w:rFonts w:asciiTheme="majorBidi" w:hAnsiTheme="majorBidi" w:cstheme="majorBidi"/>
          <w:sz w:val="24"/>
          <w:szCs w:val="24"/>
        </w:rPr>
        <w:t>Bcr-Abl</w:t>
      </w:r>
      <w:proofErr w:type="spellEnd"/>
      <w:r w:rsidRPr="007E5B32">
        <w:rPr>
          <w:rFonts w:asciiTheme="majorBidi" w:hAnsiTheme="majorBidi" w:cstheme="majorBidi"/>
          <w:sz w:val="24"/>
          <w:szCs w:val="24"/>
        </w:rPr>
        <w:t xml:space="preserve"> rearrangement type b3a2 and the presence of the translocation t (9;22). The patient's prognostic Sokal score was 1.44, putting him at a high-risk category. Treatment with the tyrosine kinase inhibitor (TKI) imatinib 400 mg per day was initiated in July 2015. However, after nine months of treatment, the patient did not achieve a major molecular response (BCR-ABL at 1.5%). Consequently, a switch to a new generation TKI, nilotinib, was warranted, and it was started in July 2016. The patient attained a major molecular response after six months (February 2017), which has been maintained since then. In February 2018, the patient was diagnosed with hyperlipidemia, evidenced by an increase in triglyceride levels to 4.7 mmol/L and elevated cholesterol levels to 4.9 mmol/L (LDL=2.2 mmol/L, HDL=1 mmol/L). Treatment with fenofibrate 145 mg per day was initiated.</w:t>
      </w:r>
    </w:p>
    <w:p w14:paraId="79200E13" w14:textId="77777777" w:rsidR="00284779" w:rsidRPr="007E5B32" w:rsidRDefault="00284779" w:rsidP="00410BF6">
      <w:pPr>
        <w:jc w:val="both"/>
        <w:rPr>
          <w:rFonts w:asciiTheme="majorBidi" w:hAnsiTheme="majorBidi" w:cstheme="majorBidi"/>
          <w:sz w:val="24"/>
          <w:szCs w:val="24"/>
        </w:rPr>
      </w:pPr>
      <w:r w:rsidRPr="007E5B32">
        <w:rPr>
          <w:rFonts w:asciiTheme="majorBidi" w:hAnsiTheme="majorBidi" w:cstheme="majorBidi"/>
          <w:sz w:val="24"/>
          <w:szCs w:val="24"/>
        </w:rPr>
        <w:t>In March 2022, the patient developed high blood pressure, and a renal ultrasound revealed a significant stenosis (approximately 50%) in the right renal artery. As a result, the patient was prescribed bisoprolol, a beta-blocker. Subsequently, a Doppler ultrasound of the supra-aortic trunks performed in August 2022 showed the presence of a 3 mm atheroma in the right carotid bulb and increased systolic velocity in the right internal carotid artery. Furthermore, a computed tomography angiography of the supra-aortic trunks demonstrated an atheroma plaque measuring 3 mm in thickness and 11 mm in length in the right internal carotid artery, leading to a 50% endoluminal stenosis. In September 2022, the patient developed right renal thrombosis, and a renal scan revealed asymmetrical renal function, with 23% function in the right kidney and 75% function in the left kidney. Nilotinib treatment was discontinued in October 2022 when a pharmacovigilance survey implicated the new generation TKI in the development of multiple arterial occlusive events in the patient.</w:t>
      </w:r>
    </w:p>
    <w:p w14:paraId="5DC8E4EA" w14:textId="77777777" w:rsidR="00284779" w:rsidRPr="007E5B32" w:rsidRDefault="00284779" w:rsidP="00410BF6">
      <w:pPr>
        <w:jc w:val="both"/>
        <w:rPr>
          <w:rFonts w:asciiTheme="majorBidi" w:hAnsiTheme="majorBidi" w:cstheme="majorBidi"/>
          <w:sz w:val="24"/>
          <w:szCs w:val="24"/>
        </w:rPr>
      </w:pPr>
      <w:r w:rsidRPr="007E5B32">
        <w:rPr>
          <w:rFonts w:asciiTheme="majorBidi" w:hAnsiTheme="majorBidi" w:cstheme="majorBidi"/>
          <w:sz w:val="24"/>
          <w:szCs w:val="24"/>
        </w:rPr>
        <w:t>As of now, the patient has been off treatment for eight months while still maintaining a major molecular response.</w:t>
      </w:r>
    </w:p>
    <w:p w14:paraId="23D315AE" w14:textId="1A0C107F" w:rsidR="00284779" w:rsidRPr="007E5B32" w:rsidRDefault="00284779" w:rsidP="00410BF6">
      <w:pPr>
        <w:jc w:val="both"/>
        <w:rPr>
          <w:rFonts w:asciiTheme="majorBidi" w:hAnsiTheme="majorBidi" w:cstheme="majorBidi"/>
          <w:b/>
          <w:bCs/>
          <w:sz w:val="24"/>
          <w:szCs w:val="24"/>
        </w:rPr>
      </w:pPr>
      <w:r w:rsidRPr="007E5B32">
        <w:rPr>
          <w:rFonts w:asciiTheme="majorBidi" w:hAnsiTheme="majorBidi" w:cstheme="majorBidi"/>
          <w:b/>
          <w:bCs/>
          <w:sz w:val="24"/>
          <w:szCs w:val="24"/>
        </w:rPr>
        <w:t>DISCUSSION:</w:t>
      </w:r>
    </w:p>
    <w:p w14:paraId="78B80E4F" w14:textId="6518289E" w:rsidR="00911E97" w:rsidRPr="007E5B32" w:rsidRDefault="00DD294B" w:rsidP="00410BF6">
      <w:pPr>
        <w:jc w:val="both"/>
        <w:rPr>
          <w:rFonts w:asciiTheme="majorBidi" w:eastAsia="Times New Roman" w:hAnsiTheme="majorBidi" w:cstheme="majorBidi"/>
          <w:sz w:val="24"/>
          <w:szCs w:val="24"/>
        </w:rPr>
      </w:pPr>
      <w:r w:rsidRPr="007E5B32">
        <w:rPr>
          <w:rFonts w:asciiTheme="majorBidi" w:hAnsiTheme="majorBidi" w:cstheme="majorBidi"/>
          <w:sz w:val="24"/>
          <w:szCs w:val="24"/>
        </w:rPr>
        <w:t>The instauration of targeted therapies</w:t>
      </w:r>
      <w:r w:rsidR="0080633D">
        <w:rPr>
          <w:rFonts w:asciiTheme="majorBidi" w:hAnsiTheme="majorBidi" w:cstheme="majorBidi"/>
          <w:sz w:val="24"/>
          <w:szCs w:val="24"/>
        </w:rPr>
        <w:t xml:space="preserve"> </w:t>
      </w:r>
      <w:r w:rsidR="0080633D" w:rsidRPr="0080633D">
        <w:rPr>
          <w:rFonts w:asciiTheme="majorBidi" w:hAnsiTheme="majorBidi" w:cstheme="majorBidi"/>
          <w:color w:val="FF0000"/>
          <w:sz w:val="24"/>
          <w:szCs w:val="24"/>
        </w:rPr>
        <w:t>with</w:t>
      </w:r>
      <w:r w:rsidR="002C42BB" w:rsidRPr="007E5B32">
        <w:rPr>
          <w:rFonts w:asciiTheme="majorBidi" w:hAnsiTheme="majorBidi" w:cstheme="majorBidi"/>
          <w:sz w:val="24"/>
          <w:szCs w:val="24"/>
        </w:rPr>
        <w:t xml:space="preserve"> TKI</w:t>
      </w:r>
      <w:r w:rsidR="0080633D" w:rsidRPr="0080633D">
        <w:rPr>
          <w:rFonts w:asciiTheme="majorBidi" w:hAnsiTheme="majorBidi" w:cstheme="majorBidi"/>
          <w:color w:val="FF0000"/>
          <w:sz w:val="24"/>
          <w:szCs w:val="24"/>
        </w:rPr>
        <w:t>s</w:t>
      </w:r>
      <w:r w:rsidR="002C42BB" w:rsidRPr="007E5B32">
        <w:rPr>
          <w:rFonts w:asciiTheme="majorBidi" w:hAnsiTheme="majorBidi" w:cstheme="majorBidi"/>
          <w:sz w:val="24"/>
          <w:szCs w:val="24"/>
        </w:rPr>
        <w:t xml:space="preserve"> </w:t>
      </w:r>
      <w:r w:rsidRPr="007E5B32">
        <w:rPr>
          <w:rFonts w:asciiTheme="majorBidi" w:hAnsiTheme="majorBidi" w:cstheme="majorBidi"/>
          <w:sz w:val="24"/>
          <w:szCs w:val="24"/>
        </w:rPr>
        <w:t xml:space="preserve">in </w:t>
      </w:r>
      <w:r w:rsidR="00344091" w:rsidRPr="007E5B32">
        <w:rPr>
          <w:rFonts w:asciiTheme="majorBidi" w:hAnsiTheme="majorBidi" w:cstheme="majorBidi"/>
          <w:sz w:val="24"/>
          <w:szCs w:val="24"/>
        </w:rPr>
        <w:t xml:space="preserve">CML improved survival outcomes </w:t>
      </w:r>
      <w:r w:rsidR="0087159F" w:rsidRPr="007E5B32">
        <w:rPr>
          <w:rFonts w:asciiTheme="majorBidi" w:hAnsiTheme="majorBidi" w:cstheme="majorBidi"/>
          <w:sz w:val="24"/>
          <w:szCs w:val="24"/>
        </w:rPr>
        <w:t xml:space="preserve">and the prognosis </w:t>
      </w:r>
      <w:r w:rsidR="00344091" w:rsidRPr="007E5B32">
        <w:rPr>
          <w:rFonts w:asciiTheme="majorBidi" w:hAnsiTheme="majorBidi" w:cstheme="majorBidi"/>
          <w:sz w:val="24"/>
          <w:szCs w:val="24"/>
        </w:rPr>
        <w:t>in these patient</w:t>
      </w:r>
      <w:r w:rsidR="0087159F" w:rsidRPr="007E5B32">
        <w:rPr>
          <w:rFonts w:asciiTheme="majorBidi" w:hAnsiTheme="majorBidi" w:cstheme="majorBidi"/>
          <w:sz w:val="24"/>
          <w:szCs w:val="24"/>
        </w:rPr>
        <w:t xml:space="preserve">s, however </w:t>
      </w:r>
      <w:r w:rsidR="002C42BB" w:rsidRPr="007E5B32">
        <w:rPr>
          <w:rFonts w:asciiTheme="majorBidi" w:hAnsiTheme="majorBidi" w:cstheme="majorBidi"/>
          <w:sz w:val="24"/>
          <w:szCs w:val="24"/>
        </w:rPr>
        <w:t xml:space="preserve">these </w:t>
      </w:r>
      <w:r w:rsidR="00F52461" w:rsidRPr="007E5B32">
        <w:rPr>
          <w:rFonts w:asciiTheme="majorBidi" w:hAnsiTheme="majorBidi" w:cstheme="majorBidi"/>
          <w:sz w:val="24"/>
          <w:szCs w:val="24"/>
        </w:rPr>
        <w:t>drugs are not completely safe</w:t>
      </w:r>
      <w:r w:rsidR="0032570F" w:rsidRPr="007E5B32">
        <w:rPr>
          <w:rFonts w:asciiTheme="majorBidi" w:hAnsiTheme="majorBidi" w:cstheme="majorBidi"/>
          <w:sz w:val="24"/>
          <w:szCs w:val="24"/>
        </w:rPr>
        <w:t xml:space="preserve"> and </w:t>
      </w:r>
      <w:r w:rsidR="00F058FF" w:rsidRPr="007E5B32">
        <w:rPr>
          <w:rFonts w:asciiTheme="majorBidi" w:hAnsiTheme="majorBidi" w:cstheme="majorBidi"/>
          <w:sz w:val="24"/>
          <w:szCs w:val="24"/>
        </w:rPr>
        <w:t xml:space="preserve">here we present the </w:t>
      </w:r>
      <w:r w:rsidR="009266DD" w:rsidRPr="007E5B32">
        <w:rPr>
          <w:rFonts w:asciiTheme="majorBidi" w:hAnsiTheme="majorBidi" w:cstheme="majorBidi"/>
          <w:sz w:val="24"/>
          <w:szCs w:val="24"/>
        </w:rPr>
        <w:t xml:space="preserve">link between </w:t>
      </w:r>
      <w:r w:rsidR="00005585" w:rsidRPr="007E5B32">
        <w:rPr>
          <w:rFonts w:asciiTheme="majorBidi" w:hAnsiTheme="majorBidi" w:cstheme="majorBidi"/>
          <w:sz w:val="24"/>
          <w:szCs w:val="24"/>
        </w:rPr>
        <w:t>vascular events</w:t>
      </w:r>
      <w:r w:rsidR="009266DD" w:rsidRPr="007E5B32">
        <w:rPr>
          <w:rFonts w:asciiTheme="majorBidi" w:hAnsiTheme="majorBidi" w:cstheme="majorBidi"/>
          <w:sz w:val="24"/>
          <w:szCs w:val="24"/>
        </w:rPr>
        <w:t xml:space="preserve"> </w:t>
      </w:r>
      <w:r w:rsidR="00005585" w:rsidRPr="007E5B32">
        <w:rPr>
          <w:rFonts w:asciiTheme="majorBidi" w:hAnsiTheme="majorBidi" w:cstheme="majorBidi"/>
          <w:sz w:val="24"/>
          <w:szCs w:val="24"/>
        </w:rPr>
        <w:t xml:space="preserve">(VE) </w:t>
      </w:r>
      <w:r w:rsidR="009266DD" w:rsidRPr="0080633D">
        <w:rPr>
          <w:rFonts w:asciiTheme="majorBidi" w:hAnsiTheme="majorBidi" w:cstheme="majorBidi"/>
          <w:strike/>
          <w:color w:val="FF0000"/>
          <w:sz w:val="24"/>
          <w:szCs w:val="24"/>
        </w:rPr>
        <w:t>with</w:t>
      </w:r>
      <w:r w:rsidR="009266DD" w:rsidRPr="007E5B32">
        <w:rPr>
          <w:rFonts w:asciiTheme="majorBidi" w:hAnsiTheme="majorBidi" w:cstheme="majorBidi"/>
          <w:sz w:val="24"/>
          <w:szCs w:val="24"/>
        </w:rPr>
        <w:t xml:space="preserve"> </w:t>
      </w:r>
      <w:r w:rsidR="0080633D" w:rsidRPr="0080633D">
        <w:rPr>
          <w:rFonts w:asciiTheme="majorBidi" w:hAnsiTheme="majorBidi" w:cstheme="majorBidi"/>
          <w:color w:val="FF0000"/>
          <w:sz w:val="24"/>
          <w:szCs w:val="24"/>
        </w:rPr>
        <w:t>and</w:t>
      </w:r>
      <w:r w:rsidR="0080633D">
        <w:rPr>
          <w:rFonts w:asciiTheme="majorBidi" w:hAnsiTheme="majorBidi" w:cstheme="majorBidi"/>
          <w:sz w:val="24"/>
          <w:szCs w:val="24"/>
        </w:rPr>
        <w:t xml:space="preserve"> </w:t>
      </w:r>
      <w:r w:rsidR="009266DD" w:rsidRPr="007E5B32">
        <w:rPr>
          <w:rFonts w:asciiTheme="majorBidi" w:hAnsiTheme="majorBidi" w:cstheme="majorBidi"/>
          <w:sz w:val="24"/>
          <w:szCs w:val="24"/>
        </w:rPr>
        <w:t>TKI</w:t>
      </w:r>
      <w:r w:rsidR="0080633D" w:rsidRPr="0080633D">
        <w:rPr>
          <w:rFonts w:asciiTheme="majorBidi" w:hAnsiTheme="majorBidi" w:cstheme="majorBidi"/>
          <w:color w:val="FF0000"/>
          <w:sz w:val="24"/>
          <w:szCs w:val="24"/>
        </w:rPr>
        <w:t>s</w:t>
      </w:r>
      <w:r w:rsidR="0080633D">
        <w:rPr>
          <w:rFonts w:asciiTheme="majorBidi" w:hAnsiTheme="majorBidi" w:cstheme="majorBidi"/>
          <w:sz w:val="24"/>
          <w:szCs w:val="24"/>
        </w:rPr>
        <w:t>,</w:t>
      </w:r>
      <w:r w:rsidR="009266DD" w:rsidRPr="007E5B32">
        <w:rPr>
          <w:rFonts w:asciiTheme="majorBidi" w:hAnsiTheme="majorBidi" w:cstheme="majorBidi"/>
          <w:sz w:val="24"/>
          <w:szCs w:val="24"/>
        </w:rPr>
        <w:t xml:space="preserve"> mainly </w:t>
      </w:r>
      <w:proofErr w:type="spellStart"/>
      <w:r w:rsidR="009266DD" w:rsidRPr="007E5B32">
        <w:rPr>
          <w:rFonts w:asciiTheme="majorBidi" w:hAnsiTheme="majorBidi" w:cstheme="majorBidi"/>
          <w:sz w:val="24"/>
          <w:szCs w:val="24"/>
        </w:rPr>
        <w:t>nilotinib</w:t>
      </w:r>
      <w:proofErr w:type="spellEnd"/>
      <w:r w:rsidR="0080633D">
        <w:rPr>
          <w:rFonts w:asciiTheme="majorBidi" w:hAnsiTheme="majorBidi" w:cstheme="majorBidi"/>
          <w:sz w:val="24"/>
          <w:szCs w:val="24"/>
        </w:rPr>
        <w:t>,</w:t>
      </w:r>
      <w:bookmarkStart w:id="0" w:name="_GoBack"/>
      <w:bookmarkEnd w:id="0"/>
      <w:r w:rsidR="009266DD" w:rsidRPr="007E5B32">
        <w:rPr>
          <w:rFonts w:asciiTheme="majorBidi" w:hAnsiTheme="majorBidi" w:cstheme="majorBidi"/>
          <w:sz w:val="24"/>
          <w:szCs w:val="24"/>
        </w:rPr>
        <w:t xml:space="preserve"> </w:t>
      </w:r>
      <w:r w:rsidR="00E52F81" w:rsidRPr="007E5B32">
        <w:rPr>
          <w:rFonts w:asciiTheme="majorBidi" w:hAnsiTheme="majorBidi" w:cstheme="majorBidi"/>
          <w:sz w:val="24"/>
          <w:szCs w:val="24"/>
        </w:rPr>
        <w:t xml:space="preserve">as the prevalence of VE was proved to be higher in patients treated with this treatment </w:t>
      </w:r>
      <w:sdt>
        <w:sdtPr>
          <w:rPr>
            <w:rFonts w:asciiTheme="majorBidi" w:hAnsiTheme="majorBidi" w:cstheme="majorBidi"/>
            <w:color w:val="000000"/>
            <w:sz w:val="24"/>
            <w:szCs w:val="24"/>
          </w:rPr>
          <w:tag w:val="MENDELEY_CITATION_v3_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"/>
          <w:id w:val="-1304228746"/>
          <w:placeholder>
            <w:docPart w:val="0EAB54F1A2534405A03FAC3F6F3AFB2E"/>
          </w:placeholder>
        </w:sdtPr>
        <w:sdtEndPr/>
        <w:sdtContent>
          <w:r w:rsidR="0099454E" w:rsidRPr="007E5B32">
            <w:rPr>
              <w:rFonts w:asciiTheme="majorBidi" w:hAnsiTheme="majorBidi" w:cstheme="majorBidi"/>
              <w:color w:val="000000"/>
              <w:sz w:val="24"/>
              <w:szCs w:val="24"/>
            </w:rPr>
            <w:t>(1)</w:t>
          </w:r>
        </w:sdtContent>
      </w:sdt>
      <w:r w:rsidR="00E52F81" w:rsidRPr="007E5B32">
        <w:rPr>
          <w:rFonts w:asciiTheme="majorBidi" w:eastAsia="Times New Roman" w:hAnsiTheme="majorBidi" w:cstheme="majorBidi"/>
          <w:sz w:val="24"/>
          <w:szCs w:val="24"/>
        </w:rPr>
        <w:t xml:space="preserve"> </w:t>
      </w:r>
      <w:r w:rsidR="009266DD" w:rsidRPr="007E5B32">
        <w:rPr>
          <w:rFonts w:asciiTheme="majorBidi" w:hAnsiTheme="majorBidi" w:cstheme="majorBidi"/>
          <w:sz w:val="24"/>
          <w:szCs w:val="24"/>
        </w:rPr>
        <w:t>and we summarize the potential mechanisms for developing these adverse events.</w:t>
      </w:r>
      <w:r w:rsidR="00F058FF" w:rsidRPr="007E5B32">
        <w:rPr>
          <w:rFonts w:asciiTheme="majorBidi" w:hAnsiTheme="majorBidi" w:cstheme="majorBidi"/>
          <w:sz w:val="24"/>
          <w:szCs w:val="24"/>
        </w:rPr>
        <w:t xml:space="preserve"> </w:t>
      </w:r>
      <w:r w:rsidR="00CE36FA" w:rsidRPr="007E5B32">
        <w:rPr>
          <w:rFonts w:asciiTheme="majorBidi" w:hAnsiTheme="majorBidi" w:cstheme="majorBidi"/>
          <w:sz w:val="24"/>
          <w:szCs w:val="24"/>
        </w:rPr>
        <w:t xml:space="preserve">Numerous studies reported </w:t>
      </w:r>
      <w:r w:rsidR="00BD12B0" w:rsidRPr="007E5B32">
        <w:rPr>
          <w:rFonts w:asciiTheme="majorBidi" w:hAnsiTheme="majorBidi" w:cstheme="majorBidi"/>
          <w:sz w:val="24"/>
          <w:szCs w:val="24"/>
        </w:rPr>
        <w:t>VE</w:t>
      </w:r>
      <w:r w:rsidR="00A43DD4" w:rsidRPr="007E5B32">
        <w:rPr>
          <w:rFonts w:asciiTheme="majorBidi" w:hAnsiTheme="majorBidi" w:cstheme="majorBidi"/>
          <w:sz w:val="24"/>
          <w:szCs w:val="24"/>
        </w:rPr>
        <w:t xml:space="preserve"> </w:t>
      </w:r>
      <w:r w:rsidR="00BD12B0" w:rsidRPr="007E5B32">
        <w:rPr>
          <w:rFonts w:asciiTheme="majorBidi" w:hAnsiTheme="majorBidi" w:cstheme="majorBidi"/>
          <w:sz w:val="24"/>
          <w:szCs w:val="24"/>
        </w:rPr>
        <w:t xml:space="preserve">occurrence </w:t>
      </w:r>
      <w:r w:rsidR="00A43DD4" w:rsidRPr="007E5B32">
        <w:rPr>
          <w:rFonts w:asciiTheme="majorBidi" w:hAnsiTheme="majorBidi" w:cstheme="majorBidi"/>
          <w:sz w:val="24"/>
          <w:szCs w:val="24"/>
        </w:rPr>
        <w:t xml:space="preserve">for patients treated </w:t>
      </w:r>
      <w:r w:rsidR="00FE3949" w:rsidRPr="007E5B32">
        <w:rPr>
          <w:rFonts w:asciiTheme="majorBidi" w:hAnsiTheme="majorBidi" w:cstheme="majorBidi"/>
          <w:sz w:val="24"/>
          <w:szCs w:val="24"/>
        </w:rPr>
        <w:t>with TKI,</w:t>
      </w:r>
      <w:r w:rsidR="00BF5AA8" w:rsidRPr="007E5B32">
        <w:rPr>
          <w:rFonts w:asciiTheme="majorBidi" w:hAnsiTheme="majorBidi" w:cstheme="majorBidi"/>
          <w:sz w:val="24"/>
          <w:szCs w:val="24"/>
        </w:rPr>
        <w:t xml:space="preserve"> </w:t>
      </w:r>
      <w:r w:rsidR="00721A24" w:rsidRPr="007E5B32">
        <w:rPr>
          <w:rFonts w:asciiTheme="majorBidi" w:hAnsiTheme="majorBidi" w:cstheme="majorBidi"/>
          <w:sz w:val="24"/>
          <w:szCs w:val="24"/>
        </w:rPr>
        <w:t xml:space="preserve">the </w:t>
      </w:r>
      <w:r w:rsidR="001B29E5" w:rsidRPr="007E5B32">
        <w:rPr>
          <w:rFonts w:asciiTheme="majorBidi" w:hAnsiTheme="majorBidi" w:cstheme="majorBidi"/>
          <w:sz w:val="24"/>
          <w:szCs w:val="24"/>
        </w:rPr>
        <w:t xml:space="preserve">risk of </w:t>
      </w:r>
      <w:r w:rsidR="007B5C15" w:rsidRPr="007E5B32">
        <w:rPr>
          <w:rFonts w:asciiTheme="majorBidi" w:hAnsiTheme="majorBidi" w:cstheme="majorBidi"/>
          <w:sz w:val="24"/>
          <w:szCs w:val="24"/>
        </w:rPr>
        <w:t>developing</w:t>
      </w:r>
      <w:r w:rsidR="001B29E5" w:rsidRPr="007E5B32">
        <w:rPr>
          <w:rFonts w:asciiTheme="majorBidi" w:hAnsiTheme="majorBidi" w:cstheme="majorBidi"/>
          <w:sz w:val="24"/>
          <w:szCs w:val="24"/>
        </w:rPr>
        <w:t xml:space="preserve"> </w:t>
      </w:r>
      <w:r w:rsidR="00BD12B0" w:rsidRPr="007E5B32">
        <w:rPr>
          <w:rFonts w:asciiTheme="majorBidi" w:hAnsiTheme="majorBidi" w:cstheme="majorBidi"/>
          <w:sz w:val="24"/>
          <w:szCs w:val="24"/>
        </w:rPr>
        <w:t>these events</w:t>
      </w:r>
      <w:r w:rsidR="001B29E5" w:rsidRPr="007E5B32">
        <w:rPr>
          <w:rFonts w:asciiTheme="majorBidi" w:hAnsiTheme="majorBidi" w:cstheme="majorBidi"/>
          <w:sz w:val="24"/>
          <w:szCs w:val="24"/>
        </w:rPr>
        <w:t xml:space="preserve"> depends </w:t>
      </w:r>
      <w:r w:rsidR="007B5C15" w:rsidRPr="007E5B32">
        <w:rPr>
          <w:rFonts w:asciiTheme="majorBidi" w:hAnsiTheme="majorBidi" w:cstheme="majorBidi"/>
          <w:sz w:val="24"/>
          <w:szCs w:val="24"/>
        </w:rPr>
        <w:t>on</w:t>
      </w:r>
      <w:r w:rsidR="001B29E5" w:rsidRPr="007E5B32">
        <w:rPr>
          <w:rFonts w:asciiTheme="majorBidi" w:hAnsiTheme="majorBidi" w:cstheme="majorBidi"/>
          <w:sz w:val="24"/>
          <w:szCs w:val="24"/>
        </w:rPr>
        <w:t xml:space="preserve"> the type of drugs,</w:t>
      </w:r>
      <w:r w:rsidR="008759E0" w:rsidRPr="007E5B32">
        <w:rPr>
          <w:rFonts w:asciiTheme="majorBidi" w:hAnsiTheme="majorBidi" w:cstheme="majorBidi"/>
          <w:sz w:val="24"/>
          <w:szCs w:val="24"/>
        </w:rPr>
        <w:t xml:space="preserve"> treatment duration </w:t>
      </w:r>
      <w:r w:rsidR="007B5C15" w:rsidRPr="007E5B32">
        <w:rPr>
          <w:rFonts w:asciiTheme="majorBidi" w:hAnsiTheme="majorBidi" w:cstheme="majorBidi"/>
          <w:sz w:val="24"/>
          <w:szCs w:val="24"/>
        </w:rPr>
        <w:t>and of</w:t>
      </w:r>
      <w:r w:rsidR="001B29E5" w:rsidRPr="007E5B32">
        <w:rPr>
          <w:rFonts w:asciiTheme="majorBidi" w:hAnsiTheme="majorBidi" w:cstheme="majorBidi"/>
          <w:sz w:val="24"/>
          <w:szCs w:val="24"/>
        </w:rPr>
        <w:t xml:space="preserve"> </w:t>
      </w:r>
      <w:r w:rsidR="005A1F6F" w:rsidRPr="007E5B32">
        <w:rPr>
          <w:rFonts w:asciiTheme="majorBidi" w:hAnsiTheme="majorBidi" w:cstheme="majorBidi"/>
          <w:sz w:val="24"/>
          <w:szCs w:val="24"/>
        </w:rPr>
        <w:t xml:space="preserve">the </w:t>
      </w:r>
      <w:r w:rsidR="009F4CE1" w:rsidRPr="007E5B32">
        <w:rPr>
          <w:rFonts w:asciiTheme="majorBidi" w:hAnsiTheme="majorBidi" w:cstheme="majorBidi"/>
          <w:sz w:val="24"/>
          <w:szCs w:val="24"/>
        </w:rPr>
        <w:t>cardiovascular risks and patient’s predisposition</w:t>
      </w:r>
      <w:r w:rsidR="00194216" w:rsidRPr="007E5B32">
        <w:rPr>
          <w:rFonts w:asciiTheme="majorBidi" w:hAnsiTheme="majorBidi" w:cstheme="majorBidi"/>
          <w:sz w:val="24"/>
          <w:szCs w:val="24"/>
        </w:rPr>
        <w:t xml:space="preserve">. </w:t>
      </w:r>
      <w:r w:rsidR="003A5BB7" w:rsidRPr="007E5B32">
        <w:rPr>
          <w:rFonts w:asciiTheme="majorBidi" w:hAnsiTheme="majorBidi" w:cstheme="majorBidi"/>
          <w:sz w:val="24"/>
          <w:szCs w:val="24"/>
        </w:rPr>
        <w:t xml:space="preserve">A variety of mechanisms are described in </w:t>
      </w:r>
      <w:r w:rsidR="007B5C15" w:rsidRPr="007E5B32">
        <w:rPr>
          <w:rFonts w:asciiTheme="majorBidi" w:hAnsiTheme="majorBidi" w:cstheme="majorBidi"/>
          <w:sz w:val="24"/>
          <w:szCs w:val="24"/>
        </w:rPr>
        <w:t>literature</w:t>
      </w:r>
      <w:r w:rsidR="00932336" w:rsidRPr="007E5B32">
        <w:rPr>
          <w:rFonts w:asciiTheme="majorBidi" w:hAnsiTheme="majorBidi" w:cstheme="majorBidi"/>
          <w:sz w:val="24"/>
          <w:szCs w:val="24"/>
        </w:rPr>
        <w:t xml:space="preserve">. </w:t>
      </w:r>
      <w:r w:rsidR="00E52F81" w:rsidRPr="007E5B32">
        <w:rPr>
          <w:rFonts w:asciiTheme="majorBidi" w:eastAsia="Times New Roman" w:hAnsiTheme="majorBidi" w:cstheme="majorBidi"/>
          <w:sz w:val="24"/>
          <w:szCs w:val="24"/>
        </w:rPr>
        <w:t>In 2016</w:t>
      </w:r>
      <w:r w:rsidR="00BD12B0" w:rsidRPr="007E5B32">
        <w:rPr>
          <w:rFonts w:asciiTheme="majorBidi" w:eastAsia="Times New Roman" w:hAnsiTheme="majorBidi" w:cstheme="majorBidi"/>
          <w:sz w:val="24"/>
          <w:szCs w:val="24"/>
        </w:rPr>
        <w:t>, a</w:t>
      </w:r>
      <w:r w:rsidR="00E52F81" w:rsidRPr="007E5B32">
        <w:rPr>
          <w:rFonts w:asciiTheme="majorBidi" w:eastAsia="Times New Roman" w:hAnsiTheme="majorBidi" w:cstheme="majorBidi"/>
          <w:sz w:val="24"/>
          <w:szCs w:val="24"/>
        </w:rPr>
        <w:t xml:space="preserve"> meta-analysis of clinical trials showed that CVE occurred in 5% of patients treated with second generation TKI compared with only 1% of patients treated with Imatinib </w:t>
      </w:r>
      <w:sdt>
        <w:sdtPr>
          <w:rPr>
            <w:rFonts w:asciiTheme="majorBidi" w:eastAsia="Times New Roman" w:hAnsiTheme="majorBidi" w:cstheme="majorBidi"/>
            <w:color w:val="000000"/>
            <w:sz w:val="24"/>
            <w:szCs w:val="24"/>
          </w:rPr>
          <w:tag w:val="MENDELEY_CITATION_v3_eyJjaXRhdGlvbklEIjoiTUVOREVMRVlfQ0lUQVRJT05fNTY4ZDg5MDgtZDBhMC00NDA3LTkwZGUtODZlNjI3ZmFhNzMwIiwicHJvcGVydGllcyI6eyJub3RlSW5kZXgiOjB9LCJpc0VkaXRlZCI6ZmFsc2UsIm1hbnVhbE92ZXJyaWRlIjp7ImlzTWFudWFsbHlPdmVycmlkZGVuIjpmYWxzZSwiY2l0ZXByb2NUZXh0IjoiKDIpIiwibWFudWFsT3ZlcnJpZGVUZXh0IjoiIn0sImNpdGF0aW9uSXRlbXMiOlt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
          <w:id w:val="859705816"/>
          <w:placeholder>
            <w:docPart w:val="B36C1EB46AC346BF8B60388C42B32916"/>
          </w:placeholder>
        </w:sdtPr>
        <w:sdtEndPr/>
        <w:sdtContent>
          <w:r w:rsidR="0099454E" w:rsidRPr="007E5B32">
            <w:rPr>
              <w:rFonts w:asciiTheme="majorBidi" w:eastAsia="Times New Roman" w:hAnsiTheme="majorBidi" w:cstheme="majorBidi"/>
              <w:color w:val="000000"/>
              <w:sz w:val="24"/>
              <w:szCs w:val="24"/>
            </w:rPr>
            <w:t>(2)</w:t>
          </w:r>
        </w:sdtContent>
      </w:sdt>
      <w:r w:rsidR="00E52F81" w:rsidRPr="007E5B32">
        <w:rPr>
          <w:rFonts w:asciiTheme="majorBidi" w:eastAsia="Times New Roman" w:hAnsiTheme="majorBidi" w:cstheme="majorBidi"/>
          <w:sz w:val="24"/>
          <w:szCs w:val="24"/>
        </w:rPr>
        <w:t>.</w:t>
      </w:r>
    </w:p>
    <w:p w14:paraId="4941297D" w14:textId="6D34FE36" w:rsidR="00E52F81" w:rsidRPr="007E5B32" w:rsidRDefault="009D1C8D" w:rsidP="00410BF6">
      <w:pPr>
        <w:jc w:val="both"/>
        <w:rPr>
          <w:rFonts w:asciiTheme="majorBidi" w:hAnsiTheme="majorBidi" w:cstheme="majorBidi"/>
          <w:sz w:val="24"/>
          <w:szCs w:val="24"/>
        </w:rPr>
      </w:pPr>
      <w:r w:rsidRPr="007E5B32">
        <w:rPr>
          <w:rFonts w:asciiTheme="majorBidi" w:hAnsiTheme="majorBidi" w:cstheme="majorBidi"/>
          <w:sz w:val="24"/>
          <w:szCs w:val="24"/>
        </w:rPr>
        <w:t xml:space="preserve">Many retrospective studies </w:t>
      </w:r>
      <w:r w:rsidR="00E52F81" w:rsidRPr="007E5B32">
        <w:rPr>
          <w:rFonts w:asciiTheme="majorBidi" w:hAnsiTheme="majorBidi" w:cstheme="majorBidi"/>
          <w:sz w:val="24"/>
          <w:szCs w:val="24"/>
        </w:rPr>
        <w:t>demonstrated</w:t>
      </w:r>
      <w:r w:rsidRPr="007E5B32">
        <w:rPr>
          <w:rFonts w:asciiTheme="majorBidi" w:hAnsiTheme="majorBidi" w:cstheme="majorBidi"/>
          <w:sz w:val="24"/>
          <w:szCs w:val="24"/>
        </w:rPr>
        <w:t xml:space="preserve"> that nilotinib wa</w:t>
      </w:r>
      <w:r w:rsidR="006B3394" w:rsidRPr="007E5B32">
        <w:rPr>
          <w:rFonts w:asciiTheme="majorBidi" w:hAnsiTheme="majorBidi" w:cstheme="majorBidi"/>
          <w:sz w:val="24"/>
          <w:szCs w:val="24"/>
        </w:rPr>
        <w:t xml:space="preserve">s </w:t>
      </w:r>
      <w:r w:rsidR="007B5C15" w:rsidRPr="007E5B32">
        <w:rPr>
          <w:rFonts w:asciiTheme="majorBidi" w:hAnsiTheme="majorBidi" w:cstheme="majorBidi"/>
          <w:sz w:val="24"/>
          <w:szCs w:val="24"/>
        </w:rPr>
        <w:t>associated</w:t>
      </w:r>
      <w:r w:rsidR="006B3394" w:rsidRPr="007E5B32">
        <w:rPr>
          <w:rFonts w:asciiTheme="majorBidi" w:hAnsiTheme="majorBidi" w:cstheme="majorBidi"/>
          <w:sz w:val="24"/>
          <w:szCs w:val="24"/>
        </w:rPr>
        <w:t xml:space="preserve"> with a </w:t>
      </w:r>
      <w:r w:rsidR="007B5C15" w:rsidRPr="007E5B32">
        <w:rPr>
          <w:rFonts w:asciiTheme="majorBidi" w:hAnsiTheme="majorBidi" w:cstheme="majorBidi"/>
          <w:sz w:val="24"/>
          <w:szCs w:val="24"/>
        </w:rPr>
        <w:t>higher</w:t>
      </w:r>
      <w:r w:rsidR="006B3394" w:rsidRPr="007E5B32">
        <w:rPr>
          <w:rFonts w:asciiTheme="majorBidi" w:hAnsiTheme="majorBidi" w:cstheme="majorBidi"/>
          <w:sz w:val="24"/>
          <w:szCs w:val="24"/>
        </w:rPr>
        <w:t xml:space="preserve"> incidence of VE than i</w:t>
      </w:r>
      <w:r w:rsidR="00EC1A76" w:rsidRPr="007E5B32">
        <w:rPr>
          <w:rFonts w:asciiTheme="majorBidi" w:hAnsiTheme="majorBidi" w:cstheme="majorBidi"/>
          <w:sz w:val="24"/>
          <w:szCs w:val="24"/>
        </w:rPr>
        <w:t>m</w:t>
      </w:r>
      <w:r w:rsidR="006B3394" w:rsidRPr="007E5B32">
        <w:rPr>
          <w:rFonts w:asciiTheme="majorBidi" w:hAnsiTheme="majorBidi" w:cstheme="majorBidi"/>
          <w:sz w:val="24"/>
          <w:szCs w:val="24"/>
        </w:rPr>
        <w:t>atinib</w:t>
      </w:r>
      <w:r w:rsidR="00E52F81" w:rsidRPr="007E5B32">
        <w:rPr>
          <w:rFonts w:asciiTheme="majorBidi" w:hAnsiTheme="majorBidi" w:cstheme="majorBidi"/>
          <w:sz w:val="24"/>
          <w:szCs w:val="24"/>
        </w:rPr>
        <w:t xml:space="preserve">, this incidence varies across studies from 1% to </w:t>
      </w:r>
      <w:r w:rsidR="006206EA" w:rsidRPr="007E5B32">
        <w:rPr>
          <w:rFonts w:asciiTheme="majorBidi" w:hAnsiTheme="majorBidi" w:cstheme="majorBidi"/>
          <w:sz w:val="24"/>
          <w:szCs w:val="24"/>
        </w:rPr>
        <w:t>3</w:t>
      </w:r>
      <w:r w:rsidR="00E52F81" w:rsidRPr="007E5B32">
        <w:rPr>
          <w:rFonts w:asciiTheme="majorBidi" w:hAnsiTheme="majorBidi" w:cstheme="majorBidi"/>
          <w:sz w:val="24"/>
          <w:szCs w:val="24"/>
        </w:rPr>
        <w:t>5%</w:t>
      </w:r>
      <w:r w:rsidR="007B5C15" w:rsidRPr="007E5B32">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"/>
          <w:id w:val="-899281364"/>
          <w:placeholder>
            <w:docPart w:val="DefaultPlaceholder_-1854013440"/>
          </w:placeholder>
        </w:sdtPr>
        <w:sdtEndPr/>
        <w:sdtContent>
          <w:r w:rsidR="0099454E" w:rsidRPr="007E5B32">
            <w:rPr>
              <w:rFonts w:asciiTheme="majorBidi" w:hAnsiTheme="majorBidi" w:cstheme="majorBidi"/>
              <w:color w:val="000000"/>
              <w:sz w:val="24"/>
              <w:szCs w:val="24"/>
            </w:rPr>
            <w:t>(2–11)</w:t>
          </w:r>
        </w:sdtContent>
      </w:sdt>
      <w:r w:rsidR="00E52F81" w:rsidRPr="007E5B32">
        <w:rPr>
          <w:rFonts w:asciiTheme="majorBidi" w:hAnsiTheme="majorBidi" w:cstheme="majorBidi"/>
          <w:sz w:val="24"/>
          <w:szCs w:val="24"/>
        </w:rPr>
        <w:t xml:space="preserve">. In fact, </w:t>
      </w:r>
      <w:r w:rsidR="000F7111" w:rsidRPr="007E5B32">
        <w:rPr>
          <w:rFonts w:asciiTheme="majorBidi" w:eastAsia="Times New Roman" w:hAnsiTheme="majorBidi" w:cstheme="majorBidi"/>
          <w:sz w:val="24"/>
          <w:szCs w:val="24"/>
        </w:rPr>
        <w:t xml:space="preserve">nilotinib </w:t>
      </w:r>
      <w:r w:rsidR="000F7111" w:rsidRPr="007E5B32">
        <w:rPr>
          <w:rFonts w:asciiTheme="majorBidi" w:eastAsia="Times New Roman" w:hAnsiTheme="majorBidi" w:cstheme="majorBidi"/>
          <w:sz w:val="24"/>
          <w:szCs w:val="24"/>
        </w:rPr>
        <w:lastRenderedPageBreak/>
        <w:t>was a</w:t>
      </w:r>
      <w:r w:rsidR="00723764" w:rsidRPr="007E5B32">
        <w:rPr>
          <w:rFonts w:asciiTheme="majorBidi" w:eastAsia="Times New Roman" w:hAnsiTheme="majorBidi" w:cstheme="majorBidi"/>
          <w:sz w:val="24"/>
          <w:szCs w:val="24"/>
        </w:rPr>
        <w:t>ssociated with</w:t>
      </w:r>
      <w:r w:rsidR="00F969D7" w:rsidRPr="007E5B32">
        <w:rPr>
          <w:rFonts w:asciiTheme="majorBidi" w:eastAsia="Times New Roman" w:hAnsiTheme="majorBidi" w:cstheme="majorBidi"/>
          <w:sz w:val="24"/>
          <w:szCs w:val="24"/>
        </w:rPr>
        <w:t xml:space="preserve"> a statis</w:t>
      </w:r>
      <w:r w:rsidR="003E2FA4" w:rsidRPr="007E5B32">
        <w:rPr>
          <w:rFonts w:asciiTheme="majorBidi" w:eastAsia="Times New Roman" w:hAnsiTheme="majorBidi" w:cstheme="majorBidi"/>
          <w:sz w:val="24"/>
          <w:szCs w:val="24"/>
        </w:rPr>
        <w:t>tically significant</w:t>
      </w:r>
      <w:r w:rsidR="00723764" w:rsidRPr="007E5B32">
        <w:rPr>
          <w:rFonts w:asciiTheme="majorBidi" w:eastAsia="Times New Roman" w:hAnsiTheme="majorBidi" w:cstheme="majorBidi"/>
          <w:sz w:val="24"/>
          <w:szCs w:val="24"/>
        </w:rPr>
        <w:t xml:space="preserve"> higher risk of peripheral artery occlusive </w:t>
      </w:r>
      <w:r w:rsidR="009C103E" w:rsidRPr="007E5B32">
        <w:rPr>
          <w:rFonts w:asciiTheme="majorBidi" w:eastAsia="Times New Roman" w:hAnsiTheme="majorBidi" w:cstheme="majorBidi"/>
          <w:sz w:val="24"/>
          <w:szCs w:val="24"/>
        </w:rPr>
        <w:t>diseases</w:t>
      </w:r>
      <w:r w:rsidR="00E52F81" w:rsidRPr="007E5B32">
        <w:rPr>
          <w:rFonts w:asciiTheme="majorBidi" w:eastAsia="Times New Roman" w:hAnsiTheme="majorBidi" w:cstheme="majorBidi"/>
          <w:sz w:val="24"/>
          <w:szCs w:val="24"/>
        </w:rPr>
        <w:t xml:space="preserve"> (PAOD) </w:t>
      </w:r>
      <w:r w:rsidR="00D431F2" w:rsidRPr="007E5B32">
        <w:rPr>
          <w:rFonts w:asciiTheme="majorBidi" w:eastAsia="Times New Roman" w:hAnsiTheme="majorBidi" w:cstheme="majorBidi"/>
          <w:sz w:val="24"/>
          <w:szCs w:val="24"/>
        </w:rPr>
        <w:t xml:space="preserve">reaching </w:t>
      </w:r>
      <w:r w:rsidR="00882E3F" w:rsidRPr="007E5B32">
        <w:rPr>
          <w:rFonts w:asciiTheme="majorBidi" w:eastAsia="Times New Roman" w:hAnsiTheme="majorBidi" w:cstheme="majorBidi"/>
          <w:sz w:val="24"/>
          <w:szCs w:val="24"/>
        </w:rPr>
        <w:t xml:space="preserve">50 </w:t>
      </w:r>
      <w:r w:rsidR="00E52F81" w:rsidRPr="007E5B32">
        <w:rPr>
          <w:rFonts w:asciiTheme="majorBidi" w:eastAsia="Times New Roman" w:hAnsiTheme="majorBidi" w:cstheme="majorBidi"/>
          <w:sz w:val="24"/>
          <w:szCs w:val="24"/>
        </w:rPr>
        <w:t>%</w:t>
      </w:r>
      <w:r w:rsidR="00882E3F" w:rsidRPr="007E5B32">
        <w:rPr>
          <w:rFonts w:asciiTheme="majorBidi" w:eastAsia="Times New Roman" w:hAnsiTheme="majorBidi" w:cstheme="majorBidi"/>
          <w:sz w:val="24"/>
          <w:szCs w:val="24"/>
        </w:rPr>
        <w:t xml:space="preserve"> of </w:t>
      </w:r>
      <w:r w:rsidR="00D431F2" w:rsidRPr="007E5B32">
        <w:rPr>
          <w:rFonts w:asciiTheme="majorBidi" w:eastAsia="Times New Roman" w:hAnsiTheme="majorBidi" w:cstheme="majorBidi"/>
          <w:sz w:val="24"/>
          <w:szCs w:val="24"/>
        </w:rPr>
        <w:t xml:space="preserve">TKI induced </w:t>
      </w:r>
      <w:r w:rsidR="00BD12B0" w:rsidRPr="007E5B32">
        <w:rPr>
          <w:rFonts w:asciiTheme="majorBidi" w:eastAsia="Times New Roman" w:hAnsiTheme="majorBidi" w:cstheme="majorBidi"/>
          <w:sz w:val="24"/>
          <w:szCs w:val="24"/>
        </w:rPr>
        <w:t xml:space="preserve">arterial </w:t>
      </w:r>
      <w:r w:rsidR="00005585" w:rsidRPr="007E5B32">
        <w:rPr>
          <w:rFonts w:asciiTheme="majorBidi" w:eastAsia="Times New Roman" w:hAnsiTheme="majorBidi" w:cstheme="majorBidi"/>
          <w:sz w:val="24"/>
          <w:szCs w:val="24"/>
        </w:rPr>
        <w:t>occlusive disease</w:t>
      </w:r>
      <w:r w:rsidR="00882E3F" w:rsidRPr="007E5B32">
        <w:rPr>
          <w:rFonts w:asciiTheme="majorBidi" w:eastAsia="Times New Roman" w:hAnsiTheme="majorBidi" w:cstheme="majorBidi"/>
          <w:sz w:val="24"/>
          <w:szCs w:val="24"/>
        </w:rPr>
        <w:t xml:space="preserve"> </w:t>
      </w:r>
      <w:r w:rsidR="00D431F2" w:rsidRPr="007E5B32">
        <w:rPr>
          <w:rFonts w:asciiTheme="majorBidi" w:eastAsia="Times New Roman" w:hAnsiTheme="majorBidi" w:cstheme="majorBidi"/>
          <w:sz w:val="24"/>
          <w:szCs w:val="24"/>
        </w:rPr>
        <w:t xml:space="preserve">in some </w:t>
      </w:r>
      <w:r w:rsidR="007B5C15" w:rsidRPr="007E5B32">
        <w:rPr>
          <w:rFonts w:asciiTheme="majorBidi" w:eastAsia="Times New Roman" w:hAnsiTheme="majorBidi" w:cstheme="majorBidi"/>
          <w:sz w:val="24"/>
          <w:szCs w:val="24"/>
        </w:rPr>
        <w:t>studies</w:t>
      </w:r>
      <w:r w:rsidR="00080027" w:rsidRPr="007E5B32">
        <w:rPr>
          <w:rFonts w:asciiTheme="majorBidi" w:eastAsia="Times New Roman" w:hAnsiTheme="majorBidi" w:cstheme="majorBidi"/>
          <w:sz w:val="24"/>
          <w:szCs w:val="24"/>
        </w:rPr>
        <w:t xml:space="preserve"> </w:t>
      </w:r>
      <w:sdt>
        <w:sdtPr>
          <w:rPr>
            <w:rFonts w:asciiTheme="majorBidi" w:eastAsia="Times New Roman" w:hAnsiTheme="majorBidi" w:cstheme="majorBidi"/>
            <w:color w:val="000000"/>
            <w:sz w:val="24"/>
            <w:szCs w:val="24"/>
          </w:rPr>
          <w:tag w:val="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"/>
          <w:id w:val="1655262462"/>
          <w:placeholder>
            <w:docPart w:val="DefaultPlaceholder_-1854013440"/>
          </w:placeholder>
        </w:sdtPr>
        <w:sdtEndPr/>
        <w:sdtContent>
          <w:r w:rsidR="0099454E" w:rsidRPr="007E5B32">
            <w:rPr>
              <w:rFonts w:asciiTheme="majorBidi" w:eastAsia="Times New Roman" w:hAnsiTheme="majorBidi" w:cstheme="majorBidi"/>
              <w:color w:val="000000"/>
              <w:sz w:val="24"/>
              <w:szCs w:val="24"/>
            </w:rPr>
            <w:t>(5,12–14)</w:t>
          </w:r>
        </w:sdtContent>
      </w:sdt>
      <w:r w:rsidR="00E52F81" w:rsidRPr="007E5B32">
        <w:rPr>
          <w:rFonts w:asciiTheme="majorBidi" w:eastAsia="Times New Roman" w:hAnsiTheme="majorBidi" w:cstheme="majorBidi"/>
          <w:sz w:val="24"/>
          <w:szCs w:val="24"/>
        </w:rPr>
        <w:t>.</w:t>
      </w:r>
      <w:r w:rsidR="00005585" w:rsidRPr="007E5B32">
        <w:rPr>
          <w:rFonts w:asciiTheme="majorBidi" w:eastAsia="Times New Roman" w:hAnsiTheme="majorBidi" w:cstheme="majorBidi"/>
          <w:sz w:val="24"/>
          <w:szCs w:val="24"/>
        </w:rPr>
        <w:t xml:space="preserve"> Plus, </w:t>
      </w:r>
      <w:r w:rsidR="00005585" w:rsidRPr="007E5B32">
        <w:rPr>
          <w:rFonts w:asciiTheme="majorBidi" w:hAnsiTheme="majorBidi" w:cstheme="majorBidi"/>
          <w:sz w:val="24"/>
          <w:szCs w:val="24"/>
        </w:rPr>
        <w:t xml:space="preserve">nilotinib was associated with a higher risk of coronary arterial diseases </w:t>
      </w:r>
      <w:sdt>
        <w:sdtPr>
          <w:rPr>
            <w:rFonts w:asciiTheme="majorBidi" w:hAnsiTheme="majorBidi" w:cstheme="majorBidi"/>
            <w:color w:val="000000"/>
            <w:sz w:val="24"/>
            <w:szCs w:val="24"/>
          </w:rPr>
          <w:tag w:val="MENDELEY_CITATION_v3_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V19"/>
          <w:id w:val="1850373285"/>
          <w:placeholder>
            <w:docPart w:val="66F16B084CC34DA689718088788B7E79"/>
          </w:placeholder>
        </w:sdtPr>
        <w:sdtEndPr/>
        <w:sdtContent>
          <w:r w:rsidR="0099454E" w:rsidRPr="007E5B32">
            <w:rPr>
              <w:rFonts w:asciiTheme="majorBidi" w:hAnsiTheme="majorBidi" w:cstheme="majorBidi"/>
              <w:color w:val="000000"/>
              <w:sz w:val="24"/>
              <w:szCs w:val="24"/>
            </w:rPr>
            <w:t>(1,15)</w:t>
          </w:r>
        </w:sdtContent>
      </w:sdt>
      <w:r w:rsidR="00005585" w:rsidRPr="007E5B32">
        <w:rPr>
          <w:rFonts w:asciiTheme="majorBidi" w:hAnsiTheme="majorBidi" w:cstheme="majorBidi"/>
          <w:sz w:val="24"/>
          <w:szCs w:val="24"/>
        </w:rPr>
        <w:t>.</w:t>
      </w:r>
    </w:p>
    <w:p w14:paraId="707BAABA" w14:textId="547B2234" w:rsidR="00360099" w:rsidRPr="007E5B32" w:rsidRDefault="00E52F81" w:rsidP="00410BF6">
      <w:pPr>
        <w:jc w:val="both"/>
        <w:rPr>
          <w:rFonts w:asciiTheme="majorBidi" w:hAnsiTheme="majorBidi" w:cstheme="majorBidi"/>
          <w:sz w:val="24"/>
          <w:szCs w:val="24"/>
        </w:rPr>
      </w:pPr>
      <w:r w:rsidRPr="007E5B32">
        <w:rPr>
          <w:rFonts w:asciiTheme="majorBidi" w:eastAsia="Times New Roman" w:hAnsiTheme="majorBidi" w:cstheme="majorBidi"/>
          <w:sz w:val="24"/>
          <w:szCs w:val="24"/>
        </w:rPr>
        <w:t>T</w:t>
      </w:r>
      <w:r w:rsidR="00360099" w:rsidRPr="007E5B32">
        <w:rPr>
          <w:rFonts w:asciiTheme="majorBidi" w:eastAsia="Times New Roman" w:hAnsiTheme="majorBidi" w:cstheme="majorBidi"/>
          <w:sz w:val="24"/>
          <w:szCs w:val="24"/>
        </w:rPr>
        <w:t xml:space="preserve">he ENESTnd trial </w:t>
      </w:r>
      <w:r w:rsidRPr="007E5B32">
        <w:rPr>
          <w:rFonts w:asciiTheme="majorBidi" w:eastAsia="Times New Roman" w:hAnsiTheme="majorBidi" w:cstheme="majorBidi"/>
          <w:sz w:val="24"/>
          <w:szCs w:val="24"/>
        </w:rPr>
        <w:t>revealed a higher</w:t>
      </w:r>
      <w:r w:rsidR="00360099" w:rsidRPr="007E5B32">
        <w:rPr>
          <w:rFonts w:asciiTheme="majorBidi" w:eastAsia="Times New Roman" w:hAnsiTheme="majorBidi" w:cstheme="majorBidi"/>
          <w:sz w:val="24"/>
          <w:szCs w:val="24"/>
        </w:rPr>
        <w:t xml:space="preserve"> incidence </w:t>
      </w:r>
      <w:r w:rsidR="00855318" w:rsidRPr="007E5B32">
        <w:rPr>
          <w:rFonts w:asciiTheme="majorBidi" w:eastAsia="Times New Roman" w:hAnsiTheme="majorBidi" w:cstheme="majorBidi"/>
          <w:sz w:val="24"/>
          <w:szCs w:val="24"/>
        </w:rPr>
        <w:t xml:space="preserve">of </w:t>
      </w:r>
      <w:r w:rsidR="007B5C15" w:rsidRPr="007E5B32">
        <w:rPr>
          <w:rFonts w:asciiTheme="majorBidi" w:eastAsia="Times New Roman" w:hAnsiTheme="majorBidi" w:cstheme="majorBidi"/>
          <w:sz w:val="24"/>
          <w:szCs w:val="24"/>
        </w:rPr>
        <w:t>ischemic</w:t>
      </w:r>
      <w:r w:rsidR="001944AC" w:rsidRPr="007E5B32">
        <w:rPr>
          <w:rFonts w:asciiTheme="majorBidi" w:eastAsia="Times New Roman" w:hAnsiTheme="majorBidi" w:cstheme="majorBidi"/>
          <w:sz w:val="24"/>
          <w:szCs w:val="24"/>
        </w:rPr>
        <w:t xml:space="preserve"> heart diseases, </w:t>
      </w:r>
      <w:r w:rsidRPr="007E5B32">
        <w:rPr>
          <w:rFonts w:asciiTheme="majorBidi" w:eastAsia="Times New Roman" w:hAnsiTheme="majorBidi" w:cstheme="majorBidi"/>
          <w:sz w:val="24"/>
          <w:szCs w:val="24"/>
        </w:rPr>
        <w:t>PAOD,</w:t>
      </w:r>
      <w:r w:rsidR="00C808E7" w:rsidRPr="007E5B32">
        <w:rPr>
          <w:rFonts w:asciiTheme="majorBidi" w:eastAsia="Times New Roman" w:hAnsiTheme="majorBidi" w:cstheme="majorBidi"/>
          <w:sz w:val="24"/>
          <w:szCs w:val="24"/>
        </w:rPr>
        <w:t xml:space="preserve"> and </w:t>
      </w:r>
      <w:r w:rsidR="00A25118" w:rsidRPr="007E5B32">
        <w:rPr>
          <w:rFonts w:asciiTheme="majorBidi" w:eastAsia="Times New Roman" w:hAnsiTheme="majorBidi" w:cstheme="majorBidi"/>
          <w:sz w:val="24"/>
          <w:szCs w:val="24"/>
        </w:rPr>
        <w:t xml:space="preserve">ischemic cerebral </w:t>
      </w:r>
      <w:r w:rsidRPr="007E5B32">
        <w:rPr>
          <w:rFonts w:asciiTheme="majorBidi" w:eastAsia="Times New Roman" w:hAnsiTheme="majorBidi" w:cstheme="majorBidi"/>
          <w:sz w:val="24"/>
          <w:szCs w:val="24"/>
        </w:rPr>
        <w:t>vascular events</w:t>
      </w:r>
      <w:r w:rsidR="00A25118" w:rsidRPr="007E5B32">
        <w:rPr>
          <w:rFonts w:asciiTheme="majorBidi" w:eastAsia="Times New Roman" w:hAnsiTheme="majorBidi" w:cstheme="majorBidi"/>
          <w:sz w:val="24"/>
          <w:szCs w:val="24"/>
        </w:rPr>
        <w:t xml:space="preserve"> </w:t>
      </w:r>
      <w:r w:rsidRPr="007E5B32">
        <w:rPr>
          <w:rFonts w:asciiTheme="majorBidi" w:eastAsia="Times New Roman" w:hAnsiTheme="majorBidi" w:cstheme="majorBidi"/>
          <w:sz w:val="24"/>
          <w:szCs w:val="24"/>
        </w:rPr>
        <w:t xml:space="preserve">with nilotinib-patients </w:t>
      </w:r>
      <w:r w:rsidR="007A73CE" w:rsidRPr="007E5B32">
        <w:rPr>
          <w:rFonts w:asciiTheme="majorBidi" w:eastAsia="Times New Roman" w:hAnsiTheme="majorBidi" w:cstheme="majorBidi"/>
          <w:sz w:val="24"/>
          <w:szCs w:val="24"/>
        </w:rPr>
        <w:t xml:space="preserve">than </w:t>
      </w:r>
      <w:r w:rsidR="007B5C15" w:rsidRPr="007E5B32">
        <w:rPr>
          <w:rFonts w:asciiTheme="majorBidi" w:eastAsia="Times New Roman" w:hAnsiTheme="majorBidi" w:cstheme="majorBidi"/>
          <w:sz w:val="24"/>
          <w:szCs w:val="24"/>
        </w:rPr>
        <w:t>imatinib</w:t>
      </w:r>
      <w:r w:rsidR="00BD12B0" w:rsidRPr="007E5B32">
        <w:rPr>
          <w:rFonts w:asciiTheme="majorBidi" w:eastAsia="Times New Roman" w:hAnsiTheme="majorBidi" w:cstheme="majorBidi"/>
          <w:color w:val="000000"/>
          <w:sz w:val="24"/>
          <w:szCs w:val="24"/>
        </w:rPr>
        <w:t xml:space="preserve"> </w:t>
      </w:r>
      <w:sdt>
        <w:sdtPr>
          <w:rPr>
            <w:rFonts w:asciiTheme="majorBidi" w:eastAsia="Times New Roman" w:hAnsiTheme="majorBidi" w:cstheme="majorBidi"/>
            <w:color w:val="000000"/>
            <w:sz w:val="24"/>
            <w:szCs w:val="24"/>
          </w:rPr>
          <w:tag w:val="MENDELEY_CITATION_v3_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"/>
          <w:id w:val="-1538814760"/>
          <w:placeholder>
            <w:docPart w:val="56E2475EC9A544D4953C34FDD8D0EE39"/>
          </w:placeholder>
        </w:sdtPr>
        <w:sdtEndPr/>
        <w:sdtContent>
          <w:r w:rsidR="0099454E" w:rsidRPr="007E5B32">
            <w:rPr>
              <w:rFonts w:asciiTheme="majorBidi" w:eastAsia="Times New Roman" w:hAnsiTheme="majorBidi" w:cstheme="majorBidi"/>
              <w:color w:val="000000"/>
              <w:sz w:val="24"/>
              <w:szCs w:val="24"/>
            </w:rPr>
            <w:t>(6)</w:t>
          </w:r>
        </w:sdtContent>
      </w:sdt>
      <w:r w:rsidRPr="007E5B32">
        <w:rPr>
          <w:rFonts w:asciiTheme="majorBidi" w:eastAsia="Times New Roman" w:hAnsiTheme="majorBidi" w:cstheme="majorBidi"/>
          <w:sz w:val="24"/>
          <w:szCs w:val="24"/>
        </w:rPr>
        <w:t>, th</w:t>
      </w:r>
      <w:r w:rsidR="00BD12B0" w:rsidRPr="007E5B32">
        <w:rPr>
          <w:rFonts w:asciiTheme="majorBidi" w:eastAsia="Times New Roman" w:hAnsiTheme="majorBidi" w:cstheme="majorBidi"/>
          <w:sz w:val="24"/>
          <w:szCs w:val="24"/>
        </w:rPr>
        <w:t xml:space="preserve">is </w:t>
      </w:r>
      <w:r w:rsidRPr="007E5B32">
        <w:rPr>
          <w:rFonts w:asciiTheme="majorBidi" w:eastAsia="Times New Roman" w:hAnsiTheme="majorBidi" w:cstheme="majorBidi"/>
          <w:sz w:val="24"/>
          <w:szCs w:val="24"/>
        </w:rPr>
        <w:t xml:space="preserve">risk was related to </w:t>
      </w:r>
      <w:r w:rsidR="00BD12B0" w:rsidRPr="007E5B32">
        <w:rPr>
          <w:rFonts w:asciiTheme="majorBidi" w:eastAsia="Times New Roman" w:hAnsiTheme="majorBidi" w:cstheme="majorBidi"/>
          <w:sz w:val="24"/>
          <w:szCs w:val="24"/>
        </w:rPr>
        <w:t>longer</w:t>
      </w:r>
      <w:r w:rsidRPr="007E5B32">
        <w:rPr>
          <w:rFonts w:asciiTheme="majorBidi" w:eastAsia="Times New Roman" w:hAnsiTheme="majorBidi" w:cstheme="majorBidi"/>
          <w:sz w:val="24"/>
          <w:szCs w:val="24"/>
        </w:rPr>
        <w:t xml:space="preserve"> exposure</w:t>
      </w:r>
      <w:r w:rsidR="00080027" w:rsidRPr="007E5B32">
        <w:rPr>
          <w:rFonts w:asciiTheme="majorBidi" w:eastAsia="Times New Roman" w:hAnsiTheme="majorBidi" w:cstheme="majorBidi"/>
          <w:sz w:val="24"/>
          <w:szCs w:val="24"/>
        </w:rPr>
        <w:t xml:space="preserve"> </w:t>
      </w:r>
      <w:r w:rsidR="00BD12B0" w:rsidRPr="007E5B32">
        <w:rPr>
          <w:rFonts w:asciiTheme="majorBidi" w:eastAsia="Times New Roman" w:hAnsiTheme="majorBidi" w:cstheme="majorBidi"/>
          <w:sz w:val="24"/>
          <w:szCs w:val="24"/>
        </w:rPr>
        <w:t xml:space="preserve">to nilotinib </w:t>
      </w:r>
      <w:sdt>
        <w:sdtPr>
          <w:rPr>
            <w:rFonts w:asciiTheme="majorBidi" w:hAnsiTheme="majorBidi" w:cstheme="majorBidi"/>
            <w:color w:val="000000"/>
            <w:sz w:val="24"/>
            <w:szCs w:val="24"/>
          </w:rPr>
          <w:tag w:val="MENDELEY_CITATION_v3_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Cb3F1aW1wYW5pIiwiZ2l2ZW4iOiJDYXJsY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"/>
          <w:id w:val="-2081348663"/>
          <w:placeholder>
            <w:docPart w:val="724F2BD61AEC42F69B31F22D9E846B12"/>
          </w:placeholder>
        </w:sdtPr>
        <w:sdtEndPr/>
        <w:sdtContent>
          <w:r w:rsidR="0099454E" w:rsidRPr="007E5B32">
            <w:rPr>
              <w:rFonts w:asciiTheme="majorBidi" w:hAnsiTheme="majorBidi" w:cstheme="majorBidi"/>
              <w:color w:val="000000"/>
              <w:sz w:val="24"/>
              <w:szCs w:val="24"/>
            </w:rPr>
            <w:t>(16,17)</w:t>
          </w:r>
        </w:sdtContent>
      </w:sdt>
      <w:r w:rsidR="003A4B64" w:rsidRPr="007E5B32">
        <w:rPr>
          <w:rFonts w:asciiTheme="majorBidi" w:hAnsiTheme="majorBidi" w:cstheme="majorBidi"/>
          <w:color w:val="000000"/>
          <w:sz w:val="24"/>
          <w:szCs w:val="24"/>
        </w:rPr>
        <w:t>.</w:t>
      </w:r>
      <w:r w:rsidR="0099454E" w:rsidRPr="007E5B32">
        <w:rPr>
          <w:rFonts w:asciiTheme="majorBidi" w:hAnsiTheme="majorBidi" w:cstheme="majorBidi"/>
          <w:color w:val="000000"/>
          <w:sz w:val="24"/>
          <w:szCs w:val="24"/>
        </w:rPr>
        <w:t xml:space="preserve"> </w:t>
      </w:r>
      <w:r w:rsidR="0099454E" w:rsidRPr="007E5B32">
        <w:rPr>
          <w:rFonts w:asciiTheme="majorBidi" w:hAnsiTheme="majorBidi" w:cstheme="majorBidi"/>
          <w:color w:val="000000" w:themeColor="text1"/>
          <w:sz w:val="24"/>
          <w:szCs w:val="24"/>
        </w:rPr>
        <w:t xml:space="preserve">Plus, these adverse events were dose related however lowering the nilotinib dose will surely impacts its efficacy </w:t>
      </w:r>
      <w:sdt>
        <w:sdtPr>
          <w:rPr>
            <w:rFonts w:asciiTheme="majorBidi" w:hAnsiTheme="majorBidi" w:cstheme="majorBidi"/>
            <w:color w:val="000000"/>
            <w:sz w:val="24"/>
            <w:szCs w:val="24"/>
          </w:rPr>
          <w:tag w:val="MENDELEY_CITATION_v3_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"/>
          <w:id w:val="-146824479"/>
          <w:placeholder>
            <w:docPart w:val="44EE87EDEE7645E5AC2955833A1CFB3B"/>
          </w:placeholder>
        </w:sdtPr>
        <w:sdtEndPr/>
        <w:sdtContent>
          <w:r w:rsidR="0099454E" w:rsidRPr="007E5B32">
            <w:rPr>
              <w:rFonts w:asciiTheme="majorBidi" w:hAnsiTheme="majorBidi" w:cstheme="majorBidi"/>
              <w:color w:val="000000"/>
              <w:sz w:val="24"/>
              <w:szCs w:val="24"/>
            </w:rPr>
            <w:t>(2,18)</w:t>
          </w:r>
        </w:sdtContent>
      </w:sdt>
      <w:r w:rsidR="0099454E" w:rsidRPr="007E5B32">
        <w:rPr>
          <w:rFonts w:asciiTheme="majorBidi" w:hAnsiTheme="majorBidi" w:cstheme="majorBidi"/>
          <w:color w:val="000000"/>
          <w:sz w:val="24"/>
          <w:szCs w:val="24"/>
        </w:rPr>
        <w:t>.</w:t>
      </w:r>
    </w:p>
    <w:p w14:paraId="468B3939" w14:textId="4FF39819" w:rsidR="00C55D45" w:rsidRPr="007E5B32" w:rsidRDefault="00005585" w:rsidP="00410BF6">
      <w:pPr>
        <w:jc w:val="both"/>
        <w:rPr>
          <w:rFonts w:asciiTheme="majorBidi" w:hAnsiTheme="majorBidi" w:cstheme="majorBidi"/>
          <w:color w:val="000000"/>
          <w:sz w:val="24"/>
          <w:szCs w:val="24"/>
        </w:rPr>
      </w:pPr>
      <w:r w:rsidRPr="007E5B32">
        <w:rPr>
          <w:rFonts w:asciiTheme="majorBidi" w:hAnsiTheme="majorBidi" w:cstheme="majorBidi"/>
          <w:sz w:val="24"/>
          <w:szCs w:val="24"/>
        </w:rPr>
        <w:t xml:space="preserve">While the exact mechanisms underlying the association between nilotinib and thromboembolic events are not fully understood, several hypotheses have been proposed. </w:t>
      </w:r>
      <w:commentRangeStart w:id="1"/>
      <w:r w:rsidR="00C773F4" w:rsidRPr="007E5B32">
        <w:rPr>
          <w:rFonts w:asciiTheme="majorBidi" w:hAnsiTheme="majorBidi" w:cstheme="majorBidi"/>
          <w:sz w:val="24"/>
          <w:szCs w:val="24"/>
        </w:rPr>
        <w:t xml:space="preserve">Nilotinib </w:t>
      </w:r>
      <w:r w:rsidR="00810BC4" w:rsidRPr="007E5B32">
        <w:rPr>
          <w:rFonts w:asciiTheme="majorBidi" w:hAnsiTheme="majorBidi" w:cstheme="majorBidi"/>
          <w:sz w:val="24"/>
          <w:szCs w:val="24"/>
        </w:rPr>
        <w:t xml:space="preserve">is </w:t>
      </w:r>
      <w:r w:rsidR="007B5C15" w:rsidRPr="007E5B32">
        <w:rPr>
          <w:rFonts w:asciiTheme="majorBidi" w:hAnsiTheme="majorBidi" w:cstheme="majorBidi"/>
          <w:sz w:val="24"/>
          <w:szCs w:val="24"/>
        </w:rPr>
        <w:t>anti-angiogenic</w:t>
      </w:r>
      <w:r w:rsidR="00827D54" w:rsidRPr="007E5B32">
        <w:rPr>
          <w:rFonts w:asciiTheme="majorBidi" w:hAnsiTheme="majorBidi" w:cstheme="majorBidi"/>
          <w:sz w:val="24"/>
          <w:szCs w:val="24"/>
        </w:rPr>
        <w:t> </w:t>
      </w:r>
      <w:r w:rsidRPr="007E5B32">
        <w:rPr>
          <w:rFonts w:asciiTheme="majorBidi" w:hAnsiTheme="majorBidi" w:cstheme="majorBidi"/>
          <w:sz w:val="24"/>
          <w:szCs w:val="24"/>
        </w:rPr>
        <w:t>that alters</w:t>
      </w:r>
      <w:r w:rsidR="00861F16" w:rsidRPr="007E5B32">
        <w:rPr>
          <w:rFonts w:asciiTheme="majorBidi" w:hAnsiTheme="majorBidi" w:cstheme="majorBidi"/>
          <w:sz w:val="24"/>
          <w:szCs w:val="24"/>
        </w:rPr>
        <w:t xml:space="preserve"> endothelial</w:t>
      </w:r>
      <w:r w:rsidR="00474978" w:rsidRPr="007E5B32">
        <w:rPr>
          <w:rFonts w:asciiTheme="majorBidi" w:hAnsiTheme="majorBidi" w:cstheme="majorBidi"/>
          <w:sz w:val="24"/>
          <w:szCs w:val="24"/>
        </w:rPr>
        <w:t xml:space="preserve"> cell</w:t>
      </w:r>
      <w:commentRangeEnd w:id="1"/>
      <w:r w:rsidR="00355AD9">
        <w:rPr>
          <w:rStyle w:val="Refdecomentrio"/>
        </w:rPr>
        <w:commentReference w:id="1"/>
      </w:r>
      <w:r w:rsidRPr="007E5B32">
        <w:rPr>
          <w:rFonts w:asciiTheme="majorBidi" w:hAnsiTheme="majorBidi" w:cstheme="majorBidi"/>
          <w:sz w:val="24"/>
          <w:szCs w:val="24"/>
        </w:rPr>
        <w:t xml:space="preserve">, </w:t>
      </w:r>
      <w:r w:rsidR="007B5C15" w:rsidRPr="007E5B32">
        <w:rPr>
          <w:rFonts w:asciiTheme="majorBidi" w:hAnsiTheme="majorBidi" w:cstheme="majorBidi"/>
          <w:sz w:val="24"/>
          <w:szCs w:val="24"/>
        </w:rPr>
        <w:t>suppress</w:t>
      </w:r>
      <w:r w:rsidRPr="007E5B32">
        <w:rPr>
          <w:rFonts w:asciiTheme="majorBidi" w:hAnsiTheme="majorBidi" w:cstheme="majorBidi"/>
          <w:sz w:val="24"/>
          <w:szCs w:val="24"/>
        </w:rPr>
        <w:t>es</w:t>
      </w:r>
      <w:r w:rsidR="00DD2427" w:rsidRPr="007E5B32">
        <w:rPr>
          <w:rFonts w:asciiTheme="majorBidi" w:hAnsiTheme="majorBidi" w:cstheme="majorBidi"/>
          <w:sz w:val="24"/>
          <w:szCs w:val="24"/>
        </w:rPr>
        <w:t xml:space="preserve"> the</w:t>
      </w:r>
      <w:r w:rsidR="0078144F" w:rsidRPr="007E5B32">
        <w:rPr>
          <w:rFonts w:asciiTheme="majorBidi" w:hAnsiTheme="majorBidi" w:cstheme="majorBidi"/>
          <w:sz w:val="24"/>
          <w:szCs w:val="24"/>
        </w:rPr>
        <w:t xml:space="preserve">ir </w:t>
      </w:r>
      <w:r w:rsidR="00654F84" w:rsidRPr="007E5B32">
        <w:rPr>
          <w:rFonts w:asciiTheme="majorBidi" w:hAnsiTheme="majorBidi" w:cstheme="majorBidi"/>
          <w:sz w:val="24"/>
          <w:szCs w:val="24"/>
        </w:rPr>
        <w:t xml:space="preserve">development </w:t>
      </w:r>
      <w:r w:rsidR="00DC6AE1" w:rsidRPr="007E5B32">
        <w:rPr>
          <w:rFonts w:asciiTheme="majorBidi" w:hAnsiTheme="majorBidi" w:cstheme="majorBidi"/>
          <w:sz w:val="24"/>
          <w:szCs w:val="24"/>
        </w:rPr>
        <w:t>and</w:t>
      </w:r>
      <w:r w:rsidR="00827D54" w:rsidRPr="007E5B32">
        <w:rPr>
          <w:rFonts w:asciiTheme="majorBidi" w:hAnsiTheme="majorBidi" w:cstheme="majorBidi"/>
          <w:sz w:val="24"/>
          <w:szCs w:val="24"/>
        </w:rPr>
        <w:t xml:space="preserve"> increase</w:t>
      </w:r>
      <w:r w:rsidR="00C40EB7" w:rsidRPr="007E5B32">
        <w:rPr>
          <w:rFonts w:asciiTheme="majorBidi" w:hAnsiTheme="majorBidi" w:cstheme="majorBidi"/>
          <w:sz w:val="24"/>
          <w:szCs w:val="24"/>
        </w:rPr>
        <w:t xml:space="preserve">s </w:t>
      </w:r>
      <w:r w:rsidR="007B5C15" w:rsidRPr="007E5B32">
        <w:rPr>
          <w:rFonts w:asciiTheme="majorBidi" w:hAnsiTheme="majorBidi" w:cstheme="majorBidi"/>
          <w:sz w:val="24"/>
          <w:szCs w:val="24"/>
        </w:rPr>
        <w:t>vascular</w:t>
      </w:r>
      <w:r w:rsidR="00C40EB7" w:rsidRPr="007E5B32">
        <w:rPr>
          <w:rFonts w:asciiTheme="majorBidi" w:hAnsiTheme="majorBidi" w:cstheme="majorBidi"/>
          <w:sz w:val="24"/>
          <w:szCs w:val="24"/>
        </w:rPr>
        <w:t xml:space="preserve"> stiffness </w:t>
      </w:r>
      <w:sdt>
        <w:sdtPr>
          <w:rPr>
            <w:rFonts w:asciiTheme="majorBidi" w:hAnsiTheme="majorBidi" w:cstheme="majorBidi"/>
            <w:color w:val="000000"/>
            <w:sz w:val="24"/>
            <w:szCs w:val="24"/>
          </w:rPr>
          <w:tag w:val="MENDELEY_CITATION_v3_eyJjaXRhdGlvbklEIjoiTUVOREVMRVlfQ0lUQVRJT05fN2U5ZGM2NjctMTAxYy00NDBkLWE1MGUtYjFlZGFiZjJmZDBjIiwicHJvcGVydGllcyI6eyJub3RlSW5kZXgiOjB9LCJpc0VkaXRlZCI6ZmFsc2UsIm1hbnVhbE92ZXJyaWRlIjp7ImlzTWFudWFsbHlPdmVycmlkZGVuIjpmYWxzZSwiY2l0ZXByb2NUZXh0IjoiKDE54oCTMjE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"/>
          <w:id w:val="145407702"/>
          <w:placeholder>
            <w:docPart w:val="DefaultPlaceholder_-1854013440"/>
          </w:placeholder>
        </w:sdtPr>
        <w:sdtEndPr/>
        <w:sdtContent>
          <w:r w:rsidR="0099454E" w:rsidRPr="007E5B32">
            <w:rPr>
              <w:rFonts w:asciiTheme="majorBidi" w:hAnsiTheme="majorBidi" w:cstheme="majorBidi"/>
              <w:color w:val="000000"/>
              <w:sz w:val="24"/>
              <w:szCs w:val="24"/>
            </w:rPr>
            <w:t>(19–21)</w:t>
          </w:r>
        </w:sdtContent>
      </w:sdt>
      <w:r w:rsidR="00654F84" w:rsidRPr="007E5B32">
        <w:rPr>
          <w:rFonts w:asciiTheme="majorBidi" w:hAnsiTheme="majorBidi" w:cstheme="majorBidi"/>
          <w:sz w:val="24"/>
          <w:szCs w:val="24"/>
        </w:rPr>
        <w:t xml:space="preserve"> this dysfunction </w:t>
      </w:r>
      <w:r w:rsidR="00C54D1A" w:rsidRPr="007E5B32">
        <w:rPr>
          <w:rFonts w:asciiTheme="majorBidi" w:hAnsiTheme="majorBidi" w:cstheme="majorBidi"/>
          <w:sz w:val="24"/>
          <w:szCs w:val="24"/>
        </w:rPr>
        <w:t xml:space="preserve">causes </w:t>
      </w:r>
      <w:r w:rsidR="00654F84" w:rsidRPr="007E5B32">
        <w:rPr>
          <w:rFonts w:asciiTheme="majorBidi" w:hAnsiTheme="majorBidi" w:cstheme="majorBidi"/>
          <w:sz w:val="24"/>
          <w:szCs w:val="24"/>
        </w:rPr>
        <w:t>the</w:t>
      </w:r>
      <w:r w:rsidR="00C54D1A" w:rsidRPr="007E5B32">
        <w:rPr>
          <w:rFonts w:asciiTheme="majorBidi" w:hAnsiTheme="majorBidi" w:cstheme="majorBidi"/>
          <w:sz w:val="24"/>
          <w:szCs w:val="24"/>
        </w:rPr>
        <w:t xml:space="preserve"> loss of endothelial cells viability </w:t>
      </w:r>
      <w:sdt>
        <w:sdtPr>
          <w:rPr>
            <w:rFonts w:asciiTheme="majorBidi" w:hAnsiTheme="majorBidi" w:cstheme="majorBidi"/>
            <w:color w:val="000000"/>
            <w:sz w:val="24"/>
            <w:szCs w:val="24"/>
          </w:rPr>
          <w:tag w:val="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V4cGVydCBPcGluaW9uIG9uIERydWcgU2FmZXR5IiwiY29udGFpbmVyLXRpdGxlLXNob3J0IjoiRXhwZXJ0IE9waW4gRHJ1ZyBTYWYiLCJET0kiOiIxMC4xMDgwLzE0NzQwMzM4LjIwMTcuMTI2MTgyNCIsIklTU04iOiIxNDc0LTAzMzgiLCJVUkwiOiJodHRwczovL3d3dy50YW5kZm9ubGluZS5jb20vZG9pL2Z1bGwvMTAuMTA4MC8xNDc0MDMzOC4yMDE3LjEyNjE4MjQiLCJpc3N1ZWQiOnsiZGF0ZS1wYXJ0cyI6W1syMDE3LDEsMl1dfSwicGFnZSI6IjUtMTIiLCJpc3N1ZSI6IjEiLCJ2b2x1bWUiOiIxNiJ9LCJpc1RlbXBvcmFyeSI6ZmFsc2V9XX0="/>
          <w:id w:val="-524175971"/>
          <w:placeholder>
            <w:docPart w:val="DefaultPlaceholder_-1854013440"/>
          </w:placeholder>
        </w:sdtPr>
        <w:sdtEndPr/>
        <w:sdtContent>
          <w:r w:rsidR="0099454E" w:rsidRPr="007E5B32">
            <w:rPr>
              <w:rFonts w:asciiTheme="majorBidi" w:hAnsiTheme="majorBidi" w:cstheme="majorBidi"/>
              <w:color w:val="000000"/>
              <w:sz w:val="24"/>
              <w:szCs w:val="24"/>
            </w:rPr>
            <w:t>(22–24)</w:t>
          </w:r>
        </w:sdtContent>
      </w:sdt>
      <w:r w:rsidR="00C55D45" w:rsidRPr="007E5B32">
        <w:rPr>
          <w:rFonts w:asciiTheme="majorBidi" w:hAnsiTheme="majorBidi" w:cstheme="majorBidi"/>
          <w:color w:val="000000"/>
          <w:sz w:val="24"/>
          <w:szCs w:val="24"/>
        </w:rPr>
        <w:t>.</w:t>
      </w:r>
    </w:p>
    <w:p w14:paraId="4EC5F2AC" w14:textId="03E58882" w:rsidR="00654F84" w:rsidRPr="007E5B32" w:rsidRDefault="00654F84" w:rsidP="00410BF6">
      <w:pPr>
        <w:jc w:val="both"/>
        <w:rPr>
          <w:rFonts w:asciiTheme="majorBidi" w:hAnsiTheme="majorBidi" w:cstheme="majorBidi"/>
          <w:color w:val="000000"/>
          <w:sz w:val="24"/>
          <w:szCs w:val="24"/>
        </w:rPr>
      </w:pPr>
      <w:r w:rsidRPr="007E5B32">
        <w:rPr>
          <w:rFonts w:asciiTheme="majorBidi" w:hAnsiTheme="majorBidi" w:cstheme="majorBidi"/>
          <w:color w:val="000000" w:themeColor="text1"/>
          <w:sz w:val="24"/>
          <w:szCs w:val="24"/>
        </w:rPr>
        <w:t xml:space="preserve">A study evaluated kidney and liver biopsies and found </w:t>
      </w:r>
      <w:r w:rsidRPr="005C0020">
        <w:rPr>
          <w:rFonts w:asciiTheme="majorBidi" w:hAnsiTheme="majorBidi" w:cstheme="majorBidi"/>
          <w:strike/>
          <w:color w:val="FF0000"/>
          <w:sz w:val="24"/>
          <w:szCs w:val="24"/>
        </w:rPr>
        <w:t>a</w:t>
      </w:r>
      <w:r w:rsidRPr="007E5B32">
        <w:rPr>
          <w:rFonts w:asciiTheme="majorBidi" w:hAnsiTheme="majorBidi" w:cstheme="majorBidi"/>
          <w:color w:val="000000" w:themeColor="text1"/>
          <w:sz w:val="24"/>
          <w:szCs w:val="24"/>
        </w:rPr>
        <w:t xml:space="preserve"> vascular endothelial cell</w:t>
      </w:r>
      <w:r w:rsidRPr="005C0020">
        <w:rPr>
          <w:rFonts w:asciiTheme="majorBidi" w:hAnsiTheme="majorBidi" w:cstheme="majorBidi"/>
          <w:strike/>
          <w:color w:val="FF0000"/>
          <w:sz w:val="24"/>
          <w:szCs w:val="24"/>
        </w:rPr>
        <w:t>s</w:t>
      </w:r>
      <w:r w:rsidRPr="007E5B32">
        <w:rPr>
          <w:rFonts w:asciiTheme="majorBidi" w:hAnsiTheme="majorBidi" w:cstheme="majorBidi"/>
          <w:color w:val="000000" w:themeColor="text1"/>
          <w:sz w:val="24"/>
          <w:szCs w:val="24"/>
        </w:rPr>
        <w:t xml:space="preserve"> damage in nilotinib-treated patients that was similar to the damage to those who had a poor glycemic control </w:t>
      </w:r>
      <w:sdt>
        <w:sdtPr>
          <w:rPr>
            <w:rFonts w:asciiTheme="majorBidi" w:hAnsiTheme="majorBidi" w:cstheme="majorBidi"/>
            <w:color w:val="000000"/>
            <w:sz w:val="24"/>
            <w:szCs w:val="24"/>
          </w:rPr>
          <w:tag w:val="MENDELEY_CITATION_v3_eyJjaXRhdGlvbklEIjoiTUVOREVMRVlfQ0lUQVRJT05fZjc4N2E5NjgtMTIzZS00OTg4LWI4ZGUtYmVjMTM0YjgwOTY3IiwicHJvcGVydGllcyI6eyJub3RlSW5kZXgiOjB9LCJpc0VkaXRlZCI6ZmFsc2UsIm1hbnVhbE92ZXJyaWRlIjp7ImlzTWFudWFsbHlPdmVycmlkZGVuIjpmYWxzZSwiY2l0ZXByb2NUZXh0IjoiKDIx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
          <w:id w:val="1486128824"/>
          <w:placeholder>
            <w:docPart w:val="A7B777E6284A4117909540C30B56B8C7"/>
          </w:placeholder>
        </w:sdtPr>
        <w:sdtEndPr/>
        <w:sdtContent>
          <w:r w:rsidR="0099454E" w:rsidRPr="007E5B32">
            <w:rPr>
              <w:rFonts w:asciiTheme="majorBidi" w:hAnsiTheme="majorBidi" w:cstheme="majorBidi"/>
              <w:color w:val="000000"/>
              <w:sz w:val="24"/>
              <w:szCs w:val="24"/>
            </w:rPr>
            <w:t>(21)</w:t>
          </w:r>
        </w:sdtContent>
      </w:sdt>
      <w:r w:rsidR="005C0020" w:rsidRPr="005C0020">
        <w:rPr>
          <w:rFonts w:asciiTheme="majorBidi" w:hAnsiTheme="majorBidi" w:cstheme="majorBidi"/>
          <w:color w:val="FF0000"/>
          <w:sz w:val="24"/>
          <w:szCs w:val="24"/>
        </w:rPr>
        <w:t>.</w:t>
      </w:r>
      <w:r w:rsidRPr="007E5B32">
        <w:rPr>
          <w:rFonts w:asciiTheme="majorBidi" w:hAnsiTheme="majorBidi" w:cstheme="majorBidi"/>
          <w:color w:val="000000" w:themeColor="text1"/>
          <w:sz w:val="24"/>
          <w:szCs w:val="24"/>
        </w:rPr>
        <w:t xml:space="preserve"> In the same study, an increase in thrombomodulin and coagulation factor VII staining was identified, explaining the occurrence of thromboembolic events with nilotinib </w:t>
      </w:r>
      <w:bookmarkStart w:id="2" w:name="_Hlk141814954"/>
      <w:sdt>
        <w:sdtPr>
          <w:rPr>
            <w:rFonts w:asciiTheme="majorBidi" w:hAnsiTheme="majorBidi" w:cstheme="majorBidi"/>
            <w:color w:val="000000"/>
            <w:sz w:val="24"/>
            <w:szCs w:val="24"/>
          </w:rPr>
          <w:tag w:val="MENDELEY_CITATION_v3_eyJjaXRhdGlvbklEIjoiTUVOREVMRVlfQ0lUQVRJT05fMTM3M2JmMTktZWUwMS00N2I5LTk3MmQtNmQ3NmJhZGU3OTI5IiwicHJvcGVydGllcyI6eyJub3RlSW5kZXgiOjB9LCJpc0VkaXRlZCI6ZmFsc2UsIm1hbnVhbE92ZXJyaWRlIjp7ImlzTWFudWFsbHlPdmVycmlkZGVuIjpmYWxzZSwiY2l0ZXByb2NUZXh0IjoiKDIx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
          <w:id w:val="1952351196"/>
          <w:placeholder>
            <w:docPart w:val="C375D036636C48D180353ED98572F9A5"/>
          </w:placeholder>
        </w:sdtPr>
        <w:sdtEndPr/>
        <w:sdtContent>
          <w:r w:rsidR="0099454E" w:rsidRPr="007E5B32">
            <w:rPr>
              <w:rFonts w:asciiTheme="majorBidi" w:hAnsiTheme="majorBidi" w:cstheme="majorBidi"/>
              <w:color w:val="000000"/>
              <w:sz w:val="24"/>
              <w:szCs w:val="24"/>
            </w:rPr>
            <w:t>(21)</w:t>
          </w:r>
        </w:sdtContent>
      </w:sdt>
      <w:bookmarkEnd w:id="2"/>
      <w:r w:rsidR="00C55D45" w:rsidRPr="007E5B32">
        <w:rPr>
          <w:rFonts w:asciiTheme="majorBidi" w:hAnsiTheme="majorBidi" w:cstheme="majorBidi"/>
          <w:color w:val="000000"/>
          <w:sz w:val="24"/>
          <w:szCs w:val="24"/>
        </w:rPr>
        <w:t>.</w:t>
      </w:r>
    </w:p>
    <w:p w14:paraId="7396A9D6" w14:textId="2767BB9A" w:rsidR="00C55D45" w:rsidRPr="007E5B32" w:rsidRDefault="00C55D45" w:rsidP="00410BF6">
      <w:pPr>
        <w:jc w:val="both"/>
        <w:rPr>
          <w:rFonts w:asciiTheme="majorBidi" w:hAnsiTheme="majorBidi" w:cstheme="majorBidi"/>
          <w:color w:val="FF0000"/>
          <w:sz w:val="24"/>
          <w:szCs w:val="24"/>
        </w:rPr>
      </w:pPr>
      <w:r w:rsidRPr="007E5B32">
        <w:rPr>
          <w:rFonts w:asciiTheme="majorBidi" w:hAnsiTheme="majorBidi" w:cstheme="majorBidi"/>
          <w:sz w:val="24"/>
          <w:szCs w:val="24"/>
        </w:rPr>
        <w:t xml:space="preserve">The KIARO prospective study was developed to specify the pathogenesis of arterial occlusive events with TKI treated patients, this study showed that, when compared with imatinib and desatinib, nilotinib lowered IL-10 levels overtime and therefore creating a pro inflammatory environment.  </w:t>
      </w:r>
      <w:r w:rsidR="0095331F" w:rsidRPr="007E5B32">
        <w:rPr>
          <w:rFonts w:asciiTheme="majorBidi" w:hAnsiTheme="majorBidi" w:cstheme="majorBidi"/>
          <w:sz w:val="24"/>
          <w:szCs w:val="24"/>
        </w:rPr>
        <w:t>P</w:t>
      </w:r>
      <w:r w:rsidRPr="007E5B32">
        <w:rPr>
          <w:rFonts w:asciiTheme="majorBidi" w:hAnsiTheme="majorBidi" w:cstheme="majorBidi"/>
          <w:sz w:val="24"/>
          <w:szCs w:val="24"/>
        </w:rPr>
        <w:t xml:space="preserve">lus, a significant increase of oxidized LDL levels was found with nilotinib, creating a dysfunction in lipids metabolism </w:t>
      </w:r>
      <w:sdt>
        <w:sdtPr>
          <w:rPr>
            <w:rFonts w:asciiTheme="majorBidi" w:hAnsiTheme="majorBidi" w:cstheme="majorBidi"/>
            <w:color w:val="000000"/>
            <w:sz w:val="24"/>
            <w:szCs w:val="24"/>
          </w:rPr>
          <w:tag w:val="MENDELEY_CITATION_v3_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Mb2JvIiwiZ2l2ZW4iOiJDbGFyaXNzZ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"/>
          <w:id w:val="620420214"/>
          <w:placeholder>
            <w:docPart w:val="98A2A523012940EEAE52553AA5AF6061"/>
          </w:placeholder>
        </w:sdtPr>
        <w:sdtEndPr/>
        <w:sdtContent>
          <w:r w:rsidR="0099454E" w:rsidRPr="007E5B32">
            <w:rPr>
              <w:rFonts w:asciiTheme="majorBidi" w:hAnsiTheme="majorBidi" w:cstheme="majorBidi"/>
              <w:color w:val="000000"/>
              <w:sz w:val="24"/>
              <w:szCs w:val="24"/>
            </w:rPr>
            <w:t>(1,14,25,26)</w:t>
          </w:r>
        </w:sdtContent>
      </w:sdt>
      <w:r w:rsidR="006206EA" w:rsidRPr="007E5B32">
        <w:rPr>
          <w:rFonts w:asciiTheme="majorBidi" w:hAnsiTheme="majorBidi" w:cstheme="majorBidi"/>
          <w:color w:val="000000"/>
          <w:sz w:val="24"/>
          <w:szCs w:val="24"/>
        </w:rPr>
        <w:t>,</w:t>
      </w:r>
      <w:r w:rsidR="003A4B64" w:rsidRPr="007E5B32">
        <w:rPr>
          <w:rFonts w:asciiTheme="majorBidi" w:hAnsiTheme="majorBidi" w:cstheme="majorBidi"/>
          <w:color w:val="000000"/>
          <w:sz w:val="24"/>
          <w:szCs w:val="24"/>
        </w:rPr>
        <w:t xml:space="preserve"> </w:t>
      </w:r>
      <w:r w:rsidRPr="007E5B32">
        <w:rPr>
          <w:rFonts w:asciiTheme="majorBidi" w:hAnsiTheme="majorBidi" w:cstheme="majorBidi"/>
          <w:sz w:val="24"/>
          <w:szCs w:val="24"/>
        </w:rPr>
        <w:t xml:space="preserve">this same mechanism was also proved in the </w:t>
      </w:r>
      <w:proofErr w:type="spellStart"/>
      <w:r w:rsidRPr="007E5B32">
        <w:rPr>
          <w:rFonts w:asciiTheme="majorBidi" w:hAnsiTheme="majorBidi" w:cstheme="majorBidi"/>
          <w:sz w:val="24"/>
          <w:szCs w:val="24"/>
        </w:rPr>
        <w:t>ENESTnt</w:t>
      </w:r>
      <w:proofErr w:type="spellEnd"/>
      <w:r w:rsidRPr="007E5B32">
        <w:rPr>
          <w:rFonts w:asciiTheme="majorBidi" w:hAnsiTheme="majorBidi" w:cstheme="majorBidi"/>
          <w:sz w:val="24"/>
          <w:szCs w:val="24"/>
        </w:rPr>
        <w:t xml:space="preserve"> trial </w:t>
      </w:r>
      <w:sdt>
        <w:sdtPr>
          <w:rPr>
            <w:rFonts w:asciiTheme="majorBidi" w:hAnsiTheme="majorBidi" w:cstheme="majorBidi"/>
            <w:color w:val="000000"/>
            <w:sz w:val="24"/>
            <w:szCs w:val="24"/>
          </w:rPr>
          <w:tag w:val="MENDELEY_CITATION_v3_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Cb3F1aW1wYW5pIiwiZ2l2ZW4iOiJDYXJsY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"/>
          <w:id w:val="1137922844"/>
          <w:placeholder>
            <w:docPart w:val="98A2A523012940EEAE52553AA5AF6061"/>
          </w:placeholder>
        </w:sdtPr>
        <w:sdtEndPr/>
        <w:sdtContent>
          <w:r w:rsidR="0099454E" w:rsidRPr="007E5B32">
            <w:rPr>
              <w:rFonts w:asciiTheme="majorBidi" w:hAnsiTheme="majorBidi" w:cstheme="majorBidi"/>
              <w:color w:val="000000"/>
              <w:sz w:val="24"/>
              <w:szCs w:val="24"/>
            </w:rPr>
            <w:t>(16)</w:t>
          </w:r>
        </w:sdtContent>
      </w:sdt>
      <w:r w:rsidR="006206EA" w:rsidRPr="007E5B32">
        <w:rPr>
          <w:rFonts w:asciiTheme="majorBidi" w:hAnsiTheme="majorBidi" w:cstheme="majorBidi"/>
          <w:color w:val="70AD47" w:themeColor="accent6"/>
          <w:sz w:val="24"/>
          <w:szCs w:val="24"/>
        </w:rPr>
        <w:t xml:space="preserve">. </w:t>
      </w:r>
      <w:r w:rsidR="003A4B64" w:rsidRPr="007E5B32">
        <w:rPr>
          <w:rFonts w:asciiTheme="majorBidi" w:hAnsiTheme="majorBidi" w:cstheme="majorBidi"/>
          <w:sz w:val="24"/>
          <w:szCs w:val="24"/>
        </w:rPr>
        <w:t xml:space="preserve">Nilotinib </w:t>
      </w:r>
      <w:r w:rsidRPr="007E5B32">
        <w:rPr>
          <w:rFonts w:asciiTheme="majorBidi" w:hAnsiTheme="majorBidi" w:cstheme="majorBidi"/>
          <w:sz w:val="24"/>
          <w:szCs w:val="24"/>
        </w:rPr>
        <w:t>increases</w:t>
      </w:r>
      <w:r w:rsidR="003A4B64" w:rsidRPr="007E5B32">
        <w:rPr>
          <w:rFonts w:asciiTheme="majorBidi" w:hAnsiTheme="majorBidi" w:cstheme="majorBidi"/>
          <w:sz w:val="24"/>
          <w:szCs w:val="24"/>
        </w:rPr>
        <w:t xml:space="preserve"> </w:t>
      </w:r>
      <w:r w:rsidR="002D651D" w:rsidRPr="007E5B32">
        <w:rPr>
          <w:rFonts w:asciiTheme="majorBidi" w:hAnsiTheme="majorBidi" w:cstheme="majorBidi"/>
          <w:sz w:val="24"/>
          <w:szCs w:val="24"/>
        </w:rPr>
        <w:t>the expression of IL-1 inflammatory cytokine as well</w:t>
      </w:r>
      <w:r w:rsidRPr="007E5B32">
        <w:rPr>
          <w:rFonts w:asciiTheme="majorBidi" w:hAnsiTheme="majorBidi" w:cstheme="majorBidi"/>
          <w:sz w:val="24"/>
          <w:szCs w:val="24"/>
        </w:rPr>
        <w:t xml:space="preserve"> which leads to hypertension and in atherosclerosis development </w:t>
      </w:r>
      <w:sdt>
        <w:sdtPr>
          <w:rPr>
            <w:rFonts w:asciiTheme="majorBidi" w:hAnsiTheme="majorBidi" w:cstheme="majorBidi"/>
            <w:color w:val="000000"/>
            <w:sz w:val="24"/>
            <w:szCs w:val="24"/>
          </w:rPr>
          <w:tag w:val="MENDELEY_CITATION_v3_eyJjaXRhdGlvbklEIjoiTUVOREVMRVlfQ0lUQVRJT05fZTIyMzVhYzgtMjkxNi00ZWQwLTgwMmYtOTQ0YWE2MjNkMDkwIiwicHJvcGVydGllcyI6eyJub3RlSW5kZXgiOjB9LCJpc0VkaXRlZCI6ZmFsc2UsIm1hbnVhbE92ZXJyaWRlIjp7ImlzTWFudWFsbHlPdmVycmlkZGVuIjpmYWxzZSwiY2l0ZXByb2NUZXh0IjoiKDI3KSIsIm1hbnVhbE92ZXJyaWRlVGV4dCI6IiJ9LCJjaXRhdGlvbkl0ZW1zIjpb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
          <w:id w:val="363491855"/>
          <w:placeholder>
            <w:docPart w:val="104C4F69F1234A42A869EFFF838F07EB"/>
          </w:placeholder>
        </w:sdtPr>
        <w:sdtEndPr/>
        <w:sdtContent>
          <w:r w:rsidR="0099454E" w:rsidRPr="007E5B32">
            <w:rPr>
              <w:rFonts w:asciiTheme="majorBidi" w:hAnsiTheme="majorBidi" w:cstheme="majorBidi"/>
              <w:color w:val="000000"/>
              <w:sz w:val="24"/>
              <w:szCs w:val="24"/>
            </w:rPr>
            <w:t>(27)</w:t>
          </w:r>
        </w:sdtContent>
      </w:sdt>
      <w:r w:rsidR="003A4B64" w:rsidRPr="007E5B32">
        <w:rPr>
          <w:rFonts w:asciiTheme="majorBidi" w:hAnsiTheme="majorBidi" w:cstheme="majorBidi"/>
          <w:color w:val="000000"/>
          <w:sz w:val="24"/>
          <w:szCs w:val="24"/>
        </w:rPr>
        <w:t>.</w:t>
      </w:r>
    </w:p>
    <w:p w14:paraId="63D6FC7E" w14:textId="2A0FFE5E" w:rsidR="0095331F" w:rsidRPr="007E5B32" w:rsidRDefault="0095331F" w:rsidP="00410BF6">
      <w:pPr>
        <w:jc w:val="both"/>
        <w:rPr>
          <w:rFonts w:asciiTheme="majorBidi" w:hAnsiTheme="majorBidi" w:cstheme="majorBidi"/>
          <w:color w:val="000000"/>
          <w:sz w:val="24"/>
          <w:szCs w:val="24"/>
        </w:rPr>
      </w:pPr>
      <w:r w:rsidRPr="007E5B32">
        <w:rPr>
          <w:rFonts w:asciiTheme="majorBidi" w:hAnsiTheme="majorBidi" w:cstheme="majorBidi"/>
          <w:sz w:val="24"/>
          <w:szCs w:val="24"/>
        </w:rPr>
        <w:t xml:space="preserve">With nilotinib, the development of atherosclerosis and atherothrombotic complications involves a close </w:t>
      </w:r>
      <w:r w:rsidR="007D5AE6" w:rsidRPr="007E5B32">
        <w:rPr>
          <w:rFonts w:asciiTheme="majorBidi" w:hAnsiTheme="majorBidi" w:cstheme="majorBidi"/>
          <w:sz w:val="24"/>
          <w:szCs w:val="24"/>
        </w:rPr>
        <w:t>interaction</w:t>
      </w:r>
      <w:r w:rsidRPr="007E5B32">
        <w:rPr>
          <w:rFonts w:asciiTheme="majorBidi" w:hAnsiTheme="majorBidi" w:cstheme="majorBidi"/>
          <w:sz w:val="24"/>
          <w:szCs w:val="24"/>
        </w:rPr>
        <w:t xml:space="preserve"> between inflammatory and oxidative mechanisms </w:t>
      </w:r>
      <w:r w:rsidR="007D5AE6" w:rsidRPr="007E5B32">
        <w:rPr>
          <w:rFonts w:asciiTheme="majorBidi" w:hAnsiTheme="majorBidi" w:cstheme="majorBidi"/>
          <w:sz w:val="24"/>
          <w:szCs w:val="24"/>
        </w:rPr>
        <w:t>which induces</w:t>
      </w:r>
      <w:r w:rsidRPr="007E5B32">
        <w:rPr>
          <w:rFonts w:asciiTheme="majorBidi" w:hAnsiTheme="majorBidi" w:cstheme="majorBidi"/>
          <w:sz w:val="24"/>
          <w:szCs w:val="24"/>
        </w:rPr>
        <w:t xml:space="preserve"> endothelial activation</w:t>
      </w:r>
      <w:r w:rsidR="007D5AE6" w:rsidRPr="007E5B32">
        <w:rPr>
          <w:rFonts w:asciiTheme="majorBidi" w:hAnsiTheme="majorBidi" w:cstheme="majorBidi"/>
          <w:sz w:val="24"/>
          <w:szCs w:val="24"/>
        </w:rPr>
        <w:t xml:space="preserve">. </w:t>
      </w:r>
      <w:r w:rsidRPr="007E5B32">
        <w:rPr>
          <w:rFonts w:asciiTheme="majorBidi" w:hAnsiTheme="majorBidi" w:cstheme="majorBidi"/>
          <w:sz w:val="24"/>
          <w:szCs w:val="24"/>
        </w:rPr>
        <w:t>This activation leads to the expression of adhesion molecules that promote a pro-atherogenic environment and activate</w:t>
      </w:r>
      <w:r w:rsidR="007D5AE6" w:rsidRPr="007E5B32">
        <w:rPr>
          <w:rFonts w:asciiTheme="majorBidi" w:hAnsiTheme="majorBidi" w:cstheme="majorBidi"/>
          <w:sz w:val="24"/>
          <w:szCs w:val="24"/>
        </w:rPr>
        <w:t>s</w:t>
      </w:r>
      <w:r w:rsidRPr="007E5B32">
        <w:rPr>
          <w:rFonts w:asciiTheme="majorBidi" w:hAnsiTheme="majorBidi" w:cstheme="majorBidi"/>
          <w:sz w:val="24"/>
          <w:szCs w:val="24"/>
        </w:rPr>
        <w:t xml:space="preserve"> macrophages </w:t>
      </w:r>
      <w:r w:rsidR="007D5AE6" w:rsidRPr="007E5B32">
        <w:rPr>
          <w:rFonts w:asciiTheme="majorBidi" w:hAnsiTheme="majorBidi" w:cstheme="majorBidi"/>
          <w:sz w:val="24"/>
          <w:szCs w:val="24"/>
        </w:rPr>
        <w:t>hence increasing the</w:t>
      </w:r>
      <w:r w:rsidRPr="007E5B32">
        <w:rPr>
          <w:rFonts w:asciiTheme="majorBidi" w:hAnsiTheme="majorBidi" w:cstheme="majorBidi"/>
          <w:sz w:val="24"/>
          <w:szCs w:val="24"/>
        </w:rPr>
        <w:t xml:space="preserve"> expression of LOX-1.</w:t>
      </w:r>
      <w:r w:rsidR="007D5AE6" w:rsidRPr="007E5B32">
        <w:rPr>
          <w:rFonts w:asciiTheme="majorBidi" w:hAnsiTheme="majorBidi" w:cstheme="majorBidi"/>
          <w:sz w:val="24"/>
          <w:szCs w:val="24"/>
        </w:rPr>
        <w:t xml:space="preserve"> </w:t>
      </w:r>
      <w:r w:rsidRPr="007E5B32">
        <w:rPr>
          <w:rFonts w:asciiTheme="majorBidi" w:hAnsiTheme="majorBidi" w:cstheme="majorBidi"/>
          <w:sz w:val="24"/>
          <w:szCs w:val="24"/>
        </w:rPr>
        <w:t>LOX-1, in turn, contributes to the accumulation of oxidized LDL (</w:t>
      </w:r>
      <w:proofErr w:type="spellStart"/>
      <w:r w:rsidRPr="007E5B32">
        <w:rPr>
          <w:rFonts w:asciiTheme="majorBidi" w:hAnsiTheme="majorBidi" w:cstheme="majorBidi"/>
          <w:sz w:val="24"/>
          <w:szCs w:val="24"/>
        </w:rPr>
        <w:t>oxLDL</w:t>
      </w:r>
      <w:proofErr w:type="spellEnd"/>
      <w:r w:rsidRPr="007E5B32">
        <w:rPr>
          <w:rFonts w:asciiTheme="majorBidi" w:hAnsiTheme="majorBidi" w:cstheme="majorBidi"/>
          <w:sz w:val="24"/>
          <w:szCs w:val="24"/>
        </w:rPr>
        <w:t xml:space="preserve">) within the intima, which fuels the growth of atherosclerotic plaques. Furthermore, LOX-1 enhances the transcription and activity of proteases, thereby increasing the </w:t>
      </w:r>
      <w:r w:rsidR="007D5AE6" w:rsidRPr="007E5B32">
        <w:rPr>
          <w:rFonts w:asciiTheme="majorBidi" w:hAnsiTheme="majorBidi" w:cstheme="majorBidi"/>
          <w:sz w:val="24"/>
          <w:szCs w:val="24"/>
        </w:rPr>
        <w:t>probability</w:t>
      </w:r>
      <w:r w:rsidRPr="007E5B32">
        <w:rPr>
          <w:rFonts w:asciiTheme="majorBidi" w:hAnsiTheme="majorBidi" w:cstheme="majorBidi"/>
          <w:sz w:val="24"/>
          <w:szCs w:val="24"/>
        </w:rPr>
        <w:t xml:space="preserve"> of plaque instability and rupture.</w:t>
      </w:r>
      <w:r w:rsidR="00333DA2" w:rsidRPr="007E5B32">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YTFlMTM4OTctNzUzNS00NWI4LWE2N2ItODFmMzJiYzRiMWZjIiwicHJvcGVydGllcyI6eyJub3RlSW5kZXgiOjB9LCJpc0VkaXRlZCI6ZmFsc2UsIm1hbnVhbE92ZXJyaWRlIjp7ImlzTWFudWFsbHlPdmVycmlkZGVuIjpmYWxzZSwiY2l0ZXByb2NUZXh0IjoiKDE5LDI44oCTMzA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"/>
          <w:id w:val="-514839065"/>
          <w:placeholder>
            <w:docPart w:val="DefaultPlaceholder_-1854013440"/>
          </w:placeholder>
        </w:sdtPr>
        <w:sdtEndPr/>
        <w:sdtContent>
          <w:r w:rsidR="0099454E" w:rsidRPr="007E5B32">
            <w:rPr>
              <w:rFonts w:asciiTheme="majorBidi" w:hAnsiTheme="majorBidi" w:cstheme="majorBidi"/>
              <w:color w:val="000000"/>
              <w:sz w:val="24"/>
              <w:szCs w:val="24"/>
            </w:rPr>
            <w:t>(19,28–30)</w:t>
          </w:r>
        </w:sdtContent>
      </w:sdt>
    </w:p>
    <w:p w14:paraId="68910056" w14:textId="3840CF70" w:rsidR="00F10EE4" w:rsidRPr="007E5B32" w:rsidRDefault="00F10EE4" w:rsidP="00410BF6">
      <w:pPr>
        <w:jc w:val="both"/>
        <w:rPr>
          <w:rFonts w:asciiTheme="majorBidi" w:hAnsiTheme="majorBidi" w:cstheme="majorBidi"/>
          <w:sz w:val="24"/>
          <w:szCs w:val="24"/>
        </w:rPr>
      </w:pPr>
      <w:r w:rsidRPr="007E5B32">
        <w:rPr>
          <w:rFonts w:asciiTheme="majorBidi" w:hAnsiTheme="majorBidi" w:cstheme="majorBidi"/>
          <w:color w:val="000000" w:themeColor="text1"/>
          <w:sz w:val="24"/>
          <w:szCs w:val="24"/>
        </w:rPr>
        <w:t xml:space="preserve">In fact, nilotinib induces a quick rise in LDL and HDL cholesterol levels within three-months of treatment instauration and management of this type of dyslipidemia is well responsive to statins </w:t>
      </w:r>
      <w:sdt>
        <w:sdtPr>
          <w:rPr>
            <w:rFonts w:asciiTheme="majorBidi" w:hAnsiTheme="majorBidi" w:cstheme="majorBidi"/>
            <w:color w:val="000000"/>
            <w:sz w:val="24"/>
            <w:szCs w:val="24"/>
          </w:rPr>
          <w:tag w:val="MENDELEY_CITATION_v3_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"/>
          <w:id w:val="-135490179"/>
          <w:placeholder>
            <w:docPart w:val="DA00AC6A10D848F8AF5851E730149C6A"/>
          </w:placeholder>
        </w:sdtPr>
        <w:sdtEndPr/>
        <w:sdtContent>
          <w:r w:rsidR="0099454E" w:rsidRPr="007E5B32">
            <w:rPr>
              <w:rFonts w:asciiTheme="majorBidi" w:hAnsiTheme="majorBidi" w:cstheme="majorBidi"/>
              <w:color w:val="000000"/>
              <w:sz w:val="24"/>
              <w:szCs w:val="24"/>
            </w:rPr>
            <w:t>(31)</w:t>
          </w:r>
        </w:sdtContent>
      </w:sdt>
      <w:r w:rsidR="006206EA" w:rsidRPr="007E5B32">
        <w:rPr>
          <w:rFonts w:asciiTheme="majorBidi" w:hAnsiTheme="majorBidi" w:cstheme="majorBidi"/>
          <w:color w:val="000000"/>
          <w:sz w:val="24"/>
          <w:szCs w:val="24"/>
        </w:rPr>
        <w:t>.</w:t>
      </w:r>
    </w:p>
    <w:p w14:paraId="0D7E178C" w14:textId="27192A3F" w:rsidR="00654F84" w:rsidRPr="007E5B32" w:rsidRDefault="007D5AE6" w:rsidP="00410BF6">
      <w:pPr>
        <w:jc w:val="both"/>
        <w:rPr>
          <w:rFonts w:asciiTheme="majorBidi" w:hAnsiTheme="majorBidi" w:cstheme="majorBidi"/>
          <w:sz w:val="24"/>
          <w:szCs w:val="24"/>
        </w:rPr>
      </w:pPr>
      <w:r w:rsidRPr="007E5B32">
        <w:rPr>
          <w:rFonts w:asciiTheme="majorBidi" w:hAnsiTheme="majorBidi" w:cstheme="majorBidi"/>
          <w:sz w:val="24"/>
          <w:szCs w:val="24"/>
        </w:rPr>
        <w:t xml:space="preserve">This mechanism gains further importance when considering recent intervention trials. These studies have shown that combining specific anti-inflammatory therapy with statin treatment leads to a reduction in clinical events. </w:t>
      </w:r>
    </w:p>
    <w:p w14:paraId="2EF6EEEC" w14:textId="1115F7EB" w:rsidR="002D7C73" w:rsidRPr="007E5B32" w:rsidRDefault="002D651D" w:rsidP="00410BF6">
      <w:pPr>
        <w:jc w:val="both"/>
        <w:rPr>
          <w:rFonts w:asciiTheme="majorBidi" w:hAnsiTheme="majorBidi" w:cstheme="majorBidi"/>
          <w:sz w:val="24"/>
          <w:szCs w:val="24"/>
        </w:rPr>
      </w:pPr>
      <w:r w:rsidRPr="007E5B32">
        <w:rPr>
          <w:rFonts w:asciiTheme="majorBidi" w:hAnsiTheme="majorBidi" w:cstheme="majorBidi"/>
          <w:sz w:val="24"/>
          <w:szCs w:val="24"/>
        </w:rPr>
        <w:t>B</w:t>
      </w:r>
      <w:r w:rsidR="003A4B64" w:rsidRPr="007E5B32">
        <w:rPr>
          <w:rFonts w:asciiTheme="majorBidi" w:hAnsiTheme="majorBidi" w:cstheme="majorBidi"/>
          <w:sz w:val="24"/>
          <w:szCs w:val="24"/>
        </w:rPr>
        <w:t xml:space="preserve">lood </w:t>
      </w:r>
      <w:r w:rsidRPr="007E5B32">
        <w:rPr>
          <w:rFonts w:asciiTheme="majorBidi" w:hAnsiTheme="majorBidi" w:cstheme="majorBidi"/>
          <w:sz w:val="24"/>
          <w:szCs w:val="24"/>
        </w:rPr>
        <w:t>samples</w:t>
      </w:r>
      <w:r w:rsidR="003A4B64" w:rsidRPr="007E5B32">
        <w:rPr>
          <w:rFonts w:asciiTheme="majorBidi" w:hAnsiTheme="majorBidi" w:cstheme="majorBidi"/>
          <w:sz w:val="24"/>
          <w:szCs w:val="24"/>
        </w:rPr>
        <w:t xml:space="preserve"> obtained from CML</w:t>
      </w:r>
      <w:r w:rsidRPr="007E5B32">
        <w:rPr>
          <w:rFonts w:asciiTheme="majorBidi" w:hAnsiTheme="majorBidi" w:cstheme="majorBidi"/>
          <w:sz w:val="24"/>
          <w:szCs w:val="24"/>
        </w:rPr>
        <w:t xml:space="preserve"> </w:t>
      </w:r>
      <w:r w:rsidR="003A4B64" w:rsidRPr="007E5B32">
        <w:rPr>
          <w:rFonts w:asciiTheme="majorBidi" w:hAnsiTheme="majorBidi" w:cstheme="majorBidi"/>
          <w:sz w:val="24"/>
          <w:szCs w:val="24"/>
        </w:rPr>
        <w:t xml:space="preserve">patients treated with nilotinib showed notable changes in several aspects. In </w:t>
      </w:r>
      <w:r w:rsidRPr="007E5B32">
        <w:rPr>
          <w:rFonts w:asciiTheme="majorBidi" w:hAnsiTheme="majorBidi" w:cstheme="majorBidi"/>
          <w:sz w:val="24"/>
          <w:szCs w:val="24"/>
        </w:rPr>
        <w:t>laboratory</w:t>
      </w:r>
      <w:r w:rsidR="003A4B64" w:rsidRPr="007E5B32">
        <w:rPr>
          <w:rFonts w:asciiTheme="majorBidi" w:hAnsiTheme="majorBidi" w:cstheme="majorBidi"/>
          <w:sz w:val="24"/>
          <w:szCs w:val="24"/>
        </w:rPr>
        <w:t xml:space="preserve"> conditions, there was an observed increase in platelet adhesion. </w:t>
      </w:r>
      <w:r w:rsidRPr="007E5B32">
        <w:rPr>
          <w:rFonts w:asciiTheme="majorBidi" w:hAnsiTheme="majorBidi" w:cstheme="majorBidi"/>
          <w:sz w:val="24"/>
          <w:szCs w:val="24"/>
        </w:rPr>
        <w:t>In addition</w:t>
      </w:r>
      <w:r w:rsidR="003A4B64" w:rsidRPr="007E5B32">
        <w:rPr>
          <w:rFonts w:asciiTheme="majorBidi" w:hAnsiTheme="majorBidi" w:cstheme="majorBidi"/>
          <w:sz w:val="24"/>
          <w:szCs w:val="24"/>
        </w:rPr>
        <w:t xml:space="preserve">, patients exhibited elevated levels of plasma soluble P- and E-selectin, sICAM-1, </w:t>
      </w:r>
      <w:r w:rsidR="003A4B64" w:rsidRPr="007E5B32">
        <w:rPr>
          <w:rFonts w:asciiTheme="majorBidi" w:hAnsiTheme="majorBidi" w:cstheme="majorBidi"/>
          <w:sz w:val="24"/>
          <w:szCs w:val="24"/>
        </w:rPr>
        <w:lastRenderedPageBreak/>
        <w:t xml:space="preserve">sVCAM-1, TNF-alpha, and IL-6, which are markers associated with platelet and endothelial activation. Furthermore, in vivo experiments revealed increased levels of endogenous thrombin potential (ETP), indicating enhanced clotting potential. These findings collectively indicate that nilotinib has the ability to augment platelet and endothelial activation, as well as contribute to the formation of platelet thrombus both in laboratory conditions and within the patients </w:t>
      </w:r>
      <w:sdt>
        <w:sdtPr>
          <w:rPr>
            <w:rFonts w:asciiTheme="majorBidi" w:hAnsiTheme="majorBidi" w:cstheme="majorBidi"/>
            <w:color w:val="000000"/>
            <w:sz w:val="24"/>
            <w:szCs w:val="24"/>
          </w:rPr>
          <w:tag w:val="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"/>
          <w:id w:val="-252979934"/>
          <w:placeholder>
            <w:docPart w:val="DefaultPlaceholder_-1854013440"/>
          </w:placeholder>
        </w:sdtPr>
        <w:sdtEndPr/>
        <w:sdtContent>
          <w:r w:rsidR="0099454E" w:rsidRPr="007E5B32">
            <w:rPr>
              <w:rFonts w:asciiTheme="majorBidi" w:hAnsiTheme="majorBidi" w:cstheme="majorBidi"/>
              <w:color w:val="000000"/>
              <w:sz w:val="24"/>
              <w:szCs w:val="24"/>
            </w:rPr>
            <w:t>(32–34)</w:t>
          </w:r>
        </w:sdtContent>
      </w:sdt>
      <w:r w:rsidRPr="007E5B32">
        <w:rPr>
          <w:rFonts w:asciiTheme="majorBidi" w:hAnsiTheme="majorBidi" w:cstheme="majorBidi"/>
          <w:color w:val="000000"/>
          <w:sz w:val="24"/>
          <w:szCs w:val="24"/>
        </w:rPr>
        <w:t>.</w:t>
      </w:r>
    </w:p>
    <w:p w14:paraId="1EAFB925" w14:textId="22ECDE50" w:rsidR="00785F73" w:rsidRPr="007E5B32" w:rsidRDefault="002D651D" w:rsidP="00410BF6">
      <w:pPr>
        <w:jc w:val="both"/>
        <w:rPr>
          <w:rFonts w:asciiTheme="majorBidi" w:hAnsiTheme="majorBidi" w:cstheme="majorBidi"/>
          <w:sz w:val="24"/>
          <w:szCs w:val="24"/>
        </w:rPr>
      </w:pPr>
      <w:r w:rsidRPr="007E5B32">
        <w:rPr>
          <w:rFonts w:asciiTheme="majorBidi" w:hAnsiTheme="majorBidi" w:cstheme="majorBidi"/>
          <w:sz w:val="24"/>
          <w:szCs w:val="24"/>
        </w:rPr>
        <w:t>Moreover</w:t>
      </w:r>
      <w:r w:rsidR="007B5C15" w:rsidRPr="007E5B32">
        <w:rPr>
          <w:rFonts w:asciiTheme="majorBidi" w:hAnsiTheme="majorBidi" w:cstheme="majorBidi"/>
          <w:sz w:val="24"/>
          <w:szCs w:val="24"/>
        </w:rPr>
        <w:t>,</w:t>
      </w:r>
      <w:r w:rsidR="00056036" w:rsidRPr="007E5B32">
        <w:rPr>
          <w:rFonts w:asciiTheme="majorBidi" w:hAnsiTheme="majorBidi" w:cstheme="majorBidi"/>
          <w:sz w:val="24"/>
          <w:szCs w:val="24"/>
        </w:rPr>
        <w:t xml:space="preserve"> </w:t>
      </w:r>
      <w:r w:rsidR="00DC6AE1" w:rsidRPr="007E5B32">
        <w:rPr>
          <w:rFonts w:asciiTheme="majorBidi" w:hAnsiTheme="majorBidi" w:cstheme="majorBidi"/>
          <w:sz w:val="24"/>
          <w:szCs w:val="24"/>
        </w:rPr>
        <w:t>second generation TKI</w:t>
      </w:r>
      <w:r w:rsidR="00056036" w:rsidRPr="007E5B32">
        <w:rPr>
          <w:rFonts w:asciiTheme="majorBidi" w:hAnsiTheme="majorBidi" w:cstheme="majorBidi"/>
          <w:sz w:val="24"/>
          <w:szCs w:val="24"/>
        </w:rPr>
        <w:t xml:space="preserve"> </w:t>
      </w:r>
      <w:r w:rsidR="00E57457" w:rsidRPr="007E5B32">
        <w:rPr>
          <w:rFonts w:asciiTheme="majorBidi" w:hAnsiTheme="majorBidi" w:cstheme="majorBidi"/>
          <w:sz w:val="24"/>
          <w:szCs w:val="24"/>
        </w:rPr>
        <w:t>alters endothelial barrier integrity</w:t>
      </w:r>
      <w:r w:rsidRPr="007E5B32">
        <w:rPr>
          <w:rFonts w:asciiTheme="majorBidi" w:hAnsiTheme="majorBidi" w:cstheme="majorBidi"/>
          <w:sz w:val="24"/>
          <w:szCs w:val="24"/>
        </w:rPr>
        <w:t>, leading to</w:t>
      </w:r>
      <w:r w:rsidR="00E57457" w:rsidRPr="007E5B32">
        <w:rPr>
          <w:rFonts w:asciiTheme="majorBidi" w:hAnsiTheme="majorBidi" w:cstheme="majorBidi"/>
          <w:sz w:val="24"/>
          <w:szCs w:val="24"/>
        </w:rPr>
        <w:t xml:space="preserve"> </w:t>
      </w:r>
      <w:r w:rsidR="00D75817" w:rsidRPr="007E5B32">
        <w:rPr>
          <w:rFonts w:asciiTheme="majorBidi" w:hAnsiTheme="majorBidi" w:cstheme="majorBidi"/>
          <w:sz w:val="24"/>
          <w:szCs w:val="24"/>
        </w:rPr>
        <w:t>increase</w:t>
      </w:r>
      <w:r w:rsidRPr="007E5B32">
        <w:rPr>
          <w:rFonts w:asciiTheme="majorBidi" w:hAnsiTheme="majorBidi" w:cstheme="majorBidi"/>
          <w:sz w:val="24"/>
          <w:szCs w:val="24"/>
        </w:rPr>
        <w:t>d</w:t>
      </w:r>
      <w:r w:rsidR="00D75817" w:rsidRPr="007E5B32">
        <w:rPr>
          <w:rFonts w:asciiTheme="majorBidi" w:hAnsiTheme="majorBidi" w:cstheme="majorBidi"/>
          <w:sz w:val="24"/>
          <w:szCs w:val="24"/>
        </w:rPr>
        <w:t xml:space="preserve"> permeability </w:t>
      </w:r>
      <w:r w:rsidR="006F2C1F" w:rsidRPr="007E5B32">
        <w:rPr>
          <w:rFonts w:asciiTheme="majorBidi" w:hAnsiTheme="majorBidi" w:cstheme="majorBidi"/>
          <w:sz w:val="24"/>
          <w:szCs w:val="24"/>
        </w:rPr>
        <w:t>and</w:t>
      </w:r>
      <w:r w:rsidRPr="007E5B32">
        <w:rPr>
          <w:rFonts w:asciiTheme="majorBidi" w:hAnsiTheme="majorBidi" w:cstheme="majorBidi"/>
          <w:sz w:val="24"/>
          <w:szCs w:val="24"/>
        </w:rPr>
        <w:t>, consequently,</w:t>
      </w:r>
      <w:r w:rsidR="006F2C1F" w:rsidRPr="007E5B32">
        <w:rPr>
          <w:rFonts w:asciiTheme="majorBidi" w:hAnsiTheme="majorBidi" w:cstheme="majorBidi"/>
          <w:sz w:val="24"/>
          <w:szCs w:val="24"/>
        </w:rPr>
        <w:t xml:space="preserve"> </w:t>
      </w:r>
      <w:r w:rsidRPr="007E5B32">
        <w:rPr>
          <w:rFonts w:asciiTheme="majorBidi" w:hAnsiTheme="majorBidi" w:cstheme="majorBidi"/>
          <w:sz w:val="24"/>
          <w:szCs w:val="24"/>
        </w:rPr>
        <w:t>a higher possibility for</w:t>
      </w:r>
      <w:r w:rsidR="00BA4104" w:rsidRPr="007E5B32">
        <w:rPr>
          <w:rFonts w:asciiTheme="majorBidi" w:hAnsiTheme="majorBidi" w:cstheme="majorBidi"/>
          <w:sz w:val="24"/>
          <w:szCs w:val="24"/>
        </w:rPr>
        <w:t xml:space="preserve"> atherosclerosis </w:t>
      </w:r>
      <w:r w:rsidRPr="007E5B32">
        <w:rPr>
          <w:rFonts w:asciiTheme="majorBidi" w:hAnsiTheme="majorBidi" w:cstheme="majorBidi"/>
          <w:sz w:val="24"/>
          <w:szCs w:val="24"/>
        </w:rPr>
        <w:t>development</w:t>
      </w:r>
      <w:r w:rsidR="00BA4104" w:rsidRPr="007E5B32">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"/>
          <w:id w:val="1494992353"/>
          <w:placeholder>
            <w:docPart w:val="DefaultPlaceholder_-1854013440"/>
          </w:placeholder>
        </w:sdtPr>
        <w:sdtEndPr/>
        <w:sdtContent>
          <w:r w:rsidR="0099454E" w:rsidRPr="007E5B32">
            <w:rPr>
              <w:rFonts w:asciiTheme="majorBidi" w:hAnsiTheme="majorBidi" w:cstheme="majorBidi"/>
              <w:color w:val="000000"/>
              <w:sz w:val="24"/>
              <w:szCs w:val="24"/>
            </w:rPr>
            <w:t>(35)</w:t>
          </w:r>
        </w:sdtContent>
      </w:sdt>
      <w:r w:rsidRPr="007E5B32">
        <w:rPr>
          <w:rFonts w:asciiTheme="majorBidi" w:hAnsiTheme="majorBidi" w:cstheme="majorBidi"/>
          <w:sz w:val="24"/>
          <w:szCs w:val="24"/>
        </w:rPr>
        <w:t>.</w:t>
      </w:r>
    </w:p>
    <w:p w14:paraId="2483021A" w14:textId="717110FA" w:rsidR="00785F73" w:rsidRPr="007E5B32" w:rsidRDefault="000F662A" w:rsidP="00410BF6">
      <w:pPr>
        <w:jc w:val="both"/>
        <w:rPr>
          <w:rFonts w:asciiTheme="majorBidi" w:hAnsiTheme="majorBidi" w:cstheme="majorBidi"/>
          <w:sz w:val="24"/>
          <w:szCs w:val="24"/>
        </w:rPr>
      </w:pPr>
      <w:r w:rsidRPr="007E5B32">
        <w:rPr>
          <w:rFonts w:asciiTheme="majorBidi" w:hAnsiTheme="majorBidi" w:cstheme="majorBidi"/>
          <w:color w:val="000000" w:themeColor="text1"/>
          <w:sz w:val="24"/>
          <w:szCs w:val="24"/>
        </w:rPr>
        <w:t>In more recent studies</w:t>
      </w:r>
      <w:r w:rsidR="00641D1A" w:rsidRPr="007E5B32">
        <w:rPr>
          <w:rFonts w:asciiTheme="majorBidi" w:hAnsiTheme="majorBidi" w:cstheme="majorBidi"/>
          <w:color w:val="000000" w:themeColor="text1"/>
          <w:sz w:val="24"/>
          <w:szCs w:val="24"/>
        </w:rPr>
        <w:t xml:space="preserve"> demonstrated that nilotinib </w:t>
      </w:r>
      <w:r w:rsidR="001D4311" w:rsidRPr="007E5B32">
        <w:rPr>
          <w:rFonts w:asciiTheme="majorBidi" w:hAnsiTheme="majorBidi" w:cstheme="majorBidi"/>
          <w:color w:val="000000" w:themeColor="text1"/>
          <w:sz w:val="24"/>
          <w:szCs w:val="24"/>
        </w:rPr>
        <w:t xml:space="preserve">creates a prothrombotic state by increasing the </w:t>
      </w:r>
      <w:r w:rsidR="007B5C15" w:rsidRPr="007E5B32">
        <w:rPr>
          <w:rFonts w:asciiTheme="majorBidi" w:hAnsiTheme="majorBidi" w:cstheme="majorBidi"/>
          <w:color w:val="000000" w:themeColor="text1"/>
          <w:sz w:val="24"/>
          <w:szCs w:val="24"/>
        </w:rPr>
        <w:t>protease</w:t>
      </w:r>
      <w:r w:rsidR="00CC7581" w:rsidRPr="007E5B32">
        <w:rPr>
          <w:rFonts w:asciiTheme="majorBidi" w:hAnsiTheme="majorBidi" w:cstheme="majorBidi"/>
          <w:color w:val="000000" w:themeColor="text1"/>
          <w:sz w:val="24"/>
          <w:szCs w:val="24"/>
        </w:rPr>
        <w:t xml:space="preserve"> activated receptor </w:t>
      </w:r>
      <w:r w:rsidR="00AA7D8D" w:rsidRPr="007E5B32">
        <w:rPr>
          <w:rFonts w:asciiTheme="majorBidi" w:hAnsiTheme="majorBidi" w:cstheme="majorBidi"/>
          <w:color w:val="000000" w:themeColor="text1"/>
          <w:sz w:val="24"/>
          <w:szCs w:val="24"/>
        </w:rPr>
        <w:t xml:space="preserve">PAR1 </w:t>
      </w:r>
      <w:r w:rsidR="00743110" w:rsidRPr="007E5B32">
        <w:rPr>
          <w:rFonts w:asciiTheme="majorBidi" w:hAnsiTheme="majorBidi" w:cstheme="majorBidi"/>
          <w:color w:val="000000" w:themeColor="text1"/>
          <w:sz w:val="24"/>
          <w:szCs w:val="24"/>
        </w:rPr>
        <w:t>altering</w:t>
      </w:r>
      <w:r w:rsidR="00BF0052" w:rsidRPr="007E5B32">
        <w:rPr>
          <w:rFonts w:asciiTheme="majorBidi" w:hAnsiTheme="majorBidi" w:cstheme="majorBidi"/>
          <w:color w:val="000000" w:themeColor="text1"/>
          <w:sz w:val="24"/>
          <w:szCs w:val="24"/>
        </w:rPr>
        <w:t xml:space="preserve"> platelet</w:t>
      </w:r>
      <w:r w:rsidR="00F57EAB" w:rsidRPr="007E5B32">
        <w:rPr>
          <w:rFonts w:asciiTheme="majorBidi" w:hAnsiTheme="majorBidi" w:cstheme="majorBidi"/>
          <w:color w:val="000000" w:themeColor="text1"/>
          <w:sz w:val="24"/>
          <w:szCs w:val="24"/>
        </w:rPr>
        <w:t>’s activation</w:t>
      </w:r>
      <w:r w:rsidR="00BF0052" w:rsidRPr="007E5B32">
        <w:rPr>
          <w:rFonts w:asciiTheme="majorBidi" w:hAnsiTheme="majorBidi" w:cstheme="majorBidi"/>
          <w:color w:val="000000" w:themeColor="text1"/>
          <w:sz w:val="24"/>
          <w:szCs w:val="24"/>
        </w:rPr>
        <w:t xml:space="preserve"> secretion and adhesion </w:t>
      </w:r>
      <w:sdt>
        <w:sdtPr>
          <w:rPr>
            <w:rFonts w:asciiTheme="majorBidi" w:hAnsiTheme="majorBidi" w:cstheme="majorBidi"/>
            <w:color w:val="000000"/>
            <w:sz w:val="24"/>
            <w:szCs w:val="24"/>
          </w:rPr>
          <w:tag w:val="MENDELEY_CITATION_v3_eyJjaXRhdGlvbklEIjoiTUVOREVMRVlfQ0lUQVRJT05fNmIyYmU5NDgtNjY2Ny00NTQ0LTlmYjctY2FkZmYwMTZhODczIiwicHJvcGVydGllcyI6eyJub3RlSW5kZXgiOjB9LCJpc0VkaXRlZCI6ZmFsc2UsIm1hbnVhbE92ZXJyaWRlIjp7ImlzTWFudWFsbHlPdmVycmlkZGVuIjpmYWxzZSwiY2l0ZXByb2NUZXh0IjoiKDM2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V19"/>
          <w:id w:val="-337394389"/>
          <w:placeholder>
            <w:docPart w:val="DefaultPlaceholder_-1854013440"/>
          </w:placeholder>
        </w:sdtPr>
        <w:sdtEndPr/>
        <w:sdtContent>
          <w:r w:rsidR="0099454E" w:rsidRPr="007E5B32">
            <w:rPr>
              <w:rFonts w:asciiTheme="majorBidi" w:hAnsiTheme="majorBidi" w:cstheme="majorBidi"/>
              <w:color w:val="000000"/>
              <w:sz w:val="24"/>
              <w:szCs w:val="24"/>
            </w:rPr>
            <w:t>(36)</w:t>
          </w:r>
        </w:sdtContent>
      </w:sdt>
      <w:r w:rsidR="00785F73" w:rsidRPr="007E5B32">
        <w:rPr>
          <w:rFonts w:asciiTheme="majorBidi" w:hAnsiTheme="majorBidi" w:cstheme="majorBidi"/>
          <w:color w:val="000000"/>
          <w:sz w:val="24"/>
          <w:szCs w:val="24"/>
        </w:rPr>
        <w:t xml:space="preserve">. And when compared to other TKIs, </w:t>
      </w:r>
      <w:r w:rsidR="00785F73" w:rsidRPr="007E5B32">
        <w:rPr>
          <w:rFonts w:asciiTheme="majorBidi" w:hAnsiTheme="majorBidi" w:cstheme="majorBidi"/>
          <w:sz w:val="24"/>
          <w:szCs w:val="24"/>
        </w:rPr>
        <w:t>high-concentration nilotinib showed a distinct enhancement in adenosine diphosphate, collagen, and collagen-related peptide (CRP)-induced platelet aggregation, explaining the increase of thrombotic events with nilotinib</w:t>
      </w:r>
      <w:r w:rsidR="00384E0D" w:rsidRPr="007E5B32">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YzdmNjQ2ODEtOTMxYS00MjYyLWFiMmItNmViNDc1YjNmMWFjIiwicHJvcGVydGllcyI6eyJub3RlSW5kZXgiOjB9LCJpc0VkaXRlZCI6ZmFsc2UsIm1hbnVhbE92ZXJyaWRlIjp7ImlzTWFudWFsbHlPdmVycmlkZGVuIjpmYWxzZSwiY2l0ZXByb2NUZXh0IjoiKDE5LDI3LDM2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Sx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
          <w:id w:val="460006353"/>
          <w:placeholder>
            <w:docPart w:val="DefaultPlaceholder_-1854013440"/>
          </w:placeholder>
        </w:sdtPr>
        <w:sdtEndPr/>
        <w:sdtContent>
          <w:r w:rsidR="0099454E" w:rsidRPr="007E5B32">
            <w:rPr>
              <w:rFonts w:asciiTheme="majorBidi" w:hAnsiTheme="majorBidi" w:cstheme="majorBidi"/>
              <w:color w:val="000000"/>
              <w:sz w:val="24"/>
              <w:szCs w:val="24"/>
            </w:rPr>
            <w:t>(19,27,36)</w:t>
          </w:r>
        </w:sdtContent>
      </w:sdt>
      <w:r w:rsidR="00384E0D" w:rsidRPr="007E5B32">
        <w:rPr>
          <w:rFonts w:asciiTheme="majorBidi" w:hAnsiTheme="majorBidi" w:cstheme="majorBidi"/>
          <w:sz w:val="24"/>
          <w:szCs w:val="24"/>
        </w:rPr>
        <w:t>.</w:t>
      </w:r>
    </w:p>
    <w:p w14:paraId="7F3B3994" w14:textId="4EC51C3C" w:rsidR="00384E0D" w:rsidRPr="007E5B32" w:rsidRDefault="00384E0D" w:rsidP="00410BF6">
      <w:pPr>
        <w:jc w:val="both"/>
        <w:rPr>
          <w:rFonts w:asciiTheme="majorBidi" w:hAnsiTheme="majorBidi" w:cstheme="majorBidi"/>
          <w:color w:val="000000" w:themeColor="text1"/>
          <w:sz w:val="24"/>
          <w:szCs w:val="24"/>
        </w:rPr>
      </w:pPr>
      <w:r w:rsidRPr="007E5B32">
        <w:rPr>
          <w:rFonts w:asciiTheme="majorBidi" w:hAnsiTheme="majorBidi" w:cstheme="majorBidi"/>
          <w:color w:val="000000" w:themeColor="text1"/>
          <w:sz w:val="24"/>
          <w:szCs w:val="24"/>
        </w:rPr>
        <w:t>Recognizing risk factors associated with increased thromboembolic risk can aid to identify patients who may require closer monitoring or preventive measures.</w:t>
      </w:r>
    </w:p>
    <w:p w14:paraId="11216841" w14:textId="47139235" w:rsidR="000951C1" w:rsidRPr="007E5B32" w:rsidRDefault="007B5C15" w:rsidP="00410BF6">
      <w:pPr>
        <w:jc w:val="both"/>
        <w:rPr>
          <w:rFonts w:asciiTheme="majorBidi" w:hAnsiTheme="majorBidi" w:cstheme="majorBidi"/>
          <w:color w:val="000000" w:themeColor="text1"/>
          <w:sz w:val="24"/>
          <w:szCs w:val="24"/>
        </w:rPr>
      </w:pPr>
      <w:r w:rsidRPr="007E5B32">
        <w:rPr>
          <w:rFonts w:asciiTheme="majorBidi" w:hAnsiTheme="majorBidi" w:cstheme="majorBidi"/>
          <w:color w:val="000000" w:themeColor="text1"/>
          <w:sz w:val="24"/>
          <w:szCs w:val="24"/>
        </w:rPr>
        <w:t>Several</w:t>
      </w:r>
      <w:r w:rsidR="00077E33" w:rsidRPr="007E5B32">
        <w:rPr>
          <w:rFonts w:asciiTheme="majorBidi" w:hAnsiTheme="majorBidi" w:cstheme="majorBidi"/>
          <w:color w:val="000000" w:themeColor="text1"/>
          <w:sz w:val="24"/>
          <w:szCs w:val="24"/>
        </w:rPr>
        <w:t xml:space="preserve"> studies focused on the </w:t>
      </w:r>
      <w:r w:rsidR="00081772" w:rsidRPr="007E5B32">
        <w:rPr>
          <w:rFonts w:asciiTheme="majorBidi" w:hAnsiTheme="majorBidi" w:cstheme="majorBidi"/>
          <w:color w:val="000000" w:themeColor="text1"/>
          <w:sz w:val="24"/>
          <w:szCs w:val="24"/>
        </w:rPr>
        <w:t xml:space="preserve">link between preexisting CV risks and </w:t>
      </w:r>
      <w:r w:rsidRPr="007E5B32">
        <w:rPr>
          <w:rFonts w:asciiTheme="majorBidi" w:hAnsiTheme="majorBidi" w:cstheme="majorBidi"/>
          <w:color w:val="000000" w:themeColor="text1"/>
          <w:sz w:val="24"/>
          <w:szCs w:val="24"/>
        </w:rPr>
        <w:t>thromboembolic</w:t>
      </w:r>
      <w:r w:rsidR="00081772" w:rsidRPr="007E5B32">
        <w:rPr>
          <w:rFonts w:asciiTheme="majorBidi" w:hAnsiTheme="majorBidi" w:cstheme="majorBidi"/>
          <w:color w:val="000000" w:themeColor="text1"/>
          <w:sz w:val="24"/>
          <w:szCs w:val="24"/>
        </w:rPr>
        <w:t xml:space="preserve"> events </w:t>
      </w:r>
      <w:r w:rsidR="009779DA" w:rsidRPr="007E5B32">
        <w:rPr>
          <w:rFonts w:asciiTheme="majorBidi" w:hAnsiTheme="majorBidi" w:cstheme="majorBidi"/>
          <w:color w:val="000000" w:themeColor="text1"/>
          <w:sz w:val="24"/>
          <w:szCs w:val="24"/>
        </w:rPr>
        <w:t xml:space="preserve">which indeed </w:t>
      </w:r>
      <w:r w:rsidR="00384E0D" w:rsidRPr="007E5B32">
        <w:rPr>
          <w:rFonts w:asciiTheme="majorBidi" w:hAnsiTheme="majorBidi" w:cstheme="majorBidi"/>
          <w:color w:val="000000" w:themeColor="text1"/>
          <w:sz w:val="24"/>
          <w:szCs w:val="24"/>
        </w:rPr>
        <w:t>emphasized</w:t>
      </w:r>
      <w:r w:rsidR="0094488D" w:rsidRPr="007E5B32">
        <w:rPr>
          <w:rFonts w:asciiTheme="majorBidi" w:hAnsiTheme="majorBidi" w:cstheme="majorBidi"/>
          <w:color w:val="000000" w:themeColor="text1"/>
          <w:sz w:val="24"/>
          <w:szCs w:val="24"/>
        </w:rPr>
        <w:t xml:space="preserve"> the higher </w:t>
      </w:r>
      <w:r w:rsidRPr="007E5B32">
        <w:rPr>
          <w:rFonts w:asciiTheme="majorBidi" w:hAnsiTheme="majorBidi" w:cstheme="majorBidi"/>
          <w:color w:val="000000" w:themeColor="text1"/>
          <w:sz w:val="24"/>
          <w:szCs w:val="24"/>
        </w:rPr>
        <w:t>incidence</w:t>
      </w:r>
      <w:r w:rsidR="0094488D" w:rsidRPr="007E5B32">
        <w:rPr>
          <w:rFonts w:asciiTheme="majorBidi" w:hAnsiTheme="majorBidi" w:cstheme="majorBidi"/>
          <w:color w:val="000000" w:themeColor="text1"/>
          <w:sz w:val="24"/>
          <w:szCs w:val="24"/>
        </w:rPr>
        <w:t xml:space="preserve"> of these events for patients with </w:t>
      </w:r>
      <w:r w:rsidRPr="007E5B32">
        <w:rPr>
          <w:rFonts w:asciiTheme="majorBidi" w:hAnsiTheme="majorBidi" w:cstheme="majorBidi"/>
          <w:color w:val="000000" w:themeColor="text1"/>
          <w:sz w:val="24"/>
          <w:szCs w:val="24"/>
        </w:rPr>
        <w:t>preexisting</w:t>
      </w:r>
      <w:r w:rsidR="0094488D" w:rsidRPr="007E5B32">
        <w:rPr>
          <w:rFonts w:asciiTheme="majorBidi" w:hAnsiTheme="majorBidi" w:cstheme="majorBidi"/>
          <w:color w:val="000000" w:themeColor="text1"/>
          <w:sz w:val="24"/>
          <w:szCs w:val="24"/>
        </w:rPr>
        <w:t xml:space="preserve"> cardiovascular </w:t>
      </w:r>
      <w:r w:rsidRPr="007E5B32">
        <w:rPr>
          <w:rFonts w:asciiTheme="majorBidi" w:hAnsiTheme="majorBidi" w:cstheme="majorBidi"/>
          <w:color w:val="000000" w:themeColor="text1"/>
          <w:sz w:val="24"/>
          <w:szCs w:val="24"/>
        </w:rPr>
        <w:t>risks</w:t>
      </w:r>
      <w:r w:rsidR="0094488D" w:rsidRPr="007E5B32">
        <w:rPr>
          <w:rFonts w:asciiTheme="majorBidi" w:hAnsiTheme="majorBidi" w:cstheme="majorBidi"/>
          <w:color w:val="000000" w:themeColor="text1"/>
          <w:sz w:val="24"/>
          <w:szCs w:val="24"/>
        </w:rPr>
        <w:t xml:space="preserve"> </w:t>
      </w:r>
      <w:sdt>
        <w:sdtPr>
          <w:rPr>
            <w:rFonts w:asciiTheme="majorBidi" w:hAnsiTheme="majorBidi" w:cstheme="majorBidi"/>
            <w:color w:val="000000"/>
            <w:sz w:val="24"/>
            <w:szCs w:val="24"/>
          </w:rPr>
          <w:tag w:val="MENDELEY_CITATION_v3_eyJjaXRhdGlvbklEIjoiTUVOREVMRVlfQ0lUQVRJT05fOTQyYTAzNjktMzRkNS00NmExLTg3OGMtMzI4YzdkZjk3ZTIzIiwicHJvcGVydGllcyI6eyJub3RlSW5kZXgiOjB9LCJpc0VkaXRlZCI6ZmFsc2UsIm1hbnVhbE92ZXJyaWRlIjp7ImlzTWFudWFsbHlPdmVycmlkZGVuIjpmYWxzZSwiY2l0ZXByb2NUZXh0IjoiKDEsMiwxMiwxNSkiLCJtYW51YWxPdmVycmlkZVRleHQiOiIifSwiY2l0YXRpb25JdGVtcyI6W3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
          <w:id w:val="-51692371"/>
          <w:placeholder>
            <w:docPart w:val="DefaultPlaceholder_-1854013440"/>
          </w:placeholder>
        </w:sdtPr>
        <w:sdtEndPr/>
        <w:sdtContent>
          <w:r w:rsidR="0099454E" w:rsidRPr="007E5B32">
            <w:rPr>
              <w:rFonts w:asciiTheme="majorBidi" w:hAnsiTheme="majorBidi" w:cstheme="majorBidi"/>
              <w:color w:val="000000"/>
              <w:sz w:val="24"/>
              <w:szCs w:val="24"/>
            </w:rPr>
            <w:t>(1,2,12,15)</w:t>
          </w:r>
        </w:sdtContent>
      </w:sdt>
      <w:r w:rsidR="00384E0D" w:rsidRPr="007E5B32">
        <w:rPr>
          <w:rFonts w:asciiTheme="majorBidi" w:hAnsiTheme="majorBidi" w:cstheme="majorBidi"/>
          <w:color w:val="000000"/>
          <w:sz w:val="24"/>
          <w:szCs w:val="24"/>
        </w:rPr>
        <w:t>.</w:t>
      </w:r>
    </w:p>
    <w:p w14:paraId="48FF9AFD" w14:textId="204D0D9C" w:rsidR="005C5CE8" w:rsidRPr="007E5B32" w:rsidRDefault="006A422B" w:rsidP="00410BF6">
      <w:pPr>
        <w:jc w:val="both"/>
        <w:rPr>
          <w:rFonts w:asciiTheme="majorBidi" w:hAnsiTheme="majorBidi" w:cstheme="majorBidi"/>
          <w:color w:val="000000" w:themeColor="text1"/>
          <w:sz w:val="24"/>
          <w:szCs w:val="24"/>
        </w:rPr>
      </w:pPr>
      <w:r w:rsidRPr="007E5B32">
        <w:rPr>
          <w:rFonts w:asciiTheme="majorBidi" w:hAnsiTheme="majorBidi" w:cstheme="majorBidi"/>
          <w:color w:val="000000" w:themeColor="text1"/>
          <w:sz w:val="24"/>
          <w:szCs w:val="24"/>
        </w:rPr>
        <w:t xml:space="preserve">The </w:t>
      </w:r>
      <w:r w:rsidR="007B5C15" w:rsidRPr="007E5B32">
        <w:rPr>
          <w:rFonts w:asciiTheme="majorBidi" w:hAnsiTheme="majorBidi" w:cstheme="majorBidi"/>
          <w:color w:val="000000" w:themeColor="text1"/>
          <w:sz w:val="24"/>
          <w:szCs w:val="24"/>
        </w:rPr>
        <w:t>European</w:t>
      </w:r>
      <w:r w:rsidR="0071146A" w:rsidRPr="007E5B32">
        <w:rPr>
          <w:rFonts w:asciiTheme="majorBidi" w:hAnsiTheme="majorBidi" w:cstheme="majorBidi"/>
          <w:color w:val="000000" w:themeColor="text1"/>
          <w:sz w:val="24"/>
          <w:szCs w:val="24"/>
        </w:rPr>
        <w:t xml:space="preserve"> society of cardiology </w:t>
      </w:r>
      <w:r w:rsidR="00384E0D" w:rsidRPr="007E5B32">
        <w:rPr>
          <w:rFonts w:asciiTheme="majorBidi" w:hAnsiTheme="majorBidi" w:cstheme="majorBidi"/>
          <w:color w:val="000000" w:themeColor="text1"/>
          <w:sz w:val="24"/>
          <w:szCs w:val="24"/>
        </w:rPr>
        <w:t>set up</w:t>
      </w:r>
      <w:r w:rsidR="0071146A" w:rsidRPr="007E5B32">
        <w:rPr>
          <w:rFonts w:asciiTheme="majorBidi" w:hAnsiTheme="majorBidi" w:cstheme="majorBidi"/>
          <w:color w:val="000000" w:themeColor="text1"/>
          <w:sz w:val="24"/>
          <w:szCs w:val="24"/>
        </w:rPr>
        <w:t xml:space="preserve"> </w:t>
      </w:r>
      <w:r w:rsidR="006059F8" w:rsidRPr="007E5B32">
        <w:rPr>
          <w:rFonts w:asciiTheme="majorBidi" w:hAnsiTheme="majorBidi" w:cstheme="majorBidi"/>
          <w:color w:val="000000" w:themeColor="text1"/>
          <w:sz w:val="24"/>
          <w:szCs w:val="24"/>
        </w:rPr>
        <w:t xml:space="preserve">a </w:t>
      </w:r>
      <w:r w:rsidR="00DD776D" w:rsidRPr="007E5B32">
        <w:rPr>
          <w:rFonts w:asciiTheme="majorBidi" w:hAnsiTheme="majorBidi" w:cstheme="majorBidi"/>
          <w:color w:val="000000" w:themeColor="text1"/>
          <w:sz w:val="24"/>
          <w:szCs w:val="24"/>
        </w:rPr>
        <w:t xml:space="preserve">Cardiovascular risk stratification </w:t>
      </w:r>
      <w:r w:rsidR="007B5C15" w:rsidRPr="007E5B32">
        <w:rPr>
          <w:rFonts w:asciiTheme="majorBidi" w:hAnsiTheme="majorBidi" w:cstheme="majorBidi"/>
          <w:color w:val="000000" w:themeColor="text1"/>
          <w:sz w:val="24"/>
          <w:szCs w:val="24"/>
        </w:rPr>
        <w:t>SCORE (</w:t>
      </w:r>
      <w:r w:rsidR="00696563" w:rsidRPr="007E5B32">
        <w:rPr>
          <w:rFonts w:asciiTheme="majorBidi" w:hAnsiTheme="majorBidi" w:cstheme="majorBidi"/>
          <w:color w:val="000000" w:themeColor="text1"/>
          <w:sz w:val="24"/>
          <w:szCs w:val="24"/>
        </w:rPr>
        <w:t xml:space="preserve">Systematic Coronary Risk Evaluation) </w:t>
      </w:r>
      <w:r w:rsidR="00D002F2" w:rsidRPr="007E5B32">
        <w:rPr>
          <w:rFonts w:asciiTheme="majorBidi" w:hAnsiTheme="majorBidi" w:cstheme="majorBidi"/>
          <w:color w:val="000000" w:themeColor="text1"/>
          <w:sz w:val="24"/>
          <w:szCs w:val="24"/>
        </w:rPr>
        <w:t xml:space="preserve">to </w:t>
      </w:r>
      <w:r w:rsidR="007B5C15" w:rsidRPr="007E5B32">
        <w:rPr>
          <w:rFonts w:asciiTheme="majorBidi" w:hAnsiTheme="majorBidi" w:cstheme="majorBidi"/>
          <w:color w:val="000000" w:themeColor="text1"/>
          <w:sz w:val="24"/>
          <w:szCs w:val="24"/>
        </w:rPr>
        <w:t>distinguish</w:t>
      </w:r>
      <w:r w:rsidR="000016AE" w:rsidRPr="007E5B32">
        <w:rPr>
          <w:rFonts w:asciiTheme="majorBidi" w:hAnsiTheme="majorBidi" w:cstheme="majorBidi"/>
          <w:color w:val="000000" w:themeColor="text1"/>
          <w:sz w:val="24"/>
          <w:szCs w:val="24"/>
        </w:rPr>
        <w:t xml:space="preserve"> patients with higher risks of </w:t>
      </w:r>
      <w:r w:rsidR="007B5C15" w:rsidRPr="007E5B32">
        <w:rPr>
          <w:rFonts w:asciiTheme="majorBidi" w:hAnsiTheme="majorBidi" w:cstheme="majorBidi"/>
          <w:color w:val="000000" w:themeColor="text1"/>
          <w:sz w:val="24"/>
          <w:szCs w:val="24"/>
        </w:rPr>
        <w:t>developing</w:t>
      </w:r>
      <w:r w:rsidR="000016AE" w:rsidRPr="007E5B32">
        <w:rPr>
          <w:rFonts w:asciiTheme="majorBidi" w:hAnsiTheme="majorBidi" w:cstheme="majorBidi"/>
          <w:color w:val="000000" w:themeColor="text1"/>
          <w:sz w:val="24"/>
          <w:szCs w:val="24"/>
        </w:rPr>
        <w:t xml:space="preserve"> </w:t>
      </w:r>
      <w:r w:rsidR="00A24788" w:rsidRPr="007E5B32">
        <w:rPr>
          <w:rFonts w:asciiTheme="majorBidi" w:hAnsiTheme="majorBidi" w:cstheme="majorBidi"/>
          <w:color w:val="000000" w:themeColor="text1"/>
          <w:sz w:val="24"/>
          <w:szCs w:val="24"/>
        </w:rPr>
        <w:t xml:space="preserve">CVE specially for patients treated with </w:t>
      </w:r>
      <w:r w:rsidR="007F0664" w:rsidRPr="007E5B32">
        <w:rPr>
          <w:rFonts w:asciiTheme="majorBidi" w:hAnsiTheme="majorBidi" w:cstheme="majorBidi"/>
          <w:color w:val="000000" w:themeColor="text1"/>
          <w:sz w:val="24"/>
          <w:szCs w:val="24"/>
        </w:rPr>
        <w:t xml:space="preserve">nilotinib </w:t>
      </w:r>
      <w:r w:rsidR="001168B5" w:rsidRPr="007E5B32">
        <w:rPr>
          <w:rFonts w:asciiTheme="majorBidi" w:hAnsiTheme="majorBidi" w:cstheme="majorBidi"/>
          <w:color w:val="000000" w:themeColor="text1"/>
          <w:sz w:val="24"/>
          <w:szCs w:val="24"/>
        </w:rPr>
        <w:t xml:space="preserve">and ponatinib </w:t>
      </w:r>
      <w:sdt>
        <w:sdtPr>
          <w:rPr>
            <w:rFonts w:asciiTheme="majorBidi" w:hAnsiTheme="majorBidi" w:cstheme="majorBidi"/>
            <w:color w:val="000000"/>
            <w:sz w:val="24"/>
            <w:szCs w:val="24"/>
          </w:rPr>
          <w:tag w:val="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"/>
          <w:id w:val="-155686182"/>
          <w:placeholder>
            <w:docPart w:val="DefaultPlaceholder_-1854013440"/>
          </w:placeholder>
        </w:sdtPr>
        <w:sdtEndPr/>
        <w:sdtContent>
          <w:r w:rsidR="0099454E" w:rsidRPr="007E5B32">
            <w:rPr>
              <w:rFonts w:asciiTheme="majorBidi" w:hAnsiTheme="majorBidi" w:cstheme="majorBidi"/>
              <w:color w:val="000000"/>
              <w:sz w:val="24"/>
              <w:szCs w:val="24"/>
            </w:rPr>
            <w:t>(7,37,38)</w:t>
          </w:r>
        </w:sdtContent>
      </w:sdt>
      <w:r w:rsidR="00384E0D" w:rsidRPr="007E5B32">
        <w:rPr>
          <w:rFonts w:asciiTheme="majorBidi" w:hAnsiTheme="majorBidi" w:cstheme="majorBidi"/>
          <w:color w:val="000000" w:themeColor="text1"/>
          <w:sz w:val="24"/>
          <w:szCs w:val="24"/>
        </w:rPr>
        <w:t>.</w:t>
      </w:r>
      <w:r w:rsidR="0099454E" w:rsidRPr="007E5B32">
        <w:rPr>
          <w:rFonts w:asciiTheme="majorBidi" w:hAnsiTheme="majorBidi" w:cstheme="majorBidi"/>
          <w:color w:val="000000" w:themeColor="text1"/>
          <w:sz w:val="24"/>
          <w:szCs w:val="24"/>
        </w:rPr>
        <w:t xml:space="preserve"> </w:t>
      </w:r>
      <w:r w:rsidR="007B5C15" w:rsidRPr="007E5B32">
        <w:rPr>
          <w:rFonts w:asciiTheme="majorBidi" w:hAnsiTheme="majorBidi" w:cstheme="majorBidi"/>
          <w:color w:val="000000" w:themeColor="text1"/>
          <w:sz w:val="24"/>
          <w:szCs w:val="24"/>
        </w:rPr>
        <w:t>Besides, a</w:t>
      </w:r>
      <w:r w:rsidR="00D13A41" w:rsidRPr="007E5B32">
        <w:rPr>
          <w:rFonts w:asciiTheme="majorBidi" w:hAnsiTheme="majorBidi" w:cstheme="majorBidi"/>
          <w:color w:val="000000" w:themeColor="text1"/>
          <w:sz w:val="24"/>
          <w:szCs w:val="24"/>
        </w:rPr>
        <w:t xml:space="preserve"> consideration for preexisting cardiovascular risks </w:t>
      </w:r>
      <w:r w:rsidR="002B116A" w:rsidRPr="007E5B32">
        <w:rPr>
          <w:rFonts w:asciiTheme="majorBidi" w:hAnsiTheme="majorBidi" w:cstheme="majorBidi"/>
          <w:color w:val="000000" w:themeColor="text1"/>
          <w:sz w:val="24"/>
          <w:szCs w:val="24"/>
        </w:rPr>
        <w:t xml:space="preserve">is necessary for the choice of TKI according to the latest recommendations </w:t>
      </w:r>
      <w:r w:rsidR="00A21A0F" w:rsidRPr="007E5B32">
        <w:rPr>
          <w:rFonts w:asciiTheme="majorBidi" w:hAnsiTheme="majorBidi" w:cstheme="majorBidi"/>
          <w:color w:val="000000" w:themeColor="text1"/>
          <w:sz w:val="24"/>
          <w:szCs w:val="24"/>
        </w:rPr>
        <w:t xml:space="preserve">of the ELN </w:t>
      </w:r>
      <w:sdt>
        <w:sdtPr>
          <w:rPr>
            <w:rFonts w:asciiTheme="majorBidi" w:hAnsiTheme="majorBidi" w:cstheme="majorBidi"/>
            <w:color w:val="000000"/>
            <w:sz w:val="24"/>
            <w:szCs w:val="24"/>
          </w:rPr>
          <w:tag w:val="MENDELEY_CITATION_v3_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"/>
          <w:id w:val="1997447909"/>
          <w:placeholder>
            <w:docPart w:val="DefaultPlaceholder_-1854013440"/>
          </w:placeholder>
        </w:sdtPr>
        <w:sdtEndPr/>
        <w:sdtContent>
          <w:r w:rsidR="0099454E" w:rsidRPr="007E5B32">
            <w:rPr>
              <w:rFonts w:asciiTheme="majorBidi" w:hAnsiTheme="majorBidi" w:cstheme="majorBidi"/>
              <w:color w:val="000000"/>
              <w:sz w:val="24"/>
              <w:szCs w:val="24"/>
            </w:rPr>
            <w:t>(39)</w:t>
          </w:r>
        </w:sdtContent>
      </w:sdt>
      <w:r w:rsidR="0099454E" w:rsidRPr="007E5B32">
        <w:rPr>
          <w:rFonts w:asciiTheme="majorBidi" w:hAnsiTheme="majorBidi" w:cstheme="majorBidi"/>
          <w:color w:val="000000" w:themeColor="text1"/>
          <w:sz w:val="24"/>
          <w:szCs w:val="24"/>
        </w:rPr>
        <w:t xml:space="preserve">. </w:t>
      </w:r>
    </w:p>
    <w:p w14:paraId="7CC668CB" w14:textId="5EA1A6B3" w:rsidR="00376CAD" w:rsidRPr="007E5B32" w:rsidRDefault="00384A99" w:rsidP="00410BF6">
      <w:pPr>
        <w:jc w:val="both"/>
        <w:rPr>
          <w:rFonts w:asciiTheme="majorBidi" w:hAnsiTheme="majorBidi" w:cstheme="majorBidi"/>
          <w:color w:val="000000"/>
          <w:sz w:val="24"/>
          <w:szCs w:val="24"/>
        </w:rPr>
      </w:pPr>
      <w:r w:rsidRPr="007E5B32">
        <w:rPr>
          <w:rFonts w:asciiTheme="majorBidi" w:hAnsiTheme="majorBidi" w:cstheme="majorBidi"/>
          <w:color w:val="000000" w:themeColor="text1"/>
          <w:sz w:val="24"/>
          <w:szCs w:val="24"/>
        </w:rPr>
        <w:t>Some studies</w:t>
      </w:r>
      <w:r w:rsidR="00D3035D" w:rsidRPr="007E5B32">
        <w:rPr>
          <w:rFonts w:asciiTheme="majorBidi" w:hAnsiTheme="majorBidi" w:cstheme="majorBidi"/>
          <w:color w:val="000000" w:themeColor="text1"/>
          <w:sz w:val="24"/>
          <w:szCs w:val="24"/>
        </w:rPr>
        <w:t xml:space="preserve"> </w:t>
      </w:r>
      <w:r w:rsidR="006D03E4" w:rsidRPr="007E5B32">
        <w:rPr>
          <w:rFonts w:asciiTheme="majorBidi" w:hAnsiTheme="majorBidi" w:cstheme="majorBidi"/>
          <w:color w:val="000000" w:themeColor="text1"/>
          <w:sz w:val="24"/>
          <w:szCs w:val="24"/>
        </w:rPr>
        <w:t>discussed the</w:t>
      </w:r>
      <w:r w:rsidR="00D00E28" w:rsidRPr="007E5B32">
        <w:rPr>
          <w:rFonts w:asciiTheme="majorBidi" w:hAnsiTheme="majorBidi" w:cstheme="majorBidi"/>
          <w:color w:val="000000" w:themeColor="text1"/>
          <w:sz w:val="24"/>
          <w:szCs w:val="24"/>
        </w:rPr>
        <w:t xml:space="preserve"> </w:t>
      </w:r>
      <w:r w:rsidR="0099454E" w:rsidRPr="007E5B32">
        <w:rPr>
          <w:rFonts w:asciiTheme="majorBidi" w:hAnsiTheme="majorBidi" w:cstheme="majorBidi"/>
          <w:color w:val="000000" w:themeColor="text1"/>
          <w:sz w:val="24"/>
          <w:szCs w:val="24"/>
        </w:rPr>
        <w:t>introduction</w:t>
      </w:r>
      <w:r w:rsidR="00D00E28" w:rsidRPr="007E5B32">
        <w:rPr>
          <w:rFonts w:asciiTheme="majorBidi" w:hAnsiTheme="majorBidi" w:cstheme="majorBidi"/>
          <w:color w:val="000000" w:themeColor="text1"/>
          <w:sz w:val="24"/>
          <w:szCs w:val="24"/>
        </w:rPr>
        <w:t xml:space="preserve"> of </w:t>
      </w:r>
      <w:r w:rsidR="007B5C15" w:rsidRPr="007E5B32">
        <w:rPr>
          <w:rFonts w:asciiTheme="majorBidi" w:hAnsiTheme="majorBidi" w:cstheme="majorBidi"/>
          <w:color w:val="000000" w:themeColor="text1"/>
          <w:sz w:val="24"/>
          <w:szCs w:val="24"/>
        </w:rPr>
        <w:t>prophyla</w:t>
      </w:r>
      <w:r w:rsidR="0099454E" w:rsidRPr="007E5B32">
        <w:rPr>
          <w:rFonts w:asciiTheme="majorBidi" w:hAnsiTheme="majorBidi" w:cstheme="majorBidi"/>
          <w:color w:val="000000" w:themeColor="text1"/>
          <w:sz w:val="24"/>
          <w:szCs w:val="24"/>
        </w:rPr>
        <w:t xml:space="preserve">ctic anticoagulation treatment </w:t>
      </w:r>
      <w:r w:rsidR="008C4AD8" w:rsidRPr="007E5B32">
        <w:rPr>
          <w:rFonts w:asciiTheme="majorBidi" w:hAnsiTheme="majorBidi" w:cstheme="majorBidi"/>
          <w:color w:val="000000" w:themeColor="text1"/>
          <w:sz w:val="24"/>
          <w:szCs w:val="24"/>
        </w:rPr>
        <w:t>considering the</w:t>
      </w:r>
      <w:r w:rsidR="00376CAD" w:rsidRPr="007E5B32">
        <w:rPr>
          <w:rFonts w:asciiTheme="majorBidi" w:hAnsiTheme="majorBidi" w:cstheme="majorBidi"/>
          <w:color w:val="000000" w:themeColor="text1"/>
          <w:sz w:val="24"/>
          <w:szCs w:val="24"/>
        </w:rPr>
        <w:t xml:space="preserve"> strong</w:t>
      </w:r>
      <w:r w:rsidR="008C4AD8" w:rsidRPr="007E5B32">
        <w:rPr>
          <w:rFonts w:asciiTheme="majorBidi" w:hAnsiTheme="majorBidi" w:cstheme="majorBidi"/>
          <w:color w:val="000000" w:themeColor="text1"/>
          <w:sz w:val="24"/>
          <w:szCs w:val="24"/>
        </w:rPr>
        <w:t xml:space="preserve"> </w:t>
      </w:r>
      <w:r w:rsidR="00376CAD" w:rsidRPr="007E5B32">
        <w:rPr>
          <w:rFonts w:asciiTheme="majorBidi" w:hAnsiTheme="majorBidi" w:cstheme="majorBidi"/>
          <w:color w:val="000000" w:themeColor="text1"/>
          <w:sz w:val="24"/>
          <w:szCs w:val="24"/>
        </w:rPr>
        <w:t>association</w:t>
      </w:r>
      <w:r w:rsidR="008C4AD8" w:rsidRPr="007E5B32">
        <w:rPr>
          <w:rFonts w:asciiTheme="majorBidi" w:hAnsiTheme="majorBidi" w:cstheme="majorBidi"/>
          <w:color w:val="000000" w:themeColor="text1"/>
          <w:sz w:val="24"/>
          <w:szCs w:val="24"/>
        </w:rPr>
        <w:t xml:space="preserve"> of </w:t>
      </w:r>
      <w:r w:rsidR="00376CAD" w:rsidRPr="007E5B32">
        <w:rPr>
          <w:rFonts w:asciiTheme="majorBidi" w:hAnsiTheme="majorBidi" w:cstheme="majorBidi"/>
          <w:color w:val="000000" w:themeColor="text1"/>
          <w:sz w:val="24"/>
          <w:szCs w:val="24"/>
        </w:rPr>
        <w:t xml:space="preserve">new generation </w:t>
      </w:r>
      <w:r w:rsidR="00D00E28" w:rsidRPr="007E5B32">
        <w:rPr>
          <w:rFonts w:asciiTheme="majorBidi" w:hAnsiTheme="majorBidi" w:cstheme="majorBidi"/>
          <w:color w:val="000000" w:themeColor="text1"/>
          <w:sz w:val="24"/>
          <w:szCs w:val="24"/>
        </w:rPr>
        <w:t xml:space="preserve">TKI </w:t>
      </w:r>
      <w:r w:rsidR="00376CAD" w:rsidRPr="007E5B32">
        <w:rPr>
          <w:rFonts w:asciiTheme="majorBidi" w:hAnsiTheme="majorBidi" w:cstheme="majorBidi"/>
          <w:color w:val="000000" w:themeColor="text1"/>
          <w:sz w:val="24"/>
          <w:szCs w:val="24"/>
        </w:rPr>
        <w:t>and</w:t>
      </w:r>
      <w:r w:rsidR="00D00E28" w:rsidRPr="007E5B32">
        <w:rPr>
          <w:rFonts w:asciiTheme="majorBidi" w:hAnsiTheme="majorBidi" w:cstheme="majorBidi"/>
          <w:color w:val="000000" w:themeColor="text1"/>
          <w:sz w:val="24"/>
          <w:szCs w:val="24"/>
        </w:rPr>
        <w:t xml:space="preserve"> </w:t>
      </w:r>
      <w:r w:rsidR="0099454E" w:rsidRPr="007E5B32">
        <w:rPr>
          <w:rFonts w:asciiTheme="majorBidi" w:hAnsiTheme="majorBidi" w:cstheme="majorBidi"/>
          <w:color w:val="000000" w:themeColor="text1"/>
          <w:sz w:val="24"/>
          <w:szCs w:val="24"/>
        </w:rPr>
        <w:t>vascular events</w:t>
      </w:r>
      <w:r w:rsidR="00376CAD" w:rsidRPr="007E5B32">
        <w:rPr>
          <w:rFonts w:asciiTheme="majorBidi" w:hAnsiTheme="majorBidi" w:cstheme="majorBidi"/>
          <w:color w:val="000000" w:themeColor="text1"/>
          <w:sz w:val="24"/>
          <w:szCs w:val="24"/>
        </w:rPr>
        <w:t>, specially for patients with higher cardiovascular risk</w:t>
      </w:r>
      <w:r w:rsidR="000C715F" w:rsidRPr="007E5B32">
        <w:rPr>
          <w:rFonts w:asciiTheme="majorBidi" w:hAnsiTheme="majorBidi" w:cstheme="majorBidi"/>
          <w:color w:val="000000" w:themeColor="text1"/>
          <w:sz w:val="24"/>
          <w:szCs w:val="24"/>
        </w:rPr>
        <w:t xml:space="preserve"> </w:t>
      </w:r>
      <w:sdt>
        <w:sdtPr>
          <w:rPr>
            <w:rFonts w:asciiTheme="majorBidi" w:hAnsiTheme="majorBidi" w:cstheme="majorBidi"/>
            <w:color w:val="000000"/>
            <w:sz w:val="24"/>
            <w:szCs w:val="24"/>
          </w:rPr>
          <w:tag w:val="MENDELEY_CITATION_v3_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QW1lcmljYW4gam91cm5hbCBvZiBoZW1hdG9sb2d5IiwiY29udGFpbmVyLXRpdGxlLXNob3J0IjoiQW0gSiBIZW1hdG9sIiwiYWNjZXNzZWQiOnsiZGF0ZS1wYXJ0cyI6W1syMDIzLDgsMV1dfSwiRE9JIjoiMTAuMTAwMi9BSkguMjUxMDIiLCJJU1NOIjoiMTA5Ni04NjUyIiwiUE1JRCI6IjI5NjMzMzEyIiwiVVJMIjoiaHR0cHM6Ly9wdWJtZWQubmNiaS5ubG0ubmloLmdvdi8yOTYzMzMxMi8iLCJpc3N1ZWQiOnsiZGF0ZS1wYXJ0cyI6W1syMDE4LDcsMV1dfSwicGFnZSI6IkUxNTktRTE2MSIsInB1Ymxpc2hlciI6IkFtIEogSGVtYXRvbCIsImlzc3VlIjoiNyIsInZvbHVtZSI6IjkzIn0sImlzVGVtcG9yYXJ5IjpmYWxzZX1dfQ=="/>
          <w:id w:val="-1161608937"/>
          <w:placeholder>
            <w:docPart w:val="DefaultPlaceholder_-1854013440"/>
          </w:placeholder>
        </w:sdtPr>
        <w:sdtEndPr/>
        <w:sdtContent>
          <w:r w:rsidR="0099454E" w:rsidRPr="007E5B32">
            <w:rPr>
              <w:rFonts w:asciiTheme="majorBidi" w:hAnsiTheme="majorBidi" w:cstheme="majorBidi"/>
              <w:color w:val="000000"/>
              <w:sz w:val="24"/>
              <w:szCs w:val="24"/>
            </w:rPr>
            <w:t>(30,40)</w:t>
          </w:r>
        </w:sdtContent>
      </w:sdt>
      <w:r w:rsidR="00376CAD" w:rsidRPr="007E5B32">
        <w:rPr>
          <w:rFonts w:asciiTheme="majorBidi" w:hAnsiTheme="majorBidi" w:cstheme="majorBidi"/>
          <w:color w:val="000000" w:themeColor="text1"/>
          <w:sz w:val="24"/>
          <w:szCs w:val="24"/>
        </w:rPr>
        <w:t>. F</w:t>
      </w:r>
      <w:r w:rsidR="00FA2B06" w:rsidRPr="007E5B32">
        <w:rPr>
          <w:rFonts w:asciiTheme="majorBidi" w:hAnsiTheme="majorBidi" w:cstheme="majorBidi"/>
          <w:color w:val="000000" w:themeColor="text1"/>
          <w:sz w:val="24"/>
          <w:szCs w:val="24"/>
        </w:rPr>
        <w:t xml:space="preserve">urther prospective studies should be </w:t>
      </w:r>
      <w:r w:rsidR="00C55D45" w:rsidRPr="007E5B32">
        <w:rPr>
          <w:rFonts w:asciiTheme="majorBidi" w:hAnsiTheme="majorBidi" w:cstheme="majorBidi"/>
          <w:color w:val="000000" w:themeColor="text1"/>
          <w:sz w:val="24"/>
          <w:szCs w:val="24"/>
        </w:rPr>
        <w:t>led</w:t>
      </w:r>
      <w:r w:rsidR="00FA2B06" w:rsidRPr="007E5B32">
        <w:rPr>
          <w:rFonts w:asciiTheme="majorBidi" w:hAnsiTheme="majorBidi" w:cstheme="majorBidi"/>
          <w:color w:val="000000" w:themeColor="text1"/>
          <w:sz w:val="24"/>
          <w:szCs w:val="24"/>
        </w:rPr>
        <w:t xml:space="preserve"> to </w:t>
      </w:r>
      <w:r w:rsidR="00E603B2" w:rsidRPr="007E5B32">
        <w:rPr>
          <w:rFonts w:asciiTheme="majorBidi" w:hAnsiTheme="majorBidi" w:cstheme="majorBidi"/>
          <w:color w:val="000000" w:themeColor="text1"/>
          <w:sz w:val="24"/>
          <w:szCs w:val="24"/>
        </w:rPr>
        <w:t xml:space="preserve">identify </w:t>
      </w:r>
      <w:r w:rsidR="007B5C15" w:rsidRPr="007E5B32">
        <w:rPr>
          <w:rFonts w:asciiTheme="majorBidi" w:hAnsiTheme="majorBidi" w:cstheme="majorBidi"/>
          <w:color w:val="000000" w:themeColor="text1"/>
          <w:sz w:val="24"/>
          <w:szCs w:val="24"/>
        </w:rPr>
        <w:t>guidelines</w:t>
      </w:r>
      <w:r w:rsidR="007C41E9" w:rsidRPr="007E5B32">
        <w:rPr>
          <w:rFonts w:asciiTheme="majorBidi" w:hAnsiTheme="majorBidi" w:cstheme="majorBidi"/>
          <w:color w:val="000000" w:themeColor="text1"/>
          <w:sz w:val="24"/>
          <w:szCs w:val="24"/>
        </w:rPr>
        <w:t xml:space="preserve"> for managing</w:t>
      </w:r>
      <w:r w:rsidR="00376CAD" w:rsidRPr="007E5B32">
        <w:rPr>
          <w:rFonts w:asciiTheme="majorBidi" w:hAnsiTheme="majorBidi" w:cstheme="majorBidi"/>
          <w:color w:val="000000" w:themeColor="text1"/>
          <w:sz w:val="24"/>
          <w:szCs w:val="24"/>
        </w:rPr>
        <w:t xml:space="preserve"> these</w:t>
      </w:r>
      <w:r w:rsidR="007C41E9" w:rsidRPr="007E5B32">
        <w:rPr>
          <w:rFonts w:asciiTheme="majorBidi" w:hAnsiTheme="majorBidi" w:cstheme="majorBidi"/>
          <w:color w:val="000000" w:themeColor="text1"/>
          <w:sz w:val="24"/>
          <w:szCs w:val="24"/>
        </w:rPr>
        <w:t xml:space="preserve"> </w:t>
      </w:r>
      <w:r w:rsidR="00376CAD" w:rsidRPr="007E5B32">
        <w:rPr>
          <w:rFonts w:asciiTheme="majorBidi" w:hAnsiTheme="majorBidi" w:cstheme="majorBidi"/>
          <w:color w:val="000000" w:themeColor="text1"/>
          <w:sz w:val="24"/>
          <w:szCs w:val="24"/>
        </w:rPr>
        <w:t>high-risk</w:t>
      </w:r>
      <w:r w:rsidR="007C41E9" w:rsidRPr="007E5B32">
        <w:rPr>
          <w:rFonts w:asciiTheme="majorBidi" w:hAnsiTheme="majorBidi" w:cstheme="majorBidi"/>
          <w:color w:val="000000" w:themeColor="text1"/>
          <w:sz w:val="24"/>
          <w:szCs w:val="24"/>
        </w:rPr>
        <w:t xml:space="preserve"> patients</w:t>
      </w:r>
      <w:r w:rsidR="00376CAD" w:rsidRPr="007E5B32">
        <w:rPr>
          <w:rFonts w:asciiTheme="majorBidi" w:hAnsiTheme="majorBidi" w:cstheme="majorBidi"/>
          <w:color w:val="000000" w:themeColor="text1"/>
          <w:sz w:val="24"/>
          <w:szCs w:val="24"/>
        </w:rPr>
        <w:t xml:space="preserve"> and prevent thromboembolic events</w:t>
      </w:r>
      <w:r w:rsidR="00AB2A6B" w:rsidRPr="007E5B32">
        <w:rPr>
          <w:rFonts w:asciiTheme="majorBidi" w:hAnsiTheme="majorBidi" w:cstheme="majorBidi"/>
          <w:color w:val="000000" w:themeColor="text1"/>
          <w:sz w:val="24"/>
          <w:szCs w:val="24"/>
        </w:rPr>
        <w:t xml:space="preserve"> </w:t>
      </w:r>
      <w:sdt>
        <w:sdtPr>
          <w:rPr>
            <w:rFonts w:asciiTheme="majorBidi" w:hAnsiTheme="majorBidi" w:cstheme="majorBidi"/>
            <w:color w:val="000000"/>
            <w:sz w:val="24"/>
            <w:szCs w:val="24"/>
          </w:rPr>
          <w:tag w:val="MENDELEY_CITATION_v3_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1dfQ=="/>
          <w:id w:val="-821117585"/>
          <w:placeholder>
            <w:docPart w:val="DefaultPlaceholder_-1854013440"/>
          </w:placeholder>
        </w:sdtPr>
        <w:sdtEndPr/>
        <w:sdtContent>
          <w:r w:rsidR="0099454E" w:rsidRPr="007E5B32">
            <w:rPr>
              <w:rFonts w:asciiTheme="majorBidi" w:hAnsiTheme="majorBidi" w:cstheme="majorBidi"/>
              <w:color w:val="000000"/>
              <w:sz w:val="24"/>
              <w:szCs w:val="24"/>
            </w:rPr>
            <w:t>(2,41)</w:t>
          </w:r>
        </w:sdtContent>
      </w:sdt>
      <w:r w:rsidR="0099454E" w:rsidRPr="007E5B32">
        <w:rPr>
          <w:rFonts w:asciiTheme="majorBidi" w:hAnsiTheme="majorBidi" w:cstheme="majorBidi"/>
          <w:color w:val="000000"/>
          <w:sz w:val="24"/>
          <w:szCs w:val="24"/>
        </w:rPr>
        <w:t>.</w:t>
      </w:r>
    </w:p>
    <w:p w14:paraId="4C0903E4" w14:textId="34BD8856" w:rsidR="00376CAD" w:rsidRPr="007E5B32" w:rsidRDefault="00D40F30" w:rsidP="00410BF6">
      <w:pPr>
        <w:jc w:val="both"/>
        <w:rPr>
          <w:rFonts w:asciiTheme="majorBidi" w:hAnsiTheme="majorBidi" w:cstheme="majorBidi"/>
          <w:color w:val="000000" w:themeColor="text1"/>
          <w:sz w:val="24"/>
          <w:szCs w:val="24"/>
        </w:rPr>
      </w:pPr>
      <w:r w:rsidRPr="007E5B32">
        <w:rPr>
          <w:rFonts w:asciiTheme="majorBidi" w:hAnsiTheme="majorBidi" w:cstheme="majorBidi"/>
          <w:color w:val="000000" w:themeColor="text1"/>
          <w:sz w:val="24"/>
          <w:szCs w:val="24"/>
        </w:rPr>
        <w:t>This closer speculation on the side effects of new generation TKI is not</w:t>
      </w:r>
      <w:r w:rsidR="00A3067F" w:rsidRPr="007E5B32">
        <w:rPr>
          <w:rFonts w:asciiTheme="majorBidi" w:hAnsiTheme="majorBidi" w:cstheme="majorBidi"/>
          <w:color w:val="000000" w:themeColor="text1"/>
          <w:sz w:val="24"/>
          <w:szCs w:val="24"/>
        </w:rPr>
        <w:t xml:space="preserve"> </w:t>
      </w:r>
      <w:r w:rsidR="00047DB7" w:rsidRPr="007E5B32">
        <w:rPr>
          <w:rFonts w:asciiTheme="majorBidi" w:hAnsiTheme="majorBidi" w:cstheme="majorBidi"/>
          <w:color w:val="000000" w:themeColor="text1"/>
          <w:sz w:val="24"/>
          <w:szCs w:val="24"/>
        </w:rPr>
        <w:t>by</w:t>
      </w:r>
      <w:r w:rsidR="00A3067F" w:rsidRPr="007E5B32">
        <w:rPr>
          <w:rFonts w:asciiTheme="majorBidi" w:hAnsiTheme="majorBidi" w:cstheme="majorBidi"/>
          <w:color w:val="000000" w:themeColor="text1"/>
          <w:sz w:val="24"/>
          <w:szCs w:val="24"/>
        </w:rPr>
        <w:t xml:space="preserve"> far diminishing their value </w:t>
      </w:r>
      <w:r w:rsidR="00047DB7" w:rsidRPr="007E5B32">
        <w:rPr>
          <w:rFonts w:asciiTheme="majorBidi" w:hAnsiTheme="majorBidi" w:cstheme="majorBidi"/>
          <w:color w:val="000000" w:themeColor="text1"/>
          <w:sz w:val="24"/>
          <w:szCs w:val="24"/>
        </w:rPr>
        <w:t xml:space="preserve">but is </w:t>
      </w:r>
      <w:r w:rsidR="00376CAD" w:rsidRPr="007E5B32">
        <w:rPr>
          <w:rFonts w:asciiTheme="majorBidi" w:hAnsiTheme="majorBidi" w:cstheme="majorBidi"/>
          <w:color w:val="000000" w:themeColor="text1"/>
          <w:sz w:val="24"/>
          <w:szCs w:val="24"/>
        </w:rPr>
        <w:t>guiding</w:t>
      </w:r>
      <w:r w:rsidR="00047DB7" w:rsidRPr="007E5B32">
        <w:rPr>
          <w:rFonts w:asciiTheme="majorBidi" w:hAnsiTheme="majorBidi" w:cstheme="majorBidi"/>
          <w:color w:val="000000" w:themeColor="text1"/>
          <w:sz w:val="24"/>
          <w:szCs w:val="24"/>
        </w:rPr>
        <w:t xml:space="preserve"> practicians to be mindful when these treatments are </w:t>
      </w:r>
      <w:r w:rsidR="00376CAD" w:rsidRPr="007E5B32">
        <w:rPr>
          <w:rFonts w:asciiTheme="majorBidi" w:hAnsiTheme="majorBidi" w:cstheme="majorBidi"/>
          <w:color w:val="000000" w:themeColor="text1"/>
          <w:sz w:val="24"/>
          <w:szCs w:val="24"/>
        </w:rPr>
        <w:t>introduced,</w:t>
      </w:r>
      <w:r w:rsidR="00787F18" w:rsidRPr="007E5B32">
        <w:rPr>
          <w:rFonts w:asciiTheme="majorBidi" w:hAnsiTheme="majorBidi" w:cstheme="majorBidi"/>
          <w:color w:val="000000" w:themeColor="text1"/>
          <w:sz w:val="24"/>
          <w:szCs w:val="24"/>
        </w:rPr>
        <w:t xml:space="preserve"> not to mention </w:t>
      </w:r>
      <w:r w:rsidR="00376CAD" w:rsidRPr="007E5B32">
        <w:rPr>
          <w:rFonts w:asciiTheme="majorBidi" w:hAnsiTheme="majorBidi" w:cstheme="majorBidi"/>
          <w:color w:val="000000" w:themeColor="text1"/>
          <w:sz w:val="24"/>
          <w:szCs w:val="24"/>
        </w:rPr>
        <w:t>their important role of</w:t>
      </w:r>
      <w:r w:rsidR="00787F18" w:rsidRPr="007E5B32">
        <w:rPr>
          <w:rFonts w:asciiTheme="majorBidi" w:hAnsiTheme="majorBidi" w:cstheme="majorBidi"/>
          <w:color w:val="000000" w:themeColor="text1"/>
          <w:sz w:val="24"/>
          <w:szCs w:val="24"/>
        </w:rPr>
        <w:t xml:space="preserve"> improv</w:t>
      </w:r>
      <w:r w:rsidR="00376CAD" w:rsidRPr="007E5B32">
        <w:rPr>
          <w:rFonts w:asciiTheme="majorBidi" w:hAnsiTheme="majorBidi" w:cstheme="majorBidi"/>
          <w:color w:val="000000" w:themeColor="text1"/>
          <w:sz w:val="24"/>
          <w:szCs w:val="24"/>
        </w:rPr>
        <w:t>ing</w:t>
      </w:r>
      <w:r w:rsidR="00787F18" w:rsidRPr="007E5B32">
        <w:rPr>
          <w:rFonts w:asciiTheme="majorBidi" w:hAnsiTheme="majorBidi" w:cstheme="majorBidi"/>
          <w:color w:val="000000" w:themeColor="text1"/>
          <w:sz w:val="24"/>
          <w:szCs w:val="24"/>
        </w:rPr>
        <w:t xml:space="preserve"> overall survival and </w:t>
      </w:r>
      <w:r w:rsidR="007B5C15" w:rsidRPr="007E5B32">
        <w:rPr>
          <w:rFonts w:asciiTheme="majorBidi" w:hAnsiTheme="majorBidi" w:cstheme="majorBidi"/>
          <w:color w:val="000000" w:themeColor="text1"/>
          <w:sz w:val="24"/>
          <w:szCs w:val="24"/>
        </w:rPr>
        <w:t>maintaining</w:t>
      </w:r>
      <w:r w:rsidR="00397BAC" w:rsidRPr="007E5B32">
        <w:rPr>
          <w:rFonts w:asciiTheme="majorBidi" w:hAnsiTheme="majorBidi" w:cstheme="majorBidi"/>
          <w:color w:val="000000" w:themeColor="text1"/>
          <w:sz w:val="24"/>
          <w:szCs w:val="24"/>
        </w:rPr>
        <w:t xml:space="preserve"> a faster a</w:t>
      </w:r>
      <w:r w:rsidR="00DF1FD6" w:rsidRPr="007E5B32">
        <w:rPr>
          <w:rFonts w:asciiTheme="majorBidi" w:hAnsiTheme="majorBidi" w:cstheme="majorBidi"/>
          <w:color w:val="000000" w:themeColor="text1"/>
          <w:sz w:val="24"/>
          <w:szCs w:val="24"/>
        </w:rPr>
        <w:t>nd deeper molecular response</w:t>
      </w:r>
      <w:r w:rsidR="00CF590F" w:rsidRPr="007E5B32">
        <w:rPr>
          <w:rFonts w:asciiTheme="majorBidi" w:hAnsiTheme="majorBidi" w:cstheme="majorBidi"/>
          <w:color w:val="000000" w:themeColor="text1"/>
          <w:sz w:val="24"/>
          <w:szCs w:val="24"/>
        </w:rPr>
        <w:t xml:space="preserve"> </w:t>
      </w:r>
      <w:r w:rsidR="00E4294E" w:rsidRPr="007E5B32">
        <w:rPr>
          <w:rFonts w:asciiTheme="majorBidi" w:hAnsiTheme="majorBidi" w:cstheme="majorBidi"/>
          <w:color w:val="000000" w:themeColor="text1"/>
          <w:sz w:val="24"/>
          <w:szCs w:val="24"/>
        </w:rPr>
        <w:t>for treating CML.</w:t>
      </w:r>
    </w:p>
    <w:p w14:paraId="5BDA6E15" w14:textId="2E17E9EF" w:rsidR="00041632" w:rsidRPr="007E5B32" w:rsidRDefault="00376CAD" w:rsidP="00410BF6">
      <w:pPr>
        <w:jc w:val="both"/>
        <w:rPr>
          <w:rFonts w:asciiTheme="majorBidi" w:hAnsiTheme="majorBidi" w:cstheme="majorBidi"/>
          <w:sz w:val="24"/>
          <w:szCs w:val="24"/>
        </w:rPr>
      </w:pPr>
      <w:r w:rsidRPr="007E5B32">
        <w:rPr>
          <w:rFonts w:asciiTheme="majorBidi" w:hAnsiTheme="majorBidi" w:cstheme="majorBidi"/>
          <w:sz w:val="24"/>
          <w:szCs w:val="24"/>
        </w:rPr>
        <w:t>In</w:t>
      </w:r>
      <w:r w:rsidR="00CA0B64" w:rsidRPr="007E5B32">
        <w:rPr>
          <w:rFonts w:asciiTheme="majorBidi" w:hAnsiTheme="majorBidi" w:cstheme="majorBidi"/>
          <w:sz w:val="24"/>
          <w:szCs w:val="24"/>
        </w:rPr>
        <w:t xml:space="preserve"> summary,</w:t>
      </w:r>
      <w:r w:rsidRPr="007E5B32">
        <w:rPr>
          <w:rFonts w:asciiTheme="majorBidi" w:hAnsiTheme="majorBidi" w:cstheme="majorBidi"/>
          <w:sz w:val="24"/>
          <w:szCs w:val="24"/>
        </w:rPr>
        <w:t xml:space="preserve"> the association between nilotinib and thromboembolic events in patients with</w:t>
      </w:r>
      <w:r w:rsidR="00E4294E" w:rsidRPr="007E5B32">
        <w:rPr>
          <w:rFonts w:asciiTheme="majorBidi" w:hAnsiTheme="majorBidi" w:cstheme="majorBidi"/>
          <w:sz w:val="24"/>
          <w:szCs w:val="24"/>
        </w:rPr>
        <w:t xml:space="preserve"> </w:t>
      </w:r>
      <w:r w:rsidRPr="007E5B32">
        <w:rPr>
          <w:rFonts w:asciiTheme="majorBidi" w:hAnsiTheme="majorBidi" w:cstheme="majorBidi"/>
          <w:sz w:val="24"/>
          <w:szCs w:val="24"/>
        </w:rPr>
        <w:t xml:space="preserve">CML necessitates ongoing research and vigilant clinical consideration. </w:t>
      </w:r>
      <w:r w:rsidR="00CA0B64" w:rsidRPr="007E5B32">
        <w:rPr>
          <w:rFonts w:asciiTheme="majorBidi" w:hAnsiTheme="majorBidi" w:cstheme="majorBidi"/>
          <w:sz w:val="24"/>
          <w:szCs w:val="24"/>
        </w:rPr>
        <w:t xml:space="preserve"> </w:t>
      </w:r>
      <w:r w:rsidRPr="007E5B32">
        <w:rPr>
          <w:rFonts w:asciiTheme="majorBidi" w:hAnsiTheme="majorBidi" w:cstheme="majorBidi"/>
          <w:sz w:val="24"/>
          <w:szCs w:val="24"/>
        </w:rPr>
        <w:t xml:space="preserve">Adverse clinical events should be taken in consideration </w:t>
      </w:r>
      <w:r w:rsidR="00E4294E" w:rsidRPr="007E5B32">
        <w:rPr>
          <w:rFonts w:asciiTheme="majorBidi" w:hAnsiTheme="majorBidi" w:cstheme="majorBidi"/>
          <w:sz w:val="24"/>
          <w:szCs w:val="24"/>
        </w:rPr>
        <w:t>with diligent close monitoring.</w:t>
      </w:r>
    </w:p>
    <w:p w14:paraId="0DB98BFD" w14:textId="77777777" w:rsidR="00E26E4A" w:rsidRDefault="00E26E4A" w:rsidP="00235618">
      <w:pPr>
        <w:jc w:val="both"/>
        <w:rPr>
          <w:rFonts w:ascii="Times New Roman" w:eastAsia="Calibri" w:hAnsi="Times New Roman" w:cs="Times New Roman"/>
          <w:b/>
          <w:bCs/>
          <w:kern w:val="0"/>
          <w:sz w:val="24"/>
          <w:szCs w:val="24"/>
          <w14:ligatures w14:val="none"/>
        </w:rPr>
      </w:pPr>
    </w:p>
    <w:p w14:paraId="77A3CD6D" w14:textId="77777777" w:rsidR="00E26E4A" w:rsidRDefault="00E26E4A" w:rsidP="00235618">
      <w:pPr>
        <w:jc w:val="both"/>
        <w:rPr>
          <w:rFonts w:ascii="Times New Roman" w:eastAsia="Calibri" w:hAnsi="Times New Roman" w:cs="Times New Roman"/>
          <w:b/>
          <w:bCs/>
          <w:kern w:val="0"/>
          <w:sz w:val="24"/>
          <w:szCs w:val="24"/>
          <w14:ligatures w14:val="none"/>
        </w:rPr>
      </w:pPr>
    </w:p>
    <w:p w14:paraId="1F6F2B58" w14:textId="77777777" w:rsidR="00E26E4A" w:rsidRDefault="00E26E4A" w:rsidP="00235618">
      <w:pPr>
        <w:jc w:val="both"/>
        <w:rPr>
          <w:rFonts w:ascii="Times New Roman" w:eastAsia="Calibri" w:hAnsi="Times New Roman" w:cs="Times New Roman"/>
          <w:b/>
          <w:bCs/>
          <w:kern w:val="0"/>
          <w:sz w:val="24"/>
          <w:szCs w:val="24"/>
          <w14:ligatures w14:val="none"/>
        </w:rPr>
      </w:pPr>
    </w:p>
    <w:p w14:paraId="2397E60F" w14:textId="77777777" w:rsidR="00E26E4A" w:rsidRDefault="00E26E4A" w:rsidP="00235618">
      <w:pPr>
        <w:jc w:val="both"/>
        <w:rPr>
          <w:rFonts w:ascii="Times New Roman" w:eastAsia="Calibri" w:hAnsi="Times New Roman" w:cs="Times New Roman"/>
          <w:b/>
          <w:bCs/>
          <w:kern w:val="0"/>
          <w:sz w:val="24"/>
          <w:szCs w:val="24"/>
          <w14:ligatures w14:val="none"/>
        </w:rPr>
      </w:pPr>
    </w:p>
    <w:p w14:paraId="40836C4B" w14:textId="06DE921C" w:rsidR="00235618" w:rsidRPr="00235618" w:rsidRDefault="00235618" w:rsidP="00235618">
      <w:pPr>
        <w:jc w:val="both"/>
        <w:rPr>
          <w:rFonts w:ascii="Times New Roman" w:eastAsia="Calibri" w:hAnsi="Times New Roman" w:cs="Times New Roman"/>
          <w:b/>
          <w:bCs/>
          <w:kern w:val="0"/>
          <w:sz w:val="24"/>
          <w:szCs w:val="24"/>
          <w14:ligatures w14:val="none"/>
        </w:rPr>
      </w:pPr>
      <w:r w:rsidRPr="00235618">
        <w:rPr>
          <w:rFonts w:ascii="Times New Roman" w:eastAsia="Calibri" w:hAnsi="Times New Roman" w:cs="Times New Roman"/>
          <w:b/>
          <w:bCs/>
          <w:kern w:val="0"/>
          <w:sz w:val="24"/>
          <w:szCs w:val="24"/>
          <w14:ligatures w14:val="none"/>
        </w:rPr>
        <w:lastRenderedPageBreak/>
        <w:t>Ethical Approval</w:t>
      </w:r>
    </w:p>
    <w:p w14:paraId="0CDE4082" w14:textId="77777777" w:rsidR="00235618" w:rsidRPr="00235618" w:rsidRDefault="00235618" w:rsidP="00235618">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235618">
        <w:rPr>
          <w:rFonts w:ascii="Times New Roman" w:eastAsia="Calibri" w:hAnsi="Times New Roman" w:cs="Times New Roman"/>
          <w:kern w:val="0"/>
          <w:sz w:val="24"/>
          <w:szCs w:val="24"/>
          <w14:ligatures w14:val="none"/>
        </w:rPr>
        <w:t xml:space="preserve">Informed consent has been obtained from the patient. </w:t>
      </w:r>
    </w:p>
    <w:p w14:paraId="033B0690" w14:textId="77777777" w:rsidR="00235618" w:rsidRDefault="00235618" w:rsidP="00235618">
      <w:pPr>
        <w:jc w:val="both"/>
        <w:rPr>
          <w:rFonts w:ascii="Times New Roman" w:eastAsia="Calibri" w:hAnsi="Times New Roman" w:cs="Times New Roman"/>
          <w:kern w:val="0"/>
          <w:sz w:val="24"/>
          <w:szCs w:val="24"/>
          <w14:ligatures w14:val="none"/>
        </w:rPr>
      </w:pPr>
    </w:p>
    <w:p w14:paraId="0FDE285F" w14:textId="77777777" w:rsidR="00235618" w:rsidRPr="00235618" w:rsidRDefault="00235618" w:rsidP="00235618">
      <w:pPr>
        <w:jc w:val="both"/>
        <w:rPr>
          <w:rFonts w:ascii="Times New Roman" w:eastAsia="Calibri" w:hAnsi="Times New Roman" w:cs="Times New Roman"/>
          <w:b/>
          <w:bCs/>
          <w:kern w:val="0"/>
          <w:sz w:val="24"/>
          <w:szCs w:val="24"/>
          <w14:ligatures w14:val="none"/>
        </w:rPr>
      </w:pPr>
      <w:r w:rsidRPr="00235618">
        <w:rPr>
          <w:rFonts w:ascii="Times New Roman" w:eastAsia="Calibri" w:hAnsi="Times New Roman" w:cs="Times New Roman"/>
          <w:b/>
          <w:bCs/>
          <w:kern w:val="0"/>
          <w:sz w:val="24"/>
          <w:szCs w:val="24"/>
          <w14:ligatures w14:val="none"/>
        </w:rPr>
        <w:t>Data availability statement</w:t>
      </w:r>
    </w:p>
    <w:p w14:paraId="58BF72D1" w14:textId="77777777" w:rsidR="00235618" w:rsidRPr="00235618" w:rsidRDefault="00235618" w:rsidP="00235618">
      <w:pPr>
        <w:autoSpaceDE w:val="0"/>
        <w:autoSpaceDN w:val="0"/>
        <w:adjustRightInd w:val="0"/>
        <w:spacing w:after="0" w:line="480" w:lineRule="auto"/>
        <w:jc w:val="both"/>
        <w:rPr>
          <w:rFonts w:ascii="Times New Roman" w:eastAsia="Calibri" w:hAnsi="Times New Roman" w:cs="Times New Roman"/>
          <w:kern w:val="0"/>
          <w:sz w:val="24"/>
          <w:szCs w:val="24"/>
          <w:shd w:val="clear" w:color="auto" w:fill="FFFFFF"/>
          <w14:ligatures w14:val="none"/>
        </w:rPr>
      </w:pPr>
      <w:r w:rsidRPr="00235618">
        <w:rPr>
          <w:rFonts w:ascii="Times New Roman" w:eastAsia="Calibri" w:hAnsi="Times New Roman" w:cs="Times New Roman"/>
          <w:kern w:val="0"/>
          <w:sz w:val="24"/>
          <w:szCs w:val="24"/>
          <w:shd w:val="clear" w:color="auto" w:fill="FFFFFF"/>
          <w14:ligatures w14:val="none"/>
        </w:rPr>
        <w:t xml:space="preserve">The data set of the current study is available from the corresponding author upon motivated request. </w:t>
      </w:r>
    </w:p>
    <w:p w14:paraId="42C4AF0A" w14:textId="77777777" w:rsidR="00D62CCA" w:rsidRDefault="00D62CCA" w:rsidP="00410BF6">
      <w:pPr>
        <w:jc w:val="both"/>
        <w:rPr>
          <w:rFonts w:asciiTheme="majorBidi" w:hAnsiTheme="majorBidi" w:cstheme="majorBidi"/>
          <w:sz w:val="24"/>
          <w:szCs w:val="24"/>
        </w:rPr>
      </w:pPr>
    </w:p>
    <w:p w14:paraId="3F5E3C80" w14:textId="77777777" w:rsidR="00871DDF" w:rsidRDefault="00871DDF" w:rsidP="00410BF6">
      <w:pPr>
        <w:jc w:val="both"/>
        <w:rPr>
          <w:rFonts w:asciiTheme="majorBidi" w:hAnsiTheme="majorBidi" w:cstheme="majorBidi"/>
          <w:sz w:val="24"/>
          <w:szCs w:val="24"/>
        </w:rPr>
      </w:pPr>
    </w:p>
    <w:p w14:paraId="1D43D8FD" w14:textId="77777777" w:rsidR="00871DDF" w:rsidRDefault="00871DDF" w:rsidP="00410BF6">
      <w:pPr>
        <w:jc w:val="both"/>
        <w:rPr>
          <w:rFonts w:asciiTheme="majorBidi" w:hAnsiTheme="majorBidi" w:cstheme="majorBidi"/>
          <w:sz w:val="24"/>
          <w:szCs w:val="24"/>
        </w:rPr>
      </w:pPr>
    </w:p>
    <w:p w14:paraId="4EE82E43" w14:textId="77777777" w:rsidR="00871DDF" w:rsidRDefault="00871DDF" w:rsidP="00410BF6">
      <w:pPr>
        <w:jc w:val="both"/>
        <w:rPr>
          <w:rFonts w:asciiTheme="majorBidi" w:hAnsiTheme="majorBidi" w:cstheme="majorBidi"/>
          <w:sz w:val="24"/>
          <w:szCs w:val="24"/>
        </w:rPr>
      </w:pPr>
    </w:p>
    <w:p w14:paraId="3C439DB3" w14:textId="77777777" w:rsidR="00871DDF" w:rsidRDefault="00871DDF" w:rsidP="00410BF6">
      <w:pPr>
        <w:jc w:val="both"/>
        <w:rPr>
          <w:rFonts w:asciiTheme="majorBidi" w:hAnsiTheme="majorBidi" w:cstheme="majorBidi"/>
          <w:sz w:val="24"/>
          <w:szCs w:val="24"/>
        </w:rPr>
      </w:pPr>
    </w:p>
    <w:p w14:paraId="0905C24F" w14:textId="77777777" w:rsidR="00871DDF" w:rsidRDefault="00871DDF" w:rsidP="00410BF6">
      <w:pPr>
        <w:jc w:val="both"/>
        <w:rPr>
          <w:rFonts w:asciiTheme="majorBidi" w:hAnsiTheme="majorBidi" w:cstheme="majorBidi"/>
          <w:sz w:val="24"/>
          <w:szCs w:val="24"/>
        </w:rPr>
      </w:pPr>
    </w:p>
    <w:p w14:paraId="3CFC01DA" w14:textId="77777777" w:rsidR="00871DDF" w:rsidRPr="007E5B32" w:rsidRDefault="00871DDF" w:rsidP="00410BF6">
      <w:pPr>
        <w:jc w:val="both"/>
        <w:rPr>
          <w:rFonts w:asciiTheme="majorBidi" w:hAnsiTheme="majorBidi" w:cstheme="majorBidi"/>
          <w:sz w:val="24"/>
          <w:szCs w:val="24"/>
        </w:rPr>
      </w:pPr>
    </w:p>
    <w:p w14:paraId="1AC1E1E7" w14:textId="717295FE" w:rsidR="00E4294E" w:rsidRPr="007E5B32" w:rsidRDefault="00D62CCA" w:rsidP="00410BF6">
      <w:pPr>
        <w:jc w:val="both"/>
        <w:rPr>
          <w:rFonts w:asciiTheme="majorBidi" w:hAnsiTheme="majorBidi" w:cstheme="majorBidi"/>
          <w:b/>
          <w:bCs/>
          <w:sz w:val="24"/>
          <w:szCs w:val="24"/>
        </w:rPr>
      </w:pPr>
      <w:r w:rsidRPr="007E5B32">
        <w:rPr>
          <w:rFonts w:asciiTheme="majorBidi" w:hAnsiTheme="majorBidi" w:cstheme="majorBidi"/>
          <w:b/>
          <w:bCs/>
          <w:sz w:val="24"/>
          <w:szCs w:val="24"/>
        </w:rPr>
        <w:t>REFERENCES:</w:t>
      </w:r>
    </w:p>
    <w:sdt>
      <w:sdtPr>
        <w:rPr>
          <w:rFonts w:asciiTheme="majorBidi" w:hAnsiTheme="majorBidi" w:cstheme="majorBidi"/>
          <w:b/>
          <w:bCs/>
          <w:sz w:val="24"/>
          <w:szCs w:val="24"/>
        </w:rPr>
        <w:tag w:val="MENDELEY_BIBLIOGRAPHY"/>
        <w:id w:val="646788090"/>
        <w:placeholder>
          <w:docPart w:val="DefaultPlaceholder_-1854013440"/>
        </w:placeholder>
      </w:sdtPr>
      <w:sdtEndPr/>
      <w:sdtContent>
        <w:p w14:paraId="49790670" w14:textId="77777777" w:rsidR="00D62CCA" w:rsidRPr="007E5B32" w:rsidRDefault="00D62CCA" w:rsidP="00410BF6">
          <w:pPr>
            <w:autoSpaceDE w:val="0"/>
            <w:autoSpaceDN w:val="0"/>
            <w:ind w:hanging="640"/>
            <w:jc w:val="both"/>
            <w:divId w:val="323432503"/>
            <w:rPr>
              <w:rFonts w:asciiTheme="majorBidi" w:eastAsia="Times New Roman" w:hAnsiTheme="majorBidi" w:cstheme="majorBidi"/>
              <w:kern w:val="0"/>
              <w:sz w:val="24"/>
              <w:szCs w:val="24"/>
              <w14:ligatures w14:val="none"/>
            </w:rPr>
          </w:pPr>
          <w:r w:rsidRPr="007E5B32">
            <w:rPr>
              <w:rFonts w:asciiTheme="majorBidi" w:eastAsia="Times New Roman" w:hAnsiTheme="majorBidi" w:cstheme="majorBidi"/>
              <w:sz w:val="24"/>
              <w:szCs w:val="24"/>
            </w:rPr>
            <w:t>1.</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Aichberger</w:t>
          </w:r>
          <w:proofErr w:type="spellEnd"/>
          <w:r w:rsidRPr="007E5B32">
            <w:rPr>
              <w:rFonts w:asciiTheme="majorBidi" w:eastAsia="Times New Roman" w:hAnsiTheme="majorBidi" w:cstheme="majorBidi"/>
              <w:sz w:val="24"/>
              <w:szCs w:val="24"/>
            </w:rPr>
            <w:t xml:space="preserve"> KJ, </w:t>
          </w:r>
          <w:proofErr w:type="spellStart"/>
          <w:r w:rsidRPr="007E5B32">
            <w:rPr>
              <w:rFonts w:asciiTheme="majorBidi" w:eastAsia="Times New Roman" w:hAnsiTheme="majorBidi" w:cstheme="majorBidi"/>
              <w:sz w:val="24"/>
              <w:szCs w:val="24"/>
            </w:rPr>
            <w:t>Herndlhofer</w:t>
          </w:r>
          <w:proofErr w:type="spellEnd"/>
          <w:r w:rsidRPr="007E5B32">
            <w:rPr>
              <w:rFonts w:asciiTheme="majorBidi" w:eastAsia="Times New Roman" w:hAnsiTheme="majorBidi" w:cstheme="majorBidi"/>
              <w:sz w:val="24"/>
              <w:szCs w:val="24"/>
            </w:rPr>
            <w:t xml:space="preserve"> S, </w:t>
          </w:r>
          <w:proofErr w:type="spellStart"/>
          <w:r w:rsidRPr="007E5B32">
            <w:rPr>
              <w:rFonts w:asciiTheme="majorBidi" w:eastAsia="Times New Roman" w:hAnsiTheme="majorBidi" w:cstheme="majorBidi"/>
              <w:sz w:val="24"/>
              <w:szCs w:val="24"/>
            </w:rPr>
            <w:t>Schernthaner</w:t>
          </w:r>
          <w:proofErr w:type="spellEnd"/>
          <w:r w:rsidRPr="007E5B32">
            <w:rPr>
              <w:rFonts w:asciiTheme="majorBidi" w:eastAsia="Times New Roman" w:hAnsiTheme="majorBidi" w:cstheme="majorBidi"/>
              <w:sz w:val="24"/>
              <w:szCs w:val="24"/>
            </w:rPr>
            <w:t xml:space="preserve"> GH, Schillinger M, </w:t>
          </w:r>
          <w:proofErr w:type="spellStart"/>
          <w:r w:rsidRPr="007E5B32">
            <w:rPr>
              <w:rFonts w:asciiTheme="majorBidi" w:eastAsia="Times New Roman" w:hAnsiTheme="majorBidi" w:cstheme="majorBidi"/>
              <w:sz w:val="24"/>
              <w:szCs w:val="24"/>
            </w:rPr>
            <w:t>Mitterbauer-Hohendanner</w:t>
          </w:r>
          <w:proofErr w:type="spellEnd"/>
          <w:r w:rsidRPr="007E5B32">
            <w:rPr>
              <w:rFonts w:asciiTheme="majorBidi" w:eastAsia="Times New Roman" w:hAnsiTheme="majorBidi" w:cstheme="majorBidi"/>
              <w:sz w:val="24"/>
              <w:szCs w:val="24"/>
            </w:rPr>
            <w:t xml:space="preserve"> G, </w:t>
          </w:r>
          <w:proofErr w:type="spellStart"/>
          <w:r w:rsidRPr="007E5B32">
            <w:rPr>
              <w:rFonts w:asciiTheme="majorBidi" w:eastAsia="Times New Roman" w:hAnsiTheme="majorBidi" w:cstheme="majorBidi"/>
              <w:sz w:val="24"/>
              <w:szCs w:val="24"/>
            </w:rPr>
            <w:t>Sillaber</w:t>
          </w:r>
          <w:proofErr w:type="spellEnd"/>
          <w:r w:rsidRPr="007E5B32">
            <w:rPr>
              <w:rFonts w:asciiTheme="majorBidi" w:eastAsia="Times New Roman" w:hAnsiTheme="majorBidi" w:cstheme="majorBidi"/>
              <w:sz w:val="24"/>
              <w:szCs w:val="24"/>
            </w:rPr>
            <w:t xml:space="preserve"> C, et al. Progressive peripheral arterial occlusive disease and other vascular events during nilotinib therapy in CML. Am J </w:t>
          </w:r>
          <w:proofErr w:type="spellStart"/>
          <w:r w:rsidRPr="007E5B32">
            <w:rPr>
              <w:rFonts w:asciiTheme="majorBidi" w:eastAsia="Times New Roman" w:hAnsiTheme="majorBidi" w:cstheme="majorBidi"/>
              <w:sz w:val="24"/>
              <w:szCs w:val="24"/>
            </w:rPr>
            <w:t>Hematol</w:t>
          </w:r>
          <w:proofErr w:type="spellEnd"/>
          <w:r w:rsidRPr="007E5B32">
            <w:rPr>
              <w:rFonts w:asciiTheme="majorBidi" w:eastAsia="Times New Roman" w:hAnsiTheme="majorBidi" w:cstheme="majorBidi"/>
              <w:sz w:val="24"/>
              <w:szCs w:val="24"/>
            </w:rPr>
            <w:t xml:space="preserve">. 2011 Jul;86(7):533–9. </w:t>
          </w:r>
        </w:p>
        <w:p w14:paraId="42F8CC68" w14:textId="33B16727" w:rsidR="00D62CCA" w:rsidRPr="007E5B32" w:rsidRDefault="00D62CCA" w:rsidP="00410BF6">
          <w:pPr>
            <w:autoSpaceDE w:val="0"/>
            <w:autoSpaceDN w:val="0"/>
            <w:ind w:hanging="640"/>
            <w:jc w:val="both"/>
            <w:divId w:val="1424103298"/>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fr-FR"/>
            </w:rPr>
            <w:t>2.</w:t>
          </w:r>
          <w:r w:rsidRPr="007E5B32">
            <w:rPr>
              <w:rFonts w:asciiTheme="majorBidi" w:eastAsia="Times New Roman" w:hAnsiTheme="majorBidi" w:cstheme="majorBidi"/>
              <w:sz w:val="24"/>
              <w:szCs w:val="24"/>
              <w:lang w:val="fr-FR"/>
            </w:rPr>
            <w:tab/>
            <w:t xml:space="preserve">Douxfils J, Haguet H, Mullier F, Chatelain C, Graux C, Dogné JM. </w:t>
          </w:r>
          <w:r w:rsidRPr="007E5B32">
            <w:rPr>
              <w:rFonts w:asciiTheme="majorBidi" w:eastAsia="Times New Roman" w:hAnsiTheme="majorBidi" w:cstheme="majorBidi"/>
              <w:sz w:val="24"/>
              <w:szCs w:val="24"/>
            </w:rPr>
            <w:t xml:space="preserve">Association Between BCR-ABL Tyrosine Kinase Inhibitors for Chronic Myeloid Leukemia and Cardiovascular Events, Major Molecular Response, and Overall Survival. JAMA </w:t>
          </w:r>
          <w:proofErr w:type="gramStart"/>
          <w:r w:rsidRPr="007E5B32">
            <w:rPr>
              <w:rFonts w:asciiTheme="majorBidi" w:eastAsia="Times New Roman" w:hAnsiTheme="majorBidi" w:cstheme="majorBidi"/>
              <w:sz w:val="24"/>
              <w:szCs w:val="24"/>
            </w:rPr>
            <w:t>Oncol .</w:t>
          </w:r>
          <w:proofErr w:type="gramEnd"/>
          <w:r w:rsidRPr="007E5B32">
            <w:rPr>
              <w:rFonts w:asciiTheme="majorBidi" w:eastAsia="Times New Roman" w:hAnsiTheme="majorBidi" w:cstheme="majorBidi"/>
              <w:sz w:val="24"/>
              <w:szCs w:val="24"/>
            </w:rPr>
            <w:t xml:space="preserve"> 2016 May 1;2(5):625. </w:t>
          </w:r>
        </w:p>
        <w:p w14:paraId="5DC683D4" w14:textId="28C9185C" w:rsidR="00D62CCA" w:rsidRPr="007E5B32" w:rsidRDefault="00D62CCA" w:rsidP="00410BF6">
          <w:pPr>
            <w:autoSpaceDE w:val="0"/>
            <w:autoSpaceDN w:val="0"/>
            <w:ind w:hanging="640"/>
            <w:jc w:val="both"/>
            <w:divId w:val="1905138967"/>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Gambacorti-Passerini</w:t>
          </w:r>
          <w:proofErr w:type="spellEnd"/>
          <w:r w:rsidRPr="007E5B32">
            <w:rPr>
              <w:rFonts w:asciiTheme="majorBidi" w:eastAsia="Times New Roman" w:hAnsiTheme="majorBidi" w:cstheme="majorBidi"/>
              <w:sz w:val="24"/>
              <w:szCs w:val="24"/>
            </w:rPr>
            <w:t xml:space="preserve"> C, Piazza R. Choosing the right TKI for chronic myeloid leukemia: When the truth lies in “long-term” safety and efficacy. Am J </w:t>
          </w:r>
          <w:proofErr w:type="spellStart"/>
          <w:proofErr w:type="gramStart"/>
          <w:r w:rsidRPr="007E5B32">
            <w:rPr>
              <w:rFonts w:asciiTheme="majorBidi" w:eastAsia="Times New Roman" w:hAnsiTheme="majorBidi" w:cstheme="majorBidi"/>
              <w:sz w:val="24"/>
              <w:szCs w:val="24"/>
            </w:rPr>
            <w:t>Hematol</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2011 Jul 1 ;86(7):531–2. </w:t>
          </w:r>
        </w:p>
        <w:p w14:paraId="23BC31E3" w14:textId="3A42C6A6" w:rsidR="00D62CCA" w:rsidRPr="007E5B32" w:rsidRDefault="00D62CCA" w:rsidP="00410BF6">
          <w:pPr>
            <w:autoSpaceDE w:val="0"/>
            <w:autoSpaceDN w:val="0"/>
            <w:ind w:hanging="640"/>
            <w:jc w:val="both"/>
            <w:divId w:val="390229484"/>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4.</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Levato</w:t>
          </w:r>
          <w:proofErr w:type="spellEnd"/>
          <w:r w:rsidRPr="007E5B32">
            <w:rPr>
              <w:rFonts w:asciiTheme="majorBidi" w:eastAsia="Times New Roman" w:hAnsiTheme="majorBidi" w:cstheme="majorBidi"/>
              <w:sz w:val="24"/>
              <w:szCs w:val="24"/>
            </w:rPr>
            <w:t xml:space="preserve"> L, </w:t>
          </w:r>
          <w:proofErr w:type="spellStart"/>
          <w:r w:rsidRPr="007E5B32">
            <w:rPr>
              <w:rFonts w:asciiTheme="majorBidi" w:eastAsia="Times New Roman" w:hAnsiTheme="majorBidi" w:cstheme="majorBidi"/>
              <w:sz w:val="24"/>
              <w:szCs w:val="24"/>
            </w:rPr>
            <w:t>Cantaffa</w:t>
          </w:r>
          <w:proofErr w:type="spellEnd"/>
          <w:r w:rsidRPr="007E5B32">
            <w:rPr>
              <w:rFonts w:asciiTheme="majorBidi" w:eastAsia="Times New Roman" w:hAnsiTheme="majorBidi" w:cstheme="majorBidi"/>
              <w:sz w:val="24"/>
              <w:szCs w:val="24"/>
            </w:rPr>
            <w:t xml:space="preserve"> R, </w:t>
          </w:r>
          <w:proofErr w:type="spellStart"/>
          <w:r w:rsidRPr="007E5B32">
            <w:rPr>
              <w:rFonts w:asciiTheme="majorBidi" w:eastAsia="Times New Roman" w:hAnsiTheme="majorBidi" w:cstheme="majorBidi"/>
              <w:sz w:val="24"/>
              <w:szCs w:val="24"/>
            </w:rPr>
            <w:t>Kropp</w:t>
          </w:r>
          <w:proofErr w:type="spellEnd"/>
          <w:r w:rsidRPr="007E5B32">
            <w:rPr>
              <w:rFonts w:asciiTheme="majorBidi" w:eastAsia="Times New Roman" w:hAnsiTheme="majorBidi" w:cstheme="majorBidi"/>
              <w:sz w:val="24"/>
              <w:szCs w:val="24"/>
            </w:rPr>
            <w:t xml:space="preserve"> MG, </w:t>
          </w:r>
          <w:proofErr w:type="spellStart"/>
          <w:r w:rsidRPr="007E5B32">
            <w:rPr>
              <w:rFonts w:asciiTheme="majorBidi" w:eastAsia="Times New Roman" w:hAnsiTheme="majorBidi" w:cstheme="majorBidi"/>
              <w:sz w:val="24"/>
              <w:szCs w:val="24"/>
            </w:rPr>
            <w:t>Magro</w:t>
          </w:r>
          <w:proofErr w:type="spellEnd"/>
          <w:r w:rsidRPr="007E5B32">
            <w:rPr>
              <w:rFonts w:asciiTheme="majorBidi" w:eastAsia="Times New Roman" w:hAnsiTheme="majorBidi" w:cstheme="majorBidi"/>
              <w:sz w:val="24"/>
              <w:szCs w:val="24"/>
            </w:rPr>
            <w:t xml:space="preserve"> D, Piro E, Molica S. Progressive peripheral arterial occlusive disease and other vascular events during nilotinib therapy in chronic myeloid leukemia: a single institution study. </w:t>
          </w:r>
          <w:proofErr w:type="spellStart"/>
          <w:r w:rsidRPr="007E5B32">
            <w:rPr>
              <w:rFonts w:asciiTheme="majorBidi" w:eastAsia="Times New Roman" w:hAnsiTheme="majorBidi" w:cstheme="majorBidi"/>
              <w:sz w:val="24"/>
              <w:szCs w:val="24"/>
            </w:rPr>
            <w:t>Eur</w:t>
          </w:r>
          <w:proofErr w:type="spellEnd"/>
          <w:r w:rsidRPr="007E5B32">
            <w:rPr>
              <w:rFonts w:asciiTheme="majorBidi" w:eastAsia="Times New Roman" w:hAnsiTheme="majorBidi" w:cstheme="majorBidi"/>
              <w:sz w:val="24"/>
              <w:szCs w:val="24"/>
            </w:rPr>
            <w:t xml:space="preserve"> J </w:t>
          </w:r>
          <w:proofErr w:type="spellStart"/>
          <w:proofErr w:type="gramStart"/>
          <w:r w:rsidRPr="007E5B32">
            <w:rPr>
              <w:rFonts w:asciiTheme="majorBidi" w:eastAsia="Times New Roman" w:hAnsiTheme="majorBidi" w:cstheme="majorBidi"/>
              <w:sz w:val="24"/>
              <w:szCs w:val="24"/>
            </w:rPr>
            <w:t>Haematol</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2013 Jun ;90(6):531–2. </w:t>
          </w:r>
        </w:p>
        <w:p w14:paraId="05D28B17" w14:textId="77777777" w:rsidR="00D62CCA" w:rsidRPr="007E5B32" w:rsidRDefault="00D62CCA" w:rsidP="00410BF6">
          <w:pPr>
            <w:autoSpaceDE w:val="0"/>
            <w:autoSpaceDN w:val="0"/>
            <w:ind w:hanging="640"/>
            <w:jc w:val="both"/>
            <w:divId w:val="266736182"/>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5.</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Quintás-Cardama</w:t>
          </w:r>
          <w:proofErr w:type="spellEnd"/>
          <w:r w:rsidRPr="007E5B32">
            <w:rPr>
              <w:rFonts w:asciiTheme="majorBidi" w:eastAsia="Times New Roman" w:hAnsiTheme="majorBidi" w:cstheme="majorBidi"/>
              <w:sz w:val="24"/>
              <w:szCs w:val="24"/>
            </w:rPr>
            <w:t xml:space="preserve"> A, </w:t>
          </w:r>
          <w:proofErr w:type="spellStart"/>
          <w:r w:rsidRPr="007E5B32">
            <w:rPr>
              <w:rFonts w:asciiTheme="majorBidi" w:eastAsia="Times New Roman" w:hAnsiTheme="majorBidi" w:cstheme="majorBidi"/>
              <w:sz w:val="24"/>
              <w:szCs w:val="24"/>
            </w:rPr>
            <w:t>Kantarjian</w:t>
          </w:r>
          <w:proofErr w:type="spellEnd"/>
          <w:r w:rsidRPr="007E5B32">
            <w:rPr>
              <w:rFonts w:asciiTheme="majorBidi" w:eastAsia="Times New Roman" w:hAnsiTheme="majorBidi" w:cstheme="majorBidi"/>
              <w:sz w:val="24"/>
              <w:szCs w:val="24"/>
            </w:rPr>
            <w:t xml:space="preserve"> H, Cortes J. Nilotinib-Associated Vascular Events. Clin Lymphoma Myeloma Leuk. 2012 Oct;12(5):337–40. </w:t>
          </w:r>
        </w:p>
        <w:p w14:paraId="792E989D" w14:textId="5F52F631" w:rsidR="00D62CCA" w:rsidRPr="007E5B32" w:rsidRDefault="00D62CCA" w:rsidP="00410BF6">
          <w:pPr>
            <w:autoSpaceDE w:val="0"/>
            <w:autoSpaceDN w:val="0"/>
            <w:ind w:hanging="640"/>
            <w:jc w:val="both"/>
            <w:divId w:val="986781764"/>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6.</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Hochhaus</w:t>
          </w:r>
          <w:proofErr w:type="spellEnd"/>
          <w:r w:rsidRPr="007E5B32">
            <w:rPr>
              <w:rFonts w:asciiTheme="majorBidi" w:eastAsia="Times New Roman" w:hAnsiTheme="majorBidi" w:cstheme="majorBidi"/>
              <w:sz w:val="24"/>
              <w:szCs w:val="24"/>
            </w:rPr>
            <w:t xml:space="preserve"> A, </w:t>
          </w:r>
          <w:proofErr w:type="spellStart"/>
          <w:r w:rsidRPr="007E5B32">
            <w:rPr>
              <w:rFonts w:asciiTheme="majorBidi" w:eastAsia="Times New Roman" w:hAnsiTheme="majorBidi" w:cstheme="majorBidi"/>
              <w:sz w:val="24"/>
              <w:szCs w:val="24"/>
            </w:rPr>
            <w:t>Saglio</w:t>
          </w:r>
          <w:proofErr w:type="spellEnd"/>
          <w:r w:rsidRPr="007E5B32">
            <w:rPr>
              <w:rFonts w:asciiTheme="majorBidi" w:eastAsia="Times New Roman" w:hAnsiTheme="majorBidi" w:cstheme="majorBidi"/>
              <w:sz w:val="24"/>
              <w:szCs w:val="24"/>
            </w:rPr>
            <w:t xml:space="preserve"> G, Hughes TP, Larson RA, Kim DW, </w:t>
          </w:r>
          <w:proofErr w:type="spellStart"/>
          <w:r w:rsidRPr="007E5B32">
            <w:rPr>
              <w:rFonts w:asciiTheme="majorBidi" w:eastAsia="Times New Roman" w:hAnsiTheme="majorBidi" w:cstheme="majorBidi"/>
              <w:sz w:val="24"/>
              <w:szCs w:val="24"/>
            </w:rPr>
            <w:t>Issaragrisil</w:t>
          </w:r>
          <w:proofErr w:type="spellEnd"/>
          <w:r w:rsidRPr="007E5B32">
            <w:rPr>
              <w:rFonts w:asciiTheme="majorBidi" w:eastAsia="Times New Roman" w:hAnsiTheme="majorBidi" w:cstheme="majorBidi"/>
              <w:sz w:val="24"/>
              <w:szCs w:val="24"/>
            </w:rPr>
            <w:t xml:space="preserve"> S, et al. Long-term benefits and risks of frontline nilotinib vs imatinib for chronic myeloid leukemia in </w:t>
          </w:r>
          <w:r w:rsidRPr="007E5B32">
            <w:rPr>
              <w:rFonts w:asciiTheme="majorBidi" w:eastAsia="Times New Roman" w:hAnsiTheme="majorBidi" w:cstheme="majorBidi"/>
              <w:sz w:val="24"/>
              <w:szCs w:val="24"/>
            </w:rPr>
            <w:lastRenderedPageBreak/>
            <w:t xml:space="preserve">chronic phase: 5-year update of the randomized ENESTnd trial. </w:t>
          </w:r>
          <w:proofErr w:type="gramStart"/>
          <w:r w:rsidRPr="007E5B32">
            <w:rPr>
              <w:rFonts w:asciiTheme="majorBidi" w:eastAsia="Times New Roman" w:hAnsiTheme="majorBidi" w:cstheme="majorBidi"/>
              <w:sz w:val="24"/>
              <w:szCs w:val="24"/>
            </w:rPr>
            <w:t>Leukemia .</w:t>
          </w:r>
          <w:proofErr w:type="gramEnd"/>
          <w:r w:rsidRPr="007E5B32">
            <w:rPr>
              <w:rFonts w:asciiTheme="majorBidi" w:eastAsia="Times New Roman" w:hAnsiTheme="majorBidi" w:cstheme="majorBidi"/>
              <w:sz w:val="24"/>
              <w:szCs w:val="24"/>
            </w:rPr>
            <w:t xml:space="preserve"> 2016 May 1 ;30(5):1044–54. </w:t>
          </w:r>
        </w:p>
        <w:p w14:paraId="0BA1C622" w14:textId="51A2BC79" w:rsidR="00D62CCA" w:rsidRPr="007E5B32" w:rsidRDefault="00D62CCA" w:rsidP="00410BF6">
          <w:pPr>
            <w:autoSpaceDE w:val="0"/>
            <w:autoSpaceDN w:val="0"/>
            <w:ind w:hanging="640"/>
            <w:jc w:val="both"/>
            <w:divId w:val="44909695"/>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7.</w:t>
          </w:r>
          <w:r w:rsidRPr="007E5B32">
            <w:rPr>
              <w:rFonts w:asciiTheme="majorBidi" w:eastAsia="Times New Roman" w:hAnsiTheme="majorBidi" w:cstheme="majorBidi"/>
              <w:sz w:val="24"/>
              <w:szCs w:val="24"/>
            </w:rPr>
            <w:tab/>
            <w:t xml:space="preserve">Breccia M, Molica M, Zacheo I, Serrao A, Alimena G. Application of systematic coronary risk evaluation chart to identify chronic myeloid leukemia patients at risk of cardiovascular diseases during nilotinib treatment. Ann </w:t>
          </w:r>
          <w:proofErr w:type="spellStart"/>
          <w:proofErr w:type="gramStart"/>
          <w:r w:rsidRPr="007E5B32">
            <w:rPr>
              <w:rFonts w:asciiTheme="majorBidi" w:eastAsia="Times New Roman" w:hAnsiTheme="majorBidi" w:cstheme="majorBidi"/>
              <w:sz w:val="24"/>
              <w:szCs w:val="24"/>
            </w:rPr>
            <w:t>Hematol</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2015 Mar 1 ;94(3):393–7. </w:t>
          </w:r>
        </w:p>
        <w:p w14:paraId="583ACD02" w14:textId="40F89104" w:rsidR="00D62CCA" w:rsidRPr="007E5B32" w:rsidRDefault="00D62CCA" w:rsidP="00410BF6">
          <w:pPr>
            <w:autoSpaceDE w:val="0"/>
            <w:autoSpaceDN w:val="0"/>
            <w:ind w:hanging="640"/>
            <w:jc w:val="both"/>
            <w:divId w:val="1459953518"/>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8.</w:t>
          </w:r>
          <w:r w:rsidRPr="007E5B32">
            <w:rPr>
              <w:rFonts w:asciiTheme="majorBidi" w:eastAsia="Times New Roman" w:hAnsiTheme="majorBidi" w:cstheme="majorBidi"/>
              <w:sz w:val="24"/>
              <w:szCs w:val="24"/>
            </w:rPr>
            <w:tab/>
            <w:t xml:space="preserve">Dahlén T, Edgren G, </w:t>
          </w:r>
          <w:proofErr w:type="spellStart"/>
          <w:r w:rsidRPr="007E5B32">
            <w:rPr>
              <w:rFonts w:asciiTheme="majorBidi" w:eastAsia="Times New Roman" w:hAnsiTheme="majorBidi" w:cstheme="majorBidi"/>
              <w:sz w:val="24"/>
              <w:szCs w:val="24"/>
            </w:rPr>
            <w:t>Lambe</w:t>
          </w:r>
          <w:proofErr w:type="spellEnd"/>
          <w:r w:rsidRPr="007E5B32">
            <w:rPr>
              <w:rFonts w:asciiTheme="majorBidi" w:eastAsia="Times New Roman" w:hAnsiTheme="majorBidi" w:cstheme="majorBidi"/>
              <w:sz w:val="24"/>
              <w:szCs w:val="24"/>
            </w:rPr>
            <w:t xml:space="preserve"> M, </w:t>
          </w:r>
          <w:proofErr w:type="spellStart"/>
          <w:r w:rsidRPr="007E5B32">
            <w:rPr>
              <w:rFonts w:asciiTheme="majorBidi" w:eastAsia="Times New Roman" w:hAnsiTheme="majorBidi" w:cstheme="majorBidi"/>
              <w:sz w:val="24"/>
              <w:szCs w:val="24"/>
            </w:rPr>
            <w:t>Höglund</w:t>
          </w:r>
          <w:proofErr w:type="spellEnd"/>
          <w:r w:rsidRPr="007E5B32">
            <w:rPr>
              <w:rFonts w:asciiTheme="majorBidi" w:eastAsia="Times New Roman" w:hAnsiTheme="majorBidi" w:cstheme="majorBidi"/>
              <w:sz w:val="24"/>
              <w:szCs w:val="24"/>
            </w:rPr>
            <w:t xml:space="preserve"> M, </w:t>
          </w:r>
          <w:proofErr w:type="spellStart"/>
          <w:r w:rsidRPr="007E5B32">
            <w:rPr>
              <w:rFonts w:asciiTheme="majorBidi" w:eastAsia="Times New Roman" w:hAnsiTheme="majorBidi" w:cstheme="majorBidi"/>
              <w:sz w:val="24"/>
              <w:szCs w:val="24"/>
            </w:rPr>
            <w:t>Björkholm</w:t>
          </w:r>
          <w:proofErr w:type="spellEnd"/>
          <w:r w:rsidRPr="007E5B32">
            <w:rPr>
              <w:rFonts w:asciiTheme="majorBidi" w:eastAsia="Times New Roman" w:hAnsiTheme="majorBidi" w:cstheme="majorBidi"/>
              <w:sz w:val="24"/>
              <w:szCs w:val="24"/>
            </w:rPr>
            <w:t xml:space="preserve"> M, </w:t>
          </w:r>
          <w:proofErr w:type="spellStart"/>
          <w:r w:rsidRPr="007E5B32">
            <w:rPr>
              <w:rFonts w:asciiTheme="majorBidi" w:eastAsia="Times New Roman" w:hAnsiTheme="majorBidi" w:cstheme="majorBidi"/>
              <w:sz w:val="24"/>
              <w:szCs w:val="24"/>
            </w:rPr>
            <w:t>Sandin</w:t>
          </w:r>
          <w:proofErr w:type="spellEnd"/>
          <w:r w:rsidRPr="007E5B32">
            <w:rPr>
              <w:rFonts w:asciiTheme="majorBidi" w:eastAsia="Times New Roman" w:hAnsiTheme="majorBidi" w:cstheme="majorBidi"/>
              <w:sz w:val="24"/>
              <w:szCs w:val="24"/>
            </w:rPr>
            <w:t xml:space="preserve"> F, et al. Cardiovascular Events Associated With Use of Tyrosine Kinase Inhibitors in Chronic Myeloid Leukemia: A Population-Based Cohort Study. Ann Intern </w:t>
          </w:r>
          <w:proofErr w:type="gramStart"/>
          <w:r w:rsidRPr="007E5B32">
            <w:rPr>
              <w:rFonts w:asciiTheme="majorBidi" w:eastAsia="Times New Roman" w:hAnsiTheme="majorBidi" w:cstheme="majorBidi"/>
              <w:sz w:val="24"/>
              <w:szCs w:val="24"/>
            </w:rPr>
            <w:t>Med .</w:t>
          </w:r>
          <w:proofErr w:type="gramEnd"/>
          <w:r w:rsidRPr="007E5B32">
            <w:rPr>
              <w:rFonts w:asciiTheme="majorBidi" w:eastAsia="Times New Roman" w:hAnsiTheme="majorBidi" w:cstheme="majorBidi"/>
              <w:sz w:val="24"/>
              <w:szCs w:val="24"/>
            </w:rPr>
            <w:t xml:space="preserve"> 2016 Aug 2 ;165(3):161–6. </w:t>
          </w:r>
        </w:p>
        <w:p w14:paraId="62D7AA94" w14:textId="17B72074" w:rsidR="00D62CCA" w:rsidRPr="007E5B32" w:rsidRDefault="00D62CCA" w:rsidP="00410BF6">
          <w:pPr>
            <w:autoSpaceDE w:val="0"/>
            <w:autoSpaceDN w:val="0"/>
            <w:ind w:hanging="640"/>
            <w:jc w:val="both"/>
            <w:divId w:val="1462260315"/>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9.</w:t>
          </w:r>
          <w:r w:rsidRPr="007E5B32">
            <w:rPr>
              <w:rFonts w:asciiTheme="majorBidi" w:eastAsia="Times New Roman" w:hAnsiTheme="majorBidi" w:cstheme="majorBidi"/>
              <w:sz w:val="24"/>
              <w:szCs w:val="24"/>
            </w:rPr>
            <w:tab/>
            <w:t xml:space="preserve">Ross DM, Arthur C, </w:t>
          </w:r>
          <w:proofErr w:type="spellStart"/>
          <w:r w:rsidRPr="007E5B32">
            <w:rPr>
              <w:rFonts w:asciiTheme="majorBidi" w:eastAsia="Times New Roman" w:hAnsiTheme="majorBidi" w:cstheme="majorBidi"/>
              <w:sz w:val="24"/>
              <w:szCs w:val="24"/>
            </w:rPr>
            <w:t>Burbury</w:t>
          </w:r>
          <w:proofErr w:type="spellEnd"/>
          <w:r w:rsidRPr="007E5B32">
            <w:rPr>
              <w:rFonts w:asciiTheme="majorBidi" w:eastAsia="Times New Roman" w:hAnsiTheme="majorBidi" w:cstheme="majorBidi"/>
              <w:sz w:val="24"/>
              <w:szCs w:val="24"/>
            </w:rPr>
            <w:t xml:space="preserve"> K, </w:t>
          </w:r>
          <w:proofErr w:type="spellStart"/>
          <w:r w:rsidRPr="007E5B32">
            <w:rPr>
              <w:rFonts w:asciiTheme="majorBidi" w:eastAsia="Times New Roman" w:hAnsiTheme="majorBidi" w:cstheme="majorBidi"/>
              <w:sz w:val="24"/>
              <w:szCs w:val="24"/>
            </w:rPr>
            <w:t>Ko</w:t>
          </w:r>
          <w:proofErr w:type="spellEnd"/>
          <w:r w:rsidRPr="007E5B32">
            <w:rPr>
              <w:rFonts w:asciiTheme="majorBidi" w:eastAsia="Times New Roman" w:hAnsiTheme="majorBidi" w:cstheme="majorBidi"/>
              <w:sz w:val="24"/>
              <w:szCs w:val="24"/>
            </w:rPr>
            <w:t xml:space="preserve"> BS, Mills AK, Shortt J, et al. Chronic myeloid </w:t>
          </w:r>
          <w:proofErr w:type="spellStart"/>
          <w:r w:rsidRPr="007E5B32">
            <w:rPr>
              <w:rFonts w:asciiTheme="majorBidi" w:eastAsia="Times New Roman" w:hAnsiTheme="majorBidi" w:cstheme="majorBidi"/>
              <w:sz w:val="24"/>
              <w:szCs w:val="24"/>
            </w:rPr>
            <w:t>leukaemia</w:t>
          </w:r>
          <w:proofErr w:type="spellEnd"/>
          <w:r w:rsidRPr="007E5B32">
            <w:rPr>
              <w:rFonts w:asciiTheme="majorBidi" w:eastAsia="Times New Roman" w:hAnsiTheme="majorBidi" w:cstheme="majorBidi"/>
              <w:sz w:val="24"/>
              <w:szCs w:val="24"/>
            </w:rPr>
            <w:t xml:space="preserve"> and tyrosine kinase inhibitor therapy: assessment and management of cardiovascular risk factors. Intern Med </w:t>
          </w:r>
          <w:proofErr w:type="gramStart"/>
          <w:r w:rsidRPr="007E5B32">
            <w:rPr>
              <w:rFonts w:asciiTheme="majorBidi" w:eastAsia="Times New Roman" w:hAnsiTheme="majorBidi" w:cstheme="majorBidi"/>
              <w:sz w:val="24"/>
              <w:szCs w:val="24"/>
            </w:rPr>
            <w:t>J .</w:t>
          </w:r>
          <w:proofErr w:type="gramEnd"/>
          <w:r w:rsidRPr="007E5B32">
            <w:rPr>
              <w:rFonts w:asciiTheme="majorBidi" w:eastAsia="Times New Roman" w:hAnsiTheme="majorBidi" w:cstheme="majorBidi"/>
              <w:sz w:val="24"/>
              <w:szCs w:val="24"/>
            </w:rPr>
            <w:t xml:space="preserve"> 2018 Feb 1 ;48 Suppl 2:5–13. </w:t>
          </w:r>
        </w:p>
        <w:p w14:paraId="06B7DC57" w14:textId="0765A6B3" w:rsidR="00D62CCA" w:rsidRPr="007E5B32" w:rsidRDefault="00D62CCA" w:rsidP="00410BF6">
          <w:pPr>
            <w:autoSpaceDE w:val="0"/>
            <w:autoSpaceDN w:val="0"/>
            <w:ind w:hanging="640"/>
            <w:jc w:val="both"/>
            <w:divId w:val="2107076285"/>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10.</w:t>
          </w:r>
          <w:r w:rsidRPr="007E5B32">
            <w:rPr>
              <w:rFonts w:asciiTheme="majorBidi" w:eastAsia="Times New Roman" w:hAnsiTheme="majorBidi" w:cstheme="majorBidi"/>
              <w:sz w:val="24"/>
              <w:szCs w:val="24"/>
            </w:rPr>
            <w:tab/>
            <w:t xml:space="preserve">Barber MC, Mauro MJ, Moslehi J. Cardiovascular care of patients with chronic myeloid leukemia (CML) on tyrosine kinase inhibitor (TKI) therapy. Hematology Am </w:t>
          </w:r>
          <w:proofErr w:type="spellStart"/>
          <w:r w:rsidRPr="007E5B32">
            <w:rPr>
              <w:rFonts w:asciiTheme="majorBidi" w:eastAsia="Times New Roman" w:hAnsiTheme="majorBidi" w:cstheme="majorBidi"/>
              <w:sz w:val="24"/>
              <w:szCs w:val="24"/>
            </w:rPr>
            <w:t>Soc</w:t>
          </w:r>
          <w:proofErr w:type="spellEnd"/>
          <w:r w:rsidRPr="007E5B32">
            <w:rPr>
              <w:rFonts w:asciiTheme="majorBidi" w:eastAsia="Times New Roman" w:hAnsiTheme="majorBidi" w:cstheme="majorBidi"/>
              <w:sz w:val="24"/>
              <w:szCs w:val="24"/>
            </w:rPr>
            <w:t xml:space="preserve"> </w:t>
          </w:r>
          <w:proofErr w:type="spellStart"/>
          <w:r w:rsidRPr="007E5B32">
            <w:rPr>
              <w:rFonts w:asciiTheme="majorBidi" w:eastAsia="Times New Roman" w:hAnsiTheme="majorBidi" w:cstheme="majorBidi"/>
              <w:sz w:val="24"/>
              <w:szCs w:val="24"/>
            </w:rPr>
            <w:t>Hematol</w:t>
          </w:r>
          <w:proofErr w:type="spellEnd"/>
          <w:r w:rsidRPr="007E5B32">
            <w:rPr>
              <w:rFonts w:asciiTheme="majorBidi" w:eastAsia="Times New Roman" w:hAnsiTheme="majorBidi" w:cstheme="majorBidi"/>
              <w:sz w:val="24"/>
              <w:szCs w:val="24"/>
            </w:rPr>
            <w:t xml:space="preserve"> </w:t>
          </w:r>
          <w:proofErr w:type="spellStart"/>
          <w:r w:rsidRPr="007E5B32">
            <w:rPr>
              <w:rFonts w:asciiTheme="majorBidi" w:eastAsia="Times New Roman" w:hAnsiTheme="majorBidi" w:cstheme="majorBidi"/>
              <w:sz w:val="24"/>
              <w:szCs w:val="24"/>
            </w:rPr>
            <w:t>Educ</w:t>
          </w:r>
          <w:proofErr w:type="spellEnd"/>
          <w:r w:rsidRPr="007E5B32">
            <w:rPr>
              <w:rFonts w:asciiTheme="majorBidi" w:eastAsia="Times New Roman" w:hAnsiTheme="majorBidi" w:cstheme="majorBidi"/>
              <w:sz w:val="24"/>
              <w:szCs w:val="24"/>
            </w:rPr>
            <w:t xml:space="preserve"> </w:t>
          </w:r>
          <w:proofErr w:type="gramStart"/>
          <w:r w:rsidRPr="007E5B32">
            <w:rPr>
              <w:rFonts w:asciiTheme="majorBidi" w:eastAsia="Times New Roman" w:hAnsiTheme="majorBidi" w:cstheme="majorBidi"/>
              <w:sz w:val="24"/>
              <w:szCs w:val="24"/>
            </w:rPr>
            <w:t>Program .</w:t>
          </w:r>
          <w:proofErr w:type="gramEnd"/>
          <w:r w:rsidRPr="007E5B32">
            <w:rPr>
              <w:rFonts w:asciiTheme="majorBidi" w:eastAsia="Times New Roman" w:hAnsiTheme="majorBidi" w:cstheme="majorBidi"/>
              <w:sz w:val="24"/>
              <w:szCs w:val="24"/>
            </w:rPr>
            <w:t xml:space="preserve"> 2017 Dec 8 ;2017(1):110–4. </w:t>
          </w:r>
        </w:p>
        <w:p w14:paraId="568CB0A6" w14:textId="374B0E9F" w:rsidR="00D62CCA" w:rsidRPr="007E5B32" w:rsidRDefault="00D62CCA" w:rsidP="00410BF6">
          <w:pPr>
            <w:autoSpaceDE w:val="0"/>
            <w:autoSpaceDN w:val="0"/>
            <w:ind w:hanging="640"/>
            <w:jc w:val="both"/>
            <w:divId w:val="1606226549"/>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11.</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Valent</w:t>
          </w:r>
          <w:proofErr w:type="spellEnd"/>
          <w:r w:rsidRPr="007E5B32">
            <w:rPr>
              <w:rFonts w:asciiTheme="majorBidi" w:eastAsia="Times New Roman" w:hAnsiTheme="majorBidi" w:cstheme="majorBidi"/>
              <w:sz w:val="24"/>
              <w:szCs w:val="24"/>
            </w:rPr>
            <w:t xml:space="preserve"> P, </w:t>
          </w:r>
          <w:proofErr w:type="spellStart"/>
          <w:r w:rsidRPr="007E5B32">
            <w:rPr>
              <w:rFonts w:asciiTheme="majorBidi" w:eastAsia="Times New Roman" w:hAnsiTheme="majorBidi" w:cstheme="majorBidi"/>
              <w:sz w:val="24"/>
              <w:szCs w:val="24"/>
            </w:rPr>
            <w:t>Hadzijusufovic</w:t>
          </w:r>
          <w:proofErr w:type="spellEnd"/>
          <w:r w:rsidRPr="007E5B32">
            <w:rPr>
              <w:rFonts w:asciiTheme="majorBidi" w:eastAsia="Times New Roman" w:hAnsiTheme="majorBidi" w:cstheme="majorBidi"/>
              <w:sz w:val="24"/>
              <w:szCs w:val="24"/>
            </w:rPr>
            <w:t xml:space="preserve"> E, </w:t>
          </w:r>
          <w:proofErr w:type="spellStart"/>
          <w:r w:rsidRPr="007E5B32">
            <w:rPr>
              <w:rFonts w:asciiTheme="majorBidi" w:eastAsia="Times New Roman" w:hAnsiTheme="majorBidi" w:cstheme="majorBidi"/>
              <w:sz w:val="24"/>
              <w:szCs w:val="24"/>
            </w:rPr>
            <w:t>Hoermann</w:t>
          </w:r>
          <w:proofErr w:type="spellEnd"/>
          <w:r w:rsidRPr="007E5B32">
            <w:rPr>
              <w:rFonts w:asciiTheme="majorBidi" w:eastAsia="Times New Roman" w:hAnsiTheme="majorBidi" w:cstheme="majorBidi"/>
              <w:sz w:val="24"/>
              <w:szCs w:val="24"/>
            </w:rPr>
            <w:t xml:space="preserve"> G, </w:t>
          </w:r>
          <w:proofErr w:type="spellStart"/>
          <w:r w:rsidRPr="007E5B32">
            <w:rPr>
              <w:rFonts w:asciiTheme="majorBidi" w:eastAsia="Times New Roman" w:hAnsiTheme="majorBidi" w:cstheme="majorBidi"/>
              <w:sz w:val="24"/>
              <w:szCs w:val="24"/>
            </w:rPr>
            <w:t>Füreder</w:t>
          </w:r>
          <w:proofErr w:type="spellEnd"/>
          <w:r w:rsidRPr="007E5B32">
            <w:rPr>
              <w:rFonts w:asciiTheme="majorBidi" w:eastAsia="Times New Roman" w:hAnsiTheme="majorBidi" w:cstheme="majorBidi"/>
              <w:sz w:val="24"/>
              <w:szCs w:val="24"/>
            </w:rPr>
            <w:t xml:space="preserve"> W, </w:t>
          </w:r>
          <w:proofErr w:type="spellStart"/>
          <w:r w:rsidRPr="007E5B32">
            <w:rPr>
              <w:rFonts w:asciiTheme="majorBidi" w:eastAsia="Times New Roman" w:hAnsiTheme="majorBidi" w:cstheme="majorBidi"/>
              <w:sz w:val="24"/>
              <w:szCs w:val="24"/>
            </w:rPr>
            <w:t>Schernthaner</w:t>
          </w:r>
          <w:proofErr w:type="spellEnd"/>
          <w:r w:rsidRPr="007E5B32">
            <w:rPr>
              <w:rFonts w:asciiTheme="majorBidi" w:eastAsia="Times New Roman" w:hAnsiTheme="majorBidi" w:cstheme="majorBidi"/>
              <w:sz w:val="24"/>
              <w:szCs w:val="24"/>
            </w:rPr>
            <w:t xml:space="preserve"> GH, </w:t>
          </w:r>
          <w:proofErr w:type="spellStart"/>
          <w:r w:rsidRPr="007E5B32">
            <w:rPr>
              <w:rFonts w:asciiTheme="majorBidi" w:eastAsia="Times New Roman" w:hAnsiTheme="majorBidi" w:cstheme="majorBidi"/>
              <w:sz w:val="24"/>
              <w:szCs w:val="24"/>
            </w:rPr>
            <w:t>Sperr</w:t>
          </w:r>
          <w:proofErr w:type="spellEnd"/>
          <w:r w:rsidRPr="007E5B32">
            <w:rPr>
              <w:rFonts w:asciiTheme="majorBidi" w:eastAsia="Times New Roman" w:hAnsiTheme="majorBidi" w:cstheme="majorBidi"/>
              <w:sz w:val="24"/>
              <w:szCs w:val="24"/>
            </w:rPr>
            <w:t xml:space="preserve"> WR, et al. Risk factors and mechanisms contributing to TKI-induced vascular events in patients with CML. Leuk Res . 2017 Aug </w:t>
          </w:r>
          <w:proofErr w:type="gramStart"/>
          <w:r w:rsidRPr="007E5B32">
            <w:rPr>
              <w:rFonts w:asciiTheme="majorBidi" w:eastAsia="Times New Roman" w:hAnsiTheme="majorBidi" w:cstheme="majorBidi"/>
              <w:sz w:val="24"/>
              <w:szCs w:val="24"/>
            </w:rPr>
            <w:t>1 ;</w:t>
          </w:r>
          <w:proofErr w:type="gramEnd"/>
          <w:r w:rsidRPr="007E5B32">
            <w:rPr>
              <w:rFonts w:asciiTheme="majorBidi" w:eastAsia="Times New Roman" w:hAnsiTheme="majorBidi" w:cstheme="majorBidi"/>
              <w:sz w:val="24"/>
              <w:szCs w:val="24"/>
            </w:rPr>
            <w:t xml:space="preserve">59:47–54. </w:t>
          </w:r>
        </w:p>
        <w:p w14:paraId="6E61AF3C" w14:textId="6D908500" w:rsidR="00D62CCA" w:rsidRPr="007E5B32" w:rsidRDefault="00D62CCA" w:rsidP="00410BF6">
          <w:pPr>
            <w:autoSpaceDE w:val="0"/>
            <w:autoSpaceDN w:val="0"/>
            <w:ind w:hanging="640"/>
            <w:jc w:val="both"/>
            <w:divId w:val="398862949"/>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12.</w:t>
          </w:r>
          <w:r w:rsidRPr="007E5B32">
            <w:rPr>
              <w:rFonts w:asciiTheme="majorBidi" w:eastAsia="Times New Roman" w:hAnsiTheme="majorBidi" w:cstheme="majorBidi"/>
              <w:sz w:val="24"/>
              <w:szCs w:val="24"/>
            </w:rPr>
            <w:tab/>
            <w:t xml:space="preserve">Giles FJ, Mauro MJ, Hong F, Ortmann CE, McNeill C, Woodman RC, et al. Rates of peripheral arterial occlusive disease in patients with chronic myeloid leukemia in the chronic phase treated with imatinib, nilotinib, or non-tyrosine kinase therapy: a retrospective cohort analysis. </w:t>
          </w:r>
          <w:proofErr w:type="gramStart"/>
          <w:r w:rsidRPr="007E5B32">
            <w:rPr>
              <w:rFonts w:asciiTheme="majorBidi" w:eastAsia="Times New Roman" w:hAnsiTheme="majorBidi" w:cstheme="majorBidi"/>
              <w:sz w:val="24"/>
              <w:szCs w:val="24"/>
            </w:rPr>
            <w:t>Leukemia .</w:t>
          </w:r>
          <w:proofErr w:type="gramEnd"/>
          <w:r w:rsidRPr="007E5B32">
            <w:rPr>
              <w:rFonts w:asciiTheme="majorBidi" w:eastAsia="Times New Roman" w:hAnsiTheme="majorBidi" w:cstheme="majorBidi"/>
              <w:sz w:val="24"/>
              <w:szCs w:val="24"/>
            </w:rPr>
            <w:t xml:space="preserve"> 2013 Jun ;27(6):1310–5. </w:t>
          </w:r>
        </w:p>
        <w:p w14:paraId="348C9652" w14:textId="380A63BA" w:rsidR="00D62CCA" w:rsidRPr="007E5B32" w:rsidRDefault="00D62CCA" w:rsidP="00410BF6">
          <w:pPr>
            <w:autoSpaceDE w:val="0"/>
            <w:autoSpaceDN w:val="0"/>
            <w:ind w:hanging="640"/>
            <w:jc w:val="both"/>
            <w:divId w:val="1827277619"/>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t>13.</w:t>
          </w:r>
          <w:r w:rsidRPr="007E5B32">
            <w:rPr>
              <w:rFonts w:asciiTheme="majorBidi" w:eastAsia="Times New Roman" w:hAnsiTheme="majorBidi" w:cstheme="majorBidi"/>
              <w:sz w:val="24"/>
              <w:szCs w:val="24"/>
              <w:lang w:val="it-IT"/>
            </w:rPr>
            <w:tab/>
            <w:t xml:space="preserve">Kim TD, Rea D, Schwarz M, Grille P, Nicolini FE, Rosti G, et al. </w:t>
          </w:r>
          <w:r w:rsidRPr="007E5B32">
            <w:rPr>
              <w:rFonts w:asciiTheme="majorBidi" w:eastAsia="Times New Roman" w:hAnsiTheme="majorBidi" w:cstheme="majorBidi"/>
              <w:sz w:val="24"/>
              <w:szCs w:val="24"/>
            </w:rPr>
            <w:t xml:space="preserve">Peripheral artery occlusive disease in chronic phase chronic myeloid leukemia patients treated with nilotinib or imatinib. </w:t>
          </w:r>
          <w:proofErr w:type="gramStart"/>
          <w:r w:rsidRPr="007E5B32">
            <w:rPr>
              <w:rFonts w:asciiTheme="majorBidi" w:eastAsia="Times New Roman" w:hAnsiTheme="majorBidi" w:cstheme="majorBidi"/>
              <w:sz w:val="24"/>
              <w:szCs w:val="24"/>
            </w:rPr>
            <w:t>Leukemia .</w:t>
          </w:r>
          <w:proofErr w:type="gramEnd"/>
          <w:r w:rsidRPr="007E5B32">
            <w:rPr>
              <w:rFonts w:asciiTheme="majorBidi" w:eastAsia="Times New Roman" w:hAnsiTheme="majorBidi" w:cstheme="majorBidi"/>
              <w:sz w:val="24"/>
              <w:szCs w:val="24"/>
            </w:rPr>
            <w:t xml:space="preserve"> 2013 Jun ;27(6):1316–21. </w:t>
          </w:r>
        </w:p>
        <w:p w14:paraId="106F95A5" w14:textId="2779790D" w:rsidR="00D62CCA" w:rsidRPr="007E5B32" w:rsidRDefault="00D62CCA" w:rsidP="00410BF6">
          <w:pPr>
            <w:autoSpaceDE w:val="0"/>
            <w:autoSpaceDN w:val="0"/>
            <w:ind w:hanging="640"/>
            <w:jc w:val="both"/>
            <w:divId w:val="537819112"/>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t>14.</w:t>
          </w:r>
          <w:r w:rsidRPr="007E5B32">
            <w:rPr>
              <w:rFonts w:asciiTheme="majorBidi" w:eastAsia="Times New Roman" w:hAnsiTheme="majorBidi" w:cstheme="majorBidi"/>
              <w:sz w:val="24"/>
              <w:szCs w:val="24"/>
              <w:lang w:val="it-IT"/>
            </w:rPr>
            <w:tab/>
            <w:t xml:space="preserve">Sicuranza A, Ferrigno I, Abruzzese E, Iurlo A, Galimberti S, Gozzini A, et al. </w:t>
          </w:r>
          <w:r w:rsidRPr="007E5B32">
            <w:rPr>
              <w:rFonts w:asciiTheme="majorBidi" w:eastAsia="Times New Roman" w:hAnsiTheme="majorBidi" w:cstheme="majorBidi"/>
              <w:sz w:val="24"/>
              <w:szCs w:val="24"/>
            </w:rPr>
            <w:t xml:space="preserve">Pro-Inflammatory and Pro-Oxidative Changes During Nilotinib Treatment in CML Patients: Results of a Prospective Multicenter Front-Line TKIs Study (KIARO Study). Front </w:t>
          </w:r>
          <w:proofErr w:type="gramStart"/>
          <w:r w:rsidRPr="007E5B32">
            <w:rPr>
              <w:rFonts w:asciiTheme="majorBidi" w:eastAsia="Times New Roman" w:hAnsiTheme="majorBidi" w:cstheme="majorBidi"/>
              <w:sz w:val="24"/>
              <w:szCs w:val="24"/>
            </w:rPr>
            <w:t>Oncol .</w:t>
          </w:r>
          <w:proofErr w:type="gramEnd"/>
          <w:r w:rsidRPr="007E5B32">
            <w:rPr>
              <w:rFonts w:asciiTheme="majorBidi" w:eastAsia="Times New Roman" w:hAnsiTheme="majorBidi" w:cstheme="majorBidi"/>
              <w:sz w:val="24"/>
              <w:szCs w:val="24"/>
            </w:rPr>
            <w:t xml:space="preserve"> 2022 Feb 1;12. </w:t>
          </w:r>
        </w:p>
        <w:p w14:paraId="23CC83DB" w14:textId="6BEC0F99" w:rsidR="00D62CCA" w:rsidRPr="007E5B32" w:rsidRDefault="00D62CCA" w:rsidP="00410BF6">
          <w:pPr>
            <w:autoSpaceDE w:val="0"/>
            <w:autoSpaceDN w:val="0"/>
            <w:ind w:hanging="640"/>
            <w:jc w:val="both"/>
            <w:divId w:val="719093106"/>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15.</w:t>
          </w:r>
          <w:r w:rsidRPr="007E5B32">
            <w:rPr>
              <w:rFonts w:asciiTheme="majorBidi" w:eastAsia="Times New Roman" w:hAnsiTheme="majorBidi" w:cstheme="majorBidi"/>
              <w:sz w:val="24"/>
              <w:szCs w:val="24"/>
            </w:rPr>
            <w:tab/>
            <w:t xml:space="preserve">Le Coutre P, Rea D, </w:t>
          </w:r>
          <w:proofErr w:type="spellStart"/>
          <w:r w:rsidRPr="007E5B32">
            <w:rPr>
              <w:rFonts w:asciiTheme="majorBidi" w:eastAsia="Times New Roman" w:hAnsiTheme="majorBidi" w:cstheme="majorBidi"/>
              <w:sz w:val="24"/>
              <w:szCs w:val="24"/>
            </w:rPr>
            <w:t>Abruzzese</w:t>
          </w:r>
          <w:proofErr w:type="spellEnd"/>
          <w:r w:rsidRPr="007E5B32">
            <w:rPr>
              <w:rFonts w:asciiTheme="majorBidi" w:eastAsia="Times New Roman" w:hAnsiTheme="majorBidi" w:cstheme="majorBidi"/>
              <w:sz w:val="24"/>
              <w:szCs w:val="24"/>
            </w:rPr>
            <w:t xml:space="preserve"> E, </w:t>
          </w:r>
          <w:proofErr w:type="spellStart"/>
          <w:r w:rsidRPr="007E5B32">
            <w:rPr>
              <w:rFonts w:asciiTheme="majorBidi" w:eastAsia="Times New Roman" w:hAnsiTheme="majorBidi" w:cstheme="majorBidi"/>
              <w:sz w:val="24"/>
              <w:szCs w:val="24"/>
            </w:rPr>
            <w:t>Dombret</w:t>
          </w:r>
          <w:proofErr w:type="spellEnd"/>
          <w:r w:rsidRPr="007E5B32">
            <w:rPr>
              <w:rFonts w:asciiTheme="majorBidi" w:eastAsia="Times New Roman" w:hAnsiTheme="majorBidi" w:cstheme="majorBidi"/>
              <w:sz w:val="24"/>
              <w:szCs w:val="24"/>
            </w:rPr>
            <w:t xml:space="preserve"> H, </w:t>
          </w:r>
          <w:proofErr w:type="spellStart"/>
          <w:r w:rsidRPr="007E5B32">
            <w:rPr>
              <w:rFonts w:asciiTheme="majorBidi" w:eastAsia="Times New Roman" w:hAnsiTheme="majorBidi" w:cstheme="majorBidi"/>
              <w:sz w:val="24"/>
              <w:szCs w:val="24"/>
            </w:rPr>
            <w:t>Trawinska</w:t>
          </w:r>
          <w:proofErr w:type="spellEnd"/>
          <w:r w:rsidRPr="007E5B32">
            <w:rPr>
              <w:rFonts w:asciiTheme="majorBidi" w:eastAsia="Times New Roman" w:hAnsiTheme="majorBidi" w:cstheme="majorBidi"/>
              <w:sz w:val="24"/>
              <w:szCs w:val="24"/>
            </w:rPr>
            <w:t xml:space="preserve"> MM, </w:t>
          </w:r>
          <w:proofErr w:type="spellStart"/>
          <w:r w:rsidRPr="007E5B32">
            <w:rPr>
              <w:rFonts w:asciiTheme="majorBidi" w:eastAsia="Times New Roman" w:hAnsiTheme="majorBidi" w:cstheme="majorBidi"/>
              <w:sz w:val="24"/>
              <w:szCs w:val="24"/>
            </w:rPr>
            <w:t>Herndlhofer</w:t>
          </w:r>
          <w:proofErr w:type="spellEnd"/>
          <w:r w:rsidRPr="007E5B32">
            <w:rPr>
              <w:rFonts w:asciiTheme="majorBidi" w:eastAsia="Times New Roman" w:hAnsiTheme="majorBidi" w:cstheme="majorBidi"/>
              <w:sz w:val="24"/>
              <w:szCs w:val="24"/>
            </w:rPr>
            <w:t xml:space="preserve"> S, et al. Severe peripheral arterial disease during nilotinib therapy. J Natl Cancer </w:t>
          </w:r>
          <w:proofErr w:type="gramStart"/>
          <w:r w:rsidRPr="007E5B32">
            <w:rPr>
              <w:rFonts w:asciiTheme="majorBidi" w:eastAsia="Times New Roman" w:hAnsiTheme="majorBidi" w:cstheme="majorBidi"/>
              <w:sz w:val="24"/>
              <w:szCs w:val="24"/>
            </w:rPr>
            <w:t>Inst .</w:t>
          </w:r>
          <w:proofErr w:type="gramEnd"/>
          <w:r w:rsidRPr="007E5B32">
            <w:rPr>
              <w:rFonts w:asciiTheme="majorBidi" w:eastAsia="Times New Roman" w:hAnsiTheme="majorBidi" w:cstheme="majorBidi"/>
              <w:sz w:val="24"/>
              <w:szCs w:val="24"/>
            </w:rPr>
            <w:t xml:space="preserve"> 2011 Sep 7;103(17):1347–8. </w:t>
          </w:r>
        </w:p>
        <w:p w14:paraId="77EB22C6" w14:textId="19ED6BCB" w:rsidR="00D62CCA" w:rsidRPr="007E5B32" w:rsidRDefault="00D62CCA" w:rsidP="00410BF6">
          <w:pPr>
            <w:autoSpaceDE w:val="0"/>
            <w:autoSpaceDN w:val="0"/>
            <w:ind w:hanging="640"/>
            <w:jc w:val="both"/>
            <w:divId w:val="656344726"/>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16.</w:t>
          </w:r>
          <w:r w:rsidRPr="007E5B32">
            <w:rPr>
              <w:rFonts w:asciiTheme="majorBidi" w:eastAsia="Times New Roman" w:hAnsiTheme="majorBidi" w:cstheme="majorBidi"/>
              <w:sz w:val="24"/>
              <w:szCs w:val="24"/>
            </w:rPr>
            <w:tab/>
            <w:t xml:space="preserve">Kantarjian HM, Hughes TP, Larson RA, Kim DW, </w:t>
          </w:r>
          <w:proofErr w:type="spellStart"/>
          <w:r w:rsidRPr="007E5B32">
            <w:rPr>
              <w:rFonts w:asciiTheme="majorBidi" w:eastAsia="Times New Roman" w:hAnsiTheme="majorBidi" w:cstheme="majorBidi"/>
              <w:sz w:val="24"/>
              <w:szCs w:val="24"/>
            </w:rPr>
            <w:t>Issaragrisil</w:t>
          </w:r>
          <w:proofErr w:type="spellEnd"/>
          <w:r w:rsidRPr="007E5B32">
            <w:rPr>
              <w:rFonts w:asciiTheme="majorBidi" w:eastAsia="Times New Roman" w:hAnsiTheme="majorBidi" w:cstheme="majorBidi"/>
              <w:sz w:val="24"/>
              <w:szCs w:val="24"/>
            </w:rPr>
            <w:t xml:space="preserve"> S, le </w:t>
          </w:r>
          <w:proofErr w:type="spellStart"/>
          <w:r w:rsidRPr="007E5B32">
            <w:rPr>
              <w:rFonts w:asciiTheme="majorBidi" w:eastAsia="Times New Roman" w:hAnsiTheme="majorBidi" w:cstheme="majorBidi"/>
              <w:sz w:val="24"/>
              <w:szCs w:val="24"/>
            </w:rPr>
            <w:t>Coutre</w:t>
          </w:r>
          <w:proofErr w:type="spellEnd"/>
          <w:r w:rsidRPr="007E5B32">
            <w:rPr>
              <w:rFonts w:asciiTheme="majorBidi" w:eastAsia="Times New Roman" w:hAnsiTheme="majorBidi" w:cstheme="majorBidi"/>
              <w:sz w:val="24"/>
              <w:szCs w:val="24"/>
            </w:rPr>
            <w:t xml:space="preserve"> P, et al. Long-term outcomes with frontline nilotinib versus imatinib in newly diagnosed chronic myeloid leukemia in chronic phase: ENESTnd 10-year analysis. </w:t>
          </w:r>
          <w:proofErr w:type="gramStart"/>
          <w:r w:rsidRPr="007E5B32">
            <w:rPr>
              <w:rFonts w:asciiTheme="majorBidi" w:eastAsia="Times New Roman" w:hAnsiTheme="majorBidi" w:cstheme="majorBidi"/>
              <w:sz w:val="24"/>
              <w:szCs w:val="24"/>
            </w:rPr>
            <w:t>Leukemia .</w:t>
          </w:r>
          <w:proofErr w:type="gramEnd"/>
          <w:r w:rsidRPr="007E5B32">
            <w:rPr>
              <w:rFonts w:asciiTheme="majorBidi" w:eastAsia="Times New Roman" w:hAnsiTheme="majorBidi" w:cstheme="majorBidi"/>
              <w:sz w:val="24"/>
              <w:szCs w:val="24"/>
            </w:rPr>
            <w:t xml:space="preserve"> 2021 Feb 1 ;35(2):440–53. </w:t>
          </w:r>
        </w:p>
        <w:p w14:paraId="12A20B4E" w14:textId="268ED13B" w:rsidR="00D62CCA" w:rsidRPr="007E5B32" w:rsidRDefault="00D62CCA" w:rsidP="00410BF6">
          <w:pPr>
            <w:autoSpaceDE w:val="0"/>
            <w:autoSpaceDN w:val="0"/>
            <w:ind w:hanging="640"/>
            <w:jc w:val="both"/>
            <w:divId w:val="928002154"/>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lastRenderedPageBreak/>
            <w:t>17.</w:t>
          </w:r>
          <w:r w:rsidRPr="007E5B32">
            <w:rPr>
              <w:rFonts w:asciiTheme="majorBidi" w:eastAsia="Times New Roman" w:hAnsiTheme="majorBidi" w:cstheme="majorBidi"/>
              <w:sz w:val="24"/>
              <w:szCs w:val="24"/>
              <w:lang w:val="it-IT"/>
            </w:rPr>
            <w:tab/>
            <w:t xml:space="preserve">Gugliotta G, Castagnetti F, Breccia M, Levato L, D’Adda M, Stagno F, et al. </w:t>
          </w:r>
          <w:r w:rsidRPr="007E5B32">
            <w:rPr>
              <w:rFonts w:asciiTheme="majorBidi" w:eastAsia="Times New Roman" w:hAnsiTheme="majorBidi" w:cstheme="majorBidi"/>
              <w:sz w:val="24"/>
              <w:szCs w:val="24"/>
            </w:rPr>
            <w:t xml:space="preserve">Long-term outcome of a phase 2 trial with nilotinib 400 mg twice daily in first-line treatment of chronic myeloid leukemia. </w:t>
          </w:r>
          <w:proofErr w:type="spellStart"/>
          <w:proofErr w:type="gramStart"/>
          <w:r w:rsidRPr="007E5B32">
            <w:rPr>
              <w:rFonts w:asciiTheme="majorBidi" w:eastAsia="Times New Roman" w:hAnsiTheme="majorBidi" w:cstheme="majorBidi"/>
              <w:sz w:val="24"/>
              <w:szCs w:val="24"/>
            </w:rPr>
            <w:t>Haematologica</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2015 Sep 7 ;100(9):1146. </w:t>
          </w:r>
        </w:p>
        <w:p w14:paraId="6D986F19" w14:textId="61B62362" w:rsidR="00D62CCA" w:rsidRPr="007E5B32" w:rsidRDefault="00D62CCA" w:rsidP="00410BF6">
          <w:pPr>
            <w:autoSpaceDE w:val="0"/>
            <w:autoSpaceDN w:val="0"/>
            <w:ind w:hanging="640"/>
            <w:jc w:val="both"/>
            <w:divId w:val="1523320355"/>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18.</w:t>
          </w:r>
          <w:r w:rsidRPr="007E5B32">
            <w:rPr>
              <w:rFonts w:asciiTheme="majorBidi" w:eastAsia="Times New Roman" w:hAnsiTheme="majorBidi" w:cstheme="majorBidi"/>
              <w:sz w:val="24"/>
              <w:szCs w:val="24"/>
            </w:rPr>
            <w:tab/>
            <w:t xml:space="preserve">Larson RA, </w:t>
          </w:r>
          <w:proofErr w:type="spellStart"/>
          <w:r w:rsidRPr="007E5B32">
            <w:rPr>
              <w:rFonts w:asciiTheme="majorBidi" w:eastAsia="Times New Roman" w:hAnsiTheme="majorBidi" w:cstheme="majorBidi"/>
              <w:sz w:val="24"/>
              <w:szCs w:val="24"/>
            </w:rPr>
            <w:t>Hochhaus</w:t>
          </w:r>
          <w:proofErr w:type="spellEnd"/>
          <w:r w:rsidRPr="007E5B32">
            <w:rPr>
              <w:rFonts w:asciiTheme="majorBidi" w:eastAsia="Times New Roman" w:hAnsiTheme="majorBidi" w:cstheme="majorBidi"/>
              <w:sz w:val="24"/>
              <w:szCs w:val="24"/>
            </w:rPr>
            <w:t xml:space="preserve"> A, Hughes TP, Clark RE, Etienne G, Kim DW, et al. Nilotinib vs imatinib in patients with newly diagnosed Philadelphia chromosome-positive chronic myeloid leukemia in chronic phase: ENESTnd 3-year follow-up. </w:t>
          </w:r>
          <w:proofErr w:type="gramStart"/>
          <w:r w:rsidRPr="007E5B32">
            <w:rPr>
              <w:rFonts w:asciiTheme="majorBidi" w:eastAsia="Times New Roman" w:hAnsiTheme="majorBidi" w:cstheme="majorBidi"/>
              <w:sz w:val="24"/>
              <w:szCs w:val="24"/>
            </w:rPr>
            <w:t>Leukemia .</w:t>
          </w:r>
          <w:proofErr w:type="gramEnd"/>
          <w:r w:rsidRPr="007E5B32">
            <w:rPr>
              <w:rFonts w:asciiTheme="majorBidi" w:eastAsia="Times New Roman" w:hAnsiTheme="majorBidi" w:cstheme="majorBidi"/>
              <w:sz w:val="24"/>
              <w:szCs w:val="24"/>
            </w:rPr>
            <w:t xml:space="preserve"> 2012 ;26(10):2197–203. </w:t>
          </w:r>
        </w:p>
        <w:p w14:paraId="0BEB0207" w14:textId="12A1CFE1" w:rsidR="00D62CCA" w:rsidRPr="007E5B32" w:rsidRDefault="00D62CCA" w:rsidP="00410BF6">
          <w:pPr>
            <w:autoSpaceDE w:val="0"/>
            <w:autoSpaceDN w:val="0"/>
            <w:ind w:hanging="640"/>
            <w:jc w:val="both"/>
            <w:divId w:val="2078086427"/>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19.</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Hadzijusufovic</w:t>
          </w:r>
          <w:proofErr w:type="spellEnd"/>
          <w:r w:rsidRPr="007E5B32">
            <w:rPr>
              <w:rFonts w:asciiTheme="majorBidi" w:eastAsia="Times New Roman" w:hAnsiTheme="majorBidi" w:cstheme="majorBidi"/>
              <w:sz w:val="24"/>
              <w:szCs w:val="24"/>
            </w:rPr>
            <w:t xml:space="preserve"> E, Albrecht-</w:t>
          </w:r>
          <w:proofErr w:type="spellStart"/>
          <w:r w:rsidRPr="007E5B32">
            <w:rPr>
              <w:rFonts w:asciiTheme="majorBidi" w:eastAsia="Times New Roman" w:hAnsiTheme="majorBidi" w:cstheme="majorBidi"/>
              <w:sz w:val="24"/>
              <w:szCs w:val="24"/>
            </w:rPr>
            <w:t>Schgoer</w:t>
          </w:r>
          <w:proofErr w:type="spellEnd"/>
          <w:r w:rsidRPr="007E5B32">
            <w:rPr>
              <w:rFonts w:asciiTheme="majorBidi" w:eastAsia="Times New Roman" w:hAnsiTheme="majorBidi" w:cstheme="majorBidi"/>
              <w:sz w:val="24"/>
              <w:szCs w:val="24"/>
            </w:rPr>
            <w:t xml:space="preserve"> K, Huber K, </w:t>
          </w:r>
          <w:proofErr w:type="spellStart"/>
          <w:r w:rsidRPr="007E5B32">
            <w:rPr>
              <w:rFonts w:asciiTheme="majorBidi" w:eastAsia="Times New Roman" w:hAnsiTheme="majorBidi" w:cstheme="majorBidi"/>
              <w:sz w:val="24"/>
              <w:szCs w:val="24"/>
            </w:rPr>
            <w:t>Hoermann</w:t>
          </w:r>
          <w:proofErr w:type="spellEnd"/>
          <w:r w:rsidRPr="007E5B32">
            <w:rPr>
              <w:rFonts w:asciiTheme="majorBidi" w:eastAsia="Times New Roman" w:hAnsiTheme="majorBidi" w:cstheme="majorBidi"/>
              <w:sz w:val="24"/>
              <w:szCs w:val="24"/>
            </w:rPr>
            <w:t xml:space="preserve"> G, </w:t>
          </w:r>
          <w:proofErr w:type="spellStart"/>
          <w:r w:rsidRPr="007E5B32">
            <w:rPr>
              <w:rFonts w:asciiTheme="majorBidi" w:eastAsia="Times New Roman" w:hAnsiTheme="majorBidi" w:cstheme="majorBidi"/>
              <w:sz w:val="24"/>
              <w:szCs w:val="24"/>
            </w:rPr>
            <w:t>Grebien</w:t>
          </w:r>
          <w:proofErr w:type="spellEnd"/>
          <w:r w:rsidRPr="007E5B32">
            <w:rPr>
              <w:rFonts w:asciiTheme="majorBidi" w:eastAsia="Times New Roman" w:hAnsiTheme="majorBidi" w:cstheme="majorBidi"/>
              <w:sz w:val="24"/>
              <w:szCs w:val="24"/>
            </w:rPr>
            <w:t xml:space="preserve"> F, </w:t>
          </w:r>
          <w:proofErr w:type="spellStart"/>
          <w:r w:rsidRPr="007E5B32">
            <w:rPr>
              <w:rFonts w:asciiTheme="majorBidi" w:eastAsia="Times New Roman" w:hAnsiTheme="majorBidi" w:cstheme="majorBidi"/>
              <w:sz w:val="24"/>
              <w:szCs w:val="24"/>
            </w:rPr>
            <w:t>Eisenwort</w:t>
          </w:r>
          <w:proofErr w:type="spellEnd"/>
          <w:r w:rsidRPr="007E5B32">
            <w:rPr>
              <w:rFonts w:asciiTheme="majorBidi" w:eastAsia="Times New Roman" w:hAnsiTheme="majorBidi" w:cstheme="majorBidi"/>
              <w:sz w:val="24"/>
              <w:szCs w:val="24"/>
            </w:rPr>
            <w:t xml:space="preserve"> G, et al. Nilotinib-induced vasculopathy: identification of vascular endothelial cells as a primary target site. </w:t>
          </w:r>
          <w:proofErr w:type="gramStart"/>
          <w:r w:rsidRPr="007E5B32">
            <w:rPr>
              <w:rFonts w:asciiTheme="majorBidi" w:eastAsia="Times New Roman" w:hAnsiTheme="majorBidi" w:cstheme="majorBidi"/>
              <w:sz w:val="24"/>
              <w:szCs w:val="24"/>
            </w:rPr>
            <w:t>Leukemia .</w:t>
          </w:r>
          <w:proofErr w:type="gramEnd"/>
          <w:r w:rsidRPr="007E5B32">
            <w:rPr>
              <w:rFonts w:asciiTheme="majorBidi" w:eastAsia="Times New Roman" w:hAnsiTheme="majorBidi" w:cstheme="majorBidi"/>
              <w:sz w:val="24"/>
              <w:szCs w:val="24"/>
            </w:rPr>
            <w:t xml:space="preserve"> 2017 Nov ;31(11):2388–97. </w:t>
          </w:r>
        </w:p>
        <w:p w14:paraId="5D6D239E" w14:textId="48957263" w:rsidR="00D62CCA" w:rsidRPr="007E5B32" w:rsidRDefault="00D62CCA" w:rsidP="00410BF6">
          <w:pPr>
            <w:autoSpaceDE w:val="0"/>
            <w:autoSpaceDN w:val="0"/>
            <w:ind w:hanging="640"/>
            <w:jc w:val="both"/>
            <w:divId w:val="2144810443"/>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t>20.</w:t>
          </w:r>
          <w:r w:rsidRPr="007E5B32">
            <w:rPr>
              <w:rFonts w:asciiTheme="majorBidi" w:eastAsia="Times New Roman" w:hAnsiTheme="majorBidi" w:cstheme="majorBidi"/>
              <w:sz w:val="24"/>
              <w:szCs w:val="24"/>
              <w:lang w:val="it-IT"/>
            </w:rPr>
            <w:tab/>
            <w:t xml:space="preserve">Novo G, Di Lisi D, Bronte E, Macaione F, Accurso V, Badalamenti G, et al. </w:t>
          </w:r>
          <w:r w:rsidRPr="007E5B32">
            <w:rPr>
              <w:rFonts w:asciiTheme="majorBidi" w:eastAsia="Times New Roman" w:hAnsiTheme="majorBidi" w:cstheme="majorBidi"/>
              <w:sz w:val="24"/>
              <w:szCs w:val="24"/>
            </w:rPr>
            <w:t xml:space="preserve">Cardiovascular Toxicity in Cancer Patients Treated with Tyrosine Kinase Inhibitors: A Real-World Single-Center Experience. </w:t>
          </w:r>
          <w:proofErr w:type="gramStart"/>
          <w:r w:rsidRPr="007E5B32">
            <w:rPr>
              <w:rFonts w:asciiTheme="majorBidi" w:eastAsia="Times New Roman" w:hAnsiTheme="majorBidi" w:cstheme="majorBidi"/>
              <w:sz w:val="24"/>
              <w:szCs w:val="24"/>
            </w:rPr>
            <w:t>Oncology .</w:t>
          </w:r>
          <w:proofErr w:type="gramEnd"/>
          <w:r w:rsidRPr="007E5B32">
            <w:rPr>
              <w:rFonts w:asciiTheme="majorBidi" w:eastAsia="Times New Roman" w:hAnsiTheme="majorBidi" w:cstheme="majorBidi"/>
              <w:sz w:val="24"/>
              <w:szCs w:val="24"/>
            </w:rPr>
            <w:t xml:space="preserve"> 2020;98(7):445–51. </w:t>
          </w:r>
        </w:p>
        <w:p w14:paraId="55B2CAA8" w14:textId="668A29A9" w:rsidR="00D62CCA" w:rsidRPr="007E5B32" w:rsidRDefault="00D62CCA" w:rsidP="00410BF6">
          <w:pPr>
            <w:autoSpaceDE w:val="0"/>
            <w:autoSpaceDN w:val="0"/>
            <w:ind w:hanging="640"/>
            <w:jc w:val="both"/>
            <w:divId w:val="2144810443"/>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21.</w:t>
          </w:r>
          <w:r w:rsidRPr="007E5B32">
            <w:rPr>
              <w:rFonts w:asciiTheme="majorBidi" w:eastAsia="Times New Roman" w:hAnsiTheme="majorBidi" w:cstheme="majorBidi"/>
              <w:sz w:val="24"/>
              <w:szCs w:val="24"/>
            </w:rPr>
            <w:tab/>
            <w:t xml:space="preserve">Seki Y, Nagano O, Koda R, Morita S, Hasegawa G. Pathological findings suggesting vascular endothelial damage in multiple organs in chronic myelogenous leukemia patients on long-term tyrosine kinase inhibitor therapy. </w:t>
          </w:r>
          <w:proofErr w:type="spellStart"/>
          <w:r w:rsidRPr="007E5B32">
            <w:rPr>
              <w:rFonts w:asciiTheme="majorBidi" w:eastAsia="Times New Roman" w:hAnsiTheme="majorBidi" w:cstheme="majorBidi"/>
              <w:sz w:val="24"/>
              <w:szCs w:val="24"/>
            </w:rPr>
            <w:t>Int</w:t>
          </w:r>
          <w:proofErr w:type="spellEnd"/>
          <w:r w:rsidRPr="007E5B32">
            <w:rPr>
              <w:rFonts w:asciiTheme="majorBidi" w:eastAsia="Times New Roman" w:hAnsiTheme="majorBidi" w:cstheme="majorBidi"/>
              <w:sz w:val="24"/>
              <w:szCs w:val="24"/>
            </w:rPr>
            <w:t xml:space="preserve"> J </w:t>
          </w:r>
          <w:proofErr w:type="spellStart"/>
          <w:proofErr w:type="gramStart"/>
          <w:r w:rsidRPr="007E5B32">
            <w:rPr>
              <w:rFonts w:asciiTheme="majorBidi" w:eastAsia="Times New Roman" w:hAnsiTheme="majorBidi" w:cstheme="majorBidi"/>
              <w:sz w:val="24"/>
              <w:szCs w:val="24"/>
            </w:rPr>
            <w:t>Hematol</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2020 Oct 18;112(4):584–91.</w:t>
          </w:r>
        </w:p>
        <w:p w14:paraId="471576CF" w14:textId="69E4B044" w:rsidR="00D62CCA" w:rsidRPr="007E5B32" w:rsidRDefault="00D62CCA" w:rsidP="00410BF6">
          <w:pPr>
            <w:autoSpaceDE w:val="0"/>
            <w:autoSpaceDN w:val="0"/>
            <w:ind w:hanging="640"/>
            <w:jc w:val="both"/>
            <w:divId w:val="956135523"/>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22.</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Katgl</w:t>
          </w:r>
          <w:proofErr w:type="spellEnd"/>
          <w:r w:rsidRPr="007E5B32">
            <w:rPr>
              <w:rFonts w:asciiTheme="majorBidi" w:eastAsia="Times New Roman" w:hAnsiTheme="majorBidi" w:cstheme="majorBidi"/>
              <w:sz w:val="24"/>
              <w:szCs w:val="24"/>
            </w:rPr>
            <w:t xml:space="preserve"> A, </w:t>
          </w:r>
          <w:proofErr w:type="spellStart"/>
          <w:r w:rsidRPr="007E5B32">
            <w:rPr>
              <w:rFonts w:asciiTheme="majorBidi" w:eastAsia="Times New Roman" w:hAnsiTheme="majorBidi" w:cstheme="majorBidi"/>
              <w:sz w:val="24"/>
              <w:szCs w:val="24"/>
            </w:rPr>
            <w:t>Sevindik</w:t>
          </w:r>
          <w:proofErr w:type="spellEnd"/>
          <w:r w:rsidRPr="007E5B32">
            <w:rPr>
              <w:rFonts w:asciiTheme="majorBidi" w:eastAsia="Times New Roman" w:hAnsiTheme="majorBidi" w:cstheme="majorBidi"/>
              <w:sz w:val="24"/>
              <w:szCs w:val="24"/>
            </w:rPr>
            <w:t xml:space="preserve"> ÖG, </w:t>
          </w:r>
          <w:proofErr w:type="spellStart"/>
          <w:r w:rsidRPr="007E5B32">
            <w:rPr>
              <w:rFonts w:asciiTheme="majorBidi" w:eastAsia="Times New Roman" w:hAnsiTheme="majorBidi" w:cstheme="majorBidi"/>
              <w:sz w:val="24"/>
              <w:szCs w:val="24"/>
            </w:rPr>
            <w:t>Gökbulut</w:t>
          </w:r>
          <w:proofErr w:type="spellEnd"/>
          <w:r w:rsidRPr="007E5B32">
            <w:rPr>
              <w:rFonts w:asciiTheme="majorBidi" w:eastAsia="Times New Roman" w:hAnsiTheme="majorBidi" w:cstheme="majorBidi"/>
              <w:sz w:val="24"/>
              <w:szCs w:val="24"/>
            </w:rPr>
            <w:t xml:space="preserve"> AA, </w:t>
          </w:r>
          <w:proofErr w:type="spellStart"/>
          <w:r w:rsidRPr="007E5B32">
            <w:rPr>
              <w:rFonts w:asciiTheme="majorBidi" w:eastAsia="Times New Roman" w:hAnsiTheme="majorBidi" w:cstheme="majorBidi"/>
              <w:sz w:val="24"/>
              <w:szCs w:val="24"/>
            </w:rPr>
            <w:t>Özsan</w:t>
          </w:r>
          <w:proofErr w:type="spellEnd"/>
          <w:r w:rsidRPr="007E5B32">
            <w:rPr>
              <w:rFonts w:asciiTheme="majorBidi" w:eastAsia="Times New Roman" w:hAnsiTheme="majorBidi" w:cstheme="majorBidi"/>
              <w:sz w:val="24"/>
              <w:szCs w:val="24"/>
            </w:rPr>
            <w:t xml:space="preserve"> GH, Yüksel F, Solmaz ŞM, et al. Nilotinib Does Not Alter the Secretory Functions of Carotid Artery Endothelial Cells in a Prothrombotic or Antithrombotic Fashion. </w:t>
          </w:r>
          <w:proofErr w:type="spellStart"/>
          <w:r w:rsidRPr="007E5B32">
            <w:rPr>
              <w:rFonts w:asciiTheme="majorBidi" w:eastAsia="Times New Roman" w:hAnsiTheme="majorBidi" w:cstheme="majorBidi"/>
              <w:sz w:val="24"/>
              <w:szCs w:val="24"/>
            </w:rPr>
            <w:t>Clin</w:t>
          </w:r>
          <w:proofErr w:type="spellEnd"/>
          <w:r w:rsidRPr="007E5B32">
            <w:rPr>
              <w:rFonts w:asciiTheme="majorBidi" w:eastAsia="Times New Roman" w:hAnsiTheme="majorBidi" w:cstheme="majorBidi"/>
              <w:sz w:val="24"/>
              <w:szCs w:val="24"/>
            </w:rPr>
            <w:t xml:space="preserve"> </w:t>
          </w:r>
          <w:proofErr w:type="spellStart"/>
          <w:r w:rsidRPr="007E5B32">
            <w:rPr>
              <w:rFonts w:asciiTheme="majorBidi" w:eastAsia="Times New Roman" w:hAnsiTheme="majorBidi" w:cstheme="majorBidi"/>
              <w:sz w:val="24"/>
              <w:szCs w:val="24"/>
            </w:rPr>
            <w:t>Appl</w:t>
          </w:r>
          <w:proofErr w:type="spellEnd"/>
          <w:r w:rsidRPr="007E5B32">
            <w:rPr>
              <w:rFonts w:asciiTheme="majorBidi" w:eastAsia="Times New Roman" w:hAnsiTheme="majorBidi" w:cstheme="majorBidi"/>
              <w:sz w:val="24"/>
              <w:szCs w:val="24"/>
            </w:rPr>
            <w:t xml:space="preserve"> </w:t>
          </w:r>
          <w:proofErr w:type="spellStart"/>
          <w:r w:rsidRPr="007E5B32">
            <w:rPr>
              <w:rFonts w:asciiTheme="majorBidi" w:eastAsia="Times New Roman" w:hAnsiTheme="majorBidi" w:cstheme="majorBidi"/>
              <w:sz w:val="24"/>
              <w:szCs w:val="24"/>
            </w:rPr>
            <w:t>Thromb</w:t>
          </w:r>
          <w:proofErr w:type="spellEnd"/>
          <w:r w:rsidRPr="007E5B32">
            <w:rPr>
              <w:rFonts w:asciiTheme="majorBidi" w:eastAsia="Times New Roman" w:hAnsiTheme="majorBidi" w:cstheme="majorBidi"/>
              <w:sz w:val="24"/>
              <w:szCs w:val="24"/>
            </w:rPr>
            <w:t xml:space="preserve"> </w:t>
          </w:r>
          <w:proofErr w:type="spellStart"/>
          <w:proofErr w:type="gramStart"/>
          <w:r w:rsidRPr="007E5B32">
            <w:rPr>
              <w:rFonts w:asciiTheme="majorBidi" w:eastAsia="Times New Roman" w:hAnsiTheme="majorBidi" w:cstheme="majorBidi"/>
              <w:sz w:val="24"/>
              <w:szCs w:val="24"/>
            </w:rPr>
            <w:t>Hemost</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2015 Oct 5 ;21(7):678–83. </w:t>
          </w:r>
        </w:p>
        <w:p w14:paraId="1D7BACA2" w14:textId="43F574AC" w:rsidR="00D62CCA" w:rsidRPr="007E5B32" w:rsidRDefault="00D62CCA" w:rsidP="00410BF6">
          <w:pPr>
            <w:autoSpaceDE w:val="0"/>
            <w:autoSpaceDN w:val="0"/>
            <w:ind w:hanging="640"/>
            <w:jc w:val="both"/>
            <w:divId w:val="233124084"/>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23.</w:t>
          </w:r>
          <w:r w:rsidRPr="007E5B32">
            <w:rPr>
              <w:rFonts w:asciiTheme="majorBidi" w:eastAsia="Times New Roman" w:hAnsiTheme="majorBidi" w:cstheme="majorBidi"/>
              <w:sz w:val="24"/>
              <w:szCs w:val="24"/>
            </w:rPr>
            <w:tab/>
            <w:t>Emir H, Albrecht-</w:t>
          </w:r>
          <w:proofErr w:type="spellStart"/>
          <w:r w:rsidRPr="007E5B32">
            <w:rPr>
              <w:rFonts w:asciiTheme="majorBidi" w:eastAsia="Times New Roman" w:hAnsiTheme="majorBidi" w:cstheme="majorBidi"/>
              <w:sz w:val="24"/>
              <w:szCs w:val="24"/>
            </w:rPr>
            <w:t>Schgoer</w:t>
          </w:r>
          <w:proofErr w:type="spellEnd"/>
          <w:r w:rsidRPr="007E5B32">
            <w:rPr>
              <w:rFonts w:asciiTheme="majorBidi" w:eastAsia="Times New Roman" w:hAnsiTheme="majorBidi" w:cstheme="majorBidi"/>
              <w:sz w:val="24"/>
              <w:szCs w:val="24"/>
            </w:rPr>
            <w:t xml:space="preserve"> K, Huber K, </w:t>
          </w:r>
          <w:proofErr w:type="spellStart"/>
          <w:r w:rsidRPr="007E5B32">
            <w:rPr>
              <w:rFonts w:asciiTheme="majorBidi" w:eastAsia="Times New Roman" w:hAnsiTheme="majorBidi" w:cstheme="majorBidi"/>
              <w:sz w:val="24"/>
              <w:szCs w:val="24"/>
            </w:rPr>
            <w:t>Grebien</w:t>
          </w:r>
          <w:proofErr w:type="spellEnd"/>
          <w:r w:rsidRPr="007E5B32">
            <w:rPr>
              <w:rFonts w:asciiTheme="majorBidi" w:eastAsia="Times New Roman" w:hAnsiTheme="majorBidi" w:cstheme="majorBidi"/>
              <w:sz w:val="24"/>
              <w:szCs w:val="24"/>
            </w:rPr>
            <w:t xml:space="preserve"> F, </w:t>
          </w:r>
          <w:proofErr w:type="spellStart"/>
          <w:r w:rsidRPr="007E5B32">
            <w:rPr>
              <w:rFonts w:asciiTheme="majorBidi" w:eastAsia="Times New Roman" w:hAnsiTheme="majorBidi" w:cstheme="majorBidi"/>
              <w:sz w:val="24"/>
              <w:szCs w:val="24"/>
            </w:rPr>
            <w:t>Eisenwort</w:t>
          </w:r>
          <w:proofErr w:type="spellEnd"/>
          <w:r w:rsidRPr="007E5B32">
            <w:rPr>
              <w:rFonts w:asciiTheme="majorBidi" w:eastAsia="Times New Roman" w:hAnsiTheme="majorBidi" w:cstheme="majorBidi"/>
              <w:sz w:val="24"/>
              <w:szCs w:val="24"/>
            </w:rPr>
            <w:t xml:space="preserve"> G, </w:t>
          </w:r>
          <w:proofErr w:type="spellStart"/>
          <w:r w:rsidRPr="007E5B32">
            <w:rPr>
              <w:rFonts w:asciiTheme="majorBidi" w:eastAsia="Times New Roman" w:hAnsiTheme="majorBidi" w:cstheme="majorBidi"/>
              <w:sz w:val="24"/>
              <w:szCs w:val="24"/>
            </w:rPr>
            <w:t>Schgoer</w:t>
          </w:r>
          <w:proofErr w:type="spellEnd"/>
          <w:r w:rsidRPr="007E5B32">
            <w:rPr>
              <w:rFonts w:asciiTheme="majorBidi" w:eastAsia="Times New Roman" w:hAnsiTheme="majorBidi" w:cstheme="majorBidi"/>
              <w:sz w:val="24"/>
              <w:szCs w:val="24"/>
            </w:rPr>
            <w:t xml:space="preserve"> W, et al. Nilotinib Exerts Direct Pro-Atherogenic and Anti-Angiogenic Effects On Vascular Endothelial Cells: A Potential Explanation For Drug-Induced Vasculopathy In CML. Blood . 2013 Nov 15 ;122(21):257–257. </w:t>
          </w:r>
        </w:p>
        <w:p w14:paraId="2C9A76A1" w14:textId="6A57C942" w:rsidR="00D62CCA" w:rsidRPr="007E5B32" w:rsidRDefault="00D62CCA" w:rsidP="00410BF6">
          <w:pPr>
            <w:autoSpaceDE w:val="0"/>
            <w:autoSpaceDN w:val="0"/>
            <w:ind w:hanging="640"/>
            <w:jc w:val="both"/>
            <w:divId w:val="186678195"/>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fr-FR"/>
            </w:rPr>
            <w:t>24.</w:t>
          </w:r>
          <w:r w:rsidRPr="007E5B32">
            <w:rPr>
              <w:rFonts w:asciiTheme="majorBidi" w:eastAsia="Times New Roman" w:hAnsiTheme="majorBidi" w:cstheme="majorBidi"/>
              <w:sz w:val="24"/>
              <w:szCs w:val="24"/>
              <w:lang w:val="fr-FR"/>
            </w:rPr>
            <w:tab/>
            <w:t xml:space="preserve">Haguet H, Douxfils J, Mullier F, Chatelain C, Graux C, Dogné JM. </w:t>
          </w:r>
          <w:r w:rsidRPr="007E5B32">
            <w:rPr>
              <w:rFonts w:asciiTheme="majorBidi" w:eastAsia="Times New Roman" w:hAnsiTheme="majorBidi" w:cstheme="majorBidi"/>
              <w:sz w:val="24"/>
              <w:szCs w:val="24"/>
            </w:rPr>
            <w:t xml:space="preserve">Risk of arterial and venous occlusive events in chronic myeloid leukemia patients treated with new generation BCR-ABL tyrosine kinase inhibitors: a systematic review and meta-analysis. Expert </w:t>
          </w:r>
          <w:proofErr w:type="spellStart"/>
          <w:r w:rsidRPr="007E5B32">
            <w:rPr>
              <w:rFonts w:asciiTheme="majorBidi" w:eastAsia="Times New Roman" w:hAnsiTheme="majorBidi" w:cstheme="majorBidi"/>
              <w:sz w:val="24"/>
              <w:szCs w:val="24"/>
            </w:rPr>
            <w:t>Opin</w:t>
          </w:r>
          <w:proofErr w:type="spellEnd"/>
          <w:r w:rsidRPr="007E5B32">
            <w:rPr>
              <w:rFonts w:asciiTheme="majorBidi" w:eastAsia="Times New Roman" w:hAnsiTheme="majorBidi" w:cstheme="majorBidi"/>
              <w:sz w:val="24"/>
              <w:szCs w:val="24"/>
            </w:rPr>
            <w:t xml:space="preserve"> Drug </w:t>
          </w:r>
          <w:proofErr w:type="spellStart"/>
          <w:proofErr w:type="gramStart"/>
          <w:r w:rsidRPr="007E5B32">
            <w:rPr>
              <w:rFonts w:asciiTheme="majorBidi" w:eastAsia="Times New Roman" w:hAnsiTheme="majorBidi" w:cstheme="majorBidi"/>
              <w:sz w:val="24"/>
              <w:szCs w:val="24"/>
            </w:rPr>
            <w:t>Saf</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2017 Jan 2;16(1):5–12. </w:t>
          </w:r>
        </w:p>
        <w:p w14:paraId="3CC5C5AC" w14:textId="0414B6D3" w:rsidR="00D62CCA" w:rsidRPr="007E5B32" w:rsidRDefault="00D62CCA" w:rsidP="00410BF6">
          <w:pPr>
            <w:autoSpaceDE w:val="0"/>
            <w:autoSpaceDN w:val="0"/>
            <w:ind w:hanging="640"/>
            <w:jc w:val="both"/>
            <w:divId w:val="1094713877"/>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25.</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Saglio</w:t>
          </w:r>
          <w:proofErr w:type="spellEnd"/>
          <w:r w:rsidRPr="007E5B32">
            <w:rPr>
              <w:rFonts w:asciiTheme="majorBidi" w:eastAsia="Times New Roman" w:hAnsiTheme="majorBidi" w:cstheme="majorBidi"/>
              <w:sz w:val="24"/>
              <w:szCs w:val="24"/>
            </w:rPr>
            <w:t xml:space="preserve"> G, Kim DW, </w:t>
          </w:r>
          <w:proofErr w:type="spellStart"/>
          <w:r w:rsidRPr="007E5B32">
            <w:rPr>
              <w:rFonts w:asciiTheme="majorBidi" w:eastAsia="Times New Roman" w:hAnsiTheme="majorBidi" w:cstheme="majorBidi"/>
              <w:sz w:val="24"/>
              <w:szCs w:val="24"/>
            </w:rPr>
            <w:t>Issaragrisil</w:t>
          </w:r>
          <w:proofErr w:type="spellEnd"/>
          <w:r w:rsidRPr="007E5B32">
            <w:rPr>
              <w:rFonts w:asciiTheme="majorBidi" w:eastAsia="Times New Roman" w:hAnsiTheme="majorBidi" w:cstheme="majorBidi"/>
              <w:sz w:val="24"/>
              <w:szCs w:val="24"/>
            </w:rPr>
            <w:t xml:space="preserve"> S, le </w:t>
          </w:r>
          <w:proofErr w:type="spellStart"/>
          <w:r w:rsidRPr="007E5B32">
            <w:rPr>
              <w:rFonts w:asciiTheme="majorBidi" w:eastAsia="Times New Roman" w:hAnsiTheme="majorBidi" w:cstheme="majorBidi"/>
              <w:sz w:val="24"/>
              <w:szCs w:val="24"/>
            </w:rPr>
            <w:t>Coutre</w:t>
          </w:r>
          <w:proofErr w:type="spellEnd"/>
          <w:r w:rsidRPr="007E5B32">
            <w:rPr>
              <w:rFonts w:asciiTheme="majorBidi" w:eastAsia="Times New Roman" w:hAnsiTheme="majorBidi" w:cstheme="majorBidi"/>
              <w:sz w:val="24"/>
              <w:szCs w:val="24"/>
            </w:rPr>
            <w:t xml:space="preserve"> P, Etienne G, Lobo C, et al. Nilotinib versus imatinib for newly diagnosed chronic myeloid leukemia. N Engl J </w:t>
          </w:r>
          <w:proofErr w:type="gramStart"/>
          <w:r w:rsidRPr="007E5B32">
            <w:rPr>
              <w:rFonts w:asciiTheme="majorBidi" w:eastAsia="Times New Roman" w:hAnsiTheme="majorBidi" w:cstheme="majorBidi"/>
              <w:sz w:val="24"/>
              <w:szCs w:val="24"/>
            </w:rPr>
            <w:t>Med .</w:t>
          </w:r>
          <w:proofErr w:type="gramEnd"/>
          <w:r w:rsidRPr="007E5B32">
            <w:rPr>
              <w:rFonts w:asciiTheme="majorBidi" w:eastAsia="Times New Roman" w:hAnsiTheme="majorBidi" w:cstheme="majorBidi"/>
              <w:sz w:val="24"/>
              <w:szCs w:val="24"/>
            </w:rPr>
            <w:t xml:space="preserve"> 2010 Jun 17 </w:t>
          </w:r>
        </w:p>
        <w:p w14:paraId="0A3D2065" w14:textId="05940CD7" w:rsidR="00D62CCA" w:rsidRPr="007E5B32" w:rsidRDefault="00D62CCA" w:rsidP="00410BF6">
          <w:pPr>
            <w:autoSpaceDE w:val="0"/>
            <w:autoSpaceDN w:val="0"/>
            <w:ind w:hanging="640"/>
            <w:jc w:val="both"/>
            <w:divId w:val="1889025413"/>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t>26.</w:t>
          </w:r>
          <w:r w:rsidRPr="007E5B32">
            <w:rPr>
              <w:rFonts w:asciiTheme="majorBidi" w:eastAsia="Times New Roman" w:hAnsiTheme="majorBidi" w:cstheme="majorBidi"/>
              <w:sz w:val="24"/>
              <w:szCs w:val="24"/>
              <w:lang w:val="it-IT"/>
            </w:rPr>
            <w:tab/>
            <w:t xml:space="preserve">Bocchia M, Galimberti S, Aprile L, Sicuranza A, Gozzini A, Santilli F, et al. </w:t>
          </w:r>
          <w:r w:rsidRPr="007E5B32">
            <w:rPr>
              <w:rFonts w:asciiTheme="majorBidi" w:eastAsia="Times New Roman" w:hAnsiTheme="majorBidi" w:cstheme="majorBidi"/>
              <w:sz w:val="24"/>
              <w:szCs w:val="24"/>
            </w:rPr>
            <w:t xml:space="preserve">Genetic predisposition and induced pro-inflammatory/pro-oxidative status may play a role in increased atherothrombotic events in nilotinib treated chronic myeloid leukemia patients. </w:t>
          </w:r>
          <w:proofErr w:type="spellStart"/>
          <w:proofErr w:type="gramStart"/>
          <w:r w:rsidRPr="007E5B32">
            <w:rPr>
              <w:rFonts w:asciiTheme="majorBidi" w:eastAsia="Times New Roman" w:hAnsiTheme="majorBidi" w:cstheme="majorBidi"/>
              <w:sz w:val="24"/>
              <w:szCs w:val="24"/>
            </w:rPr>
            <w:t>Oncotarget</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2016 Nov 1;7(44):72311–21.</w:t>
          </w:r>
        </w:p>
        <w:p w14:paraId="66106C0D" w14:textId="5D248BE4" w:rsidR="00D62CCA" w:rsidRPr="007E5B32" w:rsidRDefault="00D62CCA" w:rsidP="00410BF6">
          <w:pPr>
            <w:autoSpaceDE w:val="0"/>
            <w:autoSpaceDN w:val="0"/>
            <w:ind w:hanging="640"/>
            <w:jc w:val="both"/>
            <w:divId w:val="723986328"/>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27.</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Sukegawa</w:t>
          </w:r>
          <w:proofErr w:type="spellEnd"/>
          <w:r w:rsidRPr="007E5B32">
            <w:rPr>
              <w:rFonts w:asciiTheme="majorBidi" w:eastAsia="Times New Roman" w:hAnsiTheme="majorBidi" w:cstheme="majorBidi"/>
              <w:sz w:val="24"/>
              <w:szCs w:val="24"/>
            </w:rPr>
            <w:t xml:space="preserve"> M, Wang X, Nishioka C, Pan B, Xu K, </w:t>
          </w:r>
          <w:proofErr w:type="spellStart"/>
          <w:r w:rsidRPr="007E5B32">
            <w:rPr>
              <w:rFonts w:asciiTheme="majorBidi" w:eastAsia="Times New Roman" w:hAnsiTheme="majorBidi" w:cstheme="majorBidi"/>
              <w:sz w:val="24"/>
              <w:szCs w:val="24"/>
            </w:rPr>
            <w:t>Ohkawara</w:t>
          </w:r>
          <w:proofErr w:type="spellEnd"/>
          <w:r w:rsidRPr="007E5B32">
            <w:rPr>
              <w:rFonts w:asciiTheme="majorBidi" w:eastAsia="Times New Roman" w:hAnsiTheme="majorBidi" w:cstheme="majorBidi"/>
              <w:sz w:val="24"/>
              <w:szCs w:val="24"/>
            </w:rPr>
            <w:t xml:space="preserve"> H, et al. The BCR/ABL tyrosine kinase inhibitor, nilotinib, stimulates expression of IL-1β in vascular endothelium in association with downregulation of miR-3p. Leuk </w:t>
          </w:r>
          <w:proofErr w:type="gramStart"/>
          <w:r w:rsidRPr="007E5B32">
            <w:rPr>
              <w:rFonts w:asciiTheme="majorBidi" w:eastAsia="Times New Roman" w:hAnsiTheme="majorBidi" w:cstheme="majorBidi"/>
              <w:sz w:val="24"/>
              <w:szCs w:val="24"/>
            </w:rPr>
            <w:t>Res .</w:t>
          </w:r>
          <w:proofErr w:type="gramEnd"/>
          <w:r w:rsidRPr="007E5B32">
            <w:rPr>
              <w:rFonts w:asciiTheme="majorBidi" w:eastAsia="Times New Roman" w:hAnsiTheme="majorBidi" w:cstheme="majorBidi"/>
              <w:sz w:val="24"/>
              <w:szCs w:val="24"/>
            </w:rPr>
            <w:t xml:space="preserve"> 2017 Jul </w:t>
          </w:r>
          <w:proofErr w:type="gramStart"/>
          <w:r w:rsidRPr="007E5B32">
            <w:rPr>
              <w:rFonts w:asciiTheme="majorBidi" w:eastAsia="Times New Roman" w:hAnsiTheme="majorBidi" w:cstheme="majorBidi"/>
              <w:sz w:val="24"/>
              <w:szCs w:val="24"/>
            </w:rPr>
            <w:t>1 ;</w:t>
          </w:r>
          <w:proofErr w:type="gramEnd"/>
          <w:r w:rsidRPr="007E5B32">
            <w:rPr>
              <w:rFonts w:asciiTheme="majorBidi" w:eastAsia="Times New Roman" w:hAnsiTheme="majorBidi" w:cstheme="majorBidi"/>
              <w:sz w:val="24"/>
              <w:szCs w:val="24"/>
            </w:rPr>
            <w:t xml:space="preserve">58:83–90. </w:t>
          </w:r>
        </w:p>
        <w:p w14:paraId="1F0E12C1" w14:textId="09BBE6BE" w:rsidR="00D62CCA" w:rsidRPr="007E5B32" w:rsidRDefault="00D62CCA" w:rsidP="00410BF6">
          <w:pPr>
            <w:autoSpaceDE w:val="0"/>
            <w:autoSpaceDN w:val="0"/>
            <w:ind w:hanging="640"/>
            <w:jc w:val="both"/>
            <w:divId w:val="2089840354"/>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lastRenderedPageBreak/>
            <w:t>28.</w:t>
          </w:r>
          <w:r w:rsidRPr="007E5B32">
            <w:rPr>
              <w:rFonts w:asciiTheme="majorBidi" w:eastAsia="Times New Roman" w:hAnsiTheme="majorBidi" w:cstheme="majorBidi"/>
              <w:sz w:val="24"/>
              <w:szCs w:val="24"/>
            </w:rPr>
            <w:tab/>
            <w:t xml:space="preserve">Li D, Liu L, Chen H, Sawamura T, Ranganathan S, Mehta JL. LOX-1 mediates oxidized low-density lipoprotein-induced expression of matrix metalloproteinases in human coronary artery endothelial cells. </w:t>
          </w:r>
          <w:proofErr w:type="gramStart"/>
          <w:r w:rsidRPr="007E5B32">
            <w:rPr>
              <w:rFonts w:asciiTheme="majorBidi" w:eastAsia="Times New Roman" w:hAnsiTheme="majorBidi" w:cstheme="majorBidi"/>
              <w:sz w:val="24"/>
              <w:szCs w:val="24"/>
            </w:rPr>
            <w:t>Circulation .</w:t>
          </w:r>
          <w:proofErr w:type="gramEnd"/>
          <w:r w:rsidRPr="007E5B32">
            <w:rPr>
              <w:rFonts w:asciiTheme="majorBidi" w:eastAsia="Times New Roman" w:hAnsiTheme="majorBidi" w:cstheme="majorBidi"/>
              <w:sz w:val="24"/>
              <w:szCs w:val="24"/>
            </w:rPr>
            <w:t xml:space="preserve"> 2003 Feb 4;107(4):612–7. </w:t>
          </w:r>
        </w:p>
        <w:p w14:paraId="79F23C65" w14:textId="69B9E7F5" w:rsidR="00D62CCA" w:rsidRPr="007E5B32" w:rsidRDefault="00D62CCA" w:rsidP="00410BF6">
          <w:pPr>
            <w:autoSpaceDE w:val="0"/>
            <w:autoSpaceDN w:val="0"/>
            <w:ind w:hanging="640"/>
            <w:jc w:val="both"/>
            <w:divId w:val="1946424966"/>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29.</w:t>
          </w:r>
          <w:r w:rsidRPr="007E5B32">
            <w:rPr>
              <w:rFonts w:asciiTheme="majorBidi" w:eastAsia="Times New Roman" w:hAnsiTheme="majorBidi" w:cstheme="majorBidi"/>
              <w:sz w:val="24"/>
              <w:szCs w:val="24"/>
            </w:rPr>
            <w:tab/>
            <w:t xml:space="preserve">Steinberg D. Low density lipoprotein oxidation and its pathobiological significance. J Biol </w:t>
          </w:r>
          <w:proofErr w:type="gramStart"/>
          <w:r w:rsidRPr="007E5B32">
            <w:rPr>
              <w:rFonts w:asciiTheme="majorBidi" w:eastAsia="Times New Roman" w:hAnsiTheme="majorBidi" w:cstheme="majorBidi"/>
              <w:sz w:val="24"/>
              <w:szCs w:val="24"/>
            </w:rPr>
            <w:t>Chem .</w:t>
          </w:r>
          <w:proofErr w:type="gramEnd"/>
          <w:r w:rsidRPr="007E5B32">
            <w:rPr>
              <w:rFonts w:asciiTheme="majorBidi" w:eastAsia="Times New Roman" w:hAnsiTheme="majorBidi" w:cstheme="majorBidi"/>
              <w:sz w:val="24"/>
              <w:szCs w:val="24"/>
            </w:rPr>
            <w:t xml:space="preserve"> 1997 Aug 22 ;272(34):20963–6. </w:t>
          </w:r>
        </w:p>
        <w:p w14:paraId="5D03D711" w14:textId="00C9BFCF" w:rsidR="00D62CCA" w:rsidRPr="007E5B32" w:rsidRDefault="00D62CCA" w:rsidP="00410BF6">
          <w:pPr>
            <w:autoSpaceDE w:val="0"/>
            <w:autoSpaceDN w:val="0"/>
            <w:ind w:hanging="640"/>
            <w:jc w:val="both"/>
            <w:divId w:val="418871823"/>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t>30.</w:t>
          </w:r>
          <w:r w:rsidRPr="007E5B32">
            <w:rPr>
              <w:rFonts w:asciiTheme="majorBidi" w:eastAsia="Times New Roman" w:hAnsiTheme="majorBidi" w:cstheme="majorBidi"/>
              <w:sz w:val="24"/>
              <w:szCs w:val="24"/>
              <w:lang w:val="it-IT"/>
            </w:rPr>
            <w:tab/>
            <w:t xml:space="preserve">Caocci G, Mulas O, Abruzzese E, Luciano L, Iurlo A, Attolico I, et al. </w:t>
          </w:r>
          <w:r w:rsidRPr="007E5B32">
            <w:rPr>
              <w:rFonts w:asciiTheme="majorBidi" w:eastAsia="Times New Roman" w:hAnsiTheme="majorBidi" w:cstheme="majorBidi"/>
              <w:sz w:val="24"/>
              <w:szCs w:val="24"/>
            </w:rPr>
            <w:t xml:space="preserve">Arterial occlusive events in chronic myeloid leukemia patients treated with ponatinib in the real-life practice are predicted by the Systematic Coronary Risk Evaluation (SCORE) chart. </w:t>
          </w:r>
          <w:proofErr w:type="spellStart"/>
          <w:r w:rsidRPr="007E5B32">
            <w:rPr>
              <w:rFonts w:asciiTheme="majorBidi" w:eastAsia="Times New Roman" w:hAnsiTheme="majorBidi" w:cstheme="majorBidi"/>
              <w:sz w:val="24"/>
              <w:szCs w:val="24"/>
            </w:rPr>
            <w:t>Hematol</w:t>
          </w:r>
          <w:proofErr w:type="spellEnd"/>
          <w:r w:rsidRPr="007E5B32">
            <w:rPr>
              <w:rFonts w:asciiTheme="majorBidi" w:eastAsia="Times New Roman" w:hAnsiTheme="majorBidi" w:cstheme="majorBidi"/>
              <w:sz w:val="24"/>
              <w:szCs w:val="24"/>
            </w:rPr>
            <w:t xml:space="preserve"> </w:t>
          </w:r>
          <w:proofErr w:type="spellStart"/>
          <w:proofErr w:type="gramStart"/>
          <w:r w:rsidRPr="007E5B32">
            <w:rPr>
              <w:rFonts w:asciiTheme="majorBidi" w:eastAsia="Times New Roman" w:hAnsiTheme="majorBidi" w:cstheme="majorBidi"/>
              <w:sz w:val="24"/>
              <w:szCs w:val="24"/>
            </w:rPr>
            <w:t>Oncol</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2019 Aug 1;37(3):296–302. </w:t>
          </w:r>
        </w:p>
        <w:p w14:paraId="775E8210" w14:textId="7B016348" w:rsidR="00D62CCA" w:rsidRPr="007E5B32" w:rsidRDefault="00D62CCA" w:rsidP="00410BF6">
          <w:pPr>
            <w:autoSpaceDE w:val="0"/>
            <w:autoSpaceDN w:val="0"/>
            <w:ind w:hanging="640"/>
            <w:jc w:val="both"/>
            <w:divId w:val="1336566363"/>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fr-FR"/>
            </w:rPr>
            <w:t>31.</w:t>
          </w:r>
          <w:r w:rsidRPr="007E5B32">
            <w:rPr>
              <w:rFonts w:asciiTheme="majorBidi" w:eastAsia="Times New Roman" w:hAnsiTheme="majorBidi" w:cstheme="majorBidi"/>
              <w:sz w:val="24"/>
              <w:szCs w:val="24"/>
              <w:lang w:val="fr-FR"/>
            </w:rPr>
            <w:tab/>
            <w:t xml:space="preserve">Rea D, Mirault T, Cluzeau T, Gautier JF, Guilhot F, Dombret H, et al. </w:t>
          </w:r>
          <w:r w:rsidRPr="007E5B32">
            <w:rPr>
              <w:rFonts w:asciiTheme="majorBidi" w:eastAsia="Times New Roman" w:hAnsiTheme="majorBidi" w:cstheme="majorBidi"/>
              <w:sz w:val="24"/>
              <w:szCs w:val="24"/>
            </w:rPr>
            <w:t xml:space="preserve">Early onset hypercholesterolemia induced by the 2nd-generation tyrosine kinase inhibitor nilotinib in patients with chronic phase-chronic myeloid leukemia. </w:t>
          </w:r>
          <w:proofErr w:type="spellStart"/>
          <w:proofErr w:type="gramStart"/>
          <w:r w:rsidRPr="007E5B32">
            <w:rPr>
              <w:rFonts w:asciiTheme="majorBidi" w:eastAsia="Times New Roman" w:hAnsiTheme="majorBidi" w:cstheme="majorBidi"/>
              <w:sz w:val="24"/>
              <w:szCs w:val="24"/>
            </w:rPr>
            <w:t>Haematologica</w:t>
          </w:r>
          <w:proofErr w:type="spellEnd"/>
          <w:r w:rsidRPr="007E5B32">
            <w:rPr>
              <w:rFonts w:asciiTheme="majorBidi" w:eastAsia="Times New Roman" w:hAnsiTheme="majorBidi" w:cstheme="majorBidi"/>
              <w:sz w:val="24"/>
              <w:szCs w:val="24"/>
            </w:rPr>
            <w:t xml:space="preserve"> .</w:t>
          </w:r>
          <w:proofErr w:type="gramEnd"/>
          <w:r w:rsidRPr="007E5B32">
            <w:rPr>
              <w:rFonts w:asciiTheme="majorBidi" w:eastAsia="Times New Roman" w:hAnsiTheme="majorBidi" w:cstheme="majorBidi"/>
              <w:sz w:val="24"/>
              <w:szCs w:val="24"/>
            </w:rPr>
            <w:t xml:space="preserve"> 2014 Jul 1;99(7):1197. </w:t>
          </w:r>
        </w:p>
        <w:p w14:paraId="7FB08650" w14:textId="6520DF75" w:rsidR="00D62CCA" w:rsidRPr="007E5B32" w:rsidRDefault="00D62CCA" w:rsidP="00410BF6">
          <w:pPr>
            <w:autoSpaceDE w:val="0"/>
            <w:autoSpaceDN w:val="0"/>
            <w:ind w:hanging="640"/>
            <w:jc w:val="both"/>
            <w:divId w:val="1644846344"/>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32.</w:t>
          </w:r>
          <w:r w:rsidRPr="007E5B32">
            <w:rPr>
              <w:rFonts w:asciiTheme="majorBidi" w:eastAsia="Times New Roman" w:hAnsiTheme="majorBidi" w:cstheme="majorBidi"/>
              <w:sz w:val="24"/>
              <w:szCs w:val="24"/>
            </w:rPr>
            <w:tab/>
            <w:t xml:space="preserve">Burger PC, Wagner DD. Platelet P-selectin facilitates atherosclerotic lesion development. </w:t>
          </w:r>
          <w:proofErr w:type="gramStart"/>
          <w:r w:rsidRPr="007E5B32">
            <w:rPr>
              <w:rFonts w:asciiTheme="majorBidi" w:eastAsia="Times New Roman" w:hAnsiTheme="majorBidi" w:cstheme="majorBidi"/>
              <w:sz w:val="24"/>
              <w:szCs w:val="24"/>
            </w:rPr>
            <w:t>Blood .</w:t>
          </w:r>
          <w:proofErr w:type="gramEnd"/>
          <w:r w:rsidRPr="007E5B32">
            <w:rPr>
              <w:rFonts w:asciiTheme="majorBidi" w:eastAsia="Times New Roman" w:hAnsiTheme="majorBidi" w:cstheme="majorBidi"/>
              <w:sz w:val="24"/>
              <w:szCs w:val="24"/>
            </w:rPr>
            <w:t xml:space="preserve"> 2003 Apr 1 ;101(7):2661–6. </w:t>
          </w:r>
        </w:p>
        <w:p w14:paraId="321D977C" w14:textId="06042F50" w:rsidR="00D62CCA" w:rsidRPr="007E5B32" w:rsidRDefault="00D62CCA" w:rsidP="00410BF6">
          <w:pPr>
            <w:autoSpaceDE w:val="0"/>
            <w:autoSpaceDN w:val="0"/>
            <w:ind w:hanging="640"/>
            <w:jc w:val="both"/>
            <w:divId w:val="830757548"/>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33.</w:t>
          </w:r>
          <w:r w:rsidRPr="007E5B32">
            <w:rPr>
              <w:rFonts w:asciiTheme="majorBidi" w:eastAsia="Times New Roman" w:hAnsiTheme="majorBidi" w:cstheme="majorBidi"/>
              <w:sz w:val="24"/>
              <w:szCs w:val="24"/>
            </w:rPr>
            <w:tab/>
            <w:t xml:space="preserve">Zeiger F, Stephan S, Hoheisel G, Pfeiffer D, Ruehlmann C, </w:t>
          </w:r>
          <w:proofErr w:type="spellStart"/>
          <w:r w:rsidRPr="007E5B32">
            <w:rPr>
              <w:rFonts w:asciiTheme="majorBidi" w:eastAsia="Times New Roman" w:hAnsiTheme="majorBidi" w:cstheme="majorBidi"/>
              <w:sz w:val="24"/>
              <w:szCs w:val="24"/>
            </w:rPr>
            <w:t>Koksch</w:t>
          </w:r>
          <w:proofErr w:type="spellEnd"/>
          <w:r w:rsidRPr="007E5B32">
            <w:rPr>
              <w:rFonts w:asciiTheme="majorBidi" w:eastAsia="Times New Roman" w:hAnsiTheme="majorBidi" w:cstheme="majorBidi"/>
              <w:sz w:val="24"/>
              <w:szCs w:val="24"/>
            </w:rPr>
            <w:t xml:space="preserve"> M. P-Selectin expression, platelet aggregates, and platelet-derived microparticle formation are increased in peripheral arterial disease. Blood </w:t>
          </w:r>
          <w:proofErr w:type="spellStart"/>
          <w:r w:rsidRPr="007E5B32">
            <w:rPr>
              <w:rFonts w:asciiTheme="majorBidi" w:eastAsia="Times New Roman" w:hAnsiTheme="majorBidi" w:cstheme="majorBidi"/>
              <w:sz w:val="24"/>
              <w:szCs w:val="24"/>
            </w:rPr>
            <w:t>Coagul</w:t>
          </w:r>
          <w:proofErr w:type="spellEnd"/>
          <w:r w:rsidRPr="007E5B32">
            <w:rPr>
              <w:rFonts w:asciiTheme="majorBidi" w:eastAsia="Times New Roman" w:hAnsiTheme="majorBidi" w:cstheme="majorBidi"/>
              <w:sz w:val="24"/>
              <w:szCs w:val="24"/>
            </w:rPr>
            <w:t xml:space="preserve"> </w:t>
          </w:r>
          <w:proofErr w:type="gramStart"/>
          <w:r w:rsidRPr="007E5B32">
            <w:rPr>
              <w:rFonts w:asciiTheme="majorBidi" w:eastAsia="Times New Roman" w:hAnsiTheme="majorBidi" w:cstheme="majorBidi"/>
              <w:sz w:val="24"/>
              <w:szCs w:val="24"/>
            </w:rPr>
            <w:t>Fibrinolysis .</w:t>
          </w:r>
          <w:proofErr w:type="gramEnd"/>
          <w:r w:rsidRPr="007E5B32">
            <w:rPr>
              <w:rFonts w:asciiTheme="majorBidi" w:eastAsia="Times New Roman" w:hAnsiTheme="majorBidi" w:cstheme="majorBidi"/>
              <w:sz w:val="24"/>
              <w:szCs w:val="24"/>
            </w:rPr>
            <w:t xml:space="preserve"> 2000 ;11(8):723–8. </w:t>
          </w:r>
        </w:p>
        <w:p w14:paraId="34494398" w14:textId="652412AB" w:rsidR="00D62CCA" w:rsidRPr="007E5B32" w:rsidRDefault="00D62CCA" w:rsidP="00410BF6">
          <w:pPr>
            <w:autoSpaceDE w:val="0"/>
            <w:autoSpaceDN w:val="0"/>
            <w:ind w:hanging="640"/>
            <w:jc w:val="both"/>
            <w:divId w:val="183634108"/>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34.</w:t>
          </w:r>
          <w:r w:rsidRPr="007E5B32">
            <w:rPr>
              <w:rFonts w:asciiTheme="majorBidi" w:eastAsia="Times New Roman" w:hAnsiTheme="majorBidi" w:cstheme="majorBidi"/>
              <w:sz w:val="24"/>
              <w:szCs w:val="24"/>
            </w:rPr>
            <w:tab/>
            <w:t xml:space="preserve">Blann AD, Nadar SK, Lip GYH. The adhesion molecule P-selectin and cardiovascular disease. </w:t>
          </w:r>
          <w:proofErr w:type="spellStart"/>
          <w:r w:rsidRPr="007E5B32">
            <w:rPr>
              <w:rFonts w:asciiTheme="majorBidi" w:eastAsia="Times New Roman" w:hAnsiTheme="majorBidi" w:cstheme="majorBidi"/>
              <w:sz w:val="24"/>
              <w:szCs w:val="24"/>
            </w:rPr>
            <w:t>Eur</w:t>
          </w:r>
          <w:proofErr w:type="spellEnd"/>
          <w:r w:rsidRPr="007E5B32">
            <w:rPr>
              <w:rFonts w:asciiTheme="majorBidi" w:eastAsia="Times New Roman" w:hAnsiTheme="majorBidi" w:cstheme="majorBidi"/>
              <w:sz w:val="24"/>
              <w:szCs w:val="24"/>
            </w:rPr>
            <w:t xml:space="preserve"> Heart </w:t>
          </w:r>
          <w:proofErr w:type="gramStart"/>
          <w:r w:rsidRPr="007E5B32">
            <w:rPr>
              <w:rFonts w:asciiTheme="majorBidi" w:eastAsia="Times New Roman" w:hAnsiTheme="majorBidi" w:cstheme="majorBidi"/>
              <w:sz w:val="24"/>
              <w:szCs w:val="24"/>
            </w:rPr>
            <w:t>J .</w:t>
          </w:r>
          <w:proofErr w:type="gramEnd"/>
          <w:r w:rsidRPr="007E5B32">
            <w:rPr>
              <w:rFonts w:asciiTheme="majorBidi" w:eastAsia="Times New Roman" w:hAnsiTheme="majorBidi" w:cstheme="majorBidi"/>
              <w:sz w:val="24"/>
              <w:szCs w:val="24"/>
            </w:rPr>
            <w:t xml:space="preserve"> 2003 Dec ;24(24):2166–79. </w:t>
          </w:r>
        </w:p>
        <w:p w14:paraId="79B2E5FF" w14:textId="10E483F6" w:rsidR="00D62CCA" w:rsidRPr="007E5B32" w:rsidRDefault="00D62CCA" w:rsidP="00410BF6">
          <w:pPr>
            <w:autoSpaceDE w:val="0"/>
            <w:autoSpaceDN w:val="0"/>
            <w:ind w:hanging="640"/>
            <w:jc w:val="both"/>
            <w:divId w:val="538274815"/>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35.</w:t>
          </w:r>
          <w:r w:rsidRPr="007E5B32">
            <w:rPr>
              <w:rFonts w:asciiTheme="majorBidi" w:eastAsia="Times New Roman" w:hAnsiTheme="majorBidi" w:cstheme="majorBidi"/>
              <w:sz w:val="24"/>
              <w:szCs w:val="24"/>
            </w:rPr>
            <w:tab/>
            <w:t xml:space="preserve">Dasgupta SK, Le A, Vijayan KV, Thiagarajan P. </w:t>
          </w:r>
          <w:proofErr w:type="spellStart"/>
          <w:r w:rsidRPr="007E5B32">
            <w:rPr>
              <w:rFonts w:asciiTheme="majorBidi" w:eastAsia="Times New Roman" w:hAnsiTheme="majorBidi" w:cstheme="majorBidi"/>
              <w:sz w:val="24"/>
              <w:szCs w:val="24"/>
            </w:rPr>
            <w:t>Dasatinib</w:t>
          </w:r>
          <w:proofErr w:type="spellEnd"/>
          <w:r w:rsidRPr="007E5B32">
            <w:rPr>
              <w:rFonts w:asciiTheme="majorBidi" w:eastAsia="Times New Roman" w:hAnsiTheme="majorBidi" w:cstheme="majorBidi"/>
              <w:sz w:val="24"/>
              <w:szCs w:val="24"/>
            </w:rPr>
            <w:t xml:space="preserve"> inhibits actin fiber reorganization and promotes endothelial cell permeability through RhoA-ROCK pathway. Cancer </w:t>
          </w:r>
          <w:proofErr w:type="gramStart"/>
          <w:r w:rsidRPr="007E5B32">
            <w:rPr>
              <w:rFonts w:asciiTheme="majorBidi" w:eastAsia="Times New Roman" w:hAnsiTheme="majorBidi" w:cstheme="majorBidi"/>
              <w:sz w:val="24"/>
              <w:szCs w:val="24"/>
            </w:rPr>
            <w:t>Med .</w:t>
          </w:r>
          <w:proofErr w:type="gramEnd"/>
          <w:r w:rsidRPr="007E5B32">
            <w:rPr>
              <w:rFonts w:asciiTheme="majorBidi" w:eastAsia="Times New Roman" w:hAnsiTheme="majorBidi" w:cstheme="majorBidi"/>
              <w:sz w:val="24"/>
              <w:szCs w:val="24"/>
            </w:rPr>
            <w:t xml:space="preserve"> 2017 Apr 1 ;6(4):809–18. </w:t>
          </w:r>
        </w:p>
        <w:p w14:paraId="5F2E6849" w14:textId="430EB981" w:rsidR="00D62CCA" w:rsidRPr="007E5B32" w:rsidRDefault="00D62CCA" w:rsidP="00410BF6">
          <w:pPr>
            <w:autoSpaceDE w:val="0"/>
            <w:autoSpaceDN w:val="0"/>
            <w:ind w:hanging="640"/>
            <w:jc w:val="both"/>
            <w:divId w:val="764308819"/>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36.</w:t>
          </w:r>
          <w:r w:rsidRPr="007E5B32">
            <w:rPr>
              <w:rFonts w:asciiTheme="majorBidi" w:eastAsia="Times New Roman" w:hAnsiTheme="majorBidi" w:cstheme="majorBidi"/>
              <w:sz w:val="24"/>
              <w:szCs w:val="24"/>
            </w:rPr>
            <w:tab/>
          </w:r>
          <w:proofErr w:type="spellStart"/>
          <w:r w:rsidRPr="007E5B32">
            <w:rPr>
              <w:rFonts w:asciiTheme="majorBidi" w:eastAsia="Times New Roman" w:hAnsiTheme="majorBidi" w:cstheme="majorBidi"/>
              <w:sz w:val="24"/>
              <w:szCs w:val="24"/>
            </w:rPr>
            <w:t>Alhawiti</w:t>
          </w:r>
          <w:proofErr w:type="spellEnd"/>
          <w:r w:rsidRPr="007E5B32">
            <w:rPr>
              <w:rFonts w:asciiTheme="majorBidi" w:eastAsia="Times New Roman" w:hAnsiTheme="majorBidi" w:cstheme="majorBidi"/>
              <w:sz w:val="24"/>
              <w:szCs w:val="24"/>
            </w:rPr>
            <w:t xml:space="preserve"> N, </w:t>
          </w:r>
          <w:proofErr w:type="spellStart"/>
          <w:r w:rsidRPr="007E5B32">
            <w:rPr>
              <w:rFonts w:asciiTheme="majorBidi" w:eastAsia="Times New Roman" w:hAnsiTheme="majorBidi" w:cstheme="majorBidi"/>
              <w:sz w:val="24"/>
              <w:szCs w:val="24"/>
            </w:rPr>
            <w:t>Burbury</w:t>
          </w:r>
          <w:proofErr w:type="spellEnd"/>
          <w:r w:rsidRPr="007E5B32">
            <w:rPr>
              <w:rFonts w:asciiTheme="majorBidi" w:eastAsia="Times New Roman" w:hAnsiTheme="majorBidi" w:cstheme="majorBidi"/>
              <w:sz w:val="24"/>
              <w:szCs w:val="24"/>
            </w:rPr>
            <w:t xml:space="preserve"> KL, Kwa FA, O’Malley CJ, </w:t>
          </w:r>
          <w:proofErr w:type="spellStart"/>
          <w:r w:rsidRPr="007E5B32">
            <w:rPr>
              <w:rFonts w:asciiTheme="majorBidi" w:eastAsia="Times New Roman" w:hAnsiTheme="majorBidi" w:cstheme="majorBidi"/>
              <w:sz w:val="24"/>
              <w:szCs w:val="24"/>
            </w:rPr>
            <w:t>Shuttleworth</w:t>
          </w:r>
          <w:proofErr w:type="spellEnd"/>
          <w:r w:rsidRPr="007E5B32">
            <w:rPr>
              <w:rFonts w:asciiTheme="majorBidi" w:eastAsia="Times New Roman" w:hAnsiTheme="majorBidi" w:cstheme="majorBidi"/>
              <w:sz w:val="24"/>
              <w:szCs w:val="24"/>
            </w:rPr>
            <w:t xml:space="preserve"> P, </w:t>
          </w:r>
          <w:proofErr w:type="spellStart"/>
          <w:r w:rsidRPr="007E5B32">
            <w:rPr>
              <w:rFonts w:asciiTheme="majorBidi" w:eastAsia="Times New Roman" w:hAnsiTheme="majorBidi" w:cstheme="majorBidi"/>
              <w:sz w:val="24"/>
              <w:szCs w:val="24"/>
            </w:rPr>
            <w:t>Alzard</w:t>
          </w:r>
          <w:proofErr w:type="spellEnd"/>
          <w:r w:rsidRPr="007E5B32">
            <w:rPr>
              <w:rFonts w:asciiTheme="majorBidi" w:eastAsia="Times New Roman" w:hAnsiTheme="majorBidi" w:cstheme="majorBidi"/>
              <w:sz w:val="24"/>
              <w:szCs w:val="24"/>
            </w:rPr>
            <w:t xml:space="preserve"> M, et al. The tyrosine kinase inhibitor, nilotinib potentiates a prothrombotic state. </w:t>
          </w:r>
          <w:proofErr w:type="spellStart"/>
          <w:r w:rsidRPr="007E5B32">
            <w:rPr>
              <w:rFonts w:asciiTheme="majorBidi" w:eastAsia="Times New Roman" w:hAnsiTheme="majorBidi" w:cstheme="majorBidi"/>
              <w:sz w:val="24"/>
              <w:szCs w:val="24"/>
            </w:rPr>
            <w:t>Thromb</w:t>
          </w:r>
          <w:proofErr w:type="spellEnd"/>
          <w:r w:rsidRPr="007E5B32">
            <w:rPr>
              <w:rFonts w:asciiTheme="majorBidi" w:eastAsia="Times New Roman" w:hAnsiTheme="majorBidi" w:cstheme="majorBidi"/>
              <w:sz w:val="24"/>
              <w:szCs w:val="24"/>
            </w:rPr>
            <w:t xml:space="preserve"> Res. 2016 </w:t>
          </w:r>
          <w:proofErr w:type="gramStart"/>
          <w:r w:rsidRPr="007E5B32">
            <w:rPr>
              <w:rFonts w:asciiTheme="majorBidi" w:eastAsia="Times New Roman" w:hAnsiTheme="majorBidi" w:cstheme="majorBidi"/>
              <w:sz w:val="24"/>
              <w:szCs w:val="24"/>
            </w:rPr>
            <w:t>Sep;145:54</w:t>
          </w:r>
          <w:proofErr w:type="gramEnd"/>
          <w:r w:rsidRPr="007E5B32">
            <w:rPr>
              <w:rFonts w:asciiTheme="majorBidi" w:eastAsia="Times New Roman" w:hAnsiTheme="majorBidi" w:cstheme="majorBidi"/>
              <w:sz w:val="24"/>
              <w:szCs w:val="24"/>
            </w:rPr>
            <w:t xml:space="preserve">–64. </w:t>
          </w:r>
        </w:p>
        <w:p w14:paraId="1263B414" w14:textId="7D413101" w:rsidR="00D62CCA" w:rsidRPr="007E5B32" w:rsidRDefault="00D62CCA" w:rsidP="00410BF6">
          <w:pPr>
            <w:autoSpaceDE w:val="0"/>
            <w:autoSpaceDN w:val="0"/>
            <w:ind w:hanging="640"/>
            <w:jc w:val="both"/>
            <w:divId w:val="607809903"/>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37.</w:t>
          </w:r>
          <w:r w:rsidRPr="007E5B32">
            <w:rPr>
              <w:rFonts w:asciiTheme="majorBidi" w:eastAsia="Times New Roman" w:hAnsiTheme="majorBidi" w:cstheme="majorBidi"/>
              <w:sz w:val="24"/>
              <w:szCs w:val="24"/>
            </w:rPr>
            <w:tab/>
            <w:t xml:space="preserve">Perk J, De Backer G, Gohlke H, Graham I, Reiner Ž, Verschuren M, et al. European Guidelines on cardiovascular disease prevention in clinical practice (version 2012). The Fifth Joint Task Force of the European Society of Cardiology and Other Societies on Cardiovascular Disease Prevention in Clinical Practice (constituted by representatives of nine societies and by invited experts). </w:t>
          </w:r>
          <w:proofErr w:type="spellStart"/>
          <w:r w:rsidRPr="007E5B32">
            <w:rPr>
              <w:rFonts w:asciiTheme="majorBidi" w:eastAsia="Times New Roman" w:hAnsiTheme="majorBidi" w:cstheme="majorBidi"/>
              <w:sz w:val="24"/>
              <w:szCs w:val="24"/>
            </w:rPr>
            <w:t>Eur</w:t>
          </w:r>
          <w:proofErr w:type="spellEnd"/>
          <w:r w:rsidRPr="007E5B32">
            <w:rPr>
              <w:rFonts w:asciiTheme="majorBidi" w:eastAsia="Times New Roman" w:hAnsiTheme="majorBidi" w:cstheme="majorBidi"/>
              <w:sz w:val="24"/>
              <w:szCs w:val="24"/>
            </w:rPr>
            <w:t xml:space="preserve"> Heart </w:t>
          </w:r>
          <w:proofErr w:type="gramStart"/>
          <w:r w:rsidRPr="007E5B32">
            <w:rPr>
              <w:rFonts w:asciiTheme="majorBidi" w:eastAsia="Times New Roman" w:hAnsiTheme="majorBidi" w:cstheme="majorBidi"/>
              <w:sz w:val="24"/>
              <w:szCs w:val="24"/>
            </w:rPr>
            <w:t>J .</w:t>
          </w:r>
          <w:proofErr w:type="gramEnd"/>
          <w:r w:rsidRPr="007E5B32">
            <w:rPr>
              <w:rFonts w:asciiTheme="majorBidi" w:eastAsia="Times New Roman" w:hAnsiTheme="majorBidi" w:cstheme="majorBidi"/>
              <w:sz w:val="24"/>
              <w:szCs w:val="24"/>
            </w:rPr>
            <w:t xml:space="preserve"> 2012 Jul 13 ;33(13):1635–701. </w:t>
          </w:r>
        </w:p>
        <w:p w14:paraId="16002AE6" w14:textId="75A67304" w:rsidR="00D62CCA" w:rsidRPr="007E5B32" w:rsidRDefault="00D62CCA" w:rsidP="00410BF6">
          <w:pPr>
            <w:autoSpaceDE w:val="0"/>
            <w:autoSpaceDN w:val="0"/>
            <w:ind w:hanging="640"/>
            <w:jc w:val="both"/>
            <w:divId w:val="1636176272"/>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38.</w:t>
          </w:r>
          <w:r w:rsidRPr="007E5B32">
            <w:rPr>
              <w:rFonts w:asciiTheme="majorBidi" w:eastAsia="Times New Roman" w:hAnsiTheme="majorBidi" w:cstheme="majorBidi"/>
              <w:sz w:val="24"/>
              <w:szCs w:val="24"/>
            </w:rPr>
            <w:tab/>
            <w:t xml:space="preserve">Kang Z, Ji Y, Zhang G, Qu Y, Zhang L, Jiang W. Ponatinib attenuates experimental pulmonary arterial hypertension by modulating </w:t>
          </w:r>
          <w:proofErr w:type="spellStart"/>
          <w:r w:rsidRPr="007E5B32">
            <w:rPr>
              <w:rFonts w:asciiTheme="majorBidi" w:eastAsia="Times New Roman" w:hAnsiTheme="majorBidi" w:cstheme="majorBidi"/>
              <w:sz w:val="24"/>
              <w:szCs w:val="24"/>
            </w:rPr>
            <w:t>Wnt</w:t>
          </w:r>
          <w:proofErr w:type="spellEnd"/>
          <w:r w:rsidRPr="007E5B32">
            <w:rPr>
              <w:rFonts w:asciiTheme="majorBidi" w:eastAsia="Times New Roman" w:hAnsiTheme="majorBidi" w:cstheme="majorBidi"/>
              <w:sz w:val="24"/>
              <w:szCs w:val="24"/>
            </w:rPr>
            <w:t xml:space="preserve"> signaling and vasohibin-2/vasohibin-1. Life Sci. 2016 Mar </w:t>
          </w:r>
          <w:proofErr w:type="gramStart"/>
          <w:r w:rsidRPr="007E5B32">
            <w:rPr>
              <w:rFonts w:asciiTheme="majorBidi" w:eastAsia="Times New Roman" w:hAnsiTheme="majorBidi" w:cstheme="majorBidi"/>
              <w:sz w:val="24"/>
              <w:szCs w:val="24"/>
            </w:rPr>
            <w:t>1;148:1</w:t>
          </w:r>
          <w:proofErr w:type="gramEnd"/>
          <w:r w:rsidRPr="007E5B32">
            <w:rPr>
              <w:rFonts w:asciiTheme="majorBidi" w:eastAsia="Times New Roman" w:hAnsiTheme="majorBidi" w:cstheme="majorBidi"/>
              <w:sz w:val="24"/>
              <w:szCs w:val="24"/>
            </w:rPr>
            <w:t xml:space="preserve">–8. </w:t>
          </w:r>
        </w:p>
        <w:p w14:paraId="1F7A85E9" w14:textId="7A685CA7" w:rsidR="00D62CCA" w:rsidRPr="007E5B32" w:rsidRDefault="00D62CCA" w:rsidP="00410BF6">
          <w:pPr>
            <w:autoSpaceDE w:val="0"/>
            <w:autoSpaceDN w:val="0"/>
            <w:ind w:hanging="640"/>
            <w:jc w:val="both"/>
            <w:divId w:val="1120415351"/>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t>39.</w:t>
          </w:r>
          <w:r w:rsidRPr="007E5B32">
            <w:rPr>
              <w:rFonts w:asciiTheme="majorBidi" w:eastAsia="Times New Roman" w:hAnsiTheme="majorBidi" w:cstheme="majorBidi"/>
              <w:sz w:val="24"/>
              <w:szCs w:val="24"/>
              <w:lang w:val="it-IT"/>
            </w:rPr>
            <w:tab/>
            <w:t xml:space="preserve">Steegmann JL, Baccarani M, Breccia M, Casado LF, García-Gutiérrez V, Hochhaus A, et al. </w:t>
          </w:r>
          <w:r w:rsidRPr="007E5B32">
            <w:rPr>
              <w:rFonts w:asciiTheme="majorBidi" w:eastAsia="Times New Roman" w:hAnsiTheme="majorBidi" w:cstheme="majorBidi"/>
              <w:sz w:val="24"/>
              <w:szCs w:val="24"/>
            </w:rPr>
            <w:t xml:space="preserve">European </w:t>
          </w:r>
          <w:proofErr w:type="spellStart"/>
          <w:r w:rsidRPr="007E5B32">
            <w:rPr>
              <w:rFonts w:asciiTheme="majorBidi" w:eastAsia="Times New Roman" w:hAnsiTheme="majorBidi" w:cstheme="majorBidi"/>
              <w:sz w:val="24"/>
              <w:szCs w:val="24"/>
            </w:rPr>
            <w:t>LeukemiaNet</w:t>
          </w:r>
          <w:proofErr w:type="spellEnd"/>
          <w:r w:rsidRPr="007E5B32">
            <w:rPr>
              <w:rFonts w:asciiTheme="majorBidi" w:eastAsia="Times New Roman" w:hAnsiTheme="majorBidi" w:cstheme="majorBidi"/>
              <w:sz w:val="24"/>
              <w:szCs w:val="24"/>
            </w:rPr>
            <w:t xml:space="preserve"> recommendations for the management and avoidance of </w:t>
          </w:r>
          <w:r w:rsidRPr="007E5B32">
            <w:rPr>
              <w:rFonts w:asciiTheme="majorBidi" w:eastAsia="Times New Roman" w:hAnsiTheme="majorBidi" w:cstheme="majorBidi"/>
              <w:sz w:val="24"/>
              <w:szCs w:val="24"/>
            </w:rPr>
            <w:lastRenderedPageBreak/>
            <w:t xml:space="preserve">adverse events of treatment in chronic myeloid </w:t>
          </w:r>
          <w:proofErr w:type="spellStart"/>
          <w:r w:rsidRPr="007E5B32">
            <w:rPr>
              <w:rFonts w:asciiTheme="majorBidi" w:eastAsia="Times New Roman" w:hAnsiTheme="majorBidi" w:cstheme="majorBidi"/>
              <w:sz w:val="24"/>
              <w:szCs w:val="24"/>
            </w:rPr>
            <w:t>leukaemia</w:t>
          </w:r>
          <w:proofErr w:type="spellEnd"/>
          <w:r w:rsidRPr="007E5B32">
            <w:rPr>
              <w:rFonts w:asciiTheme="majorBidi" w:eastAsia="Times New Roman" w:hAnsiTheme="majorBidi" w:cstheme="majorBidi"/>
              <w:sz w:val="24"/>
              <w:szCs w:val="24"/>
            </w:rPr>
            <w:t xml:space="preserve">. Leukemia. 2016 Aug 1;30(8):1648–71. </w:t>
          </w:r>
        </w:p>
        <w:p w14:paraId="3A6FF2A4" w14:textId="5A4CE0BB" w:rsidR="00D62CCA" w:rsidRPr="007E5B32" w:rsidRDefault="00D62CCA" w:rsidP="00410BF6">
          <w:pPr>
            <w:autoSpaceDE w:val="0"/>
            <w:autoSpaceDN w:val="0"/>
            <w:ind w:hanging="640"/>
            <w:jc w:val="both"/>
            <w:divId w:val="518279727"/>
            <w:rPr>
              <w:rFonts w:asciiTheme="majorBidi" w:eastAsia="Times New Roman" w:hAnsiTheme="majorBidi" w:cstheme="majorBidi"/>
              <w:sz w:val="24"/>
              <w:szCs w:val="24"/>
            </w:rPr>
          </w:pPr>
          <w:r w:rsidRPr="007E5B32">
            <w:rPr>
              <w:rFonts w:asciiTheme="majorBidi" w:eastAsia="Times New Roman" w:hAnsiTheme="majorBidi" w:cstheme="majorBidi"/>
              <w:sz w:val="24"/>
              <w:szCs w:val="24"/>
              <w:lang w:val="it-IT"/>
            </w:rPr>
            <w:t>40.</w:t>
          </w:r>
          <w:r w:rsidRPr="007E5B32">
            <w:rPr>
              <w:rFonts w:asciiTheme="majorBidi" w:eastAsia="Times New Roman" w:hAnsiTheme="majorBidi" w:cstheme="majorBidi"/>
              <w:sz w:val="24"/>
              <w:szCs w:val="24"/>
              <w:lang w:val="it-IT"/>
            </w:rPr>
            <w:tab/>
            <w:t xml:space="preserve">Caocci G, Mulas O, Annunziata M, Luciano L, Bonifacio M, Orlandi EM, et al. </w:t>
          </w:r>
          <w:r w:rsidRPr="007E5B32">
            <w:rPr>
              <w:rFonts w:asciiTheme="majorBidi" w:eastAsia="Times New Roman" w:hAnsiTheme="majorBidi" w:cstheme="majorBidi"/>
              <w:sz w:val="24"/>
              <w:szCs w:val="24"/>
            </w:rPr>
            <w:t xml:space="preserve">Cardiovascular toxicity in patients with chronic myeloid leukemia treated with second-generation tyrosine kinase inhibitors in the real-life practice: Identification of risk factors and the role of prophylaxis. Am J </w:t>
          </w:r>
          <w:proofErr w:type="spellStart"/>
          <w:r w:rsidRPr="007E5B32">
            <w:rPr>
              <w:rFonts w:asciiTheme="majorBidi" w:eastAsia="Times New Roman" w:hAnsiTheme="majorBidi" w:cstheme="majorBidi"/>
              <w:sz w:val="24"/>
              <w:szCs w:val="24"/>
            </w:rPr>
            <w:t>Hematol</w:t>
          </w:r>
          <w:proofErr w:type="spellEnd"/>
          <w:r w:rsidRPr="007E5B32">
            <w:rPr>
              <w:rFonts w:asciiTheme="majorBidi" w:eastAsia="Times New Roman" w:hAnsiTheme="majorBidi" w:cstheme="majorBidi"/>
              <w:sz w:val="24"/>
              <w:szCs w:val="24"/>
            </w:rPr>
            <w:t>. 2018 Jul 1;93(7</w:t>
          </w:r>
          <w:proofErr w:type="gramStart"/>
          <w:r w:rsidRPr="007E5B32">
            <w:rPr>
              <w:rFonts w:asciiTheme="majorBidi" w:eastAsia="Times New Roman" w:hAnsiTheme="majorBidi" w:cstheme="majorBidi"/>
              <w:sz w:val="24"/>
              <w:szCs w:val="24"/>
            </w:rPr>
            <w:t>):E</w:t>
          </w:r>
          <w:proofErr w:type="gramEnd"/>
          <w:r w:rsidRPr="007E5B32">
            <w:rPr>
              <w:rFonts w:asciiTheme="majorBidi" w:eastAsia="Times New Roman" w:hAnsiTheme="majorBidi" w:cstheme="majorBidi"/>
              <w:sz w:val="24"/>
              <w:szCs w:val="24"/>
            </w:rPr>
            <w:t>159–61.</w:t>
          </w:r>
        </w:p>
        <w:p w14:paraId="73BC63DA" w14:textId="7948316D" w:rsidR="00D62CCA" w:rsidRPr="007E5B32" w:rsidRDefault="00D62CCA" w:rsidP="00410BF6">
          <w:pPr>
            <w:autoSpaceDE w:val="0"/>
            <w:autoSpaceDN w:val="0"/>
            <w:ind w:hanging="640"/>
            <w:jc w:val="both"/>
            <w:divId w:val="2104766257"/>
            <w:rPr>
              <w:rFonts w:asciiTheme="majorBidi" w:eastAsia="Times New Roman" w:hAnsiTheme="majorBidi" w:cstheme="majorBidi"/>
              <w:sz w:val="24"/>
              <w:szCs w:val="24"/>
            </w:rPr>
          </w:pPr>
          <w:r w:rsidRPr="007E5B32">
            <w:rPr>
              <w:rFonts w:asciiTheme="majorBidi" w:eastAsia="Times New Roman" w:hAnsiTheme="majorBidi" w:cstheme="majorBidi"/>
              <w:sz w:val="24"/>
              <w:szCs w:val="24"/>
            </w:rPr>
            <w:t>41.</w:t>
          </w:r>
          <w:r w:rsidRPr="007E5B32">
            <w:rPr>
              <w:rFonts w:asciiTheme="majorBidi" w:eastAsia="Times New Roman" w:hAnsiTheme="majorBidi" w:cstheme="majorBidi"/>
              <w:sz w:val="24"/>
              <w:szCs w:val="24"/>
            </w:rPr>
            <w:tab/>
            <w:t xml:space="preserve">Yang EH, Watson KE, Herrmann J. Should vascular effects of newer treatments be addressed more completely? Future Oncol. 2015 Jul 1 ;11(14):1995–8. </w:t>
          </w:r>
        </w:p>
        <w:p w14:paraId="65B39645" w14:textId="1D4FA014" w:rsidR="00D62CCA" w:rsidRPr="007E5B32" w:rsidRDefault="00D62CCA" w:rsidP="00410BF6">
          <w:pPr>
            <w:jc w:val="both"/>
            <w:rPr>
              <w:rFonts w:asciiTheme="majorBidi" w:hAnsiTheme="majorBidi" w:cstheme="majorBidi"/>
              <w:b/>
              <w:bCs/>
              <w:sz w:val="24"/>
              <w:szCs w:val="24"/>
            </w:rPr>
          </w:pPr>
          <w:r w:rsidRPr="007E5B32">
            <w:rPr>
              <w:rFonts w:asciiTheme="majorBidi" w:eastAsia="Times New Roman" w:hAnsiTheme="majorBidi" w:cstheme="majorBidi"/>
              <w:sz w:val="24"/>
              <w:szCs w:val="24"/>
            </w:rPr>
            <w:t> </w:t>
          </w:r>
        </w:p>
      </w:sdtContent>
    </w:sdt>
    <w:sectPr w:rsidR="00D62CCA" w:rsidRPr="007E5B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iordan Kennedy Brosseguini de Souza" w:date="2023-09-13T14:45:00Z" w:initials="RKBdS">
    <w:p w14:paraId="6CCBA5C1" w14:textId="40FA03DC" w:rsidR="00355AD9" w:rsidRDefault="00355AD9">
      <w:pPr>
        <w:pStyle w:val="Textodecomentrio"/>
      </w:pPr>
      <w:r>
        <w:rPr>
          <w:rStyle w:val="Refdecomentrio"/>
        </w:rPr>
        <w:annotationRef/>
      </w:r>
      <w:r>
        <w:t>Rewrite it.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CBA5C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8511" w14:textId="77777777" w:rsidR="004228E2" w:rsidRDefault="004228E2" w:rsidP="00E26E4A">
      <w:pPr>
        <w:spacing w:after="0" w:line="240" w:lineRule="auto"/>
      </w:pPr>
      <w:r>
        <w:separator/>
      </w:r>
    </w:p>
  </w:endnote>
  <w:endnote w:type="continuationSeparator" w:id="0">
    <w:p w14:paraId="03137EA1" w14:textId="77777777" w:rsidR="004228E2" w:rsidRDefault="004228E2" w:rsidP="00E2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97256" w14:textId="77777777" w:rsidR="00E26E4A" w:rsidRDefault="00E26E4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D406A" w14:textId="77777777" w:rsidR="00E26E4A" w:rsidRDefault="00E26E4A">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C72D3" w14:textId="77777777" w:rsidR="00E26E4A" w:rsidRDefault="00E26E4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552B2" w14:textId="77777777" w:rsidR="004228E2" w:rsidRDefault="004228E2" w:rsidP="00E26E4A">
      <w:pPr>
        <w:spacing w:after="0" w:line="240" w:lineRule="auto"/>
      </w:pPr>
      <w:r>
        <w:separator/>
      </w:r>
    </w:p>
  </w:footnote>
  <w:footnote w:type="continuationSeparator" w:id="0">
    <w:p w14:paraId="0CE2AB9E" w14:textId="77777777" w:rsidR="004228E2" w:rsidRDefault="004228E2" w:rsidP="00E26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DCA96" w14:textId="0F8E0E86" w:rsidR="00E26E4A" w:rsidRDefault="004228E2">
    <w:pPr>
      <w:pStyle w:val="Cabealho"/>
    </w:pPr>
    <w:r>
      <w:rPr>
        <w:noProof/>
      </w:rPr>
      <w:pict w14:anchorId="0F9CD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59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EAA5F" w14:textId="665044BF" w:rsidR="00E26E4A" w:rsidRDefault="004228E2">
    <w:pPr>
      <w:pStyle w:val="Cabealho"/>
    </w:pPr>
    <w:r>
      <w:rPr>
        <w:noProof/>
      </w:rPr>
      <w:pict w14:anchorId="5A28B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59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37C36" w14:textId="7E443D14" w:rsidR="00E26E4A" w:rsidRDefault="004228E2">
    <w:pPr>
      <w:pStyle w:val="Cabealho"/>
    </w:pPr>
    <w:r>
      <w:rPr>
        <w:noProof/>
      </w:rPr>
      <w:pict w14:anchorId="792AE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59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ordan Kennedy Brosseguini de Souza">
    <w15:presenceInfo w15:providerId="AD" w15:userId="S-1-5-21-2052111302-823518204-682003330-130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FA"/>
    <w:rsid w:val="000016AE"/>
    <w:rsid w:val="00005585"/>
    <w:rsid w:val="000078E9"/>
    <w:rsid w:val="00012247"/>
    <w:rsid w:val="00027BBE"/>
    <w:rsid w:val="00041632"/>
    <w:rsid w:val="00041F81"/>
    <w:rsid w:val="00047380"/>
    <w:rsid w:val="00047DB7"/>
    <w:rsid w:val="00050D6D"/>
    <w:rsid w:val="0005103B"/>
    <w:rsid w:val="00056036"/>
    <w:rsid w:val="00077E33"/>
    <w:rsid w:val="00080027"/>
    <w:rsid w:val="00081772"/>
    <w:rsid w:val="00081C5F"/>
    <w:rsid w:val="00085980"/>
    <w:rsid w:val="000951C1"/>
    <w:rsid w:val="000C1F6B"/>
    <w:rsid w:val="000C5B66"/>
    <w:rsid w:val="000C715F"/>
    <w:rsid w:val="000D4D43"/>
    <w:rsid w:val="000E6618"/>
    <w:rsid w:val="000F2776"/>
    <w:rsid w:val="000F662A"/>
    <w:rsid w:val="000F7111"/>
    <w:rsid w:val="00100CAB"/>
    <w:rsid w:val="001168B5"/>
    <w:rsid w:val="001268B3"/>
    <w:rsid w:val="0014001A"/>
    <w:rsid w:val="00142595"/>
    <w:rsid w:val="00142AD1"/>
    <w:rsid w:val="00147332"/>
    <w:rsid w:val="00153BEE"/>
    <w:rsid w:val="00163495"/>
    <w:rsid w:val="0016762C"/>
    <w:rsid w:val="00175739"/>
    <w:rsid w:val="00180FD0"/>
    <w:rsid w:val="00182CE2"/>
    <w:rsid w:val="00185BB4"/>
    <w:rsid w:val="00186959"/>
    <w:rsid w:val="00193736"/>
    <w:rsid w:val="00194216"/>
    <w:rsid w:val="001944AC"/>
    <w:rsid w:val="001A2712"/>
    <w:rsid w:val="001B29E5"/>
    <w:rsid w:val="001B38B3"/>
    <w:rsid w:val="001B5CBB"/>
    <w:rsid w:val="001B61BD"/>
    <w:rsid w:val="001C24C4"/>
    <w:rsid w:val="001D4311"/>
    <w:rsid w:val="001F569C"/>
    <w:rsid w:val="0020166B"/>
    <w:rsid w:val="00205DD0"/>
    <w:rsid w:val="00211B21"/>
    <w:rsid w:val="00212008"/>
    <w:rsid w:val="00212EAD"/>
    <w:rsid w:val="00224131"/>
    <w:rsid w:val="00233567"/>
    <w:rsid w:val="00235618"/>
    <w:rsid w:val="00237884"/>
    <w:rsid w:val="00261185"/>
    <w:rsid w:val="00276F3C"/>
    <w:rsid w:val="00284779"/>
    <w:rsid w:val="002A3F5E"/>
    <w:rsid w:val="002B116A"/>
    <w:rsid w:val="002C42BB"/>
    <w:rsid w:val="002D0CC5"/>
    <w:rsid w:val="002D651D"/>
    <w:rsid w:val="002D7C73"/>
    <w:rsid w:val="002E3837"/>
    <w:rsid w:val="002F3FCE"/>
    <w:rsid w:val="002F77FC"/>
    <w:rsid w:val="00302CC6"/>
    <w:rsid w:val="00302D7A"/>
    <w:rsid w:val="00305073"/>
    <w:rsid w:val="00305370"/>
    <w:rsid w:val="0032570F"/>
    <w:rsid w:val="00333DA2"/>
    <w:rsid w:val="00344091"/>
    <w:rsid w:val="00352373"/>
    <w:rsid w:val="00355AD9"/>
    <w:rsid w:val="003578DE"/>
    <w:rsid w:val="00360099"/>
    <w:rsid w:val="0036749D"/>
    <w:rsid w:val="00376CAD"/>
    <w:rsid w:val="003840EA"/>
    <w:rsid w:val="00384A99"/>
    <w:rsid w:val="00384E0D"/>
    <w:rsid w:val="00386269"/>
    <w:rsid w:val="00397BAC"/>
    <w:rsid w:val="003A1321"/>
    <w:rsid w:val="003A4B64"/>
    <w:rsid w:val="003A5BB7"/>
    <w:rsid w:val="003C2B07"/>
    <w:rsid w:val="003C707C"/>
    <w:rsid w:val="003D1BC3"/>
    <w:rsid w:val="003E2FA4"/>
    <w:rsid w:val="00401AD5"/>
    <w:rsid w:val="00404D89"/>
    <w:rsid w:val="00410BF6"/>
    <w:rsid w:val="004228E2"/>
    <w:rsid w:val="00424548"/>
    <w:rsid w:val="00425AFB"/>
    <w:rsid w:val="00430458"/>
    <w:rsid w:val="00445E67"/>
    <w:rsid w:val="00451E60"/>
    <w:rsid w:val="00474978"/>
    <w:rsid w:val="00484A9B"/>
    <w:rsid w:val="004865EC"/>
    <w:rsid w:val="004A0EB1"/>
    <w:rsid w:val="004D1DD4"/>
    <w:rsid w:val="004D45C1"/>
    <w:rsid w:val="004E0B74"/>
    <w:rsid w:val="004F0019"/>
    <w:rsid w:val="004F52AF"/>
    <w:rsid w:val="0052514F"/>
    <w:rsid w:val="005454F3"/>
    <w:rsid w:val="005505A2"/>
    <w:rsid w:val="0056163F"/>
    <w:rsid w:val="00573F1A"/>
    <w:rsid w:val="00574480"/>
    <w:rsid w:val="0057782C"/>
    <w:rsid w:val="005920F8"/>
    <w:rsid w:val="005A1F6F"/>
    <w:rsid w:val="005A32F5"/>
    <w:rsid w:val="005B1830"/>
    <w:rsid w:val="005B1B65"/>
    <w:rsid w:val="005C0020"/>
    <w:rsid w:val="005C5CE8"/>
    <w:rsid w:val="005F45FA"/>
    <w:rsid w:val="006059F8"/>
    <w:rsid w:val="0061172F"/>
    <w:rsid w:val="00612EED"/>
    <w:rsid w:val="006206EA"/>
    <w:rsid w:val="00641D1A"/>
    <w:rsid w:val="00644CAC"/>
    <w:rsid w:val="00654F84"/>
    <w:rsid w:val="00656A88"/>
    <w:rsid w:val="00664B15"/>
    <w:rsid w:val="00665CFA"/>
    <w:rsid w:val="00692168"/>
    <w:rsid w:val="00696563"/>
    <w:rsid w:val="006966DB"/>
    <w:rsid w:val="006A422B"/>
    <w:rsid w:val="006B3394"/>
    <w:rsid w:val="006B5662"/>
    <w:rsid w:val="006B5682"/>
    <w:rsid w:val="006D03E4"/>
    <w:rsid w:val="006E4397"/>
    <w:rsid w:val="006F2C1F"/>
    <w:rsid w:val="0071146A"/>
    <w:rsid w:val="00714BFF"/>
    <w:rsid w:val="00721A24"/>
    <w:rsid w:val="00723764"/>
    <w:rsid w:val="00726EA8"/>
    <w:rsid w:val="00743110"/>
    <w:rsid w:val="00760B40"/>
    <w:rsid w:val="00771188"/>
    <w:rsid w:val="00774931"/>
    <w:rsid w:val="0078144F"/>
    <w:rsid w:val="00785F73"/>
    <w:rsid w:val="00787F18"/>
    <w:rsid w:val="007A074B"/>
    <w:rsid w:val="007A73CE"/>
    <w:rsid w:val="007B4451"/>
    <w:rsid w:val="007B5C15"/>
    <w:rsid w:val="007C41E9"/>
    <w:rsid w:val="007D5AE6"/>
    <w:rsid w:val="007E5B32"/>
    <w:rsid w:val="007E7BEE"/>
    <w:rsid w:val="007F0664"/>
    <w:rsid w:val="007F21A0"/>
    <w:rsid w:val="007F327C"/>
    <w:rsid w:val="00803DA2"/>
    <w:rsid w:val="0080633D"/>
    <w:rsid w:val="00810BC4"/>
    <w:rsid w:val="00824246"/>
    <w:rsid w:val="00827D54"/>
    <w:rsid w:val="008506D0"/>
    <w:rsid w:val="0085484A"/>
    <w:rsid w:val="00855318"/>
    <w:rsid w:val="00861F16"/>
    <w:rsid w:val="00863998"/>
    <w:rsid w:val="0087159F"/>
    <w:rsid w:val="00871DDF"/>
    <w:rsid w:val="008759E0"/>
    <w:rsid w:val="00882E3F"/>
    <w:rsid w:val="00887AE4"/>
    <w:rsid w:val="008A09DA"/>
    <w:rsid w:val="008A4FFA"/>
    <w:rsid w:val="008C4AD8"/>
    <w:rsid w:val="008D2FD1"/>
    <w:rsid w:val="008D6443"/>
    <w:rsid w:val="008E77FA"/>
    <w:rsid w:val="008F3055"/>
    <w:rsid w:val="00905433"/>
    <w:rsid w:val="00911E97"/>
    <w:rsid w:val="00912CA5"/>
    <w:rsid w:val="00914459"/>
    <w:rsid w:val="00914925"/>
    <w:rsid w:val="009266DD"/>
    <w:rsid w:val="00932336"/>
    <w:rsid w:val="0094400C"/>
    <w:rsid w:val="0094488D"/>
    <w:rsid w:val="00945863"/>
    <w:rsid w:val="0095331F"/>
    <w:rsid w:val="0096477D"/>
    <w:rsid w:val="00970F8D"/>
    <w:rsid w:val="009779DA"/>
    <w:rsid w:val="0099454E"/>
    <w:rsid w:val="00995350"/>
    <w:rsid w:val="009A3C49"/>
    <w:rsid w:val="009B610C"/>
    <w:rsid w:val="009C103E"/>
    <w:rsid w:val="009D1C8D"/>
    <w:rsid w:val="009D24B3"/>
    <w:rsid w:val="009D4C6F"/>
    <w:rsid w:val="009E6B7A"/>
    <w:rsid w:val="009F4CE1"/>
    <w:rsid w:val="00A021F3"/>
    <w:rsid w:val="00A04D6A"/>
    <w:rsid w:val="00A21A0F"/>
    <w:rsid w:val="00A24788"/>
    <w:rsid w:val="00A25118"/>
    <w:rsid w:val="00A257BB"/>
    <w:rsid w:val="00A3067F"/>
    <w:rsid w:val="00A43DD4"/>
    <w:rsid w:val="00A5100F"/>
    <w:rsid w:val="00A67B8A"/>
    <w:rsid w:val="00A76E17"/>
    <w:rsid w:val="00A91594"/>
    <w:rsid w:val="00AA04CD"/>
    <w:rsid w:val="00AA1E46"/>
    <w:rsid w:val="00AA7D8D"/>
    <w:rsid w:val="00AB2A6B"/>
    <w:rsid w:val="00AD74D1"/>
    <w:rsid w:val="00AE6104"/>
    <w:rsid w:val="00AE74D6"/>
    <w:rsid w:val="00AF2598"/>
    <w:rsid w:val="00B0055D"/>
    <w:rsid w:val="00B06B35"/>
    <w:rsid w:val="00B100BF"/>
    <w:rsid w:val="00B41D29"/>
    <w:rsid w:val="00B47474"/>
    <w:rsid w:val="00B53F55"/>
    <w:rsid w:val="00B94CAB"/>
    <w:rsid w:val="00BA1D87"/>
    <w:rsid w:val="00BA4104"/>
    <w:rsid w:val="00BA7F91"/>
    <w:rsid w:val="00BB692B"/>
    <w:rsid w:val="00BC1407"/>
    <w:rsid w:val="00BD0749"/>
    <w:rsid w:val="00BD12B0"/>
    <w:rsid w:val="00BD4398"/>
    <w:rsid w:val="00BD7730"/>
    <w:rsid w:val="00BE3BBB"/>
    <w:rsid w:val="00BF0052"/>
    <w:rsid w:val="00BF5AA8"/>
    <w:rsid w:val="00C11234"/>
    <w:rsid w:val="00C329CC"/>
    <w:rsid w:val="00C40EB7"/>
    <w:rsid w:val="00C41898"/>
    <w:rsid w:val="00C54D1A"/>
    <w:rsid w:val="00C55D45"/>
    <w:rsid w:val="00C66EA9"/>
    <w:rsid w:val="00C710EC"/>
    <w:rsid w:val="00C714E0"/>
    <w:rsid w:val="00C730F3"/>
    <w:rsid w:val="00C74F08"/>
    <w:rsid w:val="00C773F4"/>
    <w:rsid w:val="00C808E7"/>
    <w:rsid w:val="00C85160"/>
    <w:rsid w:val="00C870A5"/>
    <w:rsid w:val="00C964A8"/>
    <w:rsid w:val="00CA0B64"/>
    <w:rsid w:val="00CB364E"/>
    <w:rsid w:val="00CB770A"/>
    <w:rsid w:val="00CC44C8"/>
    <w:rsid w:val="00CC7581"/>
    <w:rsid w:val="00CD1BBF"/>
    <w:rsid w:val="00CD51F4"/>
    <w:rsid w:val="00CD7FD3"/>
    <w:rsid w:val="00CE36FA"/>
    <w:rsid w:val="00CF590F"/>
    <w:rsid w:val="00D002F2"/>
    <w:rsid w:val="00D00E28"/>
    <w:rsid w:val="00D04266"/>
    <w:rsid w:val="00D06E14"/>
    <w:rsid w:val="00D13A41"/>
    <w:rsid w:val="00D24D2E"/>
    <w:rsid w:val="00D3035D"/>
    <w:rsid w:val="00D30662"/>
    <w:rsid w:val="00D32547"/>
    <w:rsid w:val="00D40F30"/>
    <w:rsid w:val="00D41FEE"/>
    <w:rsid w:val="00D431F2"/>
    <w:rsid w:val="00D53A31"/>
    <w:rsid w:val="00D56119"/>
    <w:rsid w:val="00D62921"/>
    <w:rsid w:val="00D62CCA"/>
    <w:rsid w:val="00D72CE4"/>
    <w:rsid w:val="00D72F9A"/>
    <w:rsid w:val="00D74AA9"/>
    <w:rsid w:val="00D75817"/>
    <w:rsid w:val="00D87180"/>
    <w:rsid w:val="00DA1BFB"/>
    <w:rsid w:val="00DA30BA"/>
    <w:rsid w:val="00DB6E65"/>
    <w:rsid w:val="00DB7E72"/>
    <w:rsid w:val="00DC6AE1"/>
    <w:rsid w:val="00DD2427"/>
    <w:rsid w:val="00DD294B"/>
    <w:rsid w:val="00DD2EB1"/>
    <w:rsid w:val="00DD776D"/>
    <w:rsid w:val="00DF073A"/>
    <w:rsid w:val="00DF1FD6"/>
    <w:rsid w:val="00DF674F"/>
    <w:rsid w:val="00DF6C75"/>
    <w:rsid w:val="00E064A9"/>
    <w:rsid w:val="00E175DC"/>
    <w:rsid w:val="00E26E4A"/>
    <w:rsid w:val="00E32252"/>
    <w:rsid w:val="00E32E2D"/>
    <w:rsid w:val="00E37EE9"/>
    <w:rsid w:val="00E412AD"/>
    <w:rsid w:val="00E4294E"/>
    <w:rsid w:val="00E46214"/>
    <w:rsid w:val="00E50072"/>
    <w:rsid w:val="00E52F81"/>
    <w:rsid w:val="00E57457"/>
    <w:rsid w:val="00E603B2"/>
    <w:rsid w:val="00E647F8"/>
    <w:rsid w:val="00E7613B"/>
    <w:rsid w:val="00E91325"/>
    <w:rsid w:val="00EA028C"/>
    <w:rsid w:val="00EA6E42"/>
    <w:rsid w:val="00EC1A76"/>
    <w:rsid w:val="00ED3895"/>
    <w:rsid w:val="00F058FF"/>
    <w:rsid w:val="00F10EE4"/>
    <w:rsid w:val="00F20FC4"/>
    <w:rsid w:val="00F27E65"/>
    <w:rsid w:val="00F43DFA"/>
    <w:rsid w:val="00F51B81"/>
    <w:rsid w:val="00F52461"/>
    <w:rsid w:val="00F57EAB"/>
    <w:rsid w:val="00F62A04"/>
    <w:rsid w:val="00F64435"/>
    <w:rsid w:val="00F66E1F"/>
    <w:rsid w:val="00F729FF"/>
    <w:rsid w:val="00F766F7"/>
    <w:rsid w:val="00F84686"/>
    <w:rsid w:val="00F878C0"/>
    <w:rsid w:val="00F969D7"/>
    <w:rsid w:val="00FA2B06"/>
    <w:rsid w:val="00FA30C7"/>
    <w:rsid w:val="00FB6D4A"/>
    <w:rsid w:val="00FC47D8"/>
    <w:rsid w:val="00FC569B"/>
    <w:rsid w:val="00FC790D"/>
    <w:rsid w:val="00FE3949"/>
    <w:rsid w:val="00FE745C"/>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C40EE0"/>
  <w15:docId w15:val="{AB97FCAD-525C-4244-B35B-E70C15DD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6163F"/>
    <w:rPr>
      <w:color w:val="808080"/>
    </w:rPr>
  </w:style>
  <w:style w:type="paragraph" w:styleId="Textodebalo">
    <w:name w:val="Balloon Text"/>
    <w:basedOn w:val="Normal"/>
    <w:link w:val="TextodebaloChar"/>
    <w:uiPriority w:val="99"/>
    <w:semiHidden/>
    <w:unhideWhenUsed/>
    <w:rsid w:val="002120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2008"/>
    <w:rPr>
      <w:rFonts w:ascii="Tahoma" w:hAnsi="Tahoma" w:cs="Tahoma"/>
      <w:sz w:val="16"/>
      <w:szCs w:val="16"/>
    </w:rPr>
  </w:style>
  <w:style w:type="paragraph" w:styleId="Cabealho">
    <w:name w:val="header"/>
    <w:basedOn w:val="Normal"/>
    <w:link w:val="CabealhoChar"/>
    <w:uiPriority w:val="99"/>
    <w:unhideWhenUsed/>
    <w:rsid w:val="00E26E4A"/>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26E4A"/>
  </w:style>
  <w:style w:type="paragraph" w:styleId="Rodap">
    <w:name w:val="footer"/>
    <w:basedOn w:val="Normal"/>
    <w:link w:val="RodapChar"/>
    <w:uiPriority w:val="99"/>
    <w:unhideWhenUsed/>
    <w:rsid w:val="00E26E4A"/>
    <w:pPr>
      <w:tabs>
        <w:tab w:val="center" w:pos="4680"/>
        <w:tab w:val="right" w:pos="9360"/>
      </w:tabs>
      <w:spacing w:after="0" w:line="240" w:lineRule="auto"/>
    </w:pPr>
  </w:style>
  <w:style w:type="character" w:customStyle="1" w:styleId="RodapChar">
    <w:name w:val="Rodapé Char"/>
    <w:basedOn w:val="Fontepargpadro"/>
    <w:link w:val="Rodap"/>
    <w:uiPriority w:val="99"/>
    <w:rsid w:val="00E26E4A"/>
  </w:style>
  <w:style w:type="character" w:styleId="Refdecomentrio">
    <w:name w:val="annotation reference"/>
    <w:basedOn w:val="Fontepargpadro"/>
    <w:uiPriority w:val="99"/>
    <w:semiHidden/>
    <w:unhideWhenUsed/>
    <w:rsid w:val="00355AD9"/>
    <w:rPr>
      <w:sz w:val="16"/>
      <w:szCs w:val="16"/>
    </w:rPr>
  </w:style>
  <w:style w:type="paragraph" w:styleId="Textodecomentrio">
    <w:name w:val="annotation text"/>
    <w:basedOn w:val="Normal"/>
    <w:link w:val="TextodecomentrioChar"/>
    <w:uiPriority w:val="99"/>
    <w:semiHidden/>
    <w:unhideWhenUsed/>
    <w:rsid w:val="00355AD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5AD9"/>
    <w:rPr>
      <w:sz w:val="20"/>
      <w:szCs w:val="20"/>
    </w:rPr>
  </w:style>
  <w:style w:type="paragraph" w:styleId="Assuntodocomentrio">
    <w:name w:val="annotation subject"/>
    <w:basedOn w:val="Textodecomentrio"/>
    <w:next w:val="Textodecomentrio"/>
    <w:link w:val="AssuntodocomentrioChar"/>
    <w:uiPriority w:val="99"/>
    <w:semiHidden/>
    <w:unhideWhenUsed/>
    <w:rsid w:val="00355AD9"/>
    <w:rPr>
      <w:b/>
      <w:bCs/>
    </w:rPr>
  </w:style>
  <w:style w:type="character" w:customStyle="1" w:styleId="AssuntodocomentrioChar">
    <w:name w:val="Assunto do comentário Char"/>
    <w:basedOn w:val="TextodecomentrioChar"/>
    <w:link w:val="Assuntodocomentrio"/>
    <w:uiPriority w:val="99"/>
    <w:semiHidden/>
    <w:rsid w:val="00355A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044">
      <w:bodyDiv w:val="1"/>
      <w:marLeft w:val="0"/>
      <w:marRight w:val="0"/>
      <w:marTop w:val="0"/>
      <w:marBottom w:val="0"/>
      <w:divBdr>
        <w:top w:val="none" w:sz="0" w:space="0" w:color="auto"/>
        <w:left w:val="none" w:sz="0" w:space="0" w:color="auto"/>
        <w:bottom w:val="none" w:sz="0" w:space="0" w:color="auto"/>
        <w:right w:val="none" w:sz="0" w:space="0" w:color="auto"/>
      </w:divBdr>
      <w:divsChild>
        <w:div w:id="323432503">
          <w:marLeft w:val="640"/>
          <w:marRight w:val="0"/>
          <w:marTop w:val="0"/>
          <w:marBottom w:val="0"/>
          <w:divBdr>
            <w:top w:val="none" w:sz="0" w:space="0" w:color="auto"/>
            <w:left w:val="none" w:sz="0" w:space="0" w:color="auto"/>
            <w:bottom w:val="none" w:sz="0" w:space="0" w:color="auto"/>
            <w:right w:val="none" w:sz="0" w:space="0" w:color="auto"/>
          </w:divBdr>
        </w:div>
        <w:div w:id="1424103298">
          <w:marLeft w:val="640"/>
          <w:marRight w:val="0"/>
          <w:marTop w:val="0"/>
          <w:marBottom w:val="0"/>
          <w:divBdr>
            <w:top w:val="none" w:sz="0" w:space="0" w:color="auto"/>
            <w:left w:val="none" w:sz="0" w:space="0" w:color="auto"/>
            <w:bottom w:val="none" w:sz="0" w:space="0" w:color="auto"/>
            <w:right w:val="none" w:sz="0" w:space="0" w:color="auto"/>
          </w:divBdr>
        </w:div>
        <w:div w:id="1905138967">
          <w:marLeft w:val="640"/>
          <w:marRight w:val="0"/>
          <w:marTop w:val="0"/>
          <w:marBottom w:val="0"/>
          <w:divBdr>
            <w:top w:val="none" w:sz="0" w:space="0" w:color="auto"/>
            <w:left w:val="none" w:sz="0" w:space="0" w:color="auto"/>
            <w:bottom w:val="none" w:sz="0" w:space="0" w:color="auto"/>
            <w:right w:val="none" w:sz="0" w:space="0" w:color="auto"/>
          </w:divBdr>
        </w:div>
        <w:div w:id="390229484">
          <w:marLeft w:val="640"/>
          <w:marRight w:val="0"/>
          <w:marTop w:val="0"/>
          <w:marBottom w:val="0"/>
          <w:divBdr>
            <w:top w:val="none" w:sz="0" w:space="0" w:color="auto"/>
            <w:left w:val="none" w:sz="0" w:space="0" w:color="auto"/>
            <w:bottom w:val="none" w:sz="0" w:space="0" w:color="auto"/>
            <w:right w:val="none" w:sz="0" w:space="0" w:color="auto"/>
          </w:divBdr>
        </w:div>
        <w:div w:id="266736182">
          <w:marLeft w:val="640"/>
          <w:marRight w:val="0"/>
          <w:marTop w:val="0"/>
          <w:marBottom w:val="0"/>
          <w:divBdr>
            <w:top w:val="none" w:sz="0" w:space="0" w:color="auto"/>
            <w:left w:val="none" w:sz="0" w:space="0" w:color="auto"/>
            <w:bottom w:val="none" w:sz="0" w:space="0" w:color="auto"/>
            <w:right w:val="none" w:sz="0" w:space="0" w:color="auto"/>
          </w:divBdr>
        </w:div>
        <w:div w:id="986781764">
          <w:marLeft w:val="640"/>
          <w:marRight w:val="0"/>
          <w:marTop w:val="0"/>
          <w:marBottom w:val="0"/>
          <w:divBdr>
            <w:top w:val="none" w:sz="0" w:space="0" w:color="auto"/>
            <w:left w:val="none" w:sz="0" w:space="0" w:color="auto"/>
            <w:bottom w:val="none" w:sz="0" w:space="0" w:color="auto"/>
            <w:right w:val="none" w:sz="0" w:space="0" w:color="auto"/>
          </w:divBdr>
        </w:div>
        <w:div w:id="44909695">
          <w:marLeft w:val="640"/>
          <w:marRight w:val="0"/>
          <w:marTop w:val="0"/>
          <w:marBottom w:val="0"/>
          <w:divBdr>
            <w:top w:val="none" w:sz="0" w:space="0" w:color="auto"/>
            <w:left w:val="none" w:sz="0" w:space="0" w:color="auto"/>
            <w:bottom w:val="none" w:sz="0" w:space="0" w:color="auto"/>
            <w:right w:val="none" w:sz="0" w:space="0" w:color="auto"/>
          </w:divBdr>
        </w:div>
        <w:div w:id="1459953518">
          <w:marLeft w:val="640"/>
          <w:marRight w:val="0"/>
          <w:marTop w:val="0"/>
          <w:marBottom w:val="0"/>
          <w:divBdr>
            <w:top w:val="none" w:sz="0" w:space="0" w:color="auto"/>
            <w:left w:val="none" w:sz="0" w:space="0" w:color="auto"/>
            <w:bottom w:val="none" w:sz="0" w:space="0" w:color="auto"/>
            <w:right w:val="none" w:sz="0" w:space="0" w:color="auto"/>
          </w:divBdr>
        </w:div>
        <w:div w:id="1462260315">
          <w:marLeft w:val="640"/>
          <w:marRight w:val="0"/>
          <w:marTop w:val="0"/>
          <w:marBottom w:val="0"/>
          <w:divBdr>
            <w:top w:val="none" w:sz="0" w:space="0" w:color="auto"/>
            <w:left w:val="none" w:sz="0" w:space="0" w:color="auto"/>
            <w:bottom w:val="none" w:sz="0" w:space="0" w:color="auto"/>
            <w:right w:val="none" w:sz="0" w:space="0" w:color="auto"/>
          </w:divBdr>
        </w:div>
        <w:div w:id="2107076285">
          <w:marLeft w:val="640"/>
          <w:marRight w:val="0"/>
          <w:marTop w:val="0"/>
          <w:marBottom w:val="0"/>
          <w:divBdr>
            <w:top w:val="none" w:sz="0" w:space="0" w:color="auto"/>
            <w:left w:val="none" w:sz="0" w:space="0" w:color="auto"/>
            <w:bottom w:val="none" w:sz="0" w:space="0" w:color="auto"/>
            <w:right w:val="none" w:sz="0" w:space="0" w:color="auto"/>
          </w:divBdr>
        </w:div>
        <w:div w:id="1606226549">
          <w:marLeft w:val="640"/>
          <w:marRight w:val="0"/>
          <w:marTop w:val="0"/>
          <w:marBottom w:val="0"/>
          <w:divBdr>
            <w:top w:val="none" w:sz="0" w:space="0" w:color="auto"/>
            <w:left w:val="none" w:sz="0" w:space="0" w:color="auto"/>
            <w:bottom w:val="none" w:sz="0" w:space="0" w:color="auto"/>
            <w:right w:val="none" w:sz="0" w:space="0" w:color="auto"/>
          </w:divBdr>
        </w:div>
        <w:div w:id="398862949">
          <w:marLeft w:val="640"/>
          <w:marRight w:val="0"/>
          <w:marTop w:val="0"/>
          <w:marBottom w:val="0"/>
          <w:divBdr>
            <w:top w:val="none" w:sz="0" w:space="0" w:color="auto"/>
            <w:left w:val="none" w:sz="0" w:space="0" w:color="auto"/>
            <w:bottom w:val="none" w:sz="0" w:space="0" w:color="auto"/>
            <w:right w:val="none" w:sz="0" w:space="0" w:color="auto"/>
          </w:divBdr>
        </w:div>
        <w:div w:id="1827277619">
          <w:marLeft w:val="640"/>
          <w:marRight w:val="0"/>
          <w:marTop w:val="0"/>
          <w:marBottom w:val="0"/>
          <w:divBdr>
            <w:top w:val="none" w:sz="0" w:space="0" w:color="auto"/>
            <w:left w:val="none" w:sz="0" w:space="0" w:color="auto"/>
            <w:bottom w:val="none" w:sz="0" w:space="0" w:color="auto"/>
            <w:right w:val="none" w:sz="0" w:space="0" w:color="auto"/>
          </w:divBdr>
        </w:div>
        <w:div w:id="537819112">
          <w:marLeft w:val="640"/>
          <w:marRight w:val="0"/>
          <w:marTop w:val="0"/>
          <w:marBottom w:val="0"/>
          <w:divBdr>
            <w:top w:val="none" w:sz="0" w:space="0" w:color="auto"/>
            <w:left w:val="none" w:sz="0" w:space="0" w:color="auto"/>
            <w:bottom w:val="none" w:sz="0" w:space="0" w:color="auto"/>
            <w:right w:val="none" w:sz="0" w:space="0" w:color="auto"/>
          </w:divBdr>
        </w:div>
        <w:div w:id="719093106">
          <w:marLeft w:val="640"/>
          <w:marRight w:val="0"/>
          <w:marTop w:val="0"/>
          <w:marBottom w:val="0"/>
          <w:divBdr>
            <w:top w:val="none" w:sz="0" w:space="0" w:color="auto"/>
            <w:left w:val="none" w:sz="0" w:space="0" w:color="auto"/>
            <w:bottom w:val="none" w:sz="0" w:space="0" w:color="auto"/>
            <w:right w:val="none" w:sz="0" w:space="0" w:color="auto"/>
          </w:divBdr>
        </w:div>
        <w:div w:id="656344726">
          <w:marLeft w:val="640"/>
          <w:marRight w:val="0"/>
          <w:marTop w:val="0"/>
          <w:marBottom w:val="0"/>
          <w:divBdr>
            <w:top w:val="none" w:sz="0" w:space="0" w:color="auto"/>
            <w:left w:val="none" w:sz="0" w:space="0" w:color="auto"/>
            <w:bottom w:val="none" w:sz="0" w:space="0" w:color="auto"/>
            <w:right w:val="none" w:sz="0" w:space="0" w:color="auto"/>
          </w:divBdr>
        </w:div>
        <w:div w:id="928002154">
          <w:marLeft w:val="640"/>
          <w:marRight w:val="0"/>
          <w:marTop w:val="0"/>
          <w:marBottom w:val="0"/>
          <w:divBdr>
            <w:top w:val="none" w:sz="0" w:space="0" w:color="auto"/>
            <w:left w:val="none" w:sz="0" w:space="0" w:color="auto"/>
            <w:bottom w:val="none" w:sz="0" w:space="0" w:color="auto"/>
            <w:right w:val="none" w:sz="0" w:space="0" w:color="auto"/>
          </w:divBdr>
        </w:div>
        <w:div w:id="1523320355">
          <w:marLeft w:val="640"/>
          <w:marRight w:val="0"/>
          <w:marTop w:val="0"/>
          <w:marBottom w:val="0"/>
          <w:divBdr>
            <w:top w:val="none" w:sz="0" w:space="0" w:color="auto"/>
            <w:left w:val="none" w:sz="0" w:space="0" w:color="auto"/>
            <w:bottom w:val="none" w:sz="0" w:space="0" w:color="auto"/>
            <w:right w:val="none" w:sz="0" w:space="0" w:color="auto"/>
          </w:divBdr>
        </w:div>
        <w:div w:id="2078086427">
          <w:marLeft w:val="640"/>
          <w:marRight w:val="0"/>
          <w:marTop w:val="0"/>
          <w:marBottom w:val="0"/>
          <w:divBdr>
            <w:top w:val="none" w:sz="0" w:space="0" w:color="auto"/>
            <w:left w:val="none" w:sz="0" w:space="0" w:color="auto"/>
            <w:bottom w:val="none" w:sz="0" w:space="0" w:color="auto"/>
            <w:right w:val="none" w:sz="0" w:space="0" w:color="auto"/>
          </w:divBdr>
        </w:div>
        <w:div w:id="775293596">
          <w:marLeft w:val="640"/>
          <w:marRight w:val="0"/>
          <w:marTop w:val="0"/>
          <w:marBottom w:val="0"/>
          <w:divBdr>
            <w:top w:val="none" w:sz="0" w:space="0" w:color="auto"/>
            <w:left w:val="none" w:sz="0" w:space="0" w:color="auto"/>
            <w:bottom w:val="none" w:sz="0" w:space="0" w:color="auto"/>
            <w:right w:val="none" w:sz="0" w:space="0" w:color="auto"/>
          </w:divBdr>
        </w:div>
        <w:div w:id="2144810443">
          <w:marLeft w:val="640"/>
          <w:marRight w:val="0"/>
          <w:marTop w:val="0"/>
          <w:marBottom w:val="0"/>
          <w:divBdr>
            <w:top w:val="none" w:sz="0" w:space="0" w:color="auto"/>
            <w:left w:val="none" w:sz="0" w:space="0" w:color="auto"/>
            <w:bottom w:val="none" w:sz="0" w:space="0" w:color="auto"/>
            <w:right w:val="none" w:sz="0" w:space="0" w:color="auto"/>
          </w:divBdr>
        </w:div>
        <w:div w:id="956135523">
          <w:marLeft w:val="640"/>
          <w:marRight w:val="0"/>
          <w:marTop w:val="0"/>
          <w:marBottom w:val="0"/>
          <w:divBdr>
            <w:top w:val="none" w:sz="0" w:space="0" w:color="auto"/>
            <w:left w:val="none" w:sz="0" w:space="0" w:color="auto"/>
            <w:bottom w:val="none" w:sz="0" w:space="0" w:color="auto"/>
            <w:right w:val="none" w:sz="0" w:space="0" w:color="auto"/>
          </w:divBdr>
        </w:div>
        <w:div w:id="233124084">
          <w:marLeft w:val="640"/>
          <w:marRight w:val="0"/>
          <w:marTop w:val="0"/>
          <w:marBottom w:val="0"/>
          <w:divBdr>
            <w:top w:val="none" w:sz="0" w:space="0" w:color="auto"/>
            <w:left w:val="none" w:sz="0" w:space="0" w:color="auto"/>
            <w:bottom w:val="none" w:sz="0" w:space="0" w:color="auto"/>
            <w:right w:val="none" w:sz="0" w:space="0" w:color="auto"/>
          </w:divBdr>
        </w:div>
        <w:div w:id="186678195">
          <w:marLeft w:val="640"/>
          <w:marRight w:val="0"/>
          <w:marTop w:val="0"/>
          <w:marBottom w:val="0"/>
          <w:divBdr>
            <w:top w:val="none" w:sz="0" w:space="0" w:color="auto"/>
            <w:left w:val="none" w:sz="0" w:space="0" w:color="auto"/>
            <w:bottom w:val="none" w:sz="0" w:space="0" w:color="auto"/>
            <w:right w:val="none" w:sz="0" w:space="0" w:color="auto"/>
          </w:divBdr>
        </w:div>
        <w:div w:id="1094713877">
          <w:marLeft w:val="640"/>
          <w:marRight w:val="0"/>
          <w:marTop w:val="0"/>
          <w:marBottom w:val="0"/>
          <w:divBdr>
            <w:top w:val="none" w:sz="0" w:space="0" w:color="auto"/>
            <w:left w:val="none" w:sz="0" w:space="0" w:color="auto"/>
            <w:bottom w:val="none" w:sz="0" w:space="0" w:color="auto"/>
            <w:right w:val="none" w:sz="0" w:space="0" w:color="auto"/>
          </w:divBdr>
        </w:div>
        <w:div w:id="1889025413">
          <w:marLeft w:val="640"/>
          <w:marRight w:val="0"/>
          <w:marTop w:val="0"/>
          <w:marBottom w:val="0"/>
          <w:divBdr>
            <w:top w:val="none" w:sz="0" w:space="0" w:color="auto"/>
            <w:left w:val="none" w:sz="0" w:space="0" w:color="auto"/>
            <w:bottom w:val="none" w:sz="0" w:space="0" w:color="auto"/>
            <w:right w:val="none" w:sz="0" w:space="0" w:color="auto"/>
          </w:divBdr>
        </w:div>
        <w:div w:id="723986328">
          <w:marLeft w:val="640"/>
          <w:marRight w:val="0"/>
          <w:marTop w:val="0"/>
          <w:marBottom w:val="0"/>
          <w:divBdr>
            <w:top w:val="none" w:sz="0" w:space="0" w:color="auto"/>
            <w:left w:val="none" w:sz="0" w:space="0" w:color="auto"/>
            <w:bottom w:val="none" w:sz="0" w:space="0" w:color="auto"/>
            <w:right w:val="none" w:sz="0" w:space="0" w:color="auto"/>
          </w:divBdr>
        </w:div>
        <w:div w:id="2089840354">
          <w:marLeft w:val="640"/>
          <w:marRight w:val="0"/>
          <w:marTop w:val="0"/>
          <w:marBottom w:val="0"/>
          <w:divBdr>
            <w:top w:val="none" w:sz="0" w:space="0" w:color="auto"/>
            <w:left w:val="none" w:sz="0" w:space="0" w:color="auto"/>
            <w:bottom w:val="none" w:sz="0" w:space="0" w:color="auto"/>
            <w:right w:val="none" w:sz="0" w:space="0" w:color="auto"/>
          </w:divBdr>
        </w:div>
        <w:div w:id="1946424966">
          <w:marLeft w:val="640"/>
          <w:marRight w:val="0"/>
          <w:marTop w:val="0"/>
          <w:marBottom w:val="0"/>
          <w:divBdr>
            <w:top w:val="none" w:sz="0" w:space="0" w:color="auto"/>
            <w:left w:val="none" w:sz="0" w:space="0" w:color="auto"/>
            <w:bottom w:val="none" w:sz="0" w:space="0" w:color="auto"/>
            <w:right w:val="none" w:sz="0" w:space="0" w:color="auto"/>
          </w:divBdr>
        </w:div>
        <w:div w:id="418871823">
          <w:marLeft w:val="640"/>
          <w:marRight w:val="0"/>
          <w:marTop w:val="0"/>
          <w:marBottom w:val="0"/>
          <w:divBdr>
            <w:top w:val="none" w:sz="0" w:space="0" w:color="auto"/>
            <w:left w:val="none" w:sz="0" w:space="0" w:color="auto"/>
            <w:bottom w:val="none" w:sz="0" w:space="0" w:color="auto"/>
            <w:right w:val="none" w:sz="0" w:space="0" w:color="auto"/>
          </w:divBdr>
        </w:div>
        <w:div w:id="1336566363">
          <w:marLeft w:val="640"/>
          <w:marRight w:val="0"/>
          <w:marTop w:val="0"/>
          <w:marBottom w:val="0"/>
          <w:divBdr>
            <w:top w:val="none" w:sz="0" w:space="0" w:color="auto"/>
            <w:left w:val="none" w:sz="0" w:space="0" w:color="auto"/>
            <w:bottom w:val="none" w:sz="0" w:space="0" w:color="auto"/>
            <w:right w:val="none" w:sz="0" w:space="0" w:color="auto"/>
          </w:divBdr>
        </w:div>
        <w:div w:id="1644846344">
          <w:marLeft w:val="640"/>
          <w:marRight w:val="0"/>
          <w:marTop w:val="0"/>
          <w:marBottom w:val="0"/>
          <w:divBdr>
            <w:top w:val="none" w:sz="0" w:space="0" w:color="auto"/>
            <w:left w:val="none" w:sz="0" w:space="0" w:color="auto"/>
            <w:bottom w:val="none" w:sz="0" w:space="0" w:color="auto"/>
            <w:right w:val="none" w:sz="0" w:space="0" w:color="auto"/>
          </w:divBdr>
        </w:div>
        <w:div w:id="830757548">
          <w:marLeft w:val="640"/>
          <w:marRight w:val="0"/>
          <w:marTop w:val="0"/>
          <w:marBottom w:val="0"/>
          <w:divBdr>
            <w:top w:val="none" w:sz="0" w:space="0" w:color="auto"/>
            <w:left w:val="none" w:sz="0" w:space="0" w:color="auto"/>
            <w:bottom w:val="none" w:sz="0" w:space="0" w:color="auto"/>
            <w:right w:val="none" w:sz="0" w:space="0" w:color="auto"/>
          </w:divBdr>
        </w:div>
        <w:div w:id="183634108">
          <w:marLeft w:val="640"/>
          <w:marRight w:val="0"/>
          <w:marTop w:val="0"/>
          <w:marBottom w:val="0"/>
          <w:divBdr>
            <w:top w:val="none" w:sz="0" w:space="0" w:color="auto"/>
            <w:left w:val="none" w:sz="0" w:space="0" w:color="auto"/>
            <w:bottom w:val="none" w:sz="0" w:space="0" w:color="auto"/>
            <w:right w:val="none" w:sz="0" w:space="0" w:color="auto"/>
          </w:divBdr>
        </w:div>
        <w:div w:id="538274815">
          <w:marLeft w:val="640"/>
          <w:marRight w:val="0"/>
          <w:marTop w:val="0"/>
          <w:marBottom w:val="0"/>
          <w:divBdr>
            <w:top w:val="none" w:sz="0" w:space="0" w:color="auto"/>
            <w:left w:val="none" w:sz="0" w:space="0" w:color="auto"/>
            <w:bottom w:val="none" w:sz="0" w:space="0" w:color="auto"/>
            <w:right w:val="none" w:sz="0" w:space="0" w:color="auto"/>
          </w:divBdr>
        </w:div>
        <w:div w:id="764308819">
          <w:marLeft w:val="640"/>
          <w:marRight w:val="0"/>
          <w:marTop w:val="0"/>
          <w:marBottom w:val="0"/>
          <w:divBdr>
            <w:top w:val="none" w:sz="0" w:space="0" w:color="auto"/>
            <w:left w:val="none" w:sz="0" w:space="0" w:color="auto"/>
            <w:bottom w:val="none" w:sz="0" w:space="0" w:color="auto"/>
            <w:right w:val="none" w:sz="0" w:space="0" w:color="auto"/>
          </w:divBdr>
        </w:div>
        <w:div w:id="607809903">
          <w:marLeft w:val="640"/>
          <w:marRight w:val="0"/>
          <w:marTop w:val="0"/>
          <w:marBottom w:val="0"/>
          <w:divBdr>
            <w:top w:val="none" w:sz="0" w:space="0" w:color="auto"/>
            <w:left w:val="none" w:sz="0" w:space="0" w:color="auto"/>
            <w:bottom w:val="none" w:sz="0" w:space="0" w:color="auto"/>
            <w:right w:val="none" w:sz="0" w:space="0" w:color="auto"/>
          </w:divBdr>
        </w:div>
        <w:div w:id="1636176272">
          <w:marLeft w:val="640"/>
          <w:marRight w:val="0"/>
          <w:marTop w:val="0"/>
          <w:marBottom w:val="0"/>
          <w:divBdr>
            <w:top w:val="none" w:sz="0" w:space="0" w:color="auto"/>
            <w:left w:val="none" w:sz="0" w:space="0" w:color="auto"/>
            <w:bottom w:val="none" w:sz="0" w:space="0" w:color="auto"/>
            <w:right w:val="none" w:sz="0" w:space="0" w:color="auto"/>
          </w:divBdr>
        </w:div>
        <w:div w:id="1120415351">
          <w:marLeft w:val="640"/>
          <w:marRight w:val="0"/>
          <w:marTop w:val="0"/>
          <w:marBottom w:val="0"/>
          <w:divBdr>
            <w:top w:val="none" w:sz="0" w:space="0" w:color="auto"/>
            <w:left w:val="none" w:sz="0" w:space="0" w:color="auto"/>
            <w:bottom w:val="none" w:sz="0" w:space="0" w:color="auto"/>
            <w:right w:val="none" w:sz="0" w:space="0" w:color="auto"/>
          </w:divBdr>
        </w:div>
        <w:div w:id="518279727">
          <w:marLeft w:val="640"/>
          <w:marRight w:val="0"/>
          <w:marTop w:val="0"/>
          <w:marBottom w:val="0"/>
          <w:divBdr>
            <w:top w:val="none" w:sz="0" w:space="0" w:color="auto"/>
            <w:left w:val="none" w:sz="0" w:space="0" w:color="auto"/>
            <w:bottom w:val="none" w:sz="0" w:space="0" w:color="auto"/>
            <w:right w:val="none" w:sz="0" w:space="0" w:color="auto"/>
          </w:divBdr>
        </w:div>
        <w:div w:id="2104766257">
          <w:marLeft w:val="640"/>
          <w:marRight w:val="0"/>
          <w:marTop w:val="0"/>
          <w:marBottom w:val="0"/>
          <w:divBdr>
            <w:top w:val="none" w:sz="0" w:space="0" w:color="auto"/>
            <w:left w:val="none" w:sz="0" w:space="0" w:color="auto"/>
            <w:bottom w:val="none" w:sz="0" w:space="0" w:color="auto"/>
            <w:right w:val="none" w:sz="0" w:space="0" w:color="auto"/>
          </w:divBdr>
        </w:div>
      </w:divsChild>
    </w:div>
    <w:div w:id="333152236">
      <w:bodyDiv w:val="1"/>
      <w:marLeft w:val="0"/>
      <w:marRight w:val="0"/>
      <w:marTop w:val="0"/>
      <w:marBottom w:val="0"/>
      <w:divBdr>
        <w:top w:val="none" w:sz="0" w:space="0" w:color="auto"/>
        <w:left w:val="none" w:sz="0" w:space="0" w:color="auto"/>
        <w:bottom w:val="none" w:sz="0" w:space="0" w:color="auto"/>
        <w:right w:val="none" w:sz="0" w:space="0" w:color="auto"/>
      </w:divBdr>
    </w:div>
    <w:div w:id="668212511">
      <w:bodyDiv w:val="1"/>
      <w:marLeft w:val="0"/>
      <w:marRight w:val="0"/>
      <w:marTop w:val="0"/>
      <w:marBottom w:val="0"/>
      <w:divBdr>
        <w:top w:val="none" w:sz="0" w:space="0" w:color="auto"/>
        <w:left w:val="none" w:sz="0" w:space="0" w:color="auto"/>
        <w:bottom w:val="none" w:sz="0" w:space="0" w:color="auto"/>
        <w:right w:val="none" w:sz="0" w:space="0" w:color="auto"/>
      </w:divBdr>
    </w:div>
    <w:div w:id="850871465">
      <w:bodyDiv w:val="1"/>
      <w:marLeft w:val="0"/>
      <w:marRight w:val="0"/>
      <w:marTop w:val="0"/>
      <w:marBottom w:val="0"/>
      <w:divBdr>
        <w:top w:val="none" w:sz="0" w:space="0" w:color="auto"/>
        <w:left w:val="none" w:sz="0" w:space="0" w:color="auto"/>
        <w:bottom w:val="none" w:sz="0" w:space="0" w:color="auto"/>
        <w:right w:val="none" w:sz="0" w:space="0" w:color="auto"/>
      </w:divBdr>
    </w:div>
    <w:div w:id="87989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5A108B5C-C22E-4D71-A19A-A604FAFA78E4}"/>
      </w:docPartPr>
      <w:docPartBody>
        <w:p w:rsidR="00516085" w:rsidRDefault="001362EC">
          <w:r w:rsidRPr="00333B59">
            <w:rPr>
              <w:rStyle w:val="TextodoEspaoReservado"/>
            </w:rPr>
            <w:t>Cliquez ou appuyez ici pour entrer du texte.</w:t>
          </w:r>
        </w:p>
      </w:docPartBody>
    </w:docPart>
    <w:docPart>
      <w:docPartPr>
        <w:name w:val="0EAB54F1A2534405A03FAC3F6F3AFB2E"/>
        <w:category>
          <w:name w:val="Général"/>
          <w:gallery w:val="placeholder"/>
        </w:category>
        <w:types>
          <w:type w:val="bbPlcHdr"/>
        </w:types>
        <w:behaviors>
          <w:behavior w:val="content"/>
        </w:behaviors>
        <w:guid w:val="{76697B29-DB08-4DCC-A859-CEC126EF0386}"/>
      </w:docPartPr>
      <w:docPartBody>
        <w:p w:rsidR="00516085" w:rsidRDefault="001362EC" w:rsidP="001362EC">
          <w:pPr>
            <w:pStyle w:val="0EAB54F1A2534405A03FAC3F6F3AFB2E"/>
          </w:pPr>
          <w:r w:rsidRPr="00333B59">
            <w:rPr>
              <w:rStyle w:val="TextodoEspaoReservado"/>
            </w:rPr>
            <w:t>Cliquez ou appuyez ici pour entrer du texte.</w:t>
          </w:r>
        </w:p>
      </w:docPartBody>
    </w:docPart>
    <w:docPart>
      <w:docPartPr>
        <w:name w:val="B36C1EB46AC346BF8B60388C42B32916"/>
        <w:category>
          <w:name w:val="Général"/>
          <w:gallery w:val="placeholder"/>
        </w:category>
        <w:types>
          <w:type w:val="bbPlcHdr"/>
        </w:types>
        <w:behaviors>
          <w:behavior w:val="content"/>
        </w:behaviors>
        <w:guid w:val="{DA091965-D81E-4888-A004-E7867244CC9F}"/>
      </w:docPartPr>
      <w:docPartBody>
        <w:p w:rsidR="00516085" w:rsidRDefault="001362EC" w:rsidP="001362EC">
          <w:pPr>
            <w:pStyle w:val="B36C1EB46AC346BF8B60388C42B32916"/>
          </w:pPr>
          <w:r w:rsidRPr="00333B59">
            <w:rPr>
              <w:rStyle w:val="TextodoEspaoReservado"/>
            </w:rPr>
            <w:t>Cliquez ou appuyez ici pour entrer du texte.</w:t>
          </w:r>
        </w:p>
      </w:docPartBody>
    </w:docPart>
    <w:docPart>
      <w:docPartPr>
        <w:name w:val="56E2475EC9A544D4953C34FDD8D0EE39"/>
        <w:category>
          <w:name w:val="Général"/>
          <w:gallery w:val="placeholder"/>
        </w:category>
        <w:types>
          <w:type w:val="bbPlcHdr"/>
        </w:types>
        <w:behaviors>
          <w:behavior w:val="content"/>
        </w:behaviors>
        <w:guid w:val="{228D0202-393C-4815-9928-089A127342FE}"/>
      </w:docPartPr>
      <w:docPartBody>
        <w:p w:rsidR="00516085" w:rsidRDefault="001362EC" w:rsidP="001362EC">
          <w:pPr>
            <w:pStyle w:val="56E2475EC9A544D4953C34FDD8D0EE39"/>
          </w:pPr>
          <w:r w:rsidRPr="00333B59">
            <w:rPr>
              <w:rStyle w:val="TextodoEspaoReservado"/>
            </w:rPr>
            <w:t>Cliquez ou appuyez ici pour entrer du texte.</w:t>
          </w:r>
        </w:p>
      </w:docPartBody>
    </w:docPart>
    <w:docPart>
      <w:docPartPr>
        <w:name w:val="724F2BD61AEC42F69B31F22D9E846B12"/>
        <w:category>
          <w:name w:val="Général"/>
          <w:gallery w:val="placeholder"/>
        </w:category>
        <w:types>
          <w:type w:val="bbPlcHdr"/>
        </w:types>
        <w:behaviors>
          <w:behavior w:val="content"/>
        </w:behaviors>
        <w:guid w:val="{BEEA5D01-8B70-4374-9C1B-5375E842F33B}"/>
      </w:docPartPr>
      <w:docPartBody>
        <w:p w:rsidR="00516085" w:rsidRDefault="001362EC" w:rsidP="001362EC">
          <w:pPr>
            <w:pStyle w:val="724F2BD61AEC42F69B31F22D9E846B12"/>
          </w:pPr>
          <w:r w:rsidRPr="00333B59">
            <w:rPr>
              <w:rStyle w:val="TextodoEspaoReservado"/>
            </w:rPr>
            <w:t>Cliquez ou appuyez ici pour entrer du texte.</w:t>
          </w:r>
        </w:p>
      </w:docPartBody>
    </w:docPart>
    <w:docPart>
      <w:docPartPr>
        <w:name w:val="66F16B084CC34DA689718088788B7E79"/>
        <w:category>
          <w:name w:val="Général"/>
          <w:gallery w:val="placeholder"/>
        </w:category>
        <w:types>
          <w:type w:val="bbPlcHdr"/>
        </w:types>
        <w:behaviors>
          <w:behavior w:val="content"/>
        </w:behaviors>
        <w:guid w:val="{0E6C4A5A-71A4-47F1-871E-A3E558D080F9}"/>
      </w:docPartPr>
      <w:docPartBody>
        <w:p w:rsidR="00516085" w:rsidRDefault="001362EC" w:rsidP="001362EC">
          <w:pPr>
            <w:pStyle w:val="66F16B084CC34DA689718088788B7E79"/>
          </w:pPr>
          <w:r w:rsidRPr="00333B59">
            <w:rPr>
              <w:rStyle w:val="TextodoEspaoReservado"/>
            </w:rPr>
            <w:t>Cliquez ou appuyez ici pour entrer du texte.</w:t>
          </w:r>
        </w:p>
      </w:docPartBody>
    </w:docPart>
    <w:docPart>
      <w:docPartPr>
        <w:name w:val="A7B777E6284A4117909540C30B56B8C7"/>
        <w:category>
          <w:name w:val="Général"/>
          <w:gallery w:val="placeholder"/>
        </w:category>
        <w:types>
          <w:type w:val="bbPlcHdr"/>
        </w:types>
        <w:behaviors>
          <w:behavior w:val="content"/>
        </w:behaviors>
        <w:guid w:val="{3F25F6E6-5DEB-4EB6-8DC8-519772E63CCD}"/>
      </w:docPartPr>
      <w:docPartBody>
        <w:p w:rsidR="00516085" w:rsidRDefault="001362EC" w:rsidP="001362EC">
          <w:pPr>
            <w:pStyle w:val="A7B777E6284A4117909540C30B56B8C7"/>
          </w:pPr>
          <w:r w:rsidRPr="00333B59">
            <w:rPr>
              <w:rStyle w:val="TextodoEspaoReservado"/>
            </w:rPr>
            <w:t>Cliquez ou appuyez ici pour entrer du texte.</w:t>
          </w:r>
        </w:p>
      </w:docPartBody>
    </w:docPart>
    <w:docPart>
      <w:docPartPr>
        <w:name w:val="C375D036636C48D180353ED98572F9A5"/>
        <w:category>
          <w:name w:val="Général"/>
          <w:gallery w:val="placeholder"/>
        </w:category>
        <w:types>
          <w:type w:val="bbPlcHdr"/>
        </w:types>
        <w:behaviors>
          <w:behavior w:val="content"/>
        </w:behaviors>
        <w:guid w:val="{536B2ACE-1B5E-420A-A24F-48C51F2C535E}"/>
      </w:docPartPr>
      <w:docPartBody>
        <w:p w:rsidR="00516085" w:rsidRDefault="001362EC" w:rsidP="001362EC">
          <w:pPr>
            <w:pStyle w:val="C375D036636C48D180353ED98572F9A5"/>
          </w:pPr>
          <w:r w:rsidRPr="00333B59">
            <w:rPr>
              <w:rStyle w:val="TextodoEspaoReservado"/>
            </w:rPr>
            <w:t>Cliquez ou appuyez ici pour entrer du texte.</w:t>
          </w:r>
        </w:p>
      </w:docPartBody>
    </w:docPart>
    <w:docPart>
      <w:docPartPr>
        <w:name w:val="98A2A523012940EEAE52553AA5AF6061"/>
        <w:category>
          <w:name w:val="Général"/>
          <w:gallery w:val="placeholder"/>
        </w:category>
        <w:types>
          <w:type w:val="bbPlcHdr"/>
        </w:types>
        <w:behaviors>
          <w:behavior w:val="content"/>
        </w:behaviors>
        <w:guid w:val="{59BB23DC-83B1-481F-98EC-CBFE62A8B33F}"/>
      </w:docPartPr>
      <w:docPartBody>
        <w:p w:rsidR="00516085" w:rsidRDefault="001362EC" w:rsidP="001362EC">
          <w:pPr>
            <w:pStyle w:val="98A2A523012940EEAE52553AA5AF6061"/>
          </w:pPr>
          <w:r w:rsidRPr="00333B59">
            <w:rPr>
              <w:rStyle w:val="TextodoEspaoReservado"/>
            </w:rPr>
            <w:t>Cliquez ou appuyez ici pour entrer du texte.</w:t>
          </w:r>
        </w:p>
      </w:docPartBody>
    </w:docPart>
    <w:docPart>
      <w:docPartPr>
        <w:name w:val="104C4F69F1234A42A869EFFF838F07EB"/>
        <w:category>
          <w:name w:val="Général"/>
          <w:gallery w:val="placeholder"/>
        </w:category>
        <w:types>
          <w:type w:val="bbPlcHdr"/>
        </w:types>
        <w:behaviors>
          <w:behavior w:val="content"/>
        </w:behaviors>
        <w:guid w:val="{47434A95-4461-418F-81F0-6FD09E314F30}"/>
      </w:docPartPr>
      <w:docPartBody>
        <w:p w:rsidR="00516085" w:rsidRDefault="001362EC" w:rsidP="001362EC">
          <w:pPr>
            <w:pStyle w:val="104C4F69F1234A42A869EFFF838F07EB"/>
          </w:pPr>
          <w:r w:rsidRPr="00333B59">
            <w:rPr>
              <w:rStyle w:val="TextodoEspaoReservado"/>
            </w:rPr>
            <w:t>Cliquez ou appuyez ici pour entrer du texte.</w:t>
          </w:r>
        </w:p>
      </w:docPartBody>
    </w:docPart>
    <w:docPart>
      <w:docPartPr>
        <w:name w:val="DA00AC6A10D848F8AF5851E730149C6A"/>
        <w:category>
          <w:name w:val="Général"/>
          <w:gallery w:val="placeholder"/>
        </w:category>
        <w:types>
          <w:type w:val="bbPlcHdr"/>
        </w:types>
        <w:behaviors>
          <w:behavior w:val="content"/>
        </w:behaviors>
        <w:guid w:val="{2C9D44CA-4AE6-4177-9A79-EB0FC4983F90}"/>
      </w:docPartPr>
      <w:docPartBody>
        <w:p w:rsidR="00516085" w:rsidRDefault="001362EC" w:rsidP="001362EC">
          <w:pPr>
            <w:pStyle w:val="DA00AC6A10D848F8AF5851E730149C6A"/>
          </w:pPr>
          <w:r w:rsidRPr="00333B59">
            <w:rPr>
              <w:rStyle w:val="TextodoEspaoReservado"/>
            </w:rPr>
            <w:t>Cliquez ou appuyez ici pour entrer du texte.</w:t>
          </w:r>
        </w:p>
      </w:docPartBody>
    </w:docPart>
    <w:docPart>
      <w:docPartPr>
        <w:name w:val="44EE87EDEE7645E5AC2955833A1CFB3B"/>
        <w:category>
          <w:name w:val="Général"/>
          <w:gallery w:val="placeholder"/>
        </w:category>
        <w:types>
          <w:type w:val="bbPlcHdr"/>
        </w:types>
        <w:behaviors>
          <w:behavior w:val="content"/>
        </w:behaviors>
        <w:guid w:val="{FF7F1F62-08F8-401C-8E03-B8F449F688E0}"/>
      </w:docPartPr>
      <w:docPartBody>
        <w:p w:rsidR="00AD7377" w:rsidRDefault="00516085" w:rsidP="00516085">
          <w:pPr>
            <w:pStyle w:val="44EE87EDEE7645E5AC2955833A1CFB3B"/>
          </w:pPr>
          <w:r w:rsidRPr="00333B59">
            <w:rPr>
              <w:rStyle w:val="TextodoEspaoReservado"/>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EC"/>
    <w:rsid w:val="001362EC"/>
    <w:rsid w:val="002A6B86"/>
    <w:rsid w:val="004F0B95"/>
    <w:rsid w:val="00516085"/>
    <w:rsid w:val="006A6C2A"/>
    <w:rsid w:val="00873DDD"/>
    <w:rsid w:val="008A1BFF"/>
    <w:rsid w:val="00AD7377"/>
    <w:rsid w:val="00BC23C9"/>
    <w:rsid w:val="00C81F17"/>
    <w:rsid w:val="00CA0038"/>
    <w:rsid w:val="00DC22AE"/>
    <w:rsid w:val="00EF5A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16085"/>
    <w:rPr>
      <w:color w:val="808080"/>
    </w:rPr>
  </w:style>
  <w:style w:type="paragraph" w:customStyle="1" w:styleId="0EAB54F1A2534405A03FAC3F6F3AFB2E">
    <w:name w:val="0EAB54F1A2534405A03FAC3F6F3AFB2E"/>
    <w:rsid w:val="001362EC"/>
  </w:style>
  <w:style w:type="paragraph" w:customStyle="1" w:styleId="B36C1EB46AC346BF8B60388C42B32916">
    <w:name w:val="B36C1EB46AC346BF8B60388C42B32916"/>
    <w:rsid w:val="001362EC"/>
  </w:style>
  <w:style w:type="paragraph" w:customStyle="1" w:styleId="56E2475EC9A544D4953C34FDD8D0EE39">
    <w:name w:val="56E2475EC9A544D4953C34FDD8D0EE39"/>
    <w:rsid w:val="001362EC"/>
  </w:style>
  <w:style w:type="paragraph" w:customStyle="1" w:styleId="724F2BD61AEC42F69B31F22D9E846B12">
    <w:name w:val="724F2BD61AEC42F69B31F22D9E846B12"/>
    <w:rsid w:val="001362EC"/>
  </w:style>
  <w:style w:type="paragraph" w:customStyle="1" w:styleId="66F16B084CC34DA689718088788B7E79">
    <w:name w:val="66F16B084CC34DA689718088788B7E79"/>
    <w:rsid w:val="001362EC"/>
  </w:style>
  <w:style w:type="paragraph" w:customStyle="1" w:styleId="A7B777E6284A4117909540C30B56B8C7">
    <w:name w:val="A7B777E6284A4117909540C30B56B8C7"/>
    <w:rsid w:val="001362EC"/>
  </w:style>
  <w:style w:type="paragraph" w:customStyle="1" w:styleId="C375D036636C48D180353ED98572F9A5">
    <w:name w:val="C375D036636C48D180353ED98572F9A5"/>
    <w:rsid w:val="001362EC"/>
  </w:style>
  <w:style w:type="paragraph" w:customStyle="1" w:styleId="98A2A523012940EEAE52553AA5AF6061">
    <w:name w:val="98A2A523012940EEAE52553AA5AF6061"/>
    <w:rsid w:val="001362EC"/>
  </w:style>
  <w:style w:type="paragraph" w:customStyle="1" w:styleId="104C4F69F1234A42A869EFFF838F07EB">
    <w:name w:val="104C4F69F1234A42A869EFFF838F07EB"/>
    <w:rsid w:val="001362EC"/>
  </w:style>
  <w:style w:type="paragraph" w:customStyle="1" w:styleId="44EE87EDEE7645E5AC2955833A1CFB3B">
    <w:name w:val="44EE87EDEE7645E5AC2955833A1CFB3B"/>
    <w:rsid w:val="00516085"/>
  </w:style>
  <w:style w:type="paragraph" w:customStyle="1" w:styleId="DA00AC6A10D848F8AF5851E730149C6A">
    <w:name w:val="DA00AC6A10D848F8AF5851E730149C6A"/>
    <w:rsid w:val="00136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C704B3-C910-492B-A808-517C65485315}">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f67c06f9-4cac-479d-b931-4aeb6b2cf823&quot;,&quot;properties&quot;:{&quot;noteIndex&quot;:0},&quot;isEdited&quot;:false,&quot;manualOverride&quot;:{&quot;isManuallyOverridden&quot;:false,&quot;citeprocText&quot;:&quot;(1)&quot;,&quot;manualOverrideText&quot;:&quot;&quot;},&quot;citationTag&quot;:&quot;MENDELEY_CITATION_v3_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&quot;,&quot;citationItems&quot;:[{&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citationID&quot;:&quot;MENDELEY_CITATION_568d8908-d0a0-4407-90de-86e627faa730&quot;,&quot;properties&quot;:{&quot;noteIndex&quot;:0},&quot;isEdited&quot;:false,&quot;manualOverride&quot;:{&quot;isManuallyOverridden&quot;:false,&quot;citeprocText&quot;:&quot;(2)&quot;,&quot;manualOverrideText&quot;:&quot;&quot;},&quot;citationTag&quot;:&quot;MENDELEY_CITATION_v3_eyJjaXRhdGlvbklEIjoiTUVOREVMRVlfQ0lUQVRJT05fNTY4ZDg5MDgtZDBhMC00NDA3LTkwZGUtODZlNjI3ZmFhNzMwIiwicHJvcGVydGllcyI6eyJub3RlSW5kZXgiOjB9LCJpc0VkaXRlZCI6ZmFsc2UsIm1hbnVhbE92ZXJyaWRlIjp7ImlzTWFudWFsbHlPdmVycmlkZGVuIjpmYWxzZSwiY2l0ZXByb2NUZXh0IjoiKDIpIiwibWFudWFsT3ZlcnJpZGVUZXh0IjoiIn0sImNpdGF0aW9uSXRlbXMiOlt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quot;,&quot;citationItems&quot;:[{&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citationID&quot;:&quot;MENDELEY_CITATION_5516e430-fe6c-45c7-b3fd-d24a44976836&quot;,&quot;properties&quot;:{&quot;noteIndex&quot;:0},&quot;isEdited&quot;:false,&quot;manualOverride&quot;:{&quot;isManuallyOverridden&quot;:false,&quot;citeprocText&quot;:&quot;(2–11)&quot;,&quot;manualOverrideText&quot;:&quot;&quot;},&quot;citationTag&quot;:&quot;MENDELEY_CITATION_v3_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&quot;,&quot;citationItems&quot;:[{&quot;id&quot;:&quot;25a490ba-d6ca-3bc6-beeb-8e161fee2c75&quot;,&quot;itemData&quot;:{&quot;type&quot;:&quot;article-journal&quot;,&quot;id&quot;:&quot;25a490ba-d6ca-3bc6-beeb-8e161fee2c75&quot;,&quot;title&quot;:&quot;Choosing the right TKI for chronic myeloid leukemia: When the truth lies in “long-term” safety and efficacy&quot;,&quot;author&quot;:[{&quot;family&quot;:&quot;Gambacorti-Passerini&quot;,&quot;given&quot;:&quot;Carlo&quot;,&quot;parse-names&quot;:false,&quot;dropping-particle&quot;:&quot;&quot;,&quot;non-dropping-particle&quot;:&quot;&quot;},{&quot;family&quot;:&quot;Piazza&quot;,&quot;given&quot;:&quot;Rocco&quot;,&quot;parse-names&quot;:false,&quot;dropping-particle&quot;:&quot;&quot;,&quot;non-dropping-particle&quot;:&quot;&quot;}],&quot;container-title&quot;:&quot;American Journal of Hematology&quot;,&quot;container-title-short&quot;:&quot;Am J Hematol&quot;,&quot;accessed&quot;:{&quot;date-parts&quot;:[[2023,8,1]]},&quot;DOI&quot;:&quot;10.1002/AJH.22084&quot;,&quot;ISSN&quot;:&quot;1096-8652&quot;,&quot;PMID&quot;:&quot;21674581&quot;,&quot;URL&quot;:&quot;https://onlinelibrary.wiley.com/doi/full/10.1002/ajh.22084&quot;,&quot;issued&quot;:{&quot;date-parts&quot;:[[2011,7,1]]},&quot;page&quot;:&quot;531-532&quot;,&quot;publisher&quot;:&quot;John Wiley &amp; Sons, Ltd&quot;,&quot;issue&quot;:&quot;7&quot;,&quot;volume&quot;:&quot;86&quot;},&quot;isTemporary&quot;:false},{&quot;id&quot;:&quot;84866ce5-46fe-3cca-b356-8d8add633dbf&quot;,&quot;itemData&quot;:{&quot;type&quot;:&quot;article-journal&quot;,&quot;id&quot;:&quot;84866ce5-46fe-3cca-b356-8d8add633dbf&quot;,&quot;title&quot;:&quot;Progressive peripheral arterial occlusive disease and other vascular events during nilotinib therapy in chronic myeloid leukemia: a single institution study&quot;,&quot;author&quot;:[{&quot;family&quot;:&quot;Levato&quot;,&quot;given&quot;:&quot;Luciano&quot;,&quot;parse-names&quot;:false,&quot;dropping-particle&quot;:&quot;&quot;,&quot;non-dropping-particle&quot;:&quot;&quot;},{&quot;family&quot;:&quot;Cantaffa&quot;,&quot;given&quot;:&quot;Renato&quot;,&quot;parse-names&quot;:false,&quot;dropping-particle&quot;:&quot;&quot;,&quot;non-dropping-particle&quot;:&quot;&quot;},{&quot;family&quot;:&quot;Kropp&quot;,&quot;given&quot;:&quot;Maria Grazia&quot;,&quot;parse-names&quot;:false,&quot;dropping-particle&quot;:&quot;&quot;,&quot;non-dropping-particle&quot;:&quot;&quot;},{&quot;family&quot;:&quot;Magro&quot;,&quot;given&quot;:&quot;Domenico&quot;,&quot;parse-names&quot;:false,&quot;dropping-particle&quot;:&quot;&quot;,&quot;non-dropping-particle&quot;:&quot;&quot;},{&quot;family&quot;:&quot;Piro&quot;,&quot;given&quot;:&quot;Eugenio&quot;,&quot;parse-names&quot;:false,&quot;dropping-particle&quot;:&quot;&quot;,&quot;non-dropping-particle&quot;:&quot;&quot;},{&quot;family&quot;:&quot;Molica&quot;,&quot;given&quot;:&quot;Stefano&quot;,&quot;parse-names&quot;:false,&quot;dropping-particle&quot;:&quot;&quot;,&quot;non-dropping-particle&quot;:&quot;&quot;}],&quot;container-title&quot;:&quot;European journal of haematology&quot;,&quot;container-title-short&quot;:&quot;Eur J Haematol&quot;,&quot;accessed&quot;:{&quot;date-parts&quot;:[[2023,8,1]]},&quot;DOI&quot;:&quot;10.1111/EJH.12096&quot;,&quot;ISSN&quot;:&quot;1600-0609&quot;,&quot;PMID&quot;:&quot;23506097&quot;,&quot;URL&quot;:&quot;https://pubmed.ncbi.nlm.nih.gov/23506097/&quot;,&quot;issued&quot;:{&quot;date-parts&quot;:[[2013,6]]},&quot;page&quot;:&quot;531-532&quot;,&quot;publisher&quot;:&quot;Eur J Haematol&quot;,&quot;issue&quot;:&quot;6&quot;,&quot;volume&quot;:&quot;90&quot;},&quot;isTemporary&quot;:false},{&quot;id&quot;:&quot;36999397-cdff-3946-bc72-da5e5f145efb&quot;,&quot;itemData&quot;:{&quot;type&quot;:&quot;article-journal&quot;,&quot;id&quot;:&quot;36999397-cdff-3946-bc72-da5e5f145efb&quot;,&quot;title&quot;:&quot;Nilotinib-Associated Vascular Events&quot;,&quot;author&quot;:[{&quot;family&quot;:&quot;Quintás-Cardama&quot;,&quot;given&quot;:&quot;Alfonso&quot;,&quot;parse-names&quot;:false,&quot;dropping-particle&quot;:&quot;&quot;,&quot;non-dropping-particle&quot;:&quot;&quot;},{&quot;family&quot;:&quot;Kantarjian&quot;,&quot;given&quot;:&quot;Hagop&quot;,&quot;parse-names&quot;:false,&quot;dropping-particle&quot;:&quot;&quot;,&quot;non-dropping-particle&quot;:&quot;&quot;},{&quot;family&quot;:&quot;Cortes&quot;,&quot;given&quot;:&quot;Jorge&quot;,&quot;parse-names&quot;:false,&quot;dropping-particle&quot;:&quot;&quot;,&quot;non-dropping-particle&quot;:&quot;&quot;}],&quot;container-title&quot;:&quot;Clinical Lymphoma Myeloma and Leukemia&quot;,&quot;container-title-short&quot;:&quot;Clin Lymphoma Myeloma Leuk&quot;,&quot;DOI&quot;:&quot;10.1016/j.clml.2012.04.005&quot;,&quot;ISSN&quot;:&quot;21522650&quot;,&quot;issued&quot;:{&quot;date-parts&quot;:[[2012,10]]},&quot;page&quot;:&quot;337-340&quot;,&quot;issue&quot;:&quot;5&quot;,&quot;volume&quot;:&quot;12&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id&quot;:&quot;04515e9d-9c08-396a-b944-25f42c75f816&quot;,&quot;itemData&quot;:{&quot;type&quot;:&quot;article-journal&quot;,&quot;id&quot;:&quot;04515e9d-9c08-396a-b944-25f42c75f816&quot;,&quot;title&quot;:&quot;Long-term benefits and risks of frontline nilotinib vs imatinib for chronic myeloid leukemia in chronic phase: 5-year update of the randomized ENESTnd trial&quot;,&quot;author&quot;:[{&quot;family&quot;:&quot;Hochhaus&quot;,&quot;given&quot;:&quot;A.&quot;,&quot;parse-names&quot;:false,&quot;dropping-particle&quot;:&quot;&quot;,&quot;non-dropping-particle&quot;:&quot;&quot;},{&quot;family&quot;:&quot;Saglio&quot;,&quot;given&quot;:&quot;G.&quot;,&quot;parse-names&quot;:false,&quot;dropping-particle&quot;:&quot;&quot;,&quot;non-dropping-particle&quot;:&quot;&quot;},{&quot;family&quot;:&quot;Hughes&quot;,&quot;given&quot;:&quot;T. P.&quot;,&quot;parse-names&quot;:false,&quot;dropping-particle&quot;:&quot;&quot;,&quot;non-dropping-particle&quot;:&quot;&quot;},{&quot;family&quot;:&quot;Larson&quot;,&quot;given&quot;:&quot;R. A.&quot;,&quot;parse-names&quot;:false,&quot;dropping-particle&quot;:&quot;&quot;,&quot;non-dropping-particle&quot;:&quot;&quot;},{&quot;family&quot;:&quot;Kim&quot;,&quot;given&quot;:&quot;D. W.&quot;,&quot;parse-names&quot;:false,&quot;dropping-particle&quot;:&quot;&quot;,&quot;non-dropping-particle&quot;:&quot;&quot;},{&quot;family&quot;:&quot;Issaragrisil&quot;,&quot;given&quot;:&quot;S.&quot;,&quot;parse-names&quot;:false,&quot;dropping-particle&quot;:&quot;&quot;,&quot;non-dropping-particle&quot;:&quot;&quot;},{&quot;family&quot;:&quot;Coutre&quot;,&quot;given&quot;:&quot;P. D.&quot;,&quot;parse-names&quot;:false,&quot;dropping-particle&quot;:&quot;&quot;,&quot;non-dropping-particle&quot;:&quot;Le&quot;},{&quot;family&quot;:&quot;Etienne&quot;,&quot;given&quot;:&quot;G.&quot;,&quot;parse-names&quot;:false,&quot;dropping-particle&quot;:&quot;&quot;,&quot;non-dropping-particle&quot;:&quot;&quot;},{&quot;family&quot;:&quot;Dorlhiac-Llacer&quot;,&quot;given&quot;:&quot;P. E.&quot;,&quot;parse-names&quot;:false,&quot;dropping-particle&quot;:&quot;&quot;,&quot;non-dropping-particle&quot;:&quot;&quot;},{&quot;family&quot;:&quot;Clark&quot;,&quot;given&quot;:&quot;R. E.&quot;,&quot;parse-names&quot;:false,&quot;dropping-particle&quot;:&quot;&quot;,&quot;non-dropping-particle&quot;:&quot;&quot;},{&quot;family&quot;:&quot;Flinn&quot;,&quot;given&quot;:&quot;I. W.&quot;,&quot;parse-names&quot;:false,&quot;dropping-particle&quot;:&quot;&quot;,&quot;non-dropping-particle&quot;:&quot;&quot;},{&quot;family&quot;:&quot;Nakamae&quot;,&quot;given&quot;:&quot;H.&quot;,&quot;parse-names&quot;:false,&quot;dropping-particle&quot;:&quot;&quot;,&quot;non-dropping-particle&quot;:&quot;&quot;},{&quot;family&quot;:&quot;Donohue&quot;,&quot;given&quot;:&quot;B.&quot;,&quot;parse-names&quot;:false,&quot;dropping-particle&quot;:&quot;&quot;,&quot;non-dropping-particle&quot;:&quot;&quot;},{&quot;family&quot;:&quot;Deng&quot;,&quot;given&quot;:&quot;W.&quot;,&quot;parse-names&quot;:false,&quot;dropping-particle&quot;:&quot;&quot;,&quot;non-dropping-particle&quot;:&quot;&quot;},{&quot;family&quot;:&quot;Dalal&quot;,&quot;given&quot;:&quot;D.&quot;,&quot;parse-names&quot;:false,&quot;dropping-particle&quot;:&quot;&quot;,&quot;non-dropping-particle&quot;:&quot;&quot;},{&quot;family&quot;:&quot;Menssen&quot;,&quot;given&quot;:&quot;H. D.&quot;,&quot;parse-names&quot;:false,&quot;dropping-particle&quot;:&quot;&quot;,&quot;non-dropping-particle&quot;:&quot;&quot;},{&quot;family&quot;:&quot;Kantarjian&quot;,&quot;given&quot;:&quot;H. M.&quot;,&quot;parse-names&quot;:false,&quot;dropping-particle&quot;:&quot;&quot;,&quot;non-dropping-particle&quot;:&quot;&quot;}],&quot;container-title&quot;:&quot;Leukemia&quot;,&quot;container-title-short&quot;:&quot;Leukemia&quot;,&quot;accessed&quot;:{&quot;date-parts&quot;:[[2023,8,1]]},&quot;DOI&quot;:&quot;10.1038/LEU.2016.5&quot;,&quot;ISSN&quot;:&quot;1476-5551&quot;,&quot;PMID&quot;:&quot;26837842&quot;,&quot;URL&quot;:&quot;https://pubmed.ncbi.nlm.nih.gov/26837842/&quot;,&quot;issued&quot;:{&quot;date-parts&quot;:[[2016,5,1]]},&quot;page&quot;:&quot;1044-1054&quot;,&quot;abstract&quot;:&quot;In the phase 3 Evaluating Nilotinib Efficacy and Safety in Clinical Trials-Newly Diagnosed Patients (ENESTnd) study, nilotinib resulted in earlier and higher response rates and a lower risk of progression to accelerated phase/blast crisis (AP/BC) than imatinib in patients with newly diagnosed chronic myeloid leukemia in chronic phase (CML-CP). Here, patients' long-term outcomes in ENESTnd are evaluated after a minimum follow-up of 5 years. By 5 years, more than half of all patients in each nilotinib arm (300 mg twice daily, 54%; 400 mg twice daily, 52%) achieved a molecular response 4.5 (MR 4.5; BCR-ABL≤0.0032% on the International Scale) compared with 31% of patients in the imatinib arm. A benefit of nilotinib was observed across all Sokal risk groups. Overall, safety results remained consistent with those from previous reports. Numerically more cardiovascular events (CVEs) occurred in patients receiving nilotinib vs imatinib, and elevations in blood cholesterol and glucose levels were also more frequent with nilotinib. In contrast to the high mortality rate associated with CML progression, few deaths in any arm were associated with CVEs, infections or pulmonary diseases. These long-term results support the positive benefit-risk profile of frontline nilotinib 300 mg twice daily in patients with CML-CP.&quot;,&quot;publisher&quot;:&quot;Leukemia&quot;,&quot;issue&quot;:&quot;5&quot;,&quot;volume&quot;:&quot;30&quot;},&quot;isTemporary&quot;:false},{&quot;id&quot;:&quot;9d929de9-1355-30ec-9054-f46145bea5eb&quot;,&quot;itemData&quot;:{&quot;type&quot;:&quot;article-journal&quot;,&quot;id&quot;:&quot;9d929de9-1355-30ec-9054-f46145bea5eb&quot;,&quot;title&quot;:&quot;Application of systematic coronary risk evaluation chart to identify chronic myeloid leukemia patients at risk of cardiovascular diseases during nilotinib treatment&quot;,&quot;author&quot;:[{&quot;family&quot;:&quot;Breccia&quot;,&quot;given&quot;:&quot;Massimo&quot;,&quot;parse-names&quot;:false,&quot;dropping-particle&quot;:&quot;&quot;,&quot;non-dropping-particle&quot;:&quot;&quot;},{&quot;family&quot;:&quot;Molica&quot;,&quot;given&quot;:&quot;Matteo&quot;,&quot;parse-names&quot;:false,&quot;dropping-particle&quot;:&quot;&quot;,&quot;non-dropping-particle&quot;:&quot;&quot;},{&quot;family&quot;:&quot;Zacheo&quot;,&quot;given&quot;:&quot;Irene&quot;,&quot;parse-names&quot;:false,&quot;dropping-particle&quot;:&quot;&quot;,&quot;non-dropping-particle&quot;:&quot;&quot;},{&quot;family&quot;:&quot;Serrao&quot;,&quot;given&quot;:&quot;Alessandra&quot;,&quot;parse-names&quot;:false,&quot;dropping-particle&quot;:&quot;&quot;,&quot;non-dropping-particle&quot;:&quot;&quot;},{&quot;family&quot;:&quot;Alimena&quot;,&quot;given&quot;:&quot;Giuliana&quot;,&quot;parse-names&quot;:false,&quot;dropping-particle&quot;:&quot;&quot;,&quot;non-dropping-particle&quot;:&quot;&quot;}],&quot;container-title&quot;:&quot;Annals of hematology&quot;,&quot;container-title-short&quot;:&quot;Ann Hematol&quot;,&quot;accessed&quot;:{&quot;date-parts&quot;:[[2023,8,1]]},&quot;DOI&quot;:&quot;10.1007/S00277-014-2231-9&quot;,&quot;ISSN&quot;:&quot;1432-0584&quot;,&quot;PMID&quot;:&quot;25304102&quot;,&quot;URL&quot;:&quot;https://pubmed.ncbi.nlm.nih.gov/25304102/&quot;,&quot;issued&quot;:{&quot;date-parts&quot;:[[2015,3,1]]},&quot;page&quot;:&quot;393-397&quot;,&quot;abstract&quot;:&quot;Nilotinib is currently approved for the treatment of chronic myeloid leukemia (CML) in chronic (CP) and accelerated phase (AP) after failure of imatinib and in newly diagnosed patients. Atherosclerotic events were retrospectively reported in patients with baseline cardiovascular risk factors during nilotinib treatment. We estimated the risk of developing atherosclerotic events in patients treated with second or first-line nilotinib, with a median follow-up of 48 months, by retrospectively applying the SCORE chart proposed by the European Society of Cardiology (ESC) and evaluating risk factors at baseline (diabetes, obesity, smoking, and hypertension). Overall, we enrolled in the study 82 CP patients treated frontline (42 CP patients at the dose of 600 mg BID) or after failure of other tyrosine kinase inhibitors (40 CP patients treated with 400 mg BID). The SCORE chart is based on the stratification of sex (male vs female), age (from 40 to 65 years), smoker vs non-smoker, systolic pressure (from 120 to 180 mm Hg), and cholesterol (measured in mmol/l, from 150 to 300 mg/dl). For statistical purposes, we considered patients subdivided in low, moderate, high (with a score &gt;5), and very high risk. There were 48 males and 34 females, median age 51 years (range 22–84). According to WHO classification, 42 patients were classified as normal weight (BMI &lt;25), 26 patients were overweight (BMI 26 ≤ 30), and 14 were obese (BMI &gt;30). Retrospective classification according to the SCORE chart revealed that 27 patients (33 %) were in the low-risk category, 30 patients (36 %) in the moderate risk category, and 24 patients (29 %) in the high risk. As regards risk factors, we revealed that 17 patients (20.7 %) had a concomitant type II controlled diabetes (without organ damage), 23 patients (28 %) were smokers, 29 patients (35 %) were receiving concomitant drugs for hypertension, and 15 patients (18 %) had concomitant dyslipidemia. Overall, the cumulative incidence of atherosclerotic events at 48 months was 8.5 % (95 % CI, 4.55–14.07): None of the low-risk patients according to the SCORE chart experienced atherosclerotic events compared to 10 % in the moderate risk category and 29 % in the high risk (p = 0.002). Atherosclerotic-free survival was 100, 89, and 69 % in the low, moderate, and high-risk population, respectively (p = 0.001). SCORE chart evaluation at disease baseline could be a valid tool to identify patients at high risk of atherosclerotic events during nilotinib treatment.&quot;,&quot;publisher&quot;:&quot;Ann Hematol&quot;,&quot;issue&quot;:&quot;3&quot;,&quot;volume&quot;:&quot;94&quot;},&quot;isTemporary&quot;:false},{&quot;id&quot;:&quot;7d809b0b-f998-3415-b2ac-05d8ded79118&quot;,&quot;itemData&quot;:{&quot;type&quot;:&quot;article-journal&quot;,&quot;id&quot;:&quot;7d809b0b-f998-3415-b2ac-05d8ded79118&quot;,&quot;title&quot;:&quot;Cardiovascular Events Associated With Use of Tyrosine Kinase Inhibitors in Chronic Myeloid Leukemia: A Population-Based Cohort Study&quot;,&quot;author&quot;:[{&quot;family&quot;:&quot;Dahlén&quot;,&quot;given&quot;:&quot;Torsten&quot;,&quot;parse-names&quot;:false,&quot;dropping-particle&quot;:&quot;&quot;,&quot;non-dropping-particle&quot;:&quot;&quot;},{&quot;family&quot;:&quot;Edgren&quot;,&quot;given&quot;:&quot;Gustaf&quot;,&quot;parse-names&quot;:false,&quot;dropping-particle&quot;:&quot;&quot;,&quot;non-dropping-particle&quot;:&quot;&quot;},{&quot;family&quot;:&quot;Lambe&quot;,&quot;given&quot;:&quot;Mats&quot;,&quot;parse-names&quot;:false,&quot;dropping-particle&quot;:&quot;&quot;,&quot;non-dropping-particle&quot;:&quot;&quot;},{&quot;family&quot;:&quot;Höglund&quot;,&quot;given&quot;:&quot;Martin&quot;,&quot;parse-names&quot;:false,&quot;dropping-particle&quot;:&quot;&quot;,&quot;non-dropping-particle&quot;:&quot;&quot;},{&quot;family&quot;:&quot;Björkholm&quot;,&quot;given&quot;:&quot;Magnus&quot;,&quot;parse-names&quot;:false,&quot;dropping-particle&quot;:&quot;&quot;,&quot;non-dropping-particle&quot;:&quot;&quot;},{&quot;family&quot;:&quot;Sandin&quot;,&quot;given&quot;:&quot;Fredrik&quot;,&quot;parse-names&quot;:false,&quot;dropping-particle&quot;:&quot;&quot;,&quot;non-dropping-particle&quot;:&quot;&quot;},{&quot;family&quot;:&quot;Själander&quot;,&quot;given&quot;:&quot;Anders&quot;,&quot;parse-names&quot;:false,&quot;dropping-particle&quot;:&quot;&quot;,&quot;non-dropping-particle&quot;:&quot;&quot;},{&quot;family&quot;:&quot;Richter&quot;,&quot;given&quot;:&quot;Johan&quot;,&quot;parse-names&quot;:false,&quot;dropping-particle&quot;:&quot;&quot;,&quot;non-dropping-particle&quot;:&quot;&quot;},{&quot;family&quot;:&quot;Olsson-Strömberg&quot;,&quot;given&quot;:&quot;Ulla&quot;,&quot;parse-names&quot;:false,&quot;dropping-particle&quot;:&quot;&quot;,&quot;non-dropping-particle&quot;:&quot;&quot;},{&quot;family&quot;:&quot;Ohm&quot;,&quot;given&quot;:&quot;Lotta&quot;,&quot;parse-names&quot;:false,&quot;dropping-particle&quot;:&quot;&quot;,&quot;non-dropping-particle&quot;:&quot;&quot;},{&quot;family&quot;:&quot;Bäck&quot;,&quot;given&quot;:&quot;Magnus&quot;,&quot;parse-names&quot;:false,&quot;dropping-particle&quot;:&quot;&quot;,&quot;non-dropping-particle&quot;:&quot;&quot;},{&quot;family&quot;:&quot;Stenke&quot;,&quot;given&quot;:&quot;Leif&quot;,&quot;parse-names&quot;:false,&quot;dropping-particle&quot;:&quot;&quot;,&quot;non-dropping-particle&quot;:&quot;&quot;}],&quot;container-title&quot;:&quot;Annals of internal medicine&quot;,&quot;container-title-short&quot;:&quot;Ann Intern Med&quot;,&quot;accessed&quot;:{&quot;date-parts&quot;:[[2023,8,1]]},&quot;DOI&quot;:&quot;10.7326/M15-2306&quot;,&quot;ISSN&quot;:&quot;1539-3704&quot;,&quot;PMID&quot;:&quot;27295519&quot;,&quot;URL&quot;:&quot;https://pubmed.ncbi.nlm.nih.gov/27295519/&quot;,&quot;issued&quot;:{&quot;date-parts&quot;:[[2016,8,2]]},&quot;page&quot;:&quot;161-166&quot;,&quot;abstract&quot;:&quot;Background: Tyrosine kinase inhibitors (TKIs) have increased survival dramatically for patients with chronic myeloid leukemia (CML), but continuous administration of these drugs may elicit long-term toxicity. Objective: To investigate the incidence of vascular events in patients with CML treated with first-and second-generation TKIs. Design: Retrospective cohort study using nationwide population-based registries. Setting: Sweden. Patients: All patients diagnosed with chronic-phase CML in Sweden from 2002 to 2012 and treated with a TKI, and 5 ageand sex-matched control individuals per patient. Measurements: Relative risks, expressed as incidence rate ratios comparing patients with control individuals, were calculated. Events per 1000 person-years were assessed in interdrug comparisons. Results: 896 patients, 94.4% with documented TKI treatment, were followed for a median of 4.2 years. There were 54 arterial and 20 venous events in the CML cohort, corresponding to relative risks of 1.5 (95% CI, 1.1 to 2.1) and 2.0 (CI, 1.2 to 3.3), respectively. The event rate for myocardial infarction was higher in patients treated with nilotinib or dasatinib (29 and 19 per 1000 person-years, respectively) than in those receiving imatinib (8 per 1000 person-years), although data are limited and the CIs were wide and overlapped. Among 31 patients treated with a TKI who had myocardial infarction, 26 (84%) had at least 1 major cardiac risk factor diagnosed before the event occurred. Limitations: Patients may have been exposed to multiple TKIs. Data on second-and third-generation TKIs were limited. Conclusion: An increased risk for arterial and venous vascular events was seen in patients with CML treated with a TKI. Further study is needed to determine whether the risk for myocardial infarction increases with second-generation drugs.&quot;,&quot;publisher&quot;:&quot;Ann Intern Med&quot;,&quot;issue&quot;:&quot;3&quot;,&quot;volume&quot;:&quot;165&quot;},&quot;isTemporary&quot;:false},{&quot;id&quot;:&quot;b517ae37-4bc2-377a-a053-78af827d1eb7&quot;,&quot;itemData&quot;:{&quot;type&quot;:&quot;article-journal&quot;,&quot;id&quot;:&quot;b517ae37-4bc2-377a-a053-78af827d1eb7&quot;,&quot;title&quot;:&quot;Chronic myeloid leukaemia and tyrosine kinase inhibitor therapy: assessment and management of cardiovascular risk factors&quot;,&quot;author&quot;:[{&quot;family&quot;:&quot;Ross&quot;,&quot;given&quot;:&quot;David M.&quot;,&quot;parse-names&quot;:false,&quot;dropping-particle&quot;:&quot;&quot;,&quot;non-dropping-particle&quot;:&quot;&quot;},{&quot;family&quot;:&quot;Arthur&quot;,&quot;given&quot;:&quot;Chris&quot;,&quot;parse-names&quot;:false,&quot;dropping-particle&quot;:&quot;&quot;,&quot;non-dropping-particle&quot;:&quot;&quot;},{&quot;family&quot;:&quot;Burbury&quot;,&quot;given&quot;:&quot;Kate&quot;,&quot;parse-names&quot;:false,&quot;dropping-particle&quot;:&quot;&quot;,&quot;non-dropping-particle&quot;:&quot;&quot;},{&quot;family&quot;:&quot;Ko&quot;,&quot;given&quot;:&quot;Brian S.&quot;,&quot;parse-names&quot;:false,&quot;dropping-particle&quot;:&quot;&quot;,&quot;non-dropping-particle&quot;:&quot;&quot;},{&quot;family&quot;:&quot;Mills&quot;,&quot;given&quot;:&quot;Anthony K.&quot;,&quot;parse-names&quot;:false,&quot;dropping-particle&quot;:&quot;&quot;,&quot;non-dropping-particle&quot;:&quot;&quot;},{&quot;family&quot;:&quot;Shortt&quot;,&quot;given&quot;:&quot;Jake&quot;,&quot;parse-names&quot;:false,&quot;dropping-particle&quot;:&quot;&quot;,&quot;non-dropping-particle&quot;:&quot;&quot;},{&quot;family&quot;:&quot;Kostner&quot;,&quot;given&quot;:&quot;Karam&quot;,&quot;parse-names&quot;:false,&quot;dropping-particle&quot;:&quot;&quot;,&quot;non-dropping-particle&quot;:&quot;&quot;}],&quot;container-title&quot;:&quot;Internal medicine journal&quot;,&quot;container-title-short&quot;:&quot;Intern Med J&quot;,&quot;accessed&quot;:{&quot;date-parts&quot;:[[2023,8,1]]},&quot;DOI&quot;:&quot;10.1111/IMJ.13716&quot;,&quot;ISSN&quot;:&quot;1445-5994&quot;,&quot;PMID&quot;:&quot;29388307&quot;,&quot;URL&quot;:&quot;https://pubmed.ncbi.nlm.nih.gov/29388307/&quot;,&quot;issued&quot;:{&quot;date-parts&quot;:[[2018,2,1]]},&quot;page&quot;:&quot;5-13&quot;,&quot;abstract&quot;:&quot;Several BCR-ABL1 tyrosine kinase inhibitors (TKIs) are approved for the first-line treatment of chronic phase chronic myeloid leukaemia (CML). Disease control is achieved in the vast majority of patients and disease-specific survival is excellent. Consequently, there is now emphasis on managing comorbidities and minimising treatment-related toxicity. Second-generation TKIs have cardiovascular risks that are greater than with imatinib treatment, but these risks must be balanced against the superior CML responses encountered with more potent TKIs. Cardiovascular risk should be assessed at baseline using a locally validated model based on the Framingham risk equation. Clinicians involved in the care of CML patients should be aware of the vascular complications of TKIs and manage cardiovascular risk factors early to mitigate treatment-related risks. Reversible risk factors, such as dyslipidaemia, smoking, diabetes and hypertension, should be addressed. We summarise the available data on cardiovascular complications in CML patients treated with TKIs. Using the latest evidence and collective expert opinion, we provide practical advice for clinicians to assess, stratify and manage cardiovascular risk in people with CML receiving TKI therapy.&quot;,&quot;publisher&quot;:&quot;Intern Med J&quot;,&quot;volume&quot;:&quot;48 Suppl 2&quot;},&quot;isTemporary&quot;:false},{&quot;id&quot;:&quot;898a846b-8670-3577-ac06-685b00e16c1d&quot;,&quot;itemData&quot;:{&quot;type&quot;:&quot;article-journal&quot;,&quot;id&quot;:&quot;898a846b-8670-3577-ac06-685b00e16c1d&quot;,&quot;title&quot;:&quot;Cardiovascular care of patients with chronic myeloid leukemia (CML) on tyrosine kinase inhibitor (TKI) therapy&quot;,&quot;author&quot;:[{&quot;family&quot;:&quot;Barber&quot;,&quot;given&quot;:&quot;Mary C.&quot;,&quot;parse-names&quot;:false,&quot;dropping-particle&quot;:&quot;&quot;,&quot;non-dropping-particle&quot;:&quot;&quot;},{&quot;family&quot;:&quot;Mauro&quot;,&quot;given&quot;:&quot;Michael J.&quot;,&quot;parse-names&quot;:false,&quot;dropping-particle&quot;:&quot;&quot;,&quot;non-dropping-particle&quot;:&quot;&quot;},{&quot;family&quot;:&quot;Moslehi&quot;,&quot;given&quot;:&quot;Javid&quot;,&quot;parse-names&quot;:false,&quot;dropping-particle&quot;:&quot;&quot;,&quot;non-dropping-particle&quot;:&quot;&quot;}],&quot;container-title&quot;:&quot;Hematology. American Society of Hematology. Education Program&quot;,&quot;container-title-short&quot;:&quot;Hematology Am Soc Hematol Educ Program&quot;,&quot;accessed&quot;:{&quot;date-parts&quot;:[[2023,8,1]]},&quot;DOI&quot;:&quot;10.1182/ASHEDUCATION-2017.1.110&quot;,&quot;ISSN&quot;:&quot;1520-4383&quot;,&quot;PMID&quot;:&quot;29222244&quot;,&quot;URL&quot;:&quot;https://pubmed.ncbi.nlm.nih.gov/29222244/&quot;,&quot;issued&quot;:{&quot;date-parts&quot;:[[2017,12,8]]},&quot;page&quot;:&quot;110-114&quot;,&quot;abstract&quot;:&quot;Cardiovascular (CV) health has emerged as an important consideration in patients with chronic myeloid leukemia (CML) because of improved prognosis. Indeed, the success of BCR-ABL1 tyrosine kinase inhibitors (TKIs) has increased the focus on survivorship and late toxicity in oncological care. Survivorship issues in this population include CV disease prevention, given its prevalence in the general population. The introduction of BCR-ABL1 TKIs represented a unique concept of indefinite cancer therapy, only recently evolving to include \&quot;treatment-free remission.\&quot; Importantly, latergeneration BCR-ABL1 TKIs have been associated with CV complications. Dasatinib has been associated with pleural/ pericardial effusions and pulmonary hypertension, whereas nilotinib and ponatinib have been linked to the development of vascular occlusive events. There is currently a dearth of data with respect to the mechanisms of drug toxicities, the subsets of patients at risk, and prevention and treatment strategies to mitigate CV complications in patients with CML. Nevertheless, optimal patient CV risk assessment needs to become a more central tenet of patient care in CML. We propose several practical considerations for the practicing oncologist relative to the CV health of patients with CML, especially those on chronic TKI therapy.&quot;,&quot;publisher&quot;:&quot;Hematology Am Soc Hematol Educ Program&quot;,&quot;issue&quot;:&quot;1&quot;,&quot;volume&quot;:&quot;2017&quot;},&quot;isTemporary&quot;:false},{&quot;id&quot;:&quot;e0db3788-29bb-3579-8637-fc232ab090a1&quot;,&quot;itemData&quot;:{&quot;type&quot;:&quot;article-journal&quot;,&quot;id&quot;:&quot;e0db3788-29bb-3579-8637-fc232ab090a1&quot;,&quot;title&quot;:&quot;Risk factors and mechanisms contributing to TKI-induced vascular events in patients with CML&quot;,&quot;author&quot;:[{&quot;family&quot;:&quot;Valent&quot;,&quot;given&quot;:&quot;Peter&quot;,&quot;parse-names&quot;:false,&quot;dropping-particle&quot;:&quot;&quot;,&quot;non-dropping-particle&quot;:&quot;&quot;},{&quot;family&quot;:&quot;Hadzijusufovic&quot;,&quot;given&quot;:&quot;Emir&quot;,&quot;parse-names&quot;:false,&quot;dropping-particle&quot;:&quot;&quot;,&quot;non-dropping-particle&quot;:&quot;&quot;},{&quot;family&quot;:&quot;Hoermann&quot;,&quot;given&quot;:&quot;Gregor&quot;,&quot;parse-names&quot;:false,&quot;dropping-particle&quot;:&quot;&quot;,&quot;non-dropping-particle&quot;:&quot;&quot;},{&quot;family&quot;:&quot;Füreder&quot;,&quot;given&quot;:&quot;Wolfgang&quot;,&quot;parse-names&quot;:false,&quot;dropping-particle&quot;:&quot;&quot;,&quot;non-dropping-particle&quot;:&quot;&quot;},{&quot;family&quot;:&quot;Schernthaner&quot;,&quot;given&quot;:&quot;Gerit Holger&quot;,&quot;parse-names&quot;:false,&quot;dropping-particle&quot;:&quot;&quot;,&quot;non-dropping-particle&quot;:&quot;&quot;},{&quot;family&quot;:&quot;Sperr&quot;,&quot;given&quot;:&quot;Wolfgang R.&quot;,&quot;parse-names&quot;:false,&quot;dropping-particle&quot;:&quot;&quot;,&quot;non-dropping-particle&quot;:&quot;&quot;},{&quot;family&quot;:&quot;Kirchmair&quot;,&quot;given&quot;:&quot;Rudolf&quot;,&quot;parse-names&quot;:false,&quot;dropping-particle&quot;:&quot;&quot;,&quot;non-dropping-particle&quot;:&quot;&quot;},{&quot;family&quot;:&quot;Wolf&quot;,&quot;given&quot;:&quot;Dominik&quot;,&quot;parse-names&quot;:false,&quot;dropping-particle&quot;:&quot;&quot;,&quot;non-dropping-particle&quot;:&quot;&quot;}],&quot;container-title&quot;:&quot;Leukemia research&quot;,&quot;container-title-short&quot;:&quot;Leuk Res&quot;,&quot;accessed&quot;:{&quot;date-parts&quot;:[[2023,8,1]]},&quot;DOI&quot;:&quot;10.1016/J.LEUKRES.2017.05.008&quot;,&quot;ISSN&quot;:&quot;1873-5835&quot;,&quot;PMID&quot;:&quot;28549238&quot;,&quot;URL&quot;:&quot;https://pubmed.ncbi.nlm.nih.gov/28549238/&quot;,&quot;issued&quot;:{&quot;date-parts&quot;:[[2017,8,1]]},&quot;page&quot;:&quot;47-54&quot;,&quot;abstract&quot;:&quot;Vascular adverse events (VAE) are an emerging problem in patients with chronic myeloid leukemia (CML) receiving second-generation BCR-ABL1 tyrosine kinase inhibitors (TKI). Relevant VAE comprise peripheral, cerebral, and coronary artery changes in patients receiving nilotinib, venous and arterial occlusive events during ponatinib therapy, and pulmonary hypertension in patients receiving dasatinib. Although each TKI binds to a unique profile of molecular targets in leukemic cells and vascular cells, the exact etiology of drug-induced vasculopathies remains uncertain. Recent data suggest that predisposing molecular factors, pre-existing cardiovascular risk factors as well as certain comorbidities contribute to the etiology of VAE in these patients. In addition, direct effects of these TKI on vascular endothelial cells have been demonstrated and are considered to contribute essentially to VAE evolution. In the current article, we discuss mechanisms underlying the occurrence of VAE in TKI-treated patients with CML, with special emphasis on vascular and perivascular target cells and involved molecular (vascular) targets of VAE-triggering TKI. In addition, we discuss optimal patient selection and drug selection through which the risk of occurrence of cardiovascular events can hopefully be minimized while maintaining optimal anti-leukemic effects in CML, thereby following the principles of personalized medicine.&quot;,&quot;publisher&quot;:&quot;Leuk Res&quot;,&quot;volume&quot;:&quot;59&quot;},&quot;isTemporary&quot;:false}]},{&quot;citationID&quot;:&quot;MENDELEY_CITATION_df96ada1-4d63-42aa-a5fc-5cb035a702a0&quot;,&quot;properties&quot;:{&quot;noteIndex&quot;:0},&quot;isEdited&quot;:false,&quot;manualOverride&quot;:{&quot;isManuallyOverridden&quot;:false,&quot;citeprocText&quot;:&quot;(5,12–14)&quot;,&quot;manualOverrideText&quot;:&quot;&quot;},&quot;citationTag&quot;:&quot;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&quot;,&quot;citationItems&quot;:[{&quot;id&quot;:&quot;0dd42985-968e-3207-a16f-d0dd6d3552bd&quot;,&quot;itemData&quot;:{&quot;type&quot;:&quot;article-journal&quot;,&quot;id&quot;:&quot;0dd42985-968e-3207-a16f-d0dd6d3552bd&quot;,&quot;title&quot;:&quot;Rates of peripheral arterial occlusive disease in patients with chronic myeloid leukemia in the chronic phase treated with imatinib, nilotinib, or non-tyrosine kinase therapy: a retrospective cohort analysis&quot;,&quot;author&quot;:[{&quot;family&quot;:&quot;Giles&quot;,&quot;given&quot;:&quot;F. J.&quot;,&quot;parse-names&quot;:false,&quot;dropping-particle&quot;:&quot;&quot;,&quot;non-dropping-particle&quot;:&quot;&quot;},{&quot;family&quot;:&quot;Mauro&quot;,&quot;given&quot;:&quot;M. J.&quot;,&quot;parse-names&quot;:false,&quot;dropping-particle&quot;:&quot;&quot;,&quot;non-dropping-particle&quot;:&quot;&quot;},{&quot;family&quot;:&quot;Hong&quot;,&quot;given&quot;:&quot;F.&quot;,&quot;parse-names&quot;:false,&quot;dropping-particle&quot;:&quot;&quot;,&quot;non-dropping-particle&quot;:&quot;&quot;},{&quot;family&quot;:&quot;Ortmann&quot;,&quot;given&quot;:&quot;C. E.&quot;,&quot;parse-names&quot;:false,&quot;dropping-particle&quot;:&quot;&quot;,&quot;non-dropping-particle&quot;:&quot;&quot;},{&quot;family&quot;:&quot;McNeill&quot;,&quot;given&quot;:&quot;C.&quot;,&quot;parse-names&quot;:false,&quot;dropping-particle&quot;:&quot;&quot;,&quot;non-dropping-particle&quot;:&quot;&quot;},{&quot;family&quot;:&quot;Woodman&quot;,&quot;given&quot;:&quot;R. C.&quot;,&quot;parse-names&quot;:false,&quot;dropping-particle&quot;:&quot;&quot;,&quot;non-dropping-particle&quot;:&quot;&quot;},{&quot;family&quot;:&quot;Hochhaus&quot;,&quot;given&quot;:&quot;A.&quot;,&quot;parse-names&quot;:false,&quot;dropping-particle&quot;:&quot;&quot;,&quot;non-dropping-particle&quot;:&quot;&quot;},{&quot;family&quot;:&quot;Coutre&quot;,&quot;given&quot;:&quot;P. D.&quot;,&quot;parse-names&quot;:false,&quot;dropping-particle&quot;:&quot;&quot;,&quot;non-dropping-particle&quot;:&quot;Le&quot;},{&quot;family&quot;:&quot;Saglio&quot;,&quot;given&quot;:&quot;G.&quot;,&quot;parse-names&quot;:false,&quot;dropping-particle&quot;:&quot;&quot;,&quot;non-dropping-particle&quot;:&quot;&quot;}],&quot;container-title&quot;:&quot;Leukemia&quot;,&quot;container-title-short&quot;:&quot;Leukemia&quot;,&quot;accessed&quot;:{&quot;date-parts&quot;:[[2023,8,1]]},&quot;DOI&quot;:&quot;10.1038/LEU.2013.69&quot;,&quot;ISSN&quot;:&quot;1476-5551&quot;,&quot;PMID&quot;:&quot;23459450&quot;,&quot;URL&quot;:&quot;https://pubmed.ncbi.nlm.nih.gov/23459450/&quot;,&quot;issued&quot;:{&quot;date-parts&quot;:[[2013,6]]},&quot;page&quot;:&quot;1310-1315&quot;,&quot;abstract&quot;:&quot;Peripheral arterial occlusive disease (PAOD) occurs in patients with chronic phase chronic myeloid leukemia (CML-CP) treated with tyrosine kinase inhibitors (TKIs). The risk of developing PAOD on TKI therapy is unknown and causality has not been established. Patients with CML-CP from three randomized phase III studies (IRIS, TOPS and ENESTnd) were divided into three cohorts: no TKI (cohort 1; n=533), nilotinib (cohort 2; n=556) and imatinib (cohort 3; n=1301). Patients with atherosclerotic risk factors were not excluded. Data were queried for terms indicative of PAOD. Overall, 3, 7 and 2 patients in cohorts 1, 2 and 3, respectively, had PAOD; 11/12 patients had baseline PAOD risk factors. Compared with that of cohort 1, exposure-adjusted risks of PAOD for cohorts 2 and 3 were 0.9 (95% CI, 0.2-3.3) and 0.1 (95% CI, 0.0-0.5), respectively. Multivariate logistic regression revealed that nilotinib had no impact on PAOD rates compared with no TKI, whereas imatinib had decreased rates of PAOD compared with no TKI. Nilotinib was associated with higher rates of PAOD versus imatinib. Baseline assessments, preferably within clinical studies, of PAOD and associated risk factors should occur when initiating TKI therapy in CML; patients should receive monitoring and treatment according to the standard of care for these comorbidities. © 2013 Macmillan Publishers Limited.&quot;,&quot;publisher&quot;:&quot;Leukemia&quot;,&quot;issue&quot;:&quot;6&quot;,&quot;volume&quot;:&quot;27&quot;},&quot;isTemporary&quot;:false},{&quot;id&quot;:&quot;defef45a-1081-324a-bbe4-932ad28d7c7f&quot;,&quot;itemData&quot;:{&quot;type&quot;:&quot;article-journal&quot;,&quot;id&quot;:&quot;defef45a-1081-324a-bbe4-932ad28d7c7f&quot;,&quot;title&quot;:&quot;Peripheral artery occlusive disease in chronic phase chronic myeloid leukemia patients treated with nilotinib or imatinib&quot;,&quot;author&quot;:[{&quot;family&quot;:&quot;Kim&quot;,&quot;given&quot;:&quot;T. D.&quot;,&quot;parse-names&quot;:false,&quot;dropping-particle&quot;:&quot;&quot;,&quot;non-dropping-particle&quot;:&quot;&quot;},{&quot;family&quot;:&quot;Rea&quot;,&quot;given&quot;:&quot;D.&quot;,&quot;parse-names&quot;:false,&quot;dropping-particle&quot;:&quot;&quot;,&quot;non-dropping-particle&quot;:&quot;&quot;},{&quot;family&quot;:&quot;Schwarz&quot;,&quot;given&quot;:&quot;M.&quot;,&quot;parse-names&quot;:false,&quot;dropping-particle&quot;:&quot;&quot;,&quot;non-dropping-particle&quot;:&quot;&quot;},{&quot;family&quot;:&quot;Grille&quot;,&quot;given&quot;:&quot;P.&quot;,&quot;parse-names&quot;:false,&quot;dropping-particle&quot;:&quot;&quot;,&quot;non-dropping-particle&quot;:&quot;&quot;},{&quot;family&quot;:&quot;Nicolini&quot;,&quot;given&quot;:&quot;F. E.&quot;,&quot;parse-names&quot;:false,&quot;dropping-particle&quot;:&quot;&quot;,&quot;non-dropping-particle&quot;:&quot;&quot;},{&quot;family&quot;:&quot;Rosti&quot;,&quot;given&quot;:&quot;G.&quot;,&quot;parse-names&quot;:false,&quot;dropping-particle&quot;:&quot;&quot;,&quot;non-dropping-particle&quot;:&quot;&quot;},{&quot;family&quot;:&quot;Levato&quot;,&quot;given&quot;:&quot;L.&quot;,&quot;parse-names&quot;:false,&quot;dropping-particle&quot;:&quot;&quot;,&quot;non-dropping-particle&quot;:&quot;&quot;},{&quot;family&quot;:&quot;Giles&quot;,&quot;given&quot;:&quot;F. J.&quot;,&quot;parse-names&quot;:false,&quot;dropping-particle&quot;:&quot;&quot;,&quot;non-dropping-particle&quot;:&quot;&quot;},{&quot;family&quot;:&quot;Dombret&quot;,&quot;given&quot;:&quot;H.&quot;,&quot;parse-names&quot;:false,&quot;dropping-particle&quot;:&quot;&quot;,&quot;non-dropping-particle&quot;:&quot;&quot;},{&quot;family&quot;:&quot;Mirault&quot;,&quot;given&quot;:&quot;T.&quot;,&quot;parse-names&quot;:false,&quot;dropping-particle&quot;:&quot;&quot;,&quot;non-dropping-particle&quot;:&quot;&quot;},{&quot;family&quot;:&quot;Labussière&quot;,&quot;given&quot;:&quot;H.&quot;,&quot;parse-names&quot;:false,&quot;dropping-particle&quot;:&quot;&quot;,&quot;non-dropping-particle&quot;:&quot;&quot;},{&quot;family&quot;:&quot;Lindhorst&quot;,&quot;given&quot;:&quot;R.&quot;,&quot;parse-names&quot;:false,&quot;dropping-particle&quot;:&quot;&quot;,&quot;non-dropping-particle&quot;:&quot;&quot;},{&quot;family&quot;:&quot;Haverkamp&quot;,&quot;given&quot;:&quot;W.&quot;,&quot;parse-names&quot;:false,&quot;dropping-particle&quot;:&quot;&quot;,&quot;non-dropping-particle&quot;:&quot;&quot;},{&quot;family&quot;:&quot;Buschmann&quot;,&quot;given&quot;:&quot;I.&quot;,&quot;parse-names&quot;:false,&quot;dropping-particle&quot;:&quot;&quot;,&quot;non-dropping-particle&quot;:&quot;&quot;},{&quot;family&quot;:&quot;Dörken&quot;,&quot;given&quot;:&quot;B.&quot;,&quot;parse-names&quot;:false,&quot;dropping-particle&quot;:&quot;&quot;,&quot;non-dropping-particle&quot;:&quot;&quot;},{&quot;family&quot;:&quot;Coutre&quot;,&quot;given&quot;:&quot;P. D.&quot;,&quot;parse-names&quot;:false,&quot;dropping-particle&quot;:&quot;&quot;,&quot;non-dropping-particle&quot;:&quot;Le&quot;}],&quot;container-title&quot;:&quot;Leukemia&quot;,&quot;container-title-short&quot;:&quot;Leukemia&quot;,&quot;accessed&quot;:{&quot;date-parts&quot;:[[2023,8,1]]},&quot;DOI&quot;:&quot;10.1038/LEU.2013.70&quot;,&quot;ISSN&quot;:&quot;1476-5551&quot;,&quot;PMID&quot;:&quot;23459449&quot;,&quot;URL&quot;:&quot;https://pubmed.ncbi.nlm.nih.gov/23459449/&quot;,&quot;issued&quot;:{&quot;date-parts&quot;:[[2013,6]]},&quot;page&quot;:&quot;1316-1321&quot;,&quot;abstract&quot;:&quot;Several retrospective studies have described the clinical manifestation of peripheral artery occlusive disease (PAOD) in patients receiving nilotinib. We thus prospectively screened for PAOD in patients with chronic phase chronic myeloid leukemia (CP CML) being treated with tyrosine kinase inhibitors (TKI), including imatinib and nilotinib. One hundred and fifty-nine consecutive patients were evaluated for clinical and biochemical risk factors for cardiovascular disease. Non-invasive assessment for PAOD included determination of the ankle-brachial index (ABI) and duplex ultrasonography. A second cohort consisted of patients with clinically manifest PAOD recruited from additional collaborating centers. Pathological ABI were significantly more frequent in patients on first-line nilotinib (7 of 27; 26%) and in patients on second-line nilotinib (10 of 28; 35.7%) as compared with patients on first-line imatinib (3 of 48; 6.3%). Clinically manifest PAOD was identified in five patients, all with current or previous nilotinib exposure only. Relative risk for PAOD determined by a pathological ABI in first-line nilotinib-treated patients as compared with first-line imatinib-treated patients was 10.3. PAOD is more frequently observed in patients receiving nilotinib as compared with imatinib. Owing to the severe nature of clinically manifest PAOD, longitudinal non-invasive monitoring and careful assessment of risk factors is warranted. © 2013 Macmillan Publishers Limited.&quot;,&quot;publisher&quot;:&quot;Leukemia&quot;,&quot;issue&quot;:&quot;6&quot;,&quot;volume&quot;:&quot;27&quot;},&quot;isTemporary&quot;:false},{&quot;id&quot;:&quot;3ddb1ec0-c984-30ff-b0b0-d32922e78b9f&quot;,&quot;itemData&quot;:{&quot;type&quot;:&quot;article-journal&quot;,&quot;id&quot;:&quot;3ddb1ec0-c984-30ff-b0b0-d32922e78b9f&quot;,&quot;title&quot;:&quot;Pro-Inflammatory and Pro-Oxidative Changes During Nilotinib Treatment in CML Patients: Results of a Prospective Multicenter Front-Line TKIs Study (KIARO Study)&quot;,&quot;author&quot;:[{&quot;family&quot;:&quot;Sicuranza&quot;,&quot;given&quot;:&quot;Anna&quot;,&quot;parse-names&quot;:false,&quot;dropping-particle&quot;:&quot;&quot;,&quot;non-dropping-particle&quot;:&quot;&quot;},{&quot;family&quot;:&quot;Ferrigno&quot;,&quot;given&quot;:&quot;Ilaria&quot;,&quot;parse-names&quot;:false,&quot;dropping-particle&quot;:&quot;&quot;,&quot;non-dropping-particle&quot;:&quot;&quot;},{&quot;family&quot;:&quot;Abruzzese&quot;,&quot;given&quot;:&quot;Elisabetta&quot;,&quot;parse-names&quot;:false,&quot;dropping-particle&quot;:&quot;&quot;,&quot;non-dropping-particle&quot;:&quot;&quot;},{&quot;family&quot;:&quot;Iurlo&quot;,&quot;given&quot;:&quot;Alessandra&quot;,&quot;parse-names&quot;:false,&quot;dropping-particle&quot;:&quot;&quot;,&quot;non-dropping-particle&quot;:&quot;&quot;},{&quot;family&quot;:&quot;Galimberti&quot;,&quot;given&quot;:&quot;Sara&quot;,&quot;parse-names&quot;:false,&quot;dropping-particle&quot;:&quot;&quot;,&quot;non-dropping-particle&quot;:&quot;&quot;},{&quot;family&quot;:&quot;Gozzini&quot;,&quot;given&quot;:&quot;Antonella&quot;,&quot;parse-names&quot;:false,&quot;dropping-particle&quot;:&quot;&quot;,&quot;non-dropping-particle&quot;:&quot;&quot;},{&quot;family&quot;:&quot;Luciano&quot;,&quot;given&quot;:&quot;Luigiana&quot;,&quot;parse-names&quot;:false,&quot;dropping-particle&quot;:&quot;&quot;,&quot;non-dropping-particle&quot;:&quot;&quot;},{&quot;family&quot;:&quot;Stagno&quot;,&quot;given&quot;:&quot;Fabio&quot;,&quot;parse-names&quot;:false,&quot;dropping-particle&quot;:&quot;&quot;,&quot;non-dropping-particle&quot;:&quot;&quot;},{&quot;family&quot;:&quot;Russo Rossi&quot;,&quot;given&quot;:&quot;Antonella&quot;,&quot;parse-names&quot;:false,&quot;dropping-particle&quot;:&quot;&quot;,&quot;non-dropping-particle&quot;:&quot;&quot;},{&quot;family&quot;:&quot;Sgherza&quot;,&quot;given&quot;:&quot;Nicola&quot;,&quot;parse-names&quot;:false,&quot;dropping-particle&quot;:&quot;&quot;,&quot;non-dropping-particle&quot;:&quot;&quot;},{&quot;family&quot;:&quot;Cattaneo&quot;,&quot;given&quot;:&quot;Daniele&quot;,&quot;parse-names&quot;:false,&quot;dropping-particle&quot;:&quot;&quot;,&quot;non-dropping-particle&quot;:&quot;&quot;},{&quot;family&quot;:&quot;Zuanelli Brambilla&quot;,&quot;given&quot;:&quot;Corrado&quot;,&quot;parse-names&quot;:false,&quot;dropping-particle&quot;:&quot;&quot;,&quot;non-dropping-particle&quot;:&quot;&quot;},{&quot;family&quot;:&quot;Marzano&quot;,&quot;given&quot;:&quot;Cristina&quot;,&quot;parse-names&quot;:false,&quot;dropping-particle&quot;:&quot;&quot;,&quot;non-dropping-particle&quot;:&quot;&quot;},{&quot;family&quot;:&quot;Fava&quot;,&quot;given&quot;:&quot;Carmen&quot;,&quot;parse-names&quot;:false,&quot;dropping-particle&quot;:&quot;&quot;,&quot;non-dropping-particle&quot;:&quot;&quot;},{&quot;family&quot;:&quot;Mulas&quot;,&quot;given&quot;:&quot;Olga&quot;,&quot;parse-names&quot;:false,&quot;dropping-particle&quot;:&quot;&quot;,&quot;non-dropping-particle&quot;:&quot;&quot;},{&quot;family&quot;:&quot;Cencini&quot;,&quot;given&quot;:&quot;Emanuele&quot;,&quot;parse-names&quot;:false,&quot;dropping-particle&quot;:&quot;&quot;,&quot;non-dropping-particle&quot;:&quot;&quot;},{&quot;family&quot;:&quot;Santoni&quot;,&quot;given&quot;:&quot;Adele&quot;,&quot;parse-names&quot;:false,&quot;dropping-particle&quot;:&quot;&quot;,&quot;non-dropping-particle&quot;:&quot;&quot;},{&quot;family&quot;:&quot;Sammartano&quot;,&quot;given&quot;:&quot;Vincenzo&quot;,&quot;parse-names&quot;:false,&quot;dropping-particle&quot;:&quot;&quot;,&quot;non-dropping-particle&quot;:&quot;&quot;},{&quot;family&quot;:&quot;Gozzetti&quot;,&quot;given&quot;:&quot;Alessandro&quot;,&quot;parse-names&quot;:false,&quot;dropping-particle&quot;:&quot;&quot;,&quot;non-dropping-particle&quot;:&quot;&quot;},{&quot;family&quot;:&quot;Puccetti&quot;,&quot;given&quot;:&quot;Luca&quot;,&quot;parse-names&quot;:false,&quot;dropping-particle&quot;:&quot;&quot;,&quot;non-dropping-particle&quot;:&quot;&quot;},{&quot;family&quot;:&quot;Bocchia&quot;,&quot;given&quot;:&quot;Monica&quot;,&quot;parse-names&quot;:false,&quot;dropping-particle&quot;:&quot;&quot;,&quot;non-dropping-particle&quot;:&quot;&quot;}],&quot;container-title&quot;:&quot;Frontiers in Oncology&quot;,&quot;container-title-short&quot;:&quot;Front Oncol&quot;,&quot;DOI&quot;:&quot;10.3389/fonc.2022.835563&quot;,&quot;ISSN&quot;:&quot;2234-943X&quot;,&quot;URL&quot;:&quot;https://www.frontiersin.org/articles/10.3389/fonc.2022.835563/full&quot;,&quot;issued&quot;:{&quot;date-parts&quot;:[[2022,2,1]]},&quot;abstract&quot;:&quot;&lt;p&gt;Tyrosine kinase inhibitors (TKI) may offer a normal life expectancy to Chronic Myeloid Leukemia (CML) patients. However, a higher than expected incidence of arterial occlusive events (AOEs) was observed during treatment with nilotinib. We previously showed an “inflammatory status” during nilotinib that may explain the increased incidence of AOEs. Thus, we conducted this prospective KIARO study involving 186 CML patients (89 imatinib, 59 nilotinib, 38 dasatinib). Interleukin 6 (IL6), interleukin 10 (IL10), Tumor Necrosis Factor-α (TNFα), oxLDL, and high-sensitivity C-reactive protein (hs-CRP) plasma levels were measured at diagnosis and during treatment, with the aim to investigate changes in the inflammatory status favoring AOEs of each patient. Clinical and biochemical pro-atherothrombotic profiles and the 10-year SCORE chart were also evaluated. We showed a pro-inflammatory/pro-oxidative milieu increasing along treatment with nilotinib compared with imatinib or dasatinib, as demonstrated by higher hs-CRP and oxLDL levels and increased IL6/IL10 and TNFα/IL10 ratios only in nilotinib cohort. After median follow-up of 23.3 months starting from TKI, 10/186 patients (5.4%) suffered an AOE. Approximately 5/10 (50%) AOEs occurred during nilotinib treatment despite a lower 10-year SCORE and a lower median age in this subgroup. A longer follow-up is needed to further confirm the active role of nilotinib in AOEs pathogenesis.&lt;/p&gt;&quot;,&quot;volume&quot;:&quot;12&quot;},&quot;isTemporary&quot;:false},{&quot;id&quot;:&quot;36999397-cdff-3946-bc72-da5e5f145efb&quot;,&quot;itemData&quot;:{&quot;type&quot;:&quot;article-journal&quot;,&quot;id&quot;:&quot;36999397-cdff-3946-bc72-da5e5f145efb&quot;,&quot;title&quot;:&quot;Nilotinib-Associated Vascular Events&quot;,&quot;author&quot;:[{&quot;family&quot;:&quot;Quintás-Cardama&quot;,&quot;given&quot;:&quot;Alfonso&quot;,&quot;parse-names&quot;:false,&quot;dropping-particle&quot;:&quot;&quot;,&quot;non-dropping-particle&quot;:&quot;&quot;},{&quot;family&quot;:&quot;Kantarjian&quot;,&quot;given&quot;:&quot;Hagop&quot;,&quot;parse-names&quot;:false,&quot;dropping-particle&quot;:&quot;&quot;,&quot;non-dropping-particle&quot;:&quot;&quot;},{&quot;family&quot;:&quot;Cortes&quot;,&quot;given&quot;:&quot;Jorge&quot;,&quot;parse-names&quot;:false,&quot;dropping-particle&quot;:&quot;&quot;,&quot;non-dropping-particle&quot;:&quot;&quot;}],&quot;container-title&quot;:&quot;Clinical Lymphoma Myeloma and Leukemia&quot;,&quot;container-title-short&quot;:&quot;Clin Lymphoma Myeloma Leuk&quot;,&quot;DOI&quot;:&quot;10.1016/j.clml.2012.04.005&quot;,&quot;ISSN&quot;:&quot;21522650&quot;,&quot;issued&quot;:{&quot;date-parts&quot;:[[2012,10]]},&quot;page&quot;:&quot;337-340&quot;,&quot;issue&quot;:&quot;5&quot;,&quot;volume&quot;:&quot;12&quot;},&quot;isTemporary&quot;:false}]},{&quot;citationID&quot;:&quot;MENDELEY_CITATION_ac19f81a-0a8d-4cf8-9ce3-3ff8ae729d1c&quot;,&quot;properties&quot;:{&quot;noteIndex&quot;:0},&quot;isEdited&quot;:false,&quot;manualOverride&quot;:{&quot;isManuallyOverridden&quot;:false,&quot;citeprocText&quot;:&quot;(1,15)&quot;,&quot;manualOverrideText&quot;:&quot;&quot;},&quot;citationTag&quot;:&quot;MENDELEY_CITATION_v3_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V19&quot;,&quot;citationItems&quot;:[{&quot;id&quot;:&quot;9f77463e-a98d-3453-8fef-a26b3347849c&quot;,&quot;itemData&quot;:{&quot;type&quot;:&quot;article-journal&quot;,&quot;id&quot;:&quot;9f77463e-a98d-3453-8fef-a26b3347849c&quot;,&quot;title&quot;:&quot;Severe peripheral arterial disease during nilotinib therapy&quot;,&quot;author&quot;:[{&quot;family&quot;:&quot;Coutre&quot;,&quot;given&quot;:&quot;Philipp&quot;,&quot;parse-names&quot;:false,&quot;dropping-particle&quot;:&quot;&quot;,&quot;non-dropping-particle&quot;:&quot;Le&quot;},{&quot;family&quot;:&quot;Rea&quot;,&quot;given&quot;:&quot;Delphine&quot;,&quot;parse-names&quot;:false,&quot;dropping-particle&quot;:&quot;&quot;,&quot;non-dropping-particle&quot;:&quot;&quot;},{&quot;family&quot;:&quot;Abruzzese&quot;,&quot;given&quot;:&quot;Elisabetta&quot;,&quot;parse-names&quot;:false,&quot;dropping-particle&quot;:&quot;&quot;,&quot;non-dropping-particle&quot;:&quot;&quot;},{&quot;family&quot;:&quot;Dombret&quot;,&quot;given&quot;:&quot;Hervé&quot;,&quot;parse-names&quot;:false,&quot;dropping-particle&quot;:&quot;&quot;,&quot;non-dropping-particle&quot;:&quot;&quot;},{&quot;family&quot;:&quot;Trawinska&quot;,&quot;given&quot;:&quot;Malgorzata M.&quot;,&quot;parse-names&quot;:false,&quot;dropping-particle&quot;:&quot;&quot;,&quot;non-dropping-particle&quot;:&quot;&quot;},{&quot;family&quot;:&quot;Herndlhofer&quot;,&quot;given&quot;:&quot;Susanne&quot;,&quot;parse-names&quot;:false,&quot;dropping-particle&quot;:&quot;&quot;,&quot;non-dropping-particle&quot;:&quot;&quot;},{&quot;family&quot;:&quot;Dörken&quot;,&quot;given&quot;:&quot;Bernd&quot;,&quot;parse-names&quot;:false,&quot;dropping-particle&quot;:&quot;&quot;,&quot;non-dropping-particle&quot;:&quot;&quot;},{&quot;family&quot;:&quot;Valent&quot;,&quot;given&quot;:&quot;Peter&quot;,&quot;parse-names&quot;:false,&quot;dropping-particle&quot;:&quot;&quot;,&quot;non-dropping-particle&quot;:&quot;&quot;}],&quot;container-title&quot;:&quot;Journal of the National Cancer Institute&quot;,&quot;container-title-short&quot;:&quot;J Natl Cancer Inst&quot;,&quot;accessed&quot;:{&quot;date-parts&quot;:[[2023,8,1]]},&quot;DOI&quot;:&quot;10.1093/JNCI/DJR292&quot;,&quot;ISSN&quot;:&quot;1460-2105&quot;,&quot;PMID&quot;:&quot;21813414&quot;,&quot;URL&quot;:&quot;https://pubmed.ncbi.nlm.nih.gov/21813414/&quot;,&quot;issued&quot;:{&quot;date-parts&quot;:[[2011,9,7]]},&quot;page&quot;:&quot;1347-1348&quot;,&quot;publisher&quot;:&quot;J Natl Cancer Inst&quot;,&quot;issue&quot;:&quot;17&quot;,&quot;volume&quot;:&quot;103&quot;},&quot;isTemporary&quot;:false},{&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citationID&quot;:&quot;MENDELEY_CITATION_926b0bdc-5e48-4018-a945-46c40f87533d&quot;,&quot;properties&quot;:{&quot;noteIndex&quot;:0},&quot;isEdited&quot;:false,&quot;manualOverride&quot;:{&quot;isManuallyOverridden&quot;:false,&quot;citeprocText&quot;:&quot;(6)&quot;,&quot;manualOverrideText&quot;:&quot;&quot;},&quot;citationTag&quot;:&quot;MENDELEY_CITATION_v3_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&quot;,&quot;citationItems&quot;:[{&quot;id&quot;:&quot;04515e9d-9c08-396a-b944-25f42c75f816&quot;,&quot;itemData&quot;:{&quot;type&quot;:&quot;article-journal&quot;,&quot;id&quot;:&quot;04515e9d-9c08-396a-b944-25f42c75f816&quot;,&quot;title&quot;:&quot;Long-term benefits and risks of frontline nilotinib vs imatinib for chronic myeloid leukemia in chronic phase: 5-year update of the randomized ENESTnd trial&quot;,&quot;author&quot;:[{&quot;family&quot;:&quot;Hochhaus&quot;,&quot;given&quot;:&quot;A.&quot;,&quot;parse-names&quot;:false,&quot;dropping-particle&quot;:&quot;&quot;,&quot;non-dropping-particle&quot;:&quot;&quot;},{&quot;family&quot;:&quot;Saglio&quot;,&quot;given&quot;:&quot;G.&quot;,&quot;parse-names&quot;:false,&quot;dropping-particle&quot;:&quot;&quot;,&quot;non-dropping-particle&quot;:&quot;&quot;},{&quot;family&quot;:&quot;Hughes&quot;,&quot;given&quot;:&quot;T. P.&quot;,&quot;parse-names&quot;:false,&quot;dropping-particle&quot;:&quot;&quot;,&quot;non-dropping-particle&quot;:&quot;&quot;},{&quot;family&quot;:&quot;Larson&quot;,&quot;given&quot;:&quot;R. A.&quot;,&quot;parse-names&quot;:false,&quot;dropping-particle&quot;:&quot;&quot;,&quot;non-dropping-particle&quot;:&quot;&quot;},{&quot;family&quot;:&quot;Kim&quot;,&quot;given&quot;:&quot;D. W.&quot;,&quot;parse-names&quot;:false,&quot;dropping-particle&quot;:&quot;&quot;,&quot;non-dropping-particle&quot;:&quot;&quot;},{&quot;family&quot;:&quot;Issaragrisil&quot;,&quot;given&quot;:&quot;S.&quot;,&quot;parse-names&quot;:false,&quot;dropping-particle&quot;:&quot;&quot;,&quot;non-dropping-particle&quot;:&quot;&quot;},{&quot;family&quot;:&quot;Coutre&quot;,&quot;given&quot;:&quot;P. D.&quot;,&quot;parse-names&quot;:false,&quot;dropping-particle&quot;:&quot;&quot;,&quot;non-dropping-particle&quot;:&quot;Le&quot;},{&quot;family&quot;:&quot;Etienne&quot;,&quot;given&quot;:&quot;G.&quot;,&quot;parse-names&quot;:false,&quot;dropping-particle&quot;:&quot;&quot;,&quot;non-dropping-particle&quot;:&quot;&quot;},{&quot;family&quot;:&quot;Dorlhiac-Llacer&quot;,&quot;given&quot;:&quot;P. E.&quot;,&quot;parse-names&quot;:false,&quot;dropping-particle&quot;:&quot;&quot;,&quot;non-dropping-particle&quot;:&quot;&quot;},{&quot;family&quot;:&quot;Clark&quot;,&quot;given&quot;:&quot;R. E.&quot;,&quot;parse-names&quot;:false,&quot;dropping-particle&quot;:&quot;&quot;,&quot;non-dropping-particle&quot;:&quot;&quot;},{&quot;family&quot;:&quot;Flinn&quot;,&quot;given&quot;:&quot;I. W.&quot;,&quot;parse-names&quot;:false,&quot;dropping-particle&quot;:&quot;&quot;,&quot;non-dropping-particle&quot;:&quot;&quot;},{&quot;family&quot;:&quot;Nakamae&quot;,&quot;given&quot;:&quot;H.&quot;,&quot;parse-names&quot;:false,&quot;dropping-particle&quot;:&quot;&quot;,&quot;non-dropping-particle&quot;:&quot;&quot;},{&quot;family&quot;:&quot;Donohue&quot;,&quot;given&quot;:&quot;B.&quot;,&quot;parse-names&quot;:false,&quot;dropping-particle&quot;:&quot;&quot;,&quot;non-dropping-particle&quot;:&quot;&quot;},{&quot;family&quot;:&quot;Deng&quot;,&quot;given&quot;:&quot;W.&quot;,&quot;parse-names&quot;:false,&quot;dropping-particle&quot;:&quot;&quot;,&quot;non-dropping-particle&quot;:&quot;&quot;},{&quot;family&quot;:&quot;Dalal&quot;,&quot;given&quot;:&quot;D.&quot;,&quot;parse-names&quot;:false,&quot;dropping-particle&quot;:&quot;&quot;,&quot;non-dropping-particle&quot;:&quot;&quot;},{&quot;family&quot;:&quot;Menssen&quot;,&quot;given&quot;:&quot;H. D.&quot;,&quot;parse-names&quot;:false,&quot;dropping-particle&quot;:&quot;&quot;,&quot;non-dropping-particle&quot;:&quot;&quot;},{&quot;family&quot;:&quot;Kantarjian&quot;,&quot;given&quot;:&quot;H. M.&quot;,&quot;parse-names&quot;:false,&quot;dropping-particle&quot;:&quot;&quot;,&quot;non-dropping-particle&quot;:&quot;&quot;}],&quot;container-title&quot;:&quot;Leukemia&quot;,&quot;container-title-short&quot;:&quot;Leukemia&quot;,&quot;accessed&quot;:{&quot;date-parts&quot;:[[2023,8,1]]},&quot;DOI&quot;:&quot;10.1038/LEU.2016.5&quot;,&quot;ISSN&quot;:&quot;1476-5551&quot;,&quot;PMID&quot;:&quot;26837842&quot;,&quot;URL&quot;:&quot;https://pubmed.ncbi.nlm.nih.gov/26837842/&quot;,&quot;issued&quot;:{&quot;date-parts&quot;:[[2016,5,1]]},&quot;page&quot;:&quot;1044-1054&quot;,&quot;abstract&quot;:&quot;In the phase 3 Evaluating Nilotinib Efficacy and Safety in Clinical Trials-Newly Diagnosed Patients (ENESTnd) study, nilotinib resulted in earlier and higher response rates and a lower risk of progression to accelerated phase/blast crisis (AP/BC) than imatinib in patients with newly diagnosed chronic myeloid leukemia in chronic phase (CML-CP). Here, patients' long-term outcomes in ENESTnd are evaluated after a minimum follow-up of 5 years. By 5 years, more than half of all patients in each nilotinib arm (300 mg twice daily, 54%; 400 mg twice daily, 52%) achieved a molecular response 4.5 (MR 4.5; BCR-ABL≤0.0032% on the International Scale) compared with 31% of patients in the imatinib arm. A benefit of nilotinib was observed across all Sokal risk groups. Overall, safety results remained consistent with those from previous reports. Numerically more cardiovascular events (CVEs) occurred in patients receiving nilotinib vs imatinib, and elevations in blood cholesterol and glucose levels were also more frequent with nilotinib. In contrast to the high mortality rate associated with CML progression, few deaths in any arm were associated with CVEs, infections or pulmonary diseases. These long-term results support the positive benefit-risk profile of frontline nilotinib 300 mg twice daily in patients with CML-CP.&quot;,&quot;publisher&quot;:&quot;Leukemia&quot;,&quot;issue&quot;:&quot;5&quot;,&quot;volume&quot;:&quot;30&quot;},&quot;isTemporary&quot;:false}]},{&quot;citationID&quot;:&quot;MENDELEY_CITATION_2a29476c-bcaa-4ae7-9579-8bbdd9e7112c&quot;,&quot;properties&quot;:{&quot;noteIndex&quot;:0},&quot;isEdited&quot;:false,&quot;manualOverride&quot;:{&quot;isManuallyOverridden&quot;:false,&quot;citeprocText&quot;:&quot;(16,17)&quot;,&quot;manualOverrideText&quot;:&quot;&quot;},&quot;citationTag&quot;:&quot;MENDELEY_CITATION_v3_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Cb3F1aW1wYW5pIiwiZ2l2ZW4iOiJDYXJsY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&quot;,&quot;citationItems&quot;:[{&quot;id&quot;:&quot;3b26c9b7-e808-3231-b256-10d57d2ccab8&quot;,&quot;itemData&quot;:{&quot;type&quot;:&quot;article-journal&quot;,&quot;id&quot;:&quot;3b26c9b7-e808-3231-b256-10d57d2ccab8&quot;,&quot;title&quot;:&quot;Long-term outcomes with frontline nilotinib versus imatinib in newly diagnosed chronic myeloid leukemia in chronic phase: ENESTnd 10-year analysis&quot;,&quot;author&quot;:[{&quot;family&quot;:&quot;Kantarjian&quot;,&quot;given&quot;:&quot;Hagop M.&quot;,&quot;parse-names&quot;:false,&quot;dropping-particle&quot;:&quot;&quot;,&quot;non-dropping-particle&quot;:&quot;&quot;},{&quot;family&quot;:&quot;Hughes&quot;,&quot;given&quot;:&quot;Timothy P.&quot;,&quot;parse-names&quot;:false,&quot;dropping-particle&quot;:&quot;&quot;,&quot;non-dropping-particle&quot;:&quot;&quot;},{&quot;family&quot;:&quot;Larson&quot;,&quot;given&quot;:&quot;Richard A.&quot;,&quot;parse-names&quot;:false,&quot;dropping-particle&quot;:&quot;&quot;,&quot;non-dropping-particle&quot;:&quot;&quot;},{&quot;family&quot;:&quot;Kim&quot;,&quot;given&quot;:&quot;Dong Wook&quot;,&quot;parse-names&quot;:false,&quot;dropping-particle&quot;:&quot;&quot;,&quot;non-dropping-particle&quot;:&quot;&quot;},{&quot;family&quot;:&quot;Issaragrisil&quot;,&quot;given&quot;:&quot;Surapol&quot;,&quot;parse-names&quot;:false,&quot;dropping-particle&quot;:&quot;&quot;,&quot;non-dropping-particle&quot;:&quot;&quot;},{&quot;family&quot;:&quot;Coutre&quot;,&quot;given&quot;:&quot;Philipp&quot;,&quot;parse-names&quot;:false,&quot;dropping-particle&quot;:&quot;&quot;,&quot;non-dropping-particle&quot;:&quot;le&quot;},{&quot;family&quot;:&quot;Etienne&quot;,&quot;given&quot;:&quot;Gabriel&quot;,&quot;parse-names&quot;:false,&quot;dropping-particle&quot;:&quot;&quot;,&quot;non-dropping-particle&quot;:&quot;&quot;},{&quot;family&quot;:&quot;Boquimpani&quot;,&quot;given&quot;:&quot;Carla&quot;,&quot;parse-names&quot;:false,&quot;dropping-particle&quot;:&quot;&quot;,&quot;non-dropping-particle&quot;:&quot;&quot;},{&quot;family&quot;:&quot;Pasquini&quot;,&quot;given&quot;:&quot;Ricardo&quot;,&quot;parse-names&quot;:false,&quot;dropping-particle&quot;:&quot;&quot;,&quot;non-dropping-particle&quot;:&quot;&quot;},{&quot;family&quot;:&quot;Clark&quot;,&quot;given&quot;:&quot;Richard E.&quot;,&quot;parse-names&quot;:false,&quot;dropping-particle&quot;:&quot;&quot;,&quot;non-dropping-particle&quot;:&quot;&quot;},{&quot;family&quot;:&quot;Dubruille&quot;,&quot;given&quot;:&quot;Viviane&quot;,&quot;parse-names&quot;:false,&quot;dropping-particle&quot;:&quot;&quot;,&quot;non-dropping-particle&quot;:&quot;&quot;},{&quot;family&quot;:&quot;Flinn&quot;,&quot;given&quot;:&quot;Ian W.&quot;,&quot;parse-names&quot;:false,&quot;dropping-particle&quot;:&quot;&quot;,&quot;non-dropping-particle&quot;:&quot;&quot;},{&quot;family&quot;:&quot;Kyrcz-Krzemien&quot;,&quot;given&quot;:&quot;Slawomira&quot;,&quot;parse-names&quot;:false,&quot;dropping-particle&quot;:&quot;&quot;,&quot;non-dropping-particle&quot;:&quot;&quot;},{&quot;family&quot;:&quot;Medras&quot;,&quot;given&quot;:&quot;Ewa&quot;,&quot;parse-names&quot;:false,&quot;dropping-particle&quot;:&quot;&quot;,&quot;non-dropping-particle&quot;:&quot;&quot;},{&quot;family&quot;:&quot;Zanichelli&quot;,&quot;given&quot;:&quot;Maria&quot;,&quot;parse-names&quot;:false,&quot;dropping-particle&quot;:&quot;&quot;,&quot;non-dropping-particle&quot;:&quot;&quot;},{&quot;family&quot;:&quot;Bendit&quot;,&quot;given&quot;:&quot;Israel&quot;,&quot;parse-names&quot;:false,&quot;dropping-particle&quot;:&quot;&quot;,&quot;non-dropping-particle&quot;:&quot;&quot;},{&quot;family&quot;:&quot;Cacciatore&quot;,&quot;given&quot;:&quot;Silvia&quot;,&quot;parse-names&quot;:false,&quot;dropping-particle&quot;:&quot;&quot;,&quot;non-dropping-particle&quot;:&quot;&quot;},{&quot;family&quot;:&quot;Titorenko&quot;,&quot;given&quot;:&quot;Ksenia&quot;,&quot;parse-names&quot;:false,&quot;dropping-particle&quot;:&quot;&quot;,&quot;non-dropping-particle&quot;:&quot;&quot;},{&quot;family&quot;:&quot;Aimone&quot;,&quot;given&quot;:&quot;Paola&quot;,&quot;parse-names&quot;:false,&quot;dropping-particle&quot;:&quot;&quot;,&quot;non-dropping-particle&quot;:&quot;&quot;},{&quot;family&quot;:&quot;Saglio&quot;,&quot;given&quot;:&quot;Giuseppe&quot;,&quot;parse-names&quot;:false,&quot;dropping-particle&quot;:&quot;&quot;,&quot;non-dropping-particle&quot;:&quot;&quot;},{&quot;family&quot;:&quot;Hochhaus&quot;,&quot;given&quot;:&quot;Andreas&quot;,&quot;parse-names&quot;:false,&quot;dropping-particle&quot;:&quot;&quot;,&quot;non-dropping-particle&quot;:&quot;&quot;}],&quot;container-title&quot;:&quot;Leukemia&quot;,&quot;container-title-short&quot;:&quot;Leukemia&quot;,&quot;accessed&quot;:{&quot;date-parts&quot;:[[2023,8,1]]},&quot;DOI&quot;:&quot;10.1038/S41375-020-01111-2&quot;,&quot;ISSN&quot;:&quot;1476-5551&quot;,&quot;PMID&quot;:&quot;33414482&quot;,&quot;URL&quot;:&quot;https://pubmed.ncbi.nlm.nih.gov/33414482/&quot;,&quot;issued&quot;:{&quot;date-parts&quot;:[[2021,2,1]]},&quot;page&quot;:&quot;440-453&quot;,&quot;abstract&quot;:&quot;In the ENESTnd study, with ≥10 years follow-up in patients with newly diagnosed chronic myeloid leukemia (CML) in chronic phase, nilotinib demonstrated higher cumulative molecular response rates, lower rates of disease progression and CML-related death, and increased eligibility for treatment-free remission (TFR). Cumulative 10-year rates of MMR and MR4.5 were higher with nilotinib (300 mg twice daily [BID], 77.7% and 61.0%, respectively; 400 mg BID, 79.7% and 61.2%, respectively) than with imatinib (400 mg once daily [QD], 62.5% and 39.2%, respectively). Cumulative rates of TFR eligibility at 10 years were higher with nilotinib (300 mg BID, 48.6%; 400 mg BID, 47.3%) vs imatinib (29.7%). Estimated 10-year overall survival rates in nilotinib and imatinib arms were 87.6%, 90.3%, and 88.3%, respectively. Overall frequency of adverse events was similar with nilotinib and imatinib. By 10 years, higher cumulative rates of cardiovascular events were reported with nilotinib (300 mg BID, 16.5%; 400 mg BID, 23.5%) vs imatinib (3.6%), including in Framingham low-risk patients. Overall efficacy and safety results support the use of nilotinib 300 mg BID as frontline therapy for optimal long-term outcomes, especially in patients aiming for TFR. The benefit-risk profile in context of individual treatment goals should be carefully assessed.&quot;,&quot;publisher&quot;:&quot;Leukemia&quot;,&quot;issue&quot;:&quot;2&quot;,&quot;volume&quot;:&quot;35&quot;},&quot;isTemporary&quot;:false},{&quot;id&quot;:&quot;928aa38e-3f44-3712-82a4-0ec62b59a3d5&quot;,&quot;itemData&quot;:{&quot;type&quot;:&quot;article-journal&quot;,&quot;id&quot;:&quot;928aa38e-3f44-3712-82a4-0ec62b59a3d5&quot;,&quot;title&quot;:&quot;Long-term outcome of a phase 2 trial with nilotinib 400 mg twice daily in first-line treatment of chronic myeloid leukemia&quot;,&quot;author&quot;:[{&quot;family&quot;:&quot;Gugliotta&quot;,&quot;given&quot;:&quot;Gabriele&quot;,&quot;parse-names&quot;:false,&quot;dropping-particle&quot;:&quot;&quot;,&quot;non-dropping-particle&quot;:&quot;&quot;},{&quot;family&quot;:&quot;Castagnetti&quot;,&quot;given&quot;:&quot;Fausto&quot;,&quot;parse-names&quot;:false,&quot;dropping-particle&quot;:&quot;&quot;,&quot;non-dropping-particle&quot;:&quot;&quot;},{&quot;family&quot;:&quot;Breccia&quot;,&quot;given&quot;:&quot;Massimo&quot;,&quot;parse-names&quot;:false,&quot;dropping-particle&quot;:&quot;&quot;,&quot;non-dropping-particle&quot;:&quot;&quot;},{&quot;family&quot;:&quot;Levato&quot;,&quot;given&quot;:&quot;Luciano&quot;,&quot;parse-names&quot;:false,&quot;dropping-particle&quot;:&quot;&quot;,&quot;non-dropping-particle&quot;:&quot;&quot;},{&quot;family&quot;:&quot;D’Adda&quot;,&quot;given&quot;:&quot;Mariella&quot;,&quot;parse-names&quot;:false,&quot;dropping-particle&quot;:&quot;&quot;,&quot;non-dropping-particle&quot;:&quot;&quot;},{&quot;family&quot;:&quot;Stagno&quot;,&quot;given&quot;:&quot;Fabio&quot;,&quot;parse-names&quot;:false,&quot;dropping-particle&quot;:&quot;&quot;,&quot;non-dropping-particle&quot;:&quot;&quot;},{&quot;family&quot;:&quot;Tiribelli&quot;,&quot;given&quot;:&quot;Mario&quot;,&quot;parse-names&quot;:false,&quot;dropping-particle&quot;:&quot;&quot;,&quot;non-dropping-particle&quot;:&quot;&quot;},{&quot;family&quot;:&quot;Salvucci&quot;,&quot;given&quot;:&quot;Marzia&quot;,&quot;parse-names&quot;:false,&quot;dropping-particle&quot;:&quot;&quot;,&quot;non-dropping-particle&quot;:&quot;&quot;},{&quot;family&quot;:&quot;Fava&quot;,&quot;given&quot;:&quot;Carmen&quot;,&quot;parse-names&quot;:false,&quot;dropping-particle&quot;:&quot;&quot;,&quot;non-dropping-particle&quot;:&quot;&quot;},{&quot;family&quot;:&quot;Martino&quot;,&quot;given&quot;:&quot;Bruno&quot;,&quot;parse-names&quot;:false,&quot;dropping-particle&quot;:&quot;&quot;,&quot;non-dropping-particle&quot;:&quot;&quot;},{&quot;family&quot;:&quot;Cedrone&quot;,&quot;given&quot;:&quot;Michele&quot;,&quot;parse-names&quot;:false,&quot;dropping-particle&quot;:&quot;&quot;,&quot;non-dropping-particle&quot;:&quot;&quot;},{&quot;family&quot;:&quot;Bocchia&quot;,&quot;given&quot;:&quot;Monica&quot;,&quot;parse-names&quot;:false,&quot;dropping-particle&quot;:&quot;&quot;,&quot;non-dropping-particle&quot;:&quot;&quot;},{&quot;family&quot;:&quot;Trabacchi&quot;,&quot;given&quot;:&quot;Elena&quot;,&quot;parse-names&quot;:false,&quot;dropping-particle&quot;:&quot;&quot;,&quot;non-dropping-particle&quot;:&quot;&quot;},{&quot;family&quot;:&quot;Cavazzin&quot;,&quot;given&quot;:&quot;Francesco&quot;,&quot;parse-names&quot;:false,&quot;dropping-particle&quot;:&quot;&quot;,&quot;non-dropping-particle&quot;:&quot;&quot;},{&quot;family&quot;:&quot;Usala&quot;,&quot;given&quot;:&quot;Emilio&quot;,&quot;parse-names&quot;:false,&quot;dropping-particle&quot;:&quot;&quot;,&quot;non-dropping-particle&quot;:&quot;&quot;},{&quot;family&quot;:&quot;Rossi&quot;,&quot;given&quot;:&quot;Antonella Russo&quot;,&quot;parse-names&quot;:false,&quot;dropping-particle&quot;:&quot;&quot;,&quot;non-dropping-particle&quot;:&quot;&quot;},{&quot;family&quot;:&quot;Bochicchio&quot;,&quot;given&quot;:&quot;Maria Teresa&quot;,&quot;parse-names&quot;:false,&quot;dropping-particle&quot;:&quot;&quot;,&quot;non-dropping-particle&quot;:&quot;&quot;},{&quot;family&quot;:&quot;Soverini&quot;,&quot;given&quot;:&quot;Simona&quot;,&quot;parse-names&quot;:false,&quot;dropping-particle&quot;:&quot;&quot;,&quot;non-dropping-particle&quot;:&quot;&quot;},{&quot;family&quot;:&quot;Alimena&quot;,&quot;given&quot;:&quot;Giuliana&quot;,&quot;parse-names&quot;:false,&quot;dropping-particle&quot;:&quot;&quot;,&quot;non-dropping-particle&quot;:&quot;&quot;},{&quot;family&quot;:&quot;Cavo&quot;,&quot;given&quot;:&quot;Michele&quot;,&quot;parse-names&quot;:false,&quot;dropping-particle&quot;:&quot;&quot;,&quot;non-dropping-particle&quot;:&quot;&quot;},{&quot;family&quot;:&quot;Pane&quot;,&quot;given&quot;:&quot;Fabrizio&quot;,&quot;parse-names&quot;:false,&quot;dropping-particle&quot;:&quot;&quot;,&quot;non-dropping-particle&quot;:&quot;&quot;},{&quot;family&quot;:&quot;Martinelli&quot;,&quot;given&quot;:&quot;Giovanni&quot;,&quot;parse-names&quot;:false,&quot;dropping-particle&quot;:&quot;&quot;,&quot;non-dropping-particle&quot;:&quot;&quot;},{&quot;family&quot;:&quot;Saglio&quot;,&quot;given&quot;:&quot;Giuseppe&quot;,&quot;parse-names&quot;:false,&quot;dropping-particle&quot;:&quot;&quot;,&quot;non-dropping-particle&quot;:&quot;&quot;},{&quot;family&quot;:&quot;Baccarani&quot;,&quot;given&quot;:&quot;Michele&quot;,&quot;parse-names&quot;:false,&quot;dropping-particle&quot;:&quot;&quot;,&quot;non-dropping-particle&quot;:&quot;&quot;},{&quot;family&quot;:&quot;Rosti&quot;,&quot;given&quot;:&quot;Gianantonio&quot;,&quot;parse-names&quot;:false,&quot;dropping-particle&quot;:&quot;&quot;,&quot;non-dropping-particle&quot;:&quot;&quot;}],&quot;container-title&quot;:&quot;Haematologica&quot;,&quot;container-title-short&quot;:&quot;Haematologica&quot;,&quot;accessed&quot;:{&quot;date-parts&quot;:[[2023,8,1]]},&quot;DOI&quot;:&quot;10.3324/HAEMATOL.2015.129221&quot;,&quot;ISSN&quot;:&quot;15928721&quot;,&quot;PMID&quot;:&quot;26113419&quot;,&quot;URL&quot;:&quot;/pmc/articles/PMC4800682/&quot;,&quot;issued&quot;:{&quot;date-parts&quot;:[[2015,9,7]]},&quot;page&quot;:&quot;1146&quot;,&quot;abstract&quot;:&quot;Nilotinib is a second-generation tyrosine kinase inhibitor that has been approved for the first-line treatment of chronic-phase chronic myeloid leukemia, based on the results of a prospective randomized study of nilotinib versus imatinib (ENESTnd). Apart from this registration study, very few data are currently available on first-line nilotinib treatment. We report here the long-term, 6-year results of the first investigator-sponsored, GIMEMA multicenter phase 2, single-arm trial with nilotinib 400 mg twice daily as first-line treatment in 73 patients with chronic- phase chronic myeloid leukemia. Six-year overall survival and progression-free survival rates were 96%, with one death after progression to blast phase. At 6 years, 75% of the patients were still on nilotinib. The cumulative incidence of major molecular response was 98%; only one patient had a confirmed loss of major molecular response. The cumulative incidence of deep molecular response (MR 4.0) was 76%. Deep molecular response was stable (≥2 years) in 34% of these patients. Cardiovascular adverse events, mainly due to arterial thrombosis, occurred in 11/73 patients (15%), after 24 to 76 months of therapy. They were more frequent in elderly patients, and in those with baseline cardiovascular risk factors. None was fatal, although there was a relevant morbidity. This is the study with the longest follow-up of a high dose of nilotinib (400 mg twice daily): it highlights the high efficacy and the cardiovascular toxicity of the drug (CTG.NCT.00481052).&quot;,&quot;publisher&quot;:&quot;Ferrata Storti Foundation&quot;,&quot;issue&quot;:&quot;9&quot;,&quot;volume&quot;:&quot;100&quot;},&quot;isTemporary&quot;:false}]},{&quot;citationID&quot;:&quot;MENDELEY_CITATION_1afe8767-32f5-4732-a83c-e81fcdf121f3&quot;,&quot;properties&quot;:{&quot;noteIndex&quot;:0},&quot;isEdited&quot;:false,&quot;manualOverride&quot;:{&quot;isManuallyOverridden&quot;:false,&quot;citeprocText&quot;:&quot;(2,18)&quot;,&quot;manualOverrideText&quot;:&quot;&quot;},&quot;citationItems&quot;:[{&quot;id&quot;:&quot;d72b6626-9382-318f-8280-05256367f9c9&quot;,&quot;itemData&quot;:{&quot;type&quot;:&quot;article-journal&quot;,&quot;id&quot;:&quot;d72b6626-9382-318f-8280-05256367f9c9&quot;,&quot;title&quot;:&quot;Nilotinib vs imatinib in patients with newly diagnosed Philadelphia chromosome-positive chronic myeloid leukemia in chronic phase: ENESTnd 3-year follow-up&quot;,&quot;author&quot;:[{&quot;family&quot;:&quot;Larson&quot;,&quot;given&quot;:&quot;R. A.&quot;,&quot;parse-names&quot;:false,&quot;dropping-particle&quot;:&quot;&quot;,&quot;non-dropping-particle&quot;:&quot;&quot;},{&quot;family&quot;:&quot;Hochhaus&quot;,&quot;given&quot;:&quot;A.&quot;,&quot;parse-names&quot;:false,&quot;dropping-particle&quot;:&quot;&quot;,&quot;non-dropping-particle&quot;:&quot;&quot;},{&quot;family&quot;:&quot;Hughes&quot;,&quot;given&quot;:&quot;T. P.&quot;,&quot;parse-names&quot;:false,&quot;dropping-particle&quot;:&quot;&quot;,&quot;non-dropping-particle&quot;:&quot;&quot;},{&quot;family&quot;:&quot;Clark&quot;,&quot;given&quot;:&quot;R. E.&quot;,&quot;parse-names&quot;:false,&quot;dropping-particle&quot;:&quot;&quot;,&quot;non-dropping-particle&quot;:&quot;&quot;},{&quot;family&quot;:&quot;Etienne&quot;,&quot;given&quot;:&quot;G.&quot;,&quot;parse-names&quot;:false,&quot;dropping-particle&quot;:&quot;&quot;,&quot;non-dropping-particle&quot;:&quot;&quot;},{&quot;family&quot;:&quot;Kim&quot;,&quot;given&quot;:&quot;D. W.&quot;,&quot;parse-names&quot;:false,&quot;dropping-particle&quot;:&quot;&quot;,&quot;non-dropping-particle&quot;:&quot;&quot;},{&quot;family&quot;:&quot;Flinn&quot;,&quot;given&quot;:&quot;I. W.&quot;,&quot;parse-names&quot;:false,&quot;dropping-particle&quot;:&quot;&quot;,&quot;non-dropping-particle&quot;:&quot;&quot;},{&quot;family&quot;:&quot;Kurokawa&quot;,&quot;given&quot;:&quot;M.&quot;,&quot;parse-names&quot;:false,&quot;dropping-particle&quot;:&quot;&quot;,&quot;non-dropping-particle&quot;:&quot;&quot;},{&quot;family&quot;:&quot;Moiraghi&quot;,&quot;given&quot;:&quot;B.&quot;,&quot;parse-names&quot;:false,&quot;dropping-particle&quot;:&quot;&quot;,&quot;non-dropping-particle&quot;:&quot;&quot;},{&quot;family&quot;:&quot;Yu&quot;,&quot;given&quot;:&quot;R.&quot;,&quot;parse-names&quot;:false,&quot;dropping-particle&quot;:&quot;&quot;,&quot;non-dropping-particle&quot;:&quot;&quot;},{&quot;family&quot;:&quot;Blakesley&quot;,&quot;given&quot;:&quot;R. E.&quot;,&quot;parse-names&quot;:false,&quot;dropping-particle&quot;:&quot;&quot;,&quot;non-dropping-particle&quot;:&quot;&quot;},{&quot;family&quot;:&quot;Gallagher&quot;,&quot;given&quot;:&quot;N. J.&quot;,&quot;parse-names&quot;:false,&quot;dropping-particle&quot;:&quot;&quot;,&quot;non-dropping-particle&quot;:&quot;&quot;},{&quot;family&quot;:&quot;Saglio&quot;,&quot;given&quot;:&quot;G.&quot;,&quot;parse-names&quot;:false,&quot;dropping-particle&quot;:&quot;&quot;,&quot;non-dropping-particle&quot;:&quot;&quot;},{&quot;family&quot;:&quot;Kantarjian&quot;,&quot;given&quot;:&quot;H. M.&quot;,&quot;parse-names&quot;:false,&quot;dropping-particle&quot;:&quot;&quot;,&quot;non-dropping-particle&quot;:&quot;&quot;}],&quot;container-title&quot;:&quot;Leukemia&quot;,&quot;container-title-short&quot;:&quot;Leukemia&quot;,&quot;accessed&quot;:{&quot;date-parts&quot;:[[2023,8,1]]},&quot;DOI&quot;:&quot;10.1038/LEU.2012.134&quot;,&quot;ISSN&quot;:&quot;1476-5551&quot;,&quot;PMID&quot;:&quot;22699418&quot;,&quot;URL&quot;:&quot;https://pubmed.ncbi.nlm.nih.gov/22699418/&quot;,&quot;issued&quot;:{&quot;date-parts&quot;:[[2012]]},&quot;page&quot;:&quot;2197-2203&quot;,&quot;abstract&quot;:&quot;Evaluating Nilotinib Efficacy and Safety in Clinical Trials Newly Diagnosed Patients compares nilotinib and imatinib in patients with newly diagnosed chronic myeloid leukemia in chronic phase (CML-CP). With a minimum follow-up of 3 years, major molecular response, molecular response of BCR-ABL ≤0.01% expressed on the international scale (BCR-ABLIS; MR4) and BCR-ABLIS 0.0032% (MR4.5) rates were significantly higher with nilotinib compared with imatinib, and differences in the depth of molecular response between nilotinib and imatinib have increased over time. No new progressions occurred on treatment since the 2-year analysis. Nilotinib was associated with a significantly lower probability of progression to accelerated phase/blast crisis vs imatinib (two (0.7%) progressions on nilotinib 300 mg twice daily, three (1.1%) on nilotinib 400 mg twice daily and 12 (4.2%) on imatinib). When considering progressions occurring after study treatment discontinuation, the advantage of nilotinib over imatinib in preventing progression remained significant (nine (3.2%) progressions on nilotinib 300 mg twice daily, six (2.1%) on nilotinib 400 mg twice daily and 19 (6.7%) on imatinib). Both nilotinib and imatinib were well tolerated, with minimal changes in safety over time. Nilotinib continues to demonstrate superior efficacy in all key response and outcome parameters compared with imatinib for the treatment of patients with newly diagnosed CML-CP. © 2012 Macmillan Publishers Limited.&quot;,&quot;publisher&quot;:&quot;Leukemia&quot;,&quot;issue&quot;:&quot;10&quot;,&quot;volume&quot;:&quot;26&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citationTag&quot;:&quot;MENDELEY_CITATION_v3_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&quot;},{&quot;citationID&quot;:&quot;MENDELEY_CITATION_7e9dc667-101c-440d-a50e-b1edabf2fd0c&quot;,&quot;properties&quot;:{&quot;noteIndex&quot;:0},&quot;isEdited&quot;:false,&quot;manualOverride&quot;:{&quot;isManuallyOverridden&quot;:false,&quot;citeprocText&quot;:&quot;(19–21)&quot;,&quot;manualOverrideText&quot;:&quot;&quot;},&quot;citationTag&quot;:&quot;MENDELEY_CITATION_v3_eyJjaXRhdGlvbklEIjoiTUVOREVMRVlfQ0lUQVRJT05fN2U5ZGM2NjctMTAxYy00NDBkLWE1MGUtYjFlZGFiZjJmZDBjIiwicHJvcGVydGllcyI6eyJub3RlSW5kZXgiOjB9LCJpc0VkaXRlZCI6ZmFsc2UsIm1hbnVhbE92ZXJyaWRlIjp7ImlzTWFudWFsbHlPdmVycmlkZGVuIjpmYWxzZSwiY2l0ZXByb2NUZXh0IjoiKDE54oCTMjE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&quot;,&quot;citationItems&quot;:[{&quot;id&quot;:&quot;c9f899af-f276-3fcb-accd-d9383c30de96&quot;,&quot;itemData&quot;:{&quot;type&quot;:&quot;article-journal&quot;,&quot;id&quot;:&quot;c9f899af-f276-3fcb-accd-d9383c30de96&quot;,&quot;title&quot;:&quot;Nilotinib-induced vasculopathy: identification of vascular endothelial cells as a primary target site&quot;,&quot;author&quot;:[{&quot;family&quot;:&quot;Hadzijusufovic&quot;,&quot;given&quot;:&quot;E.&quot;,&quot;parse-names&quot;:false,&quot;dropping-particle&quot;:&quot;&quot;,&quot;non-dropping-particle&quot;:&quot;&quot;},{&quot;family&quot;:&quot;Albrecht-Schgoer&quot;,&quot;given&quot;:&quot;K.&quot;,&quot;parse-names&quot;:false,&quot;dropping-particle&quot;:&quot;&quot;,&quot;non-dropping-particle&quot;:&quot;&quot;},{&quot;family&quot;:&quot;Huber&quot;,&quot;given&quot;:&quot;K.&quot;,&quot;parse-names&quot;:false,&quot;dropping-particle&quot;:&quot;&quot;,&quot;non-dropping-particle&quot;:&quot;&quot;},{&quot;family&quot;:&quot;Hoermann&quot;,&quot;given&quot;:&quot;G.&quot;,&quot;parse-names&quot;:false,&quot;dropping-particle&quot;:&quot;&quot;,&quot;non-dropping-particle&quot;:&quot;&quot;},{&quot;family&quot;:&quot;Grebien&quot;,&quot;given&quot;:&quot;F.&quot;,&quot;parse-names&quot;:false,&quot;dropping-particle&quot;:&quot;&quot;,&quot;non-dropping-particle&quot;:&quot;&quot;},{&quot;family&quot;:&quot;Eisenwort&quot;,&quot;given&quot;:&quot;G.&quot;,&quot;parse-names&quot;:false,&quot;dropping-particle&quot;:&quot;&quot;,&quot;non-dropping-particle&quot;:&quot;&quot;},{&quot;family&quot;:&quot;Schgoer&quot;,&quot;given&quot;:&quot;W.&quot;,&quot;parse-names&quot;:false,&quot;dropping-particle&quot;:&quot;&quot;,&quot;non-dropping-particle&quot;:&quot;&quot;},{&quot;family&quot;:&quot;Herndlhofer&quot;,&quot;given&quot;:&quot;S.&quot;,&quot;parse-names&quot;:false,&quot;dropping-particle&quot;:&quot;&quot;,&quot;non-dropping-particle&quot;:&quot;&quot;},{&quot;family&quot;:&quot;Kaun&quot;,&quot;given&quot;:&quot;C.&quot;,&quot;parse-names&quot;:false,&quot;dropping-particle&quot;:&quot;&quot;,&quot;non-dropping-particle&quot;:&quot;&quot;},{&quot;family&quot;:&quot;Theurl&quot;,&quot;given&quot;:&quot;M.&quot;,&quot;parse-names&quot;:false,&quot;dropping-particle&quot;:&quot;&quot;,&quot;non-dropping-particle&quot;:&quot;&quot;},{&quot;family&quot;:&quot;Sperr&quot;,&quot;given&quot;:&quot;W. R.&quot;,&quot;parse-names&quot;:false,&quot;dropping-particle&quot;:&quot;&quot;,&quot;non-dropping-particle&quot;:&quot;&quot;},{&quot;family&quot;:&quot;Rix&quot;,&quot;given&quot;:&quot;U.&quot;,&quot;parse-names&quot;:false,&quot;dropping-particle&quot;:&quot;&quot;,&quot;non-dropping-particle&quot;:&quot;&quot;},{&quot;family&quot;:&quot;Sadovnik&quot;,&quot;given&quot;:&quot;I.&quot;,&quot;parse-names&quot;:false,&quot;dropping-particle&quot;:&quot;&quot;,&quot;non-dropping-particle&quot;:&quot;&quot;},{&quot;family&quot;:&quot;Jilma&quot;,&quot;given&quot;:&quot;B.&quot;,&quot;parse-names&quot;:false,&quot;dropping-particle&quot;:&quot;&quot;,&quot;non-dropping-particle&quot;:&quot;&quot;},{&quot;family&quot;:&quot;Schernthaner&quot;,&quot;given&quot;:&quot;G. H.&quot;,&quot;parse-names&quot;:false,&quot;dropping-particle&quot;:&quot;&quot;,&quot;non-dropping-particle&quot;:&quot;&quot;},{&quot;family&quot;:&quot;Wojta&quot;,&quot;given&quot;:&quot;J.&quot;,&quot;parse-names&quot;:false,&quot;dropping-particle&quot;:&quot;&quot;,&quot;non-dropping-particle&quot;:&quot;&quot;},{&quot;family&quot;:&quot;Wolf&quot;,&quot;given&quot;:&quot;D.&quot;,&quot;parse-names&quot;:false,&quot;dropping-particle&quot;:&quot;&quot;,&quot;non-dropping-particle&quot;:&quot;&quot;},{&quot;family&quot;:&quot;Superti-Furga&quot;,&quot;given&quot;:&quot;G.&quot;,&quot;parse-names&quot;:false,&quot;dropping-particle&quot;:&quot;&quot;,&quot;non-dropping-particle&quot;:&quot;&quot;},{&quot;family&quot;:&quot;Kirchmair&quot;,&quot;given&quot;:&quot;R.&quot;,&quot;parse-names&quot;:false,&quot;dropping-particle&quot;:&quot;&quot;,&quot;non-dropping-particle&quot;:&quot;&quot;},{&quot;family&quot;:&quot;Valent&quot;,&quot;given&quot;:&quot;P.&quot;,&quot;parse-names&quot;:false,&quot;dropping-particle&quot;:&quot;&quot;,&quot;non-dropping-particle&quot;:&quot;&quot;}],&quot;container-title&quot;:&quot;Leukemia&quot;,&quot;container-title-short&quot;:&quot;Leukemia&quot;,&quot;accessed&quot;:{&quot;date-parts&quot;:[[2023,8,1]]},&quot;DOI&quot;:&quot;10.1038/LEU.2017.245&quot;,&quot;ISSN&quot;:&quot;1476-5551&quot;,&quot;PMID&quot;:&quot;28757617&quot;,&quot;URL&quot;:&quot;https://pubmed.ncbi.nlm.nih.gov/28757617/&quot;,&quot;issued&quot;:{&quot;date-parts&quot;:[[2017,11,1]]},&quot;page&quot;:&quot;2388-2397&quot;,&quot;abstract&quot;:&quot;The BCR/ABL1 inhibitor Nilotinib is increasingly used to treat patients with chronic myeloid leukemia (CML). Although otherwise well-tolerated, Nilotinib has been associated with the occurrence of progressive arterial occlusive disease (AOD). Our objective was to determine the exact frequency of AOD and examine in vitro and in vivo effects of Nilotinib and Imatinib on endothelial cells to explain AOD-development. In contrast to Imatinib, Nilotinib was found to upregulate pro-atherogenic adhesion-proteins (ICAM-1, E-selectin, VCAM-1) on human endothelial cells. Nilotinib also suppressed endothelial cell proliferation, migration and tube-formation and bound to a distinct set of target-kinases, relevant to angiogenesis and atherosclerosis, including angiopoietin receptor-1 TEK, ABL-2, JAK1 and MAP-kinases. Nilotinib and siRNA against ABL-2 also suppressed KDR expression. In addition, Nilotinib augmented atherosclerosis in ApoE-/- mice and blocked reperfusion and angiogenesis in a hindlimb-ischemia model of arterial occlusion, whereas Imatinib showed no comparable effects. Clinically overt AOD-events were found to accumulate over time in Nilotinib-treated patients. After a median observation-time of 2.0 years, the AOD-frequency was higher in these patients (29.4%) compared to risk factor- and age-matched controls (&lt;5%). Together, Nilotinib exerts direct pro-atherogenic and anti-angiogenic effects on vascular endothelial cells, which may contribute to development of AOD in patients with CML.&quot;,&quot;publisher&quot;:&quot;Leukemia&quot;,&quot;issue&quot;:&quot;11&quot;,&quot;volume&quot;:&quot;31&quot;},&quot;isTemporary&quot;:false},{&quot;id&quot;:&quot;165e9690-d5e0-37e9-983b-3dad66014404&quot;,&quot;itemData&quot;:{&quot;type&quot;:&quot;article-journal&quot;,&quot;id&quot;:&quot;165e9690-d5e0-37e9-983b-3dad66014404&quot;,&quot;title&quot;:&quot;Cardiovascular Toxicity in Cancer Patients Treated with Tyrosine Kinase Inhibitors: A Real-World Single-Center Experience&quot;,&quot;author&quot;:[{&quot;family&quot;:&quot;Novo&quot;,&quot;given&quot;:&quot;Giuseppina&quot;,&quot;parse-names&quot;:false,&quot;dropping-particle&quot;:&quot;&quot;,&quot;non-dropping-particle&quot;:&quot;&quot;},{&quot;family&quot;:&quot;Lisi&quot;,&quot;given&quot;:&quot;Daniela&quot;,&quot;parse-names&quot;:false,&quot;dropping-particle&quot;:&quot;&quot;,&quot;non-dropping-particle&quot;:&quot;Di&quot;},{&quot;family&quot;:&quot;Bronte&quot;,&quot;given&quot;:&quot;Enrico&quot;,&quot;parse-names&quot;:false,&quot;dropping-particle&quot;:&quot;&quot;,&quot;non-dropping-particle&quot;:&quot;&quot;},{&quot;family&quot;:&quot;Macaione&quot;,&quot;given&quot;:&quot;Francesca&quot;,&quot;parse-names&quot;:false,&quot;dropping-particle&quot;:&quot;&quot;,&quot;non-dropping-particle&quot;:&quot;&quot;},{&quot;family&quot;:&quot;Accurso&quot;,&quot;given&quot;:&quot;Vincenzo&quot;,&quot;parse-names&quot;:false,&quot;dropping-particle&quot;:&quot;&quot;,&quot;non-dropping-particle&quot;:&quot;&quot;},{&quot;family&quot;:&quot;Badalamenti&quot;,&quot;given&quot;:&quot;Giuseppe&quot;,&quot;parse-names&quot;:false,&quot;dropping-particle&quot;:&quot;&quot;,&quot;non-dropping-particle&quot;:&quot;&quot;},{&quot;family&quot;:&quot;Rinaldi&quot;,&quot;given&quot;:&quot;Gaetana&quot;,&quot;parse-names&quot;:false,&quot;dropping-particle&quot;:&quot;&quot;,&quot;non-dropping-particle&quot;:&quot;&quot;},{&quot;family&quot;:&quot;Siragusa&quot;,&quot;given&quot;:&quot;Sergio&quot;,&quot;parse-names&quot;:false,&quot;dropping-particle&quot;:&quot;&quot;,&quot;non-dropping-particle&quot;:&quot;&quot;},{&quot;family&quot;:&quot;Novo&quot;,&quot;given&quot;:&quot;Salvatore&quot;,&quot;parse-names&quot;:false,&quot;dropping-particle&quot;:&quot;&quot;,&quot;non-dropping-particle&quot;:&quot;&quot;},{&quot;family&quot;:&quot;Russo&quot;,&quot;given&quot;:&quot;Antonio&quot;,&quot;parse-names&quot;:false,&quot;dropping-particle&quot;:&quot;&quot;,&quot;non-dropping-particle&quot;:&quot;&quot;}],&quot;container-title&quot;:&quot;Oncology&quot;,&quot;container-title-short&quot;:&quot;Oncology&quot;,&quot;DOI&quot;:&quot;10.1159/000505486&quot;,&quot;ISSN&quot;:&quot;0030-2414&quot;,&quot;URL&quot;:&quot;https://www.karger.com/Article/FullText/505486&quot;,&quot;issued&quot;:{&quot;date-parts&quot;:[[2020]]},&quot;page&quot;:&quot;445-451&quot;,&quot;abstract&quot;:&quot;&lt;p&gt;&amp;lt;b&amp;gt;&amp;lt;i&amp;gt;Background:&amp;lt;/i&amp;gt;&amp;lt;/b&amp;gt; Target therapy can cause various cardiovascular complications. The aim of this study was to evaluate the burden of cardiovascular complications related to treatment with anti-BCR-ABL tyrosine kinase inhibitors (TKIs) and to determine if there are differences between the latest- and first-generation TKIs. &amp;lt;b&amp;gt;&amp;lt;i&amp;gt;Methods:&amp;lt;/i&amp;gt;&amp;lt;/b&amp;gt; A retrospective observational study was carried out on 55 patients (39 men, 16 women; mean age ± SD: 58 ± 11 years) treated with TKIs targeting Bcr-Abl for a median period of 3.5 years. Patients were divided in two groups according to the type of treatment. Group A included patients treated with latest-generation TKI (nilotinib, dasatinib, and ponatinib), while group B included patients treated with first-generation TKI (imatinib). Cardiological evaluation included electrocardiogram, echocardiogram with global longitudinal strain of left ventricle (GLS), and carotid ultrasound scan with arterial stiffness measurement (pulse wave velocity, PWV). Adverse cardiovascular events were recorded in both groups. &amp;lt;b&amp;gt;&amp;lt;i&amp;gt;Results:&amp;lt;/i&amp;gt;&amp;lt;/b&amp;gt; Statistical analysis showed that cardiovascular adverse events (myocardial ischemia, peripheral artery disease, deep vein thrombosis, and pleural effusion) were significantly more frequent in group A than group B (&amp;lt;i&amp;gt;p&amp;lt;/i&amp;gt; value = 0.044). Moreover, there was a significant reduction in GLS and PWV in group A when compared to group B (respectively, &amp;lt;i&amp;gt;p&amp;lt;/i&amp;gt; = 0.03 and &amp;lt;i&amp;gt;p&amp;lt;/i&amp;gt; = 0.004). &amp;lt;b&amp;gt;&amp;lt;i&amp;gt;Conclusions:&amp;lt;/i&amp;gt;&amp;lt;/b&amp;gt; Our study confirms that imatinib is a relatively safe drug, while it reveals that the latest-generation TKIs may cause a burden of cardiovascular complications. GLS and PWV allow detection of early signs of cardiac and vascular toxicity in oncohematologic patients treated with TKI, and their use is advisable.&lt;/p&gt;&quot;,&quot;issue&quot;:&quot;7&quot;,&quot;volume&quot;:&quot;98&quot;},&quot;isTemporary&quot;:false},{&quot;id&quot;:&quot;1336c12e-f220-3942-b5b5-c5e6489b4c08&quot;,&quot;itemData&quot;:{&quot;type&quot;:&quot;article-journal&quot;,&quot;id&quot;:&quot;1336c12e-f220-3942-b5b5-c5e6489b4c08&quot;,&quot;title&quot;:&quot;Pathological findings suggesting vascular endothelial damage in multiple organs in chronic myelogenous leukemia patients on long-term tyrosine kinase inhibitor therapy&quot;,&quot;author&quot;:[{&quot;family&quot;:&quot;Seki&quot;,&quot;given&quot;:&quot;Yoshinobu&quot;,&quot;parse-names&quot;:false,&quot;dropping-particle&quot;:&quot;&quot;,&quot;non-dropping-particle&quot;:&quot;&quot;},{&quot;family&quot;:&quot;Nagano&quot;,&quot;given&quot;:&quot;Ouki&quot;,&quot;parse-names&quot;:false,&quot;dropping-particle&quot;:&quot;&quot;,&quot;non-dropping-particle&quot;:&quot;&quot;},{&quot;family&quot;:&quot;Koda&quot;,&quot;given&quot;:&quot;Ryo&quot;,&quot;parse-names&quot;:false,&quot;dropping-particle&quot;:&quot;&quot;,&quot;non-dropping-particle&quot;:&quot;&quot;},{&quot;family&quot;:&quot;Morita&quot;,&quot;given&quot;:&quot;Shinichi&quot;,&quot;parse-names&quot;:false,&quot;dropping-particle&quot;:&quot;&quot;,&quot;non-dropping-particle&quot;:&quot;&quot;},{&quot;family&quot;:&quot;Hasegawa&quot;,&quot;given&quot;:&quot;Go&quot;,&quot;parse-names&quot;:false,&quot;dropping-particle&quot;:&quot;&quot;,&quot;non-dropping-particle&quot;:&quot;&quot;}],&quot;container-title&quot;:&quot;International Journal of Hematology&quot;,&quot;container-title-short&quot;:&quot;Int J Hematol&quot;,&quot;DOI&quot;:&quot;10.1007/s12185-020-02913-x&quot;,&quot;ISSN&quot;:&quot;0925-5710&quot;,&quot;URL&quot;:&quot;https://link.springer.com/10.1007/s12185-020-02913-x&quot;,&quot;issued&quot;:{&quot;date-parts&quot;:[[2020,10,18]]},&quot;page&quot;:&quot;584-591&quot;,&quot;issue&quot;:&quot;4&quot;,&quot;volume&quot;:&quot;112&quot;},&quot;isTemporary&quot;:false}]},{&quot;citationID&quot;:&quot;MENDELEY_CITATION_054a4b54-f647-4ce8-8393-0cb1fb55345a&quot;,&quot;properties&quot;:{&quot;noteIndex&quot;:0},&quot;isEdited&quot;:false,&quot;manualOverride&quot;:{&quot;isManuallyOverridden&quot;:false,&quot;citeprocText&quot;:&quot;(22–24)&quot;,&quot;manualOverrideText&quot;:&quot;&quot;},&quot;citationTag&quot;:&quot;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V4cGVydCBPcGluaW9uIG9uIERydWcgU2FmZXR5IiwiY29udGFpbmVyLXRpdGxlLXNob3J0IjoiRXhwZXJ0IE9waW4gRHJ1ZyBTYWYiLCJET0kiOiIxMC4xMDgwLzE0NzQwMzM4LjIwMTcuMTI2MTgyNCIsIklTU04iOiIxNDc0LTAzMzgiLCJVUkwiOiJodHRwczovL3d3dy50YW5kZm9ubGluZS5jb20vZG9pL2Z1bGwvMTAuMTA4MC8xNDc0MDMzOC4yMDE3LjEyNjE4MjQiLCJpc3N1ZWQiOnsiZGF0ZS1wYXJ0cyI6W1syMDE3LDEsMl1dfSwicGFnZSI6IjUtMTIiLCJpc3N1ZSI6IjEiLCJ2b2x1bWUiOiIxNiJ9LCJpc1RlbXBvcmFyeSI6ZmFsc2V9XX0=&quot;,&quot;citationItems&quot;:[{&quot;id&quot;:&quot;95de95c1-e24c-3f39-963e-623b1939c9e1&quot;,&quot;itemData&quot;:{&quot;type&quot;:&quot;article-journal&quot;,&quot;id&quot;:&quot;95de95c1-e24c-3f39-963e-623b1939c9e1&quot;,&quot;title&quot;:&quot;Nilotinib Does Not Alter the Secretory Functions of Carotid Artery Endothelial Cells in a Prothrombotic or Antithrombotic Fashion&quot;,&quot;author&quot;:[{&quot;family&quot;:&quot;Katgl&quot;,&quot;given&quot;:&quot;Abdullah&quot;,&quot;parse-names&quot;:false,&quot;dropping-particle&quot;:&quot;&quot;,&quot;non-dropping-particle&quot;:&quot;&quot;},{&quot;family&quot;:&quot;Sevindik&quot;,&quot;given&quot;:&quot;Ömür Gökmen&quot;,&quot;parse-names&quot;:false,&quot;dropping-particle&quot;:&quot;&quot;,&quot;non-dropping-particle&quot;:&quot;&quot;},{&quot;family&quot;:&quot;Gökbulut&quot;,&quot;given&quot;:&quot;Aysun Adan&quot;,&quot;parse-names&quot;:false,&quot;dropping-particle&quot;:&quot;&quot;,&quot;non-dropping-particle&quot;:&quot;&quot;},{&quot;family&quot;:&quot;Özsan&quot;,&quot;given&quot;:&quot;Güner Hayri&quot;,&quot;parse-names&quot;:false,&quot;dropping-particle&quot;:&quot;&quot;,&quot;non-dropping-particle&quot;:&quot;&quot;},{&quot;family&quot;:&quot;Yüksel&quot;,&quot;given&quot;:&quot;Faize&quot;,&quot;parse-names&quot;:false,&quot;dropping-particle&quot;:&quot;&quot;,&quot;non-dropping-particle&quot;:&quot;&quot;},{&quot;family&quot;:&quot;Solmaz&quot;,&quot;given&quot;:&quot;Şerife Medeni&quot;,&quot;parse-names&quot;:false,&quot;dropping-particle&quot;:&quot;&quot;,&quot;non-dropping-particle&quot;:&quot;&quot;},{&quot;family&quot;:&quot;Alacacloʇlu&quot;,&quot;given&quot;:&quot;Inci&quot;,&quot;parse-names&quot;:false,&quot;dropping-particle&quot;:&quot;&quot;,&quot;non-dropping-particle&quot;:&quot;&quot;},{&quot;family&quot;:&quot;Özcan&quot;,&quot;given&quot;:&quot;Mehmet Ali&quot;,&quot;parse-names&quot;:false,&quot;dropping-particle&quot;:&quot;&quot;,&quot;non-dropping-particle&quot;:&quot;&quot;},{&quot;family&quot;:&quot;Demirkan&quot;,&quot;given&quot;:&quot;Fatih&quot;,&quot;parse-names&quot;:false,&quot;dropping-particle&quot;:&quot;&quot;,&quot;non-dropping-particle&quot;:&quot;&quot;},{&quot;family&quot;:&quot;Baran&quot;,&quot;given&quot;:&quot;Yusuf&quot;,&quot;parse-names&quot;:false,&quot;dropping-particle&quot;:&quot;&quot;,&quot;non-dropping-particle&quot;:&quot;&quot;},{&quot;family&quot;:&quot;Pişkin&quot;,&quot;given&quot;:&quot;Özden&quot;,&quot;parse-names&quot;:false,&quot;dropping-particle&quot;:&quot;&quot;,&quot;non-dropping-particle&quot;:&quot;&quot;}],&quot;container-title&quot;:&quot;Clinical and applied thrombosis/hemostasis : official journal of the International Academy of Clinical and Applied Thrombosis/Hemostasis&quot;,&quot;container-title-short&quot;:&quot;Clin Appl Thromb Hemost&quot;,&quot;accessed&quot;:{&quot;date-parts&quot;:[[2023,8,1]]},&quot;DOI&quot;:&quot;10.1177/1076029614550817&quot;,&quot;ISSN&quot;:&quot;1938-2723&quot;,&quot;PMID&quot;:&quot;25239946&quot;,&quot;URL&quot;:&quot;https://pubmed.ncbi.nlm.nih.gov/25239946/&quot;,&quot;issued&quot;:{&quot;date-parts&quot;:[[2015,10,5]]},&quot;page&quot;:&quot;678-683&quot;,&quot;abstract&quot;:&quot;Background: There have been concerns about the possible prothrombotic effects of nilotinib, especially in patients having cardiovascular risk factors. The potential mechanism behind the increased risk of thromboembolic events is still not clear. Objectives: In this study, we aimed to evaluate possible harmful effects of nilotinib on endothelial cells. To this aim, we examined proliferative capacity and secretory functions of healthy human carotid artery endothelial cells (HCtAECs) in response to nilotinib. Methods: 3-(4,5-Dimethylthiazolyl-2)-2,5-diphenyltetrazolium bromide (MTT) cell proliferation method was used to determine antiproliferative effects of nilotinib on HCtAECs. The HCtAECs were incubated with 5, 10, and 100 nmol/L doses of nilotinib for 72 hours. Then, in order to assess the endothelial function, levels of nitric oxide (NO), von Willebrand factor (vWF), tissue plasminogen activator, plasminogen activator inhibitor 1 (PAI-1), and endothelin 1 (ET-1) were evaluated using enzyme-linked immunosorbent assay from tissue culture supernatants. Results: There were slight but statistically significant decreases in cell proliferation in response to nilotinib. Nilotinib increased the secretion of t-PA, PAI-1, and vWF in a dose-dependent manner when compared with the untreated control group. The ET-1 secretion was lower in 5 nmol/L and higher in 10 and 100 nmol/L nilotinib-treated cells as compared to untreated cells. Regarding NO secretion, lower levels were observed in 5 and 10 nmol/L, and higher levels were detected in 100 nmol/L nilotinib-treated cells as compared to untreated control group cells. Conclusion: Considering the results obtained in our study, nilotinib does not affect the functions of endothelial cells either in a prothrombotic or an antithrombotic fashion, despite a dose-dependent decline in cell viability.&quot;,&quot;publisher&quot;:&quot;Clin Appl Thromb Hemost&quot;,&quot;issue&quot;:&quot;7&quot;,&quot;volume&quot;:&quot;21&quot;},&quot;isTemporary&quot;:false},{&quot;id&quot;:&quot;0b171552-6c55-39dc-9ba5-48d0f2d403ea&quot;,&quot;itemData&quot;:{&quot;type&quot;:&quot;article-journal&quot;,&quot;id&quot;:&quot;0b171552-6c55-39dc-9ba5-48d0f2d403ea&quot;,&quot;title&quot;:&quot;Nilotinib Exerts Direct Pro-Atherogenic and Anti-Angiogenic Effects On Vascular Endothelial Cells: A Potential Explanation For Drug-Induced Vasculopathy In CML&quot;,&quot;author&quot;:[{&quot;family&quot;:&quot;Emir&quot;,&quot;given&quot;:&quot;Hadzijusufovic&quot;,&quot;parse-names&quot;:false,&quot;dropping-particle&quot;:&quot;&quot;,&quot;non-dropping-particle&quot;:&quot;&quot;},{&quot;family&quot;:&quot;Albrecht-Schgoer&quot;,&quot;given&quot;:&quot;Karin&quot;,&quot;parse-names&quot;:false,&quot;dropping-particle&quot;:&quot;&quot;,&quot;non-dropping-particle&quot;:&quot;&quot;},{&quot;family&quot;:&quot;Huber&quot;,&quot;given&quot;:&quot;Kilian&quot;,&quot;parse-names&quot;:false,&quot;dropping-particle&quot;:&quot;&quot;,&quot;non-dropping-particle&quot;:&quot;&quot;},{&quot;family&quot;:&quot;Grebien&quot;,&quot;given&quot;:&quot;Florian&quot;,&quot;parse-names&quot;:false,&quot;dropping-particle&quot;:&quot;&quot;,&quot;non-dropping-particle&quot;:&quot;&quot;},{&quot;family&quot;:&quot;Eisenwort&quot;,&quot;given&quot;:&quot;Gregor&quot;,&quot;parse-names&quot;:false,&quot;dropping-particle&quot;:&quot;&quot;,&quot;non-dropping-particle&quot;:&quot;&quot;},{&quot;family&quot;:&quot;Schgoer&quot;,&quot;given&quot;:&quot;Wilfried&quot;,&quot;parse-names&quot;:false,&quot;dropping-particle&quot;:&quot;&quot;,&quot;non-dropping-particle&quot;:&quot;&quot;},{&quot;family&quot;:&quot;Kaun&quot;,&quot;given&quot;:&quot;Christoph&quot;,&quot;parse-names&quot;:false,&quot;dropping-particle&quot;:&quot;&quot;,&quot;non-dropping-particle&quot;:&quot;&quot;},{&quot;family&quot;:&quot;Herndlhofer&quot;,&quot;given&quot;:&quot;Susanne&quot;,&quot;parse-names&quot;:false,&quot;dropping-particle&quot;:&quot;&quot;,&quot;non-dropping-particle&quot;:&quot;&quot;},{&quot;family&quot;:&quot;Theurl&quot;,&quot;given&quot;:&quot;Markus&quot;,&quot;parse-names&quot;:false,&quot;dropping-particle&quot;:&quot;&quot;,&quot;non-dropping-particle&quot;:&quot;&quot;},{&quot;family&quot;:&quot;Cerny-Reiterer&quot;,&quot;given&quot;:&quot;Sabine&quot;,&quot;parse-names&quot;:false,&quot;dropping-particle&quot;:&quot;&quot;,&quot;non-dropping-particle&quot;:&quot;&quot;},{&quot;family&quot;:&quot;Hoermann&quot;,&quot;given&quot;:&quot;Gregor&quot;,&quot;parse-names&quot;:false,&quot;dropping-particle&quot;:&quot;&quot;,&quot;non-dropping-particle&quot;:&quot;&quot;},{&quot;family&quot;:&quot;Sperr&quot;,&quot;given&quot;:&quot;Wolfgang R&quot;,&quot;parse-names&quot;:false,&quot;dropping-particle&quot;:&quot;&quot;,&quot;non-dropping-particle&quot;:&quot;&quot;},{&quot;family&quot;:&quot;Uwe&quot;,&quot;given&quot;:&quot;Rix&quot;,&quot;parse-names&quot;:false,&quot;dropping-particle&quot;:&quot;&quot;,&quot;non-dropping-particle&quot;:&quot;&quot;},{&quot;family&quot;:&quot;Wojta&quot;,&quot;given&quot;:&quot;Johann&quot;,&quot;parse-names&quot;:false,&quot;dropping-particle&quot;:&quot;&quot;,&quot;non-dropping-particle&quot;:&quot;&quot;},{&quot;family&quot;:&quot;Wolf&quot;,&quot;given&quot;:&quot;Dominik&quot;,&quot;parse-names&quot;:false,&quot;dropping-particle&quot;:&quot;&quot;,&quot;non-dropping-particle&quot;:&quot;&quot;},{&quot;family&quot;:&quot;Superti-Furga&quot;,&quot;given&quot;:&quot;Giulio&quot;,&quot;parse-names&quot;:false,&quot;dropping-particle&quot;:&quot;&quot;,&quot;non-dropping-particle&quot;:&quot;&quot;},{&quot;family&quot;:&quot;Kirchmair&quot;,&quot;given&quot;:&quot;Rudolf&quot;,&quot;parse-names&quot;:false,&quot;dropping-particle&quot;:&quot;&quot;,&quot;non-dropping-particle&quot;:&quot;&quot;},{&quot;family&quot;:&quot;Valent&quot;,&quot;given&quot;:&quot;Peter&quot;,&quot;parse-names&quot;:false,&quot;dropping-particle&quot;:&quot;&quot;,&quot;non-dropping-particle&quot;:&quot;&quot;}],&quot;container-title&quot;:&quot;Blood&quot;,&quot;container-title-short&quot;:&quot;Blood&quot;,&quot;accessed&quot;:{&quot;date-parts&quot;:[[2023,8,1]]},&quot;DOI&quot;:&quot;10.1182/BLOOD.V122.21.257.257&quot;,&quot;ISSN&quot;:&quot;0006-4971&quot;,&quot;URL&quot;:&quot;https://dx.doi.org/10.1182/blood.V122.21.257.257&quot;,&quot;issued&quot;:{&quot;date-parts&quot;:[[2013,11,15]]},&quot;page&quot;:&quot;257-257&quot;,&quot;abstract&quot;:&quot;The BCR/ABL1 inhibitor nilotinib is increasingly used to treat patients with chronic myeloid leukemia (CML). However, nilotinib apparently induces metabolic changes, including an increase in the fasting glucose level. In addition, vascular adverse events, including progressive atherosclerosis with peripheral arterial occlusive disease (AOD) have been reported in nilotinib-treated CML patients. We reviewed and updated AOD events in our CML patients receiving nilotinib (n=34) and initiated preclinical in vitro and in vivo studies in order to dissect potential targets and mechanisms. After a median observation time (MOT) of 24 months, the frequency of AOD (26.5%) and severe AOD requiring surgical intervention and/or prolonged hospitalization (17.6%) was higher in nilotinib-treated patients compared to risk factor-, observation time-, and age-matched controls (34 imatinib-treated patients with CML, 34 with myelodysplastic syndromes, 34 with JAK2-mutated MPN and 34 with lymphoid neoplasms; &lt;5% AOD, p&lt;0.05). After a MOT of 36 months, the frequency of AOD amounted to 36.1% and the frequency of severe AOD was 19.4%. We next examined the in vitro effects of nilotinib on cultured human umbilical vein endothelial cells (HUVEC), human coronary artery-derived endothelial cells (HCAEC), and the human microvascular endothelial cell line HMEC-1. As determined by 3H-thymidine incorporation, nilotinib was found to inhibit the proliferation of endothelial cells in a dose-dependent manner, with pharmacologically relevant IC50 values obtained in HUVEC (1.0 µM), HCAEC (100 nM), and HMEC-1 (1.0 µM), whereas imatinib showed little effect up to 5 µM. Moreover, nilotinib was found to inhibit the migration of HUVEC in a wound-scratch assay as well as angiogenesis in a tube-formation assay (relative capillary tubes: VEGF+control: 1.8±0.1, VEGF+nilotinib (100 nM): 1.3±0.1, VEGF+imatinib (100 nM): 1.7±0.05; n=3, p&lt;0.01 for VEGF alone vs VEGF+nilotinib). In a mouse model of hindlimb ischemia, nilotinib (75 mg/kg/day p.o. for 28 days) was found to slow blood flow-recovery after induction of ischemia whereas imatinib (100 mg/kg/day p.o. for 28 days) showed no comparable effect (laser Doppler perfusion imaging ratio ischemic/control leg: control mice: 0.81±0.03, imatinib-treated mice: 0.79±0.04, nilotinib-treated mice: 0.68±0.04; n=13/group; p&lt;0.05 for nilotinib vs control and for nilotinib vs imatinib). The decreased blood perfusion was accompanied by an increased rate of limb necrosis (necrosis score: control: 1.15±0.08, imatinib: 1.17±0.05, nilotinib: 1.54±0.18; p&lt;0.05 for nilotinib vs control and nilotinib vs imatinib). Moreover, microvessel density was significantly lower in the affected hind limb in nilotinib-treated mice compared to imatinib-treated mice or control-mice (p&lt;0.05). In addition, we found that nilotinib (between 1-10 µM), but not imatinib (1-10 µM) promotes the expression of pro-atherogenic cytoadhesion molecules (CAM) on HUVEC, including ICAM-1 (CD54), VCAM-1 (CD106) and E-Selectin (CD62E). By contrast, nilotinib (up to 10 µM) showed no effects on expression of plasminogen activators or uPA receptor (CD87) in cultured endothelial cells. As assessed by chemical proteomics profiling and phospho-array analysis, several angiogenesis-related and other endothelial antigens, including Tie-2/TEK, JAK1, BRAF and EPHB2 were identified as molecular targets of nilotinib, whereas imatinib did not bind to these vascular targets in endothelial cells. As assessed by immunohistochemistry using antibodies against KIT and mast cell tryptase, we also found that in our CML patients, nilotinib induces an almost complete depletion of KIT+ mast cells, a cell type that serves as unique source of heparin and uncomplexed tPA and has been implicated as a major repair cell in vascular disorders. However, imatinib was also found to induce mast cell depletion in our patients with CML. Neither nilotinib nor imatinib showed in vitro or in vivo effects on platelet adhesion or platelet aggregation. In conclusion, nilotinib exerts multiple effects on vascular endothelial cells and other perivascular cells such as mast cells, presumably through multiple mechanisms and targets. We hypothesize that these effects may contribute to nilotinib-induced vasculopathy in CML.&quot;,&quot;publisher&quot;:&quot;American Society of Hematology&quot;,&quot;issue&quot;:&quot;21&quot;,&quot;volume&quot;:&quot;122&quot;},&quot;isTemporary&quot;:false},{&quot;id&quot;:&quot;c3dddbc2-31b5-31f4-a42b-b68fbcf9c19e&quot;,&quot;itemData&quot;:{&quot;type&quot;:&quot;article-journal&quot;,&quot;id&quot;:&quot;c3dddbc2-31b5-31f4-a42b-b68fbcf9c19e&quot;,&quot;title&quot;:&quot;Risk of arterial and venous occlusive events in chronic myeloid leukemia patients treated with new generation BCR-ABL tyrosine kinase inhibitors: a systematic review and meta-analysis&quot;,&quot;author&quot;:[{&quot;family&quot;:&quot;Haguet&quot;,&quot;given&quot;:&quot;Hélène&quot;,&quot;parse-names&quot;:false,&quot;dropping-particle&quot;:&quot;&quot;,&quot;non-dropping-particle&quot;:&quot;&quot;},{&quot;family&quot;:&quot;Douxfils&quot;,&quot;given&quot;:&quot;Jonathan&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Expert Opinion on Drug Safety&quot;,&quot;container-title-short&quot;:&quot;Expert Opin Drug Saf&quot;,&quot;DOI&quot;:&quot;10.1080/14740338.2017.1261824&quot;,&quot;ISSN&quot;:&quot;1474-0338&quot;,&quot;URL&quot;:&quot;https://www.tandfonline.com/doi/full/10.1080/14740338.2017.1261824&quot;,&quot;issued&quot;:{&quot;date-parts&quot;:[[2017,1,2]]},&quot;page&quot;:&quot;5-12&quot;,&quot;issue&quot;:&quot;1&quot;,&quot;volume&quot;:&quot;16&quot;},&quot;isTemporary&quot;:false}]},{&quot;citationID&quot;:&quot;MENDELEY_CITATION_f787a968-123e-4988-b8de-bec134b80967&quot;,&quot;properties&quot;:{&quot;noteIndex&quot;:0},&quot;isEdited&quot;:false,&quot;manualOverride&quot;:{&quot;isManuallyOverridden&quot;:false,&quot;citeprocText&quot;:&quot;(21)&quot;,&quot;manualOverrideText&quot;:&quot;&quot;},&quot;citationTag&quot;:&quot;MENDELEY_CITATION_v3_eyJjaXRhdGlvbklEIjoiTUVOREVMRVlfQ0lUQVRJT05fZjc4N2E5NjgtMTIzZS00OTg4LWI4ZGUtYmVjMTM0YjgwOTY3IiwicHJvcGVydGllcyI6eyJub3RlSW5kZXgiOjB9LCJpc0VkaXRlZCI6ZmFsc2UsIm1hbnVhbE92ZXJyaWRlIjp7ImlzTWFudWFsbHlPdmVycmlkZGVuIjpmYWxzZSwiY2l0ZXByb2NUZXh0IjoiKDIx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quot;,&quot;citationItems&quot;:[{&quot;id&quot;:&quot;1336c12e-f220-3942-b5b5-c5e6489b4c08&quot;,&quot;itemData&quot;:{&quot;type&quot;:&quot;article-journal&quot;,&quot;id&quot;:&quot;1336c12e-f220-3942-b5b5-c5e6489b4c08&quot;,&quot;title&quot;:&quot;Pathological findings suggesting vascular endothelial damage in multiple organs in chronic myelogenous leukemia patients on long-term tyrosine kinase inhibitor therapy&quot;,&quot;author&quot;:[{&quot;family&quot;:&quot;Seki&quot;,&quot;given&quot;:&quot;Yoshinobu&quot;,&quot;parse-names&quot;:false,&quot;dropping-particle&quot;:&quot;&quot;,&quot;non-dropping-particle&quot;:&quot;&quot;},{&quot;family&quot;:&quot;Nagano&quot;,&quot;given&quot;:&quot;Ouki&quot;,&quot;parse-names&quot;:false,&quot;dropping-particle&quot;:&quot;&quot;,&quot;non-dropping-particle&quot;:&quot;&quot;},{&quot;family&quot;:&quot;Koda&quot;,&quot;given&quot;:&quot;Ryo&quot;,&quot;parse-names&quot;:false,&quot;dropping-particle&quot;:&quot;&quot;,&quot;non-dropping-particle&quot;:&quot;&quot;},{&quot;family&quot;:&quot;Morita&quot;,&quot;given&quot;:&quot;Shinichi&quot;,&quot;parse-names&quot;:false,&quot;dropping-particle&quot;:&quot;&quot;,&quot;non-dropping-particle&quot;:&quot;&quot;},{&quot;family&quot;:&quot;Hasegawa&quot;,&quot;given&quot;:&quot;Go&quot;,&quot;parse-names&quot;:false,&quot;dropping-particle&quot;:&quot;&quot;,&quot;non-dropping-particle&quot;:&quot;&quot;}],&quot;container-title&quot;:&quot;International Journal of Hematology&quot;,&quot;container-title-short&quot;:&quot;Int J Hematol&quot;,&quot;DOI&quot;:&quot;10.1007/s12185-020-02913-x&quot;,&quot;ISSN&quot;:&quot;0925-5710&quot;,&quot;URL&quot;:&quot;https://link.springer.com/10.1007/s12185-020-02913-x&quot;,&quot;issued&quot;:{&quot;date-parts&quot;:[[2020,10,18]]},&quot;page&quot;:&quot;584-591&quot;,&quot;issue&quot;:&quot;4&quot;,&quot;volume&quot;:&quot;112&quot;},&quot;isTemporary&quot;:false}]},{&quot;citationID&quot;:&quot;MENDELEY_CITATION_1373bf19-ee01-47b9-972d-6d76bade7929&quot;,&quot;properties&quot;:{&quot;noteIndex&quot;:0},&quot;isEdited&quot;:false,&quot;manualOverride&quot;:{&quot;isManuallyOverridden&quot;:false,&quot;citeprocText&quot;:&quot;(21)&quot;,&quot;manualOverrideText&quot;:&quot;&quot;},&quot;citationTag&quot;:&quot;MENDELEY_CITATION_v3_eyJjaXRhdGlvbklEIjoiTUVOREVMRVlfQ0lUQVRJT05fMTM3M2JmMTktZWUwMS00N2I5LTk3MmQtNmQ3NmJhZGU3OTI5IiwicHJvcGVydGllcyI6eyJub3RlSW5kZXgiOjB9LCJpc0VkaXRlZCI6ZmFsc2UsIm1hbnVhbE92ZXJyaWRlIjp7ImlzTWFudWFsbHlPdmVycmlkZGVuIjpmYWxzZSwiY2l0ZXByb2NUZXh0IjoiKDIx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quot;,&quot;citationItems&quot;:[{&quot;id&quot;:&quot;1336c12e-f220-3942-b5b5-c5e6489b4c08&quot;,&quot;itemData&quot;:{&quot;type&quot;:&quot;article-journal&quot;,&quot;id&quot;:&quot;1336c12e-f220-3942-b5b5-c5e6489b4c08&quot;,&quot;title&quot;:&quot;Pathological findings suggesting vascular endothelial damage in multiple organs in chronic myelogenous leukemia patients on long-term tyrosine kinase inhibitor therapy&quot;,&quot;author&quot;:[{&quot;family&quot;:&quot;Seki&quot;,&quot;given&quot;:&quot;Yoshinobu&quot;,&quot;parse-names&quot;:false,&quot;dropping-particle&quot;:&quot;&quot;,&quot;non-dropping-particle&quot;:&quot;&quot;},{&quot;family&quot;:&quot;Nagano&quot;,&quot;given&quot;:&quot;Ouki&quot;,&quot;parse-names&quot;:false,&quot;dropping-particle&quot;:&quot;&quot;,&quot;non-dropping-particle&quot;:&quot;&quot;},{&quot;family&quot;:&quot;Koda&quot;,&quot;given&quot;:&quot;Ryo&quot;,&quot;parse-names&quot;:false,&quot;dropping-particle&quot;:&quot;&quot;,&quot;non-dropping-particle&quot;:&quot;&quot;},{&quot;family&quot;:&quot;Morita&quot;,&quot;given&quot;:&quot;Shinichi&quot;,&quot;parse-names&quot;:false,&quot;dropping-particle&quot;:&quot;&quot;,&quot;non-dropping-particle&quot;:&quot;&quot;},{&quot;family&quot;:&quot;Hasegawa&quot;,&quot;given&quot;:&quot;Go&quot;,&quot;parse-names&quot;:false,&quot;dropping-particle&quot;:&quot;&quot;,&quot;non-dropping-particle&quot;:&quot;&quot;}],&quot;container-title&quot;:&quot;International Journal of Hematology&quot;,&quot;container-title-short&quot;:&quot;Int J Hematol&quot;,&quot;DOI&quot;:&quot;10.1007/s12185-020-02913-x&quot;,&quot;ISSN&quot;:&quot;0925-5710&quot;,&quot;URL&quot;:&quot;https://link.springer.com/10.1007/s12185-020-02913-x&quot;,&quot;issued&quot;:{&quot;date-parts&quot;:[[2020,10,18]]},&quot;page&quot;:&quot;584-591&quot;,&quot;issue&quot;:&quot;4&quot;,&quot;volume&quot;:&quot;112&quot;},&quot;isTemporary&quot;:false}]},{&quot;citationID&quot;:&quot;MENDELEY_CITATION_c6824bee-efda-4937-bca8-4a3d3aef6b9d&quot;,&quot;properties&quot;:{&quot;noteIndex&quot;:0},&quot;isEdited&quot;:false,&quot;manualOverride&quot;:{&quot;isManuallyOverridden&quot;:false,&quot;citeprocText&quot;:&quot;(1,14,25,26)&quot;,&quot;manualOverrideText&quot;:&quot;&quot;},&quot;citationTag&quot;:&quot;MENDELEY_CITATION_v3_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Mb2JvIiwiZ2l2ZW4iOiJDbGFyaXNzZ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&quot;,&quot;citationItems&quot;:[{&quot;id&quot;:&quot;20b70f64-5701-3748-b92c-2f6108a5145f&quot;,&quot;itemData&quot;:{&quot;type&quot;:&quot;article-journal&quot;,&quot;id&quot;:&quot;20b70f64-5701-3748-b92c-2f6108a5145f&quot;,&quot;title&quot;:&quot;Nilotinib versus imatinib for newly diagnosed chronic myeloid leukemia&quot;,&quot;author&quot;:[{&quot;family&quot;:&quot;Saglio&quot;,&quot;given&quot;:&quot;Giuseppe&quot;,&quot;parse-names&quot;:false,&quot;dropping-particle&quot;:&quot;&quot;,&quot;non-dropping-particle&quot;:&quot;&quot;},{&quot;family&quot;:&quot;Kim&quot;,&quot;given&quot;:&quot;Dong-Wook&quot;,&quot;parse-names&quot;:false,&quot;dropping-particle&quot;:&quot;&quot;,&quot;non-dropping-particle&quot;:&quot;&quot;},{&quot;family&quot;:&quot;Issaragrisil&quot;,&quot;given&quot;:&quot;Surapol&quot;,&quot;parse-names&quot;:false,&quot;dropping-particle&quot;:&quot;&quot;,&quot;non-dropping-particle&quot;:&quot;&quot;},{&quot;family&quot;:&quot;Coutre&quot;,&quot;given&quot;:&quot;Philipp&quot;,&quot;parse-names&quot;:false,&quot;dropping-particle&quot;:&quot;&quot;,&quot;non-dropping-particle&quot;:&quot;le&quot;},{&quot;family&quot;:&quot;Etienne&quot;,&quot;given&quot;:&quot;Gabriel&quot;,&quot;parse-names&quot;:false,&quot;dropping-particle&quot;:&quot;&quot;,&quot;non-dropping-particle&quot;:&quot;&quot;},{&quot;family&quot;:&quot;Lobo&quot;,&quot;given&quot;:&quot;Clarisse&quot;,&quot;parse-names&quot;:false,&quot;dropping-particle&quot;:&quot;&quot;,&quot;non-dropping-particle&quot;:&quot;&quot;},{&quot;family&quot;:&quot;Pasquini&quot;,&quot;given&quot;:&quot;Ricardo&quot;,&quot;parse-names&quot;:false,&quot;dropping-particle&quot;:&quot;&quot;,&quot;non-dropping-particle&quot;:&quot;&quot;},{&quot;family&quot;:&quot;Clark&quot;,&quot;given&quot;:&quot;Richard E.&quot;,&quot;parse-names&quot;:false,&quot;dropping-particle&quot;:&quot;&quot;,&quot;non-dropping-particle&quot;:&quot;&quot;},{&quot;family&quot;:&quot;Hochhaus&quot;,&quot;given&quot;:&quot;Andreas&quot;,&quot;parse-names&quot;:false,&quot;dropping-particle&quot;:&quot;&quot;,&quot;non-dropping-particle&quot;:&quot;&quot;},{&quot;family&quot;:&quot;Hughes&quot;,&quot;given&quot;:&quot;Timothy P.&quot;,&quot;parse-names&quot;:false,&quot;dropping-particle&quot;:&quot;&quot;,&quot;non-dropping-particle&quot;:&quot;&quot;},{&quot;family&quot;:&quot;Gallagher&quot;,&quot;given&quot;:&quot;Neil&quot;,&quot;parse-names&quot;:false,&quot;dropping-particle&quot;:&quot;&quot;,&quot;non-dropping-particle&quot;:&quot;&quot;},{&quot;family&quot;:&quot;Hoenekopp&quot;,&quot;given&quot;:&quot;Albert&quot;,&quot;parse-names&quot;:false,&quot;dropping-particle&quot;:&quot;&quot;,&quot;non-dropping-particle&quot;:&quot;&quot;},{&quot;family&quot;:&quot;Dong&quot;,&quot;given&quot;:&quot;Mei&quot;,&quot;parse-names&quot;:false,&quot;dropping-particle&quot;:&quot;&quot;,&quot;non-dropping-particle&quot;:&quot;&quot;},{&quot;family&quot;:&quot;Haque&quot;,&quot;given&quot;:&quot;Ariful&quot;,&quot;parse-names&quot;:false,&quot;dropping-particle&quot;:&quot;&quot;,&quot;non-dropping-particle&quot;:&quot;&quot;},{&quot;family&quot;:&quot;Larson&quot;,&quot;given&quot;:&quot;Richard A.&quot;,&quot;parse-names&quot;:false,&quot;dropping-particle&quot;:&quot;&quot;,&quot;non-dropping-particle&quot;:&quot;&quot;},{&quot;family&quot;:&quot;Kantarjian&quot;,&quot;given&quot;:&quot;Hagop M.&quot;,&quot;parse-names&quot;:false,&quot;dropping-particle&quot;:&quot;&quot;,&quot;non-dropping-particle&quot;:&quot;&quot;}],&quot;container-title&quot;:&quot;The New England journal of medicine&quot;,&quot;container-title-short&quot;:&quot;N Engl J Med&quot;,&quot;accessed&quot;:{&quot;date-parts&quot;:[[2023,8,1]]},&quot;DOI&quot;:&quot;10.1056/NEJMOA0912614&quot;,&quot;ISSN&quot;:&quot;1533-4406&quot;,&quot;PMID&quot;:&quot;20525993&quot;,&quot;URL&quot;:&quot;https://pubmed.ncbi.nlm.nih.gov/20525993/&quot;,&quot;issued&quot;:{&quot;date-parts&quot;:[[2010,6,17]]},&quot;page&quot;:&quot;2251-2259&quot;,&quot;abstract&quot;:&quot;BACKGROUND:Nilotinib has been shown to be a more potent inhibitor of BCR-ABL than imatinib. We evaluated the efficacy and safety of nilotinib, as compared with imatinib, in patients with newly diagnosed Philadelphia chromosome-positive chronic myeloid leukemia (CML) in the chronic phase.\n\nMETHODS:In this phase 3, randomized, open-label, multicenter study, we assigned 846 patients with chronic-phase Philadelphia chromosome-positive CML in a 1:1:1 ratio to receive nilotinib (at a dose of either 300 mg or 400 mg twice daily) or imatinib (at a dose of 400 mg once daily). The primary end point was the rate of major molecular response at 12 months.\n\nRESULTS:At 12 months, the rates of major molecular response for nilotinib (44% for the 300-mg dose and 43% for the 400-mg dose) were nearly twice that for imatinib (22%) (P&lt;0.001 for both comparisons). The rates of complete cytogenetic response by 12 months were significantly higher for nilotinib (80% for the 300-mg dose and 78% for the 400-mg dose) than for imatinib (65%) (P&lt;0.001 for both comparisons). Patients receiving either the 300-mg dose or the 400-mg dose of nilotinib twice daily had a significant improvement in the time to progression to the accelerated phase or blast crisis, as compared with those receiving imatinib (P=0.01 and P=0.004, respectively). No patient with progression to the accelerated phase or blast crisis had a major molecular response. Gastrointestinal and fluid-retention events were more frequent among patients receiving imatinib, whereas dermatologic events and headache were more frequent in those receiving nilotinib. Discontinuations due to aminotransferase and bilirubin elevations were low in all three study groups.\n\nCONCLUSIONS:Nilotinib at a dose of either 300 mg or 400 mg twice daily was superior to imatinib in patients with newly diagnosed chronic-phase Philadelphia chromosome-positive CML. (ClinicalTrials.gov number, NCT00471497.)&quot;,&quot;publisher&quot;:&quot;N Engl J Med&quot;,&quot;issue&quot;:&quot;24&quot;,&quot;volume&quot;:&quot;362&quot;},&quot;isTemporary&quot;:false},{&quot;id&quot;:&quot;72b53eeb-b104-3be8-8d73-c91d7fd0b30d&quot;,&quot;itemData&quot;:{&quot;type&quot;:&quot;article-journal&quot;,&quot;id&quot;:&quot;72b53eeb-b104-3be8-8d73-c91d7fd0b30d&quot;,&quot;title&quot;:&quot;Genetic predisposition and induced pro-inflammatory/pro-oxidative status may play a role in increased atherothrombotic events in nilotinib treated chronic myeloid leukemia patients&quot;,&quot;author&quot;:[{&quot;family&quot;:&quot;Bocchia&quot;,&quot;given&quot;:&quot;Monica&quot;,&quot;parse-names&quot;:false,&quot;dropping-particle&quot;:&quot;&quot;,&quot;non-dropping-particle&quot;:&quot;&quot;},{&quot;family&quot;:&quot;Galimberti&quot;,&quot;given&quot;:&quot;Sara&quot;,&quot;parse-names&quot;:false,&quot;dropping-particle&quot;:&quot;&quot;,&quot;non-dropping-particle&quot;:&quot;&quot;},{&quot;family&quot;:&quot;Aprile&quot;,&quot;given&quot;:&quot;Lara&quot;,&quot;parse-names&quot;:false,&quot;dropping-particle&quot;:&quot;&quot;,&quot;non-dropping-particle&quot;:&quot;&quot;},{&quot;family&quot;:&quot;Sicuranza&quot;,&quot;given&quot;:&quot;Anna&quot;,&quot;parse-names&quot;:false,&quot;dropping-particle&quot;:&quot;&quot;,&quot;non-dropping-particle&quot;:&quot;&quot;},{&quot;family&quot;:&quot;Gozzini&quot;,&quot;given&quot;:&quot;Antonella&quot;,&quot;parse-names&quot;:false,&quot;dropping-particle&quot;:&quot;&quot;,&quot;non-dropping-particle&quot;:&quot;&quot;},{&quot;family&quot;:&quot;Santilli&quot;,&quot;given&quot;:&quot;Francesca&quot;,&quot;parse-names&quot;:false,&quot;dropping-particle&quot;:&quot;&quot;,&quot;non-dropping-particle&quot;:&quot;&quot;},{&quot;family&quot;:&quot;Abruzzese&quot;,&quot;given&quot;:&quot;Elisabetta&quot;,&quot;parse-names&quot;:false,&quot;dropping-particle&quot;:&quot;&quot;,&quot;non-dropping-particle&quot;:&quot;&quot;},{&quot;family&quot;:&quot;Baratè&quot;,&quot;given&quot;:&quot;Claudia&quot;,&quot;parse-names&quot;:false,&quot;dropping-particle&quot;:&quot;&quot;,&quot;non-dropping-particle&quot;:&quot;&quot;},{&quot;family&quot;:&quot;Scappini&quot;,&quot;given&quot;:&quot;Barbara&quot;,&quot;parse-names&quot;:false,&quot;dropping-particle&quot;:&quot;&quot;,&quot;non-dropping-particle&quot;:&quot;&quot;},{&quot;family&quot;:&quot;Fontanelli&quot;,&quot;given&quot;:&quot;Giulia&quot;,&quot;parse-names&quot;:false,&quot;dropping-particle&quot;:&quot;&quot;,&quot;non-dropping-particle&quot;:&quot;&quot;},{&quot;family&quot;:&quot;Trawinska&quot;,&quot;given&quot;:&quot;Monika Malgorzata&quot;,&quot;parse-names&quot;:false,&quot;dropping-particle&quot;:&quot;&quot;,&quot;non-dropping-particle&quot;:&quot;&quot;},{&quot;family&quot;:&quot;Defina&quot;,&quot;given&quot;:&quot;Marzia&quot;,&quot;parse-names&quot;:false,&quot;dropping-particle&quot;:&quot;&quot;,&quot;non-dropping-particle&quot;:&quot;&quot;},{&quot;family&quot;:&quot;Gozzetti&quot;,&quot;given&quot;:&quot;Alessandro&quot;,&quot;parse-names&quot;:false,&quot;dropping-particle&quot;:&quot;&quot;,&quot;non-dropping-particle&quot;:&quot;&quot;},{&quot;family&quot;:&quot;Bosi&quot;,&quot;given&quot;:&quot;Alberto&quot;,&quot;parse-names&quot;:false,&quot;dropping-particle&quot;:&quot;&quot;,&quot;non-dropping-particle&quot;:&quot;&quot;},{&quot;family&quot;:&quot;Petrini&quot;,&quot;given&quot;:&quot;Mario&quot;,&quot;parse-names&quot;:false,&quot;dropping-particle&quot;:&quot;&quot;,&quot;non-dropping-particle&quot;:&quot;&quot;},{&quot;family&quot;:&quot;Puccetti&quot;,&quot;given&quot;:&quot;Luca&quot;,&quot;parse-names&quot;:false,&quot;dropping-particle&quot;:&quot;&quot;,&quot;non-dropping-particle&quot;:&quot;&quot;}],&quot;container-title&quot;:&quot;Oncotarget&quot;,&quot;container-title-short&quot;:&quot;Oncotarget&quot;,&quot;DOI&quot;:&quot;10.18632/oncotarget.11100&quot;,&quot;ISSN&quot;:&quot;1949-2553&quot;,&quot;URL&quot;:&quot;https://www.oncotarget.com/lookup/doi/10.18632/oncotarget.11100&quot;,&quot;issued&quot;:{&quot;date-parts&quot;:[[2016,11,1]]},&quot;page&quot;:&quot;72311-72321&quot;,&quot;issue&quot;:&quot;44&quot;,&quot;volume&quot;:&quot;7&quot;},&quot;isTemporary&quot;:false},{&quot;id&quot;:&quot;3ddb1ec0-c984-30ff-b0b0-d32922e78b9f&quot;,&quot;itemData&quot;:{&quot;type&quot;:&quot;article-journal&quot;,&quot;id&quot;:&quot;3ddb1ec0-c984-30ff-b0b0-d32922e78b9f&quot;,&quot;title&quot;:&quot;Pro-Inflammatory and Pro-Oxidative Changes During Nilotinib Treatment in CML Patients: Results of a Prospective Multicenter Front-Line TKIs Study (KIARO Study)&quot;,&quot;author&quot;:[{&quot;family&quot;:&quot;Sicuranza&quot;,&quot;given&quot;:&quot;Anna&quot;,&quot;parse-names&quot;:false,&quot;dropping-particle&quot;:&quot;&quot;,&quot;non-dropping-particle&quot;:&quot;&quot;},{&quot;family&quot;:&quot;Ferrigno&quot;,&quot;given&quot;:&quot;Ilaria&quot;,&quot;parse-names&quot;:false,&quot;dropping-particle&quot;:&quot;&quot;,&quot;non-dropping-particle&quot;:&quot;&quot;},{&quot;family&quot;:&quot;Abruzzese&quot;,&quot;given&quot;:&quot;Elisabetta&quot;,&quot;parse-names&quot;:false,&quot;dropping-particle&quot;:&quot;&quot;,&quot;non-dropping-particle&quot;:&quot;&quot;},{&quot;family&quot;:&quot;Iurlo&quot;,&quot;given&quot;:&quot;Alessandra&quot;,&quot;parse-names&quot;:false,&quot;dropping-particle&quot;:&quot;&quot;,&quot;non-dropping-particle&quot;:&quot;&quot;},{&quot;family&quot;:&quot;Galimberti&quot;,&quot;given&quot;:&quot;Sara&quot;,&quot;parse-names&quot;:false,&quot;dropping-particle&quot;:&quot;&quot;,&quot;non-dropping-particle&quot;:&quot;&quot;},{&quot;family&quot;:&quot;Gozzini&quot;,&quot;given&quot;:&quot;Antonella&quot;,&quot;parse-names&quot;:false,&quot;dropping-particle&quot;:&quot;&quot;,&quot;non-dropping-particle&quot;:&quot;&quot;},{&quot;family&quot;:&quot;Luciano&quot;,&quot;given&quot;:&quot;Luigiana&quot;,&quot;parse-names&quot;:false,&quot;dropping-particle&quot;:&quot;&quot;,&quot;non-dropping-particle&quot;:&quot;&quot;},{&quot;family&quot;:&quot;Stagno&quot;,&quot;given&quot;:&quot;Fabio&quot;,&quot;parse-names&quot;:false,&quot;dropping-particle&quot;:&quot;&quot;,&quot;non-dropping-particle&quot;:&quot;&quot;},{&quot;family&quot;:&quot;Russo Rossi&quot;,&quot;given&quot;:&quot;Antonella&quot;,&quot;parse-names&quot;:false,&quot;dropping-particle&quot;:&quot;&quot;,&quot;non-dropping-particle&quot;:&quot;&quot;},{&quot;family&quot;:&quot;Sgherza&quot;,&quot;given&quot;:&quot;Nicola&quot;,&quot;parse-names&quot;:false,&quot;dropping-particle&quot;:&quot;&quot;,&quot;non-dropping-particle&quot;:&quot;&quot;},{&quot;family&quot;:&quot;Cattaneo&quot;,&quot;given&quot;:&quot;Daniele&quot;,&quot;parse-names&quot;:false,&quot;dropping-particle&quot;:&quot;&quot;,&quot;non-dropping-particle&quot;:&quot;&quot;},{&quot;family&quot;:&quot;Zuanelli Brambilla&quot;,&quot;given&quot;:&quot;Corrado&quot;,&quot;parse-names&quot;:false,&quot;dropping-particle&quot;:&quot;&quot;,&quot;non-dropping-particle&quot;:&quot;&quot;},{&quot;family&quot;:&quot;Marzano&quot;,&quot;given&quot;:&quot;Cristina&quot;,&quot;parse-names&quot;:false,&quot;dropping-particle&quot;:&quot;&quot;,&quot;non-dropping-particle&quot;:&quot;&quot;},{&quot;family&quot;:&quot;Fava&quot;,&quot;given&quot;:&quot;Carmen&quot;,&quot;parse-names&quot;:false,&quot;dropping-particle&quot;:&quot;&quot;,&quot;non-dropping-particle&quot;:&quot;&quot;},{&quot;family&quot;:&quot;Mulas&quot;,&quot;given&quot;:&quot;Olga&quot;,&quot;parse-names&quot;:false,&quot;dropping-particle&quot;:&quot;&quot;,&quot;non-dropping-particle&quot;:&quot;&quot;},{&quot;family&quot;:&quot;Cencini&quot;,&quot;given&quot;:&quot;Emanuele&quot;,&quot;parse-names&quot;:false,&quot;dropping-particle&quot;:&quot;&quot;,&quot;non-dropping-particle&quot;:&quot;&quot;},{&quot;family&quot;:&quot;Santoni&quot;,&quot;given&quot;:&quot;Adele&quot;,&quot;parse-names&quot;:false,&quot;dropping-particle&quot;:&quot;&quot;,&quot;non-dropping-particle&quot;:&quot;&quot;},{&quot;family&quot;:&quot;Sammartano&quot;,&quot;given&quot;:&quot;Vincenzo&quot;,&quot;parse-names&quot;:false,&quot;dropping-particle&quot;:&quot;&quot;,&quot;non-dropping-particle&quot;:&quot;&quot;},{&quot;family&quot;:&quot;Gozzetti&quot;,&quot;given&quot;:&quot;Alessandro&quot;,&quot;parse-names&quot;:false,&quot;dropping-particle&quot;:&quot;&quot;,&quot;non-dropping-particle&quot;:&quot;&quot;},{&quot;family&quot;:&quot;Puccetti&quot;,&quot;given&quot;:&quot;Luca&quot;,&quot;parse-names&quot;:false,&quot;dropping-particle&quot;:&quot;&quot;,&quot;non-dropping-particle&quot;:&quot;&quot;},{&quot;family&quot;:&quot;Bocchia&quot;,&quot;given&quot;:&quot;Monica&quot;,&quot;parse-names&quot;:false,&quot;dropping-particle&quot;:&quot;&quot;,&quot;non-dropping-particle&quot;:&quot;&quot;}],&quot;container-title&quot;:&quot;Frontiers in Oncology&quot;,&quot;container-title-short&quot;:&quot;Front Oncol&quot;,&quot;DOI&quot;:&quot;10.3389/fonc.2022.835563&quot;,&quot;ISSN&quot;:&quot;2234-943X&quot;,&quot;URL&quot;:&quot;https://www.frontiersin.org/articles/10.3389/fonc.2022.835563/full&quot;,&quot;issued&quot;:{&quot;date-parts&quot;:[[2022,2,1]]},&quot;abstract&quot;:&quot;&lt;p&gt;Tyrosine kinase inhibitors (TKI) may offer a normal life expectancy to Chronic Myeloid Leukemia (CML) patients. However, a higher than expected incidence of arterial occlusive events (AOEs) was observed during treatment with nilotinib. We previously showed an “inflammatory status” during nilotinib that may explain the increased incidence of AOEs. Thus, we conducted this prospective KIARO study involving 186 CML patients (89 imatinib, 59 nilotinib, 38 dasatinib). Interleukin 6 (IL6), interleukin 10 (IL10), Tumor Necrosis Factor-α (TNFα), oxLDL, and high-sensitivity C-reactive protein (hs-CRP) plasma levels were measured at diagnosis and during treatment, with the aim to investigate changes in the inflammatory status favoring AOEs of each patient. Clinical and biochemical pro-atherothrombotic profiles and the 10-year SCORE chart were also evaluated. We showed a pro-inflammatory/pro-oxidative milieu increasing along treatment with nilotinib compared with imatinib or dasatinib, as demonstrated by higher hs-CRP and oxLDL levels and increased IL6/IL10 and TNFα/IL10 ratios only in nilotinib cohort. After median follow-up of 23.3 months starting from TKI, 10/186 patients (5.4%) suffered an AOE. Approximately 5/10 (50%) AOEs occurred during nilotinib treatment despite a lower 10-year SCORE and a lower median age in this subgroup. A longer follow-up is needed to further confirm the active role of nilotinib in AOEs pathogenesis.&lt;/p&gt;&quot;,&quot;volume&quot;:&quot;12&quot;},&quot;isTemporary&quot;:false},{&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citationID&quot;:&quot;MENDELEY_CITATION_b1509422-72d9-47dd-8f0a-012e66904ba6&quot;,&quot;properties&quot;:{&quot;noteIndex&quot;:0},&quot;isEdited&quot;:false,&quot;manualOverride&quot;:{&quot;isManuallyOverridden&quot;:false,&quot;citeprocText&quot;:&quot;(16)&quot;,&quot;manualOverrideText&quot;:&quot;&quot;},&quot;citationTag&quot;:&quot;MENDELEY_CITATION_v3_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Cb3F1aW1wYW5pIiwiZ2l2ZW4iOiJDYXJsY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&quot;,&quot;citationItems&quot;:[{&quot;id&quot;:&quot;3b26c9b7-e808-3231-b256-10d57d2ccab8&quot;,&quot;itemData&quot;:{&quot;type&quot;:&quot;article-journal&quot;,&quot;id&quot;:&quot;3b26c9b7-e808-3231-b256-10d57d2ccab8&quot;,&quot;title&quot;:&quot;Long-term outcomes with frontline nilotinib versus imatinib in newly diagnosed chronic myeloid leukemia in chronic phase: ENESTnd 10-year analysis&quot;,&quot;author&quot;:[{&quot;family&quot;:&quot;Kantarjian&quot;,&quot;given&quot;:&quot;Hagop M.&quot;,&quot;parse-names&quot;:false,&quot;dropping-particle&quot;:&quot;&quot;,&quot;non-dropping-particle&quot;:&quot;&quot;},{&quot;family&quot;:&quot;Hughes&quot;,&quot;given&quot;:&quot;Timothy P.&quot;,&quot;parse-names&quot;:false,&quot;dropping-particle&quot;:&quot;&quot;,&quot;non-dropping-particle&quot;:&quot;&quot;},{&quot;family&quot;:&quot;Larson&quot;,&quot;given&quot;:&quot;Richard A.&quot;,&quot;parse-names&quot;:false,&quot;dropping-particle&quot;:&quot;&quot;,&quot;non-dropping-particle&quot;:&quot;&quot;},{&quot;family&quot;:&quot;Kim&quot;,&quot;given&quot;:&quot;Dong Wook&quot;,&quot;parse-names&quot;:false,&quot;dropping-particle&quot;:&quot;&quot;,&quot;non-dropping-particle&quot;:&quot;&quot;},{&quot;family&quot;:&quot;Issaragrisil&quot;,&quot;given&quot;:&quot;Surapol&quot;,&quot;parse-names&quot;:false,&quot;dropping-particle&quot;:&quot;&quot;,&quot;non-dropping-particle&quot;:&quot;&quot;},{&quot;family&quot;:&quot;Coutre&quot;,&quot;given&quot;:&quot;Philipp&quot;,&quot;parse-names&quot;:false,&quot;dropping-particle&quot;:&quot;&quot;,&quot;non-dropping-particle&quot;:&quot;le&quot;},{&quot;family&quot;:&quot;Etienne&quot;,&quot;given&quot;:&quot;Gabriel&quot;,&quot;parse-names&quot;:false,&quot;dropping-particle&quot;:&quot;&quot;,&quot;non-dropping-particle&quot;:&quot;&quot;},{&quot;family&quot;:&quot;Boquimpani&quot;,&quot;given&quot;:&quot;Carla&quot;,&quot;parse-names&quot;:false,&quot;dropping-particle&quot;:&quot;&quot;,&quot;non-dropping-particle&quot;:&quot;&quot;},{&quot;family&quot;:&quot;Pasquini&quot;,&quot;given&quot;:&quot;Ricardo&quot;,&quot;parse-names&quot;:false,&quot;dropping-particle&quot;:&quot;&quot;,&quot;non-dropping-particle&quot;:&quot;&quot;},{&quot;family&quot;:&quot;Clark&quot;,&quot;given&quot;:&quot;Richard E.&quot;,&quot;parse-names&quot;:false,&quot;dropping-particle&quot;:&quot;&quot;,&quot;non-dropping-particle&quot;:&quot;&quot;},{&quot;family&quot;:&quot;Dubruille&quot;,&quot;given&quot;:&quot;Viviane&quot;,&quot;parse-names&quot;:false,&quot;dropping-particle&quot;:&quot;&quot;,&quot;non-dropping-particle&quot;:&quot;&quot;},{&quot;family&quot;:&quot;Flinn&quot;,&quot;given&quot;:&quot;Ian W.&quot;,&quot;parse-names&quot;:false,&quot;dropping-particle&quot;:&quot;&quot;,&quot;non-dropping-particle&quot;:&quot;&quot;},{&quot;family&quot;:&quot;Kyrcz-Krzemien&quot;,&quot;given&quot;:&quot;Slawomira&quot;,&quot;parse-names&quot;:false,&quot;dropping-particle&quot;:&quot;&quot;,&quot;non-dropping-particle&quot;:&quot;&quot;},{&quot;family&quot;:&quot;Medras&quot;,&quot;given&quot;:&quot;Ewa&quot;,&quot;parse-names&quot;:false,&quot;dropping-particle&quot;:&quot;&quot;,&quot;non-dropping-particle&quot;:&quot;&quot;},{&quot;family&quot;:&quot;Zanichelli&quot;,&quot;given&quot;:&quot;Maria&quot;,&quot;parse-names&quot;:false,&quot;dropping-particle&quot;:&quot;&quot;,&quot;non-dropping-particle&quot;:&quot;&quot;},{&quot;family&quot;:&quot;Bendit&quot;,&quot;given&quot;:&quot;Israel&quot;,&quot;parse-names&quot;:false,&quot;dropping-particle&quot;:&quot;&quot;,&quot;non-dropping-particle&quot;:&quot;&quot;},{&quot;family&quot;:&quot;Cacciatore&quot;,&quot;given&quot;:&quot;Silvia&quot;,&quot;parse-names&quot;:false,&quot;dropping-particle&quot;:&quot;&quot;,&quot;non-dropping-particle&quot;:&quot;&quot;},{&quot;family&quot;:&quot;Titorenko&quot;,&quot;given&quot;:&quot;Ksenia&quot;,&quot;parse-names&quot;:false,&quot;dropping-particle&quot;:&quot;&quot;,&quot;non-dropping-particle&quot;:&quot;&quot;},{&quot;family&quot;:&quot;Aimone&quot;,&quot;given&quot;:&quot;Paola&quot;,&quot;parse-names&quot;:false,&quot;dropping-particle&quot;:&quot;&quot;,&quot;non-dropping-particle&quot;:&quot;&quot;},{&quot;family&quot;:&quot;Saglio&quot;,&quot;given&quot;:&quot;Giuseppe&quot;,&quot;parse-names&quot;:false,&quot;dropping-particle&quot;:&quot;&quot;,&quot;non-dropping-particle&quot;:&quot;&quot;},{&quot;family&quot;:&quot;Hochhaus&quot;,&quot;given&quot;:&quot;Andreas&quot;,&quot;parse-names&quot;:false,&quot;dropping-particle&quot;:&quot;&quot;,&quot;non-dropping-particle&quot;:&quot;&quot;}],&quot;container-title&quot;:&quot;Leukemia&quot;,&quot;container-title-short&quot;:&quot;Leukemia&quot;,&quot;accessed&quot;:{&quot;date-parts&quot;:[[2023,8,1]]},&quot;DOI&quot;:&quot;10.1038/S41375-020-01111-2&quot;,&quot;ISSN&quot;:&quot;1476-5551&quot;,&quot;PMID&quot;:&quot;33414482&quot;,&quot;URL&quot;:&quot;https://pubmed.ncbi.nlm.nih.gov/33414482/&quot;,&quot;issued&quot;:{&quot;date-parts&quot;:[[2021,2,1]]},&quot;page&quot;:&quot;440-453&quot;,&quot;abstract&quot;:&quot;In the ENESTnd study, with ≥10 years follow-up in patients with newly diagnosed chronic myeloid leukemia (CML) in chronic phase, nilotinib demonstrated higher cumulative molecular response rates, lower rates of disease progression and CML-related death, and increased eligibility for treatment-free remission (TFR). Cumulative 10-year rates of MMR and MR4.5 were higher with nilotinib (300 mg twice daily [BID], 77.7% and 61.0%, respectively; 400 mg BID, 79.7% and 61.2%, respectively) than with imatinib (400 mg once daily [QD], 62.5% and 39.2%, respectively). Cumulative rates of TFR eligibility at 10 years were higher with nilotinib (300 mg BID, 48.6%; 400 mg BID, 47.3%) vs imatinib (29.7%). Estimated 10-year overall survival rates in nilotinib and imatinib arms were 87.6%, 90.3%, and 88.3%, respectively. Overall frequency of adverse events was similar with nilotinib and imatinib. By 10 years, higher cumulative rates of cardiovascular events were reported with nilotinib (300 mg BID, 16.5%; 400 mg BID, 23.5%) vs imatinib (3.6%), including in Framingham low-risk patients. Overall efficacy and safety results support the use of nilotinib 300 mg BID as frontline therapy for optimal long-term outcomes, especially in patients aiming for TFR. The benefit-risk profile in context of individual treatment goals should be carefully assessed.&quot;,&quot;publisher&quot;:&quot;Leukemia&quot;,&quot;issue&quot;:&quot;2&quot;,&quot;volume&quot;:&quot;35&quot;},&quot;isTemporary&quot;:false}]},{&quot;citationID&quot;:&quot;MENDELEY_CITATION_e2235ac8-2916-4ed0-802f-944aa623d090&quot;,&quot;properties&quot;:{&quot;noteIndex&quot;:0},&quot;isEdited&quot;:false,&quot;manualOverride&quot;:{&quot;isManuallyOverridden&quot;:false,&quot;citeprocText&quot;:&quot;(27)&quot;,&quot;manualOverrideText&quot;:&quot;&quot;},&quot;citationTag&quot;:&quot;MENDELEY_CITATION_v3_eyJjaXRhdGlvbklEIjoiTUVOREVMRVlfQ0lUQVRJT05fZTIyMzVhYzgtMjkxNi00ZWQwLTgwMmYtOTQ0YWE2MjNkMDkwIiwicHJvcGVydGllcyI6eyJub3RlSW5kZXgiOjB9LCJpc0VkaXRlZCI6ZmFsc2UsIm1hbnVhbE92ZXJyaWRlIjp7ImlzTWFudWFsbHlPdmVycmlkZGVuIjpmYWxzZSwiY2l0ZXByb2NUZXh0IjoiKDI3KSIsIm1hbnVhbE92ZXJyaWRlVGV4dCI6IiJ9LCJjaXRhdGlvbkl0ZW1zIjpb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quot;,&quot;citationItems&quot;:[{&quot;id&quot;:&quot;3588c379-281b-3b80-974c-96fa5630e2d5&quot;,&quot;itemData&quot;:{&quot;type&quot;:&quot;article-journal&quot;,&quot;id&quot;:&quot;3588c379-281b-3b80-974c-96fa5630e2d5&quot;,&quot;title&quot;:&quot;The BCR/ABL tyrosine kinase inhibitor, nilotinib, stimulates expression of IL-1β in vascular endothelium in association with downregulation of miR-3p&quot;,&quot;author&quot;:[{&quot;family&quot;:&quot;Sukegawa&quot;,&quot;given&quot;:&quot;Masumi&quot;,&quot;parse-names&quot;:false,&quot;dropping-particle&quot;:&quot;&quot;,&quot;non-dropping-particle&quot;:&quot;&quot;},{&quot;family&quot;:&quot;Wang&quot;,&quot;given&quot;:&quot;Xiangmin&quot;,&quot;parse-names&quot;:false,&quot;dropping-particle&quot;:&quot;&quot;,&quot;non-dropping-particle&quot;:&quot;&quot;},{&quot;family&quot;:&quot;Nishioka&quot;,&quot;given&quot;:&quot;Chie&quot;,&quot;parse-names&quot;:false,&quot;dropping-particle&quot;:&quot;&quot;,&quot;non-dropping-particle&quot;:&quot;&quot;},{&quot;family&quot;:&quot;Pan&quot;,&quot;given&quot;:&quot;Bin&quot;,&quot;parse-names&quot;:false,&quot;dropping-particle&quot;:&quot;&quot;,&quot;non-dropping-particle&quot;:&quot;&quot;},{&quot;family&quot;:&quot;Xu&quot;,&quot;given&quot;:&quot;Kailin&quot;,&quot;parse-names&quot;:false,&quot;dropping-particle&quot;:&quot;&quot;,&quot;non-dropping-particle&quot;:&quot;&quot;},{&quot;family&quot;:&quot;Ohkawara&quot;,&quot;given&quot;:&quot;Hiroshi&quot;,&quot;parse-names&quot;:false,&quot;dropping-particle&quot;:&quot;&quot;,&quot;non-dropping-particle&quot;:&quot;&quot;},{&quot;family&quot;:&quot;Hamasaki&quot;,&quot;given&quot;:&quot;Yoichi&quot;,&quot;parse-names&quot;:false,&quot;dropping-particle&quot;:&quot;&quot;,&quot;non-dropping-particle&quot;:&quot;&quot;},{&quot;family&quot;:&quot;Mita&quot;,&quot;given&quot;:&quot;Masayuki&quot;,&quot;parse-names&quot;:false,&quot;dropping-particle&quot;:&quot;&quot;,&quot;non-dropping-particle&quot;:&quot;&quot;},{&quot;family&quot;:&quot;Nakamura&quot;,&quot;given&quot;:&quot;Kenichi&quot;,&quot;parse-names&quot;:false,&quot;dropping-particle&quot;:&quot;&quot;,&quot;non-dropping-particle&quot;:&quot;&quot;},{&quot;family&quot;:&quot;Okamoto&quot;,&quot;given&quot;:&quot;Masatoshi&quot;,&quot;parse-names&quot;:false,&quot;dropping-particle&quot;:&quot;&quot;,&quot;non-dropping-particle&quot;:&quot;&quot;},{&quot;family&quot;:&quot;Shimura&quot;,&quot;given&quot;:&quot;Hiromi&quot;,&quot;parse-names&quot;:false,&quot;dropping-particle&quot;:&quot;&quot;,&quot;non-dropping-particle&quot;:&quot;&quot;},{&quot;family&quot;:&quot;Ohta&quot;,&quot;given&quot;:&quot;Masatsugu&quot;,&quot;parse-names&quot;:false,&quot;dropping-particle&quot;:&quot;&quot;,&quot;non-dropping-particle&quot;:&quot;&quot;},{&quot;family&quot;:&quot;Ikezoe&quot;,&quot;given&quot;:&quot;Takayuki&quot;,&quot;parse-names&quot;:false,&quot;dropping-particle&quot;:&quot;&quot;,&quot;non-dropping-particle&quot;:&quot;&quot;}],&quot;container-title&quot;:&quot;Leukemia research&quot;,&quot;container-title-short&quot;:&quot;Leuk Res&quot;,&quot;accessed&quot;:{&quot;date-parts&quot;:[[2023,8,1]]},&quot;DOI&quot;:&quot;10.1016/J.LEUKRES.2017.05.005&quot;,&quot;ISSN&quot;:&quot;1873-5835&quot;,&quot;PMID&quot;:&quot;28501737&quot;,&quot;URL&quot;:&quot;https://pubmed.ncbi.nlm.nih.gov/28501737/&quot;,&quot;issued&quot;:{&quot;date-parts&quot;:[[2017,7,1]]},&quot;page&quot;:&quot;83-90&quot;,&quot;abstract&quot;:&quot;BCR/ABL tyrosine kinase inhibitors (TKIs) have significantly improved the prognosis for in dividuals with chronic myeloid leukemia (CML). However, many patients treated with TKIs suffer from TKI-related complications. In particular, vascular events such as peripheral artery occlusive disease have become aserious clinical problem for patients who receive the TKI, nilotinib. At present, the molecular mechanisms by which TKIs cause vascular endothelial cell insults remain unknown.This study explored the effects of the TKIs, imatinib, nilotinib and dasatinib, on vascular endothelial cells in vitro, and found that only nilotinib induced expression of interleukin-1β (IL-1β) by vascular endothelial cells. Nilotinib-induced IL-1β expression stimulated the adhesion of monocytes to vascular endothelial cells in association with an increase in levels of adhesion molecules. MicroRNA database searching identified miR-3121-3p binding sites in the 3′-UTR of the IL-1β gene. Exposure of endothelial cells to nilotinib caused downregulation of miR-3121-3p in these cells. Importantly, forced-expression of miR-3121-3p counteracted nilotinib-induced expression of IL-1β. Importantly, serum levels if IL-1β were significantly elevated in CML patients receiving nilotinib (n = 14) compared to those receiving other TKIs (n = 16) (3.76 ± 1.22 pg/ml vs 0.27 ± 0.77 pg/ml, p &lt; 0.05). Taken together, our data suggest that nilotinib decreases levels of miR-3121-3p resulting in an increase in expression of IL-1β and adhesion molecules in vascular endothelial cells. The miR-3121-3p/IL-1β axis could be a potential target to prevent vascular events in CML patients with high risk of vascular events.&quot;,&quot;publisher&quot;:&quot;Leuk Res&quot;,&quot;volume&quot;:&quot;58&quot;},&quot;isTemporary&quot;:false}]},{&quot;citationID&quot;:&quot;MENDELEY_CITATION_a1e13897-7535-45b8-a67b-81f32bc4b1fc&quot;,&quot;properties&quot;:{&quot;noteIndex&quot;:0},&quot;isEdited&quot;:false,&quot;manualOverride&quot;:{&quot;isManuallyOverridden&quot;:false,&quot;citeprocText&quot;:&quot;(19,28–30)&quot;,&quot;manualOverrideText&quot;:&quot;&quot;},&quot;citationItems&quot;:[{&quot;id&quot;:&quot;c9f899af-f276-3fcb-accd-d9383c30de96&quot;,&quot;itemData&quot;:{&quot;type&quot;:&quot;article-journal&quot;,&quot;id&quot;:&quot;c9f899af-f276-3fcb-accd-d9383c30de96&quot;,&quot;title&quot;:&quot;Nilotinib-induced vasculopathy: identification of vascular endothelial cells as a primary target site&quot;,&quot;author&quot;:[{&quot;family&quot;:&quot;Hadzijusufovic&quot;,&quot;given&quot;:&quot;E.&quot;,&quot;parse-names&quot;:false,&quot;dropping-particle&quot;:&quot;&quot;,&quot;non-dropping-particle&quot;:&quot;&quot;},{&quot;family&quot;:&quot;Albrecht-Schgoer&quot;,&quot;given&quot;:&quot;K.&quot;,&quot;parse-names&quot;:false,&quot;dropping-particle&quot;:&quot;&quot;,&quot;non-dropping-particle&quot;:&quot;&quot;},{&quot;family&quot;:&quot;Huber&quot;,&quot;given&quot;:&quot;K.&quot;,&quot;parse-names&quot;:false,&quot;dropping-particle&quot;:&quot;&quot;,&quot;non-dropping-particle&quot;:&quot;&quot;},{&quot;family&quot;:&quot;Hoermann&quot;,&quot;given&quot;:&quot;G.&quot;,&quot;parse-names&quot;:false,&quot;dropping-particle&quot;:&quot;&quot;,&quot;non-dropping-particle&quot;:&quot;&quot;},{&quot;family&quot;:&quot;Grebien&quot;,&quot;given&quot;:&quot;F.&quot;,&quot;parse-names&quot;:false,&quot;dropping-particle&quot;:&quot;&quot;,&quot;non-dropping-particle&quot;:&quot;&quot;},{&quot;family&quot;:&quot;Eisenwort&quot;,&quot;given&quot;:&quot;G.&quot;,&quot;parse-names&quot;:false,&quot;dropping-particle&quot;:&quot;&quot;,&quot;non-dropping-particle&quot;:&quot;&quot;},{&quot;family&quot;:&quot;Schgoer&quot;,&quot;given&quot;:&quot;W.&quot;,&quot;parse-names&quot;:false,&quot;dropping-particle&quot;:&quot;&quot;,&quot;non-dropping-particle&quot;:&quot;&quot;},{&quot;family&quot;:&quot;Herndlhofer&quot;,&quot;given&quot;:&quot;S.&quot;,&quot;parse-names&quot;:false,&quot;dropping-particle&quot;:&quot;&quot;,&quot;non-dropping-particle&quot;:&quot;&quot;},{&quot;family&quot;:&quot;Kaun&quot;,&quot;given&quot;:&quot;C.&quot;,&quot;parse-names&quot;:false,&quot;dropping-particle&quot;:&quot;&quot;,&quot;non-dropping-particle&quot;:&quot;&quot;},{&quot;family&quot;:&quot;Theurl&quot;,&quot;given&quot;:&quot;M.&quot;,&quot;parse-names&quot;:false,&quot;dropping-particle&quot;:&quot;&quot;,&quot;non-dropping-particle&quot;:&quot;&quot;},{&quot;family&quot;:&quot;Sperr&quot;,&quot;given&quot;:&quot;W. R.&quot;,&quot;parse-names&quot;:false,&quot;dropping-particle&quot;:&quot;&quot;,&quot;non-dropping-particle&quot;:&quot;&quot;},{&quot;family&quot;:&quot;Rix&quot;,&quot;given&quot;:&quot;U.&quot;,&quot;parse-names&quot;:false,&quot;dropping-particle&quot;:&quot;&quot;,&quot;non-dropping-particle&quot;:&quot;&quot;},{&quot;family&quot;:&quot;Sadovnik&quot;,&quot;given&quot;:&quot;I.&quot;,&quot;parse-names&quot;:false,&quot;dropping-particle&quot;:&quot;&quot;,&quot;non-dropping-particle&quot;:&quot;&quot;},{&quot;family&quot;:&quot;Jilma&quot;,&quot;given&quot;:&quot;B.&quot;,&quot;parse-names&quot;:false,&quot;dropping-particle&quot;:&quot;&quot;,&quot;non-dropping-particle&quot;:&quot;&quot;},{&quot;family&quot;:&quot;Schernthaner&quot;,&quot;given&quot;:&quot;G. H.&quot;,&quot;parse-names&quot;:false,&quot;dropping-particle&quot;:&quot;&quot;,&quot;non-dropping-particle&quot;:&quot;&quot;},{&quot;family&quot;:&quot;Wojta&quot;,&quot;given&quot;:&quot;J.&quot;,&quot;parse-names&quot;:false,&quot;dropping-particle&quot;:&quot;&quot;,&quot;non-dropping-particle&quot;:&quot;&quot;},{&quot;family&quot;:&quot;Wolf&quot;,&quot;given&quot;:&quot;D.&quot;,&quot;parse-names&quot;:false,&quot;dropping-particle&quot;:&quot;&quot;,&quot;non-dropping-particle&quot;:&quot;&quot;},{&quot;family&quot;:&quot;Superti-Furga&quot;,&quot;given&quot;:&quot;G.&quot;,&quot;parse-names&quot;:false,&quot;dropping-particle&quot;:&quot;&quot;,&quot;non-dropping-particle&quot;:&quot;&quot;},{&quot;family&quot;:&quot;Kirchmair&quot;,&quot;given&quot;:&quot;R.&quot;,&quot;parse-names&quot;:false,&quot;dropping-particle&quot;:&quot;&quot;,&quot;non-dropping-particle&quot;:&quot;&quot;},{&quot;family&quot;:&quot;Valent&quot;,&quot;given&quot;:&quot;P.&quot;,&quot;parse-names&quot;:false,&quot;dropping-particle&quot;:&quot;&quot;,&quot;non-dropping-particle&quot;:&quot;&quot;}],&quot;container-title&quot;:&quot;Leukemia&quot;,&quot;container-title-short&quot;:&quot;Leukemia&quot;,&quot;accessed&quot;:{&quot;date-parts&quot;:[[2023,8,1]]},&quot;DOI&quot;:&quot;10.1038/LEU.2017.245&quot;,&quot;ISSN&quot;:&quot;1476-5551&quot;,&quot;PMID&quot;:&quot;28757617&quot;,&quot;URL&quot;:&quot;https://pubmed.ncbi.nlm.nih.gov/28757617/&quot;,&quot;issued&quot;:{&quot;date-parts&quot;:[[2017,11,1]]},&quot;page&quot;:&quot;2388-2397&quot;,&quot;abstract&quot;:&quot;The BCR/ABL1 inhibitor Nilotinib is increasingly used to treat patients with chronic myeloid leukemia (CML). Although otherwise well-tolerated, Nilotinib has been associated with the occurrence of progressive arterial occlusive disease (AOD). Our objective was to determine the exact frequency of AOD and examine in vitro and in vivo effects of Nilotinib and Imatinib on endothelial cells to explain AOD-development. In contrast to Imatinib, Nilotinib was found to upregulate pro-atherogenic adhesion-proteins (ICAM-1, E-selectin, VCAM-1) on human endothelial cells. Nilotinib also suppressed endothelial cell proliferation, migration and tube-formation and bound to a distinct set of target-kinases, relevant to angiogenesis and atherosclerosis, including angiopoietin receptor-1 TEK, ABL-2, JAK1 and MAP-kinases. Nilotinib and siRNA against ABL-2 also suppressed KDR expression. In addition, Nilotinib augmented atherosclerosis in ApoE-/- mice and blocked reperfusion and angiogenesis in a hindlimb-ischemia model of arterial occlusion, whereas Imatinib showed no comparable effects. Clinically overt AOD-events were found to accumulate over time in Nilotinib-treated patients. After a median observation-time of 2.0 years, the AOD-frequency was higher in these patients (29.4%) compared to risk factor- and age-matched controls (&lt;5%). Together, Nilotinib exerts direct pro-atherogenic and anti-angiogenic effects on vascular endothelial cells, which may contribute to development of AOD in patients with CML.&quot;,&quot;publisher&quot;:&quot;Leukemia&quot;,&quot;issue&quot;:&quot;11&quot;,&quot;volume&quot;:&quot;31&quot;},&quot;isTemporary&quot;:false},{&quot;id&quot;:&quot;e4d178d2-ca5b-373b-9f12-411ce33e5b73&quot;,&quot;itemData&quot;:{&quot;type&quot;:&quot;article-journal&quot;,&quot;id&quot;:&quot;e4d178d2-ca5b-373b-9f12-411ce33e5b73&quot;,&quot;title&quot;:&quot;LOX-1 mediates oxidized low-density lipoprotein-induced expression of matrix metalloproteinases in human coronary artery endothelial cells&quot;,&quot;author&quot;:[{&quot;family&quot;:&quot;Li&quot;,&quot;given&quot;:&quot;Dayuan&quot;,&quot;parse-names&quot;:false,&quot;dropping-particle&quot;:&quot;&quot;,&quot;non-dropping-particle&quot;:&quot;&quot;},{&quot;family&quot;:&quot;Liu&quot;,&quot;given&quot;:&quot;Ling&quot;,&quot;parse-names&quot;:false,&quot;dropping-particle&quot;:&quot;&quot;,&quot;non-dropping-particle&quot;:&quot;&quot;},{&quot;family&quot;:&quot;Chen&quot;,&quot;given&quot;:&quot;Hongjiang&quot;,&quot;parse-names&quot;:false,&quot;dropping-particle&quot;:&quot;&quot;,&quot;non-dropping-particle&quot;:&quot;&quot;},{&quot;family&quot;:&quot;Sawamura&quot;,&quot;given&quot;:&quot;Tatsuya&quot;,&quot;parse-names&quot;:false,&quot;dropping-particle&quot;:&quot;&quot;,&quot;non-dropping-particle&quot;:&quot;&quot;},{&quot;family&quot;:&quot;Ranganathan&quot;,&quot;given&quot;:&quot;Subramanian&quot;,&quot;parse-names&quot;:false,&quot;dropping-particle&quot;:&quot;&quot;,&quot;non-dropping-particle&quot;:&quot;&quot;},{&quot;family&quot;:&quot;Mehta&quot;,&quot;given&quot;:&quot;Jawahar L.&quot;,&quot;parse-names&quot;:false,&quot;dropping-particle&quot;:&quot;&quot;,&quot;non-dropping-particle&quot;:&quot;&quot;}],&quot;container-title&quot;:&quot;Circulation&quot;,&quot;container-title-short&quot;:&quot;Circulation&quot;,&quot;accessed&quot;:{&quot;date-parts&quot;:[[2023,8,1]]},&quot;DOI&quot;:&quot;10.1161/01.CIR.0000047276.52039.FB&quot;,&quot;ISSN&quot;:&quot;1524-4539&quot;,&quot;PMID&quot;:&quot;12566375&quot;,&quot;URL&quot;:&quot;https://pubmed.ncbi.nlm.nih.gov/12566375/&quot;,&quot;issued&quot;:{&quot;date-parts&quot;:[[2003,2,4]]},&quot;page&quot;:&quot;612-617&quot;,&quot;abstract&quot;:&quot;Background - Oxidized LDL (ox-LDL) accumulation in the atherosclerotic region may enhance plaque instability. Both accumulation of ox-LDL and expression of its lectin-like receptor, LOX- 1, have been shown in atherosclerotic regions. This study was designed to examine the role of LOX-1 in the modulation of metalloproteinases (MMP-1 and MMP-3) in human coronary artery endothelial cells (HCAECs). Methods and Results - HCAECs were incubated with ox-LDL (10 to 80 μg/mL) for 1 to 24 hours. Ox-LDL increased the expression of MMP-1 (collagenase) and MMP-3 (stromelysin-1) in a concentration- and time-dependent manner. Ox-LDL also increased collagenase activity. Ox-LDL did not significantly affect the expression of tissue inhibitors of metalloproteinases. Native LDL had no effect on the expression of MMPs. The effects of ox-LDL were mediated by its endothelial receptor, LOX-1, because pretreatment of HCAECs with a blocking antibody to LOX-1 (JTX92, 10 μg/mL) prevented the expression of MMPs in response to ox-LDL (P &lt; 0.01). In parallel experiments, ox-LDL caused the activation of protein kinase C (PKC), which was inhibited by LOX-1 antibody. The PKC-β isoform played a critical role in the expression of MMPs, because the PKC-β inhibitor hispidin reduced ox-LDL-induced activation of PKC and the expression of MMPs. Other PKC subunits (α, γ, and ε) did not affect the expression of MMPs. Conclusions - These findings indicate that ox-LDL, via LOX-1 activation, modulates the expression and activity of MMPs in HCAECs. In this process, activation of the PKC-β subunit plays an important signaling role.&quot;,&quot;publisher&quot;:&quot;Circulation&quot;,&quot;issue&quot;:&quot;4&quot;,&quot;volume&quot;:&quot;107&quot;},&quot;isTemporary&quot;:false},{&quot;id&quot;:&quot;88481380-bb57-3a2b-a198-55c43f5f243f&quot;,&quot;itemData&quot;:{&quot;type&quot;:&quot;article-journal&quot;,&quot;id&quot;:&quot;88481380-bb57-3a2b-a198-55c43f5f243f&quot;,&quot;title&quot;:&quot;Low density lipoprotein oxidation and its pathobiological significance&quot;,&quot;author&quot;:[{&quot;family&quot;:&quot;Steinberg&quot;,&quot;given&quot;:&quot;Daniel&quot;,&quot;parse-names&quot;:false,&quot;dropping-particle&quot;:&quot;&quot;,&quot;non-dropping-particle&quot;:&quot;&quot;}],&quot;container-title&quot;:&quot;The Journal of biological chemistry&quot;,&quot;container-title-short&quot;:&quot;J Biol Chem&quot;,&quot;accessed&quot;:{&quot;date-parts&quot;:[[2023,8,1]]},&quot;DOI&quot;:&quot;10.1074/JBC.272.34.20963&quot;,&quot;ISSN&quot;:&quot;0021-9258&quot;,&quot;PMID&quot;:&quot;9261091&quot;,&quot;URL&quot;:&quot;https://pubmed.ncbi.nlm.nih.gov/9261091/&quot;,&quot;issued&quot;:{&quot;date-parts&quot;:[[1997,8,22]]},&quot;page&quot;:&quot;20963-20966&quot;,&quot;publisher&quot;:&quot;J Biol Chem&quot;,&quot;issue&quot;:&quot;34&quot;,&quot;volume&quot;:&quot;272&quot;},&quot;isTemporary&quot;:false},{&quot;id&quot;:&quot;38bd9198-e80c-399b-8838-ecba5bde4289&quot;,&quot;itemData&quot;:{&quot;type&quot;:&quot;article-journal&quot;,&quot;id&quot;:&quot;38bd9198-e80c-399b-8838-ecba5bde4289&quot;,&quot;title&quot;:&quot;Arterial occlusive events in chronic myeloid leukemia patients treated with ponatinib in the real-life practice are predicted by the Systematic Coronary Risk Evaluation (SCORE) chart&quot;,&quot;author&quot;:[{&quot;family&quot;:&quot;Caocci&quot;,&quot;given&quot;:&quot;Giovanni&quot;,&quot;parse-names&quot;:false,&quot;dropping-particle&quot;:&quot;&quot;,&quot;non-dropping-particle&quot;:&quot;&quot;},{&quot;family&quot;:&quot;Mulas&quot;,&quot;given&quot;:&quot;Olga&quot;,&quot;parse-names&quot;:false,&quot;dropping-particle&quot;:&quot;&quot;,&quot;non-dropping-particle&quot;:&quot;&quot;},{&quot;family&quot;:&quot;Abruzzese&quot;,&quot;given&quot;:&quot;Elisabetta&quot;,&quot;parse-names&quot;:false,&quot;dropping-particle&quot;:&quot;&quot;,&quot;non-dropping-particle&quot;:&quot;&quot;},{&quot;family&quot;:&quot;Luciano&quot;,&quot;given&quot;:&quot;Luigiana&quot;,&quot;parse-names&quot;:false,&quot;dropping-particle&quot;:&quot;&quot;,&quot;non-dropping-particle&quot;:&quot;&quot;},{&quot;family&quot;:&quot;Iurlo&quot;,&quot;given&quot;:&quot;Alessandra&quot;,&quot;parse-names&quot;:false,&quot;dropping-particle&quot;:&quot;&quot;,&quot;non-dropping-particle&quot;:&quot;&quot;},{&quot;family&quot;:&quot;Attolico&quot;,&quot;given&quot;:&quot;Immacolata&quot;,&quot;parse-names&quot;:false,&quot;dropping-particle&quot;:&quot;&quot;,&quot;non-dropping-particle&quot;:&quot;&quot;},{&quot;family&quot;:&quot;Castagnetti&quot;,&quot;given&quot;:&quot;Fausto&quot;,&quot;parse-names&quot;:false,&quot;dropping-particle&quot;:&quot;&quot;,&quot;non-dropping-particle&quot;:&quot;&quot;},{&quot;family&quot;:&quot;Galimberti&quot;,&quot;given&quot;:&quot;Sara&quot;,&quot;parse-names&quot;:false,&quot;dropping-particle&quot;:&quot;&quot;,&quot;non-dropping-particle&quot;:&quot;&quot;},{&quot;family&quot;:&quot;Sgherza&quot;,&quot;given&quot;:&quot;Nicola&quot;,&quot;parse-names&quot;:false,&quot;dropping-particle&quot;:&quot;&quot;,&quot;non-dropping-particle&quot;:&quot;&quot;},{&quot;family&quot;:&quot;Bonifacio&quot;,&quot;given&quot;:&quot;Massimiliano&quot;,&quot;parse-names&quot;:false,&quot;dropping-particle&quot;:&quot;&quot;,&quot;non-dropping-particle&quot;:&quot;&quot;},{&quot;family&quot;:&quot;Annunziata&quot;,&quot;given&quot;:&quot;Mario&quot;,&quot;parse-names&quot;:false,&quot;dropping-particle&quot;:&quot;&quot;,&quot;non-dropping-particle&quot;:&quot;&quot;},{&quot;family&quot;:&quot;Gozzini&quot;,&quot;given&quot;:&quot;Antonella&quot;,&quot;parse-names&quot;:false,&quot;dropping-particle&quot;:&quot;&quot;,&quot;non-dropping-particle&quot;:&quot;&quot;},{&quot;family&quot;:&quot;Orlandi&quot;,&quot;given&quot;:&quot;Ester Maria&quot;,&quot;parse-names&quot;:false,&quot;dropping-particle&quot;:&quot;&quot;,&quot;non-dropping-particle&quot;:&quot;&quot;},{&quot;family&quot;:&quot;Stagno&quot;,&quot;given&quot;:&quot;Fabio&quot;,&quot;parse-names&quot;:false,&quot;dropping-particle&quot;:&quot;&quot;,&quot;non-dropping-particle&quot;:&quot;&quot;},{&quot;family&quot;:&quot;Binotto&quot;,&quot;given&quot;:&quot;Gianni&quot;,&quot;parse-names&quot;:false,&quot;dropping-particle&quot;:&quot;&quot;,&quot;non-dropping-particle&quot;:&quot;&quot;},{&quot;family&quot;:&quot;Pregno&quot;,&quot;given&quot;:&quot;Patrizia&quot;,&quot;parse-names&quot;:false,&quot;dropping-particle&quot;:&quot;&quot;,&quot;non-dropping-particle&quot;:&quot;&quot;},{&quot;family&quot;:&quot;Fozza&quot;,&quot;given&quot;:&quot;Claudio&quot;,&quot;parse-names&quot;:false,&quot;dropping-particle&quot;:&quot;&quot;,&quot;non-dropping-particle&quot;:&quot;&quot;},{&quot;family&quot;:&quot;Trawinska&quot;,&quot;given&quot;:&quot;Malgorzata Monika&quot;,&quot;parse-names&quot;:false,&quot;dropping-particle&quot;:&quot;&quot;,&quot;non-dropping-particle&quot;:&quot;&quot;},{&quot;family&quot;:&quot;Gregorio&quot;,&quot;given&quot;:&quot;Fiorenza&quot;,&quot;parse-names&quot;:false,&quot;dropping-particle&quot;:&quot;&quot;,&quot;non-dropping-particle&quot;:&quot;De&quot;},{&quot;family&quot;:&quot;Cattaneo&quot;,&quot;given&quot;:&quot;Daniele&quot;,&quot;parse-names&quot;:false,&quot;dropping-particle&quot;:&quot;&quot;,&quot;non-dropping-particle&quot;:&quot;&quot;},{&quot;family&quot;:&quot;Albano&quot;,&quot;given&quot;:&quot;Francesco&quot;,&quot;parse-names&quot;:false,&quot;dropping-particle&quot;:&quot;&quot;,&quot;non-dropping-particle&quot;:&quot;&quot;},{&quot;family&quot;:&quot;Gugliotta&quot;,&quot;given&quot;:&quot;Gabriele&quot;,&quot;parse-names&quot;:false,&quot;dropping-particle&quot;:&quot;&quot;,&quot;non-dropping-particle&quot;:&quot;&quot;},{&quot;family&quot;:&quot;Baratè&quot;,&quot;given&quot;:&quot;Claudia&quot;,&quot;parse-names&quot;:false,&quot;dropping-particle&quot;:&quot;&quot;,&quot;non-dropping-particle&quot;:&quot;&quot;},{&quot;family&quot;:&quot;Scaffidi&quot;,&quot;given&quot;:&quot;Luigi&quot;,&quot;parse-names&quot;:false,&quot;dropping-particle&quot;:&quot;&quot;,&quot;non-dropping-particle&quot;:&quot;&quot;},{&quot;family&quot;:&quot;Elena&quot;,&quot;given&quot;:&quot;Chiara&quot;,&quot;parse-names&quot;:false,&quot;dropping-particle&quot;:&quot;&quot;,&quot;non-dropping-particle&quot;:&quot;&quot;},{&quot;family&quot;:&quot;Pirillo&quot;,&quot;given&quot;:&quot;Francesca&quot;,&quot;parse-names&quot;:false,&quot;dropping-particle&quot;:&quot;&quot;,&quot;non-dropping-particle&quot;:&quot;&quot;},{&quot;family&quot;:&quot;Scalzulli&quot;,&quot;given&quot;:&quot;Emilia&quot;,&quot;parse-names&quot;:false,&quot;dropping-particle&quot;:&quot;&quot;,&quot;non-dropping-particle&quot;:&quot;&quot;},{&quot;family&quot;:&quot;Nasa&quot;,&quot;given&quot;:&quot;Giorgio&quot;,&quot;parse-names&quot;:false,&quot;dropping-particle&quot;:&quot;&quot;,&quot;non-dropping-particle&quot;:&quot;La&quot;},{&quot;family&quot;:&quot;Foà&quot;,&quot;given&quot;:&quot;Robin&quot;,&quot;parse-names&quot;:false,&quot;dropping-particle&quot;:&quot;&quot;,&quot;non-dropping-particle&quot;:&quot;&quot;},{&quot;family&quot;:&quot;Breccia&quot;,&quot;given&quot;:&quot;Massimo&quot;,&quot;parse-names&quot;:false,&quot;dropping-particle&quot;:&quot;&quot;,&quot;non-dropping-particle&quot;:&quot;&quot;}],&quot;container-title&quot;:&quot;Hematological oncology&quot;,&quot;container-title-short&quot;:&quot;Hematol Oncol&quot;,&quot;accessed&quot;:{&quot;date-parts&quot;:[[2023,8,1]]},&quot;DOI&quot;:&quot;10.1002/HON.2606&quot;,&quot;ISSN&quot;:&quot;1099-1069&quot;,&quot;PMID&quot;:&quot;30892724&quot;,&quot;URL&quot;:&quot;https://pubmed.ncbi.nlm.nih.gov/30892724/&quot;,&quot;issued&quot;:{&quot;date-parts&quot;:[[2019,8,1]]},&quot;page&quot;:&quot;296-302&quot;,&quot;abstract&quot;:&quot;Arterial occlusive events (AOEs) represent emerging complications in chronic myeloid leukemia (CML) patients treated with ponatinib. We identified 85 consecutive CML adult patients who were treated with ponatinib in 17 Italian centers. Patients were stratified according to the Systematic Coronary Risk Evaluation (SCORE) assessment, based on sex, age, smoking habits, systolic blood pressure, and total cholesterol levels. The 60-month cumulative incidence rate of AOEs excluding hypertension was 25.7%. Hypertension was reported in 14.1% of patients. The median time of exposure to ponatinib was 28 months (range, 3-69 months). Patients with a high to very high SCORE risk showed a significantly higher incidence rate of AOEs (74.3% vs 15.2%, P &lt; 0.001). Patients aged ≥60 years showed a significantly higher incidence rate of AOEs (51.5% vs 16.9%, P = 0.008). In multivariate analysis, no association was found between AOEs and positive history of CV disease, age, dose of ponatinib, previous exposure to nilotinib, and comorbidities. Only the SCORE risk was confirmed as a significant predictive factor (P = 0.01; HR = 10.9; 95% C.I. = 1.7-67.8). Patients aged ≥60 years who were treated with aspirin had a lower incidence rate of AOEs (33.3% vs 61.8%). Among the 14 reported AOEs, 78.6% of them showed grade 3 to 4 toxicity. This real-life study confirmed the increased incidence of AOEs in CML patients treated with ponatinib, with high to very high SCORE risk. We suggest that patients aged ≥60 years who were treated with ponatinib should undergo prophylaxis with 100 mg/day of aspirin. Our findings emphasize personalized prevention strategies based on CV risk factors.&quot;,&quot;publisher&quot;:&quot;Hematol Oncol&quot;,&quot;issue&quot;:&quot;3&quot;,&quot;volume&quot;:&quot;37&quot;},&quot;isTemporary&quot;:false}],&quot;citationTag&quot;:&quot;MENDELEY_CITATION_v3_eyJjaXRhdGlvbklEIjoiTUVOREVMRVlfQ0lUQVRJT05fYTFlMTM4OTctNzUzNS00NWI4LWE2N2ItODFmMzJiYzRiMWZjIiwicHJvcGVydGllcyI6eyJub3RlSW5kZXgiOjB9LCJpc0VkaXRlZCI6ZmFsc2UsIm1hbnVhbE92ZXJyaWRlIjp7ImlzTWFudWFsbHlPdmVycmlkZGVuIjpmYWxzZSwiY2l0ZXByb2NUZXh0IjoiKDE5LDI44oCTMzA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&quot;},{&quot;citationID&quot;:&quot;MENDELEY_CITATION_48481fc0-5e11-4dc6-ae23-b25cf8729055&quot;,&quot;properties&quot;:{&quot;noteIndex&quot;:0},&quot;isEdited&quot;:false,&quot;manualOverride&quot;:{&quot;isManuallyOverridden&quot;:false,&quot;citeprocText&quot;:&quot;(31)&quot;,&quot;manualOverrideText&quot;:&quot;&quot;},&quot;citationTag&quot;:&quot;MENDELEY_CITATION_v3_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&quot;,&quot;citationItems&quot;:[{&quot;id&quot;:&quot;8bd28e8a-0494-35ed-83dd-f99afcb0de7a&quot;,&quot;itemData&quot;:{&quot;type&quot;:&quot;article-journal&quot;,&quot;id&quot;:&quot;8bd28e8a-0494-35ed-83dd-f99afcb0de7a&quot;,&quot;title&quot;:&quot;Early onset hypercholesterolemia induced by the 2nd-generation tyrosine kinase inhibitor nilotinib in patients with chronic phase-chronic myeloid leukemia&quot;,&quot;author&quot;:[{&quot;family&quot;:&quot;Rea&quot;,&quot;given&quot;:&quot;Delphine&quot;,&quot;parse-names&quot;:false,&quot;dropping-particle&quot;:&quot;&quot;,&quot;non-dropping-particle&quot;:&quot;&quot;},{&quot;family&quot;:&quot;Mirault&quot;,&quot;given&quot;:&quot;Tristan&quot;,&quot;parse-names&quot;:false,&quot;dropping-particle&quot;:&quot;&quot;,&quot;non-dropping-particle&quot;:&quot;&quot;},{&quot;family&quot;:&quot;Cluzeau&quot;,&quot;given&quot;:&quot;Thomas&quot;,&quot;parse-names&quot;:false,&quot;dropping-particle&quot;:&quot;&quot;,&quot;non-dropping-particle&quot;:&quot;&quot;},{&quot;family&quot;:&quot;Gautier&quot;,&quot;given&quot;:&quot;Jean François&quot;,&quot;parse-names&quot;:false,&quot;dropping-particle&quot;:&quot;&quot;,&quot;non-dropping-particle&quot;:&quot;&quot;},{&quot;family&quot;:&quot;Guilhot&quot;,&quot;given&quot;:&quot;François&quot;,&quot;parse-names&quot;:false,&quot;dropping-particle&quot;:&quot;&quot;,&quot;non-dropping-particle&quot;:&quot;&quot;},{&quot;family&quot;:&quot;Dombret&quot;,&quot;given&quot;:&quot;Hervé&quot;,&quot;parse-names&quot;:false,&quot;dropping-particle&quot;:&quot;&quot;,&quot;non-dropping-particle&quot;:&quot;&quot;},{&quot;family&quot;:&quot;Messas&quot;,&quot;given&quot;:&quot;Emmanuel&quot;,&quot;parse-names&quot;:false,&quot;dropping-particle&quot;:&quot;&quot;,&quot;non-dropping-particle&quot;:&quot;&quot;}],&quot;container-title&quot;:&quot;Haematologica&quot;,&quot;container-title-short&quot;:&quot;Haematologica&quot;,&quot;accessed&quot;:{&quot;date-parts&quot;:[[2023,8,1]]},&quot;DOI&quot;:&quot;10.3324/HAEMATOL.2014.104075&quot;,&quot;ISSN&quot;:&quot;15928721&quot;,&quot;PMID&quot;:&quot;24658819&quot;,&quot;URL&quot;:&quot;/pmc/articles/PMC4077081/&quot;,&quot;issued&quot;:{&quot;date-parts&quot;:[[2014,7,1]]},&quot;page&quot;:&quot;1197&quot;,&quot;abstract&quot;:&quot;Despite a well-recognized clinical benefit of the 2nd-generation tyrosine kinase inhibitor nilotinib in patients with imatinib-resistant/-intolerant or newly diagnosed chronic myeloid leukemia, recent evidence suggests that nilotinib has a propensity to increase the risk of occlusive arterial events, especially in patients with pre-existing cardiovascular risk factors. Given the key role of lipids in cardiovascular diseases, we studied the plasma lipid profile and global cardiovascular risk prior to and during nilotinib therapy in a series of 27 patients in the setting of a prospective single center study. Data from a minimum 1-year follow up showed that nilotinib significantly increased total, low- and high-density lipoprotein cholesterol within three months. Consequently, the proportion of patients with non-optimal low-density lipoprotein cholesterol increased from 48.1% to 88.9% by 12 months, leading to cholesterol-lowering drug intervention in 22.2% of patients. The proportion of patients with low levels of high-density lipoprotein cholesterol decreased from 40.7% to 7.4% by 12 months. In contrast, a significant decrease in triglycerides was observed. Global cardiovascular risk worsened in 11.1% of patients due to diabetes or occlusive arterial events. Whether hypercholesterolemia was the main driver of occlusive arterial events was uncertain: a longer follow up is necessary to ask whether nilotinib-induced hypercholesterolemia increases longterm risk of atherosclerotic diseases. Nevertheless, given key atherogenic properties of low-density lipoprotein cholesterol, we conclude that when prescribing nilotinib, commitment to detect lipid disorders at baseline and during follow up is mandatory given their frequency, requirement for changes in lifestyle or drug intervention, and potential for long-term cardiovascular complications. © 2014 Ferrata Storti Foundation.&quot;,&quot;publisher&quot;:&quot;Ferrata Storti Foundation&quot;,&quot;issue&quot;:&quot;7&quot;,&quot;volume&quot;:&quot;99&quot;},&quot;isTemporary&quot;:false}]},{&quot;citationID&quot;:&quot;MENDELEY_CITATION_ed76cfe1-0da0-48f1-803b-c09ac31c958d&quot;,&quot;properties&quot;:{&quot;noteIndex&quot;:0},&quot;isEdited&quot;:false,&quot;manualOverride&quot;:{&quot;isManuallyOverridden&quot;:false,&quot;citeprocText&quot;:&quot;(32–34)&quot;,&quot;manualOverrideText&quot;:&quot;&quot;},&quot;citationTag&quot;:&quot;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&quot;,&quot;citationItems&quot;:[{&quot;id&quot;:&quot;195d9f63-6f94-382f-9122-3396a2ac7567&quot;,&quot;itemData&quot;:{&quot;type&quot;:&quot;article-journal&quot;,&quot;id&quot;:&quot;195d9f63-6f94-382f-9122-3396a2ac7567&quot;,&quot;title&quot;:&quot;Platelet P-selectin facilitates atherosclerotic lesion development&quot;,&quot;author&quot;:[{&quot;family&quot;:&quot;Burger&quot;,&quot;given&quot;:&quot;Peter C.&quot;,&quot;parse-names&quot;:false,&quot;dropping-particle&quot;:&quot;&quot;,&quot;non-dropping-particle&quot;:&quot;&quot;},{&quot;family&quot;:&quot;Wagner&quot;,&quot;given&quot;:&quot;Denisa D.&quot;,&quot;parse-names&quot;:false,&quot;dropping-particle&quot;:&quot;&quot;,&quot;non-dropping-particle&quot;:&quot;&quot;}],&quot;container-title&quot;:&quot;Blood&quot;,&quot;container-title-short&quot;:&quot;Blood&quot;,&quot;accessed&quot;:{&quot;date-parts&quot;:[[2023,8,1]]},&quot;DOI&quot;:&quot;10.1182/BLOOD-2002-07-2209&quot;,&quot;ISSN&quot;:&quot;0006-4971&quot;,&quot;PMID&quot;:&quot;12480714&quot;,&quot;URL&quot;:&quot;https://pubmed.ncbi.nlm.nih.gov/12480714/&quot;,&quot;issued&quot;:{&quot;date-parts&quot;:[[2003,4,1]]},&quot;page&quot;:&quot;2661-2666&quot;,&quot;abstract&quot;:&quot;P-selectin is an adhesion molecule expressed on activated platelets and endothelium. It is known to play an important role in atherosclerosis. P-selectin also circulates in plasma in a soluble form (sP-selectin), which induces procoagulant microparticle formation. We investigated the role of platelet versus endothelial P-selectin in generating sP-selectin and in the formation of atherosclerotic lesions in the apolipoprotein E (apoE)-deficient mouse model. For this we transplanted apoE-/-P-selectin-/- and apoE-/-P-selectin+/+ lethally irradiated mice with bone marrow of either genotype. Seven months after transplantation, we determined from the chimeric animals that the majority of circulating sP-selectin was of endothelial origin. Thus, in atherosclerosis, the procoagulant sP-selectin reflects endothelial rather than platelet activation. We found that endothelial P-selectin was crucial for the promotion of atherosclerotic lesion growth because in its absence only relatively small lesions developed. However, platelet P-selectin also contributed to the lesion development because lesions in wild-type recipients receiving transplants with wild-type platelets were 30% larger than those receiving P-selectin-deficient platelets (P &lt; .008) and were more frequently calcified (80% versus 44%). In comparison with P-selectin wild-type animals, absence of either endothelial or platelet P-selectin inhibited migration of smooth muscle cells into the lesion. Thus, in addition to endothelium, platelets and their P-selectin also actively promote advanced atherosclerotic lesion development. © 2003 by The American Society of Hematology.&quot;,&quot;publisher&quot;:&quot;Blood&quot;,&quot;issue&quot;:&quot;7&quot;,&quot;volume&quot;:&quot;101&quot;},&quot;isTemporary&quot;:false},{&quot;id&quot;:&quot;669b4a12-7962-3393-a706-6e6c4a17a839&quot;,&quot;itemData&quot;:{&quot;type&quot;:&quot;article-journal&quot;,&quot;id&quot;:&quot;669b4a12-7962-3393-a706-6e6c4a17a839&quot;,&quot;title&quot;:&quot;P-Selectin expression, platelet aggregates, and platelet-derived microparticle formation are increased in peripheral arterial disease&quot;,&quot;author&quot;:[{&quot;family&quot;:&quot;Zeiger&quot;,&quot;given&quot;:&quot;F.&quot;,&quot;parse-names&quot;:false,&quot;dropping-particle&quot;:&quot;&quot;,&quot;non-dropping-particle&quot;:&quot;&quot;},{&quot;family&quot;:&quot;Stephan&quot;,&quot;given&quot;:&quot;S.&quot;,&quot;parse-names&quot;:false,&quot;dropping-particle&quot;:&quot;&quot;,&quot;non-dropping-particle&quot;:&quot;&quot;},{&quot;family&quot;:&quot;Hoheisel&quot;,&quot;given&quot;:&quot;G.&quot;,&quot;parse-names&quot;:false,&quot;dropping-particle&quot;:&quot;&quot;,&quot;non-dropping-particle&quot;:&quot;&quot;},{&quot;family&quot;:&quot;Pfeiffer&quot;,&quot;given&quot;:&quot;D.&quot;,&quot;parse-names&quot;:false,&quot;dropping-particle&quot;:&quot;&quot;,&quot;non-dropping-particle&quot;:&quot;&quot;},{&quot;family&quot;:&quot;Ruehlmann&quot;,&quot;given&quot;:&quot;C.&quot;,&quot;parse-names&quot;:false,&quot;dropping-particle&quot;:&quot;&quot;,&quot;non-dropping-particle&quot;:&quot;&quot;},{&quot;family&quot;:&quot;Koksch&quot;,&quot;given&quot;:&quot;M.&quot;,&quot;parse-names&quot;:false,&quot;dropping-particle&quot;:&quot;&quot;,&quot;non-dropping-particle&quot;:&quot;&quot;}],&quot;container-title&quot;:&quot;Blood coagulation &amp; fibrinolysis : an international journal in haemostasis and thrombosis&quot;,&quot;container-title-short&quot;:&quot;Blood Coagul Fibrinolysis&quot;,&quot;accessed&quot;:{&quot;date-parts&quot;:[[2023,8,1]]},&quot;DOI&quot;:&quot;10.1097/00001721-200012000-00005&quot;,&quot;ISSN&quot;:&quot;0957-5235&quot;,&quot;PMID&quot;:&quot;11132650&quot;,&quot;URL&quot;:&quot;https://pubmed.ncbi.nlm.nih.gov/11132650/&quot;,&quot;issued&quot;:{&quot;date-parts&quot;:[[2000]]},&quot;page&quot;:&quot;723-728&quot;,&quot;abstract&quot;:&quot;Platelet volume has been reported to be increased in vascular disease. Therefore, we studied the relationship of mean platelet volume and platelet count as well as flow cytometrically measured platelet size and platelet function in 50 patients with peripheral arterial disease and 50 healthy volunteers. Platelet activation was measured by P-selectin expression analysis on resting and on stimulated platelets, and the determination of platelet aggregates and platelet-derived microparticles using flow cytometry. P-Selectin expression on platelets was significantly elevated in patients suffering from peripheral arterial disease (all P &lt; 0.0001). Platelet aggregates (P &lt; 0.0001) and platelet-derived microparticles (P &lt; 0.0001) were significantly higher in the patient group compared with controls, whereas mean platelet volume and platelet count showed no significant differences. Platelet count was inversely related to mean platelet volume in patients and controls (r = -0.43, P &lt; 0.001). The present study supports the hypothesis of platelet hyperreactivity and circulating activated platelets in peripheral arterial disease. Mean platelet volume, and platelet count cannot be used as predictive markers for platelet activation in peripheral arterial disease patients. © 2000 Lippincott Williams &amp; Wilkins.&quot;,&quot;publisher&quot;:&quot;Blood Coagul Fibrinolysis&quot;,&quot;issue&quot;:&quot;8&quot;,&quot;volume&quot;:&quot;11&quot;},&quot;isTemporary&quot;:false},{&quot;id&quot;:&quot;5eba44f4-2eed-3e6f-a05e-752d47e0cd6a&quot;,&quot;itemData&quot;:{&quot;type&quot;:&quot;article-journal&quot;,&quot;id&quot;:&quot;5eba44f4-2eed-3e6f-a05e-752d47e0cd6a&quot;,&quot;title&quot;:&quot;The adhesion molecule P-selectin and cardiovascular disease&quot;,&quot;author&quot;:[{&quot;family&quot;:&quot;Blann&quot;,&quot;given&quot;:&quot;Andrew D.&quot;,&quot;parse-names&quot;:false,&quot;dropping-particle&quot;:&quot;&quot;,&quot;non-dropping-particle&quot;:&quot;&quot;},{&quot;family&quot;:&quot;Nadar&quot;,&quot;given&quot;:&quot;Sunil K.&quot;,&quot;parse-names&quot;:false,&quot;dropping-particle&quot;:&quot;&quot;,&quot;non-dropping-particle&quot;:&quot;&quot;},{&quot;family&quot;:&quot;Lip&quot;,&quot;given&quot;:&quot;Gregory Y.H.&quot;,&quot;parse-names&quot;:false,&quot;dropping-particle&quot;:&quot;&quot;,&quot;non-dropping-particle&quot;:&quot;&quot;}],&quot;container-title&quot;:&quot;European heart journal&quot;,&quot;container-title-short&quot;:&quot;Eur Heart J&quot;,&quot;accessed&quot;:{&quot;date-parts&quot;:[[2023,8,1]]},&quot;DOI&quot;:&quot;10.1016/J.EHJ.2003.08.021&quot;,&quot;ISSN&quot;:&quot;0195-668X&quot;,&quot;PMID&quot;:&quot;14659768&quot;,&quot;URL&quot;:&quot;https://pubmed.ncbi.nlm.nih.gov/14659768/&quot;,&quot;issued&quot;:{&quot;date-parts&quot;:[[2003,12]]},&quot;page&quot;:&quot;2166-2179&quot;,&quot;abstract&quot;:&quot;The adhesion molecule P-selectin (CD62P) is of interest because of its role in modulating interactions between blood cells and the endothelium, and also because of the possible use of the soluble form as a plasma predictor of adverse cardiovascular events. Although present on the external cell surface of both activated endothelium and activated platelets, it now seems clear that most, if not all, of the measured plasma P-selectin is of platelet origin. P-selectin is partially responsible for the adhesion of certain leukocytes and platelets to the endothelium. Animal models have also shown the important role of P-selectin in the process of atherogenesis. For example, increased P-selectin expression has been demonstrated on active atherosclerotic plaques; in contrast, fibrotic inactive plaques lack P-selectin expression, and animals lacking P-selectin have a decreased tendency to form atherosclerotic plaques. Increased levels of soluble P-selectin in the plasma have also been demonstrated in a variety of cardiovascular disorders, including coronary artery disease, hypertension and atrial fibrillation, with some relationship to prognosis. The objective of this review is to provide an overview of the current literature on this molecule and thus present a concise view of its potential in dissecting the pathophysiology of atherosclerosis. In doing so we shall focus primarily on human biology but will note a small number of excellent lessons provided by non-human work. © 2003 The European Society of Cardiology. Published by Elsevier Ltd. All rights reserved.&quot;,&quot;publisher&quot;:&quot;Eur Heart J&quot;,&quot;issue&quot;:&quot;24&quot;,&quot;volume&quot;:&quot;24&quot;},&quot;isTemporary&quot;:false}]},{&quot;citationID&quot;:&quot;MENDELEY_CITATION_8a2fe60c-adb2-4bf6-8d0d-b545af4524b4&quot;,&quot;properties&quot;:{&quot;noteIndex&quot;:0},&quot;isEdited&quot;:false,&quot;manualOverride&quot;:{&quot;isManuallyOverridden&quot;:false,&quot;citeprocText&quot;:&quot;(35)&quot;,&quot;manualOverrideText&quot;:&quot;&quot;},&quot;citationTag&quot;:&quot;MENDELEY_CITATION_v3_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&quot;,&quot;citationItems&quot;:[{&quot;id&quot;:&quot;8e3174b0-45e4-3554-9bc5-bc8ec5f23593&quot;,&quot;itemData&quot;:{&quot;type&quot;:&quot;article-journal&quot;,&quot;id&quot;:&quot;8e3174b0-45e4-3554-9bc5-bc8ec5f23593&quot;,&quot;title&quot;:&quot;Dasatinib inhibits actin fiber reorganization and promotes endothelial cell permeability through RhoA-ROCK pathway&quot;,&quot;author&quot;:[{&quot;family&quot;:&quot;Dasgupta&quot;,&quot;given&quot;:&quot;Swapan K.&quot;,&quot;parse-names&quot;:false,&quot;dropping-particle&quot;:&quot;&quot;,&quot;non-dropping-particle&quot;:&quot;&quot;},{&quot;family&quot;:&quot;Le&quot;,&quot;given&quot;:&quot;Anhquyen&quot;,&quot;parse-names&quot;:false,&quot;dropping-particle&quot;:&quot;&quot;,&quot;non-dropping-particle&quot;:&quot;&quot;},{&quot;family&quot;:&quot;Vijayan&quot;,&quot;given&quot;:&quot;K. Vinod&quot;,&quot;parse-names&quot;:false,&quot;dropping-particle&quot;:&quot;&quot;,&quot;non-dropping-particle&quot;:&quot;&quot;},{&quot;family&quot;:&quot;Thiagarajan&quot;,&quot;given&quot;:&quot;Perumal&quot;,&quot;parse-names&quot;:false,&quot;dropping-particle&quot;:&quot;&quot;,&quot;non-dropping-particle&quot;:&quot;&quot;}],&quot;container-title&quot;:&quot;Cancer medicine&quot;,&quot;container-title-short&quot;:&quot;Cancer Med&quot;,&quot;accessed&quot;:{&quot;date-parts&quot;:[[2023,8,1]]},&quot;DOI&quot;:&quot;10.1002/CAM4.1019&quot;,&quot;ISSN&quot;:&quot;2045-7634&quot;,&quot;PMID&quot;:&quot;28316141&quot;,&quot;URL&quot;:&quot;https://pubmed.ncbi.nlm.nih.gov/28316141/&quot;,&quot;issued&quot;:{&quot;date-parts&quot;:[[2017,4,1]]},&quot;page&quot;:&quot;809-818&quot;,&quot;abstract&quot;:&quot;Treatment with dasatinib, a tyrosine kinase inhibitor, is associated with edema, pleural effusion, and pulmonary edema. We investigated the effect of dasatinib on the barrier function of human microvascular endothelial cells-1 (HMEC-1) in vitro and in vivo. The permeability of HMEC-1 to fluorescein isothiocyante (FITC)-dextran increased in Transwell chambers within 5 min following the addition of therapeutic concentrations of dasatinib. The change in permeability was associated with increased activation of RhoA GTPase and its effector Rho-associated coiled-coil kinase 1(ROCK1). RhoA inhibitor C3 transferase almost completely inhibited dasatinib-induced increase in permeability. Under similar conditions, imatinib had no effect on permeability or activation of RhoA. Since integrin-induced cell spreading suppresses RhoA activation, we examined the effect of dasatinib on cell spreading on fibronectin substrate. Dasatinib impaired endothelial cell spreading in a concentration-dependent manner and induced disorganization of actin fibers. Tyrosine kinases play an essential role in transmitting signals from integrins to RhoA and we examined tyrosine phosphorylation of several cytoskeletal proteins. Dasatinib markedly inhibited tyrosine phosphorylation of p130 Crk-associated substrate (p130cas), paxillin and vinculin. These results suggest that the inhibition of tyrosine phosphorylation of the focal adhesion plaque components by dasatinib may alter the assembly of actin fibers resulting in the activation of RhoA/ROCK pathway. Consistent with these findings, dasatinib-induced increase in the permeability was blocked by ROCK inhibitor y27632. In vivo administration of y27632, significantly inhibited the dasatinib-induced extravasation of Evans blue in mice and dasatinib-induced increase in microvascular permeability was attenuated in ROCK1-deficient mice. These findings suggest that ROCK inhibitors could serve as therapeutic modalities to ameliorate the dasatinib-induced pulmonary changes.&quot;,&quot;publisher&quot;:&quot;Cancer Med&quot;,&quot;issue&quot;:&quot;4&quot;,&quot;volume&quot;:&quot;6&quot;},&quot;isTemporary&quot;:false}]},{&quot;citationID&quot;:&quot;MENDELEY_CITATION_6b2be948-6667-4544-9fb7-cadff016a873&quot;,&quot;properties&quot;:{&quot;noteIndex&quot;:0},&quot;isEdited&quot;:false,&quot;manualOverride&quot;:{&quot;isManuallyOverridden&quot;:false,&quot;citeprocText&quot;:&quot;(36)&quot;,&quot;manualOverrideText&quot;:&quot;&quot;},&quot;citationTag&quot;:&quot;MENDELEY_CITATION_v3_eyJjaXRhdGlvbklEIjoiTUVOREVMRVlfQ0lUQVRJT05fNmIyYmU5NDgtNjY2Ny00NTQ0LTlmYjctY2FkZmYwMTZhODczIiwicHJvcGVydGllcyI6eyJub3RlSW5kZXgiOjB9LCJpc0VkaXRlZCI6ZmFsc2UsIm1hbnVhbE92ZXJyaWRlIjp7ImlzTWFudWFsbHlPdmVycmlkZGVuIjpmYWxzZSwiY2l0ZXByb2NUZXh0IjoiKDM2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V19&quot;,&quot;citationItems&quot;:[{&quot;id&quot;:&quot;a0dc3a8c-d692-3241-96b8-f63a42ebc99d&quot;,&quot;itemData&quot;:{&quot;type&quot;:&quot;article-journal&quot;,&quot;id&quot;:&quot;a0dc3a8c-d692-3241-96b8-f63a42ebc99d&quot;,&quot;title&quot;:&quot;The tyrosine kinase inhibitor, nilotinib potentiates a prothrombotic state&quot;,&quot;author&quot;:[{&quot;family&quot;:&quot;Alhawiti&quot;,&quot;given&quot;:&quot;Naif&quot;,&quot;parse-names&quot;:false,&quot;dropping-particle&quot;:&quot;&quot;,&quot;non-dropping-particle&quot;:&quot;&quot;},{&quot;family&quot;:&quot;Burbury&quot;,&quot;given&quot;:&quot;Kate L.&quot;,&quot;parse-names&quot;:false,&quot;dropping-particle&quot;:&quot;&quot;,&quot;non-dropping-particle&quot;:&quot;&quot;},{&quot;family&quot;:&quot;Kwa&quot;,&quot;given&quot;:&quot;Faith A.&quot;,&quot;parse-names&quot;:false,&quot;dropping-particle&quot;:&quot;&quot;,&quot;non-dropping-particle&quot;:&quot;&quot;},{&quot;family&quot;:&quot;O'Malley&quot;,&quot;given&quot;:&quot;Cindy J.&quot;,&quot;parse-names&quot;:false,&quot;dropping-particle&quot;:&quot;&quot;,&quot;non-dropping-particle&quot;:&quot;&quot;},{&quot;family&quot;:&quot;Shuttleworth&quot;,&quot;given&quot;:&quot;Peter&quot;,&quot;parse-names&quot;:false,&quot;dropping-particle&quot;:&quot;&quot;,&quot;non-dropping-particle&quot;:&quot;&quot;},{&quot;family&quot;:&quot;Alzard&quot;,&quot;given&quot;:&quot;Mohamad&quot;,&quot;parse-names&quot;:false,&quot;dropping-particle&quot;:&quot;&quot;,&quot;non-dropping-particle&quot;:&quot;&quot;},{&quot;family&quot;:&quot;Hamadi&quot;,&quot;given&quot;:&quot;Abdullah&quot;,&quot;parse-names&quot;:false,&quot;dropping-particle&quot;:&quot;&quot;,&quot;non-dropping-particle&quot;:&quot;&quot;},{&quot;family&quot;:&quot;Grigg&quot;,&quot;given&quot;:&quot;Andrew P.&quot;,&quot;parse-names&quot;:false,&quot;dropping-particle&quot;:&quot;&quot;,&quot;non-dropping-particle&quot;:&quot;&quot;},{&quot;family&quot;:&quot;Jackson&quot;,&quot;given&quot;:&quot;Denise E.&quot;,&quot;parse-names&quot;:false,&quot;dropping-particle&quot;:&quot;&quot;,&quot;non-dropping-particle&quot;:&quot;&quot;}],&quot;container-title&quot;:&quot;Thrombosis Research&quot;,&quot;container-title-short&quot;:&quot;Thromb Res&quot;,&quot;DOI&quot;:&quot;10.1016/j.thromres.2016.07.019&quot;,&quot;ISSN&quot;:&quot;00493848&quot;,&quot;URL&quot;:&quot;https://linkinghub.elsevier.com/retrieve/pii/S004938481630500X&quot;,&quot;issued&quot;:{&quot;date-parts&quot;:[[2016,9]]},&quot;page&quot;:&quot;54-64&quot;,&quot;volume&quot;:&quot;145&quot;},&quot;isTemporary&quot;:false}]},{&quot;citationID&quot;:&quot;MENDELEY_CITATION_c7f64681-931a-4262-ab2b-6eb475b3f1ac&quot;,&quot;properties&quot;:{&quot;noteIndex&quot;:0},&quot;isEdited&quot;:false,&quot;manualOverride&quot;:{&quot;isManuallyOverridden&quot;:false,&quot;citeprocText&quot;:&quot;(19,27,36)&quot;,&quot;manualOverrideText&quot;:&quot;&quot;},&quot;citationTag&quot;:&quot;MENDELEY_CITATION_v3_eyJjaXRhdGlvbklEIjoiTUVOREVMRVlfQ0lUQVRJT05fYzdmNjQ2ODEtOTMxYS00MjYyLWFiMmItNmViNDc1YjNmMWFjIiwicHJvcGVydGllcyI6eyJub3RlSW5kZXgiOjB9LCJpc0VkaXRlZCI6ZmFsc2UsIm1hbnVhbE92ZXJyaWRlIjp7ImlzTWFudWFsbHlPdmVycmlkZGVuIjpmYWxzZSwiY2l0ZXByb2NUZXh0IjoiKDE5LDI3LDM2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Sx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quot;,&quot;citationItems&quot;:[{&quot;id&quot;:&quot;a0dc3a8c-d692-3241-96b8-f63a42ebc99d&quot;,&quot;itemData&quot;:{&quot;type&quot;:&quot;article-journal&quot;,&quot;id&quot;:&quot;a0dc3a8c-d692-3241-96b8-f63a42ebc99d&quot;,&quot;title&quot;:&quot;The tyrosine kinase inhibitor, nilotinib potentiates a prothrombotic state&quot;,&quot;author&quot;:[{&quot;family&quot;:&quot;Alhawiti&quot;,&quot;given&quot;:&quot;Naif&quot;,&quot;parse-names&quot;:false,&quot;dropping-particle&quot;:&quot;&quot;,&quot;non-dropping-particle&quot;:&quot;&quot;},{&quot;family&quot;:&quot;Burbury&quot;,&quot;given&quot;:&quot;Kate L.&quot;,&quot;parse-names&quot;:false,&quot;dropping-particle&quot;:&quot;&quot;,&quot;non-dropping-particle&quot;:&quot;&quot;},{&quot;family&quot;:&quot;Kwa&quot;,&quot;given&quot;:&quot;Faith A.&quot;,&quot;parse-names&quot;:false,&quot;dropping-particle&quot;:&quot;&quot;,&quot;non-dropping-particle&quot;:&quot;&quot;},{&quot;family&quot;:&quot;O'Malley&quot;,&quot;given&quot;:&quot;Cindy J.&quot;,&quot;parse-names&quot;:false,&quot;dropping-particle&quot;:&quot;&quot;,&quot;non-dropping-particle&quot;:&quot;&quot;},{&quot;family&quot;:&quot;Shuttleworth&quot;,&quot;given&quot;:&quot;Peter&quot;,&quot;parse-names&quot;:false,&quot;dropping-particle&quot;:&quot;&quot;,&quot;non-dropping-particle&quot;:&quot;&quot;},{&quot;family&quot;:&quot;Alzard&quot;,&quot;given&quot;:&quot;Mohamad&quot;,&quot;parse-names&quot;:false,&quot;dropping-particle&quot;:&quot;&quot;,&quot;non-dropping-particle&quot;:&quot;&quot;},{&quot;family&quot;:&quot;Hamadi&quot;,&quot;given&quot;:&quot;Abdullah&quot;,&quot;parse-names&quot;:false,&quot;dropping-particle&quot;:&quot;&quot;,&quot;non-dropping-particle&quot;:&quot;&quot;},{&quot;family&quot;:&quot;Grigg&quot;,&quot;given&quot;:&quot;Andrew P.&quot;,&quot;parse-names&quot;:false,&quot;dropping-particle&quot;:&quot;&quot;,&quot;non-dropping-particle&quot;:&quot;&quot;},{&quot;family&quot;:&quot;Jackson&quot;,&quot;given&quot;:&quot;Denise E.&quot;,&quot;parse-names&quot;:false,&quot;dropping-particle&quot;:&quot;&quot;,&quot;non-dropping-particle&quot;:&quot;&quot;}],&quot;container-title&quot;:&quot;Thrombosis Research&quot;,&quot;container-title-short&quot;:&quot;Thromb Res&quot;,&quot;DOI&quot;:&quot;10.1016/j.thromres.2016.07.019&quot;,&quot;ISSN&quot;:&quot;00493848&quot;,&quot;URL&quot;:&quot;https://linkinghub.elsevier.com/retrieve/pii/S004938481630500X&quot;,&quot;issued&quot;:{&quot;date-parts&quot;:[[2016,9]]},&quot;page&quot;:&quot;54-64&quot;,&quot;volume&quot;:&quot;145&quot;},&quot;isTemporary&quot;:false},{&quot;id&quot;:&quot;c9f899af-f276-3fcb-accd-d9383c30de96&quot;,&quot;itemData&quot;:{&quot;type&quot;:&quot;article-journal&quot;,&quot;id&quot;:&quot;c9f899af-f276-3fcb-accd-d9383c30de96&quot;,&quot;title&quot;:&quot;Nilotinib-induced vasculopathy: identification of vascular endothelial cells as a primary target site&quot;,&quot;author&quot;:[{&quot;family&quot;:&quot;Hadzijusufovic&quot;,&quot;given&quot;:&quot;E.&quot;,&quot;parse-names&quot;:false,&quot;dropping-particle&quot;:&quot;&quot;,&quot;non-dropping-particle&quot;:&quot;&quot;},{&quot;family&quot;:&quot;Albrecht-Schgoer&quot;,&quot;given&quot;:&quot;K.&quot;,&quot;parse-names&quot;:false,&quot;dropping-particle&quot;:&quot;&quot;,&quot;non-dropping-particle&quot;:&quot;&quot;},{&quot;family&quot;:&quot;Huber&quot;,&quot;given&quot;:&quot;K.&quot;,&quot;parse-names&quot;:false,&quot;dropping-particle&quot;:&quot;&quot;,&quot;non-dropping-particle&quot;:&quot;&quot;},{&quot;family&quot;:&quot;Hoermann&quot;,&quot;given&quot;:&quot;G.&quot;,&quot;parse-names&quot;:false,&quot;dropping-particle&quot;:&quot;&quot;,&quot;non-dropping-particle&quot;:&quot;&quot;},{&quot;family&quot;:&quot;Grebien&quot;,&quot;given&quot;:&quot;F.&quot;,&quot;parse-names&quot;:false,&quot;dropping-particle&quot;:&quot;&quot;,&quot;non-dropping-particle&quot;:&quot;&quot;},{&quot;family&quot;:&quot;Eisenwort&quot;,&quot;given&quot;:&quot;G.&quot;,&quot;parse-names&quot;:false,&quot;dropping-particle&quot;:&quot;&quot;,&quot;non-dropping-particle&quot;:&quot;&quot;},{&quot;family&quot;:&quot;Schgoer&quot;,&quot;given&quot;:&quot;W.&quot;,&quot;parse-names&quot;:false,&quot;dropping-particle&quot;:&quot;&quot;,&quot;non-dropping-particle&quot;:&quot;&quot;},{&quot;family&quot;:&quot;Herndlhofer&quot;,&quot;given&quot;:&quot;S.&quot;,&quot;parse-names&quot;:false,&quot;dropping-particle&quot;:&quot;&quot;,&quot;non-dropping-particle&quot;:&quot;&quot;},{&quot;family&quot;:&quot;Kaun&quot;,&quot;given&quot;:&quot;C.&quot;,&quot;parse-names&quot;:false,&quot;dropping-particle&quot;:&quot;&quot;,&quot;non-dropping-particle&quot;:&quot;&quot;},{&quot;family&quot;:&quot;Theurl&quot;,&quot;given&quot;:&quot;M.&quot;,&quot;parse-names&quot;:false,&quot;dropping-particle&quot;:&quot;&quot;,&quot;non-dropping-particle&quot;:&quot;&quot;},{&quot;family&quot;:&quot;Sperr&quot;,&quot;given&quot;:&quot;W. R.&quot;,&quot;parse-names&quot;:false,&quot;dropping-particle&quot;:&quot;&quot;,&quot;non-dropping-particle&quot;:&quot;&quot;},{&quot;family&quot;:&quot;Rix&quot;,&quot;given&quot;:&quot;U.&quot;,&quot;parse-names&quot;:false,&quot;dropping-particle&quot;:&quot;&quot;,&quot;non-dropping-particle&quot;:&quot;&quot;},{&quot;family&quot;:&quot;Sadovnik&quot;,&quot;given&quot;:&quot;I.&quot;,&quot;parse-names&quot;:false,&quot;dropping-particle&quot;:&quot;&quot;,&quot;non-dropping-particle&quot;:&quot;&quot;},{&quot;family&quot;:&quot;Jilma&quot;,&quot;given&quot;:&quot;B.&quot;,&quot;parse-names&quot;:false,&quot;dropping-particle&quot;:&quot;&quot;,&quot;non-dropping-particle&quot;:&quot;&quot;},{&quot;family&quot;:&quot;Schernthaner&quot;,&quot;given&quot;:&quot;G. H.&quot;,&quot;parse-names&quot;:false,&quot;dropping-particle&quot;:&quot;&quot;,&quot;non-dropping-particle&quot;:&quot;&quot;},{&quot;family&quot;:&quot;Wojta&quot;,&quot;given&quot;:&quot;J.&quot;,&quot;parse-names&quot;:false,&quot;dropping-particle&quot;:&quot;&quot;,&quot;non-dropping-particle&quot;:&quot;&quot;},{&quot;family&quot;:&quot;Wolf&quot;,&quot;given&quot;:&quot;D.&quot;,&quot;parse-names&quot;:false,&quot;dropping-particle&quot;:&quot;&quot;,&quot;non-dropping-particle&quot;:&quot;&quot;},{&quot;family&quot;:&quot;Superti-Furga&quot;,&quot;given&quot;:&quot;G.&quot;,&quot;parse-names&quot;:false,&quot;dropping-particle&quot;:&quot;&quot;,&quot;non-dropping-particle&quot;:&quot;&quot;},{&quot;family&quot;:&quot;Kirchmair&quot;,&quot;given&quot;:&quot;R.&quot;,&quot;parse-names&quot;:false,&quot;dropping-particle&quot;:&quot;&quot;,&quot;non-dropping-particle&quot;:&quot;&quot;},{&quot;family&quot;:&quot;Valent&quot;,&quot;given&quot;:&quot;P.&quot;,&quot;parse-names&quot;:false,&quot;dropping-particle&quot;:&quot;&quot;,&quot;non-dropping-particle&quot;:&quot;&quot;}],&quot;container-title&quot;:&quot;Leukemia&quot;,&quot;container-title-short&quot;:&quot;Leukemia&quot;,&quot;accessed&quot;:{&quot;date-parts&quot;:[[2023,8,1]]},&quot;DOI&quot;:&quot;10.1038/LEU.2017.245&quot;,&quot;ISSN&quot;:&quot;1476-5551&quot;,&quot;PMID&quot;:&quot;28757617&quot;,&quot;URL&quot;:&quot;https://pubmed.ncbi.nlm.nih.gov/28757617/&quot;,&quot;issued&quot;:{&quot;date-parts&quot;:[[2017,11,1]]},&quot;page&quot;:&quot;2388-2397&quot;,&quot;abstract&quot;:&quot;The BCR/ABL1 inhibitor Nilotinib is increasingly used to treat patients with chronic myeloid leukemia (CML). Although otherwise well-tolerated, Nilotinib has been associated with the occurrence of progressive arterial occlusive disease (AOD). Our objective was to determine the exact frequency of AOD and examine in vitro and in vivo effects of Nilotinib and Imatinib on endothelial cells to explain AOD-development. In contrast to Imatinib, Nilotinib was found to upregulate pro-atherogenic adhesion-proteins (ICAM-1, E-selectin, VCAM-1) on human endothelial cells. Nilotinib also suppressed endothelial cell proliferation, migration and tube-formation and bound to a distinct set of target-kinases, relevant to angiogenesis and atherosclerosis, including angiopoietin receptor-1 TEK, ABL-2, JAK1 and MAP-kinases. Nilotinib and siRNA against ABL-2 also suppressed KDR expression. In addition, Nilotinib augmented atherosclerosis in ApoE-/- mice and blocked reperfusion and angiogenesis in a hindlimb-ischemia model of arterial occlusion, whereas Imatinib showed no comparable effects. Clinically overt AOD-events were found to accumulate over time in Nilotinib-treated patients. After a median observation-time of 2.0 years, the AOD-frequency was higher in these patients (29.4%) compared to risk factor- and age-matched controls (&lt;5%). Together, Nilotinib exerts direct pro-atherogenic and anti-angiogenic effects on vascular endothelial cells, which may contribute to development of AOD in patients with CML.&quot;,&quot;publisher&quot;:&quot;Leukemia&quot;,&quot;issue&quot;:&quot;11&quot;,&quot;volume&quot;:&quot;31&quot;},&quot;isTemporary&quot;:false},{&quot;id&quot;:&quot;3588c379-281b-3b80-974c-96fa5630e2d5&quot;,&quot;itemData&quot;:{&quot;type&quot;:&quot;article-journal&quot;,&quot;id&quot;:&quot;3588c379-281b-3b80-974c-96fa5630e2d5&quot;,&quot;title&quot;:&quot;The BCR/ABL tyrosine kinase inhibitor, nilotinib, stimulates expression of IL-1β in vascular endothelium in association with downregulation of miR-3p&quot;,&quot;author&quot;:[{&quot;family&quot;:&quot;Sukegawa&quot;,&quot;given&quot;:&quot;Masumi&quot;,&quot;parse-names&quot;:false,&quot;dropping-particle&quot;:&quot;&quot;,&quot;non-dropping-particle&quot;:&quot;&quot;},{&quot;family&quot;:&quot;Wang&quot;,&quot;given&quot;:&quot;Xiangmin&quot;,&quot;parse-names&quot;:false,&quot;dropping-particle&quot;:&quot;&quot;,&quot;non-dropping-particle&quot;:&quot;&quot;},{&quot;family&quot;:&quot;Nishioka&quot;,&quot;given&quot;:&quot;Chie&quot;,&quot;parse-names&quot;:false,&quot;dropping-particle&quot;:&quot;&quot;,&quot;non-dropping-particle&quot;:&quot;&quot;},{&quot;family&quot;:&quot;Pan&quot;,&quot;given&quot;:&quot;Bin&quot;,&quot;parse-names&quot;:false,&quot;dropping-particle&quot;:&quot;&quot;,&quot;non-dropping-particle&quot;:&quot;&quot;},{&quot;family&quot;:&quot;Xu&quot;,&quot;given&quot;:&quot;Kailin&quot;,&quot;parse-names&quot;:false,&quot;dropping-particle&quot;:&quot;&quot;,&quot;non-dropping-particle&quot;:&quot;&quot;},{&quot;family&quot;:&quot;Ohkawara&quot;,&quot;given&quot;:&quot;Hiroshi&quot;,&quot;parse-names&quot;:false,&quot;dropping-particle&quot;:&quot;&quot;,&quot;non-dropping-particle&quot;:&quot;&quot;},{&quot;family&quot;:&quot;Hamasaki&quot;,&quot;given&quot;:&quot;Yoichi&quot;,&quot;parse-names&quot;:false,&quot;dropping-particle&quot;:&quot;&quot;,&quot;non-dropping-particle&quot;:&quot;&quot;},{&quot;family&quot;:&quot;Mita&quot;,&quot;given&quot;:&quot;Masayuki&quot;,&quot;parse-names&quot;:false,&quot;dropping-particle&quot;:&quot;&quot;,&quot;non-dropping-particle&quot;:&quot;&quot;},{&quot;family&quot;:&quot;Nakamura&quot;,&quot;given&quot;:&quot;Kenichi&quot;,&quot;parse-names&quot;:false,&quot;dropping-particle&quot;:&quot;&quot;,&quot;non-dropping-particle&quot;:&quot;&quot;},{&quot;family&quot;:&quot;Okamoto&quot;,&quot;given&quot;:&quot;Masatoshi&quot;,&quot;parse-names&quot;:false,&quot;dropping-particle&quot;:&quot;&quot;,&quot;non-dropping-particle&quot;:&quot;&quot;},{&quot;family&quot;:&quot;Shimura&quot;,&quot;given&quot;:&quot;Hiromi&quot;,&quot;parse-names&quot;:false,&quot;dropping-particle&quot;:&quot;&quot;,&quot;non-dropping-particle&quot;:&quot;&quot;},{&quot;family&quot;:&quot;Ohta&quot;,&quot;given&quot;:&quot;Masatsugu&quot;,&quot;parse-names&quot;:false,&quot;dropping-particle&quot;:&quot;&quot;,&quot;non-dropping-particle&quot;:&quot;&quot;},{&quot;family&quot;:&quot;Ikezoe&quot;,&quot;given&quot;:&quot;Takayuki&quot;,&quot;parse-names&quot;:false,&quot;dropping-particle&quot;:&quot;&quot;,&quot;non-dropping-particle&quot;:&quot;&quot;}],&quot;container-title&quot;:&quot;Leukemia research&quot;,&quot;container-title-short&quot;:&quot;Leuk Res&quot;,&quot;accessed&quot;:{&quot;date-parts&quot;:[[2023,8,1]]},&quot;DOI&quot;:&quot;10.1016/J.LEUKRES.2017.05.005&quot;,&quot;ISSN&quot;:&quot;1873-5835&quot;,&quot;PMID&quot;:&quot;28501737&quot;,&quot;URL&quot;:&quot;https://pubmed.ncbi.nlm.nih.gov/28501737/&quot;,&quot;issued&quot;:{&quot;date-parts&quot;:[[2017,7,1]]},&quot;page&quot;:&quot;83-90&quot;,&quot;abstract&quot;:&quot;BCR/ABL tyrosine kinase inhibitors (TKIs) have significantly improved the prognosis for in dividuals with chronic myeloid leukemia (CML). However, many patients treated with TKIs suffer from TKI-related complications. In particular, vascular events such as peripheral artery occlusive disease have become aserious clinical problem for patients who receive the TKI, nilotinib. At present, the molecular mechanisms by which TKIs cause vascular endothelial cell insults remain unknown.This study explored the effects of the TKIs, imatinib, nilotinib and dasatinib, on vascular endothelial cells in vitro, and found that only nilotinib induced expression of interleukin-1β (IL-1β) by vascular endothelial cells. Nilotinib-induced IL-1β expression stimulated the adhesion of monocytes to vascular endothelial cells in association with an increase in levels of adhesion molecules. MicroRNA database searching identified miR-3121-3p binding sites in the 3′-UTR of the IL-1β gene. Exposure of endothelial cells to nilotinib caused downregulation of miR-3121-3p in these cells. Importantly, forced-expression of miR-3121-3p counteracted nilotinib-induced expression of IL-1β. Importantly, serum levels if IL-1β were significantly elevated in CML patients receiving nilotinib (n = 14) compared to those receiving other TKIs (n = 16) (3.76 ± 1.22 pg/ml vs 0.27 ± 0.77 pg/ml, p &lt; 0.05). Taken together, our data suggest that nilotinib decreases levels of miR-3121-3p resulting in an increase in expression of IL-1β and adhesion molecules in vascular endothelial cells. The miR-3121-3p/IL-1β axis could be a potential target to prevent vascular events in CML patients with high risk of vascular events.&quot;,&quot;publisher&quot;:&quot;Leuk Res&quot;,&quot;volume&quot;:&quot;58&quot;},&quot;isTemporary&quot;:false}]},{&quot;citationID&quot;:&quot;MENDELEY_CITATION_942a0369-34d5-46a1-878c-328c7df97e23&quot;,&quot;properties&quot;:{&quot;noteIndex&quot;:0},&quot;isEdited&quot;:false,&quot;manualOverride&quot;:{&quot;isManuallyOverridden&quot;:false,&quot;citeprocText&quot;:&quot;(1,2,12,15)&quot;,&quot;manualOverrideText&quot;:&quot;&quot;},&quot;citationTag&quot;:&quot;MENDELEY_CITATION_v3_eyJjaXRhdGlvbklEIjoiTUVOREVMRVlfQ0lUQVRJT05fOTQyYTAzNjktMzRkNS00NmExLTg3OGMtMzI4YzdkZjk3ZTIzIiwicHJvcGVydGllcyI6eyJub3RlSW5kZXgiOjB9LCJpc0VkaXRlZCI6ZmFsc2UsIm1hbnVhbE92ZXJyaWRlIjp7ImlzTWFudWFsbHlPdmVycmlkZGVuIjpmYWxzZSwiY2l0ZXByb2NUZXh0IjoiKDEsMiwxMiwxNSkiLCJtYW51YWxPdmVycmlkZVRleHQiOiIifSwiY2l0YXRpb25JdGVtcyI6W3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quot;,&quot;citationItems&quot;:[{&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id&quot;:&quot;0dd42985-968e-3207-a16f-d0dd6d3552bd&quot;,&quot;itemData&quot;:{&quot;type&quot;:&quot;article-journal&quot;,&quot;id&quot;:&quot;0dd42985-968e-3207-a16f-d0dd6d3552bd&quot;,&quot;title&quot;:&quot;Rates of peripheral arterial occlusive disease in patients with chronic myeloid leukemia in the chronic phase treated with imatinib, nilotinib, or non-tyrosine kinase therapy: a retrospective cohort analysis&quot;,&quot;author&quot;:[{&quot;family&quot;:&quot;Giles&quot;,&quot;given&quot;:&quot;F. J.&quot;,&quot;parse-names&quot;:false,&quot;dropping-particle&quot;:&quot;&quot;,&quot;non-dropping-particle&quot;:&quot;&quot;},{&quot;family&quot;:&quot;Mauro&quot;,&quot;given&quot;:&quot;M. J.&quot;,&quot;parse-names&quot;:false,&quot;dropping-particle&quot;:&quot;&quot;,&quot;non-dropping-particle&quot;:&quot;&quot;},{&quot;family&quot;:&quot;Hong&quot;,&quot;given&quot;:&quot;F.&quot;,&quot;parse-names&quot;:false,&quot;dropping-particle&quot;:&quot;&quot;,&quot;non-dropping-particle&quot;:&quot;&quot;},{&quot;family&quot;:&quot;Ortmann&quot;,&quot;given&quot;:&quot;C. E.&quot;,&quot;parse-names&quot;:false,&quot;dropping-particle&quot;:&quot;&quot;,&quot;non-dropping-particle&quot;:&quot;&quot;},{&quot;family&quot;:&quot;McNeill&quot;,&quot;given&quot;:&quot;C.&quot;,&quot;parse-names&quot;:false,&quot;dropping-particle&quot;:&quot;&quot;,&quot;non-dropping-particle&quot;:&quot;&quot;},{&quot;family&quot;:&quot;Woodman&quot;,&quot;given&quot;:&quot;R. C.&quot;,&quot;parse-names&quot;:false,&quot;dropping-particle&quot;:&quot;&quot;,&quot;non-dropping-particle&quot;:&quot;&quot;},{&quot;family&quot;:&quot;Hochhaus&quot;,&quot;given&quot;:&quot;A.&quot;,&quot;parse-names&quot;:false,&quot;dropping-particle&quot;:&quot;&quot;,&quot;non-dropping-particle&quot;:&quot;&quot;},{&quot;family&quot;:&quot;Coutre&quot;,&quot;given&quot;:&quot;P. D.&quot;,&quot;parse-names&quot;:false,&quot;dropping-particle&quot;:&quot;&quot;,&quot;non-dropping-particle&quot;:&quot;Le&quot;},{&quot;family&quot;:&quot;Saglio&quot;,&quot;given&quot;:&quot;G.&quot;,&quot;parse-names&quot;:false,&quot;dropping-particle&quot;:&quot;&quot;,&quot;non-dropping-particle&quot;:&quot;&quot;}],&quot;container-title&quot;:&quot;Leukemia&quot;,&quot;container-title-short&quot;:&quot;Leukemia&quot;,&quot;accessed&quot;:{&quot;date-parts&quot;:[[2023,8,1]]},&quot;DOI&quot;:&quot;10.1038/LEU.2013.69&quot;,&quot;ISSN&quot;:&quot;1476-5551&quot;,&quot;PMID&quot;:&quot;23459450&quot;,&quot;URL&quot;:&quot;https://pubmed.ncbi.nlm.nih.gov/23459450/&quot;,&quot;issued&quot;:{&quot;date-parts&quot;:[[2013,6]]},&quot;page&quot;:&quot;1310-1315&quot;,&quot;abstract&quot;:&quot;Peripheral arterial occlusive disease (PAOD) occurs in patients with chronic phase chronic myeloid leukemia (CML-CP) treated with tyrosine kinase inhibitors (TKIs). The risk of developing PAOD on TKI therapy is unknown and causality has not been established. Patients with CML-CP from three randomized phase III studies (IRIS, TOPS and ENESTnd) were divided into three cohorts: no TKI (cohort 1; n=533), nilotinib (cohort 2; n=556) and imatinib (cohort 3; n=1301). Patients with atherosclerotic risk factors were not excluded. Data were queried for terms indicative of PAOD. Overall, 3, 7 and 2 patients in cohorts 1, 2 and 3, respectively, had PAOD; 11/12 patients had baseline PAOD risk factors. Compared with that of cohort 1, exposure-adjusted risks of PAOD for cohorts 2 and 3 were 0.9 (95% CI, 0.2-3.3) and 0.1 (95% CI, 0.0-0.5), respectively. Multivariate logistic regression revealed that nilotinib had no impact on PAOD rates compared with no TKI, whereas imatinib had decreased rates of PAOD compared with no TKI. Nilotinib was associated with higher rates of PAOD versus imatinib. Baseline assessments, preferably within clinical studies, of PAOD and associated risk factors should occur when initiating TKI therapy in CML; patients should receive monitoring and treatment according to the standard of care for these comorbidities. © 2013 Macmillan Publishers Limited.&quot;,&quot;publisher&quot;:&quot;Leukemia&quot;,&quot;issue&quot;:&quot;6&quot;,&quot;volume&quot;:&quot;27&quot;},&quot;isTemporary&quot;:false},{&quot;id&quot;:&quot;9f77463e-a98d-3453-8fef-a26b3347849c&quot;,&quot;itemData&quot;:{&quot;type&quot;:&quot;article-journal&quot;,&quot;id&quot;:&quot;9f77463e-a98d-3453-8fef-a26b3347849c&quot;,&quot;title&quot;:&quot;Severe peripheral arterial disease during nilotinib therapy&quot;,&quot;author&quot;:[{&quot;family&quot;:&quot;Coutre&quot;,&quot;given&quot;:&quot;Philipp&quot;,&quot;parse-names&quot;:false,&quot;dropping-particle&quot;:&quot;&quot;,&quot;non-dropping-particle&quot;:&quot;Le&quot;},{&quot;family&quot;:&quot;Rea&quot;,&quot;given&quot;:&quot;Delphine&quot;,&quot;parse-names&quot;:false,&quot;dropping-particle&quot;:&quot;&quot;,&quot;non-dropping-particle&quot;:&quot;&quot;},{&quot;family&quot;:&quot;Abruzzese&quot;,&quot;given&quot;:&quot;Elisabetta&quot;,&quot;parse-names&quot;:false,&quot;dropping-particle&quot;:&quot;&quot;,&quot;non-dropping-particle&quot;:&quot;&quot;},{&quot;family&quot;:&quot;Dombret&quot;,&quot;given&quot;:&quot;Hervé&quot;,&quot;parse-names&quot;:false,&quot;dropping-particle&quot;:&quot;&quot;,&quot;non-dropping-particle&quot;:&quot;&quot;},{&quot;family&quot;:&quot;Trawinska&quot;,&quot;given&quot;:&quot;Malgorzata M.&quot;,&quot;parse-names&quot;:false,&quot;dropping-particle&quot;:&quot;&quot;,&quot;non-dropping-particle&quot;:&quot;&quot;},{&quot;family&quot;:&quot;Herndlhofer&quot;,&quot;given&quot;:&quot;Susanne&quot;,&quot;parse-names&quot;:false,&quot;dropping-particle&quot;:&quot;&quot;,&quot;non-dropping-particle&quot;:&quot;&quot;},{&quot;family&quot;:&quot;Dörken&quot;,&quot;given&quot;:&quot;Bernd&quot;,&quot;parse-names&quot;:false,&quot;dropping-particle&quot;:&quot;&quot;,&quot;non-dropping-particle&quot;:&quot;&quot;},{&quot;family&quot;:&quot;Valent&quot;,&quot;given&quot;:&quot;Peter&quot;,&quot;parse-names&quot;:false,&quot;dropping-particle&quot;:&quot;&quot;,&quot;non-dropping-particle&quot;:&quot;&quot;}],&quot;container-title&quot;:&quot;Journal of the National Cancer Institute&quot;,&quot;container-title-short&quot;:&quot;J Natl Cancer Inst&quot;,&quot;accessed&quot;:{&quot;date-parts&quot;:[[2023,8,1]]},&quot;DOI&quot;:&quot;10.1093/JNCI/DJR292&quot;,&quot;ISSN&quot;:&quot;1460-2105&quot;,&quot;PMID&quot;:&quot;21813414&quot;,&quot;URL&quot;:&quot;https://pubmed.ncbi.nlm.nih.gov/21813414/&quot;,&quot;issued&quot;:{&quot;date-parts&quot;:[[2011,9,7]]},&quot;page&quot;:&quot;1347-1348&quot;,&quot;publisher&quot;:&quot;J Natl Cancer Inst&quot;,&quot;issue&quot;:&quot;17&quot;,&quot;volume&quot;:&quot;103&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citationID&quot;:&quot;MENDELEY_CITATION_df7da2dd-30bd-4e23-a625-0d08c77e9b54&quot;,&quot;properties&quot;:{&quot;noteIndex&quot;:0},&quot;isEdited&quot;:false,&quot;manualOverride&quot;:{&quot;isManuallyOverridden&quot;:false,&quot;citeprocText&quot;:&quot;(7,37,38)&quot;,&quot;manualOverrideText&quot;:&quot;&quot;},&quot;citationTag&quot;:&quot;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&quot;,&quot;citationItems&quot;:[{&quot;id&quot;:&quot;e1aea2af-f0f8-36b3-8da9-9358357b516a&quot;,&quot;itemData&quot;:{&quot;type&quot;:&quot;article-journal&quot;,&quot;id&quot;:&quot;e1aea2af-f0f8-36b3-8da9-9358357b516a&quot;,&quot;title&quot;:&quot;European Guidelines on cardiovascular disease prevention in clinical practice (version 2012). The Fifth Joint Task Force of the European Society of Cardiology and Other Societies on Cardiovascular Disease Prevention in Clinical Practice (constituted by representatives of nine societies and by invited experts)&quot;,&quot;author&quot;:[{&quot;family&quot;:&quot;Perk&quot;,&quot;given&quot;:&quot;Joep&quot;,&quot;parse-names&quot;:false,&quot;dropping-particle&quot;:&quot;&quot;,&quot;non-dropping-particle&quot;:&quot;&quot;},{&quot;family&quot;:&quot;Backer&quot;,&quot;given&quot;:&quot;Guy&quot;,&quot;parse-names&quot;:false,&quot;dropping-particle&quot;:&quot;&quot;,&quot;non-dropping-particle&quot;:&quot;De&quot;},{&quot;family&quot;:&quot;Gohlke&quot;,&quot;given&quot;:&quot;Helmut&quot;,&quot;parse-names&quot;:false,&quot;dropping-particle&quot;:&quot;&quot;,&quot;non-dropping-particle&quot;:&quot;&quot;},{&quot;family&quot;:&quot;Graham&quot;,&quot;given&quot;:&quot;Ian&quot;,&quot;parse-names&quot;:false,&quot;dropping-particle&quot;:&quot;&quot;,&quot;non-dropping-particle&quot;:&quot;&quot;},{&quot;family&quot;:&quot;Reiner&quot;,&quot;given&quot;:&quot;Željko&quot;,&quot;parse-names&quot;:false,&quot;dropping-particle&quot;:&quot;&quot;,&quot;non-dropping-particle&quot;:&quot;&quot;},{&quot;family&quot;:&quot;Verschuren&quot;,&quot;given&quot;:&quot;Monique&quot;,&quot;parse-names&quot;:false,&quot;dropping-particle&quot;:&quot;&quot;,&quot;non-dropping-particle&quot;:&quot;&quot;},{&quot;family&quot;:&quot;Albus&quot;,&quot;given&quot;:&quot;Christian&quot;,&quot;parse-names&quot;:false,&quot;dropping-particle&quot;:&quot;&quot;,&quot;non-dropping-particle&quot;:&quot;&quot;},{&quot;family&quot;:&quot;Benlian&quot;,&quot;given&quot;:&quot;Pascale&quot;,&quot;parse-names&quot;:false,&quot;dropping-particle&quot;:&quot;&quot;,&quot;non-dropping-particle&quot;:&quot;&quot;},{&quot;family&quot;:&quot;Boysen&quot;,&quot;given&quot;:&quot;Gudrun&quot;,&quot;parse-names&quot;:false,&quot;dropping-particle&quot;:&quot;&quot;,&quot;non-dropping-particle&quot;:&quot;&quot;},{&quot;family&quot;:&quot;Cifkova&quot;,&quot;given&quot;:&quot;Renata&quot;,&quot;parse-names&quot;:false,&quot;dropping-particle&quot;:&quot;&quot;,&quot;non-dropping-particle&quot;:&quot;&quot;},{&quot;family&quot;:&quot;Deaton&quot;,&quot;given&quot;:&quot;Christi&quot;,&quot;parse-names&quot;:false,&quot;dropping-particle&quot;:&quot;&quot;,&quot;non-dropping-particle&quot;:&quot;&quot;},{&quot;family&quot;:&quot;Ebrahim&quot;,&quot;given&quot;:&quot;Shah&quot;,&quot;parse-names&quot;:false,&quot;dropping-particle&quot;:&quot;&quot;,&quot;non-dropping-particle&quot;:&quot;&quot;},{&quot;family&quot;:&quot;Fisher&quot;,&quot;given&quot;:&quot;Miles&quot;,&quot;parse-names&quot;:false,&quot;dropping-particle&quot;:&quot;&quot;,&quot;non-dropping-particle&quot;:&quot;&quot;},{&quot;family&quot;:&quot;Germano&quot;,&quot;given&quot;:&quot;Giuseppe&quot;,&quot;parse-names&quot;:false,&quot;dropping-particle&quot;:&quot;&quot;,&quot;non-dropping-particle&quot;:&quot;&quot;},{&quot;family&quot;:&quot;Hobbs&quot;,&quot;given&quot;:&quot;Richard&quot;,&quot;parse-names&quot;:false,&quot;dropping-particle&quot;:&quot;&quot;,&quot;non-dropping-particle&quot;:&quot;&quot;},{&quot;family&quot;:&quot;Hoes&quot;,&quot;given&quot;:&quot;Arno&quot;,&quot;parse-names&quot;:false,&quot;dropping-particle&quot;:&quot;&quot;,&quot;non-dropping-particle&quot;:&quot;&quot;},{&quot;family&quot;:&quot;Karadeniz&quot;,&quot;given&quot;:&quot;Sehnaz&quot;,&quot;parse-names&quot;:false,&quot;dropping-particle&quot;:&quot;&quot;,&quot;non-dropping-particle&quot;:&quot;&quot;},{&quot;family&quot;:&quot;Mezzani&quot;,&quot;given&quot;:&quot;Alessandro&quot;,&quot;parse-names&quot;:false,&quot;dropping-particle&quot;:&quot;&quot;,&quot;non-dropping-particle&quot;:&quot;&quot;},{&quot;family&quot;:&quot;Prescott&quot;,&quot;given&quot;:&quot;Eva&quot;,&quot;parse-names&quot;:false,&quot;dropping-particle&quot;:&quot;&quot;,&quot;non-dropping-particle&quot;:&quot;&quot;},{&quot;family&quot;:&quot;Ryden&quot;,&quot;given&quot;:&quot;Lars&quot;,&quot;parse-names&quot;:false,&quot;dropping-particle&quot;:&quot;&quot;,&quot;non-dropping-particle&quot;:&quot;&quot;},{&quot;family&quot;:&quot;Scherer&quot;,&quot;given&quot;:&quot;Martin&quot;,&quot;parse-names&quot;:false,&quot;dropping-particle&quot;:&quot;&quot;,&quot;non-dropping-particle&quot;:&quot;&quot;},{&quot;family&quot;:&quot;Syvänne&quot;,&quot;given&quot;:&quot;Mikko&quot;,&quot;parse-names&quot;:false,&quot;dropping-particle&quot;:&quot;&quot;,&quot;non-dropping-particle&quot;:&quot;&quot;},{&quot;family&quot;:&quot;Scholte Op Reimer&quot;,&quot;given&quot;:&quot;Wilma J.M.&quot;,&quot;parse-names&quot;:false,&quot;dropping-particle&quot;:&quot;&quot;,&quot;non-dropping-particle&quot;:&quot;&quot;},{&quot;family&quot;:&quot;Vrints&quot;,&quot;given&quot;:&quot;Christiaan&quot;,&quot;parse-names&quot;:false,&quot;dropping-particle&quot;:&quot;&quot;,&quot;non-dropping-particle&quot;:&quot;&quot;},{&quot;family&quot;:&quot;Wood&quot;,&quot;given&quot;:&quot;David&quot;,&quot;parse-names&quot;:false,&quot;dropping-particle&quot;:&quot;&quot;,&quot;non-dropping-particle&quot;:&quot;&quot;},{&quot;family&quot;:&quot;Zamorano&quot;,&quot;given&quot;:&quot;Jose Luis&quot;,&quot;parse-names&quot;:false,&quot;dropping-particle&quot;:&quot;&quot;,&quot;non-dropping-particle&quot;:&quot;&quot;},{&quot;family&quot;:&quot;Zannad&quot;,&quot;given&quot;:&quot;Faiez&quot;,&quot;parse-names&quot;:false,&quot;dropping-particle&quot;:&quot;&quot;,&quot;non-dropping-particle&quot;:&quot;&quot;},{&quot;family&quot;:&quot;Cooney&quot;,&quot;given&quot;:&quot;Marie Therese&quot;,&quot;parse-names&quot;:false,&quot;dropping-particle&quot;:&quot;&quot;,&quot;non-dropping-particle&quot;:&quot;&quot;},{&quot;family&quot;:&quot;Bax&quot;,&quot;given&quot;:&quot;Jeroen&quot;,&quot;parse-names&quot;:false,&quot;dropping-particle&quot;:&quot;&quot;,&quot;non-dropping-particle&quot;:&quot;&quot;},{&quot;family&quot;:&quot;Baumgartner&quot;,&quot;given&quot;:&quot;Helmut&quot;,&quot;parse-names&quot;:false,&quot;dropping-particle&quot;:&quot;&quot;,&quot;non-dropping-particle&quot;:&quot;&quot;},{&quot;family&quot;:&quot;Ceconi&quot;,&quot;given&quot;:&quot;Claudio&quot;,&quot;parse-names&quot;:false,&quot;dropping-particle&quot;:&quot;&quot;,&quot;non-dropping-particle&quot;:&quot;&quot;},{&quot;family&quot;:&quot;Dean&quot;,&quot;given&quot;:&quot;Veronica&quot;,&quot;parse-names&quot;:false,&quot;dropping-particle&quot;:&quot;&quot;,&quot;non-dropping-particle&quot;:&quot;&quot;},{&quot;family&quot;:&quot;Fagard&quot;,&quot;given&quot;:&quot;Robert&quot;,&quot;parse-names&quot;:false,&quot;dropping-particle&quot;:&quot;&quot;,&quot;non-dropping-particle&quot;:&quot;&quot;},{&quot;family&quot;:&quot;Funck-Brentano&quot;,&quot;given&quot;:&quot;Christian&quot;,&quot;parse-names&quot;:false,&quot;dropping-particle&quot;:&quot;&quot;,&quot;non-dropping-particle&quot;:&quot;&quot;},{&quot;family&quot;:&quot;Hasdai&quot;,&quot;given&quot;:&quot;David&quot;,&quot;parse-names&quot;:false,&quot;dropping-particle&quot;:&quot;&quot;,&quot;non-dropping-particle&quot;:&quot;&quot;},{&quot;family&quot;:&quot;Kirchhof&quot;,&quot;given&quot;:&quot;Paulus&quot;,&quot;parse-names&quot;:false,&quot;dropping-particle&quot;:&quot;&quot;,&quot;non-dropping-particle&quot;:&quot;&quot;},{&quot;family&quot;:&quot;Knuuti&quot;,&quot;given&quot;:&quot;Juhani&quot;,&quot;parse-names&quot;:false,&quot;dropping-particle&quot;:&quot;&quot;,&quot;non-dropping-particle&quot;:&quot;&quot;},{&quot;family&quot;:&quot;Kolh&quot;,&quot;given&quot;:&quot;Philippe&quot;,&quot;parse-names&quot;:false,&quot;dropping-particle&quot;:&quot;&quot;,&quot;non-dropping-particle&quot;:&quot;&quot;},{&quot;family&quot;:&quot;McDonagh&quot;,&quot;given&quot;:&quot;Theresa&quot;,&quot;parse-names&quot;:false,&quot;dropping-particle&quot;:&quot;&quot;,&quot;non-dropping-particle&quot;:&quot;&quot;},{&quot;family&quot;:&quot;Moulin&quot;,&quot;given&quot;:&quot;Cyril&quot;,&quot;parse-names&quot;:false,&quot;dropping-particle&quot;:&quot;&quot;,&quot;non-dropping-particle&quot;:&quot;&quot;},{&quot;family&quot;:&quot;Popescu&quot;,&quot;given&quot;:&quot;Bogdan A.&quot;,&quot;parse-names&quot;:false,&quot;dropping-particle&quot;:&quot;&quot;,&quot;non-dropping-particle&quot;:&quot;&quot;},{&quot;family&quot;:&quot;Sechtem&quot;,&quot;given&quot;:&quot;Udo&quot;,&quot;parse-names&quot;:false,&quot;dropping-particle&quot;:&quot;&quot;,&quot;non-dropping-particle&quot;:&quot;&quot;},{&quot;family&quot;:&quot;Sirnes&quot;,&quot;given&quot;:&quot;Per Anton&quot;,&quot;parse-names&quot;:false,&quot;dropping-particle&quot;:&quot;&quot;,&quot;non-dropping-particle&quot;:&quot;&quot;},{&quot;family&quot;:&quot;Tendera&quot;,&quot;given&quot;:&quot;Michal&quot;,&quot;parse-names&quot;:false,&quot;dropping-particle&quot;:&quot;&quot;,&quot;non-dropping-particle&quot;:&quot;&quot;},{&quot;family&quot;:&quot;Torbicki&quot;,&quot;given&quot;:&quot;Adam&quot;,&quot;parse-names&quot;:false,&quot;dropping-particle&quot;:&quot;&quot;,&quot;non-dropping-particle&quot;:&quot;&quot;},{&quot;family&quot;:&quot;Vahanian&quot;,&quot;given&quot;:&quot;Alec&quot;,&quot;parse-names&quot;:false,&quot;dropping-particle&quot;:&quot;&quot;,&quot;non-dropping-particle&quot;:&quot;&quot;},{&quot;family&quot;:&quot;Windecker&quot;,&quot;given&quot;:&quot;Stephan&quot;,&quot;parse-names&quot;:false,&quot;dropping-particle&quot;:&quot;&quot;,&quot;non-dropping-particle&quot;:&quot;&quot;},{&quot;family&quot;:&quot;Aboyans&quot;,&quot;given&quot;:&quot;Victor&quot;,&quot;parse-names&quot;:false,&quot;dropping-particle&quot;:&quot;&quot;,&quot;non-dropping-particle&quot;:&quot;&quot;},{&quot;family&quot;:&quot;Ezquerra&quot;,&quot;given&quot;:&quot;Eduardo Alegria&quot;,&quot;parse-names&quot;:false,&quot;dropping-particle&quot;:&quot;&quot;,&quot;non-dropping-particle&quot;:&quot;&quot;},{&quot;family&quot;:&quot;Baigent&quot;,&quot;given&quot;:&quot;Colin&quot;,&quot;parse-names&quot;:false,&quot;dropping-particle&quot;:&quot;&quot;,&quot;non-dropping-particle&quot;:&quot;&quot;},{&quot;family&quot;:&quot;Brotons&quot;,&quot;given&quot;:&quot;Carlos&quot;,&quot;parse-names&quot;:false,&quot;dropping-particle&quot;:&quot;&quot;,&quot;non-dropping-particle&quot;:&quot;&quot;},{&quot;family&quot;:&quot;Burell&quot;,&quot;given&quot;:&quot;Gunilla&quot;,&quot;parse-names&quot;:false,&quot;dropping-particle&quot;:&quot;&quot;,&quot;non-dropping-particle&quot;:&quot;&quot;},{&quot;family&quot;:&quot;Ceriello&quot;,&quot;given&quot;:&quot;Antonio&quot;,&quot;parse-names&quot;:false,&quot;dropping-particle&quot;:&quot;&quot;,&quot;non-dropping-particle&quot;:&quot;&quot;},{&quot;family&quot;:&quot;Sutter&quot;,&quot;given&quot;:&quot;Johan&quot;,&quot;parse-names&quot;:false,&quot;dropping-particle&quot;:&quot;&quot;,&quot;non-dropping-particle&quot;:&quot;De&quot;},{&quot;family&quot;:&quot;Deckers&quot;,&quot;given&quot;:&quot;Jaap&quot;,&quot;parse-names&quot;:false,&quot;dropping-particle&quot;:&quot;&quot;,&quot;non-dropping-particle&quot;:&quot;&quot;},{&quot;family&quot;:&quot;Prato&quot;,&quot;given&quot;:&quot;Stefano&quot;,&quot;parse-names&quot;:false,&quot;dropping-particle&quot;:&quot;&quot;,&quot;non-dropping-particle&quot;:&quot;Del&quot;},{&quot;family&quot;:&quot;Diener&quot;,&quot;given&quot;:&quot;Hans Christoph&quot;,&quot;parse-names&quot;:false,&quot;dropping-particle&quot;:&quot;&quot;,&quot;non-dropping-particle&quot;:&quot;&quot;},{&quot;family&quot;:&quot;Fitzsimons&quot;,&quot;given&quot;:&quot;Donna&quot;,&quot;parse-names&quot;:false,&quot;dropping-particle&quot;:&quot;&quot;,&quot;non-dropping-particle&quot;:&quot;&quot;},{&quot;family&quot;:&quot;Fras&quot;,&quot;given&quot;:&quot;Zlatko&quot;,&quot;parse-names&quot;:false,&quot;dropping-particle&quot;:&quot;&quot;,&quot;non-dropping-particle&quot;:&quot;&quot;},{&quot;family&quot;:&quot;Hambrecht&quot;,&quot;given&quot;:&quot;Rainer&quot;,&quot;parse-names&quot;:false,&quot;dropping-particle&quot;:&quot;&quot;,&quot;non-dropping-particle&quot;:&quot;&quot;},{&quot;family&quot;:&quot;Jankowski&quot;,&quot;given&quot;:&quot;Piotr&quot;,&quot;parse-names&quot;:false,&quot;dropping-particle&quot;:&quot;&quot;,&quot;non-dropping-particle&quot;:&quot;&quot;},{&quot;family&quot;:&quot;Keil&quot;,&quot;given&quot;:&quot;Ulrich&quot;,&quot;parse-names&quot;:false,&quot;dropping-particle&quot;:&quot;&quot;,&quot;non-dropping-particle&quot;:&quot;&quot;},{&quot;family&quot;:&quot;Kirby&quot;,&quot;given&quot;:&quot;Mike&quot;,&quot;parse-names&quot;:false,&quot;dropping-particle&quot;:&quot;&quot;,&quot;non-dropping-particle&quot;:&quot;&quot;},{&quot;family&quot;:&quot;Larsen&quot;,&quot;given&quot;:&quot;Mogens Lytken&quot;,&quot;parse-names&quot;:false,&quot;dropping-particle&quot;:&quot;&quot;,&quot;non-dropping-particle&quot;:&quot;&quot;},{&quot;family&quot;:&quot;Mancia&quot;,&quot;given&quot;:&quot;Giuseppe&quot;,&quot;parse-names&quot;:false,&quot;dropping-particle&quot;:&quot;&quot;,&quot;non-dropping-particle&quot;:&quot;&quot;},{&quot;family&quot;:&quot;Manolis&quot;,&quot;given&quot;:&quot;Athanasios J.&quot;,&quot;parse-names&quot;:false,&quot;dropping-particle&quot;:&quot;&quot;,&quot;non-dropping-particle&quot;:&quot;&quot;},{&quot;family&quot;:&quot;McMurray&quot;,&quot;given&quot;:&quot;John&quot;,&quot;parse-names&quot;:false,&quot;dropping-particle&quot;:&quot;&quot;,&quot;non-dropping-particle&quot;:&quot;&quot;},{&quot;family&quot;:&quot;Pajak&quot;,&quot;given&quot;:&quot;Andrzej&quot;,&quot;parse-names&quot;:false,&quot;dropping-particle&quot;:&quot;&quot;,&quot;non-dropping-particle&quot;:&quot;&quot;},{&quot;family&quot;:&quot;Parkhomenko&quot;,&quot;given&quot;:&quot;Alexander&quot;,&quot;parse-names&quot;:false,&quot;dropping-particle&quot;:&quot;&quot;,&quot;non-dropping-particle&quot;:&quot;&quot;},{&quot;family&quot;:&quot;Rallidis&quot;,&quot;given&quot;:&quot;Loukianos&quot;,&quot;parse-names&quot;:false,&quot;dropping-particle&quot;:&quot;&quot;,&quot;non-dropping-particle&quot;:&quot;&quot;},{&quot;family&quot;:&quot;Rigo&quot;,&quot;given&quot;:&quot;Fausto&quot;,&quot;parse-names&quot;:false,&quot;dropping-particle&quot;:&quot;&quot;,&quot;non-dropping-particle&quot;:&quot;&quot;},{&quot;family&quot;:&quot;Rocha&quot;,&quot;given&quot;:&quot;Evangelista&quot;,&quot;parse-names&quot;:false,&quot;dropping-particle&quot;:&quot;&quot;,&quot;non-dropping-particle&quot;:&quot;&quot;},{&quot;family&quot;:&quot;Ruilope&quot;,&quot;given&quot;:&quot;Luis Miguel&quot;,&quot;parse-names&quot;:false,&quot;dropping-particle&quot;:&quot;&quot;,&quot;non-dropping-particle&quot;:&quot;&quot;},{&quot;family&quot;:&quot;Velde&quot;,&quot;given&quot;:&quot;Enno&quot;,&quot;parse-names&quot;:false,&quot;dropping-particle&quot;:&quot;&quot;,&quot;non-dropping-particle&quot;:&quot;Van Der&quot;},{&quot;family&quot;:&quot;Vanuzzo&quot;,&quot;given&quot;:&quot;Diego&quot;,&quot;parse-names&quot;:false,&quot;dropping-particle&quot;:&quot;&quot;,&quot;non-dropping-particle&quot;:&quot;&quot;},{&quot;family&quot;:&quot;Viigimaa&quot;,&quot;given&quot;:&quot;Margus&quot;,&quot;parse-names&quot;:false,&quot;dropping-particle&quot;:&quot;&quot;,&quot;non-dropping-particle&quot;:&quot;&quot;},{&quot;family&quot;:&quot;Volpe&quot;,&quot;given&quot;:&quot;Massimo&quot;,&quot;parse-names&quot;:false,&quot;dropping-particle&quot;:&quot;&quot;,&quot;non-dropping-particle&quot;:&quot;&quot;},{&quot;family&quot;:&quot;Wiklund&quot;,&quot;given&quot;:&quot;Olov&quot;,&quot;parse-names&quot;:false,&quot;dropping-particle&quot;:&quot;&quot;,&quot;non-dropping-particle&quot;:&quot;&quot;},{&quot;family&quot;:&quot;Wolpert&quot;,&quot;given&quot;:&quot;Christian&quot;,&quot;parse-names&quot;:false,&quot;dropping-particle&quot;:&quot;&quot;,&quot;non-dropping-particle&quot;:&quot;&quot;}],&quot;container-title&quot;:&quot;European heart journal&quot;,&quot;container-title-short&quot;:&quot;Eur Heart J&quot;,&quot;accessed&quot;:{&quot;date-parts&quot;:[[2023,8,1]]},&quot;DOI&quot;:&quot;10.1093/EURHEARTJ/EHS092&quot;,&quot;ISSN&quot;:&quot;1522-9645&quot;,&quot;PMID&quot;:&quot;22555213&quot;,&quot;URL&quot;:&quot;https://pubmed.ncbi.nlm.nih.gov/22555213/&quot;,&quot;issued&quot;:{&quot;date-parts&quot;:[[2012,7,13]]},&quot;page&quot;:&quot;1635-1701&quot;,&quot;publisher&quot;:&quot;Eur Heart J&quot;,&quot;issue&quot;:&quot;13&quot;,&quot;volume&quot;:&quot;33&quot;},&quot;isTemporary&quot;:false},{&quot;id&quot;:&quot;53250762-9ecd-375c-bf39-dd3f6f14833f&quot;,&quot;itemData&quot;:{&quot;type&quot;:&quot;article-journal&quot;,&quot;id&quot;:&quot;53250762-9ecd-375c-bf39-dd3f6f14833f&quot;,&quot;title&quot;:&quot;Ponatinib attenuates experimental pulmonary arterial hypertension by modulating Wnt signaling and vasohibin-2/vasohibin-1&quot;,&quot;author&quot;:[{&quot;family&quot;:&quot;Kang&quot;,&quot;given&quot;:&quot;Zechun&quot;,&quot;parse-names&quot;:false,&quot;dropping-particle&quot;:&quot;&quot;,&quot;non-dropping-particle&quot;:&quot;&quot;},{&quot;family&quot;:&quot;Ji&quot;,&quot;given&quot;:&quot;Yunxia&quot;,&quot;parse-names&quot;:false,&quot;dropping-particle&quot;:&quot;&quot;,&quot;non-dropping-particle&quot;:&quot;&quot;},{&quot;family&quot;:&quot;Zhang&quot;,&quot;given&quot;:&quot;Guanghua&quot;,&quot;parse-names&quot;:false,&quot;dropping-particle&quot;:&quot;&quot;,&quot;non-dropping-particle&quot;:&quot;&quot;},{&quot;family&quot;:&quot;Qu&quot;,&quot;given&quot;:&quot;Yubei&quot;,&quot;parse-names&quot;:false,&quot;dropping-particle&quot;:&quot;&quot;,&quot;non-dropping-particle&quot;:&quot;&quot;},{&quot;family&quot;:&quot;Zhang&quot;,&quot;given&quot;:&quot;Liang&quot;,&quot;parse-names&quot;:false,&quot;dropping-particle&quot;:&quot;&quot;,&quot;non-dropping-particle&quot;:&quot;&quot;},{&quot;family&quot;:&quot;Jiang&quot;,&quot;given&quot;:&quot;Wanglin&quot;,&quot;parse-names&quot;:false,&quot;dropping-particle&quot;:&quot;&quot;,&quot;non-dropping-particle&quot;:&quot;&quot;}],&quot;container-title&quot;:&quot;Life sciences&quot;,&quot;container-title-short&quot;:&quot;Life Sci&quot;,&quot;accessed&quot;:{&quot;date-parts&quot;:[[2023,8,1]]},&quot;DOI&quot;:&quot;10.1016/J.LFS.2016.02.017&quot;,&quot;ISSN&quot;:&quot;1879-0631&quot;,&quot;PMID&quot;:&quot;26860892&quot;,&quot;URL&quot;:&quot;https://pubmed.ncbi.nlm.nih.gov/26860892/&quot;,&quot;issued&quot;:{&quot;date-parts&quot;:[[2016,3,1]]},&quot;page&quot;:&quot;1-8&quot;,&quot;abstract&quot;:&quot;Aims An abnormal ratio of vasohibin-2/vasohibin-1 may be involved in the abnormal angiogenesis and vascular remodeling during pulmonary arterial hypertension (PAH). Main methods To evaluate the pharmacological actions of Ponatinib (AP) in experimental model of PAH, the effects of AP on TGF-β1-mediated endothelial-mesenchymal transition (EndoMT) in human pulmonary microvascular endothelial cells (HPMEC), and the hypoxic human pulmonary artery smooth muscle cells (HPASMC) proliferation and HPMEC in vitro, and on bleomycin (BLM)-induced PAH in vivo were investigated. Key findings AP treatment resulted in a reduction of EndoMT in HPMECs with a decrease of vimentin, whereas an increase of VE-cadherin, reduction of fibroblast growth factor (FGF-2), vascular endothelial growth factor (VEGF) and vasohibin-2 (VASH-2), whereas an increase of vasohibin-1 (VASH-1) in the hypoxic HPMEC, a reduction of the HPASMC proliferation with decreases of wnt5a, β-catenin and cyclin D1 expression. AP ameliorated BLM-induced PAH in rats with reductions of FGF-2, VEGF, von Willebrand factor (vWF) and VASH-2 expression, whereas an increase of VASH-1 expression. AP ameliorated BLM-induced PAH in rats with reductions of the pathological score and the collagen deposition. In addition, AP ameliorated hemodynamics and right ventricular hypertrophy. Significances Our results identified a therapeutic potential of AP in PAH therapy might be modulated VASH-2/VASH-1 and the Wnt signaling.&quot;,&quot;publisher&quot;:&quot;Life Sci&quot;,&quot;volume&quot;:&quot;148&quot;},&quot;isTemporary&quot;:false},{&quot;id&quot;:&quot;9d929de9-1355-30ec-9054-f46145bea5eb&quot;,&quot;itemData&quot;:{&quot;type&quot;:&quot;article-journal&quot;,&quot;id&quot;:&quot;9d929de9-1355-30ec-9054-f46145bea5eb&quot;,&quot;title&quot;:&quot;Application of systematic coronary risk evaluation chart to identify chronic myeloid leukemia patients at risk of cardiovascular diseases during nilotinib treatment&quot;,&quot;author&quot;:[{&quot;family&quot;:&quot;Breccia&quot;,&quot;given&quot;:&quot;Massimo&quot;,&quot;parse-names&quot;:false,&quot;dropping-particle&quot;:&quot;&quot;,&quot;non-dropping-particle&quot;:&quot;&quot;},{&quot;family&quot;:&quot;Molica&quot;,&quot;given&quot;:&quot;Matteo&quot;,&quot;parse-names&quot;:false,&quot;dropping-particle&quot;:&quot;&quot;,&quot;non-dropping-particle&quot;:&quot;&quot;},{&quot;family&quot;:&quot;Zacheo&quot;,&quot;given&quot;:&quot;Irene&quot;,&quot;parse-names&quot;:false,&quot;dropping-particle&quot;:&quot;&quot;,&quot;non-dropping-particle&quot;:&quot;&quot;},{&quot;family&quot;:&quot;Serrao&quot;,&quot;given&quot;:&quot;Alessandra&quot;,&quot;parse-names&quot;:false,&quot;dropping-particle&quot;:&quot;&quot;,&quot;non-dropping-particle&quot;:&quot;&quot;},{&quot;family&quot;:&quot;Alimena&quot;,&quot;given&quot;:&quot;Giuliana&quot;,&quot;parse-names&quot;:false,&quot;dropping-particle&quot;:&quot;&quot;,&quot;non-dropping-particle&quot;:&quot;&quot;}],&quot;container-title&quot;:&quot;Annals of hematology&quot;,&quot;container-title-short&quot;:&quot;Ann Hematol&quot;,&quot;accessed&quot;:{&quot;date-parts&quot;:[[2023,8,1]]},&quot;DOI&quot;:&quot;10.1007/S00277-014-2231-9&quot;,&quot;ISSN&quot;:&quot;1432-0584&quot;,&quot;PMID&quot;:&quot;25304102&quot;,&quot;URL&quot;:&quot;https://pubmed.ncbi.nlm.nih.gov/25304102/&quot;,&quot;issued&quot;:{&quot;date-parts&quot;:[[2015,3,1]]},&quot;page&quot;:&quot;393-397&quot;,&quot;abstract&quot;:&quot;Nilotinib is currently approved for the treatment of chronic myeloid leukemia (CML) in chronic (CP) and accelerated phase (AP) after failure of imatinib and in newly diagnosed patients. Atherosclerotic events were retrospectively reported in patients with baseline cardiovascular risk factors during nilotinib treatment. We estimated the risk of developing atherosclerotic events in patients treated with second or first-line nilotinib, with a median follow-up of 48 months, by retrospectively applying the SCORE chart proposed by the European Society of Cardiology (ESC) and evaluating risk factors at baseline (diabetes, obesity, smoking, and hypertension). Overall, we enrolled in the study 82 CP patients treated frontline (42 CP patients at the dose of 600 mg BID) or after failure of other tyrosine kinase inhibitors (40 CP patients treated with 400 mg BID). The SCORE chart is based on the stratification of sex (male vs female), age (from 40 to 65 years), smoker vs non-smoker, systolic pressure (from 120 to 180 mm Hg), and cholesterol (measured in mmol/l, from 150 to 300 mg/dl). For statistical purposes, we considered patients subdivided in low, moderate, high (with a score &gt;5), and very high risk. There were 48 males and 34 females, median age 51 years (range 22–84). According to WHO classification, 42 patients were classified as normal weight (BMI &lt;25), 26 patients were overweight (BMI 26 ≤ 30), and 14 were obese (BMI &gt;30). Retrospective classification according to the SCORE chart revealed that 27 patients (33 %) were in the low-risk category, 30 patients (36 %) in the moderate risk category, and 24 patients (29 %) in the high risk. As regards risk factors, we revealed that 17 patients (20.7 %) had a concomitant type II controlled diabetes (without organ damage), 23 patients (28 %) were smokers, 29 patients (35 %) were receiving concomitant drugs for hypertension, and 15 patients (18 %) had concomitant dyslipidemia. Overall, the cumulative incidence of atherosclerotic events at 48 months was 8.5 % (95 % CI, 4.55–14.07): None of the low-risk patients according to the SCORE chart experienced atherosclerotic events compared to 10 % in the moderate risk category and 29 % in the high risk (p = 0.002). Atherosclerotic-free survival was 100, 89, and 69 % in the low, moderate, and high-risk population, respectively (p = 0.001). SCORE chart evaluation at disease baseline could be a valid tool to identify patients at high risk of atherosclerotic events during nilotinib treatment.&quot;,&quot;publisher&quot;:&quot;Ann Hematol&quot;,&quot;issue&quot;:&quot;3&quot;,&quot;volume&quot;:&quot;94&quot;},&quot;isTemporary&quot;:false}]},{&quot;citationID&quot;:&quot;MENDELEY_CITATION_d8cb1d0b-047a-4206-b829-e7f1c00db87c&quot;,&quot;properties&quot;:{&quot;noteIndex&quot;:0},&quot;isEdited&quot;:false,&quot;manualOverride&quot;:{&quot;isManuallyOverridden&quot;:false,&quot;citeprocText&quot;:&quot;(39)&quot;,&quot;manualOverrideText&quot;:&quot;&quot;},&quot;citationTag&quot;:&quot;MENDELEY_CITATION_v3_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&quot;,&quot;citationItems&quot;:[{&quot;id&quot;:&quot;e347047c-b10e-31d1-9da9-28d9bc3be38c&quot;,&quot;itemData&quot;:{&quot;type&quot;:&quot;article-journal&quot;,&quot;id&quot;:&quot;e347047c-b10e-31d1-9da9-28d9bc3be38c&quot;,&quot;title&quot;:&quot;European LeukemiaNet recommendations for the management and avoidance of adverse events of treatment in chronic myeloid leukaemia&quot;,&quot;author&quot;:[{&quot;family&quot;:&quot;Steegmann&quot;,&quot;given&quot;:&quot;J. L.&quot;,&quot;parse-names&quot;:false,&quot;dropping-particle&quot;:&quot;&quot;,&quot;non-dropping-particle&quot;:&quot;&quot;},{&quot;family&quot;:&quot;Baccarani&quot;,&quot;given&quot;:&quot;M.&quot;,&quot;parse-names&quot;:false,&quot;dropping-particle&quot;:&quot;&quot;,&quot;non-dropping-particle&quot;:&quot;&quot;},{&quot;family&quot;:&quot;Breccia&quot;,&quot;given&quot;:&quot;M.&quot;,&quot;parse-names&quot;:false,&quot;dropping-particle&quot;:&quot;&quot;,&quot;non-dropping-particle&quot;:&quot;&quot;},{&quot;family&quot;:&quot;Casado&quot;,&quot;given&quot;:&quot;L. F.&quot;,&quot;parse-names&quot;:false,&quot;dropping-particle&quot;:&quot;&quot;,&quot;non-dropping-particle&quot;:&quot;&quot;},{&quot;family&quot;:&quot;García-Gutiérrez&quot;,&quot;given&quot;:&quot;V.&quot;,&quot;parse-names&quot;:false,&quot;dropping-particle&quot;:&quot;&quot;,&quot;non-dropping-particle&quot;:&quot;&quot;},{&quot;family&quot;:&quot;Hochhaus&quot;,&quot;given&quot;:&quot;A.&quot;,&quot;parse-names&quot;:false,&quot;dropping-particle&quot;:&quot;&quot;,&quot;non-dropping-particle&quot;:&quot;&quot;},{&quot;family&quot;:&quot;Kim&quot;,&quot;given&quot;:&quot;D. W.&quot;,&quot;parse-names&quot;:false,&quot;dropping-particle&quot;:&quot;&quot;,&quot;non-dropping-particle&quot;:&quot;&quot;},{&quot;family&quot;:&quot;Kim&quot;,&quot;given&quot;:&quot;T. D.&quot;,&quot;parse-names&quot;:false,&quot;dropping-particle&quot;:&quot;&quot;,&quot;non-dropping-particle&quot;:&quot;&quot;},{&quot;family&quot;:&quot;Khoury&quot;,&quot;given&quot;:&quot;H. J.&quot;,&quot;parse-names&quot;:false,&quot;dropping-particle&quot;:&quot;&quot;,&quot;non-dropping-particle&quot;:&quot;&quot;},{&quot;family&quot;:&quot;Coutre&quot;,&quot;given&quot;:&quot;P.&quot;,&quot;parse-names&quot;:false,&quot;dropping-particle&quot;:&quot;&quot;,&quot;non-dropping-particle&quot;:&quot;Le&quot;},{&quot;family&quot;:&quot;Mayer&quot;,&quot;given&quot;:&quot;J.&quot;,&quot;parse-names&quot;:false,&quot;dropping-particle&quot;:&quot;&quot;,&quot;non-dropping-particle&quot;:&quot;&quot;},{&quot;family&quot;:&quot;Milojkovic&quot;,&quot;given&quot;:&quot;D.&quot;,&quot;parse-names&quot;:false,&quot;dropping-particle&quot;:&quot;&quot;,&quot;non-dropping-particle&quot;:&quot;&quot;},{&quot;family&quot;:&quot;Porkka&quot;,&quot;given&quot;:&quot;K.&quot;,&quot;parse-names&quot;:false,&quot;dropping-particle&quot;:&quot;&quot;,&quot;non-dropping-particle&quot;:&quot;&quot;},{&quot;family&quot;:&quot;Rea&quot;,&quot;given&quot;:&quot;D.&quot;,&quot;parse-names&quot;:false,&quot;dropping-particle&quot;:&quot;&quot;,&quot;non-dropping-particle&quot;:&quot;&quot;},{&quot;family&quot;:&quot;Rosti&quot;,&quot;given&quot;:&quot;G.&quot;,&quot;parse-names&quot;:false,&quot;dropping-particle&quot;:&quot;&quot;,&quot;non-dropping-particle&quot;:&quot;&quot;},{&quot;family&quot;:&quot;Saussele&quot;,&quot;given&quot;:&quot;S.&quot;,&quot;parse-names&quot;:false,&quot;dropping-particle&quot;:&quot;&quot;,&quot;non-dropping-particle&quot;:&quot;&quot;},{&quot;family&quot;:&quot;Hehlmann&quot;,&quot;given&quot;:&quot;R.&quot;,&quot;parse-names&quot;:false,&quot;dropping-particle&quot;:&quot;&quot;,&quot;non-dropping-particle&quot;:&quot;&quot;},{&quot;family&quot;:&quot;Clark&quot;,&quot;given&quot;:&quot;R. E.&quot;,&quot;parse-names&quot;:false,&quot;dropping-particle&quot;:&quot;&quot;,&quot;non-dropping-particle&quot;:&quot;&quot;}],&quot;container-title&quot;:&quot;Leukemia&quot;,&quot;container-title-short&quot;:&quot;Leukemia&quot;,&quot;accessed&quot;:{&quot;date-parts&quot;:[[2023,8,1]]},&quot;DOI&quot;:&quot;10.1038/LEU.2016.104&quot;,&quot;ISSN&quot;:&quot;1476-5551&quot;,&quot;PMID&quot;:&quot;27121688&quot;,&quot;URL&quot;:&quot;https://pubmed.ncbi.nlm.nih.gov/27121688/&quot;,&quot;issued&quot;:{&quot;date-parts&quot;:[[2016,8,1]]},&quot;page&quot;:&quot;1648-1671&quot;,&quot;abstract&quot;:&quot;Most reports on chronic myeloid leukaemia (CML) treatment with tyrosine kinase inhibitors (TKIs) focus on efficacy, particularly on molecular response and outcome. In contrast, adverse events (AEs) are often reported as infrequent, minor, tolerable and manageable, but they are increasingly important as therapy is potentially lifelong and multiple TKIs are available. For this reason, the European LeukemiaNet panel for CML management recommendations presents an exhaustive and critical summary of AEs emerging during CML treatment, to assist their understanding, management and prevention. There are five major conclusions. First, the main purpose of CML treatment is the antileukemic effect. Suboptimal management of AEs must not compromise this first objective. Second, most patients will have AEs, usually early, mostly mild to moderate, and which will resolve spontaneously or are easily controlled by simple means. Third, reduction or interruption of treatment must only be done if optimal management of the AE cannot be accomplished in other ways, and frequent monitoring is needed to detect resolution of the AE as early as possible. Fourth, attention must be given to comorbidities and drug interactions, and to new events unrelated to TKIs that are inevitable during such a prolonged treatment. Fifth, some TKI-related AEs have emerged which were not predicted or detected in earlier studies, maybe because of suboptimal attention to or absence from the preclinical data. Overall, imatinib has demonstrated a good long-term safety profile, though recent findings suggest underestimation of symptom severity by physicians. Second and third generation TKIs have shown higher response rates, but have been associated with unexpected problems, some of which could be irreversible. We hope these recommendations will help to minimise adverse events, and we believe that an optimal management of them will be rewarded by better TKI compliance and thus better CML outcomes, together with better quality of life.&quot;,&quot;publisher&quot;:&quot;Leukemia&quot;,&quot;issue&quot;:&quot;8&quot;,&quot;volume&quot;:&quot;30&quot;},&quot;isTemporary&quot;:false}]},{&quot;citationID&quot;:&quot;MENDELEY_CITATION_e54b7b6e-5c5e-4bf6-bfc5-ef280102e363&quot;,&quot;properties&quot;:{&quot;noteIndex&quot;:0},&quot;isEdited&quot;:false,&quot;manualOverride&quot;:{&quot;isManuallyOverridden&quot;:false,&quot;citeprocText&quot;:&quot;(30,40)&quot;,&quot;manualOverrideText&quot;:&quot;&quot;},&quot;citationTag&quot;:&quot;MENDELEY_CITATION_v3_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QW1lcmljYW4gam91cm5hbCBvZiBoZW1hdG9sb2d5IiwiY29udGFpbmVyLXRpdGxlLXNob3J0IjoiQW0gSiBIZW1hdG9sIiwiYWNjZXNzZWQiOnsiZGF0ZS1wYXJ0cyI6W1syMDIzLDgsMV1dfSwiRE9JIjoiMTAuMTAwMi9BSkguMjUxMDIiLCJJU1NOIjoiMTA5Ni04NjUyIiwiUE1JRCI6IjI5NjMzMzEyIiwiVVJMIjoiaHR0cHM6Ly9wdWJtZWQubmNiaS5ubG0ubmloLmdvdi8yOTYzMzMxMi8iLCJpc3N1ZWQiOnsiZGF0ZS1wYXJ0cyI6W1syMDE4LDcsMV1dfSwicGFnZSI6IkUxNTktRTE2MSIsInB1Ymxpc2hlciI6IkFtIEogSGVtYXRvbCIsImlzc3VlIjoiNyIsInZvbHVtZSI6IjkzIn0sImlzVGVtcG9yYXJ5IjpmYWxzZX1dfQ==&quot;,&quot;citationItems&quot;:[{&quot;id&quot;:&quot;38bd9198-e80c-399b-8838-ecba5bde4289&quot;,&quot;itemData&quot;:{&quot;type&quot;:&quot;article-journal&quot;,&quot;id&quot;:&quot;38bd9198-e80c-399b-8838-ecba5bde4289&quot;,&quot;title&quot;:&quot;Arterial occlusive events in chronic myeloid leukemia patients treated with ponatinib in the real-life practice are predicted by the Systematic Coronary Risk Evaluation (SCORE) chart&quot;,&quot;author&quot;:[{&quot;family&quot;:&quot;Caocci&quot;,&quot;given&quot;:&quot;Giovanni&quot;,&quot;parse-names&quot;:false,&quot;dropping-particle&quot;:&quot;&quot;,&quot;non-dropping-particle&quot;:&quot;&quot;},{&quot;family&quot;:&quot;Mulas&quot;,&quot;given&quot;:&quot;Olga&quot;,&quot;parse-names&quot;:false,&quot;dropping-particle&quot;:&quot;&quot;,&quot;non-dropping-particle&quot;:&quot;&quot;},{&quot;family&quot;:&quot;Abruzzese&quot;,&quot;given&quot;:&quot;Elisabetta&quot;,&quot;parse-names&quot;:false,&quot;dropping-particle&quot;:&quot;&quot;,&quot;non-dropping-particle&quot;:&quot;&quot;},{&quot;family&quot;:&quot;Luciano&quot;,&quot;given&quot;:&quot;Luigiana&quot;,&quot;parse-names&quot;:false,&quot;dropping-particle&quot;:&quot;&quot;,&quot;non-dropping-particle&quot;:&quot;&quot;},{&quot;family&quot;:&quot;Iurlo&quot;,&quot;given&quot;:&quot;Alessandra&quot;,&quot;parse-names&quot;:false,&quot;dropping-particle&quot;:&quot;&quot;,&quot;non-dropping-particle&quot;:&quot;&quot;},{&quot;family&quot;:&quot;Attolico&quot;,&quot;given&quot;:&quot;Immacolata&quot;,&quot;parse-names&quot;:false,&quot;dropping-particle&quot;:&quot;&quot;,&quot;non-dropping-particle&quot;:&quot;&quot;},{&quot;family&quot;:&quot;Castagnetti&quot;,&quot;given&quot;:&quot;Fausto&quot;,&quot;parse-names&quot;:false,&quot;dropping-particle&quot;:&quot;&quot;,&quot;non-dropping-particle&quot;:&quot;&quot;},{&quot;family&quot;:&quot;Galimberti&quot;,&quot;given&quot;:&quot;Sara&quot;,&quot;parse-names&quot;:false,&quot;dropping-particle&quot;:&quot;&quot;,&quot;non-dropping-particle&quot;:&quot;&quot;},{&quot;family&quot;:&quot;Sgherza&quot;,&quot;given&quot;:&quot;Nicola&quot;,&quot;parse-names&quot;:false,&quot;dropping-particle&quot;:&quot;&quot;,&quot;non-dropping-particle&quot;:&quot;&quot;},{&quot;family&quot;:&quot;Bonifacio&quot;,&quot;given&quot;:&quot;Massimiliano&quot;,&quot;parse-names&quot;:false,&quot;dropping-particle&quot;:&quot;&quot;,&quot;non-dropping-particle&quot;:&quot;&quot;},{&quot;family&quot;:&quot;Annunziata&quot;,&quot;given&quot;:&quot;Mario&quot;,&quot;parse-names&quot;:false,&quot;dropping-particle&quot;:&quot;&quot;,&quot;non-dropping-particle&quot;:&quot;&quot;},{&quot;family&quot;:&quot;Gozzini&quot;,&quot;given&quot;:&quot;Antonella&quot;,&quot;parse-names&quot;:false,&quot;dropping-particle&quot;:&quot;&quot;,&quot;non-dropping-particle&quot;:&quot;&quot;},{&quot;family&quot;:&quot;Orlandi&quot;,&quot;given&quot;:&quot;Ester Maria&quot;,&quot;parse-names&quot;:false,&quot;dropping-particle&quot;:&quot;&quot;,&quot;non-dropping-particle&quot;:&quot;&quot;},{&quot;family&quot;:&quot;Stagno&quot;,&quot;given&quot;:&quot;Fabio&quot;,&quot;parse-names&quot;:false,&quot;dropping-particle&quot;:&quot;&quot;,&quot;non-dropping-particle&quot;:&quot;&quot;},{&quot;family&quot;:&quot;Binotto&quot;,&quot;given&quot;:&quot;Gianni&quot;,&quot;parse-names&quot;:false,&quot;dropping-particle&quot;:&quot;&quot;,&quot;non-dropping-particle&quot;:&quot;&quot;},{&quot;family&quot;:&quot;Pregno&quot;,&quot;given&quot;:&quot;Patrizia&quot;,&quot;parse-names&quot;:false,&quot;dropping-particle&quot;:&quot;&quot;,&quot;non-dropping-particle&quot;:&quot;&quot;},{&quot;family&quot;:&quot;Fozza&quot;,&quot;given&quot;:&quot;Claudio&quot;,&quot;parse-names&quot;:false,&quot;dropping-particle&quot;:&quot;&quot;,&quot;non-dropping-particle&quot;:&quot;&quot;},{&quot;family&quot;:&quot;Trawinska&quot;,&quot;given&quot;:&quot;Malgorzata Monika&quot;,&quot;parse-names&quot;:false,&quot;dropping-particle&quot;:&quot;&quot;,&quot;non-dropping-particle&quot;:&quot;&quot;},{&quot;family&quot;:&quot;Gregorio&quot;,&quot;given&quot;:&quot;Fiorenza&quot;,&quot;parse-names&quot;:false,&quot;dropping-particle&quot;:&quot;&quot;,&quot;non-dropping-particle&quot;:&quot;De&quot;},{&quot;family&quot;:&quot;Cattaneo&quot;,&quot;given&quot;:&quot;Daniele&quot;,&quot;parse-names&quot;:false,&quot;dropping-particle&quot;:&quot;&quot;,&quot;non-dropping-particle&quot;:&quot;&quot;},{&quot;family&quot;:&quot;Albano&quot;,&quot;given&quot;:&quot;Francesco&quot;,&quot;parse-names&quot;:false,&quot;dropping-particle&quot;:&quot;&quot;,&quot;non-dropping-particle&quot;:&quot;&quot;},{&quot;family&quot;:&quot;Gugliotta&quot;,&quot;given&quot;:&quot;Gabriele&quot;,&quot;parse-names&quot;:false,&quot;dropping-particle&quot;:&quot;&quot;,&quot;non-dropping-particle&quot;:&quot;&quot;},{&quot;family&quot;:&quot;Baratè&quot;,&quot;given&quot;:&quot;Claudia&quot;,&quot;parse-names&quot;:false,&quot;dropping-particle&quot;:&quot;&quot;,&quot;non-dropping-particle&quot;:&quot;&quot;},{&quot;family&quot;:&quot;Scaffidi&quot;,&quot;given&quot;:&quot;Luigi&quot;,&quot;parse-names&quot;:false,&quot;dropping-particle&quot;:&quot;&quot;,&quot;non-dropping-particle&quot;:&quot;&quot;},{&quot;family&quot;:&quot;Elena&quot;,&quot;given&quot;:&quot;Chiara&quot;,&quot;parse-names&quot;:false,&quot;dropping-particle&quot;:&quot;&quot;,&quot;non-dropping-particle&quot;:&quot;&quot;},{&quot;family&quot;:&quot;Pirillo&quot;,&quot;given&quot;:&quot;Francesca&quot;,&quot;parse-names&quot;:false,&quot;dropping-particle&quot;:&quot;&quot;,&quot;non-dropping-particle&quot;:&quot;&quot;},{&quot;family&quot;:&quot;Scalzulli&quot;,&quot;given&quot;:&quot;Emilia&quot;,&quot;parse-names&quot;:false,&quot;dropping-particle&quot;:&quot;&quot;,&quot;non-dropping-particle&quot;:&quot;&quot;},{&quot;family&quot;:&quot;Nasa&quot;,&quot;given&quot;:&quot;Giorgio&quot;,&quot;parse-names&quot;:false,&quot;dropping-particle&quot;:&quot;&quot;,&quot;non-dropping-particle&quot;:&quot;La&quot;},{&quot;family&quot;:&quot;Foà&quot;,&quot;given&quot;:&quot;Robin&quot;,&quot;parse-names&quot;:false,&quot;dropping-particle&quot;:&quot;&quot;,&quot;non-dropping-particle&quot;:&quot;&quot;},{&quot;family&quot;:&quot;Breccia&quot;,&quot;given&quot;:&quot;Massimo&quot;,&quot;parse-names&quot;:false,&quot;dropping-particle&quot;:&quot;&quot;,&quot;non-dropping-particle&quot;:&quot;&quot;}],&quot;container-title&quot;:&quot;Hematological oncology&quot;,&quot;container-title-short&quot;:&quot;Hematol Oncol&quot;,&quot;accessed&quot;:{&quot;date-parts&quot;:[[2023,8,1]]},&quot;DOI&quot;:&quot;10.1002/HON.2606&quot;,&quot;ISSN&quot;:&quot;1099-1069&quot;,&quot;PMID&quot;:&quot;30892724&quot;,&quot;URL&quot;:&quot;https://pubmed.ncbi.nlm.nih.gov/30892724/&quot;,&quot;issued&quot;:{&quot;date-parts&quot;:[[2019,8,1]]},&quot;page&quot;:&quot;296-302&quot;,&quot;abstract&quot;:&quot;Arterial occlusive events (AOEs) represent emerging complications in chronic myeloid leukemia (CML) patients treated with ponatinib. We identified 85 consecutive CML adult patients who were treated with ponatinib in 17 Italian centers. Patients were stratified according to the Systematic Coronary Risk Evaluation (SCORE) assessment, based on sex, age, smoking habits, systolic blood pressure, and total cholesterol levels. The 60-month cumulative incidence rate of AOEs excluding hypertension was 25.7%. Hypertension was reported in 14.1% of patients. The median time of exposure to ponatinib was 28 months (range, 3-69 months). Patients with a high to very high SCORE risk showed a significantly higher incidence rate of AOEs (74.3% vs 15.2%, P &lt; 0.001). Patients aged ≥60 years showed a significantly higher incidence rate of AOEs (51.5% vs 16.9%, P = 0.008). In multivariate analysis, no association was found between AOEs and positive history of CV disease, age, dose of ponatinib, previous exposure to nilotinib, and comorbidities. Only the SCORE risk was confirmed as a significant predictive factor (P = 0.01; HR = 10.9; 95% C.I. = 1.7-67.8). Patients aged ≥60 years who were treated with aspirin had a lower incidence rate of AOEs (33.3% vs 61.8%). Among the 14 reported AOEs, 78.6% of them showed grade 3 to 4 toxicity. This real-life study confirmed the increased incidence of AOEs in CML patients treated with ponatinib, with high to very high SCORE risk. We suggest that patients aged ≥60 years who were treated with ponatinib should undergo prophylaxis with 100 mg/day of aspirin. Our findings emphasize personalized prevention strategies based on CV risk factors.&quot;,&quot;publisher&quot;:&quot;Hematol Oncol&quot;,&quot;issue&quot;:&quot;3&quot;,&quot;volume&quot;:&quot;37&quot;},&quot;isTemporary&quot;:false},{&quot;id&quot;:&quot;9f83dd62-3cad-39a8-82d6-50c6614ed5c6&quot;,&quot;itemData&quot;:{&quot;type&quot;:&quot;article-journal&quot;,&quot;id&quot;:&quot;9f83dd62-3cad-39a8-82d6-50c6614ed5c6&quot;,&quot;title&quot;:&quot;Cardiovascular toxicity in patients with chronic myeloid leukemia treated with second-generation tyrosine kinase inhibitors in the real-life practice: Identification of risk factors and the role of prophylaxis&quot;,&quot;author&quot;:[{&quot;family&quot;:&quot;Caocci&quot;,&quot;given&quot;:&quot;Giovanni&quot;,&quot;parse-names&quot;:false,&quot;dropping-particle&quot;:&quot;&quot;,&quot;non-dropping-particle&quot;:&quot;&quot;},{&quot;family&quot;:&quot;Mulas&quot;,&quot;given&quot;:&quot;Olga&quot;,&quot;parse-names&quot;:false,&quot;dropping-particle&quot;:&quot;&quot;,&quot;non-dropping-particle&quot;:&quot;&quot;},{&quot;family&quot;:&quot;Annunziata&quot;,&quot;given&quot;:&quot;Mario&quot;,&quot;parse-names&quot;:false,&quot;dropping-particle&quot;:&quot;&quot;,&quot;non-dropping-particle&quot;:&quot;&quot;},{&quot;family&quot;:&quot;Luciano&quot;,&quot;given&quot;:&quot;Luigiana&quot;,&quot;parse-names&quot;:false,&quot;dropping-particle&quot;:&quot;&quot;,&quot;non-dropping-particle&quot;:&quot;&quot;},{&quot;family&quot;:&quot;Bonifacio&quot;,&quot;given&quot;:&quot;Massimiliano&quot;,&quot;parse-names&quot;:false,&quot;dropping-particle&quot;:&quot;&quot;,&quot;non-dropping-particle&quot;:&quot;&quot;},{&quot;family&quot;:&quot;Orlandi&quot;,&quot;given&quot;:&quot;Ester Maria&quot;,&quot;parse-names&quot;:false,&quot;dropping-particle&quot;:&quot;&quot;,&quot;non-dropping-particle&quot;:&quot;&quot;},{&quot;family&quot;:&quot;Pregno&quot;,&quot;given&quot;:&quot;Patrizia&quot;,&quot;parse-names&quot;:false,&quot;dropping-particle&quot;:&quot;&quot;,&quot;non-dropping-particle&quot;:&quot;&quot;},{&quot;family&quot;:&quot;Galimberti&quot;,&quot;given&quot;:&quot;Sara&quot;,&quot;parse-names&quot;:false,&quot;dropping-particle&quot;:&quot;&quot;,&quot;non-dropping-particle&quot;:&quot;&quot;},{&quot;family&quot;:&quot;Russo Rossi&quot;,&quot;given&quot;:&quot;Antonella&quot;,&quot;parse-names&quot;:false,&quot;dropping-particle&quot;:&quot;&quot;,&quot;non-dropping-particle&quot;:&quot;&quot;},{&quot;family&quot;:&quot;Abruzzese&quot;,&quot;given&quot;:&quot;Elisabetta&quot;,&quot;parse-names&quot;:false,&quot;dropping-particle&quot;:&quot;&quot;,&quot;non-dropping-particle&quot;:&quot;&quot;},{&quot;family&quot;:&quot;Iurlo&quot;,&quot;given&quot;:&quot;Alessandra&quot;,&quot;parse-names&quot;:false,&quot;dropping-particle&quot;:&quot;&quot;,&quot;non-dropping-particle&quot;:&quot;&quot;},{&quot;family&quot;:&quot;Martino&quot;,&quot;given&quot;:&quot;Bruno&quot;,&quot;parse-names&quot;:false,&quot;dropping-particle&quot;:&quot;&quot;,&quot;non-dropping-particle&quot;:&quot;&quot;},{&quot;family&quot;:&quot;Sgherza&quot;,&quot;given&quot;:&quot;Nicola&quot;,&quot;parse-names&quot;:false,&quot;dropping-particle&quot;:&quot;&quot;,&quot;non-dropping-particle&quot;:&quot;&quot;},{&quot;family&quot;:&quot;Binotto&quot;,&quot;given&quot;:&quot;Gianni&quot;,&quot;parse-names&quot;:false,&quot;dropping-particle&quot;:&quot;&quot;,&quot;non-dropping-particle&quot;:&quot;&quot;},{&quot;family&quot;:&quot;Castagnetti&quot;,&quot;given&quot;:&quot;Fausto&quot;,&quot;parse-names&quot;:false,&quot;dropping-particle&quot;:&quot;&quot;,&quot;non-dropping-particle&quot;:&quot;&quot;},{&quot;family&quot;:&quot;Gozzini&quot;,&quot;given&quot;:&quot;Antonella&quot;,&quot;parse-names&quot;:false,&quot;dropping-particle&quot;:&quot;&quot;,&quot;non-dropping-particle&quot;:&quot;&quot;},{&quot;family&quot;:&quot;Fozza&quot;,&quot;given&quot;:&quot;Claudio&quot;,&quot;parse-names&quot;:false,&quot;dropping-particle&quot;:&quot;&quot;,&quot;non-dropping-particle&quot;:&quot;&quot;},{&quot;family&quot;:&quot;Bocchia&quot;,&quot;given&quot;:&quot;Monica&quot;,&quot;parse-names&quot;:false,&quot;dropping-particle&quot;:&quot;&quot;,&quot;non-dropping-particle&quot;:&quot;&quot;},{&quot;family&quot;:&quot;Sicuranza&quot;,&quot;given&quot;:&quot;Anna&quot;,&quot;parse-names&quot;:false,&quot;dropping-particle&quot;:&quot;&quot;,&quot;non-dropping-particle&quot;:&quot;&quot;},{&quot;family&quot;:&quot;Stagno&quot;,&quot;given&quot;:&quot;Fabio&quot;,&quot;parse-names&quot;:false,&quot;dropping-particle&quot;:&quot;&quot;,&quot;non-dropping-particle&quot;:&quot;&quot;},{&quot;family&quot;:&quot;Efficace&quot;,&quot;given&quot;:&quot;Fabio&quot;,&quot;parse-names&quot;:false,&quot;dropping-particle&quot;:&quot;&quot;,&quot;non-dropping-particle&quot;:&quot;&quot;},{&quot;family&quot;:&quot;Usala&quot;,&quot;given&quot;:&quot;Emilio&quot;,&quot;parse-names&quot;:false,&quot;dropping-particle&quot;:&quot;&quot;,&quot;non-dropping-particle&quot;:&quot;&quot;},{&quot;family&quot;:&quot;Gregorio&quot;,&quot;given&quot;:&quot;Fiorenza&quot;,&quot;parse-names&quot;:false,&quot;dropping-particle&quot;:&quot;&quot;,&quot;non-dropping-particle&quot;:&quot;De&quot;},{&quot;family&quot;:&quot;Scaffidi&quot;,&quot;given&quot;:&quot;Luigi&quot;,&quot;parse-names&quot;:false,&quot;dropping-particle&quot;:&quot;&quot;,&quot;non-dropping-particle&quot;:&quot;&quot;},{&quot;family&quot;:&quot;Elena&quot;,&quot;given&quot;:&quot;Chiara&quot;,&quot;parse-names&quot;:false,&quot;dropping-particle&quot;:&quot;&quot;,&quot;non-dropping-particle&quot;:&quot;&quot;},{&quot;family&quot;:&quot;Pirillo&quot;,&quot;given&quot;:&quot;Francesca&quot;,&quot;parse-names&quot;:false,&quot;dropping-particle&quot;:&quot;&quot;,&quot;non-dropping-particle&quot;:&quot;&quot;},{&quot;family&quot;:&quot;Baratè&quot;,&quot;given&quot;:&quot;Claudia&quot;,&quot;parse-names&quot;:false,&quot;dropping-particle&quot;:&quot;&quot;,&quot;non-dropping-particle&quot;:&quot;&quot;},{&quot;family&quot;:&quot;Trawinska&quot;,&quot;given&quot;:&quot;Malgorzata Monika&quot;,&quot;parse-names&quot;:false,&quot;dropping-particle&quot;:&quot;&quot;,&quot;non-dropping-particle&quot;:&quot;&quot;},{&quot;family&quot;:&quot;Cattaneo&quot;,&quot;given&quot;:&quot;Daniele&quot;,&quot;parse-names&quot;:false,&quot;dropping-particle&quot;:&quot;&quot;,&quot;non-dropping-particle&quot;:&quot;&quot;},{&quot;family&quot;:&quot;Labate&quot;,&quot;given&quot;:&quot;Claudia&quot;,&quot;parse-names&quot;:false,&quot;dropping-particle&quot;:&quot;&quot;,&quot;non-dropping-particle&quot;:&quot;&quot;},{&quot;family&quot;:&quot;Gugliotta&quot;,&quot;given&quot;:&quot;Gabriele&quot;,&quot;parse-names&quot;:false,&quot;dropping-particle&quot;:&quot;&quot;,&quot;non-dropping-particle&quot;:&quot;&quot;},{&quot;family&quot;:&quot;Molica&quot;,&quot;given&quot;:&quot;Matteo&quot;,&quot;parse-names&quot;:false,&quot;dropping-particle&quot;:&quot;&quot;,&quot;non-dropping-particle&quot;:&quot;&quot;},{&quot;family&quot;:&quot;Specchia&quot;,&quot;given&quot;:&quot;Giorgina&quot;,&quot;parse-names&quot;:false,&quot;dropping-particle&quot;:&quot;&quot;,&quot;non-dropping-particle&quot;:&quot;&quot;},{&quot;family&quot;:&quot;Nasa&quot;,&quot;given&quot;:&quot;Giorgio&quot;,&quot;parse-names&quot;:false,&quot;dropping-particle&quot;:&quot;&quot;,&quot;non-dropping-particle&quot;:&quot;La&quot;},{&quot;family&quot;:&quot;Foà&quot;,&quot;given&quot;:&quot;Robin&quot;,&quot;parse-names&quot;:false,&quot;dropping-particle&quot;:&quot;&quot;,&quot;non-dropping-particle&quot;:&quot;&quot;},{&quot;family&quot;:&quot;Breccia&quot;,&quot;given&quot;:&quot;Massimo&quot;,&quot;parse-names&quot;:false,&quot;dropping-particle&quot;:&quot;&quot;,&quot;non-dropping-particle&quot;:&quot;&quot;}],&quot;container-title&quot;:&quot;American journal of hematology&quot;,&quot;container-title-short&quot;:&quot;Am J Hematol&quot;,&quot;accessed&quot;:{&quot;date-parts&quot;:[[2023,8,1]]},&quot;DOI&quot;:&quot;10.1002/AJH.25102&quot;,&quot;ISSN&quot;:&quot;1096-8652&quot;,&quot;PMID&quot;:&quot;29633312&quot;,&quot;URL&quot;:&quot;https://pubmed.ncbi.nlm.nih.gov/29633312/&quot;,&quot;issued&quot;:{&quot;date-parts&quot;:[[2018,7,1]]},&quot;page&quot;:&quot;E159-E161&quot;,&quot;publisher&quot;:&quot;Am J Hematol&quot;,&quot;issue&quot;:&quot;7&quot;,&quot;volume&quot;:&quot;93&quot;},&quot;isTemporary&quot;:false}]},{&quot;citationID&quot;:&quot;MENDELEY_CITATION_1d1fde65-dbc0-4b98-a31c-064d89dfc7c1&quot;,&quot;properties&quot;:{&quot;noteIndex&quot;:0},&quot;isEdited&quot;:false,&quot;manualOverride&quot;:{&quot;isManuallyOverridden&quot;:false,&quot;citeprocText&quot;:&quot;(2,41)&quot;,&quot;manualOverrideText&quot;:&quot;&quot;},&quot;citationTag&quot;:&quot;MENDELEY_CITATION_v3_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1dfQ==&quot;,&quot;citationItems&quot;:[{&quot;id&quot;:&quot;66644f98-b77d-3266-88d6-b030febfab1e&quot;,&quot;itemData&quot;:{&quot;type&quot;:&quot;article-journal&quot;,&quot;id&quot;:&quot;66644f98-b77d-3266-88d6-b030febfab1e&quot;,&quot;title&quot;:&quot;Should vascular effects of newer treatments be addressed more completely?&quot;,&quot;author&quot;:[{&quot;family&quot;:&quot;Yang&quot;,&quot;given&quot;:&quot;Eric H.&quot;,&quot;parse-names&quot;:false,&quot;dropping-particle&quot;:&quot;&quot;,&quot;non-dropping-particle&quot;:&quot;&quot;},{&quot;family&quot;:&quot;Watson&quot;,&quot;given&quot;:&quot;Karol E.&quot;,&quot;parse-names&quot;:false,&quot;dropping-particle&quot;:&quot;&quot;,&quot;non-dropping-particle&quot;:&quot;&quot;},{&quot;family&quot;:&quot;Herrmann&quot;,&quot;given&quot;:&quot;Joerg&quot;,&quot;parse-names&quot;:false,&quot;dropping-particle&quot;:&quot;&quot;,&quot;non-dropping-particle&quot;:&quot;&quot;}],&quot;container-title&quot;:&quot;Future oncology (London, England)&quot;,&quot;container-title-short&quot;:&quot;Future Oncol&quot;,&quot;accessed&quot;:{&quot;date-parts&quot;:[[2023,8,1]]},&quot;DOI&quot;:&quot;10.2217/FON.15.119&quot;,&quot;ISSN&quot;:&quot;1744-8301&quot;,&quot;PMID&quot;:&quot;26198824&quot;,&quot;URL&quot;:&quot;https://pubmed.ncbi.nlm.nih.gov/26198824/&quot;,&quot;issued&quot;:{&quot;date-parts&quot;:[[2015,7,1]]},&quot;page&quot;:&quot;1995-1998&quot;,&quot;publisher&quot;:&quot;Future Oncol&quot;,&quot;issue&quot;:&quot;14&quot;,&quot;volume&quot;:&quot;11&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FE24E-1565-417A-8CC1-8FB44783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3552</Words>
  <Characters>19184</Characters>
  <Application>Microsoft Office Word</Application>
  <DocSecurity>0</DocSecurity>
  <Lines>159</Lines>
  <Paragraphs>45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nourabenyahia17@gmail.com</dc:creator>
  <cp:lastModifiedBy>Riordan Kennedy Brosseguini de Souza</cp:lastModifiedBy>
  <cp:revision>17</cp:revision>
  <dcterms:created xsi:type="dcterms:W3CDTF">2023-08-09T11:28:00Z</dcterms:created>
  <dcterms:modified xsi:type="dcterms:W3CDTF">2023-09-13T17:58:00Z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2023-08-01T19:05:02Z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60997826-9b71-4bb4-aec9-799611be049e</vt:lpwstr>
  </property>
  <property fmtid="{D5CDD505-2E9C-101B-9397-08002B2CF9AE}" pid="7" name="MSIP_Label_defa4170-0d19-0005-0004-bc88714345d2_ActionId">
    <vt:lpwstr>10d6cb6a-034b-4eed-86e2-6993ca14d1dd</vt:lpwstr>
  </property>
  <property fmtid="{D5CDD505-2E9C-101B-9397-08002B2CF9AE}" pid="8" name="MSIP_Label_defa4170-0d19-0005-0004-bc88714345d2_ContentBits">
    <vt:lpwstr>0</vt:lpwstr>
  </property>
</Properties>
</file>