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DF6" w:rsidRPr="00E72E1D" w:rsidRDefault="00E85DF6">
      <w:pPr>
        <w:widowControl w:val="0"/>
        <w:pBdr>
          <w:top w:val="nil"/>
          <w:left w:val="nil"/>
          <w:bottom w:val="nil"/>
          <w:right w:val="nil"/>
          <w:between w:val="nil"/>
        </w:pBdr>
        <w:spacing w:line="276" w:lineRule="auto"/>
        <w:rPr>
          <w:rFonts w:ascii="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E85DF6" w:rsidRPr="00E72E1D">
        <w:trPr>
          <w:trHeight w:val="290"/>
        </w:trPr>
        <w:tc>
          <w:tcPr>
            <w:tcW w:w="20934" w:type="dxa"/>
            <w:gridSpan w:val="2"/>
            <w:tcBorders>
              <w:top w:val="nil"/>
              <w:left w:val="nil"/>
              <w:right w:val="nil"/>
            </w:tcBorders>
          </w:tcPr>
          <w:p w:rsidR="00E85DF6" w:rsidRPr="00E72E1D" w:rsidRDefault="00E85DF6">
            <w:pPr>
              <w:pStyle w:val="Heading2"/>
              <w:jc w:val="left"/>
              <w:rPr>
                <w:rFonts w:ascii="Arial" w:eastAsia="Times New Roman" w:hAnsi="Arial" w:cs="Arial"/>
                <w:b w:val="0"/>
              </w:rPr>
            </w:pPr>
          </w:p>
        </w:tc>
      </w:tr>
      <w:tr w:rsidR="00E85DF6" w:rsidRPr="00E72E1D">
        <w:trPr>
          <w:trHeight w:val="290"/>
        </w:trPr>
        <w:tc>
          <w:tcPr>
            <w:tcW w:w="5167" w:type="dxa"/>
          </w:tcPr>
          <w:p w:rsidR="00E85DF6" w:rsidRPr="00E72E1D" w:rsidRDefault="00B21A27">
            <w:pPr>
              <w:pBdr>
                <w:top w:val="nil"/>
                <w:left w:val="nil"/>
                <w:bottom w:val="nil"/>
                <w:right w:val="nil"/>
                <w:between w:val="nil"/>
              </w:pBdr>
              <w:ind w:left="90"/>
              <w:rPr>
                <w:rFonts w:ascii="Arial" w:hAnsi="Arial" w:cs="Arial"/>
                <w:color w:val="000000"/>
                <w:sz w:val="20"/>
                <w:szCs w:val="20"/>
              </w:rPr>
            </w:pPr>
            <w:r w:rsidRPr="00E72E1D">
              <w:rPr>
                <w:rFonts w:ascii="Arial" w:hAnsi="Arial" w:cs="Arial"/>
                <w:color w:val="000000"/>
                <w:sz w:val="20"/>
                <w:szCs w:val="20"/>
              </w:rPr>
              <w:t>Journal Name:</w:t>
            </w:r>
          </w:p>
        </w:tc>
        <w:tc>
          <w:tcPr>
            <w:tcW w:w="15767" w:type="dxa"/>
            <w:tcMar>
              <w:top w:w="0" w:type="dxa"/>
              <w:left w:w="108" w:type="dxa"/>
              <w:bottom w:w="0" w:type="dxa"/>
              <w:right w:w="108" w:type="dxa"/>
            </w:tcMar>
            <w:vAlign w:val="center"/>
          </w:tcPr>
          <w:p w:rsidR="00E85DF6" w:rsidRPr="00E72E1D" w:rsidRDefault="00B2046E">
            <w:pPr>
              <w:rPr>
                <w:rFonts w:ascii="Arial" w:hAnsi="Arial" w:cs="Arial"/>
                <w:color w:val="0000FF"/>
                <w:sz w:val="20"/>
                <w:szCs w:val="20"/>
              </w:rPr>
            </w:pPr>
            <w:hyperlink r:id="rId7">
              <w:r w:rsidR="00B21A27" w:rsidRPr="00E72E1D">
                <w:rPr>
                  <w:rFonts w:ascii="Arial" w:hAnsi="Arial" w:cs="Arial"/>
                  <w:b/>
                  <w:color w:val="0000FF"/>
                  <w:sz w:val="20"/>
                  <w:szCs w:val="20"/>
                  <w:u w:val="single"/>
                </w:rPr>
                <w:t>International Journal of Advances in Nephrology Research</w:t>
              </w:r>
            </w:hyperlink>
            <w:r w:rsidR="00B21A27" w:rsidRPr="00E72E1D">
              <w:rPr>
                <w:rFonts w:ascii="Arial" w:hAnsi="Arial" w:cs="Arial"/>
                <w:b/>
                <w:color w:val="0000FF"/>
                <w:sz w:val="20"/>
                <w:szCs w:val="20"/>
              </w:rPr>
              <w:t xml:space="preserve"> </w:t>
            </w:r>
          </w:p>
        </w:tc>
      </w:tr>
      <w:tr w:rsidR="00E85DF6" w:rsidRPr="00E72E1D">
        <w:trPr>
          <w:trHeight w:val="290"/>
        </w:trPr>
        <w:tc>
          <w:tcPr>
            <w:tcW w:w="5167" w:type="dxa"/>
          </w:tcPr>
          <w:p w:rsidR="00E85DF6" w:rsidRPr="00E72E1D" w:rsidRDefault="00B21A27">
            <w:pPr>
              <w:pBdr>
                <w:top w:val="nil"/>
                <w:left w:val="nil"/>
                <w:bottom w:val="nil"/>
                <w:right w:val="nil"/>
                <w:between w:val="nil"/>
              </w:pBdr>
              <w:ind w:left="90"/>
              <w:rPr>
                <w:rFonts w:ascii="Arial" w:hAnsi="Arial" w:cs="Arial"/>
                <w:color w:val="000000"/>
                <w:sz w:val="20"/>
                <w:szCs w:val="20"/>
              </w:rPr>
            </w:pPr>
            <w:r w:rsidRPr="00E72E1D">
              <w:rPr>
                <w:rFonts w:ascii="Arial" w:hAnsi="Arial" w:cs="Arial"/>
                <w:color w:val="000000"/>
                <w:sz w:val="20"/>
                <w:szCs w:val="20"/>
              </w:rPr>
              <w:t>Manuscript Number:</w:t>
            </w:r>
          </w:p>
        </w:tc>
        <w:tc>
          <w:tcPr>
            <w:tcW w:w="15767" w:type="dxa"/>
            <w:tcMar>
              <w:top w:w="0" w:type="dxa"/>
              <w:left w:w="108" w:type="dxa"/>
              <w:bottom w:w="0" w:type="dxa"/>
              <w:right w:w="108" w:type="dxa"/>
            </w:tcMar>
            <w:vAlign w:val="center"/>
          </w:tcPr>
          <w:p w:rsidR="00E85DF6" w:rsidRPr="00E72E1D" w:rsidRDefault="00B21A27">
            <w:pPr>
              <w:pBdr>
                <w:top w:val="nil"/>
                <w:left w:val="nil"/>
                <w:bottom w:val="nil"/>
                <w:right w:val="nil"/>
                <w:between w:val="nil"/>
              </w:pBdr>
              <w:rPr>
                <w:rFonts w:ascii="Arial" w:hAnsi="Arial" w:cs="Arial"/>
                <w:color w:val="000000"/>
                <w:sz w:val="20"/>
                <w:szCs w:val="20"/>
              </w:rPr>
            </w:pPr>
            <w:r w:rsidRPr="00E72E1D">
              <w:rPr>
                <w:rFonts w:ascii="Arial" w:hAnsi="Arial" w:cs="Arial"/>
                <w:b/>
                <w:color w:val="000000"/>
                <w:sz w:val="20"/>
                <w:szCs w:val="20"/>
              </w:rPr>
              <w:t>Ms_IJANR_132635</w:t>
            </w:r>
          </w:p>
        </w:tc>
      </w:tr>
      <w:tr w:rsidR="00E85DF6" w:rsidRPr="00E72E1D">
        <w:trPr>
          <w:trHeight w:val="650"/>
        </w:trPr>
        <w:tc>
          <w:tcPr>
            <w:tcW w:w="5167" w:type="dxa"/>
          </w:tcPr>
          <w:p w:rsidR="00E85DF6" w:rsidRPr="00E72E1D" w:rsidRDefault="00B21A27">
            <w:pPr>
              <w:pBdr>
                <w:top w:val="nil"/>
                <w:left w:val="nil"/>
                <w:bottom w:val="nil"/>
                <w:right w:val="nil"/>
                <w:between w:val="nil"/>
              </w:pBdr>
              <w:ind w:left="90"/>
              <w:rPr>
                <w:rFonts w:ascii="Arial" w:hAnsi="Arial" w:cs="Arial"/>
                <w:color w:val="000000"/>
                <w:sz w:val="20"/>
                <w:szCs w:val="20"/>
              </w:rPr>
            </w:pPr>
            <w:r w:rsidRPr="00E72E1D">
              <w:rPr>
                <w:rFonts w:ascii="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E85DF6" w:rsidRPr="00E72E1D" w:rsidRDefault="00B21A27">
            <w:pPr>
              <w:pBdr>
                <w:top w:val="nil"/>
                <w:left w:val="nil"/>
                <w:bottom w:val="nil"/>
                <w:right w:val="nil"/>
                <w:between w:val="nil"/>
              </w:pBdr>
              <w:rPr>
                <w:rFonts w:ascii="Arial" w:hAnsi="Arial" w:cs="Arial"/>
                <w:color w:val="000000"/>
                <w:sz w:val="20"/>
                <w:szCs w:val="20"/>
              </w:rPr>
            </w:pPr>
            <w:r w:rsidRPr="00E72E1D">
              <w:rPr>
                <w:rFonts w:ascii="Arial" w:hAnsi="Arial" w:cs="Arial"/>
                <w:b/>
                <w:color w:val="000000"/>
                <w:sz w:val="20"/>
                <w:szCs w:val="20"/>
              </w:rPr>
              <w:t>Unveiling Rapidly Progressive Glomerulonephritis (RPGN) in Females: A Retrospective Analysis of Trends and Outcomes in Northwest Rajasthan</w:t>
            </w:r>
          </w:p>
        </w:tc>
      </w:tr>
      <w:tr w:rsidR="00E85DF6" w:rsidRPr="00E72E1D">
        <w:trPr>
          <w:trHeight w:val="332"/>
        </w:trPr>
        <w:tc>
          <w:tcPr>
            <w:tcW w:w="5167" w:type="dxa"/>
          </w:tcPr>
          <w:p w:rsidR="00E85DF6" w:rsidRPr="00E72E1D" w:rsidRDefault="00B21A27">
            <w:pPr>
              <w:pBdr>
                <w:top w:val="nil"/>
                <w:left w:val="nil"/>
                <w:bottom w:val="nil"/>
                <w:right w:val="nil"/>
                <w:between w:val="nil"/>
              </w:pBdr>
              <w:ind w:left="90"/>
              <w:rPr>
                <w:rFonts w:ascii="Arial" w:hAnsi="Arial" w:cs="Arial"/>
                <w:color w:val="000000"/>
                <w:sz w:val="20"/>
                <w:szCs w:val="20"/>
              </w:rPr>
            </w:pPr>
            <w:r w:rsidRPr="00E72E1D">
              <w:rPr>
                <w:rFonts w:ascii="Arial" w:hAnsi="Arial" w:cs="Arial"/>
                <w:color w:val="000000"/>
                <w:sz w:val="20"/>
                <w:szCs w:val="20"/>
              </w:rPr>
              <w:t>Type of the Article</w:t>
            </w:r>
          </w:p>
        </w:tc>
        <w:tc>
          <w:tcPr>
            <w:tcW w:w="15767" w:type="dxa"/>
            <w:tcMar>
              <w:top w:w="0" w:type="dxa"/>
              <w:left w:w="108" w:type="dxa"/>
              <w:bottom w:w="0" w:type="dxa"/>
              <w:right w:w="108" w:type="dxa"/>
            </w:tcMar>
            <w:vAlign w:val="center"/>
          </w:tcPr>
          <w:p w:rsidR="00E85DF6" w:rsidRPr="00E72E1D" w:rsidRDefault="00B21A27">
            <w:pPr>
              <w:pBdr>
                <w:top w:val="nil"/>
                <w:left w:val="nil"/>
                <w:bottom w:val="nil"/>
                <w:right w:val="nil"/>
                <w:between w:val="nil"/>
              </w:pBdr>
              <w:rPr>
                <w:rFonts w:ascii="Arial" w:hAnsi="Arial" w:cs="Arial"/>
                <w:color w:val="000000"/>
                <w:sz w:val="20"/>
                <w:szCs w:val="20"/>
              </w:rPr>
            </w:pPr>
            <w:r w:rsidRPr="00E72E1D">
              <w:rPr>
                <w:rFonts w:ascii="Arial" w:hAnsi="Arial" w:cs="Arial"/>
                <w:b/>
                <w:color w:val="000000"/>
                <w:sz w:val="20"/>
                <w:szCs w:val="20"/>
              </w:rPr>
              <w:t>Original Research Article</w:t>
            </w:r>
          </w:p>
        </w:tc>
      </w:tr>
    </w:tbl>
    <w:p w:rsidR="00E85DF6" w:rsidRPr="00E72E1D" w:rsidRDefault="00E85DF6">
      <w:pPr>
        <w:rPr>
          <w:rFonts w:ascii="Arial" w:hAnsi="Arial" w:cs="Arial"/>
          <w:sz w:val="20"/>
          <w:szCs w:val="20"/>
        </w:rPr>
      </w:pPr>
      <w:bookmarkStart w:id="0" w:name="_gjdgxs" w:colFirst="0" w:colLast="0"/>
      <w:bookmarkEnd w:id="0"/>
    </w:p>
    <w:tbl>
      <w:tblPr>
        <w:tblStyle w:val="a0"/>
        <w:tblW w:w="21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3"/>
        <w:gridCol w:w="10237"/>
        <w:gridCol w:w="5562"/>
      </w:tblGrid>
      <w:tr w:rsidR="00E85DF6" w:rsidRPr="00E72E1D" w:rsidTr="00E72E1D">
        <w:tc>
          <w:tcPr>
            <w:tcW w:w="21042" w:type="dxa"/>
            <w:gridSpan w:val="3"/>
            <w:tcBorders>
              <w:top w:val="nil"/>
              <w:left w:val="nil"/>
              <w:right w:val="nil"/>
            </w:tcBorders>
          </w:tcPr>
          <w:p w:rsidR="00E85DF6" w:rsidRPr="00E72E1D" w:rsidRDefault="00B21A27">
            <w:pPr>
              <w:pStyle w:val="Heading2"/>
              <w:jc w:val="left"/>
              <w:rPr>
                <w:rFonts w:ascii="Arial" w:eastAsia="Times New Roman" w:hAnsi="Arial" w:cs="Arial"/>
              </w:rPr>
            </w:pPr>
            <w:r w:rsidRPr="00E72E1D">
              <w:rPr>
                <w:rFonts w:ascii="Arial" w:eastAsia="Times New Roman" w:hAnsi="Arial" w:cs="Arial"/>
              </w:rPr>
              <w:t>PART  1: Comments</w:t>
            </w:r>
          </w:p>
          <w:p w:rsidR="00E85DF6" w:rsidRPr="00E72E1D" w:rsidRDefault="00E85DF6">
            <w:pPr>
              <w:rPr>
                <w:rFonts w:ascii="Arial" w:hAnsi="Arial" w:cs="Arial"/>
                <w:sz w:val="20"/>
                <w:szCs w:val="20"/>
              </w:rPr>
            </w:pPr>
          </w:p>
        </w:tc>
      </w:tr>
      <w:tr w:rsidR="00E85DF6" w:rsidRPr="00E72E1D" w:rsidTr="00E72E1D">
        <w:tc>
          <w:tcPr>
            <w:tcW w:w="5243" w:type="dxa"/>
          </w:tcPr>
          <w:p w:rsidR="00E85DF6" w:rsidRPr="00E72E1D" w:rsidRDefault="00E85DF6">
            <w:pPr>
              <w:pStyle w:val="Heading2"/>
              <w:jc w:val="left"/>
              <w:rPr>
                <w:rFonts w:ascii="Arial" w:eastAsia="Times New Roman" w:hAnsi="Arial" w:cs="Arial"/>
              </w:rPr>
            </w:pPr>
          </w:p>
        </w:tc>
        <w:tc>
          <w:tcPr>
            <w:tcW w:w="10237" w:type="dxa"/>
          </w:tcPr>
          <w:p w:rsidR="00E85DF6" w:rsidRPr="00E72E1D" w:rsidRDefault="00B21A27">
            <w:pPr>
              <w:pStyle w:val="Heading2"/>
              <w:jc w:val="left"/>
              <w:rPr>
                <w:rFonts w:ascii="Arial" w:eastAsia="Times New Roman" w:hAnsi="Arial" w:cs="Arial"/>
              </w:rPr>
            </w:pPr>
            <w:r w:rsidRPr="00E72E1D">
              <w:rPr>
                <w:rFonts w:ascii="Arial" w:eastAsia="Times New Roman" w:hAnsi="Arial" w:cs="Arial"/>
              </w:rPr>
              <w:t>Reviewer’s comment</w:t>
            </w:r>
          </w:p>
          <w:p w:rsidR="00E85DF6" w:rsidRPr="00E72E1D" w:rsidRDefault="00B21A27">
            <w:pPr>
              <w:rPr>
                <w:rFonts w:ascii="Arial" w:hAnsi="Arial" w:cs="Arial"/>
                <w:sz w:val="20"/>
                <w:szCs w:val="20"/>
              </w:rPr>
            </w:pPr>
            <w:r w:rsidRPr="00E72E1D">
              <w:rPr>
                <w:rFonts w:ascii="Arial" w:hAnsi="Arial" w:cs="Arial"/>
                <w:b/>
                <w:sz w:val="20"/>
                <w:szCs w:val="20"/>
              </w:rPr>
              <w:t>Artificial Intelligence (AI) generated or assisted review comments are strictly prohibited during peer review.</w:t>
            </w:r>
          </w:p>
          <w:p w:rsidR="00E85DF6" w:rsidRPr="00E72E1D" w:rsidRDefault="00E85DF6">
            <w:pPr>
              <w:rPr>
                <w:rFonts w:ascii="Arial" w:hAnsi="Arial" w:cs="Arial"/>
                <w:sz w:val="20"/>
                <w:szCs w:val="20"/>
              </w:rPr>
            </w:pPr>
          </w:p>
        </w:tc>
        <w:tc>
          <w:tcPr>
            <w:tcW w:w="5562" w:type="dxa"/>
          </w:tcPr>
          <w:p w:rsidR="00E85DF6" w:rsidRPr="00E72E1D" w:rsidRDefault="00B21A27">
            <w:pPr>
              <w:pStyle w:val="Heading2"/>
              <w:jc w:val="left"/>
              <w:rPr>
                <w:rFonts w:ascii="Arial" w:eastAsia="Times New Roman" w:hAnsi="Arial" w:cs="Arial"/>
                <w:b w:val="0"/>
              </w:rPr>
            </w:pPr>
            <w:r w:rsidRPr="00E72E1D">
              <w:rPr>
                <w:rFonts w:ascii="Arial" w:eastAsia="Times New Roman" w:hAnsi="Arial" w:cs="Arial"/>
              </w:rPr>
              <w:t>Author’s Feedback</w:t>
            </w:r>
            <w:r w:rsidRPr="00E72E1D">
              <w:rPr>
                <w:rFonts w:ascii="Arial" w:eastAsia="Times New Roman" w:hAnsi="Arial" w:cs="Arial"/>
                <w:b w:val="0"/>
              </w:rPr>
              <w:t xml:space="preserve"> </w:t>
            </w:r>
            <w:r w:rsidRPr="00E72E1D">
              <w:rPr>
                <w:rFonts w:ascii="Arial" w:eastAsia="Times New Roman" w:hAnsi="Arial" w:cs="Arial"/>
                <w:b w:val="0"/>
                <w:i/>
              </w:rPr>
              <w:t>(Please correct the manuscript and highlight that part in the manuscript. It is mandatory that authors should write his/her feedback here)</w:t>
            </w:r>
          </w:p>
        </w:tc>
      </w:tr>
      <w:tr w:rsidR="00E85DF6" w:rsidRPr="00E72E1D" w:rsidTr="00E72E1D">
        <w:trPr>
          <w:trHeight w:val="1264"/>
        </w:trPr>
        <w:tc>
          <w:tcPr>
            <w:tcW w:w="5243" w:type="dxa"/>
          </w:tcPr>
          <w:p w:rsidR="00E85DF6" w:rsidRPr="00E72E1D" w:rsidRDefault="00B21A27">
            <w:pPr>
              <w:ind w:left="360"/>
              <w:rPr>
                <w:rFonts w:ascii="Arial" w:hAnsi="Arial" w:cs="Arial"/>
                <w:sz w:val="20"/>
                <w:szCs w:val="20"/>
              </w:rPr>
            </w:pPr>
            <w:r w:rsidRPr="00E72E1D">
              <w:rPr>
                <w:rFonts w:ascii="Arial" w:hAnsi="Arial" w:cs="Arial"/>
                <w:b/>
                <w:sz w:val="20"/>
                <w:szCs w:val="20"/>
              </w:rPr>
              <w:t>Please write a few sentences regarding the importance of this manuscript for the scientific community. A minimum of 3-4 sentences may be required for this part.</w:t>
            </w:r>
          </w:p>
          <w:p w:rsidR="00E85DF6" w:rsidRPr="00E72E1D" w:rsidRDefault="00E85DF6">
            <w:pPr>
              <w:ind w:left="360"/>
              <w:rPr>
                <w:rFonts w:ascii="Arial" w:hAnsi="Arial" w:cs="Arial"/>
                <w:sz w:val="20"/>
                <w:szCs w:val="20"/>
              </w:rPr>
            </w:pPr>
          </w:p>
        </w:tc>
        <w:tc>
          <w:tcPr>
            <w:tcW w:w="10237" w:type="dxa"/>
          </w:tcPr>
          <w:p w:rsidR="00E85DF6" w:rsidRPr="00E72E1D" w:rsidRDefault="00B21A27">
            <w:pPr>
              <w:pBdr>
                <w:top w:val="nil"/>
                <w:left w:val="nil"/>
                <w:bottom w:val="nil"/>
                <w:right w:val="nil"/>
                <w:between w:val="nil"/>
              </w:pBdr>
              <w:rPr>
                <w:rFonts w:ascii="Arial" w:hAnsi="Arial" w:cs="Arial"/>
                <w:color w:val="000000"/>
                <w:sz w:val="20"/>
                <w:szCs w:val="20"/>
              </w:rPr>
            </w:pPr>
            <w:r w:rsidRPr="00E72E1D">
              <w:rPr>
                <w:rFonts w:ascii="Arial" w:hAnsi="Arial" w:cs="Arial"/>
                <w:sz w:val="20"/>
                <w:szCs w:val="20"/>
              </w:rPr>
              <w:t xml:space="preserve">This study highlights the epidemiology, histopathology and outcome of RPGN in female patients from Northwest Rajasthan, addressing the limited </w:t>
            </w:r>
            <w:proofErr w:type="spellStart"/>
            <w:r w:rsidRPr="00E72E1D">
              <w:rPr>
                <w:rFonts w:ascii="Arial" w:hAnsi="Arial" w:cs="Arial"/>
                <w:sz w:val="20"/>
                <w:szCs w:val="20"/>
              </w:rPr>
              <w:t>availablity</w:t>
            </w:r>
            <w:proofErr w:type="spellEnd"/>
            <w:r w:rsidRPr="00E72E1D">
              <w:rPr>
                <w:rFonts w:ascii="Arial" w:hAnsi="Arial" w:cs="Arial"/>
                <w:sz w:val="20"/>
                <w:szCs w:val="20"/>
              </w:rPr>
              <w:t xml:space="preserve"> of region-specific data. Early and accurate diagnosis is crucial for improving patient outcomes, with a renal biopsy being the cornerstone for definitive diagnosis. Serologic tests, including ANCA, anti-GBM, and ANA, should complement the biopsy findings to establish the underlying </w:t>
            </w:r>
            <w:proofErr w:type="spellStart"/>
            <w:r w:rsidRPr="00E72E1D">
              <w:rPr>
                <w:rFonts w:ascii="Arial" w:hAnsi="Arial" w:cs="Arial"/>
                <w:sz w:val="20"/>
                <w:szCs w:val="20"/>
              </w:rPr>
              <w:t>etiology</w:t>
            </w:r>
            <w:proofErr w:type="spellEnd"/>
            <w:r w:rsidRPr="00E72E1D">
              <w:rPr>
                <w:rFonts w:ascii="Arial" w:hAnsi="Arial" w:cs="Arial"/>
                <w:sz w:val="20"/>
                <w:szCs w:val="20"/>
              </w:rPr>
              <w:t xml:space="preserve">. A prompt kidney biopsy allows timely classification of RPGN subtypes, guiding appropriate treatment strategies. In severe cases, empiric therapy may be initiated while awaiting biopsy results to prevent irreversible renal damage. Early diagnosis and intervention significantly reduce the risk of ESRD progression and overall </w:t>
            </w:r>
            <w:proofErr w:type="gramStart"/>
            <w:r w:rsidRPr="00E72E1D">
              <w:rPr>
                <w:rFonts w:ascii="Arial" w:hAnsi="Arial" w:cs="Arial"/>
                <w:sz w:val="20"/>
                <w:szCs w:val="20"/>
              </w:rPr>
              <w:t>survival .</w:t>
            </w:r>
            <w:proofErr w:type="gramEnd"/>
          </w:p>
        </w:tc>
        <w:tc>
          <w:tcPr>
            <w:tcW w:w="5562" w:type="dxa"/>
          </w:tcPr>
          <w:p w:rsidR="00E85DF6" w:rsidRPr="00E72E1D" w:rsidRDefault="00E85DF6">
            <w:pPr>
              <w:pStyle w:val="Heading2"/>
              <w:jc w:val="left"/>
              <w:rPr>
                <w:rFonts w:ascii="Arial" w:eastAsia="Times New Roman" w:hAnsi="Arial" w:cs="Arial"/>
                <w:b w:val="0"/>
              </w:rPr>
            </w:pPr>
          </w:p>
        </w:tc>
      </w:tr>
      <w:tr w:rsidR="00E85DF6" w:rsidRPr="00E72E1D" w:rsidTr="00E72E1D">
        <w:trPr>
          <w:trHeight w:val="962"/>
        </w:trPr>
        <w:tc>
          <w:tcPr>
            <w:tcW w:w="5243" w:type="dxa"/>
          </w:tcPr>
          <w:p w:rsidR="00E85DF6" w:rsidRPr="00E72E1D" w:rsidRDefault="00B21A27">
            <w:pPr>
              <w:ind w:left="360"/>
              <w:rPr>
                <w:rFonts w:ascii="Arial" w:hAnsi="Arial" w:cs="Arial"/>
                <w:sz w:val="20"/>
                <w:szCs w:val="20"/>
              </w:rPr>
            </w:pPr>
            <w:r w:rsidRPr="00E72E1D">
              <w:rPr>
                <w:rFonts w:ascii="Arial" w:hAnsi="Arial" w:cs="Arial"/>
                <w:b/>
                <w:sz w:val="20"/>
                <w:szCs w:val="20"/>
              </w:rPr>
              <w:t>Is the title of the article suitable?</w:t>
            </w:r>
          </w:p>
          <w:p w:rsidR="00E85DF6" w:rsidRPr="00E72E1D" w:rsidRDefault="00B21A27">
            <w:pPr>
              <w:ind w:left="360"/>
              <w:rPr>
                <w:rFonts w:ascii="Arial" w:hAnsi="Arial" w:cs="Arial"/>
                <w:sz w:val="20"/>
                <w:szCs w:val="20"/>
              </w:rPr>
            </w:pPr>
            <w:r w:rsidRPr="00E72E1D">
              <w:rPr>
                <w:rFonts w:ascii="Arial" w:hAnsi="Arial" w:cs="Arial"/>
                <w:b/>
                <w:sz w:val="20"/>
                <w:szCs w:val="20"/>
              </w:rPr>
              <w:t>(If not please suggest an alternative title)</w:t>
            </w:r>
          </w:p>
          <w:p w:rsidR="00E85DF6" w:rsidRPr="00E72E1D" w:rsidRDefault="00E85DF6">
            <w:pPr>
              <w:pStyle w:val="Heading2"/>
              <w:jc w:val="left"/>
              <w:rPr>
                <w:rFonts w:ascii="Arial" w:eastAsia="Times New Roman" w:hAnsi="Arial" w:cs="Arial"/>
                <w:u w:val="single"/>
              </w:rPr>
            </w:pPr>
          </w:p>
        </w:tc>
        <w:tc>
          <w:tcPr>
            <w:tcW w:w="10237" w:type="dxa"/>
          </w:tcPr>
          <w:p w:rsidR="00E85DF6" w:rsidRPr="00E72E1D" w:rsidRDefault="00B21A27" w:rsidP="00E72E1D">
            <w:pPr>
              <w:rPr>
                <w:rFonts w:ascii="Arial" w:hAnsi="Arial" w:cs="Arial"/>
                <w:sz w:val="20"/>
                <w:szCs w:val="20"/>
              </w:rPr>
            </w:pPr>
            <w:r w:rsidRPr="00E72E1D">
              <w:rPr>
                <w:rFonts w:ascii="Arial" w:hAnsi="Arial" w:cs="Arial"/>
                <w:sz w:val="20"/>
                <w:szCs w:val="20"/>
              </w:rPr>
              <w:t>The title appears automated and could be refined for better clarity and professionalism. An alternative suggestion: "Rapidly Progressive Glomerulonephritis in Women: Clinical and Histopathological Trends in Northwest Rajasthan.”</w:t>
            </w:r>
          </w:p>
        </w:tc>
        <w:tc>
          <w:tcPr>
            <w:tcW w:w="5562" w:type="dxa"/>
          </w:tcPr>
          <w:p w:rsidR="00E85DF6" w:rsidRPr="00E72E1D" w:rsidRDefault="00E85DF6">
            <w:pPr>
              <w:pStyle w:val="Heading2"/>
              <w:jc w:val="left"/>
              <w:rPr>
                <w:rFonts w:ascii="Arial" w:eastAsia="Times New Roman" w:hAnsi="Arial" w:cs="Arial"/>
                <w:b w:val="0"/>
              </w:rPr>
            </w:pPr>
          </w:p>
        </w:tc>
      </w:tr>
      <w:tr w:rsidR="00E85DF6" w:rsidRPr="00E72E1D" w:rsidTr="00E72E1D">
        <w:trPr>
          <w:trHeight w:val="800"/>
        </w:trPr>
        <w:tc>
          <w:tcPr>
            <w:tcW w:w="5243" w:type="dxa"/>
          </w:tcPr>
          <w:p w:rsidR="00E85DF6" w:rsidRPr="00E72E1D" w:rsidRDefault="00B21A27" w:rsidP="00E72E1D">
            <w:pPr>
              <w:pStyle w:val="Heading2"/>
              <w:ind w:left="360"/>
              <w:jc w:val="left"/>
              <w:rPr>
                <w:rFonts w:ascii="Arial" w:eastAsia="Times New Roman" w:hAnsi="Arial" w:cs="Arial"/>
                <w:u w:val="single"/>
              </w:rPr>
            </w:pPr>
            <w:r w:rsidRPr="00E72E1D">
              <w:rPr>
                <w:rFonts w:ascii="Arial" w:eastAsia="Times New Roman" w:hAnsi="Arial" w:cs="Arial"/>
              </w:rPr>
              <w:t>Is the abstract of the article comprehensive? Do you suggest the addition (or deletion) of some points in this section? Please write your suggestions here.</w:t>
            </w:r>
          </w:p>
        </w:tc>
        <w:tc>
          <w:tcPr>
            <w:tcW w:w="10237" w:type="dxa"/>
          </w:tcPr>
          <w:p w:rsidR="00E85DF6" w:rsidRPr="00E72E1D" w:rsidRDefault="00B21A27">
            <w:pPr>
              <w:rPr>
                <w:rFonts w:ascii="Arial" w:hAnsi="Arial" w:cs="Arial"/>
                <w:sz w:val="20"/>
                <w:szCs w:val="20"/>
              </w:rPr>
            </w:pPr>
            <w:r w:rsidRPr="00E72E1D">
              <w:rPr>
                <w:rFonts w:ascii="Arial" w:hAnsi="Arial" w:cs="Arial"/>
                <w:sz w:val="20"/>
                <w:szCs w:val="20"/>
              </w:rPr>
              <w:t xml:space="preserve">The abstract is well-structured and provides a clear summary of the study. However, specifying the treatment modality and follow-up duration would enhance clarity. </w:t>
            </w:r>
          </w:p>
        </w:tc>
        <w:tc>
          <w:tcPr>
            <w:tcW w:w="5562" w:type="dxa"/>
          </w:tcPr>
          <w:p w:rsidR="00E85DF6" w:rsidRPr="00E72E1D" w:rsidRDefault="00E85DF6">
            <w:pPr>
              <w:pStyle w:val="Heading2"/>
              <w:jc w:val="left"/>
              <w:rPr>
                <w:rFonts w:ascii="Arial" w:eastAsia="Times New Roman" w:hAnsi="Arial" w:cs="Arial"/>
                <w:b w:val="0"/>
              </w:rPr>
            </w:pPr>
          </w:p>
        </w:tc>
      </w:tr>
      <w:tr w:rsidR="00E85DF6" w:rsidRPr="00E72E1D" w:rsidTr="00E72E1D">
        <w:trPr>
          <w:trHeight w:val="704"/>
        </w:trPr>
        <w:tc>
          <w:tcPr>
            <w:tcW w:w="5243" w:type="dxa"/>
          </w:tcPr>
          <w:p w:rsidR="00E85DF6" w:rsidRPr="00E72E1D" w:rsidRDefault="00B21A27">
            <w:pPr>
              <w:pStyle w:val="Heading2"/>
              <w:ind w:left="360"/>
              <w:jc w:val="left"/>
              <w:rPr>
                <w:rFonts w:ascii="Arial" w:eastAsia="Times New Roman" w:hAnsi="Arial" w:cs="Arial"/>
                <w:b w:val="0"/>
                <w:u w:val="single"/>
              </w:rPr>
            </w:pPr>
            <w:r w:rsidRPr="00E72E1D">
              <w:rPr>
                <w:rFonts w:ascii="Arial" w:eastAsia="Times New Roman" w:hAnsi="Arial" w:cs="Arial"/>
              </w:rPr>
              <w:t>Is the manuscript scientifically, correct? Please write here.</w:t>
            </w:r>
          </w:p>
        </w:tc>
        <w:tc>
          <w:tcPr>
            <w:tcW w:w="10237" w:type="dxa"/>
          </w:tcPr>
          <w:p w:rsidR="00E85DF6" w:rsidRPr="00E72E1D" w:rsidRDefault="00B21A27">
            <w:pPr>
              <w:pBdr>
                <w:top w:val="nil"/>
                <w:left w:val="nil"/>
                <w:bottom w:val="nil"/>
                <w:right w:val="nil"/>
                <w:between w:val="nil"/>
              </w:pBdr>
              <w:rPr>
                <w:rFonts w:ascii="Arial" w:hAnsi="Arial" w:cs="Arial"/>
                <w:color w:val="000000"/>
                <w:sz w:val="20"/>
                <w:szCs w:val="20"/>
              </w:rPr>
            </w:pPr>
            <w:r w:rsidRPr="00E72E1D">
              <w:rPr>
                <w:rFonts w:ascii="Arial" w:hAnsi="Arial" w:cs="Arial"/>
                <w:sz w:val="20"/>
                <w:szCs w:val="20"/>
              </w:rPr>
              <w:t>Yes, the study design scientifically addresses the research question. The RPGN classification system is well-defined and follows international standards. The statistical analysis is detailed, but providing more clarity on multivariate regression would strengthen the findings</w:t>
            </w:r>
          </w:p>
        </w:tc>
        <w:tc>
          <w:tcPr>
            <w:tcW w:w="5562" w:type="dxa"/>
          </w:tcPr>
          <w:p w:rsidR="00E85DF6" w:rsidRPr="00E72E1D" w:rsidRDefault="00E85DF6">
            <w:pPr>
              <w:pStyle w:val="Heading2"/>
              <w:jc w:val="left"/>
              <w:rPr>
                <w:rFonts w:ascii="Arial" w:eastAsia="Times New Roman" w:hAnsi="Arial" w:cs="Arial"/>
                <w:b w:val="0"/>
              </w:rPr>
            </w:pPr>
          </w:p>
        </w:tc>
      </w:tr>
      <w:tr w:rsidR="00E85DF6" w:rsidRPr="00E72E1D" w:rsidTr="00E72E1D">
        <w:trPr>
          <w:trHeight w:val="703"/>
        </w:trPr>
        <w:tc>
          <w:tcPr>
            <w:tcW w:w="5243" w:type="dxa"/>
          </w:tcPr>
          <w:p w:rsidR="00E85DF6" w:rsidRPr="00E72E1D" w:rsidRDefault="00B21A27">
            <w:pPr>
              <w:ind w:left="360"/>
              <w:rPr>
                <w:rFonts w:ascii="Arial" w:hAnsi="Arial" w:cs="Arial"/>
                <w:sz w:val="20"/>
                <w:szCs w:val="20"/>
              </w:rPr>
            </w:pPr>
            <w:r w:rsidRPr="00E72E1D">
              <w:rPr>
                <w:rFonts w:ascii="Arial" w:hAnsi="Arial" w:cs="Arial"/>
                <w:b/>
                <w:sz w:val="20"/>
                <w:szCs w:val="20"/>
              </w:rPr>
              <w:t>Are the references sufficient and recent? If you have suggestions of additional references, please mention them in the review form.</w:t>
            </w:r>
          </w:p>
        </w:tc>
        <w:tc>
          <w:tcPr>
            <w:tcW w:w="10237" w:type="dxa"/>
          </w:tcPr>
          <w:p w:rsidR="00E85DF6" w:rsidRPr="00E72E1D" w:rsidRDefault="00B21A27">
            <w:pPr>
              <w:pBdr>
                <w:top w:val="nil"/>
                <w:left w:val="nil"/>
                <w:bottom w:val="nil"/>
                <w:right w:val="nil"/>
                <w:between w:val="nil"/>
              </w:pBdr>
              <w:rPr>
                <w:rFonts w:ascii="Arial" w:hAnsi="Arial" w:cs="Arial"/>
                <w:color w:val="000000"/>
                <w:sz w:val="20"/>
                <w:szCs w:val="20"/>
              </w:rPr>
            </w:pPr>
            <w:r w:rsidRPr="00E72E1D">
              <w:rPr>
                <w:rFonts w:ascii="Arial" w:hAnsi="Arial" w:cs="Arial"/>
                <w:sz w:val="20"/>
                <w:szCs w:val="20"/>
              </w:rPr>
              <w:t>The references are sufficient and mostly recent</w:t>
            </w:r>
          </w:p>
        </w:tc>
        <w:tc>
          <w:tcPr>
            <w:tcW w:w="5562" w:type="dxa"/>
          </w:tcPr>
          <w:p w:rsidR="00E85DF6" w:rsidRPr="00E72E1D" w:rsidRDefault="00E85DF6">
            <w:pPr>
              <w:pStyle w:val="Heading2"/>
              <w:jc w:val="left"/>
              <w:rPr>
                <w:rFonts w:ascii="Arial" w:eastAsia="Times New Roman" w:hAnsi="Arial" w:cs="Arial"/>
                <w:b w:val="0"/>
              </w:rPr>
            </w:pPr>
          </w:p>
        </w:tc>
      </w:tr>
      <w:tr w:rsidR="00E85DF6" w:rsidRPr="00E72E1D" w:rsidTr="00E72E1D">
        <w:trPr>
          <w:trHeight w:val="386"/>
        </w:trPr>
        <w:tc>
          <w:tcPr>
            <w:tcW w:w="5243" w:type="dxa"/>
          </w:tcPr>
          <w:p w:rsidR="00E85DF6" w:rsidRPr="00E72E1D" w:rsidRDefault="00B21A27">
            <w:pPr>
              <w:pStyle w:val="Heading2"/>
              <w:ind w:left="360"/>
              <w:jc w:val="left"/>
              <w:rPr>
                <w:rFonts w:ascii="Arial" w:eastAsia="Times New Roman" w:hAnsi="Arial" w:cs="Arial"/>
              </w:rPr>
            </w:pPr>
            <w:r w:rsidRPr="00E72E1D">
              <w:rPr>
                <w:rFonts w:ascii="Arial" w:eastAsia="Times New Roman" w:hAnsi="Arial" w:cs="Arial"/>
              </w:rPr>
              <w:lastRenderedPageBreak/>
              <w:t>Is the language/English quality of the article suitable for scholarly communications?</w:t>
            </w:r>
          </w:p>
          <w:p w:rsidR="00E85DF6" w:rsidRPr="00E72E1D" w:rsidRDefault="00E85DF6">
            <w:pPr>
              <w:rPr>
                <w:rFonts w:ascii="Arial" w:hAnsi="Arial" w:cs="Arial"/>
                <w:sz w:val="20"/>
                <w:szCs w:val="20"/>
              </w:rPr>
            </w:pPr>
          </w:p>
        </w:tc>
        <w:tc>
          <w:tcPr>
            <w:tcW w:w="10237" w:type="dxa"/>
          </w:tcPr>
          <w:p w:rsidR="00E85DF6" w:rsidRPr="00E72E1D" w:rsidRDefault="00B21A27">
            <w:pPr>
              <w:rPr>
                <w:rFonts w:ascii="Arial" w:hAnsi="Arial" w:cs="Arial"/>
                <w:sz w:val="20"/>
                <w:szCs w:val="20"/>
              </w:rPr>
            </w:pPr>
            <w:r w:rsidRPr="00E72E1D">
              <w:rPr>
                <w:rFonts w:ascii="Arial" w:hAnsi="Arial" w:cs="Arial"/>
                <w:sz w:val="20"/>
                <w:szCs w:val="20"/>
              </w:rPr>
              <w:t>There are minor grammatical errors throughout the manuscript. To enhance the professionalism and readability of the text, careful language refinement is required. The use of English language editing software or assistance from a colleague proficient in academic writing is recommended to ensure grammatical accuracy and clarity.</w:t>
            </w:r>
          </w:p>
        </w:tc>
        <w:tc>
          <w:tcPr>
            <w:tcW w:w="5562" w:type="dxa"/>
          </w:tcPr>
          <w:p w:rsidR="00E85DF6" w:rsidRPr="00E72E1D" w:rsidRDefault="00E85DF6">
            <w:pPr>
              <w:rPr>
                <w:rFonts w:ascii="Arial" w:hAnsi="Arial" w:cs="Arial"/>
                <w:sz w:val="20"/>
                <w:szCs w:val="20"/>
              </w:rPr>
            </w:pPr>
          </w:p>
        </w:tc>
      </w:tr>
      <w:tr w:rsidR="00E85DF6" w:rsidRPr="00E72E1D" w:rsidTr="00E72E1D">
        <w:trPr>
          <w:trHeight w:val="1178"/>
        </w:trPr>
        <w:tc>
          <w:tcPr>
            <w:tcW w:w="5243" w:type="dxa"/>
          </w:tcPr>
          <w:p w:rsidR="00E85DF6" w:rsidRPr="00E72E1D" w:rsidRDefault="00B21A27">
            <w:pPr>
              <w:pStyle w:val="Heading2"/>
              <w:jc w:val="left"/>
              <w:rPr>
                <w:rFonts w:ascii="Arial" w:eastAsia="Times New Roman" w:hAnsi="Arial" w:cs="Arial"/>
                <w:b w:val="0"/>
              </w:rPr>
            </w:pPr>
            <w:r w:rsidRPr="00E72E1D">
              <w:rPr>
                <w:rFonts w:ascii="Arial" w:eastAsia="Times New Roman" w:hAnsi="Arial" w:cs="Arial"/>
                <w:u w:val="single"/>
              </w:rPr>
              <w:t>Optional/General</w:t>
            </w:r>
            <w:r w:rsidRPr="00E72E1D">
              <w:rPr>
                <w:rFonts w:ascii="Arial" w:eastAsia="Times New Roman" w:hAnsi="Arial" w:cs="Arial"/>
              </w:rPr>
              <w:t xml:space="preserve"> </w:t>
            </w:r>
            <w:r w:rsidRPr="00E72E1D">
              <w:rPr>
                <w:rFonts w:ascii="Arial" w:eastAsia="Times New Roman" w:hAnsi="Arial" w:cs="Arial"/>
                <w:b w:val="0"/>
              </w:rPr>
              <w:t>comments</w:t>
            </w:r>
          </w:p>
          <w:p w:rsidR="00E85DF6" w:rsidRPr="00E72E1D" w:rsidRDefault="00E85DF6">
            <w:pPr>
              <w:pStyle w:val="Heading2"/>
              <w:jc w:val="left"/>
              <w:rPr>
                <w:rFonts w:ascii="Arial" w:eastAsia="Times New Roman" w:hAnsi="Arial" w:cs="Arial"/>
                <w:b w:val="0"/>
              </w:rPr>
            </w:pPr>
          </w:p>
        </w:tc>
        <w:tc>
          <w:tcPr>
            <w:tcW w:w="10237" w:type="dxa"/>
          </w:tcPr>
          <w:p w:rsidR="00E85DF6" w:rsidRPr="00E72E1D" w:rsidRDefault="00B21A27">
            <w:pPr>
              <w:pBdr>
                <w:top w:val="nil"/>
                <w:left w:val="nil"/>
                <w:bottom w:val="nil"/>
                <w:right w:val="nil"/>
                <w:between w:val="nil"/>
              </w:pBdr>
              <w:rPr>
                <w:rFonts w:ascii="Arial" w:hAnsi="Arial" w:cs="Arial"/>
                <w:sz w:val="20"/>
                <w:szCs w:val="20"/>
              </w:rPr>
            </w:pPr>
            <w:r w:rsidRPr="00E72E1D">
              <w:rPr>
                <w:rFonts w:ascii="Arial" w:hAnsi="Arial" w:cs="Arial"/>
                <w:sz w:val="20"/>
                <w:szCs w:val="20"/>
              </w:rPr>
              <w:t xml:space="preserve">Consider expanding the discussion by providing additional details on the treatment strategies for RPGN, including the role of corticosteroids, cyclophosphamide, plasmapheresis, and rituximab, in alignment with current guidelines. Furthermore, conducting a multivariate regression analysis to determine whether congestive heart failure, respiratory infections, and diabetes mellitus were independent risk factors for mortality and ESRD progression would strengthen the study’s conclusions. Including these analyses would enhance the manuscript’s clinical relevance and provide deeper insights into patient </w:t>
            </w:r>
            <w:proofErr w:type="spellStart"/>
            <w:r w:rsidRPr="00E72E1D">
              <w:rPr>
                <w:rFonts w:ascii="Arial" w:hAnsi="Arial" w:cs="Arial"/>
                <w:sz w:val="20"/>
                <w:szCs w:val="20"/>
              </w:rPr>
              <w:t>prognosi</w:t>
            </w:r>
            <w:proofErr w:type="spellEnd"/>
          </w:p>
          <w:p w:rsidR="00E72E1D" w:rsidRPr="00E72E1D" w:rsidRDefault="00E72E1D">
            <w:pPr>
              <w:pBdr>
                <w:top w:val="nil"/>
                <w:left w:val="nil"/>
                <w:bottom w:val="nil"/>
                <w:right w:val="nil"/>
                <w:between w:val="nil"/>
              </w:pBdr>
              <w:rPr>
                <w:rFonts w:ascii="Arial" w:hAnsi="Arial" w:cs="Arial"/>
                <w:color w:val="000000"/>
                <w:sz w:val="20"/>
                <w:szCs w:val="20"/>
              </w:rPr>
            </w:pPr>
          </w:p>
          <w:p w:rsidR="00E72E1D" w:rsidRPr="00E72E1D" w:rsidRDefault="00E72E1D" w:rsidP="00E72E1D">
            <w:pPr>
              <w:rPr>
                <w:rFonts w:ascii="Arial" w:hAnsi="Arial" w:cs="Arial"/>
                <w:sz w:val="20"/>
                <w:szCs w:val="20"/>
              </w:rPr>
            </w:pPr>
            <w:r w:rsidRPr="00E72E1D">
              <w:rPr>
                <w:rFonts w:ascii="Arial" w:hAnsi="Arial" w:cs="Arial"/>
                <w:sz w:val="20"/>
                <w:szCs w:val="20"/>
              </w:rPr>
              <w:t xml:space="preserve">Let me take this opportunity to congratulate you for your genuine work and appreciate your efforts for the </w:t>
            </w:r>
            <w:proofErr w:type="gramStart"/>
            <w:r w:rsidRPr="00E72E1D">
              <w:rPr>
                <w:rFonts w:ascii="Arial" w:hAnsi="Arial" w:cs="Arial"/>
                <w:sz w:val="20"/>
                <w:szCs w:val="20"/>
              </w:rPr>
              <w:t>same !</w:t>
            </w:r>
            <w:proofErr w:type="gramEnd"/>
          </w:p>
          <w:p w:rsidR="00E72E1D" w:rsidRPr="00E72E1D" w:rsidRDefault="00E72E1D" w:rsidP="00E72E1D">
            <w:pPr>
              <w:rPr>
                <w:rFonts w:ascii="Arial" w:hAnsi="Arial" w:cs="Arial"/>
                <w:sz w:val="20"/>
                <w:szCs w:val="20"/>
              </w:rPr>
            </w:pPr>
            <w:r w:rsidRPr="00E72E1D">
              <w:rPr>
                <w:rFonts w:ascii="Arial" w:hAnsi="Arial" w:cs="Arial"/>
                <w:sz w:val="20"/>
                <w:szCs w:val="20"/>
              </w:rPr>
              <w:t xml:space="preserve">I would like to suggest you some changes in your </w:t>
            </w:r>
            <w:proofErr w:type="gramStart"/>
            <w:r w:rsidRPr="00E72E1D">
              <w:rPr>
                <w:rFonts w:ascii="Arial" w:hAnsi="Arial" w:cs="Arial"/>
                <w:sz w:val="20"/>
                <w:szCs w:val="20"/>
              </w:rPr>
              <w:t>article  -</w:t>
            </w:r>
            <w:proofErr w:type="gramEnd"/>
          </w:p>
          <w:p w:rsidR="00E72E1D" w:rsidRPr="00E72E1D" w:rsidRDefault="00E72E1D" w:rsidP="00E72E1D">
            <w:pPr>
              <w:numPr>
                <w:ilvl w:val="0"/>
                <w:numId w:val="1"/>
              </w:numPr>
              <w:rPr>
                <w:rFonts w:ascii="Arial" w:hAnsi="Arial" w:cs="Arial"/>
                <w:sz w:val="20"/>
                <w:szCs w:val="20"/>
              </w:rPr>
            </w:pPr>
            <w:r w:rsidRPr="00E72E1D">
              <w:rPr>
                <w:rFonts w:ascii="Arial" w:hAnsi="Arial" w:cs="Arial"/>
                <w:sz w:val="20"/>
                <w:szCs w:val="20"/>
              </w:rPr>
              <w:t xml:space="preserve">Grammar needs to be polished throughout the manuscript </w:t>
            </w:r>
          </w:p>
          <w:p w:rsidR="00E72E1D" w:rsidRPr="00E72E1D" w:rsidRDefault="00E72E1D" w:rsidP="00E72E1D">
            <w:pPr>
              <w:numPr>
                <w:ilvl w:val="0"/>
                <w:numId w:val="1"/>
              </w:numPr>
              <w:rPr>
                <w:rFonts w:ascii="Arial" w:hAnsi="Arial" w:cs="Arial"/>
                <w:sz w:val="20"/>
                <w:szCs w:val="20"/>
              </w:rPr>
            </w:pPr>
            <w:r w:rsidRPr="00E72E1D">
              <w:rPr>
                <w:rFonts w:ascii="Arial" w:hAnsi="Arial" w:cs="Arial"/>
                <w:sz w:val="20"/>
                <w:szCs w:val="20"/>
              </w:rPr>
              <w:t>Provide a detailed explanation of the protocol followed for treating RPGN and the follow-up strategies in the Introduction and Discussion sections.</w:t>
            </w:r>
          </w:p>
          <w:p w:rsidR="00E72E1D" w:rsidRPr="00E72E1D" w:rsidRDefault="00E72E1D" w:rsidP="00E72E1D">
            <w:pPr>
              <w:numPr>
                <w:ilvl w:val="0"/>
                <w:numId w:val="1"/>
              </w:numPr>
              <w:rPr>
                <w:rFonts w:ascii="Arial" w:hAnsi="Arial" w:cs="Arial"/>
                <w:sz w:val="20"/>
                <w:szCs w:val="20"/>
              </w:rPr>
            </w:pPr>
            <w:r w:rsidRPr="00E72E1D">
              <w:rPr>
                <w:rFonts w:ascii="Arial" w:hAnsi="Arial" w:cs="Arial"/>
                <w:sz w:val="20"/>
                <w:szCs w:val="20"/>
              </w:rPr>
              <w:t>Table 2 in the manuscript are excessively long and may affect readability. Consider splitting them into smaller, well-organized tables or presenting key findings in summarized formats to enhance clarity and comprehension.</w:t>
            </w:r>
          </w:p>
          <w:p w:rsidR="00E72E1D" w:rsidRPr="00E72E1D" w:rsidRDefault="00E72E1D" w:rsidP="00E72E1D">
            <w:pPr>
              <w:numPr>
                <w:ilvl w:val="0"/>
                <w:numId w:val="1"/>
              </w:numPr>
              <w:rPr>
                <w:rFonts w:ascii="Arial" w:hAnsi="Arial" w:cs="Arial"/>
                <w:sz w:val="20"/>
                <w:szCs w:val="20"/>
              </w:rPr>
            </w:pPr>
            <w:r w:rsidRPr="00E72E1D">
              <w:rPr>
                <w:rFonts w:ascii="Arial" w:hAnsi="Arial" w:cs="Arial"/>
                <w:sz w:val="20"/>
                <w:szCs w:val="20"/>
              </w:rPr>
              <w:t>In the abstract, briefly mention the statistical methods used and key findings on treatment impact and survival outcomes</w:t>
            </w:r>
          </w:p>
          <w:p w:rsidR="00E72E1D" w:rsidRPr="00E72E1D" w:rsidRDefault="00E72E1D" w:rsidP="00E72E1D">
            <w:pPr>
              <w:numPr>
                <w:ilvl w:val="0"/>
                <w:numId w:val="1"/>
              </w:numPr>
              <w:rPr>
                <w:rFonts w:ascii="Arial" w:hAnsi="Arial" w:cs="Arial"/>
                <w:sz w:val="20"/>
                <w:szCs w:val="20"/>
              </w:rPr>
            </w:pPr>
            <w:r w:rsidRPr="00E72E1D">
              <w:rPr>
                <w:rFonts w:ascii="Arial" w:hAnsi="Arial" w:cs="Arial"/>
                <w:sz w:val="20"/>
                <w:szCs w:val="20"/>
              </w:rPr>
              <w:t>Kindly include key socio-demographic data, such as diet, religion, type of residence (rural/urban), and the mean age in the mortality, ESRD, and non-ESRD groups</w:t>
            </w:r>
          </w:p>
          <w:p w:rsidR="00E72E1D" w:rsidRPr="00E72E1D" w:rsidRDefault="00E72E1D" w:rsidP="00E72E1D">
            <w:pPr>
              <w:numPr>
                <w:ilvl w:val="0"/>
                <w:numId w:val="1"/>
              </w:numPr>
              <w:rPr>
                <w:rFonts w:ascii="Arial" w:hAnsi="Arial" w:cs="Arial"/>
                <w:sz w:val="20"/>
                <w:szCs w:val="20"/>
              </w:rPr>
            </w:pPr>
            <w:r w:rsidRPr="00E72E1D">
              <w:rPr>
                <w:rFonts w:ascii="Arial" w:hAnsi="Arial" w:cs="Arial"/>
                <w:sz w:val="20"/>
                <w:szCs w:val="20"/>
              </w:rPr>
              <w:t>The study's limitations should also include the retrospective design, small sample size, single-</w:t>
            </w:r>
            <w:proofErr w:type="spellStart"/>
            <w:r w:rsidRPr="00E72E1D">
              <w:rPr>
                <w:rFonts w:ascii="Arial" w:hAnsi="Arial" w:cs="Arial"/>
                <w:sz w:val="20"/>
                <w:szCs w:val="20"/>
              </w:rPr>
              <w:t>center</w:t>
            </w:r>
            <w:proofErr w:type="spellEnd"/>
            <w:r w:rsidRPr="00E72E1D">
              <w:rPr>
                <w:rFonts w:ascii="Arial" w:hAnsi="Arial" w:cs="Arial"/>
                <w:sz w:val="20"/>
                <w:szCs w:val="20"/>
              </w:rPr>
              <w:t xml:space="preserve"> data, and potential selection bias.</w:t>
            </w:r>
          </w:p>
          <w:p w:rsidR="00E72E1D" w:rsidRPr="00E72E1D" w:rsidRDefault="00E72E1D" w:rsidP="00E72E1D">
            <w:pPr>
              <w:numPr>
                <w:ilvl w:val="0"/>
                <w:numId w:val="1"/>
              </w:numPr>
              <w:rPr>
                <w:rFonts w:ascii="Arial" w:hAnsi="Arial" w:cs="Arial"/>
                <w:sz w:val="20"/>
                <w:szCs w:val="20"/>
              </w:rPr>
            </w:pPr>
            <w:r w:rsidRPr="00E72E1D">
              <w:rPr>
                <w:rFonts w:ascii="Arial" w:hAnsi="Arial" w:cs="Arial"/>
                <w:sz w:val="20"/>
                <w:szCs w:val="20"/>
              </w:rPr>
              <w:t>Conducting a multivariate regression analysis is recommended to determine whether heart failure, respiratory infections, and diabetes mellitus were independent risk factors for mortality and ESRD.</w:t>
            </w:r>
          </w:p>
          <w:p w:rsidR="00E72E1D" w:rsidRPr="00E72E1D" w:rsidRDefault="00E72E1D" w:rsidP="00E72E1D">
            <w:pPr>
              <w:numPr>
                <w:ilvl w:val="0"/>
                <w:numId w:val="1"/>
              </w:numPr>
              <w:rPr>
                <w:rFonts w:ascii="Arial" w:hAnsi="Arial" w:cs="Arial"/>
                <w:sz w:val="20"/>
                <w:szCs w:val="20"/>
              </w:rPr>
            </w:pPr>
            <w:r w:rsidRPr="00E72E1D">
              <w:rPr>
                <w:rFonts w:ascii="Arial" w:hAnsi="Arial" w:cs="Arial"/>
                <w:sz w:val="20"/>
                <w:szCs w:val="20"/>
              </w:rPr>
              <w:t xml:space="preserve">The discussion should highlight independent predictors of ESRD and mortality, such as IFTA, serum creatinine at presentation, and the need for </w:t>
            </w:r>
            <w:proofErr w:type="spellStart"/>
            <w:r w:rsidRPr="00E72E1D">
              <w:rPr>
                <w:rFonts w:ascii="Arial" w:hAnsi="Arial" w:cs="Arial"/>
                <w:sz w:val="20"/>
                <w:szCs w:val="20"/>
              </w:rPr>
              <w:t>hemodialysis</w:t>
            </w:r>
            <w:proofErr w:type="spellEnd"/>
            <w:r w:rsidRPr="00E72E1D">
              <w:rPr>
                <w:rFonts w:ascii="Arial" w:hAnsi="Arial" w:cs="Arial"/>
                <w:sz w:val="20"/>
                <w:szCs w:val="20"/>
              </w:rPr>
              <w:t>, supported by statistical validation.</w:t>
            </w:r>
          </w:p>
          <w:p w:rsidR="00E72E1D" w:rsidRPr="00E72E1D" w:rsidRDefault="00E72E1D" w:rsidP="00E72E1D">
            <w:pPr>
              <w:numPr>
                <w:ilvl w:val="0"/>
                <w:numId w:val="1"/>
              </w:numPr>
              <w:rPr>
                <w:rFonts w:ascii="Arial" w:hAnsi="Arial" w:cs="Arial"/>
                <w:sz w:val="20"/>
                <w:szCs w:val="20"/>
              </w:rPr>
            </w:pPr>
            <w:r w:rsidRPr="00E72E1D">
              <w:rPr>
                <w:rFonts w:ascii="Arial" w:hAnsi="Arial" w:cs="Arial"/>
                <w:sz w:val="20"/>
                <w:szCs w:val="20"/>
              </w:rPr>
              <w:t>A statement regarding informed consent and competing interests should be explicitly mentioned in the manuscript</w:t>
            </w:r>
          </w:p>
          <w:p w:rsidR="00E72E1D" w:rsidRPr="00E72E1D" w:rsidRDefault="00E72E1D" w:rsidP="00E72E1D">
            <w:pPr>
              <w:numPr>
                <w:ilvl w:val="0"/>
                <w:numId w:val="1"/>
              </w:numPr>
              <w:rPr>
                <w:rFonts w:ascii="Arial" w:hAnsi="Arial" w:cs="Arial"/>
                <w:color w:val="000000"/>
                <w:sz w:val="20"/>
                <w:szCs w:val="20"/>
              </w:rPr>
            </w:pPr>
            <w:r w:rsidRPr="00E72E1D">
              <w:rPr>
                <w:rFonts w:ascii="Arial" w:hAnsi="Arial" w:cs="Arial"/>
                <w:sz w:val="20"/>
                <w:szCs w:val="20"/>
              </w:rPr>
              <w:t xml:space="preserve">Authors should include in the conclusion section “the need for prospective </w:t>
            </w:r>
            <w:proofErr w:type="spellStart"/>
            <w:r w:rsidRPr="00E72E1D">
              <w:rPr>
                <w:rFonts w:ascii="Arial" w:hAnsi="Arial" w:cs="Arial"/>
                <w:sz w:val="20"/>
                <w:szCs w:val="20"/>
              </w:rPr>
              <w:t>multicenter</w:t>
            </w:r>
            <w:proofErr w:type="spellEnd"/>
            <w:r w:rsidRPr="00E72E1D">
              <w:rPr>
                <w:rFonts w:ascii="Arial" w:hAnsi="Arial" w:cs="Arial"/>
                <w:sz w:val="20"/>
                <w:szCs w:val="20"/>
              </w:rPr>
              <w:t xml:space="preserve"> studies, incorporation of socio-demographic data, use of multivariate analysis to identify independent risk factors, and long-term follow-up to assess treatment efficacy across RPGN subtypes.”</w:t>
            </w:r>
          </w:p>
        </w:tc>
        <w:tc>
          <w:tcPr>
            <w:tcW w:w="5562" w:type="dxa"/>
          </w:tcPr>
          <w:p w:rsidR="00E85DF6" w:rsidRPr="00E72E1D" w:rsidRDefault="00E85DF6">
            <w:pPr>
              <w:rPr>
                <w:rFonts w:ascii="Arial" w:hAnsi="Arial" w:cs="Arial"/>
                <w:sz w:val="20"/>
                <w:szCs w:val="20"/>
              </w:rPr>
            </w:pPr>
          </w:p>
        </w:tc>
      </w:tr>
    </w:tbl>
    <w:p w:rsidR="00E85DF6" w:rsidRPr="00E72E1D" w:rsidRDefault="00E85DF6" w:rsidP="00E72E1D">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E72E1D" w:rsidRPr="00E72E1D" w:rsidTr="00D923BD">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E72E1D" w:rsidRPr="00E72E1D" w:rsidRDefault="00E72E1D" w:rsidP="00D923BD">
            <w:pPr>
              <w:rPr>
                <w:rFonts w:ascii="Arial" w:eastAsia="Arial Unicode MS" w:hAnsi="Arial" w:cs="Arial"/>
                <w:b/>
                <w:sz w:val="20"/>
                <w:szCs w:val="20"/>
                <w:u w:val="single"/>
              </w:rPr>
            </w:pPr>
            <w:bookmarkStart w:id="1" w:name="_Hlk156057883"/>
            <w:bookmarkStart w:id="2" w:name="_Hlk156057704"/>
            <w:r w:rsidRPr="00E72E1D">
              <w:rPr>
                <w:rFonts w:ascii="Arial" w:eastAsia="Arial Unicode MS" w:hAnsi="Arial" w:cs="Arial"/>
                <w:b/>
                <w:sz w:val="20"/>
                <w:szCs w:val="20"/>
                <w:highlight w:val="yellow"/>
                <w:u w:val="single"/>
              </w:rPr>
              <w:t>PART  2:</w:t>
            </w:r>
            <w:r w:rsidRPr="00E72E1D">
              <w:rPr>
                <w:rFonts w:ascii="Arial" w:eastAsia="Arial Unicode MS" w:hAnsi="Arial" w:cs="Arial"/>
                <w:b/>
                <w:sz w:val="20"/>
                <w:szCs w:val="20"/>
                <w:u w:val="single"/>
              </w:rPr>
              <w:t xml:space="preserve"> </w:t>
            </w:r>
          </w:p>
          <w:p w:rsidR="00E72E1D" w:rsidRPr="00E72E1D" w:rsidRDefault="00E72E1D" w:rsidP="00D923BD">
            <w:pPr>
              <w:rPr>
                <w:rFonts w:ascii="Arial" w:eastAsia="Arial Unicode MS" w:hAnsi="Arial" w:cs="Arial"/>
                <w:b/>
                <w:sz w:val="20"/>
                <w:szCs w:val="20"/>
                <w:u w:val="single"/>
              </w:rPr>
            </w:pPr>
          </w:p>
        </w:tc>
      </w:tr>
      <w:tr w:rsidR="00E72E1D" w:rsidRPr="00E72E1D" w:rsidTr="00D923BD">
        <w:tc>
          <w:tcPr>
            <w:tcW w:w="1615" w:type="pct"/>
            <w:shd w:val="clear" w:color="auto" w:fill="auto"/>
            <w:noWrap/>
            <w:tcMar>
              <w:top w:w="0" w:type="dxa"/>
              <w:left w:w="108" w:type="dxa"/>
              <w:bottom w:w="0" w:type="dxa"/>
              <w:right w:w="108" w:type="dxa"/>
            </w:tcMar>
            <w:vAlign w:val="center"/>
          </w:tcPr>
          <w:p w:rsidR="00E72E1D" w:rsidRPr="00E72E1D" w:rsidRDefault="00E72E1D" w:rsidP="00D923BD">
            <w:pPr>
              <w:rPr>
                <w:rFonts w:ascii="Arial" w:eastAsia="Arial Unicode MS" w:hAnsi="Arial" w:cs="Arial"/>
                <w:sz w:val="20"/>
                <w:szCs w:val="20"/>
              </w:rPr>
            </w:pPr>
          </w:p>
        </w:tc>
        <w:tc>
          <w:tcPr>
            <w:tcW w:w="1694" w:type="pct"/>
            <w:shd w:val="clear" w:color="auto" w:fill="auto"/>
            <w:tcMar>
              <w:top w:w="0" w:type="dxa"/>
              <w:left w:w="108" w:type="dxa"/>
              <w:bottom w:w="0" w:type="dxa"/>
              <w:right w:w="108" w:type="dxa"/>
            </w:tcMar>
          </w:tcPr>
          <w:p w:rsidR="00E72E1D" w:rsidRPr="00E72E1D" w:rsidRDefault="00E72E1D" w:rsidP="00D923BD">
            <w:pPr>
              <w:keepNext/>
              <w:outlineLvl w:val="1"/>
              <w:rPr>
                <w:rFonts w:ascii="Arial" w:eastAsia="MS Mincho" w:hAnsi="Arial" w:cs="Arial"/>
                <w:b/>
                <w:bCs/>
                <w:sz w:val="20"/>
                <w:szCs w:val="20"/>
              </w:rPr>
            </w:pPr>
            <w:r w:rsidRPr="00E72E1D">
              <w:rPr>
                <w:rFonts w:ascii="Arial" w:eastAsia="MS Mincho" w:hAnsi="Arial" w:cs="Arial"/>
                <w:b/>
                <w:bCs/>
                <w:sz w:val="20"/>
                <w:szCs w:val="20"/>
              </w:rPr>
              <w:t>Reviewer’s comment</w:t>
            </w:r>
          </w:p>
        </w:tc>
        <w:tc>
          <w:tcPr>
            <w:tcW w:w="1691" w:type="pct"/>
            <w:shd w:val="clear" w:color="auto" w:fill="auto"/>
          </w:tcPr>
          <w:p w:rsidR="00E72E1D" w:rsidRPr="00E72E1D" w:rsidRDefault="00E72E1D" w:rsidP="00D923BD">
            <w:pPr>
              <w:keepNext/>
              <w:outlineLvl w:val="1"/>
              <w:rPr>
                <w:rFonts w:ascii="Arial" w:eastAsia="MS Mincho" w:hAnsi="Arial" w:cs="Arial"/>
                <w:bCs/>
                <w:sz w:val="20"/>
                <w:szCs w:val="20"/>
              </w:rPr>
            </w:pPr>
            <w:r w:rsidRPr="00E72E1D">
              <w:rPr>
                <w:rFonts w:ascii="Arial" w:eastAsia="MS Mincho" w:hAnsi="Arial" w:cs="Arial"/>
                <w:b/>
                <w:bCs/>
                <w:sz w:val="20"/>
                <w:szCs w:val="20"/>
              </w:rPr>
              <w:t>Author’s comment</w:t>
            </w:r>
            <w:r w:rsidRPr="00E72E1D">
              <w:rPr>
                <w:rFonts w:ascii="Arial" w:eastAsia="MS Mincho" w:hAnsi="Arial" w:cs="Arial"/>
                <w:bCs/>
                <w:sz w:val="20"/>
                <w:szCs w:val="20"/>
              </w:rPr>
              <w:t xml:space="preserve"> </w:t>
            </w:r>
            <w:r w:rsidRPr="00E72E1D">
              <w:rPr>
                <w:rFonts w:ascii="Arial" w:eastAsia="MS Mincho" w:hAnsi="Arial" w:cs="Arial"/>
                <w:bCs/>
                <w:i/>
                <w:sz w:val="20"/>
                <w:szCs w:val="20"/>
              </w:rPr>
              <w:t>(if agreed with reviewer, correct the manuscript and highlight that part in the manuscript. It is mandatory that authors should write his/her feedback here)</w:t>
            </w:r>
          </w:p>
        </w:tc>
      </w:tr>
      <w:tr w:rsidR="00E72E1D" w:rsidRPr="00E72E1D" w:rsidTr="00D923BD">
        <w:trPr>
          <w:trHeight w:val="890"/>
        </w:trPr>
        <w:tc>
          <w:tcPr>
            <w:tcW w:w="1615" w:type="pct"/>
            <w:shd w:val="clear" w:color="auto" w:fill="auto"/>
            <w:noWrap/>
            <w:tcMar>
              <w:top w:w="0" w:type="dxa"/>
              <w:left w:w="108" w:type="dxa"/>
              <w:bottom w:w="0" w:type="dxa"/>
              <w:right w:w="108" w:type="dxa"/>
            </w:tcMar>
            <w:vAlign w:val="center"/>
          </w:tcPr>
          <w:p w:rsidR="00E72E1D" w:rsidRPr="00E72E1D" w:rsidRDefault="00E72E1D" w:rsidP="00D923BD">
            <w:pPr>
              <w:rPr>
                <w:rFonts w:ascii="Arial" w:eastAsia="Arial Unicode MS" w:hAnsi="Arial" w:cs="Arial"/>
                <w:b/>
                <w:sz w:val="20"/>
                <w:szCs w:val="20"/>
              </w:rPr>
            </w:pPr>
            <w:r w:rsidRPr="00E72E1D">
              <w:rPr>
                <w:rFonts w:ascii="Arial" w:eastAsia="Arial Unicode MS" w:hAnsi="Arial" w:cs="Arial"/>
                <w:b/>
                <w:sz w:val="20"/>
                <w:szCs w:val="20"/>
              </w:rPr>
              <w:t xml:space="preserve">Are there ethical issues in this manuscript? </w:t>
            </w:r>
          </w:p>
          <w:p w:rsidR="00E72E1D" w:rsidRPr="00E72E1D" w:rsidRDefault="00E72E1D" w:rsidP="00D923BD">
            <w:pPr>
              <w:rPr>
                <w:rFonts w:ascii="Arial" w:eastAsia="Arial Unicode MS" w:hAnsi="Arial" w:cs="Arial"/>
                <w:sz w:val="20"/>
                <w:szCs w:val="20"/>
              </w:rPr>
            </w:pPr>
          </w:p>
        </w:tc>
        <w:tc>
          <w:tcPr>
            <w:tcW w:w="1694" w:type="pct"/>
            <w:shd w:val="clear" w:color="auto" w:fill="auto"/>
            <w:tcMar>
              <w:top w:w="0" w:type="dxa"/>
              <w:left w:w="108" w:type="dxa"/>
              <w:bottom w:w="0" w:type="dxa"/>
              <w:right w:w="108" w:type="dxa"/>
            </w:tcMar>
            <w:vAlign w:val="center"/>
          </w:tcPr>
          <w:p w:rsidR="00E72E1D" w:rsidRPr="00E72E1D" w:rsidRDefault="00E72E1D" w:rsidP="00D923BD">
            <w:pPr>
              <w:rPr>
                <w:rFonts w:ascii="Arial" w:eastAsia="Arial Unicode MS" w:hAnsi="Arial" w:cs="Arial"/>
                <w:i/>
                <w:iCs/>
                <w:sz w:val="20"/>
                <w:szCs w:val="20"/>
                <w:u w:val="single"/>
              </w:rPr>
            </w:pPr>
            <w:r w:rsidRPr="00E72E1D">
              <w:rPr>
                <w:rFonts w:ascii="Arial" w:eastAsia="Arial Unicode MS" w:hAnsi="Arial" w:cs="Arial"/>
                <w:i/>
                <w:iCs/>
                <w:sz w:val="20"/>
                <w:szCs w:val="20"/>
                <w:u w:val="single"/>
              </w:rPr>
              <w:t xml:space="preserve">(If yes, </w:t>
            </w:r>
            <w:proofErr w:type="gramStart"/>
            <w:r w:rsidRPr="00E72E1D">
              <w:rPr>
                <w:rFonts w:ascii="Arial" w:eastAsia="Arial Unicode MS" w:hAnsi="Arial" w:cs="Arial"/>
                <w:i/>
                <w:iCs/>
                <w:sz w:val="20"/>
                <w:szCs w:val="20"/>
                <w:u w:val="single"/>
              </w:rPr>
              <w:t>Kindly</w:t>
            </w:r>
            <w:proofErr w:type="gramEnd"/>
            <w:r w:rsidRPr="00E72E1D">
              <w:rPr>
                <w:rFonts w:ascii="Arial" w:eastAsia="Arial Unicode MS" w:hAnsi="Arial" w:cs="Arial"/>
                <w:i/>
                <w:iCs/>
                <w:sz w:val="20"/>
                <w:szCs w:val="20"/>
                <w:u w:val="single"/>
              </w:rPr>
              <w:t xml:space="preserve"> please write down the ethical issues here in details)</w:t>
            </w:r>
          </w:p>
          <w:p w:rsidR="00E72E1D" w:rsidRPr="00E72E1D" w:rsidRDefault="00E72E1D" w:rsidP="00D923BD">
            <w:pPr>
              <w:rPr>
                <w:rFonts w:ascii="Arial" w:eastAsia="Arial Unicode MS" w:hAnsi="Arial" w:cs="Arial"/>
                <w:sz w:val="20"/>
                <w:szCs w:val="20"/>
              </w:rPr>
            </w:pPr>
          </w:p>
          <w:p w:rsidR="00E72E1D" w:rsidRPr="00E72E1D" w:rsidRDefault="00E72E1D" w:rsidP="00D923BD">
            <w:pPr>
              <w:rPr>
                <w:rFonts w:ascii="Arial" w:eastAsia="Arial Unicode MS" w:hAnsi="Arial" w:cs="Arial"/>
                <w:sz w:val="20"/>
                <w:szCs w:val="20"/>
              </w:rPr>
            </w:pPr>
          </w:p>
        </w:tc>
        <w:tc>
          <w:tcPr>
            <w:tcW w:w="1691" w:type="pct"/>
            <w:shd w:val="clear" w:color="auto" w:fill="auto"/>
            <w:vAlign w:val="center"/>
          </w:tcPr>
          <w:p w:rsidR="00E72E1D" w:rsidRPr="00E72E1D" w:rsidRDefault="00E72E1D" w:rsidP="00D923BD">
            <w:pPr>
              <w:rPr>
                <w:rFonts w:ascii="Arial" w:eastAsia="Arial Unicode MS" w:hAnsi="Arial" w:cs="Arial"/>
                <w:sz w:val="20"/>
                <w:szCs w:val="20"/>
              </w:rPr>
            </w:pPr>
          </w:p>
          <w:p w:rsidR="00E72E1D" w:rsidRPr="00E72E1D" w:rsidRDefault="00E72E1D" w:rsidP="00D923BD">
            <w:pPr>
              <w:rPr>
                <w:rFonts w:ascii="Arial" w:eastAsia="Arial Unicode MS" w:hAnsi="Arial" w:cs="Arial"/>
                <w:sz w:val="20"/>
                <w:szCs w:val="20"/>
              </w:rPr>
            </w:pPr>
          </w:p>
          <w:p w:rsidR="00E72E1D" w:rsidRPr="00E72E1D" w:rsidRDefault="00E72E1D" w:rsidP="00D923BD">
            <w:pPr>
              <w:rPr>
                <w:rFonts w:ascii="Arial" w:eastAsia="Arial Unicode MS" w:hAnsi="Arial" w:cs="Arial"/>
                <w:sz w:val="20"/>
                <w:szCs w:val="20"/>
              </w:rPr>
            </w:pPr>
          </w:p>
        </w:tc>
      </w:tr>
      <w:bookmarkEnd w:id="1"/>
    </w:tbl>
    <w:p w:rsidR="00E72E1D" w:rsidRPr="00E72E1D" w:rsidRDefault="00E72E1D" w:rsidP="00E72E1D">
      <w:pPr>
        <w:rPr>
          <w:rFonts w:ascii="Arial" w:hAnsi="Arial" w:cs="Arial"/>
          <w:sz w:val="20"/>
          <w:szCs w:val="20"/>
        </w:rPr>
      </w:pPr>
    </w:p>
    <w:bookmarkEnd w:id="2"/>
    <w:p w:rsidR="00E72E1D" w:rsidRPr="00E72E1D" w:rsidRDefault="00E72E1D" w:rsidP="00E72E1D">
      <w:pPr>
        <w:pStyle w:val="Affiliation"/>
        <w:spacing w:after="0" w:line="240" w:lineRule="auto"/>
        <w:jc w:val="left"/>
        <w:rPr>
          <w:rFonts w:ascii="Arial" w:hAnsi="Arial" w:cs="Arial"/>
          <w:b/>
          <w:u w:val="single"/>
        </w:rPr>
      </w:pPr>
      <w:r w:rsidRPr="00E72E1D">
        <w:rPr>
          <w:rFonts w:ascii="Arial" w:hAnsi="Arial" w:cs="Arial"/>
          <w:b/>
          <w:u w:val="single"/>
        </w:rPr>
        <w:t>Reviewer details:</w:t>
      </w:r>
    </w:p>
    <w:p w:rsidR="00E72E1D" w:rsidRPr="00E72E1D" w:rsidRDefault="00E72E1D" w:rsidP="00E72E1D">
      <w:pPr>
        <w:rPr>
          <w:rFonts w:ascii="Arial" w:hAnsi="Arial" w:cs="Arial"/>
          <w:sz w:val="20"/>
          <w:szCs w:val="20"/>
        </w:rPr>
      </w:pPr>
    </w:p>
    <w:p w:rsidR="00E72E1D" w:rsidRPr="00E72E1D" w:rsidRDefault="00E72E1D" w:rsidP="00E72E1D">
      <w:pPr>
        <w:rPr>
          <w:rFonts w:ascii="Arial" w:hAnsi="Arial" w:cs="Arial"/>
          <w:b/>
          <w:sz w:val="20"/>
          <w:szCs w:val="20"/>
        </w:rPr>
      </w:pPr>
      <w:bookmarkStart w:id="3" w:name="_Hlk193295804"/>
      <w:bookmarkStart w:id="4" w:name="_GoBack"/>
      <w:proofErr w:type="spellStart"/>
      <w:r w:rsidRPr="00E72E1D">
        <w:rPr>
          <w:rFonts w:ascii="Arial" w:hAnsi="Arial" w:cs="Arial"/>
          <w:b/>
          <w:color w:val="000000"/>
          <w:sz w:val="20"/>
          <w:szCs w:val="20"/>
        </w:rPr>
        <w:t>Mohd</w:t>
      </w:r>
      <w:proofErr w:type="spellEnd"/>
      <w:r w:rsidRPr="00E72E1D">
        <w:rPr>
          <w:rFonts w:ascii="Arial" w:hAnsi="Arial" w:cs="Arial"/>
          <w:b/>
          <w:color w:val="000000"/>
          <w:sz w:val="20"/>
          <w:szCs w:val="20"/>
        </w:rPr>
        <w:t xml:space="preserve"> </w:t>
      </w:r>
      <w:proofErr w:type="spellStart"/>
      <w:r w:rsidRPr="00E72E1D">
        <w:rPr>
          <w:rFonts w:ascii="Arial" w:hAnsi="Arial" w:cs="Arial"/>
          <w:b/>
          <w:color w:val="000000"/>
          <w:sz w:val="20"/>
          <w:szCs w:val="20"/>
        </w:rPr>
        <w:t>Arif</w:t>
      </w:r>
      <w:proofErr w:type="spellEnd"/>
      <w:r w:rsidRPr="00E72E1D">
        <w:rPr>
          <w:rFonts w:ascii="Arial" w:hAnsi="Arial" w:cs="Arial"/>
          <w:b/>
          <w:color w:val="000000"/>
          <w:sz w:val="20"/>
          <w:szCs w:val="20"/>
        </w:rPr>
        <w:t xml:space="preserve">, </w:t>
      </w:r>
      <w:r w:rsidRPr="00E72E1D">
        <w:rPr>
          <w:rFonts w:ascii="Arial" w:hAnsi="Arial" w:cs="Arial"/>
          <w:b/>
          <w:color w:val="000000"/>
          <w:sz w:val="20"/>
          <w:szCs w:val="20"/>
        </w:rPr>
        <w:t>Career institute of medical sciences and hospital</w:t>
      </w:r>
      <w:r w:rsidRPr="00E72E1D">
        <w:rPr>
          <w:rFonts w:ascii="Arial" w:hAnsi="Arial" w:cs="Arial"/>
          <w:b/>
          <w:color w:val="000000"/>
          <w:sz w:val="20"/>
          <w:szCs w:val="20"/>
        </w:rPr>
        <w:t xml:space="preserve">, </w:t>
      </w:r>
      <w:r w:rsidRPr="00E72E1D">
        <w:rPr>
          <w:rFonts w:ascii="Arial" w:hAnsi="Arial" w:cs="Arial"/>
          <w:b/>
          <w:color w:val="000000"/>
          <w:sz w:val="20"/>
          <w:szCs w:val="20"/>
        </w:rPr>
        <w:t>India</w:t>
      </w:r>
    </w:p>
    <w:bookmarkEnd w:id="3"/>
    <w:bookmarkEnd w:id="4"/>
    <w:p w:rsidR="00E72E1D" w:rsidRPr="00E72E1D" w:rsidRDefault="00E72E1D" w:rsidP="00E72E1D">
      <w:pPr>
        <w:rPr>
          <w:rFonts w:ascii="Arial" w:hAnsi="Arial" w:cs="Arial"/>
          <w:sz w:val="20"/>
          <w:szCs w:val="20"/>
        </w:rPr>
      </w:pPr>
    </w:p>
    <w:p w:rsidR="00E85DF6" w:rsidRPr="00E72E1D" w:rsidRDefault="00E85DF6" w:rsidP="00E72E1D">
      <w:pPr>
        <w:pBdr>
          <w:top w:val="nil"/>
          <w:left w:val="nil"/>
          <w:bottom w:val="nil"/>
          <w:right w:val="nil"/>
          <w:between w:val="nil"/>
        </w:pBdr>
        <w:jc w:val="both"/>
        <w:rPr>
          <w:rFonts w:ascii="Arial" w:hAnsi="Arial" w:cs="Arial"/>
          <w:color w:val="000000"/>
          <w:sz w:val="20"/>
          <w:szCs w:val="20"/>
        </w:rPr>
      </w:pPr>
    </w:p>
    <w:sectPr w:rsidR="00E85DF6" w:rsidRPr="00E72E1D">
      <w:headerReference w:type="default" r:id="rId8"/>
      <w:footerReference w:type="default" r:id="rId9"/>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046E" w:rsidRDefault="00B2046E">
      <w:r>
        <w:separator/>
      </w:r>
    </w:p>
  </w:endnote>
  <w:endnote w:type="continuationSeparator" w:id="0">
    <w:p w:rsidR="00B2046E" w:rsidRDefault="00B20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DF6" w:rsidRDefault="00B21A27">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046E" w:rsidRDefault="00B2046E">
      <w:r>
        <w:separator/>
      </w:r>
    </w:p>
  </w:footnote>
  <w:footnote w:type="continuationSeparator" w:id="0">
    <w:p w:rsidR="00B2046E" w:rsidRDefault="00B20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DF6" w:rsidRDefault="00E85DF6">
    <w:pPr>
      <w:spacing w:after="280"/>
      <w:jc w:val="center"/>
      <w:rPr>
        <w:rFonts w:ascii="Arial" w:eastAsia="Arial" w:hAnsi="Arial" w:cs="Arial"/>
        <w:color w:val="003399"/>
        <w:u w:val="single"/>
      </w:rPr>
    </w:pPr>
  </w:p>
  <w:p w:rsidR="00E85DF6" w:rsidRDefault="00B21A27">
    <w:pPr>
      <w:spacing w:before="280"/>
    </w:pPr>
    <w:r>
      <w:rPr>
        <w:rFonts w:ascii="Arial" w:eastAsia="Arial" w:hAnsi="Arial" w:cs="Arial"/>
        <w:b/>
        <w:color w:val="003399"/>
        <w:u w:val="single"/>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83422"/>
    <w:multiLevelType w:val="multilevel"/>
    <w:tmpl w:val="92BCE0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F6"/>
    <w:rsid w:val="000F730D"/>
    <w:rsid w:val="00117172"/>
    <w:rsid w:val="002E4BE0"/>
    <w:rsid w:val="00304711"/>
    <w:rsid w:val="00553BAC"/>
    <w:rsid w:val="007F07A8"/>
    <w:rsid w:val="00A03A13"/>
    <w:rsid w:val="00A53282"/>
    <w:rsid w:val="00B159A1"/>
    <w:rsid w:val="00B2046E"/>
    <w:rsid w:val="00B21A27"/>
    <w:rsid w:val="00C058A6"/>
    <w:rsid w:val="00E72E1D"/>
    <w:rsid w:val="00E85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58E7"/>
  <w15:docId w15:val="{5D7B22CE-2C6D-4E55-816F-EE24B8FF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character" w:styleId="Hyperlink">
    <w:name w:val="Hyperlink"/>
    <w:basedOn w:val="DefaultParagraphFont"/>
    <w:uiPriority w:val="99"/>
    <w:unhideWhenUsed/>
    <w:rsid w:val="000F730D"/>
    <w:rPr>
      <w:color w:val="0000FF" w:themeColor="hyperlink"/>
      <w:u w:val="single"/>
    </w:rPr>
  </w:style>
  <w:style w:type="character" w:styleId="UnresolvedMention">
    <w:name w:val="Unresolved Mention"/>
    <w:basedOn w:val="DefaultParagraphFont"/>
    <w:uiPriority w:val="99"/>
    <w:semiHidden/>
    <w:unhideWhenUsed/>
    <w:rsid w:val="000F730D"/>
    <w:rPr>
      <w:color w:val="605E5C"/>
      <w:shd w:val="clear" w:color="auto" w:fill="E1DFDD"/>
    </w:rPr>
  </w:style>
  <w:style w:type="paragraph" w:customStyle="1" w:styleId="Affiliation">
    <w:name w:val="Affiliation"/>
    <w:basedOn w:val="Normal"/>
    <w:rsid w:val="00E72E1D"/>
    <w:pPr>
      <w:spacing w:after="240" w:line="240" w:lineRule="exact"/>
      <w:jc w:val="right"/>
    </w:pPr>
    <w:rPr>
      <w:rFonts w:ascii="Helvetica" w:hAnsi="Helvetic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76055">
      <w:bodyDiv w:val="1"/>
      <w:marLeft w:val="0"/>
      <w:marRight w:val="0"/>
      <w:marTop w:val="0"/>
      <w:marBottom w:val="0"/>
      <w:divBdr>
        <w:top w:val="none" w:sz="0" w:space="0" w:color="auto"/>
        <w:left w:val="none" w:sz="0" w:space="0" w:color="auto"/>
        <w:bottom w:val="none" w:sz="0" w:space="0" w:color="auto"/>
        <w:right w:val="none" w:sz="0" w:space="0" w:color="auto"/>
      </w:divBdr>
    </w:div>
    <w:div w:id="335571194">
      <w:bodyDiv w:val="1"/>
      <w:marLeft w:val="0"/>
      <w:marRight w:val="0"/>
      <w:marTop w:val="0"/>
      <w:marBottom w:val="0"/>
      <w:divBdr>
        <w:top w:val="none" w:sz="0" w:space="0" w:color="auto"/>
        <w:left w:val="none" w:sz="0" w:space="0" w:color="auto"/>
        <w:bottom w:val="none" w:sz="0" w:space="0" w:color="auto"/>
        <w:right w:val="none" w:sz="0" w:space="0" w:color="auto"/>
      </w:divBdr>
    </w:div>
    <w:div w:id="1723210054">
      <w:bodyDiv w:val="1"/>
      <w:marLeft w:val="0"/>
      <w:marRight w:val="0"/>
      <w:marTop w:val="0"/>
      <w:marBottom w:val="0"/>
      <w:divBdr>
        <w:top w:val="none" w:sz="0" w:space="0" w:color="auto"/>
        <w:left w:val="none" w:sz="0" w:space="0" w:color="auto"/>
        <w:bottom w:val="none" w:sz="0" w:space="0" w:color="auto"/>
        <w:right w:val="none" w:sz="0" w:space="0" w:color="auto"/>
      </w:divBdr>
    </w:div>
    <w:div w:id="1886478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anr.com/index.php/IJAN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909</Words>
  <Characters>5182</Characters>
  <Application>Microsoft Office Word</Application>
  <DocSecurity>0</DocSecurity>
  <Lines>43</Lines>
  <Paragraphs>12</Paragraphs>
  <ScaleCrop>false</ScaleCrop>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1137</cp:lastModifiedBy>
  <cp:revision>10</cp:revision>
  <dcterms:created xsi:type="dcterms:W3CDTF">2025-03-11T06:47:00Z</dcterms:created>
  <dcterms:modified xsi:type="dcterms:W3CDTF">2025-03-19T11:26:00Z</dcterms:modified>
</cp:coreProperties>
</file>