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A559D" w14:textId="77777777" w:rsidR="00BC4144" w:rsidRDefault="00BC4144" w:rsidP="00BC4144">
      <w:pPr>
        <w:spacing w:line="240" w:lineRule="auto"/>
        <w:ind w:left="0" w:firstLine="0"/>
        <w:jc w:val="center"/>
        <w:rPr>
          <w:rFonts w:ascii="Arial" w:hAnsi="Arial" w:cs="Arial"/>
        </w:rPr>
      </w:pPr>
      <w:commentRangeStart w:id="0"/>
      <w:r>
        <w:rPr>
          <w:rFonts w:ascii="Arial" w:hAnsi="Arial" w:cs="Arial"/>
        </w:rPr>
        <w:t xml:space="preserve">Quality </w:t>
      </w:r>
      <w:commentRangeEnd w:id="0"/>
      <w:r w:rsidR="00495C61">
        <w:rPr>
          <w:rStyle w:val="CommentReference"/>
        </w:rPr>
        <w:commentReference w:id="0"/>
      </w:r>
      <w:r>
        <w:rPr>
          <w:rFonts w:ascii="Arial" w:hAnsi="Arial" w:cs="Arial"/>
        </w:rPr>
        <w:t>assessment and sensory e</w:t>
      </w:r>
      <w:r w:rsidRPr="00BC4144">
        <w:rPr>
          <w:rFonts w:ascii="Arial" w:hAnsi="Arial" w:cs="Arial"/>
        </w:rPr>
        <w:t>valu</w:t>
      </w:r>
      <w:r>
        <w:rPr>
          <w:rFonts w:ascii="Arial" w:hAnsi="Arial" w:cs="Arial"/>
        </w:rPr>
        <w:t>ation of vinegar produced from p</w:t>
      </w:r>
      <w:r w:rsidRPr="00BC4144">
        <w:rPr>
          <w:rFonts w:ascii="Arial" w:hAnsi="Arial" w:cs="Arial"/>
        </w:rPr>
        <w:t>ineapple Waste</w:t>
      </w:r>
    </w:p>
    <w:p w14:paraId="06E28BC2" w14:textId="77777777" w:rsidR="005A40CC" w:rsidRDefault="005A40CC" w:rsidP="00BC4144">
      <w:pPr>
        <w:spacing w:line="240" w:lineRule="auto"/>
        <w:ind w:left="0" w:firstLine="0"/>
        <w:jc w:val="center"/>
        <w:rPr>
          <w:rFonts w:ascii="Arial" w:hAnsi="Arial" w:cs="Arial"/>
        </w:rPr>
      </w:pPr>
    </w:p>
    <w:p w14:paraId="25BB14EF" w14:textId="77777777" w:rsidR="006353AF" w:rsidRDefault="006353AF" w:rsidP="006353AF">
      <w:pPr>
        <w:spacing w:line="240" w:lineRule="auto"/>
        <w:ind w:left="0" w:firstLine="0"/>
        <w:rPr>
          <w:rFonts w:ascii="Arial" w:hAnsi="Arial" w:cs="Arial"/>
          <w:b/>
        </w:rPr>
      </w:pPr>
    </w:p>
    <w:p w14:paraId="151EE96C" w14:textId="77777777" w:rsidR="00C41733" w:rsidRPr="006353AF" w:rsidRDefault="006353AF" w:rsidP="006353AF">
      <w:pPr>
        <w:spacing w:line="240" w:lineRule="auto"/>
        <w:ind w:left="0" w:firstLine="0"/>
        <w:rPr>
          <w:rFonts w:ascii="Arial" w:hAnsi="Arial" w:cs="Arial"/>
          <w:b/>
        </w:rPr>
      </w:pPr>
      <w:r w:rsidRPr="006353AF">
        <w:rPr>
          <w:rFonts w:ascii="Arial" w:hAnsi="Arial" w:cs="Arial"/>
          <w:b/>
          <w:sz w:val="24"/>
          <w:szCs w:val="24"/>
        </w:rPr>
        <w:t xml:space="preserve"> </w:t>
      </w:r>
      <w:r w:rsidRPr="006353AF">
        <w:rPr>
          <w:rFonts w:ascii="Arial" w:hAnsi="Arial" w:cs="Arial"/>
          <w:b/>
        </w:rPr>
        <w:t xml:space="preserve">ABSTRACT </w:t>
      </w:r>
    </w:p>
    <w:p w14:paraId="5DED8A7B" w14:textId="77777777" w:rsidR="000733EA" w:rsidRPr="006353AF" w:rsidRDefault="00961EB0" w:rsidP="00DC44F5">
      <w:pPr>
        <w:spacing w:line="240" w:lineRule="auto"/>
        <w:ind w:left="0" w:firstLine="0"/>
        <w:rPr>
          <w:rFonts w:ascii="Arial" w:hAnsi="Arial" w:cs="Arial"/>
          <w:sz w:val="20"/>
          <w:szCs w:val="20"/>
        </w:rPr>
      </w:pPr>
      <w:r w:rsidRPr="006353AF">
        <w:rPr>
          <w:rFonts w:ascii="Arial" w:hAnsi="Arial" w:cs="Arial"/>
          <w:sz w:val="20"/>
          <w:szCs w:val="20"/>
        </w:rPr>
        <w:t>The study investigated on the physico-chemical properties and sensory attributes of vinegar prepared from pineapple by</w:t>
      </w:r>
      <w:r w:rsidR="008040A3" w:rsidRPr="006353AF">
        <w:rPr>
          <w:rFonts w:ascii="Arial" w:hAnsi="Arial" w:cs="Arial"/>
          <w:sz w:val="20"/>
          <w:szCs w:val="20"/>
        </w:rPr>
        <w:t>-</w:t>
      </w:r>
      <w:r w:rsidRPr="006353AF">
        <w:rPr>
          <w:rFonts w:ascii="Arial" w:hAnsi="Arial" w:cs="Arial"/>
          <w:sz w:val="20"/>
          <w:szCs w:val="20"/>
        </w:rPr>
        <w:t>products (peel, core and pomace).</w:t>
      </w:r>
      <w:r w:rsidR="008E7DC0" w:rsidRPr="006353AF">
        <w:rPr>
          <w:rFonts w:ascii="Arial" w:hAnsi="Arial" w:cs="Arial"/>
          <w:sz w:val="20"/>
          <w:szCs w:val="20"/>
        </w:rPr>
        <w:t xml:space="preserve"> Pineapple peel, pomace and core wines were produced using commercial wine yeast and acetified with 10% (v/v) bacterial culture </w:t>
      </w:r>
      <w:proofErr w:type="spellStart"/>
      <w:r w:rsidR="00893AA7" w:rsidRPr="006353AF">
        <w:rPr>
          <w:rStyle w:val="Emphasis"/>
          <w:rFonts w:ascii="Arial" w:hAnsi="Arial" w:cs="Arial"/>
          <w:sz w:val="20"/>
          <w:szCs w:val="20"/>
        </w:rPr>
        <w:t>Acetobacter</w:t>
      </w:r>
      <w:proofErr w:type="spellEnd"/>
      <w:r w:rsidR="00893AA7" w:rsidRPr="006353AF">
        <w:rPr>
          <w:rStyle w:val="Emphasis"/>
          <w:rFonts w:ascii="Arial" w:hAnsi="Arial" w:cs="Arial"/>
          <w:sz w:val="20"/>
          <w:szCs w:val="20"/>
        </w:rPr>
        <w:t xml:space="preserve"> </w:t>
      </w:r>
      <w:proofErr w:type="spellStart"/>
      <w:r w:rsidR="00893AA7" w:rsidRPr="006353AF">
        <w:rPr>
          <w:rStyle w:val="Emphasis"/>
          <w:rFonts w:ascii="Arial" w:hAnsi="Arial" w:cs="Arial"/>
          <w:sz w:val="20"/>
          <w:szCs w:val="20"/>
        </w:rPr>
        <w:t>aceti</w:t>
      </w:r>
      <w:proofErr w:type="spellEnd"/>
      <w:r w:rsidR="008E7DC0" w:rsidRPr="006353AF">
        <w:rPr>
          <w:rFonts w:ascii="Arial" w:hAnsi="Arial" w:cs="Arial"/>
          <w:sz w:val="20"/>
          <w:szCs w:val="20"/>
        </w:rPr>
        <w:t xml:space="preserve"> (MTCC-3246)</w:t>
      </w:r>
      <w:r w:rsidR="001A5E13" w:rsidRPr="006353AF">
        <w:rPr>
          <w:rFonts w:ascii="Arial" w:hAnsi="Arial" w:cs="Arial"/>
          <w:sz w:val="20"/>
          <w:szCs w:val="20"/>
        </w:rPr>
        <w:t>.</w:t>
      </w:r>
      <w:r w:rsidR="008E7DC0" w:rsidRPr="006353AF">
        <w:rPr>
          <w:rFonts w:ascii="Arial" w:hAnsi="Arial" w:cs="Arial"/>
          <w:sz w:val="20"/>
          <w:szCs w:val="20"/>
        </w:rPr>
        <w:t xml:space="preserve"> The </w:t>
      </w:r>
      <w:r w:rsidR="0051513F" w:rsidRPr="006353AF">
        <w:rPr>
          <w:rFonts w:ascii="Arial" w:hAnsi="Arial" w:cs="Arial"/>
          <w:sz w:val="20"/>
          <w:szCs w:val="20"/>
        </w:rPr>
        <w:t xml:space="preserve">results </w:t>
      </w:r>
      <w:r w:rsidR="008E7DC0" w:rsidRPr="006353AF">
        <w:rPr>
          <w:rFonts w:ascii="Arial" w:hAnsi="Arial" w:cs="Arial"/>
          <w:sz w:val="20"/>
          <w:szCs w:val="20"/>
        </w:rPr>
        <w:t xml:space="preserve">indicated that </w:t>
      </w:r>
      <w:r w:rsidR="001A5E13" w:rsidRPr="006353AF">
        <w:rPr>
          <w:rFonts w:ascii="Arial" w:hAnsi="Arial" w:cs="Arial"/>
          <w:sz w:val="20"/>
          <w:szCs w:val="20"/>
        </w:rPr>
        <w:t xml:space="preserve">vinegar </w:t>
      </w:r>
      <w:r w:rsidR="008E7DC0" w:rsidRPr="006353AF">
        <w:rPr>
          <w:rFonts w:ascii="Arial" w:hAnsi="Arial" w:cs="Arial"/>
          <w:sz w:val="20"/>
          <w:szCs w:val="20"/>
        </w:rPr>
        <w:t xml:space="preserve">prepared from pineapple peel </w:t>
      </w:r>
      <w:r w:rsidR="001A5E13" w:rsidRPr="006353AF">
        <w:rPr>
          <w:rFonts w:ascii="Arial" w:hAnsi="Arial" w:cs="Arial"/>
          <w:sz w:val="20"/>
          <w:szCs w:val="20"/>
        </w:rPr>
        <w:t>showed the highest acetic acid content (</w:t>
      </w:r>
      <w:commentRangeStart w:id="1"/>
      <w:r w:rsidR="001A5E13" w:rsidRPr="006353AF">
        <w:rPr>
          <w:rFonts w:ascii="Arial" w:hAnsi="Arial" w:cs="Arial"/>
          <w:sz w:val="20"/>
          <w:szCs w:val="20"/>
        </w:rPr>
        <w:t>4.75%), lowest pH (2.6</w:t>
      </w:r>
      <w:r w:rsidR="004C79F3" w:rsidRPr="006353AF">
        <w:rPr>
          <w:rFonts w:ascii="Arial" w:hAnsi="Arial" w:cs="Arial"/>
          <w:sz w:val="20"/>
          <w:szCs w:val="20"/>
        </w:rPr>
        <w:t>0</w:t>
      </w:r>
      <w:r w:rsidR="0051513F" w:rsidRPr="006353AF">
        <w:rPr>
          <w:rFonts w:ascii="Arial" w:hAnsi="Arial" w:cs="Arial"/>
          <w:sz w:val="20"/>
          <w:szCs w:val="20"/>
        </w:rPr>
        <w:t xml:space="preserve">), </w:t>
      </w:r>
      <w:r w:rsidR="00462E0E" w:rsidRPr="006353AF">
        <w:rPr>
          <w:rFonts w:ascii="Arial" w:hAnsi="Arial" w:cs="Arial"/>
          <w:sz w:val="20"/>
          <w:szCs w:val="20"/>
        </w:rPr>
        <w:t xml:space="preserve">good </w:t>
      </w:r>
      <w:r w:rsidR="001A5E13" w:rsidRPr="006353AF">
        <w:rPr>
          <w:rFonts w:ascii="Arial" w:hAnsi="Arial" w:cs="Arial"/>
          <w:sz w:val="20"/>
          <w:szCs w:val="20"/>
        </w:rPr>
        <w:t>colo</w:t>
      </w:r>
      <w:r w:rsidR="000733EA" w:rsidRPr="006353AF">
        <w:rPr>
          <w:rFonts w:ascii="Arial" w:hAnsi="Arial" w:cs="Arial"/>
          <w:sz w:val="20"/>
          <w:szCs w:val="20"/>
        </w:rPr>
        <w:t>u</w:t>
      </w:r>
      <w:r w:rsidR="008E7DC0" w:rsidRPr="006353AF">
        <w:rPr>
          <w:rFonts w:ascii="Arial" w:hAnsi="Arial" w:cs="Arial"/>
          <w:sz w:val="20"/>
          <w:szCs w:val="20"/>
        </w:rPr>
        <w:t>r intensity (4.05)</w:t>
      </w:r>
      <w:r w:rsidR="001A5E13" w:rsidRPr="006353AF">
        <w:rPr>
          <w:rFonts w:ascii="Arial" w:hAnsi="Arial" w:cs="Arial"/>
          <w:sz w:val="20"/>
          <w:szCs w:val="20"/>
        </w:rPr>
        <w:t xml:space="preserve"> and density (2.99). Sensory </w:t>
      </w:r>
      <w:r w:rsidR="0051513F" w:rsidRPr="006353AF">
        <w:rPr>
          <w:rFonts w:ascii="Arial" w:hAnsi="Arial" w:cs="Arial"/>
          <w:sz w:val="20"/>
          <w:szCs w:val="20"/>
        </w:rPr>
        <w:t>evaluation further</w:t>
      </w:r>
      <w:r w:rsidR="001A5E13" w:rsidRPr="006353AF">
        <w:rPr>
          <w:rFonts w:ascii="Arial" w:hAnsi="Arial" w:cs="Arial"/>
          <w:sz w:val="20"/>
          <w:szCs w:val="20"/>
        </w:rPr>
        <w:t xml:space="preserve"> indicated that vinegar </w:t>
      </w:r>
      <w:r w:rsidR="0022419E" w:rsidRPr="006353AF">
        <w:rPr>
          <w:rFonts w:ascii="Arial" w:hAnsi="Arial" w:cs="Arial"/>
          <w:sz w:val="20"/>
          <w:szCs w:val="20"/>
        </w:rPr>
        <w:t xml:space="preserve">derived from peel waste </w:t>
      </w:r>
      <w:r w:rsidR="004B53C7" w:rsidRPr="006353AF">
        <w:rPr>
          <w:rFonts w:ascii="Arial" w:hAnsi="Arial" w:cs="Arial"/>
          <w:sz w:val="20"/>
          <w:szCs w:val="20"/>
        </w:rPr>
        <w:t>was the most preferred in terms of</w:t>
      </w:r>
      <w:r w:rsidR="001A5E13" w:rsidRPr="006353AF">
        <w:rPr>
          <w:rFonts w:ascii="Arial" w:hAnsi="Arial" w:cs="Arial"/>
          <w:sz w:val="20"/>
          <w:szCs w:val="20"/>
        </w:rPr>
        <w:t xml:space="preserve"> colo</w:t>
      </w:r>
      <w:r w:rsidR="004B53C7" w:rsidRPr="006353AF">
        <w:rPr>
          <w:rFonts w:ascii="Arial" w:hAnsi="Arial" w:cs="Arial"/>
          <w:sz w:val="20"/>
          <w:szCs w:val="20"/>
        </w:rPr>
        <w:t>u</w:t>
      </w:r>
      <w:r w:rsidR="001A5E13" w:rsidRPr="006353AF">
        <w:rPr>
          <w:rFonts w:ascii="Arial" w:hAnsi="Arial" w:cs="Arial"/>
          <w:sz w:val="20"/>
          <w:szCs w:val="20"/>
        </w:rPr>
        <w:t>r (7.65), flavo</w:t>
      </w:r>
      <w:r w:rsidR="004B53C7" w:rsidRPr="006353AF">
        <w:rPr>
          <w:rFonts w:ascii="Arial" w:hAnsi="Arial" w:cs="Arial"/>
          <w:sz w:val="20"/>
          <w:szCs w:val="20"/>
        </w:rPr>
        <w:t>u</w:t>
      </w:r>
      <w:r w:rsidR="001A5E13" w:rsidRPr="006353AF">
        <w:rPr>
          <w:rFonts w:ascii="Arial" w:hAnsi="Arial" w:cs="Arial"/>
          <w:sz w:val="20"/>
          <w:szCs w:val="20"/>
        </w:rPr>
        <w:t>r (6.96), sourne</w:t>
      </w:r>
      <w:r w:rsidR="004B53C7" w:rsidRPr="006353AF">
        <w:rPr>
          <w:rFonts w:ascii="Arial" w:hAnsi="Arial" w:cs="Arial"/>
          <w:sz w:val="20"/>
          <w:szCs w:val="20"/>
        </w:rPr>
        <w:t>ss (8.02)</w:t>
      </w:r>
      <w:r w:rsidR="001A5E13" w:rsidRPr="006353AF">
        <w:rPr>
          <w:rFonts w:ascii="Arial" w:hAnsi="Arial" w:cs="Arial"/>
          <w:sz w:val="20"/>
          <w:szCs w:val="20"/>
        </w:rPr>
        <w:t xml:space="preserve"> a</w:t>
      </w:r>
      <w:r w:rsidR="004B53C7" w:rsidRPr="006353AF">
        <w:rPr>
          <w:rFonts w:ascii="Arial" w:hAnsi="Arial" w:cs="Arial"/>
          <w:sz w:val="20"/>
          <w:szCs w:val="20"/>
        </w:rPr>
        <w:t>nd overall acceptability (7.76).</w:t>
      </w:r>
      <w:r w:rsidR="001A5E13" w:rsidRPr="006353AF">
        <w:rPr>
          <w:rFonts w:ascii="Arial" w:hAnsi="Arial" w:cs="Arial"/>
          <w:sz w:val="20"/>
          <w:szCs w:val="20"/>
        </w:rPr>
        <w:t xml:space="preserve"> </w:t>
      </w:r>
      <w:commentRangeEnd w:id="1"/>
      <w:r w:rsidR="003809E9">
        <w:rPr>
          <w:rStyle w:val="CommentReference"/>
        </w:rPr>
        <w:commentReference w:id="1"/>
      </w:r>
      <w:r w:rsidR="00147F26" w:rsidRPr="006353AF">
        <w:rPr>
          <w:rFonts w:ascii="Arial" w:hAnsi="Arial" w:cs="Arial"/>
          <w:sz w:val="20"/>
          <w:szCs w:val="20"/>
        </w:rPr>
        <w:t>P</w:t>
      </w:r>
      <w:r w:rsidR="00462E0E" w:rsidRPr="006353AF">
        <w:rPr>
          <w:rFonts w:ascii="Arial" w:hAnsi="Arial" w:cs="Arial"/>
          <w:sz w:val="20"/>
          <w:szCs w:val="20"/>
        </w:rPr>
        <w:t xml:space="preserve">ineapple peel vinegar was adjudged </w:t>
      </w:r>
      <w:r w:rsidR="001A5E13" w:rsidRPr="006353AF">
        <w:rPr>
          <w:rFonts w:ascii="Arial" w:hAnsi="Arial" w:cs="Arial"/>
          <w:sz w:val="20"/>
          <w:szCs w:val="20"/>
        </w:rPr>
        <w:t>the most acceptable</w:t>
      </w:r>
      <w:r w:rsidR="00147F26" w:rsidRPr="006353AF">
        <w:rPr>
          <w:rFonts w:ascii="Arial" w:hAnsi="Arial" w:cs="Arial"/>
          <w:sz w:val="20"/>
          <w:szCs w:val="20"/>
        </w:rPr>
        <w:t xml:space="preserve"> product</w:t>
      </w:r>
      <w:r w:rsidR="001A5E13" w:rsidRPr="006353AF">
        <w:rPr>
          <w:rFonts w:ascii="Arial" w:hAnsi="Arial" w:cs="Arial"/>
          <w:sz w:val="20"/>
          <w:szCs w:val="20"/>
        </w:rPr>
        <w:t>, highlighting the significant impact of different pineapple waste components on vinegar quality</w:t>
      </w:r>
      <w:r w:rsidR="000733EA" w:rsidRPr="006353AF">
        <w:rPr>
          <w:rFonts w:ascii="Arial" w:hAnsi="Arial" w:cs="Arial"/>
          <w:sz w:val="20"/>
          <w:szCs w:val="20"/>
        </w:rPr>
        <w:t>.</w:t>
      </w:r>
    </w:p>
    <w:p w14:paraId="7CE67E00" w14:textId="77777777" w:rsidR="00A109F2" w:rsidRPr="006353AF" w:rsidRDefault="00580B5C" w:rsidP="00DC44F5">
      <w:pPr>
        <w:spacing w:line="240" w:lineRule="auto"/>
        <w:ind w:left="0" w:firstLine="0"/>
        <w:rPr>
          <w:rFonts w:ascii="Arial" w:hAnsi="Arial" w:cs="Arial"/>
          <w:sz w:val="20"/>
          <w:szCs w:val="20"/>
        </w:rPr>
      </w:pPr>
      <w:r w:rsidRPr="006353AF">
        <w:rPr>
          <w:rFonts w:ascii="Arial" w:hAnsi="Arial" w:cs="Arial"/>
          <w:sz w:val="20"/>
          <w:szCs w:val="20"/>
        </w:rPr>
        <w:t>Key words:</w:t>
      </w:r>
      <w:r w:rsidR="006353AF">
        <w:rPr>
          <w:rFonts w:ascii="Arial" w:hAnsi="Arial" w:cs="Arial"/>
          <w:sz w:val="20"/>
          <w:szCs w:val="20"/>
        </w:rPr>
        <w:t xml:space="preserve"> Pineapple; processing waste; fermentation; </w:t>
      </w:r>
      <w:r w:rsidR="006353AF" w:rsidRPr="006353AF">
        <w:rPr>
          <w:rFonts w:ascii="Arial" w:hAnsi="Arial" w:cs="Arial"/>
          <w:sz w:val="20"/>
          <w:szCs w:val="20"/>
        </w:rPr>
        <w:t>acetic</w:t>
      </w:r>
      <w:r w:rsidR="006353AF">
        <w:rPr>
          <w:rFonts w:ascii="Arial" w:hAnsi="Arial" w:cs="Arial"/>
          <w:sz w:val="20"/>
          <w:szCs w:val="20"/>
        </w:rPr>
        <w:t xml:space="preserve"> acid; </w:t>
      </w:r>
      <w:r w:rsidR="00A109F2" w:rsidRPr="006353AF">
        <w:rPr>
          <w:rFonts w:ascii="Arial" w:hAnsi="Arial" w:cs="Arial"/>
          <w:sz w:val="20"/>
          <w:szCs w:val="20"/>
        </w:rPr>
        <w:t>vinegar</w:t>
      </w:r>
      <w:r w:rsidR="00524A1B" w:rsidRPr="006353AF">
        <w:rPr>
          <w:rFonts w:ascii="Arial" w:hAnsi="Arial" w:cs="Arial"/>
          <w:sz w:val="20"/>
          <w:szCs w:val="20"/>
        </w:rPr>
        <w:t>.</w:t>
      </w:r>
    </w:p>
    <w:p w14:paraId="317CC6BA" w14:textId="77777777" w:rsidR="004F5234" w:rsidRPr="006353AF" w:rsidRDefault="004F5234" w:rsidP="00DC44F5">
      <w:pPr>
        <w:spacing w:line="240" w:lineRule="auto"/>
        <w:ind w:left="0" w:firstLine="0"/>
        <w:rPr>
          <w:rFonts w:ascii="Arial" w:hAnsi="Arial" w:cs="Arial"/>
          <w:b/>
          <w:sz w:val="24"/>
          <w:szCs w:val="24"/>
        </w:rPr>
        <w:sectPr w:rsidR="004F5234" w:rsidRPr="006353AF" w:rsidSect="008040A3">
          <w:headerReference w:type="even" r:id="rId10"/>
          <w:headerReference w:type="default" r:id="rId11"/>
          <w:headerReference w:type="first" r:id="rId12"/>
          <w:pgSz w:w="12240" w:h="15840"/>
          <w:pgMar w:top="1440" w:right="1440" w:bottom="1440" w:left="1440" w:header="720" w:footer="720" w:gutter="0"/>
          <w:cols w:space="720"/>
          <w:docGrid w:linePitch="360"/>
        </w:sectPr>
      </w:pPr>
    </w:p>
    <w:p w14:paraId="1AE0A9CF" w14:textId="77777777" w:rsidR="00283180" w:rsidRPr="006353AF" w:rsidRDefault="006353AF" w:rsidP="00DC44F5">
      <w:pPr>
        <w:spacing w:line="240" w:lineRule="auto"/>
        <w:ind w:left="0" w:firstLine="0"/>
        <w:rPr>
          <w:rFonts w:ascii="Arial" w:hAnsi="Arial" w:cs="Arial"/>
          <w:b/>
        </w:rPr>
      </w:pPr>
      <w:r w:rsidRPr="006353AF">
        <w:rPr>
          <w:rFonts w:ascii="Arial" w:hAnsi="Arial" w:cs="Arial"/>
          <w:b/>
        </w:rPr>
        <w:lastRenderedPageBreak/>
        <w:t xml:space="preserve">1. </w:t>
      </w:r>
      <w:r w:rsidR="000733EA" w:rsidRPr="006353AF">
        <w:rPr>
          <w:rFonts w:ascii="Arial" w:hAnsi="Arial" w:cs="Arial"/>
          <w:b/>
        </w:rPr>
        <w:t>I</w:t>
      </w:r>
      <w:r w:rsidR="006D5C51" w:rsidRPr="006353AF">
        <w:rPr>
          <w:rFonts w:ascii="Arial" w:hAnsi="Arial" w:cs="Arial"/>
          <w:b/>
        </w:rPr>
        <w:t>ntroduction</w:t>
      </w:r>
    </w:p>
    <w:p w14:paraId="37DF34AE" w14:textId="77777777" w:rsidR="00467C33" w:rsidRPr="006353AF" w:rsidRDefault="00467C33" w:rsidP="00DC44F5">
      <w:pPr>
        <w:pStyle w:val="NormalWeb"/>
        <w:jc w:val="both"/>
        <w:rPr>
          <w:rFonts w:ascii="Arial" w:hAnsi="Arial" w:cs="Arial"/>
        </w:rPr>
        <w:sectPr w:rsidR="00467C33" w:rsidRPr="006353AF" w:rsidSect="007E2732">
          <w:type w:val="continuous"/>
          <w:pgSz w:w="12240" w:h="15840"/>
          <w:pgMar w:top="1440" w:right="1440" w:bottom="1440" w:left="1440" w:header="720" w:footer="720" w:gutter="0"/>
          <w:cols w:space="720"/>
          <w:docGrid w:linePitch="360"/>
        </w:sectPr>
      </w:pPr>
    </w:p>
    <w:p w14:paraId="08F4BFD2" w14:textId="77777777" w:rsidR="006E234D" w:rsidRPr="006353AF" w:rsidRDefault="00A809A9" w:rsidP="00DC44F5">
      <w:pPr>
        <w:pStyle w:val="NormalWeb"/>
        <w:jc w:val="both"/>
        <w:rPr>
          <w:rFonts w:ascii="Arial" w:hAnsi="Arial" w:cs="Arial"/>
          <w:color w:val="1F1F1F"/>
          <w:sz w:val="20"/>
          <w:szCs w:val="20"/>
        </w:rPr>
      </w:pPr>
      <w:r w:rsidRPr="006353AF">
        <w:rPr>
          <w:rFonts w:ascii="Arial" w:hAnsi="Arial" w:cs="Arial"/>
          <w:sz w:val="20"/>
          <w:szCs w:val="20"/>
        </w:rPr>
        <w:lastRenderedPageBreak/>
        <w:t>Pineapple</w:t>
      </w:r>
      <w:r w:rsidR="004E36EB" w:rsidRPr="006353AF">
        <w:rPr>
          <w:rFonts w:ascii="Arial" w:hAnsi="Arial" w:cs="Arial"/>
          <w:sz w:val="20"/>
          <w:szCs w:val="20"/>
        </w:rPr>
        <w:t xml:space="preserve"> (</w:t>
      </w:r>
      <w:r w:rsidR="004E36EB" w:rsidRPr="006353AF">
        <w:rPr>
          <w:rFonts w:ascii="Arial" w:hAnsi="Arial" w:cs="Arial"/>
          <w:i/>
          <w:sz w:val="20"/>
          <w:szCs w:val="20"/>
        </w:rPr>
        <w:t>Ananas</w:t>
      </w:r>
      <w:r w:rsidR="009E72FE" w:rsidRPr="006353AF">
        <w:rPr>
          <w:rFonts w:ascii="Arial" w:hAnsi="Arial" w:cs="Arial"/>
          <w:i/>
          <w:sz w:val="20"/>
          <w:szCs w:val="20"/>
        </w:rPr>
        <w:t xml:space="preserve"> comosus</w:t>
      </w:r>
      <w:r w:rsidR="009E72FE" w:rsidRPr="006353AF">
        <w:rPr>
          <w:rFonts w:ascii="Arial" w:hAnsi="Arial" w:cs="Arial"/>
          <w:sz w:val="20"/>
          <w:szCs w:val="20"/>
        </w:rPr>
        <w:t xml:space="preserve"> L.) </w:t>
      </w:r>
      <w:r w:rsidRPr="006353AF">
        <w:rPr>
          <w:rFonts w:ascii="Arial" w:hAnsi="Arial" w:cs="Arial"/>
          <w:sz w:val="20"/>
          <w:szCs w:val="20"/>
        </w:rPr>
        <w:t xml:space="preserve"> is the third most important tropica</w:t>
      </w:r>
      <w:r w:rsidR="009E72FE" w:rsidRPr="006353AF">
        <w:rPr>
          <w:rFonts w:ascii="Arial" w:hAnsi="Arial" w:cs="Arial"/>
          <w:sz w:val="20"/>
          <w:szCs w:val="20"/>
        </w:rPr>
        <w:t>l fruit after banana and citrus</w:t>
      </w:r>
      <w:r w:rsidRPr="006353AF">
        <w:rPr>
          <w:rFonts w:ascii="Arial" w:hAnsi="Arial" w:cs="Arial"/>
          <w:sz w:val="20"/>
          <w:szCs w:val="20"/>
        </w:rPr>
        <w:t xml:space="preserve">. </w:t>
      </w:r>
      <w:r w:rsidR="008040A3" w:rsidRPr="006353AF">
        <w:rPr>
          <w:rFonts w:ascii="Arial" w:hAnsi="Arial" w:cs="Arial"/>
          <w:sz w:val="20"/>
          <w:szCs w:val="20"/>
        </w:rPr>
        <w:t>India is the seventh largest producer of pineapple with an aver</w:t>
      </w:r>
      <w:r w:rsidR="004B1510" w:rsidRPr="006353AF">
        <w:rPr>
          <w:rFonts w:ascii="Arial" w:hAnsi="Arial" w:cs="Arial"/>
          <w:sz w:val="20"/>
          <w:szCs w:val="20"/>
        </w:rPr>
        <w:t>age yield of 17.06 MT/ha in 2021</w:t>
      </w:r>
      <w:r w:rsidR="008040A3" w:rsidRPr="006353AF">
        <w:rPr>
          <w:rFonts w:ascii="Arial" w:hAnsi="Arial" w:cs="Arial"/>
          <w:sz w:val="20"/>
          <w:szCs w:val="20"/>
        </w:rPr>
        <w:t xml:space="preserve"> (Anonymous). </w:t>
      </w:r>
      <w:r w:rsidR="00AA0306" w:rsidRPr="006353AF">
        <w:rPr>
          <w:rFonts w:ascii="Arial" w:hAnsi="Arial" w:cs="Arial"/>
          <w:sz w:val="20"/>
          <w:szCs w:val="20"/>
        </w:rPr>
        <w:t>Compared to temperate fruits, processing of t</w:t>
      </w:r>
      <w:r w:rsidR="004E36EB" w:rsidRPr="006353AF">
        <w:rPr>
          <w:rFonts w:ascii="Arial" w:hAnsi="Arial" w:cs="Arial"/>
          <w:sz w:val="20"/>
          <w:szCs w:val="20"/>
        </w:rPr>
        <w:t>ropical and subtropical fruits processing</w:t>
      </w:r>
      <w:r w:rsidR="006C7954" w:rsidRPr="006353AF">
        <w:rPr>
          <w:rFonts w:ascii="Arial" w:hAnsi="Arial" w:cs="Arial"/>
          <w:sz w:val="20"/>
          <w:szCs w:val="20"/>
        </w:rPr>
        <w:t xml:space="preserve"> </w:t>
      </w:r>
      <w:r w:rsidR="004E36EB" w:rsidRPr="006353AF">
        <w:rPr>
          <w:rFonts w:ascii="Arial" w:hAnsi="Arial" w:cs="Arial"/>
          <w:sz w:val="20"/>
          <w:szCs w:val="20"/>
        </w:rPr>
        <w:t xml:space="preserve">have considerably higher ratios of by-products than the temperate fruits (Schieber </w:t>
      </w:r>
      <w:r w:rsidR="004E36EB" w:rsidRPr="006353AF">
        <w:rPr>
          <w:rFonts w:ascii="Arial" w:hAnsi="Arial" w:cs="Arial"/>
          <w:i/>
          <w:sz w:val="20"/>
          <w:szCs w:val="20"/>
        </w:rPr>
        <w:t>et al</w:t>
      </w:r>
      <w:r w:rsidR="004E36EB" w:rsidRPr="006353AF">
        <w:rPr>
          <w:rFonts w:ascii="Arial" w:hAnsi="Arial" w:cs="Arial"/>
          <w:sz w:val="20"/>
          <w:szCs w:val="20"/>
        </w:rPr>
        <w:t>., 2001).</w:t>
      </w:r>
      <w:r w:rsidR="00AA0306" w:rsidRPr="006353AF">
        <w:rPr>
          <w:rFonts w:ascii="Arial" w:hAnsi="Arial" w:cs="Arial"/>
          <w:sz w:val="20"/>
          <w:szCs w:val="20"/>
        </w:rPr>
        <w:t xml:space="preserve"> During processing of pineapple, h</w:t>
      </w:r>
      <w:r w:rsidR="00681027" w:rsidRPr="006353AF">
        <w:rPr>
          <w:rFonts w:ascii="Arial" w:hAnsi="Arial" w:cs="Arial"/>
          <w:sz w:val="20"/>
          <w:szCs w:val="20"/>
        </w:rPr>
        <w:t xml:space="preserve">uge amount of fruit waste are generated </w:t>
      </w:r>
      <w:r w:rsidR="00AA0306" w:rsidRPr="006353AF">
        <w:rPr>
          <w:rFonts w:ascii="Arial" w:hAnsi="Arial" w:cs="Arial"/>
          <w:color w:val="1F1F1F"/>
          <w:sz w:val="20"/>
          <w:szCs w:val="20"/>
        </w:rPr>
        <w:t xml:space="preserve">comprising </w:t>
      </w:r>
      <w:r w:rsidR="00681027" w:rsidRPr="006353AF">
        <w:rPr>
          <w:rFonts w:ascii="Arial" w:hAnsi="Arial" w:cs="Arial"/>
          <w:sz w:val="20"/>
          <w:szCs w:val="20"/>
        </w:rPr>
        <w:t xml:space="preserve">of peel </w:t>
      </w:r>
      <w:r w:rsidR="008040A3" w:rsidRPr="006353AF">
        <w:rPr>
          <w:rFonts w:ascii="Arial" w:hAnsi="Arial" w:cs="Arial"/>
          <w:sz w:val="20"/>
          <w:szCs w:val="20"/>
        </w:rPr>
        <w:t xml:space="preserve">(30%), pomace (50%), core (7%) </w:t>
      </w:r>
      <w:r w:rsidR="00681027" w:rsidRPr="006353AF">
        <w:rPr>
          <w:rFonts w:ascii="Arial" w:hAnsi="Arial" w:cs="Arial"/>
          <w:sz w:val="20"/>
          <w:szCs w:val="20"/>
        </w:rPr>
        <w:t>and crown (13%</w:t>
      </w:r>
      <w:r w:rsidR="00AA0306" w:rsidRPr="006353AF">
        <w:rPr>
          <w:rFonts w:ascii="Arial" w:hAnsi="Arial" w:cs="Arial"/>
          <w:sz w:val="20"/>
          <w:szCs w:val="20"/>
        </w:rPr>
        <w:t>), which accounts</w:t>
      </w:r>
      <w:r w:rsidR="008040A3" w:rsidRPr="006353AF">
        <w:rPr>
          <w:rFonts w:ascii="Arial" w:hAnsi="Arial" w:cs="Arial"/>
          <w:sz w:val="20"/>
          <w:szCs w:val="20"/>
        </w:rPr>
        <w:t xml:space="preserve"> to about</w:t>
      </w:r>
      <w:r w:rsidR="00681027" w:rsidRPr="006353AF">
        <w:rPr>
          <w:rFonts w:ascii="Arial" w:hAnsi="Arial" w:cs="Arial"/>
          <w:sz w:val="20"/>
          <w:szCs w:val="20"/>
        </w:rPr>
        <w:t xml:space="preserve"> 25–35% of the fruit weight (Banerjee </w:t>
      </w:r>
      <w:r w:rsidR="00681027" w:rsidRPr="006353AF">
        <w:rPr>
          <w:rFonts w:ascii="Arial" w:hAnsi="Arial" w:cs="Arial"/>
          <w:i/>
          <w:sz w:val="20"/>
          <w:szCs w:val="20"/>
        </w:rPr>
        <w:t>et al</w:t>
      </w:r>
      <w:r w:rsidR="008040A3" w:rsidRPr="006353AF">
        <w:rPr>
          <w:rFonts w:ascii="Arial" w:hAnsi="Arial" w:cs="Arial"/>
          <w:sz w:val="20"/>
          <w:szCs w:val="20"/>
        </w:rPr>
        <w:t>., 2018)</w:t>
      </w:r>
      <w:r w:rsidR="00681027" w:rsidRPr="006353AF">
        <w:rPr>
          <w:rFonts w:ascii="Arial" w:hAnsi="Arial" w:cs="Arial"/>
          <w:sz w:val="20"/>
          <w:szCs w:val="20"/>
        </w:rPr>
        <w:t>.</w:t>
      </w:r>
      <w:r w:rsidR="005649F9" w:rsidRPr="006353AF">
        <w:rPr>
          <w:rFonts w:ascii="Arial" w:hAnsi="Arial" w:cs="Arial"/>
          <w:sz w:val="20"/>
          <w:szCs w:val="20"/>
        </w:rPr>
        <w:t xml:space="preserve"> These losses</w:t>
      </w:r>
      <w:r w:rsidR="00681027" w:rsidRPr="006353AF">
        <w:rPr>
          <w:rFonts w:ascii="Arial" w:hAnsi="Arial" w:cs="Arial"/>
          <w:sz w:val="20"/>
          <w:szCs w:val="20"/>
        </w:rPr>
        <w:t xml:space="preserve"> </w:t>
      </w:r>
      <w:r w:rsidR="005649F9" w:rsidRPr="006353AF">
        <w:rPr>
          <w:rFonts w:ascii="Arial" w:hAnsi="Arial" w:cs="Arial"/>
          <w:sz w:val="20"/>
          <w:szCs w:val="20"/>
        </w:rPr>
        <w:t>are mainly</w:t>
      </w:r>
      <w:r w:rsidR="008040A3" w:rsidRPr="006353AF">
        <w:rPr>
          <w:rFonts w:ascii="Arial" w:hAnsi="Arial" w:cs="Arial"/>
          <w:sz w:val="20"/>
          <w:szCs w:val="20"/>
        </w:rPr>
        <w:t xml:space="preserve"> due to selection and elimination of components unsuitable for human consumption. </w:t>
      </w:r>
      <w:r w:rsidR="00727163" w:rsidRPr="006353AF">
        <w:rPr>
          <w:rFonts w:ascii="Arial" w:hAnsi="Arial" w:cs="Arial"/>
          <w:sz w:val="20"/>
          <w:szCs w:val="20"/>
        </w:rPr>
        <w:t>A</w:t>
      </w:r>
      <w:r w:rsidR="005649F9" w:rsidRPr="006353AF">
        <w:rPr>
          <w:rFonts w:ascii="Arial" w:hAnsi="Arial" w:cs="Arial"/>
          <w:sz w:val="20"/>
          <w:szCs w:val="20"/>
        </w:rPr>
        <w:t>dditionally</w:t>
      </w:r>
      <w:r w:rsidR="00727163" w:rsidRPr="006353AF">
        <w:rPr>
          <w:rFonts w:ascii="Arial" w:hAnsi="Arial" w:cs="Arial"/>
          <w:sz w:val="20"/>
          <w:szCs w:val="20"/>
        </w:rPr>
        <w:t xml:space="preserve">, rough handling of fruits and exposure to adverse environmental conditions </w:t>
      </w:r>
      <w:r w:rsidR="00355232" w:rsidRPr="006353AF">
        <w:rPr>
          <w:rFonts w:ascii="Arial" w:hAnsi="Arial" w:cs="Arial"/>
          <w:sz w:val="20"/>
          <w:szCs w:val="20"/>
        </w:rPr>
        <w:t>can</w:t>
      </w:r>
      <w:r w:rsidR="00727163" w:rsidRPr="006353AF">
        <w:rPr>
          <w:rFonts w:ascii="Arial" w:hAnsi="Arial" w:cs="Arial"/>
          <w:sz w:val="20"/>
          <w:szCs w:val="20"/>
        </w:rPr>
        <w:t xml:space="preserve"> lead to</w:t>
      </w:r>
      <w:r w:rsidR="00355232" w:rsidRPr="006353AF">
        <w:rPr>
          <w:rFonts w:ascii="Arial" w:hAnsi="Arial" w:cs="Arial"/>
          <w:sz w:val="20"/>
          <w:szCs w:val="20"/>
        </w:rPr>
        <w:t xml:space="preserve"> further</w:t>
      </w:r>
      <w:r w:rsidR="00727163" w:rsidRPr="006353AF">
        <w:rPr>
          <w:rFonts w:ascii="Arial" w:hAnsi="Arial" w:cs="Arial"/>
          <w:sz w:val="20"/>
          <w:szCs w:val="20"/>
        </w:rPr>
        <w:t xml:space="preserve"> losses of up to 55%, thereby generating significant waste</w:t>
      </w:r>
      <w:r w:rsidR="0063637E" w:rsidRPr="006353AF">
        <w:rPr>
          <w:rFonts w:ascii="Arial" w:hAnsi="Arial" w:cs="Arial"/>
          <w:sz w:val="20"/>
          <w:szCs w:val="20"/>
        </w:rPr>
        <w:t xml:space="preserve"> (Salve and Ray, 2020)</w:t>
      </w:r>
      <w:r w:rsidR="00727163" w:rsidRPr="006353AF">
        <w:rPr>
          <w:rFonts w:ascii="Arial" w:hAnsi="Arial" w:cs="Arial"/>
          <w:sz w:val="20"/>
          <w:szCs w:val="20"/>
        </w:rPr>
        <w:t>.</w:t>
      </w:r>
      <w:commentRangeStart w:id="2"/>
      <w:r w:rsidR="008040A3" w:rsidRPr="006353AF">
        <w:rPr>
          <w:rFonts w:ascii="Arial" w:hAnsi="Arial" w:cs="Arial"/>
          <w:sz w:val="20"/>
          <w:szCs w:val="20"/>
        </w:rPr>
        <w:t xml:space="preserve">With </w:t>
      </w:r>
      <w:r w:rsidR="007E2732" w:rsidRPr="006353AF">
        <w:rPr>
          <w:rFonts w:ascii="Arial" w:hAnsi="Arial" w:cs="Arial"/>
          <w:sz w:val="20"/>
          <w:szCs w:val="20"/>
        </w:rPr>
        <w:t>increase in</w:t>
      </w:r>
      <w:r w:rsidR="008040A3" w:rsidRPr="006353AF">
        <w:rPr>
          <w:rFonts w:ascii="Arial" w:hAnsi="Arial" w:cs="Arial"/>
          <w:sz w:val="20"/>
          <w:szCs w:val="20"/>
        </w:rPr>
        <w:t xml:space="preserve"> pineapple production</w:t>
      </w:r>
      <w:r w:rsidR="007E2732" w:rsidRPr="006353AF">
        <w:rPr>
          <w:rFonts w:ascii="Arial" w:hAnsi="Arial" w:cs="Arial"/>
          <w:sz w:val="20"/>
          <w:szCs w:val="20"/>
        </w:rPr>
        <w:t xml:space="preserve"> annually</w:t>
      </w:r>
      <w:r w:rsidR="008040A3" w:rsidRPr="006353AF">
        <w:rPr>
          <w:rFonts w:ascii="Arial" w:hAnsi="Arial" w:cs="Arial"/>
          <w:sz w:val="20"/>
          <w:szCs w:val="20"/>
        </w:rPr>
        <w:t xml:space="preserve"> and </w:t>
      </w:r>
      <w:r w:rsidR="007E2732" w:rsidRPr="006353AF">
        <w:rPr>
          <w:rFonts w:ascii="Arial" w:hAnsi="Arial" w:cs="Arial"/>
          <w:sz w:val="20"/>
          <w:szCs w:val="20"/>
        </w:rPr>
        <w:t>the</w:t>
      </w:r>
      <w:r w:rsidR="006C7954" w:rsidRPr="006353AF">
        <w:rPr>
          <w:rFonts w:ascii="Arial" w:hAnsi="Arial" w:cs="Arial"/>
          <w:sz w:val="20"/>
          <w:szCs w:val="20"/>
        </w:rPr>
        <w:t xml:space="preserve"> growing</w:t>
      </w:r>
      <w:r w:rsidR="007E2732" w:rsidRPr="006353AF">
        <w:rPr>
          <w:rFonts w:ascii="Arial" w:hAnsi="Arial" w:cs="Arial"/>
          <w:sz w:val="20"/>
          <w:szCs w:val="20"/>
        </w:rPr>
        <w:t xml:space="preserve"> </w:t>
      </w:r>
      <w:r w:rsidR="008040A3" w:rsidRPr="006353AF">
        <w:rPr>
          <w:rFonts w:ascii="Arial" w:hAnsi="Arial" w:cs="Arial"/>
          <w:sz w:val="20"/>
          <w:szCs w:val="20"/>
        </w:rPr>
        <w:t xml:space="preserve">demand for processed pineapple products, massive </w:t>
      </w:r>
      <w:r w:rsidR="006C7954" w:rsidRPr="006353AF">
        <w:rPr>
          <w:rFonts w:ascii="Arial" w:hAnsi="Arial" w:cs="Arial"/>
          <w:sz w:val="20"/>
          <w:szCs w:val="20"/>
        </w:rPr>
        <w:t>wastes are</w:t>
      </w:r>
      <w:r w:rsidR="008040A3" w:rsidRPr="006353AF">
        <w:rPr>
          <w:rFonts w:ascii="Arial" w:hAnsi="Arial" w:cs="Arial"/>
          <w:sz w:val="20"/>
          <w:szCs w:val="20"/>
        </w:rPr>
        <w:t xml:space="preserve"> </w:t>
      </w:r>
      <w:r w:rsidR="006C7954" w:rsidRPr="006353AF">
        <w:rPr>
          <w:rFonts w:ascii="Arial" w:hAnsi="Arial" w:cs="Arial"/>
          <w:sz w:val="20"/>
          <w:szCs w:val="20"/>
        </w:rPr>
        <w:t>inevitably</w:t>
      </w:r>
      <w:r w:rsidR="00727163" w:rsidRPr="006353AF">
        <w:rPr>
          <w:rFonts w:ascii="Arial" w:hAnsi="Arial" w:cs="Arial"/>
          <w:sz w:val="20"/>
          <w:szCs w:val="20"/>
        </w:rPr>
        <w:t xml:space="preserve"> </w:t>
      </w:r>
      <w:r w:rsidR="007E2732" w:rsidRPr="006353AF">
        <w:rPr>
          <w:rFonts w:ascii="Arial" w:hAnsi="Arial" w:cs="Arial"/>
          <w:sz w:val="20"/>
          <w:szCs w:val="20"/>
        </w:rPr>
        <w:t>generated</w:t>
      </w:r>
      <w:r w:rsidR="008040A3" w:rsidRPr="006353AF">
        <w:rPr>
          <w:rFonts w:ascii="Arial" w:hAnsi="Arial" w:cs="Arial"/>
          <w:sz w:val="20"/>
          <w:szCs w:val="20"/>
        </w:rPr>
        <w:t xml:space="preserve">. </w:t>
      </w:r>
      <w:r w:rsidR="0063637E" w:rsidRPr="006353AF">
        <w:rPr>
          <w:rFonts w:ascii="Arial" w:hAnsi="Arial" w:cs="Arial"/>
          <w:sz w:val="20"/>
          <w:szCs w:val="20"/>
        </w:rPr>
        <w:t xml:space="preserve">As such </w:t>
      </w:r>
      <w:r w:rsidR="006C7954" w:rsidRPr="006353AF">
        <w:rPr>
          <w:rFonts w:ascii="Arial" w:hAnsi="Arial" w:cs="Arial"/>
          <w:sz w:val="20"/>
          <w:szCs w:val="20"/>
        </w:rPr>
        <w:t>effective management of this waste is</w:t>
      </w:r>
      <w:r w:rsidR="0063637E" w:rsidRPr="006353AF">
        <w:rPr>
          <w:rFonts w:ascii="Arial" w:hAnsi="Arial" w:cs="Arial"/>
          <w:sz w:val="20"/>
          <w:szCs w:val="20"/>
        </w:rPr>
        <w:t xml:space="preserve"> a major concern, </w:t>
      </w:r>
      <w:r w:rsidR="006C7954" w:rsidRPr="006353AF">
        <w:rPr>
          <w:rFonts w:ascii="Arial" w:hAnsi="Arial" w:cs="Arial"/>
          <w:sz w:val="20"/>
          <w:szCs w:val="20"/>
        </w:rPr>
        <w:t>as imp</w:t>
      </w:r>
      <w:r w:rsidR="005649F9" w:rsidRPr="006353AF">
        <w:rPr>
          <w:rFonts w:ascii="Arial" w:hAnsi="Arial" w:cs="Arial"/>
          <w:sz w:val="20"/>
          <w:szCs w:val="20"/>
        </w:rPr>
        <w:t>roper disposal</w:t>
      </w:r>
      <w:r w:rsidR="006C7954" w:rsidRPr="006353AF">
        <w:rPr>
          <w:rFonts w:ascii="Arial" w:hAnsi="Arial" w:cs="Arial"/>
          <w:sz w:val="20"/>
          <w:szCs w:val="20"/>
        </w:rPr>
        <w:t xml:space="preserve"> contribute</w:t>
      </w:r>
      <w:r w:rsidR="005649F9" w:rsidRPr="006353AF">
        <w:rPr>
          <w:rFonts w:ascii="Arial" w:hAnsi="Arial" w:cs="Arial"/>
          <w:sz w:val="20"/>
          <w:szCs w:val="20"/>
        </w:rPr>
        <w:t>s</w:t>
      </w:r>
      <w:r w:rsidR="0063637E" w:rsidRPr="006353AF">
        <w:rPr>
          <w:rFonts w:ascii="Arial" w:hAnsi="Arial" w:cs="Arial"/>
          <w:sz w:val="20"/>
          <w:szCs w:val="20"/>
        </w:rPr>
        <w:t xml:space="preserve"> to environmental pollution</w:t>
      </w:r>
      <w:commentRangeEnd w:id="2"/>
      <w:r w:rsidR="003809E9">
        <w:rPr>
          <w:rStyle w:val="CommentReference"/>
          <w:rFonts w:asciiTheme="minorHAnsi" w:eastAsiaTheme="minorHAnsi" w:hAnsiTheme="minorHAnsi" w:cstheme="minorBidi"/>
        </w:rPr>
        <w:commentReference w:id="2"/>
      </w:r>
      <w:r w:rsidR="0063637E" w:rsidRPr="006353AF">
        <w:rPr>
          <w:rFonts w:ascii="Arial" w:hAnsi="Arial" w:cs="Arial"/>
          <w:sz w:val="20"/>
          <w:szCs w:val="20"/>
        </w:rPr>
        <w:t xml:space="preserve">. </w:t>
      </w:r>
      <w:r w:rsidR="006C7954" w:rsidRPr="006353AF">
        <w:rPr>
          <w:rFonts w:ascii="Arial" w:hAnsi="Arial" w:cs="Arial"/>
          <w:sz w:val="20"/>
          <w:szCs w:val="20"/>
        </w:rPr>
        <w:t xml:space="preserve">Thus, </w:t>
      </w:r>
      <w:r w:rsidR="006C7954" w:rsidRPr="006353AF">
        <w:rPr>
          <w:rFonts w:ascii="Arial" w:hAnsi="Arial" w:cs="Arial"/>
          <w:color w:val="1F1F1F"/>
          <w:sz w:val="20"/>
          <w:szCs w:val="20"/>
        </w:rPr>
        <w:t>b</w:t>
      </w:r>
      <w:r w:rsidR="008040A3" w:rsidRPr="006353AF">
        <w:rPr>
          <w:rFonts w:ascii="Arial" w:hAnsi="Arial" w:cs="Arial"/>
          <w:color w:val="1F1F1F"/>
          <w:sz w:val="20"/>
          <w:szCs w:val="20"/>
        </w:rPr>
        <w:t>iotechnological and robust approaches can be employed for sustainable use of pineapple by-products, given their rich source of antioxidants, phytochemicals, phenolic compounds and biofuels</w:t>
      </w:r>
      <w:r w:rsidR="007376DA" w:rsidRPr="006353AF">
        <w:rPr>
          <w:rFonts w:ascii="Arial" w:hAnsi="Arial" w:cs="Arial"/>
          <w:color w:val="1F1F1F"/>
          <w:sz w:val="20"/>
          <w:szCs w:val="20"/>
        </w:rPr>
        <w:t xml:space="preserve"> (</w:t>
      </w:r>
      <w:r w:rsidR="00B93417" w:rsidRPr="006353AF">
        <w:rPr>
          <w:rFonts w:ascii="Arial" w:hAnsi="Arial" w:cs="Arial"/>
          <w:color w:val="1F1F1F"/>
          <w:sz w:val="20"/>
          <w:szCs w:val="20"/>
        </w:rPr>
        <w:t xml:space="preserve">Polania </w:t>
      </w:r>
      <w:r w:rsidR="00B93417" w:rsidRPr="006353AF">
        <w:rPr>
          <w:rFonts w:ascii="Arial" w:hAnsi="Arial" w:cs="Arial"/>
          <w:i/>
          <w:color w:val="1F1F1F"/>
          <w:sz w:val="20"/>
          <w:szCs w:val="20"/>
        </w:rPr>
        <w:t>et al</w:t>
      </w:r>
      <w:r w:rsidR="004B1510" w:rsidRPr="006353AF">
        <w:rPr>
          <w:rFonts w:ascii="Arial" w:hAnsi="Arial" w:cs="Arial"/>
          <w:color w:val="1F1F1F"/>
          <w:sz w:val="20"/>
          <w:szCs w:val="20"/>
        </w:rPr>
        <w:t>., 2022</w:t>
      </w:r>
      <w:r w:rsidR="007376DA" w:rsidRPr="006353AF">
        <w:rPr>
          <w:rFonts w:ascii="Arial" w:hAnsi="Arial" w:cs="Arial"/>
          <w:color w:val="1F1F1F"/>
          <w:sz w:val="20"/>
          <w:szCs w:val="20"/>
        </w:rPr>
        <w:t>)</w:t>
      </w:r>
      <w:r w:rsidR="0063637E" w:rsidRPr="006353AF">
        <w:rPr>
          <w:rFonts w:ascii="Arial" w:hAnsi="Arial" w:cs="Arial"/>
          <w:color w:val="1F1F1F"/>
          <w:sz w:val="20"/>
          <w:szCs w:val="20"/>
        </w:rPr>
        <w:t xml:space="preserve">. </w:t>
      </w:r>
      <w:r w:rsidR="008040A3" w:rsidRPr="006353AF">
        <w:rPr>
          <w:rFonts w:ascii="Arial" w:hAnsi="Arial" w:cs="Arial"/>
          <w:sz w:val="20"/>
          <w:szCs w:val="20"/>
        </w:rPr>
        <w:t>The adoption of a circular bioeconomy approach, involving the integration of various process technologies for the valorization of pineapple waste into a diverse range of industrially significant products, is crucial for enhancing economic sustainability and achieving towards a zero-waste paradigm</w:t>
      </w:r>
      <w:r w:rsidR="008040A3" w:rsidRPr="006353AF">
        <w:rPr>
          <w:rFonts w:ascii="Arial" w:hAnsi="Arial" w:cs="Arial"/>
          <w:color w:val="1F1F1F"/>
          <w:sz w:val="20"/>
          <w:szCs w:val="20"/>
        </w:rPr>
        <w:t xml:space="preserve"> (</w:t>
      </w:r>
      <w:r w:rsidR="00B93417" w:rsidRPr="006353AF">
        <w:rPr>
          <w:rFonts w:ascii="Arial" w:hAnsi="Arial" w:cs="Arial"/>
          <w:color w:val="1F1F1F"/>
          <w:sz w:val="20"/>
          <w:szCs w:val="20"/>
        </w:rPr>
        <w:t xml:space="preserve">Nath </w:t>
      </w:r>
      <w:r w:rsidR="00B93417" w:rsidRPr="006353AF">
        <w:rPr>
          <w:rFonts w:ascii="Arial" w:hAnsi="Arial" w:cs="Arial"/>
          <w:i/>
          <w:color w:val="1F1F1F"/>
          <w:sz w:val="20"/>
          <w:szCs w:val="20"/>
        </w:rPr>
        <w:t>et al.</w:t>
      </w:r>
      <w:r w:rsidR="00B93417" w:rsidRPr="006353AF">
        <w:rPr>
          <w:rFonts w:ascii="Arial" w:hAnsi="Arial" w:cs="Arial"/>
          <w:color w:val="1F1F1F"/>
          <w:sz w:val="20"/>
          <w:szCs w:val="20"/>
        </w:rPr>
        <w:t>, 2023</w:t>
      </w:r>
      <w:r w:rsidR="008040A3" w:rsidRPr="006353AF">
        <w:rPr>
          <w:rFonts w:ascii="Arial" w:hAnsi="Arial" w:cs="Arial"/>
          <w:color w:val="1F1F1F"/>
          <w:sz w:val="20"/>
          <w:szCs w:val="20"/>
        </w:rPr>
        <w:t>).</w:t>
      </w:r>
      <w:r w:rsidR="00B93417" w:rsidRPr="006353AF">
        <w:rPr>
          <w:rFonts w:ascii="Arial" w:hAnsi="Arial" w:cs="Arial"/>
          <w:color w:val="1F1F1F"/>
          <w:sz w:val="20"/>
          <w:szCs w:val="20"/>
        </w:rPr>
        <w:t xml:space="preserve"> </w:t>
      </w:r>
      <w:r w:rsidR="008040A3" w:rsidRPr="006353AF">
        <w:rPr>
          <w:rFonts w:ascii="Arial" w:hAnsi="Arial" w:cs="Arial"/>
          <w:sz w:val="20"/>
          <w:szCs w:val="20"/>
        </w:rPr>
        <w:t xml:space="preserve">Food valorization is an emerging trend and an innovative strategy to preserve the economic and beneficial properties of food waste and by-products (Garcia </w:t>
      </w:r>
      <w:r w:rsidR="008040A3" w:rsidRPr="006353AF">
        <w:rPr>
          <w:rFonts w:ascii="Arial" w:hAnsi="Arial" w:cs="Arial"/>
          <w:i/>
          <w:sz w:val="20"/>
          <w:szCs w:val="20"/>
        </w:rPr>
        <w:t>et al</w:t>
      </w:r>
      <w:r w:rsidR="008040A3" w:rsidRPr="006353AF">
        <w:rPr>
          <w:rFonts w:ascii="Arial" w:hAnsi="Arial" w:cs="Arial"/>
          <w:sz w:val="20"/>
          <w:szCs w:val="20"/>
        </w:rPr>
        <w:t xml:space="preserve">., 2022). Since pineapple processing waste is a rich source of sugars, it serves as an ideal substrate for fermentation for production of vinegar and other fermented beverages </w:t>
      </w:r>
      <w:r w:rsidR="0051513F" w:rsidRPr="006353AF">
        <w:rPr>
          <w:rFonts w:ascii="Arial" w:hAnsi="Arial" w:cs="Arial"/>
          <w:sz w:val="20"/>
          <w:szCs w:val="20"/>
        </w:rPr>
        <w:t xml:space="preserve">(Tropea </w:t>
      </w:r>
      <w:r w:rsidR="0051513F" w:rsidRPr="006353AF">
        <w:rPr>
          <w:rFonts w:ascii="Arial" w:hAnsi="Arial" w:cs="Arial"/>
          <w:i/>
          <w:sz w:val="20"/>
          <w:szCs w:val="20"/>
        </w:rPr>
        <w:t>et al</w:t>
      </w:r>
      <w:r w:rsidR="0051513F" w:rsidRPr="006353AF">
        <w:rPr>
          <w:rFonts w:ascii="Arial" w:hAnsi="Arial" w:cs="Arial"/>
          <w:sz w:val="20"/>
          <w:szCs w:val="20"/>
        </w:rPr>
        <w:t>., 2014)</w:t>
      </w:r>
      <w:r w:rsidR="004E36EB" w:rsidRPr="006353AF">
        <w:rPr>
          <w:rFonts w:ascii="Arial" w:hAnsi="Arial" w:cs="Arial"/>
          <w:color w:val="1F1F1F"/>
          <w:sz w:val="20"/>
          <w:szCs w:val="20"/>
        </w:rPr>
        <w:t xml:space="preserve">. </w:t>
      </w:r>
      <w:r w:rsidR="001937E4" w:rsidRPr="006353AF">
        <w:rPr>
          <w:rFonts w:ascii="Arial" w:hAnsi="Arial" w:cs="Arial"/>
          <w:sz w:val="20"/>
          <w:szCs w:val="20"/>
        </w:rPr>
        <w:t>Thus</w:t>
      </w:r>
      <w:r w:rsidR="0051513F" w:rsidRPr="006353AF">
        <w:rPr>
          <w:rFonts w:ascii="Arial" w:hAnsi="Arial" w:cs="Arial"/>
          <w:sz w:val="20"/>
          <w:szCs w:val="20"/>
        </w:rPr>
        <w:t>, v</w:t>
      </w:r>
      <w:r w:rsidRPr="006353AF">
        <w:rPr>
          <w:rFonts w:ascii="Arial" w:hAnsi="Arial" w:cs="Arial"/>
          <w:sz w:val="20"/>
          <w:szCs w:val="20"/>
        </w:rPr>
        <w:t xml:space="preserve">inegar production can </w:t>
      </w:r>
      <w:r w:rsidR="0051513F" w:rsidRPr="006353AF">
        <w:rPr>
          <w:rFonts w:ascii="Arial" w:hAnsi="Arial" w:cs="Arial"/>
          <w:sz w:val="20"/>
          <w:szCs w:val="20"/>
        </w:rPr>
        <w:t xml:space="preserve">be </w:t>
      </w:r>
      <w:r w:rsidR="008040A3" w:rsidRPr="006353AF">
        <w:rPr>
          <w:rFonts w:ascii="Arial" w:hAnsi="Arial" w:cs="Arial"/>
          <w:sz w:val="20"/>
          <w:szCs w:val="20"/>
        </w:rPr>
        <w:t xml:space="preserve">effective approach </w:t>
      </w:r>
      <w:r w:rsidR="0051513F" w:rsidRPr="006353AF">
        <w:rPr>
          <w:rFonts w:ascii="Arial" w:hAnsi="Arial" w:cs="Arial"/>
          <w:sz w:val="20"/>
          <w:szCs w:val="20"/>
        </w:rPr>
        <w:t>to</w:t>
      </w:r>
      <w:r w:rsidRPr="006353AF">
        <w:rPr>
          <w:rFonts w:ascii="Arial" w:hAnsi="Arial" w:cs="Arial"/>
          <w:sz w:val="20"/>
          <w:szCs w:val="20"/>
        </w:rPr>
        <w:t xml:space="preserve"> utilize </w:t>
      </w:r>
      <w:r w:rsidR="008040A3" w:rsidRPr="006353AF">
        <w:rPr>
          <w:rFonts w:ascii="Arial" w:hAnsi="Arial" w:cs="Arial"/>
          <w:sz w:val="20"/>
          <w:szCs w:val="20"/>
        </w:rPr>
        <w:t xml:space="preserve">the processing </w:t>
      </w:r>
      <w:r w:rsidRPr="006353AF">
        <w:rPr>
          <w:rFonts w:ascii="Arial" w:hAnsi="Arial" w:cs="Arial"/>
          <w:sz w:val="20"/>
          <w:szCs w:val="20"/>
        </w:rPr>
        <w:t xml:space="preserve">by-products without compromising the quality of the final product. Vinegar has historically </w:t>
      </w:r>
      <w:r w:rsidR="0051513F" w:rsidRPr="006353AF">
        <w:rPr>
          <w:rFonts w:ascii="Arial" w:hAnsi="Arial" w:cs="Arial"/>
          <w:sz w:val="20"/>
          <w:szCs w:val="20"/>
        </w:rPr>
        <w:t xml:space="preserve">been </w:t>
      </w:r>
      <w:r w:rsidR="00462E0E" w:rsidRPr="006353AF">
        <w:rPr>
          <w:rFonts w:ascii="Arial" w:hAnsi="Arial" w:cs="Arial"/>
          <w:sz w:val="20"/>
          <w:szCs w:val="20"/>
        </w:rPr>
        <w:t>used</w:t>
      </w:r>
      <w:r w:rsidRPr="006353AF">
        <w:rPr>
          <w:rFonts w:ascii="Arial" w:hAnsi="Arial" w:cs="Arial"/>
          <w:sz w:val="20"/>
          <w:szCs w:val="20"/>
        </w:rPr>
        <w:t xml:space="preserve"> as </w:t>
      </w:r>
      <w:r w:rsidR="008040A3" w:rsidRPr="006353AF">
        <w:rPr>
          <w:rFonts w:ascii="Arial" w:hAnsi="Arial" w:cs="Arial"/>
          <w:sz w:val="20"/>
          <w:szCs w:val="20"/>
        </w:rPr>
        <w:t xml:space="preserve">a preservative, </w:t>
      </w:r>
      <w:r w:rsidRPr="006353AF">
        <w:rPr>
          <w:rFonts w:ascii="Arial" w:hAnsi="Arial" w:cs="Arial"/>
          <w:sz w:val="20"/>
          <w:szCs w:val="20"/>
        </w:rPr>
        <w:t>condiment</w:t>
      </w:r>
      <w:r w:rsidR="008040A3" w:rsidRPr="006353AF">
        <w:rPr>
          <w:rFonts w:ascii="Arial" w:hAnsi="Arial" w:cs="Arial"/>
          <w:sz w:val="20"/>
          <w:szCs w:val="20"/>
        </w:rPr>
        <w:t>, and</w:t>
      </w:r>
      <w:r w:rsidRPr="006353AF">
        <w:rPr>
          <w:rFonts w:ascii="Arial" w:hAnsi="Arial" w:cs="Arial"/>
          <w:sz w:val="20"/>
          <w:szCs w:val="20"/>
        </w:rPr>
        <w:t xml:space="preserve"> therapeutic agent, </w:t>
      </w:r>
      <w:r w:rsidR="008040A3" w:rsidRPr="006353AF">
        <w:rPr>
          <w:rFonts w:ascii="Arial" w:hAnsi="Arial" w:cs="Arial"/>
          <w:sz w:val="20"/>
          <w:szCs w:val="20"/>
        </w:rPr>
        <w:t xml:space="preserve">often </w:t>
      </w:r>
      <w:r w:rsidRPr="006353AF">
        <w:rPr>
          <w:rFonts w:ascii="Arial" w:hAnsi="Arial" w:cs="Arial"/>
          <w:sz w:val="20"/>
          <w:szCs w:val="20"/>
        </w:rPr>
        <w:t>valued for its functional properties (</w:t>
      </w:r>
      <w:proofErr w:type="spellStart"/>
      <w:r w:rsidRPr="006353AF">
        <w:rPr>
          <w:rFonts w:ascii="Arial" w:hAnsi="Arial" w:cs="Arial"/>
          <w:sz w:val="20"/>
          <w:szCs w:val="20"/>
        </w:rPr>
        <w:t>Solieri</w:t>
      </w:r>
      <w:proofErr w:type="spellEnd"/>
      <w:r w:rsidRPr="006353AF">
        <w:rPr>
          <w:rFonts w:ascii="Arial" w:hAnsi="Arial" w:cs="Arial"/>
          <w:sz w:val="20"/>
          <w:szCs w:val="20"/>
        </w:rPr>
        <w:t xml:space="preserve"> </w:t>
      </w:r>
      <w:r w:rsidRPr="006353AF">
        <w:rPr>
          <w:rFonts w:ascii="Arial" w:hAnsi="Arial" w:cs="Arial"/>
          <w:i/>
          <w:sz w:val="20"/>
          <w:szCs w:val="20"/>
        </w:rPr>
        <w:t>et al</w:t>
      </w:r>
      <w:r w:rsidRPr="006353AF">
        <w:rPr>
          <w:rFonts w:ascii="Arial" w:hAnsi="Arial" w:cs="Arial"/>
          <w:sz w:val="20"/>
          <w:szCs w:val="20"/>
        </w:rPr>
        <w:t xml:space="preserve">., 2009). </w:t>
      </w:r>
      <w:r w:rsidR="008040A3" w:rsidRPr="006353AF">
        <w:rPr>
          <w:rFonts w:ascii="Arial" w:hAnsi="Arial" w:cs="Arial"/>
          <w:sz w:val="20"/>
          <w:szCs w:val="20"/>
        </w:rPr>
        <w:t>Vinegar can</w:t>
      </w:r>
      <w:r w:rsidRPr="006353AF">
        <w:rPr>
          <w:rFonts w:ascii="Arial" w:hAnsi="Arial" w:cs="Arial"/>
          <w:sz w:val="20"/>
          <w:szCs w:val="20"/>
        </w:rPr>
        <w:t xml:space="preserve"> be produced from any non-toxic material with sugar juice or directly from sugar juice itself (</w:t>
      </w:r>
      <w:bookmarkStart w:id="3" w:name="_Hlk175046926"/>
      <w:proofErr w:type="spellStart"/>
      <w:r w:rsidRPr="006353AF">
        <w:rPr>
          <w:rFonts w:ascii="Arial" w:hAnsi="Arial" w:cs="Arial"/>
          <w:sz w:val="20"/>
          <w:szCs w:val="20"/>
        </w:rPr>
        <w:t>Omojasola</w:t>
      </w:r>
      <w:proofErr w:type="spellEnd"/>
      <w:r w:rsidRPr="006353AF">
        <w:rPr>
          <w:rFonts w:ascii="Arial" w:hAnsi="Arial" w:cs="Arial"/>
          <w:sz w:val="20"/>
          <w:szCs w:val="20"/>
        </w:rPr>
        <w:t xml:space="preserve"> </w:t>
      </w:r>
      <w:r w:rsidRPr="006353AF">
        <w:rPr>
          <w:rFonts w:ascii="Arial" w:hAnsi="Arial" w:cs="Arial"/>
          <w:i/>
          <w:sz w:val="20"/>
          <w:szCs w:val="20"/>
        </w:rPr>
        <w:t>et al</w:t>
      </w:r>
      <w:r w:rsidRPr="006353AF">
        <w:rPr>
          <w:rFonts w:ascii="Arial" w:hAnsi="Arial" w:cs="Arial"/>
          <w:sz w:val="20"/>
          <w:szCs w:val="20"/>
        </w:rPr>
        <w:t>., 2008</w:t>
      </w:r>
      <w:bookmarkEnd w:id="3"/>
      <w:r w:rsidRPr="006353AF">
        <w:rPr>
          <w:rFonts w:ascii="Arial" w:hAnsi="Arial" w:cs="Arial"/>
          <w:sz w:val="20"/>
          <w:szCs w:val="20"/>
        </w:rPr>
        <w:t xml:space="preserve">). The vinegar production process </w:t>
      </w:r>
      <w:r w:rsidR="003D713C" w:rsidRPr="006353AF">
        <w:rPr>
          <w:rFonts w:ascii="Arial" w:hAnsi="Arial" w:cs="Arial"/>
          <w:sz w:val="20"/>
          <w:szCs w:val="20"/>
        </w:rPr>
        <w:t>undergoes two-stage fermentations</w:t>
      </w:r>
      <w:r w:rsidR="007F7A0E" w:rsidRPr="006353AF">
        <w:rPr>
          <w:rFonts w:ascii="Arial" w:hAnsi="Arial" w:cs="Arial"/>
          <w:sz w:val="20"/>
          <w:szCs w:val="20"/>
        </w:rPr>
        <w:t xml:space="preserve">, where </w:t>
      </w:r>
      <w:r w:rsidRPr="006353AF">
        <w:rPr>
          <w:rFonts w:ascii="Arial" w:hAnsi="Arial" w:cs="Arial"/>
          <w:sz w:val="20"/>
          <w:szCs w:val="20"/>
        </w:rPr>
        <w:t>alcoholic fermentation</w:t>
      </w:r>
      <w:r w:rsidR="00462E0E" w:rsidRPr="006353AF">
        <w:rPr>
          <w:rFonts w:ascii="Arial" w:hAnsi="Arial" w:cs="Arial"/>
          <w:sz w:val="20"/>
          <w:szCs w:val="20"/>
        </w:rPr>
        <w:t xml:space="preserve"> </w:t>
      </w:r>
      <w:r w:rsidR="007F7A0E" w:rsidRPr="006353AF">
        <w:rPr>
          <w:rFonts w:ascii="Arial" w:hAnsi="Arial" w:cs="Arial"/>
          <w:sz w:val="20"/>
          <w:szCs w:val="20"/>
        </w:rPr>
        <w:t>first takes place converting</w:t>
      </w:r>
      <w:r w:rsidR="00462E0E" w:rsidRPr="006353AF">
        <w:rPr>
          <w:rFonts w:ascii="Arial" w:hAnsi="Arial" w:cs="Arial"/>
          <w:sz w:val="20"/>
          <w:szCs w:val="20"/>
        </w:rPr>
        <w:t xml:space="preserve"> sugars to ethanol by </w:t>
      </w:r>
      <w:r w:rsidR="00462E0E" w:rsidRPr="006353AF">
        <w:rPr>
          <w:rFonts w:ascii="Arial" w:hAnsi="Arial" w:cs="Arial"/>
          <w:i/>
          <w:sz w:val="20"/>
          <w:szCs w:val="20"/>
        </w:rPr>
        <w:t xml:space="preserve">Saccharomyces </w:t>
      </w:r>
      <w:r w:rsidR="00462E0E" w:rsidRPr="006353AF">
        <w:rPr>
          <w:rFonts w:ascii="Arial" w:hAnsi="Arial" w:cs="Arial"/>
          <w:sz w:val="20"/>
          <w:szCs w:val="20"/>
        </w:rPr>
        <w:t xml:space="preserve">yeasts, followed by </w:t>
      </w:r>
      <w:r w:rsidRPr="006353AF">
        <w:rPr>
          <w:rFonts w:ascii="Arial" w:hAnsi="Arial" w:cs="Arial"/>
          <w:sz w:val="20"/>
          <w:szCs w:val="20"/>
        </w:rPr>
        <w:t>oxidation of ethanol to acetic acid by acetic acid bacteria (</w:t>
      </w:r>
      <w:proofErr w:type="spellStart"/>
      <w:r w:rsidRPr="006353AF">
        <w:rPr>
          <w:rFonts w:ascii="Arial" w:hAnsi="Arial" w:cs="Arial"/>
          <w:sz w:val="20"/>
          <w:szCs w:val="20"/>
        </w:rPr>
        <w:t>Raspor</w:t>
      </w:r>
      <w:proofErr w:type="spellEnd"/>
      <w:r w:rsidRPr="006353AF">
        <w:rPr>
          <w:rFonts w:ascii="Arial" w:hAnsi="Arial" w:cs="Arial"/>
          <w:sz w:val="20"/>
          <w:szCs w:val="20"/>
        </w:rPr>
        <w:t xml:space="preserve"> and </w:t>
      </w:r>
      <w:proofErr w:type="spellStart"/>
      <w:r w:rsidRPr="006353AF">
        <w:rPr>
          <w:rFonts w:ascii="Arial" w:hAnsi="Arial" w:cs="Arial"/>
          <w:sz w:val="20"/>
          <w:szCs w:val="20"/>
        </w:rPr>
        <w:t>Goranovic</w:t>
      </w:r>
      <w:proofErr w:type="spellEnd"/>
      <w:r w:rsidRPr="006353AF">
        <w:rPr>
          <w:rFonts w:ascii="Arial" w:hAnsi="Arial" w:cs="Arial"/>
          <w:sz w:val="20"/>
          <w:szCs w:val="20"/>
        </w:rPr>
        <w:t xml:space="preserve">, 2008). Recent interest in fruit vinegars has been driven by their antimicrobial, anti-inflammatory, antidiabetic, antioxidant, and antihyperlipidemic effects (Yagnik </w:t>
      </w:r>
      <w:r w:rsidRPr="006353AF">
        <w:rPr>
          <w:rFonts w:ascii="Arial" w:hAnsi="Arial" w:cs="Arial"/>
          <w:i/>
          <w:sz w:val="20"/>
          <w:szCs w:val="20"/>
        </w:rPr>
        <w:t>et al</w:t>
      </w:r>
      <w:r w:rsidRPr="006353AF">
        <w:rPr>
          <w:rFonts w:ascii="Arial" w:hAnsi="Arial" w:cs="Arial"/>
          <w:sz w:val="20"/>
          <w:szCs w:val="20"/>
        </w:rPr>
        <w:t>., 2021)</w:t>
      </w:r>
      <w:r w:rsidR="0050714E" w:rsidRPr="006353AF">
        <w:rPr>
          <w:rFonts w:ascii="Arial" w:hAnsi="Arial" w:cs="Arial"/>
          <w:sz w:val="20"/>
          <w:szCs w:val="20"/>
        </w:rPr>
        <w:t xml:space="preserve">. </w:t>
      </w:r>
      <w:r w:rsidR="001937E4" w:rsidRPr="006353AF">
        <w:rPr>
          <w:rFonts w:ascii="Arial" w:hAnsi="Arial" w:cs="Arial"/>
          <w:sz w:val="20"/>
          <w:szCs w:val="20"/>
        </w:rPr>
        <w:t>Therefore, t</w:t>
      </w:r>
      <w:r w:rsidR="00C3775E" w:rsidRPr="006353AF">
        <w:rPr>
          <w:rFonts w:ascii="Arial" w:hAnsi="Arial" w:cs="Arial"/>
          <w:sz w:val="20"/>
          <w:szCs w:val="20"/>
        </w:rPr>
        <w:t>he</w:t>
      </w:r>
      <w:r w:rsidR="006E234D" w:rsidRPr="006353AF">
        <w:rPr>
          <w:rFonts w:ascii="Arial" w:hAnsi="Arial" w:cs="Arial"/>
          <w:sz w:val="20"/>
          <w:szCs w:val="20"/>
        </w:rPr>
        <w:t xml:space="preserve"> </w:t>
      </w:r>
      <w:r w:rsidR="003E2EC2" w:rsidRPr="006353AF">
        <w:rPr>
          <w:rFonts w:ascii="Arial" w:hAnsi="Arial" w:cs="Arial"/>
          <w:sz w:val="20"/>
          <w:szCs w:val="20"/>
        </w:rPr>
        <w:t xml:space="preserve">present experiment </w:t>
      </w:r>
      <w:r w:rsidR="00524A1B" w:rsidRPr="006353AF">
        <w:rPr>
          <w:rFonts w:ascii="Arial" w:hAnsi="Arial" w:cs="Arial"/>
          <w:sz w:val="20"/>
          <w:szCs w:val="20"/>
        </w:rPr>
        <w:t>was</w:t>
      </w:r>
      <w:r w:rsidR="00462E0E" w:rsidRPr="006353AF">
        <w:rPr>
          <w:rFonts w:ascii="Arial" w:hAnsi="Arial" w:cs="Arial"/>
          <w:sz w:val="20"/>
          <w:szCs w:val="20"/>
        </w:rPr>
        <w:t xml:space="preserve"> undertaken</w:t>
      </w:r>
      <w:r w:rsidR="006E234D" w:rsidRPr="006353AF">
        <w:rPr>
          <w:rFonts w:ascii="Arial" w:hAnsi="Arial" w:cs="Arial"/>
          <w:sz w:val="20"/>
          <w:szCs w:val="20"/>
        </w:rPr>
        <w:t xml:space="preserve"> to evalu</w:t>
      </w:r>
      <w:r w:rsidR="003E2EC2" w:rsidRPr="006353AF">
        <w:rPr>
          <w:rFonts w:ascii="Arial" w:hAnsi="Arial" w:cs="Arial"/>
          <w:sz w:val="20"/>
          <w:szCs w:val="20"/>
        </w:rPr>
        <w:t>ate the feasibility of production of vinegar</w:t>
      </w:r>
      <w:r w:rsidR="006E234D" w:rsidRPr="006353AF">
        <w:rPr>
          <w:rFonts w:ascii="Arial" w:hAnsi="Arial" w:cs="Arial"/>
          <w:sz w:val="20"/>
          <w:szCs w:val="20"/>
        </w:rPr>
        <w:t xml:space="preserve"> from </w:t>
      </w:r>
      <w:r w:rsidR="003E2EC2" w:rsidRPr="006353AF">
        <w:rPr>
          <w:rFonts w:ascii="Arial" w:hAnsi="Arial" w:cs="Arial"/>
          <w:sz w:val="20"/>
          <w:szCs w:val="20"/>
        </w:rPr>
        <w:t xml:space="preserve">different pineapple </w:t>
      </w:r>
      <w:r w:rsidR="008040A3" w:rsidRPr="006353AF">
        <w:rPr>
          <w:rFonts w:ascii="Arial" w:hAnsi="Arial" w:cs="Arial"/>
          <w:sz w:val="20"/>
          <w:szCs w:val="20"/>
        </w:rPr>
        <w:t xml:space="preserve">processing </w:t>
      </w:r>
      <w:r w:rsidR="003E2EC2" w:rsidRPr="006353AF">
        <w:rPr>
          <w:rFonts w:ascii="Arial" w:hAnsi="Arial" w:cs="Arial"/>
          <w:sz w:val="20"/>
          <w:szCs w:val="20"/>
        </w:rPr>
        <w:t xml:space="preserve">wastes </w:t>
      </w:r>
      <w:r w:rsidR="006E234D" w:rsidRPr="006353AF">
        <w:rPr>
          <w:rFonts w:ascii="Arial" w:hAnsi="Arial" w:cs="Arial"/>
          <w:sz w:val="20"/>
          <w:szCs w:val="20"/>
        </w:rPr>
        <w:t xml:space="preserve">and </w:t>
      </w:r>
      <w:r w:rsidR="003E2EC2" w:rsidRPr="006353AF">
        <w:rPr>
          <w:rFonts w:ascii="Arial" w:hAnsi="Arial" w:cs="Arial"/>
          <w:sz w:val="20"/>
          <w:szCs w:val="20"/>
        </w:rPr>
        <w:t xml:space="preserve">to </w:t>
      </w:r>
      <w:r w:rsidR="008040A3" w:rsidRPr="006353AF">
        <w:rPr>
          <w:rFonts w:ascii="Arial" w:hAnsi="Arial" w:cs="Arial"/>
          <w:sz w:val="20"/>
          <w:szCs w:val="20"/>
        </w:rPr>
        <w:t>assess their</w:t>
      </w:r>
      <w:r w:rsidR="006E234D" w:rsidRPr="006353AF">
        <w:rPr>
          <w:rFonts w:ascii="Arial" w:hAnsi="Arial" w:cs="Arial"/>
          <w:sz w:val="20"/>
          <w:szCs w:val="20"/>
        </w:rPr>
        <w:t xml:space="preserve"> qualitative and sensory characteristics</w:t>
      </w:r>
      <w:r w:rsidR="003E2EC2" w:rsidRPr="006353AF">
        <w:rPr>
          <w:rFonts w:ascii="Arial" w:hAnsi="Arial" w:cs="Arial"/>
          <w:sz w:val="20"/>
          <w:szCs w:val="20"/>
        </w:rPr>
        <w:t xml:space="preserve"> of the developed vinegars</w:t>
      </w:r>
      <w:r w:rsidR="006E234D" w:rsidRPr="006353AF">
        <w:rPr>
          <w:rFonts w:ascii="Arial" w:hAnsi="Arial" w:cs="Arial"/>
          <w:sz w:val="20"/>
          <w:szCs w:val="20"/>
        </w:rPr>
        <w:t xml:space="preserve">. </w:t>
      </w:r>
    </w:p>
    <w:p w14:paraId="306F8F24" w14:textId="77777777" w:rsidR="00580B5C" w:rsidRPr="006353AF" w:rsidRDefault="006353AF" w:rsidP="00DC44F5">
      <w:pPr>
        <w:pStyle w:val="NormalWeb"/>
        <w:jc w:val="both"/>
        <w:rPr>
          <w:rFonts w:ascii="Arial" w:hAnsi="Arial" w:cs="Arial"/>
          <w:sz w:val="20"/>
          <w:szCs w:val="20"/>
        </w:rPr>
      </w:pPr>
      <w:r w:rsidRPr="006353AF">
        <w:rPr>
          <w:rFonts w:ascii="Arial" w:hAnsi="Arial" w:cs="Arial"/>
          <w:b/>
          <w:sz w:val="20"/>
          <w:szCs w:val="20"/>
        </w:rPr>
        <w:t>2.</w:t>
      </w:r>
      <w:r>
        <w:rPr>
          <w:rFonts w:ascii="Arial" w:hAnsi="Arial" w:cs="Arial"/>
          <w:b/>
          <w:sz w:val="20"/>
          <w:szCs w:val="20"/>
        </w:rPr>
        <w:t xml:space="preserve"> </w:t>
      </w:r>
      <w:r w:rsidR="006D5C51" w:rsidRPr="006353AF">
        <w:rPr>
          <w:rFonts w:ascii="Arial" w:hAnsi="Arial" w:cs="Arial"/>
          <w:b/>
          <w:sz w:val="20"/>
          <w:szCs w:val="20"/>
        </w:rPr>
        <w:t>Material and methods</w:t>
      </w:r>
    </w:p>
    <w:p w14:paraId="42D3263A" w14:textId="77777777" w:rsidR="008040A3" w:rsidRPr="006353AF" w:rsidRDefault="003464C8" w:rsidP="00DC44F5">
      <w:pPr>
        <w:spacing w:line="240" w:lineRule="auto"/>
        <w:ind w:left="0" w:firstLine="0"/>
        <w:rPr>
          <w:rFonts w:ascii="Arial" w:hAnsi="Arial" w:cs="Arial"/>
          <w:sz w:val="20"/>
          <w:szCs w:val="20"/>
        </w:rPr>
      </w:pPr>
      <w:r w:rsidRPr="006353AF">
        <w:rPr>
          <w:rFonts w:ascii="Arial" w:hAnsi="Arial" w:cs="Arial"/>
          <w:color w:val="000000" w:themeColor="text1"/>
          <w:sz w:val="20"/>
          <w:szCs w:val="20"/>
        </w:rPr>
        <w:lastRenderedPageBreak/>
        <w:t>Ripened pineapple fruits were procured directly from farmers’ field at Molvom village, Nagaland and brought</w:t>
      </w:r>
      <w:r w:rsidR="008040A3" w:rsidRPr="006353AF">
        <w:rPr>
          <w:rFonts w:ascii="Arial" w:hAnsi="Arial" w:cs="Arial"/>
          <w:color w:val="000000" w:themeColor="text1"/>
          <w:sz w:val="20"/>
          <w:szCs w:val="20"/>
        </w:rPr>
        <w:t xml:space="preserve"> immediately</w:t>
      </w:r>
      <w:r w:rsidRPr="006353AF">
        <w:rPr>
          <w:rFonts w:ascii="Arial" w:hAnsi="Arial" w:cs="Arial"/>
          <w:color w:val="000000" w:themeColor="text1"/>
          <w:sz w:val="20"/>
          <w:szCs w:val="20"/>
        </w:rPr>
        <w:t xml:space="preserve"> to the laboratory for processing</w:t>
      </w:r>
      <w:r w:rsidRPr="006353AF">
        <w:rPr>
          <w:rFonts w:ascii="Arial" w:hAnsi="Arial" w:cs="Arial"/>
          <w:sz w:val="20"/>
          <w:szCs w:val="20"/>
        </w:rPr>
        <w:t xml:space="preserve">. </w:t>
      </w:r>
      <w:r w:rsidR="00283180" w:rsidRPr="006353AF">
        <w:rPr>
          <w:rFonts w:ascii="Arial" w:hAnsi="Arial" w:cs="Arial"/>
          <w:sz w:val="20"/>
          <w:szCs w:val="20"/>
        </w:rPr>
        <w:t xml:space="preserve">Commercial wine yeast </w:t>
      </w:r>
      <w:r w:rsidR="00283180" w:rsidRPr="006353AF">
        <w:rPr>
          <w:rFonts w:ascii="Arial" w:hAnsi="Arial" w:cs="Arial"/>
          <w:i/>
          <w:sz w:val="20"/>
          <w:szCs w:val="20"/>
        </w:rPr>
        <w:t>Saccharomyces cerevisiae</w:t>
      </w:r>
      <w:r w:rsidR="00283180" w:rsidRPr="006353AF">
        <w:rPr>
          <w:rFonts w:ascii="Arial" w:hAnsi="Arial" w:cs="Arial"/>
          <w:sz w:val="20"/>
          <w:szCs w:val="20"/>
        </w:rPr>
        <w:t xml:space="preserve"> Lalvin (EC-1118) used in th</w:t>
      </w:r>
      <w:r w:rsidR="007F7A0E" w:rsidRPr="006353AF">
        <w:rPr>
          <w:rFonts w:ascii="Arial" w:hAnsi="Arial" w:cs="Arial"/>
          <w:sz w:val="20"/>
          <w:szCs w:val="20"/>
        </w:rPr>
        <w:t xml:space="preserve">is study was procured from </w:t>
      </w:r>
      <w:proofErr w:type="spellStart"/>
      <w:r w:rsidR="007F7A0E" w:rsidRPr="006353AF">
        <w:rPr>
          <w:rFonts w:ascii="Arial" w:hAnsi="Arial" w:cs="Arial"/>
          <w:sz w:val="20"/>
          <w:szCs w:val="20"/>
        </w:rPr>
        <w:t>b</w:t>
      </w:r>
      <w:r w:rsidR="003E2EC2" w:rsidRPr="006353AF">
        <w:rPr>
          <w:rFonts w:ascii="Arial" w:hAnsi="Arial" w:cs="Arial"/>
          <w:sz w:val="20"/>
          <w:szCs w:val="20"/>
        </w:rPr>
        <w:t>rew</w:t>
      </w:r>
      <w:r w:rsidR="00283180" w:rsidRPr="006353AF">
        <w:rPr>
          <w:rFonts w:ascii="Arial" w:hAnsi="Arial" w:cs="Arial"/>
          <w:sz w:val="20"/>
          <w:szCs w:val="20"/>
        </w:rPr>
        <w:t>mart</w:t>
      </w:r>
      <w:proofErr w:type="spellEnd"/>
      <w:r w:rsidR="00C3775E" w:rsidRPr="006353AF">
        <w:rPr>
          <w:rFonts w:ascii="Arial" w:hAnsi="Arial" w:cs="Arial"/>
          <w:sz w:val="20"/>
          <w:szCs w:val="20"/>
        </w:rPr>
        <w:t>,</w:t>
      </w:r>
      <w:r w:rsidR="00283180" w:rsidRPr="006353AF">
        <w:rPr>
          <w:rFonts w:ascii="Arial" w:hAnsi="Arial" w:cs="Arial"/>
          <w:sz w:val="20"/>
          <w:szCs w:val="20"/>
        </w:rPr>
        <w:t xml:space="preserve"> India. </w:t>
      </w:r>
      <w:r w:rsidR="0050714E" w:rsidRPr="006353AF">
        <w:rPr>
          <w:rFonts w:ascii="Arial" w:hAnsi="Arial" w:cs="Arial"/>
          <w:sz w:val="20"/>
          <w:szCs w:val="20"/>
        </w:rPr>
        <w:t>The pure</w:t>
      </w:r>
      <w:r w:rsidR="00283180" w:rsidRPr="006353AF">
        <w:rPr>
          <w:rFonts w:ascii="Arial" w:hAnsi="Arial" w:cs="Arial"/>
          <w:sz w:val="20"/>
          <w:szCs w:val="20"/>
        </w:rPr>
        <w:t xml:space="preserve"> bacterial culture </w:t>
      </w:r>
      <w:r w:rsidR="00283180" w:rsidRPr="006353AF">
        <w:rPr>
          <w:rFonts w:ascii="Arial" w:hAnsi="Arial" w:cs="Arial"/>
          <w:i/>
          <w:sz w:val="20"/>
          <w:szCs w:val="20"/>
        </w:rPr>
        <w:t xml:space="preserve">Acetobacter aceti </w:t>
      </w:r>
      <w:r w:rsidR="00283180" w:rsidRPr="006353AF">
        <w:rPr>
          <w:rFonts w:ascii="Arial" w:hAnsi="Arial" w:cs="Arial"/>
          <w:sz w:val="20"/>
          <w:szCs w:val="20"/>
        </w:rPr>
        <w:t>(</w:t>
      </w:r>
      <w:r w:rsidR="00C41733" w:rsidRPr="006353AF">
        <w:rPr>
          <w:rFonts w:ascii="Arial" w:hAnsi="Arial" w:cs="Arial"/>
          <w:sz w:val="20"/>
          <w:szCs w:val="20"/>
        </w:rPr>
        <w:t>MTCC</w:t>
      </w:r>
      <w:r w:rsidR="00283180" w:rsidRPr="006353AF">
        <w:rPr>
          <w:rFonts w:ascii="Arial" w:hAnsi="Arial" w:cs="Arial"/>
          <w:i/>
          <w:sz w:val="20"/>
          <w:szCs w:val="20"/>
        </w:rPr>
        <w:t xml:space="preserve"> </w:t>
      </w:r>
      <w:r w:rsidR="00283180" w:rsidRPr="006353AF">
        <w:rPr>
          <w:rFonts w:ascii="Arial" w:hAnsi="Arial" w:cs="Arial"/>
          <w:sz w:val="20"/>
          <w:szCs w:val="20"/>
        </w:rPr>
        <w:t>3246) was obtained from CSIR-Institute of Microbial Technology, Chandigarh for</w:t>
      </w:r>
      <w:r w:rsidR="007F7A0E" w:rsidRPr="006353AF">
        <w:rPr>
          <w:rFonts w:ascii="Arial" w:hAnsi="Arial" w:cs="Arial"/>
          <w:sz w:val="20"/>
          <w:szCs w:val="20"/>
        </w:rPr>
        <w:t xml:space="preserve"> acetic acid fermentation. The l</w:t>
      </w:r>
      <w:r w:rsidR="00283180" w:rsidRPr="006353AF">
        <w:rPr>
          <w:rFonts w:ascii="Arial" w:hAnsi="Arial" w:cs="Arial"/>
          <w:sz w:val="20"/>
          <w:szCs w:val="20"/>
        </w:rPr>
        <w:t>yophilized bacterial culture was revived right after arrival on Yeast extract peptone mannitol (YPM) medium, sub-culturing at bimonthly intervals as and when required.</w:t>
      </w:r>
    </w:p>
    <w:p w14:paraId="396E6A38" w14:textId="77777777" w:rsidR="00111F7B" w:rsidRPr="006353AF" w:rsidRDefault="006353AF" w:rsidP="00DC44F5">
      <w:pPr>
        <w:spacing w:line="240" w:lineRule="auto"/>
        <w:ind w:left="0" w:firstLine="0"/>
        <w:rPr>
          <w:rFonts w:ascii="Arial" w:hAnsi="Arial" w:cs="Arial"/>
          <w:b/>
        </w:rPr>
      </w:pPr>
      <w:r w:rsidRPr="006353AF">
        <w:rPr>
          <w:rFonts w:ascii="Arial" w:hAnsi="Arial" w:cs="Arial"/>
          <w:b/>
        </w:rPr>
        <w:t xml:space="preserve">2.1. </w:t>
      </w:r>
      <w:r w:rsidR="008C62EA" w:rsidRPr="006353AF">
        <w:rPr>
          <w:rFonts w:ascii="Arial" w:hAnsi="Arial" w:cs="Arial"/>
          <w:b/>
        </w:rPr>
        <w:t xml:space="preserve">Inoculum preparation for </w:t>
      </w:r>
      <w:r w:rsidR="00111F7B" w:rsidRPr="006353AF">
        <w:rPr>
          <w:rFonts w:ascii="Arial" w:hAnsi="Arial" w:cs="Arial"/>
          <w:b/>
        </w:rPr>
        <w:t>alcoholic and acetic fermentation</w:t>
      </w:r>
    </w:p>
    <w:p w14:paraId="5BEDB671" w14:textId="77777777" w:rsidR="00111F7B" w:rsidRPr="006353AF" w:rsidRDefault="00111F7B" w:rsidP="00DC44F5">
      <w:pPr>
        <w:spacing w:line="240" w:lineRule="auto"/>
        <w:ind w:left="0" w:firstLine="0"/>
        <w:rPr>
          <w:rFonts w:ascii="Arial" w:hAnsi="Arial" w:cs="Arial"/>
          <w:sz w:val="20"/>
          <w:szCs w:val="20"/>
        </w:rPr>
      </w:pPr>
      <w:r w:rsidRPr="006353AF">
        <w:rPr>
          <w:rFonts w:ascii="Arial" w:hAnsi="Arial" w:cs="Arial"/>
          <w:sz w:val="20"/>
          <w:szCs w:val="20"/>
        </w:rPr>
        <w:t xml:space="preserve">For alcoholic fermentation, commercial wine yeast </w:t>
      </w:r>
      <w:r w:rsidRPr="006353AF">
        <w:rPr>
          <w:rFonts w:ascii="Arial" w:hAnsi="Arial" w:cs="Arial"/>
          <w:i/>
          <w:sz w:val="20"/>
          <w:szCs w:val="20"/>
        </w:rPr>
        <w:t>Saccharomyces cerevisiae</w:t>
      </w:r>
      <w:r w:rsidRPr="006353AF">
        <w:rPr>
          <w:rFonts w:ascii="Arial" w:hAnsi="Arial" w:cs="Arial"/>
          <w:sz w:val="20"/>
          <w:szCs w:val="20"/>
        </w:rPr>
        <w:t xml:space="preserve"> Lalvin (EC-1118) was rehydrated in lukewarm water</w:t>
      </w:r>
      <w:r w:rsidR="008040A3" w:rsidRPr="006353AF">
        <w:rPr>
          <w:rFonts w:ascii="Arial" w:hAnsi="Arial" w:cs="Arial"/>
          <w:sz w:val="20"/>
          <w:szCs w:val="20"/>
        </w:rPr>
        <w:t>.</w:t>
      </w:r>
      <w:r w:rsidR="00183466" w:rsidRPr="006353AF">
        <w:rPr>
          <w:rFonts w:ascii="Arial" w:hAnsi="Arial" w:cs="Arial"/>
          <w:sz w:val="20"/>
          <w:szCs w:val="20"/>
        </w:rPr>
        <w:t xml:space="preserve"> For a</w:t>
      </w:r>
      <w:r w:rsidRPr="006353AF">
        <w:rPr>
          <w:rFonts w:ascii="Arial" w:hAnsi="Arial" w:cs="Arial"/>
          <w:sz w:val="20"/>
          <w:szCs w:val="20"/>
        </w:rPr>
        <w:t>cetous fermentation</w:t>
      </w:r>
      <w:r w:rsidR="00183466" w:rsidRPr="006353AF">
        <w:rPr>
          <w:rFonts w:ascii="Arial" w:hAnsi="Arial" w:cs="Arial"/>
          <w:sz w:val="20"/>
          <w:szCs w:val="20"/>
        </w:rPr>
        <w:t>,</w:t>
      </w:r>
      <w:r w:rsidRPr="006353AF">
        <w:rPr>
          <w:rFonts w:ascii="Arial" w:hAnsi="Arial" w:cs="Arial"/>
          <w:sz w:val="20"/>
          <w:szCs w:val="20"/>
        </w:rPr>
        <w:t xml:space="preserve"> a loopful of </w:t>
      </w:r>
      <w:r w:rsidRPr="006353AF">
        <w:rPr>
          <w:rFonts w:ascii="Arial" w:hAnsi="Arial" w:cs="Arial"/>
          <w:i/>
          <w:sz w:val="20"/>
          <w:szCs w:val="20"/>
        </w:rPr>
        <w:t>A</w:t>
      </w:r>
      <w:r w:rsidR="00C3775E" w:rsidRPr="006353AF">
        <w:rPr>
          <w:rFonts w:ascii="Arial" w:hAnsi="Arial" w:cs="Arial"/>
          <w:i/>
          <w:sz w:val="20"/>
          <w:szCs w:val="20"/>
        </w:rPr>
        <w:t>.</w:t>
      </w:r>
      <w:r w:rsidRPr="006353AF">
        <w:rPr>
          <w:rFonts w:ascii="Arial" w:hAnsi="Arial" w:cs="Arial"/>
          <w:i/>
          <w:sz w:val="20"/>
          <w:szCs w:val="20"/>
        </w:rPr>
        <w:t xml:space="preserve"> aceti</w:t>
      </w:r>
      <w:r w:rsidR="00183466" w:rsidRPr="006353AF">
        <w:rPr>
          <w:rFonts w:ascii="Arial" w:hAnsi="Arial" w:cs="Arial"/>
          <w:i/>
          <w:sz w:val="20"/>
          <w:szCs w:val="20"/>
        </w:rPr>
        <w:t xml:space="preserve"> </w:t>
      </w:r>
      <w:r w:rsidR="00183466" w:rsidRPr="006353AF">
        <w:rPr>
          <w:rFonts w:ascii="Arial" w:hAnsi="Arial" w:cs="Arial"/>
          <w:sz w:val="20"/>
          <w:szCs w:val="20"/>
        </w:rPr>
        <w:t xml:space="preserve">was </w:t>
      </w:r>
      <w:r w:rsidR="006353AF" w:rsidRPr="006353AF">
        <w:rPr>
          <w:rFonts w:ascii="Arial" w:hAnsi="Arial" w:cs="Arial"/>
          <w:sz w:val="20"/>
          <w:szCs w:val="20"/>
        </w:rPr>
        <w:t>transferred into</w:t>
      </w:r>
      <w:r w:rsidRPr="006353AF">
        <w:rPr>
          <w:rFonts w:ascii="Arial" w:hAnsi="Arial" w:cs="Arial"/>
          <w:sz w:val="20"/>
          <w:szCs w:val="20"/>
        </w:rPr>
        <w:t xml:space="preserve"> conical flask containing sterile glucose yeast extract broth with 7% (v/v) ethanol and incubated in a rotary incubator at 30</w:t>
      </w:r>
      <w:r w:rsidRPr="006353AF">
        <w:rPr>
          <w:rFonts w:ascii="Arial" w:hAnsi="Arial" w:cs="Arial"/>
          <w:sz w:val="20"/>
          <w:szCs w:val="20"/>
          <w:vertAlign w:val="superscript"/>
        </w:rPr>
        <w:t>0</w:t>
      </w:r>
      <w:r w:rsidRPr="006353AF">
        <w:rPr>
          <w:rFonts w:ascii="Arial" w:hAnsi="Arial" w:cs="Arial"/>
          <w:sz w:val="20"/>
          <w:szCs w:val="20"/>
        </w:rPr>
        <w:t xml:space="preserve"> C until an optical cell ma</w:t>
      </w:r>
      <w:r w:rsidR="00183466" w:rsidRPr="006353AF">
        <w:rPr>
          <w:rFonts w:ascii="Arial" w:hAnsi="Arial" w:cs="Arial"/>
          <w:sz w:val="20"/>
          <w:szCs w:val="20"/>
        </w:rPr>
        <w:t xml:space="preserve">ss density of 0.5 was obtained as per the procedure described by </w:t>
      </w:r>
      <w:r w:rsidRPr="006353AF">
        <w:rPr>
          <w:rFonts w:ascii="Arial" w:hAnsi="Arial" w:cs="Arial"/>
          <w:sz w:val="20"/>
          <w:szCs w:val="20"/>
        </w:rPr>
        <w:t xml:space="preserve">Molelekoa </w:t>
      </w:r>
      <w:r w:rsidRPr="006353AF">
        <w:rPr>
          <w:rFonts w:ascii="Arial" w:hAnsi="Arial" w:cs="Arial"/>
          <w:i/>
          <w:sz w:val="20"/>
          <w:szCs w:val="20"/>
        </w:rPr>
        <w:t>et al</w:t>
      </w:r>
      <w:r w:rsidR="00183466" w:rsidRPr="006353AF">
        <w:rPr>
          <w:rFonts w:ascii="Arial" w:hAnsi="Arial" w:cs="Arial"/>
          <w:sz w:val="20"/>
          <w:szCs w:val="20"/>
        </w:rPr>
        <w:t>. (2018)</w:t>
      </w:r>
      <w:r w:rsidRPr="006353AF">
        <w:rPr>
          <w:rFonts w:ascii="Arial" w:hAnsi="Arial" w:cs="Arial"/>
          <w:sz w:val="20"/>
          <w:szCs w:val="20"/>
        </w:rPr>
        <w:t xml:space="preserve">. The </w:t>
      </w:r>
      <w:r w:rsidR="00C3775E" w:rsidRPr="006353AF">
        <w:rPr>
          <w:rFonts w:ascii="Arial" w:hAnsi="Arial" w:cs="Arial"/>
          <w:i/>
          <w:iCs/>
          <w:sz w:val="20"/>
          <w:szCs w:val="20"/>
        </w:rPr>
        <w:t>A. aceti</w:t>
      </w:r>
      <w:r w:rsidR="00C3775E" w:rsidRPr="006353AF">
        <w:rPr>
          <w:rFonts w:ascii="Arial" w:hAnsi="Arial" w:cs="Arial"/>
          <w:sz w:val="20"/>
          <w:szCs w:val="20"/>
        </w:rPr>
        <w:t xml:space="preserve"> (±0.5 g)</w:t>
      </w:r>
      <w:r w:rsidRPr="006353AF">
        <w:rPr>
          <w:rFonts w:ascii="Arial" w:hAnsi="Arial" w:cs="Arial"/>
          <w:sz w:val="20"/>
          <w:szCs w:val="20"/>
        </w:rPr>
        <w:t xml:space="preserve"> was prepared </w:t>
      </w:r>
      <w:r w:rsidR="00C3775E" w:rsidRPr="006353AF">
        <w:rPr>
          <w:rFonts w:ascii="Arial" w:hAnsi="Arial" w:cs="Arial"/>
          <w:sz w:val="20"/>
          <w:szCs w:val="20"/>
        </w:rPr>
        <w:t xml:space="preserve">in </w:t>
      </w:r>
      <w:r w:rsidR="000C06FC" w:rsidRPr="006353AF">
        <w:rPr>
          <w:rFonts w:ascii="Arial" w:hAnsi="Arial" w:cs="Arial"/>
          <w:sz w:val="20"/>
          <w:szCs w:val="20"/>
        </w:rPr>
        <w:t>glucose yeast extract broth (250 mL) consisting of 1% (w/v) glucose, 1% (w/v) yeast extract powder, 6% (v/v) ethanol, 0.05% MgSO4 and 0.05% KH2 PO4, and incubated in a rotary incubator at 30 °C until an optical cell mass density of 0.5 (equivalent to 1 x 10</w:t>
      </w:r>
      <w:r w:rsidR="000C06FC" w:rsidRPr="006353AF">
        <w:rPr>
          <w:rFonts w:ascii="Arial" w:hAnsi="Arial" w:cs="Arial"/>
          <w:sz w:val="20"/>
          <w:szCs w:val="20"/>
          <w:vertAlign w:val="superscript"/>
        </w:rPr>
        <w:t>6</w:t>
      </w:r>
      <w:r w:rsidR="000C06FC" w:rsidRPr="006353AF">
        <w:rPr>
          <w:rFonts w:ascii="Arial" w:hAnsi="Arial" w:cs="Arial"/>
          <w:sz w:val="20"/>
          <w:szCs w:val="20"/>
        </w:rPr>
        <w:t xml:space="preserve"> </w:t>
      </w:r>
      <w:proofErr w:type="spellStart"/>
      <w:r w:rsidR="000C06FC" w:rsidRPr="006353AF">
        <w:rPr>
          <w:rFonts w:ascii="Arial" w:hAnsi="Arial" w:cs="Arial"/>
          <w:sz w:val="20"/>
          <w:szCs w:val="20"/>
        </w:rPr>
        <w:t>cfu</w:t>
      </w:r>
      <w:proofErr w:type="spellEnd"/>
      <w:r w:rsidR="000C06FC" w:rsidRPr="006353AF">
        <w:rPr>
          <w:rFonts w:ascii="Arial" w:hAnsi="Arial" w:cs="Arial"/>
          <w:sz w:val="20"/>
          <w:szCs w:val="20"/>
        </w:rPr>
        <w:t>/mL) was obtained.</w:t>
      </w:r>
    </w:p>
    <w:p w14:paraId="497CED8F" w14:textId="77777777" w:rsidR="001F69BF" w:rsidRPr="006353AF" w:rsidRDefault="006353AF" w:rsidP="00DC44F5">
      <w:pPr>
        <w:spacing w:line="240" w:lineRule="auto"/>
        <w:ind w:left="0" w:firstLine="0"/>
        <w:rPr>
          <w:rFonts w:ascii="Arial" w:hAnsi="Arial" w:cs="Arial"/>
          <w:b/>
        </w:rPr>
      </w:pPr>
      <w:r w:rsidRPr="006353AF">
        <w:rPr>
          <w:rFonts w:ascii="Arial" w:hAnsi="Arial" w:cs="Arial"/>
          <w:b/>
        </w:rPr>
        <w:t xml:space="preserve">2.2. Preparation of </w:t>
      </w:r>
      <w:r w:rsidR="001F69BF" w:rsidRPr="006353AF">
        <w:rPr>
          <w:rFonts w:ascii="Arial" w:hAnsi="Arial" w:cs="Arial"/>
          <w:b/>
        </w:rPr>
        <w:t>vinegar</w:t>
      </w:r>
    </w:p>
    <w:p w14:paraId="58B25EFD" w14:textId="77777777" w:rsidR="00F8152D" w:rsidRPr="006353AF" w:rsidRDefault="008040A3" w:rsidP="00DC44F5">
      <w:pPr>
        <w:spacing w:line="240" w:lineRule="auto"/>
        <w:ind w:left="0" w:firstLine="0"/>
        <w:rPr>
          <w:rFonts w:ascii="Arial" w:hAnsi="Arial" w:cs="Arial"/>
          <w:sz w:val="20"/>
          <w:szCs w:val="20"/>
        </w:rPr>
      </w:pPr>
      <w:r w:rsidRPr="006353AF">
        <w:rPr>
          <w:rFonts w:ascii="Arial" w:hAnsi="Arial" w:cs="Arial"/>
          <w:color w:val="000000" w:themeColor="text1"/>
          <w:sz w:val="20"/>
          <w:szCs w:val="20"/>
        </w:rPr>
        <w:t>P</w:t>
      </w:r>
      <w:r w:rsidR="003E2EC2" w:rsidRPr="006353AF">
        <w:rPr>
          <w:rFonts w:ascii="Arial" w:hAnsi="Arial" w:cs="Arial"/>
          <w:color w:val="000000" w:themeColor="text1"/>
          <w:sz w:val="20"/>
          <w:szCs w:val="20"/>
        </w:rPr>
        <w:t>ineapple fruits were</w:t>
      </w:r>
      <w:r w:rsidRPr="006353AF">
        <w:rPr>
          <w:rFonts w:ascii="Arial" w:hAnsi="Arial" w:cs="Arial"/>
          <w:color w:val="000000" w:themeColor="text1"/>
          <w:sz w:val="20"/>
          <w:szCs w:val="20"/>
        </w:rPr>
        <w:t xml:space="preserve"> sorted, graded and </w:t>
      </w:r>
      <w:r w:rsidR="003E2EC2" w:rsidRPr="006353AF">
        <w:rPr>
          <w:rFonts w:ascii="Arial" w:hAnsi="Arial" w:cs="Arial"/>
          <w:color w:val="000000" w:themeColor="text1"/>
          <w:sz w:val="20"/>
          <w:szCs w:val="20"/>
        </w:rPr>
        <w:t>washed</w:t>
      </w:r>
      <w:r w:rsidR="00562E90" w:rsidRPr="006353AF">
        <w:rPr>
          <w:rFonts w:ascii="Arial" w:hAnsi="Arial" w:cs="Arial"/>
          <w:color w:val="000000" w:themeColor="text1"/>
          <w:sz w:val="20"/>
          <w:szCs w:val="20"/>
        </w:rPr>
        <w:t xml:space="preserve"> in clean tap water to remove any dirt particles.</w:t>
      </w:r>
      <w:r w:rsidR="006353AF" w:rsidRPr="006353AF">
        <w:rPr>
          <w:rFonts w:ascii="Arial" w:hAnsi="Arial" w:cs="Arial"/>
          <w:color w:val="000000" w:themeColor="text1"/>
          <w:sz w:val="20"/>
          <w:szCs w:val="20"/>
        </w:rPr>
        <w:t xml:space="preserve"> The flow</w:t>
      </w:r>
      <w:r w:rsidR="006353AF">
        <w:rPr>
          <w:rFonts w:ascii="Arial" w:hAnsi="Arial" w:cs="Arial"/>
          <w:color w:val="000000" w:themeColor="text1"/>
          <w:sz w:val="20"/>
          <w:szCs w:val="20"/>
        </w:rPr>
        <w:t xml:space="preserve"> chart on preparation of vinegar is given in Fig.1. </w:t>
      </w:r>
      <w:r w:rsidR="00F908FC" w:rsidRPr="006353AF">
        <w:rPr>
          <w:rFonts w:ascii="Arial" w:hAnsi="Arial" w:cs="Arial"/>
          <w:color w:val="000000" w:themeColor="text1"/>
          <w:sz w:val="20"/>
          <w:szCs w:val="20"/>
        </w:rPr>
        <w:t>Pineapple core</w:t>
      </w:r>
      <w:r w:rsidR="00562E90" w:rsidRPr="006353AF">
        <w:rPr>
          <w:rFonts w:ascii="Arial" w:hAnsi="Arial" w:cs="Arial"/>
          <w:color w:val="000000" w:themeColor="text1"/>
          <w:sz w:val="20"/>
          <w:szCs w:val="20"/>
        </w:rPr>
        <w:t xml:space="preserve"> w</w:t>
      </w:r>
      <w:r w:rsidR="00F908FC" w:rsidRPr="006353AF">
        <w:rPr>
          <w:rFonts w:ascii="Arial" w:hAnsi="Arial" w:cs="Arial"/>
          <w:color w:val="000000" w:themeColor="text1"/>
          <w:sz w:val="20"/>
          <w:szCs w:val="20"/>
        </w:rPr>
        <w:t>as</w:t>
      </w:r>
      <w:r w:rsidR="00562E90" w:rsidRPr="006353AF">
        <w:rPr>
          <w:rFonts w:ascii="Arial" w:hAnsi="Arial" w:cs="Arial"/>
          <w:color w:val="000000" w:themeColor="text1"/>
          <w:sz w:val="20"/>
          <w:szCs w:val="20"/>
        </w:rPr>
        <w:t xml:space="preserve"> </w:t>
      </w:r>
      <w:r w:rsidRPr="006353AF">
        <w:rPr>
          <w:rFonts w:ascii="Arial" w:hAnsi="Arial" w:cs="Arial"/>
          <w:color w:val="000000" w:themeColor="text1"/>
          <w:sz w:val="20"/>
          <w:szCs w:val="20"/>
        </w:rPr>
        <w:t>extracted with the help of</w:t>
      </w:r>
      <w:r w:rsidR="00562E90" w:rsidRPr="006353AF">
        <w:rPr>
          <w:rFonts w:ascii="Arial" w:hAnsi="Arial" w:cs="Arial"/>
          <w:color w:val="000000" w:themeColor="text1"/>
          <w:sz w:val="20"/>
          <w:szCs w:val="20"/>
        </w:rPr>
        <w:t xml:space="preserve"> a core remover and </w:t>
      </w:r>
      <w:commentRangeStart w:id="4"/>
      <w:r w:rsidR="00562E90" w:rsidRPr="006353AF">
        <w:rPr>
          <w:rFonts w:ascii="Arial" w:hAnsi="Arial" w:cs="Arial"/>
          <w:color w:val="000000" w:themeColor="text1"/>
          <w:sz w:val="20"/>
          <w:szCs w:val="20"/>
        </w:rPr>
        <w:t xml:space="preserve">the peels were carefully sliced with </w:t>
      </w:r>
      <w:r w:rsidR="00F908FC" w:rsidRPr="006353AF">
        <w:rPr>
          <w:rFonts w:ascii="Arial" w:hAnsi="Arial" w:cs="Arial"/>
          <w:color w:val="000000" w:themeColor="text1"/>
          <w:sz w:val="20"/>
          <w:szCs w:val="20"/>
        </w:rPr>
        <w:t xml:space="preserve">the help of </w:t>
      </w:r>
      <w:r w:rsidR="00562E90" w:rsidRPr="006353AF">
        <w:rPr>
          <w:rFonts w:ascii="Arial" w:hAnsi="Arial" w:cs="Arial"/>
          <w:color w:val="000000" w:themeColor="text1"/>
          <w:sz w:val="20"/>
          <w:szCs w:val="20"/>
        </w:rPr>
        <w:t>a knife</w:t>
      </w:r>
      <w:commentRangeEnd w:id="4"/>
      <w:r w:rsidR="003809E9">
        <w:rPr>
          <w:rStyle w:val="CommentReference"/>
        </w:rPr>
        <w:commentReference w:id="4"/>
      </w:r>
      <w:r w:rsidR="00562E90" w:rsidRPr="006353AF">
        <w:rPr>
          <w:rFonts w:ascii="Arial" w:hAnsi="Arial" w:cs="Arial"/>
          <w:color w:val="000000" w:themeColor="text1"/>
          <w:sz w:val="20"/>
          <w:szCs w:val="20"/>
        </w:rPr>
        <w:t>. The pulp was manually pressed by hand to obtain the pomace</w:t>
      </w:r>
      <w:r w:rsidR="00F908FC" w:rsidRPr="006353AF">
        <w:rPr>
          <w:rFonts w:ascii="Arial" w:hAnsi="Arial" w:cs="Arial"/>
          <w:color w:val="000000" w:themeColor="text1"/>
          <w:sz w:val="20"/>
          <w:szCs w:val="20"/>
        </w:rPr>
        <w:t>.</w:t>
      </w:r>
      <w:r w:rsidRPr="006353AF">
        <w:rPr>
          <w:rFonts w:ascii="Arial" w:hAnsi="Arial" w:cs="Arial"/>
          <w:color w:val="000000" w:themeColor="text1"/>
          <w:sz w:val="20"/>
          <w:szCs w:val="20"/>
        </w:rPr>
        <w:t xml:space="preserve"> For must preparation, </w:t>
      </w:r>
      <w:r w:rsidR="004F5234" w:rsidRPr="006353AF">
        <w:rPr>
          <w:rFonts w:ascii="Arial" w:hAnsi="Arial" w:cs="Arial"/>
          <w:color w:val="000000" w:themeColor="text1"/>
          <w:sz w:val="20"/>
          <w:szCs w:val="20"/>
        </w:rPr>
        <w:t>p</w:t>
      </w:r>
      <w:r w:rsidR="00562E90" w:rsidRPr="006353AF">
        <w:rPr>
          <w:rFonts w:ascii="Arial" w:hAnsi="Arial" w:cs="Arial"/>
          <w:color w:val="000000" w:themeColor="text1"/>
          <w:sz w:val="20"/>
          <w:szCs w:val="20"/>
        </w:rPr>
        <w:t>ineapple waste viz., peel, core and pomace</w:t>
      </w:r>
      <w:r w:rsidRPr="006353AF">
        <w:rPr>
          <w:rFonts w:ascii="Arial" w:hAnsi="Arial" w:cs="Arial"/>
          <w:color w:val="000000" w:themeColor="text1"/>
          <w:sz w:val="20"/>
          <w:szCs w:val="20"/>
        </w:rPr>
        <w:t xml:space="preserve"> </w:t>
      </w:r>
      <w:r w:rsidR="00562E90" w:rsidRPr="006353AF">
        <w:rPr>
          <w:rFonts w:ascii="Arial" w:hAnsi="Arial" w:cs="Arial"/>
          <w:color w:val="000000" w:themeColor="text1"/>
          <w:sz w:val="20"/>
          <w:szCs w:val="20"/>
        </w:rPr>
        <w:t xml:space="preserve">were ameliorated by adding sugar to obtain </w:t>
      </w:r>
      <w:r w:rsidRPr="006353AF">
        <w:rPr>
          <w:rFonts w:ascii="Arial" w:hAnsi="Arial" w:cs="Arial"/>
          <w:color w:val="000000" w:themeColor="text1"/>
          <w:sz w:val="20"/>
          <w:szCs w:val="20"/>
        </w:rPr>
        <w:t xml:space="preserve">a </w:t>
      </w:r>
      <w:r w:rsidR="00562E90" w:rsidRPr="006353AF">
        <w:rPr>
          <w:rFonts w:ascii="Arial" w:hAnsi="Arial" w:cs="Arial"/>
          <w:color w:val="000000" w:themeColor="text1"/>
          <w:sz w:val="20"/>
          <w:szCs w:val="20"/>
        </w:rPr>
        <w:t xml:space="preserve">15 </w:t>
      </w:r>
      <w:r w:rsidR="005775FE" w:rsidRPr="006353AF">
        <w:rPr>
          <w:rFonts w:ascii="Arial" w:hAnsi="Arial" w:cs="Arial"/>
          <w:color w:val="000000" w:themeColor="text1"/>
          <w:sz w:val="20"/>
          <w:szCs w:val="20"/>
          <w:vertAlign w:val="superscript"/>
        </w:rPr>
        <w:t>0</w:t>
      </w:r>
      <w:r w:rsidR="00562E90" w:rsidRPr="006353AF">
        <w:rPr>
          <w:rFonts w:ascii="Arial" w:hAnsi="Arial" w:cs="Arial"/>
          <w:color w:val="000000" w:themeColor="text1"/>
          <w:sz w:val="20"/>
          <w:szCs w:val="20"/>
        </w:rPr>
        <w:t>brix. The must</w:t>
      </w:r>
      <w:r w:rsidR="00397C48" w:rsidRPr="006353AF">
        <w:rPr>
          <w:rFonts w:ascii="Arial" w:hAnsi="Arial" w:cs="Arial"/>
          <w:color w:val="000000" w:themeColor="text1"/>
          <w:sz w:val="20"/>
          <w:szCs w:val="20"/>
        </w:rPr>
        <w:t xml:space="preserve"> </w:t>
      </w:r>
      <w:r w:rsidRPr="006353AF">
        <w:rPr>
          <w:rFonts w:ascii="Arial" w:hAnsi="Arial" w:cs="Arial"/>
          <w:color w:val="000000" w:themeColor="text1"/>
          <w:sz w:val="20"/>
          <w:szCs w:val="20"/>
        </w:rPr>
        <w:t xml:space="preserve">of different </w:t>
      </w:r>
      <w:r w:rsidR="00562E90" w:rsidRPr="006353AF">
        <w:rPr>
          <w:rFonts w:ascii="Arial" w:hAnsi="Arial" w:cs="Arial"/>
          <w:color w:val="000000" w:themeColor="text1"/>
          <w:sz w:val="20"/>
          <w:szCs w:val="20"/>
        </w:rPr>
        <w:t xml:space="preserve">waste materials was </w:t>
      </w:r>
      <w:r w:rsidRPr="006353AF">
        <w:rPr>
          <w:rFonts w:ascii="Arial" w:hAnsi="Arial" w:cs="Arial"/>
          <w:color w:val="000000" w:themeColor="text1"/>
          <w:sz w:val="20"/>
          <w:szCs w:val="20"/>
        </w:rPr>
        <w:t xml:space="preserve">then </w:t>
      </w:r>
      <w:r w:rsidR="00562E90" w:rsidRPr="006353AF">
        <w:rPr>
          <w:rFonts w:ascii="Arial" w:hAnsi="Arial" w:cs="Arial"/>
          <w:color w:val="000000" w:themeColor="text1"/>
          <w:sz w:val="20"/>
          <w:szCs w:val="20"/>
        </w:rPr>
        <w:t>inoculated with wine yeast (2.5g/ litre)</w:t>
      </w:r>
      <w:r w:rsidR="004F5234" w:rsidRPr="006353AF">
        <w:rPr>
          <w:rFonts w:ascii="Arial" w:hAnsi="Arial" w:cs="Arial"/>
          <w:color w:val="000000" w:themeColor="text1"/>
          <w:sz w:val="20"/>
          <w:szCs w:val="20"/>
        </w:rPr>
        <w:t xml:space="preserve"> a</w:t>
      </w:r>
      <w:r w:rsidR="00562E90" w:rsidRPr="006353AF">
        <w:rPr>
          <w:rFonts w:ascii="Arial" w:hAnsi="Arial" w:cs="Arial"/>
          <w:color w:val="000000" w:themeColor="text1"/>
          <w:sz w:val="20"/>
          <w:szCs w:val="20"/>
        </w:rPr>
        <w:t>nd</w:t>
      </w:r>
      <w:r w:rsidR="00397C48" w:rsidRPr="006353AF">
        <w:rPr>
          <w:rFonts w:ascii="Arial" w:hAnsi="Arial" w:cs="Arial"/>
          <w:color w:val="000000" w:themeColor="text1"/>
          <w:sz w:val="20"/>
          <w:szCs w:val="20"/>
        </w:rPr>
        <w:t xml:space="preserve"> </w:t>
      </w:r>
      <w:r w:rsidR="00562E90" w:rsidRPr="006353AF">
        <w:rPr>
          <w:rFonts w:ascii="Arial" w:hAnsi="Arial" w:cs="Arial"/>
          <w:color w:val="000000" w:themeColor="text1"/>
          <w:sz w:val="20"/>
          <w:szCs w:val="20"/>
        </w:rPr>
        <w:t xml:space="preserve">allowed to ferment in glass containers in anaerobic condition. Fermentation was carried out for a period of 7 days at 28°C and stopped once it reached </w:t>
      </w:r>
      <w:r w:rsidR="0061696D" w:rsidRPr="006353AF">
        <w:rPr>
          <w:rFonts w:ascii="Arial" w:hAnsi="Arial" w:cs="Arial"/>
          <w:color w:val="000000" w:themeColor="text1"/>
          <w:sz w:val="20"/>
          <w:szCs w:val="20"/>
        </w:rPr>
        <w:t>stable total soluble solids</w:t>
      </w:r>
      <w:r w:rsidR="00562E90" w:rsidRPr="006353AF">
        <w:rPr>
          <w:rFonts w:ascii="Arial" w:hAnsi="Arial" w:cs="Arial"/>
          <w:color w:val="000000" w:themeColor="text1"/>
          <w:sz w:val="20"/>
          <w:szCs w:val="20"/>
        </w:rPr>
        <w:t xml:space="preserve"> (TSS). After completion of fermentation, wine was clarified two-three times by siphoning and stored in sterilized glass jars for further processing of vinegar.</w:t>
      </w:r>
      <w:r w:rsidR="00A93CC4" w:rsidRPr="006353AF">
        <w:rPr>
          <w:rFonts w:ascii="Arial" w:hAnsi="Arial" w:cs="Arial"/>
          <w:color w:val="000000" w:themeColor="text1"/>
          <w:sz w:val="20"/>
          <w:szCs w:val="20"/>
        </w:rPr>
        <w:t xml:space="preserve"> The alcoholic fermentation process required 14 days which yielded alcohol content of 7.68%, 6.7%, and 7.24% in peel, core and pomace wines, respectively</w:t>
      </w:r>
      <w:r w:rsidR="00A93CC4" w:rsidRPr="006353AF">
        <w:rPr>
          <w:rFonts w:ascii="Arial" w:hAnsi="Arial" w:cs="Arial"/>
          <w:sz w:val="20"/>
          <w:szCs w:val="20"/>
        </w:rPr>
        <w:t xml:space="preserve">. </w:t>
      </w:r>
      <w:r w:rsidR="001F69BF" w:rsidRPr="006353AF">
        <w:rPr>
          <w:rFonts w:ascii="Arial" w:hAnsi="Arial" w:cs="Arial"/>
          <w:sz w:val="20"/>
          <w:szCs w:val="20"/>
        </w:rPr>
        <w:t>In the second stage of fermentation</w:t>
      </w:r>
      <w:r w:rsidR="0092546D" w:rsidRPr="006353AF">
        <w:rPr>
          <w:rFonts w:ascii="Arial" w:hAnsi="Arial" w:cs="Arial"/>
          <w:sz w:val="20"/>
          <w:szCs w:val="20"/>
        </w:rPr>
        <w:t>, prepared wines from</w:t>
      </w:r>
      <w:r w:rsidRPr="006353AF">
        <w:rPr>
          <w:rFonts w:ascii="Arial" w:hAnsi="Arial" w:cs="Arial"/>
          <w:sz w:val="20"/>
          <w:szCs w:val="20"/>
        </w:rPr>
        <w:t xml:space="preserve"> different</w:t>
      </w:r>
      <w:r w:rsidR="0092546D" w:rsidRPr="006353AF">
        <w:rPr>
          <w:rFonts w:ascii="Arial" w:hAnsi="Arial" w:cs="Arial"/>
          <w:sz w:val="20"/>
          <w:szCs w:val="20"/>
        </w:rPr>
        <w:t xml:space="preserve"> pineapple waste</w:t>
      </w:r>
      <w:r w:rsidRPr="006353AF">
        <w:rPr>
          <w:rFonts w:ascii="Arial" w:hAnsi="Arial" w:cs="Arial"/>
          <w:sz w:val="20"/>
          <w:szCs w:val="20"/>
        </w:rPr>
        <w:t>s</w:t>
      </w:r>
      <w:r w:rsidR="0092546D" w:rsidRPr="006353AF">
        <w:rPr>
          <w:rFonts w:ascii="Arial" w:hAnsi="Arial" w:cs="Arial"/>
          <w:sz w:val="20"/>
          <w:szCs w:val="20"/>
        </w:rPr>
        <w:t xml:space="preserve"> </w:t>
      </w:r>
      <w:r w:rsidR="001F69BF" w:rsidRPr="006353AF">
        <w:rPr>
          <w:rFonts w:ascii="Arial" w:hAnsi="Arial" w:cs="Arial"/>
          <w:sz w:val="20"/>
          <w:szCs w:val="20"/>
        </w:rPr>
        <w:t xml:space="preserve">was transferred </w:t>
      </w:r>
      <w:r w:rsidRPr="006353AF">
        <w:rPr>
          <w:rFonts w:ascii="Arial" w:hAnsi="Arial" w:cs="Arial"/>
          <w:sz w:val="20"/>
          <w:szCs w:val="20"/>
        </w:rPr>
        <w:t>in</w:t>
      </w:r>
      <w:r w:rsidR="001F69BF" w:rsidRPr="006353AF">
        <w:rPr>
          <w:rFonts w:ascii="Arial" w:hAnsi="Arial" w:cs="Arial"/>
          <w:sz w:val="20"/>
          <w:szCs w:val="20"/>
        </w:rPr>
        <w:t>to sterilized glass bottles with wide mouths and inoculated with a 10% (v/v) bacterial culture</w:t>
      </w:r>
      <w:r w:rsidRPr="006353AF">
        <w:rPr>
          <w:rFonts w:ascii="Arial" w:hAnsi="Arial" w:cs="Arial"/>
          <w:sz w:val="20"/>
          <w:szCs w:val="20"/>
        </w:rPr>
        <w:t xml:space="preserve"> (Sossou </w:t>
      </w:r>
      <w:r w:rsidRPr="006353AF">
        <w:rPr>
          <w:rFonts w:ascii="Arial" w:hAnsi="Arial" w:cs="Arial"/>
          <w:i/>
          <w:sz w:val="20"/>
          <w:szCs w:val="20"/>
        </w:rPr>
        <w:t>et al</w:t>
      </w:r>
      <w:r w:rsidRPr="006353AF">
        <w:rPr>
          <w:rFonts w:ascii="Arial" w:hAnsi="Arial" w:cs="Arial"/>
          <w:sz w:val="20"/>
          <w:szCs w:val="20"/>
        </w:rPr>
        <w:t>., 2009)</w:t>
      </w:r>
      <w:r w:rsidR="001F69BF" w:rsidRPr="006353AF">
        <w:rPr>
          <w:rFonts w:ascii="Arial" w:hAnsi="Arial" w:cs="Arial"/>
          <w:sz w:val="20"/>
          <w:szCs w:val="20"/>
        </w:rPr>
        <w:t>. The bottles</w:t>
      </w:r>
      <w:r w:rsidRPr="006353AF">
        <w:rPr>
          <w:rFonts w:ascii="Arial" w:hAnsi="Arial" w:cs="Arial"/>
          <w:sz w:val="20"/>
          <w:szCs w:val="20"/>
        </w:rPr>
        <w:t xml:space="preserve"> were</w:t>
      </w:r>
      <w:r w:rsidR="001F69BF" w:rsidRPr="006353AF">
        <w:rPr>
          <w:rFonts w:ascii="Arial" w:hAnsi="Arial" w:cs="Arial"/>
          <w:sz w:val="20"/>
          <w:szCs w:val="20"/>
        </w:rPr>
        <w:t xml:space="preserve"> covered with </w:t>
      </w:r>
      <w:r w:rsidRPr="006353AF">
        <w:rPr>
          <w:rFonts w:ascii="Arial" w:hAnsi="Arial" w:cs="Arial"/>
          <w:sz w:val="20"/>
          <w:szCs w:val="20"/>
        </w:rPr>
        <w:t xml:space="preserve">a </w:t>
      </w:r>
      <w:r w:rsidR="001F69BF" w:rsidRPr="006353AF">
        <w:rPr>
          <w:rFonts w:ascii="Arial" w:hAnsi="Arial" w:cs="Arial"/>
          <w:sz w:val="20"/>
          <w:szCs w:val="20"/>
        </w:rPr>
        <w:t>muslin cloth</w:t>
      </w:r>
      <w:r w:rsidR="0092546D" w:rsidRPr="006353AF">
        <w:rPr>
          <w:rFonts w:ascii="Arial" w:hAnsi="Arial" w:cs="Arial"/>
          <w:sz w:val="20"/>
          <w:szCs w:val="20"/>
        </w:rPr>
        <w:t xml:space="preserve"> </w:t>
      </w:r>
      <w:r w:rsidRPr="006353AF">
        <w:rPr>
          <w:rFonts w:ascii="Arial" w:hAnsi="Arial" w:cs="Arial"/>
          <w:sz w:val="20"/>
          <w:szCs w:val="20"/>
        </w:rPr>
        <w:t xml:space="preserve">and loosely </w:t>
      </w:r>
      <w:r w:rsidR="006353AF">
        <w:rPr>
          <w:rFonts w:ascii="Arial" w:hAnsi="Arial" w:cs="Arial"/>
          <w:sz w:val="20"/>
          <w:szCs w:val="20"/>
        </w:rPr>
        <w:t xml:space="preserve">tied, </w:t>
      </w:r>
      <w:r w:rsidRPr="006353AF">
        <w:rPr>
          <w:rFonts w:ascii="Arial" w:hAnsi="Arial" w:cs="Arial"/>
          <w:sz w:val="20"/>
          <w:szCs w:val="20"/>
        </w:rPr>
        <w:t xml:space="preserve">a proper </w:t>
      </w:r>
      <w:r w:rsidR="0092546D" w:rsidRPr="006353AF">
        <w:rPr>
          <w:rFonts w:ascii="Arial" w:hAnsi="Arial" w:cs="Arial"/>
          <w:sz w:val="20"/>
          <w:szCs w:val="20"/>
        </w:rPr>
        <w:t xml:space="preserve">headspace </w:t>
      </w:r>
      <w:r w:rsidRPr="006353AF">
        <w:rPr>
          <w:rFonts w:ascii="Arial" w:hAnsi="Arial" w:cs="Arial"/>
          <w:sz w:val="20"/>
          <w:szCs w:val="20"/>
        </w:rPr>
        <w:t xml:space="preserve">was also given </w:t>
      </w:r>
      <w:r w:rsidR="0092546D" w:rsidRPr="006353AF">
        <w:rPr>
          <w:rFonts w:ascii="Arial" w:hAnsi="Arial" w:cs="Arial"/>
          <w:sz w:val="20"/>
          <w:szCs w:val="20"/>
        </w:rPr>
        <w:t>to undergo aerobic fermentation and incubated at 30°C.</w:t>
      </w:r>
      <w:r w:rsidR="006353AF">
        <w:rPr>
          <w:rFonts w:ascii="Arial" w:hAnsi="Arial" w:cs="Arial"/>
          <w:sz w:val="20"/>
          <w:szCs w:val="20"/>
        </w:rPr>
        <w:t xml:space="preserve"> </w:t>
      </w:r>
      <w:r w:rsidR="006353AF" w:rsidRPr="006353AF">
        <w:rPr>
          <w:rFonts w:ascii="Arial" w:hAnsi="Arial" w:cs="Arial"/>
          <w:sz w:val="20"/>
          <w:szCs w:val="20"/>
        </w:rPr>
        <w:t>For the first 3-4 days, the jars were occasionally stirred to accel</w:t>
      </w:r>
      <w:r w:rsidR="006353AF">
        <w:rPr>
          <w:rFonts w:ascii="Arial" w:hAnsi="Arial" w:cs="Arial"/>
          <w:sz w:val="20"/>
          <w:szCs w:val="20"/>
        </w:rPr>
        <w:t>erate the fermentation process. Fig. 2 shows the process of acetous fermentation.</w:t>
      </w:r>
      <w:r w:rsidR="0092546D" w:rsidRPr="006353AF">
        <w:rPr>
          <w:rFonts w:ascii="Arial" w:hAnsi="Arial" w:cs="Arial"/>
          <w:sz w:val="20"/>
          <w:szCs w:val="20"/>
        </w:rPr>
        <w:t xml:space="preserve"> </w:t>
      </w:r>
    </w:p>
    <w:p w14:paraId="4DF2FA28" w14:textId="77777777" w:rsidR="000C06FC" w:rsidRPr="006353AF" w:rsidRDefault="006353AF" w:rsidP="00DC44F5">
      <w:pPr>
        <w:spacing w:line="240" w:lineRule="auto"/>
        <w:rPr>
          <w:rFonts w:ascii="Arial" w:hAnsi="Arial" w:cs="Arial"/>
          <w:b/>
          <w:color w:val="000000" w:themeColor="text1"/>
        </w:rPr>
      </w:pPr>
      <w:r w:rsidRPr="006353AF">
        <w:rPr>
          <w:rFonts w:ascii="Arial" w:hAnsi="Arial" w:cs="Arial"/>
          <w:b/>
        </w:rPr>
        <w:t xml:space="preserve">2.3. </w:t>
      </w:r>
      <w:r w:rsidR="000C06FC" w:rsidRPr="006353AF">
        <w:rPr>
          <w:rFonts w:ascii="Arial" w:hAnsi="Arial" w:cs="Arial"/>
          <w:b/>
        </w:rPr>
        <w:t xml:space="preserve">Sensory evaluation </w:t>
      </w:r>
    </w:p>
    <w:p w14:paraId="7D73C019" w14:textId="77777777" w:rsidR="000C06FC" w:rsidRPr="006353AF" w:rsidRDefault="000137DA" w:rsidP="00DC44F5">
      <w:pPr>
        <w:spacing w:line="240" w:lineRule="auto"/>
        <w:ind w:left="0" w:firstLine="0"/>
        <w:rPr>
          <w:rFonts w:ascii="Arial" w:hAnsi="Arial" w:cs="Arial"/>
          <w:sz w:val="20"/>
          <w:szCs w:val="20"/>
        </w:rPr>
      </w:pPr>
      <w:r w:rsidRPr="006353AF">
        <w:rPr>
          <w:rFonts w:ascii="Arial" w:hAnsi="Arial" w:cs="Arial"/>
          <w:sz w:val="20"/>
          <w:szCs w:val="20"/>
        </w:rPr>
        <w:t xml:space="preserve">The sensory evaluation for the developed vinegars was evaluated on the basis of colour, odour, sourness and overall acceptability by a panel of 10 semi-trained judges using a 9-point hedonic scale (1 = least like and 9 = strongly like) as described by </w:t>
      </w:r>
      <w:commentRangeStart w:id="5"/>
      <w:r w:rsidRPr="006353AF">
        <w:rPr>
          <w:rFonts w:ascii="Arial" w:hAnsi="Arial" w:cs="Arial"/>
          <w:sz w:val="20"/>
          <w:szCs w:val="20"/>
        </w:rPr>
        <w:t xml:space="preserve">Amerine </w:t>
      </w:r>
      <w:r w:rsidRPr="006353AF">
        <w:rPr>
          <w:rFonts w:ascii="Arial" w:hAnsi="Arial" w:cs="Arial"/>
          <w:i/>
          <w:sz w:val="20"/>
          <w:szCs w:val="20"/>
        </w:rPr>
        <w:t>et al</w:t>
      </w:r>
      <w:r w:rsidRPr="006353AF">
        <w:rPr>
          <w:rFonts w:ascii="Arial" w:hAnsi="Arial" w:cs="Arial"/>
          <w:sz w:val="20"/>
          <w:szCs w:val="20"/>
        </w:rPr>
        <w:t xml:space="preserve">. (1965). </w:t>
      </w:r>
      <w:commentRangeEnd w:id="5"/>
      <w:r w:rsidR="003809E9">
        <w:rPr>
          <w:rStyle w:val="CommentReference"/>
        </w:rPr>
        <w:commentReference w:id="5"/>
      </w:r>
      <w:r w:rsidRPr="006353AF">
        <w:rPr>
          <w:rFonts w:ascii="Arial" w:hAnsi="Arial" w:cs="Arial"/>
          <w:sz w:val="20"/>
          <w:szCs w:val="20"/>
        </w:rPr>
        <w:t>Samples were coded and placed in a random manner prior to testing. The coded samples were put in a transparent disposable cup and a glass of water was kept for rinsing the mouth after testing the given sample</w:t>
      </w:r>
      <w:r w:rsidR="000C06FC" w:rsidRPr="006353AF">
        <w:rPr>
          <w:rFonts w:ascii="Arial" w:hAnsi="Arial" w:cs="Arial"/>
          <w:sz w:val="20"/>
          <w:szCs w:val="20"/>
        </w:rPr>
        <w:t>.</w:t>
      </w:r>
      <w:r w:rsidR="000733EA" w:rsidRPr="006353AF">
        <w:rPr>
          <w:rFonts w:ascii="Arial" w:hAnsi="Arial" w:cs="Arial"/>
          <w:sz w:val="20"/>
          <w:szCs w:val="20"/>
        </w:rPr>
        <w:t xml:space="preserve"> A standard</w:t>
      </w:r>
      <w:r w:rsidRPr="006353AF">
        <w:rPr>
          <w:rFonts w:ascii="Arial" w:hAnsi="Arial" w:cs="Arial"/>
          <w:sz w:val="20"/>
          <w:szCs w:val="20"/>
        </w:rPr>
        <w:t xml:space="preserve"> </w:t>
      </w:r>
      <w:r w:rsidR="000733EA" w:rsidRPr="006353AF">
        <w:rPr>
          <w:rFonts w:ascii="Arial" w:hAnsi="Arial" w:cs="Arial"/>
          <w:sz w:val="20"/>
          <w:szCs w:val="20"/>
        </w:rPr>
        <w:t>commercial apple cider vinegar sample was</w:t>
      </w:r>
      <w:r w:rsidRPr="006353AF">
        <w:rPr>
          <w:rFonts w:ascii="Arial" w:hAnsi="Arial" w:cs="Arial"/>
          <w:sz w:val="20"/>
          <w:szCs w:val="20"/>
        </w:rPr>
        <w:t xml:space="preserve"> also</w:t>
      </w:r>
      <w:r w:rsidR="000C06FC" w:rsidRPr="006353AF">
        <w:rPr>
          <w:rFonts w:ascii="Arial" w:hAnsi="Arial" w:cs="Arial"/>
          <w:sz w:val="20"/>
          <w:szCs w:val="20"/>
        </w:rPr>
        <w:t xml:space="preserve"> included for </w:t>
      </w:r>
      <w:r w:rsidR="000733EA" w:rsidRPr="006353AF">
        <w:rPr>
          <w:rFonts w:ascii="Arial" w:hAnsi="Arial" w:cs="Arial"/>
          <w:sz w:val="20"/>
          <w:szCs w:val="20"/>
        </w:rPr>
        <w:t xml:space="preserve">standard </w:t>
      </w:r>
      <w:r w:rsidR="000C06FC" w:rsidRPr="006353AF">
        <w:rPr>
          <w:rFonts w:ascii="Arial" w:hAnsi="Arial" w:cs="Arial"/>
          <w:sz w:val="20"/>
          <w:szCs w:val="20"/>
        </w:rPr>
        <w:t>c</w:t>
      </w:r>
      <w:r w:rsidR="000733EA" w:rsidRPr="006353AF">
        <w:rPr>
          <w:rFonts w:ascii="Arial" w:hAnsi="Arial" w:cs="Arial"/>
          <w:sz w:val="20"/>
          <w:szCs w:val="20"/>
        </w:rPr>
        <w:t>omparison</w:t>
      </w:r>
      <w:r w:rsidR="000C06FC" w:rsidRPr="006353AF">
        <w:rPr>
          <w:rFonts w:ascii="Arial" w:hAnsi="Arial" w:cs="Arial"/>
          <w:sz w:val="20"/>
          <w:szCs w:val="20"/>
        </w:rPr>
        <w:t>.</w:t>
      </w:r>
    </w:p>
    <w:p w14:paraId="5C9D6AAD" w14:textId="77777777" w:rsidR="006353AF" w:rsidRDefault="006353AF" w:rsidP="00DC44F5">
      <w:pPr>
        <w:spacing w:line="240" w:lineRule="auto"/>
        <w:ind w:left="0" w:firstLine="0"/>
        <w:rPr>
          <w:rFonts w:ascii="Arial" w:hAnsi="Arial" w:cs="Arial"/>
          <w:b/>
        </w:rPr>
      </w:pPr>
    </w:p>
    <w:p w14:paraId="1E1268C2" w14:textId="77777777" w:rsidR="000F5519" w:rsidRPr="006353AF" w:rsidRDefault="000F5519" w:rsidP="006353AF">
      <w:pPr>
        <w:spacing w:line="240" w:lineRule="auto"/>
        <w:ind w:left="0" w:firstLine="0"/>
        <w:rPr>
          <w:rFonts w:ascii="Arial" w:hAnsi="Arial" w:cs="Arial"/>
          <w:b/>
          <w:sz w:val="24"/>
          <w:szCs w:val="24"/>
        </w:rPr>
      </w:pPr>
    </w:p>
    <w:p w14:paraId="4349A242" w14:textId="77777777" w:rsidR="006353AF" w:rsidRDefault="006353AF" w:rsidP="00F937B1">
      <w:pPr>
        <w:spacing w:line="240" w:lineRule="auto"/>
        <w:jc w:val="center"/>
        <w:rPr>
          <w:rFonts w:ascii="Arial" w:hAnsi="Arial" w:cs="Arial"/>
          <w:sz w:val="18"/>
          <w:szCs w:val="18"/>
        </w:rPr>
      </w:pPr>
    </w:p>
    <w:p w14:paraId="7AE29843" w14:textId="77777777" w:rsidR="00B93417" w:rsidRPr="006353AF" w:rsidRDefault="0075288D" w:rsidP="00F937B1">
      <w:pPr>
        <w:spacing w:line="240" w:lineRule="auto"/>
        <w:jc w:val="center"/>
        <w:rPr>
          <w:rFonts w:ascii="Arial" w:hAnsi="Arial" w:cs="Arial"/>
          <w:sz w:val="18"/>
          <w:szCs w:val="18"/>
        </w:rPr>
      </w:pPr>
      <w:r>
        <w:rPr>
          <w:rFonts w:ascii="Arial" w:hAnsi="Arial" w:cs="Arial"/>
          <w:noProof/>
          <w:sz w:val="18"/>
          <w:szCs w:val="18"/>
        </w:rPr>
        <w:pict w14:anchorId="0199EE72">
          <v:shapetype id="_x0000_t32" coordsize="21600,21600" o:spt="32" o:oned="t" path="m,l21600,21600e" filled="f">
            <v:path arrowok="t" fillok="f" o:connecttype="none"/>
            <o:lock v:ext="edit" shapetype="t"/>
          </v:shapetype>
          <v:shape id="_x0000_s1046" type="#_x0000_t32" style="position:absolute;left:0;text-align:left;margin-left:214.35pt;margin-top:12.2pt;width:.05pt;height:24.8pt;z-index:251661312" o:connectortype="straight">
            <v:stroke endarrow="block"/>
          </v:shape>
        </w:pict>
      </w:r>
      <w:r w:rsidR="00B93417" w:rsidRPr="006353AF">
        <w:rPr>
          <w:rFonts w:ascii="Arial" w:hAnsi="Arial" w:cs="Arial"/>
          <w:sz w:val="18"/>
          <w:szCs w:val="18"/>
        </w:rPr>
        <w:t>Sorting and washing of pineapple fruit</w:t>
      </w:r>
    </w:p>
    <w:p w14:paraId="61F83DD2" w14:textId="77777777" w:rsidR="004B1510" w:rsidRPr="006353AF" w:rsidRDefault="004B1510" w:rsidP="00F937B1">
      <w:pPr>
        <w:spacing w:line="240" w:lineRule="auto"/>
        <w:jc w:val="center"/>
        <w:rPr>
          <w:rFonts w:ascii="Arial" w:hAnsi="Arial" w:cs="Arial"/>
          <w:sz w:val="18"/>
          <w:szCs w:val="18"/>
        </w:rPr>
      </w:pPr>
    </w:p>
    <w:p w14:paraId="0B688852" w14:textId="77777777" w:rsidR="00B93417" w:rsidRPr="006353AF" w:rsidRDefault="0075288D" w:rsidP="00F937B1">
      <w:pPr>
        <w:spacing w:line="240" w:lineRule="auto"/>
        <w:rPr>
          <w:rFonts w:ascii="Arial" w:hAnsi="Arial" w:cs="Arial"/>
          <w:sz w:val="18"/>
          <w:szCs w:val="18"/>
        </w:rPr>
      </w:pPr>
      <w:r>
        <w:rPr>
          <w:rFonts w:ascii="Arial" w:hAnsi="Arial" w:cs="Arial"/>
          <w:noProof/>
          <w:sz w:val="18"/>
          <w:szCs w:val="18"/>
        </w:rPr>
        <w:pict w14:anchorId="095D3FCB">
          <v:shape id="_x0000_s1047" type="#_x0000_t32" style="position:absolute;left:0;text-align:left;margin-left:214.35pt;margin-top:22.1pt;width:0;height:32.75pt;z-index:251662336" o:connectortype="straight">
            <v:stroke endarrow="block"/>
          </v:shape>
        </w:pict>
      </w:r>
      <w:r w:rsidR="00F937B1" w:rsidRPr="006353AF">
        <w:rPr>
          <w:rFonts w:ascii="Arial" w:hAnsi="Arial" w:cs="Arial"/>
          <w:sz w:val="18"/>
          <w:szCs w:val="18"/>
        </w:rPr>
        <w:t xml:space="preserve">                                                 </w:t>
      </w:r>
      <w:r w:rsidR="006353AF">
        <w:rPr>
          <w:rFonts w:ascii="Arial" w:hAnsi="Arial" w:cs="Arial"/>
          <w:sz w:val="18"/>
          <w:szCs w:val="18"/>
        </w:rPr>
        <w:t xml:space="preserve">         </w:t>
      </w:r>
      <w:r w:rsidR="00B93417" w:rsidRPr="006353AF">
        <w:rPr>
          <w:rFonts w:ascii="Arial" w:hAnsi="Arial" w:cs="Arial"/>
          <w:sz w:val="18"/>
          <w:szCs w:val="18"/>
        </w:rPr>
        <w:t>Removal of peel, core and pomace</w:t>
      </w:r>
    </w:p>
    <w:p w14:paraId="44425BE6" w14:textId="77777777" w:rsidR="00B93417" w:rsidRPr="006353AF" w:rsidRDefault="00B93417" w:rsidP="00F937B1">
      <w:pPr>
        <w:spacing w:line="240" w:lineRule="auto"/>
        <w:jc w:val="center"/>
        <w:rPr>
          <w:rFonts w:ascii="Arial" w:hAnsi="Arial" w:cs="Arial"/>
          <w:sz w:val="18"/>
          <w:szCs w:val="18"/>
        </w:rPr>
      </w:pPr>
    </w:p>
    <w:p w14:paraId="40CC638A" w14:textId="77777777" w:rsidR="00F937B1" w:rsidRPr="006353AF" w:rsidRDefault="00F937B1" w:rsidP="00F937B1">
      <w:pPr>
        <w:spacing w:line="240" w:lineRule="auto"/>
        <w:jc w:val="center"/>
        <w:rPr>
          <w:rFonts w:ascii="Arial" w:hAnsi="Arial" w:cs="Arial"/>
          <w:sz w:val="18"/>
          <w:szCs w:val="18"/>
        </w:rPr>
      </w:pPr>
    </w:p>
    <w:p w14:paraId="7C138EEE" w14:textId="77777777" w:rsidR="00B93417" w:rsidRPr="006353AF" w:rsidRDefault="0075288D" w:rsidP="00F937B1">
      <w:pPr>
        <w:spacing w:line="240" w:lineRule="auto"/>
        <w:rPr>
          <w:rFonts w:ascii="Arial" w:hAnsi="Arial" w:cs="Arial"/>
          <w:sz w:val="18"/>
          <w:szCs w:val="18"/>
        </w:rPr>
      </w:pPr>
      <w:r>
        <w:rPr>
          <w:rFonts w:ascii="Arial" w:hAnsi="Arial" w:cs="Arial"/>
          <w:noProof/>
          <w:sz w:val="18"/>
          <w:szCs w:val="18"/>
        </w:rPr>
        <w:pict w14:anchorId="596500F3">
          <v:shape id="_x0000_s1048" type="#_x0000_t32" style="position:absolute;left:0;text-align:left;margin-left:214.35pt;margin-top:17.05pt;width:0;height:30.5pt;z-index:251663360" o:connectortype="straight">
            <v:stroke endarrow="block"/>
          </v:shape>
        </w:pict>
      </w:r>
      <w:r w:rsidR="00F937B1" w:rsidRPr="006353AF">
        <w:rPr>
          <w:rFonts w:ascii="Arial" w:hAnsi="Arial" w:cs="Arial"/>
          <w:sz w:val="18"/>
          <w:szCs w:val="18"/>
        </w:rPr>
        <w:t xml:space="preserve">                                               </w:t>
      </w:r>
      <w:r w:rsidR="006353AF">
        <w:rPr>
          <w:rFonts w:ascii="Arial" w:hAnsi="Arial" w:cs="Arial"/>
          <w:sz w:val="18"/>
          <w:szCs w:val="18"/>
        </w:rPr>
        <w:t xml:space="preserve">        </w:t>
      </w:r>
      <w:r w:rsidR="00B93417" w:rsidRPr="006353AF">
        <w:rPr>
          <w:rFonts w:ascii="Arial" w:hAnsi="Arial" w:cs="Arial"/>
          <w:sz w:val="18"/>
          <w:szCs w:val="18"/>
        </w:rPr>
        <w:t>Addition of sugar and yeast</w:t>
      </w:r>
    </w:p>
    <w:p w14:paraId="155F2C96" w14:textId="77777777" w:rsidR="00B93417" w:rsidRPr="006353AF" w:rsidRDefault="00B93417" w:rsidP="00F937B1">
      <w:pPr>
        <w:spacing w:line="240" w:lineRule="auto"/>
        <w:jc w:val="center"/>
        <w:rPr>
          <w:rFonts w:ascii="Arial" w:hAnsi="Arial" w:cs="Arial"/>
          <w:sz w:val="18"/>
          <w:szCs w:val="18"/>
        </w:rPr>
      </w:pPr>
    </w:p>
    <w:p w14:paraId="7F3E2E29" w14:textId="77777777" w:rsidR="00F937B1" w:rsidRPr="006353AF" w:rsidRDefault="00F937B1" w:rsidP="00F937B1">
      <w:pPr>
        <w:spacing w:line="240" w:lineRule="auto"/>
        <w:jc w:val="center"/>
        <w:rPr>
          <w:rFonts w:ascii="Arial" w:hAnsi="Arial" w:cs="Arial"/>
          <w:sz w:val="18"/>
          <w:szCs w:val="18"/>
        </w:rPr>
      </w:pPr>
    </w:p>
    <w:p w14:paraId="0F7DD987" w14:textId="77777777" w:rsidR="00B93417" w:rsidRPr="006353AF" w:rsidRDefault="0075288D" w:rsidP="00F937B1">
      <w:pPr>
        <w:spacing w:line="240" w:lineRule="auto"/>
        <w:jc w:val="center"/>
        <w:rPr>
          <w:rFonts w:ascii="Arial" w:hAnsi="Arial" w:cs="Arial"/>
          <w:sz w:val="18"/>
          <w:szCs w:val="18"/>
        </w:rPr>
      </w:pPr>
      <w:r>
        <w:rPr>
          <w:rFonts w:ascii="Arial" w:hAnsi="Arial" w:cs="Arial"/>
          <w:noProof/>
          <w:sz w:val="18"/>
          <w:szCs w:val="18"/>
        </w:rPr>
        <w:pict w14:anchorId="12E24415">
          <v:shape id="_x0000_s1049" type="#_x0000_t32" style="position:absolute;left:0;text-align:left;margin-left:214.4pt;margin-top:14pt;width:.05pt;height:22.05pt;z-index:251664384" o:connectortype="straight">
            <v:stroke endarrow="block"/>
          </v:shape>
        </w:pict>
      </w:r>
      <w:r w:rsidR="00B93417" w:rsidRPr="006353AF">
        <w:rPr>
          <w:rFonts w:ascii="Arial" w:hAnsi="Arial" w:cs="Arial"/>
          <w:sz w:val="18"/>
          <w:szCs w:val="18"/>
        </w:rPr>
        <w:t>Incubated at 28 °C for 7 days for alcoholic fermentation</w:t>
      </w:r>
    </w:p>
    <w:p w14:paraId="6A0EC29E" w14:textId="77777777" w:rsidR="00F937B1" w:rsidRPr="006353AF" w:rsidRDefault="00F937B1" w:rsidP="00F937B1">
      <w:pPr>
        <w:spacing w:line="240" w:lineRule="auto"/>
        <w:jc w:val="center"/>
        <w:rPr>
          <w:rFonts w:ascii="Arial" w:hAnsi="Arial" w:cs="Arial"/>
          <w:sz w:val="18"/>
          <w:szCs w:val="18"/>
        </w:rPr>
      </w:pPr>
    </w:p>
    <w:p w14:paraId="534D188A" w14:textId="77777777" w:rsidR="00B93417" w:rsidRPr="006353AF" w:rsidRDefault="0075288D" w:rsidP="00F937B1">
      <w:pPr>
        <w:spacing w:line="240" w:lineRule="auto"/>
        <w:jc w:val="center"/>
        <w:rPr>
          <w:rFonts w:ascii="Arial" w:hAnsi="Arial" w:cs="Arial"/>
          <w:sz w:val="18"/>
          <w:szCs w:val="18"/>
        </w:rPr>
      </w:pPr>
      <w:r>
        <w:rPr>
          <w:rFonts w:ascii="Arial" w:hAnsi="Arial" w:cs="Arial"/>
          <w:noProof/>
          <w:sz w:val="18"/>
          <w:szCs w:val="18"/>
        </w:rPr>
        <w:pict w14:anchorId="0D5A94AD">
          <v:shape id="_x0000_s1050" type="#_x0000_t32" style="position:absolute;left:0;text-align:left;margin-left:214.4pt;margin-top:12.5pt;width:.05pt;height:31.5pt;z-index:251665408" o:connectortype="straight">
            <v:stroke endarrow="block"/>
          </v:shape>
        </w:pict>
      </w:r>
      <w:r w:rsidR="00B93417" w:rsidRPr="006353AF">
        <w:rPr>
          <w:rFonts w:ascii="Arial" w:hAnsi="Arial" w:cs="Arial"/>
          <w:sz w:val="18"/>
          <w:szCs w:val="18"/>
        </w:rPr>
        <w:t>Clarification and storage</w:t>
      </w:r>
    </w:p>
    <w:p w14:paraId="4FB34A9C" w14:textId="77777777" w:rsidR="00B93417" w:rsidRPr="006353AF" w:rsidRDefault="00B93417" w:rsidP="00F937B1">
      <w:pPr>
        <w:spacing w:line="240" w:lineRule="auto"/>
        <w:jc w:val="center"/>
        <w:rPr>
          <w:rFonts w:ascii="Arial" w:hAnsi="Arial" w:cs="Arial"/>
          <w:sz w:val="18"/>
          <w:szCs w:val="18"/>
        </w:rPr>
      </w:pPr>
    </w:p>
    <w:p w14:paraId="2C4232C4" w14:textId="77777777" w:rsidR="00B93417" w:rsidRPr="006353AF" w:rsidRDefault="0075288D" w:rsidP="00F937B1">
      <w:pPr>
        <w:spacing w:line="240" w:lineRule="auto"/>
        <w:jc w:val="center"/>
        <w:rPr>
          <w:rFonts w:ascii="Arial" w:hAnsi="Arial" w:cs="Arial"/>
          <w:sz w:val="18"/>
          <w:szCs w:val="18"/>
        </w:rPr>
      </w:pPr>
      <w:r>
        <w:rPr>
          <w:rFonts w:ascii="Arial" w:hAnsi="Arial" w:cs="Arial"/>
          <w:noProof/>
          <w:sz w:val="18"/>
          <w:szCs w:val="18"/>
        </w:rPr>
        <w:pict w14:anchorId="6706696B">
          <v:shape id="_x0000_s1051" type="#_x0000_t32" style="position:absolute;left:0;text-align:left;margin-left:214.4pt;margin-top:21.15pt;width:.05pt;height:33.5pt;z-index:251666432" o:connectortype="straight">
            <v:stroke endarrow="block"/>
          </v:shape>
        </w:pict>
      </w:r>
      <w:r w:rsidR="00B93417" w:rsidRPr="006353AF">
        <w:rPr>
          <w:rFonts w:ascii="Arial" w:hAnsi="Arial" w:cs="Arial"/>
          <w:sz w:val="18"/>
          <w:szCs w:val="18"/>
        </w:rPr>
        <w:t>Clarified wine were poured in sterile glass bottles</w:t>
      </w:r>
    </w:p>
    <w:p w14:paraId="02A258DB" w14:textId="77777777" w:rsidR="00B93417" w:rsidRPr="006353AF" w:rsidRDefault="0075288D" w:rsidP="00F937B1">
      <w:pPr>
        <w:spacing w:line="240" w:lineRule="auto"/>
        <w:jc w:val="center"/>
        <w:rPr>
          <w:rFonts w:ascii="Arial" w:hAnsi="Arial" w:cs="Arial"/>
          <w:sz w:val="18"/>
          <w:szCs w:val="18"/>
        </w:rPr>
      </w:pPr>
      <w:r>
        <w:rPr>
          <w:rFonts w:ascii="Arial" w:hAnsi="Arial" w:cs="Arial"/>
          <w:noProof/>
          <w:sz w:val="18"/>
          <w:szCs w:val="18"/>
        </w:rPr>
        <w:pict w14:anchorId="7C070D07">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6" type="#_x0000_t176" style="position:absolute;left:0;text-align:left;margin-left:230.95pt;margin-top:5.05pt;width:110.75pt;height:17.9pt;z-index:251670528">
            <v:textbox style="mso-next-textbox:#_x0000_s1056">
              <w:txbxContent>
                <w:p w14:paraId="4A788B38" w14:textId="77777777" w:rsidR="00F937B1" w:rsidRPr="00BC2057" w:rsidRDefault="00F937B1" w:rsidP="00F937B1">
                  <w:pPr>
                    <w:rPr>
                      <w:rFonts w:ascii="Times New Roman" w:hAnsi="Times New Roman" w:cs="Times New Roman"/>
                      <w:b/>
                      <w:sz w:val="18"/>
                      <w:szCs w:val="18"/>
                    </w:rPr>
                  </w:pPr>
                  <w:r w:rsidRPr="00BC2057">
                    <w:rPr>
                      <w:rFonts w:ascii="Times New Roman" w:hAnsi="Times New Roman" w:cs="Times New Roman"/>
                      <w:b/>
                      <w:color w:val="000000" w:themeColor="text1"/>
                      <w:sz w:val="18"/>
                      <w:szCs w:val="18"/>
                    </w:rPr>
                    <w:t>Aerobic</w:t>
                  </w:r>
                  <w:r w:rsidRPr="00BC2057">
                    <w:rPr>
                      <w:rFonts w:ascii="Times New Roman" w:hAnsi="Times New Roman" w:cs="Times New Roman"/>
                      <w:b/>
                      <w:sz w:val="18"/>
                      <w:szCs w:val="18"/>
                    </w:rPr>
                    <w:t xml:space="preserve"> fermentation</w:t>
                  </w:r>
                </w:p>
              </w:txbxContent>
            </v:textbox>
          </v:shape>
        </w:pict>
      </w:r>
    </w:p>
    <w:p w14:paraId="29378042" w14:textId="77777777" w:rsidR="00F937B1" w:rsidRPr="006353AF" w:rsidRDefault="00F937B1" w:rsidP="00F937B1">
      <w:pPr>
        <w:spacing w:line="240" w:lineRule="auto"/>
        <w:jc w:val="center"/>
        <w:rPr>
          <w:rFonts w:ascii="Arial" w:hAnsi="Arial" w:cs="Arial"/>
          <w:sz w:val="18"/>
          <w:szCs w:val="18"/>
        </w:rPr>
      </w:pPr>
    </w:p>
    <w:p w14:paraId="51402E62" w14:textId="77777777" w:rsidR="00B93417" w:rsidRPr="006353AF" w:rsidRDefault="0075288D" w:rsidP="00F937B1">
      <w:pPr>
        <w:spacing w:line="240" w:lineRule="auto"/>
        <w:jc w:val="center"/>
        <w:rPr>
          <w:rFonts w:ascii="Arial" w:hAnsi="Arial" w:cs="Arial"/>
          <w:sz w:val="18"/>
          <w:szCs w:val="18"/>
        </w:rPr>
      </w:pPr>
      <w:r>
        <w:rPr>
          <w:rFonts w:ascii="Arial" w:hAnsi="Arial" w:cs="Arial"/>
          <w:noProof/>
          <w:sz w:val="18"/>
          <w:szCs w:val="18"/>
        </w:rPr>
        <w:pict w14:anchorId="358BB99C">
          <v:shape id="_x0000_s1053" type="#_x0000_t32" style="position:absolute;left:0;text-align:left;margin-left:214.6pt;margin-top:17.3pt;width:0;height:31.1pt;z-index:251668480" o:connectortype="straight">
            <v:stroke endarrow="block"/>
          </v:shape>
        </w:pict>
      </w:r>
      <w:r w:rsidR="00B93417" w:rsidRPr="006353AF">
        <w:rPr>
          <w:rFonts w:ascii="Arial" w:hAnsi="Arial" w:cs="Arial"/>
          <w:sz w:val="18"/>
          <w:szCs w:val="18"/>
        </w:rPr>
        <w:t xml:space="preserve">Addition of 10 % inoculum of broth containing </w:t>
      </w:r>
      <w:r w:rsidR="00B93417" w:rsidRPr="006353AF">
        <w:rPr>
          <w:rFonts w:ascii="Arial" w:hAnsi="Arial" w:cs="Arial"/>
          <w:i/>
          <w:sz w:val="18"/>
          <w:szCs w:val="18"/>
        </w:rPr>
        <w:t>Acetobacter aceti</w:t>
      </w:r>
    </w:p>
    <w:p w14:paraId="26403E3E" w14:textId="77777777" w:rsidR="00B93417" w:rsidRPr="006353AF" w:rsidRDefault="00B93417" w:rsidP="00F937B1">
      <w:pPr>
        <w:spacing w:line="240" w:lineRule="auto"/>
        <w:jc w:val="center"/>
        <w:rPr>
          <w:rFonts w:ascii="Arial" w:hAnsi="Arial" w:cs="Arial"/>
          <w:i/>
          <w:sz w:val="18"/>
          <w:szCs w:val="18"/>
        </w:rPr>
      </w:pPr>
    </w:p>
    <w:p w14:paraId="09A0A5CC" w14:textId="77777777" w:rsidR="00F937B1" w:rsidRPr="006353AF" w:rsidRDefault="00F937B1" w:rsidP="00F937B1">
      <w:pPr>
        <w:spacing w:line="240" w:lineRule="auto"/>
        <w:jc w:val="center"/>
        <w:rPr>
          <w:rFonts w:ascii="Arial" w:hAnsi="Arial" w:cs="Arial"/>
          <w:sz w:val="18"/>
          <w:szCs w:val="18"/>
        </w:rPr>
      </w:pPr>
    </w:p>
    <w:p w14:paraId="73052B58" w14:textId="77777777" w:rsidR="00B93417" w:rsidRPr="006353AF" w:rsidRDefault="00B93417" w:rsidP="00F937B1">
      <w:pPr>
        <w:spacing w:line="240" w:lineRule="auto"/>
        <w:jc w:val="center"/>
        <w:rPr>
          <w:rFonts w:ascii="Arial" w:hAnsi="Arial" w:cs="Arial"/>
          <w:sz w:val="18"/>
          <w:szCs w:val="18"/>
        </w:rPr>
      </w:pPr>
      <w:r w:rsidRPr="006353AF">
        <w:rPr>
          <w:rFonts w:ascii="Arial" w:hAnsi="Arial" w:cs="Arial"/>
          <w:sz w:val="18"/>
          <w:szCs w:val="18"/>
        </w:rPr>
        <w:t>Covering the bottles with sterile muslin cloth and incubated at 28 °C</w:t>
      </w:r>
    </w:p>
    <w:p w14:paraId="285CBD91" w14:textId="77777777" w:rsidR="00F937B1" w:rsidRPr="006353AF" w:rsidRDefault="0075288D" w:rsidP="00F937B1">
      <w:pPr>
        <w:spacing w:line="240" w:lineRule="auto"/>
        <w:jc w:val="center"/>
        <w:rPr>
          <w:rFonts w:ascii="Arial" w:hAnsi="Arial" w:cs="Arial"/>
          <w:i/>
          <w:sz w:val="18"/>
          <w:szCs w:val="18"/>
        </w:rPr>
      </w:pPr>
      <w:r>
        <w:rPr>
          <w:rFonts w:ascii="Arial" w:hAnsi="Arial" w:cs="Arial"/>
          <w:noProof/>
          <w:sz w:val="18"/>
          <w:szCs w:val="18"/>
        </w:rPr>
        <w:pict w14:anchorId="4C5C5715">
          <v:shape id="_x0000_s1054" type="#_x0000_t32" style="position:absolute;left:0;text-align:left;margin-left:217.4pt;margin-top:.45pt;width:.25pt;height:38.2pt;z-index:251669504" o:connectortype="straight">
            <v:stroke endarrow="block"/>
          </v:shape>
        </w:pict>
      </w:r>
    </w:p>
    <w:p w14:paraId="08E11B0D" w14:textId="77777777" w:rsidR="00B93417" w:rsidRPr="006353AF" w:rsidRDefault="00B93417" w:rsidP="00F937B1">
      <w:pPr>
        <w:spacing w:line="240" w:lineRule="auto"/>
        <w:jc w:val="center"/>
        <w:rPr>
          <w:rFonts w:ascii="Arial" w:hAnsi="Arial" w:cs="Arial"/>
          <w:i/>
          <w:sz w:val="18"/>
          <w:szCs w:val="18"/>
        </w:rPr>
      </w:pPr>
    </w:p>
    <w:p w14:paraId="3ED77E1E" w14:textId="77777777" w:rsidR="00B93417" w:rsidRPr="006353AF" w:rsidRDefault="0075288D" w:rsidP="00F937B1">
      <w:pPr>
        <w:spacing w:line="240" w:lineRule="auto"/>
        <w:jc w:val="center"/>
        <w:rPr>
          <w:rFonts w:ascii="Arial" w:hAnsi="Arial" w:cs="Arial"/>
          <w:sz w:val="18"/>
          <w:szCs w:val="18"/>
        </w:rPr>
      </w:pPr>
      <w:r>
        <w:rPr>
          <w:rFonts w:ascii="Arial" w:hAnsi="Arial" w:cs="Arial"/>
          <w:noProof/>
          <w:sz w:val="18"/>
          <w:szCs w:val="18"/>
        </w:rPr>
        <w:pict w14:anchorId="0D85B06D">
          <v:shape id="_x0000_s1057" type="#_x0000_t32" style="position:absolute;left:0;text-align:left;margin-left:217.65pt;margin-top:16.8pt;width:.25pt;height:38.2pt;z-index:251671552" o:connectortype="straight">
            <v:stroke endarrow="block"/>
          </v:shape>
        </w:pict>
      </w:r>
      <w:r w:rsidR="00B93417" w:rsidRPr="006353AF">
        <w:rPr>
          <w:rFonts w:ascii="Arial" w:hAnsi="Arial" w:cs="Arial"/>
          <w:sz w:val="18"/>
          <w:szCs w:val="18"/>
        </w:rPr>
        <w:t>Bottles were periodically stirred for first 4-5 days</w:t>
      </w:r>
    </w:p>
    <w:p w14:paraId="6C0E07CF" w14:textId="77777777" w:rsidR="00B93417" w:rsidRPr="006353AF" w:rsidRDefault="00B93417" w:rsidP="00F937B1">
      <w:pPr>
        <w:spacing w:line="240" w:lineRule="auto"/>
        <w:jc w:val="center"/>
        <w:rPr>
          <w:rFonts w:ascii="Arial" w:hAnsi="Arial" w:cs="Arial"/>
          <w:sz w:val="18"/>
          <w:szCs w:val="18"/>
        </w:rPr>
      </w:pPr>
    </w:p>
    <w:p w14:paraId="714E71E7" w14:textId="77777777" w:rsidR="00F937B1" w:rsidRPr="006353AF" w:rsidRDefault="00F937B1" w:rsidP="00F937B1">
      <w:pPr>
        <w:spacing w:line="240" w:lineRule="auto"/>
        <w:jc w:val="center"/>
        <w:rPr>
          <w:rFonts w:ascii="Arial" w:hAnsi="Arial" w:cs="Arial"/>
          <w:sz w:val="18"/>
          <w:szCs w:val="18"/>
        </w:rPr>
      </w:pPr>
    </w:p>
    <w:p w14:paraId="6974A5B9" w14:textId="77777777" w:rsidR="00B93417" w:rsidRPr="006353AF" w:rsidRDefault="00B93417" w:rsidP="00F937B1">
      <w:pPr>
        <w:spacing w:line="240" w:lineRule="auto"/>
        <w:jc w:val="center"/>
        <w:rPr>
          <w:rFonts w:ascii="Arial" w:hAnsi="Arial" w:cs="Arial"/>
          <w:sz w:val="18"/>
          <w:szCs w:val="18"/>
        </w:rPr>
      </w:pPr>
      <w:r w:rsidRPr="006353AF">
        <w:rPr>
          <w:rFonts w:ascii="Arial" w:hAnsi="Arial" w:cs="Arial"/>
          <w:sz w:val="18"/>
          <w:szCs w:val="18"/>
        </w:rPr>
        <w:t>Acidity of vinegar was taken till a constant value was obtained</w:t>
      </w:r>
    </w:p>
    <w:p w14:paraId="3B069F52" w14:textId="77777777" w:rsidR="00B93417" w:rsidRPr="006353AF" w:rsidRDefault="00B93417" w:rsidP="00DC44F5">
      <w:pPr>
        <w:spacing w:line="240" w:lineRule="auto"/>
        <w:rPr>
          <w:rFonts w:ascii="Arial" w:hAnsi="Arial" w:cs="Arial"/>
          <w:b/>
          <w:sz w:val="24"/>
          <w:szCs w:val="24"/>
        </w:rPr>
      </w:pPr>
    </w:p>
    <w:p w14:paraId="081AE2F6" w14:textId="77777777" w:rsidR="00DC44F5" w:rsidRPr="006353AF" w:rsidRDefault="00B93417" w:rsidP="006353AF">
      <w:pPr>
        <w:spacing w:line="240" w:lineRule="auto"/>
        <w:rPr>
          <w:rFonts w:ascii="Arial" w:hAnsi="Arial" w:cs="Arial"/>
          <w:b/>
          <w:sz w:val="18"/>
          <w:szCs w:val="18"/>
        </w:rPr>
      </w:pPr>
      <w:r w:rsidRPr="006353AF">
        <w:rPr>
          <w:rFonts w:ascii="Arial" w:hAnsi="Arial" w:cs="Arial"/>
          <w:sz w:val="24"/>
          <w:szCs w:val="24"/>
        </w:rPr>
        <w:t xml:space="preserve">                    </w:t>
      </w:r>
      <w:r w:rsidR="006353AF" w:rsidRPr="006353AF">
        <w:rPr>
          <w:rFonts w:ascii="Arial" w:hAnsi="Arial" w:cs="Arial"/>
          <w:sz w:val="24"/>
          <w:szCs w:val="24"/>
        </w:rPr>
        <w:t xml:space="preserve">          </w:t>
      </w:r>
      <w:r w:rsidRPr="006353AF">
        <w:rPr>
          <w:rFonts w:ascii="Arial" w:hAnsi="Arial" w:cs="Arial"/>
          <w:sz w:val="24"/>
          <w:szCs w:val="24"/>
        </w:rPr>
        <w:t xml:space="preserve"> </w:t>
      </w:r>
      <w:r w:rsidR="004B1510" w:rsidRPr="006353AF">
        <w:rPr>
          <w:rFonts w:ascii="Arial" w:hAnsi="Arial" w:cs="Arial"/>
          <w:b/>
          <w:sz w:val="18"/>
          <w:szCs w:val="18"/>
        </w:rPr>
        <w:t>Fig.1</w:t>
      </w:r>
      <w:r w:rsidRPr="006353AF">
        <w:rPr>
          <w:rFonts w:ascii="Arial" w:hAnsi="Arial" w:cs="Arial"/>
          <w:b/>
          <w:sz w:val="18"/>
          <w:szCs w:val="18"/>
        </w:rPr>
        <w:t xml:space="preserve">. Flow </w:t>
      </w:r>
      <w:r w:rsidR="006353AF">
        <w:rPr>
          <w:rFonts w:ascii="Arial" w:hAnsi="Arial" w:cs="Arial"/>
          <w:b/>
          <w:sz w:val="18"/>
          <w:szCs w:val="18"/>
        </w:rPr>
        <w:t xml:space="preserve">chart </w:t>
      </w:r>
      <w:r w:rsidRPr="006353AF">
        <w:rPr>
          <w:rFonts w:ascii="Arial" w:hAnsi="Arial" w:cs="Arial"/>
          <w:b/>
          <w:sz w:val="18"/>
          <w:szCs w:val="18"/>
        </w:rPr>
        <w:t xml:space="preserve">on preparation of pineapple waste vinegar </w:t>
      </w:r>
    </w:p>
    <w:p w14:paraId="0A81A680" w14:textId="77777777" w:rsidR="006353AF" w:rsidRDefault="006353AF" w:rsidP="006353AF">
      <w:pPr>
        <w:spacing w:line="240" w:lineRule="auto"/>
        <w:ind w:left="0" w:firstLine="0"/>
        <w:rPr>
          <w:rFonts w:ascii="Arial" w:hAnsi="Arial" w:cs="Arial"/>
          <w:b/>
        </w:rPr>
      </w:pPr>
      <w:r>
        <w:rPr>
          <w:rFonts w:ascii="Arial" w:hAnsi="Arial" w:cs="Arial"/>
          <w:b/>
        </w:rPr>
        <w:t xml:space="preserve">                   </w:t>
      </w:r>
      <w:r>
        <w:rPr>
          <w:rFonts w:ascii="Arial" w:hAnsi="Arial" w:cs="Arial"/>
          <w:b/>
          <w:noProof/>
        </w:rPr>
        <w:drawing>
          <wp:inline distT="0" distB="0" distL="0" distR="0" wp14:anchorId="5CCDF95F" wp14:editId="64E49F0E">
            <wp:extent cx="4500197" cy="167933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503222" cy="1680460"/>
                    </a:xfrm>
                    <a:prstGeom prst="rect">
                      <a:avLst/>
                    </a:prstGeom>
                    <a:noFill/>
                    <a:ln w="9525">
                      <a:noFill/>
                      <a:miter lim="800000"/>
                      <a:headEnd/>
                      <a:tailEnd/>
                    </a:ln>
                  </pic:spPr>
                </pic:pic>
              </a:graphicData>
            </a:graphic>
          </wp:inline>
        </w:drawing>
      </w:r>
    </w:p>
    <w:p w14:paraId="2ADD39A5" w14:textId="77777777" w:rsidR="006353AF" w:rsidRDefault="006353AF" w:rsidP="006353AF">
      <w:pPr>
        <w:spacing w:line="240" w:lineRule="auto"/>
        <w:ind w:left="0" w:firstLine="0"/>
        <w:rPr>
          <w:rFonts w:ascii="Arial" w:hAnsi="Arial" w:cs="Arial"/>
          <w:b/>
        </w:rPr>
      </w:pPr>
    </w:p>
    <w:p w14:paraId="03F92AD0" w14:textId="77777777" w:rsidR="006353AF" w:rsidRPr="006353AF" w:rsidRDefault="006353AF" w:rsidP="006353AF">
      <w:pPr>
        <w:spacing w:line="240" w:lineRule="auto"/>
        <w:ind w:left="0" w:firstLine="0"/>
        <w:rPr>
          <w:rFonts w:ascii="Arial" w:hAnsi="Arial" w:cs="Arial"/>
          <w:b/>
          <w:sz w:val="20"/>
          <w:szCs w:val="20"/>
        </w:rPr>
      </w:pPr>
      <w:r>
        <w:rPr>
          <w:rFonts w:ascii="Arial" w:hAnsi="Arial" w:cs="Arial"/>
          <w:b/>
        </w:rPr>
        <w:lastRenderedPageBreak/>
        <w:t xml:space="preserve">               </w:t>
      </w:r>
      <w:r w:rsidRPr="006353AF">
        <w:rPr>
          <w:rFonts w:ascii="Arial" w:hAnsi="Arial" w:cs="Arial"/>
          <w:b/>
          <w:sz w:val="20"/>
          <w:szCs w:val="20"/>
        </w:rPr>
        <w:t>Fig.2. Acetous fermentation of pineapple derived waste</w:t>
      </w:r>
    </w:p>
    <w:p w14:paraId="08EC2610" w14:textId="77777777" w:rsidR="006353AF" w:rsidRDefault="006353AF" w:rsidP="006353AF">
      <w:pPr>
        <w:spacing w:line="240" w:lineRule="auto"/>
        <w:ind w:left="0" w:firstLine="0"/>
        <w:rPr>
          <w:rFonts w:ascii="Arial" w:hAnsi="Arial" w:cs="Arial"/>
          <w:b/>
        </w:rPr>
      </w:pPr>
    </w:p>
    <w:p w14:paraId="667CE5A3" w14:textId="77777777" w:rsidR="006353AF" w:rsidRPr="006353AF" w:rsidRDefault="006353AF" w:rsidP="006353AF">
      <w:pPr>
        <w:spacing w:line="240" w:lineRule="auto"/>
        <w:ind w:left="0" w:firstLine="0"/>
        <w:rPr>
          <w:rFonts w:ascii="Arial" w:hAnsi="Arial" w:cs="Arial"/>
          <w:b/>
        </w:rPr>
      </w:pPr>
      <w:r w:rsidRPr="006353AF">
        <w:rPr>
          <w:rFonts w:ascii="Arial" w:hAnsi="Arial" w:cs="Arial"/>
          <w:b/>
        </w:rPr>
        <w:t>2.4. Analytical determinations</w:t>
      </w:r>
    </w:p>
    <w:p w14:paraId="60829666" w14:textId="77777777" w:rsidR="006353AF" w:rsidRPr="006353AF" w:rsidRDefault="006353AF" w:rsidP="006353AF">
      <w:pPr>
        <w:spacing w:line="240" w:lineRule="auto"/>
        <w:ind w:left="0" w:firstLine="0"/>
        <w:rPr>
          <w:rFonts w:ascii="Arial" w:hAnsi="Arial" w:cs="Arial"/>
          <w:sz w:val="20"/>
          <w:szCs w:val="20"/>
        </w:rPr>
      </w:pPr>
      <w:r w:rsidRPr="006353AF">
        <w:rPr>
          <w:rFonts w:ascii="Arial" w:hAnsi="Arial" w:cs="Arial"/>
          <w:sz w:val="20"/>
          <w:szCs w:val="20"/>
        </w:rPr>
        <w:t>pH was measured directly using a pH meter calibrated with standard buffer solutions. Total soluble solids were determined using an ERMA Hand Refractrometer (0 to 32° B) calibrated at 20°C and corrected using the international correction table, with the results expressed as °Brix (A.O.A.C., 1984). Specific Gravity (SG) was determined using a Pycnometer bottle, which was washed, oven-dried, cooled, and weighed before filling with the sample and weighing again (AOAC, 1984). Alcohol content was determined by the gravimetric method as described by Berry (2000). Acetic acid was estimated by titrating samples against 0.1 N NaOH using phenolphthalein as an indicator, with results expressed as percent acetic acid (A.O.A.C., 1984). Colour analysis was performed using a UV-VIS spectrometer at wavelengths of 420 nm, 520 nm, and 620 nm to determine colour intensity, density, and tone, following the method of Yildirim (2006). Colour parameters like colour intensity (A420 + A520 + A620), colour density (A420 + A520), and shade (A420/A520) were calculated. The proportions of yellow (%Y), red (%R), and blue (%B) were determined as A420 × 100/colour intensity, A520 × 100/colour intensity, and A620 × 100/colour intensity, respectively. Samples for analysis were carefully drawn with a Sorting and washing of pineapple fruit sterilized pipette to avoid disturbing the bacterial film (mother vinegar). The samples were analyzed every 3 days over a 25-day period.</w:t>
      </w:r>
    </w:p>
    <w:p w14:paraId="0CD0AE62" w14:textId="77777777" w:rsidR="006353AF" w:rsidRPr="006353AF" w:rsidRDefault="006353AF" w:rsidP="006353AF">
      <w:pPr>
        <w:spacing w:line="240" w:lineRule="auto"/>
        <w:ind w:left="0" w:firstLine="0"/>
        <w:rPr>
          <w:rFonts w:ascii="Arial" w:hAnsi="Arial" w:cs="Arial"/>
          <w:b/>
        </w:rPr>
      </w:pPr>
      <w:r w:rsidRPr="006353AF">
        <w:rPr>
          <w:rFonts w:ascii="Arial" w:hAnsi="Arial" w:cs="Arial"/>
          <w:b/>
        </w:rPr>
        <w:t>2.5. Statistical analysis</w:t>
      </w:r>
    </w:p>
    <w:p w14:paraId="3CBEAB96" w14:textId="77777777" w:rsidR="006353AF" w:rsidRPr="006353AF" w:rsidRDefault="006353AF" w:rsidP="006353AF">
      <w:pPr>
        <w:spacing w:line="240" w:lineRule="auto"/>
        <w:ind w:left="0" w:firstLine="0"/>
        <w:rPr>
          <w:rFonts w:ascii="Arial" w:hAnsi="Arial" w:cs="Arial"/>
          <w:sz w:val="20"/>
          <w:szCs w:val="20"/>
        </w:rPr>
      </w:pPr>
      <w:r w:rsidRPr="006353AF">
        <w:rPr>
          <w:rFonts w:ascii="Arial" w:hAnsi="Arial" w:cs="Arial"/>
          <w:sz w:val="20"/>
          <w:szCs w:val="20"/>
        </w:rPr>
        <w:t>Each treatment was conducted in five replicates, means and standard deviations were calculated using Microsoft Excel (Microsoft Corporation, USA). Statistical significance (p ≤ 0.05) of the data was assessed using analysis of variance (ANOVA).</w:t>
      </w:r>
    </w:p>
    <w:p w14:paraId="79C965FE" w14:textId="77777777" w:rsidR="00A93CC4" w:rsidRPr="006353AF" w:rsidRDefault="006353AF" w:rsidP="00DC44F5">
      <w:pPr>
        <w:spacing w:line="240" w:lineRule="auto"/>
        <w:ind w:left="0" w:firstLine="0"/>
        <w:rPr>
          <w:rFonts w:ascii="Arial" w:hAnsi="Arial" w:cs="Arial"/>
          <w:b/>
        </w:rPr>
      </w:pPr>
      <w:r w:rsidRPr="006353AF">
        <w:rPr>
          <w:rFonts w:ascii="Arial" w:hAnsi="Arial" w:cs="Arial"/>
          <w:b/>
        </w:rPr>
        <w:t xml:space="preserve">3. </w:t>
      </w:r>
      <w:r w:rsidR="003B1A19" w:rsidRPr="006353AF">
        <w:rPr>
          <w:rFonts w:ascii="Arial" w:hAnsi="Arial" w:cs="Arial"/>
          <w:b/>
        </w:rPr>
        <w:t>Results and discussion</w:t>
      </w:r>
    </w:p>
    <w:p w14:paraId="3E5AAC92" w14:textId="77777777" w:rsidR="00C41733" w:rsidRPr="006353AF" w:rsidRDefault="006353AF" w:rsidP="00DC44F5">
      <w:pPr>
        <w:spacing w:line="240" w:lineRule="auto"/>
        <w:ind w:left="0" w:firstLine="0"/>
        <w:rPr>
          <w:rFonts w:ascii="Arial" w:hAnsi="Arial" w:cs="Arial"/>
          <w:b/>
          <w:color w:val="000000" w:themeColor="text1"/>
        </w:rPr>
      </w:pPr>
      <w:r w:rsidRPr="006353AF">
        <w:rPr>
          <w:rFonts w:ascii="Arial" w:hAnsi="Arial" w:cs="Arial"/>
          <w:b/>
          <w:color w:val="000000" w:themeColor="text1"/>
        </w:rPr>
        <w:t xml:space="preserve">3.1. </w:t>
      </w:r>
      <w:r w:rsidR="00562E90" w:rsidRPr="006353AF">
        <w:rPr>
          <w:rFonts w:ascii="Arial" w:hAnsi="Arial" w:cs="Arial"/>
          <w:b/>
          <w:color w:val="000000" w:themeColor="text1"/>
        </w:rPr>
        <w:t>Physico-chemical characteristics of prepared vinegar</w:t>
      </w:r>
    </w:p>
    <w:p w14:paraId="379B3B13" w14:textId="77777777" w:rsidR="00277C8C" w:rsidRPr="006353AF" w:rsidRDefault="006353AF" w:rsidP="00DC44F5">
      <w:pPr>
        <w:spacing w:line="240" w:lineRule="auto"/>
        <w:ind w:left="0" w:firstLine="0"/>
        <w:rPr>
          <w:rFonts w:ascii="Arial" w:hAnsi="Arial" w:cs="Arial"/>
          <w:b/>
          <w:sz w:val="20"/>
          <w:szCs w:val="20"/>
        </w:rPr>
      </w:pPr>
      <w:r w:rsidRPr="006353AF">
        <w:rPr>
          <w:rFonts w:ascii="Arial" w:hAnsi="Arial" w:cs="Arial"/>
          <w:b/>
          <w:bCs/>
          <w:sz w:val="20"/>
          <w:szCs w:val="20"/>
        </w:rPr>
        <w:t>3.1.1. Acetic</w:t>
      </w:r>
      <w:r w:rsidR="007F7A0E" w:rsidRPr="006353AF">
        <w:rPr>
          <w:rFonts w:ascii="Arial" w:hAnsi="Arial" w:cs="Arial"/>
          <w:b/>
          <w:bCs/>
          <w:sz w:val="20"/>
          <w:szCs w:val="20"/>
        </w:rPr>
        <w:t xml:space="preserve"> acid</w:t>
      </w:r>
    </w:p>
    <w:p w14:paraId="5936202B" w14:textId="77777777" w:rsidR="007F7A0E" w:rsidRPr="006353AF" w:rsidRDefault="007F7A0E" w:rsidP="00DC44F5">
      <w:pPr>
        <w:spacing w:line="240" w:lineRule="auto"/>
        <w:ind w:left="0" w:firstLine="0"/>
        <w:rPr>
          <w:rFonts w:ascii="Arial" w:hAnsi="Arial" w:cs="Arial"/>
          <w:sz w:val="20"/>
          <w:szCs w:val="20"/>
        </w:rPr>
      </w:pPr>
      <w:r w:rsidRPr="006353AF">
        <w:rPr>
          <w:rFonts w:ascii="Arial" w:hAnsi="Arial" w:cs="Arial"/>
          <w:sz w:val="20"/>
          <w:szCs w:val="20"/>
        </w:rPr>
        <w:t xml:space="preserve">Acetic acid content is a </w:t>
      </w:r>
      <w:r w:rsidRPr="006353AF">
        <w:rPr>
          <w:rFonts w:ascii="Arial" w:hAnsi="Arial" w:cs="Arial"/>
          <w:color w:val="000000" w:themeColor="text1"/>
          <w:sz w:val="20"/>
          <w:szCs w:val="20"/>
        </w:rPr>
        <w:t>crucial parameter influencing the quality and acceptability of vinegar, given its prominence as the most abundant acid in vinegar</w:t>
      </w:r>
      <w:r w:rsidRPr="006353AF">
        <w:rPr>
          <w:rFonts w:ascii="Arial" w:hAnsi="Arial" w:cs="Arial"/>
          <w:sz w:val="20"/>
          <w:szCs w:val="20"/>
        </w:rPr>
        <w:t xml:space="preserve">. In the present study, acetic acid content varied significantly among the different pineapple waste residues used in vinegar production (Table 1). Highest acetic acid content was exhibited in peel (4.75%), followed by pomace (4.50%) and the lowest content was recorded in core (4.22%). Vinegar made from pineapple peel </w:t>
      </w:r>
      <w:r w:rsidR="006812DB" w:rsidRPr="006353AF">
        <w:rPr>
          <w:rFonts w:ascii="Arial" w:hAnsi="Arial" w:cs="Arial"/>
          <w:sz w:val="20"/>
          <w:szCs w:val="20"/>
        </w:rPr>
        <w:t>showed  higher</w:t>
      </w:r>
      <w:r w:rsidRPr="006353AF">
        <w:rPr>
          <w:rFonts w:ascii="Arial" w:hAnsi="Arial" w:cs="Arial"/>
          <w:sz w:val="20"/>
          <w:szCs w:val="20"/>
        </w:rPr>
        <w:t xml:space="preserve"> acetic acid content, likely due to the higher alcohol content in peel wine (7.68% v/v) compared to pomace (7.24% v/v) and core wine (6.7% v/v). This is in agreement with Beegum </w:t>
      </w:r>
      <w:r w:rsidRPr="006353AF">
        <w:rPr>
          <w:rFonts w:ascii="Arial" w:hAnsi="Arial" w:cs="Arial"/>
          <w:i/>
          <w:sz w:val="20"/>
          <w:szCs w:val="20"/>
        </w:rPr>
        <w:t xml:space="preserve">et al. </w:t>
      </w:r>
      <w:r w:rsidRPr="006353AF">
        <w:rPr>
          <w:rFonts w:ascii="Arial" w:hAnsi="Arial" w:cs="Arial"/>
          <w:sz w:val="20"/>
          <w:szCs w:val="20"/>
        </w:rPr>
        <w:t>(2018), who reported that higher alcohol content related to an increase in acetic acid content. As a</w:t>
      </w:r>
      <w:r w:rsidR="006812DB" w:rsidRPr="006353AF">
        <w:rPr>
          <w:rFonts w:ascii="Arial" w:hAnsi="Arial" w:cs="Arial"/>
          <w:sz w:val="20"/>
          <w:szCs w:val="20"/>
        </w:rPr>
        <w:t xml:space="preserve">lcohol concentration decreases </w:t>
      </w:r>
      <w:r w:rsidRPr="006353AF">
        <w:rPr>
          <w:rFonts w:ascii="Arial" w:hAnsi="Arial" w:cs="Arial"/>
          <w:sz w:val="20"/>
          <w:szCs w:val="20"/>
        </w:rPr>
        <w:t xml:space="preserve">acetic acid concentration increases, a process influenced by yeast stress and acetaldehyde oxidation to acetic acid by acetic-acid producing bacteria (Jimoh </w:t>
      </w:r>
      <w:r w:rsidRPr="006353AF">
        <w:rPr>
          <w:rFonts w:ascii="Arial" w:hAnsi="Arial" w:cs="Arial"/>
          <w:i/>
          <w:sz w:val="20"/>
          <w:szCs w:val="20"/>
        </w:rPr>
        <w:t>et al</w:t>
      </w:r>
      <w:r w:rsidRPr="006353AF">
        <w:rPr>
          <w:rFonts w:ascii="Arial" w:hAnsi="Arial" w:cs="Arial"/>
          <w:sz w:val="20"/>
          <w:szCs w:val="20"/>
        </w:rPr>
        <w:t xml:space="preserve">., 2013; Claro </w:t>
      </w:r>
      <w:r w:rsidRPr="006353AF">
        <w:rPr>
          <w:rFonts w:ascii="Arial" w:hAnsi="Arial" w:cs="Arial"/>
          <w:i/>
          <w:sz w:val="20"/>
          <w:szCs w:val="20"/>
        </w:rPr>
        <w:t>et al</w:t>
      </w:r>
      <w:r w:rsidRPr="006353AF">
        <w:rPr>
          <w:rFonts w:ascii="Arial" w:hAnsi="Arial" w:cs="Arial"/>
          <w:sz w:val="20"/>
          <w:szCs w:val="20"/>
        </w:rPr>
        <w:t xml:space="preserve">., 2007). </w:t>
      </w:r>
      <w:r w:rsidRPr="006353AF">
        <w:rPr>
          <w:rFonts w:ascii="Arial" w:hAnsi="Arial" w:cs="Arial"/>
          <w:color w:val="000000" w:themeColor="text1"/>
          <w:sz w:val="20"/>
          <w:szCs w:val="20"/>
        </w:rPr>
        <w:t xml:space="preserve">Furthermore, in accordance with FDA (Food and Drug Administration, USA) standards, vinegar produced through alcoholic and acetous fermentation of sugary or starchy substances </w:t>
      </w:r>
      <w:r w:rsidR="006812DB" w:rsidRPr="006353AF">
        <w:rPr>
          <w:rFonts w:ascii="Arial" w:hAnsi="Arial" w:cs="Arial"/>
          <w:color w:val="000000" w:themeColor="text1"/>
          <w:sz w:val="20"/>
          <w:szCs w:val="20"/>
        </w:rPr>
        <w:t>is</w:t>
      </w:r>
      <w:r w:rsidRPr="006353AF">
        <w:rPr>
          <w:rFonts w:ascii="Arial" w:hAnsi="Arial" w:cs="Arial"/>
          <w:color w:val="000000" w:themeColor="text1"/>
          <w:sz w:val="20"/>
          <w:szCs w:val="20"/>
        </w:rPr>
        <w:t xml:space="preserve"> required to contain at least 4% acetic acid. The vinegar obtained </w:t>
      </w:r>
      <w:r w:rsidR="006812DB" w:rsidRPr="006353AF">
        <w:rPr>
          <w:rFonts w:ascii="Arial" w:hAnsi="Arial" w:cs="Arial"/>
          <w:color w:val="000000" w:themeColor="text1"/>
          <w:sz w:val="20"/>
          <w:szCs w:val="20"/>
        </w:rPr>
        <w:t xml:space="preserve">in the present study </w:t>
      </w:r>
      <w:r w:rsidRPr="006353AF">
        <w:rPr>
          <w:rFonts w:ascii="Arial" w:hAnsi="Arial" w:cs="Arial"/>
          <w:color w:val="000000" w:themeColor="text1"/>
          <w:sz w:val="20"/>
          <w:szCs w:val="20"/>
        </w:rPr>
        <w:t xml:space="preserve">from different pineapple waste all fell within the specified range. Similar results on acetic acid content have been reported by Raji </w:t>
      </w:r>
      <w:r w:rsidRPr="006353AF">
        <w:rPr>
          <w:rFonts w:ascii="Arial" w:hAnsi="Arial" w:cs="Arial"/>
          <w:i/>
          <w:color w:val="000000" w:themeColor="text1"/>
          <w:sz w:val="20"/>
          <w:szCs w:val="20"/>
        </w:rPr>
        <w:t>et al</w:t>
      </w:r>
      <w:r w:rsidRPr="006353AF">
        <w:rPr>
          <w:rFonts w:ascii="Arial" w:hAnsi="Arial" w:cs="Arial"/>
          <w:color w:val="000000" w:themeColor="text1"/>
          <w:sz w:val="20"/>
          <w:szCs w:val="20"/>
        </w:rPr>
        <w:t xml:space="preserve">. (2012) with acetic acid of 4.77% in pineapple peel vinegar and 4.91-5.01% of total acidity in mangosteen vinegar (Suksamran </w:t>
      </w:r>
      <w:r w:rsidRPr="006353AF">
        <w:rPr>
          <w:rFonts w:ascii="Arial" w:hAnsi="Arial" w:cs="Arial"/>
          <w:i/>
          <w:color w:val="000000" w:themeColor="text1"/>
          <w:sz w:val="20"/>
          <w:szCs w:val="20"/>
        </w:rPr>
        <w:t>et al</w:t>
      </w:r>
      <w:r w:rsidRPr="006353AF">
        <w:rPr>
          <w:rFonts w:ascii="Arial" w:hAnsi="Arial" w:cs="Arial"/>
          <w:color w:val="000000" w:themeColor="text1"/>
          <w:sz w:val="20"/>
          <w:szCs w:val="20"/>
        </w:rPr>
        <w:t xml:space="preserve">., 2022). </w:t>
      </w:r>
    </w:p>
    <w:p w14:paraId="0C7CEA6A" w14:textId="77777777" w:rsidR="00277C8C" w:rsidRPr="006353AF" w:rsidRDefault="006353AF" w:rsidP="00DC44F5">
      <w:pPr>
        <w:pStyle w:val="NormalWeb"/>
        <w:jc w:val="both"/>
        <w:rPr>
          <w:rFonts w:ascii="Arial" w:hAnsi="Arial" w:cs="Arial"/>
          <w:b/>
          <w:color w:val="000000" w:themeColor="text1"/>
          <w:sz w:val="20"/>
          <w:szCs w:val="20"/>
        </w:rPr>
      </w:pPr>
      <w:r w:rsidRPr="006353AF">
        <w:rPr>
          <w:rFonts w:ascii="Arial" w:hAnsi="Arial" w:cs="Arial"/>
          <w:b/>
          <w:bCs/>
          <w:color w:val="000000" w:themeColor="text1"/>
          <w:sz w:val="20"/>
          <w:szCs w:val="20"/>
        </w:rPr>
        <w:t xml:space="preserve">3.1.2. </w:t>
      </w:r>
      <w:r w:rsidR="003B1A19" w:rsidRPr="006353AF">
        <w:rPr>
          <w:rFonts w:ascii="Arial" w:hAnsi="Arial" w:cs="Arial"/>
          <w:b/>
          <w:bCs/>
          <w:color w:val="000000" w:themeColor="text1"/>
          <w:sz w:val="20"/>
          <w:szCs w:val="20"/>
        </w:rPr>
        <w:t>pH</w:t>
      </w:r>
    </w:p>
    <w:p w14:paraId="2F39A15A" w14:textId="77777777" w:rsidR="00277C8C" w:rsidRPr="006353AF" w:rsidRDefault="006812DB" w:rsidP="00DC44F5">
      <w:pPr>
        <w:pStyle w:val="NormalWeb"/>
        <w:jc w:val="both"/>
        <w:rPr>
          <w:rFonts w:ascii="Arial" w:hAnsi="Arial" w:cs="Arial"/>
          <w:sz w:val="20"/>
          <w:szCs w:val="20"/>
        </w:rPr>
      </w:pPr>
      <w:r w:rsidRPr="006353AF">
        <w:rPr>
          <w:rFonts w:ascii="Arial" w:hAnsi="Arial" w:cs="Arial"/>
          <w:color w:val="000000" w:themeColor="text1"/>
          <w:sz w:val="20"/>
          <w:szCs w:val="20"/>
        </w:rPr>
        <w:t xml:space="preserve">The data pertaining to </w:t>
      </w:r>
      <w:r w:rsidR="000B7C04" w:rsidRPr="006353AF">
        <w:rPr>
          <w:rFonts w:ascii="Arial" w:hAnsi="Arial" w:cs="Arial"/>
          <w:color w:val="000000" w:themeColor="text1"/>
          <w:sz w:val="20"/>
          <w:szCs w:val="20"/>
        </w:rPr>
        <w:t>pH of vinegar prepared from different pineapple waste</w:t>
      </w:r>
      <w:r w:rsidR="000200E1" w:rsidRPr="006353AF">
        <w:rPr>
          <w:rFonts w:ascii="Arial" w:hAnsi="Arial" w:cs="Arial"/>
          <w:color w:val="000000" w:themeColor="text1"/>
          <w:sz w:val="20"/>
          <w:szCs w:val="20"/>
        </w:rPr>
        <w:t xml:space="preserve">, as shown in Table 1, revealed </w:t>
      </w:r>
      <w:r w:rsidR="00F8152D" w:rsidRPr="006353AF">
        <w:rPr>
          <w:rFonts w:ascii="Arial" w:hAnsi="Arial" w:cs="Arial"/>
          <w:color w:val="000000" w:themeColor="text1"/>
          <w:sz w:val="20"/>
          <w:szCs w:val="20"/>
        </w:rPr>
        <w:t xml:space="preserve">a </w:t>
      </w:r>
      <w:r w:rsidR="000B7C04" w:rsidRPr="006353AF">
        <w:rPr>
          <w:rFonts w:ascii="Arial" w:hAnsi="Arial" w:cs="Arial"/>
          <w:color w:val="000000" w:themeColor="text1"/>
          <w:sz w:val="20"/>
          <w:szCs w:val="20"/>
        </w:rPr>
        <w:t xml:space="preserve">significant effect. </w:t>
      </w:r>
      <w:r w:rsidR="000733EA" w:rsidRPr="006353AF">
        <w:rPr>
          <w:rFonts w:ascii="Arial" w:hAnsi="Arial" w:cs="Arial"/>
          <w:color w:val="000000" w:themeColor="text1"/>
          <w:sz w:val="20"/>
          <w:szCs w:val="20"/>
        </w:rPr>
        <w:t>Maximum pH</w:t>
      </w:r>
      <w:r w:rsidR="00562E90" w:rsidRPr="006353AF">
        <w:rPr>
          <w:rFonts w:ascii="Arial" w:hAnsi="Arial" w:cs="Arial"/>
          <w:color w:val="000000" w:themeColor="text1"/>
          <w:sz w:val="20"/>
          <w:szCs w:val="20"/>
        </w:rPr>
        <w:t xml:space="preserve"> was </w:t>
      </w:r>
      <w:r w:rsidR="000B7C04" w:rsidRPr="006353AF">
        <w:rPr>
          <w:rFonts w:ascii="Arial" w:hAnsi="Arial" w:cs="Arial"/>
          <w:color w:val="000000" w:themeColor="text1"/>
          <w:sz w:val="20"/>
          <w:szCs w:val="20"/>
        </w:rPr>
        <w:t>found in</w:t>
      </w:r>
      <w:r w:rsidR="00562E90" w:rsidRPr="006353AF">
        <w:rPr>
          <w:rFonts w:ascii="Arial" w:hAnsi="Arial" w:cs="Arial"/>
          <w:color w:val="000000" w:themeColor="text1"/>
          <w:sz w:val="20"/>
          <w:szCs w:val="20"/>
        </w:rPr>
        <w:t xml:space="preserve"> </w:t>
      </w:r>
      <w:r w:rsidR="003464C8" w:rsidRPr="006353AF">
        <w:rPr>
          <w:rFonts w:ascii="Arial" w:hAnsi="Arial" w:cs="Arial"/>
          <w:color w:val="000000" w:themeColor="text1"/>
          <w:sz w:val="20"/>
          <w:szCs w:val="20"/>
        </w:rPr>
        <w:t xml:space="preserve">vinegar prepared from </w:t>
      </w:r>
      <w:r w:rsidR="00562E90" w:rsidRPr="006353AF">
        <w:rPr>
          <w:rFonts w:ascii="Arial" w:hAnsi="Arial" w:cs="Arial"/>
          <w:bCs/>
          <w:color w:val="000000" w:themeColor="text1"/>
          <w:sz w:val="20"/>
          <w:szCs w:val="20"/>
        </w:rPr>
        <w:t>core</w:t>
      </w:r>
      <w:r w:rsidR="003464C8" w:rsidRPr="006353AF">
        <w:rPr>
          <w:rFonts w:ascii="Arial" w:hAnsi="Arial" w:cs="Arial"/>
          <w:bCs/>
          <w:color w:val="000000" w:themeColor="text1"/>
          <w:sz w:val="20"/>
          <w:szCs w:val="20"/>
        </w:rPr>
        <w:t xml:space="preserve"> </w:t>
      </w:r>
      <w:r w:rsidR="00562E90" w:rsidRPr="006353AF">
        <w:rPr>
          <w:rFonts w:ascii="Arial" w:hAnsi="Arial" w:cs="Arial"/>
          <w:bCs/>
          <w:color w:val="000000" w:themeColor="text1"/>
          <w:sz w:val="20"/>
          <w:szCs w:val="20"/>
        </w:rPr>
        <w:t>(2.81) followed by pomace (3.02)</w:t>
      </w:r>
      <w:r w:rsidR="00562E90" w:rsidRPr="006353AF">
        <w:rPr>
          <w:rFonts w:ascii="Arial" w:hAnsi="Arial" w:cs="Arial"/>
          <w:sz w:val="20"/>
          <w:szCs w:val="20"/>
        </w:rPr>
        <w:t xml:space="preserve"> and the minimum in </w:t>
      </w:r>
      <w:r w:rsidR="00562E90" w:rsidRPr="006353AF">
        <w:rPr>
          <w:rFonts w:ascii="Arial" w:hAnsi="Arial" w:cs="Arial"/>
          <w:bCs/>
          <w:color w:val="000000" w:themeColor="text1"/>
          <w:sz w:val="20"/>
          <w:szCs w:val="20"/>
        </w:rPr>
        <w:t>peel (2.6).</w:t>
      </w:r>
      <w:r w:rsidR="00562E90" w:rsidRPr="006353AF">
        <w:rPr>
          <w:rFonts w:ascii="Arial" w:hAnsi="Arial" w:cs="Arial"/>
          <w:sz w:val="20"/>
          <w:szCs w:val="20"/>
        </w:rPr>
        <w:t xml:space="preserve"> </w:t>
      </w:r>
      <w:r w:rsidR="00074DBC" w:rsidRPr="006353AF">
        <w:rPr>
          <w:rFonts w:ascii="Arial" w:hAnsi="Arial" w:cs="Arial"/>
          <w:sz w:val="20"/>
          <w:szCs w:val="20"/>
        </w:rPr>
        <w:t>A</w:t>
      </w:r>
      <w:r w:rsidRPr="006353AF">
        <w:rPr>
          <w:rFonts w:ascii="Arial" w:hAnsi="Arial" w:cs="Arial"/>
          <w:sz w:val="20"/>
          <w:szCs w:val="20"/>
        </w:rPr>
        <w:t>s acetic acid content increases,</w:t>
      </w:r>
      <w:r w:rsidR="00074DBC" w:rsidRPr="006353AF">
        <w:rPr>
          <w:rFonts w:ascii="Arial" w:hAnsi="Arial" w:cs="Arial"/>
          <w:sz w:val="20"/>
          <w:szCs w:val="20"/>
        </w:rPr>
        <w:t xml:space="preserve"> the pH </w:t>
      </w:r>
      <w:r w:rsidRPr="006353AF">
        <w:rPr>
          <w:rFonts w:ascii="Arial" w:hAnsi="Arial" w:cs="Arial"/>
          <w:sz w:val="20"/>
          <w:szCs w:val="20"/>
        </w:rPr>
        <w:t xml:space="preserve">value </w:t>
      </w:r>
      <w:r w:rsidR="00074DBC" w:rsidRPr="006353AF">
        <w:rPr>
          <w:rFonts w:ascii="Arial" w:hAnsi="Arial" w:cs="Arial"/>
          <w:sz w:val="20"/>
          <w:szCs w:val="20"/>
        </w:rPr>
        <w:t xml:space="preserve">decreases indicating </w:t>
      </w:r>
      <w:r w:rsidRPr="006353AF">
        <w:rPr>
          <w:rFonts w:ascii="Arial" w:hAnsi="Arial" w:cs="Arial"/>
          <w:sz w:val="20"/>
          <w:szCs w:val="20"/>
        </w:rPr>
        <w:t xml:space="preserve">a </w:t>
      </w:r>
      <w:r w:rsidR="00074DBC" w:rsidRPr="006353AF">
        <w:rPr>
          <w:rFonts w:ascii="Arial" w:hAnsi="Arial" w:cs="Arial"/>
          <w:sz w:val="20"/>
          <w:szCs w:val="20"/>
        </w:rPr>
        <w:t xml:space="preserve">higher acidity, </w:t>
      </w:r>
      <w:r w:rsidR="00C220DB" w:rsidRPr="006353AF">
        <w:rPr>
          <w:rFonts w:ascii="Arial" w:hAnsi="Arial" w:cs="Arial"/>
          <w:sz w:val="20"/>
          <w:szCs w:val="20"/>
        </w:rPr>
        <w:t>corroborating with the findings reported b</w:t>
      </w:r>
      <w:r w:rsidR="00074DBC" w:rsidRPr="006353AF">
        <w:rPr>
          <w:rFonts w:ascii="Arial" w:hAnsi="Arial" w:cs="Arial"/>
          <w:sz w:val="20"/>
          <w:szCs w:val="20"/>
        </w:rPr>
        <w:t xml:space="preserve">y Jamaludin </w:t>
      </w:r>
      <w:r w:rsidR="00074DBC" w:rsidRPr="006353AF">
        <w:rPr>
          <w:rFonts w:ascii="Arial" w:hAnsi="Arial" w:cs="Arial"/>
          <w:i/>
          <w:sz w:val="20"/>
          <w:szCs w:val="20"/>
        </w:rPr>
        <w:t>et al.</w:t>
      </w:r>
      <w:r w:rsidR="00074DBC" w:rsidRPr="006353AF">
        <w:rPr>
          <w:rFonts w:ascii="Arial" w:hAnsi="Arial" w:cs="Arial"/>
          <w:sz w:val="20"/>
          <w:szCs w:val="20"/>
        </w:rPr>
        <w:t xml:space="preserve"> (2017).</w:t>
      </w:r>
      <w:r w:rsidR="00112A79" w:rsidRPr="006353AF">
        <w:rPr>
          <w:rFonts w:ascii="Arial" w:hAnsi="Arial" w:cs="Arial"/>
          <w:sz w:val="20"/>
          <w:szCs w:val="20"/>
        </w:rPr>
        <w:t xml:space="preserve"> </w:t>
      </w:r>
      <w:r w:rsidR="00277C8C" w:rsidRPr="006353AF">
        <w:rPr>
          <w:rFonts w:ascii="Arial" w:hAnsi="Arial" w:cs="Arial"/>
          <w:sz w:val="20"/>
          <w:szCs w:val="20"/>
        </w:rPr>
        <w:t xml:space="preserve">In this </w:t>
      </w:r>
      <w:r w:rsidR="00277C8C" w:rsidRPr="006353AF">
        <w:rPr>
          <w:rFonts w:ascii="Arial" w:hAnsi="Arial" w:cs="Arial"/>
          <w:sz w:val="20"/>
          <w:szCs w:val="20"/>
        </w:rPr>
        <w:lastRenderedPageBreak/>
        <w:t>study</w:t>
      </w:r>
      <w:r w:rsidR="000200E1" w:rsidRPr="006353AF">
        <w:rPr>
          <w:rFonts w:ascii="Arial" w:hAnsi="Arial" w:cs="Arial"/>
          <w:sz w:val="20"/>
          <w:szCs w:val="20"/>
        </w:rPr>
        <w:t>, pH</w:t>
      </w:r>
      <w:r w:rsidR="00AC5CAC" w:rsidRPr="006353AF">
        <w:rPr>
          <w:rFonts w:ascii="Arial" w:hAnsi="Arial" w:cs="Arial"/>
          <w:sz w:val="20"/>
          <w:szCs w:val="20"/>
        </w:rPr>
        <w:t xml:space="preserve"> values</w:t>
      </w:r>
      <w:r w:rsidR="00074DBC" w:rsidRPr="006353AF">
        <w:rPr>
          <w:rFonts w:ascii="Arial" w:hAnsi="Arial" w:cs="Arial"/>
          <w:sz w:val="20"/>
          <w:szCs w:val="20"/>
        </w:rPr>
        <w:t xml:space="preserve"> </w:t>
      </w:r>
      <w:r w:rsidR="00AC5CAC" w:rsidRPr="006353AF">
        <w:rPr>
          <w:rFonts w:ascii="Arial" w:hAnsi="Arial" w:cs="Arial"/>
          <w:sz w:val="20"/>
          <w:szCs w:val="20"/>
        </w:rPr>
        <w:t>ranged from 2.69 to 3.02</w:t>
      </w:r>
      <w:r w:rsidR="00074DBC" w:rsidRPr="006353AF">
        <w:rPr>
          <w:rFonts w:ascii="Arial" w:hAnsi="Arial" w:cs="Arial"/>
          <w:sz w:val="20"/>
          <w:szCs w:val="20"/>
        </w:rPr>
        <w:t xml:space="preserve">. </w:t>
      </w:r>
      <w:r w:rsidR="00277C8C" w:rsidRPr="006353AF">
        <w:rPr>
          <w:rFonts w:ascii="Arial" w:hAnsi="Arial" w:cs="Arial"/>
          <w:sz w:val="20"/>
          <w:szCs w:val="20"/>
        </w:rPr>
        <w:t>These findings a</w:t>
      </w:r>
      <w:r w:rsidR="00C220DB" w:rsidRPr="006353AF">
        <w:rPr>
          <w:rFonts w:ascii="Arial" w:hAnsi="Arial" w:cs="Arial"/>
          <w:sz w:val="20"/>
          <w:szCs w:val="20"/>
        </w:rPr>
        <w:t>re in line with</w:t>
      </w:r>
      <w:r w:rsidR="00AC5CAC" w:rsidRPr="006353AF">
        <w:rPr>
          <w:rFonts w:ascii="Arial" w:hAnsi="Arial" w:cs="Arial"/>
          <w:sz w:val="20"/>
          <w:szCs w:val="20"/>
        </w:rPr>
        <w:t xml:space="preserve"> Roda </w:t>
      </w:r>
      <w:r w:rsidR="00AC5CAC" w:rsidRPr="006353AF">
        <w:rPr>
          <w:rFonts w:ascii="Arial" w:hAnsi="Arial" w:cs="Arial"/>
          <w:i/>
          <w:sz w:val="20"/>
          <w:szCs w:val="20"/>
        </w:rPr>
        <w:t>et al.</w:t>
      </w:r>
      <w:r w:rsidR="00AC5CAC" w:rsidRPr="006353AF">
        <w:rPr>
          <w:rFonts w:ascii="Arial" w:hAnsi="Arial" w:cs="Arial"/>
          <w:sz w:val="20"/>
          <w:szCs w:val="20"/>
        </w:rPr>
        <w:t xml:space="preserve"> (2017) </w:t>
      </w:r>
      <w:r w:rsidR="00C220DB" w:rsidRPr="006353AF">
        <w:rPr>
          <w:rFonts w:ascii="Arial" w:hAnsi="Arial" w:cs="Arial"/>
          <w:sz w:val="20"/>
          <w:szCs w:val="20"/>
        </w:rPr>
        <w:t>who reported a pH of 3</w:t>
      </w:r>
      <w:r w:rsidR="00AC5CAC" w:rsidRPr="006353AF">
        <w:rPr>
          <w:rFonts w:ascii="Arial" w:hAnsi="Arial" w:cs="Arial"/>
          <w:sz w:val="20"/>
          <w:szCs w:val="20"/>
        </w:rPr>
        <w:t xml:space="preserve"> </w:t>
      </w:r>
      <w:r w:rsidR="00C220DB" w:rsidRPr="006353AF">
        <w:rPr>
          <w:rFonts w:ascii="Arial" w:hAnsi="Arial" w:cs="Arial"/>
          <w:sz w:val="20"/>
          <w:szCs w:val="20"/>
        </w:rPr>
        <w:t xml:space="preserve">in </w:t>
      </w:r>
      <w:r w:rsidR="00AC5CAC" w:rsidRPr="006353AF">
        <w:rPr>
          <w:rFonts w:ascii="Arial" w:hAnsi="Arial" w:cs="Arial"/>
          <w:sz w:val="20"/>
          <w:szCs w:val="20"/>
        </w:rPr>
        <w:t xml:space="preserve">pineapple vinegar and </w:t>
      </w:r>
      <w:proofErr w:type="spellStart"/>
      <w:r w:rsidR="00AC5CAC" w:rsidRPr="006353AF">
        <w:rPr>
          <w:rFonts w:ascii="Arial" w:hAnsi="Arial" w:cs="Arial"/>
          <w:sz w:val="20"/>
          <w:szCs w:val="20"/>
        </w:rPr>
        <w:t>Chalchisa</w:t>
      </w:r>
      <w:proofErr w:type="spellEnd"/>
      <w:r w:rsidR="00AC5CAC" w:rsidRPr="006353AF">
        <w:rPr>
          <w:rFonts w:ascii="Arial" w:hAnsi="Arial" w:cs="Arial"/>
          <w:sz w:val="20"/>
          <w:szCs w:val="20"/>
        </w:rPr>
        <w:t xml:space="preserve"> and </w:t>
      </w:r>
      <w:proofErr w:type="spellStart"/>
      <w:r w:rsidR="00AC5CAC" w:rsidRPr="006353AF">
        <w:rPr>
          <w:rFonts w:ascii="Arial" w:hAnsi="Arial" w:cs="Arial"/>
          <w:sz w:val="20"/>
          <w:szCs w:val="20"/>
        </w:rPr>
        <w:t>Dereje</w:t>
      </w:r>
      <w:proofErr w:type="spellEnd"/>
      <w:r w:rsidR="00AC5CAC" w:rsidRPr="006353AF">
        <w:rPr>
          <w:rFonts w:ascii="Arial" w:hAnsi="Arial" w:cs="Arial"/>
          <w:sz w:val="20"/>
          <w:szCs w:val="20"/>
        </w:rPr>
        <w:t xml:space="preserve"> (20</w:t>
      </w:r>
      <w:r w:rsidR="00C220DB" w:rsidRPr="006353AF">
        <w:rPr>
          <w:rFonts w:ascii="Arial" w:hAnsi="Arial" w:cs="Arial"/>
          <w:sz w:val="20"/>
          <w:szCs w:val="20"/>
        </w:rPr>
        <w:t xml:space="preserve">21) for pineapple peel vinegar with </w:t>
      </w:r>
      <w:r w:rsidR="009F15E4" w:rsidRPr="006353AF">
        <w:rPr>
          <w:rFonts w:ascii="Arial" w:hAnsi="Arial" w:cs="Arial"/>
          <w:sz w:val="20"/>
          <w:szCs w:val="20"/>
        </w:rPr>
        <w:t>pH range</w:t>
      </w:r>
      <w:r w:rsidR="00C220DB" w:rsidRPr="006353AF">
        <w:rPr>
          <w:rFonts w:ascii="Arial" w:hAnsi="Arial" w:cs="Arial"/>
          <w:sz w:val="20"/>
          <w:szCs w:val="20"/>
        </w:rPr>
        <w:t xml:space="preserve"> of 3-3.5</w:t>
      </w:r>
      <w:r w:rsidR="000200E1" w:rsidRPr="006353AF">
        <w:rPr>
          <w:rFonts w:ascii="Arial" w:hAnsi="Arial" w:cs="Arial"/>
          <w:sz w:val="20"/>
          <w:szCs w:val="20"/>
        </w:rPr>
        <w:t>. The</w:t>
      </w:r>
      <w:r w:rsidR="00AC5CAC" w:rsidRPr="006353AF">
        <w:rPr>
          <w:rFonts w:ascii="Arial" w:hAnsi="Arial" w:cs="Arial"/>
          <w:sz w:val="20"/>
          <w:szCs w:val="20"/>
        </w:rPr>
        <w:t xml:space="preserve"> results </w:t>
      </w:r>
      <w:r w:rsidR="003464C8" w:rsidRPr="006353AF">
        <w:rPr>
          <w:rFonts w:ascii="Arial" w:hAnsi="Arial" w:cs="Arial"/>
          <w:sz w:val="20"/>
          <w:szCs w:val="20"/>
        </w:rPr>
        <w:t xml:space="preserve">indicate </w:t>
      </w:r>
      <w:r w:rsidR="00C220DB" w:rsidRPr="006353AF">
        <w:rPr>
          <w:rFonts w:ascii="Arial" w:hAnsi="Arial" w:cs="Arial"/>
          <w:sz w:val="20"/>
          <w:szCs w:val="20"/>
        </w:rPr>
        <w:t>that</w:t>
      </w:r>
      <w:r w:rsidR="00AC5CAC" w:rsidRPr="006353AF">
        <w:rPr>
          <w:rFonts w:ascii="Arial" w:hAnsi="Arial" w:cs="Arial"/>
          <w:sz w:val="20"/>
          <w:szCs w:val="20"/>
        </w:rPr>
        <w:t xml:space="preserve"> the type of substrate</w:t>
      </w:r>
      <w:r w:rsidR="00C220DB" w:rsidRPr="006353AF">
        <w:rPr>
          <w:rFonts w:ascii="Arial" w:hAnsi="Arial" w:cs="Arial"/>
          <w:sz w:val="20"/>
          <w:szCs w:val="20"/>
        </w:rPr>
        <w:t xml:space="preserve"> used</w:t>
      </w:r>
      <w:r w:rsidR="003464C8" w:rsidRPr="006353AF">
        <w:rPr>
          <w:rFonts w:ascii="Arial" w:hAnsi="Arial" w:cs="Arial"/>
          <w:sz w:val="20"/>
          <w:szCs w:val="20"/>
        </w:rPr>
        <w:t xml:space="preserve"> </w:t>
      </w:r>
      <w:r w:rsidR="00277C8C" w:rsidRPr="006353AF">
        <w:rPr>
          <w:rFonts w:ascii="Arial" w:hAnsi="Arial" w:cs="Arial"/>
          <w:sz w:val="20"/>
          <w:szCs w:val="20"/>
        </w:rPr>
        <w:t xml:space="preserve">significantly </w:t>
      </w:r>
      <w:r w:rsidR="009F15E4" w:rsidRPr="006353AF">
        <w:rPr>
          <w:rFonts w:ascii="Arial" w:hAnsi="Arial" w:cs="Arial"/>
          <w:sz w:val="20"/>
          <w:szCs w:val="20"/>
        </w:rPr>
        <w:t>affect</w:t>
      </w:r>
      <w:r w:rsidR="00277C8C" w:rsidRPr="006353AF">
        <w:rPr>
          <w:rFonts w:ascii="Arial" w:hAnsi="Arial" w:cs="Arial"/>
          <w:sz w:val="20"/>
          <w:szCs w:val="20"/>
        </w:rPr>
        <w:t xml:space="preserve">s the pH content in </w:t>
      </w:r>
      <w:r w:rsidR="009F15E4" w:rsidRPr="006353AF">
        <w:rPr>
          <w:rFonts w:ascii="Arial" w:hAnsi="Arial" w:cs="Arial"/>
          <w:sz w:val="20"/>
          <w:szCs w:val="20"/>
        </w:rPr>
        <w:t>vinegar</w:t>
      </w:r>
      <w:r w:rsidR="00DC44F5" w:rsidRPr="006353AF">
        <w:rPr>
          <w:rFonts w:ascii="Arial" w:hAnsi="Arial" w:cs="Arial"/>
          <w:sz w:val="20"/>
          <w:szCs w:val="20"/>
        </w:rPr>
        <w:t>.</w:t>
      </w:r>
    </w:p>
    <w:p w14:paraId="50EFC00D" w14:textId="77777777" w:rsidR="00277C8C" w:rsidRPr="006353AF" w:rsidRDefault="006353AF" w:rsidP="00DC44F5">
      <w:pPr>
        <w:pStyle w:val="NormalWeb"/>
        <w:jc w:val="both"/>
        <w:rPr>
          <w:rFonts w:ascii="Arial" w:hAnsi="Arial" w:cs="Arial"/>
          <w:b/>
          <w:sz w:val="20"/>
          <w:szCs w:val="20"/>
        </w:rPr>
      </w:pPr>
      <w:r w:rsidRPr="006353AF">
        <w:rPr>
          <w:rFonts w:ascii="Arial" w:hAnsi="Arial" w:cs="Arial"/>
          <w:b/>
          <w:bCs/>
          <w:sz w:val="20"/>
          <w:szCs w:val="20"/>
        </w:rPr>
        <w:t xml:space="preserve">3.1.3. </w:t>
      </w:r>
      <w:r w:rsidR="003B1A19" w:rsidRPr="006353AF">
        <w:rPr>
          <w:rFonts w:ascii="Arial" w:hAnsi="Arial" w:cs="Arial"/>
          <w:b/>
          <w:bCs/>
          <w:sz w:val="20"/>
          <w:szCs w:val="20"/>
        </w:rPr>
        <w:t>Total soluble solids (TSS)</w:t>
      </w:r>
    </w:p>
    <w:p w14:paraId="18A7A212" w14:textId="77777777" w:rsidR="00DC44F5" w:rsidRPr="006353AF" w:rsidRDefault="00C220DB" w:rsidP="006353AF">
      <w:pPr>
        <w:pStyle w:val="NormalWeb"/>
        <w:jc w:val="both"/>
        <w:rPr>
          <w:rFonts w:ascii="Arial" w:hAnsi="Arial" w:cs="Arial"/>
          <w:sz w:val="20"/>
          <w:szCs w:val="20"/>
        </w:rPr>
      </w:pPr>
      <w:r w:rsidRPr="006353AF">
        <w:rPr>
          <w:rFonts w:ascii="Arial" w:hAnsi="Arial" w:cs="Arial"/>
          <w:sz w:val="20"/>
          <w:szCs w:val="20"/>
        </w:rPr>
        <w:t>TSS content of vinegar prepared from</w:t>
      </w:r>
      <w:r w:rsidR="003B1A19" w:rsidRPr="006353AF">
        <w:rPr>
          <w:rFonts w:ascii="Arial" w:hAnsi="Arial" w:cs="Arial"/>
          <w:sz w:val="20"/>
          <w:szCs w:val="20"/>
        </w:rPr>
        <w:t xml:space="preserve"> pineapple waste </w:t>
      </w:r>
      <w:r w:rsidR="00ED2565" w:rsidRPr="006353AF">
        <w:rPr>
          <w:rFonts w:ascii="Arial" w:hAnsi="Arial" w:cs="Arial"/>
          <w:sz w:val="20"/>
          <w:szCs w:val="20"/>
        </w:rPr>
        <w:t xml:space="preserve">showed no </w:t>
      </w:r>
      <w:r w:rsidR="000E1B09" w:rsidRPr="006353AF">
        <w:rPr>
          <w:rFonts w:ascii="Arial" w:hAnsi="Arial" w:cs="Arial"/>
          <w:sz w:val="20"/>
          <w:szCs w:val="20"/>
        </w:rPr>
        <w:t>significant</w:t>
      </w:r>
      <w:r w:rsidR="00ED2565" w:rsidRPr="006353AF">
        <w:rPr>
          <w:rFonts w:ascii="Arial" w:hAnsi="Arial" w:cs="Arial"/>
          <w:sz w:val="20"/>
          <w:szCs w:val="20"/>
        </w:rPr>
        <w:t xml:space="preserve"> difference</w:t>
      </w:r>
      <w:r w:rsidRPr="006353AF">
        <w:rPr>
          <w:rFonts w:ascii="Arial" w:hAnsi="Arial" w:cs="Arial"/>
          <w:sz w:val="20"/>
          <w:szCs w:val="20"/>
        </w:rPr>
        <w:t xml:space="preserve"> (Table 1</w:t>
      </w:r>
      <w:r w:rsidR="00467C33" w:rsidRPr="006353AF">
        <w:rPr>
          <w:rFonts w:ascii="Arial" w:hAnsi="Arial" w:cs="Arial"/>
          <w:sz w:val="20"/>
          <w:szCs w:val="20"/>
        </w:rPr>
        <w:t>)</w:t>
      </w:r>
      <w:r w:rsidR="000E1B09" w:rsidRPr="006353AF">
        <w:rPr>
          <w:rFonts w:ascii="Arial" w:hAnsi="Arial" w:cs="Arial"/>
          <w:sz w:val="20"/>
          <w:szCs w:val="20"/>
        </w:rPr>
        <w:t xml:space="preserve">. However, </w:t>
      </w:r>
      <w:r w:rsidR="00ED2565" w:rsidRPr="006353AF">
        <w:rPr>
          <w:rFonts w:ascii="Arial" w:hAnsi="Arial" w:cs="Arial"/>
          <w:sz w:val="20"/>
          <w:szCs w:val="20"/>
        </w:rPr>
        <w:t xml:space="preserve">the </w:t>
      </w:r>
      <w:r w:rsidR="000E1B09" w:rsidRPr="006353AF">
        <w:rPr>
          <w:rFonts w:ascii="Arial" w:hAnsi="Arial" w:cs="Arial"/>
          <w:sz w:val="20"/>
          <w:szCs w:val="20"/>
        </w:rPr>
        <w:t xml:space="preserve">highest TSS </w:t>
      </w:r>
      <w:r w:rsidRPr="006353AF">
        <w:rPr>
          <w:rFonts w:ascii="Arial" w:hAnsi="Arial" w:cs="Arial"/>
          <w:sz w:val="20"/>
          <w:szCs w:val="20"/>
        </w:rPr>
        <w:t xml:space="preserve">was </w:t>
      </w:r>
      <w:r w:rsidR="000E1B09" w:rsidRPr="006353AF">
        <w:rPr>
          <w:rFonts w:ascii="Arial" w:hAnsi="Arial" w:cs="Arial"/>
          <w:sz w:val="20"/>
          <w:szCs w:val="20"/>
        </w:rPr>
        <w:t xml:space="preserve">recorded in vinegar made from core (3.36 °Brix) </w:t>
      </w:r>
      <w:r w:rsidR="009F15E4" w:rsidRPr="006353AF">
        <w:rPr>
          <w:rFonts w:ascii="Arial" w:hAnsi="Arial" w:cs="Arial"/>
          <w:sz w:val="20"/>
          <w:szCs w:val="20"/>
        </w:rPr>
        <w:t xml:space="preserve">whereas </w:t>
      </w:r>
      <w:r w:rsidR="000B7C04" w:rsidRPr="006353AF">
        <w:rPr>
          <w:rFonts w:ascii="Arial" w:hAnsi="Arial" w:cs="Arial"/>
          <w:sz w:val="20"/>
          <w:szCs w:val="20"/>
        </w:rPr>
        <w:t>the lowest</w:t>
      </w:r>
      <w:r w:rsidR="000E1B09" w:rsidRPr="006353AF">
        <w:rPr>
          <w:rFonts w:ascii="Arial" w:hAnsi="Arial" w:cs="Arial"/>
          <w:sz w:val="20"/>
          <w:szCs w:val="20"/>
        </w:rPr>
        <w:t xml:space="preserve"> </w:t>
      </w:r>
      <w:r w:rsidR="00F8152D" w:rsidRPr="006353AF">
        <w:rPr>
          <w:rFonts w:ascii="Arial" w:hAnsi="Arial" w:cs="Arial"/>
          <w:sz w:val="20"/>
          <w:szCs w:val="20"/>
        </w:rPr>
        <w:t>was found</w:t>
      </w:r>
      <w:r w:rsidR="009F15E4" w:rsidRPr="006353AF">
        <w:rPr>
          <w:rFonts w:ascii="Arial" w:hAnsi="Arial" w:cs="Arial"/>
          <w:sz w:val="20"/>
          <w:szCs w:val="20"/>
        </w:rPr>
        <w:t xml:space="preserve"> in</w:t>
      </w:r>
      <w:r w:rsidR="000E1B09" w:rsidRPr="006353AF">
        <w:rPr>
          <w:rFonts w:ascii="Arial" w:hAnsi="Arial" w:cs="Arial"/>
          <w:sz w:val="20"/>
          <w:szCs w:val="20"/>
        </w:rPr>
        <w:t xml:space="preserve"> peel (3.25 °Brix). The decrease in TSS</w:t>
      </w:r>
      <w:r w:rsidRPr="006353AF">
        <w:rPr>
          <w:rFonts w:ascii="Arial" w:hAnsi="Arial" w:cs="Arial"/>
          <w:sz w:val="20"/>
          <w:szCs w:val="20"/>
        </w:rPr>
        <w:t xml:space="preserve"> after acetic </w:t>
      </w:r>
      <w:r w:rsidR="009F15E4" w:rsidRPr="006353AF">
        <w:rPr>
          <w:rFonts w:ascii="Arial" w:hAnsi="Arial" w:cs="Arial"/>
          <w:sz w:val="20"/>
          <w:szCs w:val="20"/>
        </w:rPr>
        <w:t>fermentation may</w:t>
      </w:r>
      <w:r w:rsidR="000E1B09" w:rsidRPr="006353AF">
        <w:rPr>
          <w:rFonts w:ascii="Arial" w:hAnsi="Arial" w:cs="Arial"/>
          <w:sz w:val="20"/>
          <w:szCs w:val="20"/>
        </w:rPr>
        <w:t xml:space="preserve"> </w:t>
      </w:r>
      <w:r w:rsidR="00DD3C80" w:rsidRPr="006353AF">
        <w:rPr>
          <w:rFonts w:ascii="Arial" w:hAnsi="Arial" w:cs="Arial"/>
          <w:sz w:val="20"/>
          <w:szCs w:val="20"/>
        </w:rPr>
        <w:t xml:space="preserve">be due </w:t>
      </w:r>
      <w:r w:rsidR="000E1B09" w:rsidRPr="006353AF">
        <w:rPr>
          <w:rFonts w:ascii="Arial" w:hAnsi="Arial" w:cs="Arial"/>
          <w:sz w:val="20"/>
          <w:szCs w:val="20"/>
        </w:rPr>
        <w:t xml:space="preserve">to the hydrolysis of sucrose into glucose and fructose, which are more soluble and can lead to a reduction in TSS. This finding is consistent with Shi </w:t>
      </w:r>
      <w:r w:rsidR="000E1B09" w:rsidRPr="006353AF">
        <w:rPr>
          <w:rFonts w:ascii="Arial" w:hAnsi="Arial" w:cs="Arial"/>
          <w:i/>
          <w:sz w:val="20"/>
          <w:szCs w:val="20"/>
        </w:rPr>
        <w:t>et al.</w:t>
      </w:r>
      <w:r w:rsidR="000E1B09" w:rsidRPr="006353AF">
        <w:rPr>
          <w:rFonts w:ascii="Arial" w:hAnsi="Arial" w:cs="Arial"/>
          <w:sz w:val="20"/>
          <w:szCs w:val="20"/>
        </w:rPr>
        <w:t xml:space="preserve"> (2019), who reported a reduction in </w:t>
      </w:r>
      <w:r w:rsidR="00DD3C80" w:rsidRPr="006353AF">
        <w:rPr>
          <w:rFonts w:ascii="Arial" w:hAnsi="Arial" w:cs="Arial"/>
          <w:sz w:val="20"/>
          <w:szCs w:val="20"/>
        </w:rPr>
        <w:t xml:space="preserve">total </w:t>
      </w:r>
      <w:r w:rsidR="000E1B09" w:rsidRPr="006353AF">
        <w:rPr>
          <w:rFonts w:ascii="Arial" w:hAnsi="Arial" w:cs="Arial"/>
          <w:sz w:val="20"/>
          <w:szCs w:val="20"/>
        </w:rPr>
        <w:t>soluble solids after fermentation in kiwifruit vinegar</w:t>
      </w:r>
      <w:r w:rsidR="00562E90" w:rsidRPr="006353AF">
        <w:rPr>
          <w:rFonts w:ascii="Arial" w:hAnsi="Arial" w:cs="Arial"/>
          <w:sz w:val="20"/>
          <w:szCs w:val="20"/>
        </w:rPr>
        <w:t>.</w:t>
      </w:r>
    </w:p>
    <w:p w14:paraId="72013CDD" w14:textId="77777777" w:rsidR="00277C8C" w:rsidRPr="006353AF" w:rsidRDefault="006353AF" w:rsidP="00DC44F5">
      <w:pPr>
        <w:spacing w:line="240" w:lineRule="auto"/>
        <w:ind w:left="0" w:firstLine="0"/>
        <w:rPr>
          <w:rFonts w:ascii="Arial" w:hAnsi="Arial" w:cs="Arial"/>
          <w:b/>
          <w:sz w:val="20"/>
          <w:szCs w:val="20"/>
        </w:rPr>
      </w:pPr>
      <w:r w:rsidRPr="006353AF">
        <w:rPr>
          <w:rFonts w:ascii="Arial" w:hAnsi="Arial" w:cs="Arial"/>
          <w:b/>
          <w:bCs/>
          <w:sz w:val="20"/>
          <w:szCs w:val="20"/>
        </w:rPr>
        <w:t xml:space="preserve">3.1.4. </w:t>
      </w:r>
      <w:r w:rsidR="000151B5" w:rsidRPr="006353AF">
        <w:rPr>
          <w:rFonts w:ascii="Arial" w:hAnsi="Arial" w:cs="Arial"/>
          <w:b/>
          <w:bCs/>
          <w:sz w:val="20"/>
          <w:szCs w:val="20"/>
        </w:rPr>
        <w:t>Specific gravity</w:t>
      </w:r>
    </w:p>
    <w:p w14:paraId="3488F08F" w14:textId="77777777" w:rsidR="00346B70" w:rsidRPr="006353AF" w:rsidRDefault="005B68D6" w:rsidP="00DC44F5">
      <w:pPr>
        <w:spacing w:line="240" w:lineRule="auto"/>
        <w:ind w:left="0" w:firstLine="0"/>
        <w:rPr>
          <w:rFonts w:ascii="Arial" w:hAnsi="Arial" w:cs="Arial"/>
          <w:sz w:val="20"/>
          <w:szCs w:val="20"/>
        </w:rPr>
      </w:pPr>
      <w:r w:rsidRPr="006353AF">
        <w:rPr>
          <w:rFonts w:ascii="Arial" w:hAnsi="Arial" w:cs="Arial"/>
          <w:sz w:val="20"/>
          <w:szCs w:val="20"/>
        </w:rPr>
        <w:t>From Table 1</w:t>
      </w:r>
      <w:r w:rsidR="009F15E4" w:rsidRPr="006353AF">
        <w:rPr>
          <w:rFonts w:ascii="Arial" w:hAnsi="Arial" w:cs="Arial"/>
          <w:sz w:val="20"/>
          <w:szCs w:val="20"/>
        </w:rPr>
        <w:t xml:space="preserve">, </w:t>
      </w:r>
      <w:r w:rsidR="00921885" w:rsidRPr="006353AF">
        <w:rPr>
          <w:rFonts w:ascii="Arial" w:hAnsi="Arial" w:cs="Arial"/>
          <w:sz w:val="20"/>
          <w:szCs w:val="20"/>
        </w:rPr>
        <w:t xml:space="preserve">non-significant effect (P&gt;0.05) was </w:t>
      </w:r>
      <w:r w:rsidR="00ED2565" w:rsidRPr="006353AF">
        <w:rPr>
          <w:rFonts w:ascii="Arial" w:hAnsi="Arial" w:cs="Arial"/>
          <w:sz w:val="20"/>
          <w:szCs w:val="20"/>
        </w:rPr>
        <w:t>observed in</w:t>
      </w:r>
      <w:r w:rsidR="009F15E4" w:rsidRPr="006353AF">
        <w:rPr>
          <w:rFonts w:ascii="Arial" w:hAnsi="Arial" w:cs="Arial"/>
          <w:sz w:val="20"/>
          <w:szCs w:val="20"/>
        </w:rPr>
        <w:t xml:space="preserve"> respect to specific gravity. </w:t>
      </w:r>
      <w:r w:rsidR="00921885" w:rsidRPr="006353AF">
        <w:rPr>
          <w:rFonts w:ascii="Arial" w:hAnsi="Arial" w:cs="Arial"/>
          <w:sz w:val="20"/>
          <w:szCs w:val="20"/>
        </w:rPr>
        <w:t xml:space="preserve">pH of vinegar </w:t>
      </w:r>
      <w:r w:rsidR="009F15E4" w:rsidRPr="006353AF">
        <w:rPr>
          <w:rFonts w:ascii="Arial" w:hAnsi="Arial" w:cs="Arial"/>
          <w:sz w:val="20"/>
          <w:szCs w:val="20"/>
        </w:rPr>
        <w:t>prepared from</w:t>
      </w:r>
      <w:r w:rsidR="00346B70" w:rsidRPr="006353AF">
        <w:rPr>
          <w:rFonts w:ascii="Arial" w:hAnsi="Arial" w:cs="Arial"/>
          <w:sz w:val="20"/>
          <w:szCs w:val="20"/>
        </w:rPr>
        <w:t xml:space="preserve"> different</w:t>
      </w:r>
      <w:r w:rsidR="009F15E4" w:rsidRPr="006353AF">
        <w:rPr>
          <w:rFonts w:ascii="Arial" w:hAnsi="Arial" w:cs="Arial"/>
          <w:sz w:val="20"/>
          <w:szCs w:val="20"/>
        </w:rPr>
        <w:t xml:space="preserve"> pineapple waste </w:t>
      </w:r>
      <w:r w:rsidR="00921885" w:rsidRPr="006353AF">
        <w:rPr>
          <w:rFonts w:ascii="Arial" w:hAnsi="Arial" w:cs="Arial"/>
          <w:sz w:val="20"/>
          <w:szCs w:val="20"/>
        </w:rPr>
        <w:t>ranged</w:t>
      </w:r>
      <w:r w:rsidR="00FF097E" w:rsidRPr="006353AF">
        <w:rPr>
          <w:rFonts w:ascii="Arial" w:hAnsi="Arial" w:cs="Arial"/>
          <w:sz w:val="20"/>
          <w:szCs w:val="20"/>
        </w:rPr>
        <w:t xml:space="preserve"> from 1.012 to 1.014</w:t>
      </w:r>
      <w:r w:rsidR="00346B70" w:rsidRPr="006353AF">
        <w:rPr>
          <w:rFonts w:ascii="Arial" w:hAnsi="Arial" w:cs="Arial"/>
          <w:sz w:val="20"/>
          <w:szCs w:val="20"/>
        </w:rPr>
        <w:t xml:space="preserve">. </w:t>
      </w:r>
      <w:r w:rsidR="003859DE" w:rsidRPr="006353AF">
        <w:rPr>
          <w:rFonts w:ascii="Arial" w:hAnsi="Arial" w:cs="Arial"/>
          <w:sz w:val="20"/>
          <w:szCs w:val="20"/>
        </w:rPr>
        <w:t xml:space="preserve">Similar observations have previously been </w:t>
      </w:r>
      <w:r w:rsidR="00277C8C" w:rsidRPr="006353AF">
        <w:rPr>
          <w:rFonts w:ascii="Arial" w:hAnsi="Arial" w:cs="Arial"/>
          <w:sz w:val="20"/>
          <w:szCs w:val="20"/>
        </w:rPr>
        <w:t>reported</w:t>
      </w:r>
      <w:r w:rsidR="003859DE" w:rsidRPr="006353AF">
        <w:rPr>
          <w:rFonts w:ascii="Arial" w:hAnsi="Arial" w:cs="Arial"/>
          <w:sz w:val="20"/>
          <w:szCs w:val="20"/>
        </w:rPr>
        <w:t xml:space="preserve"> </w:t>
      </w:r>
      <w:r w:rsidR="00921885" w:rsidRPr="006353AF">
        <w:rPr>
          <w:rFonts w:ascii="Arial" w:hAnsi="Arial" w:cs="Arial"/>
          <w:sz w:val="20"/>
          <w:szCs w:val="20"/>
        </w:rPr>
        <w:t xml:space="preserve">by </w:t>
      </w:r>
      <w:proofErr w:type="spellStart"/>
      <w:r w:rsidR="005B556A" w:rsidRPr="006353AF">
        <w:rPr>
          <w:rFonts w:ascii="Arial" w:hAnsi="Arial" w:cs="Arial"/>
          <w:sz w:val="20"/>
          <w:szCs w:val="20"/>
        </w:rPr>
        <w:t>Raichurkar</w:t>
      </w:r>
      <w:proofErr w:type="spellEnd"/>
      <w:r w:rsidR="005B556A" w:rsidRPr="006353AF">
        <w:rPr>
          <w:rFonts w:ascii="Arial" w:hAnsi="Arial" w:cs="Arial"/>
          <w:sz w:val="20"/>
          <w:szCs w:val="20"/>
        </w:rPr>
        <w:t xml:space="preserve"> and </w:t>
      </w:r>
      <w:proofErr w:type="spellStart"/>
      <w:r w:rsidR="005B556A" w:rsidRPr="006353AF">
        <w:rPr>
          <w:rFonts w:ascii="Arial" w:hAnsi="Arial" w:cs="Arial"/>
          <w:sz w:val="20"/>
          <w:szCs w:val="20"/>
        </w:rPr>
        <w:t>Dadagkhair</w:t>
      </w:r>
      <w:proofErr w:type="spellEnd"/>
      <w:r w:rsidR="005B556A" w:rsidRPr="006353AF">
        <w:rPr>
          <w:rFonts w:ascii="Arial" w:hAnsi="Arial" w:cs="Arial"/>
          <w:sz w:val="20"/>
          <w:szCs w:val="20"/>
        </w:rPr>
        <w:t xml:space="preserve"> (2017) in custard apple vinegar (1.019); Constance </w:t>
      </w:r>
      <w:r w:rsidR="005B556A" w:rsidRPr="006353AF">
        <w:rPr>
          <w:rFonts w:ascii="Arial" w:hAnsi="Arial" w:cs="Arial"/>
          <w:i/>
          <w:sz w:val="20"/>
          <w:szCs w:val="20"/>
        </w:rPr>
        <w:t>et al.</w:t>
      </w:r>
      <w:r w:rsidR="005B556A" w:rsidRPr="006353AF">
        <w:rPr>
          <w:rFonts w:ascii="Arial" w:hAnsi="Arial" w:cs="Arial"/>
          <w:sz w:val="20"/>
          <w:szCs w:val="20"/>
        </w:rPr>
        <w:t xml:space="preserve"> (2021) in Garcinia and Jac</w:t>
      </w:r>
      <w:r w:rsidR="00346B70" w:rsidRPr="006353AF">
        <w:rPr>
          <w:rFonts w:ascii="Arial" w:hAnsi="Arial" w:cs="Arial"/>
          <w:sz w:val="20"/>
          <w:szCs w:val="20"/>
        </w:rPr>
        <w:t>kfruit vinegar (1.001 to 1.083)</w:t>
      </w:r>
      <w:r w:rsidR="005B556A" w:rsidRPr="006353AF">
        <w:rPr>
          <w:rFonts w:ascii="Arial" w:hAnsi="Arial" w:cs="Arial"/>
          <w:sz w:val="20"/>
          <w:szCs w:val="20"/>
        </w:rPr>
        <w:t xml:space="preserve">; </w:t>
      </w:r>
      <w:r w:rsidR="00921885" w:rsidRPr="006353AF">
        <w:rPr>
          <w:rFonts w:ascii="Arial" w:hAnsi="Arial" w:cs="Arial"/>
          <w:sz w:val="20"/>
          <w:szCs w:val="20"/>
        </w:rPr>
        <w:t xml:space="preserve">Sahin </w:t>
      </w:r>
      <w:r w:rsidR="00921885" w:rsidRPr="006353AF">
        <w:rPr>
          <w:rFonts w:ascii="Arial" w:hAnsi="Arial" w:cs="Arial"/>
          <w:i/>
          <w:sz w:val="20"/>
          <w:szCs w:val="20"/>
        </w:rPr>
        <w:t>et al.</w:t>
      </w:r>
      <w:r w:rsidR="00921885" w:rsidRPr="006353AF">
        <w:rPr>
          <w:rFonts w:ascii="Arial" w:hAnsi="Arial" w:cs="Arial"/>
          <w:sz w:val="20"/>
          <w:szCs w:val="20"/>
        </w:rPr>
        <w:t xml:space="preserve"> (1977) </w:t>
      </w:r>
      <w:r w:rsidR="005B556A" w:rsidRPr="006353AF">
        <w:rPr>
          <w:rFonts w:ascii="Arial" w:hAnsi="Arial" w:cs="Arial"/>
          <w:sz w:val="20"/>
          <w:szCs w:val="20"/>
        </w:rPr>
        <w:t xml:space="preserve">in </w:t>
      </w:r>
      <w:r w:rsidR="00921885" w:rsidRPr="006353AF">
        <w:rPr>
          <w:rFonts w:ascii="Arial" w:hAnsi="Arial" w:cs="Arial"/>
          <w:sz w:val="20"/>
          <w:szCs w:val="20"/>
        </w:rPr>
        <w:t>grape vinegar</w:t>
      </w:r>
      <w:r w:rsidR="005B556A" w:rsidRPr="006353AF">
        <w:rPr>
          <w:rFonts w:ascii="Arial" w:hAnsi="Arial" w:cs="Arial"/>
          <w:sz w:val="20"/>
          <w:szCs w:val="20"/>
        </w:rPr>
        <w:t xml:space="preserve"> (1.010 and 1.0119).</w:t>
      </w:r>
      <w:r w:rsidR="003859DE" w:rsidRPr="006353AF">
        <w:rPr>
          <w:rFonts w:ascii="Arial" w:hAnsi="Arial" w:cs="Arial"/>
          <w:sz w:val="20"/>
          <w:szCs w:val="20"/>
        </w:rPr>
        <w:t xml:space="preserve"> </w:t>
      </w:r>
    </w:p>
    <w:p w14:paraId="0481649C" w14:textId="77777777" w:rsidR="00277C8C" w:rsidRPr="006353AF" w:rsidRDefault="006353AF" w:rsidP="00DC44F5">
      <w:pPr>
        <w:spacing w:line="240" w:lineRule="auto"/>
        <w:ind w:left="0" w:firstLine="0"/>
        <w:rPr>
          <w:rFonts w:ascii="Arial" w:hAnsi="Arial" w:cs="Arial"/>
        </w:rPr>
      </w:pPr>
      <w:r w:rsidRPr="006353AF">
        <w:rPr>
          <w:rFonts w:ascii="Arial" w:hAnsi="Arial" w:cs="Arial"/>
          <w:b/>
          <w:bCs/>
        </w:rPr>
        <w:t xml:space="preserve">3.2. </w:t>
      </w:r>
      <w:r w:rsidR="000151B5" w:rsidRPr="006353AF">
        <w:rPr>
          <w:rFonts w:ascii="Arial" w:hAnsi="Arial" w:cs="Arial"/>
          <w:b/>
          <w:bCs/>
        </w:rPr>
        <w:t>Colour properties</w:t>
      </w:r>
    </w:p>
    <w:p w14:paraId="72FD7329" w14:textId="77777777" w:rsidR="000E1B09" w:rsidRPr="006353AF" w:rsidRDefault="002A1052" w:rsidP="00DC44F5">
      <w:pPr>
        <w:spacing w:line="240" w:lineRule="auto"/>
        <w:ind w:left="0" w:firstLine="0"/>
        <w:rPr>
          <w:rFonts w:ascii="Arial" w:hAnsi="Arial" w:cs="Arial"/>
          <w:sz w:val="20"/>
          <w:szCs w:val="20"/>
        </w:rPr>
      </w:pPr>
      <w:r w:rsidRPr="006353AF">
        <w:rPr>
          <w:rFonts w:ascii="Arial" w:hAnsi="Arial" w:cs="Arial"/>
          <w:sz w:val="20"/>
          <w:szCs w:val="20"/>
        </w:rPr>
        <w:t>Significant differences were observed in colour intensity, density, tone</w:t>
      </w:r>
      <w:r w:rsidR="000151B5" w:rsidRPr="006353AF">
        <w:rPr>
          <w:rFonts w:ascii="Arial" w:hAnsi="Arial" w:cs="Arial"/>
          <w:sz w:val="20"/>
          <w:szCs w:val="20"/>
        </w:rPr>
        <w:t xml:space="preserve"> </w:t>
      </w:r>
      <w:r w:rsidRPr="006353AF">
        <w:rPr>
          <w:rFonts w:ascii="Arial" w:hAnsi="Arial" w:cs="Arial"/>
          <w:sz w:val="20"/>
          <w:szCs w:val="20"/>
        </w:rPr>
        <w:t xml:space="preserve">and the percentages of yellow, red, and blue among </w:t>
      </w:r>
      <w:r w:rsidR="0078753B" w:rsidRPr="006353AF">
        <w:rPr>
          <w:rFonts w:ascii="Arial" w:hAnsi="Arial" w:cs="Arial"/>
          <w:sz w:val="20"/>
          <w:szCs w:val="20"/>
        </w:rPr>
        <w:t xml:space="preserve">the </w:t>
      </w:r>
      <w:r w:rsidR="006B30C0" w:rsidRPr="006353AF">
        <w:rPr>
          <w:rFonts w:ascii="Arial" w:hAnsi="Arial" w:cs="Arial"/>
          <w:sz w:val="20"/>
          <w:szCs w:val="20"/>
        </w:rPr>
        <w:t>vinegar</w:t>
      </w:r>
      <w:r w:rsidR="004F4880" w:rsidRPr="006353AF">
        <w:rPr>
          <w:rFonts w:ascii="Arial" w:hAnsi="Arial" w:cs="Arial"/>
          <w:sz w:val="20"/>
          <w:szCs w:val="20"/>
        </w:rPr>
        <w:t>s</w:t>
      </w:r>
      <w:r w:rsidR="00131018" w:rsidRPr="006353AF">
        <w:rPr>
          <w:rFonts w:ascii="Arial" w:hAnsi="Arial" w:cs="Arial"/>
          <w:sz w:val="20"/>
          <w:szCs w:val="20"/>
        </w:rPr>
        <w:t>,</w:t>
      </w:r>
      <w:r w:rsidR="006B30C0" w:rsidRPr="006353AF">
        <w:rPr>
          <w:rFonts w:ascii="Arial" w:hAnsi="Arial" w:cs="Arial"/>
          <w:sz w:val="20"/>
          <w:szCs w:val="20"/>
        </w:rPr>
        <w:t xml:space="preserve"> prepared from pineapple waste (Table 2</w:t>
      </w:r>
      <w:r w:rsidR="00467C33" w:rsidRPr="006353AF">
        <w:rPr>
          <w:rFonts w:ascii="Arial" w:hAnsi="Arial" w:cs="Arial"/>
          <w:sz w:val="20"/>
          <w:szCs w:val="20"/>
        </w:rPr>
        <w:t>)</w:t>
      </w:r>
      <w:r w:rsidRPr="006353AF">
        <w:rPr>
          <w:rFonts w:ascii="Arial" w:hAnsi="Arial" w:cs="Arial"/>
          <w:sz w:val="20"/>
          <w:szCs w:val="20"/>
        </w:rPr>
        <w:t xml:space="preserve">. </w:t>
      </w:r>
      <w:r w:rsidR="006B30C0" w:rsidRPr="006353AF">
        <w:rPr>
          <w:rFonts w:ascii="Arial" w:hAnsi="Arial" w:cs="Arial"/>
          <w:sz w:val="20"/>
          <w:szCs w:val="20"/>
        </w:rPr>
        <w:t>It is evident that p</w:t>
      </w:r>
      <w:r w:rsidRPr="006353AF">
        <w:rPr>
          <w:rFonts w:ascii="Arial" w:hAnsi="Arial" w:cs="Arial"/>
          <w:sz w:val="20"/>
          <w:szCs w:val="20"/>
        </w:rPr>
        <w:t xml:space="preserve">eel vinegar </w:t>
      </w:r>
      <w:r w:rsidR="006B30C0" w:rsidRPr="006353AF">
        <w:rPr>
          <w:rFonts w:ascii="Arial" w:hAnsi="Arial" w:cs="Arial"/>
          <w:sz w:val="20"/>
          <w:szCs w:val="20"/>
        </w:rPr>
        <w:t xml:space="preserve">recorded the </w:t>
      </w:r>
      <w:r w:rsidRPr="006353AF">
        <w:rPr>
          <w:rFonts w:ascii="Arial" w:hAnsi="Arial" w:cs="Arial"/>
          <w:sz w:val="20"/>
          <w:szCs w:val="20"/>
        </w:rPr>
        <w:t>highest colour intensity (4.05), colour density (2.99),</w:t>
      </w:r>
      <w:r w:rsidR="000151B5" w:rsidRPr="006353AF">
        <w:rPr>
          <w:rFonts w:ascii="Arial" w:hAnsi="Arial" w:cs="Arial"/>
          <w:sz w:val="20"/>
          <w:szCs w:val="20"/>
        </w:rPr>
        <w:t xml:space="preserve"> percentage of blue (26.09%) </w:t>
      </w:r>
      <w:r w:rsidRPr="006353AF">
        <w:rPr>
          <w:rFonts w:ascii="Arial" w:hAnsi="Arial" w:cs="Arial"/>
          <w:sz w:val="20"/>
          <w:szCs w:val="20"/>
        </w:rPr>
        <w:t xml:space="preserve">and red </w:t>
      </w:r>
      <w:r w:rsidR="006B30C0" w:rsidRPr="006353AF">
        <w:rPr>
          <w:rFonts w:ascii="Arial" w:hAnsi="Arial" w:cs="Arial"/>
          <w:sz w:val="20"/>
          <w:szCs w:val="20"/>
        </w:rPr>
        <w:t xml:space="preserve">(33.59%). In regard to colour tone and percentage of yellow, highest </w:t>
      </w:r>
      <w:r w:rsidR="00131018" w:rsidRPr="006353AF">
        <w:rPr>
          <w:rFonts w:ascii="Arial" w:hAnsi="Arial" w:cs="Arial"/>
          <w:sz w:val="20"/>
          <w:szCs w:val="20"/>
        </w:rPr>
        <w:t xml:space="preserve">value </w:t>
      </w:r>
      <w:r w:rsidR="006B30C0" w:rsidRPr="006353AF">
        <w:rPr>
          <w:rFonts w:ascii="Arial" w:hAnsi="Arial" w:cs="Arial"/>
          <w:sz w:val="20"/>
          <w:szCs w:val="20"/>
        </w:rPr>
        <w:t>was obtained in c</w:t>
      </w:r>
      <w:r w:rsidRPr="006353AF">
        <w:rPr>
          <w:rFonts w:ascii="Arial" w:hAnsi="Arial" w:cs="Arial"/>
          <w:sz w:val="20"/>
          <w:szCs w:val="20"/>
        </w:rPr>
        <w:t xml:space="preserve">ore </w:t>
      </w:r>
      <w:r w:rsidR="0078753B" w:rsidRPr="006353AF">
        <w:rPr>
          <w:rFonts w:ascii="Arial" w:hAnsi="Arial" w:cs="Arial"/>
          <w:sz w:val="20"/>
          <w:szCs w:val="20"/>
        </w:rPr>
        <w:t>vinegar with</w:t>
      </w:r>
      <w:r w:rsidR="006B30C0" w:rsidRPr="006353AF">
        <w:rPr>
          <w:rFonts w:ascii="Arial" w:hAnsi="Arial" w:cs="Arial"/>
          <w:sz w:val="20"/>
          <w:szCs w:val="20"/>
        </w:rPr>
        <w:t xml:space="preserve"> 1.39 a</w:t>
      </w:r>
      <w:r w:rsidR="00483019" w:rsidRPr="006353AF">
        <w:rPr>
          <w:rFonts w:ascii="Arial" w:hAnsi="Arial" w:cs="Arial"/>
          <w:sz w:val="20"/>
          <w:szCs w:val="20"/>
        </w:rPr>
        <w:t xml:space="preserve">nd </w:t>
      </w:r>
      <w:r w:rsidRPr="006353AF">
        <w:rPr>
          <w:rFonts w:ascii="Arial" w:hAnsi="Arial" w:cs="Arial"/>
          <w:sz w:val="20"/>
          <w:szCs w:val="20"/>
        </w:rPr>
        <w:t>43.92%</w:t>
      </w:r>
      <w:r w:rsidR="00483019" w:rsidRPr="006353AF">
        <w:rPr>
          <w:rFonts w:ascii="Arial" w:hAnsi="Arial" w:cs="Arial"/>
          <w:sz w:val="20"/>
          <w:szCs w:val="20"/>
        </w:rPr>
        <w:t>, respectively</w:t>
      </w:r>
      <w:r w:rsidR="000151B5" w:rsidRPr="006353AF">
        <w:rPr>
          <w:rFonts w:ascii="Arial" w:hAnsi="Arial" w:cs="Arial"/>
          <w:sz w:val="20"/>
          <w:szCs w:val="20"/>
        </w:rPr>
        <w:t>. W</w:t>
      </w:r>
      <w:r w:rsidR="00483019" w:rsidRPr="006353AF">
        <w:rPr>
          <w:rFonts w:ascii="Arial" w:hAnsi="Arial" w:cs="Arial"/>
          <w:sz w:val="20"/>
          <w:szCs w:val="20"/>
        </w:rPr>
        <w:t>hereas,</w:t>
      </w:r>
      <w:r w:rsidRPr="006353AF">
        <w:rPr>
          <w:rFonts w:ascii="Arial" w:hAnsi="Arial" w:cs="Arial"/>
          <w:sz w:val="20"/>
          <w:szCs w:val="20"/>
        </w:rPr>
        <w:t xml:space="preserve"> core vinegar</w:t>
      </w:r>
      <w:r w:rsidR="000151B5" w:rsidRPr="006353AF">
        <w:rPr>
          <w:rFonts w:ascii="Arial" w:hAnsi="Arial" w:cs="Arial"/>
          <w:sz w:val="20"/>
          <w:szCs w:val="20"/>
        </w:rPr>
        <w:t xml:space="preserve"> recorded</w:t>
      </w:r>
      <w:r w:rsidRPr="006353AF">
        <w:rPr>
          <w:rFonts w:ascii="Arial" w:hAnsi="Arial" w:cs="Arial"/>
          <w:sz w:val="20"/>
          <w:szCs w:val="20"/>
        </w:rPr>
        <w:t xml:space="preserve"> the lowest colour intensity (3.27), colour density (2.46) and percentage of blue (%B) (24.57%</w:t>
      </w:r>
      <w:r w:rsidR="00B7273F" w:rsidRPr="006353AF">
        <w:rPr>
          <w:rFonts w:ascii="Arial" w:hAnsi="Arial" w:cs="Arial"/>
          <w:sz w:val="20"/>
          <w:szCs w:val="20"/>
        </w:rPr>
        <w:t xml:space="preserve">). </w:t>
      </w:r>
      <w:r w:rsidR="00DF111C" w:rsidRPr="006353AF">
        <w:rPr>
          <w:rFonts w:ascii="Arial" w:hAnsi="Arial" w:cs="Arial"/>
          <w:sz w:val="20"/>
          <w:szCs w:val="20"/>
        </w:rPr>
        <w:t>In all the prepared vinegars, c</w:t>
      </w:r>
      <w:r w:rsidR="00B7273F" w:rsidRPr="006353AF">
        <w:rPr>
          <w:rFonts w:ascii="Arial" w:hAnsi="Arial" w:cs="Arial"/>
          <w:sz w:val="20"/>
          <w:szCs w:val="20"/>
        </w:rPr>
        <w:t>olour</w:t>
      </w:r>
      <w:r w:rsidRPr="006353AF">
        <w:rPr>
          <w:rFonts w:ascii="Arial" w:hAnsi="Arial" w:cs="Arial"/>
          <w:sz w:val="20"/>
          <w:szCs w:val="20"/>
        </w:rPr>
        <w:t xml:space="preserve"> intensity was relatively higher than colour density and colour tone</w:t>
      </w:r>
      <w:r w:rsidR="00DF111C" w:rsidRPr="006353AF">
        <w:rPr>
          <w:rFonts w:ascii="Arial" w:hAnsi="Arial" w:cs="Arial"/>
          <w:sz w:val="20"/>
          <w:szCs w:val="20"/>
        </w:rPr>
        <w:t xml:space="preserve"> in </w:t>
      </w:r>
      <w:r w:rsidR="00483019" w:rsidRPr="006353AF">
        <w:rPr>
          <w:rFonts w:ascii="Arial" w:hAnsi="Arial" w:cs="Arial"/>
          <w:sz w:val="20"/>
          <w:szCs w:val="20"/>
        </w:rPr>
        <w:t>contrary to</w:t>
      </w:r>
      <w:r w:rsidR="00C30754" w:rsidRPr="006353AF">
        <w:rPr>
          <w:rFonts w:ascii="Arial" w:hAnsi="Arial" w:cs="Arial"/>
          <w:sz w:val="20"/>
          <w:szCs w:val="20"/>
        </w:rPr>
        <w:t xml:space="preserve"> wine </w:t>
      </w:r>
      <w:r w:rsidR="00131018" w:rsidRPr="006353AF">
        <w:rPr>
          <w:rFonts w:ascii="Arial" w:hAnsi="Arial" w:cs="Arial"/>
          <w:sz w:val="20"/>
          <w:szCs w:val="20"/>
        </w:rPr>
        <w:t xml:space="preserve">samples, </w:t>
      </w:r>
      <w:r w:rsidR="00DF111C" w:rsidRPr="006353AF">
        <w:rPr>
          <w:rFonts w:ascii="Arial" w:hAnsi="Arial" w:cs="Arial"/>
          <w:sz w:val="20"/>
          <w:szCs w:val="20"/>
        </w:rPr>
        <w:t xml:space="preserve">where </w:t>
      </w:r>
      <w:r w:rsidR="00483019" w:rsidRPr="006353AF">
        <w:rPr>
          <w:rFonts w:ascii="Arial" w:hAnsi="Arial" w:cs="Arial"/>
          <w:sz w:val="20"/>
          <w:szCs w:val="20"/>
        </w:rPr>
        <w:t xml:space="preserve">colour tone exhibited </w:t>
      </w:r>
      <w:r w:rsidR="00DF111C" w:rsidRPr="006353AF">
        <w:rPr>
          <w:rFonts w:ascii="Arial" w:hAnsi="Arial" w:cs="Arial"/>
          <w:sz w:val="20"/>
          <w:szCs w:val="20"/>
        </w:rPr>
        <w:t>a higher value</w:t>
      </w:r>
      <w:r w:rsidRPr="006353AF">
        <w:rPr>
          <w:rFonts w:ascii="Arial" w:hAnsi="Arial" w:cs="Arial"/>
          <w:sz w:val="20"/>
          <w:szCs w:val="20"/>
        </w:rPr>
        <w:t>. This variation</w:t>
      </w:r>
      <w:r w:rsidR="00DF111C" w:rsidRPr="006353AF">
        <w:rPr>
          <w:rFonts w:ascii="Arial" w:hAnsi="Arial" w:cs="Arial"/>
          <w:sz w:val="20"/>
          <w:szCs w:val="20"/>
        </w:rPr>
        <w:t xml:space="preserve"> in colour properties</w:t>
      </w:r>
      <w:r w:rsidRPr="006353AF">
        <w:rPr>
          <w:rFonts w:ascii="Arial" w:hAnsi="Arial" w:cs="Arial"/>
          <w:sz w:val="20"/>
          <w:szCs w:val="20"/>
        </w:rPr>
        <w:t xml:space="preserve"> </w:t>
      </w:r>
      <w:r w:rsidR="00DF111C" w:rsidRPr="006353AF">
        <w:rPr>
          <w:rFonts w:ascii="Arial" w:hAnsi="Arial" w:cs="Arial"/>
          <w:sz w:val="20"/>
          <w:szCs w:val="20"/>
        </w:rPr>
        <w:t xml:space="preserve">could be </w:t>
      </w:r>
      <w:r w:rsidRPr="006353AF">
        <w:rPr>
          <w:rFonts w:ascii="Arial" w:hAnsi="Arial" w:cs="Arial"/>
          <w:sz w:val="20"/>
          <w:szCs w:val="20"/>
        </w:rPr>
        <w:t xml:space="preserve">attributed to </w:t>
      </w:r>
      <w:r w:rsidR="00DF111C" w:rsidRPr="006353AF">
        <w:rPr>
          <w:rFonts w:ascii="Arial" w:hAnsi="Arial" w:cs="Arial"/>
          <w:sz w:val="20"/>
          <w:szCs w:val="20"/>
        </w:rPr>
        <w:t xml:space="preserve">acetous </w:t>
      </w:r>
      <w:r w:rsidR="007A1D1D" w:rsidRPr="006353AF">
        <w:rPr>
          <w:rFonts w:ascii="Arial" w:hAnsi="Arial" w:cs="Arial"/>
          <w:sz w:val="20"/>
          <w:szCs w:val="20"/>
        </w:rPr>
        <w:t>fermentation</w:t>
      </w:r>
      <w:r w:rsidRPr="006353AF">
        <w:rPr>
          <w:rFonts w:ascii="Arial" w:hAnsi="Arial" w:cs="Arial"/>
          <w:sz w:val="20"/>
          <w:szCs w:val="20"/>
        </w:rPr>
        <w:t xml:space="preserve">, </w:t>
      </w:r>
      <w:r w:rsidR="00DF111C" w:rsidRPr="006353AF">
        <w:rPr>
          <w:rFonts w:ascii="Arial" w:hAnsi="Arial" w:cs="Arial"/>
          <w:sz w:val="20"/>
          <w:szCs w:val="20"/>
        </w:rPr>
        <w:t>along with</w:t>
      </w:r>
      <w:r w:rsidRPr="006353AF">
        <w:rPr>
          <w:rFonts w:ascii="Arial" w:hAnsi="Arial" w:cs="Arial"/>
          <w:sz w:val="20"/>
          <w:szCs w:val="20"/>
        </w:rPr>
        <w:t xml:space="preserve"> factors such as</w:t>
      </w:r>
      <w:r w:rsidR="00DF111C" w:rsidRPr="006353AF">
        <w:rPr>
          <w:rFonts w:ascii="Arial" w:hAnsi="Arial" w:cs="Arial"/>
          <w:sz w:val="20"/>
          <w:szCs w:val="20"/>
        </w:rPr>
        <w:t xml:space="preserve"> change in pH</w:t>
      </w:r>
      <w:r w:rsidRPr="006353AF">
        <w:rPr>
          <w:rFonts w:ascii="Arial" w:hAnsi="Arial" w:cs="Arial"/>
          <w:sz w:val="20"/>
          <w:szCs w:val="20"/>
        </w:rPr>
        <w:t xml:space="preserve">, temperature fluctuations, and </w:t>
      </w:r>
      <w:r w:rsidR="00DF111C" w:rsidRPr="006353AF">
        <w:rPr>
          <w:rFonts w:ascii="Arial" w:hAnsi="Arial" w:cs="Arial"/>
          <w:sz w:val="20"/>
          <w:szCs w:val="20"/>
        </w:rPr>
        <w:t xml:space="preserve">different </w:t>
      </w:r>
      <w:r w:rsidRPr="006353AF">
        <w:rPr>
          <w:rFonts w:ascii="Arial" w:hAnsi="Arial" w:cs="Arial"/>
          <w:sz w:val="20"/>
          <w:szCs w:val="20"/>
        </w:rPr>
        <w:t>processing methods (</w:t>
      </w:r>
      <w:proofErr w:type="spellStart"/>
      <w:r w:rsidRPr="006353AF">
        <w:rPr>
          <w:rFonts w:ascii="Arial" w:hAnsi="Arial" w:cs="Arial"/>
          <w:sz w:val="20"/>
          <w:szCs w:val="20"/>
        </w:rPr>
        <w:t>Vagiri</w:t>
      </w:r>
      <w:proofErr w:type="spellEnd"/>
      <w:r w:rsidRPr="006353AF">
        <w:rPr>
          <w:rFonts w:ascii="Arial" w:hAnsi="Arial" w:cs="Arial"/>
          <w:sz w:val="20"/>
          <w:szCs w:val="20"/>
        </w:rPr>
        <w:t xml:space="preserve"> and Jensen, 2017). The colour properties of vinegar </w:t>
      </w:r>
      <w:r w:rsidR="00DF111C" w:rsidRPr="006353AF">
        <w:rPr>
          <w:rFonts w:ascii="Arial" w:hAnsi="Arial" w:cs="Arial"/>
          <w:sz w:val="20"/>
          <w:szCs w:val="20"/>
        </w:rPr>
        <w:t>also depends on the</w:t>
      </w:r>
      <w:r w:rsidRPr="006353AF">
        <w:rPr>
          <w:rFonts w:ascii="Arial" w:hAnsi="Arial" w:cs="Arial"/>
          <w:sz w:val="20"/>
          <w:szCs w:val="20"/>
        </w:rPr>
        <w:t xml:space="preserve"> raw material and production technology used (</w:t>
      </w:r>
      <w:proofErr w:type="spellStart"/>
      <w:r w:rsidRPr="006353AF">
        <w:rPr>
          <w:rFonts w:ascii="Arial" w:hAnsi="Arial" w:cs="Arial"/>
          <w:sz w:val="20"/>
          <w:szCs w:val="20"/>
        </w:rPr>
        <w:t>Kilic</w:t>
      </w:r>
      <w:proofErr w:type="spellEnd"/>
      <w:r w:rsidR="006353AF">
        <w:rPr>
          <w:rFonts w:ascii="Arial" w:hAnsi="Arial" w:cs="Arial"/>
          <w:sz w:val="20"/>
          <w:szCs w:val="20"/>
        </w:rPr>
        <w:t xml:space="preserve"> and </w:t>
      </w:r>
      <w:proofErr w:type="spellStart"/>
      <w:r w:rsidR="006353AF">
        <w:rPr>
          <w:rFonts w:ascii="Arial" w:hAnsi="Arial" w:cs="Arial"/>
          <w:sz w:val="20"/>
          <w:szCs w:val="20"/>
        </w:rPr>
        <w:t>sengun</w:t>
      </w:r>
      <w:proofErr w:type="spellEnd"/>
      <w:r w:rsidRPr="006353AF">
        <w:rPr>
          <w:rFonts w:ascii="Arial" w:hAnsi="Arial" w:cs="Arial"/>
          <w:sz w:val="20"/>
          <w:szCs w:val="20"/>
        </w:rPr>
        <w:t>, 2021).</w:t>
      </w:r>
      <w:r w:rsidR="00131018" w:rsidRPr="006353AF">
        <w:rPr>
          <w:rFonts w:ascii="Arial" w:hAnsi="Arial" w:cs="Arial"/>
          <w:sz w:val="20"/>
          <w:szCs w:val="20"/>
        </w:rPr>
        <w:t xml:space="preserve"> </w:t>
      </w:r>
      <w:r w:rsidR="000102F5" w:rsidRPr="006353AF">
        <w:rPr>
          <w:rFonts w:ascii="Arial" w:hAnsi="Arial" w:cs="Arial"/>
          <w:sz w:val="20"/>
          <w:szCs w:val="20"/>
        </w:rPr>
        <w:t>T</w:t>
      </w:r>
      <w:r w:rsidR="006726D1" w:rsidRPr="006353AF">
        <w:rPr>
          <w:rFonts w:ascii="Arial" w:hAnsi="Arial" w:cs="Arial"/>
          <w:sz w:val="20"/>
          <w:szCs w:val="20"/>
        </w:rPr>
        <w:t>he prepared</w:t>
      </w:r>
      <w:r w:rsidRPr="006353AF">
        <w:rPr>
          <w:rFonts w:ascii="Arial" w:hAnsi="Arial" w:cs="Arial"/>
          <w:sz w:val="20"/>
          <w:szCs w:val="20"/>
        </w:rPr>
        <w:t xml:space="preserve"> vinegars exhibited </w:t>
      </w:r>
      <w:r w:rsidR="006726D1" w:rsidRPr="006353AF">
        <w:rPr>
          <w:rFonts w:ascii="Arial" w:hAnsi="Arial" w:cs="Arial"/>
          <w:sz w:val="20"/>
          <w:szCs w:val="20"/>
        </w:rPr>
        <w:t xml:space="preserve">more </w:t>
      </w:r>
      <w:r w:rsidRPr="006353AF">
        <w:rPr>
          <w:rFonts w:ascii="Arial" w:hAnsi="Arial" w:cs="Arial"/>
          <w:sz w:val="20"/>
          <w:szCs w:val="20"/>
        </w:rPr>
        <w:t xml:space="preserve">towards yellow hues, with </w:t>
      </w:r>
      <w:r w:rsidR="00A240A4" w:rsidRPr="006353AF">
        <w:rPr>
          <w:rFonts w:ascii="Arial" w:hAnsi="Arial" w:cs="Arial"/>
          <w:sz w:val="20"/>
          <w:szCs w:val="20"/>
        </w:rPr>
        <w:t>percentages (</w:t>
      </w:r>
      <w:r w:rsidR="006726D1" w:rsidRPr="006353AF">
        <w:rPr>
          <w:rFonts w:ascii="Arial" w:hAnsi="Arial" w:cs="Arial"/>
          <w:sz w:val="20"/>
          <w:szCs w:val="20"/>
        </w:rPr>
        <w:t xml:space="preserve">%Y) </w:t>
      </w:r>
      <w:r w:rsidRPr="006353AF">
        <w:rPr>
          <w:rFonts w:ascii="Arial" w:hAnsi="Arial" w:cs="Arial"/>
          <w:sz w:val="20"/>
          <w:szCs w:val="20"/>
        </w:rPr>
        <w:t>ranging from 40.31% to 43.92%.</w:t>
      </w:r>
      <w:r w:rsidR="006353AF">
        <w:rPr>
          <w:rFonts w:ascii="Arial" w:hAnsi="Arial" w:cs="Arial"/>
          <w:sz w:val="20"/>
          <w:szCs w:val="20"/>
        </w:rPr>
        <w:t xml:space="preserve"> </w:t>
      </w:r>
    </w:p>
    <w:p w14:paraId="0037D878" w14:textId="77777777" w:rsidR="00277C8C" w:rsidRPr="006353AF" w:rsidRDefault="006353AF" w:rsidP="00DC44F5">
      <w:pPr>
        <w:spacing w:line="240" w:lineRule="auto"/>
        <w:ind w:left="0" w:firstLine="0"/>
        <w:rPr>
          <w:rFonts w:ascii="Arial" w:hAnsi="Arial" w:cs="Arial"/>
          <w:b/>
          <w:color w:val="000000" w:themeColor="text1"/>
        </w:rPr>
      </w:pPr>
      <w:r w:rsidRPr="006353AF">
        <w:rPr>
          <w:rFonts w:ascii="Arial" w:hAnsi="Arial" w:cs="Arial"/>
          <w:b/>
          <w:color w:val="000000" w:themeColor="text1"/>
        </w:rPr>
        <w:t xml:space="preserve">3.3. </w:t>
      </w:r>
      <w:r w:rsidR="00AC5CAC" w:rsidRPr="006353AF">
        <w:rPr>
          <w:rFonts w:ascii="Arial" w:hAnsi="Arial" w:cs="Arial"/>
          <w:b/>
          <w:color w:val="000000" w:themeColor="text1"/>
        </w:rPr>
        <w:t>Sensory evaluation</w:t>
      </w:r>
    </w:p>
    <w:p w14:paraId="79782EB6" w14:textId="77777777" w:rsidR="00E95A9D" w:rsidRPr="006353AF" w:rsidRDefault="00277C8C" w:rsidP="00DC44F5">
      <w:pPr>
        <w:spacing w:line="240" w:lineRule="auto"/>
        <w:ind w:left="0" w:firstLine="0"/>
        <w:rPr>
          <w:rFonts w:ascii="Arial" w:hAnsi="Arial" w:cs="Arial"/>
          <w:color w:val="000000" w:themeColor="text1"/>
          <w:sz w:val="20"/>
          <w:szCs w:val="20"/>
        </w:rPr>
      </w:pPr>
      <w:r w:rsidRPr="006353AF">
        <w:rPr>
          <w:rFonts w:ascii="Arial" w:hAnsi="Arial" w:cs="Arial"/>
          <w:color w:val="000000" w:themeColor="text1"/>
          <w:sz w:val="20"/>
          <w:szCs w:val="20"/>
        </w:rPr>
        <w:t xml:space="preserve">The data pertaining to effect of different pineapple waste on sensory evaluation of vinegar is given in </w:t>
      </w:r>
      <w:r w:rsidR="008E4AB6" w:rsidRPr="006353AF">
        <w:rPr>
          <w:rFonts w:ascii="Arial" w:hAnsi="Arial" w:cs="Arial"/>
          <w:color w:val="000000" w:themeColor="text1"/>
          <w:sz w:val="20"/>
          <w:szCs w:val="20"/>
        </w:rPr>
        <w:t>Table 3</w:t>
      </w:r>
      <w:r w:rsidRPr="006353AF">
        <w:rPr>
          <w:rFonts w:ascii="Arial" w:hAnsi="Arial" w:cs="Arial"/>
          <w:color w:val="000000" w:themeColor="text1"/>
          <w:sz w:val="20"/>
          <w:szCs w:val="20"/>
        </w:rPr>
        <w:t xml:space="preserve">. </w:t>
      </w:r>
      <w:r w:rsidR="008E4AB6" w:rsidRPr="006353AF">
        <w:rPr>
          <w:rFonts w:ascii="Arial" w:hAnsi="Arial" w:cs="Arial"/>
          <w:color w:val="000000" w:themeColor="text1"/>
          <w:sz w:val="20"/>
          <w:szCs w:val="20"/>
        </w:rPr>
        <w:t xml:space="preserve"> </w:t>
      </w:r>
      <w:r w:rsidR="0078753B" w:rsidRPr="006353AF">
        <w:rPr>
          <w:rFonts w:ascii="Arial" w:hAnsi="Arial" w:cs="Arial"/>
          <w:sz w:val="20"/>
          <w:szCs w:val="20"/>
        </w:rPr>
        <w:t>The</w:t>
      </w:r>
      <w:r w:rsidR="00AC5CAC" w:rsidRPr="006353AF">
        <w:rPr>
          <w:rFonts w:ascii="Arial" w:hAnsi="Arial" w:cs="Arial"/>
          <w:sz w:val="20"/>
          <w:szCs w:val="20"/>
        </w:rPr>
        <w:t xml:space="preserve"> results showed significant difference for various sensory quality attributes. </w:t>
      </w:r>
      <w:r w:rsidR="00AC5CAC" w:rsidRPr="006353AF">
        <w:rPr>
          <w:rFonts w:ascii="Arial" w:hAnsi="Arial" w:cs="Arial"/>
          <w:color w:val="000000" w:themeColor="text1"/>
          <w:sz w:val="20"/>
          <w:szCs w:val="20"/>
        </w:rPr>
        <w:t xml:space="preserve">Highest </w:t>
      </w:r>
      <w:r w:rsidR="006726D1" w:rsidRPr="006353AF">
        <w:rPr>
          <w:rFonts w:ascii="Arial" w:hAnsi="Arial" w:cs="Arial"/>
          <w:color w:val="000000" w:themeColor="text1"/>
          <w:sz w:val="20"/>
          <w:szCs w:val="20"/>
        </w:rPr>
        <w:t>score</w:t>
      </w:r>
      <w:r w:rsidR="00AC5CAC" w:rsidRPr="006353AF">
        <w:rPr>
          <w:rFonts w:ascii="Arial" w:hAnsi="Arial" w:cs="Arial"/>
          <w:color w:val="000000" w:themeColor="text1"/>
          <w:sz w:val="20"/>
          <w:szCs w:val="20"/>
        </w:rPr>
        <w:t xml:space="preserve"> for colour and appea</w:t>
      </w:r>
      <w:r w:rsidR="006726D1" w:rsidRPr="006353AF">
        <w:rPr>
          <w:rFonts w:ascii="Arial" w:hAnsi="Arial" w:cs="Arial"/>
          <w:color w:val="000000" w:themeColor="text1"/>
          <w:sz w:val="20"/>
          <w:szCs w:val="20"/>
        </w:rPr>
        <w:t>rance was recorded in peel (</w:t>
      </w:r>
      <w:r w:rsidR="00AC5CAC" w:rsidRPr="006353AF">
        <w:rPr>
          <w:rFonts w:ascii="Arial" w:hAnsi="Arial" w:cs="Arial"/>
          <w:color w:val="000000" w:themeColor="text1"/>
          <w:sz w:val="20"/>
          <w:szCs w:val="20"/>
        </w:rPr>
        <w:t>7.65</w:t>
      </w:r>
      <w:r w:rsidR="006726D1" w:rsidRPr="006353AF">
        <w:rPr>
          <w:rFonts w:ascii="Arial" w:hAnsi="Arial" w:cs="Arial"/>
          <w:color w:val="000000" w:themeColor="text1"/>
          <w:sz w:val="20"/>
          <w:szCs w:val="20"/>
        </w:rPr>
        <w:t>)</w:t>
      </w:r>
      <w:r w:rsidR="00AC5CAC" w:rsidRPr="006353AF">
        <w:rPr>
          <w:rFonts w:ascii="Arial" w:hAnsi="Arial" w:cs="Arial"/>
          <w:color w:val="000000" w:themeColor="text1"/>
          <w:sz w:val="20"/>
          <w:szCs w:val="20"/>
        </w:rPr>
        <w:t xml:space="preserve"> followed by </w:t>
      </w:r>
      <w:r w:rsidR="006726D1" w:rsidRPr="006353AF">
        <w:rPr>
          <w:rFonts w:ascii="Arial" w:hAnsi="Arial" w:cs="Arial"/>
          <w:color w:val="000000" w:themeColor="text1"/>
          <w:sz w:val="20"/>
          <w:szCs w:val="20"/>
        </w:rPr>
        <w:t>pomace (</w:t>
      </w:r>
      <w:r w:rsidR="00AC5CAC" w:rsidRPr="006353AF">
        <w:rPr>
          <w:rFonts w:ascii="Arial" w:hAnsi="Arial" w:cs="Arial"/>
          <w:color w:val="000000" w:themeColor="text1"/>
          <w:sz w:val="20"/>
          <w:szCs w:val="20"/>
        </w:rPr>
        <w:t>6.32</w:t>
      </w:r>
      <w:r w:rsidR="006726D1" w:rsidRPr="006353AF">
        <w:rPr>
          <w:rFonts w:ascii="Arial" w:hAnsi="Arial" w:cs="Arial"/>
          <w:color w:val="000000" w:themeColor="text1"/>
          <w:sz w:val="20"/>
          <w:szCs w:val="20"/>
        </w:rPr>
        <w:t>)</w:t>
      </w:r>
      <w:r w:rsidR="00AC5CAC" w:rsidRPr="006353AF">
        <w:rPr>
          <w:rFonts w:ascii="Arial" w:hAnsi="Arial" w:cs="Arial"/>
          <w:color w:val="000000" w:themeColor="text1"/>
          <w:sz w:val="20"/>
          <w:szCs w:val="20"/>
        </w:rPr>
        <w:t xml:space="preserve"> and the lowest in core (6.17).</w:t>
      </w:r>
      <w:r w:rsidR="0078753B" w:rsidRPr="006353AF">
        <w:rPr>
          <w:rFonts w:ascii="Arial" w:hAnsi="Arial" w:cs="Arial"/>
          <w:color w:val="000000" w:themeColor="text1"/>
          <w:sz w:val="20"/>
          <w:szCs w:val="20"/>
        </w:rPr>
        <w:t xml:space="preserve"> From the data, t</w:t>
      </w:r>
      <w:r w:rsidR="00AC5CAC" w:rsidRPr="006353AF">
        <w:rPr>
          <w:rFonts w:ascii="Arial" w:hAnsi="Arial" w:cs="Arial"/>
          <w:color w:val="000000" w:themeColor="text1"/>
          <w:sz w:val="20"/>
          <w:szCs w:val="20"/>
        </w:rPr>
        <w:t>he most preferred vinegar in terms of colour and appearance was adjudged in treatment T</w:t>
      </w:r>
      <w:r w:rsidR="00AC5CAC" w:rsidRPr="006353AF">
        <w:rPr>
          <w:rFonts w:ascii="Arial" w:hAnsi="Arial" w:cs="Arial"/>
          <w:color w:val="000000" w:themeColor="text1"/>
          <w:sz w:val="20"/>
          <w:szCs w:val="20"/>
          <w:vertAlign w:val="subscript"/>
        </w:rPr>
        <w:t xml:space="preserve">1 </w:t>
      </w:r>
      <w:r w:rsidR="0078753B" w:rsidRPr="006353AF">
        <w:rPr>
          <w:rFonts w:ascii="Arial" w:hAnsi="Arial" w:cs="Arial"/>
          <w:color w:val="000000" w:themeColor="text1"/>
          <w:sz w:val="20"/>
          <w:szCs w:val="20"/>
        </w:rPr>
        <w:t>(p</w:t>
      </w:r>
      <w:r w:rsidR="00AC5CAC" w:rsidRPr="006353AF">
        <w:rPr>
          <w:rFonts w:ascii="Arial" w:hAnsi="Arial" w:cs="Arial"/>
          <w:color w:val="000000" w:themeColor="text1"/>
          <w:sz w:val="20"/>
          <w:szCs w:val="20"/>
        </w:rPr>
        <w:t>eel)</w:t>
      </w:r>
      <w:r w:rsidR="0078753B" w:rsidRPr="006353AF">
        <w:rPr>
          <w:rFonts w:ascii="Arial" w:hAnsi="Arial" w:cs="Arial"/>
          <w:color w:val="000000" w:themeColor="text1"/>
          <w:sz w:val="20"/>
          <w:szCs w:val="20"/>
        </w:rPr>
        <w:t xml:space="preserve">. </w:t>
      </w:r>
      <w:r w:rsidR="006726D1" w:rsidRPr="006353AF">
        <w:rPr>
          <w:rFonts w:ascii="Arial" w:hAnsi="Arial" w:cs="Arial"/>
          <w:color w:val="000000" w:themeColor="text1"/>
          <w:sz w:val="20"/>
          <w:szCs w:val="20"/>
        </w:rPr>
        <w:t xml:space="preserve">Individual preferences play a crucial role but the inclination among the judges towards peel </w:t>
      </w:r>
      <w:r w:rsidR="00CE1837" w:rsidRPr="006353AF">
        <w:rPr>
          <w:rFonts w:ascii="Arial" w:hAnsi="Arial" w:cs="Arial"/>
          <w:color w:val="000000" w:themeColor="text1"/>
          <w:sz w:val="20"/>
          <w:szCs w:val="20"/>
        </w:rPr>
        <w:t>vinegar may</w:t>
      </w:r>
      <w:r w:rsidR="006726D1" w:rsidRPr="006353AF">
        <w:rPr>
          <w:rFonts w:ascii="Arial" w:hAnsi="Arial" w:cs="Arial"/>
          <w:color w:val="000000" w:themeColor="text1"/>
          <w:sz w:val="20"/>
          <w:szCs w:val="20"/>
        </w:rPr>
        <w:t xml:space="preserve"> be due to its more prominent yellowish hue as compared to both pomace and core which exhibited a light </w:t>
      </w:r>
      <w:r w:rsidR="0078753B" w:rsidRPr="006353AF">
        <w:rPr>
          <w:rFonts w:ascii="Arial" w:hAnsi="Arial" w:cs="Arial"/>
          <w:color w:val="000000" w:themeColor="text1"/>
          <w:sz w:val="20"/>
          <w:szCs w:val="20"/>
        </w:rPr>
        <w:t>p</w:t>
      </w:r>
      <w:r w:rsidR="006726D1" w:rsidRPr="006353AF">
        <w:rPr>
          <w:rFonts w:ascii="Arial" w:hAnsi="Arial" w:cs="Arial"/>
          <w:color w:val="000000" w:themeColor="text1"/>
          <w:sz w:val="20"/>
          <w:szCs w:val="20"/>
        </w:rPr>
        <w:t xml:space="preserve">ale </w:t>
      </w:r>
      <w:r w:rsidR="0078753B" w:rsidRPr="006353AF">
        <w:rPr>
          <w:rFonts w:ascii="Arial" w:hAnsi="Arial" w:cs="Arial"/>
          <w:color w:val="000000" w:themeColor="text1"/>
          <w:sz w:val="20"/>
          <w:szCs w:val="20"/>
        </w:rPr>
        <w:t>yellow</w:t>
      </w:r>
      <w:r w:rsidR="006726D1" w:rsidRPr="006353AF">
        <w:rPr>
          <w:rFonts w:ascii="Arial" w:hAnsi="Arial" w:cs="Arial"/>
          <w:color w:val="000000" w:themeColor="text1"/>
          <w:sz w:val="20"/>
          <w:szCs w:val="20"/>
        </w:rPr>
        <w:t xml:space="preserve"> colour.</w:t>
      </w:r>
      <w:r w:rsidR="00E95A9D" w:rsidRPr="006353AF">
        <w:rPr>
          <w:rFonts w:ascii="Arial" w:hAnsi="Arial" w:cs="Arial"/>
          <w:color w:val="000000" w:themeColor="text1"/>
          <w:sz w:val="20"/>
          <w:szCs w:val="20"/>
        </w:rPr>
        <w:t xml:space="preserve"> </w:t>
      </w:r>
      <w:r w:rsidR="006353AF" w:rsidRPr="006353AF">
        <w:rPr>
          <w:rFonts w:ascii="Arial" w:hAnsi="Arial" w:cs="Arial"/>
          <w:color w:val="000000" w:themeColor="text1"/>
          <w:sz w:val="20"/>
          <w:szCs w:val="20"/>
        </w:rPr>
        <w:t>The colour and appearance of vinegar prepared from different pineapple waste are shown in Fig.</w:t>
      </w:r>
      <w:r w:rsidR="006353AF">
        <w:rPr>
          <w:rFonts w:ascii="Arial" w:hAnsi="Arial" w:cs="Arial"/>
          <w:color w:val="000000" w:themeColor="text1"/>
          <w:sz w:val="20"/>
          <w:szCs w:val="20"/>
        </w:rPr>
        <w:t xml:space="preserve"> 3</w:t>
      </w:r>
      <w:r w:rsidR="006353AF" w:rsidRPr="006353AF">
        <w:rPr>
          <w:rFonts w:ascii="Arial" w:hAnsi="Arial" w:cs="Arial"/>
          <w:color w:val="000000" w:themeColor="text1"/>
          <w:sz w:val="20"/>
          <w:szCs w:val="20"/>
        </w:rPr>
        <w:t>.</w:t>
      </w:r>
    </w:p>
    <w:p w14:paraId="12A4E206" w14:textId="77777777" w:rsidR="00E95A9D" w:rsidRPr="006353AF" w:rsidRDefault="00F8152D" w:rsidP="00DC44F5">
      <w:pPr>
        <w:spacing w:line="240" w:lineRule="auto"/>
        <w:ind w:left="0" w:firstLine="0"/>
        <w:rPr>
          <w:rFonts w:ascii="Arial" w:hAnsi="Arial" w:cs="Arial"/>
          <w:color w:val="000000" w:themeColor="text1"/>
          <w:sz w:val="20"/>
          <w:szCs w:val="20"/>
        </w:rPr>
      </w:pPr>
      <w:r w:rsidRPr="006353AF">
        <w:rPr>
          <w:rFonts w:ascii="Arial" w:hAnsi="Arial" w:cs="Arial"/>
          <w:sz w:val="20"/>
          <w:szCs w:val="20"/>
        </w:rPr>
        <w:t>F</w:t>
      </w:r>
      <w:r w:rsidR="00CE1837" w:rsidRPr="006353AF">
        <w:rPr>
          <w:rFonts w:ascii="Arial" w:hAnsi="Arial" w:cs="Arial"/>
          <w:sz w:val="20"/>
          <w:szCs w:val="20"/>
        </w:rPr>
        <w:t xml:space="preserve">lavour of </w:t>
      </w:r>
      <w:r w:rsidR="006B7F92" w:rsidRPr="006353AF">
        <w:rPr>
          <w:rFonts w:ascii="Arial" w:hAnsi="Arial" w:cs="Arial"/>
          <w:sz w:val="20"/>
          <w:szCs w:val="20"/>
        </w:rPr>
        <w:t xml:space="preserve">vinegar </w:t>
      </w:r>
      <w:r w:rsidR="000102F5" w:rsidRPr="006353AF">
        <w:rPr>
          <w:rFonts w:ascii="Arial" w:hAnsi="Arial" w:cs="Arial"/>
          <w:sz w:val="20"/>
          <w:szCs w:val="20"/>
        </w:rPr>
        <w:t xml:space="preserve">prepared from pineapple waste recorded </w:t>
      </w:r>
      <w:r w:rsidR="006B7F92" w:rsidRPr="006353AF">
        <w:rPr>
          <w:rFonts w:ascii="Arial" w:hAnsi="Arial" w:cs="Arial"/>
          <w:sz w:val="20"/>
          <w:szCs w:val="20"/>
        </w:rPr>
        <w:t xml:space="preserve">a </w:t>
      </w:r>
      <w:r w:rsidR="00D37C45" w:rsidRPr="006353AF">
        <w:rPr>
          <w:rFonts w:ascii="Arial" w:hAnsi="Arial" w:cs="Arial"/>
          <w:sz w:val="20"/>
          <w:szCs w:val="20"/>
        </w:rPr>
        <w:t>significa</w:t>
      </w:r>
      <w:r w:rsidR="006726D1" w:rsidRPr="006353AF">
        <w:rPr>
          <w:rFonts w:ascii="Arial" w:hAnsi="Arial" w:cs="Arial"/>
          <w:sz w:val="20"/>
          <w:szCs w:val="20"/>
        </w:rPr>
        <w:t xml:space="preserve">nt </w:t>
      </w:r>
      <w:r w:rsidR="00FE78C6" w:rsidRPr="006353AF">
        <w:rPr>
          <w:rFonts w:ascii="Arial" w:hAnsi="Arial" w:cs="Arial"/>
          <w:sz w:val="20"/>
          <w:szCs w:val="20"/>
        </w:rPr>
        <w:t>e</w:t>
      </w:r>
      <w:r w:rsidR="00CE1837" w:rsidRPr="006353AF">
        <w:rPr>
          <w:rFonts w:ascii="Arial" w:hAnsi="Arial" w:cs="Arial"/>
          <w:sz w:val="20"/>
          <w:szCs w:val="20"/>
        </w:rPr>
        <w:t>ffect</w:t>
      </w:r>
      <w:r w:rsidRPr="006353AF">
        <w:rPr>
          <w:rFonts w:ascii="Arial" w:hAnsi="Arial" w:cs="Arial"/>
          <w:sz w:val="20"/>
          <w:szCs w:val="20"/>
        </w:rPr>
        <w:t xml:space="preserve"> (Table 3)</w:t>
      </w:r>
      <w:r w:rsidR="000102F5" w:rsidRPr="006353AF">
        <w:rPr>
          <w:rFonts w:ascii="Arial" w:hAnsi="Arial" w:cs="Arial"/>
          <w:sz w:val="20"/>
          <w:szCs w:val="20"/>
        </w:rPr>
        <w:t>.</w:t>
      </w:r>
      <w:r w:rsidR="00AC5CAC" w:rsidRPr="006353AF">
        <w:rPr>
          <w:rFonts w:ascii="Arial" w:hAnsi="Arial" w:cs="Arial"/>
          <w:sz w:val="20"/>
          <w:szCs w:val="20"/>
        </w:rPr>
        <w:t xml:space="preserve"> </w:t>
      </w:r>
      <w:r w:rsidR="007A1D1D" w:rsidRPr="006353AF">
        <w:rPr>
          <w:rFonts w:ascii="Arial" w:hAnsi="Arial" w:cs="Arial"/>
          <w:sz w:val="20"/>
          <w:szCs w:val="20"/>
        </w:rPr>
        <w:t>The highest flavour score</w:t>
      </w:r>
      <w:r w:rsidRPr="006353AF">
        <w:rPr>
          <w:rFonts w:ascii="Arial" w:hAnsi="Arial" w:cs="Arial"/>
          <w:sz w:val="20"/>
          <w:szCs w:val="20"/>
        </w:rPr>
        <w:t xml:space="preserve"> of 6.96</w:t>
      </w:r>
      <w:r w:rsidR="007A1D1D" w:rsidRPr="006353AF">
        <w:rPr>
          <w:rFonts w:ascii="Arial" w:hAnsi="Arial" w:cs="Arial"/>
          <w:sz w:val="20"/>
          <w:szCs w:val="20"/>
        </w:rPr>
        <w:t xml:space="preserve"> was </w:t>
      </w:r>
      <w:r w:rsidR="00D37C45" w:rsidRPr="006353AF">
        <w:rPr>
          <w:rFonts w:ascii="Arial" w:hAnsi="Arial" w:cs="Arial"/>
          <w:sz w:val="20"/>
          <w:szCs w:val="20"/>
        </w:rPr>
        <w:t xml:space="preserve">obtained </w:t>
      </w:r>
      <w:r w:rsidR="007A1D1D" w:rsidRPr="006353AF">
        <w:rPr>
          <w:rFonts w:ascii="Arial" w:hAnsi="Arial" w:cs="Arial"/>
          <w:sz w:val="20"/>
          <w:szCs w:val="20"/>
        </w:rPr>
        <w:t>in</w:t>
      </w:r>
      <w:r w:rsidRPr="006353AF">
        <w:rPr>
          <w:rFonts w:ascii="Arial" w:hAnsi="Arial" w:cs="Arial"/>
          <w:sz w:val="20"/>
          <w:szCs w:val="20"/>
        </w:rPr>
        <w:t xml:space="preserve"> </w:t>
      </w:r>
      <w:r w:rsidRPr="006353AF">
        <w:rPr>
          <w:rFonts w:ascii="Arial" w:hAnsi="Arial" w:cs="Arial"/>
          <w:color w:val="000000" w:themeColor="text1"/>
          <w:sz w:val="20"/>
          <w:szCs w:val="20"/>
        </w:rPr>
        <w:t>T</w:t>
      </w:r>
      <w:r w:rsidRPr="006353AF">
        <w:rPr>
          <w:rFonts w:ascii="Arial" w:hAnsi="Arial" w:cs="Arial"/>
          <w:color w:val="000000" w:themeColor="text1"/>
          <w:sz w:val="20"/>
          <w:szCs w:val="20"/>
          <w:vertAlign w:val="subscript"/>
        </w:rPr>
        <w:t>1</w:t>
      </w:r>
      <w:r w:rsidRPr="006353AF">
        <w:rPr>
          <w:rFonts w:ascii="Arial" w:hAnsi="Arial" w:cs="Arial"/>
          <w:color w:val="000000" w:themeColor="text1"/>
          <w:sz w:val="20"/>
          <w:szCs w:val="20"/>
        </w:rPr>
        <w:t xml:space="preserve"> (Peel)</w:t>
      </w:r>
      <w:r w:rsidR="007A1D1D" w:rsidRPr="006353AF">
        <w:rPr>
          <w:rFonts w:ascii="Arial" w:hAnsi="Arial" w:cs="Arial"/>
          <w:sz w:val="20"/>
          <w:szCs w:val="20"/>
        </w:rPr>
        <w:t xml:space="preserve"> </w:t>
      </w:r>
      <w:r w:rsidR="006B7F92" w:rsidRPr="006353AF">
        <w:rPr>
          <w:rFonts w:ascii="Arial" w:hAnsi="Arial" w:cs="Arial"/>
          <w:sz w:val="20"/>
          <w:szCs w:val="20"/>
        </w:rPr>
        <w:t>followed by</w:t>
      </w:r>
      <w:r w:rsidRPr="006353AF">
        <w:rPr>
          <w:rFonts w:ascii="Arial" w:hAnsi="Arial" w:cs="Arial"/>
          <w:sz w:val="20"/>
          <w:szCs w:val="20"/>
        </w:rPr>
        <w:t xml:space="preserve"> 6.62 in </w:t>
      </w:r>
      <w:r w:rsidRPr="006353AF">
        <w:rPr>
          <w:rFonts w:ascii="Arial" w:hAnsi="Arial" w:cs="Arial"/>
          <w:color w:val="000000" w:themeColor="text1"/>
          <w:sz w:val="20"/>
          <w:szCs w:val="20"/>
        </w:rPr>
        <w:t>T</w:t>
      </w:r>
      <w:r w:rsidRPr="006353AF">
        <w:rPr>
          <w:rFonts w:ascii="Arial" w:hAnsi="Arial" w:cs="Arial"/>
          <w:color w:val="000000" w:themeColor="text1"/>
          <w:sz w:val="20"/>
          <w:szCs w:val="20"/>
          <w:vertAlign w:val="subscript"/>
        </w:rPr>
        <w:t>3</w:t>
      </w:r>
      <w:r w:rsidRPr="006353AF">
        <w:rPr>
          <w:rFonts w:ascii="Arial" w:hAnsi="Arial" w:cs="Arial"/>
          <w:color w:val="000000" w:themeColor="text1"/>
          <w:sz w:val="20"/>
          <w:szCs w:val="20"/>
        </w:rPr>
        <w:t xml:space="preserve"> (Pomace)</w:t>
      </w:r>
      <w:r w:rsidR="006B7F92" w:rsidRPr="006353AF">
        <w:rPr>
          <w:rFonts w:ascii="Arial" w:hAnsi="Arial" w:cs="Arial"/>
          <w:sz w:val="20"/>
          <w:szCs w:val="20"/>
        </w:rPr>
        <w:t xml:space="preserve"> while lowest was recorded in </w:t>
      </w:r>
      <w:r w:rsidRPr="006353AF">
        <w:rPr>
          <w:rFonts w:ascii="Arial" w:hAnsi="Arial" w:cs="Arial"/>
          <w:sz w:val="20"/>
          <w:szCs w:val="20"/>
        </w:rPr>
        <w:t xml:space="preserve">6.50 in </w:t>
      </w:r>
      <w:r w:rsidRPr="006353AF">
        <w:rPr>
          <w:rFonts w:ascii="Arial" w:hAnsi="Arial" w:cs="Arial"/>
          <w:color w:val="000000" w:themeColor="text1"/>
          <w:sz w:val="20"/>
          <w:szCs w:val="20"/>
        </w:rPr>
        <w:t>T</w:t>
      </w:r>
      <w:r w:rsidRPr="006353AF">
        <w:rPr>
          <w:rFonts w:ascii="Arial" w:hAnsi="Arial" w:cs="Arial"/>
          <w:color w:val="000000" w:themeColor="text1"/>
          <w:sz w:val="20"/>
          <w:szCs w:val="20"/>
          <w:vertAlign w:val="subscript"/>
        </w:rPr>
        <w:t>2</w:t>
      </w:r>
      <w:r w:rsidRPr="006353AF">
        <w:rPr>
          <w:rFonts w:ascii="Arial" w:hAnsi="Arial" w:cs="Arial"/>
          <w:color w:val="000000" w:themeColor="text1"/>
          <w:sz w:val="20"/>
          <w:szCs w:val="20"/>
        </w:rPr>
        <w:t xml:space="preserve"> (Core)</w:t>
      </w:r>
      <w:r w:rsidRPr="006353AF">
        <w:rPr>
          <w:rFonts w:ascii="Arial" w:hAnsi="Arial" w:cs="Arial"/>
          <w:sz w:val="20"/>
          <w:szCs w:val="20"/>
        </w:rPr>
        <w:t xml:space="preserve">. </w:t>
      </w:r>
      <w:r w:rsidR="00E95A9D" w:rsidRPr="006353AF">
        <w:rPr>
          <w:rFonts w:ascii="Arial" w:hAnsi="Arial" w:cs="Arial"/>
          <w:sz w:val="20"/>
          <w:szCs w:val="20"/>
        </w:rPr>
        <w:t>The preference towards peel vinegar (T</w:t>
      </w:r>
      <w:r w:rsidR="00E95A9D" w:rsidRPr="006353AF">
        <w:rPr>
          <w:rFonts w:ascii="Arial" w:hAnsi="Arial" w:cs="Arial"/>
          <w:sz w:val="20"/>
          <w:szCs w:val="20"/>
          <w:vertAlign w:val="subscript"/>
        </w:rPr>
        <w:t>1</w:t>
      </w:r>
      <w:r w:rsidR="00E95A9D" w:rsidRPr="006353AF">
        <w:rPr>
          <w:rFonts w:ascii="Arial" w:hAnsi="Arial" w:cs="Arial"/>
          <w:sz w:val="20"/>
          <w:szCs w:val="20"/>
        </w:rPr>
        <w:t xml:space="preserve">) may be attributed </w:t>
      </w:r>
      <w:r w:rsidR="00E95A9D" w:rsidRPr="006353AF">
        <w:rPr>
          <w:rFonts w:ascii="Arial" w:hAnsi="Arial" w:cs="Arial"/>
          <w:color w:val="000000" w:themeColor="text1"/>
          <w:sz w:val="20"/>
          <w:szCs w:val="20"/>
        </w:rPr>
        <w:t>to peel waste having a more pronounced aromatic flavour compared to the other waste residues used for vinegar production. According to</w:t>
      </w:r>
      <w:r w:rsidR="00E95A9D" w:rsidRPr="006353AF">
        <w:rPr>
          <w:rFonts w:ascii="Arial" w:hAnsi="Arial" w:cs="Arial"/>
          <w:sz w:val="20"/>
          <w:szCs w:val="20"/>
        </w:rPr>
        <w:t xml:space="preserve"> </w:t>
      </w:r>
      <w:r w:rsidR="00D37C45" w:rsidRPr="006353AF">
        <w:rPr>
          <w:rFonts w:ascii="Arial" w:hAnsi="Arial" w:cs="Arial"/>
          <w:color w:val="000000" w:themeColor="text1"/>
          <w:sz w:val="20"/>
          <w:szCs w:val="20"/>
        </w:rPr>
        <w:t xml:space="preserve">Chen, H. </w:t>
      </w:r>
      <w:r w:rsidR="00D37C45" w:rsidRPr="006353AF">
        <w:rPr>
          <w:rFonts w:ascii="Arial" w:hAnsi="Arial" w:cs="Arial"/>
          <w:i/>
          <w:color w:val="000000" w:themeColor="text1"/>
          <w:sz w:val="20"/>
          <w:szCs w:val="20"/>
        </w:rPr>
        <w:t>et al</w:t>
      </w:r>
      <w:r w:rsidR="00D37C45" w:rsidRPr="006353AF">
        <w:rPr>
          <w:rFonts w:ascii="Arial" w:hAnsi="Arial" w:cs="Arial"/>
          <w:color w:val="000000" w:themeColor="text1"/>
          <w:sz w:val="20"/>
          <w:szCs w:val="20"/>
        </w:rPr>
        <w:t xml:space="preserve">. 2016 </w:t>
      </w:r>
      <w:r w:rsidR="00E95A9D" w:rsidRPr="006353AF">
        <w:rPr>
          <w:rFonts w:ascii="Arial" w:hAnsi="Arial" w:cs="Arial"/>
          <w:color w:val="000000" w:themeColor="text1"/>
          <w:sz w:val="20"/>
          <w:szCs w:val="20"/>
        </w:rPr>
        <w:t>,</w:t>
      </w:r>
      <w:r w:rsidR="00D37C45" w:rsidRPr="006353AF">
        <w:rPr>
          <w:rFonts w:ascii="Arial" w:hAnsi="Arial" w:cs="Arial"/>
          <w:color w:val="000000" w:themeColor="text1"/>
          <w:sz w:val="20"/>
          <w:szCs w:val="20"/>
        </w:rPr>
        <w:t xml:space="preserve"> </w:t>
      </w:r>
      <w:r w:rsidR="00AC5CAC" w:rsidRPr="006353AF">
        <w:rPr>
          <w:rFonts w:ascii="Arial" w:hAnsi="Arial" w:cs="Arial"/>
          <w:color w:val="000000" w:themeColor="text1"/>
          <w:sz w:val="20"/>
          <w:szCs w:val="20"/>
        </w:rPr>
        <w:t>aroma</w:t>
      </w:r>
      <w:r w:rsidR="00E95A9D" w:rsidRPr="006353AF">
        <w:rPr>
          <w:rFonts w:ascii="Arial" w:hAnsi="Arial" w:cs="Arial"/>
          <w:color w:val="000000" w:themeColor="text1"/>
          <w:sz w:val="20"/>
          <w:szCs w:val="20"/>
        </w:rPr>
        <w:t xml:space="preserve"> in fruit vinegars</w:t>
      </w:r>
      <w:r w:rsidR="00AC5CAC" w:rsidRPr="006353AF">
        <w:rPr>
          <w:rFonts w:ascii="Arial" w:hAnsi="Arial" w:cs="Arial"/>
          <w:color w:val="000000" w:themeColor="text1"/>
          <w:sz w:val="20"/>
          <w:szCs w:val="20"/>
        </w:rPr>
        <w:t xml:space="preserve"> is related to the presence of organic </w:t>
      </w:r>
      <w:r w:rsidR="00E95A9D" w:rsidRPr="006353AF">
        <w:rPr>
          <w:rFonts w:ascii="Arial" w:hAnsi="Arial" w:cs="Arial"/>
          <w:color w:val="000000" w:themeColor="text1"/>
          <w:sz w:val="20"/>
          <w:szCs w:val="20"/>
        </w:rPr>
        <w:t xml:space="preserve">acids </w:t>
      </w:r>
      <w:r w:rsidR="006B7F92" w:rsidRPr="006353AF">
        <w:rPr>
          <w:rFonts w:ascii="Arial" w:hAnsi="Arial" w:cs="Arial"/>
          <w:color w:val="000000" w:themeColor="text1"/>
          <w:sz w:val="20"/>
          <w:szCs w:val="20"/>
        </w:rPr>
        <w:t xml:space="preserve">which are </w:t>
      </w:r>
      <w:r w:rsidR="00E95A9D" w:rsidRPr="006353AF">
        <w:rPr>
          <w:rFonts w:ascii="Arial" w:hAnsi="Arial" w:cs="Arial"/>
          <w:color w:val="000000" w:themeColor="text1"/>
          <w:sz w:val="20"/>
          <w:szCs w:val="20"/>
        </w:rPr>
        <w:t xml:space="preserve">either </w:t>
      </w:r>
      <w:r w:rsidR="006B7F92" w:rsidRPr="006353AF">
        <w:rPr>
          <w:rFonts w:ascii="Arial" w:hAnsi="Arial" w:cs="Arial"/>
          <w:color w:val="000000" w:themeColor="text1"/>
          <w:sz w:val="20"/>
          <w:szCs w:val="20"/>
        </w:rPr>
        <w:t>present naturally in the raw materials or which occur</w:t>
      </w:r>
      <w:r w:rsidR="00AC5CAC" w:rsidRPr="006353AF">
        <w:rPr>
          <w:rFonts w:ascii="Arial" w:hAnsi="Arial" w:cs="Arial"/>
          <w:color w:val="000000" w:themeColor="text1"/>
          <w:sz w:val="20"/>
          <w:szCs w:val="20"/>
        </w:rPr>
        <w:t xml:space="preserve"> during the</w:t>
      </w:r>
      <w:r w:rsidR="00E95A9D" w:rsidRPr="006353AF">
        <w:rPr>
          <w:rFonts w:ascii="Arial" w:hAnsi="Arial" w:cs="Arial"/>
          <w:color w:val="000000" w:themeColor="text1"/>
          <w:sz w:val="20"/>
          <w:szCs w:val="20"/>
        </w:rPr>
        <w:t xml:space="preserve"> process of fermentation.</w:t>
      </w:r>
      <w:r w:rsidR="00D37C45" w:rsidRPr="006353AF">
        <w:rPr>
          <w:rFonts w:ascii="Arial" w:hAnsi="Arial" w:cs="Arial"/>
          <w:color w:val="000000" w:themeColor="text1"/>
          <w:sz w:val="20"/>
          <w:szCs w:val="20"/>
        </w:rPr>
        <w:t xml:space="preserve"> </w:t>
      </w:r>
    </w:p>
    <w:p w14:paraId="5A7FC33D" w14:textId="77777777" w:rsidR="005B68D6" w:rsidRPr="006353AF" w:rsidRDefault="00AC5CAC" w:rsidP="00DC44F5">
      <w:pPr>
        <w:spacing w:line="240" w:lineRule="auto"/>
        <w:ind w:left="0" w:firstLine="0"/>
        <w:rPr>
          <w:rFonts w:ascii="Arial" w:hAnsi="Arial" w:cs="Arial"/>
          <w:sz w:val="20"/>
          <w:szCs w:val="20"/>
        </w:rPr>
      </w:pPr>
      <w:r w:rsidRPr="006353AF">
        <w:rPr>
          <w:rFonts w:ascii="Arial" w:hAnsi="Arial" w:cs="Arial"/>
          <w:color w:val="000000" w:themeColor="text1"/>
          <w:sz w:val="20"/>
          <w:szCs w:val="20"/>
        </w:rPr>
        <w:lastRenderedPageBreak/>
        <w:t xml:space="preserve">Highest </w:t>
      </w:r>
      <w:r w:rsidR="005B68D6" w:rsidRPr="006353AF">
        <w:rPr>
          <w:rFonts w:ascii="Arial" w:hAnsi="Arial" w:cs="Arial"/>
          <w:color w:val="000000" w:themeColor="text1"/>
          <w:sz w:val="20"/>
          <w:szCs w:val="20"/>
        </w:rPr>
        <w:t xml:space="preserve">rating in </w:t>
      </w:r>
      <w:r w:rsidRPr="006353AF">
        <w:rPr>
          <w:rFonts w:ascii="Arial" w:hAnsi="Arial" w:cs="Arial"/>
          <w:color w:val="000000" w:themeColor="text1"/>
          <w:sz w:val="20"/>
          <w:szCs w:val="20"/>
        </w:rPr>
        <w:t>sourness was</w:t>
      </w:r>
      <w:r w:rsidR="00535CF2" w:rsidRPr="006353AF">
        <w:rPr>
          <w:rFonts w:ascii="Arial" w:hAnsi="Arial" w:cs="Arial"/>
          <w:color w:val="000000" w:themeColor="text1"/>
          <w:sz w:val="20"/>
          <w:szCs w:val="20"/>
        </w:rPr>
        <w:t xml:space="preserve"> also </w:t>
      </w:r>
      <w:r w:rsidRPr="006353AF">
        <w:rPr>
          <w:rFonts w:ascii="Arial" w:hAnsi="Arial" w:cs="Arial"/>
          <w:color w:val="000000" w:themeColor="text1"/>
          <w:sz w:val="20"/>
          <w:szCs w:val="20"/>
        </w:rPr>
        <w:t>recorded in vinegar prepared from peel (8.02)</w:t>
      </w:r>
      <w:r w:rsidR="00E95A9D" w:rsidRPr="006353AF">
        <w:rPr>
          <w:rFonts w:ascii="Arial" w:hAnsi="Arial" w:cs="Arial"/>
          <w:color w:val="000000" w:themeColor="text1"/>
          <w:sz w:val="20"/>
          <w:szCs w:val="20"/>
        </w:rPr>
        <w:t xml:space="preserve"> and the lowest </w:t>
      </w:r>
      <w:r w:rsidR="005B68D6" w:rsidRPr="006353AF">
        <w:rPr>
          <w:rFonts w:ascii="Arial" w:hAnsi="Arial" w:cs="Arial"/>
          <w:color w:val="000000" w:themeColor="text1"/>
          <w:sz w:val="20"/>
          <w:szCs w:val="20"/>
        </w:rPr>
        <w:t>in core (7.66). T</w:t>
      </w:r>
      <w:r w:rsidR="005B68D6" w:rsidRPr="006353AF">
        <w:rPr>
          <w:rFonts w:ascii="Arial" w:hAnsi="Arial" w:cs="Arial"/>
          <w:sz w:val="20"/>
          <w:szCs w:val="20"/>
        </w:rPr>
        <w:t xml:space="preserve">his variation can be attributed to the higher </w:t>
      </w:r>
      <w:r w:rsidR="005B68D6" w:rsidRPr="006353AF">
        <w:rPr>
          <w:rStyle w:val="Strong"/>
          <w:rFonts w:ascii="Arial" w:hAnsi="Arial" w:cs="Arial"/>
          <w:b w:val="0"/>
          <w:sz w:val="20"/>
          <w:szCs w:val="20"/>
        </w:rPr>
        <w:t>acetic acid content</w:t>
      </w:r>
      <w:r w:rsidR="005B68D6" w:rsidRPr="006353AF">
        <w:rPr>
          <w:rFonts w:ascii="Arial" w:hAnsi="Arial" w:cs="Arial"/>
          <w:b/>
          <w:sz w:val="20"/>
          <w:szCs w:val="20"/>
        </w:rPr>
        <w:t xml:space="preserve"> </w:t>
      </w:r>
      <w:r w:rsidR="005B68D6" w:rsidRPr="006353AF">
        <w:rPr>
          <w:rFonts w:ascii="Arial" w:hAnsi="Arial" w:cs="Arial"/>
          <w:sz w:val="20"/>
          <w:szCs w:val="20"/>
        </w:rPr>
        <w:t xml:space="preserve">in peel-derived vinegar, which contributed to higher score in sourness. </w:t>
      </w:r>
    </w:p>
    <w:p w14:paraId="7271EACD" w14:textId="77777777" w:rsidR="006353AF" w:rsidRDefault="00AC5CAC" w:rsidP="00DC44F5">
      <w:pPr>
        <w:spacing w:line="240" w:lineRule="auto"/>
        <w:ind w:left="0" w:firstLine="0"/>
        <w:rPr>
          <w:rFonts w:ascii="Arial" w:hAnsi="Arial" w:cs="Arial"/>
          <w:color w:val="000000" w:themeColor="text1"/>
          <w:sz w:val="20"/>
          <w:szCs w:val="20"/>
        </w:rPr>
      </w:pPr>
      <w:r w:rsidRPr="006353AF">
        <w:rPr>
          <w:rFonts w:ascii="Arial" w:hAnsi="Arial" w:cs="Arial"/>
          <w:color w:val="000000" w:themeColor="text1"/>
          <w:sz w:val="20"/>
          <w:szCs w:val="20"/>
        </w:rPr>
        <w:t>Vinegar derived from peel waste</w:t>
      </w:r>
      <w:r w:rsidR="00E95A9D" w:rsidRPr="006353AF">
        <w:rPr>
          <w:rFonts w:ascii="Arial" w:hAnsi="Arial" w:cs="Arial"/>
          <w:color w:val="000000" w:themeColor="text1"/>
          <w:sz w:val="20"/>
          <w:szCs w:val="20"/>
        </w:rPr>
        <w:t xml:space="preserve"> (T</w:t>
      </w:r>
      <w:r w:rsidR="00E95A9D" w:rsidRPr="006353AF">
        <w:rPr>
          <w:rFonts w:ascii="Arial" w:hAnsi="Arial" w:cs="Arial"/>
          <w:color w:val="000000" w:themeColor="text1"/>
          <w:sz w:val="20"/>
          <w:szCs w:val="20"/>
          <w:vertAlign w:val="subscript"/>
        </w:rPr>
        <w:t>1</w:t>
      </w:r>
      <w:r w:rsidR="00E95A9D" w:rsidRPr="006353AF">
        <w:rPr>
          <w:rFonts w:ascii="Arial" w:hAnsi="Arial" w:cs="Arial"/>
          <w:color w:val="000000" w:themeColor="text1"/>
          <w:sz w:val="20"/>
          <w:szCs w:val="20"/>
        </w:rPr>
        <w:t>)</w:t>
      </w:r>
      <w:r w:rsidRPr="006353AF">
        <w:rPr>
          <w:rFonts w:ascii="Arial" w:hAnsi="Arial" w:cs="Arial"/>
          <w:color w:val="000000" w:themeColor="text1"/>
          <w:sz w:val="20"/>
          <w:szCs w:val="20"/>
        </w:rPr>
        <w:t xml:space="preserve"> exhibited the highest level of preference from the judges, attaining an overall acceptability score of 8.31, followed by pomace vinegar with 7.76 and the lowest score of 7.50 recorded in core vinegar</w:t>
      </w:r>
      <w:r w:rsidR="00535CF2" w:rsidRPr="006353AF">
        <w:rPr>
          <w:rFonts w:ascii="Arial" w:hAnsi="Arial" w:cs="Arial"/>
          <w:color w:val="000000" w:themeColor="text1"/>
          <w:sz w:val="20"/>
          <w:szCs w:val="20"/>
        </w:rPr>
        <w:t xml:space="preserve"> (</w:t>
      </w:r>
      <w:r w:rsidR="00535CF2" w:rsidRPr="006353AF">
        <w:rPr>
          <w:rFonts w:ascii="Arial" w:hAnsi="Arial" w:cs="Arial"/>
          <w:sz w:val="20"/>
          <w:szCs w:val="20"/>
        </w:rPr>
        <w:t>Table</w:t>
      </w:r>
      <w:r w:rsidR="00397C48" w:rsidRPr="006353AF">
        <w:rPr>
          <w:rFonts w:ascii="Arial" w:hAnsi="Arial" w:cs="Arial"/>
          <w:sz w:val="20"/>
          <w:szCs w:val="20"/>
        </w:rPr>
        <w:t xml:space="preserve"> </w:t>
      </w:r>
      <w:r w:rsidR="006524DA" w:rsidRPr="006353AF">
        <w:rPr>
          <w:rFonts w:ascii="Arial" w:hAnsi="Arial" w:cs="Arial"/>
          <w:sz w:val="20"/>
          <w:szCs w:val="20"/>
        </w:rPr>
        <w:t>3</w:t>
      </w:r>
      <w:r w:rsidR="00535CF2" w:rsidRPr="006353AF">
        <w:rPr>
          <w:rFonts w:ascii="Arial" w:hAnsi="Arial" w:cs="Arial"/>
          <w:color w:val="000000" w:themeColor="text1"/>
          <w:sz w:val="20"/>
          <w:szCs w:val="20"/>
        </w:rPr>
        <w:t>)</w:t>
      </w:r>
      <w:r w:rsidRPr="006353AF">
        <w:rPr>
          <w:rFonts w:ascii="Arial" w:hAnsi="Arial" w:cs="Arial"/>
          <w:color w:val="000000" w:themeColor="text1"/>
          <w:sz w:val="20"/>
          <w:szCs w:val="20"/>
        </w:rPr>
        <w:t>. In general, all the prepared vinegar</w:t>
      </w:r>
      <w:r w:rsidR="0010705F" w:rsidRPr="006353AF">
        <w:rPr>
          <w:rFonts w:ascii="Arial" w:hAnsi="Arial" w:cs="Arial"/>
          <w:color w:val="000000" w:themeColor="text1"/>
          <w:sz w:val="20"/>
          <w:szCs w:val="20"/>
        </w:rPr>
        <w:t>s</w:t>
      </w:r>
      <w:r w:rsidRPr="006353AF">
        <w:rPr>
          <w:rFonts w:ascii="Arial" w:hAnsi="Arial" w:cs="Arial"/>
          <w:color w:val="000000" w:themeColor="text1"/>
          <w:sz w:val="20"/>
          <w:szCs w:val="20"/>
        </w:rPr>
        <w:t xml:space="preserve"> had a good acceptability rating among the</w:t>
      </w:r>
      <w:r w:rsidR="00E95A9D" w:rsidRPr="006353AF">
        <w:rPr>
          <w:rFonts w:ascii="Arial" w:hAnsi="Arial" w:cs="Arial"/>
          <w:color w:val="000000" w:themeColor="text1"/>
          <w:sz w:val="20"/>
          <w:szCs w:val="20"/>
        </w:rPr>
        <w:t xml:space="preserve"> judges as a product. However, considerable</w:t>
      </w:r>
      <w:r w:rsidRPr="006353AF">
        <w:rPr>
          <w:rFonts w:ascii="Arial" w:hAnsi="Arial" w:cs="Arial"/>
          <w:color w:val="000000" w:themeColor="text1"/>
          <w:sz w:val="20"/>
          <w:szCs w:val="20"/>
        </w:rPr>
        <w:t xml:space="preserve"> preference towards peel vinegar was observed </w:t>
      </w:r>
      <w:r w:rsidR="00462E0E" w:rsidRPr="006353AF">
        <w:rPr>
          <w:rFonts w:ascii="Arial" w:hAnsi="Arial" w:cs="Arial"/>
          <w:color w:val="000000" w:themeColor="text1"/>
          <w:sz w:val="20"/>
          <w:szCs w:val="20"/>
        </w:rPr>
        <w:t xml:space="preserve">in the sensory evaluation </w:t>
      </w:r>
      <w:r w:rsidR="00DC44F5" w:rsidRPr="006353AF">
        <w:rPr>
          <w:rFonts w:ascii="Arial" w:hAnsi="Arial" w:cs="Arial"/>
          <w:color w:val="000000" w:themeColor="text1"/>
          <w:sz w:val="20"/>
          <w:szCs w:val="20"/>
        </w:rPr>
        <w:t xml:space="preserve">which is </w:t>
      </w:r>
      <w:r w:rsidR="003464C8" w:rsidRPr="006353AF">
        <w:rPr>
          <w:rFonts w:ascii="Arial" w:hAnsi="Arial" w:cs="Arial"/>
          <w:color w:val="000000" w:themeColor="text1"/>
          <w:sz w:val="20"/>
          <w:szCs w:val="20"/>
        </w:rPr>
        <w:t>probably attributed</w:t>
      </w:r>
      <w:r w:rsidR="00462E0E" w:rsidRPr="006353AF">
        <w:rPr>
          <w:rFonts w:ascii="Arial" w:hAnsi="Arial" w:cs="Arial"/>
          <w:color w:val="000000" w:themeColor="text1"/>
          <w:sz w:val="20"/>
          <w:szCs w:val="20"/>
        </w:rPr>
        <w:t xml:space="preserve"> </w:t>
      </w:r>
      <w:r w:rsidRPr="006353AF">
        <w:rPr>
          <w:rFonts w:ascii="Arial" w:hAnsi="Arial" w:cs="Arial"/>
          <w:color w:val="000000" w:themeColor="text1"/>
          <w:sz w:val="20"/>
          <w:szCs w:val="20"/>
        </w:rPr>
        <w:t xml:space="preserve">to influence of colour/appearance and flavour of the peel vinegar. As colour and appearance </w:t>
      </w:r>
      <w:r w:rsidR="00E95A9D" w:rsidRPr="006353AF">
        <w:rPr>
          <w:rFonts w:ascii="Arial" w:hAnsi="Arial" w:cs="Arial"/>
          <w:color w:val="000000" w:themeColor="text1"/>
          <w:sz w:val="20"/>
          <w:szCs w:val="20"/>
        </w:rPr>
        <w:t xml:space="preserve">usually attract </w:t>
      </w:r>
      <w:r w:rsidRPr="006353AF">
        <w:rPr>
          <w:rFonts w:ascii="Arial" w:hAnsi="Arial" w:cs="Arial"/>
          <w:color w:val="000000" w:themeColor="text1"/>
          <w:sz w:val="20"/>
          <w:szCs w:val="20"/>
        </w:rPr>
        <w:t xml:space="preserve">consumers to a product </w:t>
      </w:r>
      <w:r w:rsidR="00E95A9D" w:rsidRPr="006353AF">
        <w:rPr>
          <w:rFonts w:ascii="Arial" w:hAnsi="Arial" w:cs="Arial"/>
          <w:color w:val="000000" w:themeColor="text1"/>
          <w:sz w:val="20"/>
          <w:szCs w:val="20"/>
        </w:rPr>
        <w:t>while the</w:t>
      </w:r>
      <w:r w:rsidRPr="006353AF">
        <w:rPr>
          <w:rFonts w:ascii="Arial" w:hAnsi="Arial" w:cs="Arial"/>
          <w:color w:val="000000" w:themeColor="text1"/>
          <w:sz w:val="20"/>
          <w:szCs w:val="20"/>
        </w:rPr>
        <w:t xml:space="preserve"> quality</w:t>
      </w:r>
      <w:r w:rsidR="00E95A9D" w:rsidRPr="006353AF">
        <w:rPr>
          <w:rFonts w:ascii="Arial" w:hAnsi="Arial" w:cs="Arial"/>
          <w:color w:val="000000" w:themeColor="text1"/>
          <w:sz w:val="20"/>
          <w:szCs w:val="20"/>
        </w:rPr>
        <w:t xml:space="preserve"> of its </w:t>
      </w:r>
      <w:r w:rsidRPr="006353AF">
        <w:rPr>
          <w:rFonts w:ascii="Arial" w:hAnsi="Arial" w:cs="Arial"/>
          <w:color w:val="000000" w:themeColor="text1"/>
          <w:sz w:val="20"/>
          <w:szCs w:val="20"/>
        </w:rPr>
        <w:t xml:space="preserve">aroma and flavour </w:t>
      </w:r>
      <w:r w:rsidR="00E95A9D" w:rsidRPr="006353AF">
        <w:rPr>
          <w:rFonts w:ascii="Arial" w:hAnsi="Arial" w:cs="Arial"/>
          <w:color w:val="000000" w:themeColor="text1"/>
          <w:sz w:val="20"/>
          <w:szCs w:val="20"/>
        </w:rPr>
        <w:t xml:space="preserve">play a crucial role in </w:t>
      </w:r>
      <w:r w:rsidR="005B68D6" w:rsidRPr="006353AF">
        <w:rPr>
          <w:rFonts w:ascii="Arial" w:hAnsi="Arial" w:cs="Arial"/>
          <w:color w:val="000000" w:themeColor="text1"/>
          <w:sz w:val="20"/>
          <w:szCs w:val="20"/>
        </w:rPr>
        <w:t>determining impulse</w:t>
      </w:r>
      <w:r w:rsidRPr="006353AF">
        <w:rPr>
          <w:rFonts w:ascii="Arial" w:hAnsi="Arial" w:cs="Arial"/>
          <w:color w:val="000000" w:themeColor="text1"/>
          <w:sz w:val="20"/>
          <w:szCs w:val="20"/>
        </w:rPr>
        <w:t xml:space="preserve"> purchasing</w:t>
      </w:r>
      <w:r w:rsidR="00E95A9D" w:rsidRPr="006353AF">
        <w:rPr>
          <w:rFonts w:ascii="Arial" w:hAnsi="Arial" w:cs="Arial"/>
          <w:color w:val="000000" w:themeColor="text1"/>
          <w:sz w:val="20"/>
          <w:szCs w:val="20"/>
        </w:rPr>
        <w:t xml:space="preserve"> decisions</w:t>
      </w:r>
      <w:r w:rsidRPr="006353AF">
        <w:rPr>
          <w:rFonts w:ascii="Arial" w:hAnsi="Arial" w:cs="Arial"/>
          <w:color w:val="000000" w:themeColor="text1"/>
          <w:sz w:val="20"/>
          <w:szCs w:val="20"/>
        </w:rPr>
        <w:t xml:space="preserve"> (Barett </w:t>
      </w:r>
      <w:r w:rsidRPr="006353AF">
        <w:rPr>
          <w:rFonts w:ascii="Arial" w:hAnsi="Arial" w:cs="Arial"/>
          <w:i/>
          <w:color w:val="000000" w:themeColor="text1"/>
          <w:sz w:val="20"/>
          <w:szCs w:val="20"/>
        </w:rPr>
        <w:t>et al</w:t>
      </w:r>
      <w:r w:rsidRPr="006353AF">
        <w:rPr>
          <w:rFonts w:ascii="Arial" w:hAnsi="Arial" w:cs="Arial"/>
          <w:color w:val="000000" w:themeColor="text1"/>
          <w:sz w:val="20"/>
          <w:szCs w:val="20"/>
        </w:rPr>
        <w:t>.</w:t>
      </w:r>
      <w:r w:rsidR="000733EA" w:rsidRPr="006353AF">
        <w:rPr>
          <w:rFonts w:ascii="Arial" w:hAnsi="Arial" w:cs="Arial"/>
          <w:color w:val="000000" w:themeColor="text1"/>
          <w:sz w:val="20"/>
          <w:szCs w:val="20"/>
        </w:rPr>
        <w:t>, 2010</w:t>
      </w:r>
      <w:r w:rsidRPr="006353AF">
        <w:rPr>
          <w:rFonts w:ascii="Arial" w:hAnsi="Arial" w:cs="Arial"/>
          <w:color w:val="000000" w:themeColor="text1"/>
          <w:sz w:val="20"/>
          <w:szCs w:val="20"/>
        </w:rPr>
        <w:t>).</w:t>
      </w:r>
    </w:p>
    <w:p w14:paraId="1749AD0A" w14:textId="77777777" w:rsidR="006353AF" w:rsidRPr="006353AF" w:rsidRDefault="006353AF" w:rsidP="00DC44F5">
      <w:pPr>
        <w:spacing w:line="240" w:lineRule="auto"/>
        <w:ind w:left="0" w:firstLine="0"/>
        <w:rPr>
          <w:rFonts w:ascii="Arial" w:hAnsi="Arial" w:cs="Arial"/>
          <w:color w:val="000000" w:themeColor="text1"/>
          <w:sz w:val="20"/>
          <w:szCs w:val="20"/>
        </w:rPr>
      </w:pPr>
    </w:p>
    <w:p w14:paraId="00802823" w14:textId="77777777" w:rsidR="006353AF" w:rsidRPr="006353AF" w:rsidRDefault="006353AF" w:rsidP="00DC44F5">
      <w:pPr>
        <w:spacing w:line="240" w:lineRule="auto"/>
        <w:ind w:left="0" w:firstLine="0"/>
        <w:rPr>
          <w:rFonts w:ascii="Arial" w:hAnsi="Arial" w:cs="Arial"/>
          <w:color w:val="000000" w:themeColor="text1"/>
          <w:sz w:val="24"/>
          <w:szCs w:val="24"/>
        </w:rPr>
      </w:pPr>
      <w:r w:rsidRPr="006353AF">
        <w:rPr>
          <w:rFonts w:ascii="Arial" w:hAnsi="Arial" w:cs="Arial"/>
          <w:noProof/>
          <w:color w:val="000000" w:themeColor="text1"/>
          <w:sz w:val="24"/>
          <w:szCs w:val="24"/>
        </w:rPr>
        <w:t xml:space="preserve">          </w:t>
      </w:r>
      <w:r w:rsidRPr="006353AF">
        <w:rPr>
          <w:rFonts w:ascii="Arial" w:hAnsi="Arial" w:cs="Arial"/>
          <w:noProof/>
          <w:color w:val="000000" w:themeColor="text1"/>
          <w:sz w:val="24"/>
          <w:szCs w:val="24"/>
        </w:rPr>
        <w:drawing>
          <wp:inline distT="0" distB="0" distL="0" distR="0" wp14:anchorId="31B6CB5B" wp14:editId="4CA431C8">
            <wp:extent cx="4658457" cy="2215662"/>
            <wp:effectExtent l="19050" t="0" r="879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656735" cy="2214843"/>
                    </a:xfrm>
                    <a:prstGeom prst="rect">
                      <a:avLst/>
                    </a:prstGeom>
                    <a:noFill/>
                    <a:ln w="9525">
                      <a:noFill/>
                      <a:miter lim="800000"/>
                      <a:headEnd/>
                      <a:tailEnd/>
                    </a:ln>
                  </pic:spPr>
                </pic:pic>
              </a:graphicData>
            </a:graphic>
          </wp:inline>
        </w:drawing>
      </w:r>
    </w:p>
    <w:p w14:paraId="4F906F7A" w14:textId="77777777" w:rsidR="006353AF" w:rsidRPr="006353AF" w:rsidRDefault="006353AF" w:rsidP="00DC44F5">
      <w:pPr>
        <w:spacing w:line="240" w:lineRule="auto"/>
        <w:ind w:left="0" w:firstLine="0"/>
        <w:rPr>
          <w:rFonts w:ascii="Arial" w:hAnsi="Arial" w:cs="Arial"/>
          <w:b/>
          <w:color w:val="000000" w:themeColor="text1"/>
          <w:sz w:val="20"/>
          <w:szCs w:val="20"/>
        </w:rPr>
      </w:pPr>
      <w:r w:rsidRPr="006353AF">
        <w:rPr>
          <w:rFonts w:ascii="Arial" w:hAnsi="Arial" w:cs="Arial"/>
          <w:b/>
          <w:color w:val="000000" w:themeColor="text1"/>
          <w:sz w:val="20"/>
          <w:szCs w:val="20"/>
        </w:rPr>
        <w:t>Fig.</w:t>
      </w:r>
      <w:r>
        <w:rPr>
          <w:rFonts w:ascii="Arial" w:hAnsi="Arial" w:cs="Arial"/>
          <w:b/>
          <w:color w:val="000000" w:themeColor="text1"/>
          <w:sz w:val="20"/>
          <w:szCs w:val="20"/>
        </w:rPr>
        <w:t>3</w:t>
      </w:r>
      <w:r w:rsidRPr="006353AF">
        <w:rPr>
          <w:rFonts w:ascii="Arial" w:hAnsi="Arial" w:cs="Arial"/>
          <w:b/>
          <w:color w:val="000000" w:themeColor="text1"/>
          <w:sz w:val="20"/>
          <w:szCs w:val="20"/>
        </w:rPr>
        <w:t>. Colour and appearance of vinegar derived from different pineapple waste</w:t>
      </w:r>
    </w:p>
    <w:p w14:paraId="73116DF7" w14:textId="77777777" w:rsidR="006353AF" w:rsidRDefault="006353AF" w:rsidP="00DC44F5">
      <w:pPr>
        <w:spacing w:line="240" w:lineRule="auto"/>
        <w:ind w:left="0" w:firstLine="0"/>
        <w:rPr>
          <w:rFonts w:ascii="Arial" w:hAnsi="Arial" w:cs="Arial"/>
          <w:b/>
          <w:color w:val="000000" w:themeColor="text1"/>
        </w:rPr>
      </w:pPr>
    </w:p>
    <w:p w14:paraId="7EB48F71" w14:textId="77777777" w:rsidR="005B68D6" w:rsidRPr="006353AF" w:rsidRDefault="006353AF" w:rsidP="00DC44F5">
      <w:pPr>
        <w:spacing w:line="240" w:lineRule="auto"/>
        <w:ind w:left="0" w:firstLine="0"/>
        <w:rPr>
          <w:rFonts w:ascii="Arial" w:hAnsi="Arial" w:cs="Arial"/>
          <w:b/>
          <w:color w:val="000000" w:themeColor="text1"/>
        </w:rPr>
      </w:pPr>
      <w:r w:rsidRPr="006353AF">
        <w:rPr>
          <w:rFonts w:ascii="Arial" w:hAnsi="Arial" w:cs="Arial"/>
          <w:b/>
          <w:color w:val="000000" w:themeColor="text1"/>
        </w:rPr>
        <w:t xml:space="preserve">4. </w:t>
      </w:r>
      <w:r w:rsidR="005B68D6" w:rsidRPr="006353AF">
        <w:rPr>
          <w:rFonts w:ascii="Arial" w:hAnsi="Arial" w:cs="Arial"/>
          <w:b/>
          <w:color w:val="000000" w:themeColor="text1"/>
        </w:rPr>
        <w:t xml:space="preserve">Conclusion </w:t>
      </w:r>
    </w:p>
    <w:p w14:paraId="6FEFE5D9" w14:textId="77777777" w:rsidR="00DC44F5" w:rsidRPr="006353AF" w:rsidRDefault="0010705F" w:rsidP="006353AF">
      <w:pPr>
        <w:spacing w:line="240" w:lineRule="auto"/>
        <w:ind w:left="0" w:firstLine="0"/>
        <w:rPr>
          <w:rFonts w:ascii="Arial" w:hAnsi="Arial" w:cs="Arial"/>
          <w:sz w:val="20"/>
          <w:szCs w:val="20"/>
        </w:rPr>
      </w:pPr>
      <w:r w:rsidRPr="006353AF">
        <w:rPr>
          <w:rFonts w:ascii="Arial" w:hAnsi="Arial" w:cs="Arial"/>
          <w:bCs/>
          <w:color w:val="000000" w:themeColor="text1"/>
          <w:sz w:val="20"/>
          <w:szCs w:val="20"/>
        </w:rPr>
        <w:t xml:space="preserve">The present study revealed that vinegar derived from pineapple waste (core, peel &amp; pomace) recorded an acidity content ranging from 4-4.75%, which </w:t>
      </w:r>
      <w:r w:rsidR="00277C8C" w:rsidRPr="006353AF">
        <w:rPr>
          <w:rFonts w:ascii="Arial" w:hAnsi="Arial" w:cs="Arial"/>
          <w:bCs/>
          <w:color w:val="000000" w:themeColor="text1"/>
          <w:sz w:val="20"/>
          <w:szCs w:val="20"/>
        </w:rPr>
        <w:t xml:space="preserve">aligns with the standard requirements </w:t>
      </w:r>
      <w:r w:rsidRPr="006353AF">
        <w:rPr>
          <w:rFonts w:ascii="Arial" w:hAnsi="Arial" w:cs="Arial"/>
          <w:bCs/>
          <w:color w:val="000000" w:themeColor="text1"/>
          <w:sz w:val="20"/>
          <w:szCs w:val="20"/>
        </w:rPr>
        <w:t xml:space="preserve">of brewed vinegar. </w:t>
      </w:r>
      <w:r w:rsidR="00A109F2" w:rsidRPr="006353AF">
        <w:rPr>
          <w:rFonts w:ascii="Arial" w:hAnsi="Arial" w:cs="Arial"/>
          <w:bCs/>
          <w:sz w:val="20"/>
          <w:szCs w:val="20"/>
        </w:rPr>
        <w:t xml:space="preserve"> </w:t>
      </w:r>
      <w:r w:rsidR="00277C8C" w:rsidRPr="006353AF">
        <w:rPr>
          <w:rFonts w:ascii="Arial" w:hAnsi="Arial" w:cs="Arial"/>
          <w:bCs/>
          <w:sz w:val="20"/>
          <w:szCs w:val="20"/>
        </w:rPr>
        <w:t>Among the different by-products</w:t>
      </w:r>
      <w:r w:rsidRPr="006353AF">
        <w:rPr>
          <w:rFonts w:ascii="Arial" w:hAnsi="Arial" w:cs="Arial"/>
          <w:bCs/>
          <w:sz w:val="20"/>
          <w:szCs w:val="20"/>
        </w:rPr>
        <w:t>, vinegar obtained from peel recorded the maximum acidity,</w:t>
      </w:r>
      <w:r w:rsidR="004B53C7" w:rsidRPr="006353AF">
        <w:rPr>
          <w:rFonts w:ascii="Arial" w:hAnsi="Arial" w:cs="Arial"/>
          <w:bCs/>
          <w:sz w:val="20"/>
          <w:szCs w:val="20"/>
        </w:rPr>
        <w:t xml:space="preserve"> colour intensity,</w:t>
      </w:r>
      <w:r w:rsidR="005B68D6" w:rsidRPr="006353AF">
        <w:rPr>
          <w:rFonts w:ascii="Arial" w:hAnsi="Arial" w:cs="Arial"/>
          <w:bCs/>
          <w:sz w:val="20"/>
          <w:szCs w:val="20"/>
        </w:rPr>
        <w:t xml:space="preserve"> density, </w:t>
      </w:r>
      <w:r w:rsidRPr="006353AF">
        <w:rPr>
          <w:rFonts w:ascii="Arial" w:hAnsi="Arial" w:cs="Arial"/>
          <w:bCs/>
          <w:sz w:val="20"/>
          <w:szCs w:val="20"/>
        </w:rPr>
        <w:t xml:space="preserve">lowest </w:t>
      </w:r>
      <w:r w:rsidR="004B53C7" w:rsidRPr="006353AF">
        <w:rPr>
          <w:rFonts w:ascii="Arial" w:hAnsi="Arial" w:cs="Arial"/>
          <w:bCs/>
          <w:sz w:val="20"/>
          <w:szCs w:val="20"/>
        </w:rPr>
        <w:t xml:space="preserve">pH and had </w:t>
      </w:r>
      <w:r w:rsidR="00462E0E" w:rsidRPr="006353AF">
        <w:rPr>
          <w:rFonts w:ascii="Arial" w:hAnsi="Arial" w:cs="Arial"/>
          <w:bCs/>
          <w:sz w:val="20"/>
          <w:szCs w:val="20"/>
        </w:rPr>
        <w:t>the highest</w:t>
      </w:r>
      <w:r w:rsidR="00A109F2" w:rsidRPr="006353AF">
        <w:rPr>
          <w:rFonts w:ascii="Arial" w:hAnsi="Arial" w:cs="Arial"/>
          <w:bCs/>
          <w:sz w:val="20"/>
          <w:szCs w:val="20"/>
        </w:rPr>
        <w:t xml:space="preserve"> overall acceptability score from the judges</w:t>
      </w:r>
      <w:r w:rsidR="00277C8C" w:rsidRPr="006353AF">
        <w:rPr>
          <w:rFonts w:ascii="Arial" w:hAnsi="Arial" w:cs="Arial"/>
          <w:bCs/>
          <w:sz w:val="20"/>
          <w:szCs w:val="20"/>
        </w:rPr>
        <w:t>,</w:t>
      </w:r>
      <w:r w:rsidR="004B53C7" w:rsidRPr="006353AF">
        <w:rPr>
          <w:rFonts w:ascii="Arial" w:hAnsi="Arial" w:cs="Arial"/>
          <w:sz w:val="20"/>
          <w:szCs w:val="20"/>
        </w:rPr>
        <w:t xml:space="preserve"> while vinegar</w:t>
      </w:r>
      <w:r w:rsidR="00277C8C" w:rsidRPr="006353AF">
        <w:rPr>
          <w:rFonts w:ascii="Arial" w:hAnsi="Arial" w:cs="Arial"/>
          <w:sz w:val="20"/>
          <w:szCs w:val="20"/>
        </w:rPr>
        <w:t xml:space="preserve"> prepared from pomace</w:t>
      </w:r>
      <w:r w:rsidR="004B53C7" w:rsidRPr="006353AF">
        <w:rPr>
          <w:rFonts w:ascii="Arial" w:hAnsi="Arial" w:cs="Arial"/>
          <w:sz w:val="20"/>
          <w:szCs w:val="20"/>
        </w:rPr>
        <w:t xml:space="preserve"> scored the lowest</w:t>
      </w:r>
      <w:r w:rsidR="00277C8C" w:rsidRPr="006353AF">
        <w:rPr>
          <w:rFonts w:ascii="Arial" w:hAnsi="Arial" w:cs="Arial"/>
          <w:sz w:val="20"/>
          <w:szCs w:val="20"/>
        </w:rPr>
        <w:t xml:space="preserve"> across these </w:t>
      </w:r>
      <w:r w:rsidR="000200E1" w:rsidRPr="006353AF">
        <w:rPr>
          <w:rFonts w:ascii="Arial" w:hAnsi="Arial" w:cs="Arial"/>
          <w:sz w:val="20"/>
          <w:szCs w:val="20"/>
        </w:rPr>
        <w:t>parameters. Utilizing</w:t>
      </w:r>
      <w:r w:rsidR="00405DE2" w:rsidRPr="006353AF">
        <w:rPr>
          <w:rFonts w:ascii="Arial" w:hAnsi="Arial" w:cs="Arial"/>
          <w:sz w:val="20"/>
          <w:szCs w:val="20"/>
        </w:rPr>
        <w:t xml:space="preserve"> pineapple processing waste for vinegar production can be a strategic method for full utilization of the fruit within a circular economy framework.  This method not only adds to the economic value of discarded pineapple </w:t>
      </w:r>
      <w:r w:rsidR="000200E1" w:rsidRPr="006353AF">
        <w:rPr>
          <w:rFonts w:ascii="Arial" w:hAnsi="Arial" w:cs="Arial"/>
          <w:sz w:val="20"/>
          <w:szCs w:val="20"/>
        </w:rPr>
        <w:t>by-products</w:t>
      </w:r>
      <w:r w:rsidR="00405DE2" w:rsidRPr="006353AF">
        <w:rPr>
          <w:rFonts w:ascii="Arial" w:hAnsi="Arial" w:cs="Arial"/>
          <w:sz w:val="20"/>
          <w:szCs w:val="20"/>
        </w:rPr>
        <w:t xml:space="preserve"> but also provides a sustainabl</w:t>
      </w:r>
      <w:r w:rsidR="000200E1" w:rsidRPr="006353AF">
        <w:rPr>
          <w:rFonts w:ascii="Arial" w:hAnsi="Arial" w:cs="Arial"/>
          <w:sz w:val="20"/>
          <w:szCs w:val="20"/>
        </w:rPr>
        <w:t>e solution for waste management</w:t>
      </w:r>
      <w:r w:rsidR="00A109F2" w:rsidRPr="006353AF">
        <w:rPr>
          <w:rFonts w:ascii="Arial" w:hAnsi="Arial" w:cs="Arial"/>
          <w:sz w:val="20"/>
          <w:szCs w:val="20"/>
        </w:rPr>
        <w:t xml:space="preserve">. </w:t>
      </w:r>
      <w:r w:rsidR="00D96E97" w:rsidRPr="006353AF">
        <w:rPr>
          <w:rFonts w:ascii="Arial" w:hAnsi="Arial" w:cs="Arial"/>
          <w:sz w:val="20"/>
          <w:szCs w:val="20"/>
        </w:rPr>
        <w:t xml:space="preserve">Therefore, transforming pineapple waste into value-added product can be an effective and sustainable method to </w:t>
      </w:r>
      <w:r w:rsidR="000200E1" w:rsidRPr="006353AF">
        <w:rPr>
          <w:rFonts w:ascii="Arial" w:hAnsi="Arial" w:cs="Arial"/>
          <w:sz w:val="20"/>
          <w:szCs w:val="20"/>
        </w:rPr>
        <w:t>enhance</w:t>
      </w:r>
      <w:r w:rsidR="00D96E97" w:rsidRPr="006353AF">
        <w:rPr>
          <w:rFonts w:ascii="Arial" w:hAnsi="Arial" w:cs="Arial"/>
          <w:sz w:val="20"/>
          <w:szCs w:val="20"/>
        </w:rPr>
        <w:t xml:space="preserve"> resource efficiency whilst minimizing environmental impact.  </w:t>
      </w:r>
    </w:p>
    <w:p w14:paraId="6151A327" w14:textId="77777777" w:rsidR="00C30754" w:rsidRPr="006353AF" w:rsidRDefault="004B53C7" w:rsidP="00727163">
      <w:pPr>
        <w:jc w:val="left"/>
        <w:rPr>
          <w:rFonts w:ascii="Arial" w:hAnsi="Arial" w:cs="Arial"/>
          <w:color w:val="000000" w:themeColor="text1"/>
          <w:sz w:val="18"/>
          <w:szCs w:val="18"/>
        </w:rPr>
      </w:pPr>
      <w:r w:rsidRPr="006353AF">
        <w:rPr>
          <w:rFonts w:ascii="Arial" w:hAnsi="Arial" w:cs="Arial"/>
          <w:b/>
          <w:color w:val="000000" w:themeColor="text1"/>
          <w:sz w:val="18"/>
          <w:szCs w:val="18"/>
        </w:rPr>
        <w:t>Table 1</w:t>
      </w:r>
      <w:r w:rsidR="00C30754" w:rsidRPr="006353AF">
        <w:rPr>
          <w:rFonts w:ascii="Arial" w:hAnsi="Arial" w:cs="Arial"/>
          <w:color w:val="000000" w:themeColor="text1"/>
          <w:sz w:val="18"/>
          <w:szCs w:val="18"/>
        </w:rPr>
        <w:t xml:space="preserve">: Effect of different pineapple waste on pH, TSS, specific gravity </w:t>
      </w:r>
      <w:r w:rsidR="00727163" w:rsidRPr="006353AF">
        <w:rPr>
          <w:rFonts w:ascii="Arial" w:hAnsi="Arial" w:cs="Arial"/>
          <w:color w:val="000000" w:themeColor="text1"/>
          <w:sz w:val="18"/>
          <w:szCs w:val="18"/>
        </w:rPr>
        <w:t xml:space="preserve">and acetic acid content </w:t>
      </w:r>
      <w:r w:rsidR="00C30754" w:rsidRPr="006353AF">
        <w:rPr>
          <w:rFonts w:ascii="Arial" w:hAnsi="Arial" w:cs="Arial"/>
          <w:color w:val="000000" w:themeColor="text1"/>
          <w:sz w:val="18"/>
          <w:szCs w:val="18"/>
        </w:rPr>
        <w:t xml:space="preserve">of   vinegar </w:t>
      </w:r>
    </w:p>
    <w:tbl>
      <w:tblPr>
        <w:tblStyle w:val="TableGrid"/>
        <w:tblW w:w="8135" w:type="dxa"/>
        <w:jc w:val="center"/>
        <w:tblLook w:val="04A0" w:firstRow="1" w:lastRow="0" w:firstColumn="1" w:lastColumn="0" w:noHBand="0" w:noVBand="1"/>
      </w:tblPr>
      <w:tblGrid>
        <w:gridCol w:w="1548"/>
        <w:gridCol w:w="90"/>
        <w:gridCol w:w="2070"/>
        <w:gridCol w:w="1620"/>
        <w:gridCol w:w="1727"/>
        <w:gridCol w:w="1080"/>
      </w:tblGrid>
      <w:tr w:rsidR="00C30754" w:rsidRPr="006353AF" w14:paraId="72CDB367" w14:textId="77777777" w:rsidTr="006353AF">
        <w:trPr>
          <w:trHeight w:val="393"/>
          <w:jc w:val="center"/>
        </w:trPr>
        <w:tc>
          <w:tcPr>
            <w:tcW w:w="1548" w:type="dxa"/>
            <w:tcBorders>
              <w:top w:val="single" w:sz="4" w:space="0" w:color="auto"/>
              <w:left w:val="nil"/>
              <w:bottom w:val="single" w:sz="4" w:space="0" w:color="auto"/>
              <w:right w:val="nil"/>
            </w:tcBorders>
          </w:tcPr>
          <w:p w14:paraId="13ECE99C" w14:textId="77777777" w:rsidR="00C30754" w:rsidRPr="006353AF" w:rsidRDefault="00C30754" w:rsidP="00E74DDF">
            <w:pPr>
              <w:jc w:val="both"/>
              <w:rPr>
                <w:rFonts w:ascii="Arial" w:hAnsi="Arial" w:cs="Arial"/>
                <w:b/>
                <w:color w:val="000000" w:themeColor="text1"/>
                <w:sz w:val="18"/>
                <w:szCs w:val="18"/>
              </w:rPr>
            </w:pPr>
            <w:r w:rsidRPr="006353AF">
              <w:rPr>
                <w:rFonts w:ascii="Arial" w:hAnsi="Arial" w:cs="Arial"/>
                <w:b/>
                <w:bCs/>
                <w:color w:val="000000" w:themeColor="text1"/>
                <w:sz w:val="18"/>
                <w:szCs w:val="18"/>
              </w:rPr>
              <w:t>Treatments</w:t>
            </w:r>
          </w:p>
        </w:tc>
        <w:tc>
          <w:tcPr>
            <w:tcW w:w="2160" w:type="dxa"/>
            <w:gridSpan w:val="2"/>
            <w:tcBorders>
              <w:top w:val="single" w:sz="4" w:space="0" w:color="auto"/>
              <w:left w:val="nil"/>
              <w:bottom w:val="single" w:sz="4" w:space="0" w:color="auto"/>
              <w:right w:val="nil"/>
            </w:tcBorders>
          </w:tcPr>
          <w:p w14:paraId="02CAC25E" w14:textId="77777777" w:rsidR="00C30754" w:rsidRPr="006353AF" w:rsidRDefault="00C30754" w:rsidP="00E74DDF">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pH</w:t>
            </w:r>
          </w:p>
        </w:tc>
        <w:tc>
          <w:tcPr>
            <w:tcW w:w="1620" w:type="dxa"/>
            <w:tcBorders>
              <w:top w:val="single" w:sz="4" w:space="0" w:color="auto"/>
              <w:left w:val="nil"/>
              <w:bottom w:val="single" w:sz="4" w:space="0" w:color="auto"/>
              <w:right w:val="nil"/>
            </w:tcBorders>
          </w:tcPr>
          <w:p w14:paraId="378F4892" w14:textId="77777777" w:rsidR="00C30754" w:rsidRPr="006353AF" w:rsidRDefault="00C30754" w:rsidP="00E74DDF">
            <w:pPr>
              <w:jc w:val="center"/>
              <w:rPr>
                <w:rFonts w:ascii="Arial" w:hAnsi="Arial" w:cs="Arial"/>
                <w:b/>
                <w:color w:val="000000" w:themeColor="text1"/>
                <w:sz w:val="18"/>
                <w:szCs w:val="18"/>
              </w:rPr>
            </w:pPr>
            <w:r w:rsidRPr="006353AF">
              <w:rPr>
                <w:rFonts w:ascii="Arial" w:hAnsi="Arial" w:cs="Arial"/>
                <w:b/>
                <w:bCs/>
                <w:color w:val="000000" w:themeColor="text1"/>
                <w:sz w:val="18"/>
                <w:szCs w:val="18"/>
              </w:rPr>
              <w:t>TSS (brix</w:t>
            </w:r>
            <w:r w:rsidRPr="006353AF">
              <w:rPr>
                <w:rFonts w:ascii="Arial" w:hAnsi="Arial" w:cs="Arial"/>
                <w:b/>
                <w:bCs/>
                <w:color w:val="000000" w:themeColor="text1"/>
                <w:sz w:val="18"/>
                <w:szCs w:val="18"/>
                <w:vertAlign w:val="superscript"/>
              </w:rPr>
              <w:t>0</w:t>
            </w:r>
            <w:r w:rsidRPr="006353AF">
              <w:rPr>
                <w:rFonts w:ascii="Arial" w:hAnsi="Arial" w:cs="Arial"/>
                <w:b/>
                <w:bCs/>
                <w:color w:val="000000" w:themeColor="text1"/>
                <w:sz w:val="18"/>
                <w:szCs w:val="18"/>
              </w:rPr>
              <w:t>)</w:t>
            </w:r>
          </w:p>
        </w:tc>
        <w:tc>
          <w:tcPr>
            <w:tcW w:w="1727" w:type="dxa"/>
            <w:tcBorders>
              <w:top w:val="single" w:sz="4" w:space="0" w:color="auto"/>
              <w:left w:val="nil"/>
              <w:bottom w:val="single" w:sz="4" w:space="0" w:color="auto"/>
              <w:right w:val="nil"/>
            </w:tcBorders>
          </w:tcPr>
          <w:p w14:paraId="0EDFDA44" w14:textId="77777777" w:rsidR="00C30754" w:rsidRPr="006353AF" w:rsidRDefault="00C30754" w:rsidP="00E74DDF">
            <w:pPr>
              <w:jc w:val="center"/>
              <w:rPr>
                <w:rFonts w:ascii="Arial" w:hAnsi="Arial" w:cs="Arial"/>
                <w:b/>
                <w:bCs/>
                <w:color w:val="000000" w:themeColor="text1"/>
                <w:sz w:val="18"/>
                <w:szCs w:val="18"/>
              </w:rPr>
            </w:pPr>
            <w:r w:rsidRPr="006353AF">
              <w:rPr>
                <w:rFonts w:ascii="Arial" w:hAnsi="Arial" w:cs="Arial"/>
                <w:b/>
                <w:color w:val="000000" w:themeColor="text1"/>
                <w:sz w:val="18"/>
                <w:szCs w:val="18"/>
              </w:rPr>
              <w:t>Specific gravity</w:t>
            </w:r>
          </w:p>
        </w:tc>
        <w:tc>
          <w:tcPr>
            <w:tcW w:w="1080" w:type="dxa"/>
            <w:tcBorders>
              <w:top w:val="single" w:sz="4" w:space="0" w:color="auto"/>
              <w:left w:val="nil"/>
              <w:bottom w:val="single" w:sz="4" w:space="0" w:color="auto"/>
              <w:right w:val="nil"/>
            </w:tcBorders>
          </w:tcPr>
          <w:p w14:paraId="3CC52949" w14:textId="77777777" w:rsidR="00C30754" w:rsidRPr="006353AF" w:rsidRDefault="00C30754" w:rsidP="00E74DDF">
            <w:pPr>
              <w:jc w:val="center"/>
              <w:rPr>
                <w:rFonts w:ascii="Arial" w:hAnsi="Arial" w:cs="Arial"/>
                <w:b/>
                <w:color w:val="000000" w:themeColor="text1"/>
                <w:sz w:val="18"/>
                <w:szCs w:val="18"/>
              </w:rPr>
            </w:pPr>
            <w:r w:rsidRPr="006353AF">
              <w:rPr>
                <w:rFonts w:ascii="Arial" w:hAnsi="Arial" w:cs="Arial"/>
                <w:b/>
                <w:color w:val="000000" w:themeColor="text1"/>
                <w:sz w:val="18"/>
                <w:szCs w:val="18"/>
              </w:rPr>
              <w:t>Acetic acid (%)</w:t>
            </w:r>
          </w:p>
        </w:tc>
      </w:tr>
      <w:tr w:rsidR="00C30754" w:rsidRPr="006353AF" w14:paraId="61907092" w14:textId="77777777" w:rsidTr="006353AF">
        <w:trPr>
          <w:trHeight w:val="263"/>
          <w:jc w:val="center"/>
        </w:trPr>
        <w:tc>
          <w:tcPr>
            <w:tcW w:w="1638" w:type="dxa"/>
            <w:gridSpan w:val="2"/>
            <w:tcBorders>
              <w:top w:val="single" w:sz="4" w:space="0" w:color="auto"/>
              <w:left w:val="nil"/>
              <w:bottom w:val="nil"/>
              <w:right w:val="nil"/>
            </w:tcBorders>
            <w:vAlign w:val="bottom"/>
          </w:tcPr>
          <w:p w14:paraId="5868671C" w14:textId="77777777" w:rsidR="00C30754" w:rsidRPr="006353AF" w:rsidRDefault="00C30754" w:rsidP="00E74DDF">
            <w:pPr>
              <w:jc w:val="both"/>
              <w:rPr>
                <w:rFonts w:ascii="Arial" w:hAnsi="Arial" w:cs="Arial"/>
                <w:color w:val="000000" w:themeColor="text1"/>
                <w:sz w:val="18"/>
                <w:szCs w:val="18"/>
              </w:rPr>
            </w:pPr>
            <w:r w:rsidRPr="006353AF">
              <w:rPr>
                <w:rFonts w:ascii="Arial" w:hAnsi="Arial" w:cs="Arial"/>
                <w:bCs/>
                <w:color w:val="000000" w:themeColor="text1"/>
                <w:sz w:val="18"/>
                <w:szCs w:val="18"/>
              </w:rPr>
              <w:t>T</w:t>
            </w:r>
            <w:r w:rsidRPr="006353AF">
              <w:rPr>
                <w:rFonts w:ascii="Arial" w:hAnsi="Arial" w:cs="Arial"/>
                <w:bCs/>
                <w:color w:val="000000" w:themeColor="text1"/>
                <w:sz w:val="18"/>
                <w:szCs w:val="18"/>
                <w:vertAlign w:val="subscript"/>
              </w:rPr>
              <w:t>1</w:t>
            </w:r>
            <w:r w:rsidRPr="006353AF">
              <w:rPr>
                <w:rFonts w:ascii="Arial" w:hAnsi="Arial" w:cs="Arial"/>
                <w:bCs/>
                <w:color w:val="000000" w:themeColor="text1"/>
                <w:sz w:val="18"/>
                <w:szCs w:val="18"/>
              </w:rPr>
              <w:t xml:space="preserve"> (Peel)</w:t>
            </w:r>
          </w:p>
        </w:tc>
        <w:tc>
          <w:tcPr>
            <w:tcW w:w="2070" w:type="dxa"/>
            <w:tcBorders>
              <w:top w:val="single" w:sz="4" w:space="0" w:color="auto"/>
              <w:left w:val="nil"/>
              <w:bottom w:val="nil"/>
              <w:right w:val="nil"/>
            </w:tcBorders>
            <w:vAlign w:val="bottom"/>
          </w:tcPr>
          <w:p w14:paraId="38487E34"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2.69</w:t>
            </w:r>
          </w:p>
        </w:tc>
        <w:tc>
          <w:tcPr>
            <w:tcW w:w="1620" w:type="dxa"/>
            <w:tcBorders>
              <w:top w:val="single" w:sz="4" w:space="0" w:color="auto"/>
              <w:left w:val="nil"/>
              <w:bottom w:val="nil"/>
              <w:right w:val="nil"/>
            </w:tcBorders>
            <w:vAlign w:val="bottom"/>
          </w:tcPr>
          <w:p w14:paraId="501E7359"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3.25</w:t>
            </w:r>
          </w:p>
        </w:tc>
        <w:tc>
          <w:tcPr>
            <w:tcW w:w="1727" w:type="dxa"/>
            <w:tcBorders>
              <w:top w:val="single" w:sz="4" w:space="0" w:color="auto"/>
              <w:left w:val="nil"/>
              <w:bottom w:val="nil"/>
              <w:right w:val="nil"/>
            </w:tcBorders>
            <w:vAlign w:val="bottom"/>
          </w:tcPr>
          <w:p w14:paraId="3B3BEABC"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1.014</w:t>
            </w:r>
          </w:p>
        </w:tc>
        <w:tc>
          <w:tcPr>
            <w:tcW w:w="1080" w:type="dxa"/>
            <w:tcBorders>
              <w:top w:val="single" w:sz="4" w:space="0" w:color="auto"/>
              <w:left w:val="nil"/>
              <w:bottom w:val="nil"/>
              <w:right w:val="nil"/>
            </w:tcBorders>
            <w:vAlign w:val="bottom"/>
          </w:tcPr>
          <w:p w14:paraId="04A8FA21" w14:textId="77777777" w:rsidR="00C30754" w:rsidRPr="006353AF" w:rsidRDefault="00C30754" w:rsidP="00E74DDF">
            <w:pPr>
              <w:jc w:val="center"/>
              <w:rPr>
                <w:rFonts w:ascii="Arial" w:hAnsi="Arial" w:cs="Arial"/>
                <w:bCs/>
                <w:color w:val="000000" w:themeColor="text1"/>
                <w:sz w:val="18"/>
                <w:szCs w:val="18"/>
              </w:rPr>
            </w:pPr>
            <w:r w:rsidRPr="006353AF">
              <w:rPr>
                <w:rFonts w:ascii="Arial" w:hAnsi="Arial" w:cs="Arial"/>
                <w:bCs/>
                <w:color w:val="000000" w:themeColor="text1"/>
                <w:sz w:val="18"/>
                <w:szCs w:val="18"/>
              </w:rPr>
              <w:t>4.75</w:t>
            </w:r>
          </w:p>
        </w:tc>
      </w:tr>
      <w:tr w:rsidR="00C30754" w:rsidRPr="006353AF" w14:paraId="2EF2EE9F" w14:textId="77777777" w:rsidTr="006353AF">
        <w:trPr>
          <w:trHeight w:val="245"/>
          <w:jc w:val="center"/>
        </w:trPr>
        <w:tc>
          <w:tcPr>
            <w:tcW w:w="1638" w:type="dxa"/>
            <w:gridSpan w:val="2"/>
            <w:tcBorders>
              <w:top w:val="nil"/>
              <w:left w:val="nil"/>
              <w:bottom w:val="nil"/>
              <w:right w:val="nil"/>
            </w:tcBorders>
            <w:vAlign w:val="bottom"/>
          </w:tcPr>
          <w:p w14:paraId="7D3B6DCC" w14:textId="77777777" w:rsidR="00C30754" w:rsidRPr="006353AF" w:rsidRDefault="00C30754" w:rsidP="00E74DDF">
            <w:pPr>
              <w:jc w:val="both"/>
              <w:rPr>
                <w:rFonts w:ascii="Arial" w:hAnsi="Arial" w:cs="Arial"/>
                <w:color w:val="000000" w:themeColor="text1"/>
                <w:sz w:val="18"/>
                <w:szCs w:val="18"/>
              </w:rPr>
            </w:pPr>
            <w:r w:rsidRPr="006353AF">
              <w:rPr>
                <w:rFonts w:ascii="Arial" w:hAnsi="Arial" w:cs="Arial"/>
                <w:bCs/>
                <w:color w:val="000000" w:themeColor="text1"/>
                <w:sz w:val="18"/>
                <w:szCs w:val="18"/>
              </w:rPr>
              <w:t>T</w:t>
            </w:r>
            <w:r w:rsidR="00397C48" w:rsidRPr="006353AF">
              <w:rPr>
                <w:rFonts w:ascii="Arial" w:hAnsi="Arial" w:cs="Arial"/>
                <w:bCs/>
                <w:color w:val="000000" w:themeColor="text1"/>
                <w:sz w:val="18"/>
                <w:szCs w:val="18"/>
                <w:vertAlign w:val="subscript"/>
              </w:rPr>
              <w:t>2</w:t>
            </w:r>
            <w:r w:rsidR="00397C48" w:rsidRPr="006353AF">
              <w:rPr>
                <w:rFonts w:ascii="Arial" w:hAnsi="Arial" w:cs="Arial"/>
                <w:bCs/>
                <w:color w:val="000000" w:themeColor="text1"/>
                <w:sz w:val="18"/>
                <w:szCs w:val="18"/>
              </w:rPr>
              <w:t>(Core)</w:t>
            </w:r>
          </w:p>
        </w:tc>
        <w:tc>
          <w:tcPr>
            <w:tcW w:w="2070" w:type="dxa"/>
            <w:tcBorders>
              <w:top w:val="nil"/>
              <w:left w:val="nil"/>
              <w:bottom w:val="nil"/>
              <w:right w:val="nil"/>
            </w:tcBorders>
            <w:vAlign w:val="bottom"/>
          </w:tcPr>
          <w:p w14:paraId="6BF0265D"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3.02</w:t>
            </w:r>
          </w:p>
        </w:tc>
        <w:tc>
          <w:tcPr>
            <w:tcW w:w="1620" w:type="dxa"/>
            <w:tcBorders>
              <w:top w:val="nil"/>
              <w:left w:val="nil"/>
              <w:bottom w:val="nil"/>
              <w:right w:val="nil"/>
            </w:tcBorders>
            <w:vAlign w:val="bottom"/>
          </w:tcPr>
          <w:p w14:paraId="76FCB657"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3.36</w:t>
            </w:r>
          </w:p>
        </w:tc>
        <w:tc>
          <w:tcPr>
            <w:tcW w:w="1727" w:type="dxa"/>
            <w:tcBorders>
              <w:top w:val="nil"/>
              <w:left w:val="nil"/>
              <w:bottom w:val="nil"/>
              <w:right w:val="nil"/>
            </w:tcBorders>
            <w:vAlign w:val="bottom"/>
          </w:tcPr>
          <w:p w14:paraId="57EC31D9"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1.012</w:t>
            </w:r>
          </w:p>
        </w:tc>
        <w:tc>
          <w:tcPr>
            <w:tcW w:w="1080" w:type="dxa"/>
            <w:tcBorders>
              <w:top w:val="nil"/>
              <w:left w:val="nil"/>
              <w:bottom w:val="nil"/>
              <w:right w:val="nil"/>
            </w:tcBorders>
            <w:vAlign w:val="bottom"/>
          </w:tcPr>
          <w:p w14:paraId="1B41309E" w14:textId="77777777" w:rsidR="00C30754" w:rsidRPr="006353AF" w:rsidRDefault="00C30754" w:rsidP="00E74DDF">
            <w:pPr>
              <w:jc w:val="center"/>
              <w:rPr>
                <w:rFonts w:ascii="Arial" w:hAnsi="Arial" w:cs="Arial"/>
                <w:bCs/>
                <w:color w:val="000000" w:themeColor="text1"/>
                <w:sz w:val="18"/>
                <w:szCs w:val="18"/>
              </w:rPr>
            </w:pPr>
            <w:r w:rsidRPr="006353AF">
              <w:rPr>
                <w:rFonts w:ascii="Arial" w:hAnsi="Arial" w:cs="Arial"/>
                <w:bCs/>
                <w:color w:val="000000" w:themeColor="text1"/>
                <w:sz w:val="18"/>
                <w:szCs w:val="18"/>
              </w:rPr>
              <w:t>4.22</w:t>
            </w:r>
          </w:p>
        </w:tc>
      </w:tr>
      <w:tr w:rsidR="00C30754" w:rsidRPr="006353AF" w14:paraId="6ECD6B83" w14:textId="77777777" w:rsidTr="006353AF">
        <w:trPr>
          <w:trHeight w:val="249"/>
          <w:jc w:val="center"/>
        </w:trPr>
        <w:tc>
          <w:tcPr>
            <w:tcW w:w="1638" w:type="dxa"/>
            <w:gridSpan w:val="2"/>
            <w:tcBorders>
              <w:top w:val="nil"/>
              <w:left w:val="nil"/>
              <w:bottom w:val="nil"/>
              <w:right w:val="nil"/>
            </w:tcBorders>
            <w:vAlign w:val="bottom"/>
          </w:tcPr>
          <w:p w14:paraId="38B91FB5" w14:textId="77777777" w:rsidR="00C30754" w:rsidRPr="006353AF" w:rsidRDefault="00C30754" w:rsidP="00E74DDF">
            <w:pPr>
              <w:jc w:val="both"/>
              <w:rPr>
                <w:rFonts w:ascii="Arial" w:hAnsi="Arial" w:cs="Arial"/>
                <w:color w:val="000000" w:themeColor="text1"/>
                <w:sz w:val="18"/>
                <w:szCs w:val="18"/>
              </w:rPr>
            </w:pPr>
            <w:r w:rsidRPr="006353AF">
              <w:rPr>
                <w:rFonts w:ascii="Arial" w:hAnsi="Arial" w:cs="Arial"/>
                <w:bCs/>
                <w:color w:val="000000" w:themeColor="text1"/>
                <w:sz w:val="18"/>
                <w:szCs w:val="18"/>
              </w:rPr>
              <w:t>T</w:t>
            </w:r>
            <w:r w:rsidRPr="006353AF">
              <w:rPr>
                <w:rFonts w:ascii="Arial" w:hAnsi="Arial" w:cs="Arial"/>
                <w:bCs/>
                <w:color w:val="000000" w:themeColor="text1"/>
                <w:sz w:val="18"/>
                <w:szCs w:val="18"/>
                <w:vertAlign w:val="subscript"/>
              </w:rPr>
              <w:t>3</w:t>
            </w:r>
            <w:r w:rsidRPr="006353AF">
              <w:rPr>
                <w:rFonts w:ascii="Arial" w:hAnsi="Arial" w:cs="Arial"/>
                <w:bCs/>
                <w:color w:val="000000" w:themeColor="text1"/>
                <w:sz w:val="18"/>
                <w:szCs w:val="18"/>
              </w:rPr>
              <w:t xml:space="preserve"> </w:t>
            </w:r>
            <w:r w:rsidR="00397C48" w:rsidRPr="006353AF">
              <w:rPr>
                <w:rFonts w:ascii="Arial" w:hAnsi="Arial" w:cs="Arial"/>
                <w:bCs/>
                <w:color w:val="000000" w:themeColor="text1"/>
                <w:sz w:val="18"/>
                <w:szCs w:val="18"/>
              </w:rPr>
              <w:t>(Pomace</w:t>
            </w:r>
            <w:r w:rsidRPr="006353AF">
              <w:rPr>
                <w:rFonts w:ascii="Arial" w:hAnsi="Arial" w:cs="Arial"/>
                <w:bCs/>
                <w:color w:val="000000" w:themeColor="text1"/>
                <w:sz w:val="18"/>
                <w:szCs w:val="18"/>
              </w:rPr>
              <w:t>)</w:t>
            </w:r>
          </w:p>
        </w:tc>
        <w:tc>
          <w:tcPr>
            <w:tcW w:w="2070" w:type="dxa"/>
            <w:tcBorders>
              <w:top w:val="nil"/>
              <w:left w:val="nil"/>
              <w:bottom w:val="nil"/>
              <w:right w:val="nil"/>
            </w:tcBorders>
            <w:vAlign w:val="bottom"/>
          </w:tcPr>
          <w:p w14:paraId="31022358"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2.81</w:t>
            </w:r>
          </w:p>
        </w:tc>
        <w:tc>
          <w:tcPr>
            <w:tcW w:w="1620" w:type="dxa"/>
            <w:tcBorders>
              <w:top w:val="nil"/>
              <w:left w:val="nil"/>
              <w:bottom w:val="nil"/>
              <w:right w:val="nil"/>
            </w:tcBorders>
            <w:vAlign w:val="bottom"/>
          </w:tcPr>
          <w:p w14:paraId="3A12B079"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3.28</w:t>
            </w:r>
          </w:p>
        </w:tc>
        <w:tc>
          <w:tcPr>
            <w:tcW w:w="1727" w:type="dxa"/>
            <w:tcBorders>
              <w:top w:val="nil"/>
              <w:left w:val="nil"/>
              <w:bottom w:val="nil"/>
              <w:right w:val="nil"/>
            </w:tcBorders>
            <w:vAlign w:val="bottom"/>
          </w:tcPr>
          <w:p w14:paraId="7A08F310"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1.012</w:t>
            </w:r>
          </w:p>
        </w:tc>
        <w:tc>
          <w:tcPr>
            <w:tcW w:w="1080" w:type="dxa"/>
            <w:tcBorders>
              <w:top w:val="nil"/>
              <w:left w:val="nil"/>
              <w:bottom w:val="nil"/>
              <w:right w:val="nil"/>
            </w:tcBorders>
            <w:vAlign w:val="bottom"/>
          </w:tcPr>
          <w:p w14:paraId="4461963D" w14:textId="77777777" w:rsidR="00C30754" w:rsidRPr="006353AF" w:rsidRDefault="00C30754" w:rsidP="00E74DDF">
            <w:pPr>
              <w:jc w:val="center"/>
              <w:rPr>
                <w:rFonts w:ascii="Arial" w:hAnsi="Arial" w:cs="Arial"/>
                <w:bCs/>
                <w:color w:val="000000" w:themeColor="text1"/>
                <w:sz w:val="18"/>
                <w:szCs w:val="18"/>
              </w:rPr>
            </w:pPr>
            <w:r w:rsidRPr="006353AF">
              <w:rPr>
                <w:rFonts w:ascii="Arial" w:hAnsi="Arial" w:cs="Arial"/>
                <w:bCs/>
                <w:color w:val="000000" w:themeColor="text1"/>
                <w:sz w:val="18"/>
                <w:szCs w:val="18"/>
              </w:rPr>
              <w:t>4.50</w:t>
            </w:r>
          </w:p>
        </w:tc>
      </w:tr>
      <w:tr w:rsidR="00C30754" w:rsidRPr="006353AF" w14:paraId="2610B101" w14:textId="77777777" w:rsidTr="006353AF">
        <w:trPr>
          <w:trHeight w:val="112"/>
          <w:jc w:val="center"/>
        </w:trPr>
        <w:tc>
          <w:tcPr>
            <w:tcW w:w="1638" w:type="dxa"/>
            <w:gridSpan w:val="2"/>
            <w:tcBorders>
              <w:top w:val="nil"/>
              <w:left w:val="nil"/>
              <w:bottom w:val="nil"/>
              <w:right w:val="nil"/>
            </w:tcBorders>
            <w:vAlign w:val="bottom"/>
          </w:tcPr>
          <w:p w14:paraId="59A27A1F" w14:textId="77777777" w:rsidR="00C30754" w:rsidRPr="006353AF" w:rsidRDefault="00C30754" w:rsidP="00E74DDF">
            <w:pPr>
              <w:jc w:val="both"/>
              <w:rPr>
                <w:rFonts w:ascii="Arial" w:hAnsi="Arial" w:cs="Arial"/>
                <w:b/>
                <w:color w:val="000000" w:themeColor="text1"/>
                <w:sz w:val="18"/>
                <w:szCs w:val="18"/>
              </w:rPr>
            </w:pPr>
            <w:r w:rsidRPr="006353AF">
              <w:rPr>
                <w:rFonts w:ascii="Arial" w:hAnsi="Arial" w:cs="Arial"/>
                <w:b/>
                <w:bCs/>
                <w:color w:val="000000" w:themeColor="text1"/>
                <w:sz w:val="18"/>
                <w:szCs w:val="18"/>
              </w:rPr>
              <w:t>SEm (±)</w:t>
            </w:r>
          </w:p>
        </w:tc>
        <w:tc>
          <w:tcPr>
            <w:tcW w:w="2070" w:type="dxa"/>
            <w:tcBorders>
              <w:top w:val="nil"/>
              <w:left w:val="nil"/>
              <w:bottom w:val="nil"/>
              <w:right w:val="nil"/>
            </w:tcBorders>
            <w:vAlign w:val="bottom"/>
          </w:tcPr>
          <w:p w14:paraId="4933E914" w14:textId="77777777" w:rsidR="00C30754" w:rsidRPr="006353AF" w:rsidRDefault="00C30754" w:rsidP="00E74DDF">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0.02</w:t>
            </w:r>
          </w:p>
        </w:tc>
        <w:tc>
          <w:tcPr>
            <w:tcW w:w="1620" w:type="dxa"/>
            <w:tcBorders>
              <w:top w:val="nil"/>
              <w:left w:val="nil"/>
              <w:bottom w:val="nil"/>
              <w:right w:val="nil"/>
            </w:tcBorders>
            <w:vAlign w:val="bottom"/>
          </w:tcPr>
          <w:p w14:paraId="67817ABB" w14:textId="77777777" w:rsidR="00C30754" w:rsidRPr="006353AF" w:rsidRDefault="00C30754" w:rsidP="00E74DDF">
            <w:pPr>
              <w:jc w:val="center"/>
              <w:rPr>
                <w:rFonts w:ascii="Arial" w:hAnsi="Arial" w:cs="Arial"/>
                <w:b/>
                <w:color w:val="000000" w:themeColor="text1"/>
                <w:sz w:val="18"/>
                <w:szCs w:val="18"/>
              </w:rPr>
            </w:pPr>
            <w:r w:rsidRPr="006353AF">
              <w:rPr>
                <w:rFonts w:ascii="Arial" w:hAnsi="Arial" w:cs="Arial"/>
                <w:b/>
                <w:bCs/>
                <w:color w:val="000000" w:themeColor="text1"/>
                <w:sz w:val="18"/>
                <w:szCs w:val="18"/>
              </w:rPr>
              <w:t>0.02</w:t>
            </w:r>
          </w:p>
        </w:tc>
        <w:tc>
          <w:tcPr>
            <w:tcW w:w="1727" w:type="dxa"/>
            <w:tcBorders>
              <w:top w:val="nil"/>
              <w:left w:val="nil"/>
              <w:bottom w:val="nil"/>
              <w:right w:val="nil"/>
            </w:tcBorders>
            <w:vAlign w:val="bottom"/>
          </w:tcPr>
          <w:p w14:paraId="6D4E494C" w14:textId="77777777" w:rsidR="00C30754" w:rsidRPr="006353AF" w:rsidRDefault="00C30754" w:rsidP="00E74DDF">
            <w:pPr>
              <w:jc w:val="center"/>
              <w:rPr>
                <w:rFonts w:ascii="Arial" w:hAnsi="Arial" w:cs="Arial"/>
                <w:b/>
                <w:color w:val="000000" w:themeColor="text1"/>
                <w:sz w:val="18"/>
                <w:szCs w:val="18"/>
              </w:rPr>
            </w:pPr>
            <w:r w:rsidRPr="006353AF">
              <w:rPr>
                <w:rFonts w:ascii="Arial" w:hAnsi="Arial" w:cs="Arial"/>
                <w:b/>
                <w:bCs/>
                <w:color w:val="000000" w:themeColor="text1"/>
                <w:sz w:val="18"/>
                <w:szCs w:val="18"/>
              </w:rPr>
              <w:t>0.00</w:t>
            </w:r>
          </w:p>
        </w:tc>
        <w:tc>
          <w:tcPr>
            <w:tcW w:w="1080" w:type="dxa"/>
            <w:tcBorders>
              <w:top w:val="nil"/>
              <w:left w:val="nil"/>
              <w:bottom w:val="nil"/>
              <w:right w:val="nil"/>
            </w:tcBorders>
            <w:vAlign w:val="bottom"/>
          </w:tcPr>
          <w:p w14:paraId="6F5EE1FE" w14:textId="77777777" w:rsidR="00C30754" w:rsidRPr="006353AF" w:rsidRDefault="00C30754" w:rsidP="00E74DDF">
            <w:pPr>
              <w:jc w:val="center"/>
              <w:rPr>
                <w:rFonts w:ascii="Arial" w:hAnsi="Arial" w:cs="Arial"/>
                <w:b/>
                <w:color w:val="000000" w:themeColor="text1"/>
                <w:sz w:val="18"/>
                <w:szCs w:val="18"/>
              </w:rPr>
            </w:pPr>
            <w:r w:rsidRPr="006353AF">
              <w:rPr>
                <w:rFonts w:ascii="Arial" w:hAnsi="Arial" w:cs="Arial"/>
                <w:b/>
                <w:color w:val="000000" w:themeColor="text1"/>
                <w:sz w:val="18"/>
                <w:szCs w:val="18"/>
              </w:rPr>
              <w:t>0.04</w:t>
            </w:r>
          </w:p>
        </w:tc>
      </w:tr>
      <w:tr w:rsidR="00C30754" w:rsidRPr="006353AF" w14:paraId="18654173" w14:textId="77777777" w:rsidTr="006353AF">
        <w:trPr>
          <w:trHeight w:val="115"/>
          <w:jc w:val="center"/>
        </w:trPr>
        <w:tc>
          <w:tcPr>
            <w:tcW w:w="1638" w:type="dxa"/>
            <w:gridSpan w:val="2"/>
            <w:tcBorders>
              <w:top w:val="nil"/>
              <w:left w:val="nil"/>
              <w:bottom w:val="single" w:sz="4" w:space="0" w:color="auto"/>
              <w:right w:val="nil"/>
            </w:tcBorders>
            <w:vAlign w:val="bottom"/>
          </w:tcPr>
          <w:p w14:paraId="69634435" w14:textId="77777777" w:rsidR="00C30754" w:rsidRPr="006353AF" w:rsidRDefault="00C30754" w:rsidP="00E74DDF">
            <w:pPr>
              <w:jc w:val="both"/>
              <w:rPr>
                <w:rFonts w:ascii="Arial" w:hAnsi="Arial" w:cs="Arial"/>
                <w:b/>
                <w:color w:val="000000" w:themeColor="text1"/>
                <w:sz w:val="18"/>
                <w:szCs w:val="18"/>
              </w:rPr>
            </w:pPr>
            <w:r w:rsidRPr="006353AF">
              <w:rPr>
                <w:rFonts w:ascii="Arial" w:hAnsi="Arial" w:cs="Arial"/>
                <w:b/>
                <w:bCs/>
                <w:color w:val="000000" w:themeColor="text1"/>
                <w:sz w:val="18"/>
                <w:szCs w:val="18"/>
              </w:rPr>
              <w:t>CD(P=0.05)</w:t>
            </w:r>
          </w:p>
        </w:tc>
        <w:tc>
          <w:tcPr>
            <w:tcW w:w="2070" w:type="dxa"/>
            <w:tcBorders>
              <w:top w:val="nil"/>
              <w:left w:val="nil"/>
              <w:bottom w:val="single" w:sz="4" w:space="0" w:color="auto"/>
              <w:right w:val="nil"/>
            </w:tcBorders>
            <w:vAlign w:val="bottom"/>
          </w:tcPr>
          <w:p w14:paraId="203CA515" w14:textId="77777777" w:rsidR="00C30754" w:rsidRPr="006353AF" w:rsidRDefault="00C30754" w:rsidP="00E74DDF">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0.07</w:t>
            </w:r>
          </w:p>
        </w:tc>
        <w:tc>
          <w:tcPr>
            <w:tcW w:w="1620" w:type="dxa"/>
            <w:tcBorders>
              <w:top w:val="nil"/>
              <w:left w:val="nil"/>
              <w:bottom w:val="single" w:sz="4" w:space="0" w:color="auto"/>
              <w:right w:val="nil"/>
            </w:tcBorders>
            <w:vAlign w:val="bottom"/>
          </w:tcPr>
          <w:p w14:paraId="5195EBD2" w14:textId="77777777" w:rsidR="00C30754" w:rsidRPr="006353AF" w:rsidRDefault="00C30754" w:rsidP="00E74DDF">
            <w:pPr>
              <w:jc w:val="center"/>
              <w:rPr>
                <w:rFonts w:ascii="Arial" w:hAnsi="Arial" w:cs="Arial"/>
                <w:b/>
                <w:color w:val="000000" w:themeColor="text1"/>
                <w:sz w:val="18"/>
                <w:szCs w:val="18"/>
              </w:rPr>
            </w:pPr>
            <w:r w:rsidRPr="006353AF">
              <w:rPr>
                <w:rFonts w:ascii="Arial" w:hAnsi="Arial" w:cs="Arial"/>
                <w:b/>
                <w:bCs/>
                <w:color w:val="000000" w:themeColor="text1"/>
                <w:sz w:val="18"/>
                <w:szCs w:val="18"/>
              </w:rPr>
              <w:t>NS</w:t>
            </w:r>
          </w:p>
        </w:tc>
        <w:tc>
          <w:tcPr>
            <w:tcW w:w="1727" w:type="dxa"/>
            <w:tcBorders>
              <w:top w:val="nil"/>
              <w:left w:val="nil"/>
              <w:bottom w:val="single" w:sz="4" w:space="0" w:color="auto"/>
              <w:right w:val="nil"/>
            </w:tcBorders>
            <w:vAlign w:val="bottom"/>
          </w:tcPr>
          <w:p w14:paraId="7F84C548" w14:textId="77777777" w:rsidR="00C30754" w:rsidRPr="006353AF" w:rsidRDefault="00C30754" w:rsidP="00E74DDF">
            <w:pPr>
              <w:jc w:val="center"/>
              <w:rPr>
                <w:rFonts w:ascii="Arial" w:hAnsi="Arial" w:cs="Arial"/>
                <w:b/>
                <w:color w:val="000000" w:themeColor="text1"/>
                <w:sz w:val="18"/>
                <w:szCs w:val="18"/>
              </w:rPr>
            </w:pPr>
            <w:r w:rsidRPr="006353AF">
              <w:rPr>
                <w:rFonts w:ascii="Arial" w:hAnsi="Arial" w:cs="Arial"/>
                <w:b/>
                <w:bCs/>
                <w:color w:val="000000" w:themeColor="text1"/>
                <w:sz w:val="18"/>
                <w:szCs w:val="18"/>
              </w:rPr>
              <w:t>NS</w:t>
            </w:r>
          </w:p>
        </w:tc>
        <w:tc>
          <w:tcPr>
            <w:tcW w:w="1080" w:type="dxa"/>
            <w:tcBorders>
              <w:top w:val="nil"/>
              <w:left w:val="nil"/>
              <w:bottom w:val="single" w:sz="4" w:space="0" w:color="auto"/>
              <w:right w:val="nil"/>
            </w:tcBorders>
            <w:vAlign w:val="bottom"/>
          </w:tcPr>
          <w:p w14:paraId="23914DE0" w14:textId="77777777" w:rsidR="00C30754" w:rsidRPr="006353AF" w:rsidRDefault="00C30754" w:rsidP="00E74DDF">
            <w:pPr>
              <w:jc w:val="center"/>
              <w:rPr>
                <w:rFonts w:ascii="Arial" w:hAnsi="Arial" w:cs="Arial"/>
                <w:b/>
                <w:color w:val="000000" w:themeColor="text1"/>
                <w:sz w:val="18"/>
                <w:szCs w:val="18"/>
              </w:rPr>
            </w:pPr>
            <w:r w:rsidRPr="006353AF">
              <w:rPr>
                <w:rFonts w:ascii="Arial" w:hAnsi="Arial" w:cs="Arial"/>
                <w:b/>
                <w:color w:val="000000" w:themeColor="text1"/>
                <w:sz w:val="18"/>
                <w:szCs w:val="18"/>
              </w:rPr>
              <w:t>0.14</w:t>
            </w:r>
          </w:p>
        </w:tc>
      </w:tr>
    </w:tbl>
    <w:p w14:paraId="7F8C9FA8" w14:textId="77777777" w:rsidR="003A0716" w:rsidRPr="006353AF" w:rsidRDefault="003A0716" w:rsidP="003A0716">
      <w:pPr>
        <w:ind w:left="0" w:firstLine="0"/>
        <w:rPr>
          <w:rFonts w:ascii="Arial" w:hAnsi="Arial" w:cs="Arial"/>
          <w:b/>
          <w:bCs/>
          <w:color w:val="000000" w:themeColor="text1"/>
          <w:sz w:val="18"/>
          <w:szCs w:val="18"/>
        </w:rPr>
      </w:pPr>
    </w:p>
    <w:p w14:paraId="50D5E9CA" w14:textId="77777777" w:rsidR="00C30754" w:rsidRPr="006353AF" w:rsidRDefault="005B68D6" w:rsidP="00727163">
      <w:pPr>
        <w:rPr>
          <w:rFonts w:ascii="Arial" w:hAnsi="Arial" w:cs="Arial"/>
          <w:sz w:val="18"/>
          <w:szCs w:val="18"/>
        </w:rPr>
      </w:pPr>
      <w:r w:rsidRPr="006353AF">
        <w:rPr>
          <w:rFonts w:ascii="Arial" w:hAnsi="Arial" w:cs="Arial"/>
          <w:b/>
          <w:bCs/>
          <w:color w:val="000000" w:themeColor="text1"/>
          <w:sz w:val="18"/>
          <w:szCs w:val="18"/>
        </w:rPr>
        <w:t>Table 2</w:t>
      </w:r>
      <w:r w:rsidR="00C30754" w:rsidRPr="006353AF">
        <w:rPr>
          <w:rFonts w:ascii="Arial" w:hAnsi="Arial" w:cs="Arial"/>
          <w:b/>
          <w:bCs/>
          <w:color w:val="000000" w:themeColor="text1"/>
          <w:sz w:val="18"/>
          <w:szCs w:val="18"/>
        </w:rPr>
        <w:t xml:space="preserve">: </w:t>
      </w:r>
      <w:r w:rsidR="00C30754" w:rsidRPr="006353AF">
        <w:rPr>
          <w:rFonts w:ascii="Arial" w:hAnsi="Arial" w:cs="Arial"/>
          <w:bCs/>
          <w:color w:val="000000" w:themeColor="text1"/>
          <w:sz w:val="18"/>
          <w:szCs w:val="18"/>
        </w:rPr>
        <w:t>Effect of different pinea</w:t>
      </w:r>
      <w:r w:rsidR="00F937B1" w:rsidRPr="006353AF">
        <w:rPr>
          <w:rFonts w:ascii="Arial" w:hAnsi="Arial" w:cs="Arial"/>
          <w:bCs/>
          <w:color w:val="000000" w:themeColor="text1"/>
          <w:sz w:val="18"/>
          <w:szCs w:val="18"/>
        </w:rPr>
        <w:t>pple waste on c</w:t>
      </w:r>
      <w:r w:rsidR="00C30754" w:rsidRPr="006353AF">
        <w:rPr>
          <w:rFonts w:ascii="Arial" w:hAnsi="Arial" w:cs="Arial"/>
          <w:bCs/>
          <w:color w:val="000000" w:themeColor="text1"/>
          <w:sz w:val="18"/>
          <w:szCs w:val="18"/>
        </w:rPr>
        <w:t>olour properties of</w:t>
      </w:r>
      <w:r w:rsidR="000137DA" w:rsidRPr="006353AF">
        <w:rPr>
          <w:rFonts w:ascii="Arial" w:hAnsi="Arial" w:cs="Arial"/>
          <w:bCs/>
          <w:color w:val="000000" w:themeColor="text1"/>
          <w:sz w:val="18"/>
          <w:szCs w:val="18"/>
        </w:rPr>
        <w:t xml:space="preserve"> vinegar</w:t>
      </w:r>
      <w:r w:rsidR="00C30754" w:rsidRPr="006353AF">
        <w:rPr>
          <w:rFonts w:ascii="Arial" w:hAnsi="Arial" w:cs="Arial"/>
          <w:bCs/>
          <w:color w:val="000000" w:themeColor="text1"/>
          <w:sz w:val="18"/>
          <w:szCs w:val="18"/>
        </w:rPr>
        <w:t xml:space="preserve">        </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1148"/>
        <w:gridCol w:w="1714"/>
        <w:gridCol w:w="1115"/>
        <w:gridCol w:w="1028"/>
        <w:gridCol w:w="1028"/>
        <w:gridCol w:w="967"/>
      </w:tblGrid>
      <w:tr w:rsidR="00C30754" w:rsidRPr="006353AF" w14:paraId="2BFFF48C" w14:textId="77777777" w:rsidTr="003A0716">
        <w:trPr>
          <w:trHeight w:val="701"/>
        </w:trPr>
        <w:tc>
          <w:tcPr>
            <w:tcW w:w="1049" w:type="dxa"/>
            <w:tcBorders>
              <w:top w:val="single" w:sz="4" w:space="0" w:color="auto"/>
              <w:bottom w:val="single" w:sz="4" w:space="0" w:color="auto"/>
            </w:tcBorders>
          </w:tcPr>
          <w:p w14:paraId="3976CAAB" w14:textId="77777777"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Treatments</w:t>
            </w:r>
          </w:p>
        </w:tc>
        <w:tc>
          <w:tcPr>
            <w:tcW w:w="1148" w:type="dxa"/>
            <w:tcBorders>
              <w:top w:val="single" w:sz="4" w:space="0" w:color="auto"/>
              <w:bottom w:val="single" w:sz="4" w:space="0" w:color="auto"/>
            </w:tcBorders>
          </w:tcPr>
          <w:p w14:paraId="1D49C542" w14:textId="77777777"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Colour intensity</w:t>
            </w:r>
          </w:p>
        </w:tc>
        <w:tc>
          <w:tcPr>
            <w:tcW w:w="1714" w:type="dxa"/>
            <w:tcBorders>
              <w:top w:val="single" w:sz="4" w:space="0" w:color="auto"/>
              <w:bottom w:val="single" w:sz="4" w:space="0" w:color="auto"/>
            </w:tcBorders>
          </w:tcPr>
          <w:p w14:paraId="3221453A" w14:textId="77777777"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Colour density</w:t>
            </w:r>
          </w:p>
        </w:tc>
        <w:tc>
          <w:tcPr>
            <w:tcW w:w="1115" w:type="dxa"/>
            <w:tcBorders>
              <w:top w:val="single" w:sz="4" w:space="0" w:color="auto"/>
              <w:bottom w:val="single" w:sz="4" w:space="0" w:color="auto"/>
            </w:tcBorders>
          </w:tcPr>
          <w:p w14:paraId="41698A27" w14:textId="77777777"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Colour tone</w:t>
            </w:r>
          </w:p>
        </w:tc>
        <w:tc>
          <w:tcPr>
            <w:tcW w:w="1028" w:type="dxa"/>
            <w:tcBorders>
              <w:top w:val="single" w:sz="4" w:space="0" w:color="auto"/>
              <w:bottom w:val="single" w:sz="4" w:space="0" w:color="auto"/>
            </w:tcBorders>
          </w:tcPr>
          <w:p w14:paraId="08E5C9F8" w14:textId="77777777"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%Y</w:t>
            </w:r>
          </w:p>
        </w:tc>
        <w:tc>
          <w:tcPr>
            <w:tcW w:w="1028" w:type="dxa"/>
            <w:tcBorders>
              <w:top w:val="single" w:sz="4" w:space="0" w:color="auto"/>
              <w:bottom w:val="single" w:sz="4" w:space="0" w:color="auto"/>
            </w:tcBorders>
          </w:tcPr>
          <w:p w14:paraId="7281F3BA" w14:textId="77777777"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%R</w:t>
            </w:r>
          </w:p>
        </w:tc>
        <w:tc>
          <w:tcPr>
            <w:tcW w:w="967" w:type="dxa"/>
            <w:tcBorders>
              <w:top w:val="single" w:sz="4" w:space="0" w:color="auto"/>
              <w:bottom w:val="single" w:sz="4" w:space="0" w:color="auto"/>
            </w:tcBorders>
          </w:tcPr>
          <w:p w14:paraId="7E700F18" w14:textId="77777777"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%B</w:t>
            </w:r>
          </w:p>
        </w:tc>
      </w:tr>
      <w:tr w:rsidR="00C30754" w:rsidRPr="006353AF" w14:paraId="770ABF96" w14:textId="77777777" w:rsidTr="003A0716">
        <w:trPr>
          <w:trHeight w:val="271"/>
        </w:trPr>
        <w:tc>
          <w:tcPr>
            <w:tcW w:w="1049" w:type="dxa"/>
            <w:tcBorders>
              <w:top w:val="single" w:sz="4" w:space="0" w:color="auto"/>
            </w:tcBorders>
          </w:tcPr>
          <w:p w14:paraId="155556D5" w14:textId="77777777"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 xml:space="preserve">1 </w:t>
            </w:r>
            <w:r w:rsidRPr="006353AF">
              <w:rPr>
                <w:rFonts w:ascii="Arial" w:hAnsi="Arial" w:cs="Arial"/>
                <w:color w:val="000000" w:themeColor="text1"/>
                <w:sz w:val="18"/>
                <w:szCs w:val="18"/>
              </w:rPr>
              <w:t>(Peel)</w:t>
            </w:r>
          </w:p>
        </w:tc>
        <w:tc>
          <w:tcPr>
            <w:tcW w:w="1148" w:type="dxa"/>
            <w:tcBorders>
              <w:top w:val="single" w:sz="4" w:space="0" w:color="auto"/>
            </w:tcBorders>
          </w:tcPr>
          <w:p w14:paraId="05F0F729"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4.05</w:t>
            </w:r>
          </w:p>
        </w:tc>
        <w:tc>
          <w:tcPr>
            <w:tcW w:w="1714" w:type="dxa"/>
            <w:tcBorders>
              <w:top w:val="single" w:sz="4" w:space="0" w:color="auto"/>
            </w:tcBorders>
          </w:tcPr>
          <w:p w14:paraId="084681D7"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2.99</w:t>
            </w:r>
          </w:p>
        </w:tc>
        <w:tc>
          <w:tcPr>
            <w:tcW w:w="1115" w:type="dxa"/>
            <w:tcBorders>
              <w:top w:val="single" w:sz="4" w:space="0" w:color="auto"/>
            </w:tcBorders>
          </w:tcPr>
          <w:p w14:paraId="13EFD373"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1.20</w:t>
            </w:r>
          </w:p>
        </w:tc>
        <w:tc>
          <w:tcPr>
            <w:tcW w:w="1028" w:type="dxa"/>
            <w:tcBorders>
              <w:top w:val="single" w:sz="4" w:space="0" w:color="auto"/>
            </w:tcBorders>
          </w:tcPr>
          <w:p w14:paraId="728F9B0C"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40.32</w:t>
            </w:r>
          </w:p>
        </w:tc>
        <w:tc>
          <w:tcPr>
            <w:tcW w:w="1028" w:type="dxa"/>
            <w:tcBorders>
              <w:top w:val="single" w:sz="4" w:space="0" w:color="auto"/>
            </w:tcBorders>
          </w:tcPr>
          <w:p w14:paraId="0A3C0503"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33.59</w:t>
            </w:r>
          </w:p>
        </w:tc>
        <w:tc>
          <w:tcPr>
            <w:tcW w:w="967" w:type="dxa"/>
            <w:tcBorders>
              <w:top w:val="single" w:sz="4" w:space="0" w:color="auto"/>
            </w:tcBorders>
          </w:tcPr>
          <w:p w14:paraId="3B98FC10"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26.09</w:t>
            </w:r>
          </w:p>
        </w:tc>
      </w:tr>
      <w:tr w:rsidR="00C30754" w:rsidRPr="006353AF" w14:paraId="5EC73E10" w14:textId="77777777" w:rsidTr="003A0716">
        <w:trPr>
          <w:trHeight w:val="270"/>
        </w:trPr>
        <w:tc>
          <w:tcPr>
            <w:tcW w:w="1049" w:type="dxa"/>
          </w:tcPr>
          <w:p w14:paraId="7264CC29" w14:textId="77777777"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 xml:space="preserve">2 </w:t>
            </w:r>
            <w:r w:rsidRPr="006353AF">
              <w:rPr>
                <w:rFonts w:ascii="Arial" w:hAnsi="Arial" w:cs="Arial"/>
                <w:color w:val="000000" w:themeColor="text1"/>
                <w:sz w:val="18"/>
                <w:szCs w:val="18"/>
              </w:rPr>
              <w:t>(</w:t>
            </w:r>
            <w:r w:rsidR="00397C48" w:rsidRPr="006353AF">
              <w:rPr>
                <w:rFonts w:ascii="Arial" w:hAnsi="Arial" w:cs="Arial"/>
                <w:color w:val="000000" w:themeColor="text1"/>
                <w:sz w:val="18"/>
                <w:szCs w:val="18"/>
              </w:rPr>
              <w:t>Core)</w:t>
            </w:r>
          </w:p>
        </w:tc>
        <w:tc>
          <w:tcPr>
            <w:tcW w:w="1148" w:type="dxa"/>
          </w:tcPr>
          <w:p w14:paraId="1FF925AD"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3.27</w:t>
            </w:r>
          </w:p>
        </w:tc>
        <w:tc>
          <w:tcPr>
            <w:tcW w:w="1714" w:type="dxa"/>
          </w:tcPr>
          <w:p w14:paraId="34271D2A"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2.46</w:t>
            </w:r>
          </w:p>
        </w:tc>
        <w:tc>
          <w:tcPr>
            <w:tcW w:w="1115" w:type="dxa"/>
          </w:tcPr>
          <w:p w14:paraId="5B969A64"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1.39</w:t>
            </w:r>
          </w:p>
        </w:tc>
        <w:tc>
          <w:tcPr>
            <w:tcW w:w="1028" w:type="dxa"/>
          </w:tcPr>
          <w:p w14:paraId="3BADC8C4"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43.92</w:t>
            </w:r>
          </w:p>
        </w:tc>
        <w:tc>
          <w:tcPr>
            <w:tcW w:w="1028" w:type="dxa"/>
          </w:tcPr>
          <w:p w14:paraId="14FBEA43"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31.47</w:t>
            </w:r>
          </w:p>
        </w:tc>
        <w:tc>
          <w:tcPr>
            <w:tcW w:w="967" w:type="dxa"/>
          </w:tcPr>
          <w:p w14:paraId="1F56C4C3"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24.57</w:t>
            </w:r>
          </w:p>
        </w:tc>
      </w:tr>
      <w:tr w:rsidR="00C30754" w:rsidRPr="006353AF" w14:paraId="6664A478" w14:textId="77777777" w:rsidTr="003A0716">
        <w:trPr>
          <w:trHeight w:val="289"/>
        </w:trPr>
        <w:tc>
          <w:tcPr>
            <w:tcW w:w="1049" w:type="dxa"/>
          </w:tcPr>
          <w:p w14:paraId="1CA4C1C2" w14:textId="77777777"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3</w:t>
            </w:r>
            <w:r w:rsidRPr="006353AF">
              <w:rPr>
                <w:rFonts w:ascii="Arial" w:hAnsi="Arial" w:cs="Arial"/>
                <w:color w:val="000000" w:themeColor="text1"/>
                <w:sz w:val="18"/>
                <w:szCs w:val="18"/>
              </w:rPr>
              <w:t xml:space="preserve"> Pomace)</w:t>
            </w:r>
          </w:p>
        </w:tc>
        <w:tc>
          <w:tcPr>
            <w:tcW w:w="1148" w:type="dxa"/>
          </w:tcPr>
          <w:p w14:paraId="77A9F010"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3.52</w:t>
            </w:r>
          </w:p>
        </w:tc>
        <w:tc>
          <w:tcPr>
            <w:tcW w:w="1714" w:type="dxa"/>
          </w:tcPr>
          <w:p w14:paraId="4D6B85AE"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2.63</w:t>
            </w:r>
          </w:p>
        </w:tc>
        <w:tc>
          <w:tcPr>
            <w:tcW w:w="1115" w:type="dxa"/>
          </w:tcPr>
          <w:p w14:paraId="30F44565"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1.38</w:t>
            </w:r>
          </w:p>
        </w:tc>
        <w:tc>
          <w:tcPr>
            <w:tcW w:w="1028" w:type="dxa"/>
          </w:tcPr>
          <w:p w14:paraId="2616FDB9"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43.30</w:t>
            </w:r>
          </w:p>
        </w:tc>
        <w:tc>
          <w:tcPr>
            <w:tcW w:w="1028" w:type="dxa"/>
          </w:tcPr>
          <w:p w14:paraId="5B10675D"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31.45</w:t>
            </w:r>
          </w:p>
        </w:tc>
        <w:tc>
          <w:tcPr>
            <w:tcW w:w="967" w:type="dxa"/>
          </w:tcPr>
          <w:p w14:paraId="1F5A4DBA"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25.25</w:t>
            </w:r>
          </w:p>
        </w:tc>
      </w:tr>
      <w:tr w:rsidR="00C30754" w:rsidRPr="006353AF" w14:paraId="53EC7A02" w14:textId="77777777" w:rsidTr="003A0716">
        <w:trPr>
          <w:trHeight w:val="278"/>
        </w:trPr>
        <w:tc>
          <w:tcPr>
            <w:tcW w:w="1049" w:type="dxa"/>
          </w:tcPr>
          <w:p w14:paraId="3E068FDF" w14:textId="77777777" w:rsidR="00C30754" w:rsidRPr="006353AF" w:rsidRDefault="00C30754" w:rsidP="006353AF">
            <w:pPr>
              <w:rPr>
                <w:rFonts w:ascii="Arial" w:hAnsi="Arial" w:cs="Arial"/>
                <w:b/>
                <w:color w:val="000000" w:themeColor="text1"/>
                <w:sz w:val="18"/>
                <w:szCs w:val="18"/>
              </w:rPr>
            </w:pPr>
            <w:r w:rsidRPr="006353AF">
              <w:rPr>
                <w:rFonts w:ascii="Arial" w:hAnsi="Arial" w:cs="Arial"/>
                <w:b/>
                <w:color w:val="000000" w:themeColor="text1"/>
                <w:sz w:val="18"/>
                <w:szCs w:val="18"/>
              </w:rPr>
              <w:t>SEm (±)</w:t>
            </w:r>
          </w:p>
        </w:tc>
        <w:tc>
          <w:tcPr>
            <w:tcW w:w="1148" w:type="dxa"/>
          </w:tcPr>
          <w:p w14:paraId="1CCA36A8"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0.07</w:t>
            </w:r>
          </w:p>
        </w:tc>
        <w:tc>
          <w:tcPr>
            <w:tcW w:w="1714" w:type="dxa"/>
          </w:tcPr>
          <w:p w14:paraId="149F79F0"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0.05</w:t>
            </w:r>
          </w:p>
        </w:tc>
        <w:tc>
          <w:tcPr>
            <w:tcW w:w="1115" w:type="dxa"/>
          </w:tcPr>
          <w:p w14:paraId="4515BACA"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0.02</w:t>
            </w:r>
          </w:p>
        </w:tc>
        <w:tc>
          <w:tcPr>
            <w:tcW w:w="1028" w:type="dxa"/>
          </w:tcPr>
          <w:p w14:paraId="6DAB9F9C"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0.29</w:t>
            </w:r>
          </w:p>
        </w:tc>
        <w:tc>
          <w:tcPr>
            <w:tcW w:w="1028" w:type="dxa"/>
          </w:tcPr>
          <w:p w14:paraId="6C1727C5"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0.21</w:t>
            </w:r>
          </w:p>
        </w:tc>
        <w:tc>
          <w:tcPr>
            <w:tcW w:w="967" w:type="dxa"/>
          </w:tcPr>
          <w:p w14:paraId="4F5D9365"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0.16</w:t>
            </w:r>
          </w:p>
        </w:tc>
      </w:tr>
      <w:tr w:rsidR="00C30754" w:rsidRPr="006353AF" w14:paraId="3A682266" w14:textId="77777777" w:rsidTr="003A0716">
        <w:trPr>
          <w:trHeight w:val="263"/>
        </w:trPr>
        <w:tc>
          <w:tcPr>
            <w:tcW w:w="1049" w:type="dxa"/>
            <w:tcBorders>
              <w:bottom w:val="single" w:sz="4" w:space="0" w:color="auto"/>
            </w:tcBorders>
          </w:tcPr>
          <w:p w14:paraId="32118348" w14:textId="77777777" w:rsidR="00C30754" w:rsidRPr="006353AF" w:rsidRDefault="00C30754" w:rsidP="006353AF">
            <w:pPr>
              <w:rPr>
                <w:rFonts w:ascii="Arial" w:hAnsi="Arial" w:cs="Arial"/>
                <w:b/>
                <w:color w:val="000000" w:themeColor="text1"/>
                <w:sz w:val="18"/>
                <w:szCs w:val="18"/>
              </w:rPr>
            </w:pPr>
            <w:r w:rsidRPr="006353AF">
              <w:rPr>
                <w:rFonts w:ascii="Arial" w:hAnsi="Arial" w:cs="Arial"/>
                <w:b/>
                <w:color w:val="000000" w:themeColor="text1"/>
                <w:sz w:val="18"/>
                <w:szCs w:val="18"/>
              </w:rPr>
              <w:t>CD(P=0.05)</w:t>
            </w:r>
          </w:p>
        </w:tc>
        <w:tc>
          <w:tcPr>
            <w:tcW w:w="1148" w:type="dxa"/>
            <w:tcBorders>
              <w:bottom w:val="single" w:sz="4" w:space="0" w:color="auto"/>
            </w:tcBorders>
          </w:tcPr>
          <w:p w14:paraId="64E631DA"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0.21</w:t>
            </w:r>
          </w:p>
        </w:tc>
        <w:tc>
          <w:tcPr>
            <w:tcW w:w="1714" w:type="dxa"/>
            <w:tcBorders>
              <w:bottom w:val="single" w:sz="4" w:space="0" w:color="auto"/>
            </w:tcBorders>
          </w:tcPr>
          <w:p w14:paraId="6E136A15"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0.15</w:t>
            </w:r>
          </w:p>
        </w:tc>
        <w:tc>
          <w:tcPr>
            <w:tcW w:w="1115" w:type="dxa"/>
            <w:tcBorders>
              <w:bottom w:val="single" w:sz="4" w:space="0" w:color="auto"/>
            </w:tcBorders>
          </w:tcPr>
          <w:p w14:paraId="79D9AB6D"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0.06</w:t>
            </w:r>
          </w:p>
        </w:tc>
        <w:tc>
          <w:tcPr>
            <w:tcW w:w="1028" w:type="dxa"/>
            <w:tcBorders>
              <w:bottom w:val="single" w:sz="4" w:space="0" w:color="auto"/>
            </w:tcBorders>
          </w:tcPr>
          <w:p w14:paraId="2E9261EB"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0.90</w:t>
            </w:r>
          </w:p>
        </w:tc>
        <w:tc>
          <w:tcPr>
            <w:tcW w:w="1028" w:type="dxa"/>
            <w:tcBorders>
              <w:bottom w:val="single" w:sz="4" w:space="0" w:color="auto"/>
            </w:tcBorders>
          </w:tcPr>
          <w:p w14:paraId="40C34ECF"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0.65</w:t>
            </w:r>
          </w:p>
        </w:tc>
        <w:tc>
          <w:tcPr>
            <w:tcW w:w="967" w:type="dxa"/>
            <w:tcBorders>
              <w:bottom w:val="single" w:sz="4" w:space="0" w:color="auto"/>
            </w:tcBorders>
          </w:tcPr>
          <w:p w14:paraId="1FB33E42"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0.48</w:t>
            </w:r>
          </w:p>
        </w:tc>
      </w:tr>
    </w:tbl>
    <w:p w14:paraId="47FC7447" w14:textId="77777777" w:rsidR="00467C33" w:rsidRPr="006353AF" w:rsidRDefault="00467C33" w:rsidP="00467C33">
      <w:pPr>
        <w:ind w:left="0" w:firstLine="0"/>
        <w:rPr>
          <w:rFonts w:ascii="Arial" w:hAnsi="Arial" w:cs="Arial"/>
          <w:b/>
          <w:bCs/>
          <w:color w:val="000000" w:themeColor="text1"/>
          <w:sz w:val="18"/>
          <w:szCs w:val="18"/>
        </w:rPr>
      </w:pPr>
    </w:p>
    <w:p w14:paraId="3B059DBD" w14:textId="77777777" w:rsidR="00C30754" w:rsidRPr="006353AF" w:rsidRDefault="00AC5CAC" w:rsidP="00467C33">
      <w:pPr>
        <w:ind w:left="0" w:firstLine="0"/>
        <w:rPr>
          <w:rFonts w:ascii="Arial" w:hAnsi="Arial" w:cs="Arial"/>
          <w:bCs/>
          <w:color w:val="000000" w:themeColor="text1"/>
          <w:sz w:val="18"/>
          <w:szCs w:val="18"/>
        </w:rPr>
      </w:pPr>
      <w:r w:rsidRPr="006353AF">
        <w:rPr>
          <w:rFonts w:ascii="Arial" w:hAnsi="Arial" w:cs="Arial"/>
          <w:b/>
          <w:bCs/>
          <w:color w:val="000000" w:themeColor="text1"/>
          <w:sz w:val="18"/>
          <w:szCs w:val="18"/>
        </w:rPr>
        <w:t xml:space="preserve"> </w:t>
      </w:r>
      <w:r w:rsidR="00C30754" w:rsidRPr="006353AF">
        <w:rPr>
          <w:rFonts w:ascii="Arial" w:hAnsi="Arial" w:cs="Arial"/>
          <w:b/>
          <w:bCs/>
          <w:color w:val="000000" w:themeColor="text1"/>
          <w:sz w:val="18"/>
          <w:szCs w:val="18"/>
        </w:rPr>
        <w:t xml:space="preserve">Table </w:t>
      </w:r>
      <w:r w:rsidR="005B68D6" w:rsidRPr="006353AF">
        <w:rPr>
          <w:rFonts w:ascii="Arial" w:hAnsi="Arial" w:cs="Arial"/>
          <w:b/>
          <w:bCs/>
          <w:color w:val="000000" w:themeColor="text1"/>
          <w:sz w:val="18"/>
          <w:szCs w:val="18"/>
        </w:rPr>
        <w:t>3</w:t>
      </w:r>
      <w:r w:rsidR="000137DA" w:rsidRPr="006353AF">
        <w:rPr>
          <w:rFonts w:ascii="Arial" w:hAnsi="Arial" w:cs="Arial"/>
          <w:b/>
          <w:bCs/>
          <w:color w:val="000000" w:themeColor="text1"/>
          <w:sz w:val="18"/>
          <w:szCs w:val="18"/>
        </w:rPr>
        <w:t>:</w:t>
      </w:r>
      <w:r w:rsidR="00C30754" w:rsidRPr="006353AF">
        <w:rPr>
          <w:rFonts w:ascii="Arial" w:hAnsi="Arial" w:cs="Arial"/>
          <w:b/>
          <w:bCs/>
          <w:color w:val="000000" w:themeColor="text1"/>
          <w:sz w:val="18"/>
          <w:szCs w:val="18"/>
        </w:rPr>
        <w:t xml:space="preserve"> </w:t>
      </w:r>
      <w:r w:rsidR="00C30754" w:rsidRPr="006353AF">
        <w:rPr>
          <w:rFonts w:ascii="Arial" w:hAnsi="Arial" w:cs="Arial"/>
          <w:bCs/>
          <w:color w:val="000000" w:themeColor="text1"/>
          <w:sz w:val="18"/>
          <w:szCs w:val="18"/>
        </w:rPr>
        <w:t>Effect of different pineapple</w:t>
      </w:r>
      <w:r w:rsidR="000137DA" w:rsidRPr="006353AF">
        <w:rPr>
          <w:rFonts w:ascii="Arial" w:hAnsi="Arial" w:cs="Arial"/>
          <w:bCs/>
          <w:color w:val="000000" w:themeColor="text1"/>
          <w:sz w:val="18"/>
          <w:szCs w:val="18"/>
        </w:rPr>
        <w:t xml:space="preserve"> waste on sensory evaluation of</w:t>
      </w:r>
      <w:r w:rsidR="00C30754" w:rsidRPr="006353AF">
        <w:rPr>
          <w:rFonts w:ascii="Arial" w:hAnsi="Arial" w:cs="Arial"/>
          <w:bCs/>
          <w:color w:val="000000" w:themeColor="text1"/>
          <w:sz w:val="18"/>
          <w:szCs w:val="18"/>
        </w:rPr>
        <w:t xml:space="preserve"> vinegar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0"/>
        <w:gridCol w:w="2038"/>
        <w:gridCol w:w="1594"/>
        <w:gridCol w:w="1616"/>
        <w:gridCol w:w="1680"/>
      </w:tblGrid>
      <w:tr w:rsidR="00C30754" w:rsidRPr="006353AF" w14:paraId="13A66930" w14:textId="77777777" w:rsidTr="003A0716">
        <w:trPr>
          <w:trHeight w:val="510"/>
          <w:jc w:val="center"/>
        </w:trPr>
        <w:tc>
          <w:tcPr>
            <w:tcW w:w="1510" w:type="dxa"/>
            <w:tcBorders>
              <w:top w:val="single" w:sz="4" w:space="0" w:color="auto"/>
              <w:bottom w:val="single" w:sz="4" w:space="0" w:color="auto"/>
            </w:tcBorders>
          </w:tcPr>
          <w:p w14:paraId="61811C3F" w14:textId="77777777" w:rsidR="00C30754" w:rsidRPr="006353AF" w:rsidRDefault="00C30754" w:rsidP="006353AF">
            <w:pPr>
              <w:rPr>
                <w:rFonts w:ascii="Arial" w:hAnsi="Arial" w:cs="Arial"/>
                <w:b/>
                <w:color w:val="000000" w:themeColor="text1"/>
                <w:sz w:val="18"/>
                <w:szCs w:val="18"/>
              </w:rPr>
            </w:pPr>
            <w:r w:rsidRPr="006353AF">
              <w:rPr>
                <w:rFonts w:ascii="Arial" w:hAnsi="Arial" w:cs="Arial"/>
                <w:b/>
                <w:color w:val="000000" w:themeColor="text1"/>
                <w:sz w:val="18"/>
                <w:szCs w:val="18"/>
              </w:rPr>
              <w:t>Treatment</w:t>
            </w:r>
            <w:r w:rsidR="00E74DDF" w:rsidRPr="006353AF">
              <w:rPr>
                <w:rFonts w:ascii="Arial" w:hAnsi="Arial" w:cs="Arial"/>
                <w:b/>
                <w:color w:val="000000" w:themeColor="text1"/>
                <w:sz w:val="18"/>
                <w:szCs w:val="18"/>
              </w:rPr>
              <w:t>s</w:t>
            </w:r>
          </w:p>
        </w:tc>
        <w:tc>
          <w:tcPr>
            <w:tcW w:w="2038" w:type="dxa"/>
            <w:tcBorders>
              <w:top w:val="single" w:sz="4" w:space="0" w:color="auto"/>
              <w:bottom w:val="single" w:sz="4" w:space="0" w:color="auto"/>
            </w:tcBorders>
          </w:tcPr>
          <w:p w14:paraId="31258CC2" w14:textId="77777777"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Colour/appearance</w:t>
            </w:r>
          </w:p>
        </w:tc>
        <w:tc>
          <w:tcPr>
            <w:tcW w:w="1594" w:type="dxa"/>
            <w:tcBorders>
              <w:top w:val="single" w:sz="4" w:space="0" w:color="auto"/>
              <w:bottom w:val="single" w:sz="4" w:space="0" w:color="auto"/>
            </w:tcBorders>
          </w:tcPr>
          <w:p w14:paraId="0895A939" w14:textId="77777777"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Flavour</w:t>
            </w:r>
          </w:p>
        </w:tc>
        <w:tc>
          <w:tcPr>
            <w:tcW w:w="1616" w:type="dxa"/>
            <w:tcBorders>
              <w:top w:val="single" w:sz="4" w:space="0" w:color="auto"/>
              <w:bottom w:val="single" w:sz="4" w:space="0" w:color="auto"/>
            </w:tcBorders>
          </w:tcPr>
          <w:p w14:paraId="7089B2C4" w14:textId="77777777"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Sourness</w:t>
            </w:r>
          </w:p>
        </w:tc>
        <w:tc>
          <w:tcPr>
            <w:tcW w:w="1680" w:type="dxa"/>
            <w:tcBorders>
              <w:top w:val="single" w:sz="4" w:space="0" w:color="auto"/>
              <w:bottom w:val="single" w:sz="4" w:space="0" w:color="auto"/>
            </w:tcBorders>
          </w:tcPr>
          <w:p w14:paraId="6D9BF8D8" w14:textId="77777777"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Overall acceptability</w:t>
            </w:r>
          </w:p>
        </w:tc>
      </w:tr>
      <w:tr w:rsidR="00C30754" w:rsidRPr="006353AF" w14:paraId="5344268D" w14:textId="77777777" w:rsidTr="003A0716">
        <w:trPr>
          <w:trHeight w:val="234"/>
          <w:jc w:val="center"/>
        </w:trPr>
        <w:tc>
          <w:tcPr>
            <w:tcW w:w="1510" w:type="dxa"/>
            <w:tcBorders>
              <w:top w:val="single" w:sz="4" w:space="0" w:color="auto"/>
            </w:tcBorders>
          </w:tcPr>
          <w:p w14:paraId="721E0D82" w14:textId="77777777"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1</w:t>
            </w:r>
            <w:r w:rsidRPr="006353AF">
              <w:rPr>
                <w:rFonts w:ascii="Arial" w:hAnsi="Arial" w:cs="Arial"/>
                <w:color w:val="000000" w:themeColor="text1"/>
                <w:sz w:val="18"/>
                <w:szCs w:val="18"/>
              </w:rPr>
              <w:t xml:space="preserve"> (Peel)</w:t>
            </w:r>
          </w:p>
        </w:tc>
        <w:tc>
          <w:tcPr>
            <w:tcW w:w="2038" w:type="dxa"/>
            <w:tcBorders>
              <w:top w:val="single" w:sz="4" w:space="0" w:color="auto"/>
            </w:tcBorders>
          </w:tcPr>
          <w:p w14:paraId="05F9217A"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7.65</w:t>
            </w:r>
          </w:p>
        </w:tc>
        <w:tc>
          <w:tcPr>
            <w:tcW w:w="1594" w:type="dxa"/>
            <w:tcBorders>
              <w:top w:val="single" w:sz="4" w:space="0" w:color="auto"/>
            </w:tcBorders>
          </w:tcPr>
          <w:p w14:paraId="4185F281"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6.96</w:t>
            </w:r>
          </w:p>
        </w:tc>
        <w:tc>
          <w:tcPr>
            <w:tcW w:w="1616" w:type="dxa"/>
            <w:tcBorders>
              <w:top w:val="single" w:sz="4" w:space="0" w:color="auto"/>
            </w:tcBorders>
          </w:tcPr>
          <w:p w14:paraId="4AB506A5"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8.02</w:t>
            </w:r>
          </w:p>
        </w:tc>
        <w:tc>
          <w:tcPr>
            <w:tcW w:w="1680" w:type="dxa"/>
            <w:tcBorders>
              <w:top w:val="single" w:sz="4" w:space="0" w:color="auto"/>
            </w:tcBorders>
          </w:tcPr>
          <w:p w14:paraId="1DCCC23B"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8.31</w:t>
            </w:r>
          </w:p>
        </w:tc>
      </w:tr>
      <w:tr w:rsidR="00C30754" w:rsidRPr="006353AF" w14:paraId="307F78C3" w14:textId="77777777" w:rsidTr="003A0716">
        <w:trPr>
          <w:trHeight w:val="233"/>
          <w:jc w:val="center"/>
        </w:trPr>
        <w:tc>
          <w:tcPr>
            <w:tcW w:w="1510" w:type="dxa"/>
          </w:tcPr>
          <w:p w14:paraId="7887D63F" w14:textId="77777777"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2</w:t>
            </w:r>
            <w:r w:rsidRPr="006353AF">
              <w:rPr>
                <w:rFonts w:ascii="Arial" w:hAnsi="Arial" w:cs="Arial"/>
                <w:color w:val="000000" w:themeColor="text1"/>
                <w:sz w:val="18"/>
                <w:szCs w:val="18"/>
              </w:rPr>
              <w:t xml:space="preserve"> (Core)</w:t>
            </w:r>
          </w:p>
        </w:tc>
        <w:tc>
          <w:tcPr>
            <w:tcW w:w="2038" w:type="dxa"/>
          </w:tcPr>
          <w:p w14:paraId="0E3325BA"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6.17</w:t>
            </w:r>
          </w:p>
        </w:tc>
        <w:tc>
          <w:tcPr>
            <w:tcW w:w="1594" w:type="dxa"/>
          </w:tcPr>
          <w:p w14:paraId="5B3B0757"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6.50</w:t>
            </w:r>
          </w:p>
        </w:tc>
        <w:tc>
          <w:tcPr>
            <w:tcW w:w="1616" w:type="dxa"/>
          </w:tcPr>
          <w:p w14:paraId="02958C58"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7.66</w:t>
            </w:r>
          </w:p>
        </w:tc>
        <w:tc>
          <w:tcPr>
            <w:tcW w:w="1680" w:type="dxa"/>
          </w:tcPr>
          <w:p w14:paraId="3E35C97C"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7.50</w:t>
            </w:r>
          </w:p>
        </w:tc>
      </w:tr>
      <w:tr w:rsidR="00C30754" w:rsidRPr="006353AF" w14:paraId="2243CFBC" w14:textId="77777777" w:rsidTr="003A0716">
        <w:trPr>
          <w:trHeight w:val="251"/>
          <w:jc w:val="center"/>
        </w:trPr>
        <w:tc>
          <w:tcPr>
            <w:tcW w:w="1510" w:type="dxa"/>
          </w:tcPr>
          <w:p w14:paraId="25488BBC" w14:textId="77777777"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3</w:t>
            </w:r>
            <w:r w:rsidRPr="006353AF">
              <w:rPr>
                <w:rFonts w:ascii="Arial" w:hAnsi="Arial" w:cs="Arial"/>
                <w:color w:val="000000" w:themeColor="text1"/>
                <w:sz w:val="18"/>
                <w:szCs w:val="18"/>
              </w:rPr>
              <w:t xml:space="preserve"> (Pomace)</w:t>
            </w:r>
          </w:p>
        </w:tc>
        <w:tc>
          <w:tcPr>
            <w:tcW w:w="2038" w:type="dxa"/>
          </w:tcPr>
          <w:p w14:paraId="6B257C4B"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6.32</w:t>
            </w:r>
          </w:p>
        </w:tc>
        <w:tc>
          <w:tcPr>
            <w:tcW w:w="1594" w:type="dxa"/>
          </w:tcPr>
          <w:p w14:paraId="181E30A6"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6.62</w:t>
            </w:r>
          </w:p>
        </w:tc>
        <w:tc>
          <w:tcPr>
            <w:tcW w:w="1616" w:type="dxa"/>
          </w:tcPr>
          <w:p w14:paraId="593D1D41"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7.82</w:t>
            </w:r>
          </w:p>
        </w:tc>
        <w:tc>
          <w:tcPr>
            <w:tcW w:w="1680" w:type="dxa"/>
          </w:tcPr>
          <w:p w14:paraId="1898355C"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7.76</w:t>
            </w:r>
          </w:p>
        </w:tc>
      </w:tr>
      <w:tr w:rsidR="00C30754" w:rsidRPr="006353AF" w14:paraId="4910EC40" w14:textId="77777777" w:rsidTr="003A0716">
        <w:trPr>
          <w:trHeight w:val="255"/>
          <w:jc w:val="center"/>
        </w:trPr>
        <w:tc>
          <w:tcPr>
            <w:tcW w:w="1510" w:type="dxa"/>
          </w:tcPr>
          <w:p w14:paraId="1E851373" w14:textId="77777777" w:rsidR="00C30754" w:rsidRPr="006353AF" w:rsidRDefault="00C30754" w:rsidP="006353AF">
            <w:pPr>
              <w:rPr>
                <w:rFonts w:ascii="Arial" w:hAnsi="Arial" w:cs="Arial"/>
                <w:b/>
                <w:color w:val="000000" w:themeColor="text1"/>
                <w:sz w:val="18"/>
                <w:szCs w:val="18"/>
              </w:rPr>
            </w:pPr>
            <w:r w:rsidRPr="006353AF">
              <w:rPr>
                <w:rFonts w:ascii="Arial" w:hAnsi="Arial" w:cs="Arial"/>
                <w:b/>
                <w:bCs/>
                <w:color w:val="000000" w:themeColor="text1"/>
                <w:sz w:val="18"/>
                <w:szCs w:val="18"/>
              </w:rPr>
              <w:t>SEm(±)</w:t>
            </w:r>
          </w:p>
        </w:tc>
        <w:tc>
          <w:tcPr>
            <w:tcW w:w="2038" w:type="dxa"/>
          </w:tcPr>
          <w:p w14:paraId="7247E66F"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w:t>
            </w:r>
            <w:r w:rsidR="000733EA" w:rsidRPr="006353AF">
              <w:rPr>
                <w:rFonts w:ascii="Arial" w:hAnsi="Arial" w:cs="Arial"/>
                <w:b/>
                <w:bCs/>
                <w:color w:val="000000" w:themeColor="text1"/>
                <w:sz w:val="18"/>
                <w:szCs w:val="18"/>
              </w:rPr>
              <w:t>3</w:t>
            </w:r>
          </w:p>
        </w:tc>
        <w:tc>
          <w:tcPr>
            <w:tcW w:w="1594" w:type="dxa"/>
          </w:tcPr>
          <w:p w14:paraId="4B60315A"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w:t>
            </w:r>
            <w:r w:rsidR="000733EA" w:rsidRPr="006353AF">
              <w:rPr>
                <w:rFonts w:ascii="Arial" w:hAnsi="Arial" w:cs="Arial"/>
                <w:b/>
                <w:bCs/>
                <w:color w:val="000000" w:themeColor="text1"/>
                <w:sz w:val="18"/>
                <w:szCs w:val="18"/>
              </w:rPr>
              <w:t>3</w:t>
            </w:r>
          </w:p>
        </w:tc>
        <w:tc>
          <w:tcPr>
            <w:tcW w:w="1616" w:type="dxa"/>
          </w:tcPr>
          <w:p w14:paraId="44521B71" w14:textId="77777777"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0.03</w:t>
            </w:r>
          </w:p>
        </w:tc>
        <w:tc>
          <w:tcPr>
            <w:tcW w:w="1680" w:type="dxa"/>
          </w:tcPr>
          <w:p w14:paraId="1CF39E69" w14:textId="77777777"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0.04</w:t>
            </w:r>
          </w:p>
        </w:tc>
      </w:tr>
      <w:tr w:rsidR="00C30754" w:rsidRPr="006353AF" w14:paraId="5E1EC36B" w14:textId="77777777" w:rsidTr="003A0716">
        <w:trPr>
          <w:trHeight w:val="259"/>
          <w:jc w:val="center"/>
        </w:trPr>
        <w:tc>
          <w:tcPr>
            <w:tcW w:w="1510" w:type="dxa"/>
            <w:tcBorders>
              <w:bottom w:val="single" w:sz="4" w:space="0" w:color="auto"/>
            </w:tcBorders>
          </w:tcPr>
          <w:p w14:paraId="29441F61" w14:textId="77777777" w:rsidR="00C30754" w:rsidRPr="006353AF" w:rsidRDefault="00C30754" w:rsidP="006353AF">
            <w:pPr>
              <w:rPr>
                <w:rFonts w:ascii="Arial" w:hAnsi="Arial" w:cs="Arial"/>
                <w:b/>
                <w:color w:val="000000" w:themeColor="text1"/>
                <w:sz w:val="18"/>
                <w:szCs w:val="18"/>
              </w:rPr>
            </w:pPr>
            <w:r w:rsidRPr="006353AF">
              <w:rPr>
                <w:rFonts w:ascii="Arial" w:hAnsi="Arial" w:cs="Arial"/>
                <w:b/>
                <w:bCs/>
                <w:color w:val="000000" w:themeColor="text1"/>
                <w:sz w:val="18"/>
                <w:szCs w:val="18"/>
              </w:rPr>
              <w:t>CD (P=0.05)</w:t>
            </w:r>
          </w:p>
        </w:tc>
        <w:tc>
          <w:tcPr>
            <w:tcW w:w="2038" w:type="dxa"/>
            <w:tcBorders>
              <w:bottom w:val="single" w:sz="4" w:space="0" w:color="auto"/>
            </w:tcBorders>
          </w:tcPr>
          <w:p w14:paraId="357494B2"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w:t>
            </w:r>
            <w:r w:rsidR="000733EA" w:rsidRPr="006353AF">
              <w:rPr>
                <w:rFonts w:ascii="Arial" w:hAnsi="Arial" w:cs="Arial"/>
                <w:b/>
                <w:bCs/>
                <w:color w:val="000000" w:themeColor="text1"/>
                <w:sz w:val="18"/>
                <w:szCs w:val="18"/>
              </w:rPr>
              <w:t>8</w:t>
            </w:r>
          </w:p>
        </w:tc>
        <w:tc>
          <w:tcPr>
            <w:tcW w:w="1594" w:type="dxa"/>
            <w:tcBorders>
              <w:bottom w:val="single" w:sz="4" w:space="0" w:color="auto"/>
            </w:tcBorders>
          </w:tcPr>
          <w:p w14:paraId="54793CF1"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w:t>
            </w:r>
            <w:r w:rsidR="000733EA" w:rsidRPr="006353AF">
              <w:rPr>
                <w:rFonts w:ascii="Arial" w:hAnsi="Arial" w:cs="Arial"/>
                <w:b/>
                <w:bCs/>
                <w:color w:val="000000" w:themeColor="text1"/>
                <w:sz w:val="18"/>
                <w:szCs w:val="18"/>
              </w:rPr>
              <w:t>9</w:t>
            </w:r>
          </w:p>
        </w:tc>
        <w:tc>
          <w:tcPr>
            <w:tcW w:w="1616" w:type="dxa"/>
            <w:tcBorders>
              <w:bottom w:val="single" w:sz="4" w:space="0" w:color="auto"/>
            </w:tcBorders>
          </w:tcPr>
          <w:p w14:paraId="4A23BFF1" w14:textId="77777777"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0.1</w:t>
            </w:r>
            <w:r w:rsidR="000733EA" w:rsidRPr="006353AF">
              <w:rPr>
                <w:rFonts w:ascii="Arial" w:hAnsi="Arial" w:cs="Arial"/>
                <w:b/>
                <w:color w:val="000000" w:themeColor="text1"/>
                <w:sz w:val="18"/>
                <w:szCs w:val="18"/>
              </w:rPr>
              <w:t>1</w:t>
            </w:r>
          </w:p>
        </w:tc>
        <w:tc>
          <w:tcPr>
            <w:tcW w:w="1680" w:type="dxa"/>
            <w:tcBorders>
              <w:bottom w:val="single" w:sz="4" w:space="0" w:color="auto"/>
            </w:tcBorders>
          </w:tcPr>
          <w:p w14:paraId="58876AF3" w14:textId="77777777"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0.13</w:t>
            </w:r>
          </w:p>
        </w:tc>
      </w:tr>
    </w:tbl>
    <w:p w14:paraId="5D3BC339" w14:textId="77777777" w:rsidR="004B1510" w:rsidRPr="006353AF" w:rsidRDefault="004B1510" w:rsidP="00E74DDF">
      <w:pPr>
        <w:ind w:left="0" w:firstLine="0"/>
        <w:rPr>
          <w:rFonts w:ascii="Arial" w:hAnsi="Arial" w:cs="Arial"/>
          <w:b/>
          <w:bCs/>
          <w:sz w:val="24"/>
          <w:szCs w:val="24"/>
        </w:rPr>
      </w:pPr>
    </w:p>
    <w:p w14:paraId="58BD5C5D" w14:textId="77777777" w:rsidR="006353AF" w:rsidRPr="006353AF" w:rsidRDefault="006353AF" w:rsidP="006353AF">
      <w:pPr>
        <w:shd w:val="clear" w:color="auto" w:fill="FFFFFF"/>
        <w:spacing w:after="0" w:line="240" w:lineRule="auto"/>
        <w:ind w:left="0" w:firstLine="0"/>
        <w:rPr>
          <w:rFonts w:ascii="Arial" w:eastAsia="Times New Roman" w:hAnsi="Arial" w:cs="Arial"/>
          <w:b/>
        </w:rPr>
      </w:pPr>
      <w:r w:rsidRPr="006353AF">
        <w:rPr>
          <w:rFonts w:ascii="Arial" w:eastAsia="Times New Roman" w:hAnsi="Arial" w:cs="Arial"/>
          <w:b/>
        </w:rPr>
        <w:t>DISCLAIMER (ARTIFICIAL INTELLIGENCE)</w:t>
      </w:r>
    </w:p>
    <w:p w14:paraId="738D42E2" w14:textId="77777777" w:rsidR="006353AF" w:rsidRPr="006353AF" w:rsidRDefault="006353AF" w:rsidP="006353AF">
      <w:pPr>
        <w:shd w:val="clear" w:color="auto" w:fill="FFFFFF"/>
        <w:spacing w:after="0" w:line="240" w:lineRule="auto"/>
        <w:ind w:left="0" w:firstLine="0"/>
        <w:rPr>
          <w:rFonts w:ascii="Arial" w:eastAsia="Times New Roman" w:hAnsi="Arial" w:cs="Arial"/>
          <w:sz w:val="20"/>
          <w:szCs w:val="20"/>
        </w:rPr>
      </w:pPr>
    </w:p>
    <w:p w14:paraId="0D4BD5E9" w14:textId="77777777" w:rsidR="006353AF" w:rsidRPr="006353AF" w:rsidRDefault="006353AF" w:rsidP="006353AF">
      <w:pPr>
        <w:shd w:val="clear" w:color="auto" w:fill="FFFFFF"/>
        <w:spacing w:after="0" w:line="240" w:lineRule="auto"/>
        <w:ind w:left="0" w:firstLine="0"/>
        <w:rPr>
          <w:rFonts w:ascii="Arial" w:eastAsia="Times New Roman" w:hAnsi="Arial" w:cs="Arial"/>
          <w:sz w:val="20"/>
          <w:szCs w:val="20"/>
        </w:rPr>
      </w:pPr>
      <w:r w:rsidRPr="006353AF">
        <w:rPr>
          <w:rFonts w:ascii="Arial" w:eastAsia="Times New Roman" w:hAnsi="Arial" w:cs="Arial"/>
          <w:sz w:val="20"/>
          <w:szCs w:val="20"/>
        </w:rPr>
        <w:t>Author(s)  hereby  declare  that  NO  generative  AI technologies  such  as  Large  Language  Models (ChatGPT,   COPILOT,   etc.)   and   text-to-image generators have been used during the writing or editing of this manuscript.</w:t>
      </w:r>
    </w:p>
    <w:p w14:paraId="3159FE39" w14:textId="77777777" w:rsidR="006353AF" w:rsidRPr="006353AF" w:rsidRDefault="006353AF" w:rsidP="006353AF">
      <w:pPr>
        <w:shd w:val="clear" w:color="auto" w:fill="FFFFFF"/>
        <w:spacing w:after="0" w:line="240" w:lineRule="auto"/>
        <w:ind w:left="0" w:firstLine="0"/>
        <w:rPr>
          <w:rFonts w:ascii="Arial" w:eastAsia="Times New Roman" w:hAnsi="Arial" w:cs="Arial"/>
          <w:sz w:val="20"/>
          <w:szCs w:val="20"/>
        </w:rPr>
      </w:pPr>
    </w:p>
    <w:p w14:paraId="647A9B7C" w14:textId="77777777" w:rsidR="006353AF" w:rsidRPr="006353AF" w:rsidRDefault="006353AF" w:rsidP="006353AF">
      <w:pPr>
        <w:shd w:val="clear" w:color="auto" w:fill="FFFFFF"/>
        <w:spacing w:after="0" w:line="240" w:lineRule="auto"/>
        <w:ind w:left="0" w:firstLine="0"/>
        <w:rPr>
          <w:rFonts w:ascii="Arial" w:eastAsia="Times New Roman" w:hAnsi="Arial" w:cs="Arial"/>
          <w:b/>
        </w:rPr>
      </w:pPr>
      <w:r w:rsidRPr="006353AF">
        <w:rPr>
          <w:rFonts w:ascii="Arial" w:eastAsia="Times New Roman" w:hAnsi="Arial" w:cs="Arial"/>
          <w:b/>
        </w:rPr>
        <w:t>COMPETING INTERESTS</w:t>
      </w:r>
    </w:p>
    <w:p w14:paraId="4EABC886" w14:textId="77777777" w:rsidR="006353AF" w:rsidRPr="006353AF" w:rsidRDefault="006353AF" w:rsidP="006353AF">
      <w:pPr>
        <w:shd w:val="clear" w:color="auto" w:fill="FFFFFF"/>
        <w:spacing w:after="0" w:line="240" w:lineRule="auto"/>
        <w:ind w:left="0" w:firstLine="0"/>
        <w:rPr>
          <w:rFonts w:ascii="Arial" w:eastAsia="Times New Roman" w:hAnsi="Arial" w:cs="Arial"/>
          <w:sz w:val="20"/>
          <w:szCs w:val="20"/>
        </w:rPr>
      </w:pPr>
      <w:r w:rsidRPr="006353AF">
        <w:rPr>
          <w:rFonts w:ascii="Arial" w:eastAsia="Times New Roman" w:hAnsi="Arial" w:cs="Arial"/>
          <w:sz w:val="20"/>
          <w:szCs w:val="20"/>
        </w:rPr>
        <w:t>Authors    have    declared    that    no    competing interests exist.</w:t>
      </w:r>
    </w:p>
    <w:p w14:paraId="2F38ACC6" w14:textId="77777777" w:rsidR="006353AF" w:rsidRPr="006353AF" w:rsidRDefault="006353AF" w:rsidP="006353AF">
      <w:pPr>
        <w:shd w:val="clear" w:color="auto" w:fill="FFFFFF"/>
        <w:spacing w:after="0" w:line="240" w:lineRule="auto"/>
        <w:ind w:left="0" w:firstLine="0"/>
        <w:rPr>
          <w:rFonts w:ascii="Arial" w:eastAsia="Times New Roman" w:hAnsi="Arial" w:cs="Arial"/>
          <w:sz w:val="24"/>
          <w:szCs w:val="24"/>
        </w:rPr>
      </w:pPr>
    </w:p>
    <w:p w14:paraId="2C48F794" w14:textId="77777777" w:rsidR="003514F4" w:rsidRPr="006353AF" w:rsidRDefault="003514F4" w:rsidP="00E74DDF">
      <w:pPr>
        <w:ind w:left="0" w:firstLine="0"/>
        <w:rPr>
          <w:rFonts w:ascii="Arial" w:hAnsi="Arial" w:cs="Arial"/>
          <w:b/>
          <w:bCs/>
          <w:sz w:val="24"/>
          <w:szCs w:val="24"/>
        </w:rPr>
        <w:sectPr w:rsidR="003514F4" w:rsidRPr="006353AF" w:rsidSect="007E2732">
          <w:type w:val="continuous"/>
          <w:pgSz w:w="12240" w:h="15840"/>
          <w:pgMar w:top="1440" w:right="1440" w:bottom="1440" w:left="1440" w:header="720" w:footer="720" w:gutter="0"/>
          <w:cols w:space="720"/>
          <w:docGrid w:linePitch="360"/>
        </w:sectPr>
      </w:pPr>
    </w:p>
    <w:p w14:paraId="064EC5D5" w14:textId="77777777" w:rsidR="006353AF" w:rsidRDefault="006353AF" w:rsidP="00E74DDF">
      <w:pPr>
        <w:ind w:left="0" w:firstLine="0"/>
        <w:rPr>
          <w:rFonts w:ascii="Arial" w:hAnsi="Arial" w:cs="Arial"/>
          <w:b/>
          <w:bCs/>
          <w:sz w:val="20"/>
          <w:szCs w:val="20"/>
        </w:rPr>
      </w:pPr>
    </w:p>
    <w:p w14:paraId="1708206C" w14:textId="77777777" w:rsidR="006353AF" w:rsidRDefault="006353AF" w:rsidP="00E74DDF">
      <w:pPr>
        <w:ind w:left="0" w:firstLine="0"/>
        <w:rPr>
          <w:rFonts w:ascii="Arial" w:hAnsi="Arial" w:cs="Arial"/>
          <w:b/>
          <w:bCs/>
          <w:sz w:val="20"/>
          <w:szCs w:val="20"/>
        </w:rPr>
      </w:pPr>
    </w:p>
    <w:p w14:paraId="2DD090DF" w14:textId="77777777" w:rsidR="006353AF" w:rsidRDefault="006353AF" w:rsidP="00E74DDF">
      <w:pPr>
        <w:ind w:left="0" w:firstLine="0"/>
        <w:rPr>
          <w:rFonts w:ascii="Arial" w:hAnsi="Arial" w:cs="Arial"/>
          <w:b/>
          <w:bCs/>
          <w:sz w:val="20"/>
          <w:szCs w:val="20"/>
        </w:rPr>
      </w:pPr>
    </w:p>
    <w:p w14:paraId="35529959" w14:textId="77777777" w:rsidR="00580B5C" w:rsidRPr="006353AF" w:rsidRDefault="00542275" w:rsidP="00E74DDF">
      <w:pPr>
        <w:ind w:left="0" w:firstLine="0"/>
        <w:rPr>
          <w:rFonts w:ascii="Arial" w:hAnsi="Arial" w:cs="Arial"/>
          <w:b/>
          <w:bCs/>
        </w:rPr>
      </w:pPr>
      <w:r w:rsidRPr="006353AF">
        <w:rPr>
          <w:rFonts w:ascii="Arial" w:hAnsi="Arial" w:cs="Arial"/>
          <w:b/>
          <w:bCs/>
        </w:rPr>
        <w:t xml:space="preserve">References </w:t>
      </w:r>
    </w:p>
    <w:p w14:paraId="3CD1B91C" w14:textId="77777777" w:rsidR="006353AF" w:rsidRPr="006353AF" w:rsidRDefault="006353AF" w:rsidP="006353AF">
      <w:pPr>
        <w:spacing w:line="240" w:lineRule="auto"/>
        <w:ind w:left="720" w:hanging="720"/>
        <w:rPr>
          <w:rFonts w:ascii="Arial" w:eastAsia="Times New Roman" w:hAnsi="Arial" w:cs="Arial"/>
          <w:sz w:val="20"/>
          <w:szCs w:val="20"/>
          <w:lang w:val="en-IN" w:eastAsia="en-IN"/>
        </w:rPr>
      </w:pPr>
      <w:r w:rsidRPr="006353AF">
        <w:rPr>
          <w:rFonts w:ascii="Arial" w:hAnsi="Arial" w:cs="Arial"/>
          <w:sz w:val="20"/>
          <w:szCs w:val="20"/>
        </w:rPr>
        <w:t xml:space="preserve">Amerine, M.A., Pangborn, R.M., &amp; Rossler, E.A. (1965). </w:t>
      </w:r>
      <w:r w:rsidRPr="006353AF">
        <w:rPr>
          <w:rStyle w:val="Emphasis"/>
          <w:rFonts w:ascii="Arial" w:hAnsi="Arial" w:cs="Arial"/>
          <w:sz w:val="20"/>
          <w:szCs w:val="20"/>
        </w:rPr>
        <w:t>Principles of sensory evaluation of food</w:t>
      </w:r>
      <w:r w:rsidRPr="006353AF">
        <w:rPr>
          <w:rFonts w:ascii="Arial" w:hAnsi="Arial" w:cs="Arial"/>
          <w:sz w:val="20"/>
          <w:szCs w:val="20"/>
        </w:rPr>
        <w:t>. New York: Academic Press.</w:t>
      </w:r>
    </w:p>
    <w:p w14:paraId="54B72F7A" w14:textId="77777777" w:rsidR="006353AF" w:rsidRPr="006353AF" w:rsidRDefault="006353AF" w:rsidP="006353AF">
      <w:pPr>
        <w:spacing w:line="240" w:lineRule="auto"/>
        <w:ind w:left="720" w:hanging="720"/>
        <w:rPr>
          <w:rFonts w:ascii="Arial" w:eastAsia="Times New Roman" w:hAnsi="Arial" w:cs="Arial"/>
          <w:sz w:val="20"/>
          <w:szCs w:val="20"/>
          <w:lang w:val="en-IN" w:eastAsia="en-IN"/>
        </w:rPr>
      </w:pPr>
      <w:r w:rsidRPr="006353AF">
        <w:rPr>
          <w:rFonts w:ascii="Arial" w:hAnsi="Arial" w:cs="Arial"/>
          <w:sz w:val="20"/>
          <w:szCs w:val="20"/>
        </w:rPr>
        <w:t>Anonymous, 2021, Annual report (2021-22), Directorate of Economics and Statistics. Ministry of Agriculture and Farmers Welfare, Government of India, 84 p.</w:t>
      </w:r>
    </w:p>
    <w:p w14:paraId="12A54007" w14:textId="77777777" w:rsidR="006353AF" w:rsidRDefault="006353AF" w:rsidP="006353AF">
      <w:pPr>
        <w:spacing w:line="240" w:lineRule="auto"/>
        <w:ind w:left="720" w:hanging="720"/>
        <w:rPr>
          <w:rFonts w:ascii="Arial" w:eastAsia="Times New Roman" w:hAnsi="Arial" w:cs="Arial"/>
          <w:sz w:val="20"/>
          <w:szCs w:val="20"/>
          <w:lang w:val="en-IN" w:eastAsia="en-IN"/>
        </w:rPr>
      </w:pPr>
      <w:r w:rsidRPr="006353AF">
        <w:rPr>
          <w:rFonts w:ascii="Arial" w:eastAsia="Times New Roman" w:hAnsi="Arial" w:cs="Arial"/>
          <w:sz w:val="20"/>
          <w:szCs w:val="20"/>
          <w:lang w:val="en-IN" w:eastAsia="en-IN"/>
        </w:rPr>
        <w:t>Association of Official Analytical Chemists (AOAC) 1984. Official methods of analysis. 15</w:t>
      </w:r>
      <w:r w:rsidRPr="006353AF">
        <w:rPr>
          <w:rFonts w:ascii="Arial" w:eastAsia="Times New Roman" w:hAnsi="Arial" w:cs="Arial"/>
          <w:sz w:val="20"/>
          <w:szCs w:val="20"/>
          <w:vertAlign w:val="superscript"/>
          <w:lang w:val="en-IN" w:eastAsia="en-IN"/>
        </w:rPr>
        <w:t xml:space="preserve">th </w:t>
      </w:r>
      <w:r w:rsidRPr="006353AF">
        <w:rPr>
          <w:rFonts w:ascii="Arial" w:eastAsia="Times New Roman" w:hAnsi="Arial" w:cs="Arial"/>
          <w:sz w:val="20"/>
          <w:szCs w:val="20"/>
          <w:lang w:val="en-IN" w:eastAsia="en-IN"/>
        </w:rPr>
        <w:t xml:space="preserve">ed. </w:t>
      </w:r>
      <w:proofErr w:type="spellStart"/>
      <w:r w:rsidRPr="006353AF">
        <w:rPr>
          <w:rFonts w:ascii="Arial" w:eastAsia="Times New Roman" w:hAnsi="Arial" w:cs="Arial"/>
          <w:sz w:val="20"/>
          <w:szCs w:val="20"/>
          <w:lang w:val="en-IN" w:eastAsia="en-IN"/>
        </w:rPr>
        <w:t>Washington</w:t>
      </w:r>
      <w:proofErr w:type="gramStart"/>
      <w:r w:rsidRPr="006353AF">
        <w:rPr>
          <w:rFonts w:ascii="Arial" w:eastAsia="Times New Roman" w:hAnsi="Arial" w:cs="Arial"/>
          <w:sz w:val="20"/>
          <w:szCs w:val="20"/>
          <w:lang w:val="en-IN" w:eastAsia="en-IN"/>
        </w:rPr>
        <w:t>:AOAC</w:t>
      </w:r>
      <w:proofErr w:type="spellEnd"/>
      <w:proofErr w:type="gramEnd"/>
      <w:r w:rsidRPr="006353AF">
        <w:rPr>
          <w:rFonts w:ascii="Arial" w:eastAsia="Times New Roman" w:hAnsi="Arial" w:cs="Arial"/>
          <w:sz w:val="20"/>
          <w:szCs w:val="20"/>
          <w:lang w:val="en-IN" w:eastAsia="en-IN"/>
        </w:rPr>
        <w:t>.</w:t>
      </w:r>
    </w:p>
    <w:p w14:paraId="689604D0"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lastRenderedPageBreak/>
        <w:t xml:space="preserve">Banerjee, S., Ranganathan, V., Patti, A., &amp; Arora, A. (2018). </w:t>
      </w:r>
      <w:proofErr w:type="spellStart"/>
      <w:r w:rsidRPr="006353AF">
        <w:rPr>
          <w:rFonts w:ascii="Arial" w:hAnsi="Arial" w:cs="Arial"/>
          <w:sz w:val="20"/>
          <w:szCs w:val="20"/>
        </w:rPr>
        <w:t>Valorisation</w:t>
      </w:r>
      <w:proofErr w:type="spellEnd"/>
      <w:r w:rsidRPr="006353AF">
        <w:rPr>
          <w:rFonts w:ascii="Arial" w:hAnsi="Arial" w:cs="Arial"/>
          <w:sz w:val="20"/>
          <w:szCs w:val="20"/>
        </w:rPr>
        <w:t xml:space="preserve"> of pineapple wastes for food and therapeutic applications. </w:t>
      </w:r>
      <w:r w:rsidRPr="006353AF">
        <w:rPr>
          <w:rStyle w:val="Emphasis"/>
          <w:rFonts w:ascii="Arial" w:hAnsi="Arial" w:cs="Arial"/>
          <w:sz w:val="20"/>
          <w:szCs w:val="20"/>
        </w:rPr>
        <w:t>Trends in Food Science &amp; Technology</w:t>
      </w:r>
      <w:r w:rsidRPr="006353AF">
        <w:rPr>
          <w:rFonts w:ascii="Arial" w:hAnsi="Arial" w:cs="Arial"/>
          <w:sz w:val="20"/>
          <w:szCs w:val="20"/>
        </w:rPr>
        <w:t>, 82, 60-70.</w:t>
      </w:r>
    </w:p>
    <w:p w14:paraId="5E438936"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Barrett, D.M., Beaulieu, J.C., &amp; Shewfelt, R. (2010). Colour, flavor, texture, and nutritional quality of fresh-cut fruits and vegetables: Desirable levels, instrumental and sensory measurement, and the effects of processing. </w:t>
      </w:r>
      <w:r w:rsidRPr="006353AF">
        <w:rPr>
          <w:rStyle w:val="Emphasis"/>
          <w:rFonts w:ascii="Arial" w:hAnsi="Arial" w:cs="Arial"/>
          <w:sz w:val="20"/>
          <w:szCs w:val="20"/>
        </w:rPr>
        <w:t>Critical Reviews in Food Science and Nutrition</w:t>
      </w:r>
      <w:r w:rsidRPr="006353AF">
        <w:rPr>
          <w:rFonts w:ascii="Arial" w:hAnsi="Arial" w:cs="Arial"/>
          <w:sz w:val="20"/>
          <w:szCs w:val="20"/>
        </w:rPr>
        <w:t>, 50(5), 369-389.</w:t>
      </w:r>
    </w:p>
    <w:p w14:paraId="5FF3BACD"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Beegum</w:t>
      </w:r>
      <w:proofErr w:type="spellEnd"/>
      <w:r w:rsidRPr="006353AF">
        <w:rPr>
          <w:rFonts w:ascii="Arial" w:hAnsi="Arial" w:cs="Arial"/>
          <w:sz w:val="20"/>
          <w:szCs w:val="20"/>
        </w:rPr>
        <w:t xml:space="preserve">, P.P., </w:t>
      </w:r>
      <w:proofErr w:type="spellStart"/>
      <w:r w:rsidRPr="006353AF">
        <w:rPr>
          <w:rFonts w:ascii="Arial" w:hAnsi="Arial" w:cs="Arial"/>
          <w:sz w:val="20"/>
          <w:szCs w:val="20"/>
        </w:rPr>
        <w:t>Manikantan</w:t>
      </w:r>
      <w:proofErr w:type="spellEnd"/>
      <w:r w:rsidRPr="006353AF">
        <w:rPr>
          <w:rFonts w:ascii="Arial" w:hAnsi="Arial" w:cs="Arial"/>
          <w:sz w:val="20"/>
          <w:szCs w:val="20"/>
        </w:rPr>
        <w:t xml:space="preserve">, M.R., </w:t>
      </w:r>
      <w:proofErr w:type="spellStart"/>
      <w:r w:rsidRPr="006353AF">
        <w:rPr>
          <w:rFonts w:ascii="Arial" w:hAnsi="Arial" w:cs="Arial"/>
          <w:sz w:val="20"/>
          <w:szCs w:val="20"/>
        </w:rPr>
        <w:t>Pandiselvam</w:t>
      </w:r>
      <w:proofErr w:type="spellEnd"/>
      <w:r w:rsidRPr="006353AF">
        <w:rPr>
          <w:rFonts w:ascii="Arial" w:hAnsi="Arial" w:cs="Arial"/>
          <w:sz w:val="20"/>
          <w:szCs w:val="20"/>
        </w:rPr>
        <w:t xml:space="preserve">, R., Arivalagan, M., </w:t>
      </w:r>
      <w:proofErr w:type="gramStart"/>
      <w:r w:rsidRPr="006353AF">
        <w:rPr>
          <w:rFonts w:ascii="Arial" w:hAnsi="Arial" w:cs="Arial"/>
          <w:sz w:val="20"/>
          <w:szCs w:val="20"/>
        </w:rPr>
        <w:t>&amp;  Hebbar</w:t>
      </w:r>
      <w:proofErr w:type="gramEnd"/>
      <w:r w:rsidRPr="006353AF">
        <w:rPr>
          <w:rFonts w:ascii="Arial" w:hAnsi="Arial" w:cs="Arial"/>
          <w:sz w:val="20"/>
          <w:szCs w:val="20"/>
        </w:rPr>
        <w:t xml:space="preserve">, K.B. (2018). Comparative evaluation of natural vinegar produced from mature coconut water and coconut inflorescence sap. </w:t>
      </w:r>
      <w:r w:rsidRPr="006353AF">
        <w:rPr>
          <w:rStyle w:val="Emphasis"/>
          <w:rFonts w:ascii="Arial" w:hAnsi="Arial" w:cs="Arial"/>
          <w:sz w:val="20"/>
          <w:szCs w:val="20"/>
        </w:rPr>
        <w:t>International Journal of Innovative Horticulture</w:t>
      </w:r>
      <w:r w:rsidRPr="006353AF">
        <w:rPr>
          <w:rFonts w:ascii="Arial" w:hAnsi="Arial" w:cs="Arial"/>
          <w:sz w:val="20"/>
          <w:szCs w:val="20"/>
        </w:rPr>
        <w:t>, 7(2), 123-127.</w:t>
      </w:r>
    </w:p>
    <w:p w14:paraId="245230AD"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Chalchisa</w:t>
      </w:r>
      <w:proofErr w:type="spellEnd"/>
      <w:r w:rsidRPr="006353AF">
        <w:rPr>
          <w:rFonts w:ascii="Arial" w:hAnsi="Arial" w:cs="Arial"/>
          <w:sz w:val="20"/>
          <w:szCs w:val="20"/>
        </w:rPr>
        <w:t xml:space="preserve">, T., and Dereje, B. (2021). From waste to food: Utilization of pineapple peels for vinegar production. </w:t>
      </w:r>
      <w:r w:rsidRPr="006353AF">
        <w:rPr>
          <w:rStyle w:val="Emphasis"/>
          <w:rFonts w:ascii="Arial" w:hAnsi="Arial" w:cs="Arial"/>
          <w:sz w:val="20"/>
          <w:szCs w:val="20"/>
        </w:rPr>
        <w:t>MOJ Food Processing &amp; Technology</w:t>
      </w:r>
      <w:r w:rsidRPr="006353AF">
        <w:rPr>
          <w:rFonts w:ascii="Arial" w:hAnsi="Arial" w:cs="Arial"/>
          <w:sz w:val="20"/>
          <w:szCs w:val="20"/>
        </w:rPr>
        <w:t>, 9(1), 1-5.</w:t>
      </w:r>
    </w:p>
    <w:p w14:paraId="00222D66"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Chen, H., Chen, T., Giudici, P., &amp; Chen, F. (2016). Vinegar functions on health: Constituents, sources, and formation mechanisms. </w:t>
      </w:r>
      <w:r w:rsidRPr="006353AF">
        <w:rPr>
          <w:rStyle w:val="Emphasis"/>
          <w:rFonts w:ascii="Arial" w:hAnsi="Arial" w:cs="Arial"/>
          <w:sz w:val="20"/>
          <w:szCs w:val="20"/>
        </w:rPr>
        <w:t>Comprehensive Reviews in Food Science and Food Safety</w:t>
      </w:r>
      <w:r w:rsidRPr="006353AF">
        <w:rPr>
          <w:rFonts w:ascii="Arial" w:hAnsi="Arial" w:cs="Arial"/>
          <w:sz w:val="20"/>
          <w:szCs w:val="20"/>
        </w:rPr>
        <w:t>, 15, 1124-1138.</w:t>
      </w:r>
    </w:p>
    <w:p w14:paraId="3A345FA5"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Claro, F.B., </w:t>
      </w:r>
      <w:proofErr w:type="spellStart"/>
      <w:r w:rsidRPr="006353AF">
        <w:rPr>
          <w:rFonts w:ascii="Arial" w:hAnsi="Arial" w:cs="Arial"/>
          <w:sz w:val="20"/>
          <w:szCs w:val="20"/>
        </w:rPr>
        <w:t>Rijsbrack</w:t>
      </w:r>
      <w:proofErr w:type="spellEnd"/>
      <w:r w:rsidRPr="006353AF">
        <w:rPr>
          <w:rFonts w:ascii="Arial" w:hAnsi="Arial" w:cs="Arial"/>
          <w:sz w:val="20"/>
          <w:szCs w:val="20"/>
        </w:rPr>
        <w:t xml:space="preserve">, K., </w:t>
      </w:r>
      <w:proofErr w:type="gramStart"/>
      <w:r w:rsidRPr="006353AF">
        <w:rPr>
          <w:rFonts w:ascii="Arial" w:hAnsi="Arial" w:cs="Arial"/>
          <w:sz w:val="20"/>
          <w:szCs w:val="20"/>
        </w:rPr>
        <w:t>&amp;  Soares</w:t>
      </w:r>
      <w:proofErr w:type="gramEnd"/>
      <w:r w:rsidRPr="006353AF">
        <w:rPr>
          <w:rFonts w:ascii="Arial" w:hAnsi="Arial" w:cs="Arial"/>
          <w:sz w:val="20"/>
          <w:szCs w:val="20"/>
        </w:rPr>
        <w:t xml:space="preserve">, V. (2007). Flocculation onset in </w:t>
      </w:r>
      <w:r w:rsidRPr="006353AF">
        <w:rPr>
          <w:rStyle w:val="Emphasis"/>
          <w:rFonts w:ascii="Arial" w:hAnsi="Arial" w:cs="Arial"/>
          <w:sz w:val="20"/>
          <w:szCs w:val="20"/>
        </w:rPr>
        <w:t>Saccharomyces cerevisiae</w:t>
      </w:r>
      <w:r w:rsidRPr="006353AF">
        <w:rPr>
          <w:rFonts w:ascii="Arial" w:hAnsi="Arial" w:cs="Arial"/>
          <w:sz w:val="20"/>
          <w:szCs w:val="20"/>
        </w:rPr>
        <w:t xml:space="preserve">: Effect of ethanol, heat, and osmotic stress. </w:t>
      </w:r>
      <w:r w:rsidRPr="006353AF">
        <w:rPr>
          <w:rStyle w:val="Emphasis"/>
          <w:rFonts w:ascii="Arial" w:hAnsi="Arial" w:cs="Arial"/>
          <w:sz w:val="20"/>
          <w:szCs w:val="20"/>
        </w:rPr>
        <w:t>Journal of Applied Microbiology</w:t>
      </w:r>
      <w:r w:rsidRPr="006353AF">
        <w:rPr>
          <w:rFonts w:ascii="Arial" w:hAnsi="Arial" w:cs="Arial"/>
          <w:sz w:val="20"/>
          <w:szCs w:val="20"/>
        </w:rPr>
        <w:t>, 102, 693-700.</w:t>
      </w:r>
    </w:p>
    <w:p w14:paraId="064622A0"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Constance, C.Z., </w:t>
      </w:r>
      <w:proofErr w:type="spellStart"/>
      <w:r w:rsidRPr="006353AF">
        <w:rPr>
          <w:rFonts w:ascii="Arial" w:hAnsi="Arial" w:cs="Arial"/>
          <w:sz w:val="20"/>
          <w:szCs w:val="20"/>
        </w:rPr>
        <w:t>Udoeye</w:t>
      </w:r>
      <w:proofErr w:type="spellEnd"/>
      <w:r w:rsidRPr="006353AF">
        <w:rPr>
          <w:rFonts w:ascii="Arial" w:hAnsi="Arial" w:cs="Arial"/>
          <w:sz w:val="20"/>
          <w:szCs w:val="20"/>
        </w:rPr>
        <w:t xml:space="preserve">, I., </w:t>
      </w:r>
      <w:proofErr w:type="spellStart"/>
      <w:r w:rsidRPr="006353AF">
        <w:rPr>
          <w:rFonts w:ascii="Arial" w:hAnsi="Arial" w:cs="Arial"/>
          <w:sz w:val="20"/>
          <w:szCs w:val="20"/>
        </w:rPr>
        <w:t>Chido-Esiegwu</w:t>
      </w:r>
      <w:proofErr w:type="spellEnd"/>
      <w:r w:rsidRPr="006353AF">
        <w:rPr>
          <w:rFonts w:ascii="Arial" w:hAnsi="Arial" w:cs="Arial"/>
          <w:sz w:val="20"/>
          <w:szCs w:val="20"/>
        </w:rPr>
        <w:t xml:space="preserve">, A., Eneh, C.I., Nweke, I., </w:t>
      </w:r>
      <w:proofErr w:type="spellStart"/>
      <w:r w:rsidRPr="006353AF">
        <w:rPr>
          <w:rFonts w:ascii="Arial" w:hAnsi="Arial" w:cs="Arial"/>
          <w:sz w:val="20"/>
          <w:szCs w:val="20"/>
        </w:rPr>
        <w:t>Chidibe</w:t>
      </w:r>
      <w:proofErr w:type="spellEnd"/>
      <w:r w:rsidRPr="006353AF">
        <w:rPr>
          <w:rFonts w:ascii="Arial" w:hAnsi="Arial" w:cs="Arial"/>
          <w:sz w:val="20"/>
          <w:szCs w:val="20"/>
        </w:rPr>
        <w:t xml:space="preserve">, O., </w:t>
      </w:r>
      <w:proofErr w:type="spellStart"/>
      <w:r w:rsidRPr="006353AF">
        <w:rPr>
          <w:rFonts w:ascii="Arial" w:hAnsi="Arial" w:cs="Arial"/>
          <w:sz w:val="20"/>
          <w:szCs w:val="20"/>
        </w:rPr>
        <w:t>Osuala</w:t>
      </w:r>
      <w:proofErr w:type="spellEnd"/>
      <w:r w:rsidRPr="006353AF">
        <w:rPr>
          <w:rFonts w:ascii="Arial" w:hAnsi="Arial" w:cs="Arial"/>
          <w:sz w:val="20"/>
          <w:szCs w:val="20"/>
        </w:rPr>
        <w:t xml:space="preserve">, O., </w:t>
      </w:r>
      <w:proofErr w:type="spellStart"/>
      <w:r w:rsidRPr="006353AF">
        <w:rPr>
          <w:rFonts w:ascii="Arial" w:hAnsi="Arial" w:cs="Arial"/>
          <w:sz w:val="20"/>
          <w:szCs w:val="20"/>
        </w:rPr>
        <w:t>Ezemba</w:t>
      </w:r>
      <w:proofErr w:type="spellEnd"/>
      <w:r w:rsidRPr="006353AF">
        <w:rPr>
          <w:rFonts w:ascii="Arial" w:hAnsi="Arial" w:cs="Arial"/>
          <w:sz w:val="20"/>
          <w:szCs w:val="20"/>
        </w:rPr>
        <w:t xml:space="preserve">, A., </w:t>
      </w:r>
      <w:proofErr w:type="gramStart"/>
      <w:r w:rsidRPr="006353AF">
        <w:rPr>
          <w:rFonts w:ascii="Arial" w:hAnsi="Arial" w:cs="Arial"/>
          <w:sz w:val="20"/>
          <w:szCs w:val="20"/>
        </w:rPr>
        <w:t xml:space="preserve">&amp;  </w:t>
      </w:r>
      <w:proofErr w:type="spellStart"/>
      <w:r w:rsidRPr="006353AF">
        <w:rPr>
          <w:rFonts w:ascii="Arial" w:hAnsi="Arial" w:cs="Arial"/>
          <w:sz w:val="20"/>
          <w:szCs w:val="20"/>
        </w:rPr>
        <w:t>Ajeh</w:t>
      </w:r>
      <w:proofErr w:type="spellEnd"/>
      <w:proofErr w:type="gramEnd"/>
      <w:r w:rsidRPr="006353AF">
        <w:rPr>
          <w:rFonts w:ascii="Arial" w:hAnsi="Arial" w:cs="Arial"/>
          <w:sz w:val="20"/>
          <w:szCs w:val="20"/>
        </w:rPr>
        <w:t xml:space="preserve">, J.E. (2021). </w:t>
      </w:r>
      <w:r w:rsidRPr="006353AF">
        <w:rPr>
          <w:rStyle w:val="Emphasis"/>
          <w:rFonts w:ascii="Arial" w:hAnsi="Arial" w:cs="Arial"/>
          <w:sz w:val="20"/>
          <w:szCs w:val="20"/>
        </w:rPr>
        <w:t>Journal of Applied Chemical Science International</w:t>
      </w:r>
      <w:r w:rsidRPr="006353AF">
        <w:rPr>
          <w:rFonts w:ascii="Arial" w:hAnsi="Arial" w:cs="Arial"/>
          <w:sz w:val="20"/>
          <w:szCs w:val="20"/>
        </w:rPr>
        <w:t>, 12(2), 48-60.</w:t>
      </w:r>
    </w:p>
    <w:p w14:paraId="4BAB0248"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Garcia-Oliveira, P., Fraga-Corral, M., Pereira, A.G., Prieto, M.A., </w:t>
      </w:r>
      <w:proofErr w:type="gramStart"/>
      <w:r w:rsidRPr="006353AF">
        <w:rPr>
          <w:rFonts w:ascii="Arial" w:hAnsi="Arial" w:cs="Arial"/>
          <w:sz w:val="20"/>
          <w:szCs w:val="20"/>
        </w:rPr>
        <w:t>&amp;  Simal</w:t>
      </w:r>
      <w:proofErr w:type="gramEnd"/>
      <w:r w:rsidRPr="006353AF">
        <w:rPr>
          <w:rFonts w:ascii="Arial" w:hAnsi="Arial" w:cs="Arial"/>
          <w:sz w:val="20"/>
          <w:szCs w:val="20"/>
        </w:rPr>
        <w:t xml:space="preserve">-Gandara, J. (2022). Solutions for the sustainability of the food production and consumption system. </w:t>
      </w:r>
      <w:r w:rsidRPr="006353AF">
        <w:rPr>
          <w:rStyle w:val="Emphasis"/>
          <w:rFonts w:ascii="Arial" w:hAnsi="Arial" w:cs="Arial"/>
          <w:sz w:val="20"/>
          <w:szCs w:val="20"/>
        </w:rPr>
        <w:t>Critical Reviews in Food Science and Nutrition</w:t>
      </w:r>
      <w:r w:rsidRPr="006353AF">
        <w:rPr>
          <w:rFonts w:ascii="Arial" w:hAnsi="Arial" w:cs="Arial"/>
          <w:sz w:val="20"/>
          <w:szCs w:val="20"/>
        </w:rPr>
        <w:t>, 62, 1765–1781.</w:t>
      </w:r>
    </w:p>
    <w:p w14:paraId="7A8359CC"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Jamaludin, M.A., Amin, A., </w:t>
      </w:r>
      <w:proofErr w:type="spellStart"/>
      <w:r w:rsidRPr="006353AF">
        <w:rPr>
          <w:rFonts w:ascii="Arial" w:hAnsi="Arial" w:cs="Arial"/>
          <w:sz w:val="20"/>
          <w:szCs w:val="20"/>
        </w:rPr>
        <w:t>Fadzlillah</w:t>
      </w:r>
      <w:proofErr w:type="spellEnd"/>
      <w:r w:rsidRPr="006353AF">
        <w:rPr>
          <w:rFonts w:ascii="Arial" w:hAnsi="Arial" w:cs="Arial"/>
          <w:sz w:val="20"/>
          <w:szCs w:val="20"/>
        </w:rPr>
        <w:t xml:space="preserve">, N.A., </w:t>
      </w:r>
      <w:proofErr w:type="spellStart"/>
      <w:r w:rsidRPr="006353AF">
        <w:rPr>
          <w:rFonts w:ascii="Arial" w:hAnsi="Arial" w:cs="Arial"/>
          <w:sz w:val="20"/>
          <w:szCs w:val="20"/>
        </w:rPr>
        <w:t>Kartika</w:t>
      </w:r>
      <w:proofErr w:type="spellEnd"/>
      <w:r w:rsidRPr="006353AF">
        <w:rPr>
          <w:rFonts w:ascii="Arial" w:hAnsi="Arial" w:cs="Arial"/>
          <w:sz w:val="20"/>
          <w:szCs w:val="20"/>
        </w:rPr>
        <w:t xml:space="preserve">, B., Othman, R., Sani, S., &amp; Ramli, A. (2017). Study on physiochemical properties and the </w:t>
      </w:r>
      <w:proofErr w:type="spellStart"/>
      <w:r w:rsidRPr="006353AF">
        <w:rPr>
          <w:rFonts w:ascii="Arial" w:hAnsi="Arial" w:cs="Arial"/>
          <w:sz w:val="20"/>
          <w:szCs w:val="20"/>
        </w:rPr>
        <w:t>halalness</w:t>
      </w:r>
      <w:proofErr w:type="spellEnd"/>
      <w:r w:rsidRPr="006353AF">
        <w:rPr>
          <w:rFonts w:ascii="Arial" w:hAnsi="Arial" w:cs="Arial"/>
          <w:sz w:val="20"/>
          <w:szCs w:val="20"/>
        </w:rPr>
        <w:t xml:space="preserve"> of commercially marketed vinegar in Malaysia. </w:t>
      </w:r>
      <w:r w:rsidRPr="006353AF">
        <w:rPr>
          <w:rStyle w:val="Emphasis"/>
          <w:rFonts w:ascii="Arial" w:hAnsi="Arial" w:cs="Arial"/>
          <w:sz w:val="20"/>
          <w:szCs w:val="20"/>
        </w:rPr>
        <w:t>International Food Research Journal</w:t>
      </w:r>
      <w:r w:rsidRPr="006353AF">
        <w:rPr>
          <w:rFonts w:ascii="Arial" w:hAnsi="Arial" w:cs="Arial"/>
          <w:sz w:val="20"/>
          <w:szCs w:val="20"/>
        </w:rPr>
        <w:t>, 24, 428-435.</w:t>
      </w:r>
    </w:p>
    <w:p w14:paraId="1C18D88E"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Jimoh, S.O., Ado, S.A., Ameh, J.B., </w:t>
      </w:r>
      <w:proofErr w:type="gramStart"/>
      <w:r w:rsidRPr="006353AF">
        <w:rPr>
          <w:rFonts w:ascii="Arial" w:hAnsi="Arial" w:cs="Arial"/>
          <w:sz w:val="20"/>
          <w:szCs w:val="20"/>
        </w:rPr>
        <w:t>&amp;  Whong</w:t>
      </w:r>
      <w:proofErr w:type="gramEnd"/>
      <w:r w:rsidRPr="006353AF">
        <w:rPr>
          <w:rFonts w:ascii="Arial" w:hAnsi="Arial" w:cs="Arial"/>
          <w:sz w:val="20"/>
          <w:szCs w:val="20"/>
        </w:rPr>
        <w:t xml:space="preserve">, C.M.Z. (2013). Heat-shock and ethanol-osmotic effect on fermentable yeast cells. </w:t>
      </w:r>
      <w:r w:rsidRPr="006353AF">
        <w:rPr>
          <w:rStyle w:val="Emphasis"/>
          <w:rFonts w:ascii="Arial" w:hAnsi="Arial" w:cs="Arial"/>
          <w:sz w:val="20"/>
          <w:szCs w:val="20"/>
        </w:rPr>
        <w:t>Journal of Biology and Biological Sciences</w:t>
      </w:r>
      <w:r w:rsidRPr="006353AF">
        <w:rPr>
          <w:rFonts w:ascii="Arial" w:hAnsi="Arial" w:cs="Arial"/>
          <w:sz w:val="20"/>
          <w:szCs w:val="20"/>
        </w:rPr>
        <w:t>, 2(6), 91-96.</w:t>
      </w:r>
    </w:p>
    <w:p w14:paraId="0038735E"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Kilic, G., &amp; Sengun, Y. (2021). Fig vinegar as an antioxidant and antimicrobial agent. </w:t>
      </w:r>
      <w:r w:rsidRPr="006353AF">
        <w:rPr>
          <w:rStyle w:val="Emphasis"/>
          <w:rFonts w:ascii="Arial" w:hAnsi="Arial" w:cs="Arial"/>
          <w:sz w:val="20"/>
          <w:szCs w:val="20"/>
        </w:rPr>
        <w:t>Turkish Journal of Agriculture-Food Science and Technology</w:t>
      </w:r>
      <w:r w:rsidRPr="006353AF">
        <w:rPr>
          <w:rFonts w:ascii="Arial" w:hAnsi="Arial" w:cs="Arial"/>
          <w:sz w:val="20"/>
          <w:szCs w:val="20"/>
        </w:rPr>
        <w:t>, 9(4), 822-828.</w:t>
      </w:r>
    </w:p>
    <w:p w14:paraId="10AE7DF8"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Molelekoa</w:t>
      </w:r>
      <w:proofErr w:type="spellEnd"/>
      <w:r w:rsidRPr="006353AF">
        <w:rPr>
          <w:rFonts w:ascii="Arial" w:hAnsi="Arial" w:cs="Arial"/>
          <w:sz w:val="20"/>
          <w:szCs w:val="20"/>
        </w:rPr>
        <w:t xml:space="preserve">, T.B., </w:t>
      </w:r>
      <w:proofErr w:type="spellStart"/>
      <w:r w:rsidRPr="006353AF">
        <w:rPr>
          <w:rFonts w:ascii="Arial" w:hAnsi="Arial" w:cs="Arial"/>
          <w:sz w:val="20"/>
          <w:szCs w:val="20"/>
        </w:rPr>
        <w:t>Regnier</w:t>
      </w:r>
      <w:proofErr w:type="spellEnd"/>
      <w:r w:rsidRPr="006353AF">
        <w:rPr>
          <w:rFonts w:ascii="Arial" w:hAnsi="Arial" w:cs="Arial"/>
          <w:sz w:val="20"/>
          <w:szCs w:val="20"/>
        </w:rPr>
        <w:t xml:space="preserve">, T., Da Silva, L.S., </w:t>
      </w:r>
      <w:proofErr w:type="gramStart"/>
      <w:r w:rsidRPr="006353AF">
        <w:rPr>
          <w:rFonts w:ascii="Arial" w:hAnsi="Arial" w:cs="Arial"/>
          <w:sz w:val="20"/>
          <w:szCs w:val="20"/>
        </w:rPr>
        <w:t>&amp;  Augustyn</w:t>
      </w:r>
      <w:proofErr w:type="gramEnd"/>
      <w:r w:rsidRPr="006353AF">
        <w:rPr>
          <w:rFonts w:ascii="Arial" w:hAnsi="Arial" w:cs="Arial"/>
          <w:sz w:val="20"/>
          <w:szCs w:val="20"/>
        </w:rPr>
        <w:t xml:space="preserve">, W.A. (2018). Potential of </w:t>
      </w:r>
      <w:proofErr w:type="spellStart"/>
      <w:r w:rsidRPr="006353AF">
        <w:rPr>
          <w:rFonts w:ascii="Arial" w:hAnsi="Arial" w:cs="Arial"/>
          <w:sz w:val="20"/>
          <w:szCs w:val="20"/>
        </w:rPr>
        <w:t>marula</w:t>
      </w:r>
      <w:proofErr w:type="spellEnd"/>
      <w:r w:rsidRPr="006353AF">
        <w:rPr>
          <w:rFonts w:ascii="Arial" w:hAnsi="Arial" w:cs="Arial"/>
          <w:sz w:val="20"/>
          <w:szCs w:val="20"/>
        </w:rPr>
        <w:t xml:space="preserve"> (</w:t>
      </w:r>
      <w:proofErr w:type="spellStart"/>
      <w:r w:rsidRPr="006353AF">
        <w:rPr>
          <w:rStyle w:val="Emphasis"/>
          <w:rFonts w:ascii="Arial" w:hAnsi="Arial" w:cs="Arial"/>
          <w:sz w:val="20"/>
          <w:szCs w:val="20"/>
        </w:rPr>
        <w:t>Sclerocarya</w:t>
      </w:r>
      <w:proofErr w:type="spellEnd"/>
      <w:r w:rsidRPr="006353AF">
        <w:rPr>
          <w:rStyle w:val="Emphasis"/>
          <w:rFonts w:ascii="Arial" w:hAnsi="Arial" w:cs="Arial"/>
          <w:sz w:val="20"/>
          <w:szCs w:val="20"/>
        </w:rPr>
        <w:t xml:space="preserve"> </w:t>
      </w:r>
      <w:proofErr w:type="spellStart"/>
      <w:r w:rsidRPr="006353AF">
        <w:rPr>
          <w:rStyle w:val="Emphasis"/>
          <w:rFonts w:ascii="Arial" w:hAnsi="Arial" w:cs="Arial"/>
          <w:sz w:val="20"/>
          <w:szCs w:val="20"/>
        </w:rPr>
        <w:t>birrea</w:t>
      </w:r>
      <w:proofErr w:type="spellEnd"/>
      <w:r w:rsidRPr="006353AF">
        <w:rPr>
          <w:rFonts w:ascii="Arial" w:hAnsi="Arial" w:cs="Arial"/>
          <w:sz w:val="20"/>
          <w:szCs w:val="20"/>
        </w:rPr>
        <w:t xml:space="preserve">) waste for the production of vinegar through surface and submerged fermentation. </w:t>
      </w:r>
      <w:r w:rsidRPr="006353AF">
        <w:rPr>
          <w:rStyle w:val="Emphasis"/>
          <w:rFonts w:ascii="Arial" w:hAnsi="Arial" w:cs="Arial"/>
          <w:sz w:val="20"/>
          <w:szCs w:val="20"/>
        </w:rPr>
        <w:t>South African Journal of Science</w:t>
      </w:r>
      <w:r w:rsidRPr="006353AF">
        <w:rPr>
          <w:rFonts w:ascii="Arial" w:hAnsi="Arial" w:cs="Arial"/>
          <w:sz w:val="20"/>
          <w:szCs w:val="20"/>
        </w:rPr>
        <w:t>, 114(11), 1-6.</w:t>
      </w:r>
    </w:p>
    <w:p w14:paraId="11235C01"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Nath, P.C., Ojha, A., Debnath, S., Neetu, K., Bardhan, S., Mitra, P., Sharma, M., Sridhar, K., &amp; Nayak, P.K. (2023). Recent advances in valorization of pineapple (</w:t>
      </w:r>
      <w:r w:rsidRPr="006353AF">
        <w:rPr>
          <w:rStyle w:val="Emphasis"/>
          <w:rFonts w:ascii="Arial" w:hAnsi="Arial" w:cs="Arial"/>
          <w:sz w:val="20"/>
          <w:szCs w:val="20"/>
        </w:rPr>
        <w:t>Ananas comosus</w:t>
      </w:r>
      <w:r w:rsidRPr="006353AF">
        <w:rPr>
          <w:rFonts w:ascii="Arial" w:hAnsi="Arial" w:cs="Arial"/>
          <w:sz w:val="20"/>
          <w:szCs w:val="20"/>
        </w:rPr>
        <w:t xml:space="preserve">) processing waste and by-products: A step towards circular bioeconomy. </w:t>
      </w:r>
      <w:r w:rsidRPr="006353AF">
        <w:rPr>
          <w:rStyle w:val="Emphasis"/>
          <w:rFonts w:ascii="Arial" w:hAnsi="Arial" w:cs="Arial"/>
          <w:sz w:val="20"/>
          <w:szCs w:val="20"/>
        </w:rPr>
        <w:t>Trends in Food Science &amp; Technology</w:t>
      </w:r>
      <w:r w:rsidRPr="006353AF">
        <w:rPr>
          <w:rFonts w:ascii="Arial" w:hAnsi="Arial" w:cs="Arial"/>
          <w:sz w:val="20"/>
          <w:szCs w:val="20"/>
        </w:rPr>
        <w:t>, 136, 100-111.</w:t>
      </w:r>
    </w:p>
    <w:p w14:paraId="148D4A18"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Omojasola</w:t>
      </w:r>
      <w:proofErr w:type="spellEnd"/>
      <w:r w:rsidRPr="006353AF">
        <w:rPr>
          <w:rFonts w:ascii="Arial" w:hAnsi="Arial" w:cs="Arial"/>
          <w:sz w:val="20"/>
          <w:szCs w:val="20"/>
        </w:rPr>
        <w:t xml:space="preserve">, P.F., </w:t>
      </w:r>
      <w:proofErr w:type="spellStart"/>
      <w:r w:rsidRPr="006353AF">
        <w:rPr>
          <w:rFonts w:ascii="Arial" w:hAnsi="Arial" w:cs="Arial"/>
          <w:sz w:val="20"/>
          <w:szCs w:val="20"/>
        </w:rPr>
        <w:t>Jilani</w:t>
      </w:r>
      <w:proofErr w:type="spellEnd"/>
      <w:r w:rsidRPr="006353AF">
        <w:rPr>
          <w:rFonts w:ascii="Arial" w:hAnsi="Arial" w:cs="Arial"/>
          <w:sz w:val="20"/>
          <w:szCs w:val="20"/>
        </w:rPr>
        <w:t xml:space="preserve">, O.P., &amp; </w:t>
      </w:r>
      <w:proofErr w:type="spellStart"/>
      <w:r w:rsidRPr="006353AF">
        <w:rPr>
          <w:rFonts w:ascii="Arial" w:hAnsi="Arial" w:cs="Arial"/>
          <w:sz w:val="20"/>
          <w:szCs w:val="20"/>
        </w:rPr>
        <w:t>Ibiyemi</w:t>
      </w:r>
      <w:proofErr w:type="spellEnd"/>
      <w:r w:rsidRPr="006353AF">
        <w:rPr>
          <w:rFonts w:ascii="Arial" w:hAnsi="Arial" w:cs="Arial"/>
          <w:sz w:val="20"/>
          <w:szCs w:val="20"/>
        </w:rPr>
        <w:t xml:space="preserve">, S.A. (2008). Cellulase production by some fungi cultured on pineapple waste. </w:t>
      </w:r>
      <w:r w:rsidRPr="006353AF">
        <w:rPr>
          <w:rStyle w:val="Emphasis"/>
          <w:rFonts w:ascii="Arial" w:hAnsi="Arial" w:cs="Arial"/>
          <w:sz w:val="20"/>
          <w:szCs w:val="20"/>
        </w:rPr>
        <w:t>Nature Sciences</w:t>
      </w:r>
      <w:r w:rsidRPr="006353AF">
        <w:rPr>
          <w:rFonts w:ascii="Arial" w:hAnsi="Arial" w:cs="Arial"/>
          <w:sz w:val="20"/>
          <w:szCs w:val="20"/>
        </w:rPr>
        <w:t>, 6(2), 64-79.</w:t>
      </w:r>
    </w:p>
    <w:p w14:paraId="0B603B71"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Polanía</w:t>
      </w:r>
      <w:proofErr w:type="spellEnd"/>
      <w:r w:rsidRPr="006353AF">
        <w:rPr>
          <w:rFonts w:ascii="Arial" w:hAnsi="Arial" w:cs="Arial"/>
          <w:sz w:val="20"/>
          <w:szCs w:val="20"/>
        </w:rPr>
        <w:t xml:space="preserve">, A.M., </w:t>
      </w:r>
      <w:proofErr w:type="spellStart"/>
      <w:r w:rsidRPr="006353AF">
        <w:rPr>
          <w:rFonts w:ascii="Arial" w:hAnsi="Arial" w:cs="Arial"/>
          <w:sz w:val="20"/>
          <w:szCs w:val="20"/>
        </w:rPr>
        <w:t>Londono</w:t>
      </w:r>
      <w:proofErr w:type="spellEnd"/>
      <w:r w:rsidRPr="006353AF">
        <w:rPr>
          <w:rFonts w:ascii="Arial" w:hAnsi="Arial" w:cs="Arial"/>
          <w:sz w:val="20"/>
          <w:szCs w:val="20"/>
        </w:rPr>
        <w:t xml:space="preserve">, L.P., Ramírez, C., Bolívar, G.A., </w:t>
      </w:r>
      <w:proofErr w:type="gramStart"/>
      <w:r w:rsidRPr="006353AF">
        <w:rPr>
          <w:rFonts w:ascii="Arial" w:hAnsi="Arial" w:cs="Arial"/>
          <w:sz w:val="20"/>
          <w:szCs w:val="20"/>
        </w:rPr>
        <w:t>&amp;  Aguilar</w:t>
      </w:r>
      <w:proofErr w:type="gramEnd"/>
      <w:r w:rsidRPr="006353AF">
        <w:rPr>
          <w:rFonts w:ascii="Arial" w:hAnsi="Arial" w:cs="Arial"/>
          <w:sz w:val="20"/>
          <w:szCs w:val="20"/>
        </w:rPr>
        <w:t xml:space="preserve">, C.N. (2022). Valorization of pineapple waste as a novel source of nutraceuticals and </w:t>
      </w:r>
      <w:proofErr w:type="spellStart"/>
      <w:r w:rsidRPr="006353AF">
        <w:rPr>
          <w:rFonts w:ascii="Arial" w:hAnsi="Arial" w:cs="Arial"/>
          <w:sz w:val="20"/>
          <w:szCs w:val="20"/>
        </w:rPr>
        <w:t>biofunctional</w:t>
      </w:r>
      <w:proofErr w:type="spellEnd"/>
      <w:r w:rsidRPr="006353AF">
        <w:rPr>
          <w:rFonts w:ascii="Arial" w:hAnsi="Arial" w:cs="Arial"/>
          <w:sz w:val="20"/>
          <w:szCs w:val="20"/>
        </w:rPr>
        <w:t xml:space="preserve"> compounds. </w:t>
      </w:r>
      <w:r w:rsidRPr="006353AF">
        <w:rPr>
          <w:rStyle w:val="Emphasis"/>
          <w:rFonts w:ascii="Arial" w:hAnsi="Arial" w:cs="Arial"/>
          <w:sz w:val="20"/>
          <w:szCs w:val="20"/>
        </w:rPr>
        <w:t>Biomass Conversion and Biorefinery</w:t>
      </w:r>
      <w:r w:rsidRPr="006353AF">
        <w:rPr>
          <w:rFonts w:ascii="Arial" w:hAnsi="Arial" w:cs="Arial"/>
          <w:sz w:val="20"/>
          <w:szCs w:val="20"/>
        </w:rPr>
        <w:t>, 13, 3593-3618.</w:t>
      </w:r>
    </w:p>
    <w:p w14:paraId="05D516FB"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lastRenderedPageBreak/>
        <w:t>Raichurkar</w:t>
      </w:r>
      <w:proofErr w:type="spellEnd"/>
      <w:r w:rsidRPr="006353AF">
        <w:rPr>
          <w:rFonts w:ascii="Arial" w:hAnsi="Arial" w:cs="Arial"/>
          <w:sz w:val="20"/>
          <w:szCs w:val="20"/>
        </w:rPr>
        <w:t xml:space="preserve">, S.J., </w:t>
      </w:r>
      <w:proofErr w:type="gramStart"/>
      <w:r w:rsidRPr="006353AF">
        <w:rPr>
          <w:rFonts w:ascii="Arial" w:hAnsi="Arial" w:cs="Arial"/>
          <w:sz w:val="20"/>
          <w:szCs w:val="20"/>
        </w:rPr>
        <w:t xml:space="preserve">&amp;  </w:t>
      </w:r>
      <w:proofErr w:type="spellStart"/>
      <w:r w:rsidRPr="006353AF">
        <w:rPr>
          <w:rFonts w:ascii="Arial" w:hAnsi="Arial" w:cs="Arial"/>
          <w:sz w:val="20"/>
          <w:szCs w:val="20"/>
        </w:rPr>
        <w:t>Dadagkhair</w:t>
      </w:r>
      <w:proofErr w:type="spellEnd"/>
      <w:proofErr w:type="gramEnd"/>
      <w:r w:rsidRPr="006353AF">
        <w:rPr>
          <w:rFonts w:ascii="Arial" w:hAnsi="Arial" w:cs="Arial"/>
          <w:sz w:val="20"/>
          <w:szCs w:val="20"/>
        </w:rPr>
        <w:t xml:space="preserve">, R.A. (2017). Studies on preparation of custard apple vinegar. </w:t>
      </w:r>
      <w:r w:rsidRPr="006353AF">
        <w:rPr>
          <w:rStyle w:val="Emphasis"/>
          <w:rFonts w:ascii="Arial" w:hAnsi="Arial" w:cs="Arial"/>
          <w:sz w:val="20"/>
          <w:szCs w:val="20"/>
        </w:rPr>
        <w:t>International Journal of Advanced Engineering Research and Science</w:t>
      </w:r>
      <w:r w:rsidRPr="006353AF">
        <w:rPr>
          <w:rFonts w:ascii="Arial" w:hAnsi="Arial" w:cs="Arial"/>
          <w:sz w:val="20"/>
          <w:szCs w:val="20"/>
        </w:rPr>
        <w:t>, 4(7), 101-106.</w:t>
      </w:r>
    </w:p>
    <w:p w14:paraId="5ADF584E"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Raji, A., </w:t>
      </w:r>
      <w:proofErr w:type="spellStart"/>
      <w:r w:rsidRPr="006353AF">
        <w:rPr>
          <w:rFonts w:ascii="Arial" w:hAnsi="Arial" w:cs="Arial"/>
          <w:sz w:val="20"/>
          <w:szCs w:val="20"/>
        </w:rPr>
        <w:t>Ojo</w:t>
      </w:r>
      <w:proofErr w:type="spellEnd"/>
      <w:r w:rsidRPr="006353AF">
        <w:rPr>
          <w:rFonts w:ascii="Arial" w:hAnsi="Arial" w:cs="Arial"/>
          <w:sz w:val="20"/>
          <w:szCs w:val="20"/>
        </w:rPr>
        <w:t xml:space="preserve">, O.M., &amp; </w:t>
      </w:r>
      <w:proofErr w:type="spellStart"/>
      <w:r w:rsidRPr="006353AF">
        <w:rPr>
          <w:rFonts w:ascii="Arial" w:hAnsi="Arial" w:cs="Arial"/>
          <w:sz w:val="20"/>
          <w:szCs w:val="20"/>
        </w:rPr>
        <w:t>Oladunjoye</w:t>
      </w:r>
      <w:proofErr w:type="spellEnd"/>
      <w:r w:rsidRPr="006353AF">
        <w:rPr>
          <w:rFonts w:ascii="Arial" w:hAnsi="Arial" w:cs="Arial"/>
          <w:sz w:val="20"/>
          <w:szCs w:val="20"/>
        </w:rPr>
        <w:t xml:space="preserve">, A.O. (2012). Production of vinegar from pineapple peel. </w:t>
      </w:r>
      <w:r w:rsidRPr="006353AF">
        <w:rPr>
          <w:rStyle w:val="Emphasis"/>
          <w:rFonts w:ascii="Arial" w:hAnsi="Arial" w:cs="Arial"/>
          <w:sz w:val="20"/>
          <w:szCs w:val="20"/>
        </w:rPr>
        <w:t>Journal of Food Processing and Preservation</w:t>
      </w:r>
      <w:r w:rsidRPr="006353AF">
        <w:rPr>
          <w:rFonts w:ascii="Arial" w:hAnsi="Arial" w:cs="Arial"/>
          <w:sz w:val="20"/>
          <w:szCs w:val="20"/>
        </w:rPr>
        <w:t>, 36(6), 614-622.</w:t>
      </w:r>
    </w:p>
    <w:p w14:paraId="454B926A"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Raspor</w:t>
      </w:r>
      <w:proofErr w:type="spellEnd"/>
      <w:r w:rsidRPr="006353AF">
        <w:rPr>
          <w:rFonts w:ascii="Arial" w:hAnsi="Arial" w:cs="Arial"/>
          <w:sz w:val="20"/>
          <w:szCs w:val="20"/>
        </w:rPr>
        <w:t xml:space="preserve">, P., </w:t>
      </w:r>
      <w:proofErr w:type="gramStart"/>
      <w:r w:rsidRPr="006353AF">
        <w:rPr>
          <w:rFonts w:ascii="Arial" w:hAnsi="Arial" w:cs="Arial"/>
          <w:sz w:val="20"/>
          <w:szCs w:val="20"/>
        </w:rPr>
        <w:t xml:space="preserve">&amp;  </w:t>
      </w:r>
      <w:proofErr w:type="spellStart"/>
      <w:r w:rsidRPr="006353AF">
        <w:rPr>
          <w:rFonts w:ascii="Arial" w:hAnsi="Arial" w:cs="Arial"/>
          <w:sz w:val="20"/>
          <w:szCs w:val="20"/>
        </w:rPr>
        <w:t>Goranovi</w:t>
      </w:r>
      <w:proofErr w:type="spellEnd"/>
      <w:proofErr w:type="gramEnd"/>
      <w:r w:rsidRPr="006353AF">
        <w:rPr>
          <w:rFonts w:ascii="Arial" w:hAnsi="Arial" w:cs="Arial"/>
          <w:sz w:val="20"/>
          <w:szCs w:val="20"/>
        </w:rPr>
        <w:t xml:space="preserve">, D. (2008). Biotechnological applications of acetic acid bacteria. </w:t>
      </w:r>
      <w:r w:rsidRPr="006353AF">
        <w:rPr>
          <w:rStyle w:val="Emphasis"/>
          <w:rFonts w:ascii="Arial" w:hAnsi="Arial" w:cs="Arial"/>
          <w:sz w:val="20"/>
          <w:szCs w:val="20"/>
        </w:rPr>
        <w:t>Critical Reviews in Biotechnology</w:t>
      </w:r>
      <w:r w:rsidRPr="006353AF">
        <w:rPr>
          <w:rFonts w:ascii="Arial" w:hAnsi="Arial" w:cs="Arial"/>
          <w:sz w:val="20"/>
          <w:szCs w:val="20"/>
        </w:rPr>
        <w:t>, 28(2), 101-124.</w:t>
      </w:r>
    </w:p>
    <w:p w14:paraId="7F3CD601"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Roda, A., Lucini, L., Torchio, F., </w:t>
      </w:r>
      <w:proofErr w:type="spellStart"/>
      <w:r w:rsidRPr="006353AF">
        <w:rPr>
          <w:rFonts w:ascii="Arial" w:hAnsi="Arial" w:cs="Arial"/>
          <w:sz w:val="20"/>
          <w:szCs w:val="20"/>
        </w:rPr>
        <w:t>Dordoni</w:t>
      </w:r>
      <w:proofErr w:type="spellEnd"/>
      <w:r w:rsidRPr="006353AF">
        <w:rPr>
          <w:rFonts w:ascii="Arial" w:hAnsi="Arial" w:cs="Arial"/>
          <w:sz w:val="20"/>
          <w:szCs w:val="20"/>
        </w:rPr>
        <w:t xml:space="preserve">, R., De </w:t>
      </w:r>
      <w:proofErr w:type="spellStart"/>
      <w:r w:rsidRPr="006353AF">
        <w:rPr>
          <w:rFonts w:ascii="Arial" w:hAnsi="Arial" w:cs="Arial"/>
          <w:sz w:val="20"/>
          <w:szCs w:val="20"/>
        </w:rPr>
        <w:t>Faveri</w:t>
      </w:r>
      <w:proofErr w:type="spellEnd"/>
      <w:r w:rsidRPr="006353AF">
        <w:rPr>
          <w:rFonts w:ascii="Arial" w:hAnsi="Arial" w:cs="Arial"/>
          <w:sz w:val="20"/>
          <w:szCs w:val="20"/>
        </w:rPr>
        <w:t xml:space="preserve">, D.M., &amp; </w:t>
      </w:r>
      <w:proofErr w:type="spellStart"/>
      <w:r w:rsidRPr="006353AF">
        <w:rPr>
          <w:rFonts w:ascii="Arial" w:hAnsi="Arial" w:cs="Arial"/>
          <w:sz w:val="20"/>
          <w:szCs w:val="20"/>
        </w:rPr>
        <w:t>Lambri</w:t>
      </w:r>
      <w:proofErr w:type="spellEnd"/>
      <w:r w:rsidRPr="006353AF">
        <w:rPr>
          <w:rFonts w:ascii="Arial" w:hAnsi="Arial" w:cs="Arial"/>
          <w:sz w:val="20"/>
          <w:szCs w:val="20"/>
        </w:rPr>
        <w:t xml:space="preserve">, M. (2017). Metabolite profiling and volatiles of pineapple wine and vinegar obtained from pineapple waste. </w:t>
      </w:r>
      <w:r w:rsidRPr="006353AF">
        <w:rPr>
          <w:rStyle w:val="Emphasis"/>
          <w:rFonts w:ascii="Arial" w:hAnsi="Arial" w:cs="Arial"/>
          <w:sz w:val="20"/>
          <w:szCs w:val="20"/>
        </w:rPr>
        <w:t>Food Chemistry</w:t>
      </w:r>
      <w:r w:rsidRPr="006353AF">
        <w:rPr>
          <w:rFonts w:ascii="Arial" w:hAnsi="Arial" w:cs="Arial"/>
          <w:sz w:val="20"/>
          <w:szCs w:val="20"/>
        </w:rPr>
        <w:t>, 229, 734-742.</w:t>
      </w:r>
    </w:p>
    <w:p w14:paraId="5BEADAF9"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Sahin, I., </w:t>
      </w:r>
      <w:proofErr w:type="spellStart"/>
      <w:r w:rsidRPr="006353AF">
        <w:rPr>
          <w:rFonts w:ascii="Arial" w:hAnsi="Arial" w:cs="Arial"/>
          <w:sz w:val="20"/>
          <w:szCs w:val="20"/>
        </w:rPr>
        <w:t>Yavas</w:t>
      </w:r>
      <w:proofErr w:type="spellEnd"/>
      <w:r w:rsidRPr="006353AF">
        <w:rPr>
          <w:rFonts w:ascii="Arial" w:hAnsi="Arial" w:cs="Arial"/>
          <w:sz w:val="20"/>
          <w:szCs w:val="20"/>
        </w:rPr>
        <w:t xml:space="preserve">, I., </w:t>
      </w:r>
      <w:proofErr w:type="gramStart"/>
      <w:r w:rsidRPr="006353AF">
        <w:rPr>
          <w:rFonts w:ascii="Arial" w:hAnsi="Arial" w:cs="Arial"/>
          <w:sz w:val="20"/>
          <w:szCs w:val="20"/>
        </w:rPr>
        <w:t>&amp;  Kilic</w:t>
      </w:r>
      <w:proofErr w:type="gramEnd"/>
      <w:r w:rsidRPr="006353AF">
        <w:rPr>
          <w:rFonts w:ascii="Arial" w:hAnsi="Arial" w:cs="Arial"/>
          <w:sz w:val="20"/>
          <w:szCs w:val="20"/>
        </w:rPr>
        <w:t xml:space="preserve">, O. (1977). The effects of various adjunct materials and grinding process on the fermentation time and yield in production of dried grape vinegars. </w:t>
      </w:r>
      <w:r w:rsidRPr="006353AF">
        <w:rPr>
          <w:rStyle w:val="Emphasis"/>
          <w:rFonts w:ascii="Arial" w:hAnsi="Arial" w:cs="Arial"/>
          <w:sz w:val="20"/>
          <w:szCs w:val="20"/>
        </w:rPr>
        <w:t>The Journal of Food</w:t>
      </w:r>
      <w:r w:rsidRPr="006353AF">
        <w:rPr>
          <w:rFonts w:ascii="Arial" w:hAnsi="Arial" w:cs="Arial"/>
          <w:sz w:val="20"/>
          <w:szCs w:val="20"/>
        </w:rPr>
        <w:t>, 2, 95-110.</w:t>
      </w:r>
    </w:p>
    <w:p w14:paraId="5BDF70FA"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Salve, R.R., &amp; Ray, S. (2020). Comprehensive study of different extraction methods of extracting bioactive compounds from pineapple waste—A review. </w:t>
      </w:r>
      <w:r w:rsidRPr="006353AF">
        <w:rPr>
          <w:rStyle w:val="Emphasis"/>
          <w:rFonts w:ascii="Arial" w:hAnsi="Arial" w:cs="Arial"/>
          <w:sz w:val="20"/>
          <w:szCs w:val="20"/>
        </w:rPr>
        <w:t>The Pharma Innovation International Journal</w:t>
      </w:r>
      <w:r w:rsidRPr="006353AF">
        <w:rPr>
          <w:rFonts w:ascii="Arial" w:hAnsi="Arial" w:cs="Arial"/>
          <w:sz w:val="20"/>
          <w:szCs w:val="20"/>
        </w:rPr>
        <w:t>, 9, 327-340.</w:t>
      </w:r>
    </w:p>
    <w:p w14:paraId="25FDFD97"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Schieber, A., </w:t>
      </w:r>
      <w:proofErr w:type="spellStart"/>
      <w:r w:rsidRPr="006353AF">
        <w:rPr>
          <w:rFonts w:ascii="Arial" w:hAnsi="Arial" w:cs="Arial"/>
          <w:sz w:val="20"/>
          <w:szCs w:val="20"/>
        </w:rPr>
        <w:t>Stintzing</w:t>
      </w:r>
      <w:proofErr w:type="spellEnd"/>
      <w:r w:rsidRPr="006353AF">
        <w:rPr>
          <w:rFonts w:ascii="Arial" w:hAnsi="Arial" w:cs="Arial"/>
          <w:sz w:val="20"/>
          <w:szCs w:val="20"/>
        </w:rPr>
        <w:t xml:space="preserve">, F.C., </w:t>
      </w:r>
      <w:proofErr w:type="gramStart"/>
      <w:r w:rsidRPr="006353AF">
        <w:rPr>
          <w:rFonts w:ascii="Arial" w:hAnsi="Arial" w:cs="Arial"/>
          <w:sz w:val="20"/>
          <w:szCs w:val="20"/>
        </w:rPr>
        <w:t>&amp;  Carle</w:t>
      </w:r>
      <w:proofErr w:type="gramEnd"/>
      <w:r w:rsidRPr="006353AF">
        <w:rPr>
          <w:rFonts w:ascii="Arial" w:hAnsi="Arial" w:cs="Arial"/>
          <w:sz w:val="20"/>
          <w:szCs w:val="20"/>
        </w:rPr>
        <w:t xml:space="preserve">, R. (2001). By-products of plant food processing as a source of functional compounds—Recent developments. </w:t>
      </w:r>
      <w:r w:rsidRPr="006353AF">
        <w:rPr>
          <w:rStyle w:val="Emphasis"/>
          <w:rFonts w:ascii="Arial" w:hAnsi="Arial" w:cs="Arial"/>
          <w:sz w:val="20"/>
          <w:szCs w:val="20"/>
        </w:rPr>
        <w:t>Trends in Food Science and Technology</w:t>
      </w:r>
      <w:r w:rsidRPr="006353AF">
        <w:rPr>
          <w:rFonts w:ascii="Arial" w:hAnsi="Arial" w:cs="Arial"/>
          <w:sz w:val="20"/>
          <w:szCs w:val="20"/>
        </w:rPr>
        <w:t>, 12, 401-413.</w:t>
      </w:r>
    </w:p>
    <w:p w14:paraId="1BF64A5F"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Shi, Y., Zhang, X., &amp; Ye, Y. (2019). Effects of fermentations on physicochemical properties, free amino acids, and volatile compounds of kiwifruit vinegar. </w:t>
      </w:r>
      <w:r w:rsidRPr="006353AF">
        <w:rPr>
          <w:rStyle w:val="Emphasis"/>
          <w:rFonts w:ascii="Arial" w:hAnsi="Arial" w:cs="Arial"/>
          <w:sz w:val="20"/>
          <w:szCs w:val="20"/>
        </w:rPr>
        <w:t>Food Science and Technology</w:t>
      </w:r>
      <w:r w:rsidRPr="006353AF">
        <w:rPr>
          <w:rFonts w:ascii="Arial" w:hAnsi="Arial" w:cs="Arial"/>
          <w:sz w:val="20"/>
          <w:szCs w:val="20"/>
        </w:rPr>
        <w:t>, 116, 55-67.</w:t>
      </w:r>
    </w:p>
    <w:p w14:paraId="528FE10C"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Solieri</w:t>
      </w:r>
      <w:proofErr w:type="spellEnd"/>
      <w:r w:rsidRPr="006353AF">
        <w:rPr>
          <w:rFonts w:ascii="Arial" w:hAnsi="Arial" w:cs="Arial"/>
          <w:sz w:val="20"/>
          <w:szCs w:val="20"/>
        </w:rPr>
        <w:t xml:space="preserve">, L., &amp; Giudici, P. (2009). Vinegars of the world. In: </w:t>
      </w:r>
      <w:r w:rsidRPr="006353AF">
        <w:rPr>
          <w:rStyle w:val="Emphasis"/>
          <w:rFonts w:ascii="Arial" w:hAnsi="Arial" w:cs="Arial"/>
          <w:sz w:val="20"/>
          <w:szCs w:val="20"/>
        </w:rPr>
        <w:t>Vinegars of the World</w:t>
      </w:r>
      <w:r w:rsidRPr="006353AF">
        <w:rPr>
          <w:rFonts w:ascii="Arial" w:hAnsi="Arial" w:cs="Arial"/>
          <w:sz w:val="20"/>
          <w:szCs w:val="20"/>
        </w:rPr>
        <w:t>. Milano: Springer Milan, pp. 1-16.</w:t>
      </w:r>
    </w:p>
    <w:p w14:paraId="74B96E96"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Sossou</w:t>
      </w:r>
      <w:proofErr w:type="spellEnd"/>
      <w:r w:rsidRPr="006353AF">
        <w:rPr>
          <w:rFonts w:ascii="Arial" w:hAnsi="Arial" w:cs="Arial"/>
          <w:sz w:val="20"/>
          <w:szCs w:val="20"/>
        </w:rPr>
        <w:t xml:space="preserve">, S.K., </w:t>
      </w:r>
      <w:proofErr w:type="spellStart"/>
      <w:r w:rsidRPr="006353AF">
        <w:rPr>
          <w:rFonts w:ascii="Arial" w:hAnsi="Arial" w:cs="Arial"/>
          <w:sz w:val="20"/>
          <w:szCs w:val="20"/>
        </w:rPr>
        <w:t>Ameyapoh</w:t>
      </w:r>
      <w:proofErr w:type="spellEnd"/>
      <w:r w:rsidRPr="006353AF">
        <w:rPr>
          <w:rFonts w:ascii="Arial" w:hAnsi="Arial" w:cs="Arial"/>
          <w:sz w:val="20"/>
          <w:szCs w:val="20"/>
        </w:rPr>
        <w:t xml:space="preserve">, Y., Karou, S.D., </w:t>
      </w:r>
      <w:proofErr w:type="gramStart"/>
      <w:r w:rsidRPr="006353AF">
        <w:rPr>
          <w:rFonts w:ascii="Arial" w:hAnsi="Arial" w:cs="Arial"/>
          <w:sz w:val="20"/>
          <w:szCs w:val="20"/>
        </w:rPr>
        <w:t>&amp;  De</w:t>
      </w:r>
      <w:proofErr w:type="gramEnd"/>
      <w:r w:rsidRPr="006353AF">
        <w:rPr>
          <w:rFonts w:ascii="Arial" w:hAnsi="Arial" w:cs="Arial"/>
          <w:sz w:val="20"/>
          <w:szCs w:val="20"/>
        </w:rPr>
        <w:t xml:space="preserve"> Souza, C. (2009). Study of pineapple peelings processing into vinegar by biotechnology. </w:t>
      </w:r>
      <w:r w:rsidRPr="006353AF">
        <w:rPr>
          <w:rStyle w:val="Emphasis"/>
          <w:rFonts w:ascii="Arial" w:hAnsi="Arial" w:cs="Arial"/>
          <w:sz w:val="20"/>
          <w:szCs w:val="20"/>
        </w:rPr>
        <w:t>Pakistan Journal of Biological Sciences</w:t>
      </w:r>
      <w:r w:rsidRPr="006353AF">
        <w:rPr>
          <w:rFonts w:ascii="Arial" w:hAnsi="Arial" w:cs="Arial"/>
          <w:sz w:val="20"/>
          <w:szCs w:val="20"/>
        </w:rPr>
        <w:t>, 12(11), 859-865.</w:t>
      </w:r>
    </w:p>
    <w:p w14:paraId="08D4598C"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Suksamran, N., </w:t>
      </w:r>
      <w:proofErr w:type="spellStart"/>
      <w:r w:rsidRPr="006353AF">
        <w:rPr>
          <w:rFonts w:ascii="Arial" w:hAnsi="Arial" w:cs="Arial"/>
          <w:sz w:val="20"/>
          <w:szCs w:val="20"/>
        </w:rPr>
        <w:t>Anantawat</w:t>
      </w:r>
      <w:proofErr w:type="spellEnd"/>
      <w:r w:rsidRPr="006353AF">
        <w:rPr>
          <w:rFonts w:ascii="Arial" w:hAnsi="Arial" w:cs="Arial"/>
          <w:sz w:val="20"/>
          <w:szCs w:val="20"/>
        </w:rPr>
        <w:t xml:space="preserve">, V., </w:t>
      </w:r>
      <w:proofErr w:type="spellStart"/>
      <w:r w:rsidRPr="006353AF">
        <w:rPr>
          <w:rFonts w:ascii="Arial" w:hAnsi="Arial" w:cs="Arial"/>
          <w:sz w:val="20"/>
          <w:szCs w:val="20"/>
        </w:rPr>
        <w:t>Wattanaarsakit</w:t>
      </w:r>
      <w:proofErr w:type="spellEnd"/>
      <w:r w:rsidRPr="006353AF">
        <w:rPr>
          <w:rFonts w:ascii="Arial" w:hAnsi="Arial" w:cs="Arial"/>
          <w:sz w:val="20"/>
          <w:szCs w:val="20"/>
        </w:rPr>
        <w:t xml:space="preserve">, P., Wei, C., </w:t>
      </w:r>
      <w:proofErr w:type="spellStart"/>
      <w:r w:rsidRPr="006353AF">
        <w:rPr>
          <w:rFonts w:ascii="Arial" w:hAnsi="Arial" w:cs="Arial"/>
          <w:sz w:val="20"/>
          <w:szCs w:val="20"/>
        </w:rPr>
        <w:t>Rahman</w:t>
      </w:r>
      <w:proofErr w:type="spellEnd"/>
      <w:r w:rsidRPr="006353AF">
        <w:rPr>
          <w:rFonts w:ascii="Arial" w:hAnsi="Arial" w:cs="Arial"/>
          <w:sz w:val="20"/>
          <w:szCs w:val="20"/>
        </w:rPr>
        <w:t xml:space="preserve">, M.A., </w:t>
      </w:r>
      <w:proofErr w:type="spellStart"/>
      <w:r w:rsidRPr="006353AF">
        <w:rPr>
          <w:rFonts w:ascii="Arial" w:hAnsi="Arial" w:cs="Arial"/>
          <w:sz w:val="20"/>
          <w:szCs w:val="20"/>
        </w:rPr>
        <w:t>Majima</w:t>
      </w:r>
      <w:proofErr w:type="spellEnd"/>
      <w:r w:rsidRPr="006353AF">
        <w:rPr>
          <w:rFonts w:ascii="Arial" w:hAnsi="Arial" w:cs="Arial"/>
          <w:sz w:val="20"/>
          <w:szCs w:val="20"/>
        </w:rPr>
        <w:t xml:space="preserve">, H.J., &amp; </w:t>
      </w:r>
      <w:proofErr w:type="spellStart"/>
      <w:r w:rsidRPr="006353AF">
        <w:rPr>
          <w:rFonts w:ascii="Arial" w:hAnsi="Arial" w:cs="Arial"/>
          <w:sz w:val="20"/>
          <w:szCs w:val="20"/>
        </w:rPr>
        <w:t>Tangpong</w:t>
      </w:r>
      <w:proofErr w:type="spellEnd"/>
      <w:r w:rsidRPr="006353AF">
        <w:rPr>
          <w:rFonts w:ascii="Arial" w:hAnsi="Arial" w:cs="Arial"/>
          <w:sz w:val="20"/>
          <w:szCs w:val="20"/>
        </w:rPr>
        <w:t xml:space="preserve">, J. (2022). Mangosteen vinegar from </w:t>
      </w:r>
      <w:proofErr w:type="spellStart"/>
      <w:r w:rsidRPr="006353AF">
        <w:rPr>
          <w:rStyle w:val="Emphasis"/>
          <w:rFonts w:ascii="Arial" w:hAnsi="Arial" w:cs="Arial"/>
          <w:sz w:val="20"/>
          <w:szCs w:val="20"/>
        </w:rPr>
        <w:t>Garcinia</w:t>
      </w:r>
      <w:proofErr w:type="spellEnd"/>
      <w:r w:rsidRPr="006353AF">
        <w:rPr>
          <w:rStyle w:val="Emphasis"/>
          <w:rFonts w:ascii="Arial" w:hAnsi="Arial" w:cs="Arial"/>
          <w:sz w:val="20"/>
          <w:szCs w:val="20"/>
        </w:rPr>
        <w:t xml:space="preserve"> </w:t>
      </w:r>
      <w:proofErr w:type="spellStart"/>
      <w:r w:rsidRPr="006353AF">
        <w:rPr>
          <w:rStyle w:val="Emphasis"/>
          <w:rFonts w:ascii="Arial" w:hAnsi="Arial" w:cs="Arial"/>
          <w:sz w:val="20"/>
          <w:szCs w:val="20"/>
        </w:rPr>
        <w:t>mangostana</w:t>
      </w:r>
      <w:proofErr w:type="spellEnd"/>
      <w:r w:rsidRPr="006353AF">
        <w:rPr>
          <w:rFonts w:ascii="Arial" w:hAnsi="Arial" w:cs="Arial"/>
          <w:sz w:val="20"/>
          <w:szCs w:val="20"/>
        </w:rPr>
        <w:t xml:space="preserve">: Quality improvement and antioxidant properties. </w:t>
      </w:r>
      <w:proofErr w:type="spellStart"/>
      <w:r w:rsidRPr="006353AF">
        <w:rPr>
          <w:rStyle w:val="Emphasis"/>
          <w:rFonts w:ascii="Arial" w:hAnsi="Arial" w:cs="Arial"/>
          <w:sz w:val="20"/>
          <w:szCs w:val="20"/>
        </w:rPr>
        <w:t>Heliyon</w:t>
      </w:r>
      <w:proofErr w:type="spellEnd"/>
      <w:r w:rsidRPr="006353AF">
        <w:rPr>
          <w:rFonts w:ascii="Arial" w:hAnsi="Arial" w:cs="Arial"/>
          <w:sz w:val="20"/>
          <w:szCs w:val="20"/>
        </w:rPr>
        <w:t>, 8(12), 1-8.</w:t>
      </w:r>
    </w:p>
    <w:p w14:paraId="557BF672"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Tropea, A., Wilson, D., Torre, L.G., Curto, R.B., Saugman, P., &amp; Davies, P.T. (2014). Bioethanol production from pineapple wastes. </w:t>
      </w:r>
      <w:r w:rsidRPr="006353AF">
        <w:rPr>
          <w:rStyle w:val="Emphasis"/>
          <w:rFonts w:ascii="Arial" w:hAnsi="Arial" w:cs="Arial"/>
          <w:sz w:val="20"/>
          <w:szCs w:val="20"/>
        </w:rPr>
        <w:t>Journal of Food Research</w:t>
      </w:r>
      <w:r w:rsidRPr="006353AF">
        <w:rPr>
          <w:rFonts w:ascii="Arial" w:hAnsi="Arial" w:cs="Arial"/>
          <w:sz w:val="20"/>
          <w:szCs w:val="20"/>
        </w:rPr>
        <w:t>, 3, 1-11.</w:t>
      </w:r>
    </w:p>
    <w:p w14:paraId="0FAA6229"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Vagiri</w:t>
      </w:r>
      <w:proofErr w:type="spellEnd"/>
      <w:r w:rsidRPr="006353AF">
        <w:rPr>
          <w:rFonts w:ascii="Arial" w:hAnsi="Arial" w:cs="Arial"/>
          <w:sz w:val="20"/>
          <w:szCs w:val="20"/>
        </w:rPr>
        <w:t xml:space="preserve">, M., &amp; Jensen, M. (2017). Influence of juice processing factors on quality of black chokeberry pomace as a future resource for colour extraction. </w:t>
      </w:r>
      <w:r w:rsidRPr="006353AF">
        <w:rPr>
          <w:rStyle w:val="Emphasis"/>
          <w:rFonts w:ascii="Arial" w:hAnsi="Arial" w:cs="Arial"/>
          <w:sz w:val="20"/>
          <w:szCs w:val="20"/>
        </w:rPr>
        <w:t>Food Chemistry</w:t>
      </w:r>
      <w:r w:rsidRPr="006353AF">
        <w:rPr>
          <w:rFonts w:ascii="Arial" w:hAnsi="Arial" w:cs="Arial"/>
          <w:sz w:val="20"/>
          <w:szCs w:val="20"/>
        </w:rPr>
        <w:t>, 217, 409-417.</w:t>
      </w:r>
    </w:p>
    <w:p w14:paraId="16848435"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Yagnik, D., Ward, M., &amp; Shah, A.J. (2021). Antibacterial apple cider vinegar eradicates methicillin-resistant </w:t>
      </w:r>
      <w:r w:rsidRPr="006353AF">
        <w:rPr>
          <w:rStyle w:val="Emphasis"/>
          <w:rFonts w:ascii="Arial" w:hAnsi="Arial" w:cs="Arial"/>
          <w:sz w:val="20"/>
          <w:szCs w:val="20"/>
        </w:rPr>
        <w:t>Staphylococcus aureus</w:t>
      </w:r>
      <w:r w:rsidRPr="006353AF">
        <w:rPr>
          <w:rFonts w:ascii="Arial" w:hAnsi="Arial" w:cs="Arial"/>
          <w:sz w:val="20"/>
          <w:szCs w:val="20"/>
        </w:rPr>
        <w:t xml:space="preserve"> and resistant </w:t>
      </w:r>
      <w:r w:rsidRPr="006353AF">
        <w:rPr>
          <w:rStyle w:val="Emphasis"/>
          <w:rFonts w:ascii="Arial" w:hAnsi="Arial" w:cs="Arial"/>
          <w:sz w:val="20"/>
          <w:szCs w:val="20"/>
        </w:rPr>
        <w:t>Escherichia coli</w:t>
      </w:r>
      <w:r w:rsidRPr="006353AF">
        <w:rPr>
          <w:rFonts w:ascii="Arial" w:hAnsi="Arial" w:cs="Arial"/>
          <w:sz w:val="20"/>
          <w:szCs w:val="20"/>
        </w:rPr>
        <w:t xml:space="preserve">. </w:t>
      </w:r>
      <w:r w:rsidRPr="006353AF">
        <w:rPr>
          <w:rStyle w:val="Emphasis"/>
          <w:rFonts w:ascii="Arial" w:hAnsi="Arial" w:cs="Arial"/>
          <w:sz w:val="20"/>
          <w:szCs w:val="20"/>
        </w:rPr>
        <w:t>Scientific Reports</w:t>
      </w:r>
      <w:r w:rsidRPr="006353AF">
        <w:rPr>
          <w:rFonts w:ascii="Arial" w:hAnsi="Arial" w:cs="Arial"/>
          <w:sz w:val="20"/>
          <w:szCs w:val="20"/>
        </w:rPr>
        <w:t>, 11, 185.</w:t>
      </w:r>
    </w:p>
    <w:p w14:paraId="74D09967" w14:textId="77777777" w:rsidR="00542275"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Yildirim, H.K. (2006). Evaluation of colour parameters and antioxidant activities of fruit wines. </w:t>
      </w:r>
      <w:r w:rsidRPr="006353AF">
        <w:rPr>
          <w:rStyle w:val="Emphasis"/>
          <w:rFonts w:ascii="Arial" w:hAnsi="Arial" w:cs="Arial"/>
          <w:sz w:val="20"/>
          <w:szCs w:val="20"/>
        </w:rPr>
        <w:t>International Journal of Food Sciences and Nutrition</w:t>
      </w:r>
      <w:r w:rsidRPr="006353AF">
        <w:rPr>
          <w:rFonts w:ascii="Arial" w:hAnsi="Arial" w:cs="Arial"/>
          <w:sz w:val="20"/>
          <w:szCs w:val="20"/>
        </w:rPr>
        <w:t>, 57(12), 47-63.</w:t>
      </w:r>
    </w:p>
    <w:p w14:paraId="06AF3F53" w14:textId="77777777" w:rsidR="000E6D19" w:rsidRDefault="000E6D19" w:rsidP="006430F0">
      <w:pPr>
        <w:pStyle w:val="NormalWeb"/>
        <w:jc w:val="both"/>
        <w:rPr>
          <w:rFonts w:ascii="Arial" w:hAnsi="Arial" w:cs="Arial"/>
          <w:sz w:val="20"/>
          <w:szCs w:val="20"/>
        </w:rPr>
      </w:pPr>
      <w:bookmarkStart w:id="6" w:name="_GoBack"/>
      <w:bookmarkEnd w:id="6"/>
    </w:p>
    <w:sectPr w:rsidR="000E6D19" w:rsidSect="007E273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5-02-28T13:43:00Z" w:initials="A">
    <w:p w14:paraId="47605786" w14:textId="3BDAB99F" w:rsidR="00495C61" w:rsidRDefault="00495C61" w:rsidP="00495C61">
      <w:pPr>
        <w:pStyle w:val="CommentText"/>
      </w:pPr>
      <w:r>
        <w:rPr>
          <w:rStyle w:val="CommentReference"/>
        </w:rPr>
        <w:annotationRef/>
      </w:r>
      <w:r>
        <w:t>THIS SHOULD BE QUALITATIVE.</w:t>
      </w:r>
    </w:p>
  </w:comment>
  <w:comment w:id="1" w:author="ADMIN" w:date="2025-02-28T14:01:00Z" w:initials="A">
    <w:p w14:paraId="4B5D8672" w14:textId="11DB5EDC" w:rsidR="003809E9" w:rsidRDefault="003809E9">
      <w:pPr>
        <w:pStyle w:val="CommentText"/>
      </w:pPr>
      <w:r>
        <w:rPr>
          <w:rStyle w:val="CommentReference"/>
        </w:rPr>
        <w:annotationRef/>
      </w:r>
      <w:r>
        <w:t>No unit for the parameters</w:t>
      </w:r>
    </w:p>
  </w:comment>
  <w:comment w:id="2" w:author="ADMIN" w:date="2025-02-28T13:53:00Z" w:initials="A">
    <w:p w14:paraId="13ADD090" w14:textId="053C5A85" w:rsidR="003809E9" w:rsidRDefault="003809E9">
      <w:pPr>
        <w:pStyle w:val="CommentText"/>
      </w:pPr>
      <w:r>
        <w:rPr>
          <w:rStyle w:val="CommentReference"/>
        </w:rPr>
        <w:annotationRef/>
      </w:r>
      <w:r>
        <w:t>CITATION.</w:t>
      </w:r>
    </w:p>
  </w:comment>
  <w:comment w:id="4" w:author="ADMIN" w:date="2025-02-28T13:57:00Z" w:initials="A">
    <w:p w14:paraId="0E31AADE" w14:textId="633CB3DD" w:rsidR="003809E9" w:rsidRDefault="003809E9">
      <w:pPr>
        <w:pStyle w:val="CommentText"/>
      </w:pPr>
      <w:r>
        <w:rPr>
          <w:rStyle w:val="CommentReference"/>
        </w:rPr>
        <w:annotationRef/>
      </w:r>
      <w:r>
        <w:t>The peels were carefully slice with knife.</w:t>
      </w:r>
    </w:p>
  </w:comment>
  <w:comment w:id="5" w:author="ADMIN" w:date="2025-02-28T14:03:00Z" w:initials="A">
    <w:p w14:paraId="27D2EB53" w14:textId="590AA5DE" w:rsidR="003809E9" w:rsidRDefault="003809E9">
      <w:pPr>
        <w:pStyle w:val="CommentText"/>
      </w:pPr>
      <w:r>
        <w:rPr>
          <w:rStyle w:val="CommentReference"/>
        </w:rPr>
        <w:annotationRef/>
      </w:r>
      <w:r>
        <w:t>Th</w:t>
      </w:r>
      <w:r w:rsidR="00EC4A5A">
        <w:t>ese</w:t>
      </w:r>
      <w:r>
        <w:t xml:space="preserve"> is out dated, t</w:t>
      </w:r>
      <w:r w:rsidR="00EC4A5A">
        <w:t>here should be a recent work on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D9BCC" w14:textId="77777777" w:rsidR="0075288D" w:rsidRDefault="0075288D" w:rsidP="002D57AD">
      <w:pPr>
        <w:spacing w:after="0" w:line="240" w:lineRule="auto"/>
      </w:pPr>
      <w:r>
        <w:separator/>
      </w:r>
    </w:p>
  </w:endnote>
  <w:endnote w:type="continuationSeparator" w:id="0">
    <w:p w14:paraId="127992DE" w14:textId="77777777" w:rsidR="0075288D" w:rsidRDefault="0075288D" w:rsidP="002D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AAF44" w14:textId="77777777" w:rsidR="0075288D" w:rsidRDefault="0075288D" w:rsidP="002D57AD">
      <w:pPr>
        <w:spacing w:after="0" w:line="240" w:lineRule="auto"/>
      </w:pPr>
      <w:r>
        <w:separator/>
      </w:r>
    </w:p>
  </w:footnote>
  <w:footnote w:type="continuationSeparator" w:id="0">
    <w:p w14:paraId="45214495" w14:textId="77777777" w:rsidR="0075288D" w:rsidRDefault="0075288D" w:rsidP="002D5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AC526" w14:textId="424D18D8" w:rsidR="002D57AD" w:rsidRDefault="0075288D">
    <w:pPr>
      <w:pStyle w:val="Header"/>
    </w:pPr>
    <w:r>
      <w:rPr>
        <w:noProof/>
      </w:rPr>
      <w:pict w14:anchorId="1383C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004157"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EEC53" w14:textId="7F90F132" w:rsidR="002D57AD" w:rsidRDefault="0075288D">
    <w:pPr>
      <w:pStyle w:val="Header"/>
    </w:pPr>
    <w:r>
      <w:rPr>
        <w:noProof/>
      </w:rPr>
      <w:pict w14:anchorId="1515C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004158"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5182" w14:textId="09CE644D" w:rsidR="002D57AD" w:rsidRDefault="0075288D">
    <w:pPr>
      <w:pStyle w:val="Header"/>
    </w:pPr>
    <w:r>
      <w:rPr>
        <w:noProof/>
      </w:rPr>
      <w:pict w14:anchorId="3E84D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004156"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6744"/>
    <w:multiLevelType w:val="hybridMultilevel"/>
    <w:tmpl w:val="ED74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0B5C"/>
    <w:rsid w:val="000102F5"/>
    <w:rsid w:val="000137DA"/>
    <w:rsid w:val="000151B5"/>
    <w:rsid w:val="000163ED"/>
    <w:rsid w:val="000200E1"/>
    <w:rsid w:val="00072A11"/>
    <w:rsid w:val="000733EA"/>
    <w:rsid w:val="00074DBC"/>
    <w:rsid w:val="000A6479"/>
    <w:rsid w:val="000B24F2"/>
    <w:rsid w:val="000B7C04"/>
    <w:rsid w:val="000C06FC"/>
    <w:rsid w:val="000E1B09"/>
    <w:rsid w:val="000E6D19"/>
    <w:rsid w:val="000F5519"/>
    <w:rsid w:val="0010705F"/>
    <w:rsid w:val="00111E32"/>
    <w:rsid w:val="00111F7B"/>
    <w:rsid w:val="00112A79"/>
    <w:rsid w:val="00121BBE"/>
    <w:rsid w:val="00131018"/>
    <w:rsid w:val="00146E12"/>
    <w:rsid w:val="00147F26"/>
    <w:rsid w:val="00176F53"/>
    <w:rsid w:val="00183466"/>
    <w:rsid w:val="001937E4"/>
    <w:rsid w:val="001A5E13"/>
    <w:rsid w:val="001F1D4B"/>
    <w:rsid w:val="001F69BF"/>
    <w:rsid w:val="002059AA"/>
    <w:rsid w:val="002216F4"/>
    <w:rsid w:val="0022419E"/>
    <w:rsid w:val="00241961"/>
    <w:rsid w:val="00277C8C"/>
    <w:rsid w:val="00283180"/>
    <w:rsid w:val="002A1052"/>
    <w:rsid w:val="002B792A"/>
    <w:rsid w:val="002D57AD"/>
    <w:rsid w:val="00343566"/>
    <w:rsid w:val="003464C8"/>
    <w:rsid w:val="00346B70"/>
    <w:rsid w:val="003514F4"/>
    <w:rsid w:val="003524DA"/>
    <w:rsid w:val="00355232"/>
    <w:rsid w:val="0036675D"/>
    <w:rsid w:val="003809E9"/>
    <w:rsid w:val="003859DE"/>
    <w:rsid w:val="00397C48"/>
    <w:rsid w:val="003A0716"/>
    <w:rsid w:val="003B1758"/>
    <w:rsid w:val="003B1A19"/>
    <w:rsid w:val="003D65AC"/>
    <w:rsid w:val="003D713C"/>
    <w:rsid w:val="003D75B5"/>
    <w:rsid w:val="003E05A7"/>
    <w:rsid w:val="003E2EC2"/>
    <w:rsid w:val="00404D34"/>
    <w:rsid w:val="00405DE2"/>
    <w:rsid w:val="00411AE4"/>
    <w:rsid w:val="004144AD"/>
    <w:rsid w:val="004150D7"/>
    <w:rsid w:val="0045372A"/>
    <w:rsid w:val="00456224"/>
    <w:rsid w:val="00456D17"/>
    <w:rsid w:val="00462E0E"/>
    <w:rsid w:val="00467C33"/>
    <w:rsid w:val="004800A0"/>
    <w:rsid w:val="00483019"/>
    <w:rsid w:val="0049491F"/>
    <w:rsid w:val="00495C61"/>
    <w:rsid w:val="004B1510"/>
    <w:rsid w:val="004B53C7"/>
    <w:rsid w:val="004C368E"/>
    <w:rsid w:val="004C79F3"/>
    <w:rsid w:val="004E16DE"/>
    <w:rsid w:val="004E36EB"/>
    <w:rsid w:val="004F4880"/>
    <w:rsid w:val="004F5234"/>
    <w:rsid w:val="0050714E"/>
    <w:rsid w:val="0051513F"/>
    <w:rsid w:val="00524A1B"/>
    <w:rsid w:val="00535CF2"/>
    <w:rsid w:val="00542275"/>
    <w:rsid w:val="00562E90"/>
    <w:rsid w:val="005649F9"/>
    <w:rsid w:val="00573785"/>
    <w:rsid w:val="005775FE"/>
    <w:rsid w:val="00580B5C"/>
    <w:rsid w:val="005A40CC"/>
    <w:rsid w:val="005B556A"/>
    <w:rsid w:val="005B68D6"/>
    <w:rsid w:val="00607045"/>
    <w:rsid w:val="0061696D"/>
    <w:rsid w:val="006353AF"/>
    <w:rsid w:val="0063637E"/>
    <w:rsid w:val="006430F0"/>
    <w:rsid w:val="006524DA"/>
    <w:rsid w:val="0066584D"/>
    <w:rsid w:val="00667BBD"/>
    <w:rsid w:val="006726D1"/>
    <w:rsid w:val="00681027"/>
    <w:rsid w:val="006812DB"/>
    <w:rsid w:val="006836A6"/>
    <w:rsid w:val="006A1C32"/>
    <w:rsid w:val="006A3608"/>
    <w:rsid w:val="006B30C0"/>
    <w:rsid w:val="006B7F92"/>
    <w:rsid w:val="006C306C"/>
    <w:rsid w:val="006C7954"/>
    <w:rsid w:val="006D3CD9"/>
    <w:rsid w:val="006D5C51"/>
    <w:rsid w:val="006E234D"/>
    <w:rsid w:val="00727163"/>
    <w:rsid w:val="007376DA"/>
    <w:rsid w:val="00742117"/>
    <w:rsid w:val="0075288D"/>
    <w:rsid w:val="00756CA8"/>
    <w:rsid w:val="0078753B"/>
    <w:rsid w:val="007A1D1D"/>
    <w:rsid w:val="007D69C8"/>
    <w:rsid w:val="007E2732"/>
    <w:rsid w:val="007E443C"/>
    <w:rsid w:val="007F6B32"/>
    <w:rsid w:val="007F7A0E"/>
    <w:rsid w:val="008040A3"/>
    <w:rsid w:val="00813AA2"/>
    <w:rsid w:val="00822F48"/>
    <w:rsid w:val="00891511"/>
    <w:rsid w:val="00893AA7"/>
    <w:rsid w:val="008C62EA"/>
    <w:rsid w:val="008E3ED6"/>
    <w:rsid w:val="008E4AB6"/>
    <w:rsid w:val="008E7DC0"/>
    <w:rsid w:val="008F7E91"/>
    <w:rsid w:val="00921885"/>
    <w:rsid w:val="0092546D"/>
    <w:rsid w:val="00934065"/>
    <w:rsid w:val="00935739"/>
    <w:rsid w:val="00961EB0"/>
    <w:rsid w:val="00997FB6"/>
    <w:rsid w:val="009D2C15"/>
    <w:rsid w:val="009E72FE"/>
    <w:rsid w:val="009F15E4"/>
    <w:rsid w:val="00A109F2"/>
    <w:rsid w:val="00A11B11"/>
    <w:rsid w:val="00A240A4"/>
    <w:rsid w:val="00A32869"/>
    <w:rsid w:val="00A809A9"/>
    <w:rsid w:val="00A93CC4"/>
    <w:rsid w:val="00AA0306"/>
    <w:rsid w:val="00AA2ADE"/>
    <w:rsid w:val="00AC5CAC"/>
    <w:rsid w:val="00AD522C"/>
    <w:rsid w:val="00B10159"/>
    <w:rsid w:val="00B7273F"/>
    <w:rsid w:val="00B922E0"/>
    <w:rsid w:val="00B93417"/>
    <w:rsid w:val="00BA6FFB"/>
    <w:rsid w:val="00BC4144"/>
    <w:rsid w:val="00C220DB"/>
    <w:rsid w:val="00C30754"/>
    <w:rsid w:val="00C36A97"/>
    <w:rsid w:val="00C3775E"/>
    <w:rsid w:val="00C41733"/>
    <w:rsid w:val="00C63B86"/>
    <w:rsid w:val="00C65227"/>
    <w:rsid w:val="00C75636"/>
    <w:rsid w:val="00CA2B18"/>
    <w:rsid w:val="00CC59C1"/>
    <w:rsid w:val="00CE1837"/>
    <w:rsid w:val="00CF0B63"/>
    <w:rsid w:val="00D37C45"/>
    <w:rsid w:val="00D41105"/>
    <w:rsid w:val="00D963CF"/>
    <w:rsid w:val="00D96E97"/>
    <w:rsid w:val="00DA2C55"/>
    <w:rsid w:val="00DC44F5"/>
    <w:rsid w:val="00DD3C80"/>
    <w:rsid w:val="00DF111C"/>
    <w:rsid w:val="00E248F8"/>
    <w:rsid w:val="00E74DDF"/>
    <w:rsid w:val="00E95A9D"/>
    <w:rsid w:val="00EC4A5A"/>
    <w:rsid w:val="00ED2565"/>
    <w:rsid w:val="00F007FC"/>
    <w:rsid w:val="00F023D1"/>
    <w:rsid w:val="00F118A3"/>
    <w:rsid w:val="00F13888"/>
    <w:rsid w:val="00F8152D"/>
    <w:rsid w:val="00F908FC"/>
    <w:rsid w:val="00F937B1"/>
    <w:rsid w:val="00FC5E73"/>
    <w:rsid w:val="00FE5E87"/>
    <w:rsid w:val="00FE78C6"/>
    <w:rsid w:val="00FF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53"/>
        <o:r id="V:Rule2" type="connector" idref="#_x0000_s1046"/>
        <o:r id="V:Rule3" type="connector" idref="#_x0000_s1057"/>
        <o:r id="V:Rule4" type="connector" idref="#_x0000_s1049"/>
        <o:r id="V:Rule5" type="connector" idref="#_x0000_s1047"/>
        <o:r id="V:Rule6" type="connector" idref="#_x0000_s1050"/>
        <o:r id="V:Rule7" type="connector" idref="#_x0000_s1048"/>
        <o:r id="V:Rule8" type="connector" idref="#_x0000_s1054"/>
        <o:r id="V:Rule9" type="connector" idref="#_x0000_s1051"/>
      </o:rules>
    </o:shapelayout>
  </w:shapeDefaults>
  <w:decimalSymbol w:val="."/>
  <w:listSeparator w:val=","/>
  <w14:docId w14:val="1714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left="1296" w:hanging="129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E90"/>
    <w:pPr>
      <w:spacing w:after="0" w:line="240" w:lineRule="auto"/>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F097E"/>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742117"/>
    <w:pPr>
      <w:widowControl w:val="0"/>
      <w:spacing w:after="0" w:line="240" w:lineRule="auto"/>
      <w:ind w:leftChars="400" w:left="840" w:firstLine="0"/>
    </w:pPr>
    <w:rPr>
      <w:rFonts w:ascii="Calibri" w:eastAsia="MS Mincho" w:hAnsi="Calibri" w:cs="Times New Roman"/>
      <w:kern w:val="2"/>
      <w:sz w:val="21"/>
      <w:lang w:eastAsia="ja-JP"/>
    </w:rPr>
  </w:style>
  <w:style w:type="paragraph" w:styleId="BalloonText">
    <w:name w:val="Balloon Text"/>
    <w:basedOn w:val="Normal"/>
    <w:link w:val="BalloonTextChar"/>
    <w:uiPriority w:val="99"/>
    <w:semiHidden/>
    <w:unhideWhenUsed/>
    <w:rsid w:val="00BA6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FB"/>
    <w:rPr>
      <w:rFonts w:ascii="Tahoma" w:hAnsi="Tahoma" w:cs="Tahoma"/>
      <w:sz w:val="16"/>
      <w:szCs w:val="16"/>
    </w:rPr>
  </w:style>
  <w:style w:type="character" w:styleId="Emphasis">
    <w:name w:val="Emphasis"/>
    <w:basedOn w:val="DefaultParagraphFont"/>
    <w:uiPriority w:val="20"/>
    <w:qFormat/>
    <w:rsid w:val="00893AA7"/>
    <w:rPr>
      <w:i/>
      <w:iCs/>
    </w:rPr>
  </w:style>
  <w:style w:type="character" w:styleId="Hyperlink">
    <w:name w:val="Hyperlink"/>
    <w:basedOn w:val="DefaultParagraphFont"/>
    <w:uiPriority w:val="99"/>
    <w:unhideWhenUsed/>
    <w:rsid w:val="00397C48"/>
    <w:rPr>
      <w:color w:val="0000FF"/>
      <w:u w:val="single"/>
    </w:rPr>
  </w:style>
  <w:style w:type="character" w:customStyle="1" w:styleId="mixed-citation">
    <w:name w:val="mixed-citation"/>
    <w:basedOn w:val="DefaultParagraphFont"/>
    <w:rsid w:val="00397C48"/>
  </w:style>
  <w:style w:type="character" w:styleId="Strong">
    <w:name w:val="Strong"/>
    <w:basedOn w:val="DefaultParagraphFont"/>
    <w:uiPriority w:val="22"/>
    <w:qFormat/>
    <w:rsid w:val="00397C48"/>
    <w:rPr>
      <w:b/>
      <w:bCs/>
    </w:rPr>
  </w:style>
  <w:style w:type="character" w:customStyle="1" w:styleId="UnresolvedMention1">
    <w:name w:val="Unresolved Mention1"/>
    <w:basedOn w:val="DefaultParagraphFont"/>
    <w:uiPriority w:val="99"/>
    <w:semiHidden/>
    <w:unhideWhenUsed/>
    <w:rsid w:val="00D41105"/>
    <w:rPr>
      <w:color w:val="605E5C"/>
      <w:shd w:val="clear" w:color="auto" w:fill="E1DFDD"/>
    </w:rPr>
  </w:style>
  <w:style w:type="character" w:customStyle="1" w:styleId="UnresolvedMention">
    <w:name w:val="Unresolved Mention"/>
    <w:basedOn w:val="DefaultParagraphFont"/>
    <w:uiPriority w:val="99"/>
    <w:semiHidden/>
    <w:unhideWhenUsed/>
    <w:rsid w:val="005A40CC"/>
    <w:rPr>
      <w:color w:val="605E5C"/>
      <w:shd w:val="clear" w:color="auto" w:fill="E1DFDD"/>
    </w:rPr>
  </w:style>
  <w:style w:type="paragraph" w:styleId="Header">
    <w:name w:val="header"/>
    <w:basedOn w:val="Normal"/>
    <w:link w:val="HeaderChar"/>
    <w:uiPriority w:val="99"/>
    <w:unhideWhenUsed/>
    <w:rsid w:val="002D5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AD"/>
  </w:style>
  <w:style w:type="paragraph" w:styleId="Footer">
    <w:name w:val="footer"/>
    <w:basedOn w:val="Normal"/>
    <w:link w:val="FooterChar"/>
    <w:uiPriority w:val="99"/>
    <w:unhideWhenUsed/>
    <w:rsid w:val="002D5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AD"/>
  </w:style>
  <w:style w:type="character" w:styleId="CommentReference">
    <w:name w:val="annotation reference"/>
    <w:basedOn w:val="DefaultParagraphFont"/>
    <w:uiPriority w:val="99"/>
    <w:semiHidden/>
    <w:unhideWhenUsed/>
    <w:rsid w:val="00495C61"/>
    <w:rPr>
      <w:sz w:val="16"/>
      <w:szCs w:val="16"/>
    </w:rPr>
  </w:style>
  <w:style w:type="paragraph" w:styleId="CommentText">
    <w:name w:val="annotation text"/>
    <w:basedOn w:val="Normal"/>
    <w:link w:val="CommentTextChar"/>
    <w:uiPriority w:val="99"/>
    <w:semiHidden/>
    <w:unhideWhenUsed/>
    <w:rsid w:val="00495C61"/>
    <w:pPr>
      <w:spacing w:line="240" w:lineRule="auto"/>
    </w:pPr>
    <w:rPr>
      <w:sz w:val="20"/>
      <w:szCs w:val="20"/>
    </w:rPr>
  </w:style>
  <w:style w:type="character" w:customStyle="1" w:styleId="CommentTextChar">
    <w:name w:val="Comment Text Char"/>
    <w:basedOn w:val="DefaultParagraphFont"/>
    <w:link w:val="CommentText"/>
    <w:uiPriority w:val="99"/>
    <w:semiHidden/>
    <w:rsid w:val="00495C61"/>
    <w:rPr>
      <w:sz w:val="20"/>
      <w:szCs w:val="20"/>
    </w:rPr>
  </w:style>
  <w:style w:type="paragraph" w:styleId="CommentSubject">
    <w:name w:val="annotation subject"/>
    <w:basedOn w:val="CommentText"/>
    <w:next w:val="CommentText"/>
    <w:link w:val="CommentSubjectChar"/>
    <w:uiPriority w:val="99"/>
    <w:semiHidden/>
    <w:unhideWhenUsed/>
    <w:rsid w:val="00495C61"/>
    <w:rPr>
      <w:b/>
      <w:bCs/>
    </w:rPr>
  </w:style>
  <w:style w:type="character" w:customStyle="1" w:styleId="CommentSubjectChar">
    <w:name w:val="Comment Subject Char"/>
    <w:basedOn w:val="CommentTextChar"/>
    <w:link w:val="CommentSubject"/>
    <w:uiPriority w:val="99"/>
    <w:semiHidden/>
    <w:rsid w:val="00495C61"/>
    <w:rPr>
      <w:b/>
      <w:bCs/>
      <w:sz w:val="20"/>
      <w:szCs w:val="20"/>
    </w:rPr>
  </w:style>
  <w:style w:type="paragraph" w:styleId="FootnoteText">
    <w:name w:val="footnote text"/>
    <w:basedOn w:val="Normal"/>
    <w:link w:val="FootnoteTextChar"/>
    <w:uiPriority w:val="99"/>
    <w:semiHidden/>
    <w:unhideWhenUsed/>
    <w:rsid w:val="00495C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C61"/>
    <w:rPr>
      <w:sz w:val="20"/>
      <w:szCs w:val="20"/>
    </w:rPr>
  </w:style>
  <w:style w:type="character" w:styleId="FootnoteReference">
    <w:name w:val="footnote reference"/>
    <w:basedOn w:val="DefaultParagraphFont"/>
    <w:uiPriority w:val="99"/>
    <w:semiHidden/>
    <w:unhideWhenUsed/>
    <w:rsid w:val="00495C61"/>
    <w:rPr>
      <w:vertAlign w:val="superscript"/>
    </w:rPr>
  </w:style>
  <w:style w:type="paragraph" w:styleId="EndnoteText">
    <w:name w:val="endnote text"/>
    <w:basedOn w:val="Normal"/>
    <w:link w:val="EndnoteTextChar"/>
    <w:uiPriority w:val="99"/>
    <w:semiHidden/>
    <w:unhideWhenUsed/>
    <w:rsid w:val="00495C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5C61"/>
    <w:rPr>
      <w:sz w:val="20"/>
      <w:szCs w:val="20"/>
    </w:rPr>
  </w:style>
  <w:style w:type="character" w:styleId="EndnoteReference">
    <w:name w:val="endnote reference"/>
    <w:basedOn w:val="DefaultParagraphFont"/>
    <w:uiPriority w:val="99"/>
    <w:semiHidden/>
    <w:unhideWhenUsed/>
    <w:rsid w:val="00495C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0772">
      <w:bodyDiv w:val="1"/>
      <w:marLeft w:val="0"/>
      <w:marRight w:val="0"/>
      <w:marTop w:val="0"/>
      <w:marBottom w:val="0"/>
      <w:divBdr>
        <w:top w:val="none" w:sz="0" w:space="0" w:color="auto"/>
        <w:left w:val="none" w:sz="0" w:space="0" w:color="auto"/>
        <w:bottom w:val="none" w:sz="0" w:space="0" w:color="auto"/>
        <w:right w:val="none" w:sz="0" w:space="0" w:color="auto"/>
      </w:divBdr>
    </w:div>
    <w:div w:id="250891712">
      <w:bodyDiv w:val="1"/>
      <w:marLeft w:val="0"/>
      <w:marRight w:val="0"/>
      <w:marTop w:val="0"/>
      <w:marBottom w:val="0"/>
      <w:divBdr>
        <w:top w:val="none" w:sz="0" w:space="0" w:color="auto"/>
        <w:left w:val="none" w:sz="0" w:space="0" w:color="auto"/>
        <w:bottom w:val="none" w:sz="0" w:space="0" w:color="auto"/>
        <w:right w:val="none" w:sz="0" w:space="0" w:color="auto"/>
      </w:divBdr>
    </w:div>
    <w:div w:id="504784983">
      <w:bodyDiv w:val="1"/>
      <w:marLeft w:val="0"/>
      <w:marRight w:val="0"/>
      <w:marTop w:val="0"/>
      <w:marBottom w:val="0"/>
      <w:divBdr>
        <w:top w:val="none" w:sz="0" w:space="0" w:color="auto"/>
        <w:left w:val="none" w:sz="0" w:space="0" w:color="auto"/>
        <w:bottom w:val="none" w:sz="0" w:space="0" w:color="auto"/>
        <w:right w:val="none" w:sz="0" w:space="0" w:color="auto"/>
      </w:divBdr>
    </w:div>
    <w:div w:id="970938871">
      <w:bodyDiv w:val="1"/>
      <w:marLeft w:val="0"/>
      <w:marRight w:val="0"/>
      <w:marTop w:val="0"/>
      <w:marBottom w:val="0"/>
      <w:divBdr>
        <w:top w:val="none" w:sz="0" w:space="0" w:color="auto"/>
        <w:left w:val="none" w:sz="0" w:space="0" w:color="auto"/>
        <w:bottom w:val="none" w:sz="0" w:space="0" w:color="auto"/>
        <w:right w:val="none" w:sz="0" w:space="0" w:color="auto"/>
      </w:divBdr>
    </w:div>
    <w:div w:id="1063216825">
      <w:bodyDiv w:val="1"/>
      <w:marLeft w:val="0"/>
      <w:marRight w:val="0"/>
      <w:marTop w:val="0"/>
      <w:marBottom w:val="0"/>
      <w:divBdr>
        <w:top w:val="none" w:sz="0" w:space="0" w:color="auto"/>
        <w:left w:val="none" w:sz="0" w:space="0" w:color="auto"/>
        <w:bottom w:val="none" w:sz="0" w:space="0" w:color="auto"/>
        <w:right w:val="none" w:sz="0" w:space="0" w:color="auto"/>
      </w:divBdr>
    </w:div>
    <w:div w:id="1167944246">
      <w:bodyDiv w:val="1"/>
      <w:marLeft w:val="0"/>
      <w:marRight w:val="0"/>
      <w:marTop w:val="0"/>
      <w:marBottom w:val="0"/>
      <w:divBdr>
        <w:top w:val="none" w:sz="0" w:space="0" w:color="auto"/>
        <w:left w:val="none" w:sz="0" w:space="0" w:color="auto"/>
        <w:bottom w:val="none" w:sz="0" w:space="0" w:color="auto"/>
        <w:right w:val="none" w:sz="0" w:space="0" w:color="auto"/>
      </w:divBdr>
    </w:div>
    <w:div w:id="1268735305">
      <w:bodyDiv w:val="1"/>
      <w:marLeft w:val="0"/>
      <w:marRight w:val="0"/>
      <w:marTop w:val="0"/>
      <w:marBottom w:val="0"/>
      <w:divBdr>
        <w:top w:val="none" w:sz="0" w:space="0" w:color="auto"/>
        <w:left w:val="none" w:sz="0" w:space="0" w:color="auto"/>
        <w:bottom w:val="none" w:sz="0" w:space="0" w:color="auto"/>
        <w:right w:val="none" w:sz="0" w:space="0" w:color="auto"/>
      </w:divBdr>
    </w:div>
    <w:div w:id="1353263267">
      <w:bodyDiv w:val="1"/>
      <w:marLeft w:val="0"/>
      <w:marRight w:val="0"/>
      <w:marTop w:val="0"/>
      <w:marBottom w:val="0"/>
      <w:divBdr>
        <w:top w:val="none" w:sz="0" w:space="0" w:color="auto"/>
        <w:left w:val="none" w:sz="0" w:space="0" w:color="auto"/>
        <w:bottom w:val="none" w:sz="0" w:space="0" w:color="auto"/>
        <w:right w:val="none" w:sz="0" w:space="0" w:color="auto"/>
      </w:divBdr>
    </w:div>
    <w:div w:id="1649824371">
      <w:bodyDiv w:val="1"/>
      <w:marLeft w:val="0"/>
      <w:marRight w:val="0"/>
      <w:marTop w:val="0"/>
      <w:marBottom w:val="0"/>
      <w:divBdr>
        <w:top w:val="none" w:sz="0" w:space="0" w:color="auto"/>
        <w:left w:val="none" w:sz="0" w:space="0" w:color="auto"/>
        <w:bottom w:val="none" w:sz="0" w:space="0" w:color="auto"/>
        <w:right w:val="none" w:sz="0" w:space="0" w:color="auto"/>
      </w:divBdr>
      <w:divsChild>
        <w:div w:id="3165856">
          <w:marLeft w:val="0"/>
          <w:marRight w:val="0"/>
          <w:marTop w:val="0"/>
          <w:marBottom w:val="0"/>
          <w:divBdr>
            <w:top w:val="none" w:sz="0" w:space="0" w:color="auto"/>
            <w:left w:val="none" w:sz="0" w:space="0" w:color="auto"/>
            <w:bottom w:val="none" w:sz="0" w:space="0" w:color="auto"/>
            <w:right w:val="none" w:sz="0" w:space="0" w:color="auto"/>
          </w:divBdr>
          <w:divsChild>
            <w:div w:id="841243538">
              <w:marLeft w:val="0"/>
              <w:marRight w:val="0"/>
              <w:marTop w:val="0"/>
              <w:marBottom w:val="0"/>
              <w:divBdr>
                <w:top w:val="none" w:sz="0" w:space="0" w:color="auto"/>
                <w:left w:val="none" w:sz="0" w:space="0" w:color="auto"/>
                <w:bottom w:val="none" w:sz="0" w:space="0" w:color="auto"/>
                <w:right w:val="none" w:sz="0" w:space="0" w:color="auto"/>
              </w:divBdr>
              <w:divsChild>
                <w:div w:id="408042708">
                  <w:marLeft w:val="0"/>
                  <w:marRight w:val="0"/>
                  <w:marTop w:val="0"/>
                  <w:marBottom w:val="0"/>
                  <w:divBdr>
                    <w:top w:val="none" w:sz="0" w:space="0" w:color="auto"/>
                    <w:left w:val="none" w:sz="0" w:space="0" w:color="auto"/>
                    <w:bottom w:val="none" w:sz="0" w:space="0" w:color="auto"/>
                    <w:right w:val="none" w:sz="0" w:space="0" w:color="auto"/>
                  </w:divBdr>
                  <w:divsChild>
                    <w:div w:id="73480513">
                      <w:marLeft w:val="0"/>
                      <w:marRight w:val="0"/>
                      <w:marTop w:val="0"/>
                      <w:marBottom w:val="0"/>
                      <w:divBdr>
                        <w:top w:val="none" w:sz="0" w:space="0" w:color="auto"/>
                        <w:left w:val="none" w:sz="0" w:space="0" w:color="auto"/>
                        <w:bottom w:val="none" w:sz="0" w:space="0" w:color="auto"/>
                        <w:right w:val="none" w:sz="0" w:space="0" w:color="auto"/>
                      </w:divBdr>
                      <w:divsChild>
                        <w:div w:id="1504318739">
                          <w:marLeft w:val="0"/>
                          <w:marRight w:val="0"/>
                          <w:marTop w:val="0"/>
                          <w:marBottom w:val="0"/>
                          <w:divBdr>
                            <w:top w:val="none" w:sz="0" w:space="0" w:color="auto"/>
                            <w:left w:val="none" w:sz="0" w:space="0" w:color="auto"/>
                            <w:bottom w:val="none" w:sz="0" w:space="0" w:color="auto"/>
                            <w:right w:val="none" w:sz="0" w:space="0" w:color="auto"/>
                          </w:divBdr>
                          <w:divsChild>
                            <w:div w:id="19806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443258">
      <w:bodyDiv w:val="1"/>
      <w:marLeft w:val="0"/>
      <w:marRight w:val="0"/>
      <w:marTop w:val="0"/>
      <w:marBottom w:val="0"/>
      <w:divBdr>
        <w:top w:val="none" w:sz="0" w:space="0" w:color="auto"/>
        <w:left w:val="none" w:sz="0" w:space="0" w:color="auto"/>
        <w:bottom w:val="none" w:sz="0" w:space="0" w:color="auto"/>
        <w:right w:val="none" w:sz="0" w:space="0" w:color="auto"/>
      </w:divBdr>
      <w:divsChild>
        <w:div w:id="707023057">
          <w:marLeft w:val="0"/>
          <w:marRight w:val="0"/>
          <w:marTop w:val="11"/>
          <w:marBottom w:val="0"/>
          <w:divBdr>
            <w:top w:val="single" w:sz="36" w:space="0" w:color="auto"/>
            <w:left w:val="single" w:sz="36" w:space="0" w:color="auto"/>
            <w:bottom w:val="single" w:sz="36" w:space="0" w:color="auto"/>
            <w:right w:val="single" w:sz="36" w:space="0" w:color="auto"/>
          </w:divBdr>
          <w:divsChild>
            <w:div w:id="7939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68426">
      <w:bodyDiv w:val="1"/>
      <w:marLeft w:val="0"/>
      <w:marRight w:val="0"/>
      <w:marTop w:val="0"/>
      <w:marBottom w:val="0"/>
      <w:divBdr>
        <w:top w:val="none" w:sz="0" w:space="0" w:color="auto"/>
        <w:left w:val="none" w:sz="0" w:space="0" w:color="auto"/>
        <w:bottom w:val="none" w:sz="0" w:space="0" w:color="auto"/>
        <w:right w:val="none" w:sz="0" w:space="0" w:color="auto"/>
      </w:divBdr>
    </w:div>
    <w:div w:id="20200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D007-4E43-4371-9FB4-C0826DA5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11027</TotalTime>
  <Pages>9</Pages>
  <Words>3920</Words>
  <Characters>22345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10</cp:revision>
  <cp:lastPrinted>2024-08-20T03:16:00Z</cp:lastPrinted>
  <dcterms:created xsi:type="dcterms:W3CDTF">2024-08-20T04:45:00Z</dcterms:created>
  <dcterms:modified xsi:type="dcterms:W3CDTF">2025-02-28T14:20:00Z</dcterms:modified>
</cp:coreProperties>
</file>