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FD0D9" w14:textId="77777777" w:rsidR="00CF0B40" w:rsidRPr="000738D8" w:rsidRDefault="00CF0B40" w:rsidP="00CF0B40">
      <w:pPr>
        <w:pStyle w:val="Author"/>
        <w:spacing w:line="240" w:lineRule="auto"/>
        <w:rPr>
          <w:rFonts w:ascii="Arial" w:hAnsi="Arial" w:cs="Arial"/>
          <w:bCs/>
          <w:iCs/>
          <w:kern w:val="28"/>
          <w:sz w:val="36"/>
        </w:rPr>
      </w:pPr>
      <w:commentRangeStart w:id="0"/>
      <w:r w:rsidRPr="000738D8">
        <w:rPr>
          <w:rFonts w:ascii="Arial" w:hAnsi="Arial" w:cs="Arial"/>
          <w:bCs/>
          <w:iCs/>
          <w:kern w:val="28"/>
          <w:sz w:val="36"/>
        </w:rPr>
        <w:t xml:space="preserve">Diversity of Inland Fisheries </w:t>
      </w:r>
      <w:r>
        <w:rPr>
          <w:rFonts w:ascii="Arial" w:hAnsi="Arial" w:cs="Arial"/>
          <w:bCs/>
          <w:iCs/>
          <w:kern w:val="28"/>
          <w:sz w:val="36"/>
        </w:rPr>
        <w:t>in</w:t>
      </w:r>
      <w:r w:rsidRPr="000738D8">
        <w:rPr>
          <w:rFonts w:ascii="Arial" w:hAnsi="Arial" w:cs="Arial"/>
          <w:bCs/>
          <w:iCs/>
          <w:kern w:val="28"/>
          <w:sz w:val="36"/>
        </w:rPr>
        <w:t xml:space="preserve"> </w:t>
      </w:r>
      <w:proofErr w:type="spellStart"/>
      <w:r w:rsidRPr="000738D8">
        <w:rPr>
          <w:rFonts w:ascii="Arial" w:hAnsi="Arial" w:cs="Arial"/>
          <w:bCs/>
          <w:iCs/>
          <w:kern w:val="28"/>
          <w:sz w:val="36"/>
        </w:rPr>
        <w:t>Pulangi</w:t>
      </w:r>
      <w:proofErr w:type="spellEnd"/>
      <w:r w:rsidRPr="000738D8">
        <w:rPr>
          <w:rFonts w:ascii="Arial" w:hAnsi="Arial" w:cs="Arial"/>
          <w:bCs/>
          <w:iCs/>
          <w:kern w:val="28"/>
          <w:sz w:val="36"/>
        </w:rPr>
        <w:t xml:space="preserve"> River of Central Mindanao Philippines</w:t>
      </w:r>
    </w:p>
    <w:commentRangeEnd w:id="0"/>
    <w:p w14:paraId="6C6BEBE5" w14:textId="77777777" w:rsidR="00CF0B40" w:rsidRPr="000738D8" w:rsidRDefault="00CF0B40" w:rsidP="00CF0B40">
      <w:pPr>
        <w:pStyle w:val="Author"/>
        <w:rPr>
          <w:rFonts w:ascii="Arial" w:hAnsi="Arial" w:cs="Arial"/>
          <w:bCs/>
          <w:iCs/>
          <w:kern w:val="28"/>
          <w:sz w:val="36"/>
        </w:rPr>
      </w:pPr>
      <w:r>
        <w:rPr>
          <w:rStyle w:val="CommentReference"/>
          <w:rFonts w:ascii="Times New Roman" w:hAnsi="Times New Roman"/>
          <w:b w:val="0"/>
          <w:lang w:val="nb-NO" w:eastAsia="nb-NO"/>
        </w:rPr>
        <w:commentReference w:id="0"/>
      </w:r>
    </w:p>
    <w:p w14:paraId="0345B2F2" w14:textId="77777777" w:rsidR="00CF0B40" w:rsidRPr="00FB3A86" w:rsidRDefault="00CF0B40" w:rsidP="00CF0B40">
      <w:pPr>
        <w:pStyle w:val="Affiliation"/>
        <w:spacing w:after="0" w:line="240" w:lineRule="auto"/>
        <w:jc w:val="both"/>
        <w:rPr>
          <w:rFonts w:ascii="Arial" w:hAnsi="Arial" w:cs="Arial"/>
        </w:rPr>
      </w:pPr>
    </w:p>
    <w:p w14:paraId="23EEA00B" w14:textId="77777777" w:rsidR="00CF0B40" w:rsidRPr="00FB3A86" w:rsidRDefault="00CF0B40" w:rsidP="00CF0B40">
      <w:pPr>
        <w:pStyle w:val="Copyright"/>
        <w:spacing w:after="0" w:line="240" w:lineRule="auto"/>
        <w:jc w:val="both"/>
        <w:rPr>
          <w:rFonts w:ascii="Arial" w:hAnsi="Arial" w:cs="Arial"/>
        </w:rPr>
        <w:sectPr w:rsidR="00CF0B40" w:rsidRPr="00FB3A86" w:rsidSect="00F83643">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599973C" wp14:editId="404BA05B">
                <wp:extent cx="5303520" cy="635"/>
                <wp:effectExtent l="11430" t="12065" r="9525" b="16510"/>
                <wp:docPr id="176048140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68C32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cqZVFCUCAABFBAAADgAAAAAAAAAAAAAAAAAuAgAAZHJzL2Uyb0RvYy54bWxQSwEC&#10;LQAUAAYACAAAACEAScjSt9YAAAACAQAADwAAAAAAAAAAAAAAAAB/BAAAZHJzL2Rvd25yZXYueG1s&#10;UEsFBgAAAAAEAAQA8wAAAIIFAAAAAA==&#10;" strokeweight="1.5pt">
                <w10:anchorlock/>
              </v:shape>
            </w:pict>
          </mc:Fallback>
        </mc:AlternateContent>
      </w:r>
      <w:r>
        <w:rPr>
          <w:rFonts w:ascii="Arial" w:hAnsi="Arial" w:cs="Arial"/>
        </w:rPr>
        <w:t>.</w:t>
      </w:r>
    </w:p>
    <w:p w14:paraId="147E8D55" w14:textId="77777777" w:rsidR="00CF0B40" w:rsidRDefault="00CF0B40" w:rsidP="00CF0B40">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5600BD5C" w14:textId="77777777" w:rsidR="00CF0B40" w:rsidRPr="00FB3A86" w:rsidRDefault="00CF0B40" w:rsidP="00CF0B4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CF0B40" w:rsidRPr="001E44FE" w14:paraId="65A2CE96" w14:textId="77777777" w:rsidTr="002A38BB">
        <w:tc>
          <w:tcPr>
            <w:tcW w:w="9576" w:type="dxa"/>
            <w:shd w:val="clear" w:color="auto" w:fill="F2F2F2"/>
          </w:tcPr>
          <w:p w14:paraId="756D5733" w14:textId="77777777" w:rsidR="00CF0B40" w:rsidRPr="000738D8" w:rsidRDefault="00CF0B40" w:rsidP="002A38BB">
            <w:pPr>
              <w:pStyle w:val="NormalWeb"/>
              <w:spacing w:beforeAutospacing="0" w:afterAutospacing="0"/>
              <w:jc w:val="both"/>
              <w:rPr>
                <w:rFonts w:ascii="Arial" w:hAnsi="Arial" w:cs="Arial"/>
                <w:bCs/>
                <w:sz w:val="22"/>
                <w:szCs w:val="22"/>
              </w:rPr>
            </w:pPr>
            <w:r w:rsidRPr="000738D8">
              <w:rPr>
                <w:rFonts w:ascii="Arial" w:hAnsi="Arial" w:cs="Arial"/>
                <w:bCs/>
                <w:sz w:val="22"/>
                <w:szCs w:val="22"/>
              </w:rPr>
              <w:t xml:space="preserve">This study investigated the diversity of inland fish catch along the </w:t>
            </w:r>
            <w:proofErr w:type="spellStart"/>
            <w:r w:rsidRPr="000738D8">
              <w:rPr>
                <w:rFonts w:ascii="Arial" w:hAnsi="Arial" w:cs="Arial"/>
                <w:bCs/>
                <w:sz w:val="22"/>
                <w:szCs w:val="22"/>
              </w:rPr>
              <w:t>Pulangi</w:t>
            </w:r>
            <w:proofErr w:type="spellEnd"/>
            <w:r w:rsidRPr="000738D8">
              <w:rPr>
                <w:rFonts w:ascii="Arial" w:hAnsi="Arial" w:cs="Arial"/>
                <w:bCs/>
                <w:sz w:val="22"/>
                <w:szCs w:val="22"/>
              </w:rPr>
              <w:t xml:space="preserve"> River in </w:t>
            </w:r>
            <w:proofErr w:type="spellStart"/>
            <w:r w:rsidRPr="000738D8">
              <w:rPr>
                <w:rFonts w:ascii="Arial" w:hAnsi="Arial" w:cs="Arial"/>
                <w:bCs/>
                <w:sz w:val="22"/>
                <w:szCs w:val="22"/>
              </w:rPr>
              <w:t>Cotabato</w:t>
            </w:r>
            <w:proofErr w:type="spellEnd"/>
            <w:r w:rsidRPr="000738D8">
              <w:rPr>
                <w:rFonts w:ascii="Arial" w:hAnsi="Arial" w:cs="Arial"/>
                <w:bCs/>
                <w:sz w:val="22"/>
                <w:szCs w:val="22"/>
              </w:rPr>
              <w:t xml:space="preserve">, Philippines. </w:t>
            </w:r>
            <w:commentRangeStart w:id="1"/>
            <w:r w:rsidRPr="000738D8">
              <w:rPr>
                <w:rFonts w:ascii="Arial" w:hAnsi="Arial" w:cs="Arial"/>
                <w:bCs/>
                <w:sz w:val="22"/>
                <w:szCs w:val="22"/>
              </w:rPr>
              <w:t xml:space="preserve">Sampling </w:t>
            </w:r>
            <w:proofErr w:type="gramStart"/>
            <w:r w:rsidRPr="000738D8">
              <w:rPr>
                <w:rFonts w:ascii="Arial" w:hAnsi="Arial" w:cs="Arial"/>
                <w:bCs/>
                <w:sz w:val="22"/>
                <w:szCs w:val="22"/>
              </w:rPr>
              <w:t>was conducted</w:t>
            </w:r>
            <w:proofErr w:type="gramEnd"/>
            <w:r w:rsidRPr="000738D8">
              <w:rPr>
                <w:rFonts w:ascii="Arial" w:hAnsi="Arial" w:cs="Arial"/>
                <w:bCs/>
                <w:sz w:val="22"/>
                <w:szCs w:val="22"/>
              </w:rPr>
              <w:t xml:space="preserve"> at three municipal sites in the province of </w:t>
            </w:r>
            <w:proofErr w:type="spellStart"/>
            <w:r w:rsidRPr="000738D8">
              <w:rPr>
                <w:rFonts w:ascii="Arial" w:hAnsi="Arial" w:cs="Arial"/>
                <w:bCs/>
                <w:sz w:val="22"/>
                <w:szCs w:val="22"/>
              </w:rPr>
              <w:t>Cotabato</w:t>
            </w:r>
            <w:proofErr w:type="spellEnd"/>
            <w:r w:rsidRPr="000738D8">
              <w:rPr>
                <w:rFonts w:ascii="Arial" w:hAnsi="Arial" w:cs="Arial"/>
                <w:bCs/>
                <w:sz w:val="22"/>
                <w:szCs w:val="22"/>
              </w:rPr>
              <w:t xml:space="preserve"> namely: Carmen; President </w:t>
            </w:r>
            <w:proofErr w:type="spellStart"/>
            <w:r w:rsidRPr="000738D8">
              <w:rPr>
                <w:rFonts w:ascii="Arial" w:hAnsi="Arial" w:cs="Arial"/>
                <w:bCs/>
                <w:sz w:val="22"/>
                <w:szCs w:val="22"/>
              </w:rPr>
              <w:t>Roxas</w:t>
            </w:r>
            <w:proofErr w:type="spellEnd"/>
            <w:r w:rsidRPr="000738D8">
              <w:rPr>
                <w:rFonts w:ascii="Arial" w:hAnsi="Arial" w:cs="Arial"/>
                <w:bCs/>
                <w:sz w:val="22"/>
                <w:szCs w:val="22"/>
              </w:rPr>
              <w:t xml:space="preserve">; and </w:t>
            </w:r>
            <w:proofErr w:type="spellStart"/>
            <w:r w:rsidRPr="000738D8">
              <w:rPr>
                <w:rFonts w:ascii="Arial" w:hAnsi="Arial" w:cs="Arial"/>
                <w:bCs/>
                <w:sz w:val="22"/>
                <w:szCs w:val="22"/>
              </w:rPr>
              <w:t>Matalam</w:t>
            </w:r>
            <w:proofErr w:type="spellEnd"/>
            <w:r w:rsidRPr="000738D8">
              <w:rPr>
                <w:rFonts w:ascii="Arial" w:hAnsi="Arial" w:cs="Arial"/>
                <w:bCs/>
                <w:sz w:val="22"/>
                <w:szCs w:val="22"/>
              </w:rPr>
              <w:t xml:space="preserve">. Fish </w:t>
            </w:r>
            <w:proofErr w:type="gramStart"/>
            <w:r w:rsidRPr="000738D8">
              <w:rPr>
                <w:rFonts w:ascii="Arial" w:hAnsi="Arial" w:cs="Arial"/>
                <w:bCs/>
                <w:sz w:val="22"/>
                <w:szCs w:val="22"/>
              </w:rPr>
              <w:t>were captured</w:t>
            </w:r>
            <w:proofErr w:type="gramEnd"/>
            <w:r w:rsidRPr="000738D8">
              <w:rPr>
                <w:rFonts w:ascii="Arial" w:hAnsi="Arial" w:cs="Arial"/>
                <w:bCs/>
                <w:sz w:val="22"/>
                <w:szCs w:val="22"/>
              </w:rPr>
              <w:t xml:space="preserve"> using various methods, including fish traps, gill nets, cast nets and man-push nets. </w:t>
            </w:r>
            <w:commentRangeEnd w:id="1"/>
            <w:r>
              <w:rPr>
                <w:rStyle w:val="CommentReference"/>
                <w:rFonts w:eastAsia="Times New Roman"/>
                <w:lang w:val="nb-NO" w:eastAsia="nb-NO"/>
              </w:rPr>
              <w:commentReference w:id="1"/>
            </w:r>
          </w:p>
          <w:p w14:paraId="7EB72520" w14:textId="77777777" w:rsidR="00CF0B40" w:rsidRPr="000738D8" w:rsidRDefault="00CF0B40" w:rsidP="002A38BB">
            <w:pPr>
              <w:pStyle w:val="NormalWeb"/>
              <w:spacing w:beforeAutospacing="0" w:afterAutospacing="0"/>
              <w:jc w:val="both"/>
              <w:rPr>
                <w:rFonts w:ascii="Arial" w:hAnsi="Arial" w:cs="Arial"/>
                <w:color w:val="000000" w:themeColor="text1"/>
                <w:sz w:val="22"/>
                <w:szCs w:val="22"/>
              </w:rPr>
            </w:pPr>
            <w:commentRangeStart w:id="2"/>
            <w:r w:rsidRPr="000738D8">
              <w:rPr>
                <w:rFonts w:ascii="Arial" w:hAnsi="Arial" w:cs="Arial"/>
                <w:bCs/>
                <w:sz w:val="22"/>
                <w:szCs w:val="22"/>
              </w:rPr>
              <w:t xml:space="preserve">Nine inland fish species were identified: Indian </w:t>
            </w:r>
            <w:proofErr w:type="spellStart"/>
            <w:r w:rsidRPr="000738D8">
              <w:rPr>
                <w:rFonts w:ascii="Arial" w:hAnsi="Arial" w:cs="Arial"/>
                <w:bCs/>
                <w:sz w:val="22"/>
                <w:szCs w:val="22"/>
              </w:rPr>
              <w:t>Rohucarp</w:t>
            </w:r>
            <w:proofErr w:type="spellEnd"/>
            <w:r w:rsidRPr="000738D8">
              <w:rPr>
                <w:rFonts w:ascii="Arial" w:hAnsi="Arial" w:cs="Arial"/>
                <w:bCs/>
                <w:sz w:val="22"/>
                <w:szCs w:val="22"/>
              </w:rPr>
              <w:t xml:space="preserve"> (</w:t>
            </w:r>
            <w:proofErr w:type="spellStart"/>
            <w:r w:rsidRPr="000738D8">
              <w:rPr>
                <w:rFonts w:ascii="Arial" w:hAnsi="Arial" w:cs="Arial"/>
                <w:bCs/>
                <w:i/>
                <w:iCs/>
                <w:sz w:val="22"/>
                <w:szCs w:val="22"/>
              </w:rPr>
              <w:t>Labeo</w:t>
            </w:r>
            <w:proofErr w:type="spellEnd"/>
            <w:r w:rsidRPr="000738D8">
              <w:rPr>
                <w:rFonts w:ascii="Arial" w:hAnsi="Arial" w:cs="Arial"/>
                <w:bCs/>
                <w:i/>
                <w:iCs/>
                <w:sz w:val="22"/>
                <w:szCs w:val="22"/>
              </w:rPr>
              <w:t xml:space="preserve"> </w:t>
            </w:r>
            <w:proofErr w:type="spellStart"/>
            <w:r w:rsidRPr="000738D8">
              <w:rPr>
                <w:rFonts w:ascii="Arial" w:hAnsi="Arial" w:cs="Arial"/>
                <w:bCs/>
                <w:i/>
                <w:iCs/>
                <w:sz w:val="22"/>
                <w:szCs w:val="22"/>
              </w:rPr>
              <w:t>rohita</w:t>
            </w:r>
            <w:proofErr w:type="spellEnd"/>
            <w:r w:rsidRPr="000738D8">
              <w:rPr>
                <w:rFonts w:ascii="Arial" w:hAnsi="Arial" w:cs="Arial"/>
                <w:bCs/>
                <w:sz w:val="22"/>
                <w:szCs w:val="22"/>
              </w:rPr>
              <w:t xml:space="preserve">), </w:t>
            </w:r>
            <w:r w:rsidRPr="000738D8">
              <w:rPr>
                <w:rFonts w:ascii="Arial" w:eastAsia="Century Gothic" w:hAnsi="Arial" w:cs="Arial"/>
                <w:sz w:val="22"/>
                <w:szCs w:val="22"/>
              </w:rPr>
              <w:t>Common Carp </w:t>
            </w:r>
            <w:r w:rsidRPr="000738D8">
              <w:rPr>
                <w:rFonts w:ascii="Arial" w:eastAsia="Century Gothic" w:hAnsi="Arial" w:cs="Arial"/>
                <w:i/>
                <w:iCs/>
                <w:sz w:val="22"/>
                <w:szCs w:val="22"/>
              </w:rPr>
              <w:t>(</w:t>
            </w:r>
            <w:proofErr w:type="spellStart"/>
            <w:r w:rsidRPr="000738D8">
              <w:rPr>
                <w:rFonts w:ascii="Arial" w:eastAsia="Century Gothic" w:hAnsi="Arial" w:cs="Arial"/>
                <w:i/>
                <w:iCs/>
                <w:sz w:val="22"/>
                <w:szCs w:val="22"/>
              </w:rPr>
              <w:t>Cyprinus</w:t>
            </w:r>
            <w:proofErr w:type="spellEnd"/>
            <w:r w:rsidRPr="000738D8">
              <w:rPr>
                <w:rFonts w:ascii="Arial" w:eastAsia="Century Gothic" w:hAnsi="Arial" w:cs="Arial"/>
                <w:i/>
                <w:iCs/>
                <w:sz w:val="22"/>
                <w:szCs w:val="22"/>
              </w:rPr>
              <w:t> </w:t>
            </w:r>
            <w:proofErr w:type="spellStart"/>
            <w:r w:rsidRPr="000738D8">
              <w:rPr>
                <w:rFonts w:ascii="Arial" w:eastAsia="Century Gothic" w:hAnsi="Arial" w:cs="Arial"/>
                <w:i/>
                <w:iCs/>
                <w:sz w:val="22"/>
                <w:szCs w:val="22"/>
              </w:rPr>
              <w:t>carpio</w:t>
            </w:r>
            <w:proofErr w:type="spellEnd"/>
            <w:r w:rsidRPr="000738D8">
              <w:rPr>
                <w:rFonts w:ascii="Arial" w:eastAsia="Century Gothic" w:hAnsi="Arial" w:cs="Arial"/>
                <w:i/>
                <w:iCs/>
                <w:sz w:val="22"/>
                <w:szCs w:val="22"/>
              </w:rPr>
              <w:t xml:space="preserve">), </w:t>
            </w:r>
            <w:r w:rsidRPr="000738D8">
              <w:rPr>
                <w:rFonts w:ascii="Arial" w:eastAsia="Century Gothic" w:hAnsi="Arial" w:cs="Arial"/>
                <w:sz w:val="22"/>
                <w:szCs w:val="22"/>
              </w:rPr>
              <w:t>Spotted Barb </w:t>
            </w:r>
            <w:r w:rsidRPr="000738D8">
              <w:rPr>
                <w:rFonts w:ascii="Arial" w:eastAsia="Century Gothic" w:hAnsi="Arial" w:cs="Arial"/>
                <w:i/>
                <w:iCs/>
                <w:sz w:val="22"/>
                <w:szCs w:val="22"/>
              </w:rPr>
              <w:t>(</w:t>
            </w:r>
            <w:proofErr w:type="spellStart"/>
            <w:r w:rsidRPr="000738D8">
              <w:rPr>
                <w:rFonts w:ascii="Arial" w:eastAsia="Century Gothic" w:hAnsi="Arial" w:cs="Arial"/>
                <w:i/>
                <w:iCs/>
                <w:sz w:val="22"/>
                <w:szCs w:val="22"/>
              </w:rPr>
              <w:t>Barbose</w:t>
            </w:r>
            <w:proofErr w:type="spellEnd"/>
            <w:r w:rsidRPr="000738D8">
              <w:rPr>
                <w:rFonts w:ascii="Arial" w:eastAsia="Century Gothic" w:hAnsi="Arial" w:cs="Arial"/>
                <w:i/>
                <w:iCs/>
                <w:sz w:val="22"/>
                <w:szCs w:val="22"/>
              </w:rPr>
              <w:t> </w:t>
            </w:r>
            <w:proofErr w:type="spellStart"/>
            <w:r w:rsidRPr="000738D8">
              <w:rPr>
                <w:rFonts w:ascii="Arial" w:eastAsia="Century Gothic" w:hAnsi="Arial" w:cs="Arial"/>
                <w:i/>
                <w:iCs/>
                <w:sz w:val="22"/>
                <w:szCs w:val="22"/>
              </w:rPr>
              <w:t>binotatus</w:t>
            </w:r>
            <w:proofErr w:type="spellEnd"/>
            <w:r w:rsidRPr="000738D8">
              <w:rPr>
                <w:rFonts w:ascii="Arial" w:eastAsia="Century Gothic" w:hAnsi="Arial" w:cs="Arial"/>
                <w:i/>
                <w:iCs/>
                <w:sz w:val="22"/>
                <w:szCs w:val="22"/>
              </w:rPr>
              <w:t>),</w:t>
            </w:r>
            <w:r w:rsidRPr="000738D8">
              <w:rPr>
                <w:rFonts w:ascii="Arial" w:hAnsi="Arial" w:cs="Arial"/>
                <w:bCs/>
                <w:sz w:val="22"/>
                <w:szCs w:val="22"/>
              </w:rPr>
              <w:t xml:space="preserve"> Janitor fish (</w:t>
            </w:r>
            <w:proofErr w:type="spellStart"/>
            <w:r w:rsidRPr="000738D8">
              <w:rPr>
                <w:rFonts w:ascii="Arial" w:hAnsi="Arial" w:cs="Arial"/>
                <w:bCs/>
                <w:i/>
                <w:iCs/>
                <w:sz w:val="22"/>
                <w:szCs w:val="22"/>
              </w:rPr>
              <w:t>Pterygoplichthys</w:t>
            </w:r>
            <w:proofErr w:type="spellEnd"/>
            <w:r w:rsidRPr="000738D8">
              <w:rPr>
                <w:rFonts w:ascii="Arial" w:hAnsi="Arial" w:cs="Arial"/>
                <w:bCs/>
                <w:i/>
                <w:iCs/>
                <w:sz w:val="22"/>
                <w:szCs w:val="22"/>
              </w:rPr>
              <w:t xml:space="preserve"> </w:t>
            </w:r>
            <w:proofErr w:type="spellStart"/>
            <w:r w:rsidRPr="000738D8">
              <w:rPr>
                <w:rFonts w:ascii="Arial" w:hAnsi="Arial" w:cs="Arial"/>
                <w:bCs/>
                <w:i/>
                <w:iCs/>
                <w:sz w:val="22"/>
                <w:szCs w:val="22"/>
              </w:rPr>
              <w:t>disjunctivus</w:t>
            </w:r>
            <w:proofErr w:type="spellEnd"/>
            <w:r w:rsidRPr="000738D8">
              <w:rPr>
                <w:rFonts w:ascii="Arial" w:hAnsi="Arial" w:cs="Arial"/>
                <w:bCs/>
                <w:sz w:val="22"/>
                <w:szCs w:val="22"/>
              </w:rPr>
              <w:t xml:space="preserve">), </w:t>
            </w:r>
            <w:proofErr w:type="spellStart"/>
            <w:r w:rsidRPr="000738D8">
              <w:rPr>
                <w:rFonts w:ascii="Arial" w:eastAsia="Century Gothic" w:hAnsi="Arial" w:cs="Arial"/>
                <w:color w:val="000000"/>
                <w:sz w:val="22"/>
                <w:szCs w:val="22"/>
              </w:rPr>
              <w:t>Banak</w:t>
            </w:r>
            <w:proofErr w:type="spellEnd"/>
            <w:r w:rsidRPr="000738D8">
              <w:rPr>
                <w:rFonts w:ascii="Arial" w:eastAsia="Century Gothic" w:hAnsi="Arial" w:cs="Arial"/>
                <w:color w:val="000000"/>
                <w:sz w:val="22"/>
                <w:szCs w:val="22"/>
              </w:rPr>
              <w:t> (</w:t>
            </w:r>
            <w:proofErr w:type="spellStart"/>
            <w:r w:rsidRPr="000738D8">
              <w:rPr>
                <w:rFonts w:ascii="Arial" w:eastAsia="Century Gothic" w:hAnsi="Arial" w:cs="Arial"/>
                <w:i/>
                <w:iCs/>
                <w:color w:val="000000"/>
                <w:sz w:val="22"/>
                <w:szCs w:val="22"/>
              </w:rPr>
              <w:t>Cestraeus</w:t>
            </w:r>
            <w:proofErr w:type="spellEnd"/>
            <w:r w:rsidRPr="000738D8">
              <w:rPr>
                <w:rFonts w:ascii="Arial" w:eastAsia="Century Gothic" w:hAnsi="Arial" w:cs="Arial"/>
                <w:i/>
                <w:iCs/>
                <w:color w:val="000000"/>
                <w:sz w:val="22"/>
                <w:szCs w:val="22"/>
              </w:rPr>
              <w:t> </w:t>
            </w:r>
            <w:proofErr w:type="spellStart"/>
            <w:r w:rsidRPr="000738D8">
              <w:rPr>
                <w:rFonts w:ascii="Arial" w:eastAsia="Century Gothic" w:hAnsi="Arial" w:cs="Arial"/>
                <w:i/>
                <w:iCs/>
                <w:color w:val="000000"/>
                <w:sz w:val="22"/>
                <w:szCs w:val="22"/>
              </w:rPr>
              <w:t>plicatilis</w:t>
            </w:r>
            <w:proofErr w:type="spellEnd"/>
            <w:r w:rsidRPr="000738D8">
              <w:rPr>
                <w:rFonts w:ascii="Arial" w:eastAsia="Century Gothic" w:hAnsi="Arial" w:cs="Arial"/>
                <w:color w:val="000000"/>
                <w:sz w:val="22"/>
                <w:szCs w:val="22"/>
              </w:rPr>
              <w:t>), Giant Gourami </w:t>
            </w:r>
            <w:r w:rsidRPr="000738D8">
              <w:rPr>
                <w:rFonts w:ascii="Arial" w:eastAsia="Century Gothic" w:hAnsi="Arial" w:cs="Arial"/>
                <w:i/>
                <w:iCs/>
                <w:color w:val="000000"/>
                <w:sz w:val="22"/>
                <w:szCs w:val="22"/>
              </w:rPr>
              <w:t>(</w:t>
            </w:r>
            <w:proofErr w:type="spellStart"/>
            <w:r w:rsidRPr="000738D8">
              <w:rPr>
                <w:rFonts w:ascii="Arial" w:eastAsia="Century Gothic" w:hAnsi="Arial" w:cs="Arial"/>
                <w:i/>
                <w:iCs/>
                <w:color w:val="000000"/>
                <w:sz w:val="22"/>
                <w:szCs w:val="22"/>
              </w:rPr>
              <w:t>Osphronemus</w:t>
            </w:r>
            <w:proofErr w:type="spellEnd"/>
            <w:r w:rsidRPr="000738D8">
              <w:rPr>
                <w:rFonts w:ascii="Arial" w:eastAsia="Century Gothic" w:hAnsi="Arial" w:cs="Arial"/>
                <w:i/>
                <w:iCs/>
                <w:color w:val="000000"/>
                <w:sz w:val="22"/>
                <w:szCs w:val="22"/>
              </w:rPr>
              <w:t> </w:t>
            </w:r>
            <w:proofErr w:type="spellStart"/>
            <w:r w:rsidRPr="000738D8">
              <w:rPr>
                <w:rFonts w:ascii="Arial" w:eastAsia="Century Gothic" w:hAnsi="Arial" w:cs="Arial"/>
                <w:i/>
                <w:iCs/>
                <w:color w:val="000000"/>
                <w:sz w:val="22"/>
                <w:szCs w:val="22"/>
              </w:rPr>
              <w:t>goramy</w:t>
            </w:r>
            <w:proofErr w:type="spellEnd"/>
            <w:r w:rsidRPr="000738D8">
              <w:rPr>
                <w:rFonts w:ascii="Arial" w:eastAsia="Century Gothic" w:hAnsi="Arial" w:cs="Arial"/>
                <w:i/>
                <w:iCs/>
                <w:color w:val="000000"/>
                <w:sz w:val="22"/>
                <w:szCs w:val="22"/>
              </w:rPr>
              <w:t>),</w:t>
            </w:r>
            <w:r w:rsidRPr="000738D8">
              <w:rPr>
                <w:rFonts w:ascii="Arial" w:eastAsia="Century Gothic" w:hAnsi="Arial" w:cs="Arial"/>
                <w:color w:val="000000"/>
                <w:sz w:val="22"/>
                <w:szCs w:val="22"/>
              </w:rPr>
              <w:t xml:space="preserve"> </w:t>
            </w:r>
            <w:proofErr w:type="spellStart"/>
            <w:r w:rsidRPr="000738D8">
              <w:rPr>
                <w:rFonts w:ascii="Arial" w:eastAsia="Century Gothic" w:hAnsi="Arial" w:cs="Arial"/>
                <w:color w:val="000000"/>
                <w:sz w:val="22"/>
                <w:szCs w:val="22"/>
              </w:rPr>
              <w:t>Kasili</w:t>
            </w:r>
            <w:proofErr w:type="spellEnd"/>
            <w:r w:rsidRPr="000738D8">
              <w:rPr>
                <w:rFonts w:ascii="Arial" w:eastAsia="Century Gothic" w:hAnsi="Arial" w:cs="Arial"/>
                <w:color w:val="000000"/>
                <w:sz w:val="22"/>
                <w:szCs w:val="22"/>
              </w:rPr>
              <w:t> </w:t>
            </w:r>
            <w:r w:rsidRPr="000738D8">
              <w:rPr>
                <w:rFonts w:ascii="Arial" w:eastAsia="Century Gothic" w:hAnsi="Arial" w:cs="Arial"/>
                <w:i/>
                <w:iCs/>
                <w:color w:val="000000"/>
                <w:sz w:val="22"/>
                <w:szCs w:val="22"/>
              </w:rPr>
              <w:t>(Anguilla </w:t>
            </w:r>
            <w:proofErr w:type="spellStart"/>
            <w:r w:rsidRPr="000738D8">
              <w:rPr>
                <w:rFonts w:ascii="Arial" w:eastAsia="Century Gothic" w:hAnsi="Arial" w:cs="Arial"/>
                <w:i/>
                <w:iCs/>
                <w:color w:val="000000"/>
                <w:sz w:val="22"/>
                <w:szCs w:val="22"/>
              </w:rPr>
              <w:t>marmorata</w:t>
            </w:r>
            <w:proofErr w:type="spellEnd"/>
            <w:r w:rsidRPr="000738D8">
              <w:rPr>
                <w:rFonts w:ascii="Arial" w:eastAsia="Century Gothic" w:hAnsi="Arial" w:cs="Arial"/>
                <w:i/>
                <w:iCs/>
                <w:color w:val="000000"/>
                <w:sz w:val="22"/>
                <w:szCs w:val="22"/>
              </w:rPr>
              <w:t>),</w:t>
            </w:r>
            <w:r w:rsidRPr="000738D8">
              <w:rPr>
                <w:rFonts w:ascii="Arial" w:eastAsia="Century Gothic" w:hAnsi="Arial" w:cs="Arial"/>
                <w:color w:val="000000"/>
                <w:sz w:val="22"/>
                <w:szCs w:val="22"/>
              </w:rPr>
              <w:t xml:space="preserve"> </w:t>
            </w:r>
            <w:proofErr w:type="spellStart"/>
            <w:r w:rsidRPr="000738D8">
              <w:rPr>
                <w:rFonts w:ascii="Arial" w:eastAsia="Century Gothic" w:hAnsi="Arial" w:cs="Arial"/>
                <w:color w:val="000000"/>
                <w:sz w:val="22"/>
                <w:szCs w:val="22"/>
              </w:rPr>
              <w:t>Biya</w:t>
            </w:r>
            <w:proofErr w:type="spellEnd"/>
            <w:r w:rsidRPr="000738D8">
              <w:rPr>
                <w:rFonts w:ascii="Arial" w:eastAsia="Century Gothic" w:hAnsi="Arial" w:cs="Arial"/>
                <w:color w:val="000000"/>
                <w:sz w:val="22"/>
                <w:szCs w:val="22"/>
              </w:rPr>
              <w:t> </w:t>
            </w:r>
            <w:r w:rsidRPr="000738D8">
              <w:rPr>
                <w:rFonts w:ascii="Arial" w:eastAsia="Century Gothic" w:hAnsi="Arial" w:cs="Arial"/>
                <w:i/>
                <w:iCs/>
                <w:color w:val="000000"/>
                <w:sz w:val="22"/>
                <w:szCs w:val="22"/>
              </w:rPr>
              <w:t>(</w:t>
            </w:r>
            <w:proofErr w:type="spellStart"/>
            <w:r w:rsidRPr="000738D8">
              <w:rPr>
                <w:rFonts w:ascii="Arial" w:eastAsia="Century Gothic" w:hAnsi="Arial" w:cs="Arial"/>
                <w:i/>
                <w:iCs/>
                <w:color w:val="000000"/>
                <w:sz w:val="22"/>
                <w:szCs w:val="22"/>
              </w:rPr>
              <w:t>Glossogobius</w:t>
            </w:r>
            <w:proofErr w:type="spellEnd"/>
            <w:r w:rsidRPr="000738D8">
              <w:rPr>
                <w:rFonts w:ascii="Arial" w:eastAsia="Century Gothic" w:hAnsi="Arial" w:cs="Arial"/>
                <w:i/>
                <w:iCs/>
                <w:color w:val="000000"/>
                <w:sz w:val="22"/>
                <w:szCs w:val="22"/>
              </w:rPr>
              <w:t> </w:t>
            </w:r>
            <w:proofErr w:type="spellStart"/>
            <w:r w:rsidRPr="000738D8">
              <w:rPr>
                <w:rFonts w:ascii="Arial" w:eastAsia="Century Gothic" w:hAnsi="Arial" w:cs="Arial"/>
                <w:i/>
                <w:iCs/>
                <w:color w:val="000000"/>
                <w:sz w:val="22"/>
                <w:szCs w:val="22"/>
              </w:rPr>
              <w:t>giuris</w:t>
            </w:r>
            <w:proofErr w:type="spellEnd"/>
            <w:r w:rsidRPr="000738D8">
              <w:rPr>
                <w:rFonts w:ascii="Arial" w:eastAsia="Century Gothic" w:hAnsi="Arial" w:cs="Arial"/>
                <w:i/>
                <w:iCs/>
                <w:color w:val="000000"/>
                <w:sz w:val="22"/>
                <w:szCs w:val="22"/>
              </w:rPr>
              <w:t xml:space="preserve">), and </w:t>
            </w:r>
            <w:r w:rsidRPr="000738D8">
              <w:rPr>
                <w:rFonts w:ascii="Arial" w:eastAsia="Century Gothic" w:hAnsi="Arial" w:cs="Arial"/>
                <w:color w:val="000000"/>
                <w:sz w:val="22"/>
                <w:szCs w:val="22"/>
              </w:rPr>
              <w:t>Tilapia </w:t>
            </w:r>
            <w:r w:rsidRPr="000738D8">
              <w:rPr>
                <w:rFonts w:ascii="Arial" w:eastAsia="Century Gothic" w:hAnsi="Arial" w:cs="Arial"/>
                <w:i/>
                <w:iCs/>
                <w:color w:val="000000"/>
                <w:sz w:val="22"/>
                <w:szCs w:val="22"/>
              </w:rPr>
              <w:t>(</w:t>
            </w:r>
            <w:proofErr w:type="spellStart"/>
            <w:r w:rsidRPr="000738D8">
              <w:rPr>
                <w:rFonts w:ascii="Arial" w:eastAsia="Century Gothic" w:hAnsi="Arial" w:cs="Arial"/>
                <w:i/>
                <w:iCs/>
                <w:color w:val="000000"/>
                <w:sz w:val="22"/>
                <w:szCs w:val="22"/>
              </w:rPr>
              <w:t>Oreochromis</w:t>
            </w:r>
            <w:proofErr w:type="spellEnd"/>
            <w:r w:rsidRPr="000738D8">
              <w:rPr>
                <w:rFonts w:ascii="Arial" w:eastAsia="Century Gothic" w:hAnsi="Arial" w:cs="Arial"/>
                <w:i/>
                <w:iCs/>
                <w:color w:val="000000"/>
                <w:sz w:val="22"/>
                <w:szCs w:val="22"/>
              </w:rPr>
              <w:t> </w:t>
            </w:r>
            <w:proofErr w:type="spellStart"/>
            <w:r w:rsidRPr="000738D8">
              <w:rPr>
                <w:rFonts w:ascii="Arial" w:eastAsia="Century Gothic" w:hAnsi="Arial" w:cs="Arial"/>
                <w:i/>
                <w:iCs/>
                <w:color w:val="000000"/>
                <w:sz w:val="22"/>
                <w:szCs w:val="22"/>
              </w:rPr>
              <w:t>niloticus</w:t>
            </w:r>
            <w:proofErr w:type="spellEnd"/>
            <w:r w:rsidRPr="000738D8">
              <w:rPr>
                <w:rFonts w:ascii="Arial" w:eastAsia="Century Gothic" w:hAnsi="Arial" w:cs="Arial"/>
                <w:i/>
                <w:iCs/>
                <w:color w:val="000000"/>
                <w:sz w:val="22"/>
                <w:szCs w:val="22"/>
              </w:rPr>
              <w:t xml:space="preserve">). </w:t>
            </w:r>
            <w:r w:rsidRPr="000738D8">
              <w:rPr>
                <w:rFonts w:ascii="Arial" w:eastAsia="Century Gothic" w:hAnsi="Arial" w:cs="Arial"/>
                <w:color w:val="000000"/>
                <w:sz w:val="22"/>
                <w:szCs w:val="22"/>
              </w:rPr>
              <w:t>Among the caught inland fishes, t</w:t>
            </w:r>
            <w:r w:rsidRPr="000738D8">
              <w:rPr>
                <w:rFonts w:ascii="Arial" w:hAnsi="Arial" w:cs="Arial"/>
                <w:bCs/>
                <w:color w:val="000000" w:themeColor="text1"/>
                <w:sz w:val="22"/>
                <w:szCs w:val="22"/>
              </w:rPr>
              <w:t xml:space="preserve">he Indian </w:t>
            </w:r>
            <w:proofErr w:type="spellStart"/>
            <w:r w:rsidRPr="000738D8">
              <w:rPr>
                <w:rFonts w:ascii="Arial" w:hAnsi="Arial" w:cs="Arial"/>
                <w:bCs/>
                <w:color w:val="000000" w:themeColor="text1"/>
                <w:sz w:val="22"/>
                <w:szCs w:val="22"/>
              </w:rPr>
              <w:t>Rohucarp</w:t>
            </w:r>
            <w:proofErr w:type="spellEnd"/>
            <w:r w:rsidRPr="000738D8">
              <w:rPr>
                <w:rFonts w:ascii="Arial" w:hAnsi="Arial" w:cs="Arial"/>
                <w:bCs/>
                <w:color w:val="000000" w:themeColor="text1"/>
                <w:sz w:val="22"/>
                <w:szCs w:val="22"/>
              </w:rPr>
              <w:t xml:space="preserve"> exhibits the highest species caught, dominance, abundance, density, and importance values. </w:t>
            </w:r>
            <w:commentRangeEnd w:id="2"/>
            <w:r>
              <w:rPr>
                <w:rStyle w:val="CommentReference"/>
                <w:rFonts w:eastAsia="Times New Roman"/>
                <w:lang w:val="nb-NO" w:eastAsia="nb-NO"/>
              </w:rPr>
              <w:commentReference w:id="2"/>
            </w:r>
          </w:p>
          <w:p w14:paraId="53184884" w14:textId="77777777" w:rsidR="00CF0B40" w:rsidRPr="00BA1B01" w:rsidRDefault="00CF0B40" w:rsidP="002A38BB">
            <w:pPr>
              <w:pStyle w:val="Body"/>
              <w:spacing w:after="0"/>
              <w:rPr>
                <w:rFonts w:ascii="Arial" w:eastAsia="Calibri" w:hAnsi="Arial" w:cs="Arial"/>
                <w:szCs w:val="22"/>
              </w:rPr>
            </w:pPr>
            <w:commentRangeStart w:id="3"/>
            <w:r>
              <w:t>The low fish diversity observed was attributed to environmental factors such as industrial pollution, anthropogenic activities, and unsuitable farming practices</w:t>
            </w:r>
            <w:r w:rsidRPr="000738D8" w:rsidDel="00D47599">
              <w:rPr>
                <w:rFonts w:ascii="Arial" w:hAnsi="Arial" w:cs="Arial"/>
                <w:bCs/>
                <w:sz w:val="22"/>
                <w:szCs w:val="22"/>
              </w:rPr>
              <w:t xml:space="preserve"> </w:t>
            </w:r>
            <w:commentRangeEnd w:id="3"/>
            <w:r>
              <w:rPr>
                <w:rStyle w:val="CommentReference"/>
                <w:rFonts w:ascii="Times New Roman" w:hAnsi="Times New Roman"/>
                <w:lang w:val="nb-NO" w:eastAsia="nb-NO"/>
              </w:rPr>
              <w:commentReference w:id="3"/>
            </w:r>
          </w:p>
        </w:tc>
      </w:tr>
    </w:tbl>
    <w:p w14:paraId="31DC3A24" w14:textId="77777777" w:rsidR="00CF0B40" w:rsidRDefault="00CF0B40" w:rsidP="00CF0B40">
      <w:pPr>
        <w:pStyle w:val="Body"/>
        <w:spacing w:after="0"/>
        <w:rPr>
          <w:rFonts w:ascii="Arial" w:hAnsi="Arial" w:cs="Arial"/>
          <w:i/>
        </w:rPr>
      </w:pPr>
    </w:p>
    <w:p w14:paraId="68AF5543" w14:textId="77777777" w:rsidR="00CF0B40" w:rsidRPr="000738D8" w:rsidRDefault="00CF0B40" w:rsidP="00CF0B40">
      <w:pPr>
        <w:jc w:val="both"/>
        <w:rPr>
          <w:rFonts w:ascii="Times New Roman" w:hAnsi="Times New Roman"/>
          <w:i/>
          <w:iCs/>
        </w:rPr>
      </w:pPr>
      <w:r>
        <w:rPr>
          <w:rFonts w:ascii="Arial" w:hAnsi="Arial" w:cs="Arial"/>
          <w:i/>
        </w:rPr>
        <w:t>Keywords</w:t>
      </w:r>
      <w:r w:rsidRPr="000738D8">
        <w:rPr>
          <w:rFonts w:ascii="Arial" w:hAnsi="Arial" w:cs="Arial"/>
          <w:i/>
        </w:rPr>
        <w:t xml:space="preserve">: </w:t>
      </w:r>
      <w:r w:rsidRPr="000738D8">
        <w:rPr>
          <w:rFonts w:ascii="Times New Roman" w:hAnsi="Times New Roman"/>
          <w:i/>
          <w:iCs/>
        </w:rPr>
        <w:t>inland fisheries, fish diversity, dominance, fishing gears, aquatic ecosystems, fishing practices, fish population dynamics</w:t>
      </w:r>
    </w:p>
    <w:p w14:paraId="2966D18B" w14:textId="77777777" w:rsidR="00CF0B40" w:rsidRDefault="00CF0B40" w:rsidP="00CF0B40">
      <w:pPr>
        <w:pStyle w:val="Body"/>
        <w:spacing w:after="0"/>
        <w:rPr>
          <w:rFonts w:ascii="Arial" w:hAnsi="Arial" w:cs="Arial"/>
          <w:i/>
        </w:rPr>
      </w:pPr>
    </w:p>
    <w:p w14:paraId="6881920B" w14:textId="77777777" w:rsidR="00CF0B40" w:rsidRPr="00A24E7E" w:rsidRDefault="00CF0B40" w:rsidP="00CF0B40">
      <w:pPr>
        <w:pStyle w:val="Body"/>
        <w:spacing w:after="0"/>
        <w:rPr>
          <w:rFonts w:ascii="Arial" w:hAnsi="Arial" w:cs="Arial"/>
          <w:i/>
        </w:rPr>
      </w:pPr>
    </w:p>
    <w:p w14:paraId="4DCC93F3" w14:textId="77777777" w:rsidR="00CF0B40" w:rsidRDefault="00CF0B40" w:rsidP="00CF0B40">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3C54B6F5" w14:textId="77777777" w:rsidR="00CF0B40" w:rsidRPr="00FB3A86" w:rsidRDefault="00CF0B40" w:rsidP="00CF0B40">
      <w:pPr>
        <w:pStyle w:val="AbstHead"/>
        <w:spacing w:after="0"/>
        <w:jc w:val="both"/>
        <w:rPr>
          <w:rFonts w:ascii="Arial" w:hAnsi="Arial" w:cs="Arial"/>
        </w:rPr>
      </w:pPr>
    </w:p>
    <w:p w14:paraId="18FB9B24" w14:textId="77777777" w:rsidR="00CF0B40" w:rsidRPr="000738D8" w:rsidRDefault="00CF0B40" w:rsidP="00CF0B40">
      <w:pPr>
        <w:jc w:val="both"/>
        <w:rPr>
          <w:rFonts w:ascii="Arial" w:hAnsi="Arial" w:cs="Arial"/>
          <w:sz w:val="22"/>
          <w:szCs w:val="22"/>
        </w:rPr>
      </w:pPr>
      <w:r w:rsidRPr="000738D8">
        <w:rPr>
          <w:rFonts w:ascii="Arial" w:hAnsi="Arial" w:cs="Arial"/>
          <w:sz w:val="22"/>
          <w:szCs w:val="22"/>
        </w:rPr>
        <w:t xml:space="preserve">The Philippines, a significant player in global fisheries, relies heavily on both marine and inland resources. While the country is renowned for its marine capture production, ranking 13th worldwide in 2018 (FAO, 2020), inland fisheries, encompassing lakes, rivers, reservoirs, and swamps, contribute significantly to the national economy and food security. These inland waters, covering approximately 406,328 hectares in the Philippines (PSA, 2020), are home to a diverse array of freshwater fish species, including numerous endemic and commercially important species. The "Inland Capture Fisheries Study" focuses on characterizing the inland capture fisheries of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 a major tributary of the Mindanao River. This study is crucial because the Philippines boasts a high level of freshwater fish endemism, with over 65 endemic species (Froese &amp; </w:t>
      </w:r>
      <w:proofErr w:type="spellStart"/>
      <w:r w:rsidRPr="000738D8">
        <w:rPr>
          <w:rFonts w:ascii="Arial" w:hAnsi="Arial" w:cs="Arial"/>
          <w:sz w:val="22"/>
          <w:szCs w:val="22"/>
        </w:rPr>
        <w:t>Pauly</w:t>
      </w:r>
      <w:proofErr w:type="spellEnd"/>
      <w:r w:rsidRPr="000738D8">
        <w:rPr>
          <w:rFonts w:ascii="Arial" w:hAnsi="Arial" w:cs="Arial"/>
          <w:sz w:val="22"/>
          <w:szCs w:val="22"/>
        </w:rPr>
        <w:t>, 2022), highlighting the unique nature of these ecosystems and the need for focused conservation efforts. Commercially caught freshwater fish in the Philippines represent a significant source of food and income. The Nile tilapia, common carp, and mudfish are among the top commercially caught species, contributing significantly to the national economy (Philippine Statistics Authority, 2018). However, freshwater fish populations face numerous threats, including pollution, habitat degradation, overharvesting, and invasive species (</w:t>
      </w:r>
      <w:proofErr w:type="spellStart"/>
      <w:r w:rsidRPr="000738D8">
        <w:rPr>
          <w:rFonts w:ascii="Arial" w:hAnsi="Arial" w:cs="Arial"/>
          <w:sz w:val="22"/>
          <w:szCs w:val="22"/>
        </w:rPr>
        <w:t>Darwall</w:t>
      </w:r>
      <w:proofErr w:type="spellEnd"/>
      <w:r w:rsidRPr="000738D8">
        <w:rPr>
          <w:rFonts w:ascii="Arial" w:hAnsi="Arial" w:cs="Arial"/>
          <w:sz w:val="22"/>
          <w:szCs w:val="22"/>
        </w:rPr>
        <w:t xml:space="preserve"> et al., 2008). These threats, particularly evident in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 highlight the urgent need for sustainable management practices. While some studies </w:t>
      </w:r>
      <w:proofErr w:type="gramStart"/>
      <w:r w:rsidRPr="000738D8">
        <w:rPr>
          <w:rFonts w:ascii="Arial" w:hAnsi="Arial" w:cs="Arial"/>
          <w:sz w:val="22"/>
          <w:szCs w:val="22"/>
        </w:rPr>
        <w:t xml:space="preserve">have been </w:t>
      </w:r>
      <w:r w:rsidRPr="000738D8">
        <w:rPr>
          <w:rFonts w:ascii="Arial" w:hAnsi="Arial" w:cs="Arial"/>
          <w:sz w:val="22"/>
          <w:szCs w:val="22"/>
        </w:rPr>
        <w:lastRenderedPageBreak/>
        <w:t>conducted</w:t>
      </w:r>
      <w:proofErr w:type="gramEnd"/>
      <w:r w:rsidRPr="000738D8">
        <w:rPr>
          <w:rFonts w:ascii="Arial" w:hAnsi="Arial" w:cs="Arial"/>
          <w:sz w:val="22"/>
          <w:szCs w:val="22"/>
        </w:rPr>
        <w:t xml:space="preserve"> on specific rivers, a comprehensive understanding of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River's fish diversity, abundance, distribution, and relationships is lacking. This gap in knowledge hinders effective management and conservation efforts. The objectives of this study are to characterize the fish diversity, abundance, distribution, and relationships within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 identify key threats to the sustainability of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River's fisheries, and inform the development of sustainable fisheries management and conservation strategies for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 This research will provide valuable findings into the status of the </w:t>
      </w:r>
      <w:proofErr w:type="spellStart"/>
      <w:r w:rsidRPr="000738D8">
        <w:rPr>
          <w:rFonts w:ascii="Arial" w:hAnsi="Arial" w:cs="Arial"/>
          <w:sz w:val="22"/>
          <w:szCs w:val="22"/>
        </w:rPr>
        <w:t>Pulangi</w:t>
      </w:r>
      <w:proofErr w:type="spellEnd"/>
      <w:r w:rsidRPr="000738D8">
        <w:rPr>
          <w:rFonts w:ascii="Arial" w:hAnsi="Arial" w:cs="Arial"/>
          <w:sz w:val="22"/>
          <w:szCs w:val="22"/>
        </w:rPr>
        <w:t xml:space="preserve"> River's fisheries, contributing to improved management practices, conservation efforts, and community empowerment. The study is a timely and crucial initiative that will contribute significantly to the understanding and sustainable management of Philippine inland fisheries, ensuring the long-term health of these vital resources and the communities that depend on them.</w:t>
      </w:r>
    </w:p>
    <w:p w14:paraId="077B6828" w14:textId="77777777" w:rsidR="00CF0B40" w:rsidRPr="00FB3A86" w:rsidRDefault="00CF0B40" w:rsidP="00CF0B40">
      <w:pPr>
        <w:pStyle w:val="Body"/>
        <w:spacing w:after="0"/>
        <w:rPr>
          <w:rFonts w:ascii="Arial" w:hAnsi="Arial" w:cs="Arial"/>
        </w:rPr>
      </w:pPr>
    </w:p>
    <w:p w14:paraId="2457833A" w14:textId="77777777" w:rsidR="00CF0B40" w:rsidRDefault="00CF0B40" w:rsidP="00CF0B40">
      <w:pPr>
        <w:pStyle w:val="AbstHead"/>
        <w:spacing w:after="0"/>
        <w:jc w:val="both"/>
        <w:rPr>
          <w:rFonts w:ascii="Arial" w:hAnsi="Arial" w:cs="Arial"/>
        </w:rPr>
      </w:pPr>
      <w:r>
        <w:rPr>
          <w:rFonts w:ascii="Arial" w:hAnsi="Arial" w:cs="Arial"/>
        </w:rPr>
        <w:t xml:space="preserve">2. </w:t>
      </w:r>
      <w:commentRangeStart w:id="4"/>
      <w:r>
        <w:rPr>
          <w:rFonts w:ascii="Arial" w:hAnsi="Arial" w:cs="Arial"/>
        </w:rPr>
        <w:t xml:space="preserve">methodology </w:t>
      </w:r>
      <w:commentRangeEnd w:id="4"/>
      <w:r>
        <w:rPr>
          <w:rStyle w:val="CommentReference"/>
          <w:rFonts w:ascii="Times New Roman" w:hAnsi="Times New Roman"/>
          <w:b w:val="0"/>
          <w:caps w:val="0"/>
          <w:lang w:val="nb-NO" w:eastAsia="nb-NO"/>
        </w:rPr>
        <w:commentReference w:id="4"/>
      </w:r>
    </w:p>
    <w:p w14:paraId="4C52007E" w14:textId="77777777" w:rsidR="00CF0B40" w:rsidRPr="00FB3A86" w:rsidRDefault="00CF0B40" w:rsidP="00CF0B40">
      <w:pPr>
        <w:pStyle w:val="AbstHead"/>
        <w:spacing w:after="0"/>
        <w:jc w:val="both"/>
        <w:rPr>
          <w:rFonts w:ascii="Arial" w:hAnsi="Arial" w:cs="Arial"/>
        </w:rPr>
      </w:pPr>
    </w:p>
    <w:p w14:paraId="00E9B300" w14:textId="77777777" w:rsidR="00CF0B40" w:rsidRDefault="00CF0B40" w:rsidP="00CF0B40">
      <w:pPr>
        <w:jc w:val="both"/>
        <w:rPr>
          <w:rFonts w:ascii="Arial" w:hAnsi="Arial" w:cs="Arial"/>
          <w:b/>
          <w:bCs/>
          <w:sz w:val="22"/>
          <w:szCs w:val="22"/>
        </w:rPr>
      </w:pPr>
      <w:r w:rsidRPr="000738D8">
        <w:rPr>
          <w:rFonts w:ascii="Arial" w:hAnsi="Arial" w:cs="Arial"/>
          <w:b/>
          <w:bCs/>
          <w:sz w:val="22"/>
          <w:szCs w:val="22"/>
        </w:rPr>
        <w:t>Study Area</w:t>
      </w:r>
    </w:p>
    <w:p w14:paraId="2084B695" w14:textId="77777777" w:rsidR="00CF0B40" w:rsidRPr="000738D8" w:rsidRDefault="00CF0B40" w:rsidP="00CF0B40">
      <w:pPr>
        <w:jc w:val="both"/>
        <w:rPr>
          <w:rFonts w:ascii="Arial" w:hAnsi="Arial" w:cs="Arial"/>
          <w:b/>
          <w:bCs/>
          <w:sz w:val="22"/>
          <w:szCs w:val="22"/>
        </w:rPr>
      </w:pPr>
    </w:p>
    <w:p w14:paraId="1E5D32B8" w14:textId="77777777" w:rsidR="00CF0B40" w:rsidRDefault="00CF0B40" w:rsidP="00CF0B40">
      <w:pPr>
        <w:jc w:val="both"/>
        <w:rPr>
          <w:rFonts w:ascii="Arial" w:hAnsi="Arial" w:cs="Arial"/>
          <w:bCs/>
          <w:sz w:val="22"/>
          <w:szCs w:val="22"/>
        </w:rPr>
      </w:pPr>
      <w:r w:rsidRPr="000738D8">
        <w:rPr>
          <w:rFonts w:ascii="Arial" w:hAnsi="Arial" w:cs="Arial"/>
          <w:bCs/>
          <w:sz w:val="22"/>
          <w:szCs w:val="22"/>
        </w:rPr>
        <w:t xml:space="preserve">The </w:t>
      </w:r>
      <w:proofErr w:type="spellStart"/>
      <w:r w:rsidRPr="000738D8">
        <w:rPr>
          <w:rFonts w:ascii="Arial" w:hAnsi="Arial" w:cs="Arial"/>
          <w:bCs/>
          <w:sz w:val="22"/>
          <w:szCs w:val="22"/>
        </w:rPr>
        <w:t>Pulangi</w:t>
      </w:r>
      <w:proofErr w:type="spellEnd"/>
      <w:r w:rsidRPr="000738D8">
        <w:rPr>
          <w:rFonts w:ascii="Arial" w:hAnsi="Arial" w:cs="Arial"/>
          <w:bCs/>
          <w:sz w:val="22"/>
          <w:szCs w:val="22"/>
        </w:rPr>
        <w:t xml:space="preserve"> River, spanning 320 km in length and encompassing a watershed area of approximately 6,500 km², flows through various cities and municipalities in </w:t>
      </w:r>
      <w:proofErr w:type="spellStart"/>
      <w:r w:rsidRPr="000738D8">
        <w:rPr>
          <w:rFonts w:ascii="Arial" w:hAnsi="Arial" w:cs="Arial"/>
          <w:bCs/>
          <w:sz w:val="22"/>
          <w:szCs w:val="22"/>
        </w:rPr>
        <w:t>Bukidnon</w:t>
      </w:r>
      <w:proofErr w:type="spellEnd"/>
      <w:r w:rsidRPr="000738D8">
        <w:rPr>
          <w:rFonts w:ascii="Arial" w:hAnsi="Arial" w:cs="Arial"/>
          <w:bCs/>
          <w:sz w:val="22"/>
          <w:szCs w:val="22"/>
        </w:rPr>
        <w:t xml:space="preserve"> and </w:t>
      </w:r>
      <w:proofErr w:type="spellStart"/>
      <w:r w:rsidRPr="000738D8">
        <w:rPr>
          <w:rFonts w:ascii="Arial" w:hAnsi="Arial" w:cs="Arial"/>
          <w:bCs/>
          <w:sz w:val="22"/>
          <w:szCs w:val="22"/>
        </w:rPr>
        <w:t>Cotabato</w:t>
      </w:r>
      <w:proofErr w:type="spellEnd"/>
      <w:r w:rsidRPr="000738D8">
        <w:rPr>
          <w:rFonts w:ascii="Arial" w:hAnsi="Arial" w:cs="Arial"/>
          <w:bCs/>
          <w:sz w:val="22"/>
          <w:szCs w:val="22"/>
        </w:rPr>
        <w:t xml:space="preserve"> Province (Izumi, 2021). </w:t>
      </w:r>
      <w:commentRangeStart w:id="5"/>
      <w:r w:rsidRPr="000738D8">
        <w:rPr>
          <w:rFonts w:ascii="Arial" w:hAnsi="Arial" w:cs="Arial"/>
          <w:bCs/>
          <w:sz w:val="22"/>
          <w:szCs w:val="22"/>
        </w:rPr>
        <w:t xml:space="preserve">The study encompassed three distinct sites in </w:t>
      </w:r>
      <w:proofErr w:type="spellStart"/>
      <w:r w:rsidRPr="000738D8">
        <w:rPr>
          <w:rFonts w:ascii="Arial" w:hAnsi="Arial" w:cs="Arial"/>
          <w:bCs/>
          <w:sz w:val="22"/>
          <w:szCs w:val="22"/>
        </w:rPr>
        <w:t>Cotabato</w:t>
      </w:r>
      <w:proofErr w:type="spellEnd"/>
      <w:r w:rsidRPr="000738D8">
        <w:rPr>
          <w:rFonts w:ascii="Arial" w:hAnsi="Arial" w:cs="Arial"/>
          <w:bCs/>
          <w:sz w:val="22"/>
          <w:szCs w:val="22"/>
        </w:rPr>
        <w:t xml:space="preserve"> </w:t>
      </w:r>
      <w:commentRangeEnd w:id="5"/>
      <w:r>
        <w:rPr>
          <w:rStyle w:val="CommentReference"/>
          <w:rFonts w:ascii="Times New Roman" w:hAnsi="Times New Roman"/>
          <w:lang w:val="nb-NO" w:eastAsia="nb-NO"/>
        </w:rPr>
        <w:commentReference w:id="5"/>
      </w:r>
      <w:r w:rsidRPr="000738D8">
        <w:rPr>
          <w:rFonts w:ascii="Arial" w:hAnsi="Arial" w:cs="Arial"/>
          <w:bCs/>
          <w:sz w:val="22"/>
          <w:szCs w:val="22"/>
        </w:rPr>
        <w:t xml:space="preserve">(Figure 1): the upper stream in the Municipality of President </w:t>
      </w:r>
      <w:proofErr w:type="spellStart"/>
      <w:r w:rsidRPr="000738D8">
        <w:rPr>
          <w:rFonts w:ascii="Arial" w:hAnsi="Arial" w:cs="Arial"/>
          <w:bCs/>
          <w:sz w:val="22"/>
          <w:szCs w:val="22"/>
        </w:rPr>
        <w:t>Roxas</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Sito</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Kaminuangan</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Brgy</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Kisupaan</w:t>
      </w:r>
      <w:proofErr w:type="spellEnd"/>
      <w:r w:rsidRPr="000738D8">
        <w:rPr>
          <w:rFonts w:ascii="Arial" w:hAnsi="Arial" w:cs="Arial"/>
          <w:bCs/>
          <w:sz w:val="22"/>
          <w:szCs w:val="22"/>
        </w:rPr>
        <w:t xml:space="preserve">), the midstream in the Municipality of </w:t>
      </w:r>
      <w:proofErr w:type="spellStart"/>
      <w:r w:rsidRPr="000738D8">
        <w:rPr>
          <w:rFonts w:ascii="Arial" w:hAnsi="Arial" w:cs="Arial"/>
          <w:bCs/>
          <w:sz w:val="22"/>
          <w:szCs w:val="22"/>
        </w:rPr>
        <w:t>Matalam</w:t>
      </w:r>
      <w:proofErr w:type="spellEnd"/>
      <w:r w:rsidRPr="000738D8">
        <w:rPr>
          <w:rFonts w:ascii="Arial" w:hAnsi="Arial" w:cs="Arial"/>
          <w:bCs/>
          <w:sz w:val="22"/>
          <w:szCs w:val="22"/>
        </w:rPr>
        <w:t xml:space="preserve"> (Barangay </w:t>
      </w:r>
      <w:proofErr w:type="spellStart"/>
      <w:r w:rsidRPr="000738D8">
        <w:rPr>
          <w:rFonts w:ascii="Arial" w:hAnsi="Arial" w:cs="Arial"/>
          <w:bCs/>
          <w:sz w:val="22"/>
          <w:szCs w:val="22"/>
        </w:rPr>
        <w:t>Arakan</w:t>
      </w:r>
      <w:proofErr w:type="spellEnd"/>
      <w:r w:rsidRPr="000738D8">
        <w:rPr>
          <w:rFonts w:ascii="Arial" w:hAnsi="Arial" w:cs="Arial"/>
          <w:bCs/>
          <w:sz w:val="22"/>
          <w:szCs w:val="22"/>
        </w:rPr>
        <w:t xml:space="preserve">), Municipality of President </w:t>
      </w:r>
      <w:proofErr w:type="spellStart"/>
      <w:r w:rsidRPr="000738D8">
        <w:rPr>
          <w:rFonts w:ascii="Arial" w:hAnsi="Arial" w:cs="Arial"/>
          <w:bCs/>
          <w:sz w:val="22"/>
          <w:szCs w:val="22"/>
        </w:rPr>
        <w:t>Roxas</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Sitio</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Lebpas</w:t>
      </w:r>
      <w:proofErr w:type="spellEnd"/>
      <w:r w:rsidRPr="000738D8">
        <w:rPr>
          <w:rFonts w:ascii="Arial" w:hAnsi="Arial" w:cs="Arial"/>
          <w:bCs/>
          <w:sz w:val="22"/>
          <w:szCs w:val="22"/>
        </w:rPr>
        <w:t xml:space="preserve">, Barangay </w:t>
      </w:r>
      <w:proofErr w:type="spellStart"/>
      <w:r w:rsidRPr="000738D8">
        <w:rPr>
          <w:rFonts w:ascii="Arial" w:hAnsi="Arial" w:cs="Arial"/>
          <w:bCs/>
          <w:sz w:val="22"/>
          <w:szCs w:val="22"/>
        </w:rPr>
        <w:t>Tuael</w:t>
      </w:r>
      <w:proofErr w:type="spellEnd"/>
      <w:r w:rsidRPr="000738D8">
        <w:rPr>
          <w:rFonts w:ascii="Arial" w:hAnsi="Arial" w:cs="Arial"/>
          <w:bCs/>
          <w:sz w:val="22"/>
          <w:szCs w:val="22"/>
        </w:rPr>
        <w:t xml:space="preserve">) and in Barangay </w:t>
      </w:r>
      <w:proofErr w:type="spellStart"/>
      <w:r w:rsidRPr="000738D8">
        <w:rPr>
          <w:rFonts w:ascii="Arial" w:hAnsi="Arial" w:cs="Arial"/>
          <w:bCs/>
          <w:sz w:val="22"/>
          <w:szCs w:val="22"/>
        </w:rPr>
        <w:t>Manili</w:t>
      </w:r>
      <w:proofErr w:type="spellEnd"/>
      <w:r w:rsidRPr="000738D8">
        <w:rPr>
          <w:rFonts w:ascii="Arial" w:hAnsi="Arial" w:cs="Arial"/>
          <w:bCs/>
          <w:sz w:val="22"/>
          <w:szCs w:val="22"/>
        </w:rPr>
        <w:t xml:space="preserve">, of Carmen </w:t>
      </w:r>
      <w:proofErr w:type="spellStart"/>
      <w:r w:rsidRPr="000738D8">
        <w:rPr>
          <w:rFonts w:ascii="Arial" w:hAnsi="Arial" w:cs="Arial"/>
          <w:bCs/>
          <w:sz w:val="22"/>
          <w:szCs w:val="22"/>
        </w:rPr>
        <w:t>Cotabato</w:t>
      </w:r>
      <w:proofErr w:type="spellEnd"/>
      <w:proofErr w:type="gramStart"/>
      <w:r w:rsidRPr="000738D8">
        <w:rPr>
          <w:rFonts w:ascii="Arial" w:hAnsi="Arial" w:cs="Arial"/>
          <w:bCs/>
          <w:sz w:val="22"/>
          <w:szCs w:val="22"/>
        </w:rPr>
        <w:t>;</w:t>
      </w:r>
      <w:proofErr w:type="gramEnd"/>
      <w:r w:rsidRPr="000738D8">
        <w:rPr>
          <w:rFonts w:ascii="Arial" w:hAnsi="Arial" w:cs="Arial"/>
          <w:bCs/>
          <w:sz w:val="22"/>
          <w:szCs w:val="22"/>
        </w:rPr>
        <w:t xml:space="preserve"> and the lower stream located at </w:t>
      </w:r>
      <w:proofErr w:type="spellStart"/>
      <w:r w:rsidRPr="000738D8">
        <w:rPr>
          <w:rFonts w:ascii="Arial" w:hAnsi="Arial" w:cs="Arial"/>
          <w:bCs/>
          <w:sz w:val="22"/>
          <w:szCs w:val="22"/>
        </w:rPr>
        <w:t>Sitio</w:t>
      </w:r>
      <w:proofErr w:type="spellEnd"/>
      <w:r w:rsidRPr="000738D8">
        <w:rPr>
          <w:rFonts w:ascii="Arial" w:hAnsi="Arial" w:cs="Arial"/>
          <w:bCs/>
          <w:sz w:val="22"/>
          <w:szCs w:val="22"/>
        </w:rPr>
        <w:t xml:space="preserve"> </w:t>
      </w:r>
      <w:proofErr w:type="spellStart"/>
      <w:r w:rsidRPr="000738D8">
        <w:rPr>
          <w:rFonts w:ascii="Arial" w:hAnsi="Arial" w:cs="Arial"/>
          <w:bCs/>
          <w:sz w:val="22"/>
          <w:szCs w:val="22"/>
        </w:rPr>
        <w:t>Lumayong</w:t>
      </w:r>
      <w:proofErr w:type="spellEnd"/>
      <w:r w:rsidRPr="000738D8">
        <w:rPr>
          <w:rFonts w:ascii="Arial" w:hAnsi="Arial" w:cs="Arial"/>
          <w:bCs/>
          <w:sz w:val="22"/>
          <w:szCs w:val="22"/>
        </w:rPr>
        <w:t xml:space="preserve">, Barangay </w:t>
      </w:r>
      <w:proofErr w:type="spellStart"/>
      <w:r w:rsidRPr="000738D8">
        <w:rPr>
          <w:rFonts w:ascii="Arial" w:hAnsi="Arial" w:cs="Arial"/>
          <w:bCs/>
          <w:sz w:val="22"/>
          <w:szCs w:val="22"/>
        </w:rPr>
        <w:t>Ugalingan</w:t>
      </w:r>
      <w:proofErr w:type="spellEnd"/>
      <w:r w:rsidRPr="000738D8">
        <w:rPr>
          <w:rFonts w:ascii="Arial" w:hAnsi="Arial" w:cs="Arial"/>
          <w:bCs/>
          <w:sz w:val="22"/>
          <w:szCs w:val="22"/>
        </w:rPr>
        <w:t xml:space="preserve">, and Carmen </w:t>
      </w:r>
      <w:proofErr w:type="spellStart"/>
      <w:r w:rsidRPr="000738D8">
        <w:rPr>
          <w:rFonts w:ascii="Arial" w:hAnsi="Arial" w:cs="Arial"/>
          <w:bCs/>
          <w:sz w:val="22"/>
          <w:szCs w:val="22"/>
        </w:rPr>
        <w:t>Cotabato</w:t>
      </w:r>
      <w:proofErr w:type="spellEnd"/>
      <w:r w:rsidRPr="000738D8">
        <w:rPr>
          <w:rFonts w:ascii="Arial" w:hAnsi="Arial" w:cs="Arial"/>
          <w:bCs/>
          <w:sz w:val="22"/>
          <w:szCs w:val="22"/>
        </w:rPr>
        <w:t>.</w:t>
      </w:r>
    </w:p>
    <w:p w14:paraId="786F91D9" w14:textId="77777777" w:rsidR="00CF0B40" w:rsidRDefault="00CF0B40" w:rsidP="00CF0B40">
      <w:pPr>
        <w:jc w:val="both"/>
        <w:rPr>
          <w:rFonts w:ascii="Arial" w:hAnsi="Arial" w:cs="Arial"/>
          <w:bCs/>
          <w:sz w:val="22"/>
          <w:szCs w:val="22"/>
        </w:rPr>
      </w:pPr>
    </w:p>
    <w:p w14:paraId="6B3B2196" w14:textId="77777777" w:rsidR="00CF0B40" w:rsidRDefault="00CF0B40" w:rsidP="00CF0B40">
      <w:pPr>
        <w:jc w:val="both"/>
        <w:rPr>
          <w:rFonts w:ascii="Arial" w:hAnsi="Arial" w:cs="Arial"/>
          <w:b/>
          <w:bCs/>
          <w:sz w:val="22"/>
          <w:szCs w:val="22"/>
        </w:rPr>
      </w:pPr>
      <w:r w:rsidRPr="00AB6649">
        <w:rPr>
          <w:rFonts w:ascii="Arial" w:hAnsi="Arial" w:cs="Arial"/>
          <w:b/>
          <w:bCs/>
          <w:sz w:val="22"/>
          <w:szCs w:val="22"/>
        </w:rPr>
        <w:t>Data Collection, Sampling and Fish Traps Used</w:t>
      </w:r>
    </w:p>
    <w:p w14:paraId="5684615D" w14:textId="77777777" w:rsidR="00CF0B40" w:rsidRDefault="00CF0B40" w:rsidP="00CF0B40">
      <w:pPr>
        <w:jc w:val="both"/>
        <w:rPr>
          <w:rFonts w:ascii="Arial" w:hAnsi="Arial" w:cs="Arial"/>
          <w:b/>
          <w:bCs/>
          <w:sz w:val="22"/>
          <w:szCs w:val="22"/>
        </w:rPr>
      </w:pPr>
    </w:p>
    <w:p w14:paraId="2F981FF4" w14:textId="7BF3704F" w:rsidR="00CF0B40" w:rsidRDefault="00CF0B40" w:rsidP="00CF0B40">
      <w:pPr>
        <w:jc w:val="both"/>
        <w:rPr>
          <w:rFonts w:ascii="Times New Roman" w:hAnsi="Times New Roman"/>
          <w:bCs/>
          <w:sz w:val="24"/>
          <w:szCs w:val="24"/>
        </w:rPr>
      </w:pPr>
      <w:r w:rsidRPr="00AB6649">
        <w:rPr>
          <w:rFonts w:ascii="Arial" w:hAnsi="Arial" w:cs="Arial"/>
          <w:sz w:val="22"/>
          <w:szCs w:val="22"/>
        </w:rPr>
        <w:t xml:space="preserve">Prior </w:t>
      </w:r>
      <w:r w:rsidRPr="00AB6649">
        <w:rPr>
          <w:rFonts w:ascii="Arial" w:hAnsi="Arial" w:cs="Arial"/>
          <w:bCs/>
          <w:sz w:val="22"/>
          <w:szCs w:val="22"/>
        </w:rPr>
        <w:t>to data collection, the team diligently obtained all necessary permits and clearances</w:t>
      </w:r>
      <w:r>
        <w:rPr>
          <w:rFonts w:ascii="Arial" w:hAnsi="Arial" w:cs="Arial"/>
          <w:bCs/>
          <w:sz w:val="22"/>
          <w:szCs w:val="22"/>
        </w:rPr>
        <w:t xml:space="preserve"> </w:t>
      </w:r>
      <w:r w:rsidRPr="00AB6649">
        <w:rPr>
          <w:rFonts w:ascii="Arial" w:hAnsi="Arial" w:cs="Arial"/>
          <w:bCs/>
          <w:sz w:val="22"/>
          <w:szCs w:val="22"/>
        </w:rPr>
        <w:t xml:space="preserve">to data collection, the team diligently obtained all </w:t>
      </w:r>
      <w:commentRangeStart w:id="6"/>
      <w:r w:rsidRPr="00AB6649">
        <w:rPr>
          <w:rFonts w:ascii="Arial" w:hAnsi="Arial" w:cs="Arial"/>
          <w:bCs/>
          <w:sz w:val="22"/>
          <w:szCs w:val="22"/>
        </w:rPr>
        <w:t>necessary permits and clearances from the local government units (LGUs)</w:t>
      </w:r>
      <w:commentRangeEnd w:id="6"/>
      <w:r>
        <w:rPr>
          <w:rStyle w:val="CommentReference"/>
          <w:rFonts w:ascii="Times New Roman" w:hAnsi="Times New Roman"/>
          <w:lang w:val="nb-NO" w:eastAsia="nb-NO"/>
        </w:rPr>
        <w:commentReference w:id="6"/>
      </w:r>
      <w:r w:rsidRPr="00AB6649">
        <w:rPr>
          <w:rFonts w:ascii="Arial" w:hAnsi="Arial" w:cs="Arial"/>
          <w:bCs/>
          <w:sz w:val="22"/>
          <w:szCs w:val="22"/>
        </w:rPr>
        <w:t xml:space="preserve">. </w:t>
      </w:r>
      <w:commentRangeStart w:id="7"/>
      <w:r w:rsidRPr="00AB6649">
        <w:rPr>
          <w:rFonts w:ascii="Arial" w:hAnsi="Arial" w:cs="Arial"/>
          <w:bCs/>
          <w:sz w:val="22"/>
          <w:szCs w:val="22"/>
        </w:rPr>
        <w:t xml:space="preserve">Fish samples were collected in </w:t>
      </w:r>
      <w:commentRangeStart w:id="8"/>
      <w:r w:rsidRPr="00AB6649">
        <w:rPr>
          <w:rFonts w:ascii="Arial" w:hAnsi="Arial" w:cs="Arial"/>
          <w:bCs/>
          <w:sz w:val="22"/>
          <w:szCs w:val="22"/>
        </w:rPr>
        <w:t>September and December 2024</w:t>
      </w:r>
      <w:commentRangeEnd w:id="8"/>
      <w:r>
        <w:rPr>
          <w:rStyle w:val="CommentReference"/>
          <w:rFonts w:ascii="Times New Roman" w:hAnsi="Times New Roman"/>
          <w:lang w:val="nb-NO" w:eastAsia="nb-NO"/>
        </w:rPr>
        <w:commentReference w:id="8"/>
      </w:r>
      <w:r w:rsidRPr="00AB6649">
        <w:rPr>
          <w:rFonts w:ascii="Arial" w:hAnsi="Arial" w:cs="Arial"/>
          <w:bCs/>
          <w:sz w:val="22"/>
          <w:szCs w:val="22"/>
        </w:rPr>
        <w:t xml:space="preserve"> with the assistance of local </w:t>
      </w:r>
      <w:proofErr w:type="spellStart"/>
      <w:r w:rsidRPr="00AB6649">
        <w:rPr>
          <w:rFonts w:ascii="Arial" w:hAnsi="Arial" w:cs="Arial"/>
          <w:bCs/>
          <w:sz w:val="22"/>
          <w:szCs w:val="22"/>
        </w:rPr>
        <w:t>fisherfolks</w:t>
      </w:r>
      <w:proofErr w:type="spellEnd"/>
      <w:r w:rsidRPr="00AB6649">
        <w:rPr>
          <w:rFonts w:ascii="Arial" w:hAnsi="Arial" w:cs="Arial"/>
          <w:bCs/>
          <w:sz w:val="22"/>
          <w:szCs w:val="22"/>
        </w:rPr>
        <w:t xml:space="preserve"> at three distinct sites along the </w:t>
      </w:r>
      <w:proofErr w:type="spellStart"/>
      <w:r w:rsidRPr="00AB6649">
        <w:rPr>
          <w:rFonts w:ascii="Arial" w:hAnsi="Arial" w:cs="Arial"/>
          <w:bCs/>
          <w:sz w:val="22"/>
          <w:szCs w:val="22"/>
        </w:rPr>
        <w:t>Pulangi</w:t>
      </w:r>
      <w:proofErr w:type="spellEnd"/>
      <w:r w:rsidRPr="00AB6649">
        <w:rPr>
          <w:rFonts w:ascii="Arial" w:hAnsi="Arial" w:cs="Arial"/>
          <w:bCs/>
          <w:sz w:val="22"/>
          <w:szCs w:val="22"/>
        </w:rPr>
        <w:t xml:space="preserve"> River with sampling site in Fig. 1 using a variety of fishing gear and methods: </w:t>
      </w:r>
      <w:commentRangeStart w:id="9"/>
      <w:r w:rsidRPr="00AB6649">
        <w:rPr>
          <w:rFonts w:ascii="Arial" w:hAnsi="Arial" w:cs="Arial"/>
          <w:bCs/>
          <w:sz w:val="22"/>
          <w:szCs w:val="22"/>
        </w:rPr>
        <w:t>a gill net 5 mm x 7.5 m (Fig. 2), a cast net 12-20 mm</w:t>
      </w:r>
      <w:commentRangeEnd w:id="9"/>
      <w:r>
        <w:rPr>
          <w:rStyle w:val="CommentReference"/>
          <w:rFonts w:ascii="Times New Roman" w:hAnsi="Times New Roman"/>
          <w:lang w:val="nb-NO" w:eastAsia="nb-NO"/>
        </w:rPr>
        <w:commentReference w:id="9"/>
      </w:r>
      <w:r w:rsidRPr="00AB6649">
        <w:rPr>
          <w:rFonts w:ascii="Arial" w:hAnsi="Arial" w:cs="Arial"/>
          <w:bCs/>
          <w:sz w:val="22"/>
          <w:szCs w:val="22"/>
        </w:rPr>
        <w:t>. (Fig. 3), a fish trap (Fig 4), and a man-push net</w:t>
      </w:r>
      <w:commentRangeEnd w:id="7"/>
      <w:r>
        <w:rPr>
          <w:rStyle w:val="CommentReference"/>
          <w:rFonts w:ascii="Times New Roman" w:hAnsi="Times New Roman"/>
          <w:lang w:val="nb-NO" w:eastAsia="nb-NO"/>
        </w:rPr>
        <w:commentReference w:id="7"/>
      </w:r>
      <w:r w:rsidRPr="00AB6649">
        <w:rPr>
          <w:rFonts w:ascii="Arial" w:hAnsi="Arial" w:cs="Arial"/>
          <w:bCs/>
          <w:sz w:val="22"/>
          <w:szCs w:val="22"/>
        </w:rPr>
        <w:t xml:space="preserve"> (Fig. 5). The collected fish species </w:t>
      </w:r>
      <w:proofErr w:type="gramStart"/>
      <w:r w:rsidRPr="00AB6649">
        <w:rPr>
          <w:rFonts w:ascii="Arial" w:hAnsi="Arial" w:cs="Arial"/>
          <w:bCs/>
          <w:sz w:val="22"/>
          <w:szCs w:val="22"/>
        </w:rPr>
        <w:t>were identified</w:t>
      </w:r>
      <w:proofErr w:type="gramEnd"/>
      <w:r w:rsidRPr="00AB6649">
        <w:rPr>
          <w:rFonts w:ascii="Arial" w:hAnsi="Arial" w:cs="Arial"/>
          <w:bCs/>
          <w:sz w:val="22"/>
          <w:szCs w:val="22"/>
        </w:rPr>
        <w:t xml:space="preserve"> using information from a fish guide, from MSU-</w:t>
      </w:r>
      <w:proofErr w:type="spellStart"/>
      <w:r w:rsidRPr="00AB6649">
        <w:rPr>
          <w:rFonts w:ascii="Arial" w:hAnsi="Arial" w:cs="Arial"/>
          <w:bCs/>
          <w:sz w:val="22"/>
          <w:szCs w:val="22"/>
        </w:rPr>
        <w:t>Maguindanao</w:t>
      </w:r>
      <w:proofErr w:type="spellEnd"/>
      <w:r w:rsidRPr="00AB6649">
        <w:rPr>
          <w:rFonts w:ascii="Arial" w:hAnsi="Arial" w:cs="Arial"/>
          <w:bCs/>
          <w:sz w:val="22"/>
          <w:szCs w:val="22"/>
        </w:rPr>
        <w:t>,</w:t>
      </w:r>
      <w:r>
        <w:rPr>
          <w:rFonts w:ascii="Arial" w:hAnsi="Arial" w:cs="Arial"/>
          <w:bCs/>
          <w:sz w:val="22"/>
          <w:szCs w:val="22"/>
        </w:rPr>
        <w:t xml:space="preserve"> </w:t>
      </w:r>
      <w:r>
        <w:rPr>
          <w:rFonts w:ascii="Times New Roman" w:hAnsi="Times New Roman"/>
          <w:bCs/>
          <w:sz w:val="24"/>
          <w:szCs w:val="24"/>
        </w:rPr>
        <w:t>ensuring accuracy in our data.</w:t>
      </w:r>
    </w:p>
    <w:p w14:paraId="7A0E8E15" w14:textId="77777777" w:rsidR="00CF0B40" w:rsidRDefault="00CF0B40" w:rsidP="00CF0B40">
      <w:pPr>
        <w:jc w:val="both"/>
        <w:rPr>
          <w:rFonts w:ascii="Arial" w:hAnsi="Arial" w:cs="Arial"/>
          <w:bCs/>
          <w:sz w:val="22"/>
          <w:szCs w:val="22"/>
        </w:rPr>
      </w:pPr>
      <w:r>
        <w:rPr>
          <w:rFonts w:ascii="Arial" w:hAnsi="Arial" w:cs="Arial"/>
          <w:bCs/>
          <w:sz w:val="22"/>
          <w:szCs w:val="22"/>
        </w:rPr>
        <w:t xml:space="preserve">                                           </w:t>
      </w:r>
      <w:r w:rsidRPr="000738D8">
        <w:rPr>
          <w:rFonts w:ascii="Arial" w:hAnsi="Arial" w:cs="Arial"/>
          <w:bCs/>
          <w:sz w:val="22"/>
          <w:szCs w:val="22"/>
        </w:rPr>
        <w:t>Figure 1. Map showing the study site</w:t>
      </w:r>
    </w:p>
    <w:p w14:paraId="1B6DAF8C" w14:textId="77777777" w:rsidR="00CF0B40" w:rsidRDefault="00CF0B40" w:rsidP="00CF0B40">
      <w:pPr>
        <w:jc w:val="both"/>
        <w:rPr>
          <w:rFonts w:ascii="Arial" w:hAnsi="Arial" w:cs="Arial"/>
          <w:bCs/>
          <w:sz w:val="22"/>
          <w:szCs w:val="22"/>
        </w:rPr>
      </w:pPr>
    </w:p>
    <w:p w14:paraId="59F44155" w14:textId="63B239A8" w:rsidR="00CF0B40" w:rsidRDefault="00CF0B40" w:rsidP="00CF0B40">
      <w:pPr>
        <w:jc w:val="both"/>
        <w:rPr>
          <w:rFonts w:ascii="Arial" w:hAnsi="Arial" w:cs="Arial"/>
          <w:bCs/>
          <w:sz w:val="22"/>
          <w:szCs w:val="22"/>
        </w:rPr>
      </w:pPr>
    </w:p>
    <w:p w14:paraId="0A7B51EB" w14:textId="77777777" w:rsidR="00CF0B40" w:rsidRDefault="00CF0B40" w:rsidP="00CF0B40">
      <w:pPr>
        <w:jc w:val="both"/>
        <w:rPr>
          <w:rFonts w:ascii="Arial" w:hAnsi="Arial" w:cs="Arial"/>
          <w:bCs/>
          <w:sz w:val="22"/>
          <w:szCs w:val="22"/>
        </w:rPr>
      </w:pPr>
    </w:p>
    <w:p w14:paraId="38025766" w14:textId="77777777" w:rsidR="00CF0B40" w:rsidRDefault="00CF0B40" w:rsidP="00CF0B40">
      <w:pPr>
        <w:jc w:val="both"/>
        <w:rPr>
          <w:rFonts w:ascii="Times New Roman" w:hAnsi="Times New Roman"/>
          <w:bCs/>
        </w:rPr>
      </w:pPr>
      <w:r>
        <w:rPr>
          <w:rFonts w:ascii="Times New Roman" w:hAnsi="Times New Roman"/>
          <w:bCs/>
        </w:rPr>
        <w:t xml:space="preserve">                                                </w:t>
      </w:r>
    </w:p>
    <w:p w14:paraId="4CDFB248" w14:textId="77777777" w:rsidR="00CF0B40" w:rsidRDefault="00CF0B40" w:rsidP="00CF0B40">
      <w:pPr>
        <w:jc w:val="both"/>
        <w:rPr>
          <w:rFonts w:ascii="Times New Roman" w:hAnsi="Times New Roman"/>
          <w:bCs/>
        </w:rPr>
      </w:pPr>
      <w:r>
        <w:rPr>
          <w:rFonts w:ascii="Times New Roman" w:hAnsi="Times New Roman"/>
          <w:bCs/>
        </w:rPr>
        <w:t xml:space="preserve">                                        Fig</w:t>
      </w:r>
      <w:r w:rsidRPr="00563256">
        <w:rPr>
          <w:rFonts w:ascii="Times New Roman" w:hAnsi="Times New Roman"/>
          <w:bCs/>
        </w:rPr>
        <w:t xml:space="preserve">. </w:t>
      </w:r>
      <w:r>
        <w:rPr>
          <w:rFonts w:ascii="Times New Roman" w:hAnsi="Times New Roman"/>
          <w:bCs/>
        </w:rPr>
        <w:t>2</w:t>
      </w:r>
      <w:r w:rsidRPr="00563256">
        <w:rPr>
          <w:rFonts w:ascii="Times New Roman" w:hAnsi="Times New Roman"/>
          <w:bCs/>
        </w:rPr>
        <w:t>. Coordinates of the Sampling Fish Station</w:t>
      </w:r>
    </w:p>
    <w:p w14:paraId="3CC73FE9" w14:textId="77777777" w:rsidR="00CF0B40" w:rsidRDefault="00CF0B40" w:rsidP="00CF0B40">
      <w:pPr>
        <w:jc w:val="both"/>
        <w:rPr>
          <w:rFonts w:ascii="Arial" w:hAnsi="Arial" w:cs="Arial"/>
          <w:b/>
          <w:bCs/>
          <w:sz w:val="22"/>
          <w:szCs w:val="22"/>
        </w:rPr>
      </w:pPr>
    </w:p>
    <w:p w14:paraId="42EB999F" w14:textId="696B1B11" w:rsidR="00CF0B40" w:rsidRDefault="00CF0B40" w:rsidP="00CF0B40">
      <w:pPr>
        <w:jc w:val="both"/>
        <w:rPr>
          <w:rFonts w:ascii="Arial" w:hAnsi="Arial" w:cs="Arial"/>
          <w:b/>
          <w:bCs/>
          <w:sz w:val="22"/>
          <w:szCs w:val="22"/>
        </w:rPr>
      </w:pPr>
    </w:p>
    <w:p w14:paraId="637149A4" w14:textId="77777777" w:rsidR="00CF0B40" w:rsidRDefault="00CF0B40" w:rsidP="00CF0B40">
      <w:pPr>
        <w:jc w:val="both"/>
        <w:rPr>
          <w:rFonts w:ascii="Arial" w:hAnsi="Arial" w:cs="Arial"/>
          <w:b/>
          <w:bCs/>
          <w:sz w:val="22"/>
          <w:szCs w:val="22"/>
        </w:rPr>
      </w:pPr>
    </w:p>
    <w:p w14:paraId="0C231377" w14:textId="77777777" w:rsidR="00CF0B40" w:rsidRDefault="00CF0B40" w:rsidP="00CF0B40">
      <w:pPr>
        <w:jc w:val="both"/>
        <w:rPr>
          <w:rFonts w:ascii="Arial" w:hAnsi="Arial" w:cs="Arial"/>
          <w:b/>
          <w:bCs/>
          <w:sz w:val="22"/>
          <w:szCs w:val="22"/>
        </w:rPr>
      </w:pPr>
    </w:p>
    <w:p w14:paraId="38AE6B83" w14:textId="77777777" w:rsidR="00CF0B40" w:rsidRDefault="00CF0B40" w:rsidP="00CF0B40">
      <w:pPr>
        <w:jc w:val="both"/>
        <w:rPr>
          <w:rFonts w:ascii="Arial" w:hAnsi="Arial" w:cs="Arial"/>
          <w:b/>
          <w:bCs/>
          <w:sz w:val="22"/>
          <w:szCs w:val="22"/>
        </w:rPr>
      </w:pPr>
    </w:p>
    <w:p w14:paraId="165F4BAC" w14:textId="77777777" w:rsidR="00CF0B40" w:rsidRDefault="00CF0B40" w:rsidP="00CF0B40">
      <w:pPr>
        <w:jc w:val="both"/>
        <w:rPr>
          <w:rFonts w:ascii="Arial" w:hAnsi="Arial" w:cs="Arial"/>
          <w:b/>
          <w:bCs/>
          <w:sz w:val="22"/>
          <w:szCs w:val="22"/>
        </w:rPr>
      </w:pPr>
    </w:p>
    <w:p w14:paraId="60E6B91C" w14:textId="77777777" w:rsidR="00CF0B40" w:rsidRDefault="00CF0B40" w:rsidP="00CF0B40">
      <w:pPr>
        <w:jc w:val="both"/>
        <w:rPr>
          <w:rFonts w:ascii="Arial" w:hAnsi="Arial" w:cs="Arial"/>
          <w:b/>
          <w:bCs/>
          <w:sz w:val="22"/>
          <w:szCs w:val="22"/>
        </w:rPr>
      </w:pPr>
    </w:p>
    <w:p w14:paraId="0E5846C9" w14:textId="77777777" w:rsidR="00CF0B40" w:rsidRDefault="00CF0B40" w:rsidP="00CF0B40">
      <w:pPr>
        <w:jc w:val="both"/>
        <w:rPr>
          <w:rFonts w:ascii="Arial" w:hAnsi="Arial" w:cs="Arial"/>
          <w:b/>
          <w:bCs/>
          <w:sz w:val="22"/>
          <w:szCs w:val="22"/>
        </w:rPr>
      </w:pPr>
    </w:p>
    <w:p w14:paraId="6BA037CD" w14:textId="77777777" w:rsidR="00CF0B40" w:rsidRDefault="00CF0B40" w:rsidP="00CF0B40">
      <w:pPr>
        <w:jc w:val="both"/>
        <w:rPr>
          <w:rFonts w:ascii="Arial" w:hAnsi="Arial" w:cs="Arial"/>
          <w:b/>
          <w:bCs/>
          <w:sz w:val="22"/>
          <w:szCs w:val="22"/>
        </w:rPr>
      </w:pPr>
    </w:p>
    <w:p w14:paraId="7C89A8CF" w14:textId="77777777" w:rsidR="00CF0B40" w:rsidRDefault="00CF0B40" w:rsidP="00CF0B40">
      <w:pPr>
        <w:jc w:val="both"/>
        <w:rPr>
          <w:rFonts w:ascii="Arial" w:hAnsi="Arial" w:cs="Arial"/>
          <w:b/>
          <w:bCs/>
          <w:sz w:val="22"/>
          <w:szCs w:val="22"/>
        </w:rPr>
      </w:pPr>
    </w:p>
    <w:p w14:paraId="481DF86C" w14:textId="77777777" w:rsidR="00CF0B40" w:rsidRDefault="00CF0B40" w:rsidP="00CF0B40">
      <w:pPr>
        <w:jc w:val="both"/>
        <w:rPr>
          <w:rFonts w:ascii="Arial" w:hAnsi="Arial" w:cs="Arial"/>
          <w:b/>
          <w:bCs/>
          <w:sz w:val="22"/>
          <w:szCs w:val="22"/>
        </w:rPr>
      </w:pPr>
    </w:p>
    <w:p w14:paraId="40D01E60" w14:textId="77777777" w:rsidR="00CF0B40" w:rsidRDefault="00CF0B40" w:rsidP="00CF0B40">
      <w:pPr>
        <w:jc w:val="both"/>
        <w:rPr>
          <w:rFonts w:ascii="Arial" w:hAnsi="Arial" w:cs="Arial"/>
          <w:b/>
          <w:bCs/>
          <w:sz w:val="22"/>
          <w:szCs w:val="22"/>
        </w:rPr>
      </w:pPr>
    </w:p>
    <w:p w14:paraId="0B2A2C3C" w14:textId="77777777" w:rsidR="00CF0B40" w:rsidRDefault="00CF0B40" w:rsidP="00CF0B40">
      <w:pPr>
        <w:jc w:val="both"/>
        <w:rPr>
          <w:rFonts w:ascii="Arial" w:hAnsi="Arial" w:cs="Arial"/>
          <w:b/>
          <w:bCs/>
          <w:sz w:val="22"/>
          <w:szCs w:val="22"/>
        </w:rPr>
      </w:pPr>
    </w:p>
    <w:p w14:paraId="6BEFA7BA" w14:textId="77777777" w:rsidR="00CF0B40" w:rsidRDefault="00CF0B40" w:rsidP="00CF0B40">
      <w:pPr>
        <w:jc w:val="both"/>
        <w:rPr>
          <w:rFonts w:ascii="Arial" w:hAnsi="Arial" w:cs="Arial"/>
          <w:b/>
          <w:bCs/>
          <w:sz w:val="22"/>
          <w:szCs w:val="22"/>
        </w:rPr>
      </w:pPr>
    </w:p>
    <w:p w14:paraId="640271AB" w14:textId="77777777" w:rsidR="00CF0B40" w:rsidRDefault="00CF0B40" w:rsidP="00CF0B40">
      <w:pPr>
        <w:jc w:val="both"/>
        <w:rPr>
          <w:rFonts w:ascii="Arial" w:hAnsi="Arial" w:cs="Arial"/>
          <w:b/>
          <w:bCs/>
          <w:sz w:val="22"/>
          <w:szCs w:val="22"/>
        </w:rPr>
      </w:pPr>
    </w:p>
    <w:p w14:paraId="4CCFAAED" w14:textId="77777777" w:rsidR="00CF0B40" w:rsidRDefault="00CF0B40" w:rsidP="00CF0B40">
      <w:pPr>
        <w:jc w:val="both"/>
        <w:rPr>
          <w:rFonts w:ascii="Arial" w:hAnsi="Arial" w:cs="Arial"/>
          <w:b/>
          <w:bCs/>
          <w:sz w:val="22"/>
          <w:szCs w:val="22"/>
        </w:rPr>
      </w:pPr>
    </w:p>
    <w:p w14:paraId="55DD1EF6" w14:textId="77777777" w:rsidR="00CF0B40" w:rsidRDefault="00CF0B40" w:rsidP="00CF0B40">
      <w:pPr>
        <w:jc w:val="both"/>
        <w:rPr>
          <w:rFonts w:ascii="Arial" w:hAnsi="Arial" w:cs="Arial"/>
          <w:b/>
          <w:bCs/>
          <w:sz w:val="22"/>
          <w:szCs w:val="22"/>
        </w:rPr>
      </w:pPr>
    </w:p>
    <w:p w14:paraId="1EF9AD8B" w14:textId="77777777" w:rsidR="00CF0B40" w:rsidRDefault="00CF0B40" w:rsidP="00CF0B40">
      <w:pPr>
        <w:jc w:val="both"/>
        <w:rPr>
          <w:rFonts w:ascii="Arial" w:hAnsi="Arial" w:cs="Arial"/>
          <w:b/>
          <w:bCs/>
          <w:sz w:val="22"/>
          <w:szCs w:val="22"/>
        </w:rPr>
      </w:pPr>
    </w:p>
    <w:p w14:paraId="6B836FBB" w14:textId="77777777" w:rsidR="00CF0B40" w:rsidRDefault="00CF0B40" w:rsidP="00CF0B40">
      <w:pPr>
        <w:jc w:val="both"/>
        <w:rPr>
          <w:rFonts w:ascii="Arial" w:hAnsi="Arial" w:cs="Arial"/>
          <w:b/>
          <w:bCs/>
          <w:sz w:val="22"/>
          <w:szCs w:val="22"/>
        </w:rPr>
      </w:pPr>
    </w:p>
    <w:p w14:paraId="2C6248A7" w14:textId="77777777" w:rsidR="00CF0B40" w:rsidRDefault="00CF0B40" w:rsidP="00CF0B40">
      <w:pPr>
        <w:jc w:val="both"/>
        <w:rPr>
          <w:rFonts w:ascii="Arial" w:hAnsi="Arial" w:cs="Arial"/>
          <w:b/>
          <w:bCs/>
          <w:sz w:val="22"/>
          <w:szCs w:val="22"/>
        </w:rPr>
      </w:pPr>
    </w:p>
    <w:p w14:paraId="518A01EA" w14:textId="77777777" w:rsidR="00CF0B40" w:rsidRDefault="00CF0B40" w:rsidP="00CF0B40">
      <w:pPr>
        <w:jc w:val="both"/>
        <w:rPr>
          <w:rFonts w:ascii="Arial" w:hAnsi="Arial" w:cs="Arial"/>
          <w:b/>
          <w:bCs/>
          <w:sz w:val="22"/>
          <w:szCs w:val="22"/>
        </w:rPr>
      </w:pPr>
    </w:p>
    <w:p w14:paraId="36784048" w14:textId="77777777" w:rsidR="00CF0B40" w:rsidRDefault="00CF0B40" w:rsidP="00CF0B40">
      <w:pPr>
        <w:jc w:val="both"/>
        <w:rPr>
          <w:rFonts w:ascii="Arial" w:hAnsi="Arial" w:cs="Arial"/>
          <w:b/>
          <w:bCs/>
          <w:sz w:val="22"/>
          <w:szCs w:val="22"/>
        </w:rPr>
      </w:pPr>
    </w:p>
    <w:p w14:paraId="3E46CE91" w14:textId="77777777" w:rsidR="00CF0B40" w:rsidRDefault="00CF0B40" w:rsidP="00CF0B40">
      <w:pPr>
        <w:jc w:val="both"/>
        <w:rPr>
          <w:rFonts w:ascii="Arial" w:hAnsi="Arial" w:cs="Arial"/>
          <w:b/>
          <w:bCs/>
          <w:sz w:val="22"/>
          <w:szCs w:val="22"/>
        </w:rPr>
      </w:pPr>
    </w:p>
    <w:p w14:paraId="3D6F644C" w14:textId="77777777" w:rsidR="00CF0B40" w:rsidRPr="00D966EF" w:rsidRDefault="00CF0B40" w:rsidP="00CF0B40">
      <w:pPr>
        <w:jc w:val="both"/>
        <w:rPr>
          <w:rFonts w:ascii="Arial" w:hAnsi="Arial" w:cs="Arial"/>
          <w:b/>
          <w:bCs/>
          <w:sz w:val="22"/>
          <w:szCs w:val="22"/>
        </w:rPr>
      </w:pPr>
      <w:r w:rsidRPr="00D966EF">
        <w:rPr>
          <w:rFonts w:ascii="Arial" w:hAnsi="Arial" w:cs="Arial"/>
          <w:b/>
          <w:bCs/>
          <w:sz w:val="22"/>
          <w:szCs w:val="22"/>
        </w:rPr>
        <w:t>Computation of Relative Abundance and Diversity</w:t>
      </w:r>
    </w:p>
    <w:p w14:paraId="7567865B" w14:textId="77777777" w:rsidR="00CF0B40" w:rsidRPr="00D966EF" w:rsidRDefault="00CF0B40" w:rsidP="00CF0B40">
      <w:pPr>
        <w:jc w:val="both"/>
        <w:rPr>
          <w:rFonts w:ascii="Arial" w:hAnsi="Arial" w:cs="Arial"/>
          <w:b/>
          <w:bCs/>
          <w:sz w:val="22"/>
          <w:szCs w:val="22"/>
        </w:rPr>
      </w:pPr>
    </w:p>
    <w:p w14:paraId="1F9A4D97" w14:textId="77777777" w:rsidR="00CF0B40" w:rsidRPr="00D966EF" w:rsidRDefault="00CF0B40" w:rsidP="00CF0B40">
      <w:pPr>
        <w:shd w:val="clear" w:color="auto" w:fill="FFFFFF"/>
        <w:spacing w:after="225" w:line="20" w:lineRule="atLeast"/>
        <w:rPr>
          <w:rFonts w:ascii="Arial" w:eastAsia="Arial" w:hAnsi="Arial" w:cs="Arial"/>
          <w:color w:val="000000" w:themeColor="text1"/>
          <w:sz w:val="22"/>
          <w:szCs w:val="22"/>
        </w:rPr>
      </w:pPr>
      <w:r w:rsidRPr="00D966EF">
        <w:rPr>
          <w:rFonts w:ascii="Arial" w:hAnsi="Arial" w:cs="Arial"/>
          <w:bCs/>
          <w:sz w:val="22"/>
          <w:szCs w:val="22"/>
        </w:rPr>
        <w:tab/>
        <w:t xml:space="preserve">The relative abundance of each species was calculated using the formula adopted by </w:t>
      </w:r>
      <w:proofErr w:type="spellStart"/>
      <w:r w:rsidRPr="00D966EF">
        <w:rPr>
          <w:rFonts w:ascii="Arial" w:hAnsi="Arial" w:cs="Arial"/>
          <w:bCs/>
          <w:sz w:val="22"/>
          <w:szCs w:val="22"/>
        </w:rPr>
        <w:t>Paller</w:t>
      </w:r>
      <w:proofErr w:type="spellEnd"/>
      <w:r w:rsidRPr="00D966EF">
        <w:rPr>
          <w:rFonts w:ascii="Arial" w:hAnsi="Arial" w:cs="Arial"/>
          <w:bCs/>
          <w:sz w:val="22"/>
          <w:szCs w:val="22"/>
        </w:rPr>
        <w:t xml:space="preserve"> et al</w:t>
      </w:r>
      <w:commentRangeStart w:id="10"/>
      <w:r w:rsidRPr="00D966EF">
        <w:rPr>
          <w:rFonts w:ascii="Arial" w:hAnsi="Arial" w:cs="Arial"/>
          <w:bCs/>
          <w:sz w:val="22"/>
          <w:szCs w:val="22"/>
        </w:rPr>
        <w:t>.</w:t>
      </w:r>
      <w:commentRangeEnd w:id="10"/>
      <w:r>
        <w:rPr>
          <w:rStyle w:val="CommentReference"/>
          <w:rFonts w:ascii="Times New Roman" w:hAnsi="Times New Roman"/>
          <w:lang w:val="nb-NO" w:eastAsia="nb-NO"/>
        </w:rPr>
        <w:commentReference w:id="10"/>
      </w:r>
      <w:r w:rsidRPr="00D966EF">
        <w:rPr>
          <w:rFonts w:ascii="Arial" w:hAnsi="Arial" w:cs="Arial"/>
          <w:bCs/>
          <w:sz w:val="22"/>
          <w:szCs w:val="22"/>
        </w:rPr>
        <w:t xml:space="preserve"> which is </w:t>
      </w:r>
      <w:r w:rsidRPr="00D966EF">
        <w:rPr>
          <w:rFonts w:ascii="Arial" w:eastAsia="Arial" w:hAnsi="Arial" w:cs="Arial"/>
          <w:color w:val="000000" w:themeColor="text1"/>
          <w:sz w:val="22"/>
          <w:szCs w:val="22"/>
          <w:shd w:val="clear" w:color="auto" w:fill="FFFFFF"/>
          <w:lang w:eastAsia="zh-CN" w:bidi="ar"/>
        </w:rPr>
        <w:t>Relative Abundance (%) = Isi/∑</w:t>
      </w:r>
      <w:proofErr w:type="spellStart"/>
      <w:r w:rsidRPr="00D966EF">
        <w:rPr>
          <w:rFonts w:ascii="Arial" w:eastAsia="Arial" w:hAnsi="Arial" w:cs="Arial"/>
          <w:color w:val="000000" w:themeColor="text1"/>
          <w:sz w:val="22"/>
          <w:szCs w:val="22"/>
          <w:shd w:val="clear" w:color="auto" w:fill="FFFFFF"/>
          <w:lang w:eastAsia="zh-CN" w:bidi="ar"/>
        </w:rPr>
        <w:t>N</w:t>
      </w:r>
      <w:r w:rsidRPr="00D966EF">
        <w:rPr>
          <w:rFonts w:ascii="Arial" w:eastAsia="Arial" w:hAnsi="Arial" w:cs="Arial"/>
          <w:i/>
          <w:color w:val="000000" w:themeColor="text1"/>
          <w:sz w:val="22"/>
          <w:szCs w:val="22"/>
          <w:shd w:val="clear" w:color="auto" w:fill="FFFFFF"/>
          <w:lang w:eastAsia="zh-CN" w:bidi="ar"/>
        </w:rPr>
        <w:t>si</w:t>
      </w:r>
      <w:proofErr w:type="spellEnd"/>
      <w:r w:rsidRPr="00D966EF">
        <w:rPr>
          <w:rFonts w:ascii="Arial" w:eastAsia="Arial" w:hAnsi="Arial" w:cs="Arial"/>
          <w:color w:val="000000" w:themeColor="text1"/>
          <w:sz w:val="22"/>
          <w:szCs w:val="22"/>
          <w:shd w:val="clear" w:color="auto" w:fill="FFFFFF"/>
          <w:lang w:eastAsia="zh-CN" w:bidi="ar"/>
        </w:rPr>
        <w:t xml:space="preserve"> x 100</w:t>
      </w:r>
    </w:p>
    <w:p w14:paraId="7D9F6F7F" w14:textId="77777777" w:rsidR="00CF0B40" w:rsidRPr="00D966EF" w:rsidRDefault="00CF0B40" w:rsidP="00CF0B40">
      <w:pPr>
        <w:shd w:val="clear" w:color="auto" w:fill="FFFFFF"/>
        <w:jc w:val="both"/>
        <w:rPr>
          <w:rFonts w:ascii="Arial" w:hAnsi="Arial" w:cs="Arial"/>
          <w:color w:val="000000" w:themeColor="text1"/>
          <w:sz w:val="22"/>
          <w:szCs w:val="22"/>
        </w:rPr>
      </w:pPr>
      <w:r w:rsidRPr="00D966EF">
        <w:rPr>
          <w:rFonts w:ascii="Arial" w:eastAsia="Arial" w:hAnsi="Arial" w:cs="Arial"/>
          <w:color w:val="000000" w:themeColor="text1"/>
          <w:sz w:val="22"/>
          <w:szCs w:val="22"/>
          <w:shd w:val="clear" w:color="auto" w:fill="FFFFFF"/>
          <w:lang w:eastAsia="zh-CN" w:bidi="ar"/>
        </w:rPr>
        <w:t xml:space="preserve">Where, Isi = Total Number of individual </w:t>
      </w:r>
      <w:proofErr w:type="spellStart"/>
      <w:r w:rsidRPr="00D966EF">
        <w:rPr>
          <w:rFonts w:ascii="Arial" w:eastAsia="Arial" w:hAnsi="Arial" w:cs="Arial"/>
          <w:color w:val="000000" w:themeColor="text1"/>
          <w:sz w:val="22"/>
          <w:szCs w:val="22"/>
          <w:shd w:val="clear" w:color="auto" w:fill="FFFFFF"/>
          <w:lang w:eastAsia="zh-CN" w:bidi="ar"/>
        </w:rPr>
        <w:t>spp</w:t>
      </w:r>
      <w:proofErr w:type="spellEnd"/>
      <w:r w:rsidRPr="00D966EF">
        <w:rPr>
          <w:rFonts w:ascii="Arial" w:eastAsia="Arial" w:hAnsi="Arial" w:cs="Arial"/>
          <w:color w:val="000000" w:themeColor="text1"/>
          <w:sz w:val="22"/>
          <w:szCs w:val="22"/>
          <w:shd w:val="clear" w:color="auto" w:fill="FFFFFF"/>
          <w:lang w:eastAsia="zh-CN" w:bidi="ar"/>
        </w:rPr>
        <w:t>; ∑</w:t>
      </w:r>
      <w:proofErr w:type="spellStart"/>
      <w:r w:rsidRPr="00D966EF">
        <w:rPr>
          <w:rFonts w:ascii="Arial" w:eastAsia="Arial" w:hAnsi="Arial" w:cs="Arial"/>
          <w:color w:val="000000" w:themeColor="text1"/>
          <w:sz w:val="22"/>
          <w:szCs w:val="22"/>
          <w:shd w:val="clear" w:color="auto" w:fill="FFFFFF"/>
          <w:lang w:eastAsia="zh-CN" w:bidi="ar"/>
        </w:rPr>
        <w:t>N</w:t>
      </w:r>
      <w:r w:rsidRPr="00D966EF">
        <w:rPr>
          <w:rFonts w:ascii="Arial" w:eastAsia="Arial" w:hAnsi="Arial" w:cs="Arial"/>
          <w:i/>
          <w:color w:val="000000" w:themeColor="text1"/>
          <w:sz w:val="22"/>
          <w:szCs w:val="22"/>
          <w:shd w:val="clear" w:color="auto" w:fill="FFFFFF"/>
          <w:lang w:eastAsia="zh-CN" w:bidi="ar"/>
        </w:rPr>
        <w:t>si</w:t>
      </w:r>
      <w:proofErr w:type="spellEnd"/>
      <w:r w:rsidRPr="00D966EF">
        <w:rPr>
          <w:rFonts w:ascii="Arial" w:eastAsia="Arial" w:hAnsi="Arial" w:cs="Arial"/>
          <w:i/>
          <w:color w:val="000000" w:themeColor="text1"/>
          <w:sz w:val="22"/>
          <w:szCs w:val="22"/>
          <w:shd w:val="clear" w:color="auto" w:fill="FFFFFF"/>
          <w:lang w:eastAsia="zh-CN" w:bidi="ar"/>
        </w:rPr>
        <w:t xml:space="preserve"> </w:t>
      </w:r>
      <w:r w:rsidRPr="00D966EF">
        <w:rPr>
          <w:rFonts w:ascii="Arial" w:eastAsia="Arial" w:hAnsi="Arial" w:cs="Arial"/>
          <w:color w:val="000000" w:themeColor="text1"/>
          <w:sz w:val="22"/>
          <w:szCs w:val="22"/>
          <w:shd w:val="clear" w:color="auto" w:fill="FFFFFF"/>
          <w:lang w:eastAsia="zh-CN" w:bidi="ar"/>
        </w:rPr>
        <w:t xml:space="preserve">= Total Number of species population. </w:t>
      </w:r>
      <w:r w:rsidRPr="00D966EF">
        <w:rPr>
          <w:rFonts w:ascii="Arial" w:hAnsi="Arial" w:cs="Arial"/>
          <w:bCs/>
          <w:sz w:val="22"/>
          <w:szCs w:val="22"/>
        </w:rPr>
        <w:t xml:space="preserve">The Shannon-Weiner index was used to compute diversity and species evenness which is </w:t>
      </w:r>
      <m:oMath>
        <m:r>
          <w:rPr>
            <w:rFonts w:ascii="Cambria Math" w:hAnsi="Cambria Math" w:cs="Arial"/>
            <w:color w:val="000000" w:themeColor="text1"/>
            <w:sz w:val="22"/>
            <w:szCs w:val="22"/>
          </w:rPr>
          <m:t>H'=</m:t>
        </m:r>
        <m:nary>
          <m:naryPr>
            <m:chr m:val="∑"/>
            <m:limLoc m:val="undOvr"/>
            <m:grow m:val="1"/>
            <m:ctrlPr>
              <w:rPr>
                <w:rFonts w:ascii="Cambria Math" w:hAnsi="Cambria Math" w:cs="Arial"/>
                <w:bCs/>
                <w:i/>
                <w:color w:val="000000" w:themeColor="text1"/>
                <w:sz w:val="22"/>
                <w:szCs w:val="22"/>
              </w:rPr>
            </m:ctrlPr>
          </m:naryPr>
          <m:sub>
            <m:r>
              <w:rPr>
                <w:rFonts w:ascii="Cambria Math" w:hAnsi="Cambria Math" w:cs="Arial"/>
                <w:color w:val="000000" w:themeColor="text1"/>
                <w:sz w:val="22"/>
                <w:szCs w:val="22"/>
              </w:rPr>
              <m:t>i=1</m:t>
            </m:r>
          </m:sub>
          <m:sup>
            <m:r>
              <w:rPr>
                <w:rFonts w:ascii="Cambria Math" w:hAnsi="Cambria Math" w:cs="Arial"/>
                <w:color w:val="000000" w:themeColor="text1"/>
                <w:sz w:val="22"/>
                <w:szCs w:val="22"/>
              </w:rPr>
              <m:t>s</m:t>
            </m:r>
          </m:sup>
          <m:e>
            <m:r>
              <w:rPr>
                <w:rFonts w:ascii="Cambria Math" w:hAnsi="Cambria Math" w:cs="Arial"/>
                <w:color w:val="000000" w:themeColor="text1"/>
                <w:sz w:val="22"/>
                <w:szCs w:val="22"/>
              </w:rPr>
              <m:t>pi 1n pi</m:t>
            </m:r>
          </m:e>
        </m:nary>
      </m:oMath>
      <w:r w:rsidRPr="00D966EF">
        <w:rPr>
          <w:rFonts w:ascii="Arial" w:hAnsi="Arial" w:cs="Arial"/>
          <w:bCs/>
          <w:color w:val="000000" w:themeColor="text1"/>
          <w:sz w:val="22"/>
          <w:szCs w:val="22"/>
        </w:rPr>
        <w:t xml:space="preserve"> </w:t>
      </w:r>
      <w:r w:rsidRPr="00D966EF">
        <w:rPr>
          <w:rFonts w:ascii="Arial" w:eastAsia="sans-serif" w:hAnsi="Arial" w:cs="Arial"/>
          <w:color w:val="000000" w:themeColor="text1"/>
          <w:sz w:val="22"/>
          <w:szCs w:val="22"/>
          <w:shd w:val="clear" w:color="auto" w:fill="FFFFFF"/>
        </w:rPr>
        <w:t xml:space="preserve">where H’ is the species diversity index, </w:t>
      </w:r>
      <w:r w:rsidRPr="00D966EF">
        <w:rPr>
          <w:rFonts w:ascii="Arial" w:eastAsia="sans-serif" w:hAnsi="Arial" w:cs="Arial"/>
          <w:i/>
          <w:color w:val="000000" w:themeColor="text1"/>
          <w:sz w:val="22"/>
          <w:szCs w:val="22"/>
          <w:shd w:val="clear" w:color="auto" w:fill="FFFFFF"/>
        </w:rPr>
        <w:t>s</w:t>
      </w:r>
      <w:r w:rsidRPr="00D966EF">
        <w:rPr>
          <w:rFonts w:ascii="Arial" w:eastAsia="sans-serif" w:hAnsi="Arial" w:cs="Arial"/>
          <w:color w:val="000000" w:themeColor="text1"/>
          <w:sz w:val="22"/>
          <w:szCs w:val="22"/>
          <w:shd w:val="clear" w:color="auto" w:fill="FFFFFF"/>
        </w:rPr>
        <w:t xml:space="preserve"> is the number of species, and </w:t>
      </w:r>
      <w:r w:rsidRPr="00D966EF">
        <w:rPr>
          <w:rFonts w:ascii="Arial" w:eastAsia="sans-serif" w:hAnsi="Arial" w:cs="Arial"/>
          <w:i/>
          <w:iCs/>
          <w:color w:val="000000" w:themeColor="text1"/>
          <w:sz w:val="22"/>
          <w:szCs w:val="22"/>
          <w:shd w:val="clear" w:color="auto" w:fill="FFFFFF"/>
        </w:rPr>
        <w:t>pi</w:t>
      </w:r>
      <w:r w:rsidRPr="00D966EF">
        <w:rPr>
          <w:rFonts w:ascii="Arial" w:eastAsia="sans-serif" w:hAnsi="Arial" w:cs="Arial"/>
          <w:color w:val="000000" w:themeColor="text1"/>
          <w:sz w:val="22"/>
          <w:szCs w:val="22"/>
          <w:shd w:val="clear" w:color="auto" w:fill="FFFFFF"/>
        </w:rPr>
        <w:t xml:space="preserve"> is the proportion of individuals of each species belonging to the </w:t>
      </w:r>
      <w:proofErr w:type="spellStart"/>
      <w:r w:rsidRPr="00D966EF">
        <w:rPr>
          <w:rFonts w:ascii="Arial" w:eastAsia="sans-serif" w:hAnsi="Arial" w:cs="Arial"/>
          <w:i/>
          <w:color w:val="000000" w:themeColor="text1"/>
          <w:sz w:val="22"/>
          <w:szCs w:val="22"/>
          <w:shd w:val="clear" w:color="auto" w:fill="FFFFFF"/>
        </w:rPr>
        <w:t>ith</w:t>
      </w:r>
      <w:proofErr w:type="spellEnd"/>
      <w:r w:rsidRPr="00D966EF">
        <w:rPr>
          <w:rFonts w:ascii="Arial" w:eastAsia="sans-serif" w:hAnsi="Arial" w:cs="Arial"/>
          <w:color w:val="000000" w:themeColor="text1"/>
          <w:sz w:val="22"/>
          <w:szCs w:val="22"/>
          <w:shd w:val="clear" w:color="auto" w:fill="FFFFFF"/>
        </w:rPr>
        <w:t xml:space="preserve"> species of the total number of individuals. </w:t>
      </w:r>
      <w:r w:rsidRPr="00D966EF">
        <w:rPr>
          <w:rFonts w:ascii="Arial" w:hAnsi="Arial" w:cs="Arial"/>
          <w:bCs/>
          <w:color w:val="000000" w:themeColor="text1"/>
          <w:sz w:val="22"/>
          <w:szCs w:val="22"/>
        </w:rPr>
        <w:t xml:space="preserve">Finally, species dominance </w:t>
      </w:r>
      <w:proofErr w:type="gramStart"/>
      <w:r w:rsidRPr="00D966EF">
        <w:rPr>
          <w:rFonts w:ascii="Arial" w:hAnsi="Arial" w:cs="Arial"/>
          <w:bCs/>
          <w:color w:val="000000" w:themeColor="text1"/>
          <w:sz w:val="22"/>
          <w:szCs w:val="22"/>
        </w:rPr>
        <w:t>was calculated</w:t>
      </w:r>
      <w:proofErr w:type="gramEnd"/>
      <w:r w:rsidRPr="00D966EF">
        <w:rPr>
          <w:rFonts w:ascii="Arial" w:hAnsi="Arial" w:cs="Arial"/>
          <w:bCs/>
          <w:color w:val="000000" w:themeColor="text1"/>
          <w:sz w:val="22"/>
          <w:szCs w:val="22"/>
        </w:rPr>
        <w:t xml:space="preserve"> using Simpson's index formula (λ). </w:t>
      </w:r>
      <w:r w:rsidRPr="00D966EF">
        <w:rPr>
          <w:rStyle w:val="Emphasis"/>
          <w:rFonts w:ascii="Arial" w:eastAsia="Helvetica" w:hAnsi="Arial" w:cs="Arial"/>
          <w:color w:val="000000" w:themeColor="text1"/>
          <w:sz w:val="22"/>
          <w:szCs w:val="22"/>
        </w:rPr>
        <w:t>D</w:t>
      </w:r>
      <w:r w:rsidRPr="00D966EF">
        <w:rPr>
          <w:rStyle w:val="Strong"/>
          <w:rFonts w:ascii="Arial" w:eastAsia="Helvetica" w:hAnsi="Arial" w:cs="Arial"/>
          <w:color w:val="000000" w:themeColor="text1"/>
          <w:sz w:val="22"/>
          <w:szCs w:val="22"/>
        </w:rPr>
        <w:t xml:space="preserve"> = </w:t>
      </w:r>
      <w:proofErr w:type="spellStart"/>
      <w:proofErr w:type="gramStart"/>
      <w:r w:rsidRPr="00D966EF">
        <w:rPr>
          <w:rStyle w:val="Strong"/>
          <w:rFonts w:ascii="Arial" w:eastAsia="Helvetica" w:hAnsi="Arial" w:cs="Arial"/>
          <w:color w:val="000000" w:themeColor="text1"/>
          <w:sz w:val="22"/>
          <w:szCs w:val="22"/>
        </w:rPr>
        <w:t>Σn</w:t>
      </w:r>
      <w:r w:rsidRPr="00D966EF">
        <w:rPr>
          <w:rStyle w:val="Strong"/>
          <w:rFonts w:ascii="Arial" w:eastAsia="Helvetica" w:hAnsi="Arial" w:cs="Arial"/>
          <w:color w:val="000000" w:themeColor="text1"/>
          <w:sz w:val="22"/>
          <w:szCs w:val="22"/>
          <w:vertAlign w:val="subscript"/>
        </w:rPr>
        <w:t>i</w:t>
      </w:r>
      <w:proofErr w:type="spellEnd"/>
      <w:r w:rsidRPr="00D966EF">
        <w:rPr>
          <w:rStyle w:val="Strong"/>
          <w:rFonts w:ascii="Arial" w:eastAsia="Helvetica" w:hAnsi="Arial" w:cs="Arial"/>
          <w:color w:val="000000" w:themeColor="text1"/>
          <w:sz w:val="22"/>
          <w:szCs w:val="22"/>
        </w:rPr>
        <w:t>(</w:t>
      </w:r>
      <w:proofErr w:type="gramEnd"/>
      <w:r w:rsidRPr="00D966EF">
        <w:rPr>
          <w:rStyle w:val="Strong"/>
          <w:rFonts w:ascii="Arial" w:eastAsia="Helvetica" w:hAnsi="Arial" w:cs="Arial"/>
          <w:color w:val="000000" w:themeColor="text1"/>
          <w:sz w:val="22"/>
          <w:szCs w:val="22"/>
        </w:rPr>
        <w:t>n</w:t>
      </w:r>
      <w:r w:rsidRPr="00D966EF">
        <w:rPr>
          <w:rStyle w:val="Strong"/>
          <w:rFonts w:ascii="Arial" w:eastAsia="Helvetica" w:hAnsi="Arial" w:cs="Arial"/>
          <w:color w:val="000000" w:themeColor="text1"/>
          <w:sz w:val="22"/>
          <w:szCs w:val="22"/>
          <w:vertAlign w:val="subscript"/>
        </w:rPr>
        <w:t>i</w:t>
      </w:r>
      <w:r w:rsidRPr="00D966EF">
        <w:rPr>
          <w:rStyle w:val="Strong"/>
          <w:rFonts w:ascii="Arial" w:eastAsia="Helvetica" w:hAnsi="Arial" w:cs="Arial"/>
          <w:color w:val="000000" w:themeColor="text1"/>
          <w:sz w:val="22"/>
          <w:szCs w:val="22"/>
        </w:rPr>
        <w:t xml:space="preserve">-1)  /  N(N-1) </w:t>
      </w:r>
      <w:r w:rsidRPr="00D966EF">
        <w:rPr>
          <w:rFonts w:ascii="Arial" w:eastAsia="Helvetica" w:hAnsi="Arial" w:cs="Arial"/>
          <w:color w:val="000000" w:themeColor="text1"/>
          <w:sz w:val="22"/>
          <w:szCs w:val="22"/>
        </w:rPr>
        <w:t xml:space="preserve">where: </w:t>
      </w:r>
      <w:proofErr w:type="spellStart"/>
      <w:r w:rsidRPr="00D966EF">
        <w:rPr>
          <w:rStyle w:val="Strong"/>
          <w:rFonts w:ascii="Arial" w:eastAsia="Helvetica" w:hAnsi="Arial" w:cs="Arial"/>
          <w:color w:val="000000" w:themeColor="text1"/>
          <w:sz w:val="22"/>
          <w:szCs w:val="22"/>
        </w:rPr>
        <w:t>n</w:t>
      </w:r>
      <w:r w:rsidRPr="00D966EF">
        <w:rPr>
          <w:rStyle w:val="Strong"/>
          <w:rFonts w:ascii="Arial" w:eastAsia="Helvetica" w:hAnsi="Arial" w:cs="Arial"/>
          <w:color w:val="000000" w:themeColor="text1"/>
          <w:sz w:val="22"/>
          <w:szCs w:val="22"/>
          <w:vertAlign w:val="subscript"/>
        </w:rPr>
        <w:t>i</w:t>
      </w:r>
      <w:commentRangeStart w:id="11"/>
      <w:proofErr w:type="spellEnd"/>
      <w:r w:rsidRPr="00D966EF">
        <w:rPr>
          <w:rStyle w:val="Strong"/>
          <w:rFonts w:ascii="Arial" w:eastAsia="Helvetica" w:hAnsi="Arial" w:cs="Arial"/>
          <w:color w:val="000000" w:themeColor="text1"/>
          <w:sz w:val="22"/>
          <w:szCs w:val="22"/>
        </w:rPr>
        <w:t>:</w:t>
      </w:r>
      <w:r w:rsidRPr="00D966EF">
        <w:rPr>
          <w:rFonts w:ascii="Arial" w:eastAsia="Helvetica" w:hAnsi="Arial" w:cs="Arial"/>
          <w:color w:val="000000" w:themeColor="text1"/>
          <w:sz w:val="22"/>
          <w:szCs w:val="22"/>
        </w:rPr>
        <w:t> The number of organisms that belong to species </w:t>
      </w:r>
      <w:proofErr w:type="spellStart"/>
      <w:r>
        <w:rPr>
          <w:rStyle w:val="Emphasis"/>
          <w:rFonts w:ascii="Arial" w:eastAsia="Helvetica" w:hAnsi="Arial" w:cs="Arial"/>
          <w:color w:val="000000" w:themeColor="text1"/>
          <w:sz w:val="22"/>
          <w:szCs w:val="22"/>
        </w:rPr>
        <w:t>i</w:t>
      </w:r>
      <w:proofErr w:type="spellEnd"/>
      <w:r w:rsidRPr="00D966EF">
        <w:rPr>
          <w:rStyle w:val="Emphasis"/>
          <w:rFonts w:ascii="Arial" w:eastAsia="Helvetica" w:hAnsi="Arial" w:cs="Arial"/>
          <w:color w:val="000000" w:themeColor="text1"/>
          <w:sz w:val="22"/>
          <w:szCs w:val="22"/>
        </w:rPr>
        <w:t xml:space="preserve">, </w:t>
      </w:r>
      <w:r w:rsidRPr="00D966EF">
        <w:rPr>
          <w:rStyle w:val="Strong"/>
          <w:rFonts w:ascii="Arial" w:eastAsia="Helvetica" w:hAnsi="Arial" w:cs="Arial"/>
          <w:color w:val="000000" w:themeColor="text1"/>
          <w:sz w:val="22"/>
          <w:szCs w:val="22"/>
        </w:rPr>
        <w:t>N:</w:t>
      </w:r>
      <w:r w:rsidRPr="00D966EF">
        <w:rPr>
          <w:rFonts w:ascii="Arial" w:eastAsia="Helvetica" w:hAnsi="Arial" w:cs="Arial"/>
          <w:color w:val="000000" w:themeColor="text1"/>
          <w:sz w:val="22"/>
          <w:szCs w:val="22"/>
        </w:rPr>
        <w:t> The total number of organisms</w:t>
      </w:r>
      <w:commentRangeEnd w:id="11"/>
      <w:r>
        <w:rPr>
          <w:rStyle w:val="CommentReference"/>
          <w:rFonts w:ascii="Times New Roman" w:hAnsi="Times New Roman"/>
          <w:lang w:val="nb-NO" w:eastAsia="nb-NO"/>
        </w:rPr>
        <w:commentReference w:id="11"/>
      </w:r>
    </w:p>
    <w:p w14:paraId="68854C93" w14:textId="77777777" w:rsidR="00CF0B40" w:rsidRPr="00D966EF" w:rsidRDefault="00CF0B40" w:rsidP="00CF0B40">
      <w:pPr>
        <w:jc w:val="both"/>
        <w:rPr>
          <w:rFonts w:ascii="Arial" w:hAnsi="Arial" w:cs="Arial"/>
          <w:b/>
          <w:bCs/>
          <w:sz w:val="22"/>
          <w:szCs w:val="22"/>
        </w:rPr>
      </w:pPr>
    </w:p>
    <w:p w14:paraId="5CD7A3E7" w14:textId="77777777" w:rsidR="00CF0B40" w:rsidRDefault="00CF0B40" w:rsidP="00CF0B40">
      <w:pPr>
        <w:pStyle w:val="Head1"/>
        <w:spacing w:after="0"/>
        <w:jc w:val="both"/>
        <w:rPr>
          <w:rFonts w:ascii="Arial" w:hAnsi="Arial" w:cs="Arial"/>
        </w:rPr>
      </w:pPr>
      <w:r>
        <w:rPr>
          <w:rFonts w:ascii="Arial" w:hAnsi="Arial" w:cs="Arial"/>
        </w:rPr>
        <w:t xml:space="preserve">3. </w:t>
      </w:r>
      <w:commentRangeStart w:id="12"/>
      <w:r>
        <w:rPr>
          <w:rFonts w:ascii="Arial" w:hAnsi="Arial" w:cs="Arial"/>
        </w:rPr>
        <w:t>results and discussion</w:t>
      </w:r>
      <w:commentRangeEnd w:id="12"/>
      <w:r>
        <w:rPr>
          <w:rStyle w:val="CommentReference"/>
          <w:rFonts w:ascii="Times New Roman" w:hAnsi="Times New Roman"/>
          <w:b w:val="0"/>
          <w:caps w:val="0"/>
          <w:lang w:val="nb-NO" w:eastAsia="nb-NO"/>
        </w:rPr>
        <w:commentReference w:id="12"/>
      </w:r>
    </w:p>
    <w:p w14:paraId="57B7C276" w14:textId="77777777" w:rsidR="00CF0B40" w:rsidRDefault="00CF0B40" w:rsidP="00CF0B40">
      <w:pPr>
        <w:rPr>
          <w:rFonts w:ascii="Times New Roman" w:hAnsi="Times New Roman"/>
          <w:b/>
          <w:bCs/>
          <w:sz w:val="24"/>
          <w:szCs w:val="24"/>
        </w:rPr>
      </w:pPr>
    </w:p>
    <w:p w14:paraId="3FAC1823" w14:textId="77777777" w:rsidR="00CF0B40" w:rsidRDefault="00CF0B40" w:rsidP="00CF0B40">
      <w:pPr>
        <w:rPr>
          <w:rFonts w:ascii="Times New Roman" w:hAnsi="Times New Roman"/>
          <w:b/>
          <w:bCs/>
          <w:sz w:val="24"/>
          <w:szCs w:val="24"/>
        </w:rPr>
      </w:pPr>
      <w:proofErr w:type="spellStart"/>
      <w:r>
        <w:rPr>
          <w:rFonts w:ascii="Times New Roman" w:hAnsi="Times New Roman"/>
          <w:b/>
          <w:bCs/>
          <w:sz w:val="24"/>
          <w:szCs w:val="24"/>
        </w:rPr>
        <w:t>Pulangi</w:t>
      </w:r>
      <w:proofErr w:type="spellEnd"/>
      <w:r>
        <w:rPr>
          <w:rFonts w:ascii="Times New Roman" w:hAnsi="Times New Roman"/>
          <w:b/>
          <w:bCs/>
          <w:sz w:val="24"/>
          <w:szCs w:val="24"/>
        </w:rPr>
        <w:t xml:space="preserve"> Captured Fish</w:t>
      </w:r>
    </w:p>
    <w:p w14:paraId="4826C670" w14:textId="77777777" w:rsidR="00CF0B40" w:rsidRDefault="00CF0B40" w:rsidP="00CF0B40"/>
    <w:p w14:paraId="12979AB8" w14:textId="77777777" w:rsidR="00CF0B40" w:rsidRPr="00C40356" w:rsidRDefault="00CF0B40" w:rsidP="00CF0B40">
      <w:pPr>
        <w:jc w:val="both"/>
        <w:rPr>
          <w:rFonts w:ascii="Times New Roman" w:hAnsi="Times New Roman"/>
        </w:rPr>
      </w:pPr>
      <w:r w:rsidRPr="00220DE1">
        <w:t xml:space="preserve">There were seven </w:t>
      </w:r>
      <w:r>
        <w:t xml:space="preserve">fish </w:t>
      </w:r>
      <w:r w:rsidRPr="00220DE1">
        <w:t>families identified based on ca</w:t>
      </w:r>
      <w:r>
        <w:t>ptured</w:t>
      </w:r>
      <w:r w:rsidRPr="00220DE1">
        <w:t xml:space="preserve"> species such as: CYPRINIDAE with </w:t>
      </w:r>
      <w:proofErr w:type="gramStart"/>
      <w:r w:rsidRPr="00220DE1">
        <w:t>3</w:t>
      </w:r>
      <w:proofErr w:type="gramEnd"/>
      <w:r w:rsidRPr="00220DE1">
        <w:t xml:space="preserve"> species </w:t>
      </w:r>
      <w:proofErr w:type="spellStart"/>
      <w:r w:rsidRPr="00220DE1">
        <w:rPr>
          <w:rFonts w:eastAsia="Century Gothic"/>
          <w:i/>
          <w:iCs/>
          <w:color w:val="000000"/>
        </w:rPr>
        <w:t>rohita</w:t>
      </w:r>
      <w:proofErr w:type="spellEnd"/>
      <w:r w:rsidRPr="00220DE1">
        <w:rPr>
          <w:rFonts w:eastAsia="Century Gothic"/>
          <w:i/>
          <w:iCs/>
          <w:color w:val="000000"/>
        </w:rPr>
        <w:t xml:space="preserve">, </w:t>
      </w:r>
      <w:proofErr w:type="spellStart"/>
      <w:r w:rsidRPr="00220DE1">
        <w:rPr>
          <w:rFonts w:eastAsia="Century Gothic"/>
          <w:i/>
          <w:iCs/>
          <w:color w:val="000000"/>
        </w:rPr>
        <w:t>carpio</w:t>
      </w:r>
      <w:proofErr w:type="spellEnd"/>
      <w:r w:rsidRPr="00220DE1">
        <w:rPr>
          <w:rFonts w:eastAsia="Century Gothic"/>
          <w:i/>
          <w:iCs/>
          <w:color w:val="000000"/>
        </w:rPr>
        <w:t>,</w:t>
      </w:r>
      <w:r>
        <w:rPr>
          <w:rFonts w:eastAsia="Century Gothic"/>
          <w:i/>
          <w:iCs/>
          <w:color w:val="000000"/>
        </w:rPr>
        <w:t xml:space="preserve"> </w:t>
      </w:r>
      <w:proofErr w:type="spellStart"/>
      <w:r w:rsidRPr="00220DE1">
        <w:rPr>
          <w:rFonts w:eastAsia="Century Gothic"/>
          <w:i/>
          <w:iCs/>
          <w:color w:val="000000"/>
        </w:rPr>
        <w:t>binotatus</w:t>
      </w:r>
      <w:proofErr w:type="spellEnd"/>
      <w:r>
        <w:rPr>
          <w:rFonts w:eastAsia="Century Gothic"/>
          <w:color w:val="000000"/>
        </w:rPr>
        <w:t xml:space="preserve"> (Fig. 7a - 7c)</w:t>
      </w:r>
      <w:r w:rsidRPr="00220DE1">
        <w:t>, LOCARIDAE with 1 sp</w:t>
      </w:r>
      <w:r>
        <w:t>ecies</w:t>
      </w:r>
      <w:r w:rsidRPr="00220DE1">
        <w:t xml:space="preserve"> </w:t>
      </w:r>
      <w:proofErr w:type="spellStart"/>
      <w:r w:rsidRPr="00220DE1">
        <w:rPr>
          <w:rFonts w:eastAsia="Century Gothic"/>
          <w:i/>
          <w:iCs/>
          <w:color w:val="000000"/>
        </w:rPr>
        <w:t>Disjunctivus</w:t>
      </w:r>
      <w:proofErr w:type="spellEnd"/>
      <w:r>
        <w:rPr>
          <w:rFonts w:eastAsia="Century Gothic"/>
          <w:color w:val="000000"/>
        </w:rPr>
        <w:t xml:space="preserve"> (Fig. 8)</w:t>
      </w:r>
      <w:r w:rsidRPr="00220DE1">
        <w:t>, MUGILIDAE with 1 sp</w:t>
      </w:r>
      <w:r>
        <w:t>ecies</w:t>
      </w:r>
      <w:r w:rsidRPr="00220DE1">
        <w:t>.</w:t>
      </w:r>
      <w:r>
        <w:t xml:space="preserve"> </w:t>
      </w:r>
      <w:r w:rsidRPr="00220DE1">
        <w:rPr>
          <w:rFonts w:eastAsia="Century Gothic"/>
          <w:i/>
          <w:iCs/>
          <w:color w:val="000000"/>
        </w:rPr>
        <w:t> </w:t>
      </w:r>
      <w:proofErr w:type="spellStart"/>
      <w:r w:rsidRPr="00220DE1">
        <w:rPr>
          <w:rFonts w:eastAsia="Century Gothic"/>
          <w:i/>
          <w:iCs/>
          <w:color w:val="000000"/>
        </w:rPr>
        <w:t>Plicatilis</w:t>
      </w:r>
      <w:proofErr w:type="spellEnd"/>
      <w:r>
        <w:rPr>
          <w:rFonts w:eastAsia="Century Gothic"/>
          <w:i/>
          <w:iCs/>
          <w:color w:val="000000"/>
        </w:rPr>
        <w:t xml:space="preserve"> </w:t>
      </w:r>
      <w:r>
        <w:rPr>
          <w:rFonts w:eastAsia="Century Gothic"/>
          <w:color w:val="000000"/>
        </w:rPr>
        <w:t xml:space="preserve">(Fig. 9), </w:t>
      </w:r>
      <w:r w:rsidRPr="00220DE1">
        <w:t>OSPHRONEMIDAE with 1 sp</w:t>
      </w:r>
      <w:r>
        <w:t>ecies</w:t>
      </w:r>
      <w:r w:rsidRPr="00220DE1">
        <w:t xml:space="preserve"> </w:t>
      </w:r>
      <w:proofErr w:type="spellStart"/>
      <w:r w:rsidRPr="00220DE1">
        <w:rPr>
          <w:rFonts w:eastAsia="Century Gothic"/>
          <w:i/>
          <w:iCs/>
          <w:color w:val="000000"/>
        </w:rPr>
        <w:t>goramy</w:t>
      </w:r>
      <w:proofErr w:type="spellEnd"/>
      <w:r>
        <w:rPr>
          <w:rFonts w:eastAsia="Century Gothic"/>
          <w:color w:val="000000"/>
        </w:rPr>
        <w:t xml:space="preserve"> (Fig. 10)</w:t>
      </w:r>
      <w:r w:rsidRPr="00220DE1">
        <w:t>, ANGUILLIDAE with 1 sp</w:t>
      </w:r>
      <w:r>
        <w:t xml:space="preserve">ecies </w:t>
      </w:r>
      <w:proofErr w:type="spellStart"/>
      <w:r w:rsidRPr="00220DE1">
        <w:rPr>
          <w:rFonts w:eastAsia="Century Gothic"/>
          <w:i/>
          <w:iCs/>
          <w:color w:val="000000"/>
        </w:rPr>
        <w:t>marmorata</w:t>
      </w:r>
      <w:proofErr w:type="spellEnd"/>
      <w:r>
        <w:rPr>
          <w:rFonts w:eastAsia="Century Gothic"/>
          <w:color w:val="000000"/>
        </w:rPr>
        <w:t xml:space="preserve"> (Fig. 11)</w:t>
      </w:r>
      <w:r w:rsidRPr="00220DE1">
        <w:rPr>
          <w:rFonts w:eastAsia="Century Gothic"/>
          <w:i/>
          <w:iCs/>
          <w:color w:val="000000"/>
        </w:rPr>
        <w:t>,</w:t>
      </w:r>
      <w:r w:rsidRPr="00220DE1">
        <w:t xml:space="preserve"> COBIDAE </w:t>
      </w:r>
      <w:r>
        <w:t xml:space="preserve">species </w:t>
      </w:r>
      <w:proofErr w:type="spellStart"/>
      <w:r w:rsidRPr="00220DE1">
        <w:rPr>
          <w:rFonts w:eastAsia="Century Gothic"/>
          <w:i/>
          <w:iCs/>
          <w:color w:val="000000"/>
        </w:rPr>
        <w:t>giuris</w:t>
      </w:r>
      <w:proofErr w:type="spellEnd"/>
      <w:r>
        <w:rPr>
          <w:rFonts w:eastAsia="Century Gothic"/>
          <w:i/>
          <w:iCs/>
          <w:color w:val="000000"/>
        </w:rPr>
        <w:t xml:space="preserve"> </w:t>
      </w:r>
      <w:r w:rsidRPr="00EC6A3F">
        <w:rPr>
          <w:rFonts w:eastAsia="Century Gothic"/>
          <w:color w:val="000000"/>
        </w:rPr>
        <w:t xml:space="preserve">(Fig. </w:t>
      </w:r>
      <w:r>
        <w:rPr>
          <w:rFonts w:eastAsia="Century Gothic"/>
          <w:color w:val="000000"/>
        </w:rPr>
        <w:t>12</w:t>
      </w:r>
      <w:r w:rsidRPr="00EC6A3F">
        <w:rPr>
          <w:rFonts w:eastAsia="Century Gothic"/>
          <w:color w:val="000000"/>
        </w:rPr>
        <w:t>)</w:t>
      </w:r>
      <w:r w:rsidRPr="00220DE1">
        <w:t xml:space="preserve">, and CICHLIDAE with </w:t>
      </w:r>
      <w:r>
        <w:t xml:space="preserve">species </w:t>
      </w:r>
      <w:proofErr w:type="spellStart"/>
      <w:r w:rsidRPr="00220DE1">
        <w:rPr>
          <w:rFonts w:eastAsia="Century Gothic"/>
          <w:i/>
          <w:iCs/>
          <w:color w:val="000000"/>
        </w:rPr>
        <w:t>niloticus</w:t>
      </w:r>
      <w:proofErr w:type="spellEnd"/>
      <w:r>
        <w:rPr>
          <w:rFonts w:eastAsia="Century Gothic"/>
          <w:i/>
          <w:iCs/>
          <w:color w:val="000000"/>
        </w:rPr>
        <w:t xml:space="preserve"> </w:t>
      </w:r>
      <w:r>
        <w:rPr>
          <w:rFonts w:eastAsia="Century Gothic"/>
          <w:color w:val="000000"/>
        </w:rPr>
        <w:t>(Fig. 13).</w:t>
      </w:r>
      <w:commentRangeStart w:id="13"/>
      <w:proofErr w:type="spellStart"/>
      <w:r w:rsidRPr="00220DE1">
        <w:t>ith</w:t>
      </w:r>
      <w:commentRangeEnd w:id="13"/>
      <w:proofErr w:type="spellEnd"/>
      <w:r>
        <w:rPr>
          <w:rStyle w:val="CommentReference"/>
          <w:rFonts w:ascii="Times New Roman" w:hAnsi="Times New Roman"/>
          <w:lang w:val="nb-NO" w:eastAsia="nb-NO"/>
        </w:rPr>
        <w:commentReference w:id="13"/>
      </w:r>
      <w:r w:rsidRPr="00220DE1">
        <w:t xml:space="preserve"> </w:t>
      </w:r>
      <w:r>
        <w:t xml:space="preserve">species </w:t>
      </w:r>
      <w:proofErr w:type="spellStart"/>
      <w:r w:rsidRPr="00220DE1">
        <w:rPr>
          <w:rFonts w:eastAsia="Century Gothic"/>
          <w:i/>
          <w:iCs/>
          <w:color w:val="000000"/>
        </w:rPr>
        <w:t>niloticus</w:t>
      </w:r>
      <w:proofErr w:type="spellEnd"/>
      <w:r>
        <w:rPr>
          <w:rFonts w:eastAsia="Century Gothic"/>
          <w:i/>
          <w:iCs/>
          <w:color w:val="000000"/>
        </w:rPr>
        <w:t xml:space="preserve"> </w:t>
      </w:r>
      <w:r>
        <w:rPr>
          <w:rFonts w:eastAsia="Century Gothic"/>
          <w:color w:val="000000"/>
        </w:rPr>
        <w:t>(Fig. 13)</w:t>
      </w:r>
      <w:r w:rsidRPr="00220DE1">
        <w:t>.</w:t>
      </w:r>
    </w:p>
    <w:p w14:paraId="5D174B20" w14:textId="77777777" w:rsidR="00CF0B40" w:rsidRDefault="00CF0B40" w:rsidP="00CF0B40">
      <w:pPr>
        <w:pStyle w:val="Body"/>
        <w:spacing w:after="0"/>
        <w:rPr>
          <w:rFonts w:ascii="Arial" w:hAnsi="Arial" w:cs="Arial"/>
        </w:rPr>
      </w:pPr>
    </w:p>
    <w:p w14:paraId="61A9F300" w14:textId="77777777" w:rsidR="00CF0B40" w:rsidRDefault="00CF0B40" w:rsidP="00CF0B40">
      <w:pPr>
        <w:pStyle w:val="Body"/>
        <w:spacing w:after="0"/>
        <w:rPr>
          <w:rFonts w:ascii="Arial" w:hAnsi="Arial" w:cs="Arial"/>
        </w:rPr>
      </w:pPr>
    </w:p>
    <w:p w14:paraId="4FDC21D0" w14:textId="77777777" w:rsidR="00CF0B40" w:rsidRDefault="00CF0B40" w:rsidP="00CF0B40">
      <w:pPr>
        <w:pStyle w:val="Body"/>
        <w:spacing w:after="0"/>
        <w:rPr>
          <w:rFonts w:ascii="Arial" w:hAnsi="Arial" w:cs="Arial"/>
        </w:rPr>
      </w:pPr>
    </w:p>
    <w:p w14:paraId="4B0A0819" w14:textId="77777777" w:rsidR="00CF0B40" w:rsidRDefault="00CF0B40" w:rsidP="00CF0B40">
      <w:pPr>
        <w:pStyle w:val="Body"/>
        <w:spacing w:after="0"/>
        <w:rPr>
          <w:rFonts w:ascii="Arial" w:hAnsi="Arial" w:cs="Arial"/>
        </w:rPr>
      </w:pPr>
    </w:p>
    <w:p w14:paraId="5AE57142" w14:textId="77777777" w:rsidR="00CF0B40" w:rsidRDefault="00CF0B40" w:rsidP="00CF0B40">
      <w:pPr>
        <w:pStyle w:val="Body"/>
        <w:spacing w:after="0"/>
        <w:rPr>
          <w:rFonts w:ascii="Arial" w:hAnsi="Arial" w:cs="Arial"/>
        </w:rPr>
      </w:pPr>
    </w:p>
    <w:p w14:paraId="2F36EA70" w14:textId="35BB5BB7" w:rsidR="00CF0B40" w:rsidRDefault="00CF0B40" w:rsidP="00CF0B40">
      <w:pPr>
        <w:pStyle w:val="Body"/>
        <w:spacing w:after="0"/>
        <w:rPr>
          <w:rFonts w:ascii="Arial" w:hAnsi="Arial" w:cs="Arial"/>
        </w:rPr>
      </w:pPr>
    </w:p>
    <w:p w14:paraId="68CC8F05" w14:textId="77777777" w:rsidR="00CF0B40" w:rsidRDefault="00CF0B40" w:rsidP="00CF0B40">
      <w:pPr>
        <w:pStyle w:val="Body"/>
        <w:spacing w:after="0"/>
        <w:rPr>
          <w:rFonts w:ascii="Arial" w:hAnsi="Arial" w:cs="Arial"/>
        </w:rPr>
      </w:pPr>
    </w:p>
    <w:p w14:paraId="0A97A5D6" w14:textId="6B1865B9" w:rsidR="00CF0B40" w:rsidRDefault="00CF0B40" w:rsidP="00CF0B40">
      <w:pPr>
        <w:pStyle w:val="Body"/>
        <w:spacing w:after="0"/>
        <w:rPr>
          <w:rFonts w:ascii="Arial" w:hAnsi="Arial" w:cs="Arial"/>
        </w:rPr>
      </w:pPr>
      <w:bookmarkStart w:id="14" w:name="_GoBack"/>
      <w:bookmarkEnd w:id="14"/>
    </w:p>
    <w:p w14:paraId="76C1AF3F" w14:textId="77777777" w:rsidR="00CF0B40" w:rsidRDefault="00CF0B40" w:rsidP="00CF0B40">
      <w:pPr>
        <w:pStyle w:val="Body"/>
        <w:spacing w:after="0"/>
        <w:rPr>
          <w:rFonts w:ascii="Arial" w:hAnsi="Arial" w:cs="Arial"/>
        </w:rPr>
      </w:pPr>
    </w:p>
    <w:p w14:paraId="7F6D000A" w14:textId="77777777" w:rsidR="00CF0B40" w:rsidRDefault="00CF0B40" w:rsidP="00CF0B40">
      <w:pPr>
        <w:jc w:val="both"/>
        <w:rPr>
          <w:rFonts w:ascii="Arial" w:hAnsi="Arial" w:cs="Arial"/>
          <w:b/>
          <w:bCs/>
          <w:sz w:val="22"/>
          <w:szCs w:val="22"/>
        </w:rPr>
      </w:pPr>
      <w:r w:rsidRPr="00F30446">
        <w:rPr>
          <w:rFonts w:ascii="Arial" w:hAnsi="Arial" w:cs="Arial"/>
          <w:b/>
          <w:bCs/>
          <w:sz w:val="22"/>
          <w:szCs w:val="22"/>
        </w:rPr>
        <w:t>Relative Abundance and Potential Pairwise Interactions</w:t>
      </w:r>
    </w:p>
    <w:p w14:paraId="13A77F17" w14:textId="77777777" w:rsidR="00CF0B40" w:rsidRPr="00F30446" w:rsidRDefault="00CF0B40" w:rsidP="00CF0B40">
      <w:pPr>
        <w:jc w:val="both"/>
        <w:rPr>
          <w:rFonts w:ascii="Arial" w:hAnsi="Arial" w:cs="Arial"/>
          <w:b/>
          <w:bCs/>
          <w:sz w:val="22"/>
          <w:szCs w:val="22"/>
        </w:rPr>
      </w:pPr>
    </w:p>
    <w:p w14:paraId="1BC347C9" w14:textId="77777777" w:rsidR="00CF0B40" w:rsidRPr="00F30446" w:rsidRDefault="00CF0B40" w:rsidP="00CF0B40">
      <w:pPr>
        <w:ind w:firstLine="720"/>
        <w:jc w:val="both"/>
        <w:rPr>
          <w:rFonts w:ascii="Arial" w:hAnsi="Arial" w:cs="Arial"/>
          <w:sz w:val="22"/>
          <w:szCs w:val="22"/>
        </w:rPr>
      </w:pPr>
      <w:r w:rsidRPr="00F30446">
        <w:rPr>
          <w:rFonts w:ascii="Arial" w:hAnsi="Arial" w:cs="Arial"/>
          <w:sz w:val="22"/>
          <w:szCs w:val="22"/>
        </w:rPr>
        <w:t xml:space="preserve">Table 1 presents the relative abundance and potential pairwise interactions of various fish species within the sampled ecosystem. The Indian </w:t>
      </w:r>
      <w:proofErr w:type="spellStart"/>
      <w:r w:rsidRPr="00F30446">
        <w:rPr>
          <w:rFonts w:ascii="Arial" w:hAnsi="Arial" w:cs="Arial"/>
          <w:sz w:val="22"/>
          <w:szCs w:val="22"/>
        </w:rPr>
        <w:t>Rohucarp</w:t>
      </w:r>
      <w:proofErr w:type="spellEnd"/>
      <w:r w:rsidRPr="00F30446">
        <w:rPr>
          <w:rFonts w:ascii="Arial" w:hAnsi="Arial" w:cs="Arial"/>
          <w:sz w:val="22"/>
          <w:szCs w:val="22"/>
        </w:rPr>
        <w:t xml:space="preserve"> (CYPRINIDAE) dominates the sample with a relative abundance of 58.11%, followed by the Common Carp (12.84%) and </w:t>
      </w:r>
      <w:proofErr w:type="spellStart"/>
      <w:r w:rsidRPr="00F30446">
        <w:rPr>
          <w:rFonts w:ascii="Arial" w:hAnsi="Arial" w:cs="Arial"/>
          <w:sz w:val="22"/>
          <w:szCs w:val="22"/>
        </w:rPr>
        <w:t>Kasili</w:t>
      </w:r>
      <w:proofErr w:type="spellEnd"/>
      <w:r w:rsidRPr="00F30446">
        <w:rPr>
          <w:rFonts w:ascii="Arial" w:hAnsi="Arial" w:cs="Arial"/>
          <w:sz w:val="22"/>
          <w:szCs w:val="22"/>
        </w:rPr>
        <w:t xml:space="preserve"> (8.11%). The high relative abundance of Indian </w:t>
      </w:r>
      <w:proofErr w:type="spellStart"/>
      <w:r w:rsidRPr="00F30446">
        <w:rPr>
          <w:rFonts w:ascii="Arial" w:hAnsi="Arial" w:cs="Arial"/>
          <w:sz w:val="22"/>
          <w:szCs w:val="22"/>
        </w:rPr>
        <w:t>Rohucarp</w:t>
      </w:r>
      <w:proofErr w:type="spellEnd"/>
      <w:r w:rsidRPr="00F30446">
        <w:rPr>
          <w:rFonts w:ascii="Arial" w:hAnsi="Arial" w:cs="Arial"/>
          <w:sz w:val="22"/>
          <w:szCs w:val="22"/>
        </w:rPr>
        <w:t xml:space="preserve"> suggests it as a keystone species in this ecosystem, potentially influencing the structure and function of the community. The column </w:t>
      </w:r>
      <w:proofErr w:type="gramStart"/>
      <w:r w:rsidRPr="00F30446">
        <w:rPr>
          <w:rFonts w:ascii="Arial" w:hAnsi="Arial" w:cs="Arial"/>
          <w:sz w:val="22"/>
          <w:szCs w:val="22"/>
        </w:rPr>
        <w:t>in(</w:t>
      </w:r>
      <w:proofErr w:type="gramEnd"/>
      <w:r w:rsidRPr="00F30446">
        <w:rPr>
          <w:rFonts w:ascii="Arial" w:hAnsi="Arial" w:cs="Arial"/>
          <w:sz w:val="22"/>
          <w:szCs w:val="22"/>
        </w:rPr>
        <w:t>ni−1)</w:t>
      </w:r>
      <w:proofErr w:type="spellStart"/>
      <w:r w:rsidRPr="00F30446">
        <w:rPr>
          <w:rFonts w:ascii="Arial" w:hAnsi="Arial" w:cs="Arial"/>
          <w:i/>
          <w:iCs/>
          <w:sz w:val="22"/>
          <w:szCs w:val="22"/>
        </w:rPr>
        <w:t>ni</w:t>
      </w:r>
      <w:proofErr w:type="spellEnd"/>
      <w:r w:rsidRPr="00F30446">
        <w:rPr>
          <w:rFonts w:ascii="Arial" w:hAnsi="Arial" w:cs="Arial"/>
          <w:sz w:val="22"/>
          <w:szCs w:val="22"/>
        </w:rPr>
        <w:t>​(</w:t>
      </w:r>
      <w:proofErr w:type="spellStart"/>
      <w:r w:rsidRPr="00F30446">
        <w:rPr>
          <w:rFonts w:ascii="Arial" w:hAnsi="Arial" w:cs="Arial"/>
          <w:i/>
          <w:iCs/>
          <w:sz w:val="22"/>
          <w:szCs w:val="22"/>
        </w:rPr>
        <w:t>ni</w:t>
      </w:r>
      <w:proofErr w:type="spellEnd"/>
      <w:r w:rsidRPr="00F30446">
        <w:rPr>
          <w:rFonts w:ascii="Arial" w:hAnsi="Arial" w:cs="Arial"/>
          <w:sz w:val="22"/>
          <w:szCs w:val="22"/>
        </w:rPr>
        <w:t xml:space="preserve">​−1) represents the potential pairwise interactions within each species, which is highest for Indian </w:t>
      </w:r>
      <w:proofErr w:type="spellStart"/>
      <w:r w:rsidRPr="00F30446">
        <w:rPr>
          <w:rFonts w:ascii="Arial" w:hAnsi="Arial" w:cs="Arial"/>
          <w:sz w:val="22"/>
          <w:szCs w:val="22"/>
        </w:rPr>
        <w:t>Rohucarp</w:t>
      </w:r>
      <w:proofErr w:type="spellEnd"/>
      <w:r w:rsidRPr="00F30446">
        <w:rPr>
          <w:rFonts w:ascii="Arial" w:hAnsi="Arial" w:cs="Arial"/>
          <w:sz w:val="22"/>
          <w:szCs w:val="22"/>
        </w:rPr>
        <w:t xml:space="preserve"> (7,310), indicating a high likelihood of intraspecific interactions. This could imply significant competition or social behaviors within this species. In contrast, species like </w:t>
      </w:r>
      <w:proofErr w:type="spellStart"/>
      <w:r w:rsidRPr="00F30446">
        <w:rPr>
          <w:rFonts w:ascii="Arial" w:hAnsi="Arial" w:cs="Arial"/>
          <w:sz w:val="22"/>
          <w:szCs w:val="22"/>
        </w:rPr>
        <w:t>Banak</w:t>
      </w:r>
      <w:proofErr w:type="spellEnd"/>
      <w:r w:rsidRPr="00F30446">
        <w:rPr>
          <w:rFonts w:ascii="Arial" w:hAnsi="Arial" w:cs="Arial"/>
          <w:sz w:val="22"/>
          <w:szCs w:val="22"/>
        </w:rPr>
        <w:t xml:space="preserve"> (MUGILIDAE) and </w:t>
      </w:r>
      <w:proofErr w:type="spellStart"/>
      <w:r w:rsidRPr="00F30446">
        <w:rPr>
          <w:rFonts w:ascii="Arial" w:hAnsi="Arial" w:cs="Arial"/>
          <w:sz w:val="22"/>
          <w:szCs w:val="22"/>
        </w:rPr>
        <w:t>Biya</w:t>
      </w:r>
      <w:proofErr w:type="spellEnd"/>
      <w:r w:rsidRPr="00F30446">
        <w:rPr>
          <w:rFonts w:ascii="Arial" w:hAnsi="Arial" w:cs="Arial"/>
          <w:sz w:val="22"/>
          <w:szCs w:val="22"/>
        </w:rPr>
        <w:t xml:space="preserve"> (GOBIIDAE) have minimal pairwise interactions due to their low abundance, suggesting limited ecological impact or niche specialization. The total potential interactions (7,982) highlight the overall connectivity within the community, with CYPRINIDAE contributing the most to this metric.</w:t>
      </w:r>
    </w:p>
    <w:p w14:paraId="2DA5A6DD" w14:textId="77777777" w:rsidR="00CF0B40" w:rsidRDefault="00CF0B40" w:rsidP="00CF0B40">
      <w:pPr>
        <w:pStyle w:val="Body"/>
        <w:spacing w:after="0"/>
        <w:rPr>
          <w:rFonts w:ascii="Arial" w:hAnsi="Arial" w:cs="Arial"/>
        </w:rPr>
      </w:pPr>
    </w:p>
    <w:p w14:paraId="46FF32A5" w14:textId="77777777" w:rsidR="00CF0B40" w:rsidRPr="00F30446" w:rsidRDefault="00CF0B40" w:rsidP="00CF0B40">
      <w:pPr>
        <w:rPr>
          <w:rFonts w:ascii="Arial" w:hAnsi="Arial" w:cs="Arial"/>
          <w:bCs/>
          <w:sz w:val="22"/>
          <w:szCs w:val="22"/>
        </w:rPr>
      </w:pPr>
      <w:r w:rsidRPr="00F30446">
        <w:rPr>
          <w:rFonts w:ascii="Arial" w:hAnsi="Arial" w:cs="Arial"/>
          <w:b/>
          <w:sz w:val="22"/>
          <w:szCs w:val="22"/>
        </w:rPr>
        <w:t>Table 1</w:t>
      </w:r>
      <w:r w:rsidRPr="00F30446">
        <w:rPr>
          <w:rFonts w:ascii="Arial" w:hAnsi="Arial" w:cs="Arial"/>
          <w:sz w:val="22"/>
          <w:szCs w:val="22"/>
        </w:rPr>
        <w:t>.</w:t>
      </w:r>
      <w:r w:rsidRPr="00F30446">
        <w:rPr>
          <w:rFonts w:ascii="Arial" w:hAnsi="Arial" w:cs="Arial"/>
          <w:b/>
          <w:bCs/>
          <w:color w:val="404040"/>
          <w:sz w:val="22"/>
          <w:szCs w:val="22"/>
        </w:rPr>
        <w:t xml:space="preserve"> </w:t>
      </w:r>
      <w:r w:rsidRPr="00F30446">
        <w:rPr>
          <w:rFonts w:ascii="Arial" w:hAnsi="Arial" w:cs="Arial"/>
          <w:bCs/>
          <w:sz w:val="22"/>
          <w:szCs w:val="22"/>
        </w:rPr>
        <w:t>Relative Abundance and Potential Pairwise Interactions</w:t>
      </w:r>
    </w:p>
    <w:tbl>
      <w:tblPr>
        <w:tblStyle w:val="GridTable3-Accent1"/>
        <w:tblW w:w="5000" w:type="pct"/>
        <w:tblLayout w:type="fixed"/>
        <w:tblLook w:val="04A0" w:firstRow="1" w:lastRow="0" w:firstColumn="1" w:lastColumn="0" w:noHBand="0" w:noVBand="1"/>
      </w:tblPr>
      <w:tblGrid>
        <w:gridCol w:w="1965"/>
        <w:gridCol w:w="2842"/>
        <w:gridCol w:w="1185"/>
        <w:gridCol w:w="1185"/>
        <w:gridCol w:w="1021"/>
      </w:tblGrid>
      <w:tr w:rsidR="00CF0B40" w:rsidRPr="00F30446" w14:paraId="67992E06" w14:textId="77777777" w:rsidTr="002A38BB">
        <w:trPr>
          <w:cnfStyle w:val="100000000000" w:firstRow="1" w:lastRow="0" w:firstColumn="0" w:lastColumn="0" w:oddVBand="0" w:evenVBand="0" w:oddHBand="0" w:evenHBand="0" w:firstRowFirstColumn="0" w:firstRowLastColumn="0" w:lastRowFirstColumn="0" w:lastRowLastColumn="0"/>
          <w:trHeight w:val="393"/>
        </w:trPr>
        <w:tc>
          <w:tcPr>
            <w:cnfStyle w:val="001000000100" w:firstRow="0" w:lastRow="0" w:firstColumn="1" w:lastColumn="0" w:oddVBand="0" w:evenVBand="0" w:oddHBand="0" w:evenHBand="0" w:firstRowFirstColumn="1" w:firstRowLastColumn="0" w:lastRowFirstColumn="0" w:lastRowLastColumn="0"/>
            <w:tcW w:w="1198" w:type="pct"/>
          </w:tcPr>
          <w:p w14:paraId="4746ACEC"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sz w:val="18"/>
                <w:szCs w:val="18"/>
              </w:rPr>
              <w:t>Family</w:t>
            </w:r>
          </w:p>
        </w:tc>
        <w:tc>
          <w:tcPr>
            <w:tcW w:w="1733" w:type="pct"/>
          </w:tcPr>
          <w:p w14:paraId="7D64B06C" w14:textId="77777777" w:rsidR="00CF0B40" w:rsidRPr="00F30446"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sz w:val="18"/>
                <w:szCs w:val="18"/>
              </w:rPr>
              <w:t>Species</w:t>
            </w:r>
          </w:p>
        </w:tc>
        <w:tc>
          <w:tcPr>
            <w:tcW w:w="723" w:type="pct"/>
          </w:tcPr>
          <w:p w14:paraId="1AD12582" w14:textId="77777777" w:rsidR="00CF0B40" w:rsidRPr="00F30446"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sz w:val="18"/>
                <w:szCs w:val="18"/>
              </w:rPr>
              <w:t>Sample Size (n)</w:t>
            </w:r>
          </w:p>
        </w:tc>
        <w:tc>
          <w:tcPr>
            <w:tcW w:w="723" w:type="pct"/>
          </w:tcPr>
          <w:p w14:paraId="6498B2E2" w14:textId="77777777" w:rsidR="00CF0B40" w:rsidRPr="00F30446"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8"/>
                <w:szCs w:val="18"/>
              </w:rPr>
            </w:pPr>
            <w:r w:rsidRPr="00F30446">
              <w:rPr>
                <w:rFonts w:ascii="Arial" w:eastAsia="Century Gothic" w:hAnsi="Arial" w:cs="Arial"/>
                <w:sz w:val="18"/>
                <w:szCs w:val="18"/>
              </w:rPr>
              <w:t>Relative </w:t>
            </w:r>
          </w:p>
          <w:p w14:paraId="51136CF4" w14:textId="77777777" w:rsidR="00CF0B40" w:rsidRPr="00F30446"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sz w:val="18"/>
                <w:szCs w:val="18"/>
              </w:rPr>
              <w:t>Abundance </w:t>
            </w:r>
          </w:p>
        </w:tc>
        <w:tc>
          <w:tcPr>
            <w:tcW w:w="623" w:type="pct"/>
          </w:tcPr>
          <w:p w14:paraId="7147B936" w14:textId="77777777" w:rsidR="00CF0B40" w:rsidRPr="00F30446"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F30446">
              <w:rPr>
                <w:rFonts w:ascii="Arial" w:eastAsia="Century Gothic" w:hAnsi="Arial" w:cs="Arial"/>
                <w:sz w:val="18"/>
                <w:szCs w:val="18"/>
              </w:rPr>
              <w:t>ni</w:t>
            </w:r>
            <w:proofErr w:type="spellEnd"/>
            <w:r w:rsidRPr="00F30446">
              <w:rPr>
                <w:rFonts w:ascii="Arial" w:eastAsia="Century Gothic" w:hAnsi="Arial" w:cs="Arial"/>
                <w:sz w:val="18"/>
                <w:szCs w:val="18"/>
              </w:rPr>
              <w:t>(ni−1)</w:t>
            </w:r>
            <w:proofErr w:type="spellStart"/>
            <w:r w:rsidRPr="00F30446">
              <w:rPr>
                <w:rFonts w:ascii="Arial" w:eastAsia="Century Gothic" w:hAnsi="Arial" w:cs="Arial"/>
                <w:i/>
                <w:iCs/>
                <w:sz w:val="18"/>
                <w:szCs w:val="18"/>
              </w:rPr>
              <w:t>ni</w:t>
            </w:r>
            <w:proofErr w:type="spellEnd"/>
            <w:r w:rsidRPr="00F30446">
              <w:rPr>
                <w:rFonts w:ascii="Arial" w:eastAsia="Century Gothic" w:hAnsi="Arial" w:cs="Arial"/>
                <w:i/>
                <w:iCs/>
                <w:sz w:val="18"/>
                <w:szCs w:val="18"/>
              </w:rPr>
              <w:t>(ni</w:t>
            </w:r>
            <w:r w:rsidRPr="00F30446">
              <w:rPr>
                <w:rFonts w:ascii="Arial" w:eastAsia="Century Gothic" w:hAnsi="Arial" w:cs="Arial"/>
                <w:sz w:val="18"/>
                <w:szCs w:val="18"/>
              </w:rPr>
              <w:t>−1)</w:t>
            </w:r>
          </w:p>
        </w:tc>
      </w:tr>
      <w:tr w:rsidR="00CF0B40" w:rsidRPr="00F30446" w14:paraId="059E097F" w14:textId="77777777" w:rsidTr="002A38B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98" w:type="pct"/>
          </w:tcPr>
          <w:p w14:paraId="7A877B1C"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CYPRINIDAE</w:t>
            </w:r>
          </w:p>
        </w:tc>
        <w:tc>
          <w:tcPr>
            <w:tcW w:w="1733" w:type="pct"/>
          </w:tcPr>
          <w:p w14:paraId="3A8AE6B2"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Indian </w:t>
            </w:r>
            <w:proofErr w:type="spellStart"/>
            <w:r w:rsidRPr="00F30446">
              <w:rPr>
                <w:rFonts w:ascii="Arial" w:eastAsia="Century Gothic" w:hAnsi="Arial" w:cs="Arial"/>
                <w:color w:val="000000"/>
                <w:sz w:val="18"/>
                <w:szCs w:val="18"/>
              </w:rPr>
              <w:t>Rohucarp</w:t>
            </w:r>
            <w:proofErr w:type="spellEnd"/>
            <w:r w:rsidRPr="00F30446">
              <w:rPr>
                <w:rFonts w:ascii="Arial" w:eastAsia="Century Gothic" w:hAnsi="Arial" w:cs="Arial"/>
                <w:color w:val="000000"/>
                <w:sz w:val="18"/>
                <w:szCs w:val="18"/>
              </w:rPr>
              <w:t> (</w:t>
            </w:r>
            <w:proofErr w:type="spellStart"/>
            <w:r w:rsidRPr="00F30446">
              <w:rPr>
                <w:rFonts w:ascii="Arial" w:eastAsia="Century Gothic" w:hAnsi="Arial" w:cs="Arial"/>
                <w:i/>
                <w:iCs/>
                <w:color w:val="000000"/>
                <w:sz w:val="18"/>
                <w:szCs w:val="18"/>
              </w:rPr>
              <w:t>Labeo</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rohita</w:t>
            </w:r>
            <w:proofErr w:type="spellEnd"/>
            <w:r w:rsidRPr="00F30446">
              <w:rPr>
                <w:rFonts w:ascii="Arial" w:eastAsia="Century Gothic" w:hAnsi="Arial" w:cs="Arial"/>
                <w:color w:val="000000"/>
                <w:sz w:val="18"/>
                <w:szCs w:val="18"/>
              </w:rPr>
              <w:t>)</w:t>
            </w:r>
          </w:p>
        </w:tc>
        <w:tc>
          <w:tcPr>
            <w:tcW w:w="723" w:type="pct"/>
          </w:tcPr>
          <w:p w14:paraId="7DC10883"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86</w:t>
            </w:r>
          </w:p>
        </w:tc>
        <w:tc>
          <w:tcPr>
            <w:tcW w:w="723" w:type="pct"/>
          </w:tcPr>
          <w:p w14:paraId="71707F39"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58.11%</w:t>
            </w:r>
          </w:p>
        </w:tc>
        <w:tc>
          <w:tcPr>
            <w:tcW w:w="623" w:type="pct"/>
          </w:tcPr>
          <w:p w14:paraId="03CDB4CF"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7,310</w:t>
            </w:r>
          </w:p>
        </w:tc>
      </w:tr>
      <w:tr w:rsidR="00CF0B40" w:rsidRPr="00F30446" w14:paraId="5CB41D78" w14:textId="77777777" w:rsidTr="002A38BB">
        <w:trPr>
          <w:trHeight w:val="217"/>
        </w:trPr>
        <w:tc>
          <w:tcPr>
            <w:cnfStyle w:val="001000000000" w:firstRow="0" w:lastRow="0" w:firstColumn="1" w:lastColumn="0" w:oddVBand="0" w:evenVBand="0" w:oddHBand="0" w:evenHBand="0" w:firstRowFirstColumn="0" w:firstRowLastColumn="0" w:lastRowFirstColumn="0" w:lastRowLastColumn="0"/>
            <w:tcW w:w="1198" w:type="pct"/>
          </w:tcPr>
          <w:p w14:paraId="1ADF0BA1"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CYPRINIDAE</w:t>
            </w:r>
          </w:p>
        </w:tc>
        <w:tc>
          <w:tcPr>
            <w:tcW w:w="1733" w:type="pct"/>
          </w:tcPr>
          <w:p w14:paraId="79CDE5B1"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Common Carp </w:t>
            </w: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Cyprinus</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carpio</w:t>
            </w:r>
            <w:proofErr w:type="spellEnd"/>
            <w:r w:rsidRPr="00F30446">
              <w:rPr>
                <w:rFonts w:ascii="Arial" w:eastAsia="Century Gothic" w:hAnsi="Arial" w:cs="Arial"/>
                <w:i/>
                <w:iCs/>
                <w:color w:val="000000"/>
                <w:sz w:val="18"/>
                <w:szCs w:val="18"/>
              </w:rPr>
              <w:t>)</w:t>
            </w:r>
          </w:p>
        </w:tc>
        <w:tc>
          <w:tcPr>
            <w:tcW w:w="723" w:type="pct"/>
          </w:tcPr>
          <w:p w14:paraId="6AF1BF12"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19</w:t>
            </w:r>
          </w:p>
        </w:tc>
        <w:tc>
          <w:tcPr>
            <w:tcW w:w="723" w:type="pct"/>
          </w:tcPr>
          <w:p w14:paraId="573BF479"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12.84%</w:t>
            </w:r>
          </w:p>
        </w:tc>
        <w:tc>
          <w:tcPr>
            <w:tcW w:w="623" w:type="pct"/>
          </w:tcPr>
          <w:p w14:paraId="321EA531"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342</w:t>
            </w:r>
          </w:p>
        </w:tc>
      </w:tr>
      <w:tr w:rsidR="00CF0B40" w:rsidRPr="00F30446" w14:paraId="06724980" w14:textId="77777777" w:rsidTr="002A38B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198" w:type="pct"/>
          </w:tcPr>
          <w:p w14:paraId="04DB682D"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CYPRINIDAE</w:t>
            </w:r>
          </w:p>
        </w:tc>
        <w:tc>
          <w:tcPr>
            <w:tcW w:w="1733" w:type="pct"/>
          </w:tcPr>
          <w:p w14:paraId="7038492E"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Spotted Barb </w:t>
            </w: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Barbose</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binotatus</w:t>
            </w:r>
            <w:proofErr w:type="spellEnd"/>
            <w:r w:rsidRPr="00F30446">
              <w:rPr>
                <w:rFonts w:ascii="Arial" w:eastAsia="Century Gothic" w:hAnsi="Arial" w:cs="Arial"/>
                <w:i/>
                <w:iCs/>
                <w:color w:val="000000"/>
                <w:sz w:val="18"/>
                <w:szCs w:val="18"/>
              </w:rPr>
              <w:t>)</w:t>
            </w:r>
          </w:p>
        </w:tc>
        <w:tc>
          <w:tcPr>
            <w:tcW w:w="723" w:type="pct"/>
          </w:tcPr>
          <w:p w14:paraId="3A5C6AD0"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8</w:t>
            </w:r>
          </w:p>
        </w:tc>
        <w:tc>
          <w:tcPr>
            <w:tcW w:w="723" w:type="pct"/>
          </w:tcPr>
          <w:p w14:paraId="067A8635"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5.41%</w:t>
            </w:r>
          </w:p>
        </w:tc>
        <w:tc>
          <w:tcPr>
            <w:tcW w:w="623" w:type="pct"/>
          </w:tcPr>
          <w:p w14:paraId="257B4E29"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56</w:t>
            </w:r>
          </w:p>
        </w:tc>
      </w:tr>
      <w:tr w:rsidR="00CF0B40" w:rsidRPr="00F30446" w14:paraId="2A010E83" w14:textId="77777777" w:rsidTr="002A38BB">
        <w:trPr>
          <w:trHeight w:val="453"/>
        </w:trPr>
        <w:tc>
          <w:tcPr>
            <w:cnfStyle w:val="001000000000" w:firstRow="0" w:lastRow="0" w:firstColumn="1" w:lastColumn="0" w:oddVBand="0" w:evenVBand="0" w:oddHBand="0" w:evenHBand="0" w:firstRowFirstColumn="0" w:firstRowLastColumn="0" w:lastRowFirstColumn="0" w:lastRowLastColumn="0"/>
            <w:tcW w:w="1198" w:type="pct"/>
          </w:tcPr>
          <w:p w14:paraId="697A555E"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LORICARIIDAE</w:t>
            </w:r>
          </w:p>
        </w:tc>
        <w:tc>
          <w:tcPr>
            <w:tcW w:w="1733" w:type="pct"/>
          </w:tcPr>
          <w:p w14:paraId="1529D4E3"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000000"/>
                <w:sz w:val="18"/>
                <w:szCs w:val="18"/>
              </w:rPr>
            </w:pPr>
            <w:r w:rsidRPr="00F30446">
              <w:rPr>
                <w:rFonts w:ascii="Arial" w:eastAsia="Century Gothic" w:hAnsi="Arial" w:cs="Arial"/>
                <w:color w:val="000000"/>
                <w:sz w:val="18"/>
                <w:szCs w:val="18"/>
              </w:rPr>
              <w:t>Janitor Fish </w:t>
            </w:r>
          </w:p>
          <w:p w14:paraId="00D8C4DC"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Pteygoplichthys</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disjunctivus</w:t>
            </w:r>
            <w:proofErr w:type="spellEnd"/>
            <w:r w:rsidRPr="00F30446">
              <w:rPr>
                <w:rFonts w:ascii="Arial" w:eastAsia="Century Gothic" w:hAnsi="Arial" w:cs="Arial"/>
                <w:i/>
                <w:iCs/>
                <w:color w:val="000000"/>
                <w:sz w:val="18"/>
                <w:szCs w:val="18"/>
              </w:rPr>
              <w:t>)</w:t>
            </w:r>
          </w:p>
        </w:tc>
        <w:tc>
          <w:tcPr>
            <w:tcW w:w="723" w:type="pct"/>
          </w:tcPr>
          <w:p w14:paraId="1704EED6"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8</w:t>
            </w:r>
          </w:p>
        </w:tc>
        <w:tc>
          <w:tcPr>
            <w:tcW w:w="723" w:type="pct"/>
          </w:tcPr>
          <w:p w14:paraId="334B4316"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5.41%</w:t>
            </w:r>
          </w:p>
        </w:tc>
        <w:tc>
          <w:tcPr>
            <w:tcW w:w="623" w:type="pct"/>
          </w:tcPr>
          <w:p w14:paraId="695982F0"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56</w:t>
            </w:r>
          </w:p>
        </w:tc>
      </w:tr>
      <w:tr w:rsidR="00CF0B40" w:rsidRPr="00F30446" w14:paraId="65BBC6E6" w14:textId="77777777" w:rsidTr="002A38B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98" w:type="pct"/>
          </w:tcPr>
          <w:p w14:paraId="0596872B"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MUGILIDAE</w:t>
            </w:r>
          </w:p>
        </w:tc>
        <w:tc>
          <w:tcPr>
            <w:tcW w:w="1733" w:type="pct"/>
          </w:tcPr>
          <w:p w14:paraId="7ACC2C59"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color w:val="000000"/>
                <w:sz w:val="18"/>
                <w:szCs w:val="18"/>
              </w:rPr>
            </w:pPr>
            <w:proofErr w:type="spellStart"/>
            <w:r w:rsidRPr="00F30446">
              <w:rPr>
                <w:rFonts w:ascii="Arial" w:eastAsia="Century Gothic" w:hAnsi="Arial" w:cs="Arial"/>
                <w:color w:val="000000"/>
                <w:sz w:val="18"/>
                <w:szCs w:val="18"/>
              </w:rPr>
              <w:t>Banak</w:t>
            </w:r>
            <w:proofErr w:type="spellEnd"/>
            <w:r w:rsidRPr="00F30446">
              <w:rPr>
                <w:rFonts w:ascii="Arial" w:eastAsia="Century Gothic" w:hAnsi="Arial" w:cs="Arial"/>
                <w:color w:val="000000"/>
                <w:sz w:val="18"/>
                <w:szCs w:val="18"/>
              </w:rPr>
              <w:t>  </w:t>
            </w:r>
          </w:p>
          <w:p w14:paraId="05CE4739"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w:t>
            </w:r>
            <w:proofErr w:type="spellStart"/>
            <w:r w:rsidRPr="00F30446">
              <w:rPr>
                <w:rFonts w:ascii="Arial" w:eastAsia="Century Gothic" w:hAnsi="Arial" w:cs="Arial"/>
                <w:i/>
                <w:iCs/>
                <w:color w:val="000000"/>
                <w:sz w:val="18"/>
                <w:szCs w:val="18"/>
              </w:rPr>
              <w:t>Planiliza</w:t>
            </w:r>
            <w:proofErr w:type="spellEnd"/>
            <w:r w:rsidRPr="00F30446">
              <w:rPr>
                <w:rFonts w:ascii="Arial" w:eastAsia="Century Gothic" w:hAnsi="Arial" w:cs="Arial"/>
                <w:i/>
                <w:iCs/>
                <w:color w:val="000000"/>
                <w:sz w:val="18"/>
                <w:szCs w:val="18"/>
              </w:rPr>
              <w:t xml:space="preserve"> </w:t>
            </w:r>
            <w:proofErr w:type="spellStart"/>
            <w:r w:rsidRPr="00F30446">
              <w:rPr>
                <w:rFonts w:ascii="Arial" w:eastAsia="Century Gothic" w:hAnsi="Arial" w:cs="Arial"/>
                <w:i/>
                <w:iCs/>
                <w:color w:val="000000"/>
                <w:sz w:val="18"/>
                <w:szCs w:val="18"/>
              </w:rPr>
              <w:t>subviridis</w:t>
            </w:r>
            <w:proofErr w:type="spellEnd"/>
            <w:r w:rsidRPr="00F30446">
              <w:rPr>
                <w:rFonts w:ascii="Arial" w:eastAsia="Century Gothic" w:hAnsi="Arial" w:cs="Arial"/>
                <w:color w:val="000000"/>
                <w:sz w:val="18"/>
                <w:szCs w:val="18"/>
              </w:rPr>
              <w:t>)</w:t>
            </w:r>
          </w:p>
        </w:tc>
        <w:tc>
          <w:tcPr>
            <w:tcW w:w="723" w:type="pct"/>
          </w:tcPr>
          <w:p w14:paraId="558F16F8"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w:t>
            </w:r>
          </w:p>
        </w:tc>
        <w:tc>
          <w:tcPr>
            <w:tcW w:w="723" w:type="pct"/>
          </w:tcPr>
          <w:p w14:paraId="6D7109F3"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0.68%</w:t>
            </w:r>
          </w:p>
        </w:tc>
        <w:tc>
          <w:tcPr>
            <w:tcW w:w="623" w:type="pct"/>
          </w:tcPr>
          <w:p w14:paraId="249791A9"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0</w:t>
            </w:r>
          </w:p>
        </w:tc>
      </w:tr>
      <w:tr w:rsidR="00CF0B40" w:rsidRPr="00F30446" w14:paraId="2212FD52" w14:textId="77777777" w:rsidTr="002A38BB">
        <w:trPr>
          <w:trHeight w:val="280"/>
        </w:trPr>
        <w:tc>
          <w:tcPr>
            <w:cnfStyle w:val="001000000000" w:firstRow="0" w:lastRow="0" w:firstColumn="1" w:lastColumn="0" w:oddVBand="0" w:evenVBand="0" w:oddHBand="0" w:evenHBand="0" w:firstRowFirstColumn="0" w:firstRowLastColumn="0" w:lastRowFirstColumn="0" w:lastRowLastColumn="0"/>
            <w:tcW w:w="1198" w:type="pct"/>
          </w:tcPr>
          <w:p w14:paraId="6FCA62D5"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OSPHRONEMIDAE</w:t>
            </w:r>
          </w:p>
        </w:tc>
        <w:tc>
          <w:tcPr>
            <w:tcW w:w="1733" w:type="pct"/>
          </w:tcPr>
          <w:p w14:paraId="423E7A31"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color w:val="000000"/>
                <w:sz w:val="18"/>
                <w:szCs w:val="18"/>
              </w:rPr>
            </w:pPr>
            <w:r w:rsidRPr="00F30446">
              <w:rPr>
                <w:rFonts w:ascii="Arial" w:eastAsia="Century Gothic" w:hAnsi="Arial" w:cs="Arial"/>
                <w:color w:val="000000"/>
                <w:sz w:val="18"/>
                <w:szCs w:val="18"/>
              </w:rPr>
              <w:t>Giant Gourami </w:t>
            </w:r>
          </w:p>
          <w:p w14:paraId="71E28A88"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Osphronemus</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goramy</w:t>
            </w:r>
            <w:proofErr w:type="spellEnd"/>
            <w:r w:rsidRPr="00F30446">
              <w:rPr>
                <w:rFonts w:ascii="Arial" w:eastAsia="Century Gothic" w:hAnsi="Arial" w:cs="Arial"/>
                <w:i/>
                <w:iCs/>
                <w:color w:val="000000"/>
                <w:sz w:val="18"/>
                <w:szCs w:val="18"/>
              </w:rPr>
              <w:t>)</w:t>
            </w:r>
          </w:p>
        </w:tc>
        <w:tc>
          <w:tcPr>
            <w:tcW w:w="723" w:type="pct"/>
          </w:tcPr>
          <w:p w14:paraId="1AE9705B"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2</w:t>
            </w:r>
          </w:p>
        </w:tc>
        <w:tc>
          <w:tcPr>
            <w:tcW w:w="723" w:type="pct"/>
          </w:tcPr>
          <w:p w14:paraId="08880ABC"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1.35%</w:t>
            </w:r>
          </w:p>
        </w:tc>
        <w:tc>
          <w:tcPr>
            <w:tcW w:w="623" w:type="pct"/>
          </w:tcPr>
          <w:p w14:paraId="66108032"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2</w:t>
            </w:r>
          </w:p>
        </w:tc>
      </w:tr>
      <w:tr w:rsidR="00CF0B40" w:rsidRPr="00F30446" w14:paraId="420DBD43" w14:textId="77777777" w:rsidTr="002A38B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98" w:type="pct"/>
          </w:tcPr>
          <w:p w14:paraId="4D8CEFA1"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ANGUILLIDAE</w:t>
            </w:r>
          </w:p>
        </w:tc>
        <w:tc>
          <w:tcPr>
            <w:tcW w:w="1733" w:type="pct"/>
          </w:tcPr>
          <w:p w14:paraId="32D1E036"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F30446">
              <w:rPr>
                <w:rFonts w:ascii="Arial" w:eastAsia="Century Gothic" w:hAnsi="Arial" w:cs="Arial"/>
                <w:color w:val="000000"/>
                <w:sz w:val="18"/>
                <w:szCs w:val="18"/>
              </w:rPr>
              <w:t>Kasili</w:t>
            </w:r>
            <w:proofErr w:type="spellEnd"/>
            <w:r w:rsidRPr="00F30446">
              <w:rPr>
                <w:rFonts w:ascii="Arial" w:eastAsia="Century Gothic" w:hAnsi="Arial" w:cs="Arial"/>
                <w:color w:val="000000"/>
                <w:sz w:val="18"/>
                <w:szCs w:val="18"/>
              </w:rPr>
              <w:t> </w:t>
            </w:r>
            <w:r w:rsidRPr="00F30446">
              <w:rPr>
                <w:rFonts w:ascii="Arial" w:eastAsia="Century Gothic" w:hAnsi="Arial" w:cs="Arial"/>
                <w:i/>
                <w:iCs/>
                <w:color w:val="000000"/>
                <w:sz w:val="18"/>
                <w:szCs w:val="18"/>
              </w:rPr>
              <w:t>(Anguilla </w:t>
            </w:r>
            <w:proofErr w:type="spellStart"/>
            <w:r w:rsidRPr="00F30446">
              <w:rPr>
                <w:rFonts w:ascii="Arial" w:eastAsia="Century Gothic" w:hAnsi="Arial" w:cs="Arial"/>
                <w:i/>
                <w:iCs/>
                <w:color w:val="000000"/>
                <w:sz w:val="18"/>
                <w:szCs w:val="18"/>
              </w:rPr>
              <w:t>marmorata</w:t>
            </w:r>
            <w:proofErr w:type="spellEnd"/>
            <w:r w:rsidRPr="00F30446">
              <w:rPr>
                <w:rFonts w:ascii="Arial" w:eastAsia="Century Gothic" w:hAnsi="Arial" w:cs="Arial"/>
                <w:i/>
                <w:iCs/>
                <w:color w:val="000000"/>
                <w:sz w:val="18"/>
                <w:szCs w:val="18"/>
              </w:rPr>
              <w:t>)</w:t>
            </w:r>
          </w:p>
        </w:tc>
        <w:tc>
          <w:tcPr>
            <w:tcW w:w="723" w:type="pct"/>
          </w:tcPr>
          <w:p w14:paraId="38934099"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12</w:t>
            </w:r>
          </w:p>
        </w:tc>
        <w:tc>
          <w:tcPr>
            <w:tcW w:w="723" w:type="pct"/>
          </w:tcPr>
          <w:p w14:paraId="04220447"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8.11%</w:t>
            </w:r>
          </w:p>
        </w:tc>
        <w:tc>
          <w:tcPr>
            <w:tcW w:w="623" w:type="pct"/>
          </w:tcPr>
          <w:p w14:paraId="280AD157"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132</w:t>
            </w:r>
          </w:p>
        </w:tc>
      </w:tr>
      <w:tr w:rsidR="00CF0B40" w:rsidRPr="00F30446" w14:paraId="6702DBFC" w14:textId="77777777" w:rsidTr="002A38BB">
        <w:trPr>
          <w:trHeight w:val="430"/>
        </w:trPr>
        <w:tc>
          <w:tcPr>
            <w:cnfStyle w:val="001000000000" w:firstRow="0" w:lastRow="0" w:firstColumn="1" w:lastColumn="0" w:oddVBand="0" w:evenVBand="0" w:oddHBand="0" w:evenHBand="0" w:firstRowFirstColumn="0" w:firstRowLastColumn="0" w:lastRowFirstColumn="0" w:lastRowLastColumn="0"/>
            <w:tcW w:w="1198" w:type="pct"/>
          </w:tcPr>
          <w:p w14:paraId="24229832"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GOBIIDAE</w:t>
            </w:r>
          </w:p>
        </w:tc>
        <w:tc>
          <w:tcPr>
            <w:tcW w:w="1733" w:type="pct"/>
          </w:tcPr>
          <w:p w14:paraId="5E357C5F" w14:textId="77777777" w:rsidR="00CF0B40" w:rsidRPr="00F30446"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F30446">
              <w:rPr>
                <w:rFonts w:ascii="Arial" w:eastAsia="Century Gothic" w:hAnsi="Arial" w:cs="Arial"/>
                <w:color w:val="000000"/>
                <w:sz w:val="18"/>
                <w:szCs w:val="18"/>
              </w:rPr>
              <w:t>Biya</w:t>
            </w:r>
            <w:proofErr w:type="spellEnd"/>
            <w:r w:rsidRPr="00F30446">
              <w:rPr>
                <w:rFonts w:ascii="Arial" w:eastAsia="Century Gothic" w:hAnsi="Arial" w:cs="Arial"/>
                <w:color w:val="000000"/>
                <w:sz w:val="18"/>
                <w:szCs w:val="18"/>
              </w:rPr>
              <w:t> </w:t>
            </w: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Glossogobius</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giuris</w:t>
            </w:r>
            <w:proofErr w:type="spellEnd"/>
            <w:r w:rsidRPr="00F30446">
              <w:rPr>
                <w:rFonts w:ascii="Arial" w:eastAsia="Century Gothic" w:hAnsi="Arial" w:cs="Arial"/>
                <w:i/>
                <w:iCs/>
                <w:color w:val="000000"/>
                <w:sz w:val="18"/>
                <w:szCs w:val="18"/>
              </w:rPr>
              <w:t>)</w:t>
            </w:r>
          </w:p>
        </w:tc>
        <w:tc>
          <w:tcPr>
            <w:tcW w:w="723" w:type="pct"/>
          </w:tcPr>
          <w:p w14:paraId="44F129EB"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2</w:t>
            </w:r>
          </w:p>
        </w:tc>
        <w:tc>
          <w:tcPr>
            <w:tcW w:w="723" w:type="pct"/>
          </w:tcPr>
          <w:p w14:paraId="72E1FB4D"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1.35%</w:t>
            </w:r>
          </w:p>
        </w:tc>
        <w:tc>
          <w:tcPr>
            <w:tcW w:w="623" w:type="pct"/>
          </w:tcPr>
          <w:p w14:paraId="6272BE7E"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2</w:t>
            </w:r>
          </w:p>
        </w:tc>
      </w:tr>
      <w:tr w:rsidR="00CF0B40" w:rsidRPr="00F30446" w14:paraId="6ACD0726" w14:textId="77777777" w:rsidTr="002A38B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198" w:type="pct"/>
          </w:tcPr>
          <w:p w14:paraId="73BE482E"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CICHLIDAE</w:t>
            </w:r>
          </w:p>
        </w:tc>
        <w:tc>
          <w:tcPr>
            <w:tcW w:w="1733" w:type="pct"/>
          </w:tcPr>
          <w:p w14:paraId="65E413A8" w14:textId="77777777" w:rsidR="00CF0B40" w:rsidRPr="00F30446"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Tilapia </w:t>
            </w:r>
            <w:r w:rsidRPr="00F30446">
              <w:rPr>
                <w:rFonts w:ascii="Arial" w:eastAsia="Century Gothic" w:hAnsi="Arial" w:cs="Arial"/>
                <w:i/>
                <w:iCs/>
                <w:color w:val="000000"/>
                <w:sz w:val="18"/>
                <w:szCs w:val="18"/>
              </w:rPr>
              <w:t>(</w:t>
            </w:r>
            <w:proofErr w:type="spellStart"/>
            <w:r w:rsidRPr="00F30446">
              <w:rPr>
                <w:rFonts w:ascii="Arial" w:eastAsia="Century Gothic" w:hAnsi="Arial" w:cs="Arial"/>
                <w:i/>
                <w:iCs/>
                <w:color w:val="000000"/>
                <w:sz w:val="18"/>
                <w:szCs w:val="18"/>
              </w:rPr>
              <w:t>Oreochromis</w:t>
            </w:r>
            <w:proofErr w:type="spellEnd"/>
            <w:r w:rsidRPr="00F30446">
              <w:rPr>
                <w:rFonts w:ascii="Arial" w:eastAsia="Century Gothic" w:hAnsi="Arial" w:cs="Arial"/>
                <w:i/>
                <w:iCs/>
                <w:color w:val="000000"/>
                <w:sz w:val="18"/>
                <w:szCs w:val="18"/>
              </w:rPr>
              <w:t> </w:t>
            </w:r>
            <w:proofErr w:type="spellStart"/>
            <w:r w:rsidRPr="00F30446">
              <w:rPr>
                <w:rFonts w:ascii="Arial" w:eastAsia="Century Gothic" w:hAnsi="Arial" w:cs="Arial"/>
                <w:i/>
                <w:iCs/>
                <w:color w:val="000000"/>
                <w:sz w:val="18"/>
                <w:szCs w:val="18"/>
              </w:rPr>
              <w:t>niloticus</w:t>
            </w:r>
            <w:proofErr w:type="spellEnd"/>
            <w:r w:rsidRPr="00F30446">
              <w:rPr>
                <w:rFonts w:ascii="Arial" w:eastAsia="Century Gothic" w:hAnsi="Arial" w:cs="Arial"/>
                <w:i/>
                <w:iCs/>
                <w:color w:val="000000"/>
                <w:sz w:val="18"/>
                <w:szCs w:val="18"/>
              </w:rPr>
              <w:t>)</w:t>
            </w:r>
          </w:p>
        </w:tc>
        <w:tc>
          <w:tcPr>
            <w:tcW w:w="723" w:type="pct"/>
          </w:tcPr>
          <w:p w14:paraId="79D2F31D"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10</w:t>
            </w:r>
          </w:p>
        </w:tc>
        <w:tc>
          <w:tcPr>
            <w:tcW w:w="723" w:type="pct"/>
          </w:tcPr>
          <w:p w14:paraId="2CC58CA2"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6.76%</w:t>
            </w:r>
          </w:p>
        </w:tc>
        <w:tc>
          <w:tcPr>
            <w:tcW w:w="623" w:type="pct"/>
          </w:tcPr>
          <w:p w14:paraId="31B0E850" w14:textId="77777777" w:rsidR="00CF0B40" w:rsidRPr="00F30446"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30446">
              <w:rPr>
                <w:rFonts w:ascii="Arial" w:eastAsia="Century Gothic" w:hAnsi="Arial" w:cs="Arial"/>
                <w:color w:val="000000"/>
                <w:sz w:val="18"/>
                <w:szCs w:val="18"/>
              </w:rPr>
              <w:t>90</w:t>
            </w:r>
          </w:p>
        </w:tc>
      </w:tr>
      <w:tr w:rsidR="00CF0B40" w:rsidRPr="00F30446" w14:paraId="02E8A337" w14:textId="77777777" w:rsidTr="002A38BB">
        <w:trPr>
          <w:trHeight w:val="308"/>
        </w:trPr>
        <w:tc>
          <w:tcPr>
            <w:cnfStyle w:val="001000000000" w:firstRow="0" w:lastRow="0" w:firstColumn="1" w:lastColumn="0" w:oddVBand="0" w:evenVBand="0" w:oddHBand="0" w:evenHBand="0" w:firstRowFirstColumn="0" w:firstRowLastColumn="0" w:lastRowFirstColumn="0" w:lastRowLastColumn="0"/>
            <w:tcW w:w="1198" w:type="pct"/>
          </w:tcPr>
          <w:p w14:paraId="56981E96" w14:textId="77777777" w:rsidR="00CF0B40" w:rsidRPr="00F30446" w:rsidRDefault="00CF0B40" w:rsidP="002A38BB">
            <w:pPr>
              <w:pStyle w:val="NormalWeb"/>
              <w:spacing w:beforeAutospacing="0" w:afterAutospacing="0"/>
              <w:jc w:val="center"/>
              <w:rPr>
                <w:rFonts w:ascii="Arial" w:hAnsi="Arial" w:cs="Arial"/>
                <w:sz w:val="18"/>
                <w:szCs w:val="18"/>
              </w:rPr>
            </w:pPr>
            <w:r w:rsidRPr="00F30446">
              <w:rPr>
                <w:rFonts w:ascii="Arial" w:eastAsia="Century Gothic" w:hAnsi="Arial" w:cs="Arial"/>
                <w:b/>
                <w:bCs/>
                <w:sz w:val="18"/>
                <w:szCs w:val="18"/>
              </w:rPr>
              <w:t>Total</w:t>
            </w:r>
          </w:p>
        </w:tc>
        <w:tc>
          <w:tcPr>
            <w:tcW w:w="1733" w:type="pct"/>
          </w:tcPr>
          <w:p w14:paraId="24DA3BFB"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723" w:type="pct"/>
          </w:tcPr>
          <w:p w14:paraId="633BDDB4"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b/>
                <w:bCs/>
                <w:color w:val="0D0D0D"/>
                <w:sz w:val="18"/>
                <w:szCs w:val="18"/>
              </w:rPr>
              <w:t>148</w:t>
            </w:r>
          </w:p>
        </w:tc>
        <w:tc>
          <w:tcPr>
            <w:tcW w:w="723" w:type="pct"/>
          </w:tcPr>
          <w:p w14:paraId="0AB53436"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b/>
                <w:bCs/>
                <w:color w:val="0D0D0D"/>
                <w:sz w:val="18"/>
                <w:szCs w:val="18"/>
              </w:rPr>
              <w:t>100%</w:t>
            </w:r>
          </w:p>
        </w:tc>
        <w:tc>
          <w:tcPr>
            <w:tcW w:w="623" w:type="pct"/>
          </w:tcPr>
          <w:p w14:paraId="64A0ABB8" w14:textId="77777777" w:rsidR="00CF0B40" w:rsidRPr="00F30446"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30446">
              <w:rPr>
                <w:rFonts w:ascii="Arial" w:eastAsia="Century Gothic" w:hAnsi="Arial" w:cs="Arial"/>
                <w:b/>
                <w:bCs/>
                <w:color w:val="0D0D0D"/>
                <w:sz w:val="18"/>
                <w:szCs w:val="18"/>
              </w:rPr>
              <w:t>7,982</w:t>
            </w:r>
          </w:p>
        </w:tc>
      </w:tr>
    </w:tbl>
    <w:p w14:paraId="31CA21A4" w14:textId="77777777" w:rsidR="00CF0B40" w:rsidRDefault="00CF0B40" w:rsidP="00CF0B40">
      <w:pPr>
        <w:pStyle w:val="Body"/>
        <w:spacing w:after="0"/>
        <w:rPr>
          <w:rFonts w:ascii="Arial" w:hAnsi="Arial" w:cs="Arial"/>
        </w:rPr>
      </w:pPr>
    </w:p>
    <w:p w14:paraId="32794DF3" w14:textId="77777777" w:rsidR="00CF0B40" w:rsidRDefault="00CF0B40" w:rsidP="00CF0B40">
      <w:pPr>
        <w:rPr>
          <w:rFonts w:ascii="Arial" w:hAnsi="Arial" w:cs="Arial"/>
          <w:b/>
          <w:bCs/>
          <w:sz w:val="22"/>
          <w:szCs w:val="22"/>
        </w:rPr>
      </w:pPr>
      <w:r w:rsidRPr="00F30446">
        <w:rPr>
          <w:rFonts w:ascii="Arial" w:hAnsi="Arial" w:cs="Arial"/>
          <w:b/>
          <w:bCs/>
          <w:sz w:val="22"/>
          <w:szCs w:val="22"/>
        </w:rPr>
        <w:t>Density, Relative Density, Frequency, and Importance Value</w:t>
      </w:r>
    </w:p>
    <w:p w14:paraId="72B024B0" w14:textId="77777777" w:rsidR="00CF0B40" w:rsidRPr="00F30446" w:rsidRDefault="00CF0B40" w:rsidP="00CF0B40">
      <w:pPr>
        <w:rPr>
          <w:rFonts w:ascii="Arial" w:hAnsi="Arial" w:cs="Arial"/>
          <w:b/>
          <w:bCs/>
          <w:sz w:val="22"/>
          <w:szCs w:val="22"/>
        </w:rPr>
      </w:pPr>
    </w:p>
    <w:p w14:paraId="6A7C63BA" w14:textId="77777777" w:rsidR="00CF0B40" w:rsidRDefault="00CF0B40" w:rsidP="00CF0B40">
      <w:pPr>
        <w:ind w:firstLine="720"/>
        <w:jc w:val="both"/>
        <w:rPr>
          <w:rFonts w:ascii="Arial" w:hAnsi="Arial" w:cs="Arial"/>
          <w:sz w:val="22"/>
          <w:szCs w:val="22"/>
        </w:rPr>
      </w:pPr>
      <w:r w:rsidRPr="00F30446">
        <w:rPr>
          <w:rFonts w:ascii="Arial" w:hAnsi="Arial" w:cs="Arial"/>
          <w:sz w:val="22"/>
          <w:szCs w:val="22"/>
        </w:rPr>
        <w:t xml:space="preserve">Table 2 provides a detailed analysis of species density, relative density, frequency, and importance value (IV). The Indian </w:t>
      </w:r>
      <w:proofErr w:type="spellStart"/>
      <w:r w:rsidRPr="00F30446">
        <w:rPr>
          <w:rFonts w:ascii="Arial" w:hAnsi="Arial" w:cs="Arial"/>
          <w:sz w:val="22"/>
          <w:szCs w:val="22"/>
        </w:rPr>
        <w:t>Rohucarp</w:t>
      </w:r>
      <w:proofErr w:type="spellEnd"/>
      <w:r w:rsidRPr="00F30446">
        <w:rPr>
          <w:rFonts w:ascii="Arial" w:hAnsi="Arial" w:cs="Arial"/>
          <w:sz w:val="22"/>
          <w:szCs w:val="22"/>
        </w:rPr>
        <w:t xml:space="preserve"> again stands out with the highest density of 0.581, relative density of 58.11%, and importance value (78.94), reinforcing its ecological dominance. The high frequency (1.000) and relative frequency (20.83%) of Indian </w:t>
      </w:r>
      <w:proofErr w:type="spellStart"/>
      <w:r w:rsidRPr="00F30446">
        <w:rPr>
          <w:rFonts w:ascii="Arial" w:hAnsi="Arial" w:cs="Arial"/>
          <w:sz w:val="22"/>
          <w:szCs w:val="22"/>
        </w:rPr>
        <w:t>Rohucarp</w:t>
      </w:r>
      <w:proofErr w:type="spellEnd"/>
      <w:r w:rsidRPr="00F30446">
        <w:rPr>
          <w:rFonts w:ascii="Arial" w:hAnsi="Arial" w:cs="Arial"/>
          <w:sz w:val="22"/>
          <w:szCs w:val="22"/>
        </w:rPr>
        <w:t xml:space="preserve"> indicate its widespread presence across sampling sites, further emphasizing its central role in the ecosystem. The Janitor Fish (LOCARIIDAE) also shows a high frequency (1.000) and relative frequency (20.83%), suggesting it as equally widespread but less abundant, which may reflect its adaptability to different microhabitats. The importance value, which combines relative density and relative frequency, provides a holistic measure of a species' ecological significance. Species like </w:t>
      </w:r>
      <w:proofErr w:type="spellStart"/>
      <w:r w:rsidRPr="00F30446">
        <w:rPr>
          <w:rFonts w:ascii="Arial" w:hAnsi="Arial" w:cs="Arial"/>
          <w:sz w:val="22"/>
          <w:szCs w:val="22"/>
        </w:rPr>
        <w:t>Banak</w:t>
      </w:r>
      <w:proofErr w:type="spellEnd"/>
      <w:r w:rsidRPr="00F30446">
        <w:rPr>
          <w:rFonts w:ascii="Arial" w:hAnsi="Arial" w:cs="Arial"/>
          <w:sz w:val="22"/>
          <w:szCs w:val="22"/>
        </w:rPr>
        <w:t xml:space="preserve"> and Giant Gourami, despite their low densities, have </w:t>
      </w:r>
      <w:r w:rsidRPr="00F30446">
        <w:rPr>
          <w:rFonts w:ascii="Arial" w:hAnsi="Arial" w:cs="Arial"/>
          <w:sz w:val="22"/>
          <w:szCs w:val="22"/>
        </w:rPr>
        <w:lastRenderedPageBreak/>
        <w:t>moderate importance values (9.01 and 9.68, respectively), indicating they may occupy unique niches or play specialized roles. The total importance value (200.00) reflects the cumulative ecological contributions of all species in the community.</w:t>
      </w:r>
    </w:p>
    <w:p w14:paraId="410AD713" w14:textId="77777777" w:rsidR="00CF0B40" w:rsidRPr="00F30446" w:rsidRDefault="00CF0B40" w:rsidP="00CF0B40">
      <w:pPr>
        <w:ind w:firstLine="720"/>
        <w:jc w:val="both"/>
        <w:rPr>
          <w:rFonts w:ascii="Arial" w:hAnsi="Arial" w:cs="Arial"/>
          <w:sz w:val="22"/>
          <w:szCs w:val="22"/>
        </w:rPr>
      </w:pPr>
    </w:p>
    <w:p w14:paraId="57E9BB15" w14:textId="77777777" w:rsidR="00CF0B40" w:rsidRDefault="00CF0B40" w:rsidP="00CF0B40">
      <w:pPr>
        <w:rPr>
          <w:rFonts w:ascii="Arial" w:hAnsi="Arial" w:cs="Arial"/>
          <w:bCs/>
          <w:sz w:val="22"/>
          <w:szCs w:val="22"/>
        </w:rPr>
      </w:pPr>
      <w:r w:rsidRPr="00F30446">
        <w:rPr>
          <w:rFonts w:ascii="Arial" w:hAnsi="Arial" w:cs="Arial"/>
          <w:b/>
          <w:bCs/>
          <w:sz w:val="22"/>
          <w:szCs w:val="22"/>
        </w:rPr>
        <w:t xml:space="preserve">Table 2. </w:t>
      </w:r>
      <w:r w:rsidRPr="00F30446">
        <w:rPr>
          <w:rFonts w:ascii="Arial" w:hAnsi="Arial" w:cs="Arial"/>
          <w:bCs/>
          <w:sz w:val="22"/>
          <w:szCs w:val="22"/>
        </w:rPr>
        <w:t>Density, Relative Density, Frequency, and Importance Value</w:t>
      </w:r>
    </w:p>
    <w:tbl>
      <w:tblPr>
        <w:tblStyle w:val="GridTable3-Accent1"/>
        <w:tblW w:w="0" w:type="auto"/>
        <w:tblInd w:w="5" w:type="dxa"/>
        <w:tblLook w:val="04A0" w:firstRow="1" w:lastRow="0" w:firstColumn="1" w:lastColumn="0" w:noHBand="0" w:noVBand="1"/>
      </w:tblPr>
      <w:tblGrid>
        <w:gridCol w:w="1622"/>
        <w:gridCol w:w="2189"/>
        <w:gridCol w:w="967"/>
        <w:gridCol w:w="610"/>
        <w:gridCol w:w="749"/>
        <w:gridCol w:w="610"/>
        <w:gridCol w:w="749"/>
        <w:gridCol w:w="697"/>
      </w:tblGrid>
      <w:tr w:rsidR="00CF0B40" w:rsidRPr="00AE28CD" w14:paraId="7DD12F89" w14:textId="77777777" w:rsidTr="002A38BB">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0" w:type="auto"/>
          </w:tcPr>
          <w:p w14:paraId="3CBB03E6"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sz w:val="16"/>
                <w:szCs w:val="16"/>
              </w:rPr>
              <w:t>Family</w:t>
            </w:r>
          </w:p>
        </w:tc>
        <w:tc>
          <w:tcPr>
            <w:tcW w:w="0" w:type="auto"/>
          </w:tcPr>
          <w:p w14:paraId="6D915E47"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Species</w:t>
            </w:r>
          </w:p>
        </w:tc>
        <w:tc>
          <w:tcPr>
            <w:tcW w:w="0" w:type="auto"/>
          </w:tcPr>
          <w:p w14:paraId="7CDAADD2"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rPr>
            </w:pPr>
            <w:r w:rsidRPr="00AE28CD">
              <w:rPr>
                <w:rFonts w:ascii="Arial" w:eastAsia="Century Gothic" w:hAnsi="Arial" w:cs="Arial"/>
                <w:sz w:val="16"/>
                <w:szCs w:val="16"/>
              </w:rPr>
              <w:t>Total No. </w:t>
            </w:r>
          </w:p>
          <w:p w14:paraId="6C4B3E02"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of Sample</w:t>
            </w:r>
          </w:p>
        </w:tc>
        <w:tc>
          <w:tcPr>
            <w:tcW w:w="0" w:type="auto"/>
          </w:tcPr>
          <w:p w14:paraId="1D96C226"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Di</w:t>
            </w:r>
          </w:p>
        </w:tc>
        <w:tc>
          <w:tcPr>
            <w:tcW w:w="0" w:type="auto"/>
          </w:tcPr>
          <w:p w14:paraId="3BA2E32D"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 </w:t>
            </w:r>
            <w:proofErr w:type="spellStart"/>
            <w:r w:rsidRPr="00AE28CD">
              <w:rPr>
                <w:rFonts w:ascii="Arial" w:eastAsia="Century Gothic" w:hAnsi="Arial" w:cs="Arial"/>
                <w:sz w:val="16"/>
                <w:szCs w:val="16"/>
              </w:rPr>
              <w:t>RDi</w:t>
            </w:r>
            <w:proofErr w:type="spellEnd"/>
          </w:p>
        </w:tc>
        <w:tc>
          <w:tcPr>
            <w:tcW w:w="0" w:type="auto"/>
          </w:tcPr>
          <w:p w14:paraId="72F2181A"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Fi</w:t>
            </w:r>
          </w:p>
        </w:tc>
        <w:tc>
          <w:tcPr>
            <w:tcW w:w="0" w:type="auto"/>
          </w:tcPr>
          <w:p w14:paraId="4C9386B8"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AE28CD">
              <w:rPr>
                <w:rFonts w:ascii="Arial" w:eastAsia="Century Gothic" w:hAnsi="Arial" w:cs="Arial"/>
                <w:sz w:val="16"/>
                <w:szCs w:val="16"/>
              </w:rPr>
              <w:t>RFi</w:t>
            </w:r>
            <w:proofErr w:type="spellEnd"/>
          </w:p>
        </w:tc>
        <w:tc>
          <w:tcPr>
            <w:tcW w:w="0" w:type="auto"/>
          </w:tcPr>
          <w:p w14:paraId="52A422A0"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IV</w:t>
            </w:r>
          </w:p>
        </w:tc>
      </w:tr>
      <w:tr w:rsidR="00CF0B40" w:rsidRPr="00AE28CD" w14:paraId="79B2100D" w14:textId="77777777" w:rsidTr="002A38B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0" w:type="auto"/>
          </w:tcPr>
          <w:p w14:paraId="5D198BAF"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CYPRINIDAE</w:t>
            </w:r>
          </w:p>
        </w:tc>
        <w:tc>
          <w:tcPr>
            <w:tcW w:w="0" w:type="auto"/>
          </w:tcPr>
          <w:p w14:paraId="3810AE96"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Indian </w:t>
            </w:r>
            <w:proofErr w:type="spellStart"/>
            <w:r w:rsidRPr="00AE28CD">
              <w:rPr>
                <w:rFonts w:ascii="Arial" w:eastAsia="Century Gothic" w:hAnsi="Arial" w:cs="Arial"/>
                <w:sz w:val="16"/>
                <w:szCs w:val="16"/>
              </w:rPr>
              <w:t>Rohucarp</w:t>
            </w:r>
            <w:proofErr w:type="spellEnd"/>
            <w:r w:rsidRPr="00AE28CD">
              <w:rPr>
                <w:rFonts w:ascii="Arial" w:eastAsia="Century Gothic" w:hAnsi="Arial" w:cs="Arial"/>
                <w:sz w:val="16"/>
                <w:szCs w:val="16"/>
              </w:rPr>
              <w:t> </w:t>
            </w:r>
          </w:p>
          <w:p w14:paraId="73068D8D"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w:t>
            </w:r>
            <w:proofErr w:type="spellStart"/>
            <w:r w:rsidRPr="00AE28CD">
              <w:rPr>
                <w:rFonts w:ascii="Arial" w:eastAsia="Century Gothic" w:hAnsi="Arial" w:cs="Arial"/>
                <w:i/>
                <w:iCs/>
                <w:sz w:val="16"/>
                <w:szCs w:val="16"/>
              </w:rPr>
              <w:t>Labeo</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rohita</w:t>
            </w:r>
            <w:proofErr w:type="spellEnd"/>
            <w:r w:rsidRPr="00AE28CD">
              <w:rPr>
                <w:rFonts w:ascii="Arial" w:eastAsia="Century Gothic" w:hAnsi="Arial" w:cs="Arial"/>
                <w:sz w:val="16"/>
                <w:szCs w:val="16"/>
              </w:rPr>
              <w:t>)</w:t>
            </w:r>
          </w:p>
        </w:tc>
        <w:tc>
          <w:tcPr>
            <w:tcW w:w="0" w:type="auto"/>
          </w:tcPr>
          <w:p w14:paraId="5D714AFD"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86</w:t>
            </w:r>
          </w:p>
        </w:tc>
        <w:tc>
          <w:tcPr>
            <w:tcW w:w="0" w:type="auto"/>
          </w:tcPr>
          <w:p w14:paraId="5E56B3FC"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0.581</w:t>
            </w:r>
          </w:p>
        </w:tc>
        <w:tc>
          <w:tcPr>
            <w:tcW w:w="0" w:type="auto"/>
          </w:tcPr>
          <w:p w14:paraId="3F43AFDA"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58.11%</w:t>
            </w:r>
          </w:p>
        </w:tc>
        <w:tc>
          <w:tcPr>
            <w:tcW w:w="0" w:type="auto"/>
          </w:tcPr>
          <w:p w14:paraId="22BE07DA"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1.000</w:t>
            </w:r>
          </w:p>
        </w:tc>
        <w:tc>
          <w:tcPr>
            <w:tcW w:w="0" w:type="auto"/>
          </w:tcPr>
          <w:p w14:paraId="6F3FFEE0"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20.83%</w:t>
            </w:r>
          </w:p>
        </w:tc>
        <w:tc>
          <w:tcPr>
            <w:tcW w:w="0" w:type="auto"/>
          </w:tcPr>
          <w:p w14:paraId="0521B890"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78.94</w:t>
            </w:r>
          </w:p>
        </w:tc>
      </w:tr>
      <w:tr w:rsidR="00CF0B40" w:rsidRPr="00AE28CD" w14:paraId="78B2EF44" w14:textId="77777777" w:rsidTr="002A38BB">
        <w:trPr>
          <w:trHeight w:val="370"/>
        </w:trPr>
        <w:tc>
          <w:tcPr>
            <w:cnfStyle w:val="001000000000" w:firstRow="0" w:lastRow="0" w:firstColumn="1" w:lastColumn="0" w:oddVBand="0" w:evenVBand="0" w:oddHBand="0" w:evenHBand="0" w:firstRowFirstColumn="0" w:firstRowLastColumn="0" w:lastRowFirstColumn="0" w:lastRowLastColumn="0"/>
            <w:tcW w:w="0" w:type="auto"/>
          </w:tcPr>
          <w:p w14:paraId="3F1EB537"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CYPRINIDAE</w:t>
            </w:r>
          </w:p>
        </w:tc>
        <w:tc>
          <w:tcPr>
            <w:tcW w:w="0" w:type="auto"/>
          </w:tcPr>
          <w:p w14:paraId="181AC770"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Common Carp </w:t>
            </w:r>
          </w:p>
          <w:p w14:paraId="5661DFF7"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Cyprinus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carpio</w:t>
            </w:r>
            <w:proofErr w:type="spellEnd"/>
            <w:r w:rsidRPr="00AE28CD">
              <w:rPr>
                <w:rFonts w:ascii="Arial" w:eastAsia="Century Gothic" w:hAnsi="Arial" w:cs="Arial"/>
                <w:i/>
                <w:iCs/>
                <w:sz w:val="16"/>
                <w:szCs w:val="16"/>
              </w:rPr>
              <w:t>)</w:t>
            </w:r>
          </w:p>
        </w:tc>
        <w:tc>
          <w:tcPr>
            <w:tcW w:w="0" w:type="auto"/>
          </w:tcPr>
          <w:p w14:paraId="03D9DD20"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19</w:t>
            </w:r>
          </w:p>
        </w:tc>
        <w:tc>
          <w:tcPr>
            <w:tcW w:w="0" w:type="auto"/>
          </w:tcPr>
          <w:p w14:paraId="5804D8A9"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0.128</w:t>
            </w:r>
          </w:p>
        </w:tc>
        <w:tc>
          <w:tcPr>
            <w:tcW w:w="0" w:type="auto"/>
          </w:tcPr>
          <w:p w14:paraId="4CF8A289"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12.84%</w:t>
            </w:r>
          </w:p>
        </w:tc>
        <w:tc>
          <w:tcPr>
            <w:tcW w:w="0" w:type="auto"/>
          </w:tcPr>
          <w:p w14:paraId="7980451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0.600</w:t>
            </w:r>
          </w:p>
        </w:tc>
        <w:tc>
          <w:tcPr>
            <w:tcW w:w="0" w:type="auto"/>
          </w:tcPr>
          <w:p w14:paraId="48E8B0EB"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12.50%</w:t>
            </w:r>
          </w:p>
        </w:tc>
        <w:tc>
          <w:tcPr>
            <w:tcW w:w="0" w:type="auto"/>
          </w:tcPr>
          <w:p w14:paraId="21D80E8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25.34</w:t>
            </w:r>
          </w:p>
        </w:tc>
      </w:tr>
      <w:tr w:rsidR="00CF0B40" w:rsidRPr="00AE28CD" w14:paraId="71AE926D" w14:textId="77777777" w:rsidTr="002A38BB">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0" w:type="auto"/>
          </w:tcPr>
          <w:p w14:paraId="0391FED0"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CYPRINIDAE</w:t>
            </w:r>
          </w:p>
        </w:tc>
        <w:tc>
          <w:tcPr>
            <w:tcW w:w="0" w:type="auto"/>
          </w:tcPr>
          <w:p w14:paraId="12E935D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Spotted Barb </w:t>
            </w:r>
          </w:p>
          <w:p w14:paraId="17C2A55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Barbose</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binotatus</w:t>
            </w:r>
            <w:proofErr w:type="spellEnd"/>
            <w:r w:rsidRPr="00AE28CD">
              <w:rPr>
                <w:rFonts w:ascii="Arial" w:eastAsia="Century Gothic" w:hAnsi="Arial" w:cs="Arial"/>
                <w:i/>
                <w:iCs/>
                <w:sz w:val="16"/>
                <w:szCs w:val="16"/>
              </w:rPr>
              <w:t>)</w:t>
            </w:r>
          </w:p>
        </w:tc>
        <w:tc>
          <w:tcPr>
            <w:tcW w:w="0" w:type="auto"/>
          </w:tcPr>
          <w:p w14:paraId="214DAB3C"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w:t>
            </w:r>
          </w:p>
        </w:tc>
        <w:tc>
          <w:tcPr>
            <w:tcW w:w="0" w:type="auto"/>
          </w:tcPr>
          <w:p w14:paraId="3BAEF23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0" w:type="auto"/>
          </w:tcPr>
          <w:p w14:paraId="418F0484"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5.41%</w:t>
            </w:r>
          </w:p>
        </w:tc>
        <w:tc>
          <w:tcPr>
            <w:tcW w:w="0" w:type="auto"/>
          </w:tcPr>
          <w:p w14:paraId="26AD224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0.200</w:t>
            </w:r>
          </w:p>
        </w:tc>
        <w:tc>
          <w:tcPr>
            <w:tcW w:w="0" w:type="auto"/>
          </w:tcPr>
          <w:p w14:paraId="5B09E8D2"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4.17%</w:t>
            </w:r>
          </w:p>
        </w:tc>
        <w:tc>
          <w:tcPr>
            <w:tcW w:w="0" w:type="auto"/>
          </w:tcPr>
          <w:p w14:paraId="26359C01"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9.58</w:t>
            </w:r>
          </w:p>
        </w:tc>
      </w:tr>
      <w:tr w:rsidR="00CF0B40" w:rsidRPr="00AE28CD" w14:paraId="01BDBC8F" w14:textId="77777777" w:rsidTr="002A38BB">
        <w:trPr>
          <w:trHeight w:val="270"/>
        </w:trPr>
        <w:tc>
          <w:tcPr>
            <w:cnfStyle w:val="001000000000" w:firstRow="0" w:lastRow="0" w:firstColumn="1" w:lastColumn="0" w:oddVBand="0" w:evenVBand="0" w:oddHBand="0" w:evenHBand="0" w:firstRowFirstColumn="0" w:firstRowLastColumn="0" w:lastRowFirstColumn="0" w:lastRowLastColumn="0"/>
            <w:tcW w:w="0" w:type="auto"/>
          </w:tcPr>
          <w:p w14:paraId="5134450D"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LORICARIIDAE</w:t>
            </w:r>
          </w:p>
        </w:tc>
        <w:tc>
          <w:tcPr>
            <w:tcW w:w="0" w:type="auto"/>
          </w:tcPr>
          <w:p w14:paraId="5D49DB76"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Janitor Fish </w:t>
            </w:r>
          </w:p>
          <w:p w14:paraId="7575329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Pteygoplichthys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isjunctivus</w:t>
            </w:r>
            <w:proofErr w:type="spellEnd"/>
            <w:r w:rsidRPr="00AE28CD">
              <w:rPr>
                <w:rFonts w:ascii="Arial" w:eastAsia="Century Gothic" w:hAnsi="Arial" w:cs="Arial"/>
                <w:i/>
                <w:iCs/>
                <w:sz w:val="16"/>
                <w:szCs w:val="16"/>
              </w:rPr>
              <w:t>)</w:t>
            </w:r>
          </w:p>
        </w:tc>
        <w:tc>
          <w:tcPr>
            <w:tcW w:w="0" w:type="auto"/>
          </w:tcPr>
          <w:p w14:paraId="2C233E00"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w:t>
            </w:r>
          </w:p>
        </w:tc>
        <w:tc>
          <w:tcPr>
            <w:tcW w:w="0" w:type="auto"/>
          </w:tcPr>
          <w:p w14:paraId="5F0E49C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0" w:type="auto"/>
          </w:tcPr>
          <w:p w14:paraId="423272C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5.41%</w:t>
            </w:r>
          </w:p>
        </w:tc>
        <w:tc>
          <w:tcPr>
            <w:tcW w:w="0" w:type="auto"/>
          </w:tcPr>
          <w:p w14:paraId="246AEBD4"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1.000</w:t>
            </w:r>
          </w:p>
        </w:tc>
        <w:tc>
          <w:tcPr>
            <w:tcW w:w="0" w:type="auto"/>
          </w:tcPr>
          <w:p w14:paraId="34E5F730"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20.83%</w:t>
            </w:r>
          </w:p>
        </w:tc>
        <w:tc>
          <w:tcPr>
            <w:tcW w:w="0" w:type="auto"/>
          </w:tcPr>
          <w:p w14:paraId="7548B7B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26.24</w:t>
            </w:r>
          </w:p>
        </w:tc>
      </w:tr>
      <w:tr w:rsidR="00CF0B40" w:rsidRPr="00AE28CD" w14:paraId="1C0708C1" w14:textId="77777777" w:rsidTr="002A38B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0" w:type="auto"/>
          </w:tcPr>
          <w:p w14:paraId="66F766D4"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MUGILIDAE</w:t>
            </w:r>
          </w:p>
        </w:tc>
        <w:tc>
          <w:tcPr>
            <w:tcW w:w="0" w:type="auto"/>
          </w:tcPr>
          <w:p w14:paraId="3C30CBA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Banak</w:t>
            </w:r>
            <w:proofErr w:type="spellEnd"/>
            <w:r w:rsidRPr="00AE28CD">
              <w:rPr>
                <w:rFonts w:ascii="Arial" w:eastAsia="Century Gothic" w:hAnsi="Arial" w:cs="Arial"/>
                <w:sz w:val="16"/>
                <w:szCs w:val="16"/>
              </w:rPr>
              <w:t>  </w:t>
            </w:r>
          </w:p>
          <w:p w14:paraId="3701A11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w:t>
            </w:r>
            <w:proofErr w:type="spellStart"/>
            <w:r w:rsidRPr="00AE28CD">
              <w:rPr>
                <w:rFonts w:ascii="Arial" w:eastAsia="Century Gothic" w:hAnsi="Arial" w:cs="Arial"/>
                <w:i/>
                <w:iCs/>
                <w:color w:val="000000"/>
                <w:sz w:val="16"/>
                <w:szCs w:val="16"/>
              </w:rPr>
              <w:t>Planiliza</w:t>
            </w:r>
            <w:proofErr w:type="spellEnd"/>
            <w:r w:rsidRPr="00AE28CD">
              <w:rPr>
                <w:rFonts w:ascii="Arial" w:eastAsia="Century Gothic" w:hAnsi="Arial" w:cs="Arial"/>
                <w:i/>
                <w:iCs/>
                <w:color w:val="000000"/>
                <w:sz w:val="16"/>
                <w:szCs w:val="16"/>
              </w:rPr>
              <w:t xml:space="preserve"> </w:t>
            </w:r>
            <w:proofErr w:type="spellStart"/>
            <w:r w:rsidRPr="00AE28CD">
              <w:rPr>
                <w:rFonts w:ascii="Arial" w:eastAsia="Century Gothic" w:hAnsi="Arial" w:cs="Arial"/>
                <w:i/>
                <w:iCs/>
                <w:color w:val="000000"/>
                <w:sz w:val="16"/>
                <w:szCs w:val="16"/>
              </w:rPr>
              <w:t>subviridis</w:t>
            </w:r>
            <w:proofErr w:type="spellEnd"/>
            <w:r w:rsidRPr="00AE28CD">
              <w:rPr>
                <w:rFonts w:ascii="Arial" w:eastAsia="Century Gothic" w:hAnsi="Arial" w:cs="Arial"/>
                <w:sz w:val="16"/>
                <w:szCs w:val="16"/>
              </w:rPr>
              <w:t>)</w:t>
            </w:r>
          </w:p>
        </w:tc>
        <w:tc>
          <w:tcPr>
            <w:tcW w:w="0" w:type="auto"/>
          </w:tcPr>
          <w:p w14:paraId="548D6D2E"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0" w:type="auto"/>
          </w:tcPr>
          <w:p w14:paraId="50A273A6"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0.007</w:t>
            </w:r>
          </w:p>
        </w:tc>
        <w:tc>
          <w:tcPr>
            <w:tcW w:w="0" w:type="auto"/>
          </w:tcPr>
          <w:p w14:paraId="033B7D6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0.68%</w:t>
            </w:r>
          </w:p>
        </w:tc>
        <w:tc>
          <w:tcPr>
            <w:tcW w:w="0" w:type="auto"/>
          </w:tcPr>
          <w:p w14:paraId="1C46809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0.400</w:t>
            </w:r>
          </w:p>
        </w:tc>
        <w:tc>
          <w:tcPr>
            <w:tcW w:w="0" w:type="auto"/>
          </w:tcPr>
          <w:p w14:paraId="57BF956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8.33%</w:t>
            </w:r>
          </w:p>
        </w:tc>
        <w:tc>
          <w:tcPr>
            <w:tcW w:w="0" w:type="auto"/>
          </w:tcPr>
          <w:p w14:paraId="6BD3162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9.01</w:t>
            </w:r>
          </w:p>
        </w:tc>
      </w:tr>
      <w:tr w:rsidR="00CF0B40" w:rsidRPr="00AE28CD" w14:paraId="3A150EEA" w14:textId="77777777" w:rsidTr="002A38BB">
        <w:trPr>
          <w:trHeight w:val="273"/>
        </w:trPr>
        <w:tc>
          <w:tcPr>
            <w:cnfStyle w:val="001000000000" w:firstRow="0" w:lastRow="0" w:firstColumn="1" w:lastColumn="0" w:oddVBand="0" w:evenVBand="0" w:oddHBand="0" w:evenHBand="0" w:firstRowFirstColumn="0" w:firstRowLastColumn="0" w:lastRowFirstColumn="0" w:lastRowLastColumn="0"/>
            <w:tcW w:w="0" w:type="auto"/>
          </w:tcPr>
          <w:p w14:paraId="54E79B5E"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OSPHRONEMIDAE</w:t>
            </w:r>
          </w:p>
        </w:tc>
        <w:tc>
          <w:tcPr>
            <w:tcW w:w="0" w:type="auto"/>
          </w:tcPr>
          <w:p w14:paraId="54405B62"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Giant Gourami </w:t>
            </w:r>
          </w:p>
          <w:p w14:paraId="43FEB09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Osphronemus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goramy</w:t>
            </w:r>
            <w:proofErr w:type="spellEnd"/>
            <w:r w:rsidRPr="00AE28CD">
              <w:rPr>
                <w:rFonts w:ascii="Arial" w:eastAsia="Century Gothic" w:hAnsi="Arial" w:cs="Arial"/>
                <w:i/>
                <w:iCs/>
                <w:sz w:val="16"/>
                <w:szCs w:val="16"/>
              </w:rPr>
              <w:t>)</w:t>
            </w:r>
          </w:p>
        </w:tc>
        <w:tc>
          <w:tcPr>
            <w:tcW w:w="0" w:type="auto"/>
          </w:tcPr>
          <w:p w14:paraId="1CC88F15"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w:t>
            </w:r>
          </w:p>
        </w:tc>
        <w:tc>
          <w:tcPr>
            <w:tcW w:w="0" w:type="auto"/>
          </w:tcPr>
          <w:p w14:paraId="5525DB64"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0" w:type="auto"/>
          </w:tcPr>
          <w:p w14:paraId="285E5F1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1.35%</w:t>
            </w:r>
          </w:p>
        </w:tc>
        <w:tc>
          <w:tcPr>
            <w:tcW w:w="0" w:type="auto"/>
          </w:tcPr>
          <w:p w14:paraId="47731EC5"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0.400</w:t>
            </w:r>
          </w:p>
        </w:tc>
        <w:tc>
          <w:tcPr>
            <w:tcW w:w="0" w:type="auto"/>
          </w:tcPr>
          <w:p w14:paraId="2670397E"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8.33%</w:t>
            </w:r>
          </w:p>
        </w:tc>
        <w:tc>
          <w:tcPr>
            <w:tcW w:w="0" w:type="auto"/>
          </w:tcPr>
          <w:p w14:paraId="3A5A6D04"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9.68</w:t>
            </w:r>
          </w:p>
        </w:tc>
      </w:tr>
      <w:tr w:rsidR="00CF0B40" w:rsidRPr="00AE28CD" w14:paraId="5DC41BB4" w14:textId="77777777" w:rsidTr="002A38B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auto"/>
          </w:tcPr>
          <w:p w14:paraId="54EA0664"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ANGUILLIDAE</w:t>
            </w:r>
          </w:p>
        </w:tc>
        <w:tc>
          <w:tcPr>
            <w:tcW w:w="0" w:type="auto"/>
          </w:tcPr>
          <w:p w14:paraId="31040CE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Kasili</w:t>
            </w:r>
            <w:proofErr w:type="spellEnd"/>
            <w:r w:rsidRPr="00AE28CD">
              <w:rPr>
                <w:rFonts w:ascii="Arial" w:eastAsia="Century Gothic" w:hAnsi="Arial" w:cs="Arial"/>
                <w:sz w:val="16"/>
                <w:szCs w:val="16"/>
              </w:rPr>
              <w:t> </w:t>
            </w:r>
          </w:p>
          <w:p w14:paraId="0371082A"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(Anguilla </w:t>
            </w:r>
            <w:proofErr w:type="spellStart"/>
            <w:r w:rsidRPr="00AE28CD">
              <w:rPr>
                <w:rFonts w:ascii="Arial" w:eastAsia="Century Gothic" w:hAnsi="Arial" w:cs="Arial"/>
                <w:i/>
                <w:iCs/>
                <w:sz w:val="16"/>
                <w:szCs w:val="16"/>
              </w:rPr>
              <w:t>marmorata</w:t>
            </w:r>
            <w:proofErr w:type="spellEnd"/>
            <w:r w:rsidRPr="00AE28CD">
              <w:rPr>
                <w:rFonts w:ascii="Arial" w:eastAsia="Century Gothic" w:hAnsi="Arial" w:cs="Arial"/>
                <w:i/>
                <w:iCs/>
                <w:sz w:val="16"/>
                <w:szCs w:val="16"/>
              </w:rPr>
              <w:t>)</w:t>
            </w:r>
          </w:p>
        </w:tc>
        <w:tc>
          <w:tcPr>
            <w:tcW w:w="0" w:type="auto"/>
          </w:tcPr>
          <w:p w14:paraId="2252F6D8"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12</w:t>
            </w:r>
          </w:p>
        </w:tc>
        <w:tc>
          <w:tcPr>
            <w:tcW w:w="0" w:type="auto"/>
          </w:tcPr>
          <w:p w14:paraId="63D49029"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0.081</w:t>
            </w:r>
          </w:p>
        </w:tc>
        <w:tc>
          <w:tcPr>
            <w:tcW w:w="0" w:type="auto"/>
          </w:tcPr>
          <w:p w14:paraId="6CAB70F9"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8.11%</w:t>
            </w:r>
          </w:p>
        </w:tc>
        <w:tc>
          <w:tcPr>
            <w:tcW w:w="0" w:type="auto"/>
          </w:tcPr>
          <w:p w14:paraId="0819F8D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0.600</w:t>
            </w:r>
          </w:p>
        </w:tc>
        <w:tc>
          <w:tcPr>
            <w:tcW w:w="0" w:type="auto"/>
          </w:tcPr>
          <w:p w14:paraId="676D329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12.50%</w:t>
            </w:r>
          </w:p>
        </w:tc>
        <w:tc>
          <w:tcPr>
            <w:tcW w:w="0" w:type="auto"/>
          </w:tcPr>
          <w:p w14:paraId="633AB1CE"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20.61</w:t>
            </w:r>
          </w:p>
        </w:tc>
      </w:tr>
      <w:tr w:rsidR="00CF0B40" w:rsidRPr="00AE28CD" w14:paraId="75883CA5" w14:textId="77777777" w:rsidTr="002A38BB">
        <w:trPr>
          <w:trHeight w:val="245"/>
        </w:trPr>
        <w:tc>
          <w:tcPr>
            <w:cnfStyle w:val="001000000000" w:firstRow="0" w:lastRow="0" w:firstColumn="1" w:lastColumn="0" w:oddVBand="0" w:evenVBand="0" w:oddHBand="0" w:evenHBand="0" w:firstRowFirstColumn="0" w:firstRowLastColumn="0" w:lastRowFirstColumn="0" w:lastRowLastColumn="0"/>
            <w:tcW w:w="0" w:type="auto"/>
          </w:tcPr>
          <w:p w14:paraId="4767A97F"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GOBIIDAE</w:t>
            </w:r>
          </w:p>
        </w:tc>
        <w:tc>
          <w:tcPr>
            <w:tcW w:w="0" w:type="auto"/>
          </w:tcPr>
          <w:p w14:paraId="6EDE568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Biya</w:t>
            </w:r>
            <w:proofErr w:type="spellEnd"/>
            <w:r w:rsidRPr="00AE28CD">
              <w:rPr>
                <w:rFonts w:ascii="Arial" w:eastAsia="Century Gothic" w:hAnsi="Arial" w:cs="Arial"/>
                <w:sz w:val="16"/>
                <w:szCs w:val="16"/>
              </w:rPr>
              <w:t> </w:t>
            </w:r>
          </w:p>
          <w:p w14:paraId="62AB9B97"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Glossogobius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giuris</w:t>
            </w:r>
            <w:proofErr w:type="spellEnd"/>
            <w:r w:rsidRPr="00AE28CD">
              <w:rPr>
                <w:rFonts w:ascii="Arial" w:eastAsia="Century Gothic" w:hAnsi="Arial" w:cs="Arial"/>
                <w:i/>
                <w:iCs/>
                <w:sz w:val="16"/>
                <w:szCs w:val="16"/>
              </w:rPr>
              <w:t>)</w:t>
            </w:r>
          </w:p>
        </w:tc>
        <w:tc>
          <w:tcPr>
            <w:tcW w:w="0" w:type="auto"/>
          </w:tcPr>
          <w:p w14:paraId="6C7CE29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w:t>
            </w:r>
          </w:p>
        </w:tc>
        <w:tc>
          <w:tcPr>
            <w:tcW w:w="0" w:type="auto"/>
          </w:tcPr>
          <w:p w14:paraId="0E0CD867"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0" w:type="auto"/>
          </w:tcPr>
          <w:p w14:paraId="1DD6A77C"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1.35%</w:t>
            </w:r>
          </w:p>
        </w:tc>
        <w:tc>
          <w:tcPr>
            <w:tcW w:w="0" w:type="auto"/>
          </w:tcPr>
          <w:p w14:paraId="4EE3FF23"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0.200</w:t>
            </w:r>
          </w:p>
        </w:tc>
        <w:tc>
          <w:tcPr>
            <w:tcW w:w="0" w:type="auto"/>
          </w:tcPr>
          <w:p w14:paraId="1BBFB94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4.17%</w:t>
            </w:r>
          </w:p>
        </w:tc>
        <w:tc>
          <w:tcPr>
            <w:tcW w:w="0" w:type="auto"/>
          </w:tcPr>
          <w:p w14:paraId="2534CC24"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5.52</w:t>
            </w:r>
          </w:p>
        </w:tc>
      </w:tr>
      <w:tr w:rsidR="00CF0B40" w:rsidRPr="00AE28CD" w14:paraId="4C16FB56" w14:textId="77777777" w:rsidTr="002A38B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068B6F4B"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CICHLIDAE</w:t>
            </w:r>
          </w:p>
        </w:tc>
        <w:tc>
          <w:tcPr>
            <w:tcW w:w="0" w:type="auto"/>
          </w:tcPr>
          <w:p w14:paraId="2E3952B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Tilapia </w:t>
            </w:r>
          </w:p>
          <w:p w14:paraId="6826C80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Oreochromis</w:t>
            </w:r>
            <w:proofErr w:type="spellEnd"/>
            <w:r w:rsidRPr="00AE28CD">
              <w:rPr>
                <w:rFonts w:ascii="Arial" w:eastAsia="Century Gothic" w:hAnsi="Arial" w:cs="Arial"/>
                <w:i/>
                <w:iCs/>
                <w:sz w:val="16"/>
                <w:szCs w:val="16"/>
              </w:rPr>
              <w:t xml:space="preserve"> </w:t>
            </w:r>
            <w:proofErr w:type="spellStart"/>
            <w:r w:rsidRPr="00AE28CD">
              <w:rPr>
                <w:rFonts w:ascii="Arial" w:eastAsia="Century Gothic" w:hAnsi="Arial" w:cs="Arial"/>
                <w:i/>
                <w:iCs/>
                <w:sz w:val="16"/>
                <w:szCs w:val="16"/>
              </w:rPr>
              <w:t>niloticus</w:t>
            </w:r>
            <w:proofErr w:type="spellEnd"/>
            <w:r w:rsidRPr="00AE28CD">
              <w:rPr>
                <w:rFonts w:ascii="Arial" w:eastAsia="Century Gothic" w:hAnsi="Arial" w:cs="Arial"/>
                <w:i/>
                <w:iCs/>
                <w:sz w:val="16"/>
                <w:szCs w:val="16"/>
              </w:rPr>
              <w:t>)</w:t>
            </w:r>
          </w:p>
        </w:tc>
        <w:tc>
          <w:tcPr>
            <w:tcW w:w="0" w:type="auto"/>
          </w:tcPr>
          <w:p w14:paraId="32D4084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10</w:t>
            </w:r>
          </w:p>
        </w:tc>
        <w:tc>
          <w:tcPr>
            <w:tcW w:w="0" w:type="auto"/>
          </w:tcPr>
          <w:p w14:paraId="0B4DBEC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0.068</w:t>
            </w:r>
          </w:p>
        </w:tc>
        <w:tc>
          <w:tcPr>
            <w:tcW w:w="0" w:type="auto"/>
          </w:tcPr>
          <w:p w14:paraId="409C4988"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6.76%</w:t>
            </w:r>
          </w:p>
        </w:tc>
        <w:tc>
          <w:tcPr>
            <w:tcW w:w="0" w:type="auto"/>
          </w:tcPr>
          <w:p w14:paraId="46BDC890"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0.400</w:t>
            </w:r>
          </w:p>
        </w:tc>
        <w:tc>
          <w:tcPr>
            <w:tcW w:w="0" w:type="auto"/>
          </w:tcPr>
          <w:p w14:paraId="79C4143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8.33%</w:t>
            </w:r>
          </w:p>
        </w:tc>
        <w:tc>
          <w:tcPr>
            <w:tcW w:w="0" w:type="auto"/>
          </w:tcPr>
          <w:p w14:paraId="7247EB3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15.09</w:t>
            </w:r>
          </w:p>
        </w:tc>
      </w:tr>
      <w:tr w:rsidR="00CF0B40" w:rsidRPr="00AE28CD" w14:paraId="035AEFBE" w14:textId="77777777" w:rsidTr="002A38BB">
        <w:trPr>
          <w:trHeight w:val="263"/>
        </w:trPr>
        <w:tc>
          <w:tcPr>
            <w:cnfStyle w:val="001000000000" w:firstRow="0" w:lastRow="0" w:firstColumn="1" w:lastColumn="0" w:oddVBand="0" w:evenVBand="0" w:oddHBand="0" w:evenHBand="0" w:firstRowFirstColumn="0" w:firstRowLastColumn="0" w:lastRowFirstColumn="0" w:lastRowLastColumn="0"/>
            <w:tcW w:w="0" w:type="auto"/>
          </w:tcPr>
          <w:p w14:paraId="28B4FD2B"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Total</w:t>
            </w:r>
          </w:p>
        </w:tc>
        <w:tc>
          <w:tcPr>
            <w:tcW w:w="0" w:type="auto"/>
          </w:tcPr>
          <w:p w14:paraId="426115D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0" w:type="auto"/>
          </w:tcPr>
          <w:p w14:paraId="218EB96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148</w:t>
            </w:r>
          </w:p>
        </w:tc>
        <w:tc>
          <w:tcPr>
            <w:tcW w:w="0" w:type="auto"/>
          </w:tcPr>
          <w:p w14:paraId="7B6CAE3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1.000</w:t>
            </w:r>
          </w:p>
        </w:tc>
        <w:tc>
          <w:tcPr>
            <w:tcW w:w="0" w:type="auto"/>
          </w:tcPr>
          <w:p w14:paraId="13654EF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100%</w:t>
            </w:r>
          </w:p>
        </w:tc>
        <w:tc>
          <w:tcPr>
            <w:tcW w:w="0" w:type="auto"/>
          </w:tcPr>
          <w:p w14:paraId="3093873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4.800</w:t>
            </w:r>
          </w:p>
        </w:tc>
        <w:tc>
          <w:tcPr>
            <w:tcW w:w="0" w:type="auto"/>
          </w:tcPr>
          <w:p w14:paraId="26B62963"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100%</w:t>
            </w:r>
          </w:p>
        </w:tc>
        <w:tc>
          <w:tcPr>
            <w:tcW w:w="0" w:type="auto"/>
          </w:tcPr>
          <w:p w14:paraId="355E727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200.00</w:t>
            </w:r>
          </w:p>
        </w:tc>
      </w:tr>
    </w:tbl>
    <w:p w14:paraId="52AC06B1" w14:textId="77777777" w:rsidR="00CF0B40" w:rsidRPr="00AE28CD" w:rsidRDefault="00CF0B40" w:rsidP="00CF0B40">
      <w:pPr>
        <w:rPr>
          <w:rFonts w:ascii="Arial" w:hAnsi="Arial" w:cs="Arial"/>
          <w:bCs/>
          <w:i/>
          <w:iCs/>
          <w:sz w:val="16"/>
          <w:szCs w:val="16"/>
        </w:rPr>
      </w:pPr>
      <w:r w:rsidRPr="00AE28CD">
        <w:rPr>
          <w:rFonts w:ascii="Arial" w:hAnsi="Arial" w:cs="Arial"/>
          <w:bCs/>
          <w:sz w:val="16"/>
          <w:szCs w:val="16"/>
        </w:rPr>
        <w:t xml:space="preserve">Di </w:t>
      </w:r>
      <w:r w:rsidRPr="00AE28CD">
        <w:rPr>
          <w:rFonts w:ascii="Arial" w:hAnsi="Arial" w:cs="Arial"/>
          <w:bCs/>
          <w:i/>
          <w:iCs/>
          <w:sz w:val="16"/>
          <w:szCs w:val="16"/>
        </w:rPr>
        <w:t xml:space="preserve">= Density, </w:t>
      </w:r>
      <w:proofErr w:type="spellStart"/>
      <w:r w:rsidRPr="00AE28CD">
        <w:rPr>
          <w:rFonts w:ascii="Arial" w:hAnsi="Arial" w:cs="Arial"/>
          <w:bCs/>
          <w:sz w:val="16"/>
          <w:szCs w:val="16"/>
        </w:rPr>
        <w:t>RDi</w:t>
      </w:r>
      <w:proofErr w:type="spellEnd"/>
      <w:r w:rsidRPr="00AE28CD">
        <w:rPr>
          <w:rFonts w:ascii="Arial" w:hAnsi="Arial" w:cs="Arial"/>
          <w:bCs/>
          <w:sz w:val="16"/>
          <w:szCs w:val="16"/>
        </w:rPr>
        <w:t xml:space="preserve"> </w:t>
      </w:r>
      <w:r w:rsidRPr="00AE28CD">
        <w:rPr>
          <w:rFonts w:ascii="Arial" w:hAnsi="Arial" w:cs="Arial"/>
          <w:bCs/>
          <w:i/>
          <w:iCs/>
          <w:sz w:val="16"/>
          <w:szCs w:val="16"/>
        </w:rPr>
        <w:t xml:space="preserve">= Relative Density, </w:t>
      </w:r>
      <w:r w:rsidRPr="00AE28CD">
        <w:rPr>
          <w:rFonts w:ascii="Arial" w:hAnsi="Arial" w:cs="Arial"/>
          <w:bCs/>
          <w:sz w:val="16"/>
          <w:szCs w:val="16"/>
        </w:rPr>
        <w:t>Fi</w:t>
      </w:r>
      <w:r w:rsidRPr="00AE28CD">
        <w:rPr>
          <w:rFonts w:ascii="Arial" w:hAnsi="Arial" w:cs="Arial"/>
          <w:bCs/>
          <w:i/>
          <w:iCs/>
          <w:sz w:val="16"/>
          <w:szCs w:val="16"/>
        </w:rPr>
        <w:t xml:space="preserve"> = Frequency, </w:t>
      </w:r>
      <w:proofErr w:type="spellStart"/>
      <w:r w:rsidRPr="00AE28CD">
        <w:rPr>
          <w:rFonts w:ascii="Arial" w:hAnsi="Arial" w:cs="Arial"/>
          <w:bCs/>
          <w:sz w:val="16"/>
          <w:szCs w:val="16"/>
        </w:rPr>
        <w:t>RFi</w:t>
      </w:r>
      <w:proofErr w:type="spellEnd"/>
      <w:r w:rsidRPr="00AE28CD">
        <w:rPr>
          <w:rFonts w:ascii="Arial" w:hAnsi="Arial" w:cs="Arial"/>
          <w:bCs/>
          <w:i/>
          <w:iCs/>
          <w:sz w:val="16"/>
          <w:szCs w:val="16"/>
        </w:rPr>
        <w:t xml:space="preserve"> = Relative </w:t>
      </w:r>
      <w:proofErr w:type="spellStart"/>
      <w:r w:rsidRPr="00AE28CD">
        <w:rPr>
          <w:rFonts w:ascii="Arial" w:hAnsi="Arial" w:cs="Arial"/>
          <w:bCs/>
          <w:i/>
          <w:iCs/>
          <w:sz w:val="16"/>
          <w:szCs w:val="16"/>
        </w:rPr>
        <w:t>requency</w:t>
      </w:r>
      <w:proofErr w:type="spellEnd"/>
      <w:r w:rsidRPr="00AE28CD">
        <w:rPr>
          <w:rFonts w:ascii="Arial" w:hAnsi="Arial" w:cs="Arial"/>
          <w:bCs/>
          <w:i/>
          <w:iCs/>
          <w:sz w:val="16"/>
          <w:szCs w:val="16"/>
        </w:rPr>
        <w:t xml:space="preserve">, </w:t>
      </w:r>
      <w:r w:rsidRPr="00AE28CD">
        <w:rPr>
          <w:rFonts w:ascii="Arial" w:hAnsi="Arial" w:cs="Arial"/>
          <w:bCs/>
          <w:sz w:val="16"/>
          <w:szCs w:val="16"/>
        </w:rPr>
        <w:t>IV</w:t>
      </w:r>
      <w:r w:rsidRPr="00AE28CD">
        <w:rPr>
          <w:rFonts w:ascii="Arial" w:hAnsi="Arial" w:cs="Arial"/>
          <w:bCs/>
          <w:i/>
          <w:iCs/>
          <w:sz w:val="16"/>
          <w:szCs w:val="16"/>
        </w:rPr>
        <w:t xml:space="preserve"> = Importance Value</w:t>
      </w:r>
    </w:p>
    <w:p w14:paraId="2C8996C2" w14:textId="77777777" w:rsidR="00CF0B40" w:rsidRPr="00AE28CD" w:rsidRDefault="00CF0B40" w:rsidP="00CF0B40">
      <w:pPr>
        <w:pStyle w:val="NormalWeb"/>
        <w:spacing w:beforeAutospacing="0" w:afterAutospacing="0"/>
        <w:rPr>
          <w:rFonts w:ascii="Arial" w:hAnsi="Arial" w:cs="Arial"/>
          <w:b/>
          <w:bCs/>
          <w:color w:val="000000" w:themeColor="text1"/>
        </w:rPr>
      </w:pPr>
    </w:p>
    <w:p w14:paraId="35695DE1" w14:textId="77777777" w:rsidR="00CF0B40" w:rsidRDefault="00CF0B40" w:rsidP="00CF0B40">
      <w:pPr>
        <w:pStyle w:val="NormalWeb"/>
        <w:spacing w:beforeAutospacing="0"/>
        <w:rPr>
          <w:rFonts w:ascii="Arial" w:hAnsi="Arial" w:cs="Arial"/>
          <w:b/>
          <w:bCs/>
          <w:color w:val="000000" w:themeColor="text1"/>
          <w:sz w:val="22"/>
          <w:szCs w:val="22"/>
        </w:rPr>
      </w:pPr>
      <w:r w:rsidRPr="00AE28CD">
        <w:rPr>
          <w:rFonts w:ascii="Arial" w:hAnsi="Arial" w:cs="Arial"/>
          <w:b/>
          <w:bCs/>
          <w:color w:val="000000" w:themeColor="text1"/>
          <w:sz w:val="22"/>
          <w:szCs w:val="22"/>
        </w:rPr>
        <w:t>Species Dominance, Richness, and Diversity</w:t>
      </w:r>
    </w:p>
    <w:p w14:paraId="26434C91" w14:textId="77777777" w:rsidR="00CF0B40" w:rsidRPr="00AE28CD" w:rsidRDefault="00CF0B40" w:rsidP="00CF0B40">
      <w:pPr>
        <w:pStyle w:val="NormalWeb"/>
        <w:spacing w:beforeAutospacing="0"/>
        <w:jc w:val="both"/>
        <w:rPr>
          <w:rFonts w:ascii="Arial" w:hAnsi="Arial" w:cs="Arial"/>
          <w:bCs/>
          <w:color w:val="000000" w:themeColor="text1"/>
          <w:sz w:val="22"/>
          <w:szCs w:val="22"/>
        </w:rPr>
      </w:pPr>
      <w:r w:rsidRPr="00AE28CD">
        <w:rPr>
          <w:rFonts w:ascii="Arial" w:hAnsi="Arial" w:cs="Arial"/>
          <w:bCs/>
          <w:color w:val="000000" w:themeColor="text1"/>
          <w:sz w:val="22"/>
          <w:szCs w:val="22"/>
        </w:rPr>
        <w:t>Table 3 explores species dominance, richness, and diversity using metrics such as Shannon Diversity (H′</w:t>
      </w:r>
      <w:r w:rsidRPr="00AE28CD">
        <w:rPr>
          <w:rFonts w:ascii="Arial" w:hAnsi="Arial" w:cs="Arial"/>
          <w:bCs/>
          <w:i/>
          <w:iCs/>
          <w:color w:val="000000" w:themeColor="text1"/>
          <w:sz w:val="22"/>
          <w:szCs w:val="22"/>
        </w:rPr>
        <w:t>H</w:t>
      </w:r>
      <w:r w:rsidRPr="00AE28CD">
        <w:rPr>
          <w:rFonts w:ascii="Arial" w:hAnsi="Arial" w:cs="Arial"/>
          <w:bCs/>
          <w:color w:val="000000" w:themeColor="text1"/>
          <w:sz w:val="22"/>
          <w:szCs w:val="22"/>
        </w:rPr>
        <w:t xml:space="preserve">′). The Indian </w:t>
      </w:r>
      <w:proofErr w:type="spellStart"/>
      <w:r w:rsidRPr="00AE28CD">
        <w:rPr>
          <w:rFonts w:ascii="Arial" w:hAnsi="Arial" w:cs="Arial"/>
          <w:bCs/>
          <w:color w:val="000000" w:themeColor="text1"/>
          <w:sz w:val="22"/>
          <w:szCs w:val="22"/>
        </w:rPr>
        <w:t>Rohucarp</w:t>
      </w:r>
      <w:proofErr w:type="spellEnd"/>
      <w:r w:rsidRPr="00AE28CD">
        <w:rPr>
          <w:rFonts w:ascii="Arial" w:hAnsi="Arial" w:cs="Arial"/>
          <w:bCs/>
          <w:color w:val="000000" w:themeColor="text1"/>
          <w:sz w:val="22"/>
          <w:szCs w:val="22"/>
        </w:rPr>
        <w:t xml:space="preserve"> exhibits the highest species dominance (0.581), consistent with its abundance and importance values from Tables 1 and 2. However, its Shannon Diversity value (0.129) is relatively low, indicating low evenness in its distribution compared to other species. In contrast, the Common Carp, despite its lower dominance (0.128), has a higher Shannon Diversity value (0.132), suggesting a more even distribution within its population. The total Shannon Diversity for the community (0.929) indicates moderate overall diversity, with contributions from all nine species. The species richness (9) reflects the number of distinct species present, while the pi=</w:t>
      </w:r>
      <w:proofErr w:type="spellStart"/>
      <w:r w:rsidRPr="00AE28CD">
        <w:rPr>
          <w:rFonts w:ascii="Arial" w:hAnsi="Arial" w:cs="Arial"/>
          <w:bCs/>
          <w:color w:val="000000" w:themeColor="text1"/>
          <w:sz w:val="22"/>
          <w:szCs w:val="22"/>
        </w:rPr>
        <w:t>niN</w:t>
      </w:r>
      <w:r w:rsidRPr="00AE28CD">
        <w:rPr>
          <w:rFonts w:ascii="Arial" w:hAnsi="Arial" w:cs="Arial"/>
          <w:bCs/>
          <w:i/>
          <w:iCs/>
          <w:color w:val="000000" w:themeColor="text1"/>
          <w:sz w:val="22"/>
          <w:szCs w:val="22"/>
        </w:rPr>
        <w:t>pi</w:t>
      </w:r>
      <w:proofErr w:type="spellEnd"/>
      <w:r w:rsidRPr="00AE28CD">
        <w:rPr>
          <w:rFonts w:ascii="Arial" w:hAnsi="Arial" w:cs="Arial"/>
          <w:bCs/>
          <w:color w:val="000000" w:themeColor="text1"/>
          <w:sz w:val="22"/>
          <w:szCs w:val="22"/>
        </w:rPr>
        <w:t>​=</w:t>
      </w:r>
      <w:proofErr w:type="spellStart"/>
      <w:r w:rsidRPr="00AE28CD">
        <w:rPr>
          <w:rFonts w:ascii="Arial" w:hAnsi="Arial" w:cs="Arial"/>
          <w:bCs/>
          <w:i/>
          <w:iCs/>
          <w:color w:val="000000" w:themeColor="text1"/>
          <w:sz w:val="22"/>
          <w:szCs w:val="22"/>
        </w:rPr>
        <w:t>Nni</w:t>
      </w:r>
      <w:proofErr w:type="spellEnd"/>
      <w:r w:rsidRPr="00AE28CD">
        <w:rPr>
          <w:rFonts w:ascii="Arial" w:hAnsi="Arial" w:cs="Arial"/>
          <w:bCs/>
          <w:color w:val="000000" w:themeColor="text1"/>
          <w:sz w:val="22"/>
          <w:szCs w:val="22"/>
        </w:rPr>
        <w:t>​​ values quantify the proportional abundance of each species. The Janitor Fish and Tilapia, for instance, have similar proportional abundances (0.054 and 0.068, respectively) but differ in their Shannon Diversity values (0.124 and 0.104), highlighting variations in their ecological roles and distribution patterns.</w:t>
      </w:r>
    </w:p>
    <w:p w14:paraId="7EDD299E" w14:textId="77777777" w:rsidR="00CF0B40" w:rsidRDefault="00CF0B40" w:rsidP="00CF0B40">
      <w:pPr>
        <w:pStyle w:val="NormalWeb"/>
        <w:spacing w:beforeAutospacing="0" w:afterAutospacing="0"/>
        <w:rPr>
          <w:rFonts w:ascii="Arial" w:hAnsi="Arial" w:cs="Arial"/>
          <w:bCs/>
          <w:color w:val="000000" w:themeColor="text1"/>
          <w:sz w:val="22"/>
          <w:szCs w:val="22"/>
        </w:rPr>
      </w:pPr>
      <w:r w:rsidRPr="00AE28CD">
        <w:rPr>
          <w:rFonts w:ascii="Arial" w:hAnsi="Arial" w:cs="Arial"/>
          <w:b/>
          <w:bCs/>
          <w:color w:val="000000" w:themeColor="text1"/>
          <w:sz w:val="22"/>
          <w:szCs w:val="22"/>
        </w:rPr>
        <w:t xml:space="preserve">Table 3. </w:t>
      </w:r>
      <w:r w:rsidRPr="00AE28CD">
        <w:rPr>
          <w:rFonts w:ascii="Arial" w:hAnsi="Arial" w:cs="Arial"/>
          <w:bCs/>
          <w:color w:val="000000" w:themeColor="text1"/>
          <w:sz w:val="22"/>
          <w:szCs w:val="22"/>
        </w:rPr>
        <w:t>Species Dominance, Richness, and Diversity</w:t>
      </w:r>
    </w:p>
    <w:tbl>
      <w:tblPr>
        <w:tblStyle w:val="GridTable3-Accent1"/>
        <w:tblpPr w:leftFromText="180" w:rightFromText="180" w:vertAnchor="text" w:horzAnchor="page" w:tblpX="1426" w:tblpY="275"/>
        <w:tblW w:w="0" w:type="auto"/>
        <w:tblLayout w:type="fixed"/>
        <w:tblLook w:val="04A0" w:firstRow="1" w:lastRow="0" w:firstColumn="1" w:lastColumn="0" w:noHBand="0" w:noVBand="1"/>
      </w:tblPr>
      <w:tblGrid>
        <w:gridCol w:w="1562"/>
        <w:gridCol w:w="2193"/>
        <w:gridCol w:w="1099"/>
        <w:gridCol w:w="1235"/>
        <w:gridCol w:w="1078"/>
        <w:gridCol w:w="1038"/>
        <w:gridCol w:w="937"/>
      </w:tblGrid>
      <w:tr w:rsidR="00CF0B40" w:rsidRPr="00AE28CD" w14:paraId="39F49F14" w14:textId="77777777" w:rsidTr="002A38BB">
        <w:trPr>
          <w:cnfStyle w:val="100000000000" w:firstRow="1" w:lastRow="0" w:firstColumn="0" w:lastColumn="0" w:oddVBand="0" w:evenVBand="0" w:oddHBand="0" w:evenHBand="0" w:firstRowFirstColumn="0" w:firstRowLastColumn="0" w:lastRowFirstColumn="0" w:lastRowLastColumn="0"/>
          <w:trHeight w:val="347"/>
        </w:trPr>
        <w:tc>
          <w:tcPr>
            <w:cnfStyle w:val="001000000100" w:firstRow="0" w:lastRow="0" w:firstColumn="1" w:lastColumn="0" w:oddVBand="0" w:evenVBand="0" w:oddHBand="0" w:evenHBand="0" w:firstRowFirstColumn="1" w:firstRowLastColumn="0" w:lastRowFirstColumn="0" w:lastRowLastColumn="0"/>
            <w:tcW w:w="1562" w:type="dxa"/>
          </w:tcPr>
          <w:p w14:paraId="05929587"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sz w:val="16"/>
                <w:szCs w:val="16"/>
              </w:rPr>
              <w:t>Family</w:t>
            </w:r>
          </w:p>
        </w:tc>
        <w:tc>
          <w:tcPr>
            <w:tcW w:w="2193" w:type="dxa"/>
          </w:tcPr>
          <w:p w14:paraId="637F0AB9"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Species</w:t>
            </w:r>
          </w:p>
        </w:tc>
        <w:tc>
          <w:tcPr>
            <w:tcW w:w="1099" w:type="dxa"/>
          </w:tcPr>
          <w:p w14:paraId="1BCB3B45"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rPr>
            </w:pPr>
            <w:r w:rsidRPr="00AE28CD">
              <w:rPr>
                <w:rFonts w:ascii="Arial" w:eastAsia="Century Gothic" w:hAnsi="Arial" w:cs="Arial"/>
                <w:sz w:val="16"/>
                <w:szCs w:val="16"/>
              </w:rPr>
              <w:t>Total No. of </w:t>
            </w:r>
          </w:p>
          <w:p w14:paraId="5EAD744C"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Sample</w:t>
            </w:r>
          </w:p>
        </w:tc>
        <w:tc>
          <w:tcPr>
            <w:tcW w:w="1235" w:type="dxa"/>
          </w:tcPr>
          <w:p w14:paraId="3F536439"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rPr>
            </w:pPr>
            <w:r w:rsidRPr="00AE28CD">
              <w:rPr>
                <w:rFonts w:ascii="Arial" w:eastAsia="Century Gothic" w:hAnsi="Arial" w:cs="Arial"/>
                <w:sz w:val="16"/>
                <w:szCs w:val="16"/>
              </w:rPr>
              <w:t>Species </w:t>
            </w:r>
          </w:p>
          <w:p w14:paraId="7D38A5A9"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Dominance</w:t>
            </w:r>
          </w:p>
        </w:tc>
        <w:tc>
          <w:tcPr>
            <w:tcW w:w="1078" w:type="dxa"/>
          </w:tcPr>
          <w:p w14:paraId="01384520"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rPr>
            </w:pPr>
            <w:r w:rsidRPr="00AE28CD">
              <w:rPr>
                <w:rFonts w:ascii="Arial" w:eastAsia="Century Gothic" w:hAnsi="Arial" w:cs="Arial"/>
                <w:sz w:val="16"/>
                <w:szCs w:val="16"/>
              </w:rPr>
              <w:t>Species </w:t>
            </w:r>
          </w:p>
          <w:p w14:paraId="66C0927F"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Richness</w:t>
            </w:r>
          </w:p>
        </w:tc>
        <w:tc>
          <w:tcPr>
            <w:tcW w:w="1038" w:type="dxa"/>
          </w:tcPr>
          <w:p w14:paraId="04C102FC"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pi=</w:t>
            </w:r>
            <w:proofErr w:type="spellStart"/>
            <w:r w:rsidRPr="00AE28CD">
              <w:rPr>
                <w:rFonts w:ascii="Arial" w:eastAsia="Century Gothic" w:hAnsi="Arial" w:cs="Arial"/>
                <w:sz w:val="16"/>
                <w:szCs w:val="16"/>
              </w:rPr>
              <w:t>niNpi</w:t>
            </w:r>
            <w:proofErr w:type="spellEnd"/>
            <w:r w:rsidRPr="00AE28CD">
              <w:rPr>
                <w:rFonts w:ascii="Arial" w:eastAsia="Century Gothic" w:hAnsi="Arial" w:cs="Arial"/>
                <w:sz w:val="16"/>
                <w:szCs w:val="16"/>
              </w:rPr>
              <w:t>=</w:t>
            </w:r>
            <w:proofErr w:type="spellStart"/>
            <w:r w:rsidRPr="00AE28CD">
              <w:rPr>
                <w:rFonts w:ascii="Arial" w:eastAsia="Century Gothic" w:hAnsi="Arial" w:cs="Arial"/>
                <w:sz w:val="16"/>
                <w:szCs w:val="16"/>
              </w:rPr>
              <w:t>Nni</w:t>
            </w:r>
            <w:proofErr w:type="spellEnd"/>
            <w:r w:rsidRPr="00AE28CD">
              <w:rPr>
                <w:rFonts w:ascii="Arial" w:eastAsia="Century Gothic" w:hAnsi="Arial" w:cs="Arial"/>
                <w:sz w:val="16"/>
                <w:szCs w:val="16"/>
              </w:rPr>
              <w:t>​​</w:t>
            </w:r>
          </w:p>
        </w:tc>
        <w:tc>
          <w:tcPr>
            <w:tcW w:w="937" w:type="dxa"/>
          </w:tcPr>
          <w:p w14:paraId="7B9C2B40"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val="0"/>
                <w:bCs w:val="0"/>
                <w:sz w:val="16"/>
                <w:szCs w:val="16"/>
              </w:rPr>
            </w:pPr>
            <w:r w:rsidRPr="00AE28CD">
              <w:rPr>
                <w:rFonts w:ascii="Arial" w:eastAsia="Century Gothic" w:hAnsi="Arial" w:cs="Arial"/>
                <w:sz w:val="16"/>
                <w:szCs w:val="16"/>
              </w:rPr>
              <w:t>Shannon </w:t>
            </w:r>
          </w:p>
          <w:p w14:paraId="31342ED0" w14:textId="77777777" w:rsidR="00CF0B40" w:rsidRPr="00AE28CD" w:rsidRDefault="00CF0B40" w:rsidP="002A38BB">
            <w:pPr>
              <w:pStyle w:val="NormalWeb"/>
              <w:spacing w:beforeAutospacing="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Diversity </w:t>
            </w:r>
          </w:p>
        </w:tc>
      </w:tr>
      <w:tr w:rsidR="00CF0B40" w:rsidRPr="00AE28CD" w14:paraId="5C18D26B" w14:textId="77777777" w:rsidTr="002A38B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62" w:type="dxa"/>
          </w:tcPr>
          <w:p w14:paraId="7887A0F9"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CYPRINIDAE</w:t>
            </w:r>
          </w:p>
        </w:tc>
        <w:tc>
          <w:tcPr>
            <w:tcW w:w="2193" w:type="dxa"/>
          </w:tcPr>
          <w:p w14:paraId="06376114"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Indian </w:t>
            </w:r>
            <w:proofErr w:type="spellStart"/>
            <w:r w:rsidRPr="00AE28CD">
              <w:rPr>
                <w:rFonts w:ascii="Arial" w:eastAsia="Century Gothic" w:hAnsi="Arial" w:cs="Arial"/>
                <w:sz w:val="16"/>
                <w:szCs w:val="16"/>
              </w:rPr>
              <w:t>Rohucarp</w:t>
            </w:r>
            <w:proofErr w:type="spellEnd"/>
            <w:r w:rsidRPr="00AE28CD">
              <w:rPr>
                <w:rFonts w:ascii="Arial" w:eastAsia="Century Gothic" w:hAnsi="Arial" w:cs="Arial"/>
                <w:sz w:val="16"/>
                <w:szCs w:val="16"/>
              </w:rPr>
              <w:t> </w:t>
            </w:r>
          </w:p>
          <w:p w14:paraId="1593F00B"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w:t>
            </w:r>
            <w:proofErr w:type="spellStart"/>
            <w:r w:rsidRPr="00AE28CD">
              <w:rPr>
                <w:rFonts w:ascii="Arial" w:eastAsia="Century Gothic" w:hAnsi="Arial" w:cs="Arial"/>
                <w:i/>
                <w:iCs/>
                <w:sz w:val="16"/>
                <w:szCs w:val="16"/>
              </w:rPr>
              <w:t>Labeo</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rohita</w:t>
            </w:r>
            <w:proofErr w:type="spellEnd"/>
            <w:r w:rsidRPr="00AE28CD">
              <w:rPr>
                <w:rFonts w:ascii="Arial" w:eastAsia="Century Gothic" w:hAnsi="Arial" w:cs="Arial"/>
                <w:sz w:val="16"/>
                <w:szCs w:val="16"/>
              </w:rPr>
              <w:t>)</w:t>
            </w:r>
          </w:p>
        </w:tc>
        <w:tc>
          <w:tcPr>
            <w:tcW w:w="1099" w:type="dxa"/>
          </w:tcPr>
          <w:p w14:paraId="676C9D2D"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86</w:t>
            </w:r>
          </w:p>
        </w:tc>
        <w:tc>
          <w:tcPr>
            <w:tcW w:w="1235" w:type="dxa"/>
          </w:tcPr>
          <w:p w14:paraId="4CD6B69E"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0.581</w:t>
            </w:r>
          </w:p>
        </w:tc>
        <w:tc>
          <w:tcPr>
            <w:tcW w:w="1078" w:type="dxa"/>
          </w:tcPr>
          <w:p w14:paraId="64289B1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04D3D84C"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0.581</w:t>
            </w:r>
          </w:p>
        </w:tc>
        <w:tc>
          <w:tcPr>
            <w:tcW w:w="937" w:type="dxa"/>
          </w:tcPr>
          <w:p w14:paraId="4E1D7B87"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0.129</w:t>
            </w:r>
          </w:p>
        </w:tc>
      </w:tr>
      <w:tr w:rsidR="00CF0B40" w:rsidRPr="00AE28CD" w14:paraId="2D50DE00" w14:textId="77777777" w:rsidTr="002A38BB">
        <w:trPr>
          <w:trHeight w:val="525"/>
        </w:trPr>
        <w:tc>
          <w:tcPr>
            <w:cnfStyle w:val="001000000000" w:firstRow="0" w:lastRow="0" w:firstColumn="1" w:lastColumn="0" w:oddVBand="0" w:evenVBand="0" w:oddHBand="0" w:evenHBand="0" w:firstRowFirstColumn="0" w:firstRowLastColumn="0" w:lastRowFirstColumn="0" w:lastRowLastColumn="0"/>
            <w:tcW w:w="1562" w:type="dxa"/>
          </w:tcPr>
          <w:p w14:paraId="3F4D2DAF"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lastRenderedPageBreak/>
              <w:t>CYPRINIDAE</w:t>
            </w:r>
          </w:p>
        </w:tc>
        <w:tc>
          <w:tcPr>
            <w:tcW w:w="2193" w:type="dxa"/>
          </w:tcPr>
          <w:p w14:paraId="0EDE721C"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Common Carp </w:t>
            </w:r>
          </w:p>
          <w:p w14:paraId="06CC665B"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Cyprinus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carpio</w:t>
            </w:r>
            <w:proofErr w:type="spellEnd"/>
            <w:r w:rsidRPr="00AE28CD">
              <w:rPr>
                <w:rFonts w:ascii="Arial" w:eastAsia="Century Gothic" w:hAnsi="Arial" w:cs="Arial"/>
                <w:i/>
                <w:iCs/>
                <w:sz w:val="16"/>
                <w:szCs w:val="16"/>
              </w:rPr>
              <w:t>)</w:t>
            </w:r>
          </w:p>
        </w:tc>
        <w:tc>
          <w:tcPr>
            <w:tcW w:w="1099" w:type="dxa"/>
          </w:tcPr>
          <w:p w14:paraId="6A7F5DC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19</w:t>
            </w:r>
          </w:p>
        </w:tc>
        <w:tc>
          <w:tcPr>
            <w:tcW w:w="1235" w:type="dxa"/>
          </w:tcPr>
          <w:p w14:paraId="333DF915"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0.128</w:t>
            </w:r>
          </w:p>
        </w:tc>
        <w:tc>
          <w:tcPr>
            <w:tcW w:w="1078" w:type="dxa"/>
          </w:tcPr>
          <w:p w14:paraId="6B896747"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114C0808"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0.128</w:t>
            </w:r>
          </w:p>
        </w:tc>
        <w:tc>
          <w:tcPr>
            <w:tcW w:w="937" w:type="dxa"/>
          </w:tcPr>
          <w:p w14:paraId="2CDCCA7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0.132</w:t>
            </w:r>
          </w:p>
        </w:tc>
      </w:tr>
      <w:tr w:rsidR="00CF0B40" w:rsidRPr="00AE28CD" w14:paraId="7233DACB" w14:textId="77777777" w:rsidTr="002A38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2" w:type="dxa"/>
          </w:tcPr>
          <w:p w14:paraId="12616F82"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CYPRINIDAE</w:t>
            </w:r>
          </w:p>
        </w:tc>
        <w:tc>
          <w:tcPr>
            <w:tcW w:w="2193" w:type="dxa"/>
          </w:tcPr>
          <w:p w14:paraId="3EFF88F9"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Spotted Barb</w:t>
            </w:r>
          </w:p>
          <w:p w14:paraId="6C367B84"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 </w:t>
            </w: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Barbose</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binotatus</w:t>
            </w:r>
            <w:proofErr w:type="spellEnd"/>
            <w:r w:rsidRPr="00AE28CD">
              <w:rPr>
                <w:rFonts w:ascii="Arial" w:eastAsia="Century Gothic" w:hAnsi="Arial" w:cs="Arial"/>
                <w:i/>
                <w:iCs/>
                <w:sz w:val="16"/>
                <w:szCs w:val="16"/>
              </w:rPr>
              <w:t>)</w:t>
            </w:r>
          </w:p>
        </w:tc>
        <w:tc>
          <w:tcPr>
            <w:tcW w:w="1099" w:type="dxa"/>
          </w:tcPr>
          <w:p w14:paraId="012D669A"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w:t>
            </w:r>
          </w:p>
        </w:tc>
        <w:tc>
          <w:tcPr>
            <w:tcW w:w="1235" w:type="dxa"/>
          </w:tcPr>
          <w:p w14:paraId="45C5C7E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1078" w:type="dxa"/>
          </w:tcPr>
          <w:p w14:paraId="4F93F92F"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7ACB71D0"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937" w:type="dxa"/>
          </w:tcPr>
          <w:p w14:paraId="69DA2E6C"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0.085</w:t>
            </w:r>
          </w:p>
        </w:tc>
      </w:tr>
      <w:tr w:rsidR="00CF0B40" w:rsidRPr="00AE28CD" w14:paraId="2BDADABF" w14:textId="77777777" w:rsidTr="002A38BB">
        <w:trPr>
          <w:trHeight w:val="150"/>
        </w:trPr>
        <w:tc>
          <w:tcPr>
            <w:cnfStyle w:val="001000000000" w:firstRow="0" w:lastRow="0" w:firstColumn="1" w:lastColumn="0" w:oddVBand="0" w:evenVBand="0" w:oddHBand="0" w:evenHBand="0" w:firstRowFirstColumn="0" w:firstRowLastColumn="0" w:lastRowFirstColumn="0" w:lastRowLastColumn="0"/>
            <w:tcW w:w="1562" w:type="dxa"/>
          </w:tcPr>
          <w:p w14:paraId="4A5D9DB9"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LORICARIIDAE</w:t>
            </w:r>
          </w:p>
        </w:tc>
        <w:tc>
          <w:tcPr>
            <w:tcW w:w="2193" w:type="dxa"/>
          </w:tcPr>
          <w:p w14:paraId="0478A557"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Janitor Fish </w:t>
            </w:r>
          </w:p>
          <w:p w14:paraId="236BB9FF"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Pteygoplichthys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disjunctivus</w:t>
            </w:r>
            <w:proofErr w:type="spellEnd"/>
            <w:r w:rsidRPr="00AE28CD">
              <w:rPr>
                <w:rFonts w:ascii="Arial" w:eastAsia="Century Gothic" w:hAnsi="Arial" w:cs="Arial"/>
                <w:i/>
                <w:iCs/>
                <w:sz w:val="16"/>
                <w:szCs w:val="16"/>
              </w:rPr>
              <w:t>)</w:t>
            </w:r>
          </w:p>
        </w:tc>
        <w:tc>
          <w:tcPr>
            <w:tcW w:w="1099" w:type="dxa"/>
          </w:tcPr>
          <w:p w14:paraId="76CB38BC"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8</w:t>
            </w:r>
          </w:p>
        </w:tc>
        <w:tc>
          <w:tcPr>
            <w:tcW w:w="1235" w:type="dxa"/>
          </w:tcPr>
          <w:p w14:paraId="6D4C80F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1078" w:type="dxa"/>
          </w:tcPr>
          <w:p w14:paraId="2AFCDA40"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414DA496"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0.054</w:t>
            </w:r>
          </w:p>
        </w:tc>
        <w:tc>
          <w:tcPr>
            <w:tcW w:w="937" w:type="dxa"/>
          </w:tcPr>
          <w:p w14:paraId="5AAFF87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0.124</w:t>
            </w:r>
          </w:p>
        </w:tc>
      </w:tr>
      <w:tr w:rsidR="00CF0B40" w:rsidRPr="00AE28CD" w14:paraId="29EA0506" w14:textId="77777777" w:rsidTr="002A38BB">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562" w:type="dxa"/>
          </w:tcPr>
          <w:p w14:paraId="0606A71C"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MUGILIDAE</w:t>
            </w:r>
          </w:p>
        </w:tc>
        <w:tc>
          <w:tcPr>
            <w:tcW w:w="2193" w:type="dxa"/>
          </w:tcPr>
          <w:p w14:paraId="484588DB"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Banak</w:t>
            </w:r>
            <w:proofErr w:type="spellEnd"/>
          </w:p>
          <w:p w14:paraId="2EA00F6E"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w:t>
            </w:r>
            <w:r w:rsidRPr="00AE28CD">
              <w:rPr>
                <w:rFonts w:ascii="Arial" w:eastAsia="Century Gothic" w:hAnsi="Arial" w:cs="Arial"/>
                <w:i/>
                <w:iCs/>
                <w:color w:val="000000"/>
                <w:sz w:val="16"/>
                <w:szCs w:val="16"/>
              </w:rPr>
              <w:t xml:space="preserve"> </w:t>
            </w:r>
            <w:proofErr w:type="spellStart"/>
            <w:r w:rsidRPr="00AE28CD">
              <w:rPr>
                <w:rFonts w:ascii="Arial" w:eastAsia="Century Gothic" w:hAnsi="Arial" w:cs="Arial"/>
                <w:i/>
                <w:iCs/>
                <w:color w:val="000000"/>
                <w:sz w:val="16"/>
                <w:szCs w:val="16"/>
              </w:rPr>
              <w:t>Planiliza</w:t>
            </w:r>
            <w:proofErr w:type="spellEnd"/>
            <w:r w:rsidRPr="00AE28CD">
              <w:rPr>
                <w:rFonts w:ascii="Arial" w:eastAsia="Century Gothic" w:hAnsi="Arial" w:cs="Arial"/>
                <w:i/>
                <w:iCs/>
                <w:color w:val="000000"/>
                <w:sz w:val="16"/>
                <w:szCs w:val="16"/>
              </w:rPr>
              <w:t xml:space="preserve"> </w:t>
            </w:r>
            <w:proofErr w:type="spellStart"/>
            <w:r w:rsidRPr="00AE28CD">
              <w:rPr>
                <w:rFonts w:ascii="Arial" w:eastAsia="Century Gothic" w:hAnsi="Arial" w:cs="Arial"/>
                <w:i/>
                <w:iCs/>
                <w:color w:val="000000"/>
                <w:sz w:val="16"/>
                <w:szCs w:val="16"/>
              </w:rPr>
              <w:t>subviridis</w:t>
            </w:r>
            <w:proofErr w:type="spellEnd"/>
            <w:r w:rsidRPr="00AE28CD">
              <w:rPr>
                <w:rFonts w:ascii="Arial" w:eastAsia="Century Gothic" w:hAnsi="Arial" w:cs="Arial"/>
                <w:sz w:val="16"/>
                <w:szCs w:val="16"/>
              </w:rPr>
              <w:t xml:space="preserve"> )</w:t>
            </w:r>
          </w:p>
        </w:tc>
        <w:tc>
          <w:tcPr>
            <w:tcW w:w="1099" w:type="dxa"/>
          </w:tcPr>
          <w:p w14:paraId="4D7CA89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235" w:type="dxa"/>
          </w:tcPr>
          <w:p w14:paraId="425C29C1"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0.007</w:t>
            </w:r>
          </w:p>
        </w:tc>
        <w:tc>
          <w:tcPr>
            <w:tcW w:w="1078" w:type="dxa"/>
          </w:tcPr>
          <w:p w14:paraId="64BAB1D8"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6945986A"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0.007</w:t>
            </w:r>
          </w:p>
        </w:tc>
        <w:tc>
          <w:tcPr>
            <w:tcW w:w="937" w:type="dxa"/>
          </w:tcPr>
          <w:p w14:paraId="2DF4F86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0.095</w:t>
            </w:r>
          </w:p>
        </w:tc>
      </w:tr>
      <w:tr w:rsidR="00CF0B40" w:rsidRPr="00AE28CD" w14:paraId="32BBA48B" w14:textId="77777777" w:rsidTr="002A38BB">
        <w:trPr>
          <w:trHeight w:val="187"/>
        </w:trPr>
        <w:tc>
          <w:tcPr>
            <w:cnfStyle w:val="001000000000" w:firstRow="0" w:lastRow="0" w:firstColumn="1" w:lastColumn="0" w:oddVBand="0" w:evenVBand="0" w:oddHBand="0" w:evenHBand="0" w:firstRowFirstColumn="0" w:firstRowLastColumn="0" w:lastRowFirstColumn="0" w:lastRowLastColumn="0"/>
            <w:tcW w:w="1562" w:type="dxa"/>
          </w:tcPr>
          <w:p w14:paraId="11CF71DA"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OSPHRONEMIDAE</w:t>
            </w:r>
          </w:p>
        </w:tc>
        <w:tc>
          <w:tcPr>
            <w:tcW w:w="2193" w:type="dxa"/>
          </w:tcPr>
          <w:p w14:paraId="5E4F7449"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r w:rsidRPr="00AE28CD">
              <w:rPr>
                <w:rFonts w:ascii="Arial" w:eastAsia="Century Gothic" w:hAnsi="Arial" w:cs="Arial"/>
                <w:sz w:val="16"/>
                <w:szCs w:val="16"/>
              </w:rPr>
              <w:t>Giant Gourami </w:t>
            </w:r>
          </w:p>
          <w:p w14:paraId="292D0849"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Osphronemus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goramy</w:t>
            </w:r>
            <w:proofErr w:type="spellEnd"/>
            <w:r w:rsidRPr="00AE28CD">
              <w:rPr>
                <w:rFonts w:ascii="Arial" w:eastAsia="Century Gothic" w:hAnsi="Arial" w:cs="Arial"/>
                <w:i/>
                <w:iCs/>
                <w:sz w:val="16"/>
                <w:szCs w:val="16"/>
              </w:rPr>
              <w:t>)</w:t>
            </w:r>
          </w:p>
        </w:tc>
        <w:tc>
          <w:tcPr>
            <w:tcW w:w="1099" w:type="dxa"/>
          </w:tcPr>
          <w:p w14:paraId="3FA3A459"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w:t>
            </w:r>
          </w:p>
        </w:tc>
        <w:tc>
          <w:tcPr>
            <w:tcW w:w="1235" w:type="dxa"/>
          </w:tcPr>
          <w:p w14:paraId="03E4BD48"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1078" w:type="dxa"/>
          </w:tcPr>
          <w:p w14:paraId="793E298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60CD017A"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937" w:type="dxa"/>
          </w:tcPr>
          <w:p w14:paraId="33BE9DE2"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0.081</w:t>
            </w:r>
          </w:p>
        </w:tc>
      </w:tr>
      <w:tr w:rsidR="00CF0B40" w:rsidRPr="00AE28CD" w14:paraId="035A3A61" w14:textId="77777777" w:rsidTr="002A38BB">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562" w:type="dxa"/>
          </w:tcPr>
          <w:p w14:paraId="63A4403C"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ANGUILLIDAE</w:t>
            </w:r>
          </w:p>
        </w:tc>
        <w:tc>
          <w:tcPr>
            <w:tcW w:w="2193" w:type="dxa"/>
          </w:tcPr>
          <w:p w14:paraId="2F413289"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Kasili</w:t>
            </w:r>
            <w:proofErr w:type="spellEnd"/>
            <w:r w:rsidRPr="00AE28CD">
              <w:rPr>
                <w:rFonts w:ascii="Arial" w:eastAsia="Century Gothic" w:hAnsi="Arial" w:cs="Arial"/>
                <w:sz w:val="16"/>
                <w:szCs w:val="16"/>
              </w:rPr>
              <w:t> </w:t>
            </w:r>
          </w:p>
          <w:p w14:paraId="733C8B75"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(Anguilla </w:t>
            </w:r>
            <w:proofErr w:type="spellStart"/>
            <w:r w:rsidRPr="00AE28CD">
              <w:rPr>
                <w:rFonts w:ascii="Arial" w:eastAsia="Century Gothic" w:hAnsi="Arial" w:cs="Arial"/>
                <w:i/>
                <w:iCs/>
                <w:sz w:val="16"/>
                <w:szCs w:val="16"/>
              </w:rPr>
              <w:t>marmorata</w:t>
            </w:r>
            <w:proofErr w:type="spellEnd"/>
            <w:r w:rsidRPr="00AE28CD">
              <w:rPr>
                <w:rFonts w:ascii="Arial" w:eastAsia="Century Gothic" w:hAnsi="Arial" w:cs="Arial"/>
                <w:i/>
                <w:iCs/>
                <w:sz w:val="16"/>
                <w:szCs w:val="16"/>
              </w:rPr>
              <w:t>)</w:t>
            </w:r>
          </w:p>
        </w:tc>
        <w:tc>
          <w:tcPr>
            <w:tcW w:w="1099" w:type="dxa"/>
          </w:tcPr>
          <w:p w14:paraId="74BEF199"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12</w:t>
            </w:r>
          </w:p>
        </w:tc>
        <w:tc>
          <w:tcPr>
            <w:tcW w:w="1235" w:type="dxa"/>
          </w:tcPr>
          <w:p w14:paraId="5C478293"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0.081</w:t>
            </w:r>
          </w:p>
        </w:tc>
        <w:tc>
          <w:tcPr>
            <w:tcW w:w="1078" w:type="dxa"/>
          </w:tcPr>
          <w:p w14:paraId="3E693551"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652F3E30"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0.081</w:t>
            </w:r>
          </w:p>
        </w:tc>
        <w:tc>
          <w:tcPr>
            <w:tcW w:w="937" w:type="dxa"/>
          </w:tcPr>
          <w:p w14:paraId="6071A881"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0.082</w:t>
            </w:r>
          </w:p>
        </w:tc>
      </w:tr>
      <w:tr w:rsidR="00CF0B40" w:rsidRPr="00AE28CD" w14:paraId="4924A571" w14:textId="77777777" w:rsidTr="002A38BB">
        <w:trPr>
          <w:trHeight w:val="200"/>
        </w:trPr>
        <w:tc>
          <w:tcPr>
            <w:cnfStyle w:val="001000000000" w:firstRow="0" w:lastRow="0" w:firstColumn="1" w:lastColumn="0" w:oddVBand="0" w:evenVBand="0" w:oddHBand="0" w:evenHBand="0" w:firstRowFirstColumn="0" w:firstRowLastColumn="0" w:lastRowFirstColumn="0" w:lastRowLastColumn="0"/>
            <w:tcW w:w="1562" w:type="dxa"/>
          </w:tcPr>
          <w:p w14:paraId="377E42BA"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GOBIIDAE</w:t>
            </w:r>
          </w:p>
        </w:tc>
        <w:tc>
          <w:tcPr>
            <w:tcW w:w="2193" w:type="dxa"/>
          </w:tcPr>
          <w:p w14:paraId="01D2A8D9"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eastAsia="Century Gothic" w:hAnsi="Arial" w:cs="Arial"/>
                <w:sz w:val="16"/>
                <w:szCs w:val="16"/>
              </w:rPr>
            </w:pPr>
            <w:proofErr w:type="spellStart"/>
            <w:r w:rsidRPr="00AE28CD">
              <w:rPr>
                <w:rFonts w:ascii="Arial" w:eastAsia="Century Gothic" w:hAnsi="Arial" w:cs="Arial"/>
                <w:sz w:val="16"/>
                <w:szCs w:val="16"/>
              </w:rPr>
              <w:t>Biya</w:t>
            </w:r>
            <w:proofErr w:type="spellEnd"/>
            <w:r w:rsidRPr="00AE28CD">
              <w:rPr>
                <w:rFonts w:ascii="Arial" w:eastAsia="Century Gothic" w:hAnsi="Arial" w:cs="Arial"/>
                <w:sz w:val="16"/>
                <w:szCs w:val="16"/>
              </w:rPr>
              <w:t> </w:t>
            </w:r>
          </w:p>
          <w:p w14:paraId="09A4470E" w14:textId="77777777" w:rsidR="00CF0B40" w:rsidRPr="00AE28CD" w:rsidRDefault="00CF0B40" w:rsidP="002A38BB">
            <w:pPr>
              <w:pStyle w:val="NormalWeb"/>
              <w:spacing w:beforeAutospacing="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Glossogobius</w:t>
            </w:r>
            <w:proofErr w:type="spellEnd"/>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giuris</w:t>
            </w:r>
            <w:proofErr w:type="spellEnd"/>
            <w:r w:rsidRPr="00AE28CD">
              <w:rPr>
                <w:rFonts w:ascii="Arial" w:eastAsia="Century Gothic" w:hAnsi="Arial" w:cs="Arial"/>
                <w:i/>
                <w:iCs/>
                <w:sz w:val="16"/>
                <w:szCs w:val="16"/>
              </w:rPr>
              <w:t>)</w:t>
            </w:r>
          </w:p>
        </w:tc>
        <w:tc>
          <w:tcPr>
            <w:tcW w:w="1099" w:type="dxa"/>
          </w:tcPr>
          <w:p w14:paraId="7E469CBB"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2</w:t>
            </w:r>
          </w:p>
        </w:tc>
        <w:tc>
          <w:tcPr>
            <w:tcW w:w="1235" w:type="dxa"/>
          </w:tcPr>
          <w:p w14:paraId="75F7AF0D"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1078" w:type="dxa"/>
          </w:tcPr>
          <w:p w14:paraId="3A0383D4"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33E52A77"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0.014</w:t>
            </w:r>
          </w:p>
        </w:tc>
        <w:tc>
          <w:tcPr>
            <w:tcW w:w="937" w:type="dxa"/>
          </w:tcPr>
          <w:p w14:paraId="799AF7E3"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0.097</w:t>
            </w:r>
          </w:p>
        </w:tc>
      </w:tr>
      <w:tr w:rsidR="00CF0B40" w:rsidRPr="00AE28CD" w14:paraId="20B80D7C" w14:textId="77777777" w:rsidTr="002A38BB">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62" w:type="dxa"/>
          </w:tcPr>
          <w:p w14:paraId="1DEBC222"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CICHLIDAE</w:t>
            </w:r>
          </w:p>
        </w:tc>
        <w:tc>
          <w:tcPr>
            <w:tcW w:w="2193" w:type="dxa"/>
          </w:tcPr>
          <w:p w14:paraId="78836345"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eastAsia="Century Gothic" w:hAnsi="Arial" w:cs="Arial"/>
                <w:i/>
                <w:iCs/>
                <w:sz w:val="16"/>
                <w:szCs w:val="16"/>
              </w:rPr>
            </w:pPr>
            <w:r w:rsidRPr="00AE28CD">
              <w:rPr>
                <w:rFonts w:ascii="Arial" w:eastAsia="Century Gothic" w:hAnsi="Arial" w:cs="Arial"/>
                <w:sz w:val="16"/>
                <w:szCs w:val="16"/>
              </w:rPr>
              <w:t>Tilapia </w:t>
            </w:r>
            <w:r w:rsidRPr="00AE28CD">
              <w:rPr>
                <w:rFonts w:ascii="Arial" w:eastAsia="Century Gothic" w:hAnsi="Arial" w:cs="Arial"/>
                <w:i/>
                <w:iCs/>
                <w:sz w:val="16"/>
                <w:szCs w:val="16"/>
              </w:rPr>
              <w:t>(</w:t>
            </w:r>
            <w:proofErr w:type="spellStart"/>
            <w:r w:rsidRPr="00AE28CD">
              <w:rPr>
                <w:rFonts w:ascii="Arial" w:eastAsia="Century Gothic" w:hAnsi="Arial" w:cs="Arial"/>
                <w:i/>
                <w:iCs/>
                <w:sz w:val="16"/>
                <w:szCs w:val="16"/>
              </w:rPr>
              <w:t>Oreochromis</w:t>
            </w:r>
            <w:proofErr w:type="spellEnd"/>
          </w:p>
          <w:p w14:paraId="638454DC" w14:textId="77777777" w:rsidR="00CF0B40" w:rsidRPr="00AE28CD" w:rsidRDefault="00CF0B40" w:rsidP="002A38BB">
            <w:pPr>
              <w:pStyle w:val="NormalWeb"/>
              <w:spacing w:beforeAutospacing="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i/>
                <w:iCs/>
                <w:sz w:val="16"/>
                <w:szCs w:val="16"/>
              </w:rPr>
              <w:t> </w:t>
            </w:r>
            <w:proofErr w:type="spellStart"/>
            <w:r w:rsidRPr="00AE28CD">
              <w:rPr>
                <w:rFonts w:ascii="Arial" w:eastAsia="Century Gothic" w:hAnsi="Arial" w:cs="Arial"/>
                <w:i/>
                <w:iCs/>
                <w:sz w:val="16"/>
                <w:szCs w:val="16"/>
              </w:rPr>
              <w:t>niloticus</w:t>
            </w:r>
            <w:proofErr w:type="spellEnd"/>
            <w:r w:rsidRPr="00AE28CD">
              <w:rPr>
                <w:rFonts w:ascii="Arial" w:eastAsia="Century Gothic" w:hAnsi="Arial" w:cs="Arial"/>
                <w:i/>
                <w:iCs/>
                <w:sz w:val="16"/>
                <w:szCs w:val="16"/>
              </w:rPr>
              <w:t>)</w:t>
            </w:r>
          </w:p>
        </w:tc>
        <w:tc>
          <w:tcPr>
            <w:tcW w:w="1099" w:type="dxa"/>
          </w:tcPr>
          <w:p w14:paraId="66B8736E"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10</w:t>
            </w:r>
          </w:p>
        </w:tc>
        <w:tc>
          <w:tcPr>
            <w:tcW w:w="1235" w:type="dxa"/>
          </w:tcPr>
          <w:p w14:paraId="4D31384C"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0.068</w:t>
            </w:r>
          </w:p>
        </w:tc>
        <w:tc>
          <w:tcPr>
            <w:tcW w:w="1078" w:type="dxa"/>
          </w:tcPr>
          <w:p w14:paraId="7449A6AE"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1</w:t>
            </w:r>
          </w:p>
        </w:tc>
        <w:tc>
          <w:tcPr>
            <w:tcW w:w="1038" w:type="dxa"/>
          </w:tcPr>
          <w:p w14:paraId="488C50B4"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0.068</w:t>
            </w:r>
          </w:p>
        </w:tc>
        <w:tc>
          <w:tcPr>
            <w:tcW w:w="937" w:type="dxa"/>
          </w:tcPr>
          <w:p w14:paraId="4A00EE05" w14:textId="77777777" w:rsidR="00CF0B40" w:rsidRPr="00AE28CD" w:rsidRDefault="00CF0B40" w:rsidP="002A38BB">
            <w:pPr>
              <w:pStyle w:val="NormalWeb"/>
              <w:spacing w:beforeAutospacing="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AE28CD">
              <w:rPr>
                <w:rFonts w:ascii="Arial" w:eastAsia="Century Gothic" w:hAnsi="Arial" w:cs="Arial"/>
                <w:sz w:val="16"/>
                <w:szCs w:val="16"/>
              </w:rPr>
              <w:t>0.104</w:t>
            </w:r>
          </w:p>
        </w:tc>
      </w:tr>
      <w:tr w:rsidR="00CF0B40" w:rsidRPr="00AE28CD" w14:paraId="55E45504" w14:textId="77777777" w:rsidTr="002A38BB">
        <w:trPr>
          <w:trHeight w:val="90"/>
        </w:trPr>
        <w:tc>
          <w:tcPr>
            <w:cnfStyle w:val="001000000000" w:firstRow="0" w:lastRow="0" w:firstColumn="1" w:lastColumn="0" w:oddVBand="0" w:evenVBand="0" w:oddHBand="0" w:evenHBand="0" w:firstRowFirstColumn="0" w:firstRowLastColumn="0" w:lastRowFirstColumn="0" w:lastRowLastColumn="0"/>
            <w:tcW w:w="1562" w:type="dxa"/>
          </w:tcPr>
          <w:p w14:paraId="4FEA1574" w14:textId="77777777" w:rsidR="00CF0B40" w:rsidRPr="00AE28CD" w:rsidRDefault="00CF0B40" w:rsidP="002A38BB">
            <w:pPr>
              <w:pStyle w:val="NormalWeb"/>
              <w:spacing w:beforeAutospacing="0" w:afterAutospacing="0"/>
              <w:jc w:val="center"/>
              <w:rPr>
                <w:rFonts w:ascii="Arial" w:hAnsi="Arial" w:cs="Arial"/>
                <w:sz w:val="16"/>
                <w:szCs w:val="16"/>
              </w:rPr>
            </w:pPr>
            <w:r w:rsidRPr="00AE28CD">
              <w:rPr>
                <w:rFonts w:ascii="Arial" w:eastAsia="Century Gothic" w:hAnsi="Arial" w:cs="Arial"/>
                <w:b/>
                <w:bCs/>
                <w:sz w:val="16"/>
                <w:szCs w:val="16"/>
              </w:rPr>
              <w:t>Total</w:t>
            </w:r>
          </w:p>
        </w:tc>
        <w:tc>
          <w:tcPr>
            <w:tcW w:w="2193" w:type="dxa"/>
          </w:tcPr>
          <w:p w14:paraId="6245E0F3"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1099" w:type="dxa"/>
          </w:tcPr>
          <w:p w14:paraId="2DD3B401"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148</w:t>
            </w:r>
          </w:p>
        </w:tc>
        <w:tc>
          <w:tcPr>
            <w:tcW w:w="1235" w:type="dxa"/>
          </w:tcPr>
          <w:p w14:paraId="2DAD4928"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1.000</w:t>
            </w:r>
          </w:p>
        </w:tc>
        <w:tc>
          <w:tcPr>
            <w:tcW w:w="1078" w:type="dxa"/>
          </w:tcPr>
          <w:p w14:paraId="6BDC3F3F"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9</w:t>
            </w:r>
          </w:p>
        </w:tc>
        <w:tc>
          <w:tcPr>
            <w:tcW w:w="1038" w:type="dxa"/>
          </w:tcPr>
          <w:p w14:paraId="7B734B2B"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1.000</w:t>
            </w:r>
          </w:p>
        </w:tc>
        <w:tc>
          <w:tcPr>
            <w:tcW w:w="937" w:type="dxa"/>
          </w:tcPr>
          <w:p w14:paraId="1117B76C" w14:textId="77777777" w:rsidR="00CF0B40" w:rsidRPr="00AE28CD" w:rsidRDefault="00CF0B40" w:rsidP="002A38BB">
            <w:pPr>
              <w:pStyle w:val="NormalWeb"/>
              <w:spacing w:beforeAutospacing="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AE28CD">
              <w:rPr>
                <w:rFonts w:ascii="Arial" w:eastAsia="Century Gothic" w:hAnsi="Arial" w:cs="Arial"/>
                <w:b/>
                <w:bCs/>
                <w:sz w:val="16"/>
                <w:szCs w:val="16"/>
              </w:rPr>
              <w:t>0.929</w:t>
            </w:r>
          </w:p>
        </w:tc>
      </w:tr>
    </w:tbl>
    <w:p w14:paraId="339E6FCB" w14:textId="77777777" w:rsidR="00CF0B40" w:rsidRPr="00AE28CD" w:rsidRDefault="00CF0B40" w:rsidP="00CF0B40">
      <w:pPr>
        <w:pStyle w:val="NormalWeb"/>
        <w:spacing w:beforeAutospacing="0" w:afterAutospacing="0"/>
        <w:rPr>
          <w:rFonts w:ascii="Arial" w:hAnsi="Arial" w:cs="Arial"/>
          <w:bCs/>
          <w:color w:val="000000" w:themeColor="text1"/>
          <w:sz w:val="22"/>
          <w:szCs w:val="22"/>
        </w:rPr>
      </w:pPr>
    </w:p>
    <w:p w14:paraId="60338374" w14:textId="77777777" w:rsidR="00CF0B40" w:rsidRDefault="00CF0B40" w:rsidP="00CF0B40">
      <w:pPr>
        <w:rPr>
          <w:rFonts w:ascii="Arial" w:hAnsi="Arial" w:cs="Arial"/>
          <w:bCs/>
          <w:sz w:val="22"/>
          <w:szCs w:val="22"/>
        </w:rPr>
      </w:pPr>
    </w:p>
    <w:p w14:paraId="3346E8A3" w14:textId="77777777" w:rsidR="00CF0B40" w:rsidRPr="00F30446" w:rsidRDefault="00CF0B40" w:rsidP="00CF0B40">
      <w:pPr>
        <w:rPr>
          <w:rFonts w:ascii="Arial" w:hAnsi="Arial" w:cs="Arial"/>
          <w:bCs/>
          <w:sz w:val="22"/>
          <w:szCs w:val="22"/>
        </w:rPr>
      </w:pPr>
    </w:p>
    <w:p w14:paraId="4257737B" w14:textId="77777777" w:rsidR="00CF0B40" w:rsidRPr="00AE28CD" w:rsidRDefault="00CF0B40" w:rsidP="00CF0B40">
      <w:pPr>
        <w:rPr>
          <w:rFonts w:ascii="Arial" w:hAnsi="Arial" w:cs="Arial"/>
          <w:b/>
          <w:bCs/>
          <w:sz w:val="22"/>
          <w:szCs w:val="22"/>
        </w:rPr>
      </w:pPr>
      <w:r w:rsidRPr="00AE28CD">
        <w:rPr>
          <w:rFonts w:ascii="Arial" w:hAnsi="Arial" w:cs="Arial"/>
          <w:b/>
          <w:bCs/>
          <w:sz w:val="22"/>
          <w:szCs w:val="22"/>
        </w:rPr>
        <w:t xml:space="preserve">The Physicochemical Characteristics of Water in </w:t>
      </w:r>
      <w:proofErr w:type="gramStart"/>
      <w:r w:rsidRPr="00AE28CD">
        <w:rPr>
          <w:rFonts w:ascii="Arial" w:hAnsi="Arial" w:cs="Arial"/>
          <w:b/>
          <w:bCs/>
          <w:sz w:val="22"/>
          <w:szCs w:val="22"/>
        </w:rPr>
        <w:t>The</w:t>
      </w:r>
      <w:proofErr w:type="gramEnd"/>
      <w:r w:rsidRPr="00AE28CD">
        <w:rPr>
          <w:rFonts w:ascii="Arial" w:hAnsi="Arial" w:cs="Arial"/>
          <w:b/>
          <w:bCs/>
          <w:sz w:val="22"/>
          <w:szCs w:val="22"/>
        </w:rPr>
        <w:t xml:space="preserve"> </w:t>
      </w:r>
      <w:proofErr w:type="spellStart"/>
      <w:r w:rsidRPr="00AE28CD">
        <w:rPr>
          <w:rFonts w:ascii="Arial" w:hAnsi="Arial" w:cs="Arial"/>
          <w:b/>
          <w:bCs/>
          <w:sz w:val="22"/>
          <w:szCs w:val="22"/>
        </w:rPr>
        <w:t>Pulangi</w:t>
      </w:r>
      <w:proofErr w:type="spellEnd"/>
      <w:r w:rsidRPr="00AE28CD">
        <w:rPr>
          <w:rFonts w:ascii="Arial" w:hAnsi="Arial" w:cs="Arial"/>
          <w:b/>
          <w:bCs/>
          <w:sz w:val="22"/>
          <w:szCs w:val="22"/>
        </w:rPr>
        <w:t xml:space="preserve"> River and its Impact on Fish Life.</w:t>
      </w:r>
    </w:p>
    <w:p w14:paraId="2FF60D5A" w14:textId="77777777" w:rsidR="00CF0B40" w:rsidRPr="00AE28CD" w:rsidRDefault="00CF0B40" w:rsidP="00CF0B40">
      <w:pPr>
        <w:ind w:firstLine="720"/>
        <w:jc w:val="both"/>
        <w:rPr>
          <w:rFonts w:ascii="Arial" w:hAnsi="Arial" w:cs="Arial"/>
          <w:sz w:val="22"/>
          <w:szCs w:val="22"/>
        </w:rPr>
      </w:pPr>
      <w:r w:rsidRPr="00AE28CD">
        <w:rPr>
          <w:rFonts w:ascii="Arial" w:hAnsi="Arial" w:cs="Arial"/>
          <w:sz w:val="22"/>
          <w:szCs w:val="22"/>
        </w:rPr>
        <w:t xml:space="preserve">The physicochemical properties of water are essential in influencing the health and sustainability of aquatic environments, especially in sustaining fish populations. The </w:t>
      </w:r>
      <w:proofErr w:type="spellStart"/>
      <w:r w:rsidRPr="00AE28CD">
        <w:rPr>
          <w:rFonts w:ascii="Arial" w:hAnsi="Arial" w:cs="Arial"/>
          <w:sz w:val="22"/>
          <w:szCs w:val="22"/>
        </w:rPr>
        <w:t>Pulangi</w:t>
      </w:r>
      <w:proofErr w:type="spellEnd"/>
      <w:r w:rsidRPr="00AE28CD">
        <w:rPr>
          <w:rFonts w:ascii="Arial" w:hAnsi="Arial" w:cs="Arial"/>
          <w:sz w:val="22"/>
          <w:szCs w:val="22"/>
        </w:rPr>
        <w:t xml:space="preserve"> River has a confluence of elements indicating it continues to be a conducive habitat for aquatic </w:t>
      </w:r>
      <w:proofErr w:type="gramStart"/>
      <w:r w:rsidRPr="00AE28CD">
        <w:rPr>
          <w:rFonts w:ascii="Arial" w:hAnsi="Arial" w:cs="Arial"/>
          <w:sz w:val="22"/>
          <w:szCs w:val="22"/>
        </w:rPr>
        <w:t>organisms,</w:t>
      </w:r>
      <w:proofErr w:type="gramEnd"/>
      <w:r w:rsidRPr="00AE28CD">
        <w:rPr>
          <w:rFonts w:ascii="Arial" w:hAnsi="Arial" w:cs="Arial"/>
          <w:sz w:val="22"/>
          <w:szCs w:val="22"/>
        </w:rPr>
        <w:t xml:space="preserve"> however certain localized disturbances may adversely affect fish health.</w:t>
      </w:r>
    </w:p>
    <w:p w14:paraId="0D6AFD1B" w14:textId="77777777" w:rsidR="00CF0B40" w:rsidRPr="00AE28CD" w:rsidRDefault="00CF0B40" w:rsidP="00CF0B40">
      <w:pPr>
        <w:ind w:firstLine="720"/>
        <w:jc w:val="both"/>
        <w:rPr>
          <w:rFonts w:ascii="Arial" w:hAnsi="Arial" w:cs="Arial"/>
          <w:sz w:val="22"/>
          <w:szCs w:val="22"/>
        </w:rPr>
      </w:pPr>
      <w:r w:rsidRPr="00AE28CD">
        <w:rPr>
          <w:rFonts w:ascii="Arial" w:hAnsi="Arial" w:cs="Arial"/>
          <w:sz w:val="22"/>
          <w:szCs w:val="22"/>
        </w:rPr>
        <w:t xml:space="preserve">The physicochemical characteristics of </w:t>
      </w:r>
      <w:proofErr w:type="spellStart"/>
      <w:r w:rsidRPr="00AE28CD">
        <w:rPr>
          <w:rFonts w:ascii="Arial" w:hAnsi="Arial" w:cs="Arial"/>
          <w:sz w:val="22"/>
          <w:szCs w:val="22"/>
        </w:rPr>
        <w:t>Pulangi</w:t>
      </w:r>
      <w:proofErr w:type="spellEnd"/>
      <w:r w:rsidRPr="00AE28CD">
        <w:rPr>
          <w:rFonts w:ascii="Arial" w:hAnsi="Arial" w:cs="Arial"/>
          <w:sz w:val="22"/>
          <w:szCs w:val="22"/>
        </w:rPr>
        <w:t xml:space="preserve"> River water suggest a predominantly healthy ecosystem conducive to aquatic life, especially fish. The consistent water temperature, near-neutral pH, low total dissolved solids, low electrical conductivity, and elevated dissolved oxygen levels create optimal circumstances for fish survival and growth. The increased turbidity in specific locations poses localized issues, especially in regions with enhanced suspended particles, potentially detrimental to fish health, water quality, and ecosystem stability. Although the river is predominantly unpolluted, localized turbidity concerns indicate that human activities, especially agriculture, may affect water quality. Implementing proactive measures, including enhanced land management to decrease sedimentation and reducing agricultural runoff, would alleviate these issues and ensure the </w:t>
      </w:r>
      <w:proofErr w:type="spellStart"/>
      <w:r w:rsidRPr="00AE28CD">
        <w:rPr>
          <w:rFonts w:ascii="Arial" w:hAnsi="Arial" w:cs="Arial"/>
          <w:sz w:val="22"/>
          <w:szCs w:val="22"/>
        </w:rPr>
        <w:t>Pulangi</w:t>
      </w:r>
      <w:proofErr w:type="spellEnd"/>
      <w:r w:rsidRPr="00AE28CD">
        <w:rPr>
          <w:rFonts w:ascii="Arial" w:hAnsi="Arial" w:cs="Arial"/>
          <w:sz w:val="22"/>
          <w:szCs w:val="22"/>
        </w:rPr>
        <w:t xml:space="preserve"> River sustains rich aquatic life in the future.</w:t>
      </w:r>
    </w:p>
    <w:p w14:paraId="5C7CAC41" w14:textId="77777777" w:rsidR="00CF0B40" w:rsidRPr="00AE28CD" w:rsidRDefault="00CF0B40" w:rsidP="00CF0B40">
      <w:pPr>
        <w:jc w:val="both"/>
        <w:rPr>
          <w:rFonts w:ascii="Arial" w:hAnsi="Arial" w:cs="Arial"/>
          <w:sz w:val="22"/>
          <w:szCs w:val="22"/>
        </w:rPr>
      </w:pPr>
    </w:p>
    <w:p w14:paraId="35E92357" w14:textId="77777777" w:rsidR="00CF0B40" w:rsidRDefault="00CF0B40" w:rsidP="00CF0B40">
      <w:pPr>
        <w:jc w:val="both"/>
        <w:rPr>
          <w:rFonts w:ascii="Arial" w:hAnsi="Arial" w:cs="Arial"/>
          <w:b/>
          <w:bCs/>
          <w:sz w:val="22"/>
          <w:szCs w:val="22"/>
        </w:rPr>
      </w:pPr>
      <w:r w:rsidRPr="00AE28CD">
        <w:rPr>
          <w:rFonts w:ascii="Arial" w:hAnsi="Arial" w:cs="Arial"/>
          <w:b/>
          <w:bCs/>
          <w:sz w:val="22"/>
          <w:szCs w:val="22"/>
        </w:rPr>
        <w:t>Key Threats to Fish</w:t>
      </w:r>
      <w:r>
        <w:rPr>
          <w:rFonts w:ascii="Arial" w:hAnsi="Arial" w:cs="Arial"/>
          <w:b/>
          <w:bCs/>
          <w:sz w:val="22"/>
          <w:szCs w:val="22"/>
        </w:rPr>
        <w:t xml:space="preserve"> Population</w:t>
      </w:r>
      <w:r w:rsidRPr="00AE28CD">
        <w:rPr>
          <w:rFonts w:ascii="Arial" w:hAnsi="Arial" w:cs="Arial"/>
          <w:b/>
          <w:bCs/>
          <w:sz w:val="22"/>
          <w:szCs w:val="22"/>
        </w:rPr>
        <w:t xml:space="preserve"> of </w:t>
      </w:r>
      <w:proofErr w:type="spellStart"/>
      <w:r w:rsidRPr="00AE28CD">
        <w:rPr>
          <w:rFonts w:ascii="Arial" w:hAnsi="Arial" w:cs="Arial"/>
          <w:b/>
          <w:bCs/>
          <w:sz w:val="22"/>
          <w:szCs w:val="22"/>
        </w:rPr>
        <w:t>Pulangi</w:t>
      </w:r>
      <w:proofErr w:type="spellEnd"/>
      <w:r w:rsidRPr="00AE28CD">
        <w:rPr>
          <w:rFonts w:ascii="Arial" w:hAnsi="Arial" w:cs="Arial"/>
          <w:b/>
          <w:bCs/>
          <w:sz w:val="22"/>
          <w:szCs w:val="22"/>
        </w:rPr>
        <w:t xml:space="preserve"> River</w:t>
      </w:r>
    </w:p>
    <w:p w14:paraId="4BFD7F65" w14:textId="77777777" w:rsidR="00CF0B40" w:rsidRPr="00AE28CD" w:rsidRDefault="00CF0B40" w:rsidP="00CF0B40">
      <w:pPr>
        <w:jc w:val="both"/>
        <w:rPr>
          <w:rFonts w:ascii="Arial" w:hAnsi="Arial" w:cs="Arial"/>
          <w:b/>
          <w:bCs/>
          <w:sz w:val="22"/>
          <w:szCs w:val="22"/>
        </w:rPr>
      </w:pPr>
    </w:p>
    <w:p w14:paraId="570D27C5" w14:textId="77777777" w:rsidR="00CF0B40" w:rsidRPr="00AE28CD" w:rsidRDefault="00CF0B40" w:rsidP="00CF0B40">
      <w:pPr>
        <w:jc w:val="both"/>
        <w:rPr>
          <w:rFonts w:ascii="Arial" w:hAnsi="Arial" w:cs="Arial"/>
          <w:sz w:val="22"/>
          <w:szCs w:val="22"/>
        </w:rPr>
      </w:pPr>
      <w:r w:rsidRPr="00AE28CD">
        <w:rPr>
          <w:rFonts w:ascii="Arial" w:hAnsi="Arial" w:cs="Arial"/>
          <w:sz w:val="22"/>
          <w:szCs w:val="22"/>
        </w:rPr>
        <w:t xml:space="preserve">Industrial Pollution. A suspected dumping of molasses by the sugarcane company located upstream in </w:t>
      </w:r>
      <w:proofErr w:type="spellStart"/>
      <w:r w:rsidRPr="00AE28CD">
        <w:rPr>
          <w:rFonts w:ascii="Arial" w:hAnsi="Arial" w:cs="Arial"/>
          <w:sz w:val="22"/>
          <w:szCs w:val="22"/>
        </w:rPr>
        <w:t>Bukidnon</w:t>
      </w:r>
      <w:proofErr w:type="spellEnd"/>
      <w:r w:rsidRPr="00AE28CD">
        <w:rPr>
          <w:rFonts w:ascii="Arial" w:hAnsi="Arial" w:cs="Arial"/>
          <w:sz w:val="22"/>
          <w:szCs w:val="22"/>
        </w:rPr>
        <w:t xml:space="preserve"> Province Region 10 discharges sugarcane waste in the river, which lead to water contamination, reduced oxygen levels, and harm to aquatic ecosystem.</w:t>
      </w:r>
    </w:p>
    <w:p w14:paraId="2EBBA7DB" w14:textId="77777777" w:rsidR="00CF0B40" w:rsidRPr="00AE28CD" w:rsidRDefault="00CF0B40" w:rsidP="00CF0B40">
      <w:pPr>
        <w:jc w:val="both"/>
        <w:rPr>
          <w:rFonts w:ascii="Arial" w:hAnsi="Arial" w:cs="Arial"/>
          <w:sz w:val="22"/>
          <w:szCs w:val="22"/>
        </w:rPr>
      </w:pPr>
      <w:r w:rsidRPr="00AE28CD">
        <w:rPr>
          <w:rFonts w:ascii="Arial" w:hAnsi="Arial" w:cs="Arial"/>
          <w:sz w:val="22"/>
          <w:szCs w:val="22"/>
        </w:rPr>
        <w:t xml:space="preserve">Anthropogenic Activities. Human activities such as improper waste disposal, deforestation, </w:t>
      </w:r>
      <w:proofErr w:type="gramStart"/>
      <w:r w:rsidRPr="00AE28CD">
        <w:rPr>
          <w:rFonts w:ascii="Arial" w:hAnsi="Arial" w:cs="Arial"/>
          <w:sz w:val="22"/>
          <w:szCs w:val="22"/>
        </w:rPr>
        <w:t>micro-mining,</w:t>
      </w:r>
      <w:proofErr w:type="gramEnd"/>
      <w:r w:rsidRPr="00AE28CD">
        <w:rPr>
          <w:rFonts w:ascii="Arial" w:hAnsi="Arial" w:cs="Arial"/>
          <w:sz w:val="22"/>
          <w:szCs w:val="22"/>
        </w:rPr>
        <w:t xml:space="preserve"> and open river defecation practices contributed to habitat degradation and water pollution which affects the fish populations. </w:t>
      </w:r>
    </w:p>
    <w:p w14:paraId="702336A0" w14:textId="77777777" w:rsidR="00CF0B40" w:rsidRPr="00AE28CD" w:rsidRDefault="00CF0B40" w:rsidP="00CF0B40">
      <w:pPr>
        <w:jc w:val="both"/>
        <w:rPr>
          <w:rFonts w:ascii="Arial" w:hAnsi="Arial" w:cs="Arial"/>
          <w:sz w:val="22"/>
          <w:szCs w:val="22"/>
        </w:rPr>
      </w:pPr>
      <w:r w:rsidRPr="00AE28CD">
        <w:rPr>
          <w:rFonts w:ascii="Arial" w:hAnsi="Arial" w:cs="Arial"/>
          <w:sz w:val="22"/>
          <w:szCs w:val="22"/>
        </w:rPr>
        <w:lastRenderedPageBreak/>
        <w:t xml:space="preserve">Unsuitable Farming Practices. </w:t>
      </w:r>
      <w:proofErr w:type="spellStart"/>
      <w:r w:rsidRPr="00AE28CD">
        <w:rPr>
          <w:rFonts w:ascii="Arial" w:hAnsi="Arial" w:cs="Arial"/>
          <w:sz w:val="22"/>
          <w:szCs w:val="22"/>
        </w:rPr>
        <w:t>Kaingin</w:t>
      </w:r>
      <w:proofErr w:type="spellEnd"/>
      <w:r w:rsidRPr="00AE28CD">
        <w:rPr>
          <w:rFonts w:ascii="Arial" w:hAnsi="Arial" w:cs="Arial"/>
          <w:sz w:val="22"/>
          <w:szCs w:val="22"/>
        </w:rPr>
        <w:t xml:space="preserve"> (slash-and-burn) farming, a traditional farming method causes deforestation, soil erosion/landslide, and sedimentation on the river disrupts aquatic habitats and lower down water quality.</w:t>
      </w:r>
    </w:p>
    <w:p w14:paraId="11F38F90" w14:textId="77777777" w:rsidR="00CF0B40" w:rsidRPr="00AE28CD" w:rsidRDefault="00CF0B40" w:rsidP="00CF0B40">
      <w:pPr>
        <w:jc w:val="both"/>
        <w:rPr>
          <w:rFonts w:ascii="Arial" w:hAnsi="Arial" w:cs="Arial"/>
          <w:sz w:val="22"/>
          <w:szCs w:val="22"/>
        </w:rPr>
      </w:pPr>
      <w:r w:rsidRPr="00AE28CD">
        <w:rPr>
          <w:rFonts w:ascii="Arial" w:hAnsi="Arial" w:cs="Arial"/>
          <w:sz w:val="22"/>
          <w:szCs w:val="22"/>
        </w:rPr>
        <w:t>Natural Disaster. Landslide triggered by deforestation and heavy rainfall increased sedimentation in the river, smothering fish habitats and reducing the rivers’ capacity to support aquatic life.</w:t>
      </w:r>
    </w:p>
    <w:p w14:paraId="47D74F78" w14:textId="77777777" w:rsidR="00CF0B40" w:rsidRPr="00AE28CD" w:rsidRDefault="00CF0B40" w:rsidP="00CF0B40">
      <w:pPr>
        <w:jc w:val="both"/>
        <w:rPr>
          <w:rFonts w:ascii="Arial" w:hAnsi="Arial" w:cs="Arial"/>
          <w:sz w:val="22"/>
          <w:szCs w:val="22"/>
        </w:rPr>
      </w:pPr>
      <w:r w:rsidRPr="00AE28CD">
        <w:rPr>
          <w:rFonts w:ascii="Arial" w:hAnsi="Arial" w:cs="Arial"/>
          <w:sz w:val="22"/>
          <w:szCs w:val="22"/>
        </w:rPr>
        <w:t>Chemical Pollution. Spraying of agricultural chemicals (Insecticides, pesticides, and herbicides including synthetic fertilizer application in nearby farms lead to runoff into the river, causing toxic contamination and harming fish and other aquatic organisms.</w:t>
      </w:r>
    </w:p>
    <w:p w14:paraId="2A10855D" w14:textId="77777777" w:rsidR="00CF0B40" w:rsidRPr="00AE28CD" w:rsidRDefault="00CF0B40" w:rsidP="00CF0B40">
      <w:pPr>
        <w:jc w:val="both"/>
        <w:rPr>
          <w:rFonts w:ascii="Arial" w:hAnsi="Arial" w:cs="Arial"/>
          <w:b/>
          <w:bCs/>
          <w:color w:val="000000" w:themeColor="text1"/>
          <w:sz w:val="22"/>
          <w:szCs w:val="22"/>
        </w:rPr>
      </w:pPr>
    </w:p>
    <w:p w14:paraId="56D9014C" w14:textId="77777777" w:rsidR="00CF0B40" w:rsidRPr="00AE28CD" w:rsidRDefault="00CF0B40" w:rsidP="00CF0B40">
      <w:pPr>
        <w:jc w:val="both"/>
        <w:rPr>
          <w:rFonts w:ascii="Arial" w:hAnsi="Arial" w:cs="Arial"/>
          <w:b/>
          <w:bCs/>
          <w:color w:val="000000" w:themeColor="text1"/>
          <w:sz w:val="22"/>
          <w:szCs w:val="22"/>
        </w:rPr>
      </w:pPr>
    </w:p>
    <w:p w14:paraId="5E13A982" w14:textId="77777777" w:rsidR="00CF0B40" w:rsidRPr="00AE28CD" w:rsidRDefault="00CF0B40" w:rsidP="00CF0B40">
      <w:pPr>
        <w:jc w:val="both"/>
        <w:rPr>
          <w:rFonts w:ascii="Arial" w:hAnsi="Arial" w:cs="Arial"/>
          <w:b/>
          <w:bCs/>
          <w:color w:val="000000" w:themeColor="text1"/>
          <w:sz w:val="22"/>
          <w:szCs w:val="22"/>
        </w:rPr>
      </w:pPr>
      <w:commentRangeStart w:id="15"/>
      <w:r w:rsidRPr="00AE28CD">
        <w:rPr>
          <w:rFonts w:ascii="Arial" w:hAnsi="Arial" w:cs="Arial"/>
          <w:b/>
          <w:bCs/>
          <w:color w:val="000000" w:themeColor="text1"/>
          <w:sz w:val="22"/>
          <w:szCs w:val="22"/>
        </w:rPr>
        <w:t xml:space="preserve">Conclusion </w:t>
      </w:r>
      <w:commentRangeEnd w:id="15"/>
      <w:r>
        <w:rPr>
          <w:rStyle w:val="CommentReference"/>
          <w:rFonts w:ascii="Times New Roman" w:hAnsi="Times New Roman"/>
          <w:lang w:val="nb-NO" w:eastAsia="nb-NO"/>
        </w:rPr>
        <w:commentReference w:id="15"/>
      </w:r>
    </w:p>
    <w:p w14:paraId="335AC575" w14:textId="77777777" w:rsidR="00CF0B40" w:rsidRPr="00AE28CD" w:rsidRDefault="00CF0B40" w:rsidP="00CF0B40">
      <w:pPr>
        <w:ind w:firstLine="720"/>
        <w:jc w:val="both"/>
        <w:rPr>
          <w:rFonts w:ascii="Arial" w:hAnsi="Arial" w:cs="Arial"/>
          <w:bCs/>
          <w:color w:val="000000" w:themeColor="text1"/>
          <w:sz w:val="22"/>
          <w:szCs w:val="22"/>
        </w:rPr>
      </w:pPr>
    </w:p>
    <w:p w14:paraId="3C55DC31" w14:textId="77777777" w:rsidR="00CF0B40" w:rsidRPr="00AE28CD" w:rsidRDefault="00CF0B40" w:rsidP="00CF0B40">
      <w:pPr>
        <w:ind w:firstLine="72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The findings presented emphasize the critical ecological functions of various fish species within </w:t>
      </w:r>
      <w:proofErr w:type="spellStart"/>
      <w:r w:rsidRPr="00AE28CD">
        <w:rPr>
          <w:rFonts w:ascii="Arial" w:hAnsi="Arial" w:cs="Arial"/>
          <w:bCs/>
          <w:color w:val="000000" w:themeColor="text1"/>
          <w:sz w:val="22"/>
          <w:szCs w:val="22"/>
        </w:rPr>
        <w:t>Pulangi</w:t>
      </w:r>
      <w:proofErr w:type="spellEnd"/>
      <w:r w:rsidRPr="00AE28CD">
        <w:rPr>
          <w:rFonts w:ascii="Arial" w:hAnsi="Arial" w:cs="Arial"/>
          <w:bCs/>
          <w:color w:val="000000" w:themeColor="text1"/>
          <w:sz w:val="22"/>
          <w:szCs w:val="22"/>
        </w:rPr>
        <w:t xml:space="preserve">, with the Indian </w:t>
      </w:r>
      <w:proofErr w:type="spellStart"/>
      <w:r w:rsidRPr="00AE28CD">
        <w:rPr>
          <w:rFonts w:ascii="Arial" w:hAnsi="Arial" w:cs="Arial"/>
          <w:bCs/>
          <w:color w:val="000000" w:themeColor="text1"/>
          <w:sz w:val="22"/>
          <w:szCs w:val="22"/>
        </w:rPr>
        <w:t>Rohucarp</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bCs/>
          <w:i/>
          <w:iCs/>
          <w:color w:val="000000" w:themeColor="text1"/>
          <w:sz w:val="22"/>
          <w:szCs w:val="22"/>
        </w:rPr>
        <w:t>Labeo</w:t>
      </w:r>
      <w:proofErr w:type="spellEnd"/>
      <w:r w:rsidRPr="00AE28CD">
        <w:rPr>
          <w:rFonts w:ascii="Arial" w:hAnsi="Arial" w:cs="Arial"/>
          <w:bCs/>
          <w:i/>
          <w:iCs/>
          <w:color w:val="000000" w:themeColor="text1"/>
          <w:sz w:val="22"/>
          <w:szCs w:val="22"/>
        </w:rPr>
        <w:t xml:space="preserve"> </w:t>
      </w:r>
      <w:proofErr w:type="spellStart"/>
      <w:r w:rsidRPr="00AE28CD">
        <w:rPr>
          <w:rFonts w:ascii="Arial" w:hAnsi="Arial" w:cs="Arial"/>
          <w:bCs/>
          <w:i/>
          <w:iCs/>
          <w:color w:val="000000" w:themeColor="text1"/>
          <w:sz w:val="22"/>
          <w:szCs w:val="22"/>
        </w:rPr>
        <w:t>rohita</w:t>
      </w:r>
      <w:proofErr w:type="spellEnd"/>
      <w:r w:rsidRPr="00AE28CD">
        <w:rPr>
          <w:rFonts w:ascii="Arial" w:hAnsi="Arial" w:cs="Arial"/>
          <w:bCs/>
          <w:color w:val="000000" w:themeColor="text1"/>
          <w:sz w:val="22"/>
          <w:szCs w:val="22"/>
        </w:rPr>
        <w:t xml:space="preserve">) identified as a predominant species due to its high relative abundance, density, and significant pairwise interactions. Its dominance exerts a profound influence on community structure and intraspecific dynamics, underscoring its pivotal role in maintaining ecological stability. In contrast, species such as </w:t>
      </w:r>
      <w:proofErr w:type="spellStart"/>
      <w:r w:rsidRPr="00AE28CD">
        <w:rPr>
          <w:rFonts w:ascii="Arial" w:hAnsi="Arial" w:cs="Arial"/>
          <w:bCs/>
          <w:color w:val="000000" w:themeColor="text1"/>
          <w:sz w:val="22"/>
          <w:szCs w:val="22"/>
        </w:rPr>
        <w:t>Banak</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i/>
          <w:iCs/>
          <w:color w:val="000000" w:themeColor="text1"/>
          <w:sz w:val="22"/>
          <w:szCs w:val="22"/>
        </w:rPr>
        <w:t>Planiliza</w:t>
      </w:r>
      <w:proofErr w:type="spellEnd"/>
      <w:r w:rsidRPr="00AE28CD">
        <w:rPr>
          <w:rFonts w:ascii="Arial" w:hAnsi="Arial" w:cs="Arial"/>
          <w:i/>
          <w:iCs/>
          <w:color w:val="000000" w:themeColor="text1"/>
          <w:sz w:val="22"/>
          <w:szCs w:val="22"/>
        </w:rPr>
        <w:t xml:space="preserve"> </w:t>
      </w:r>
      <w:proofErr w:type="spellStart"/>
      <w:r w:rsidRPr="00AE28CD">
        <w:rPr>
          <w:rFonts w:ascii="Arial" w:hAnsi="Arial" w:cs="Arial"/>
          <w:i/>
          <w:iCs/>
          <w:color w:val="000000" w:themeColor="text1"/>
          <w:sz w:val="22"/>
          <w:szCs w:val="22"/>
        </w:rPr>
        <w:t>subviridis</w:t>
      </w:r>
      <w:proofErr w:type="spellEnd"/>
      <w:r w:rsidRPr="00AE28CD">
        <w:rPr>
          <w:rFonts w:ascii="Arial" w:hAnsi="Arial" w:cs="Arial"/>
          <w:bCs/>
          <w:color w:val="000000" w:themeColor="text1"/>
          <w:sz w:val="22"/>
          <w:szCs w:val="22"/>
        </w:rPr>
        <w:t xml:space="preserve">) and </w:t>
      </w:r>
      <w:proofErr w:type="spellStart"/>
      <w:r w:rsidRPr="00AE28CD">
        <w:rPr>
          <w:rFonts w:ascii="Arial" w:hAnsi="Arial" w:cs="Arial"/>
          <w:bCs/>
          <w:color w:val="000000" w:themeColor="text1"/>
          <w:sz w:val="22"/>
          <w:szCs w:val="22"/>
        </w:rPr>
        <w:t>Biya</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i/>
          <w:iCs/>
          <w:color w:val="000000" w:themeColor="text1"/>
          <w:sz w:val="22"/>
          <w:szCs w:val="22"/>
        </w:rPr>
        <w:t>Glossogobius</w:t>
      </w:r>
      <w:proofErr w:type="spellEnd"/>
      <w:r w:rsidRPr="00AE28CD">
        <w:rPr>
          <w:rFonts w:ascii="Arial" w:hAnsi="Arial" w:cs="Arial"/>
          <w:i/>
          <w:iCs/>
          <w:color w:val="000000" w:themeColor="text1"/>
          <w:sz w:val="22"/>
          <w:szCs w:val="22"/>
        </w:rPr>
        <w:t xml:space="preserve"> </w:t>
      </w:r>
      <w:proofErr w:type="spellStart"/>
      <w:r w:rsidRPr="00AE28CD">
        <w:rPr>
          <w:rFonts w:ascii="Arial" w:hAnsi="Arial" w:cs="Arial"/>
          <w:i/>
          <w:iCs/>
          <w:color w:val="000000" w:themeColor="text1"/>
          <w:sz w:val="22"/>
          <w:szCs w:val="22"/>
        </w:rPr>
        <w:t>giuris</w:t>
      </w:r>
      <w:proofErr w:type="spellEnd"/>
      <w:r w:rsidRPr="00AE28CD">
        <w:rPr>
          <w:rFonts w:ascii="Arial" w:hAnsi="Arial" w:cs="Arial"/>
          <w:bCs/>
          <w:color w:val="000000" w:themeColor="text1"/>
          <w:sz w:val="22"/>
          <w:szCs w:val="22"/>
        </w:rPr>
        <w:t>), characterized by lower relative abundance and minimal pairwise interactions, exhibit limited ecological influence, reflecting their specialized and niche roles within the school of fish.</w:t>
      </w:r>
    </w:p>
    <w:p w14:paraId="44ED109A" w14:textId="77777777" w:rsidR="00CF0B40" w:rsidRPr="00AE28CD" w:rsidRDefault="00CF0B40" w:rsidP="00CF0B40">
      <w:pPr>
        <w:ind w:firstLine="72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Analysis of density, relative density, frequency, and importance value further corroborates the central ecological role of the Indian </w:t>
      </w:r>
      <w:proofErr w:type="spellStart"/>
      <w:r w:rsidRPr="00AE28CD">
        <w:rPr>
          <w:rFonts w:ascii="Arial" w:hAnsi="Arial" w:cs="Arial"/>
          <w:bCs/>
          <w:color w:val="000000" w:themeColor="text1"/>
          <w:sz w:val="22"/>
          <w:szCs w:val="22"/>
        </w:rPr>
        <w:t>Rohucarp</w:t>
      </w:r>
      <w:proofErr w:type="spellEnd"/>
      <w:r w:rsidRPr="00AE28CD">
        <w:rPr>
          <w:rFonts w:ascii="Arial" w:hAnsi="Arial" w:cs="Arial"/>
          <w:bCs/>
          <w:color w:val="000000" w:themeColor="text1"/>
          <w:sz w:val="22"/>
          <w:szCs w:val="22"/>
        </w:rPr>
        <w:t>, while also revealing the adaptive success of other species, such as the Janitor Fish (</w:t>
      </w:r>
      <w:proofErr w:type="spellStart"/>
      <w:r w:rsidRPr="00AE28CD">
        <w:rPr>
          <w:rFonts w:ascii="Arial" w:hAnsi="Arial" w:cs="Arial"/>
          <w:bCs/>
          <w:color w:val="000000" w:themeColor="text1"/>
          <w:sz w:val="22"/>
          <w:szCs w:val="22"/>
        </w:rPr>
        <w:t>Pterygoplichthys</w:t>
      </w:r>
      <w:proofErr w:type="spellEnd"/>
      <w:r w:rsidRPr="00AE28CD">
        <w:rPr>
          <w:rFonts w:ascii="Arial" w:hAnsi="Arial" w:cs="Arial"/>
          <w:bCs/>
          <w:color w:val="000000" w:themeColor="text1"/>
          <w:sz w:val="22"/>
          <w:szCs w:val="22"/>
        </w:rPr>
        <w:t xml:space="preserve"> spp.). Despite its lower abundance, the Janitor Fish demonstrates notable adaptability and extensive distribution across microhabitats, illustrating the ecosystem's capacity to support diverse ecological strategies. Moreover, the species richness and Shannon Diversity indices indicate a moderately diverse ecosystem, with a balance between dominance and diversity. While the Indian </w:t>
      </w:r>
      <w:proofErr w:type="spellStart"/>
      <w:r w:rsidRPr="00AE28CD">
        <w:rPr>
          <w:rFonts w:ascii="Arial" w:hAnsi="Arial" w:cs="Arial"/>
          <w:bCs/>
          <w:color w:val="000000" w:themeColor="text1"/>
          <w:sz w:val="22"/>
          <w:szCs w:val="22"/>
        </w:rPr>
        <w:t>Rohucarp</w:t>
      </w:r>
      <w:proofErr w:type="spellEnd"/>
      <w:r w:rsidRPr="00AE28CD">
        <w:rPr>
          <w:rFonts w:ascii="Arial" w:hAnsi="Arial" w:cs="Arial"/>
          <w:bCs/>
          <w:color w:val="000000" w:themeColor="text1"/>
          <w:sz w:val="22"/>
          <w:szCs w:val="22"/>
        </w:rPr>
        <w:t xml:space="preserve"> exhibits significant species dominance, the ecosystem maintains a relatively equitable distribution of ecological dynamics, ensuring structural stability and functional diversity.</w:t>
      </w:r>
    </w:p>
    <w:p w14:paraId="55A2C4C0" w14:textId="77777777" w:rsidR="00CF0B40" w:rsidRPr="00AE28CD" w:rsidRDefault="00CF0B40" w:rsidP="00CF0B40">
      <w:pPr>
        <w:ind w:firstLine="72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However, the ecological integrity of the </w:t>
      </w:r>
      <w:proofErr w:type="spellStart"/>
      <w:r w:rsidRPr="00AE28CD">
        <w:rPr>
          <w:rFonts w:ascii="Arial" w:hAnsi="Arial" w:cs="Arial"/>
          <w:bCs/>
          <w:color w:val="000000" w:themeColor="text1"/>
          <w:sz w:val="22"/>
          <w:szCs w:val="22"/>
        </w:rPr>
        <w:t>Pulangi</w:t>
      </w:r>
      <w:proofErr w:type="spellEnd"/>
      <w:r w:rsidRPr="00AE28CD">
        <w:rPr>
          <w:rFonts w:ascii="Arial" w:hAnsi="Arial" w:cs="Arial"/>
          <w:bCs/>
          <w:color w:val="000000" w:themeColor="text1"/>
          <w:sz w:val="22"/>
          <w:szCs w:val="22"/>
        </w:rPr>
        <w:t xml:space="preserve"> River and its fisheries faces significant threats that could undermine these dynamics. Industrial pollution, particularly the dumping of molasses by a sugarcane company located upstream, may lead to water contamination, reduced oxygen levels, and harm to aquatic ecosystems. Anthropogenic activities, such as improper waste disposal, deforestation, and unregulated development, contribute to habitat degradation and water pollution, which may negatively affect fish populations. Unsustainable farming practices, including the </w:t>
      </w:r>
      <w:proofErr w:type="spellStart"/>
      <w:r w:rsidRPr="00AE28CD">
        <w:rPr>
          <w:rFonts w:ascii="Arial" w:hAnsi="Arial" w:cs="Arial"/>
          <w:bCs/>
          <w:color w:val="000000" w:themeColor="text1"/>
          <w:sz w:val="22"/>
          <w:szCs w:val="22"/>
        </w:rPr>
        <w:t>kaingin</w:t>
      </w:r>
      <w:proofErr w:type="spellEnd"/>
      <w:r w:rsidRPr="00AE28CD">
        <w:rPr>
          <w:rFonts w:ascii="Arial" w:hAnsi="Arial" w:cs="Arial"/>
          <w:bCs/>
          <w:color w:val="000000" w:themeColor="text1"/>
          <w:sz w:val="22"/>
          <w:szCs w:val="22"/>
        </w:rPr>
        <w:t xml:space="preserve"> (slash-and-burn) system, cause deforestation, soil erosion, and sedimentation in the river, disrupting aquatic habitats and reducing water quality. Natural disasters, such as landslides triggered by deforestation and heavy rainfall, increase sedimentation, smothering fish habitats and reducing the river's capacity to support aquatic life. Additionally, chemical pollution from the spraying of agricultural chemicals, including pesticides, insecticides, herbicides, and synthetic fertilizers, may lead to toxic runoff into the river, harming fish and other aquatic organisms. </w:t>
      </w:r>
    </w:p>
    <w:p w14:paraId="6062EDAA" w14:textId="77777777" w:rsidR="00CF0B40" w:rsidRPr="00AE28CD" w:rsidRDefault="00CF0B40" w:rsidP="00CF0B40">
      <w:pPr>
        <w:ind w:firstLine="720"/>
        <w:jc w:val="both"/>
        <w:rPr>
          <w:rFonts w:ascii="Arial" w:hAnsi="Arial" w:cs="Arial"/>
          <w:bCs/>
          <w:color w:val="000000" w:themeColor="text1"/>
          <w:sz w:val="22"/>
          <w:szCs w:val="22"/>
        </w:rPr>
      </w:pPr>
    </w:p>
    <w:p w14:paraId="4E446C85" w14:textId="77777777" w:rsidR="00CF0B40" w:rsidRPr="00AE28CD" w:rsidRDefault="00CF0B40" w:rsidP="00CF0B40">
      <w:pPr>
        <w:jc w:val="both"/>
        <w:rPr>
          <w:rFonts w:ascii="Arial" w:hAnsi="Arial" w:cs="Arial"/>
          <w:b/>
          <w:color w:val="000000" w:themeColor="text1"/>
          <w:sz w:val="22"/>
          <w:szCs w:val="22"/>
        </w:rPr>
      </w:pPr>
      <w:r w:rsidRPr="00AE28CD">
        <w:rPr>
          <w:rFonts w:ascii="Arial" w:hAnsi="Arial" w:cs="Arial"/>
          <w:b/>
          <w:color w:val="000000" w:themeColor="text1"/>
          <w:sz w:val="22"/>
          <w:szCs w:val="22"/>
        </w:rPr>
        <w:lastRenderedPageBreak/>
        <w:t>Recommendations</w:t>
      </w:r>
    </w:p>
    <w:p w14:paraId="32041B62" w14:textId="77777777" w:rsidR="00CF0B40" w:rsidRPr="00AE28CD" w:rsidRDefault="00CF0B40" w:rsidP="00CF0B40">
      <w:pPr>
        <w:ind w:left="720"/>
        <w:jc w:val="both"/>
        <w:rPr>
          <w:rFonts w:ascii="Arial" w:hAnsi="Arial" w:cs="Arial"/>
          <w:bCs/>
          <w:color w:val="000000" w:themeColor="text1"/>
          <w:sz w:val="22"/>
          <w:szCs w:val="22"/>
        </w:rPr>
      </w:pPr>
    </w:p>
    <w:p w14:paraId="629B5C1C" w14:textId="77777777" w:rsidR="00CF0B40" w:rsidRPr="00AE28CD" w:rsidRDefault="00CF0B40" w:rsidP="00CF0B40">
      <w:pPr>
        <w:ind w:firstLine="72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The following recommendations are need to be addressed to sustain the population of fish in </w:t>
      </w:r>
      <w:proofErr w:type="spellStart"/>
      <w:r w:rsidRPr="00AE28CD">
        <w:rPr>
          <w:rFonts w:ascii="Arial" w:hAnsi="Arial" w:cs="Arial"/>
          <w:bCs/>
          <w:color w:val="000000" w:themeColor="text1"/>
          <w:sz w:val="22"/>
          <w:szCs w:val="22"/>
        </w:rPr>
        <w:t>Pulangi</w:t>
      </w:r>
      <w:proofErr w:type="spellEnd"/>
      <w:r w:rsidRPr="00AE28CD">
        <w:rPr>
          <w:rFonts w:ascii="Arial" w:hAnsi="Arial" w:cs="Arial"/>
          <w:bCs/>
          <w:color w:val="000000" w:themeColor="text1"/>
          <w:sz w:val="22"/>
          <w:szCs w:val="22"/>
        </w:rPr>
        <w:t xml:space="preserve"> </w:t>
      </w:r>
      <w:proofErr w:type="gramStart"/>
      <w:r w:rsidRPr="00AE28CD">
        <w:rPr>
          <w:rFonts w:ascii="Arial" w:hAnsi="Arial" w:cs="Arial"/>
          <w:bCs/>
          <w:color w:val="000000" w:themeColor="text1"/>
          <w:sz w:val="22"/>
          <w:szCs w:val="22"/>
        </w:rPr>
        <w:t>river</w:t>
      </w:r>
      <w:proofErr w:type="gramEnd"/>
      <w:r w:rsidRPr="00AE28CD">
        <w:rPr>
          <w:rFonts w:ascii="Arial" w:hAnsi="Arial" w:cs="Arial"/>
          <w:bCs/>
          <w:color w:val="000000" w:themeColor="text1"/>
          <w:sz w:val="22"/>
          <w:szCs w:val="22"/>
        </w:rPr>
        <w:t>:</w:t>
      </w:r>
    </w:p>
    <w:p w14:paraId="7D299262"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There is a need to prioritize the protection of the Indian </w:t>
      </w:r>
      <w:proofErr w:type="spellStart"/>
      <w:r w:rsidRPr="00AE28CD">
        <w:rPr>
          <w:rFonts w:ascii="Arial" w:hAnsi="Arial" w:cs="Arial"/>
          <w:bCs/>
          <w:color w:val="000000" w:themeColor="text1"/>
          <w:sz w:val="22"/>
          <w:szCs w:val="22"/>
        </w:rPr>
        <w:t>Rohucarp</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bCs/>
          <w:i/>
          <w:iCs/>
          <w:color w:val="000000" w:themeColor="text1"/>
          <w:sz w:val="22"/>
          <w:szCs w:val="22"/>
        </w:rPr>
        <w:t>Labeo</w:t>
      </w:r>
      <w:proofErr w:type="spellEnd"/>
      <w:r w:rsidRPr="00AE28CD">
        <w:rPr>
          <w:rFonts w:ascii="Arial" w:hAnsi="Arial" w:cs="Arial"/>
          <w:bCs/>
          <w:i/>
          <w:iCs/>
          <w:color w:val="000000" w:themeColor="text1"/>
          <w:sz w:val="22"/>
          <w:szCs w:val="22"/>
        </w:rPr>
        <w:t xml:space="preserve"> </w:t>
      </w:r>
      <w:proofErr w:type="spellStart"/>
      <w:r w:rsidRPr="00AE28CD">
        <w:rPr>
          <w:rFonts w:ascii="Arial" w:hAnsi="Arial" w:cs="Arial"/>
          <w:bCs/>
          <w:i/>
          <w:iCs/>
          <w:color w:val="000000" w:themeColor="text1"/>
          <w:sz w:val="22"/>
          <w:szCs w:val="22"/>
        </w:rPr>
        <w:t>rohita</w:t>
      </w:r>
      <w:proofErr w:type="spellEnd"/>
      <w:r w:rsidRPr="00AE28CD">
        <w:rPr>
          <w:rFonts w:ascii="Arial" w:hAnsi="Arial" w:cs="Arial"/>
          <w:bCs/>
          <w:color w:val="000000" w:themeColor="text1"/>
          <w:sz w:val="22"/>
          <w:szCs w:val="22"/>
        </w:rPr>
        <w:t xml:space="preserve">) due to its ecological importance, while also ensuring the survival of niche species like </w:t>
      </w:r>
      <w:proofErr w:type="spellStart"/>
      <w:r w:rsidRPr="00AE28CD">
        <w:rPr>
          <w:rFonts w:ascii="Arial" w:hAnsi="Arial" w:cs="Arial"/>
          <w:bCs/>
          <w:color w:val="000000" w:themeColor="text1"/>
          <w:sz w:val="22"/>
          <w:szCs w:val="22"/>
        </w:rPr>
        <w:t>Banak</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i/>
          <w:iCs/>
          <w:color w:val="000000" w:themeColor="text1"/>
          <w:sz w:val="22"/>
          <w:szCs w:val="22"/>
        </w:rPr>
        <w:t>Cestraeus</w:t>
      </w:r>
      <w:proofErr w:type="spellEnd"/>
      <w:r w:rsidRPr="00AE28CD">
        <w:rPr>
          <w:rFonts w:ascii="Arial" w:hAnsi="Arial" w:cs="Arial"/>
          <w:i/>
          <w:iCs/>
          <w:color w:val="000000" w:themeColor="text1"/>
          <w:sz w:val="22"/>
          <w:szCs w:val="22"/>
        </w:rPr>
        <w:t xml:space="preserve"> </w:t>
      </w:r>
      <w:proofErr w:type="spellStart"/>
      <w:r w:rsidRPr="00AE28CD">
        <w:rPr>
          <w:rFonts w:ascii="Arial" w:hAnsi="Arial" w:cs="Arial"/>
          <w:i/>
          <w:iCs/>
          <w:color w:val="000000" w:themeColor="text1"/>
          <w:sz w:val="22"/>
          <w:szCs w:val="22"/>
        </w:rPr>
        <w:t>plicatilis</w:t>
      </w:r>
      <w:proofErr w:type="spellEnd"/>
      <w:r w:rsidRPr="00AE28CD">
        <w:rPr>
          <w:rFonts w:ascii="Arial" w:hAnsi="Arial" w:cs="Arial"/>
          <w:bCs/>
          <w:color w:val="000000" w:themeColor="text1"/>
          <w:sz w:val="22"/>
          <w:szCs w:val="22"/>
        </w:rPr>
        <w:t xml:space="preserve">) and </w:t>
      </w:r>
      <w:proofErr w:type="spellStart"/>
      <w:r w:rsidRPr="00AE28CD">
        <w:rPr>
          <w:rFonts w:ascii="Arial" w:hAnsi="Arial" w:cs="Arial"/>
          <w:bCs/>
          <w:color w:val="000000" w:themeColor="text1"/>
          <w:sz w:val="22"/>
          <w:szCs w:val="22"/>
        </w:rPr>
        <w:t>Biya</w:t>
      </w:r>
      <w:proofErr w:type="spellEnd"/>
      <w:r w:rsidRPr="00AE28CD">
        <w:rPr>
          <w:rFonts w:ascii="Arial" w:hAnsi="Arial" w:cs="Arial"/>
          <w:bCs/>
          <w:color w:val="000000" w:themeColor="text1"/>
          <w:sz w:val="22"/>
          <w:szCs w:val="22"/>
        </w:rPr>
        <w:t xml:space="preserve"> (</w:t>
      </w:r>
      <w:proofErr w:type="spellStart"/>
      <w:r w:rsidRPr="00AE28CD">
        <w:rPr>
          <w:rFonts w:ascii="Arial" w:hAnsi="Arial" w:cs="Arial"/>
          <w:i/>
          <w:iCs/>
          <w:color w:val="000000" w:themeColor="text1"/>
          <w:sz w:val="22"/>
          <w:szCs w:val="22"/>
        </w:rPr>
        <w:t>Glossogobius</w:t>
      </w:r>
      <w:proofErr w:type="spellEnd"/>
      <w:r w:rsidRPr="00AE28CD">
        <w:rPr>
          <w:rFonts w:ascii="Arial" w:hAnsi="Arial" w:cs="Arial"/>
          <w:i/>
          <w:iCs/>
          <w:color w:val="000000" w:themeColor="text1"/>
          <w:sz w:val="22"/>
          <w:szCs w:val="22"/>
        </w:rPr>
        <w:t xml:space="preserve"> </w:t>
      </w:r>
      <w:proofErr w:type="spellStart"/>
      <w:r w:rsidRPr="00AE28CD">
        <w:rPr>
          <w:rFonts w:ascii="Arial" w:hAnsi="Arial" w:cs="Arial"/>
          <w:i/>
          <w:iCs/>
          <w:color w:val="000000" w:themeColor="text1"/>
          <w:sz w:val="22"/>
          <w:szCs w:val="22"/>
        </w:rPr>
        <w:t>giuris</w:t>
      </w:r>
      <w:proofErr w:type="spellEnd"/>
      <w:r w:rsidRPr="00AE28CD">
        <w:rPr>
          <w:rFonts w:ascii="Arial" w:hAnsi="Arial" w:cs="Arial"/>
          <w:bCs/>
          <w:color w:val="000000" w:themeColor="text1"/>
          <w:sz w:val="22"/>
          <w:szCs w:val="22"/>
        </w:rPr>
        <w:t>) through habitat preservation efforts.</w:t>
      </w:r>
    </w:p>
    <w:p w14:paraId="3EE1AF3D"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It is important to monitor the Janitor Fish (</w:t>
      </w:r>
      <w:proofErr w:type="spellStart"/>
      <w:r w:rsidRPr="00AE28CD">
        <w:rPr>
          <w:rFonts w:ascii="Arial" w:hAnsi="Arial" w:cs="Arial"/>
          <w:bCs/>
          <w:i/>
          <w:iCs/>
          <w:color w:val="000000" w:themeColor="text1"/>
          <w:sz w:val="22"/>
          <w:szCs w:val="22"/>
        </w:rPr>
        <w:t>Pterygoplichthys</w:t>
      </w:r>
      <w:proofErr w:type="spellEnd"/>
      <w:r w:rsidRPr="00AE28CD">
        <w:rPr>
          <w:rFonts w:ascii="Arial" w:hAnsi="Arial" w:cs="Arial"/>
          <w:bCs/>
          <w:i/>
          <w:iCs/>
          <w:color w:val="000000" w:themeColor="text1"/>
          <w:sz w:val="22"/>
          <w:szCs w:val="22"/>
        </w:rPr>
        <w:t xml:space="preserve"> spp</w:t>
      </w:r>
      <w:r w:rsidRPr="00AE28CD">
        <w:rPr>
          <w:rFonts w:ascii="Arial" w:hAnsi="Arial" w:cs="Arial"/>
          <w:bCs/>
          <w:color w:val="000000" w:themeColor="text1"/>
          <w:sz w:val="22"/>
          <w:szCs w:val="22"/>
        </w:rPr>
        <w:t>.) to ensure its adaptability does not lead to ecosystem imbalance.</w:t>
      </w:r>
    </w:p>
    <w:p w14:paraId="730C97E4"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There is a need to encourage farmers to adopt alternatives to </w:t>
      </w:r>
      <w:proofErr w:type="spellStart"/>
      <w:r w:rsidRPr="00AE28CD">
        <w:rPr>
          <w:rFonts w:ascii="Arial" w:hAnsi="Arial" w:cs="Arial"/>
          <w:bCs/>
          <w:color w:val="000000" w:themeColor="text1"/>
          <w:sz w:val="22"/>
          <w:szCs w:val="22"/>
        </w:rPr>
        <w:t>kaingin</w:t>
      </w:r>
      <w:proofErr w:type="spellEnd"/>
      <w:r w:rsidRPr="00AE28CD">
        <w:rPr>
          <w:rFonts w:ascii="Arial" w:hAnsi="Arial" w:cs="Arial"/>
          <w:bCs/>
          <w:color w:val="000000" w:themeColor="text1"/>
          <w:sz w:val="22"/>
          <w:szCs w:val="22"/>
        </w:rPr>
        <w:t xml:space="preserve"> (slash-and-burn) farming, such as agroforestry, by providing training and resources.</w:t>
      </w:r>
    </w:p>
    <w:p w14:paraId="452BF2C6"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Efforts </w:t>
      </w:r>
      <w:proofErr w:type="gramStart"/>
      <w:r w:rsidRPr="00AE28CD">
        <w:rPr>
          <w:rFonts w:ascii="Arial" w:hAnsi="Arial" w:cs="Arial"/>
          <w:bCs/>
          <w:color w:val="000000" w:themeColor="text1"/>
          <w:sz w:val="22"/>
          <w:szCs w:val="22"/>
        </w:rPr>
        <w:t>should be made</w:t>
      </w:r>
      <w:proofErr w:type="gramEnd"/>
      <w:r w:rsidRPr="00AE28CD">
        <w:rPr>
          <w:rFonts w:ascii="Arial" w:hAnsi="Arial" w:cs="Arial"/>
          <w:bCs/>
          <w:color w:val="000000" w:themeColor="text1"/>
          <w:sz w:val="22"/>
          <w:szCs w:val="22"/>
        </w:rPr>
        <w:t xml:space="preserve"> to work with upstream industries, such as the sugarcane company, to reduce molasses dumping and adopt cleaner waste management practices.</w:t>
      </w:r>
    </w:p>
    <w:p w14:paraId="420D73F7"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There is a need to establish simple waste collection systems in nearby communities to minimize pollution from improper waste disposal.</w:t>
      </w:r>
    </w:p>
    <w:p w14:paraId="1926A300" w14:textId="77777777" w:rsidR="00CF0B40" w:rsidRPr="00AE28CD" w:rsidRDefault="00CF0B40" w:rsidP="00CF0B40">
      <w:pPr>
        <w:ind w:left="1080"/>
        <w:jc w:val="both"/>
        <w:rPr>
          <w:rFonts w:ascii="Arial" w:hAnsi="Arial" w:cs="Arial"/>
          <w:bCs/>
          <w:color w:val="000000" w:themeColor="text1"/>
          <w:sz w:val="22"/>
          <w:szCs w:val="22"/>
        </w:rPr>
      </w:pPr>
    </w:p>
    <w:p w14:paraId="7A47E96C"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It is important to encourage farmers to reduce the use of harmful pesticides and fertilizers by promoting organic farming and safer alternatives.</w:t>
      </w:r>
    </w:p>
    <w:p w14:paraId="33D2DDCE"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There is a need to plant trees and vegetation along riverbanks to reduce erosion and sedimentation caused by deforestation and landslides.</w:t>
      </w:r>
    </w:p>
    <w:p w14:paraId="3B93EE32"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 xml:space="preserve">Efforts </w:t>
      </w:r>
      <w:proofErr w:type="gramStart"/>
      <w:r w:rsidRPr="00AE28CD">
        <w:rPr>
          <w:rFonts w:ascii="Arial" w:hAnsi="Arial" w:cs="Arial"/>
          <w:bCs/>
          <w:color w:val="000000" w:themeColor="text1"/>
          <w:sz w:val="22"/>
          <w:szCs w:val="22"/>
        </w:rPr>
        <w:t>should be made</w:t>
      </w:r>
      <w:proofErr w:type="gramEnd"/>
      <w:r w:rsidRPr="00AE28CD">
        <w:rPr>
          <w:rFonts w:ascii="Arial" w:hAnsi="Arial" w:cs="Arial"/>
          <w:bCs/>
          <w:color w:val="000000" w:themeColor="text1"/>
          <w:sz w:val="22"/>
          <w:szCs w:val="22"/>
        </w:rPr>
        <w:t xml:space="preserve"> to educate local communities about the importance of the </w:t>
      </w:r>
      <w:proofErr w:type="spellStart"/>
      <w:r w:rsidRPr="00AE28CD">
        <w:rPr>
          <w:rFonts w:ascii="Arial" w:hAnsi="Arial" w:cs="Arial"/>
          <w:bCs/>
          <w:color w:val="000000" w:themeColor="text1"/>
          <w:sz w:val="22"/>
          <w:szCs w:val="22"/>
        </w:rPr>
        <w:t>Pulangi</w:t>
      </w:r>
      <w:proofErr w:type="spellEnd"/>
      <w:r w:rsidRPr="00AE28CD">
        <w:rPr>
          <w:rFonts w:ascii="Arial" w:hAnsi="Arial" w:cs="Arial"/>
          <w:bCs/>
          <w:color w:val="000000" w:themeColor="text1"/>
          <w:sz w:val="22"/>
          <w:szCs w:val="22"/>
        </w:rPr>
        <w:t xml:space="preserve"> River and how their actions can contribute to its protection.</w:t>
      </w:r>
    </w:p>
    <w:p w14:paraId="3525BD25"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There is a need to support small-scale research and regular monitoring of fish populations and water quality to track the health of the ecosystem.</w:t>
      </w:r>
    </w:p>
    <w:p w14:paraId="03D60B23" w14:textId="77777777" w:rsidR="00CF0B40" w:rsidRPr="00AE28CD" w:rsidRDefault="00CF0B40" w:rsidP="00CF0B40">
      <w:pPr>
        <w:numPr>
          <w:ilvl w:val="0"/>
          <w:numId w:val="1"/>
        </w:numPr>
        <w:ind w:left="1080"/>
        <w:jc w:val="both"/>
        <w:rPr>
          <w:rFonts w:ascii="Arial" w:hAnsi="Arial" w:cs="Arial"/>
          <w:bCs/>
          <w:color w:val="000000" w:themeColor="text1"/>
          <w:sz w:val="22"/>
          <w:szCs w:val="22"/>
        </w:rPr>
      </w:pPr>
      <w:r w:rsidRPr="00AE28CD">
        <w:rPr>
          <w:rFonts w:ascii="Arial" w:hAnsi="Arial" w:cs="Arial"/>
          <w:bCs/>
          <w:color w:val="000000" w:themeColor="text1"/>
          <w:sz w:val="22"/>
          <w:szCs w:val="22"/>
        </w:rPr>
        <w:t>It is important to foster cooperation between local governments, communities, and small organizations to develop simple, actionable plans for river conservation.</w:t>
      </w:r>
    </w:p>
    <w:p w14:paraId="4575F743" w14:textId="77777777" w:rsidR="00CF0B40" w:rsidRPr="00AE28CD" w:rsidRDefault="00CF0B40" w:rsidP="00CF0B40">
      <w:pPr>
        <w:jc w:val="both"/>
        <w:rPr>
          <w:rFonts w:ascii="Arial" w:hAnsi="Arial" w:cs="Arial"/>
          <w:b/>
          <w:bCs/>
          <w:color w:val="000000" w:themeColor="text1"/>
          <w:sz w:val="22"/>
          <w:szCs w:val="22"/>
        </w:rPr>
      </w:pPr>
    </w:p>
    <w:p w14:paraId="599B8BFF" w14:textId="77777777" w:rsidR="00CF0B40" w:rsidRPr="00AE28CD" w:rsidRDefault="00CF0B40" w:rsidP="00CF0B40">
      <w:pPr>
        <w:ind w:firstLine="720"/>
        <w:jc w:val="both"/>
        <w:rPr>
          <w:rFonts w:ascii="Arial" w:hAnsi="Arial" w:cs="Arial"/>
          <w:sz w:val="22"/>
          <w:szCs w:val="22"/>
        </w:rPr>
      </w:pPr>
    </w:p>
    <w:p w14:paraId="3F569A7E" w14:textId="77777777" w:rsidR="00CF0B40" w:rsidRDefault="00CF0B40" w:rsidP="00CF0B40">
      <w:pPr>
        <w:rPr>
          <w:rFonts w:ascii="Arial" w:hAnsi="Arial" w:cs="Arial"/>
          <w:b/>
          <w:bCs/>
          <w:sz w:val="22"/>
          <w:szCs w:val="22"/>
        </w:rPr>
      </w:pPr>
      <w:commentRangeStart w:id="16"/>
      <w:r w:rsidRPr="00AE28CD">
        <w:rPr>
          <w:rFonts w:ascii="Arial" w:hAnsi="Arial" w:cs="Arial"/>
          <w:b/>
          <w:bCs/>
          <w:sz w:val="22"/>
          <w:szCs w:val="22"/>
        </w:rPr>
        <w:t>References</w:t>
      </w:r>
      <w:commentRangeEnd w:id="16"/>
      <w:r>
        <w:rPr>
          <w:rStyle w:val="CommentReference"/>
          <w:rFonts w:ascii="Times New Roman" w:hAnsi="Times New Roman"/>
          <w:lang w:val="nb-NO" w:eastAsia="nb-NO"/>
        </w:rPr>
        <w:commentReference w:id="16"/>
      </w:r>
    </w:p>
    <w:p w14:paraId="787199FA" w14:textId="77777777" w:rsidR="00CF0B40" w:rsidRPr="00AE28CD" w:rsidRDefault="00CF0B40" w:rsidP="00CF0B40">
      <w:pPr>
        <w:rPr>
          <w:rFonts w:ascii="Arial" w:hAnsi="Arial" w:cs="Arial"/>
          <w:b/>
          <w:bCs/>
          <w:sz w:val="22"/>
          <w:szCs w:val="22"/>
        </w:rPr>
      </w:pPr>
    </w:p>
    <w:p w14:paraId="392D1397"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An</w:t>
      </w:r>
      <w:r>
        <w:rPr>
          <w:rFonts w:ascii="Arial" w:hAnsi="Arial" w:cs="Arial"/>
          <w:bCs/>
          <w:sz w:val="22"/>
          <w:szCs w:val="22"/>
        </w:rPr>
        <w:t xml:space="preserve"> </w:t>
      </w:r>
      <w:r w:rsidRPr="00AE28CD">
        <w:rPr>
          <w:rFonts w:ascii="Arial" w:hAnsi="Arial" w:cs="Arial"/>
          <w:bCs/>
          <w:sz w:val="22"/>
          <w:szCs w:val="22"/>
        </w:rPr>
        <w:t>Overview of Inland Capture Fishery Statistics of Southeast Asia. (2024). FAO.org. https://www.fao.org/4/ad070e/ad070e06.htm#fn3</w:t>
      </w:r>
    </w:p>
    <w:p w14:paraId="115566CB" w14:textId="77777777" w:rsidR="00CF0B40" w:rsidRPr="00AE28CD" w:rsidRDefault="00CF0B40" w:rsidP="00CF0B40">
      <w:pPr>
        <w:ind w:left="851" w:hanging="851"/>
        <w:jc w:val="both"/>
        <w:rPr>
          <w:rFonts w:ascii="Arial" w:hAnsi="Arial" w:cs="Arial"/>
          <w:bCs/>
          <w:sz w:val="22"/>
          <w:szCs w:val="22"/>
        </w:rPr>
      </w:pPr>
      <w:proofErr w:type="spellStart"/>
      <w:r w:rsidRPr="00AE28CD">
        <w:rPr>
          <w:rFonts w:ascii="Arial" w:hAnsi="Arial" w:cs="Arial"/>
          <w:bCs/>
          <w:sz w:val="22"/>
          <w:szCs w:val="22"/>
        </w:rPr>
        <w:t>Cequinia</w:t>
      </w:r>
      <w:proofErr w:type="spellEnd"/>
      <w:r w:rsidRPr="00AE28CD">
        <w:rPr>
          <w:rFonts w:ascii="Arial" w:hAnsi="Arial" w:cs="Arial"/>
          <w:bCs/>
          <w:sz w:val="22"/>
          <w:szCs w:val="22"/>
        </w:rPr>
        <w:t xml:space="preserve">, E. V., &amp; Amoroso, V. R. </w:t>
      </w:r>
      <w:commentRangeStart w:id="17"/>
      <w:r w:rsidRPr="00AE28CD">
        <w:rPr>
          <w:rFonts w:ascii="Arial" w:hAnsi="Arial" w:cs="Arial"/>
          <w:bCs/>
          <w:sz w:val="22"/>
          <w:szCs w:val="22"/>
        </w:rPr>
        <w:t>(1998)</w:t>
      </w:r>
      <w:commentRangeEnd w:id="17"/>
      <w:r>
        <w:rPr>
          <w:rStyle w:val="CommentReference"/>
          <w:rFonts w:ascii="Times New Roman" w:hAnsi="Times New Roman"/>
          <w:lang w:val="nb-NO" w:eastAsia="nb-NO"/>
        </w:rPr>
        <w:commentReference w:id="17"/>
      </w:r>
      <w:r w:rsidRPr="00AE28CD">
        <w:rPr>
          <w:rFonts w:ascii="Arial" w:hAnsi="Arial" w:cs="Arial"/>
          <w:bCs/>
          <w:sz w:val="22"/>
          <w:szCs w:val="22"/>
        </w:rPr>
        <w:t xml:space="preserve">. Aquatic and terrestrial resources assessment for the NPC </w:t>
      </w:r>
      <w:proofErr w:type="spellStart"/>
      <w:r w:rsidRPr="00AE28CD">
        <w:rPr>
          <w:rFonts w:ascii="Arial" w:hAnsi="Arial" w:cs="Arial"/>
          <w:bCs/>
          <w:sz w:val="22"/>
          <w:szCs w:val="22"/>
        </w:rPr>
        <w:t>Pulangi</w:t>
      </w:r>
      <w:proofErr w:type="spellEnd"/>
      <w:r w:rsidRPr="00AE28CD">
        <w:rPr>
          <w:rFonts w:ascii="Arial" w:hAnsi="Arial" w:cs="Arial"/>
          <w:bCs/>
          <w:sz w:val="22"/>
          <w:szCs w:val="22"/>
        </w:rPr>
        <w:t xml:space="preserve"> IV Reservoir. In R. B. </w:t>
      </w:r>
      <w:proofErr w:type="spellStart"/>
      <w:r w:rsidRPr="00AE28CD">
        <w:rPr>
          <w:rFonts w:ascii="Arial" w:hAnsi="Arial" w:cs="Arial"/>
          <w:bCs/>
          <w:sz w:val="22"/>
          <w:szCs w:val="22"/>
        </w:rPr>
        <w:t>Edra</w:t>
      </w:r>
      <w:proofErr w:type="spellEnd"/>
      <w:r w:rsidRPr="00AE28CD">
        <w:rPr>
          <w:rFonts w:ascii="Arial" w:hAnsi="Arial" w:cs="Arial"/>
          <w:bCs/>
          <w:sz w:val="22"/>
          <w:szCs w:val="22"/>
        </w:rPr>
        <w:t xml:space="preserve">, E. V. </w:t>
      </w:r>
      <w:proofErr w:type="spellStart"/>
      <w:r w:rsidRPr="00AE28CD">
        <w:rPr>
          <w:rFonts w:ascii="Arial" w:hAnsi="Arial" w:cs="Arial"/>
          <w:bCs/>
          <w:sz w:val="22"/>
          <w:szCs w:val="22"/>
        </w:rPr>
        <w:t>Manalili</w:t>
      </w:r>
      <w:proofErr w:type="spellEnd"/>
      <w:r w:rsidRPr="00AE28CD">
        <w:rPr>
          <w:rFonts w:ascii="Arial" w:hAnsi="Arial" w:cs="Arial"/>
          <w:bCs/>
          <w:sz w:val="22"/>
          <w:szCs w:val="22"/>
        </w:rPr>
        <w:t xml:space="preserve">, &amp; L. C. </w:t>
      </w:r>
      <w:proofErr w:type="spellStart"/>
      <w:r w:rsidRPr="00AE28CD">
        <w:rPr>
          <w:rFonts w:ascii="Arial" w:hAnsi="Arial" w:cs="Arial"/>
          <w:bCs/>
          <w:sz w:val="22"/>
          <w:szCs w:val="22"/>
        </w:rPr>
        <w:t>Darvin</w:t>
      </w:r>
      <w:proofErr w:type="spellEnd"/>
      <w:r w:rsidRPr="00AE28CD">
        <w:rPr>
          <w:rFonts w:ascii="Arial" w:hAnsi="Arial" w:cs="Arial"/>
          <w:bCs/>
          <w:sz w:val="22"/>
          <w:szCs w:val="22"/>
        </w:rPr>
        <w:t xml:space="preserve"> (Eds.), </w:t>
      </w:r>
      <w:r w:rsidRPr="00AE28CD">
        <w:rPr>
          <w:rFonts w:ascii="Arial" w:hAnsi="Arial" w:cs="Arial"/>
          <w:bCs/>
          <w:i/>
          <w:iCs/>
          <w:sz w:val="22"/>
          <w:szCs w:val="22"/>
        </w:rPr>
        <w:t>Riverine Resources in the Philippines</w:t>
      </w:r>
      <w:r w:rsidRPr="00AE28CD">
        <w:rPr>
          <w:rFonts w:ascii="Arial" w:hAnsi="Arial" w:cs="Arial"/>
          <w:bCs/>
          <w:sz w:val="22"/>
          <w:szCs w:val="22"/>
        </w:rPr>
        <w:t> (PCAMRD Book Series No. 22/1998, pp. 45-57).</w:t>
      </w:r>
    </w:p>
    <w:p w14:paraId="1455328B" w14:textId="77777777" w:rsidR="00CF0B40" w:rsidRPr="00AE28CD" w:rsidRDefault="00CF0B40" w:rsidP="00CF0B40">
      <w:pPr>
        <w:ind w:left="851" w:hanging="851"/>
        <w:jc w:val="both"/>
        <w:rPr>
          <w:rFonts w:ascii="Arial" w:hAnsi="Arial" w:cs="Arial"/>
          <w:bCs/>
          <w:sz w:val="22"/>
          <w:szCs w:val="22"/>
        </w:rPr>
      </w:pPr>
      <w:proofErr w:type="spellStart"/>
      <w:r w:rsidRPr="00AE28CD">
        <w:rPr>
          <w:rFonts w:ascii="Arial" w:hAnsi="Arial" w:cs="Arial"/>
          <w:bCs/>
          <w:sz w:val="22"/>
          <w:szCs w:val="22"/>
        </w:rPr>
        <w:t>Darwall</w:t>
      </w:r>
      <w:proofErr w:type="spellEnd"/>
      <w:r w:rsidRPr="00AE28CD">
        <w:rPr>
          <w:rFonts w:ascii="Arial" w:hAnsi="Arial" w:cs="Arial"/>
          <w:bCs/>
          <w:sz w:val="22"/>
          <w:szCs w:val="22"/>
        </w:rPr>
        <w:t xml:space="preserve">, W., Smith, K., Allen, D., Sheldon, M., McGregor Reid, G., </w:t>
      </w:r>
      <w:proofErr w:type="spellStart"/>
      <w:r w:rsidRPr="00AE28CD">
        <w:rPr>
          <w:rFonts w:ascii="Arial" w:hAnsi="Arial" w:cs="Arial"/>
          <w:bCs/>
          <w:sz w:val="22"/>
          <w:szCs w:val="22"/>
        </w:rPr>
        <w:t>Clausnitzer</w:t>
      </w:r>
      <w:proofErr w:type="spellEnd"/>
      <w:r w:rsidRPr="00AE28CD">
        <w:rPr>
          <w:rFonts w:ascii="Arial" w:hAnsi="Arial" w:cs="Arial"/>
          <w:bCs/>
          <w:sz w:val="22"/>
          <w:szCs w:val="22"/>
        </w:rPr>
        <w:t xml:space="preserve">, V., &amp; </w:t>
      </w:r>
      <w:proofErr w:type="spellStart"/>
      <w:r w:rsidRPr="00AE28CD">
        <w:rPr>
          <w:rFonts w:ascii="Arial" w:hAnsi="Arial" w:cs="Arial"/>
          <w:bCs/>
          <w:sz w:val="22"/>
          <w:szCs w:val="22"/>
        </w:rPr>
        <w:t>Kalkman</w:t>
      </w:r>
      <w:proofErr w:type="spellEnd"/>
      <w:r w:rsidRPr="00AE28CD">
        <w:rPr>
          <w:rFonts w:ascii="Arial" w:hAnsi="Arial" w:cs="Arial"/>
          <w:bCs/>
          <w:sz w:val="22"/>
          <w:szCs w:val="22"/>
        </w:rPr>
        <w:t>, V. (2008). Freshwater biodiversity – a hidden resource under threat. In J. C. Vie, C. Hilton-Taylor, &amp; S. N. Stuart (Eds.), </w:t>
      </w:r>
      <w:r w:rsidRPr="00AE28CD">
        <w:rPr>
          <w:rFonts w:ascii="Arial" w:hAnsi="Arial" w:cs="Arial"/>
          <w:bCs/>
          <w:i/>
          <w:iCs/>
          <w:sz w:val="22"/>
          <w:szCs w:val="22"/>
        </w:rPr>
        <w:t>The 2008 Review of the IUCN Red List of Threatened Species</w:t>
      </w:r>
      <w:r w:rsidRPr="00AE28CD">
        <w:rPr>
          <w:rFonts w:ascii="Arial" w:hAnsi="Arial" w:cs="Arial"/>
          <w:bCs/>
          <w:sz w:val="22"/>
          <w:szCs w:val="22"/>
        </w:rPr>
        <w:t>. IUCN, Gland, Switzerland.</w:t>
      </w:r>
    </w:p>
    <w:p w14:paraId="2380CC33"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FAO. (2020). </w:t>
      </w:r>
      <w:proofErr w:type="gramStart"/>
      <w:r w:rsidRPr="00AE28CD">
        <w:rPr>
          <w:rFonts w:ascii="Arial" w:hAnsi="Arial" w:cs="Arial"/>
          <w:bCs/>
          <w:i/>
          <w:iCs/>
          <w:sz w:val="22"/>
          <w:szCs w:val="22"/>
        </w:rPr>
        <w:t>The</w:t>
      </w:r>
      <w:proofErr w:type="gramEnd"/>
      <w:r w:rsidRPr="00AE28CD">
        <w:rPr>
          <w:rFonts w:ascii="Arial" w:hAnsi="Arial" w:cs="Arial"/>
          <w:bCs/>
          <w:i/>
          <w:iCs/>
          <w:sz w:val="22"/>
          <w:szCs w:val="22"/>
        </w:rPr>
        <w:t xml:space="preserve"> state of world fisheries and aquaculture 2020: Sustainability in action</w:t>
      </w:r>
      <w:r w:rsidRPr="00AE28CD">
        <w:rPr>
          <w:rFonts w:ascii="Arial" w:hAnsi="Arial" w:cs="Arial"/>
          <w:bCs/>
          <w:sz w:val="22"/>
          <w:szCs w:val="22"/>
        </w:rPr>
        <w:t>. FAO.</w:t>
      </w:r>
    </w:p>
    <w:p w14:paraId="1F2681DE"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lastRenderedPageBreak/>
        <w:t xml:space="preserve">Froese, R., &amp; </w:t>
      </w:r>
      <w:proofErr w:type="spellStart"/>
      <w:r w:rsidRPr="00AE28CD">
        <w:rPr>
          <w:rFonts w:ascii="Arial" w:hAnsi="Arial" w:cs="Arial"/>
          <w:bCs/>
          <w:sz w:val="22"/>
          <w:szCs w:val="22"/>
        </w:rPr>
        <w:t>Pauly</w:t>
      </w:r>
      <w:proofErr w:type="spellEnd"/>
      <w:r w:rsidRPr="00AE28CD">
        <w:rPr>
          <w:rFonts w:ascii="Arial" w:hAnsi="Arial" w:cs="Arial"/>
          <w:bCs/>
          <w:sz w:val="22"/>
          <w:szCs w:val="22"/>
        </w:rPr>
        <w:t>, D. (Eds.). (2022). </w:t>
      </w:r>
      <w:proofErr w:type="spellStart"/>
      <w:r w:rsidRPr="00AE28CD">
        <w:rPr>
          <w:rFonts w:ascii="Arial" w:hAnsi="Arial" w:cs="Arial"/>
          <w:bCs/>
          <w:i/>
          <w:iCs/>
          <w:sz w:val="22"/>
          <w:szCs w:val="22"/>
        </w:rPr>
        <w:t>FishBase</w:t>
      </w:r>
      <w:proofErr w:type="spellEnd"/>
      <w:r w:rsidRPr="00AE28CD">
        <w:rPr>
          <w:rFonts w:ascii="Arial" w:hAnsi="Arial" w:cs="Arial"/>
          <w:bCs/>
          <w:i/>
          <w:iCs/>
          <w:sz w:val="22"/>
          <w:szCs w:val="22"/>
        </w:rPr>
        <w:t xml:space="preserve"> World Wide Web electronic publication</w:t>
      </w:r>
      <w:r w:rsidRPr="00AE28CD">
        <w:rPr>
          <w:rFonts w:ascii="Arial" w:hAnsi="Arial" w:cs="Arial"/>
          <w:bCs/>
          <w:sz w:val="22"/>
          <w:szCs w:val="22"/>
        </w:rPr>
        <w:t>. www.fishbase.org</w:t>
      </w:r>
    </w:p>
    <w:p w14:paraId="2350E41D"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Guerrero, R. D. (2014). Impacts of introduced freshwater fishes in the Philippines (1905-2013): A review and recommendations. </w:t>
      </w:r>
      <w:r w:rsidRPr="00AE28CD">
        <w:rPr>
          <w:rFonts w:ascii="Arial" w:hAnsi="Arial" w:cs="Arial"/>
          <w:bCs/>
          <w:i/>
          <w:iCs/>
          <w:sz w:val="22"/>
          <w:szCs w:val="22"/>
        </w:rPr>
        <w:t>Philippine Journal of Science, 143</w:t>
      </w:r>
      <w:r w:rsidRPr="00AE28CD">
        <w:rPr>
          <w:rFonts w:ascii="Arial" w:hAnsi="Arial" w:cs="Arial"/>
          <w:bCs/>
          <w:sz w:val="22"/>
          <w:szCs w:val="22"/>
        </w:rPr>
        <w:t>(1)</w:t>
      </w:r>
      <w:r>
        <w:rPr>
          <w:rFonts w:ascii="Arial" w:hAnsi="Arial" w:cs="Arial"/>
          <w:bCs/>
          <w:sz w:val="22"/>
          <w:szCs w:val="22"/>
        </w:rPr>
        <w:t>:</w:t>
      </w:r>
      <w:r w:rsidRPr="00AE28CD">
        <w:rPr>
          <w:rFonts w:ascii="Arial" w:hAnsi="Arial" w:cs="Arial"/>
          <w:bCs/>
          <w:sz w:val="22"/>
          <w:szCs w:val="22"/>
        </w:rPr>
        <w:t xml:space="preserve"> 49-59.</w:t>
      </w:r>
    </w:p>
    <w:p w14:paraId="714BE46E"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International Union for the Conservation of Nature. (2018). </w:t>
      </w:r>
      <w:proofErr w:type="gramStart"/>
      <w:r w:rsidRPr="00AE28CD">
        <w:rPr>
          <w:rFonts w:ascii="Arial" w:hAnsi="Arial" w:cs="Arial"/>
          <w:bCs/>
          <w:i/>
          <w:iCs/>
          <w:sz w:val="22"/>
          <w:szCs w:val="22"/>
        </w:rPr>
        <w:t>The</w:t>
      </w:r>
      <w:proofErr w:type="gramEnd"/>
      <w:r w:rsidRPr="00AE28CD">
        <w:rPr>
          <w:rFonts w:ascii="Arial" w:hAnsi="Arial" w:cs="Arial"/>
          <w:bCs/>
          <w:i/>
          <w:iCs/>
          <w:sz w:val="22"/>
          <w:szCs w:val="22"/>
        </w:rPr>
        <w:t xml:space="preserve"> IUCN Red List of Threatened Species</w:t>
      </w:r>
      <w:r w:rsidRPr="00AE28CD">
        <w:rPr>
          <w:rFonts w:ascii="Arial" w:hAnsi="Arial" w:cs="Arial"/>
          <w:bCs/>
          <w:sz w:val="22"/>
          <w:szCs w:val="22"/>
        </w:rPr>
        <w:t>. Available at: www.iucn.redlist.org</w:t>
      </w:r>
    </w:p>
    <w:p w14:paraId="07873D23"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 xml:space="preserve">Lynch, A. J., Beard, Jr., T. D., Cox, A., </w:t>
      </w:r>
      <w:proofErr w:type="spellStart"/>
      <w:r w:rsidRPr="00AE28CD">
        <w:rPr>
          <w:rFonts w:ascii="Arial" w:hAnsi="Arial" w:cs="Arial"/>
          <w:bCs/>
          <w:sz w:val="22"/>
          <w:szCs w:val="22"/>
        </w:rPr>
        <w:t>Zarnac</w:t>
      </w:r>
      <w:proofErr w:type="spellEnd"/>
      <w:r w:rsidRPr="00AE28CD">
        <w:rPr>
          <w:rFonts w:ascii="Arial" w:hAnsi="Arial" w:cs="Arial"/>
          <w:bCs/>
          <w:sz w:val="22"/>
          <w:szCs w:val="22"/>
        </w:rPr>
        <w:t xml:space="preserve">, Z., </w:t>
      </w:r>
      <w:proofErr w:type="spellStart"/>
      <w:r w:rsidRPr="00AE28CD">
        <w:rPr>
          <w:rFonts w:ascii="Arial" w:hAnsi="Arial" w:cs="Arial"/>
          <w:bCs/>
          <w:sz w:val="22"/>
          <w:szCs w:val="22"/>
        </w:rPr>
        <w:t>Phang</w:t>
      </w:r>
      <w:proofErr w:type="spellEnd"/>
      <w:r w:rsidRPr="00AE28CD">
        <w:rPr>
          <w:rFonts w:ascii="Arial" w:hAnsi="Arial" w:cs="Arial"/>
          <w:bCs/>
          <w:sz w:val="22"/>
          <w:szCs w:val="22"/>
        </w:rPr>
        <w:t xml:space="preserve">, S. C., </w:t>
      </w:r>
      <w:proofErr w:type="spellStart"/>
      <w:r w:rsidRPr="00AE28CD">
        <w:rPr>
          <w:rFonts w:ascii="Arial" w:hAnsi="Arial" w:cs="Arial"/>
          <w:bCs/>
          <w:sz w:val="22"/>
          <w:szCs w:val="22"/>
        </w:rPr>
        <w:t>Arantes</w:t>
      </w:r>
      <w:proofErr w:type="spellEnd"/>
      <w:r w:rsidRPr="00AE28CD">
        <w:rPr>
          <w:rFonts w:ascii="Arial" w:hAnsi="Arial" w:cs="Arial"/>
          <w:bCs/>
          <w:sz w:val="22"/>
          <w:szCs w:val="22"/>
        </w:rPr>
        <w:t xml:space="preserve">, C. C., </w:t>
      </w:r>
      <w:proofErr w:type="spellStart"/>
      <w:r w:rsidRPr="00AE28CD">
        <w:rPr>
          <w:rFonts w:ascii="Arial" w:hAnsi="Arial" w:cs="Arial"/>
          <w:bCs/>
          <w:sz w:val="22"/>
          <w:szCs w:val="22"/>
        </w:rPr>
        <w:t>Brummet</w:t>
      </w:r>
      <w:proofErr w:type="spellEnd"/>
      <w:r w:rsidRPr="00AE28CD">
        <w:rPr>
          <w:rFonts w:ascii="Arial" w:hAnsi="Arial" w:cs="Arial"/>
          <w:bCs/>
          <w:sz w:val="22"/>
          <w:szCs w:val="22"/>
        </w:rPr>
        <w:t xml:space="preserve">, R. E., </w:t>
      </w:r>
      <w:proofErr w:type="spellStart"/>
      <w:r w:rsidRPr="00AE28CD">
        <w:rPr>
          <w:rFonts w:ascii="Arial" w:hAnsi="Arial" w:cs="Arial"/>
          <w:bCs/>
          <w:sz w:val="22"/>
          <w:szCs w:val="22"/>
        </w:rPr>
        <w:t>Cramwinckel</w:t>
      </w:r>
      <w:proofErr w:type="spellEnd"/>
      <w:r w:rsidRPr="00AE28CD">
        <w:rPr>
          <w:rFonts w:ascii="Arial" w:hAnsi="Arial" w:cs="Arial"/>
          <w:bCs/>
          <w:sz w:val="22"/>
          <w:szCs w:val="22"/>
        </w:rPr>
        <w:t xml:space="preserve">, J. F., Gordon, I., </w:t>
      </w:r>
      <w:proofErr w:type="spellStart"/>
      <w:r w:rsidRPr="00AE28CD">
        <w:rPr>
          <w:rFonts w:ascii="Arial" w:hAnsi="Arial" w:cs="Arial"/>
          <w:bCs/>
          <w:sz w:val="22"/>
          <w:szCs w:val="22"/>
        </w:rPr>
        <w:t>Husen</w:t>
      </w:r>
      <w:proofErr w:type="spellEnd"/>
      <w:r w:rsidRPr="00AE28CD">
        <w:rPr>
          <w:rFonts w:ascii="Arial" w:hAnsi="Arial" w:cs="Arial"/>
          <w:bCs/>
          <w:sz w:val="22"/>
          <w:szCs w:val="22"/>
        </w:rPr>
        <w:t xml:space="preserve">, M. A., Liu, J., Nguyen, P. H., &amp; Safari, P. K. (2016). Drivers and synergies in the management of inland fisheries: Searching for sustainable solutions. In W. W. Taylor, D. M. Bartley, C. I. Goddard, N. J. Leonard, &amp; R. </w:t>
      </w:r>
      <w:proofErr w:type="spellStart"/>
      <w:r w:rsidRPr="00AE28CD">
        <w:rPr>
          <w:rFonts w:ascii="Arial" w:hAnsi="Arial" w:cs="Arial"/>
          <w:bCs/>
          <w:sz w:val="22"/>
          <w:szCs w:val="22"/>
        </w:rPr>
        <w:t>Welcomme</w:t>
      </w:r>
      <w:proofErr w:type="spellEnd"/>
      <w:r w:rsidRPr="00AE28CD">
        <w:rPr>
          <w:rFonts w:ascii="Arial" w:hAnsi="Arial" w:cs="Arial"/>
          <w:bCs/>
          <w:sz w:val="22"/>
          <w:szCs w:val="22"/>
        </w:rPr>
        <w:t xml:space="preserve"> (Eds.), </w:t>
      </w:r>
      <w:r w:rsidRPr="00AE28CD">
        <w:rPr>
          <w:rFonts w:ascii="Arial" w:hAnsi="Arial" w:cs="Arial"/>
          <w:bCs/>
          <w:i/>
          <w:iCs/>
          <w:sz w:val="22"/>
          <w:szCs w:val="22"/>
        </w:rPr>
        <w:t>Freshwater, fish and the future: Proceedings of the global cross-sectoral conference</w:t>
      </w:r>
      <w:r w:rsidRPr="00AE28CD">
        <w:rPr>
          <w:rFonts w:ascii="Arial" w:hAnsi="Arial" w:cs="Arial"/>
          <w:bCs/>
          <w:sz w:val="22"/>
          <w:szCs w:val="22"/>
        </w:rPr>
        <w:t> (pp. 183-200). Food and Agriculture Organization of the United Nations, Rome; Michigan State University, East Lansing; and American Fisheries Society, Bethesda, Maryland.</w:t>
      </w:r>
    </w:p>
    <w:p w14:paraId="6A410DDA"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Philippine Council for Agriculture, Aquatic and Natural Resources Research and Development. (2012). </w:t>
      </w:r>
      <w:r w:rsidRPr="00AE28CD">
        <w:rPr>
          <w:rFonts w:ascii="Arial" w:hAnsi="Arial" w:cs="Arial"/>
          <w:bCs/>
          <w:i/>
          <w:iCs/>
          <w:sz w:val="22"/>
          <w:szCs w:val="22"/>
        </w:rPr>
        <w:t xml:space="preserve">Induced spawning and larval rearing of </w:t>
      </w:r>
      <w:proofErr w:type="spellStart"/>
      <w:r w:rsidRPr="00AE28CD">
        <w:rPr>
          <w:rFonts w:ascii="Arial" w:hAnsi="Arial" w:cs="Arial"/>
          <w:bCs/>
          <w:i/>
          <w:iCs/>
          <w:sz w:val="22"/>
          <w:szCs w:val="22"/>
        </w:rPr>
        <w:t>ayun᷈gin</w:t>
      </w:r>
      <w:proofErr w:type="spellEnd"/>
      <w:r w:rsidRPr="00AE28CD">
        <w:rPr>
          <w:rFonts w:ascii="Arial" w:hAnsi="Arial" w:cs="Arial"/>
          <w:bCs/>
          <w:i/>
          <w:iCs/>
          <w:sz w:val="22"/>
          <w:szCs w:val="22"/>
        </w:rPr>
        <w:t xml:space="preserve"> (</w:t>
      </w:r>
      <w:proofErr w:type="spellStart"/>
      <w:r w:rsidRPr="00AE28CD">
        <w:rPr>
          <w:rFonts w:ascii="Arial" w:hAnsi="Arial" w:cs="Arial"/>
          <w:bCs/>
          <w:i/>
          <w:iCs/>
          <w:sz w:val="22"/>
          <w:szCs w:val="22"/>
        </w:rPr>
        <w:t>Leiopotherapon</w:t>
      </w:r>
      <w:proofErr w:type="spellEnd"/>
      <w:r w:rsidRPr="00AE28CD">
        <w:rPr>
          <w:rFonts w:ascii="Arial" w:hAnsi="Arial" w:cs="Arial"/>
          <w:bCs/>
          <w:i/>
          <w:iCs/>
          <w:sz w:val="22"/>
          <w:szCs w:val="22"/>
        </w:rPr>
        <w:t xml:space="preserve"> </w:t>
      </w:r>
      <w:proofErr w:type="spellStart"/>
      <w:r w:rsidRPr="00AE28CD">
        <w:rPr>
          <w:rFonts w:ascii="Arial" w:hAnsi="Arial" w:cs="Arial"/>
          <w:bCs/>
          <w:i/>
          <w:iCs/>
          <w:sz w:val="22"/>
          <w:szCs w:val="22"/>
        </w:rPr>
        <w:t>plumbeus</w:t>
      </w:r>
      <w:proofErr w:type="spellEnd"/>
      <w:r w:rsidRPr="00AE28CD">
        <w:rPr>
          <w:rFonts w:ascii="Arial" w:hAnsi="Arial" w:cs="Arial"/>
          <w:bCs/>
          <w:i/>
          <w:iCs/>
          <w:sz w:val="22"/>
          <w:szCs w:val="22"/>
        </w:rPr>
        <w:t xml:space="preserve"> </w:t>
      </w:r>
      <w:proofErr w:type="spellStart"/>
      <w:r w:rsidRPr="00AE28CD">
        <w:rPr>
          <w:rFonts w:ascii="Arial" w:hAnsi="Arial" w:cs="Arial"/>
          <w:bCs/>
          <w:i/>
          <w:iCs/>
          <w:sz w:val="22"/>
          <w:szCs w:val="22"/>
        </w:rPr>
        <w:t>Kner</w:t>
      </w:r>
      <w:proofErr w:type="spellEnd"/>
      <w:r w:rsidRPr="00AE28CD">
        <w:rPr>
          <w:rFonts w:ascii="Arial" w:hAnsi="Arial" w:cs="Arial"/>
          <w:bCs/>
          <w:i/>
          <w:iCs/>
          <w:sz w:val="22"/>
          <w:szCs w:val="22"/>
        </w:rPr>
        <w:t>)</w:t>
      </w:r>
      <w:r w:rsidRPr="00AE28CD">
        <w:rPr>
          <w:rFonts w:ascii="Arial" w:hAnsi="Arial" w:cs="Arial"/>
          <w:bCs/>
          <w:sz w:val="22"/>
          <w:szCs w:val="22"/>
        </w:rPr>
        <w:t xml:space="preserve">. PCAMRD-DOST, Los </w:t>
      </w:r>
      <w:proofErr w:type="spellStart"/>
      <w:r w:rsidRPr="00AE28CD">
        <w:rPr>
          <w:rFonts w:ascii="Arial" w:hAnsi="Arial" w:cs="Arial"/>
          <w:bCs/>
          <w:sz w:val="22"/>
          <w:szCs w:val="22"/>
        </w:rPr>
        <w:t>Baños</w:t>
      </w:r>
      <w:proofErr w:type="spellEnd"/>
      <w:r w:rsidRPr="00AE28CD">
        <w:rPr>
          <w:rFonts w:ascii="Arial" w:hAnsi="Arial" w:cs="Arial"/>
          <w:bCs/>
          <w:sz w:val="22"/>
          <w:szCs w:val="22"/>
        </w:rPr>
        <w:t xml:space="preserve">, Laguna. </w:t>
      </w:r>
      <w:proofErr w:type="gramStart"/>
      <w:r w:rsidRPr="00AE28CD">
        <w:rPr>
          <w:rFonts w:ascii="Arial" w:hAnsi="Arial" w:cs="Arial"/>
          <w:bCs/>
          <w:sz w:val="22"/>
          <w:szCs w:val="22"/>
        </w:rPr>
        <w:t>1</w:t>
      </w:r>
      <w:proofErr w:type="gramEnd"/>
      <w:r w:rsidRPr="00AE28CD">
        <w:rPr>
          <w:rFonts w:ascii="Arial" w:hAnsi="Arial" w:cs="Arial"/>
          <w:bCs/>
          <w:sz w:val="22"/>
          <w:szCs w:val="22"/>
        </w:rPr>
        <w:t xml:space="preserve"> p.</w:t>
      </w:r>
    </w:p>
    <w:p w14:paraId="5CBD4F7E"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Philippine Statistics Authority. (2020). </w:t>
      </w:r>
      <w:r w:rsidRPr="00AE28CD">
        <w:rPr>
          <w:rFonts w:ascii="Arial" w:hAnsi="Arial" w:cs="Arial"/>
          <w:bCs/>
          <w:i/>
          <w:iCs/>
          <w:sz w:val="22"/>
          <w:szCs w:val="22"/>
        </w:rPr>
        <w:t>Fisheries statistics of the Philippines 2017-2019</w:t>
      </w:r>
      <w:r w:rsidRPr="00AE28CD">
        <w:rPr>
          <w:rFonts w:ascii="Arial" w:hAnsi="Arial" w:cs="Arial"/>
          <w:bCs/>
          <w:sz w:val="22"/>
          <w:szCs w:val="22"/>
        </w:rPr>
        <w:t xml:space="preserve"> (28). </w:t>
      </w:r>
      <w:proofErr w:type="gramStart"/>
      <w:r w:rsidRPr="00AE28CD">
        <w:rPr>
          <w:rFonts w:ascii="Arial" w:hAnsi="Arial" w:cs="Arial"/>
          <w:bCs/>
          <w:sz w:val="22"/>
          <w:szCs w:val="22"/>
        </w:rPr>
        <w:t>321</w:t>
      </w:r>
      <w:proofErr w:type="gramEnd"/>
      <w:r w:rsidRPr="00AE28CD">
        <w:rPr>
          <w:rFonts w:ascii="Arial" w:hAnsi="Arial" w:cs="Arial"/>
          <w:bCs/>
          <w:sz w:val="22"/>
          <w:szCs w:val="22"/>
        </w:rPr>
        <w:t xml:space="preserve"> p. (psa.gov.ph)</w:t>
      </w:r>
    </w:p>
    <w:p w14:paraId="659F72CE" w14:textId="77777777" w:rsidR="00CF0B40" w:rsidRPr="00AE28CD" w:rsidRDefault="00CF0B40" w:rsidP="00CF0B40">
      <w:pPr>
        <w:ind w:left="851" w:hanging="851"/>
        <w:jc w:val="both"/>
        <w:rPr>
          <w:rFonts w:ascii="Arial" w:hAnsi="Arial" w:cs="Arial"/>
          <w:bCs/>
          <w:sz w:val="22"/>
          <w:szCs w:val="22"/>
        </w:rPr>
      </w:pPr>
      <w:proofErr w:type="spellStart"/>
      <w:r w:rsidRPr="00AE28CD">
        <w:rPr>
          <w:rFonts w:ascii="Arial" w:hAnsi="Arial" w:cs="Arial"/>
          <w:bCs/>
          <w:sz w:val="22"/>
          <w:szCs w:val="22"/>
        </w:rPr>
        <w:t>Pongsri</w:t>
      </w:r>
      <w:proofErr w:type="spellEnd"/>
      <w:r w:rsidRPr="00AE28CD">
        <w:rPr>
          <w:rFonts w:ascii="Arial" w:hAnsi="Arial" w:cs="Arial"/>
          <w:bCs/>
          <w:sz w:val="22"/>
          <w:szCs w:val="22"/>
        </w:rPr>
        <w:t>, C. (2015). Sustainable utilization of water resources: Fisheries perspective. Presented at World Water Week, 23-28 August 2015, Stockholm, Sweden.</w:t>
      </w:r>
    </w:p>
    <w:p w14:paraId="31044777" w14:textId="77777777" w:rsidR="00CF0B40" w:rsidRPr="00AE28CD" w:rsidRDefault="00CF0B40" w:rsidP="00CF0B40">
      <w:pPr>
        <w:ind w:left="851" w:hanging="851"/>
        <w:jc w:val="both"/>
        <w:rPr>
          <w:rFonts w:ascii="Arial" w:hAnsi="Arial" w:cs="Arial"/>
          <w:bCs/>
          <w:sz w:val="22"/>
          <w:szCs w:val="22"/>
        </w:rPr>
      </w:pPr>
      <w:r w:rsidRPr="00AE28CD">
        <w:rPr>
          <w:rFonts w:ascii="Arial" w:hAnsi="Arial" w:cs="Arial"/>
          <w:bCs/>
          <w:sz w:val="22"/>
          <w:szCs w:val="22"/>
        </w:rPr>
        <w:t>SEAFDEC. (2017). </w:t>
      </w:r>
      <w:r w:rsidRPr="00AE28CD">
        <w:rPr>
          <w:rFonts w:ascii="Arial" w:hAnsi="Arial" w:cs="Arial"/>
          <w:bCs/>
          <w:i/>
          <w:iCs/>
          <w:sz w:val="22"/>
          <w:szCs w:val="22"/>
        </w:rPr>
        <w:t>Southeast Asian State of Fisheries and Aquaculture 2017</w:t>
      </w:r>
      <w:r w:rsidRPr="00AE28CD">
        <w:rPr>
          <w:rFonts w:ascii="Arial" w:hAnsi="Arial" w:cs="Arial"/>
          <w:bCs/>
          <w:sz w:val="22"/>
          <w:szCs w:val="22"/>
        </w:rPr>
        <w:t xml:space="preserve">. Southeast Asian Fisheries Development Center, Bangkok, Thailand. </w:t>
      </w:r>
      <w:proofErr w:type="gramStart"/>
      <w:r w:rsidRPr="00AE28CD">
        <w:rPr>
          <w:rFonts w:ascii="Arial" w:hAnsi="Arial" w:cs="Arial"/>
          <w:bCs/>
          <w:sz w:val="22"/>
          <w:szCs w:val="22"/>
        </w:rPr>
        <w:t>167</w:t>
      </w:r>
      <w:proofErr w:type="gramEnd"/>
      <w:r w:rsidRPr="00AE28CD">
        <w:rPr>
          <w:rFonts w:ascii="Arial" w:hAnsi="Arial" w:cs="Arial"/>
          <w:bCs/>
          <w:sz w:val="22"/>
          <w:szCs w:val="22"/>
        </w:rPr>
        <w:t xml:space="preserve"> pp.</w:t>
      </w:r>
    </w:p>
    <w:p w14:paraId="0C367906" w14:textId="77777777" w:rsidR="00CF0B40" w:rsidRPr="00AE28CD" w:rsidRDefault="00CF0B40" w:rsidP="00CF0B40">
      <w:pPr>
        <w:ind w:left="851" w:hanging="851"/>
        <w:jc w:val="both"/>
        <w:rPr>
          <w:rFonts w:ascii="Arial" w:hAnsi="Arial" w:cs="Arial"/>
          <w:bCs/>
          <w:sz w:val="22"/>
          <w:szCs w:val="22"/>
        </w:rPr>
      </w:pPr>
      <w:proofErr w:type="spellStart"/>
      <w:r w:rsidRPr="00AE28CD">
        <w:rPr>
          <w:rFonts w:ascii="Arial" w:hAnsi="Arial" w:cs="Arial"/>
          <w:bCs/>
          <w:sz w:val="22"/>
          <w:szCs w:val="22"/>
        </w:rPr>
        <w:t>Welcomme</w:t>
      </w:r>
      <w:proofErr w:type="spellEnd"/>
      <w:r w:rsidRPr="00AE28CD">
        <w:rPr>
          <w:rFonts w:ascii="Arial" w:hAnsi="Arial" w:cs="Arial"/>
          <w:bCs/>
          <w:sz w:val="22"/>
          <w:szCs w:val="22"/>
        </w:rPr>
        <w:t xml:space="preserve">, R. L., </w:t>
      </w:r>
      <w:proofErr w:type="spellStart"/>
      <w:r w:rsidRPr="00AE28CD">
        <w:rPr>
          <w:rFonts w:ascii="Arial" w:hAnsi="Arial" w:cs="Arial"/>
          <w:bCs/>
          <w:sz w:val="22"/>
          <w:szCs w:val="22"/>
        </w:rPr>
        <w:t>Cowx</w:t>
      </w:r>
      <w:proofErr w:type="spellEnd"/>
      <w:r w:rsidRPr="00AE28CD">
        <w:rPr>
          <w:rFonts w:ascii="Arial" w:hAnsi="Arial" w:cs="Arial"/>
          <w:bCs/>
          <w:sz w:val="22"/>
          <w:szCs w:val="22"/>
        </w:rPr>
        <w:t xml:space="preserve">, I. G., Coates, D., Bene, C., </w:t>
      </w:r>
      <w:proofErr w:type="spellStart"/>
      <w:r w:rsidRPr="00AE28CD">
        <w:rPr>
          <w:rFonts w:ascii="Arial" w:hAnsi="Arial" w:cs="Arial"/>
          <w:bCs/>
          <w:sz w:val="22"/>
          <w:szCs w:val="22"/>
        </w:rPr>
        <w:t>Funge</w:t>
      </w:r>
      <w:proofErr w:type="spellEnd"/>
      <w:r w:rsidRPr="00AE28CD">
        <w:rPr>
          <w:rFonts w:ascii="Arial" w:hAnsi="Arial" w:cs="Arial"/>
          <w:bCs/>
          <w:sz w:val="22"/>
          <w:szCs w:val="22"/>
        </w:rPr>
        <w:t xml:space="preserve">-Smith, S., Halls, A., &amp; </w:t>
      </w:r>
      <w:proofErr w:type="spellStart"/>
      <w:r w:rsidRPr="00AE28CD">
        <w:rPr>
          <w:rFonts w:ascii="Arial" w:hAnsi="Arial" w:cs="Arial"/>
          <w:bCs/>
          <w:sz w:val="22"/>
          <w:szCs w:val="22"/>
        </w:rPr>
        <w:t>Lorenzen</w:t>
      </w:r>
      <w:proofErr w:type="spellEnd"/>
      <w:r w:rsidRPr="00AE28CD">
        <w:rPr>
          <w:rFonts w:ascii="Arial" w:hAnsi="Arial" w:cs="Arial"/>
          <w:bCs/>
          <w:sz w:val="22"/>
          <w:szCs w:val="22"/>
        </w:rPr>
        <w:t>, K. (2010). Inland capture fisheries. </w:t>
      </w:r>
      <w:r w:rsidRPr="00AE28CD">
        <w:rPr>
          <w:rFonts w:ascii="Arial" w:hAnsi="Arial" w:cs="Arial"/>
          <w:bCs/>
          <w:i/>
          <w:iCs/>
          <w:sz w:val="22"/>
          <w:szCs w:val="22"/>
        </w:rPr>
        <w:t>Philosophical Transactions of the Royal Society of London. B, 365</w:t>
      </w:r>
      <w:r w:rsidRPr="00AE28CD">
        <w:rPr>
          <w:rFonts w:ascii="Arial" w:hAnsi="Arial" w:cs="Arial"/>
          <w:bCs/>
          <w:sz w:val="22"/>
          <w:szCs w:val="22"/>
        </w:rPr>
        <w:t>, 2881-2896.</w:t>
      </w:r>
    </w:p>
    <w:p w14:paraId="20CD9806" w14:textId="77777777" w:rsidR="00CF0B40" w:rsidRPr="00AE28CD" w:rsidRDefault="00CF0B40" w:rsidP="00CF0B40">
      <w:pPr>
        <w:pStyle w:val="Body"/>
        <w:spacing w:after="0"/>
        <w:rPr>
          <w:rFonts w:ascii="Arial" w:hAnsi="Arial" w:cs="Arial"/>
          <w:sz w:val="22"/>
          <w:szCs w:val="22"/>
        </w:rPr>
      </w:pPr>
    </w:p>
    <w:p w14:paraId="0A4DE48A" w14:textId="77777777" w:rsidR="00CF0B40" w:rsidRDefault="00CF0B40" w:rsidP="00CF0B40">
      <w:pPr>
        <w:pStyle w:val="Body"/>
        <w:spacing w:after="0"/>
        <w:rPr>
          <w:rFonts w:ascii="Arial" w:hAnsi="Arial" w:cs="Arial"/>
        </w:rPr>
      </w:pPr>
    </w:p>
    <w:p w14:paraId="69454B1C" w14:textId="77777777" w:rsidR="00CF0B40" w:rsidRDefault="00CF0B40" w:rsidP="00CF0B40">
      <w:pPr>
        <w:pStyle w:val="Body"/>
        <w:spacing w:after="0"/>
        <w:rPr>
          <w:rFonts w:ascii="Arial" w:hAnsi="Arial" w:cs="Arial"/>
        </w:rPr>
      </w:pPr>
    </w:p>
    <w:p w14:paraId="225F6E3B" w14:textId="77777777" w:rsidR="00DF2704" w:rsidRDefault="005B2BC7"/>
    <w:sectPr w:rsidR="00DF2704" w:rsidSect="00F8364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hammad" w:date="2025-03-07T20:38:00Z" w:initials="m">
    <w:p w14:paraId="67B3D23F" w14:textId="77777777" w:rsidR="00CF0B40" w:rsidRPr="00342054" w:rsidRDefault="00CF0B40" w:rsidP="00CF0B40">
      <w:pPr>
        <w:rPr>
          <w:lang w:val="en-GB"/>
        </w:rPr>
      </w:pPr>
      <w:r>
        <w:rPr>
          <w:rStyle w:val="CommentReference"/>
        </w:rPr>
        <w:annotationRef/>
      </w:r>
      <w:r w:rsidRPr="00342054">
        <w:rPr>
          <w:lang w:val="en-GB"/>
        </w:rPr>
        <w:t>The title is clear and descriptive, but could be improved for scholarly communication, I’m suggesting an alternative topic that will make the audience more focused, engaging and scientific.</w:t>
      </w:r>
    </w:p>
    <w:p w14:paraId="7895A249" w14:textId="77777777" w:rsidR="00CF0B40" w:rsidRDefault="00CF0B40" w:rsidP="00CF0B40">
      <w:pPr>
        <w:pStyle w:val="CommentText"/>
      </w:pPr>
      <w:r>
        <w:t>Revision suggestions for topic:</w:t>
      </w:r>
      <w:r w:rsidRPr="00342054">
        <w:t xml:space="preserve"> Fish Diversity and Ecological Status of the Pulangi River, Central Mindanao, Philippines</w:t>
      </w:r>
    </w:p>
  </w:comment>
  <w:comment w:id="1" w:author="muhammad" w:date="2025-03-07T20:41:00Z" w:initials="m">
    <w:p w14:paraId="1F7FBDD6" w14:textId="77777777" w:rsidR="00CF0B40" w:rsidRDefault="00CF0B40" w:rsidP="00CF0B40">
      <w:pPr>
        <w:pStyle w:val="CommentText"/>
      </w:pPr>
      <w:r>
        <w:rPr>
          <w:rStyle w:val="CommentReference"/>
        </w:rPr>
        <w:annotationRef/>
      </w:r>
      <w:r>
        <w:rPr>
          <w:noProof/>
        </w:rPr>
        <w:t>please clarify methodologies, study duration, sampling freq.</w:t>
      </w:r>
    </w:p>
  </w:comment>
  <w:comment w:id="2" w:author="muhammad" w:date="2025-03-07T20:44:00Z" w:initials="m">
    <w:p w14:paraId="02A28334" w14:textId="77777777" w:rsidR="00CF0B40" w:rsidRDefault="00CF0B40" w:rsidP="00CF0B40">
      <w:pPr>
        <w:pStyle w:val="CommentText"/>
      </w:pPr>
      <w:r>
        <w:rPr>
          <w:rStyle w:val="CommentReference"/>
        </w:rPr>
        <w:annotationRef/>
      </w:r>
      <w:r>
        <w:rPr>
          <w:noProof/>
        </w:rPr>
        <w:t>results are summarized, but its good to plz quantify level of diversity, shanon, simpson etc with value. facts and number should b included in this section so reader can take a bird view of study.</w:t>
      </w:r>
    </w:p>
  </w:comment>
  <w:comment w:id="3" w:author="muhammad" w:date="2025-03-07T20:52:00Z" w:initials="m">
    <w:p w14:paraId="2F9007CE" w14:textId="77777777" w:rsidR="00CF0B40" w:rsidRDefault="00CF0B40" w:rsidP="00CF0B40">
      <w:pPr>
        <w:pStyle w:val="CommentText"/>
      </w:pPr>
      <w:r>
        <w:rPr>
          <w:rStyle w:val="CommentReference"/>
        </w:rPr>
        <w:annotationRef/>
      </w:r>
      <w:r>
        <w:t xml:space="preserve">Improved </w:t>
      </w:r>
      <w:r>
        <w:t>structure of  sentence as for clarity follow the example, as restructed sentence</w:t>
      </w:r>
    </w:p>
  </w:comment>
  <w:comment w:id="4" w:author="muhammad" w:date="2025-03-07T21:22:00Z" w:initials="m">
    <w:p w14:paraId="4388403B" w14:textId="77777777" w:rsidR="00CF0B40" w:rsidRDefault="00CF0B40" w:rsidP="00CF0B40">
      <w:pPr>
        <w:pStyle w:val="CommentText"/>
      </w:pPr>
      <w:r>
        <w:rPr>
          <w:rStyle w:val="CommentReference"/>
        </w:rPr>
        <w:annotationRef/>
      </w:r>
      <w:r>
        <w:rPr>
          <w:noProof/>
        </w:rPr>
        <w:t>improve methodology, add data analysis techniques etc</w:t>
      </w:r>
    </w:p>
  </w:comment>
  <w:comment w:id="5" w:author="muhammad" w:date="2025-03-07T21:40:00Z" w:initials="m">
    <w:p w14:paraId="5D14F278" w14:textId="77777777" w:rsidR="00CF0B40" w:rsidRDefault="00CF0B40" w:rsidP="00CF0B40">
      <w:pPr>
        <w:pStyle w:val="CommentText"/>
      </w:pPr>
      <w:r>
        <w:rPr>
          <w:rStyle w:val="CommentReference"/>
        </w:rPr>
        <w:annotationRef/>
      </w:r>
      <w:r>
        <w:rPr>
          <w:noProof/>
        </w:rPr>
        <w:t>why these three sites were chosen? reasonable statment is needed, eg based on previous studies?or something else?</w:t>
      </w:r>
    </w:p>
  </w:comment>
  <w:comment w:id="6" w:author="muhammad" w:date="2025-03-07T21:50:00Z" w:initials="m">
    <w:p w14:paraId="07A6DA09" w14:textId="77777777" w:rsidR="00CF0B40" w:rsidRDefault="00CF0B40" w:rsidP="00CF0B40">
      <w:pPr>
        <w:pStyle w:val="CommentText"/>
      </w:pPr>
      <w:r>
        <w:rPr>
          <w:rStyle w:val="CommentReference"/>
        </w:rPr>
        <w:annotationRef/>
      </w:r>
      <w:r>
        <w:rPr>
          <w:noProof/>
        </w:rPr>
        <w:t>was a catch and relesed method used?if the fish was kiled, was it ethicly managed?give statment here plzzzz..</w:t>
      </w:r>
    </w:p>
  </w:comment>
  <w:comment w:id="8" w:author="muhammad" w:date="2025-03-07T21:42:00Z" w:initials="m">
    <w:p w14:paraId="27074916" w14:textId="77777777" w:rsidR="00CF0B40" w:rsidRDefault="00CF0B40" w:rsidP="00CF0B40">
      <w:pPr>
        <w:pStyle w:val="CommentText"/>
      </w:pPr>
      <w:r>
        <w:rPr>
          <w:rStyle w:val="CommentReference"/>
        </w:rPr>
        <w:annotationRef/>
      </w:r>
      <w:r>
        <w:rPr>
          <w:noProof/>
        </w:rPr>
        <w:t xml:space="preserve">seasonal varition should be discused here. </w:t>
      </w:r>
      <w:r w:rsidRPr="00734558">
        <w:rPr>
          <w:noProof/>
        </w:rPr>
        <w:t>were sampling sites affected by dry vs. wet seasons</w:t>
      </w:r>
      <w:r>
        <w:rPr>
          <w:noProof/>
        </w:rPr>
        <w:t>???plz justify</w:t>
      </w:r>
    </w:p>
  </w:comment>
  <w:comment w:id="9" w:author="muhammad" w:date="2025-03-07T21:47:00Z" w:initials="m">
    <w:p w14:paraId="5D8BA536" w14:textId="77777777" w:rsidR="00CF0B40" w:rsidRDefault="00CF0B40" w:rsidP="00CF0B40">
      <w:pPr>
        <w:pStyle w:val="CommentText"/>
      </w:pPr>
      <w:r>
        <w:rPr>
          <w:rStyle w:val="CommentReference"/>
        </w:rPr>
        <w:annotationRef/>
      </w:r>
      <w:r>
        <w:rPr>
          <w:noProof/>
        </w:rPr>
        <w:t>bias in gear selection. how biasness were minimized?</w:t>
      </w:r>
    </w:p>
  </w:comment>
  <w:comment w:id="7" w:author="muhammad" w:date="2025-03-07T21:44:00Z" w:initials="m">
    <w:p w14:paraId="514DE8C0" w14:textId="77777777" w:rsidR="00CF0B40" w:rsidRDefault="00CF0B40" w:rsidP="00CF0B40">
      <w:pPr>
        <w:pStyle w:val="CommentText"/>
        <w:rPr>
          <w:noProof/>
        </w:rPr>
      </w:pPr>
      <w:r>
        <w:rPr>
          <w:rStyle w:val="CommentReference"/>
        </w:rPr>
        <w:annotationRef/>
      </w:r>
      <w:r>
        <w:rPr>
          <w:noProof/>
        </w:rPr>
        <w:t>sampling effort is uncler?</w:t>
      </w:r>
    </w:p>
    <w:p w14:paraId="34E6E950" w14:textId="77777777" w:rsidR="00CF0B40" w:rsidRPr="00676B69" w:rsidRDefault="00CF0B40" w:rsidP="00CF0B40">
      <w:pPr>
        <w:pStyle w:val="CommentText"/>
        <w:ind w:left="180"/>
      </w:pPr>
      <w:r>
        <w:rPr>
          <w:noProof/>
        </w:rPr>
        <w:t>how many hour per sampling session?how freq were sample collected per site?</w:t>
      </w:r>
    </w:p>
  </w:comment>
  <w:comment w:id="10" w:author="muhammad" w:date="2025-03-07T21:21:00Z" w:initials="m">
    <w:p w14:paraId="19917A8E" w14:textId="77777777" w:rsidR="00CF0B40" w:rsidRDefault="00CF0B40" w:rsidP="00CF0B40">
      <w:pPr>
        <w:pStyle w:val="CommentText"/>
      </w:pPr>
      <w:r>
        <w:rPr>
          <w:rStyle w:val="CommentReference"/>
        </w:rPr>
        <w:annotationRef/>
      </w:r>
      <w:r>
        <w:rPr>
          <w:noProof/>
        </w:rPr>
        <w:t>year?</w:t>
      </w:r>
    </w:p>
  </w:comment>
  <w:comment w:id="11" w:author="muhammad" w:date="2025-03-07T21:23:00Z" w:initials="m">
    <w:p w14:paraId="7D1760EA" w14:textId="77777777" w:rsidR="00CF0B40" w:rsidRDefault="00CF0B40" w:rsidP="00CF0B40">
      <w:pPr>
        <w:pStyle w:val="CommentText"/>
        <w:rPr>
          <w:noProof/>
        </w:rPr>
      </w:pPr>
      <w:r>
        <w:rPr>
          <w:rStyle w:val="CommentReference"/>
        </w:rPr>
        <w:annotationRef/>
      </w:r>
      <w:r>
        <w:rPr>
          <w:noProof/>
        </w:rPr>
        <w:t>how data were areanged and calcultaed?name that software used for data analysis, eg past, spss</w:t>
      </w:r>
    </w:p>
    <w:p w14:paraId="04EDEE38" w14:textId="77777777" w:rsidR="00CF0B40" w:rsidRDefault="00CF0B40" w:rsidP="00CF0B40">
      <w:pPr>
        <w:pStyle w:val="CommentText"/>
      </w:pPr>
      <w:r w:rsidRPr="00676B69">
        <w:rPr>
          <w:rStyle w:val="Strong"/>
        </w:rPr>
        <w:t xml:space="preserve">ANOVA, </w:t>
      </w:r>
      <w:r w:rsidRPr="00676B69">
        <w:rPr>
          <w:rStyle w:val="Strong"/>
        </w:rPr>
        <w:t>t-tests, or regression analyses</w:t>
      </w:r>
      <w:r>
        <w:rPr>
          <w:rStyle w:val="Strong"/>
          <w:noProof/>
        </w:rPr>
        <w:t xml:space="preserve"> </w:t>
      </w:r>
      <w:r>
        <w:t xml:space="preserve"> used to compare fish diversity across sites?</w:t>
      </w:r>
    </w:p>
  </w:comment>
  <w:comment w:id="12" w:author="muhammad" w:date="2025-03-07T22:01:00Z" w:initials="m">
    <w:p w14:paraId="36D87B8A" w14:textId="77777777" w:rsidR="00CF0B40" w:rsidRPr="00F83D6F" w:rsidRDefault="00CF0B40" w:rsidP="00CF0B40">
      <w:pPr>
        <w:rPr>
          <w:rFonts w:asciiTheme="majorBidi" w:hAnsiTheme="majorBidi" w:cstheme="majorBidi"/>
        </w:rPr>
      </w:pPr>
      <w:r>
        <w:rPr>
          <w:rStyle w:val="CommentReference"/>
        </w:rPr>
        <w:annotationRef/>
      </w:r>
      <w:proofErr w:type="gramStart"/>
      <w:r>
        <w:rPr>
          <w:rFonts w:asciiTheme="majorBidi" w:hAnsiTheme="majorBidi" w:cstheme="majorBidi"/>
        </w:rPr>
        <w:t>values</w:t>
      </w:r>
      <w:proofErr w:type="gramEnd"/>
      <w:r>
        <w:rPr>
          <w:rFonts w:asciiTheme="majorBidi" w:hAnsiTheme="majorBidi" w:cstheme="majorBidi"/>
        </w:rPr>
        <w:t xml:space="preserve"> </w:t>
      </w:r>
      <w:proofErr w:type="spellStart"/>
      <w:r>
        <w:rPr>
          <w:rFonts w:asciiTheme="majorBidi" w:hAnsiTheme="majorBidi" w:cstheme="majorBidi"/>
        </w:rPr>
        <w:t>eg</w:t>
      </w:r>
      <w:proofErr w:type="spellEnd"/>
      <w:r w:rsidRPr="006D1DAF">
        <w:rPr>
          <w:rFonts w:asciiTheme="majorBidi" w:hAnsiTheme="majorBidi" w:cstheme="majorBidi"/>
        </w:rPr>
        <w:t xml:space="preserve"> </w:t>
      </w:r>
      <w:r>
        <w:rPr>
          <w:rFonts w:asciiTheme="majorBidi" w:hAnsiTheme="majorBidi" w:cstheme="majorBidi"/>
        </w:rPr>
        <w:t>Shannon  = 0.929</w:t>
      </w:r>
      <w:r w:rsidRPr="006D1DAF">
        <w:rPr>
          <w:rFonts w:asciiTheme="majorBidi" w:hAnsiTheme="majorBidi" w:cstheme="majorBidi"/>
        </w:rPr>
        <w:t xml:space="preserve"> suggest moderate </w:t>
      </w:r>
      <w:r>
        <w:rPr>
          <w:rFonts w:asciiTheme="majorBidi" w:hAnsiTheme="majorBidi" w:cstheme="majorBidi"/>
        </w:rPr>
        <w:t>biodiversity, but the results</w:t>
      </w:r>
      <w:r w:rsidRPr="006D1DAF">
        <w:rPr>
          <w:rFonts w:asciiTheme="majorBidi" w:hAnsiTheme="majorBidi" w:cstheme="majorBidi"/>
        </w:rPr>
        <w:t xml:space="preserve"> does not explicitly compare these values to other similar studies.</w:t>
      </w:r>
      <w:r>
        <w:rPr>
          <w:rFonts w:asciiTheme="majorBidi" w:hAnsiTheme="majorBidi" w:cstheme="majorBidi"/>
        </w:rPr>
        <w:t xml:space="preserve"> </w:t>
      </w:r>
      <w:r w:rsidRPr="006D1DAF">
        <w:rPr>
          <w:rFonts w:asciiTheme="majorBidi" w:hAnsiTheme="majorBidi" w:cstheme="majorBidi"/>
        </w:rPr>
        <w:t xml:space="preserve">Provide comparisons with previous studies on fish diversity in </w:t>
      </w:r>
      <w:r>
        <w:rPr>
          <w:rFonts w:asciiTheme="majorBidi" w:hAnsiTheme="majorBidi" w:cstheme="majorBidi"/>
        </w:rPr>
        <w:t xml:space="preserve">nearby rivers. </w:t>
      </w:r>
      <w:r w:rsidRPr="006D1DAF">
        <w:rPr>
          <w:rFonts w:asciiTheme="majorBidi" w:hAnsiTheme="majorBidi" w:cstheme="majorBidi"/>
        </w:rPr>
        <w:t xml:space="preserve">The </w:t>
      </w:r>
      <w:r>
        <w:rPr>
          <w:rFonts w:asciiTheme="majorBidi" w:hAnsiTheme="majorBidi" w:cstheme="majorBidi"/>
        </w:rPr>
        <w:t xml:space="preserve">study </w:t>
      </w:r>
      <w:r w:rsidRPr="006D1DAF">
        <w:rPr>
          <w:rFonts w:asciiTheme="majorBidi" w:hAnsiTheme="majorBidi" w:cstheme="majorBidi"/>
        </w:rPr>
        <w:t>briefly mentions physicochemical properties of water but does not connect them effectively to fish diversity trends​</w:t>
      </w:r>
      <w:proofErr w:type="gramStart"/>
      <w:r>
        <w:rPr>
          <w:rFonts w:asciiTheme="majorBidi" w:hAnsiTheme="majorBidi" w:cstheme="majorBidi"/>
        </w:rPr>
        <w:t xml:space="preserve">please  </w:t>
      </w:r>
      <w:r w:rsidRPr="006D1DAF">
        <w:rPr>
          <w:rFonts w:asciiTheme="majorBidi" w:hAnsiTheme="majorBidi" w:cstheme="majorBidi"/>
        </w:rPr>
        <w:t>Correlate</w:t>
      </w:r>
      <w:proofErr w:type="gramEnd"/>
      <w:r w:rsidRPr="006D1DAF">
        <w:rPr>
          <w:rFonts w:asciiTheme="majorBidi" w:hAnsiTheme="majorBidi" w:cstheme="majorBidi"/>
        </w:rPr>
        <w:t xml:space="preserve"> temperature, dissolved oxygen, and turbidity with species presence or absence.</w:t>
      </w:r>
      <w:r>
        <w:rPr>
          <w:rFonts w:asciiTheme="majorBidi" w:hAnsiTheme="majorBidi" w:cstheme="majorBidi"/>
        </w:rPr>
        <w:t xml:space="preserve"> The results</w:t>
      </w:r>
      <w:r w:rsidRPr="006D1DAF">
        <w:rPr>
          <w:rFonts w:asciiTheme="majorBidi" w:hAnsiTheme="majorBidi" w:cstheme="majorBidi"/>
        </w:rPr>
        <w:t xml:space="preserve"> does not specify whether the sampling period included different seasons, which may affect species composition.</w:t>
      </w:r>
      <w:r>
        <w:rPr>
          <w:rFonts w:asciiTheme="majorBidi" w:hAnsiTheme="majorBidi" w:cstheme="majorBidi"/>
        </w:rPr>
        <w:t xml:space="preserve"> </w:t>
      </w:r>
      <w:r w:rsidRPr="006D1DAF">
        <w:rPr>
          <w:rFonts w:asciiTheme="majorBidi" w:hAnsiTheme="majorBidi" w:cstheme="majorBidi"/>
        </w:rPr>
        <w:t>Clarify if sampling was conducted in both dry and wet seasons.</w:t>
      </w:r>
      <w:r>
        <w:rPr>
          <w:rFonts w:asciiTheme="majorBidi" w:hAnsiTheme="majorBidi" w:cstheme="majorBidi"/>
        </w:rPr>
        <w:t xml:space="preserve"> Please </w:t>
      </w:r>
      <w:r w:rsidRPr="006D1DAF">
        <w:rPr>
          <w:rFonts w:asciiTheme="majorBidi" w:hAnsiTheme="majorBidi" w:cstheme="majorBidi"/>
        </w:rPr>
        <w:t>Compare species richness between seasons to identify potential seasonal variations</w:t>
      </w:r>
    </w:p>
    <w:p w14:paraId="2A082285" w14:textId="77777777" w:rsidR="00CF0B40" w:rsidRDefault="00CF0B40" w:rsidP="00CF0B40">
      <w:pPr>
        <w:pStyle w:val="CommentText"/>
      </w:pPr>
    </w:p>
  </w:comment>
  <w:comment w:id="13" w:author="muhammad" w:date="2025-03-07T21:25:00Z" w:initials="m">
    <w:p w14:paraId="15210370" w14:textId="77777777" w:rsidR="00CF0B40" w:rsidRDefault="00CF0B40" w:rsidP="00CF0B40">
      <w:pPr>
        <w:pStyle w:val="CommentText"/>
      </w:pPr>
      <w:r>
        <w:rPr>
          <w:rStyle w:val="CommentReference"/>
        </w:rPr>
        <w:annotationRef/>
      </w:r>
      <w:r>
        <w:rPr>
          <w:noProof/>
        </w:rPr>
        <w:t>?</w:t>
      </w:r>
    </w:p>
  </w:comment>
  <w:comment w:id="15" w:author="muhammad" w:date="2025-03-07T22:03:00Z" w:initials="m">
    <w:p w14:paraId="2E8D9F3A" w14:textId="77777777" w:rsidR="00CF0B40" w:rsidRDefault="00CF0B40" w:rsidP="00CF0B40">
      <w:pPr>
        <w:pStyle w:val="CommentText"/>
      </w:pPr>
      <w:r>
        <w:rPr>
          <w:rStyle w:val="CommentReference"/>
        </w:rPr>
        <w:annotationRef/>
      </w:r>
    </w:p>
  </w:comment>
  <w:comment w:id="16" w:author="muhammad" w:date="2025-03-07T21:12:00Z" w:initials="m">
    <w:p w14:paraId="0A224F1D" w14:textId="77777777" w:rsidR="00CF0B40" w:rsidRDefault="00CF0B40" w:rsidP="00CF0B40">
      <w:pPr>
        <w:pStyle w:val="ListParagraph"/>
        <w:ind w:left="0"/>
        <w:rPr>
          <w:bCs/>
          <w:sz w:val="20"/>
          <w:szCs w:val="20"/>
          <w:lang w:val="en-GB"/>
        </w:rPr>
      </w:pPr>
      <w:r>
        <w:rPr>
          <w:rStyle w:val="CommentReference"/>
        </w:rPr>
        <w:annotationRef/>
      </w:r>
      <w:r>
        <w:rPr>
          <w:bCs/>
          <w:sz w:val="20"/>
          <w:szCs w:val="20"/>
          <w:lang w:val="en-GB"/>
        </w:rPr>
        <w:t>Reference are sufficient and some ref are old (</w:t>
      </w:r>
      <w:proofErr w:type="spellStart"/>
      <w:r>
        <w:rPr>
          <w:bCs/>
          <w:sz w:val="20"/>
          <w:szCs w:val="20"/>
          <w:lang w:val="en-GB"/>
        </w:rPr>
        <w:t>eg</w:t>
      </w:r>
      <w:proofErr w:type="spellEnd"/>
      <w:r>
        <w:rPr>
          <w:bCs/>
          <w:sz w:val="20"/>
          <w:szCs w:val="20"/>
          <w:lang w:val="en-GB"/>
        </w:rPr>
        <w:t xml:space="preserve"> 1998) while some are up to date. Should update with recent reference for relevancy and accuracy. </w:t>
      </w:r>
    </w:p>
    <w:p w14:paraId="6141B33F" w14:textId="77777777" w:rsidR="00CF0B40" w:rsidRDefault="00CF0B40" w:rsidP="00CF0B40">
      <w:pPr>
        <w:pStyle w:val="CommentText"/>
        <w:rPr>
          <w:bCs/>
          <w:noProof/>
          <w:lang w:val="en-GB"/>
        </w:rPr>
      </w:pPr>
      <w:proofErr w:type="spellStart"/>
      <w:r>
        <w:rPr>
          <w:bCs/>
          <w:lang w:val="en-GB"/>
        </w:rPr>
        <w:t>Im</w:t>
      </w:r>
      <w:proofErr w:type="spellEnd"/>
      <w:r>
        <w:rPr>
          <w:bCs/>
          <w:lang w:val="en-GB"/>
        </w:rPr>
        <w:t xml:space="preserve"> suggesting some </w:t>
      </w:r>
      <w:proofErr w:type="gramStart"/>
      <w:r>
        <w:rPr>
          <w:bCs/>
          <w:lang w:val="en-GB"/>
        </w:rPr>
        <w:t>reference ,</w:t>
      </w:r>
      <w:proofErr w:type="gramEnd"/>
      <w:r>
        <w:rPr>
          <w:bCs/>
          <w:lang w:val="en-GB"/>
        </w:rPr>
        <w:t xml:space="preserve"> climate change and water pollution, study lack comparison from neighbour like south east </w:t>
      </w:r>
      <w:proofErr w:type="spellStart"/>
      <w:r>
        <w:rPr>
          <w:bCs/>
          <w:lang w:val="en-GB"/>
        </w:rPr>
        <w:t>asia</w:t>
      </w:r>
      <w:proofErr w:type="spellEnd"/>
      <w:r>
        <w:rPr>
          <w:bCs/>
          <w:lang w:val="en-GB"/>
        </w:rPr>
        <w:t xml:space="preserve"> . </w:t>
      </w:r>
      <w:proofErr w:type="gramStart"/>
      <w:r>
        <w:rPr>
          <w:bCs/>
          <w:lang w:val="en-GB"/>
        </w:rPr>
        <w:t>some</w:t>
      </w:r>
      <w:proofErr w:type="gramEnd"/>
      <w:r>
        <w:rPr>
          <w:bCs/>
          <w:lang w:val="en-GB"/>
        </w:rPr>
        <w:t xml:space="preserve"> references are suggested are more relevant.</w:t>
      </w:r>
    </w:p>
    <w:p w14:paraId="30865C11" w14:textId="77777777" w:rsidR="00CF0B40" w:rsidRPr="000F43A6" w:rsidRDefault="00CF0B40" w:rsidP="00CF0B40">
      <w:pPr>
        <w:rPr>
          <w:rFonts w:ascii="Times New Roman" w:hAnsi="Times New Roman"/>
        </w:rPr>
      </w:pPr>
      <w:proofErr w:type="spellStart"/>
      <w:r>
        <w:t>Revision</w:t>
      </w:r>
      <w:proofErr w:type="gramStart"/>
      <w:r>
        <w:t>:</w:t>
      </w:r>
      <w:r w:rsidRPr="000F43A6">
        <w:rPr>
          <w:rFonts w:ascii="Times New Roman" w:hAnsi="Times New Roman"/>
        </w:rPr>
        <w:t>Reid</w:t>
      </w:r>
      <w:proofErr w:type="spellEnd"/>
      <w:proofErr w:type="gramEnd"/>
      <w:r w:rsidRPr="000F43A6">
        <w:rPr>
          <w:rFonts w:ascii="Times New Roman" w:hAnsi="Times New Roman"/>
        </w:rPr>
        <w:t>, A. J., et al. (2023). "Emerging threats to freshwater biodiversity: Climate change and pollution. Global Change Biology, 29(5), 1082-1099.</w:t>
      </w:r>
    </w:p>
    <w:p w14:paraId="2D86CC66" w14:textId="77777777" w:rsidR="00CF0B40" w:rsidRPr="000F43A6" w:rsidRDefault="00CF0B40" w:rsidP="00CF0B40">
      <w:pPr>
        <w:rPr>
          <w:rFonts w:ascii="Times New Roman" w:hAnsi="Times New Roman"/>
        </w:rPr>
      </w:pPr>
      <w:r w:rsidRPr="000F43A6">
        <w:rPr>
          <w:rFonts w:ascii="Times New Roman" w:hAnsi="Times New Roman"/>
        </w:rPr>
        <w:t>Nguyen, T. T., et al. (2022). "Sustainable management of inland fisheries in Southeast Asia. Fisheries Research, 253, 106374.</w:t>
      </w:r>
    </w:p>
    <w:p w14:paraId="275C1ED4" w14:textId="77777777" w:rsidR="00CF0B40" w:rsidRPr="000F43A6" w:rsidRDefault="00CF0B40" w:rsidP="00CF0B40">
      <w:pPr>
        <w:rPr>
          <w:rFonts w:ascii="Times New Roman" w:hAnsi="Times New Roman"/>
        </w:rPr>
      </w:pPr>
      <w:r w:rsidRPr="000F43A6">
        <w:rPr>
          <w:rFonts w:ascii="Times New Roman" w:hAnsi="Times New Roman"/>
        </w:rPr>
        <w:t>FAO. (2023). "The State of World Fisheries and Aquaculture 2023</w:t>
      </w:r>
    </w:p>
    <w:p w14:paraId="14176038" w14:textId="77777777" w:rsidR="00CF0B40" w:rsidRDefault="00CF0B40" w:rsidP="00CF0B40">
      <w:pPr>
        <w:pStyle w:val="CommentText"/>
      </w:pPr>
    </w:p>
  </w:comment>
  <w:comment w:id="17" w:author="muhammad" w:date="2025-03-07T21:14:00Z" w:initials="m">
    <w:p w14:paraId="5FD2F678" w14:textId="77777777" w:rsidR="00CF0B40" w:rsidRDefault="00CF0B40" w:rsidP="00CF0B40">
      <w:pPr>
        <w:pStyle w:val="CommentText"/>
      </w:pPr>
      <w:r>
        <w:rPr>
          <w:rStyle w:val="CommentReference"/>
        </w:rPr>
        <w:annotationRef/>
      </w:r>
      <w:r>
        <w:rPr>
          <w:noProof/>
        </w:rPr>
        <w:t xml:space="preserve">old ref, update with recent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95A249" w15:done="0"/>
  <w15:commentEx w15:paraId="1F7FBDD6" w15:done="0"/>
  <w15:commentEx w15:paraId="02A28334" w15:done="0"/>
  <w15:commentEx w15:paraId="2F9007CE" w15:done="0"/>
  <w15:commentEx w15:paraId="4388403B" w15:done="0"/>
  <w15:commentEx w15:paraId="5D14F278" w15:done="0"/>
  <w15:commentEx w15:paraId="07A6DA09" w15:done="0"/>
  <w15:commentEx w15:paraId="27074916" w15:done="0"/>
  <w15:commentEx w15:paraId="5D8BA536" w15:done="0"/>
  <w15:commentEx w15:paraId="34E6E950" w15:done="0"/>
  <w15:commentEx w15:paraId="19917A8E" w15:done="0"/>
  <w15:commentEx w15:paraId="04EDEE38" w15:done="0"/>
  <w15:commentEx w15:paraId="2A082285" w15:done="0"/>
  <w15:commentEx w15:paraId="15210370" w15:done="0"/>
  <w15:commentEx w15:paraId="2E8D9F3A" w15:done="0"/>
  <w15:commentEx w15:paraId="14176038" w15:done="0"/>
  <w15:commentEx w15:paraId="5FD2F6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58F9" w14:textId="77777777" w:rsidR="00D47599" w:rsidRDefault="005B2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BA723" w14:textId="77777777" w:rsidR="00D47599" w:rsidRDefault="005B2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CA65" w14:textId="77777777" w:rsidR="00D47599" w:rsidRPr="00817E36" w:rsidRDefault="005B2BC7" w:rsidP="00817E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8BA" w14:textId="77777777" w:rsidR="00D47599" w:rsidRDefault="005B2BC7">
    <w:pPr>
      <w:pStyle w:val="Header"/>
    </w:pPr>
    <w:r>
      <w:rPr>
        <w:noProof/>
      </w:rPr>
      <w:pict w14:anchorId="4DE45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335501" o:spid="_x0000_s205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FA80" w14:textId="77777777" w:rsidR="00D47599" w:rsidRDefault="005B2BC7">
    <w:pPr>
      <w:pStyle w:val="Header"/>
    </w:pPr>
    <w:r>
      <w:rPr>
        <w:noProof/>
      </w:rPr>
      <w:pict w14:anchorId="4C5CD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335502" o:spid="_x0000_s2051"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03DB" w14:textId="77777777" w:rsidR="00D47599" w:rsidRPr="00296529" w:rsidRDefault="005B2BC7" w:rsidP="00296529">
    <w:pPr>
      <w:ind w:left="2160"/>
      <w:jc w:val="center"/>
      <w:rPr>
        <w:rFonts w:ascii="Times New Roman" w:eastAsia="Calibri" w:hAnsi="Times New Roman"/>
        <w:i/>
        <w:sz w:val="18"/>
        <w:szCs w:val="22"/>
      </w:rPr>
    </w:pPr>
    <w:r>
      <w:rPr>
        <w:noProof/>
      </w:rPr>
      <w:pict w14:anchorId="213C5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335500" o:spid="_x0000_s2049"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64FE311" w14:textId="77777777" w:rsidR="00D47599" w:rsidRPr="00296529" w:rsidRDefault="005B2BC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1C6DC6B" w14:textId="77777777" w:rsidR="00D47599" w:rsidRPr="00296529" w:rsidRDefault="005B2BC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502B529" w14:textId="77777777" w:rsidR="00D47599" w:rsidRPr="00296529" w:rsidRDefault="005B2BC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3ECB9E5" w14:textId="77777777" w:rsidR="00D47599" w:rsidRDefault="005B2BC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BA4420E" w14:textId="77777777" w:rsidR="00D47599" w:rsidRDefault="005B2BC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787184E" w14:textId="77777777" w:rsidR="00D47599" w:rsidRDefault="005B2BC7">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86555"/>
    <w:multiLevelType w:val="hybridMultilevel"/>
    <w:tmpl w:val="6546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ammad">
    <w15:presenceInfo w15:providerId="Windows Live" w15:userId="70a3b77a5f5ae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40"/>
    <w:rsid w:val="003346A2"/>
    <w:rsid w:val="005B2BC7"/>
    <w:rsid w:val="00C616E9"/>
    <w:rsid w:val="00CF0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6FB1B9"/>
  <w15:chartTrackingRefBased/>
  <w15:docId w15:val="{50104A26-C083-472D-A3CC-FDA13E2E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B40"/>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CF0B40"/>
    <w:pPr>
      <w:spacing w:line="280" w:lineRule="exact"/>
      <w:jc w:val="right"/>
    </w:pPr>
    <w:rPr>
      <w:b/>
      <w:sz w:val="24"/>
    </w:rPr>
  </w:style>
  <w:style w:type="paragraph" w:customStyle="1" w:styleId="Affiliation">
    <w:name w:val="Affiliation"/>
    <w:basedOn w:val="Normal"/>
    <w:rsid w:val="00CF0B40"/>
    <w:pPr>
      <w:spacing w:after="240" w:line="240" w:lineRule="exact"/>
      <w:jc w:val="right"/>
    </w:pPr>
  </w:style>
  <w:style w:type="paragraph" w:customStyle="1" w:styleId="Body">
    <w:name w:val="Body"/>
    <w:basedOn w:val="Normal"/>
    <w:rsid w:val="00CF0B40"/>
    <w:pPr>
      <w:spacing w:after="240"/>
      <w:jc w:val="both"/>
    </w:pPr>
  </w:style>
  <w:style w:type="paragraph" w:customStyle="1" w:styleId="AbstHead">
    <w:name w:val="Abst Head"/>
    <w:basedOn w:val="Normal"/>
    <w:rsid w:val="00CF0B40"/>
    <w:pPr>
      <w:keepNext/>
      <w:spacing w:after="240"/>
    </w:pPr>
    <w:rPr>
      <w:b/>
      <w:caps/>
      <w:sz w:val="22"/>
    </w:rPr>
  </w:style>
  <w:style w:type="paragraph" w:customStyle="1" w:styleId="Copyright">
    <w:name w:val="Copyright"/>
    <w:basedOn w:val="Normal"/>
    <w:rsid w:val="00CF0B40"/>
    <w:pPr>
      <w:spacing w:after="960" w:line="200" w:lineRule="exact"/>
    </w:pPr>
    <w:rPr>
      <w:sz w:val="16"/>
    </w:rPr>
  </w:style>
  <w:style w:type="paragraph" w:customStyle="1" w:styleId="Head1">
    <w:name w:val="Head1"/>
    <w:basedOn w:val="Normal"/>
    <w:rsid w:val="00CF0B40"/>
    <w:pPr>
      <w:keepNext/>
      <w:spacing w:after="240"/>
    </w:pPr>
    <w:rPr>
      <w:b/>
      <w:caps/>
      <w:sz w:val="22"/>
    </w:rPr>
  </w:style>
  <w:style w:type="paragraph" w:styleId="Footer">
    <w:name w:val="footer"/>
    <w:basedOn w:val="Normal"/>
    <w:link w:val="FooterChar"/>
    <w:rsid w:val="00CF0B40"/>
    <w:pPr>
      <w:tabs>
        <w:tab w:val="center" w:pos="4320"/>
        <w:tab w:val="right" w:pos="8640"/>
      </w:tabs>
    </w:pPr>
  </w:style>
  <w:style w:type="character" w:customStyle="1" w:styleId="FooterChar">
    <w:name w:val="Footer Char"/>
    <w:basedOn w:val="DefaultParagraphFont"/>
    <w:link w:val="Footer"/>
    <w:rsid w:val="00CF0B40"/>
    <w:rPr>
      <w:rFonts w:ascii="Helvetica" w:eastAsia="Times New Roman" w:hAnsi="Helvetica" w:cs="Times New Roman"/>
      <w:sz w:val="20"/>
      <w:szCs w:val="20"/>
    </w:rPr>
  </w:style>
  <w:style w:type="paragraph" w:styleId="Header">
    <w:name w:val="header"/>
    <w:basedOn w:val="Normal"/>
    <w:link w:val="HeaderChar"/>
    <w:uiPriority w:val="99"/>
    <w:rsid w:val="00CF0B40"/>
    <w:pPr>
      <w:tabs>
        <w:tab w:val="center" w:pos="4320"/>
        <w:tab w:val="right" w:pos="8640"/>
      </w:tabs>
    </w:pPr>
  </w:style>
  <w:style w:type="character" w:customStyle="1" w:styleId="HeaderChar">
    <w:name w:val="Header Char"/>
    <w:basedOn w:val="DefaultParagraphFont"/>
    <w:link w:val="Header"/>
    <w:uiPriority w:val="99"/>
    <w:rsid w:val="00CF0B40"/>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CF0B40"/>
    <w:rPr>
      <w:sz w:val="16"/>
      <w:szCs w:val="16"/>
    </w:rPr>
  </w:style>
  <w:style w:type="paragraph" w:styleId="CommentText">
    <w:name w:val="annotation text"/>
    <w:basedOn w:val="Normal"/>
    <w:link w:val="CommentTextChar"/>
    <w:uiPriority w:val="99"/>
    <w:unhideWhenUsed/>
    <w:rsid w:val="00CF0B40"/>
    <w:rPr>
      <w:rFonts w:ascii="Times New Roman" w:hAnsi="Times New Roman"/>
      <w:lang w:val="nb-NO" w:eastAsia="nb-NO"/>
    </w:rPr>
  </w:style>
  <w:style w:type="character" w:customStyle="1" w:styleId="CommentTextChar">
    <w:name w:val="Comment Text Char"/>
    <w:basedOn w:val="DefaultParagraphFont"/>
    <w:link w:val="CommentText"/>
    <w:uiPriority w:val="99"/>
    <w:rsid w:val="00CF0B40"/>
    <w:rPr>
      <w:rFonts w:ascii="Times New Roman" w:eastAsia="Times New Roman" w:hAnsi="Times New Roman" w:cs="Times New Roman"/>
      <w:sz w:val="20"/>
      <w:szCs w:val="20"/>
      <w:lang w:val="nb-NO" w:eastAsia="nb-NO"/>
    </w:rPr>
  </w:style>
  <w:style w:type="character" w:styleId="Emphasis">
    <w:name w:val="Emphasis"/>
    <w:basedOn w:val="DefaultParagraphFont"/>
    <w:uiPriority w:val="20"/>
    <w:qFormat/>
    <w:rsid w:val="00CF0B40"/>
    <w:rPr>
      <w:i/>
      <w:iCs/>
    </w:rPr>
  </w:style>
  <w:style w:type="paragraph" w:styleId="NormalWeb">
    <w:name w:val="Normal (Web)"/>
    <w:uiPriority w:val="99"/>
    <w:unhideWhenUsed/>
    <w:qFormat/>
    <w:rsid w:val="00CF0B40"/>
    <w:pPr>
      <w:spacing w:beforeAutospacing="1" w:after="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F0B40"/>
    <w:rPr>
      <w:b/>
      <w:bCs/>
    </w:rPr>
  </w:style>
  <w:style w:type="table" w:styleId="GridTable3-Accent1">
    <w:name w:val="Grid Table 3 Accent 1"/>
    <w:basedOn w:val="TableNormal"/>
    <w:uiPriority w:val="48"/>
    <w:rsid w:val="00CF0B40"/>
    <w:pPr>
      <w:spacing w:after="0" w:line="240" w:lineRule="auto"/>
    </w:pPr>
    <w:rPr>
      <w:rFonts w:ascii="Times New Roman" w:eastAsia="SimSun" w:hAnsi="Times New Roman" w:cs="Times New Roman"/>
      <w:sz w:val="20"/>
      <w:szCs w:val="20"/>
      <w:lang w:val="en-PH" w:eastAsia="en-PH"/>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ListParagraph">
    <w:name w:val="List Paragraph"/>
    <w:basedOn w:val="Normal"/>
    <w:uiPriority w:val="34"/>
    <w:qFormat/>
    <w:rsid w:val="00CF0B40"/>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CF0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B4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3.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3347</Words>
  <Characters>19084</Characters>
  <Application>Microsoft Office Word</Application>
  <DocSecurity>0</DocSecurity>
  <Lines>159</Lines>
  <Paragraphs>44</Paragraphs>
  <ScaleCrop>false</ScaleCrop>
  <Company>Government College University Faisalabad</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2</cp:revision>
  <dcterms:created xsi:type="dcterms:W3CDTF">2025-03-07T17:27:00Z</dcterms:created>
  <dcterms:modified xsi:type="dcterms:W3CDTF">2025-03-07T17:29:00Z</dcterms:modified>
</cp:coreProperties>
</file>