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793FC" w14:textId="77777777" w:rsidR="00CC747B" w:rsidRPr="00CC747B" w:rsidRDefault="00CC747B" w:rsidP="00CC747B">
      <w:pPr>
        <w:spacing w:after="0" w:line="360" w:lineRule="auto"/>
        <w:jc w:val="right"/>
        <w:rPr>
          <w:rFonts w:ascii="Arial" w:eastAsia="Calibri" w:hAnsi="Arial" w:cs="Arial"/>
          <w:b/>
          <w:bCs/>
          <w:i/>
          <w:iCs/>
          <w:sz w:val="36"/>
          <w:szCs w:val="36"/>
          <w:u w:val="single"/>
        </w:rPr>
      </w:pPr>
      <w:bookmarkStart w:id="0" w:name="_Hlk193193764"/>
      <w:r w:rsidRPr="00CC747B">
        <w:rPr>
          <w:rFonts w:ascii="Arial" w:eastAsia="Calibri" w:hAnsi="Arial" w:cs="Arial"/>
          <w:b/>
          <w:bCs/>
          <w:i/>
          <w:iCs/>
          <w:sz w:val="36"/>
          <w:szCs w:val="36"/>
          <w:u w:val="single"/>
        </w:rPr>
        <w:t>Original Research Article</w:t>
      </w:r>
    </w:p>
    <w:p w14:paraId="1AC71041" w14:textId="77777777" w:rsidR="00CC747B" w:rsidRDefault="00CC747B" w:rsidP="00377836">
      <w:pPr>
        <w:spacing w:after="0" w:line="360" w:lineRule="auto"/>
        <w:jc w:val="right"/>
        <w:rPr>
          <w:rFonts w:ascii="Arial" w:eastAsia="Calibri" w:hAnsi="Arial" w:cs="Arial"/>
          <w:b/>
          <w:sz w:val="36"/>
          <w:szCs w:val="36"/>
        </w:rPr>
      </w:pPr>
    </w:p>
    <w:p w14:paraId="23988647" w14:textId="667E6A76" w:rsidR="00377836" w:rsidRPr="00AB1FD6" w:rsidRDefault="00377836" w:rsidP="00377836">
      <w:pPr>
        <w:spacing w:after="0" w:line="360" w:lineRule="auto"/>
        <w:jc w:val="right"/>
        <w:rPr>
          <w:rFonts w:ascii="Arial" w:eastAsia="Calibri" w:hAnsi="Arial" w:cs="Arial"/>
          <w:b/>
          <w:sz w:val="36"/>
          <w:szCs w:val="36"/>
        </w:rPr>
      </w:pPr>
      <w:r>
        <w:rPr>
          <w:rFonts w:ascii="Arial" w:eastAsia="Calibri" w:hAnsi="Arial" w:cs="Arial"/>
          <w:b/>
          <w:sz w:val="36"/>
          <w:szCs w:val="36"/>
        </w:rPr>
        <w:t>Yield Response of Spring Wheat to Seed Rate a</w:t>
      </w:r>
      <w:r w:rsidRPr="00AB1FD6">
        <w:rPr>
          <w:rFonts w:ascii="Arial" w:eastAsia="Calibri" w:hAnsi="Arial" w:cs="Arial"/>
          <w:b/>
          <w:sz w:val="36"/>
          <w:szCs w:val="36"/>
        </w:rPr>
        <w:t>nd Row Spacing</w:t>
      </w:r>
    </w:p>
    <w:bookmarkEnd w:id="0"/>
    <w:p w14:paraId="3D6A258B" w14:textId="77777777" w:rsidR="0070734C" w:rsidRDefault="0070734C" w:rsidP="0070734C">
      <w:pPr>
        <w:pStyle w:val="NoSpacing"/>
      </w:pPr>
      <w:r>
        <w:rPr>
          <w:noProof/>
          <w:lang w:bidi="ar-SA"/>
        </w:rPr>
        <mc:AlternateContent>
          <mc:Choice Requires="wps">
            <w:drawing>
              <wp:inline distT="0" distB="0" distL="0" distR="0" wp14:anchorId="699A0681" wp14:editId="54F88084">
                <wp:extent cx="5212080" cy="0"/>
                <wp:effectExtent l="0" t="0" r="2667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23A378" id="_x0000_t32" coordsize="21600,21600" o:spt="32" o:oned="t" path="m,l21600,21600e" filled="f">
                <v:path arrowok="t" fillok="f" o:connecttype="none"/>
                <o:lock v:ext="edit" shapetype="t"/>
              </v:shapetype>
              <v:shape id="Straight Arrow Connector 1"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" strokeweight="1.5pt">
                <w10:anchorlock/>
              </v:shape>
            </w:pict>
          </mc:Fallback>
        </mc:AlternateContent>
      </w:r>
    </w:p>
    <w:p w14:paraId="2728C8A1" w14:textId="77777777" w:rsidR="00E34227" w:rsidRDefault="00E34227" w:rsidP="0070734C">
      <w:pPr>
        <w:pStyle w:val="NoSpacing"/>
        <w:rPr>
          <w:rFonts w:ascii="Arial" w:hAnsi="Arial" w:cs="Arial"/>
          <w:b/>
        </w:rPr>
      </w:pPr>
    </w:p>
    <w:p w14:paraId="0A5AB5C9" w14:textId="77777777" w:rsidR="00E34227" w:rsidRDefault="00E34227" w:rsidP="0070734C">
      <w:pPr>
        <w:pStyle w:val="NoSpacing"/>
        <w:rPr>
          <w:rFonts w:ascii="Arial" w:hAnsi="Arial" w:cs="Arial"/>
          <w:b/>
        </w:rPr>
      </w:pPr>
    </w:p>
    <w:p w14:paraId="74D36C73" w14:textId="77777777" w:rsidR="00E34227" w:rsidRDefault="00E34227" w:rsidP="0070734C">
      <w:pPr>
        <w:pStyle w:val="NoSpacing"/>
        <w:rPr>
          <w:rFonts w:ascii="Arial" w:hAnsi="Arial" w:cs="Arial"/>
          <w:b/>
        </w:rPr>
      </w:pPr>
    </w:p>
    <w:p w14:paraId="0119BF89" w14:textId="77777777" w:rsidR="00E34227" w:rsidRDefault="00E34227" w:rsidP="0070734C">
      <w:pPr>
        <w:pStyle w:val="NoSpacing"/>
        <w:rPr>
          <w:rFonts w:ascii="Arial" w:hAnsi="Arial" w:cs="Arial"/>
          <w:b/>
        </w:rPr>
      </w:pPr>
    </w:p>
    <w:p w14:paraId="64DA99F5" w14:textId="77777777" w:rsidR="00E34227" w:rsidRDefault="00E34227" w:rsidP="0070734C">
      <w:pPr>
        <w:pStyle w:val="NoSpacing"/>
        <w:rPr>
          <w:rFonts w:ascii="Arial" w:hAnsi="Arial" w:cs="Arial"/>
          <w:b/>
        </w:rPr>
      </w:pPr>
    </w:p>
    <w:p w14:paraId="21784B06" w14:textId="77777777" w:rsidR="00E34227" w:rsidRDefault="00E34227" w:rsidP="0070734C">
      <w:pPr>
        <w:pStyle w:val="NoSpacing"/>
        <w:rPr>
          <w:rFonts w:ascii="Arial" w:hAnsi="Arial" w:cs="Arial"/>
          <w:b/>
        </w:rPr>
      </w:pPr>
    </w:p>
    <w:p w14:paraId="319705E2" w14:textId="77777777" w:rsidR="00E34227" w:rsidRDefault="00E34227" w:rsidP="0070734C">
      <w:pPr>
        <w:pStyle w:val="NoSpacing"/>
        <w:rPr>
          <w:rFonts w:ascii="Arial" w:hAnsi="Arial" w:cs="Arial"/>
          <w:b/>
        </w:rPr>
      </w:pPr>
    </w:p>
    <w:p w14:paraId="4F708A7D" w14:textId="77777777" w:rsidR="00E34227" w:rsidRDefault="00E34227" w:rsidP="0070734C">
      <w:pPr>
        <w:pStyle w:val="NoSpacing"/>
        <w:rPr>
          <w:rFonts w:ascii="Arial" w:hAnsi="Arial" w:cs="Arial"/>
          <w:b/>
        </w:rPr>
      </w:pPr>
    </w:p>
    <w:p w14:paraId="6FD14ADA" w14:textId="77777777" w:rsidR="00E34227" w:rsidRDefault="00E34227" w:rsidP="0070734C">
      <w:pPr>
        <w:pStyle w:val="NoSpacing"/>
        <w:rPr>
          <w:rFonts w:ascii="Arial" w:hAnsi="Arial" w:cs="Arial"/>
          <w:b/>
        </w:rPr>
      </w:pPr>
    </w:p>
    <w:p w14:paraId="2FA149A5" w14:textId="77777777" w:rsidR="00E34227" w:rsidRDefault="00E34227" w:rsidP="0070734C">
      <w:pPr>
        <w:pStyle w:val="NoSpacing"/>
        <w:rPr>
          <w:rFonts w:ascii="Arial" w:hAnsi="Arial" w:cs="Arial"/>
          <w:b/>
        </w:rPr>
      </w:pPr>
    </w:p>
    <w:p w14:paraId="6C0D09FA" w14:textId="77777777" w:rsidR="00E34227" w:rsidRDefault="00E34227" w:rsidP="0070734C">
      <w:pPr>
        <w:pStyle w:val="NoSpacing"/>
        <w:rPr>
          <w:rFonts w:ascii="Arial" w:hAnsi="Arial" w:cs="Arial"/>
          <w:b/>
        </w:rPr>
      </w:pPr>
    </w:p>
    <w:p w14:paraId="2C2F0D34" w14:textId="08C0EB3C" w:rsidR="0070734C" w:rsidRDefault="0070734C" w:rsidP="0070734C">
      <w:pPr>
        <w:pStyle w:val="NoSpacing"/>
        <w:rPr>
          <w:rFonts w:ascii="Arial" w:hAnsi="Arial" w:cs="Arial"/>
          <w:b/>
        </w:rPr>
      </w:pPr>
      <w:r w:rsidRPr="00B3498F">
        <w:rPr>
          <w:rFonts w:ascii="Arial" w:hAnsi="Arial" w:cs="Arial"/>
          <w:b/>
        </w:rPr>
        <w:t>ABSTRACT</w:t>
      </w:r>
    </w:p>
    <w:p w14:paraId="241A5737" w14:textId="77777777" w:rsidR="0070734C" w:rsidRDefault="0070734C" w:rsidP="0070734C">
      <w:pPr>
        <w:pStyle w:val="NoSpacing"/>
        <w:rPr>
          <w:rFonts w:ascii="Arial" w:hAnsi="Arial" w:cs="Arial"/>
          <w:b/>
        </w:rPr>
      </w:pPr>
    </w:p>
    <w:tbl>
      <w:tblPr>
        <w:tblStyle w:val="TableGrid"/>
        <w:tblW w:w="0" w:type="auto"/>
        <w:tblLook w:val="04A0" w:firstRow="1" w:lastRow="0" w:firstColumn="1" w:lastColumn="0" w:noHBand="0" w:noVBand="1"/>
      </w:tblPr>
      <w:tblGrid>
        <w:gridCol w:w="8186"/>
      </w:tblGrid>
      <w:tr w:rsidR="0070734C" w14:paraId="41523736" w14:textId="77777777" w:rsidTr="0070734C">
        <w:trPr>
          <w:trHeight w:val="5193"/>
        </w:trPr>
        <w:tc>
          <w:tcPr>
            <w:tcW w:w="8186" w:type="dxa"/>
            <w:shd w:val="clear" w:color="auto" w:fill="F2F2F2" w:themeFill="background1" w:themeFillShade="F2"/>
          </w:tcPr>
          <w:p w14:paraId="21908BDC" w14:textId="77777777" w:rsidR="0070734C" w:rsidRDefault="00661793" w:rsidP="00661793">
            <w:pPr>
              <w:pStyle w:val="NoSpacing"/>
              <w:jc w:val="both"/>
              <w:rPr>
                <w:rFonts w:ascii="Arial" w:hAnsi="Arial" w:cs="Arial"/>
                <w:b/>
              </w:rPr>
            </w:pPr>
            <w:r w:rsidRPr="00431D6B">
              <w:rPr>
                <w:rFonts w:ascii="Arial" w:hAnsi="Arial" w:cs="Arial"/>
                <w:sz w:val="20"/>
                <w:szCs w:val="20"/>
              </w:rPr>
              <w:t>Seed rate and row spacing play a vital role for establishing optimum plant densities which is a pre-requisite for increasing grain yield. A field experiment was carried out at the Agronomy Field Laboratory of Bangladesh Agricultural University, Mymensingh, from November 2022 to March 2023 to evaluate the yield response of wheat to different seed rates and row spacings. The study utilized wheat variety BARI Gom-33 as the planting material. The experiment comprised two factors, Factor A: seed rate such as (</w:t>
            </w:r>
            <w:proofErr w:type="spellStart"/>
            <w:r w:rsidRPr="00431D6B">
              <w:rPr>
                <w:rFonts w:ascii="Arial" w:hAnsi="Arial" w:cs="Arial"/>
                <w:sz w:val="20"/>
                <w:szCs w:val="20"/>
              </w:rPr>
              <w:t>i</w:t>
            </w:r>
            <w:proofErr w:type="spellEnd"/>
            <w:r w:rsidRPr="00431D6B">
              <w:rPr>
                <w:rFonts w:ascii="Arial" w:hAnsi="Arial" w:cs="Arial"/>
                <w:sz w:val="20"/>
                <w:szCs w:val="20"/>
              </w:rPr>
              <w:t>) 100 kg ha</w:t>
            </w:r>
            <w:r w:rsidRPr="00431D6B">
              <w:rPr>
                <w:rFonts w:ascii="Arial" w:hAnsi="Arial" w:cs="Arial"/>
                <w:sz w:val="20"/>
                <w:szCs w:val="20"/>
                <w:vertAlign w:val="superscript"/>
              </w:rPr>
              <w:t>-1</w:t>
            </w:r>
            <w:r w:rsidRPr="00431D6B">
              <w:rPr>
                <w:rFonts w:ascii="Arial" w:hAnsi="Arial" w:cs="Arial"/>
                <w:sz w:val="20"/>
                <w:szCs w:val="20"/>
              </w:rPr>
              <w:t xml:space="preserve"> (ii) 120 kg ha</w:t>
            </w:r>
            <w:r w:rsidRPr="00431D6B">
              <w:rPr>
                <w:rFonts w:ascii="Arial" w:hAnsi="Arial" w:cs="Arial"/>
                <w:sz w:val="20"/>
                <w:szCs w:val="20"/>
                <w:vertAlign w:val="superscript"/>
              </w:rPr>
              <w:t>-1</w:t>
            </w:r>
            <w:r w:rsidRPr="00431D6B">
              <w:rPr>
                <w:rFonts w:ascii="Arial" w:hAnsi="Arial" w:cs="Arial"/>
                <w:sz w:val="20"/>
                <w:szCs w:val="20"/>
              </w:rPr>
              <w:t xml:space="preserve"> (iii) 140 kg ha</w:t>
            </w:r>
            <w:r w:rsidRPr="00431D6B">
              <w:rPr>
                <w:rFonts w:ascii="Arial" w:hAnsi="Arial" w:cs="Arial"/>
                <w:sz w:val="20"/>
                <w:szCs w:val="20"/>
                <w:vertAlign w:val="superscript"/>
              </w:rPr>
              <w:t>-1</w:t>
            </w:r>
            <w:r w:rsidRPr="00431D6B">
              <w:rPr>
                <w:rFonts w:ascii="Arial" w:hAnsi="Arial" w:cs="Arial"/>
                <w:sz w:val="20"/>
                <w:szCs w:val="20"/>
              </w:rPr>
              <w:t xml:space="preserve"> (iv) 160 kg ha</w:t>
            </w:r>
            <w:r w:rsidRPr="00431D6B">
              <w:rPr>
                <w:rFonts w:ascii="Arial" w:hAnsi="Arial" w:cs="Arial"/>
                <w:sz w:val="20"/>
                <w:szCs w:val="20"/>
                <w:vertAlign w:val="superscript"/>
              </w:rPr>
              <w:t>-1</w:t>
            </w:r>
            <w:r w:rsidRPr="00431D6B">
              <w:rPr>
                <w:rFonts w:ascii="Arial" w:hAnsi="Arial" w:cs="Arial"/>
                <w:sz w:val="20"/>
                <w:szCs w:val="20"/>
              </w:rPr>
              <w:t xml:space="preserve"> (v) 180 kg ha</w:t>
            </w:r>
            <w:r w:rsidRPr="00431D6B">
              <w:rPr>
                <w:rFonts w:ascii="Arial" w:hAnsi="Arial" w:cs="Arial"/>
                <w:sz w:val="20"/>
                <w:szCs w:val="20"/>
                <w:vertAlign w:val="superscript"/>
              </w:rPr>
              <w:t>-1</w:t>
            </w:r>
            <w:r w:rsidRPr="00431D6B">
              <w:rPr>
                <w:rFonts w:ascii="Arial" w:hAnsi="Arial" w:cs="Arial"/>
                <w:sz w:val="20"/>
                <w:szCs w:val="20"/>
              </w:rPr>
              <w:t>; Factor B: row spacing such as (</w:t>
            </w:r>
            <w:proofErr w:type="spellStart"/>
            <w:r w:rsidRPr="00431D6B">
              <w:rPr>
                <w:rFonts w:ascii="Arial" w:hAnsi="Arial" w:cs="Arial"/>
                <w:sz w:val="20"/>
                <w:szCs w:val="20"/>
              </w:rPr>
              <w:t>i</w:t>
            </w:r>
            <w:proofErr w:type="spellEnd"/>
            <w:r w:rsidRPr="00431D6B">
              <w:rPr>
                <w:rFonts w:ascii="Arial" w:hAnsi="Arial" w:cs="Arial"/>
                <w:sz w:val="20"/>
                <w:szCs w:val="20"/>
              </w:rPr>
              <w:t>) Continuous sowing in 20 cm apart line (ii) Continuous sowing in 15 cm apart line (iii) Continuous sowing in 10 cm apart line. The experiment was laid out in a randomized complete block design with three replications. Results clearly indicated that seed rate, row spacing and their interaction exerted significant effect on yield contributing characters and yield of wheat. It was observed that the highest grain yield (3.06 t ha</w:t>
            </w:r>
            <w:r w:rsidRPr="00431D6B">
              <w:rPr>
                <w:rFonts w:ascii="Arial" w:hAnsi="Arial" w:cs="Arial"/>
                <w:sz w:val="20"/>
                <w:szCs w:val="20"/>
                <w:vertAlign w:val="superscript"/>
              </w:rPr>
              <w:t>-1</w:t>
            </w:r>
            <w:r w:rsidRPr="00431D6B">
              <w:rPr>
                <w:rFonts w:ascii="Arial" w:hAnsi="Arial" w:cs="Arial"/>
                <w:sz w:val="20"/>
                <w:szCs w:val="20"/>
              </w:rPr>
              <w:t>) was obtained with seed rate 160 kg ha</w:t>
            </w:r>
            <w:r w:rsidRPr="00431D6B">
              <w:rPr>
                <w:rFonts w:ascii="Arial" w:hAnsi="Arial" w:cs="Arial"/>
                <w:sz w:val="20"/>
                <w:szCs w:val="20"/>
                <w:vertAlign w:val="superscript"/>
              </w:rPr>
              <w:t>-1</w:t>
            </w:r>
            <w:r w:rsidRPr="00431D6B">
              <w:rPr>
                <w:rFonts w:ascii="Arial" w:hAnsi="Arial" w:cs="Arial"/>
                <w:sz w:val="20"/>
                <w:szCs w:val="20"/>
              </w:rPr>
              <w:t>. It was the outcome of the highest plant height, number of spikes m</w:t>
            </w:r>
            <w:r w:rsidRPr="00431D6B">
              <w:rPr>
                <w:rFonts w:ascii="Arial" w:hAnsi="Arial" w:cs="Arial"/>
                <w:sz w:val="20"/>
                <w:szCs w:val="20"/>
                <w:vertAlign w:val="superscript"/>
              </w:rPr>
              <w:t>-2</w:t>
            </w:r>
            <w:r w:rsidRPr="00431D6B">
              <w:rPr>
                <w:rFonts w:ascii="Arial" w:hAnsi="Arial" w:cs="Arial"/>
                <w:sz w:val="20"/>
                <w:szCs w:val="20"/>
              </w:rPr>
              <w:t xml:space="preserve">, number of </w:t>
            </w:r>
            <w:proofErr w:type="spellStart"/>
            <w:r w:rsidRPr="00431D6B">
              <w:rPr>
                <w:rFonts w:ascii="Arial" w:hAnsi="Arial" w:cs="Arial"/>
                <w:sz w:val="20"/>
                <w:szCs w:val="20"/>
              </w:rPr>
              <w:t>spikeletes</w:t>
            </w:r>
            <w:proofErr w:type="spellEnd"/>
            <w:r w:rsidRPr="00431D6B">
              <w:rPr>
                <w:rFonts w:ascii="Arial" w:hAnsi="Arial" w:cs="Arial"/>
                <w:sz w:val="20"/>
                <w:szCs w:val="20"/>
              </w:rPr>
              <w:t xml:space="preserve"> spike</w:t>
            </w:r>
            <w:r w:rsidRPr="00431D6B">
              <w:rPr>
                <w:rFonts w:ascii="Arial" w:hAnsi="Arial" w:cs="Arial"/>
                <w:sz w:val="20"/>
                <w:szCs w:val="20"/>
                <w:vertAlign w:val="superscript"/>
              </w:rPr>
              <w:t>-1</w:t>
            </w:r>
            <w:r w:rsidRPr="00431D6B">
              <w:rPr>
                <w:rFonts w:ascii="Arial" w:hAnsi="Arial" w:cs="Arial"/>
                <w:sz w:val="20"/>
                <w:szCs w:val="20"/>
              </w:rPr>
              <w:t>, number of grains spikeletes</w:t>
            </w:r>
            <w:r w:rsidRPr="00431D6B">
              <w:rPr>
                <w:rFonts w:ascii="Arial" w:hAnsi="Arial" w:cs="Arial"/>
                <w:sz w:val="20"/>
                <w:szCs w:val="20"/>
                <w:vertAlign w:val="superscript"/>
              </w:rPr>
              <w:t>-1</w:t>
            </w:r>
            <w:r w:rsidRPr="00431D6B">
              <w:rPr>
                <w:rFonts w:ascii="Arial" w:hAnsi="Arial" w:cs="Arial"/>
                <w:sz w:val="20"/>
                <w:szCs w:val="20"/>
              </w:rPr>
              <w:t>, number of grains spike</w:t>
            </w:r>
            <w:r w:rsidRPr="00431D6B">
              <w:rPr>
                <w:rFonts w:ascii="Arial" w:hAnsi="Arial" w:cs="Arial"/>
                <w:sz w:val="20"/>
                <w:szCs w:val="20"/>
                <w:vertAlign w:val="superscript"/>
              </w:rPr>
              <w:t>-1</w:t>
            </w:r>
            <w:r w:rsidRPr="00431D6B">
              <w:rPr>
                <w:rFonts w:ascii="Arial" w:hAnsi="Arial" w:cs="Arial"/>
                <w:sz w:val="20"/>
                <w:szCs w:val="20"/>
              </w:rPr>
              <w:t xml:space="preserve"> and 1000-grain weight, grain yield, straw yield and biological yield. Row spacing had significant effect on yield contributing characters and yield of wheat such as plant height, number of spikes m</w:t>
            </w:r>
            <w:r w:rsidRPr="00431D6B">
              <w:rPr>
                <w:rFonts w:ascii="Arial" w:hAnsi="Arial" w:cs="Arial"/>
                <w:sz w:val="20"/>
                <w:szCs w:val="20"/>
                <w:vertAlign w:val="superscript"/>
              </w:rPr>
              <w:t>-2</w:t>
            </w:r>
            <w:r w:rsidRPr="00431D6B">
              <w:rPr>
                <w:rFonts w:ascii="Arial" w:hAnsi="Arial" w:cs="Arial"/>
                <w:sz w:val="20"/>
                <w:szCs w:val="20"/>
              </w:rPr>
              <w:t>, number of spikelets spike</w:t>
            </w:r>
            <w:r w:rsidRPr="00431D6B">
              <w:rPr>
                <w:rFonts w:ascii="Arial" w:hAnsi="Arial" w:cs="Arial"/>
                <w:sz w:val="20"/>
                <w:szCs w:val="20"/>
                <w:vertAlign w:val="superscript"/>
              </w:rPr>
              <w:t>-1</w:t>
            </w:r>
            <w:r w:rsidRPr="00431D6B">
              <w:rPr>
                <w:rFonts w:ascii="Arial" w:hAnsi="Arial" w:cs="Arial"/>
                <w:sz w:val="20"/>
                <w:szCs w:val="20"/>
              </w:rPr>
              <w:t>, number of grains spikeletes</w:t>
            </w:r>
            <w:r w:rsidRPr="00431D6B">
              <w:rPr>
                <w:rFonts w:ascii="Arial" w:hAnsi="Arial" w:cs="Arial"/>
                <w:sz w:val="20"/>
                <w:szCs w:val="20"/>
                <w:vertAlign w:val="superscript"/>
              </w:rPr>
              <w:t>-1</w:t>
            </w:r>
            <w:r w:rsidRPr="00431D6B">
              <w:rPr>
                <w:rFonts w:ascii="Arial" w:hAnsi="Arial" w:cs="Arial"/>
                <w:sz w:val="20"/>
                <w:szCs w:val="20"/>
              </w:rPr>
              <w:t>, number of grains spike</w:t>
            </w:r>
            <w:r w:rsidRPr="00431D6B">
              <w:rPr>
                <w:rFonts w:ascii="Arial" w:hAnsi="Arial" w:cs="Arial"/>
                <w:sz w:val="20"/>
                <w:szCs w:val="20"/>
                <w:vertAlign w:val="superscript"/>
              </w:rPr>
              <w:t>-1</w:t>
            </w:r>
            <w:r w:rsidRPr="00431D6B">
              <w:rPr>
                <w:rFonts w:ascii="Arial" w:hAnsi="Arial" w:cs="Arial"/>
                <w:sz w:val="20"/>
                <w:szCs w:val="20"/>
              </w:rPr>
              <w:t>, grain yield, straw yield, biological yield and except 1000-grain weight and harvest index. 15 cm row spacing produced highest plant height, number of spikes m</w:t>
            </w:r>
            <w:r w:rsidRPr="00431D6B">
              <w:rPr>
                <w:rFonts w:ascii="Arial" w:hAnsi="Arial" w:cs="Arial"/>
                <w:sz w:val="20"/>
                <w:szCs w:val="20"/>
                <w:vertAlign w:val="superscript"/>
              </w:rPr>
              <w:t>-2</w:t>
            </w:r>
            <w:r w:rsidRPr="00431D6B">
              <w:rPr>
                <w:rFonts w:ascii="Arial" w:hAnsi="Arial" w:cs="Arial"/>
                <w:sz w:val="20"/>
                <w:szCs w:val="20"/>
              </w:rPr>
              <w:t>, which consequently produced the highest grain yield (2.81 t ha</w:t>
            </w:r>
            <w:r w:rsidRPr="00431D6B">
              <w:rPr>
                <w:rFonts w:ascii="Arial" w:hAnsi="Arial" w:cs="Arial"/>
                <w:sz w:val="20"/>
                <w:szCs w:val="20"/>
                <w:vertAlign w:val="superscript"/>
              </w:rPr>
              <w:t>-1</w:t>
            </w:r>
            <w:r w:rsidRPr="00431D6B">
              <w:rPr>
                <w:rFonts w:ascii="Arial" w:hAnsi="Arial" w:cs="Arial"/>
                <w:sz w:val="20"/>
                <w:szCs w:val="20"/>
              </w:rPr>
              <w:t>) and the lowest yield (2.50 t ha</w:t>
            </w:r>
            <w:r w:rsidRPr="00431D6B">
              <w:rPr>
                <w:rFonts w:ascii="Arial" w:hAnsi="Arial" w:cs="Arial"/>
                <w:sz w:val="20"/>
                <w:szCs w:val="20"/>
                <w:vertAlign w:val="superscript"/>
              </w:rPr>
              <w:t>-1</w:t>
            </w:r>
            <w:r w:rsidRPr="00431D6B">
              <w:rPr>
                <w:rFonts w:ascii="Arial" w:hAnsi="Arial" w:cs="Arial"/>
                <w:sz w:val="20"/>
                <w:szCs w:val="20"/>
              </w:rPr>
              <w:t>) was found in 10 cm. The highest grain yield (3.33 t ha</w:t>
            </w:r>
            <w:r w:rsidRPr="00431D6B">
              <w:rPr>
                <w:rFonts w:ascii="Arial" w:hAnsi="Arial" w:cs="Arial"/>
                <w:sz w:val="20"/>
                <w:szCs w:val="20"/>
                <w:vertAlign w:val="superscript"/>
              </w:rPr>
              <w:t>-1</w:t>
            </w:r>
            <w:r w:rsidRPr="00431D6B">
              <w:rPr>
                <w:rFonts w:ascii="Arial" w:hAnsi="Arial" w:cs="Arial"/>
                <w:sz w:val="20"/>
                <w:szCs w:val="20"/>
              </w:rPr>
              <w:t>) was obtained from 160 kg ha</w:t>
            </w:r>
            <w:r w:rsidRPr="00431D6B">
              <w:rPr>
                <w:rFonts w:ascii="Arial" w:hAnsi="Arial" w:cs="Arial"/>
                <w:sz w:val="20"/>
                <w:szCs w:val="20"/>
                <w:vertAlign w:val="superscript"/>
              </w:rPr>
              <w:t>-1</w:t>
            </w:r>
            <w:r w:rsidRPr="00431D6B">
              <w:rPr>
                <w:rFonts w:ascii="Arial" w:hAnsi="Arial" w:cs="Arial"/>
                <w:sz w:val="20"/>
                <w:szCs w:val="20"/>
              </w:rPr>
              <w:t xml:space="preserve"> seed rate with 15 cm row spacing.</w:t>
            </w:r>
            <w:r w:rsidRPr="00431D6B">
              <w:rPr>
                <w:rFonts w:ascii="Arial" w:hAnsi="Arial" w:cs="Arial"/>
                <w:color w:val="222222"/>
                <w:sz w:val="20"/>
                <w:szCs w:val="20"/>
                <w:shd w:val="clear" w:color="auto" w:fill="FFFFFF"/>
              </w:rPr>
              <w:t xml:space="preserve"> </w:t>
            </w:r>
            <w:r w:rsidRPr="00431D6B">
              <w:rPr>
                <w:rFonts w:ascii="Arial" w:hAnsi="Arial" w:cs="Arial"/>
                <w:sz w:val="20"/>
                <w:szCs w:val="20"/>
              </w:rPr>
              <w:t>Therefore, it can be concluded that BARI Gom-33 should be cultivated at 160 kg ha</w:t>
            </w:r>
            <w:r w:rsidRPr="00431D6B">
              <w:rPr>
                <w:rFonts w:ascii="Arial" w:hAnsi="Arial" w:cs="Arial"/>
                <w:sz w:val="20"/>
                <w:szCs w:val="20"/>
                <w:vertAlign w:val="superscript"/>
              </w:rPr>
              <w:t>-1</w:t>
            </w:r>
            <w:r w:rsidRPr="00431D6B">
              <w:rPr>
                <w:rFonts w:ascii="Arial" w:hAnsi="Arial" w:cs="Arial"/>
                <w:sz w:val="20"/>
                <w:szCs w:val="20"/>
              </w:rPr>
              <w:t> seed rate with 15 cm row spacing for obtaining higher yield</w:t>
            </w:r>
            <w:r>
              <w:rPr>
                <w:rFonts w:ascii="Arial" w:hAnsi="Arial" w:cs="Arial"/>
                <w:sz w:val="20"/>
                <w:szCs w:val="20"/>
              </w:rPr>
              <w:t>.</w:t>
            </w:r>
          </w:p>
        </w:tc>
      </w:tr>
    </w:tbl>
    <w:p w14:paraId="0A1CE69E" w14:textId="77777777" w:rsidR="0070734C" w:rsidRPr="00B3498F" w:rsidRDefault="0070734C" w:rsidP="0070734C">
      <w:pPr>
        <w:pStyle w:val="NoSpacing"/>
        <w:rPr>
          <w:rFonts w:ascii="Arial" w:hAnsi="Arial" w:cs="Arial"/>
          <w:b/>
        </w:rPr>
      </w:pPr>
    </w:p>
    <w:p w14:paraId="11C7E044" w14:textId="77777777" w:rsidR="00703744" w:rsidRPr="00AC0DCD" w:rsidRDefault="00E91C40" w:rsidP="00097CE2">
      <w:pPr>
        <w:spacing w:line="240" w:lineRule="auto"/>
        <w:jc w:val="both"/>
        <w:rPr>
          <w:rFonts w:ascii="Arial" w:hAnsi="Arial" w:cs="Arial"/>
          <w:iCs/>
          <w:sz w:val="20"/>
          <w:szCs w:val="20"/>
        </w:rPr>
      </w:pPr>
      <w:r w:rsidRPr="00AC0DCD">
        <w:rPr>
          <w:rFonts w:ascii="Arial" w:hAnsi="Arial" w:cs="Arial"/>
          <w:iCs/>
          <w:sz w:val="20"/>
          <w:szCs w:val="20"/>
        </w:rPr>
        <w:t>Keywords:</w:t>
      </w:r>
      <w:r w:rsidR="00703744" w:rsidRPr="00AC0DCD">
        <w:rPr>
          <w:rFonts w:ascii="Arial" w:hAnsi="Arial" w:cs="Arial"/>
          <w:iCs/>
          <w:sz w:val="20"/>
          <w:szCs w:val="20"/>
        </w:rPr>
        <w:t xml:space="preserve"> </w:t>
      </w:r>
      <w:r w:rsidR="00653BDF" w:rsidRPr="00AC0DCD">
        <w:rPr>
          <w:rFonts w:ascii="Arial" w:hAnsi="Arial" w:cs="Arial"/>
          <w:i/>
          <w:iCs/>
          <w:sz w:val="20"/>
          <w:szCs w:val="20"/>
        </w:rPr>
        <w:t>Wheat</w:t>
      </w:r>
      <w:r w:rsidR="004D54D6" w:rsidRPr="00AC0DCD">
        <w:rPr>
          <w:rFonts w:ascii="Arial" w:hAnsi="Arial" w:cs="Arial"/>
          <w:i/>
          <w:iCs/>
          <w:sz w:val="20"/>
          <w:szCs w:val="20"/>
        </w:rPr>
        <w:t xml:space="preserve">; </w:t>
      </w:r>
      <w:r w:rsidR="004D54D6" w:rsidRPr="00AC0DCD">
        <w:rPr>
          <w:rFonts w:ascii="Arial" w:hAnsi="Arial" w:cs="Arial"/>
          <w:i/>
          <w:sz w:val="20"/>
          <w:szCs w:val="20"/>
        </w:rPr>
        <w:t xml:space="preserve">Seed rate; </w:t>
      </w:r>
      <w:r w:rsidR="00AC0DCD" w:rsidRPr="00AC0DCD">
        <w:rPr>
          <w:rFonts w:ascii="Arial" w:hAnsi="Arial" w:cs="Arial"/>
          <w:i/>
          <w:sz w:val="20"/>
          <w:szCs w:val="20"/>
        </w:rPr>
        <w:t>Row spacing; Grain yield.</w:t>
      </w:r>
    </w:p>
    <w:p w14:paraId="3BF35244" w14:textId="77777777" w:rsidR="00703744" w:rsidRPr="00703744" w:rsidRDefault="00703744" w:rsidP="00703744">
      <w:pPr>
        <w:pStyle w:val="AbstHead"/>
        <w:numPr>
          <w:ilvl w:val="0"/>
          <w:numId w:val="3"/>
        </w:numPr>
        <w:tabs>
          <w:tab w:val="left" w:pos="6390"/>
        </w:tabs>
        <w:spacing w:after="0"/>
        <w:jc w:val="both"/>
        <w:rPr>
          <w:rFonts w:ascii="Arial" w:hAnsi="Arial" w:cs="Arial"/>
        </w:rPr>
      </w:pPr>
      <w:r w:rsidRPr="00FB3A86">
        <w:rPr>
          <w:rFonts w:ascii="Arial" w:hAnsi="Arial" w:cs="Arial"/>
        </w:rPr>
        <w:t>INTRODUCTION</w:t>
      </w:r>
      <w:r>
        <w:rPr>
          <w:rFonts w:ascii="Arial" w:hAnsi="Arial" w:cs="Arial"/>
        </w:rPr>
        <w:t xml:space="preserve"> </w:t>
      </w:r>
    </w:p>
    <w:p w14:paraId="00A7D213" w14:textId="1729D98C"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Wheat (</w:t>
      </w:r>
      <w:commentRangeStart w:id="1"/>
      <w:r w:rsidRPr="00583FBA">
        <w:rPr>
          <w:rFonts w:ascii="Arial" w:hAnsi="Arial" w:cs="Arial"/>
          <w:sz w:val="20"/>
          <w:szCs w:val="20"/>
        </w:rPr>
        <w:t>Triticum aestivum</w:t>
      </w:r>
      <w:commentRangeEnd w:id="1"/>
      <w:r w:rsidR="003C2385">
        <w:rPr>
          <w:rStyle w:val="CommentReference"/>
        </w:rPr>
        <w:commentReference w:id="1"/>
      </w:r>
      <w:r w:rsidRPr="00583FBA">
        <w:rPr>
          <w:rFonts w:ascii="Arial" w:hAnsi="Arial" w:cs="Arial"/>
          <w:sz w:val="20"/>
          <w:szCs w:val="20"/>
        </w:rPr>
        <w:t xml:space="preserve"> L.) is the second largest grain worldwide based on grain acreage and second largest based on total production volume. The global wheat production is 791 million tons (FAO, 2024). From nutritional point of view, wheat is superior to rice for its higher </w:t>
      </w:r>
      <w:r w:rsidRPr="00583FBA">
        <w:rPr>
          <w:rFonts w:ascii="Arial" w:hAnsi="Arial" w:cs="Arial"/>
          <w:sz w:val="20"/>
          <w:szCs w:val="20"/>
        </w:rPr>
        <w:lastRenderedPageBreak/>
        <w:t xml:space="preserve">protein content. The grains of wheat have high nutritive value containing 14.70% protein, 2.14% fat, 78.10% starch and 2.10% mineral matter (Kumar </w:t>
      </w:r>
      <w:commentRangeStart w:id="2"/>
      <w:r w:rsidRPr="00583FBA">
        <w:rPr>
          <w:rFonts w:ascii="Arial" w:hAnsi="Arial" w:cs="Arial"/>
          <w:sz w:val="20"/>
          <w:szCs w:val="20"/>
        </w:rPr>
        <w:t>et al</w:t>
      </w:r>
      <w:commentRangeEnd w:id="2"/>
      <w:r w:rsidR="003C2385">
        <w:rPr>
          <w:rStyle w:val="CommentReference"/>
        </w:rPr>
        <w:commentReference w:id="2"/>
      </w:r>
      <w:r w:rsidRPr="00583FBA">
        <w:rPr>
          <w:rFonts w:ascii="Arial" w:hAnsi="Arial" w:cs="Arial"/>
          <w:sz w:val="20"/>
          <w:szCs w:val="20"/>
        </w:rPr>
        <w:t>., 2011</w:t>
      </w:r>
      <w:r w:rsidR="00377836">
        <w:rPr>
          <w:rFonts w:ascii="Arial" w:hAnsi="Arial" w:cs="Arial"/>
          <w:sz w:val="20"/>
          <w:szCs w:val="20"/>
        </w:rPr>
        <w:t xml:space="preserve">; Halder </w:t>
      </w:r>
      <w:commentRangeStart w:id="3"/>
      <w:r w:rsidR="00377836">
        <w:rPr>
          <w:rFonts w:ascii="Arial" w:hAnsi="Arial" w:cs="Arial"/>
          <w:sz w:val="20"/>
          <w:szCs w:val="20"/>
        </w:rPr>
        <w:t>et al</w:t>
      </w:r>
      <w:commentRangeEnd w:id="3"/>
      <w:r w:rsidR="003C2385">
        <w:rPr>
          <w:rStyle w:val="CommentReference"/>
        </w:rPr>
        <w:commentReference w:id="3"/>
      </w:r>
      <w:r w:rsidR="00377836">
        <w:rPr>
          <w:rFonts w:ascii="Arial" w:hAnsi="Arial" w:cs="Arial"/>
          <w:sz w:val="20"/>
          <w:szCs w:val="20"/>
        </w:rPr>
        <w:t>., 2024</w:t>
      </w:r>
      <w:r w:rsidRPr="00583FBA">
        <w:rPr>
          <w:rFonts w:ascii="Arial" w:hAnsi="Arial" w:cs="Arial"/>
          <w:sz w:val="20"/>
          <w:szCs w:val="20"/>
        </w:rPr>
        <w:t xml:space="preserve">). It is one of the most important cereals in human diets. To ensure food for the rapidly growing world population, wheat production needs to double by 2050 (FAO Foresight, 2011). Thus, a continuous increase in wheat demand is expected, which can be satisfied by improving crop yield per unit area (Neumann </w:t>
      </w:r>
      <w:commentRangeStart w:id="4"/>
      <w:r w:rsidRPr="00583FBA">
        <w:rPr>
          <w:rFonts w:ascii="Arial" w:hAnsi="Arial" w:cs="Arial"/>
          <w:sz w:val="20"/>
          <w:szCs w:val="20"/>
        </w:rPr>
        <w:t>et al</w:t>
      </w:r>
      <w:commentRangeEnd w:id="4"/>
      <w:r w:rsidR="003C2385">
        <w:rPr>
          <w:rStyle w:val="CommentReference"/>
        </w:rPr>
        <w:commentReference w:id="4"/>
      </w:r>
      <w:r w:rsidRPr="00583FBA">
        <w:rPr>
          <w:rFonts w:ascii="Arial" w:hAnsi="Arial" w:cs="Arial"/>
          <w:sz w:val="20"/>
          <w:szCs w:val="20"/>
        </w:rPr>
        <w:t xml:space="preserve">., 2010) as expansion in cultivated land is unlikely due to negative social and environmental impacts (Foley </w:t>
      </w:r>
      <w:commentRangeStart w:id="5"/>
      <w:r w:rsidRPr="00583FBA">
        <w:rPr>
          <w:rFonts w:ascii="Arial" w:hAnsi="Arial" w:cs="Arial"/>
          <w:sz w:val="20"/>
          <w:szCs w:val="20"/>
        </w:rPr>
        <w:t>et al</w:t>
      </w:r>
      <w:commentRangeEnd w:id="5"/>
      <w:r w:rsidR="003C2385">
        <w:rPr>
          <w:rStyle w:val="CommentReference"/>
        </w:rPr>
        <w:commentReference w:id="5"/>
      </w:r>
      <w:r w:rsidRPr="00583FBA">
        <w:rPr>
          <w:rFonts w:ascii="Arial" w:hAnsi="Arial" w:cs="Arial"/>
          <w:sz w:val="20"/>
          <w:szCs w:val="20"/>
        </w:rPr>
        <w:t xml:space="preserve">., 2011). </w:t>
      </w:r>
    </w:p>
    <w:p w14:paraId="4132CE70"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In Bangladesh, wheat is the second important cereal crop next to rice (Al-Musa </w:t>
      </w:r>
      <w:r w:rsidRPr="003C2385">
        <w:rPr>
          <w:rFonts w:ascii="Arial" w:hAnsi="Arial" w:cs="Arial"/>
          <w:color w:val="FF0000"/>
          <w:sz w:val="20"/>
          <w:szCs w:val="20"/>
        </w:rPr>
        <w:t>et al</w:t>
      </w:r>
      <w:r w:rsidRPr="00583FBA">
        <w:rPr>
          <w:rFonts w:ascii="Arial" w:hAnsi="Arial" w:cs="Arial"/>
          <w:sz w:val="20"/>
          <w:szCs w:val="20"/>
        </w:rPr>
        <w:t xml:space="preserve">., 2012). It occupies 3,16,832 hectares of the country with a total production of 3.876 MT per hectare and this was </w:t>
      </w:r>
      <w:proofErr w:type="spellStart"/>
      <w:r w:rsidRPr="00583FBA">
        <w:rPr>
          <w:rFonts w:ascii="Arial" w:hAnsi="Arial" w:cs="Arial"/>
          <w:sz w:val="20"/>
          <w:szCs w:val="20"/>
        </w:rPr>
        <w:t>a</w:t>
      </w:r>
      <w:proofErr w:type="spellEnd"/>
      <w:r w:rsidRPr="00583FBA">
        <w:rPr>
          <w:rFonts w:ascii="Arial" w:hAnsi="Arial" w:cs="Arial"/>
          <w:sz w:val="20"/>
          <w:szCs w:val="20"/>
        </w:rPr>
        <w:t xml:space="preserve"> increase of about 7.07% to the previous year (BBS, 2023). This indicates that wheat cultivation may solve food problem to a considerable extent and save huge foreign currency of the country as well. But the average yield of wheat in Bangladesh is not satisfactory. The low yield of wheat in Bangladesh is attributable to a number of reasons viz. high temperature, poor field management, late planting, unavailability of quality seed, improper seed rate, plant spacing, climatic hazards, intensive cropping and non-replenishment of soil nutrients, inadequate fertilizer use, irregular irrigation and infestation of weed as well as diseases and insects. Among the factors responsible for low wheat yield, delay in sowing, traditional sowing methods, low seed rate and improper row spacing are very important (Iqbal </w:t>
      </w:r>
      <w:r w:rsidRPr="003C2385">
        <w:rPr>
          <w:rFonts w:ascii="Arial" w:hAnsi="Arial" w:cs="Arial"/>
          <w:color w:val="FF0000"/>
          <w:sz w:val="20"/>
          <w:szCs w:val="20"/>
        </w:rPr>
        <w:t>et al</w:t>
      </w:r>
      <w:r w:rsidRPr="00583FBA">
        <w:rPr>
          <w:rFonts w:ascii="Arial" w:hAnsi="Arial" w:cs="Arial"/>
          <w:sz w:val="20"/>
          <w:szCs w:val="20"/>
        </w:rPr>
        <w:t xml:space="preserve">., 2010). </w:t>
      </w:r>
    </w:p>
    <w:p w14:paraId="5526669E" w14:textId="6E133AB5"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Optimum seed rate is an important determinant for improving yield of wheat. Seed rate plays a vital role for establishing optimum plant densities which is a pre-requisite for increasing grain yield. Seed rate influences the yield contributing characters and yields of wheat (Fazli </w:t>
      </w:r>
      <w:r w:rsidRPr="000F00A8">
        <w:rPr>
          <w:rFonts w:ascii="Arial" w:hAnsi="Arial" w:cs="Arial"/>
          <w:color w:val="FF0000"/>
          <w:sz w:val="20"/>
          <w:szCs w:val="20"/>
        </w:rPr>
        <w:t>et al</w:t>
      </w:r>
      <w:r w:rsidRPr="00583FBA">
        <w:rPr>
          <w:rFonts w:ascii="Arial" w:hAnsi="Arial" w:cs="Arial"/>
          <w:sz w:val="20"/>
          <w:szCs w:val="20"/>
        </w:rPr>
        <w:t>., 2004). It is of particular importance in wheat production because it is under the farmer's control in most cropping systems (</w:t>
      </w:r>
      <w:commentRangeStart w:id="6"/>
      <w:proofErr w:type="spellStart"/>
      <w:r w:rsidRPr="00583FBA">
        <w:rPr>
          <w:rFonts w:ascii="Arial" w:hAnsi="Arial" w:cs="Arial"/>
          <w:sz w:val="20"/>
          <w:szCs w:val="20"/>
        </w:rPr>
        <w:t>Slafer</w:t>
      </w:r>
      <w:proofErr w:type="spellEnd"/>
      <w:r w:rsidRPr="00583FBA">
        <w:rPr>
          <w:rFonts w:ascii="Arial" w:hAnsi="Arial" w:cs="Arial"/>
          <w:sz w:val="20"/>
          <w:szCs w:val="20"/>
        </w:rPr>
        <w:t xml:space="preserve"> and </w:t>
      </w:r>
      <w:proofErr w:type="spellStart"/>
      <w:r w:rsidRPr="00583FBA">
        <w:rPr>
          <w:rFonts w:ascii="Arial" w:hAnsi="Arial" w:cs="Arial"/>
          <w:sz w:val="20"/>
          <w:szCs w:val="20"/>
        </w:rPr>
        <w:t>Satorre</w:t>
      </w:r>
      <w:proofErr w:type="spellEnd"/>
      <w:r w:rsidRPr="00583FBA">
        <w:rPr>
          <w:rFonts w:ascii="Arial" w:hAnsi="Arial" w:cs="Arial"/>
          <w:sz w:val="20"/>
          <w:szCs w:val="20"/>
        </w:rPr>
        <w:t>, 1999</w:t>
      </w:r>
      <w:commentRangeEnd w:id="6"/>
      <w:r w:rsidR="003C2385">
        <w:rPr>
          <w:rStyle w:val="CommentReference"/>
        </w:rPr>
        <w:commentReference w:id="6"/>
      </w:r>
      <w:r w:rsidRPr="00583FBA">
        <w:rPr>
          <w:rFonts w:ascii="Arial" w:hAnsi="Arial" w:cs="Arial"/>
          <w:sz w:val="20"/>
          <w:szCs w:val="20"/>
        </w:rPr>
        <w:t>). Seeding density is a limiting factor for plants to capture environmental resources (</w:t>
      </w:r>
      <w:commentRangeStart w:id="7"/>
      <w:proofErr w:type="spellStart"/>
      <w:r w:rsidRPr="00583FBA">
        <w:rPr>
          <w:rFonts w:ascii="Arial" w:hAnsi="Arial" w:cs="Arial"/>
          <w:sz w:val="20"/>
          <w:szCs w:val="20"/>
        </w:rPr>
        <w:t>Lloveras</w:t>
      </w:r>
      <w:proofErr w:type="spellEnd"/>
      <w:r w:rsidRPr="00583FBA">
        <w:rPr>
          <w:rFonts w:ascii="Arial" w:hAnsi="Arial" w:cs="Arial"/>
          <w:sz w:val="20"/>
          <w:szCs w:val="20"/>
        </w:rPr>
        <w:t xml:space="preserve"> et al., 2004</w:t>
      </w:r>
      <w:commentRangeEnd w:id="7"/>
      <w:r w:rsidR="003C2385">
        <w:rPr>
          <w:rStyle w:val="CommentReference"/>
        </w:rPr>
        <w:commentReference w:id="7"/>
      </w:r>
      <w:r w:rsidRPr="00583FBA">
        <w:rPr>
          <w:rFonts w:ascii="Arial" w:hAnsi="Arial" w:cs="Arial"/>
          <w:sz w:val="20"/>
          <w:szCs w:val="20"/>
        </w:rPr>
        <w:t>). It is considered one of the cultivation practices that most influences grain yield and other agronomical characters. Changes in seeding density have special importance in wheat crops since they have a direct effect on grain yield and its components (</w:t>
      </w:r>
      <w:r w:rsidRPr="000F00A8">
        <w:rPr>
          <w:rFonts w:ascii="Arial" w:hAnsi="Arial" w:cs="Arial"/>
          <w:color w:val="FF0000"/>
          <w:sz w:val="20"/>
          <w:szCs w:val="20"/>
        </w:rPr>
        <w:t>Ozturk et al., 2006</w:t>
      </w:r>
      <w:r w:rsidRPr="00583FBA">
        <w:rPr>
          <w:rFonts w:ascii="Arial" w:hAnsi="Arial" w:cs="Arial"/>
          <w:sz w:val="20"/>
          <w:szCs w:val="20"/>
        </w:rPr>
        <w:t>) according to the cultivation environment (</w:t>
      </w:r>
      <w:proofErr w:type="spellStart"/>
      <w:r w:rsidRPr="003C2385">
        <w:rPr>
          <w:rFonts w:ascii="Arial" w:hAnsi="Arial" w:cs="Arial"/>
          <w:color w:val="FF0000"/>
          <w:sz w:val="20"/>
          <w:szCs w:val="20"/>
        </w:rPr>
        <w:t>Lloveras</w:t>
      </w:r>
      <w:proofErr w:type="spellEnd"/>
      <w:r w:rsidRPr="003C2385">
        <w:rPr>
          <w:rFonts w:ascii="Arial" w:hAnsi="Arial" w:cs="Arial"/>
          <w:color w:val="FF0000"/>
          <w:sz w:val="20"/>
          <w:szCs w:val="20"/>
        </w:rPr>
        <w:t xml:space="preserve"> et al., 2004</w:t>
      </w:r>
      <w:r w:rsidRPr="00583FBA">
        <w:rPr>
          <w:rFonts w:ascii="Arial" w:hAnsi="Arial" w:cs="Arial"/>
          <w:sz w:val="20"/>
          <w:szCs w:val="20"/>
        </w:rPr>
        <w:t>). Previous research showed that seeding rates significantly affected biological yield (</w:t>
      </w:r>
      <w:r w:rsidRPr="003C2385">
        <w:rPr>
          <w:rFonts w:ascii="Arial" w:hAnsi="Arial" w:cs="Arial"/>
          <w:color w:val="FF0000"/>
          <w:sz w:val="20"/>
          <w:szCs w:val="20"/>
        </w:rPr>
        <w:t>Islam, 2013</w:t>
      </w:r>
      <w:r w:rsidRPr="00583FBA">
        <w:rPr>
          <w:rFonts w:ascii="Arial" w:hAnsi="Arial" w:cs="Arial"/>
          <w:sz w:val="20"/>
          <w:szCs w:val="20"/>
        </w:rPr>
        <w:t>), spike number and weight (Laghari et al., 2011). Higher wheat grain yield with better qualities requires appropriate sending rate for different cultivar.</w:t>
      </w:r>
    </w:p>
    <w:p w14:paraId="3D3BAF17"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Very few studies have found full grain yield compensation under very low seed rates. For example, </w:t>
      </w:r>
      <w:proofErr w:type="spellStart"/>
      <w:r w:rsidRPr="00583FBA">
        <w:rPr>
          <w:rFonts w:ascii="Arial" w:hAnsi="Arial" w:cs="Arial"/>
          <w:sz w:val="20"/>
          <w:szCs w:val="20"/>
        </w:rPr>
        <w:t>Puckridge</w:t>
      </w:r>
      <w:proofErr w:type="spellEnd"/>
      <w:r w:rsidRPr="00583FBA">
        <w:rPr>
          <w:rFonts w:ascii="Arial" w:hAnsi="Arial" w:cs="Arial"/>
          <w:sz w:val="20"/>
          <w:szCs w:val="20"/>
        </w:rPr>
        <w:t xml:space="preserve"> and Donald (1967) reported an optimum grain yield at 35 plant </w:t>
      </w:r>
      <w:commentRangeStart w:id="8"/>
      <w:r w:rsidRPr="00583FBA">
        <w:rPr>
          <w:rFonts w:ascii="Arial" w:hAnsi="Arial" w:cs="Arial"/>
          <w:sz w:val="20"/>
          <w:szCs w:val="20"/>
        </w:rPr>
        <w:t xml:space="preserve">m−2 </w:t>
      </w:r>
      <w:commentRangeEnd w:id="8"/>
      <w:r w:rsidR="00072673">
        <w:rPr>
          <w:rStyle w:val="CommentReference"/>
        </w:rPr>
        <w:commentReference w:id="8"/>
      </w:r>
      <w:r w:rsidRPr="00583FBA">
        <w:rPr>
          <w:rFonts w:ascii="Arial" w:hAnsi="Arial" w:cs="Arial"/>
          <w:sz w:val="20"/>
          <w:szCs w:val="20"/>
        </w:rPr>
        <w:t xml:space="preserve">for wheat due to the increased number of spikelets per spike and grains per spikelet. Bustos </w:t>
      </w:r>
      <w:r w:rsidRPr="00072673">
        <w:rPr>
          <w:rFonts w:ascii="Arial" w:hAnsi="Arial" w:cs="Arial"/>
          <w:color w:val="FF0000"/>
          <w:sz w:val="20"/>
          <w:szCs w:val="20"/>
        </w:rPr>
        <w:t xml:space="preserve">et al. </w:t>
      </w:r>
      <w:r w:rsidRPr="00583FBA">
        <w:rPr>
          <w:rFonts w:ascii="Arial" w:hAnsi="Arial" w:cs="Arial"/>
          <w:sz w:val="20"/>
          <w:szCs w:val="20"/>
        </w:rPr>
        <w:t>(2013) assessed spring wheat cultivars and doubled haploid lines at a seed rate of 44 plants m</w:t>
      </w:r>
      <w:r w:rsidRPr="00072673">
        <w:rPr>
          <w:rFonts w:ascii="Arial" w:hAnsi="Arial" w:cs="Arial"/>
          <w:color w:val="FF0000"/>
          <w:sz w:val="20"/>
          <w:szCs w:val="20"/>
        </w:rPr>
        <w:t>−2</w:t>
      </w:r>
      <w:r w:rsidRPr="00583FBA">
        <w:rPr>
          <w:rFonts w:ascii="Arial" w:hAnsi="Arial" w:cs="Arial"/>
          <w:sz w:val="20"/>
          <w:szCs w:val="20"/>
        </w:rPr>
        <w:t xml:space="preserve"> found full compensation among yield components, despite the plants relatively short crop cycle (4.2 months from seedling emergence to physiological maturity). The effect of low seed rate on wheat traits other than grain yield, such as grain quality traits, nutrient uptake, and partitioning remains little known in most wheat growing environments including the high-yielding cropping systems. With respect to grain quality traits, contrasting results have been reported for wheat in response to seed rate.</w:t>
      </w:r>
    </w:p>
    <w:p w14:paraId="35B8CA37" w14:textId="5260B21E"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A common seed rate of 120 kg ha</w:t>
      </w:r>
      <w:r w:rsidRPr="00072673">
        <w:rPr>
          <w:rFonts w:ascii="Arial" w:hAnsi="Arial" w:cs="Arial"/>
          <w:color w:val="FF0000"/>
          <w:sz w:val="20"/>
          <w:szCs w:val="20"/>
        </w:rPr>
        <w:t>-1</w:t>
      </w:r>
      <w:r w:rsidRPr="00583FBA">
        <w:rPr>
          <w:rFonts w:ascii="Arial" w:hAnsi="Arial" w:cs="Arial"/>
          <w:sz w:val="20"/>
          <w:szCs w:val="20"/>
        </w:rPr>
        <w:t xml:space="preserve"> is used for all the varieties (</w:t>
      </w:r>
      <w:commentRangeStart w:id="9"/>
      <w:r w:rsidRPr="00583FBA">
        <w:rPr>
          <w:rFonts w:ascii="Arial" w:hAnsi="Arial" w:cs="Arial"/>
          <w:sz w:val="20"/>
          <w:szCs w:val="20"/>
        </w:rPr>
        <w:t xml:space="preserve">Islam et al., 2004; Razzaque </w:t>
      </w:r>
      <w:r w:rsidRPr="00072673">
        <w:rPr>
          <w:rFonts w:ascii="Arial" w:hAnsi="Arial" w:cs="Arial"/>
          <w:color w:val="FF0000"/>
          <w:sz w:val="20"/>
          <w:szCs w:val="20"/>
        </w:rPr>
        <w:t xml:space="preserve">et al., </w:t>
      </w:r>
      <w:r w:rsidRPr="00583FBA">
        <w:rPr>
          <w:rFonts w:ascii="Arial" w:hAnsi="Arial" w:cs="Arial"/>
          <w:sz w:val="20"/>
          <w:szCs w:val="20"/>
        </w:rPr>
        <w:t>2000</w:t>
      </w:r>
      <w:commentRangeEnd w:id="9"/>
      <w:r w:rsidR="00072673">
        <w:rPr>
          <w:rStyle w:val="CommentReference"/>
        </w:rPr>
        <w:commentReference w:id="9"/>
      </w:r>
      <w:r w:rsidRPr="00583FBA">
        <w:rPr>
          <w:rFonts w:ascii="Arial" w:hAnsi="Arial" w:cs="Arial"/>
          <w:sz w:val="20"/>
          <w:szCs w:val="20"/>
        </w:rPr>
        <w:t>). But farmers are using very higher seed rate, sometimes even double of the recommendation for controlling weed, repelling birds and expecting higher yield. It is found that varieties having large seed size, seed rate should be used higher and varieties having smaller seed size, seed rate should be used lower. Generally, farmers yield is lower compare to research field due to shorter spike length and lower number of grains per spike resulted mostly from higher plant density. If optimal seedling rate exceeds, yield reductions often occur (</w:t>
      </w:r>
      <w:commentRangeStart w:id="10"/>
      <w:r w:rsidRPr="00072673">
        <w:rPr>
          <w:rFonts w:ascii="Arial" w:hAnsi="Arial" w:cs="Arial"/>
          <w:color w:val="FF0000"/>
          <w:sz w:val="20"/>
          <w:szCs w:val="20"/>
        </w:rPr>
        <w:t>Harrison and Beuerlein, 1995; Beuerlein and Lafever, 1989</w:t>
      </w:r>
      <w:commentRangeEnd w:id="10"/>
      <w:r w:rsidR="00072673" w:rsidRPr="00072673">
        <w:rPr>
          <w:rStyle w:val="CommentReference"/>
          <w:color w:val="FF0000"/>
        </w:rPr>
        <w:commentReference w:id="10"/>
      </w:r>
      <w:r w:rsidRPr="00583FBA">
        <w:rPr>
          <w:rFonts w:ascii="Arial" w:hAnsi="Arial" w:cs="Arial"/>
          <w:sz w:val="20"/>
          <w:szCs w:val="20"/>
        </w:rPr>
        <w:t>).</w:t>
      </w:r>
    </w:p>
    <w:p w14:paraId="0D32770D"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Higher seed rate above optimum level may only enhance production cost without any increase in grain yield (Rafique </w:t>
      </w:r>
      <w:r w:rsidRPr="00072673">
        <w:rPr>
          <w:rFonts w:ascii="Arial" w:hAnsi="Arial" w:cs="Arial"/>
          <w:color w:val="FF0000"/>
          <w:sz w:val="20"/>
          <w:szCs w:val="20"/>
        </w:rPr>
        <w:t>et al</w:t>
      </w:r>
      <w:r w:rsidRPr="00583FBA">
        <w:rPr>
          <w:rFonts w:ascii="Arial" w:hAnsi="Arial" w:cs="Arial"/>
          <w:sz w:val="20"/>
          <w:szCs w:val="20"/>
        </w:rPr>
        <w:t xml:space="preserve">., 2010). Higher seed rate than recommended one generally increases plant population resulting intra crop competition there by affecting the yield. Many farmers in developing countries prefer to use a higher seed rate than recommended, because </w:t>
      </w:r>
      <w:r w:rsidRPr="00583FBA">
        <w:rPr>
          <w:rFonts w:ascii="Arial" w:hAnsi="Arial" w:cs="Arial"/>
          <w:sz w:val="20"/>
          <w:szCs w:val="20"/>
        </w:rPr>
        <w:lastRenderedPageBreak/>
        <w:t>they perceive it as a good strategy to control weeds and reduce the risks of crop production. On the other hand, lower seed rate may reduce the yield drastically as the grain yield is positively correlated with plant population (</w:t>
      </w:r>
      <w:proofErr w:type="spellStart"/>
      <w:r w:rsidRPr="00072673">
        <w:rPr>
          <w:rFonts w:ascii="Arial" w:hAnsi="Arial" w:cs="Arial"/>
          <w:color w:val="FF0000"/>
          <w:sz w:val="20"/>
          <w:szCs w:val="20"/>
        </w:rPr>
        <w:t>Vukadinovic</w:t>
      </w:r>
      <w:proofErr w:type="spellEnd"/>
      <w:r w:rsidRPr="00072673">
        <w:rPr>
          <w:rFonts w:ascii="Arial" w:hAnsi="Arial" w:cs="Arial"/>
          <w:color w:val="FF0000"/>
          <w:sz w:val="20"/>
          <w:szCs w:val="20"/>
        </w:rPr>
        <w:t xml:space="preserve"> et al., 1986</w:t>
      </w:r>
      <w:r w:rsidRPr="00583FBA">
        <w:rPr>
          <w:rFonts w:ascii="Arial" w:hAnsi="Arial" w:cs="Arial"/>
          <w:sz w:val="20"/>
          <w:szCs w:val="20"/>
        </w:rPr>
        <w:t xml:space="preserve">). </w:t>
      </w:r>
    </w:p>
    <w:p w14:paraId="640DE3BE"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Currently, the density used for the wheat crop can range from 300 to 400 viable seeds per square meter (</w:t>
      </w:r>
      <w:proofErr w:type="spellStart"/>
      <w:r w:rsidRPr="00072673">
        <w:rPr>
          <w:rFonts w:ascii="Arial" w:hAnsi="Arial" w:cs="Arial"/>
          <w:color w:val="FF0000"/>
          <w:sz w:val="20"/>
          <w:szCs w:val="20"/>
        </w:rPr>
        <w:t>Comissão</w:t>
      </w:r>
      <w:proofErr w:type="spellEnd"/>
      <w:r w:rsidRPr="00072673">
        <w:rPr>
          <w:rFonts w:ascii="Arial" w:hAnsi="Arial" w:cs="Arial"/>
          <w:color w:val="FF0000"/>
          <w:sz w:val="20"/>
          <w:szCs w:val="20"/>
        </w:rPr>
        <w:t xml:space="preserve"> Sul-Brasileira de Pesquisa de Trigo, 2005</w:t>
      </w:r>
      <w:r w:rsidRPr="00583FBA">
        <w:rPr>
          <w:rFonts w:ascii="Arial" w:hAnsi="Arial" w:cs="Arial"/>
          <w:sz w:val="20"/>
          <w:szCs w:val="20"/>
        </w:rPr>
        <w:t>). Such recommendation does not take into account genotype differences, especially concerning tiller production and survival. Furthermore, the ideal should take into account environmental conditions, such as altitude, temperature, soil and seeding time (</w:t>
      </w:r>
      <w:r w:rsidRPr="00072673">
        <w:rPr>
          <w:rFonts w:ascii="Arial" w:hAnsi="Arial" w:cs="Arial"/>
          <w:color w:val="FF0000"/>
          <w:sz w:val="20"/>
          <w:szCs w:val="20"/>
        </w:rPr>
        <w:t>Gade, 1995; Klepper et al., 1982</w:t>
      </w:r>
      <w:r w:rsidRPr="00583FBA">
        <w:rPr>
          <w:rFonts w:ascii="Arial" w:hAnsi="Arial" w:cs="Arial"/>
          <w:sz w:val="20"/>
          <w:szCs w:val="20"/>
        </w:rPr>
        <w:t xml:space="preserve">). Such effects have been observed in favorable and unfavorable conditions, where there is </w:t>
      </w:r>
      <w:proofErr w:type="gramStart"/>
      <w:r w:rsidRPr="00583FBA">
        <w:rPr>
          <w:rFonts w:ascii="Arial" w:hAnsi="Arial" w:cs="Arial"/>
          <w:sz w:val="20"/>
          <w:szCs w:val="20"/>
        </w:rPr>
        <w:t>an</w:t>
      </w:r>
      <w:proofErr w:type="gramEnd"/>
      <w:r w:rsidRPr="00583FBA">
        <w:rPr>
          <w:rFonts w:ascii="Arial" w:hAnsi="Arial" w:cs="Arial"/>
          <w:sz w:val="20"/>
          <w:szCs w:val="20"/>
        </w:rPr>
        <w:t xml:space="preserve"> uniform/</w:t>
      </w:r>
      <w:proofErr w:type="spellStart"/>
      <w:r w:rsidRPr="00583FBA">
        <w:rPr>
          <w:rFonts w:ascii="Arial" w:hAnsi="Arial" w:cs="Arial"/>
          <w:sz w:val="20"/>
          <w:szCs w:val="20"/>
        </w:rPr>
        <w:t>disuniform</w:t>
      </w:r>
      <w:proofErr w:type="spellEnd"/>
      <w:r w:rsidRPr="00583FBA">
        <w:rPr>
          <w:rFonts w:ascii="Arial" w:hAnsi="Arial" w:cs="Arial"/>
          <w:sz w:val="20"/>
          <w:szCs w:val="20"/>
        </w:rPr>
        <w:t xml:space="preserve"> culm population and regularly/irregularly spaced tillers, respectively (</w:t>
      </w:r>
      <w:r w:rsidRPr="00072673">
        <w:rPr>
          <w:rFonts w:ascii="Arial" w:hAnsi="Arial" w:cs="Arial"/>
          <w:color w:val="FF0000"/>
          <w:sz w:val="20"/>
          <w:szCs w:val="20"/>
        </w:rPr>
        <w:t>Rickman et al., 1983</w:t>
      </w:r>
      <w:r w:rsidRPr="00583FBA">
        <w:rPr>
          <w:rFonts w:ascii="Arial" w:hAnsi="Arial" w:cs="Arial"/>
          <w:sz w:val="20"/>
          <w:szCs w:val="20"/>
        </w:rPr>
        <w:t>). This last scenario (unfavorable conditions) leads to a lower nutrient use efficiency.</w:t>
      </w:r>
    </w:p>
    <w:p w14:paraId="03E6EECE"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Establishment of optimum row spacing is important factor for securing good yield and growth of wheat. Optimum row spacing ensures proper growth of the aerial and underground parts of the plant through efficient utilization of solar radiation and nutrient uptake as well as air space and water (</w:t>
      </w:r>
      <w:r w:rsidRPr="00072673">
        <w:rPr>
          <w:rFonts w:ascii="Arial" w:hAnsi="Arial" w:cs="Arial"/>
          <w:color w:val="FF0000"/>
          <w:sz w:val="20"/>
          <w:szCs w:val="20"/>
        </w:rPr>
        <w:t>Nazir et al., 1987; Chatha and Nazir, 1984</w:t>
      </w:r>
      <w:r w:rsidRPr="00583FBA">
        <w:rPr>
          <w:rFonts w:ascii="Arial" w:hAnsi="Arial" w:cs="Arial"/>
          <w:sz w:val="20"/>
          <w:szCs w:val="20"/>
        </w:rPr>
        <w:t>) found that 40 cm row spacing gave higher yield in wheat cultivation while (Oliveira and Bego, 1983) suggested 25 cm row spacing is optimum for achieving higher yield. 20 to 30 cm row spacing is found to be superior by many authors (</w:t>
      </w:r>
      <w:r w:rsidRPr="00072673">
        <w:rPr>
          <w:rFonts w:ascii="Arial" w:hAnsi="Arial" w:cs="Arial"/>
          <w:color w:val="FF0000"/>
          <w:sz w:val="20"/>
          <w:szCs w:val="20"/>
        </w:rPr>
        <w:t>Singh and Uttam, 1995; Raj-Sing et al., 1992; Barthakur et al., 1979</w:t>
      </w:r>
      <w:r w:rsidRPr="00583FBA">
        <w:rPr>
          <w:rFonts w:ascii="Arial" w:hAnsi="Arial" w:cs="Arial"/>
          <w:sz w:val="20"/>
          <w:szCs w:val="20"/>
        </w:rPr>
        <w:t>). If the row is too wide, the crop is unable to rapidly shade the inter-row area to capture sunlight and weeds quickly become established. If the row is too narrow, inter-row crop competition results in poorer yields, difficulties in disease and insect control, and greater likelihood of lodging. Seeding rate above or below the optimum may reduce the yield significantly (</w:t>
      </w:r>
      <w:r w:rsidRPr="00072673">
        <w:rPr>
          <w:rFonts w:ascii="Arial" w:hAnsi="Arial" w:cs="Arial"/>
          <w:color w:val="FF0000"/>
          <w:sz w:val="20"/>
          <w:szCs w:val="20"/>
        </w:rPr>
        <w:t>Peter et al., 1988).</w:t>
      </w:r>
    </w:p>
    <w:p w14:paraId="4D641533"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Maximum yield of a particular crop in a given environment can be obtained at a row spacing where competition among the plants is minimum. This can be achieved with optimum spacing which not only utilize soil moisture and nutrients more effectively but also avoids excessive competition among the plants. However, beyond certain limit yield cannot be increased with decreasing/ increasing row spacing. Hence, optimum row spacing induces the plant to achieve its potential yield (</w:t>
      </w:r>
      <w:proofErr w:type="spellStart"/>
      <w:r w:rsidRPr="00583FBA">
        <w:rPr>
          <w:rFonts w:ascii="Arial" w:hAnsi="Arial" w:cs="Arial"/>
          <w:sz w:val="20"/>
          <w:szCs w:val="20"/>
        </w:rPr>
        <w:t>Armara</w:t>
      </w:r>
      <w:proofErr w:type="spellEnd"/>
      <w:r w:rsidRPr="00583FBA">
        <w:rPr>
          <w:rFonts w:ascii="Arial" w:hAnsi="Arial" w:cs="Arial"/>
          <w:sz w:val="20"/>
          <w:szCs w:val="20"/>
        </w:rPr>
        <w:t xml:space="preserve"> et al., 2017). </w:t>
      </w:r>
    </w:p>
    <w:p w14:paraId="138E207E" w14:textId="77777777" w:rsidR="00C10001" w:rsidRPr="00C10001" w:rsidRDefault="007C7F0E" w:rsidP="007C7F0E">
      <w:pPr>
        <w:spacing w:after="120" w:line="240" w:lineRule="auto"/>
        <w:jc w:val="both"/>
        <w:rPr>
          <w:rFonts w:ascii="Arial" w:eastAsia="Calibri" w:hAnsi="Arial" w:cs="Arial"/>
          <w:sz w:val="20"/>
          <w:szCs w:val="20"/>
        </w:rPr>
      </w:pPr>
      <w:r w:rsidRPr="00583FBA">
        <w:rPr>
          <w:rFonts w:ascii="Arial" w:hAnsi="Arial" w:cs="Arial"/>
          <w:sz w:val="20"/>
          <w:szCs w:val="20"/>
        </w:rPr>
        <w:t>Given that, wheat population is directly relevant to the growth and development of individual plant. An individual wheat plant consists of main stem and tillers. With the higher number of plant, we will get more tiller and more spike and spikelets, as a result grain yield will be increased (</w:t>
      </w:r>
      <w:r w:rsidRPr="00072673">
        <w:rPr>
          <w:rFonts w:ascii="Arial" w:hAnsi="Arial" w:cs="Arial"/>
          <w:color w:val="FF0000"/>
          <w:sz w:val="20"/>
          <w:szCs w:val="20"/>
        </w:rPr>
        <w:t>Zhang et al., 2010</w:t>
      </w:r>
      <w:r w:rsidRPr="00583FBA">
        <w:rPr>
          <w:rFonts w:ascii="Arial" w:hAnsi="Arial" w:cs="Arial"/>
          <w:sz w:val="20"/>
          <w:szCs w:val="20"/>
        </w:rPr>
        <w:t>). Tillers are an important part of the wheat plant. Grain yield depends on plants per area, tillers per plant, kernels per tiller, and weight per kernel. Therefore, tillering is essential for productivity. Studies estimate that under normal conditions, approximately 30 to 50% of the grain yield of wheat comes from the main stem and 50 to 70% comes from the tillers. However, only some tillers produce grain; others fail to develop a spike (head) and die before the main stem matures (</w:t>
      </w:r>
      <w:r w:rsidRPr="00072673">
        <w:rPr>
          <w:rFonts w:ascii="Arial" w:hAnsi="Arial" w:cs="Arial"/>
          <w:color w:val="FF0000"/>
          <w:sz w:val="20"/>
          <w:szCs w:val="20"/>
        </w:rPr>
        <w:t>Thiry et al., 2002</w:t>
      </w:r>
      <w:r w:rsidRPr="00583FBA">
        <w:rPr>
          <w:rFonts w:ascii="Arial" w:hAnsi="Arial" w:cs="Arial"/>
          <w:sz w:val="20"/>
          <w:szCs w:val="20"/>
        </w:rPr>
        <w:t>)</w:t>
      </w:r>
      <w:r w:rsidR="00C10001" w:rsidRPr="00583FBA">
        <w:rPr>
          <w:rFonts w:ascii="Arial" w:eastAsia="Calibri" w:hAnsi="Arial" w:cs="Arial"/>
          <w:sz w:val="20"/>
          <w:szCs w:val="20"/>
        </w:rPr>
        <w:t>.</w:t>
      </w:r>
    </w:p>
    <w:p w14:paraId="4E8148E1" w14:textId="77777777" w:rsidR="00962A8A" w:rsidRDefault="00962A8A" w:rsidP="008A4D96">
      <w:pPr>
        <w:pStyle w:val="AbstHead"/>
        <w:numPr>
          <w:ilvl w:val="0"/>
          <w:numId w:val="3"/>
        </w:numPr>
        <w:spacing w:after="0"/>
        <w:jc w:val="both"/>
        <w:rPr>
          <w:rFonts w:ascii="Arial" w:hAnsi="Arial" w:cs="Arial"/>
          <w:color w:val="000000" w:themeColor="text1"/>
        </w:rPr>
      </w:pPr>
      <w:r w:rsidRPr="00B03FD3">
        <w:rPr>
          <w:rFonts w:ascii="Arial" w:hAnsi="Arial" w:cs="Arial"/>
          <w:color w:val="000000" w:themeColor="text1"/>
        </w:rPr>
        <w:t xml:space="preserve">material and methods </w:t>
      </w:r>
    </w:p>
    <w:p w14:paraId="50D5C80A" w14:textId="77777777" w:rsidR="008A4D96" w:rsidRPr="00B03FD3" w:rsidRDefault="008A4D96" w:rsidP="008A4D96">
      <w:pPr>
        <w:pStyle w:val="AbstHead"/>
        <w:spacing w:after="0"/>
        <w:ind w:left="360"/>
        <w:jc w:val="both"/>
        <w:rPr>
          <w:rFonts w:ascii="Arial" w:hAnsi="Arial" w:cs="Arial"/>
          <w:color w:val="000000" w:themeColor="text1"/>
        </w:rPr>
      </w:pPr>
    </w:p>
    <w:p w14:paraId="3467FB7B" w14:textId="77777777" w:rsidR="00703744" w:rsidRDefault="008A4D96" w:rsidP="008A4D96">
      <w:pPr>
        <w:pStyle w:val="AbstHead"/>
        <w:numPr>
          <w:ilvl w:val="1"/>
          <w:numId w:val="3"/>
        </w:numPr>
        <w:tabs>
          <w:tab w:val="left" w:pos="6390"/>
        </w:tabs>
        <w:spacing w:after="0"/>
        <w:jc w:val="both"/>
        <w:rPr>
          <w:rFonts w:ascii="Arial" w:hAnsi="Arial" w:cs="Arial"/>
          <w:caps w:val="0"/>
          <w:color w:val="000000" w:themeColor="text1"/>
        </w:rPr>
      </w:pPr>
      <w:r>
        <w:rPr>
          <w:rFonts w:ascii="Arial" w:hAnsi="Arial" w:cs="Arial"/>
          <w:caps w:val="0"/>
          <w:color w:val="000000" w:themeColor="text1"/>
        </w:rPr>
        <w:t>E</w:t>
      </w:r>
      <w:r w:rsidRPr="00B03FD3">
        <w:rPr>
          <w:rFonts w:ascii="Arial" w:hAnsi="Arial" w:cs="Arial"/>
          <w:caps w:val="0"/>
          <w:color w:val="000000" w:themeColor="text1"/>
        </w:rPr>
        <w:t xml:space="preserve">xperimental </w:t>
      </w:r>
      <w:r>
        <w:rPr>
          <w:rFonts w:ascii="Arial" w:hAnsi="Arial" w:cs="Arial"/>
          <w:caps w:val="0"/>
          <w:color w:val="000000" w:themeColor="text1"/>
        </w:rPr>
        <w:t>S</w:t>
      </w:r>
      <w:r w:rsidRPr="00B03FD3">
        <w:rPr>
          <w:rFonts w:ascii="Arial" w:hAnsi="Arial" w:cs="Arial"/>
          <w:caps w:val="0"/>
          <w:color w:val="000000" w:themeColor="text1"/>
        </w:rPr>
        <w:t>ite</w:t>
      </w:r>
    </w:p>
    <w:p w14:paraId="14275AFA" w14:textId="77777777" w:rsidR="008A4D96" w:rsidRDefault="008A4D96" w:rsidP="008A4D96">
      <w:pPr>
        <w:spacing w:after="120" w:line="240" w:lineRule="auto"/>
        <w:jc w:val="both"/>
        <w:rPr>
          <w:rFonts w:ascii="Arial" w:hAnsi="Arial" w:cs="Arial"/>
          <w:sz w:val="20"/>
          <w:szCs w:val="20"/>
        </w:rPr>
      </w:pPr>
      <w:r w:rsidRPr="008A4D96">
        <w:rPr>
          <w:rFonts w:ascii="Arial" w:hAnsi="Arial" w:cs="Arial"/>
          <w:sz w:val="20"/>
          <w:szCs w:val="20"/>
        </w:rPr>
        <w:t xml:space="preserve">Geographically, the Agronomy Field Laboratory, BAU was located at 24°75′ N latitude and 90°50′ E longitude at an elevation of 18 m above the sea level under Old Brahmaputra Floodplain Agro-ecological zone- “AEZ 9”. The land was medium high with silt loam texture. The soil of the experimental land belongs to the </w:t>
      </w:r>
      <w:proofErr w:type="spellStart"/>
      <w:r w:rsidRPr="008A4D96">
        <w:rPr>
          <w:rFonts w:ascii="Arial" w:hAnsi="Arial" w:cs="Arial"/>
          <w:sz w:val="20"/>
          <w:szCs w:val="20"/>
        </w:rPr>
        <w:t>Sonatola</w:t>
      </w:r>
      <w:proofErr w:type="spellEnd"/>
      <w:r w:rsidRPr="008A4D96">
        <w:rPr>
          <w:rFonts w:ascii="Arial" w:hAnsi="Arial" w:cs="Arial"/>
          <w:sz w:val="20"/>
          <w:szCs w:val="20"/>
        </w:rPr>
        <w:t xml:space="preserve"> series of the non-calcareous dark-grey floodplain soil under the Old Brahmaputra Alluvial Tract. The experimental field was of a medium high land having silt loam soil. The soil of the experimental field was more or less neutral in reaction, low in organic matter content and its general fertility level was also low. The morphological characteristics, physical properties and chemical composition of soil h</w:t>
      </w:r>
      <w:r>
        <w:rPr>
          <w:rFonts w:ascii="Arial" w:hAnsi="Arial" w:cs="Arial"/>
          <w:sz w:val="20"/>
          <w:szCs w:val="20"/>
        </w:rPr>
        <w:t>ave been presented in Table 1</w:t>
      </w:r>
      <w:r w:rsidRPr="008A4D96">
        <w:rPr>
          <w:rFonts w:ascii="Arial" w:hAnsi="Arial" w:cs="Arial"/>
          <w:sz w:val="20"/>
          <w:szCs w:val="20"/>
        </w:rPr>
        <w:t>.</w:t>
      </w:r>
      <w:r w:rsidR="00D13A7E">
        <w:rPr>
          <w:rFonts w:ascii="Arial" w:hAnsi="Arial" w:cs="Arial"/>
          <w:sz w:val="20"/>
          <w:szCs w:val="20"/>
        </w:rPr>
        <w:t xml:space="preserve"> </w:t>
      </w:r>
      <w:r w:rsidR="00D13A7E" w:rsidRPr="00D13A7E">
        <w:rPr>
          <w:rFonts w:ascii="Arial" w:hAnsi="Arial" w:cs="Arial"/>
          <w:sz w:val="20"/>
          <w:szCs w:val="20"/>
        </w:rPr>
        <w:t xml:space="preserve">The experimental site belongs to the subtropical area characterized by heavy rainfall during </w:t>
      </w:r>
      <w:r w:rsidR="00D13A7E" w:rsidRPr="00D13A7E">
        <w:rPr>
          <w:rFonts w:ascii="Arial" w:hAnsi="Arial" w:cs="Arial"/>
          <w:i/>
          <w:sz w:val="20"/>
          <w:szCs w:val="20"/>
        </w:rPr>
        <w:t>kharif</w:t>
      </w:r>
      <w:r w:rsidR="00D13A7E" w:rsidRPr="00D13A7E">
        <w:rPr>
          <w:rFonts w:ascii="Arial" w:hAnsi="Arial" w:cs="Arial"/>
          <w:sz w:val="20"/>
          <w:szCs w:val="20"/>
        </w:rPr>
        <w:t xml:space="preserve"> season (April to September) and scanty in the </w:t>
      </w:r>
      <w:r w:rsidR="00D13A7E" w:rsidRPr="00D13A7E">
        <w:rPr>
          <w:rFonts w:ascii="Arial" w:hAnsi="Arial" w:cs="Arial"/>
          <w:i/>
          <w:sz w:val="20"/>
          <w:szCs w:val="20"/>
        </w:rPr>
        <w:t>rabi</w:t>
      </w:r>
      <w:r w:rsidR="00D13A7E" w:rsidRPr="00D13A7E">
        <w:rPr>
          <w:rFonts w:ascii="Arial" w:hAnsi="Arial" w:cs="Arial"/>
          <w:sz w:val="20"/>
          <w:szCs w:val="20"/>
        </w:rPr>
        <w:t xml:space="preserve"> season (October to March) associated with moderately low temperature and plenty of </w:t>
      </w:r>
      <w:r w:rsidR="00D13A7E" w:rsidRPr="00D13A7E">
        <w:rPr>
          <w:rFonts w:ascii="Arial" w:hAnsi="Arial" w:cs="Arial"/>
          <w:sz w:val="20"/>
          <w:szCs w:val="20"/>
        </w:rPr>
        <w:lastRenderedPageBreak/>
        <w:t xml:space="preserve">sunshine. The information in respect of rainfall pattern, sunshine hours, temperature fluctuation and relative humidity during the period of the present study have been presented in </w:t>
      </w:r>
      <w:r w:rsidR="00D13A7E">
        <w:rPr>
          <w:rFonts w:ascii="Arial" w:hAnsi="Arial" w:cs="Arial"/>
          <w:sz w:val="20"/>
          <w:szCs w:val="20"/>
        </w:rPr>
        <w:t>Table 2.</w:t>
      </w:r>
    </w:p>
    <w:p w14:paraId="44D9F2A0" w14:textId="77777777" w:rsidR="008C61B7" w:rsidRPr="0067721E" w:rsidRDefault="008C61B7" w:rsidP="008C61B7">
      <w:pPr>
        <w:rPr>
          <w:rFonts w:ascii="Arial" w:hAnsi="Arial" w:cs="Arial"/>
          <w:sz w:val="20"/>
          <w:szCs w:val="20"/>
        </w:rPr>
      </w:pPr>
      <w:r>
        <w:rPr>
          <w:rFonts w:ascii="Arial" w:hAnsi="Arial" w:cs="Arial"/>
          <w:b/>
          <w:bCs/>
          <w:sz w:val="20"/>
          <w:szCs w:val="20"/>
        </w:rPr>
        <w:t>Table 1.</w:t>
      </w:r>
      <w:r w:rsidRPr="0067721E">
        <w:rPr>
          <w:rFonts w:ascii="Arial" w:hAnsi="Arial" w:cs="Arial"/>
          <w:b/>
          <w:sz w:val="20"/>
          <w:szCs w:val="20"/>
        </w:rPr>
        <w:t xml:space="preserve"> Soil properties of the experimental field</w:t>
      </w:r>
      <w:r w:rsidRPr="0067721E">
        <w:rPr>
          <w:rFonts w:ascii="Arial" w:hAnsi="Arial" w:cs="Arial"/>
          <w:sz w:val="20"/>
          <w:szCs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1362"/>
        <w:gridCol w:w="2923"/>
        <w:gridCol w:w="1644"/>
      </w:tblGrid>
      <w:tr w:rsidR="00B2080F" w14:paraId="55CFE33E" w14:textId="77777777" w:rsidTr="00217F76">
        <w:trPr>
          <w:trHeight w:val="440"/>
        </w:trPr>
        <w:tc>
          <w:tcPr>
            <w:tcW w:w="2605" w:type="dxa"/>
            <w:tcBorders>
              <w:top w:val="single" w:sz="4" w:space="0" w:color="auto"/>
              <w:bottom w:val="single" w:sz="4" w:space="0" w:color="auto"/>
            </w:tcBorders>
          </w:tcPr>
          <w:p w14:paraId="783DBABD" w14:textId="77777777" w:rsidR="00B2080F" w:rsidRDefault="00B2080F" w:rsidP="00217F76">
            <w:pPr>
              <w:jc w:val="center"/>
              <w:rPr>
                <w:rFonts w:ascii="Arial" w:hAnsi="Arial" w:cs="Arial"/>
                <w:sz w:val="20"/>
                <w:szCs w:val="20"/>
              </w:rPr>
            </w:pPr>
          </w:p>
        </w:tc>
        <w:tc>
          <w:tcPr>
            <w:tcW w:w="1530" w:type="dxa"/>
            <w:tcBorders>
              <w:top w:val="single" w:sz="4" w:space="0" w:color="auto"/>
              <w:bottom w:val="single" w:sz="4" w:space="0" w:color="auto"/>
            </w:tcBorders>
          </w:tcPr>
          <w:p w14:paraId="7331E3F6" w14:textId="77777777" w:rsidR="00B2080F" w:rsidRDefault="00B2080F" w:rsidP="00217F76">
            <w:pPr>
              <w:jc w:val="center"/>
              <w:rPr>
                <w:rFonts w:ascii="Arial" w:hAnsi="Arial" w:cs="Arial"/>
                <w:sz w:val="20"/>
                <w:szCs w:val="20"/>
              </w:rPr>
            </w:pPr>
          </w:p>
        </w:tc>
        <w:tc>
          <w:tcPr>
            <w:tcW w:w="3330" w:type="dxa"/>
            <w:tcBorders>
              <w:top w:val="single" w:sz="4" w:space="0" w:color="auto"/>
              <w:bottom w:val="single" w:sz="4" w:space="0" w:color="auto"/>
            </w:tcBorders>
          </w:tcPr>
          <w:p w14:paraId="5C034595" w14:textId="77777777" w:rsidR="00B2080F" w:rsidRDefault="00B2080F" w:rsidP="00217F76">
            <w:pPr>
              <w:jc w:val="both"/>
              <w:rPr>
                <w:rFonts w:ascii="Arial" w:hAnsi="Arial" w:cs="Arial"/>
                <w:sz w:val="20"/>
                <w:szCs w:val="20"/>
              </w:rPr>
            </w:pPr>
            <w:r w:rsidRPr="0067721E">
              <w:rPr>
                <w:rFonts w:ascii="Arial" w:hAnsi="Arial" w:cs="Arial"/>
                <w:b/>
                <w:sz w:val="20"/>
                <w:szCs w:val="20"/>
              </w:rPr>
              <w:t>Soil Properties</w:t>
            </w:r>
          </w:p>
        </w:tc>
        <w:tc>
          <w:tcPr>
            <w:tcW w:w="1885" w:type="dxa"/>
            <w:tcBorders>
              <w:top w:val="single" w:sz="4" w:space="0" w:color="auto"/>
              <w:bottom w:val="single" w:sz="4" w:space="0" w:color="auto"/>
            </w:tcBorders>
          </w:tcPr>
          <w:p w14:paraId="049150A8" w14:textId="77777777" w:rsidR="00B2080F" w:rsidRDefault="00B2080F" w:rsidP="00217F76">
            <w:pPr>
              <w:jc w:val="both"/>
              <w:rPr>
                <w:rFonts w:ascii="Arial" w:hAnsi="Arial" w:cs="Arial"/>
                <w:sz w:val="20"/>
                <w:szCs w:val="20"/>
              </w:rPr>
            </w:pPr>
          </w:p>
        </w:tc>
      </w:tr>
      <w:tr w:rsidR="00B2080F" w14:paraId="6F27B2C9" w14:textId="77777777" w:rsidTr="00217F76">
        <w:trPr>
          <w:trHeight w:val="440"/>
        </w:trPr>
        <w:tc>
          <w:tcPr>
            <w:tcW w:w="2605" w:type="dxa"/>
            <w:tcBorders>
              <w:top w:val="single" w:sz="4" w:space="0" w:color="auto"/>
              <w:bottom w:val="single" w:sz="4" w:space="0" w:color="auto"/>
            </w:tcBorders>
          </w:tcPr>
          <w:p w14:paraId="234DB3CB" w14:textId="77777777" w:rsidR="00B2080F" w:rsidRPr="0067721E" w:rsidRDefault="00B2080F" w:rsidP="00217F76">
            <w:pPr>
              <w:jc w:val="center"/>
              <w:rPr>
                <w:rFonts w:ascii="Arial" w:hAnsi="Arial" w:cs="Arial"/>
                <w:b/>
                <w:sz w:val="20"/>
                <w:szCs w:val="20"/>
              </w:rPr>
            </w:pPr>
            <w:r w:rsidRPr="0067721E">
              <w:rPr>
                <w:rFonts w:ascii="Arial" w:hAnsi="Arial" w:cs="Arial"/>
                <w:b/>
                <w:sz w:val="20"/>
                <w:szCs w:val="20"/>
              </w:rPr>
              <w:t>Physical</w:t>
            </w:r>
          </w:p>
        </w:tc>
        <w:tc>
          <w:tcPr>
            <w:tcW w:w="1530" w:type="dxa"/>
            <w:tcBorders>
              <w:top w:val="single" w:sz="4" w:space="0" w:color="auto"/>
              <w:bottom w:val="single" w:sz="4" w:space="0" w:color="auto"/>
            </w:tcBorders>
          </w:tcPr>
          <w:p w14:paraId="76F7264B" w14:textId="77777777" w:rsidR="00B2080F" w:rsidRDefault="00B2080F" w:rsidP="00217F76">
            <w:pPr>
              <w:jc w:val="center"/>
              <w:rPr>
                <w:rFonts w:ascii="Arial" w:hAnsi="Arial" w:cs="Arial"/>
                <w:sz w:val="20"/>
                <w:szCs w:val="20"/>
              </w:rPr>
            </w:pPr>
          </w:p>
        </w:tc>
        <w:tc>
          <w:tcPr>
            <w:tcW w:w="3330" w:type="dxa"/>
            <w:tcBorders>
              <w:top w:val="single" w:sz="4" w:space="0" w:color="auto"/>
              <w:bottom w:val="single" w:sz="4" w:space="0" w:color="auto"/>
            </w:tcBorders>
          </w:tcPr>
          <w:p w14:paraId="02850A41" w14:textId="77777777" w:rsidR="00B2080F" w:rsidRPr="0067721E" w:rsidRDefault="00B2080F" w:rsidP="00217F76">
            <w:pPr>
              <w:jc w:val="both"/>
              <w:rPr>
                <w:rFonts w:ascii="Arial" w:hAnsi="Arial" w:cs="Arial"/>
                <w:b/>
                <w:sz w:val="20"/>
                <w:szCs w:val="20"/>
              </w:rPr>
            </w:pPr>
            <w:r w:rsidRPr="0067721E">
              <w:rPr>
                <w:rFonts w:ascii="Arial" w:hAnsi="Arial" w:cs="Arial"/>
                <w:b/>
                <w:sz w:val="20"/>
                <w:szCs w:val="20"/>
              </w:rPr>
              <w:t xml:space="preserve">Chemical </w:t>
            </w:r>
            <w:r w:rsidRPr="0067721E">
              <w:rPr>
                <w:rFonts w:ascii="Arial" w:hAnsi="Arial" w:cs="Arial"/>
                <w:b/>
                <w:bCs/>
                <w:sz w:val="20"/>
                <w:szCs w:val="20"/>
              </w:rPr>
              <w:t>(0-15 cm depth)</w:t>
            </w:r>
          </w:p>
        </w:tc>
        <w:tc>
          <w:tcPr>
            <w:tcW w:w="1885" w:type="dxa"/>
            <w:tcBorders>
              <w:top w:val="single" w:sz="4" w:space="0" w:color="auto"/>
              <w:bottom w:val="single" w:sz="4" w:space="0" w:color="auto"/>
            </w:tcBorders>
          </w:tcPr>
          <w:p w14:paraId="44E70E98" w14:textId="77777777" w:rsidR="00B2080F" w:rsidRDefault="00B2080F" w:rsidP="00217F76">
            <w:pPr>
              <w:jc w:val="both"/>
              <w:rPr>
                <w:rFonts w:ascii="Arial" w:hAnsi="Arial" w:cs="Arial"/>
                <w:sz w:val="20"/>
                <w:szCs w:val="20"/>
              </w:rPr>
            </w:pPr>
          </w:p>
        </w:tc>
      </w:tr>
      <w:tr w:rsidR="00B2080F" w14:paraId="7EDED281" w14:textId="77777777" w:rsidTr="00217F76">
        <w:tc>
          <w:tcPr>
            <w:tcW w:w="2605" w:type="dxa"/>
            <w:tcBorders>
              <w:top w:val="single" w:sz="4" w:space="0" w:color="auto"/>
            </w:tcBorders>
          </w:tcPr>
          <w:p w14:paraId="6102CA7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Sand (%) (0.0-0.02 mm)</w:t>
            </w:r>
          </w:p>
        </w:tc>
        <w:tc>
          <w:tcPr>
            <w:tcW w:w="1530" w:type="dxa"/>
            <w:tcBorders>
              <w:top w:val="single" w:sz="4" w:space="0" w:color="auto"/>
            </w:tcBorders>
          </w:tcPr>
          <w:p w14:paraId="431F3F2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20</w:t>
            </w:r>
          </w:p>
        </w:tc>
        <w:tc>
          <w:tcPr>
            <w:tcW w:w="3330" w:type="dxa"/>
            <w:tcBorders>
              <w:top w:val="single" w:sz="4" w:space="0" w:color="auto"/>
            </w:tcBorders>
          </w:tcPr>
          <w:p w14:paraId="20C7A7C5" w14:textId="77777777" w:rsidR="00B2080F" w:rsidRPr="00C1020C" w:rsidRDefault="00B2080F" w:rsidP="00217F76">
            <w:pPr>
              <w:tabs>
                <w:tab w:val="left" w:pos="1277"/>
              </w:tabs>
              <w:jc w:val="both"/>
              <w:rPr>
                <w:rFonts w:ascii="Arial" w:eastAsia="Calibri" w:hAnsi="Arial" w:cs="Arial"/>
                <w:sz w:val="20"/>
                <w:szCs w:val="20"/>
                <w:lang w:val="en-SG"/>
              </w:rPr>
            </w:pPr>
            <w:r w:rsidRPr="00C1020C">
              <w:rPr>
                <w:rFonts w:ascii="Arial" w:eastAsia="Calibri" w:hAnsi="Arial" w:cs="Arial"/>
                <w:sz w:val="20"/>
                <w:szCs w:val="20"/>
                <w:lang w:val="en-SG"/>
              </w:rPr>
              <w:t>Soil pH</w:t>
            </w:r>
            <w:r w:rsidRPr="00C1020C">
              <w:rPr>
                <w:rFonts w:ascii="Arial" w:eastAsia="Calibri" w:hAnsi="Arial" w:cs="Arial"/>
                <w:sz w:val="20"/>
                <w:szCs w:val="20"/>
                <w:lang w:val="en-SG"/>
              </w:rPr>
              <w:tab/>
            </w:r>
          </w:p>
        </w:tc>
        <w:tc>
          <w:tcPr>
            <w:tcW w:w="1885" w:type="dxa"/>
            <w:tcBorders>
              <w:top w:val="single" w:sz="4" w:space="0" w:color="auto"/>
            </w:tcBorders>
          </w:tcPr>
          <w:p w14:paraId="267C052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6.7</w:t>
            </w:r>
          </w:p>
        </w:tc>
      </w:tr>
      <w:tr w:rsidR="00B2080F" w14:paraId="5A0C51CB" w14:textId="77777777" w:rsidTr="00217F76">
        <w:tc>
          <w:tcPr>
            <w:tcW w:w="2605" w:type="dxa"/>
          </w:tcPr>
          <w:p w14:paraId="453E8C2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Silt (%) (0.02-0.002 mm)</w:t>
            </w:r>
          </w:p>
        </w:tc>
        <w:tc>
          <w:tcPr>
            <w:tcW w:w="1530" w:type="dxa"/>
          </w:tcPr>
          <w:p w14:paraId="0B94C18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67</w:t>
            </w:r>
          </w:p>
        </w:tc>
        <w:tc>
          <w:tcPr>
            <w:tcW w:w="3330" w:type="dxa"/>
          </w:tcPr>
          <w:p w14:paraId="64D0A1A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Organic carbon (%)</w:t>
            </w:r>
          </w:p>
        </w:tc>
        <w:tc>
          <w:tcPr>
            <w:tcW w:w="1885" w:type="dxa"/>
          </w:tcPr>
          <w:p w14:paraId="32D615B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0.86</w:t>
            </w:r>
          </w:p>
        </w:tc>
      </w:tr>
      <w:tr w:rsidR="00B2080F" w14:paraId="639EB5F8" w14:textId="77777777" w:rsidTr="00217F76">
        <w:tc>
          <w:tcPr>
            <w:tcW w:w="2605" w:type="dxa"/>
          </w:tcPr>
          <w:p w14:paraId="25AAAEB1"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Clay (%) (&lt;0.002 mm)</w:t>
            </w:r>
          </w:p>
        </w:tc>
        <w:tc>
          <w:tcPr>
            <w:tcW w:w="1530" w:type="dxa"/>
          </w:tcPr>
          <w:p w14:paraId="1FFC7CE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13</w:t>
            </w:r>
          </w:p>
        </w:tc>
        <w:tc>
          <w:tcPr>
            <w:tcW w:w="3330" w:type="dxa"/>
          </w:tcPr>
          <w:p w14:paraId="3450005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Total nitrogen (%)</w:t>
            </w:r>
          </w:p>
        </w:tc>
        <w:tc>
          <w:tcPr>
            <w:tcW w:w="1885" w:type="dxa"/>
          </w:tcPr>
          <w:p w14:paraId="7C299DFC"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0.16</w:t>
            </w:r>
          </w:p>
        </w:tc>
      </w:tr>
      <w:tr w:rsidR="00B2080F" w14:paraId="2D6DE691" w14:textId="77777777" w:rsidTr="00217F76">
        <w:tc>
          <w:tcPr>
            <w:tcW w:w="2605" w:type="dxa"/>
          </w:tcPr>
          <w:p w14:paraId="5AB7DAC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Soil textural class</w:t>
            </w:r>
          </w:p>
        </w:tc>
        <w:tc>
          <w:tcPr>
            <w:tcW w:w="1530" w:type="dxa"/>
          </w:tcPr>
          <w:p w14:paraId="5A5230BB"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Silt loam</w:t>
            </w:r>
          </w:p>
        </w:tc>
        <w:tc>
          <w:tcPr>
            <w:tcW w:w="3330" w:type="dxa"/>
          </w:tcPr>
          <w:p w14:paraId="1E24679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Available phosphorus (ppm)</w:t>
            </w:r>
          </w:p>
        </w:tc>
        <w:tc>
          <w:tcPr>
            <w:tcW w:w="1885" w:type="dxa"/>
          </w:tcPr>
          <w:p w14:paraId="75A7477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17.05</w:t>
            </w:r>
          </w:p>
        </w:tc>
      </w:tr>
      <w:tr w:rsidR="00B2080F" w14:paraId="41322B37" w14:textId="77777777" w:rsidTr="00217F76">
        <w:tc>
          <w:tcPr>
            <w:tcW w:w="2605" w:type="dxa"/>
          </w:tcPr>
          <w:p w14:paraId="6C331B0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Particle density (g/cc)</w:t>
            </w:r>
          </w:p>
        </w:tc>
        <w:tc>
          <w:tcPr>
            <w:tcW w:w="1530" w:type="dxa"/>
          </w:tcPr>
          <w:p w14:paraId="7FA0808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2.60</w:t>
            </w:r>
          </w:p>
        </w:tc>
        <w:tc>
          <w:tcPr>
            <w:tcW w:w="3330" w:type="dxa"/>
          </w:tcPr>
          <w:p w14:paraId="4B70BD9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Available potassium (me/100g soil)</w:t>
            </w:r>
          </w:p>
        </w:tc>
        <w:tc>
          <w:tcPr>
            <w:tcW w:w="1885" w:type="dxa"/>
          </w:tcPr>
          <w:p w14:paraId="3F2673B8"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0.10</w:t>
            </w:r>
          </w:p>
        </w:tc>
      </w:tr>
      <w:tr w:rsidR="00B2080F" w14:paraId="3198C997" w14:textId="77777777" w:rsidTr="00217F76">
        <w:tc>
          <w:tcPr>
            <w:tcW w:w="2605" w:type="dxa"/>
          </w:tcPr>
          <w:p w14:paraId="3CB0C0DC"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Bulk density (g/cc)</w:t>
            </w:r>
          </w:p>
        </w:tc>
        <w:tc>
          <w:tcPr>
            <w:tcW w:w="1530" w:type="dxa"/>
          </w:tcPr>
          <w:p w14:paraId="63E396A1"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1.35</w:t>
            </w:r>
          </w:p>
        </w:tc>
        <w:tc>
          <w:tcPr>
            <w:tcW w:w="3330" w:type="dxa"/>
          </w:tcPr>
          <w:p w14:paraId="2D168F1B"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Zinc (ppm)</w:t>
            </w:r>
          </w:p>
        </w:tc>
        <w:tc>
          <w:tcPr>
            <w:tcW w:w="1885" w:type="dxa"/>
          </w:tcPr>
          <w:p w14:paraId="557CD8D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10.35</w:t>
            </w:r>
          </w:p>
        </w:tc>
      </w:tr>
      <w:tr w:rsidR="00B2080F" w14:paraId="3C8D10A9" w14:textId="77777777" w:rsidTr="00217F76">
        <w:tc>
          <w:tcPr>
            <w:tcW w:w="2605" w:type="dxa"/>
          </w:tcPr>
          <w:p w14:paraId="4D7A72E2"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Porosity (%)</w:t>
            </w:r>
          </w:p>
        </w:tc>
        <w:tc>
          <w:tcPr>
            <w:tcW w:w="1530" w:type="dxa"/>
          </w:tcPr>
          <w:p w14:paraId="6D961773"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46.67</w:t>
            </w:r>
          </w:p>
        </w:tc>
        <w:tc>
          <w:tcPr>
            <w:tcW w:w="3330" w:type="dxa"/>
          </w:tcPr>
          <w:p w14:paraId="320E7E5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Sulphur (ppm)</w:t>
            </w:r>
          </w:p>
        </w:tc>
        <w:tc>
          <w:tcPr>
            <w:tcW w:w="1885" w:type="dxa"/>
          </w:tcPr>
          <w:p w14:paraId="7111378D"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5.85</w:t>
            </w:r>
          </w:p>
        </w:tc>
      </w:tr>
      <w:tr w:rsidR="00B2080F" w14:paraId="327FF858" w14:textId="77777777" w:rsidTr="00217F76">
        <w:tc>
          <w:tcPr>
            <w:tcW w:w="2605" w:type="dxa"/>
          </w:tcPr>
          <w:p w14:paraId="0AC507BA" w14:textId="77777777" w:rsidR="00B2080F" w:rsidRPr="00C1020C" w:rsidRDefault="00B2080F" w:rsidP="00217F76">
            <w:pPr>
              <w:jc w:val="both"/>
              <w:rPr>
                <w:rFonts w:ascii="Arial" w:eastAsia="Calibri" w:hAnsi="Arial" w:cs="Arial"/>
                <w:sz w:val="20"/>
                <w:szCs w:val="20"/>
                <w:lang w:val="en-SG"/>
              </w:rPr>
            </w:pPr>
          </w:p>
        </w:tc>
        <w:tc>
          <w:tcPr>
            <w:tcW w:w="1530" w:type="dxa"/>
          </w:tcPr>
          <w:p w14:paraId="43C6265D" w14:textId="77777777" w:rsidR="00B2080F" w:rsidRPr="00C1020C" w:rsidRDefault="00B2080F" w:rsidP="00217F76">
            <w:pPr>
              <w:jc w:val="both"/>
              <w:rPr>
                <w:rFonts w:ascii="Arial" w:eastAsia="Calibri" w:hAnsi="Arial" w:cs="Arial"/>
                <w:sz w:val="20"/>
                <w:szCs w:val="20"/>
                <w:lang w:val="en-SG"/>
              </w:rPr>
            </w:pPr>
          </w:p>
        </w:tc>
        <w:tc>
          <w:tcPr>
            <w:tcW w:w="3330" w:type="dxa"/>
          </w:tcPr>
          <w:p w14:paraId="23BA95A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Boron (ppm)</w:t>
            </w:r>
          </w:p>
        </w:tc>
        <w:tc>
          <w:tcPr>
            <w:tcW w:w="1885" w:type="dxa"/>
          </w:tcPr>
          <w:p w14:paraId="480CEA2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1.12</w:t>
            </w:r>
          </w:p>
        </w:tc>
      </w:tr>
      <w:tr w:rsidR="00B2080F" w14:paraId="1BBAB74B" w14:textId="77777777" w:rsidTr="00217F76">
        <w:tc>
          <w:tcPr>
            <w:tcW w:w="2605" w:type="dxa"/>
          </w:tcPr>
          <w:p w14:paraId="72670C73" w14:textId="77777777" w:rsidR="00B2080F" w:rsidRDefault="00B2080F" w:rsidP="00217F76">
            <w:pPr>
              <w:jc w:val="both"/>
              <w:rPr>
                <w:rFonts w:ascii="Arial" w:hAnsi="Arial" w:cs="Arial"/>
                <w:sz w:val="20"/>
                <w:szCs w:val="20"/>
              </w:rPr>
            </w:pPr>
          </w:p>
        </w:tc>
        <w:tc>
          <w:tcPr>
            <w:tcW w:w="1530" w:type="dxa"/>
          </w:tcPr>
          <w:p w14:paraId="765598BA" w14:textId="77777777" w:rsidR="00B2080F" w:rsidRDefault="00B2080F" w:rsidP="00217F76">
            <w:pPr>
              <w:jc w:val="both"/>
              <w:rPr>
                <w:rFonts w:ascii="Arial" w:hAnsi="Arial" w:cs="Arial"/>
                <w:sz w:val="20"/>
                <w:szCs w:val="20"/>
              </w:rPr>
            </w:pPr>
          </w:p>
        </w:tc>
        <w:tc>
          <w:tcPr>
            <w:tcW w:w="3330" w:type="dxa"/>
          </w:tcPr>
          <w:p w14:paraId="4CD108A3"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Molybdenum (ppm)</w:t>
            </w:r>
          </w:p>
        </w:tc>
        <w:tc>
          <w:tcPr>
            <w:tcW w:w="1885" w:type="dxa"/>
          </w:tcPr>
          <w:p w14:paraId="0A4532C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0.063</w:t>
            </w:r>
          </w:p>
        </w:tc>
      </w:tr>
    </w:tbl>
    <w:p w14:paraId="65168366" w14:textId="77777777" w:rsidR="008C61B7" w:rsidRDefault="008C61B7" w:rsidP="008C61B7">
      <w:pPr>
        <w:rPr>
          <w:rFonts w:ascii="Arial" w:hAnsi="Arial" w:cs="Arial"/>
          <w:sz w:val="20"/>
          <w:szCs w:val="20"/>
        </w:rPr>
      </w:pPr>
      <w:r w:rsidRPr="0067721E">
        <w:rPr>
          <w:rFonts w:ascii="Arial" w:hAnsi="Arial" w:cs="Arial"/>
          <w:sz w:val="20"/>
          <w:szCs w:val="20"/>
        </w:rPr>
        <w:t>Source: Soil Science department, Bangladesh Agricultural University, Bangladesh</w:t>
      </w:r>
    </w:p>
    <w:p w14:paraId="2BBBC103" w14:textId="77777777" w:rsidR="000860A2" w:rsidRDefault="000860A2" w:rsidP="008C61B7">
      <w:pPr>
        <w:rPr>
          <w:rFonts w:ascii="Arial" w:hAnsi="Arial" w:cs="Arial"/>
          <w:sz w:val="20"/>
          <w:szCs w:val="20"/>
        </w:rPr>
      </w:pPr>
    </w:p>
    <w:p w14:paraId="5CE86B93" w14:textId="77777777" w:rsidR="000860A2" w:rsidRPr="000860A2" w:rsidRDefault="000860A2" w:rsidP="000860A2">
      <w:pPr>
        <w:spacing w:after="120" w:line="240" w:lineRule="auto"/>
        <w:ind w:left="1665" w:hanging="1665"/>
        <w:jc w:val="both"/>
        <w:rPr>
          <w:rFonts w:ascii="Arial" w:eastAsia="Calibri" w:hAnsi="Arial" w:cs="Arial"/>
          <w:b/>
          <w:sz w:val="20"/>
          <w:szCs w:val="20"/>
          <w:lang w:val="en-SG"/>
        </w:rPr>
      </w:pPr>
      <w:r w:rsidRPr="000860A2">
        <w:rPr>
          <w:rFonts w:ascii="Arial" w:hAnsi="Arial" w:cs="Arial"/>
          <w:b/>
          <w:bCs/>
          <w:sz w:val="20"/>
          <w:szCs w:val="20"/>
        </w:rPr>
        <w:t>Table 2.</w:t>
      </w:r>
      <w:r w:rsidRPr="000860A2">
        <w:rPr>
          <w:rFonts w:ascii="Arial" w:hAnsi="Arial" w:cs="Arial"/>
          <w:b/>
          <w:sz w:val="20"/>
          <w:szCs w:val="20"/>
        </w:rPr>
        <w:t xml:space="preserve"> </w:t>
      </w:r>
      <w:r w:rsidRPr="000860A2">
        <w:rPr>
          <w:rFonts w:ascii="Arial" w:eastAsia="Calibri" w:hAnsi="Arial" w:cs="Arial"/>
          <w:b/>
          <w:sz w:val="20"/>
          <w:szCs w:val="20"/>
          <w:lang w:val="en-SG"/>
        </w:rPr>
        <w:t>Weather data from November 2022 to March 2023 at the experimental site during the growing season of wheat</w:t>
      </w:r>
    </w:p>
    <w:tbl>
      <w:tblPr>
        <w:tblW w:w="4900" w:type="pct"/>
        <w:tblInd w:w="108" w:type="dxa"/>
        <w:tblLayout w:type="fixed"/>
        <w:tblLook w:val="04A0" w:firstRow="1" w:lastRow="0" w:firstColumn="1" w:lastColumn="0" w:noHBand="0" w:noVBand="1"/>
      </w:tblPr>
      <w:tblGrid>
        <w:gridCol w:w="1422"/>
        <w:gridCol w:w="1289"/>
        <w:gridCol w:w="1100"/>
        <w:gridCol w:w="1031"/>
        <w:gridCol w:w="832"/>
        <w:gridCol w:w="1271"/>
        <w:gridCol w:w="1099"/>
      </w:tblGrid>
      <w:tr w:rsidR="000860A2" w:rsidRPr="009C34A5" w14:paraId="590823C1" w14:textId="77777777" w:rsidTr="00F83479">
        <w:trPr>
          <w:cantSplit/>
          <w:trHeight w:val="359"/>
        </w:trPr>
        <w:tc>
          <w:tcPr>
            <w:tcW w:w="884" w:type="pct"/>
            <w:vMerge w:val="restart"/>
            <w:tcBorders>
              <w:top w:val="single" w:sz="4" w:space="0" w:color="auto"/>
              <w:bottom w:val="single" w:sz="4" w:space="0" w:color="auto"/>
            </w:tcBorders>
          </w:tcPr>
          <w:p w14:paraId="5B73DE49"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Month and year</w:t>
            </w:r>
          </w:p>
        </w:tc>
        <w:tc>
          <w:tcPr>
            <w:tcW w:w="2126" w:type="pct"/>
            <w:gridSpan w:val="3"/>
            <w:tcBorders>
              <w:top w:val="single" w:sz="4" w:space="0" w:color="auto"/>
              <w:bottom w:val="single" w:sz="4" w:space="0" w:color="auto"/>
            </w:tcBorders>
          </w:tcPr>
          <w:p w14:paraId="07238857"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Air temperature (</w:t>
            </w:r>
            <w:r w:rsidRPr="009C34A5">
              <w:rPr>
                <w:rFonts w:ascii="Arial" w:eastAsia="Times New Roman" w:hAnsi="Arial" w:cs="Arial"/>
                <w:b/>
                <w:sz w:val="20"/>
                <w:szCs w:val="20"/>
                <w:vertAlign w:val="superscript"/>
                <w:lang w:val="en-SG"/>
              </w:rPr>
              <w:t>o</w:t>
            </w:r>
            <w:r w:rsidRPr="009C34A5">
              <w:rPr>
                <w:rFonts w:ascii="Arial" w:eastAsia="Times New Roman" w:hAnsi="Arial" w:cs="Arial"/>
                <w:b/>
                <w:sz w:val="20"/>
                <w:szCs w:val="20"/>
                <w:lang w:val="en-SG"/>
              </w:rPr>
              <w:t>C)</w:t>
            </w:r>
          </w:p>
        </w:tc>
        <w:tc>
          <w:tcPr>
            <w:tcW w:w="517" w:type="pct"/>
            <w:vMerge w:val="restart"/>
            <w:tcBorders>
              <w:top w:val="single" w:sz="4" w:space="0" w:color="auto"/>
              <w:bottom w:val="single" w:sz="4" w:space="0" w:color="auto"/>
            </w:tcBorders>
          </w:tcPr>
          <w:p w14:paraId="793221B5"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Total r</w:t>
            </w:r>
            <w:proofErr w:type="spellStart"/>
            <w:r w:rsidRPr="009C34A5">
              <w:rPr>
                <w:rFonts w:ascii="Arial" w:eastAsia="Times New Roman" w:hAnsi="Arial" w:cs="Arial"/>
                <w:b/>
                <w:sz w:val="20"/>
                <w:szCs w:val="20"/>
                <w:lang w:val="en-SG"/>
              </w:rPr>
              <w:t>ainfall</w:t>
            </w:r>
            <w:proofErr w:type="spellEnd"/>
            <w:r w:rsidRPr="009C34A5">
              <w:rPr>
                <w:rFonts w:ascii="Arial" w:eastAsia="Times New Roman" w:hAnsi="Arial" w:cs="Arial"/>
                <w:b/>
                <w:sz w:val="20"/>
                <w:szCs w:val="20"/>
                <w:lang w:val="en-SG"/>
              </w:rPr>
              <w:t xml:space="preserve"> (mm)</w:t>
            </w:r>
          </w:p>
        </w:tc>
        <w:tc>
          <w:tcPr>
            <w:tcW w:w="790" w:type="pct"/>
            <w:vMerge w:val="restart"/>
            <w:tcBorders>
              <w:top w:val="single" w:sz="4" w:space="0" w:color="auto"/>
              <w:bottom w:val="single" w:sz="4" w:space="0" w:color="auto"/>
            </w:tcBorders>
          </w:tcPr>
          <w:p w14:paraId="13440E20"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 xml:space="preserve">Average </w:t>
            </w:r>
            <w:r w:rsidRPr="009C34A5">
              <w:rPr>
                <w:rFonts w:ascii="Arial" w:eastAsia="Times New Roman" w:hAnsi="Arial" w:cs="Arial"/>
                <w:b/>
                <w:sz w:val="20"/>
                <w:szCs w:val="20"/>
                <w:lang w:val="en-SG"/>
              </w:rPr>
              <w:t>Relative humidity (%)</w:t>
            </w:r>
          </w:p>
        </w:tc>
        <w:tc>
          <w:tcPr>
            <w:tcW w:w="683" w:type="pct"/>
            <w:vMerge w:val="restart"/>
            <w:tcBorders>
              <w:top w:val="single" w:sz="4" w:space="0" w:color="auto"/>
              <w:bottom w:val="single" w:sz="4" w:space="0" w:color="auto"/>
            </w:tcBorders>
          </w:tcPr>
          <w:p w14:paraId="34DE8E5C"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 xml:space="preserve">Total </w:t>
            </w:r>
            <w:r w:rsidRPr="009C34A5">
              <w:rPr>
                <w:rFonts w:ascii="Arial" w:eastAsia="Times New Roman" w:hAnsi="Arial" w:cs="Arial"/>
                <w:b/>
                <w:sz w:val="20"/>
                <w:szCs w:val="20"/>
                <w:lang w:val="en-SG"/>
              </w:rPr>
              <w:t>Sunshine (hrs.)</w:t>
            </w:r>
          </w:p>
        </w:tc>
      </w:tr>
      <w:tr w:rsidR="000860A2" w:rsidRPr="009C34A5" w14:paraId="11ACAF96" w14:textId="77777777" w:rsidTr="00F83479">
        <w:trPr>
          <w:cantSplit/>
        </w:trPr>
        <w:tc>
          <w:tcPr>
            <w:tcW w:w="884" w:type="pct"/>
            <w:vMerge/>
            <w:tcBorders>
              <w:top w:val="single" w:sz="4" w:space="0" w:color="auto"/>
              <w:bottom w:val="single" w:sz="4" w:space="0" w:color="auto"/>
            </w:tcBorders>
          </w:tcPr>
          <w:p w14:paraId="28509621" w14:textId="77777777" w:rsidR="000860A2" w:rsidRPr="009C34A5" w:rsidRDefault="000860A2" w:rsidP="00217F76">
            <w:pPr>
              <w:spacing w:after="0" w:line="240" w:lineRule="auto"/>
              <w:rPr>
                <w:rFonts w:ascii="Arial" w:eastAsia="Times New Roman" w:hAnsi="Arial" w:cs="Arial"/>
                <w:b/>
                <w:sz w:val="20"/>
                <w:szCs w:val="20"/>
                <w:lang w:val="en-SG"/>
              </w:rPr>
            </w:pPr>
          </w:p>
        </w:tc>
        <w:tc>
          <w:tcPr>
            <w:tcW w:w="801" w:type="pct"/>
            <w:tcBorders>
              <w:top w:val="single" w:sz="4" w:space="0" w:color="auto"/>
              <w:bottom w:val="single" w:sz="4" w:space="0" w:color="auto"/>
            </w:tcBorders>
          </w:tcPr>
          <w:p w14:paraId="369C42DC"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Maximum</w:t>
            </w:r>
          </w:p>
        </w:tc>
        <w:tc>
          <w:tcPr>
            <w:tcW w:w="684" w:type="pct"/>
            <w:tcBorders>
              <w:top w:val="single" w:sz="4" w:space="0" w:color="auto"/>
              <w:bottom w:val="single" w:sz="4" w:space="0" w:color="auto"/>
            </w:tcBorders>
          </w:tcPr>
          <w:p w14:paraId="23BDC7B8"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Minimum</w:t>
            </w:r>
          </w:p>
        </w:tc>
        <w:tc>
          <w:tcPr>
            <w:tcW w:w="641" w:type="pct"/>
            <w:tcBorders>
              <w:top w:val="single" w:sz="4" w:space="0" w:color="auto"/>
              <w:bottom w:val="single" w:sz="4" w:space="0" w:color="auto"/>
            </w:tcBorders>
          </w:tcPr>
          <w:p w14:paraId="42A3907F"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Average</w:t>
            </w:r>
          </w:p>
        </w:tc>
        <w:tc>
          <w:tcPr>
            <w:tcW w:w="517" w:type="pct"/>
            <w:vMerge/>
            <w:tcBorders>
              <w:top w:val="single" w:sz="4" w:space="0" w:color="auto"/>
              <w:bottom w:val="single" w:sz="4" w:space="0" w:color="auto"/>
            </w:tcBorders>
          </w:tcPr>
          <w:p w14:paraId="17EB29E3" w14:textId="77777777" w:rsidR="000860A2" w:rsidRPr="009C34A5" w:rsidRDefault="000860A2" w:rsidP="00217F76">
            <w:pPr>
              <w:spacing w:after="0" w:line="240" w:lineRule="auto"/>
              <w:rPr>
                <w:rFonts w:ascii="Arial" w:eastAsia="Times New Roman" w:hAnsi="Arial" w:cs="Arial"/>
                <w:sz w:val="20"/>
                <w:szCs w:val="20"/>
                <w:lang w:val="en-SG"/>
              </w:rPr>
            </w:pPr>
          </w:p>
        </w:tc>
        <w:tc>
          <w:tcPr>
            <w:tcW w:w="790" w:type="pct"/>
            <w:vMerge/>
            <w:tcBorders>
              <w:top w:val="single" w:sz="4" w:space="0" w:color="auto"/>
              <w:bottom w:val="single" w:sz="4" w:space="0" w:color="auto"/>
            </w:tcBorders>
          </w:tcPr>
          <w:p w14:paraId="33B2A376" w14:textId="77777777" w:rsidR="000860A2" w:rsidRPr="009C34A5" w:rsidRDefault="000860A2" w:rsidP="00217F76">
            <w:pPr>
              <w:spacing w:after="0" w:line="240" w:lineRule="auto"/>
              <w:rPr>
                <w:rFonts w:ascii="Arial" w:eastAsia="Times New Roman" w:hAnsi="Arial" w:cs="Arial"/>
                <w:sz w:val="20"/>
                <w:szCs w:val="20"/>
                <w:lang w:val="en-SG"/>
              </w:rPr>
            </w:pPr>
          </w:p>
        </w:tc>
        <w:tc>
          <w:tcPr>
            <w:tcW w:w="683" w:type="pct"/>
            <w:vMerge/>
            <w:tcBorders>
              <w:top w:val="single" w:sz="4" w:space="0" w:color="auto"/>
              <w:bottom w:val="single" w:sz="4" w:space="0" w:color="auto"/>
            </w:tcBorders>
          </w:tcPr>
          <w:p w14:paraId="6735AFF8" w14:textId="77777777" w:rsidR="000860A2" w:rsidRPr="009C34A5" w:rsidRDefault="000860A2" w:rsidP="00217F76">
            <w:pPr>
              <w:spacing w:after="0" w:line="240" w:lineRule="auto"/>
              <w:rPr>
                <w:rFonts w:ascii="Arial" w:eastAsia="Times New Roman" w:hAnsi="Arial" w:cs="Arial"/>
                <w:sz w:val="20"/>
                <w:szCs w:val="20"/>
                <w:lang w:val="en-SG"/>
              </w:rPr>
            </w:pPr>
          </w:p>
        </w:tc>
      </w:tr>
      <w:tr w:rsidR="000860A2" w:rsidRPr="009C34A5" w14:paraId="6469AC37" w14:textId="77777777" w:rsidTr="00F83479">
        <w:trPr>
          <w:cantSplit/>
        </w:trPr>
        <w:tc>
          <w:tcPr>
            <w:tcW w:w="884" w:type="pct"/>
            <w:tcBorders>
              <w:top w:val="single" w:sz="4" w:space="0" w:color="auto"/>
            </w:tcBorders>
          </w:tcPr>
          <w:p w14:paraId="28D8D5F3"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November 2022</w:t>
            </w:r>
          </w:p>
        </w:tc>
        <w:tc>
          <w:tcPr>
            <w:tcW w:w="801" w:type="pct"/>
            <w:tcBorders>
              <w:top w:val="single" w:sz="4" w:space="0" w:color="auto"/>
            </w:tcBorders>
          </w:tcPr>
          <w:p w14:paraId="2194978E"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30.4</w:t>
            </w:r>
          </w:p>
        </w:tc>
        <w:tc>
          <w:tcPr>
            <w:tcW w:w="684" w:type="pct"/>
            <w:tcBorders>
              <w:top w:val="single" w:sz="4" w:space="0" w:color="auto"/>
            </w:tcBorders>
          </w:tcPr>
          <w:p w14:paraId="5C86F8FA"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18.3</w:t>
            </w:r>
          </w:p>
        </w:tc>
        <w:tc>
          <w:tcPr>
            <w:tcW w:w="641" w:type="pct"/>
            <w:tcBorders>
              <w:top w:val="single" w:sz="4" w:space="0" w:color="auto"/>
            </w:tcBorders>
          </w:tcPr>
          <w:p w14:paraId="410A7938"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24.4</w:t>
            </w:r>
          </w:p>
        </w:tc>
        <w:tc>
          <w:tcPr>
            <w:tcW w:w="517" w:type="pct"/>
            <w:tcBorders>
              <w:top w:val="single" w:sz="4" w:space="0" w:color="auto"/>
            </w:tcBorders>
          </w:tcPr>
          <w:p w14:paraId="49D9307C"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0</w:t>
            </w:r>
          </w:p>
        </w:tc>
        <w:tc>
          <w:tcPr>
            <w:tcW w:w="790" w:type="pct"/>
            <w:tcBorders>
              <w:top w:val="single" w:sz="4" w:space="0" w:color="auto"/>
            </w:tcBorders>
          </w:tcPr>
          <w:p w14:paraId="2C25E867"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81.6</w:t>
            </w:r>
          </w:p>
        </w:tc>
        <w:tc>
          <w:tcPr>
            <w:tcW w:w="683" w:type="pct"/>
            <w:tcBorders>
              <w:top w:val="single" w:sz="4" w:space="0" w:color="auto"/>
            </w:tcBorders>
          </w:tcPr>
          <w:p w14:paraId="45518BB6"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187.8</w:t>
            </w:r>
          </w:p>
        </w:tc>
      </w:tr>
      <w:tr w:rsidR="000860A2" w:rsidRPr="009C34A5" w14:paraId="6744C09C" w14:textId="77777777" w:rsidTr="00F83479">
        <w:trPr>
          <w:cantSplit/>
        </w:trPr>
        <w:tc>
          <w:tcPr>
            <w:tcW w:w="884" w:type="pct"/>
          </w:tcPr>
          <w:p w14:paraId="4500B7C9"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December</w:t>
            </w:r>
            <w:r w:rsidRPr="009C34A5">
              <w:rPr>
                <w:rFonts w:ascii="Arial" w:eastAsia="Calibri" w:hAnsi="Arial" w:cs="Arial"/>
                <w:sz w:val="20"/>
                <w:szCs w:val="20"/>
              </w:rPr>
              <w:t xml:space="preserve"> </w:t>
            </w:r>
            <w:r w:rsidRPr="009C34A5">
              <w:rPr>
                <w:rFonts w:ascii="Arial" w:eastAsia="Calibri" w:hAnsi="Arial" w:cs="Arial"/>
                <w:sz w:val="20"/>
                <w:szCs w:val="20"/>
                <w:lang w:val="en-SG"/>
              </w:rPr>
              <w:t>2022</w:t>
            </w:r>
          </w:p>
        </w:tc>
        <w:tc>
          <w:tcPr>
            <w:tcW w:w="801" w:type="pct"/>
          </w:tcPr>
          <w:p w14:paraId="479772E2"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 xml:space="preserve"> 25.4</w:t>
            </w:r>
          </w:p>
        </w:tc>
        <w:tc>
          <w:tcPr>
            <w:tcW w:w="684" w:type="pct"/>
          </w:tcPr>
          <w:p w14:paraId="181F3247"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13.5</w:t>
            </w:r>
          </w:p>
        </w:tc>
        <w:tc>
          <w:tcPr>
            <w:tcW w:w="641" w:type="pct"/>
          </w:tcPr>
          <w:p w14:paraId="7FD89007"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19.8</w:t>
            </w:r>
          </w:p>
        </w:tc>
        <w:tc>
          <w:tcPr>
            <w:tcW w:w="517" w:type="pct"/>
          </w:tcPr>
          <w:p w14:paraId="321A4C43"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17.7</w:t>
            </w:r>
          </w:p>
        </w:tc>
        <w:tc>
          <w:tcPr>
            <w:tcW w:w="790" w:type="pct"/>
          </w:tcPr>
          <w:p w14:paraId="35EC7996"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80.2</w:t>
            </w:r>
          </w:p>
        </w:tc>
        <w:tc>
          <w:tcPr>
            <w:tcW w:w="683" w:type="pct"/>
          </w:tcPr>
          <w:p w14:paraId="4C0141C3"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201.3</w:t>
            </w:r>
          </w:p>
        </w:tc>
      </w:tr>
      <w:tr w:rsidR="000860A2" w:rsidRPr="009C34A5" w14:paraId="093A9DE8" w14:textId="77777777" w:rsidTr="00F83479">
        <w:trPr>
          <w:cantSplit/>
        </w:trPr>
        <w:tc>
          <w:tcPr>
            <w:tcW w:w="884" w:type="pct"/>
          </w:tcPr>
          <w:p w14:paraId="539E1AA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January</w:t>
            </w:r>
            <w:r w:rsidRPr="009C34A5">
              <w:rPr>
                <w:rFonts w:ascii="Arial" w:eastAsia="Calibri" w:hAnsi="Arial" w:cs="Arial"/>
                <w:sz w:val="20"/>
                <w:szCs w:val="20"/>
              </w:rPr>
              <w:t xml:space="preserve">  </w:t>
            </w:r>
            <w:r w:rsidRPr="009C34A5">
              <w:rPr>
                <w:rFonts w:ascii="Arial" w:eastAsia="Calibri" w:hAnsi="Arial" w:cs="Arial"/>
                <w:sz w:val="20"/>
                <w:szCs w:val="20"/>
                <w:lang w:val="en-SG"/>
              </w:rPr>
              <w:t>2023</w:t>
            </w:r>
          </w:p>
        </w:tc>
        <w:tc>
          <w:tcPr>
            <w:tcW w:w="801" w:type="pct"/>
          </w:tcPr>
          <w:p w14:paraId="73716DC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24.02</w:t>
            </w:r>
          </w:p>
        </w:tc>
        <w:tc>
          <w:tcPr>
            <w:tcW w:w="684" w:type="pct"/>
          </w:tcPr>
          <w:p w14:paraId="618D67D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12.15</w:t>
            </w:r>
          </w:p>
        </w:tc>
        <w:tc>
          <w:tcPr>
            <w:tcW w:w="641" w:type="pct"/>
          </w:tcPr>
          <w:p w14:paraId="08D4DF4D"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19.22</w:t>
            </w:r>
          </w:p>
        </w:tc>
        <w:tc>
          <w:tcPr>
            <w:tcW w:w="517" w:type="pct"/>
          </w:tcPr>
          <w:p w14:paraId="698731A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0.00</w:t>
            </w:r>
          </w:p>
        </w:tc>
        <w:tc>
          <w:tcPr>
            <w:tcW w:w="790" w:type="pct"/>
          </w:tcPr>
          <w:p w14:paraId="028A06EE"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84.35</w:t>
            </w:r>
          </w:p>
        </w:tc>
        <w:tc>
          <w:tcPr>
            <w:tcW w:w="683" w:type="pct"/>
          </w:tcPr>
          <w:p w14:paraId="043891B6"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227.2</w:t>
            </w:r>
          </w:p>
        </w:tc>
      </w:tr>
      <w:tr w:rsidR="000860A2" w:rsidRPr="009C34A5" w14:paraId="38012BD0" w14:textId="77777777" w:rsidTr="00F83479">
        <w:trPr>
          <w:cantSplit/>
        </w:trPr>
        <w:tc>
          <w:tcPr>
            <w:tcW w:w="884" w:type="pct"/>
          </w:tcPr>
          <w:p w14:paraId="28C88CE3"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February 2023</w:t>
            </w:r>
          </w:p>
        </w:tc>
        <w:tc>
          <w:tcPr>
            <w:tcW w:w="801" w:type="pct"/>
          </w:tcPr>
          <w:p w14:paraId="30D1B33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26.8</w:t>
            </w:r>
          </w:p>
        </w:tc>
        <w:tc>
          <w:tcPr>
            <w:tcW w:w="684" w:type="pct"/>
          </w:tcPr>
          <w:p w14:paraId="77D5144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15.54</w:t>
            </w:r>
          </w:p>
        </w:tc>
        <w:tc>
          <w:tcPr>
            <w:tcW w:w="641" w:type="pct"/>
          </w:tcPr>
          <w:p w14:paraId="4476E23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21.28</w:t>
            </w:r>
          </w:p>
        </w:tc>
        <w:tc>
          <w:tcPr>
            <w:tcW w:w="517" w:type="pct"/>
          </w:tcPr>
          <w:p w14:paraId="1FD0774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1.17</w:t>
            </w:r>
          </w:p>
        </w:tc>
        <w:tc>
          <w:tcPr>
            <w:tcW w:w="790" w:type="pct"/>
          </w:tcPr>
          <w:p w14:paraId="1B7B98FC"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83.00</w:t>
            </w:r>
          </w:p>
        </w:tc>
        <w:tc>
          <w:tcPr>
            <w:tcW w:w="683" w:type="pct"/>
          </w:tcPr>
          <w:p w14:paraId="6FA8C101"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164.8</w:t>
            </w:r>
          </w:p>
        </w:tc>
      </w:tr>
      <w:tr w:rsidR="000860A2" w:rsidRPr="009C34A5" w14:paraId="35F93DEC" w14:textId="77777777" w:rsidTr="00F83479">
        <w:trPr>
          <w:cantSplit/>
        </w:trPr>
        <w:tc>
          <w:tcPr>
            <w:tcW w:w="884" w:type="pct"/>
            <w:tcBorders>
              <w:bottom w:val="single" w:sz="4" w:space="0" w:color="auto"/>
            </w:tcBorders>
          </w:tcPr>
          <w:p w14:paraId="1FFAAC7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March</w:t>
            </w:r>
            <w:r w:rsidRPr="009C34A5">
              <w:rPr>
                <w:rFonts w:ascii="Arial" w:eastAsia="Calibri" w:hAnsi="Arial" w:cs="Arial"/>
                <w:sz w:val="20"/>
                <w:szCs w:val="20"/>
              </w:rPr>
              <w:t xml:space="preserve"> </w:t>
            </w:r>
            <w:r w:rsidRPr="009C34A5">
              <w:rPr>
                <w:rFonts w:ascii="Arial" w:eastAsia="Calibri" w:hAnsi="Arial" w:cs="Arial"/>
                <w:sz w:val="20"/>
                <w:szCs w:val="20"/>
                <w:lang w:val="en-SG"/>
              </w:rPr>
              <w:t>2023</w:t>
            </w:r>
          </w:p>
        </w:tc>
        <w:tc>
          <w:tcPr>
            <w:tcW w:w="801" w:type="pct"/>
            <w:tcBorders>
              <w:bottom w:val="single" w:sz="4" w:space="0" w:color="auto"/>
            </w:tcBorders>
          </w:tcPr>
          <w:p w14:paraId="6EB8471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30.65</w:t>
            </w:r>
          </w:p>
        </w:tc>
        <w:tc>
          <w:tcPr>
            <w:tcW w:w="684" w:type="pct"/>
            <w:tcBorders>
              <w:bottom w:val="single" w:sz="4" w:space="0" w:color="auto"/>
            </w:tcBorders>
          </w:tcPr>
          <w:p w14:paraId="2E8D58F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17.70</w:t>
            </w:r>
          </w:p>
        </w:tc>
        <w:tc>
          <w:tcPr>
            <w:tcW w:w="641" w:type="pct"/>
            <w:tcBorders>
              <w:bottom w:val="single" w:sz="4" w:space="0" w:color="auto"/>
            </w:tcBorders>
          </w:tcPr>
          <w:p w14:paraId="7F99BF95"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23.76</w:t>
            </w:r>
          </w:p>
        </w:tc>
        <w:tc>
          <w:tcPr>
            <w:tcW w:w="517" w:type="pct"/>
            <w:tcBorders>
              <w:bottom w:val="single" w:sz="4" w:space="0" w:color="auto"/>
            </w:tcBorders>
          </w:tcPr>
          <w:p w14:paraId="4857B38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1.90</w:t>
            </w:r>
          </w:p>
        </w:tc>
        <w:tc>
          <w:tcPr>
            <w:tcW w:w="790" w:type="pct"/>
            <w:tcBorders>
              <w:bottom w:val="single" w:sz="4" w:space="0" w:color="auto"/>
            </w:tcBorders>
          </w:tcPr>
          <w:p w14:paraId="678E7025"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73.19</w:t>
            </w:r>
          </w:p>
        </w:tc>
        <w:tc>
          <w:tcPr>
            <w:tcW w:w="683" w:type="pct"/>
            <w:tcBorders>
              <w:bottom w:val="single" w:sz="4" w:space="0" w:color="auto"/>
            </w:tcBorders>
          </w:tcPr>
          <w:p w14:paraId="5E71273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208.2</w:t>
            </w:r>
          </w:p>
        </w:tc>
      </w:tr>
    </w:tbl>
    <w:p w14:paraId="35C94646" w14:textId="77777777" w:rsidR="00D13A7E" w:rsidRPr="009C34A5" w:rsidRDefault="000860A2" w:rsidP="008A4D96">
      <w:pPr>
        <w:spacing w:after="120" w:line="240" w:lineRule="auto"/>
        <w:jc w:val="both"/>
        <w:rPr>
          <w:rFonts w:ascii="Arial" w:hAnsi="Arial" w:cs="Arial"/>
          <w:sz w:val="20"/>
          <w:szCs w:val="20"/>
        </w:rPr>
      </w:pPr>
      <w:r w:rsidRPr="009C34A5">
        <w:rPr>
          <w:rFonts w:ascii="Arial" w:eastAsia="Calibri" w:hAnsi="Arial" w:cs="Arial"/>
          <w:sz w:val="20"/>
          <w:szCs w:val="20"/>
          <w:lang w:val="en-SG"/>
        </w:rPr>
        <w:t>Source: Weather Yard, Department of Irrigation and Water Management, Bangladesh Agricultural University, Mymensingh</w:t>
      </w:r>
    </w:p>
    <w:p w14:paraId="0599C679" w14:textId="77777777" w:rsidR="000F2B2A" w:rsidRPr="000F2B2A" w:rsidRDefault="000F2B2A" w:rsidP="000F2B2A">
      <w:pPr>
        <w:pStyle w:val="ListParagraph"/>
        <w:numPr>
          <w:ilvl w:val="1"/>
          <w:numId w:val="3"/>
        </w:numPr>
        <w:spacing w:after="120" w:line="348" w:lineRule="auto"/>
        <w:jc w:val="both"/>
        <w:rPr>
          <w:rFonts w:ascii="Arial" w:hAnsi="Arial" w:cs="Arial"/>
          <w:b/>
        </w:rPr>
      </w:pPr>
      <w:r w:rsidRPr="000F2B2A">
        <w:rPr>
          <w:rFonts w:ascii="Arial" w:hAnsi="Arial" w:cs="Arial"/>
          <w:b/>
          <w:bCs/>
        </w:rPr>
        <w:t xml:space="preserve">Experimental Treatments and </w:t>
      </w:r>
      <w:r w:rsidRPr="000F2B2A">
        <w:rPr>
          <w:rFonts w:ascii="Arial" w:hAnsi="Arial" w:cs="Arial"/>
          <w:b/>
        </w:rPr>
        <w:t>Design</w:t>
      </w:r>
    </w:p>
    <w:p w14:paraId="775FB7AA" w14:textId="77777777" w:rsidR="000F2B2A" w:rsidRPr="00D440C0" w:rsidRDefault="000F2B2A" w:rsidP="00B50EAD">
      <w:pPr>
        <w:spacing w:after="120" w:line="240" w:lineRule="auto"/>
        <w:jc w:val="both"/>
        <w:rPr>
          <w:rFonts w:ascii="Arial" w:hAnsi="Arial" w:cs="Arial"/>
          <w:b/>
          <w:bCs/>
          <w:sz w:val="20"/>
          <w:szCs w:val="20"/>
        </w:rPr>
      </w:pPr>
      <w:r w:rsidRPr="00D440C0">
        <w:rPr>
          <w:rFonts w:ascii="Arial" w:hAnsi="Arial" w:cs="Arial"/>
          <w:bCs/>
          <w:sz w:val="20"/>
          <w:szCs w:val="20"/>
        </w:rPr>
        <w:t xml:space="preserve">There were two factors of the experimental treatment. Such as, </w:t>
      </w:r>
      <w:r w:rsidR="00B50EAD" w:rsidRPr="00D440C0">
        <w:rPr>
          <w:rFonts w:ascii="Arial" w:hAnsi="Arial" w:cs="Arial"/>
          <w:sz w:val="20"/>
          <w:szCs w:val="20"/>
        </w:rPr>
        <w:t>Factor A: seed rate such as (</w:t>
      </w:r>
      <w:proofErr w:type="spellStart"/>
      <w:r w:rsidR="00B50EAD" w:rsidRPr="00D440C0">
        <w:rPr>
          <w:rFonts w:ascii="Arial" w:hAnsi="Arial" w:cs="Arial"/>
          <w:sz w:val="20"/>
          <w:szCs w:val="20"/>
        </w:rPr>
        <w:t>i</w:t>
      </w:r>
      <w:proofErr w:type="spellEnd"/>
      <w:r w:rsidR="00B50EAD" w:rsidRPr="00D440C0">
        <w:rPr>
          <w:rFonts w:ascii="Arial" w:hAnsi="Arial" w:cs="Arial"/>
          <w:sz w:val="20"/>
          <w:szCs w:val="20"/>
        </w:rPr>
        <w:t>) 100 kg ha</w:t>
      </w:r>
      <w:r w:rsidR="00B50EAD" w:rsidRPr="00D440C0">
        <w:rPr>
          <w:rFonts w:ascii="Arial" w:hAnsi="Arial" w:cs="Arial"/>
          <w:sz w:val="20"/>
          <w:szCs w:val="20"/>
          <w:vertAlign w:val="superscript"/>
        </w:rPr>
        <w:t>-1</w:t>
      </w:r>
      <w:r w:rsidR="00970E22" w:rsidRPr="00D440C0">
        <w:rPr>
          <w:rFonts w:ascii="Arial" w:hAnsi="Arial" w:cs="Arial"/>
          <w:sz w:val="20"/>
          <w:szCs w:val="20"/>
        </w:rPr>
        <w:t>(S</w:t>
      </w:r>
      <w:r w:rsidR="00970E22" w:rsidRPr="00D440C0">
        <w:rPr>
          <w:rFonts w:ascii="Arial" w:hAnsi="Arial" w:cs="Arial"/>
          <w:sz w:val="20"/>
          <w:szCs w:val="20"/>
          <w:vertAlign w:val="subscript"/>
        </w:rPr>
        <w:t>1</w:t>
      </w:r>
      <w:r w:rsidR="00970E22" w:rsidRPr="00D440C0">
        <w:rPr>
          <w:rFonts w:ascii="Arial" w:hAnsi="Arial" w:cs="Arial"/>
          <w:sz w:val="20"/>
          <w:szCs w:val="20"/>
        </w:rPr>
        <w:t>)</w:t>
      </w:r>
      <w:r w:rsidR="00B50EAD" w:rsidRPr="00D440C0">
        <w:rPr>
          <w:rFonts w:ascii="Arial" w:hAnsi="Arial" w:cs="Arial"/>
          <w:sz w:val="20"/>
          <w:szCs w:val="20"/>
        </w:rPr>
        <w:t xml:space="preserve"> (ii) 120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2</w:t>
      </w:r>
      <w:r w:rsidR="00970E22" w:rsidRPr="00D440C0">
        <w:rPr>
          <w:rFonts w:ascii="Arial" w:hAnsi="Arial" w:cs="Arial"/>
          <w:sz w:val="20"/>
          <w:szCs w:val="20"/>
        </w:rPr>
        <w:t xml:space="preserve">) </w:t>
      </w:r>
      <w:r w:rsidR="00B50EAD" w:rsidRPr="00D440C0">
        <w:rPr>
          <w:rFonts w:ascii="Arial" w:hAnsi="Arial" w:cs="Arial"/>
          <w:sz w:val="20"/>
          <w:szCs w:val="20"/>
        </w:rPr>
        <w:t>(iii) 140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3</w:t>
      </w:r>
      <w:r w:rsidR="00970E22" w:rsidRPr="00D440C0">
        <w:rPr>
          <w:rFonts w:ascii="Arial" w:hAnsi="Arial" w:cs="Arial"/>
          <w:sz w:val="20"/>
          <w:szCs w:val="20"/>
        </w:rPr>
        <w:t xml:space="preserve">) </w:t>
      </w:r>
      <w:r w:rsidR="00B50EAD" w:rsidRPr="00D440C0">
        <w:rPr>
          <w:rFonts w:ascii="Arial" w:hAnsi="Arial" w:cs="Arial"/>
          <w:sz w:val="20"/>
          <w:szCs w:val="20"/>
        </w:rPr>
        <w:t>(iv) 160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4</w:t>
      </w:r>
      <w:r w:rsidR="00970E22" w:rsidRPr="00D440C0">
        <w:rPr>
          <w:rFonts w:ascii="Arial" w:hAnsi="Arial" w:cs="Arial"/>
          <w:sz w:val="20"/>
          <w:szCs w:val="20"/>
        </w:rPr>
        <w:t xml:space="preserve">) </w:t>
      </w:r>
      <w:r w:rsidR="00B50EAD" w:rsidRPr="00D440C0">
        <w:rPr>
          <w:rFonts w:ascii="Arial" w:hAnsi="Arial" w:cs="Arial"/>
          <w:sz w:val="20"/>
          <w:szCs w:val="20"/>
        </w:rPr>
        <w:t>(v) 180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5</w:t>
      </w:r>
      <w:r w:rsidR="00970E22" w:rsidRPr="00D440C0">
        <w:rPr>
          <w:rFonts w:ascii="Arial" w:hAnsi="Arial" w:cs="Arial"/>
          <w:sz w:val="20"/>
          <w:szCs w:val="20"/>
        </w:rPr>
        <w:t xml:space="preserve">). </w:t>
      </w:r>
      <w:r w:rsidR="00B50EAD" w:rsidRPr="00D440C0">
        <w:rPr>
          <w:rFonts w:ascii="Arial" w:hAnsi="Arial" w:cs="Arial"/>
          <w:sz w:val="20"/>
          <w:szCs w:val="20"/>
        </w:rPr>
        <w:t>Factor B: row spacing such as (</w:t>
      </w:r>
      <w:proofErr w:type="spellStart"/>
      <w:r w:rsidR="00B50EAD" w:rsidRPr="00D440C0">
        <w:rPr>
          <w:rFonts w:ascii="Arial" w:hAnsi="Arial" w:cs="Arial"/>
          <w:sz w:val="20"/>
          <w:szCs w:val="20"/>
        </w:rPr>
        <w:t>i</w:t>
      </w:r>
      <w:proofErr w:type="spellEnd"/>
      <w:r w:rsidR="00B50EAD" w:rsidRPr="00D440C0">
        <w:rPr>
          <w:rFonts w:ascii="Arial" w:hAnsi="Arial" w:cs="Arial"/>
          <w:sz w:val="20"/>
          <w:szCs w:val="20"/>
        </w:rPr>
        <w:t xml:space="preserve">) Continuous sowing in 20 cm apart line </w:t>
      </w:r>
      <w:r w:rsidR="00D440C0" w:rsidRPr="00D440C0">
        <w:rPr>
          <w:rFonts w:ascii="Arial" w:hAnsi="Arial" w:cs="Arial"/>
          <w:sz w:val="20"/>
          <w:szCs w:val="20"/>
        </w:rPr>
        <w:t>(B</w:t>
      </w:r>
      <w:r w:rsidR="00D440C0" w:rsidRPr="00D440C0">
        <w:rPr>
          <w:rFonts w:ascii="Arial" w:hAnsi="Arial" w:cs="Arial"/>
          <w:sz w:val="20"/>
          <w:szCs w:val="20"/>
          <w:vertAlign w:val="subscript"/>
        </w:rPr>
        <w:t>1</w:t>
      </w:r>
      <w:r w:rsidR="00D440C0" w:rsidRPr="00D440C0">
        <w:rPr>
          <w:rFonts w:ascii="Arial" w:hAnsi="Arial" w:cs="Arial"/>
          <w:sz w:val="20"/>
          <w:szCs w:val="20"/>
        </w:rPr>
        <w:t xml:space="preserve">) </w:t>
      </w:r>
      <w:r w:rsidR="00B50EAD" w:rsidRPr="00D440C0">
        <w:rPr>
          <w:rFonts w:ascii="Arial" w:hAnsi="Arial" w:cs="Arial"/>
          <w:sz w:val="20"/>
          <w:szCs w:val="20"/>
        </w:rPr>
        <w:t xml:space="preserve">(ii) Continuous sowing in 15 cm apart line </w:t>
      </w:r>
      <w:r w:rsidR="00D440C0" w:rsidRPr="00D440C0">
        <w:rPr>
          <w:rFonts w:ascii="Arial" w:hAnsi="Arial" w:cs="Arial"/>
          <w:sz w:val="20"/>
          <w:szCs w:val="20"/>
        </w:rPr>
        <w:t>(B</w:t>
      </w:r>
      <w:r w:rsidR="00D440C0" w:rsidRPr="00D440C0">
        <w:rPr>
          <w:rFonts w:ascii="Arial" w:hAnsi="Arial" w:cs="Arial"/>
          <w:sz w:val="20"/>
          <w:szCs w:val="20"/>
          <w:vertAlign w:val="subscript"/>
        </w:rPr>
        <w:t>2</w:t>
      </w:r>
      <w:r w:rsidR="00D440C0" w:rsidRPr="00D440C0">
        <w:rPr>
          <w:rFonts w:ascii="Arial" w:hAnsi="Arial" w:cs="Arial"/>
          <w:sz w:val="20"/>
          <w:szCs w:val="20"/>
        </w:rPr>
        <w:t xml:space="preserve">) </w:t>
      </w:r>
      <w:r w:rsidR="00B50EAD" w:rsidRPr="00D440C0">
        <w:rPr>
          <w:rFonts w:ascii="Arial" w:hAnsi="Arial" w:cs="Arial"/>
          <w:sz w:val="20"/>
          <w:szCs w:val="20"/>
        </w:rPr>
        <w:t>(iii) Continuous sowing in 10 cm apart line</w:t>
      </w:r>
      <w:r w:rsidR="00D440C0" w:rsidRPr="00D440C0">
        <w:rPr>
          <w:rFonts w:ascii="Arial" w:hAnsi="Arial" w:cs="Arial"/>
          <w:sz w:val="20"/>
          <w:szCs w:val="20"/>
        </w:rPr>
        <w:t xml:space="preserve"> (B</w:t>
      </w:r>
      <w:r w:rsidR="00D440C0" w:rsidRPr="00D440C0">
        <w:rPr>
          <w:rFonts w:ascii="Arial" w:hAnsi="Arial" w:cs="Arial"/>
          <w:sz w:val="20"/>
          <w:szCs w:val="20"/>
          <w:vertAlign w:val="subscript"/>
        </w:rPr>
        <w:t>3</w:t>
      </w:r>
      <w:r w:rsidR="00D440C0" w:rsidRPr="00D440C0">
        <w:rPr>
          <w:rFonts w:ascii="Arial" w:hAnsi="Arial" w:cs="Arial"/>
          <w:sz w:val="20"/>
          <w:szCs w:val="20"/>
        </w:rPr>
        <w:t>)</w:t>
      </w:r>
      <w:r w:rsidR="00B50EAD" w:rsidRPr="00D440C0">
        <w:rPr>
          <w:rFonts w:ascii="Arial" w:hAnsi="Arial" w:cs="Arial"/>
          <w:sz w:val="20"/>
          <w:szCs w:val="20"/>
        </w:rPr>
        <w:t>. The experiment was laid out in a randomized complete block design with three replications. The total number of plots was 45. The unit plot size was 2.5 m x 2.0 m i.e. 5 m</w:t>
      </w:r>
      <w:r w:rsidR="00B50EAD" w:rsidRPr="00D440C0">
        <w:rPr>
          <w:rFonts w:ascii="Arial" w:hAnsi="Arial" w:cs="Arial"/>
          <w:sz w:val="20"/>
          <w:szCs w:val="20"/>
          <w:vertAlign w:val="superscript"/>
        </w:rPr>
        <w:t>2</w:t>
      </w:r>
      <w:r w:rsidR="00B50EAD" w:rsidRPr="00D440C0">
        <w:rPr>
          <w:rFonts w:ascii="Arial" w:hAnsi="Arial" w:cs="Arial"/>
          <w:sz w:val="20"/>
          <w:szCs w:val="20"/>
        </w:rPr>
        <w:t>. Block to block and plot to plot distance was 1.0 m and 0.5 m, respectively.</w:t>
      </w:r>
    </w:p>
    <w:p w14:paraId="2E15FF4D" w14:textId="77777777" w:rsidR="00B50EAD" w:rsidRPr="00B50EAD" w:rsidRDefault="00B50EAD" w:rsidP="00B50EAD">
      <w:pPr>
        <w:spacing w:after="120" w:line="240" w:lineRule="auto"/>
        <w:jc w:val="both"/>
        <w:rPr>
          <w:rFonts w:ascii="Arial" w:hAnsi="Arial" w:cs="Arial"/>
          <w:sz w:val="20"/>
          <w:szCs w:val="20"/>
        </w:rPr>
      </w:pPr>
      <w:r w:rsidRPr="00B50EAD">
        <w:rPr>
          <w:rFonts w:ascii="Arial" w:hAnsi="Arial" w:cs="Arial"/>
          <w:b/>
          <w:szCs w:val="24"/>
        </w:rPr>
        <w:t>2.3 Description of the Plant Material</w:t>
      </w:r>
      <w:r w:rsidRPr="00B50EAD">
        <w:rPr>
          <w:rFonts w:ascii="Arial" w:hAnsi="Arial" w:cs="Arial"/>
          <w:sz w:val="20"/>
          <w:szCs w:val="20"/>
        </w:rPr>
        <w:t xml:space="preserve"> </w:t>
      </w:r>
    </w:p>
    <w:p w14:paraId="1CF00145" w14:textId="77777777" w:rsidR="00B50EAD" w:rsidRDefault="00B50EAD" w:rsidP="00B50EAD">
      <w:pPr>
        <w:spacing w:after="120" w:line="240" w:lineRule="auto"/>
        <w:jc w:val="both"/>
        <w:rPr>
          <w:rFonts w:ascii="Arial" w:hAnsi="Arial" w:cs="Arial"/>
          <w:sz w:val="20"/>
          <w:szCs w:val="20"/>
        </w:rPr>
      </w:pPr>
      <w:r w:rsidRPr="00B50EAD">
        <w:rPr>
          <w:rFonts w:ascii="Arial" w:hAnsi="Arial" w:cs="Arial"/>
          <w:sz w:val="20"/>
          <w:szCs w:val="20"/>
        </w:rPr>
        <w:t xml:space="preserve">Wheat variety BARI Gom-33 was used as plant material. BARI Gom-33 is a modern wheat variety released by Wheat Research Centre, Bangladesh Agricultural Research Institute </w:t>
      </w:r>
      <w:r w:rsidRPr="00B50EAD">
        <w:rPr>
          <w:rFonts w:ascii="Arial" w:hAnsi="Arial" w:cs="Arial"/>
          <w:sz w:val="20"/>
          <w:szCs w:val="20"/>
        </w:rPr>
        <w:lastRenderedPageBreak/>
        <w:t xml:space="preserve">(BARI) in 2017. Stem and leaf are dark green color, tillers are semi-erect during heading. Flag leaf is wide and droopy. It takes about 60-65 days for heading and 110-115 days to get physiological maturity. </w:t>
      </w:r>
      <w:proofErr w:type="spellStart"/>
      <w:r w:rsidRPr="00B50EAD">
        <w:rPr>
          <w:rFonts w:ascii="Arial" w:hAnsi="Arial" w:cs="Arial"/>
          <w:sz w:val="20"/>
          <w:szCs w:val="20"/>
        </w:rPr>
        <w:t>Glaucosity</w:t>
      </w:r>
      <w:proofErr w:type="spellEnd"/>
      <w:r w:rsidRPr="00B50EAD">
        <w:rPr>
          <w:rFonts w:ascii="Arial" w:hAnsi="Arial" w:cs="Arial"/>
          <w:sz w:val="20"/>
          <w:szCs w:val="20"/>
        </w:rPr>
        <w:t xml:space="preserve"> is weak in spike. It is a Zn-enrich and wheat blast resistant variety. The weight of 1000 seeds is 45-50 g. Optimum seed rate is 130 kg ha</w:t>
      </w:r>
      <w:r w:rsidRPr="00B50EAD">
        <w:rPr>
          <w:rFonts w:ascii="Arial" w:hAnsi="Arial" w:cs="Arial"/>
          <w:sz w:val="20"/>
          <w:szCs w:val="20"/>
          <w:vertAlign w:val="superscript"/>
        </w:rPr>
        <w:t>-1</w:t>
      </w:r>
      <w:r w:rsidRPr="00B50EAD">
        <w:rPr>
          <w:rFonts w:ascii="Arial" w:hAnsi="Arial" w:cs="Arial"/>
          <w:sz w:val="20"/>
          <w:szCs w:val="20"/>
        </w:rPr>
        <w:t xml:space="preserve"> and row spacing is 20 cm. Grain yield under optimum management is 4-5 t ha</w:t>
      </w:r>
      <w:r w:rsidRPr="00B50EAD">
        <w:rPr>
          <w:rFonts w:ascii="Arial" w:hAnsi="Arial" w:cs="Arial"/>
          <w:sz w:val="20"/>
          <w:szCs w:val="20"/>
          <w:vertAlign w:val="superscript"/>
        </w:rPr>
        <w:t>-1</w:t>
      </w:r>
      <w:r w:rsidRPr="00B50EAD">
        <w:rPr>
          <w:rFonts w:ascii="Arial" w:hAnsi="Arial" w:cs="Arial"/>
          <w:sz w:val="20"/>
          <w:szCs w:val="20"/>
        </w:rPr>
        <w:t>.</w:t>
      </w:r>
    </w:p>
    <w:p w14:paraId="3E6D74CE" w14:textId="77777777" w:rsidR="005A791C" w:rsidRDefault="005A791C" w:rsidP="005A791C">
      <w:pPr>
        <w:pStyle w:val="ListParagraph"/>
        <w:numPr>
          <w:ilvl w:val="1"/>
          <w:numId w:val="4"/>
        </w:numPr>
        <w:spacing w:after="120"/>
        <w:jc w:val="both"/>
        <w:rPr>
          <w:rFonts w:ascii="Arial" w:hAnsi="Arial" w:cs="Arial"/>
          <w:b/>
          <w:szCs w:val="24"/>
        </w:rPr>
      </w:pPr>
      <w:r w:rsidRPr="005A791C">
        <w:rPr>
          <w:rFonts w:ascii="Arial" w:hAnsi="Arial" w:cs="Arial"/>
          <w:b/>
          <w:szCs w:val="24"/>
        </w:rPr>
        <w:t>Conduction of the Experiment</w:t>
      </w:r>
    </w:p>
    <w:p w14:paraId="0826DA48" w14:textId="77777777" w:rsidR="005A791C" w:rsidRPr="005A791C" w:rsidRDefault="005A791C" w:rsidP="005A791C">
      <w:pPr>
        <w:spacing w:after="120"/>
        <w:jc w:val="both"/>
        <w:rPr>
          <w:rFonts w:ascii="Arial" w:hAnsi="Arial" w:cs="Arial"/>
          <w:b/>
          <w:szCs w:val="24"/>
        </w:rPr>
      </w:pPr>
      <w:r>
        <w:rPr>
          <w:rFonts w:ascii="Arial" w:hAnsi="Arial" w:cs="Arial"/>
          <w:b/>
          <w:szCs w:val="24"/>
        </w:rPr>
        <w:t>2</w:t>
      </w:r>
      <w:r w:rsidRPr="002924FF">
        <w:rPr>
          <w:rFonts w:ascii="Arial" w:hAnsi="Arial" w:cs="Arial"/>
          <w:b/>
        </w:rPr>
        <w:t>.4.1 Land preparation and fertilizer application</w:t>
      </w:r>
    </w:p>
    <w:p w14:paraId="5590AEA8" w14:textId="77777777" w:rsidR="005A791C" w:rsidRDefault="005A791C" w:rsidP="005A791C">
      <w:pPr>
        <w:spacing w:after="120" w:line="240" w:lineRule="auto"/>
        <w:jc w:val="both"/>
        <w:rPr>
          <w:rFonts w:ascii="Arial" w:hAnsi="Arial" w:cs="Arial"/>
          <w:sz w:val="20"/>
          <w:szCs w:val="20"/>
        </w:rPr>
      </w:pPr>
      <w:r w:rsidRPr="005A791C">
        <w:rPr>
          <w:rFonts w:ascii="Arial" w:hAnsi="Arial" w:cs="Arial"/>
          <w:sz w:val="20"/>
          <w:szCs w:val="20"/>
        </w:rPr>
        <w:t>The land was prepared in the third week of November 2022. It was prepared by repeated ploughing by a power tiller. Weeds and stubble of the previous crop were collected and removed from the field. After leveling, the experimental plots were laid out as per the treatments and design. One-third of the nitrogenous fertilizers and the entire amount of other fertilizers were applied at the rate of 240 kg ha</w:t>
      </w:r>
      <w:r w:rsidRPr="005A791C">
        <w:rPr>
          <w:rFonts w:ascii="Arial" w:hAnsi="Arial" w:cs="Arial"/>
          <w:sz w:val="20"/>
          <w:szCs w:val="20"/>
          <w:vertAlign w:val="superscript"/>
        </w:rPr>
        <w:t>-1</w:t>
      </w:r>
      <w:r w:rsidRPr="005A791C">
        <w:rPr>
          <w:rFonts w:ascii="Arial" w:hAnsi="Arial" w:cs="Arial"/>
          <w:sz w:val="20"/>
          <w:szCs w:val="20"/>
        </w:rPr>
        <w:t xml:space="preserve"> of urea, 150 kg ha</w:t>
      </w:r>
      <w:r w:rsidRPr="005A791C">
        <w:rPr>
          <w:rFonts w:ascii="Arial" w:hAnsi="Arial" w:cs="Arial"/>
          <w:sz w:val="20"/>
          <w:szCs w:val="20"/>
          <w:vertAlign w:val="superscript"/>
        </w:rPr>
        <w:t xml:space="preserve">-1 </w:t>
      </w:r>
      <w:r w:rsidRPr="005A791C">
        <w:rPr>
          <w:rFonts w:ascii="Arial" w:hAnsi="Arial" w:cs="Arial"/>
          <w:sz w:val="20"/>
          <w:szCs w:val="20"/>
        </w:rPr>
        <w:t>of triple super phosphate (TSP), 110 kg ha</w:t>
      </w:r>
      <w:r w:rsidRPr="005A791C">
        <w:rPr>
          <w:rFonts w:ascii="Arial" w:hAnsi="Arial" w:cs="Arial"/>
          <w:sz w:val="20"/>
          <w:szCs w:val="20"/>
          <w:vertAlign w:val="superscript"/>
        </w:rPr>
        <w:t>-1</w:t>
      </w:r>
      <w:r w:rsidRPr="005A791C">
        <w:rPr>
          <w:rFonts w:ascii="Arial" w:hAnsi="Arial" w:cs="Arial"/>
          <w:sz w:val="20"/>
          <w:szCs w:val="20"/>
        </w:rPr>
        <w:t xml:space="preserve"> of muriate of potash (MoP), 120 kg ha</w:t>
      </w:r>
      <w:r w:rsidRPr="005A791C">
        <w:rPr>
          <w:rFonts w:ascii="Arial" w:hAnsi="Arial" w:cs="Arial"/>
          <w:sz w:val="20"/>
          <w:szCs w:val="20"/>
          <w:vertAlign w:val="superscript"/>
        </w:rPr>
        <w:t>-1</w:t>
      </w:r>
      <w:r w:rsidRPr="005A791C">
        <w:rPr>
          <w:rFonts w:ascii="Arial" w:hAnsi="Arial" w:cs="Arial"/>
          <w:sz w:val="20"/>
          <w:szCs w:val="20"/>
        </w:rPr>
        <w:t xml:space="preserve"> of gypsum and 8 kg ha</w:t>
      </w:r>
      <w:r w:rsidRPr="005A791C">
        <w:rPr>
          <w:rFonts w:ascii="Arial" w:hAnsi="Arial" w:cs="Arial"/>
          <w:sz w:val="20"/>
          <w:szCs w:val="20"/>
          <w:vertAlign w:val="superscript"/>
        </w:rPr>
        <w:t>-1</w:t>
      </w:r>
      <w:r w:rsidRPr="005A791C">
        <w:rPr>
          <w:rFonts w:ascii="Arial" w:hAnsi="Arial" w:cs="Arial"/>
          <w:sz w:val="20"/>
          <w:szCs w:val="20"/>
        </w:rPr>
        <w:t xml:space="preserve"> of boric acid were applied during the final land preparation. The remaining two-third of urea was top-dressed in two equal splits at 20 and 55 days after sowing (DAS).</w:t>
      </w:r>
    </w:p>
    <w:p w14:paraId="2A894D35" w14:textId="77777777" w:rsidR="009F639E" w:rsidRPr="002924FF" w:rsidRDefault="009F639E" w:rsidP="005A791C">
      <w:pPr>
        <w:spacing w:after="120" w:line="240" w:lineRule="auto"/>
        <w:jc w:val="both"/>
        <w:rPr>
          <w:rFonts w:ascii="Arial" w:hAnsi="Arial" w:cs="Arial"/>
          <w:b/>
        </w:rPr>
      </w:pPr>
      <w:r w:rsidRPr="002924FF">
        <w:rPr>
          <w:rFonts w:ascii="Arial" w:hAnsi="Arial" w:cs="Arial"/>
          <w:b/>
        </w:rPr>
        <w:t>2.4.2 Seed sowing</w:t>
      </w:r>
    </w:p>
    <w:p w14:paraId="7063AC7D" w14:textId="77777777" w:rsidR="00830F7C" w:rsidRPr="00830F7C" w:rsidRDefault="00830F7C" w:rsidP="00830F7C">
      <w:pPr>
        <w:spacing w:after="120" w:line="240" w:lineRule="auto"/>
        <w:jc w:val="both"/>
        <w:rPr>
          <w:rFonts w:ascii="Arial" w:hAnsi="Arial" w:cs="Arial"/>
          <w:sz w:val="20"/>
          <w:szCs w:val="20"/>
        </w:rPr>
      </w:pPr>
      <w:r w:rsidRPr="00830F7C">
        <w:rPr>
          <w:rFonts w:ascii="Arial" w:hAnsi="Arial" w:cs="Arial"/>
          <w:sz w:val="20"/>
          <w:szCs w:val="20"/>
        </w:rPr>
        <w:t>Seeds were sown on 30 November, 2022, maintaining different seed rate and spacing as per treatments. Soil was opened by a specially made iron tine by hand. Seeds were sown continuously in line. After sowing, the seeds were covered with soil and slightly pressed by hands.</w:t>
      </w:r>
    </w:p>
    <w:p w14:paraId="3ADD2721" w14:textId="77777777" w:rsidR="005A791C" w:rsidRPr="002924FF" w:rsidRDefault="00830F7C" w:rsidP="005A791C">
      <w:pPr>
        <w:spacing w:after="120" w:line="240" w:lineRule="auto"/>
        <w:jc w:val="both"/>
        <w:rPr>
          <w:rFonts w:ascii="Arial" w:hAnsi="Arial" w:cs="Arial"/>
          <w:b/>
        </w:rPr>
      </w:pPr>
      <w:r w:rsidRPr="002924FF">
        <w:rPr>
          <w:rFonts w:ascii="Arial" w:hAnsi="Arial" w:cs="Arial"/>
          <w:b/>
        </w:rPr>
        <w:t xml:space="preserve">2.4.3 Intercultural operation </w:t>
      </w:r>
    </w:p>
    <w:p w14:paraId="5132F03C" w14:textId="77777777" w:rsidR="00D5167E" w:rsidRDefault="00830F7C" w:rsidP="00830F7C">
      <w:pPr>
        <w:spacing w:after="120" w:line="240" w:lineRule="auto"/>
        <w:jc w:val="both"/>
        <w:rPr>
          <w:rFonts w:ascii="Arial" w:hAnsi="Arial" w:cs="Arial"/>
          <w:sz w:val="20"/>
          <w:szCs w:val="20"/>
        </w:rPr>
      </w:pPr>
      <w:r w:rsidRPr="00830F7C">
        <w:rPr>
          <w:rFonts w:ascii="Arial" w:hAnsi="Arial" w:cs="Arial"/>
          <w:sz w:val="20"/>
          <w:szCs w:val="20"/>
        </w:rPr>
        <w:t>Intercultural operations were done to ensure the normal growth of the crop. Three irrigations were done, the first irrigation was given at 20 days after sowing (DAS) at crown root initiation (CRI) stage, the second irrigation at the heading stage (55 DAS), and the third irrigation at the grain filling stage (80 DAS). Weeding was done manually twice during the whole growing period at 20 DAS and 55 DAS.</w:t>
      </w:r>
    </w:p>
    <w:p w14:paraId="2A370012" w14:textId="77777777" w:rsidR="00D5167E" w:rsidRPr="002924FF" w:rsidRDefault="00D5167E" w:rsidP="00830F7C">
      <w:pPr>
        <w:spacing w:after="120" w:line="240" w:lineRule="auto"/>
        <w:jc w:val="both"/>
        <w:rPr>
          <w:rFonts w:ascii="Arial" w:hAnsi="Arial" w:cs="Arial"/>
          <w:b/>
        </w:rPr>
      </w:pPr>
      <w:r w:rsidRPr="002924FF">
        <w:rPr>
          <w:rFonts w:ascii="Arial" w:hAnsi="Arial" w:cs="Arial"/>
          <w:b/>
        </w:rPr>
        <w:t>2.4.4 Harvesting</w:t>
      </w:r>
    </w:p>
    <w:p w14:paraId="1B0A76F4" w14:textId="77777777" w:rsidR="00830F7C" w:rsidRDefault="00830F7C" w:rsidP="00830F7C">
      <w:pPr>
        <w:spacing w:after="120" w:line="240" w:lineRule="auto"/>
        <w:jc w:val="both"/>
        <w:rPr>
          <w:rFonts w:ascii="Arial" w:hAnsi="Arial" w:cs="Arial"/>
          <w:sz w:val="20"/>
          <w:szCs w:val="20"/>
        </w:rPr>
      </w:pPr>
      <w:r w:rsidRPr="00830F7C">
        <w:rPr>
          <w:rFonts w:ascii="Arial" w:hAnsi="Arial" w:cs="Arial"/>
          <w:sz w:val="20"/>
          <w:szCs w:val="20"/>
        </w:rPr>
        <w:t>At full maturity, crop was harvested separately plot-wise on 22 March 2023, respectively. The harvested crop of each plot was bundled and separately tagged and brought to the clean threshing floor. The bundles were sun-dried, threshed and then the grains were cleaned. The grain and straw yields were taken</w:t>
      </w:r>
      <w:r w:rsidR="00A50FDE">
        <w:rPr>
          <w:rFonts w:ascii="Arial" w:hAnsi="Arial" w:cs="Arial"/>
          <w:sz w:val="20"/>
          <w:szCs w:val="20"/>
        </w:rPr>
        <w:t xml:space="preserve"> plot-wise and converted into t</w:t>
      </w:r>
      <w:r w:rsidRPr="00830F7C">
        <w:rPr>
          <w:rFonts w:ascii="Arial" w:hAnsi="Arial" w:cs="Arial"/>
          <w:sz w:val="20"/>
          <w:szCs w:val="20"/>
        </w:rPr>
        <w:t>ha</w:t>
      </w:r>
      <w:r w:rsidRPr="00830F7C">
        <w:rPr>
          <w:rFonts w:ascii="Arial" w:hAnsi="Arial" w:cs="Arial"/>
          <w:sz w:val="20"/>
          <w:szCs w:val="20"/>
          <w:vertAlign w:val="superscript"/>
        </w:rPr>
        <w:t>-1</w:t>
      </w:r>
      <w:r w:rsidRPr="00830F7C">
        <w:rPr>
          <w:rFonts w:ascii="Arial" w:hAnsi="Arial" w:cs="Arial"/>
          <w:sz w:val="20"/>
          <w:szCs w:val="20"/>
        </w:rPr>
        <w:t xml:space="preserve">. </w:t>
      </w:r>
    </w:p>
    <w:p w14:paraId="7B821BE5" w14:textId="77777777" w:rsidR="00331043" w:rsidRDefault="00331043" w:rsidP="00B2000F">
      <w:pPr>
        <w:tabs>
          <w:tab w:val="left" w:pos="486"/>
        </w:tabs>
        <w:spacing w:after="120" w:line="240" w:lineRule="auto"/>
        <w:jc w:val="both"/>
        <w:rPr>
          <w:rFonts w:ascii="Arial" w:hAnsi="Arial" w:cs="Arial"/>
          <w:sz w:val="20"/>
          <w:szCs w:val="20"/>
        </w:rPr>
      </w:pPr>
      <w:r>
        <w:rPr>
          <w:rFonts w:ascii="Arial" w:hAnsi="Arial" w:cs="Arial"/>
          <w:b/>
          <w:color w:val="000000" w:themeColor="text1"/>
        </w:rPr>
        <w:t xml:space="preserve">2.5 </w:t>
      </w:r>
      <w:r w:rsidRPr="00B03FD3">
        <w:rPr>
          <w:rFonts w:ascii="Arial" w:hAnsi="Arial" w:cs="Arial"/>
          <w:b/>
          <w:color w:val="000000" w:themeColor="text1"/>
        </w:rPr>
        <w:t>Methods of Data Collection</w:t>
      </w:r>
      <w:r w:rsidRPr="00B2000F">
        <w:rPr>
          <w:rFonts w:ascii="Arial" w:hAnsi="Arial" w:cs="Arial"/>
          <w:sz w:val="20"/>
          <w:szCs w:val="20"/>
        </w:rPr>
        <w:t xml:space="preserve"> </w:t>
      </w:r>
    </w:p>
    <w:p w14:paraId="4975154E" w14:textId="77777777" w:rsidR="00B2000F" w:rsidRPr="00B2000F" w:rsidRDefault="00B2000F" w:rsidP="00B2000F">
      <w:pPr>
        <w:tabs>
          <w:tab w:val="left" w:pos="486"/>
        </w:tabs>
        <w:spacing w:after="120" w:line="240" w:lineRule="auto"/>
        <w:jc w:val="both"/>
        <w:rPr>
          <w:rFonts w:ascii="Arial" w:hAnsi="Arial" w:cs="Arial"/>
          <w:sz w:val="20"/>
          <w:szCs w:val="20"/>
        </w:rPr>
      </w:pPr>
      <w:r w:rsidRPr="00B2000F">
        <w:rPr>
          <w:rFonts w:ascii="Arial" w:hAnsi="Arial" w:cs="Arial"/>
          <w:sz w:val="20"/>
          <w:szCs w:val="20"/>
        </w:rPr>
        <w:t>For collecting data on plant characters, ten hills were selected at random and uprooted from each plot prior to harvesting. The grain and straw yields were recorded plot-wise at 14% moisture basis and expressed as t ha</w:t>
      </w:r>
      <w:r w:rsidRPr="00B2000F">
        <w:rPr>
          <w:rFonts w:ascii="Arial" w:hAnsi="Arial" w:cs="Arial"/>
          <w:sz w:val="20"/>
          <w:szCs w:val="20"/>
          <w:vertAlign w:val="superscript"/>
        </w:rPr>
        <w:t>-1</w:t>
      </w:r>
      <w:r w:rsidRPr="00B2000F">
        <w:rPr>
          <w:rFonts w:ascii="Arial" w:hAnsi="Arial" w:cs="Arial"/>
          <w:sz w:val="20"/>
          <w:szCs w:val="20"/>
        </w:rPr>
        <w:t xml:space="preserve">. </w:t>
      </w:r>
      <w:r w:rsidRPr="00B2000F">
        <w:rPr>
          <w:rFonts w:ascii="Arial" w:eastAsia="Times New Roman" w:hAnsi="Arial" w:cs="Arial"/>
          <w:iCs/>
          <w:sz w:val="20"/>
          <w:szCs w:val="20"/>
        </w:rPr>
        <w:t xml:space="preserve">The following parameters, which were measured: </w:t>
      </w:r>
      <w:r>
        <w:rPr>
          <w:rFonts w:ascii="Arial" w:hAnsi="Arial" w:cs="Arial"/>
          <w:sz w:val="20"/>
          <w:szCs w:val="20"/>
        </w:rPr>
        <w:t>p</w:t>
      </w:r>
      <w:r w:rsidRPr="00B2000F">
        <w:rPr>
          <w:rFonts w:ascii="Arial" w:hAnsi="Arial" w:cs="Arial"/>
          <w:sz w:val="20"/>
          <w:szCs w:val="20"/>
        </w:rPr>
        <w:t xml:space="preserve">lant height, </w:t>
      </w:r>
      <w:r>
        <w:rPr>
          <w:rFonts w:ascii="Arial" w:hAnsi="Arial" w:cs="Arial"/>
          <w:sz w:val="20"/>
          <w:szCs w:val="20"/>
        </w:rPr>
        <w:t>s</w:t>
      </w:r>
      <w:r w:rsidRPr="00B2000F">
        <w:rPr>
          <w:rFonts w:ascii="Arial" w:hAnsi="Arial" w:cs="Arial"/>
          <w:sz w:val="20"/>
          <w:szCs w:val="20"/>
        </w:rPr>
        <w:t>pikes m</w:t>
      </w:r>
      <w:r w:rsidRPr="00B2000F">
        <w:rPr>
          <w:rFonts w:ascii="Arial" w:hAnsi="Arial" w:cs="Arial"/>
          <w:sz w:val="20"/>
          <w:szCs w:val="20"/>
          <w:vertAlign w:val="superscript"/>
        </w:rPr>
        <w:t>-2</w:t>
      </w:r>
      <w:r w:rsidRPr="00B2000F">
        <w:rPr>
          <w:rFonts w:ascii="Arial" w:hAnsi="Arial" w:cs="Arial"/>
          <w:sz w:val="20"/>
          <w:szCs w:val="20"/>
        </w:rPr>
        <w:t xml:space="preserve">, </w:t>
      </w:r>
      <w:r>
        <w:rPr>
          <w:rFonts w:ascii="Arial" w:hAnsi="Arial" w:cs="Arial"/>
          <w:sz w:val="20"/>
          <w:szCs w:val="20"/>
        </w:rPr>
        <w:t>s</w:t>
      </w:r>
      <w:r w:rsidRPr="00B2000F">
        <w:rPr>
          <w:rFonts w:ascii="Arial" w:hAnsi="Arial" w:cs="Arial"/>
          <w:sz w:val="20"/>
          <w:szCs w:val="20"/>
        </w:rPr>
        <w:t>pikelets spike</w:t>
      </w:r>
      <w:r w:rsidRPr="00B2000F">
        <w:rPr>
          <w:rFonts w:ascii="Arial" w:hAnsi="Arial" w:cs="Arial"/>
          <w:sz w:val="20"/>
          <w:szCs w:val="20"/>
          <w:vertAlign w:val="superscript"/>
        </w:rPr>
        <w:t>-1</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rains spikelet</w:t>
      </w:r>
      <w:r w:rsidRPr="00B2000F">
        <w:rPr>
          <w:rFonts w:ascii="Arial" w:hAnsi="Arial" w:cs="Arial"/>
          <w:sz w:val="20"/>
          <w:szCs w:val="20"/>
          <w:vertAlign w:val="superscript"/>
        </w:rPr>
        <w:t>-1</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rains spike</w:t>
      </w:r>
      <w:r w:rsidRPr="00B2000F">
        <w:rPr>
          <w:rFonts w:ascii="Arial" w:hAnsi="Arial" w:cs="Arial"/>
          <w:sz w:val="20"/>
          <w:szCs w:val="20"/>
          <w:vertAlign w:val="superscript"/>
        </w:rPr>
        <w:t>-1</w:t>
      </w:r>
      <w:r w:rsidRPr="00B2000F">
        <w:rPr>
          <w:rFonts w:ascii="Arial" w:hAnsi="Arial" w:cs="Arial"/>
          <w:sz w:val="20"/>
          <w:szCs w:val="20"/>
        </w:rPr>
        <w:t>, 1000-grain weight</w:t>
      </w:r>
      <w:r w:rsidR="002A3D74">
        <w:rPr>
          <w:rFonts w:ascii="Arial" w:hAnsi="Arial" w:cs="Arial"/>
          <w:sz w:val="20"/>
          <w:szCs w:val="20"/>
        </w:rPr>
        <w:t xml:space="preserve"> (g)</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 xml:space="preserve">rain yield, </w:t>
      </w:r>
      <w:r>
        <w:rPr>
          <w:rFonts w:ascii="Arial" w:hAnsi="Arial" w:cs="Arial"/>
          <w:sz w:val="20"/>
          <w:szCs w:val="20"/>
        </w:rPr>
        <w:t>s</w:t>
      </w:r>
      <w:r w:rsidRPr="00B2000F">
        <w:rPr>
          <w:rFonts w:ascii="Arial" w:hAnsi="Arial" w:cs="Arial"/>
          <w:sz w:val="20"/>
          <w:szCs w:val="20"/>
        </w:rPr>
        <w:t xml:space="preserve">traw yield, </w:t>
      </w:r>
      <w:r>
        <w:rPr>
          <w:rFonts w:ascii="Arial" w:hAnsi="Arial" w:cs="Arial"/>
          <w:sz w:val="20"/>
          <w:szCs w:val="20"/>
        </w:rPr>
        <w:t>b</w:t>
      </w:r>
      <w:r w:rsidRPr="00B2000F">
        <w:rPr>
          <w:rFonts w:ascii="Arial" w:hAnsi="Arial" w:cs="Arial"/>
          <w:sz w:val="20"/>
          <w:szCs w:val="20"/>
        </w:rPr>
        <w:t xml:space="preserve">iological yield, </w:t>
      </w:r>
      <w:r>
        <w:rPr>
          <w:rFonts w:ascii="Arial" w:hAnsi="Arial" w:cs="Arial"/>
          <w:sz w:val="20"/>
          <w:szCs w:val="20"/>
        </w:rPr>
        <w:t>h</w:t>
      </w:r>
      <w:r w:rsidRPr="00B2000F">
        <w:rPr>
          <w:rFonts w:ascii="Arial" w:hAnsi="Arial" w:cs="Arial"/>
          <w:sz w:val="20"/>
          <w:szCs w:val="20"/>
        </w:rPr>
        <w:t>arvest index</w:t>
      </w:r>
      <w:r w:rsidR="002A3D74">
        <w:rPr>
          <w:rFonts w:ascii="Arial" w:hAnsi="Arial" w:cs="Arial"/>
          <w:sz w:val="20"/>
          <w:szCs w:val="20"/>
        </w:rPr>
        <w:t xml:space="preserve"> (%)</w:t>
      </w:r>
      <w:r w:rsidRPr="00B2000F">
        <w:rPr>
          <w:rFonts w:ascii="Arial" w:hAnsi="Arial" w:cs="Arial"/>
          <w:sz w:val="20"/>
          <w:szCs w:val="20"/>
        </w:rPr>
        <w:t>.</w:t>
      </w:r>
    </w:p>
    <w:p w14:paraId="2BBF2794" w14:textId="77777777" w:rsidR="00331043" w:rsidRPr="00331043" w:rsidRDefault="00331043" w:rsidP="00331043">
      <w:pPr>
        <w:spacing w:after="120"/>
        <w:jc w:val="both"/>
        <w:rPr>
          <w:rFonts w:ascii="Arial" w:hAnsi="Arial" w:cs="Arial"/>
          <w:b/>
          <w:szCs w:val="24"/>
        </w:rPr>
      </w:pPr>
      <w:r w:rsidRPr="00331043">
        <w:rPr>
          <w:rFonts w:ascii="Arial" w:hAnsi="Arial" w:cs="Arial"/>
          <w:b/>
          <w:szCs w:val="24"/>
        </w:rPr>
        <w:t>2.6 Statistical Analysis</w:t>
      </w:r>
    </w:p>
    <w:p w14:paraId="5F5E353A" w14:textId="77777777" w:rsidR="00331043" w:rsidRPr="004C03ED" w:rsidRDefault="00331043" w:rsidP="00331043">
      <w:pPr>
        <w:spacing w:after="120" w:line="240" w:lineRule="auto"/>
        <w:jc w:val="both"/>
        <w:rPr>
          <w:rFonts w:ascii="Arial" w:hAnsi="Arial" w:cs="Arial"/>
          <w:sz w:val="20"/>
          <w:szCs w:val="20"/>
        </w:rPr>
      </w:pPr>
      <w:r w:rsidRPr="004C03ED">
        <w:rPr>
          <w:rFonts w:ascii="Arial" w:hAnsi="Arial" w:cs="Arial"/>
          <w:sz w:val="20"/>
          <w:szCs w:val="20"/>
        </w:rPr>
        <w:t>The recorded data were compiled and tabulated for statistical analysis. Analysis of variance was done with the help of computer package MSTAT at 5% level of probability. The mean differences among the treatments were adjudged by Dunc</w:t>
      </w:r>
      <w:r w:rsidR="004C03ED" w:rsidRPr="004C03ED">
        <w:rPr>
          <w:rFonts w:ascii="Arial" w:hAnsi="Arial" w:cs="Arial"/>
          <w:sz w:val="20"/>
          <w:szCs w:val="20"/>
        </w:rPr>
        <w:t>an’s Multiple Range Test (DMRT) (Gomez and Gomez, 1984).</w:t>
      </w:r>
    </w:p>
    <w:p w14:paraId="3C2CD174" w14:textId="77777777" w:rsidR="00BE0E53" w:rsidRPr="00BE0E53" w:rsidRDefault="00BE0E53" w:rsidP="00BE0E53">
      <w:pPr>
        <w:pStyle w:val="ListParagraph"/>
        <w:numPr>
          <w:ilvl w:val="0"/>
          <w:numId w:val="3"/>
        </w:numPr>
        <w:spacing w:after="120" w:line="348" w:lineRule="auto"/>
        <w:jc w:val="both"/>
        <w:rPr>
          <w:rFonts w:ascii="Arial" w:hAnsi="Arial" w:cs="Arial"/>
          <w:b/>
          <w:sz w:val="24"/>
          <w:szCs w:val="24"/>
        </w:rPr>
      </w:pPr>
      <w:r w:rsidRPr="00BE0E53">
        <w:rPr>
          <w:rFonts w:ascii="Arial" w:hAnsi="Arial" w:cs="Arial"/>
          <w:b/>
          <w:sz w:val="24"/>
          <w:szCs w:val="24"/>
        </w:rPr>
        <w:t xml:space="preserve">RESULT </w:t>
      </w:r>
    </w:p>
    <w:p w14:paraId="1E6C31C0" w14:textId="77777777" w:rsidR="00810E45" w:rsidRPr="008E4201" w:rsidRDefault="00033349" w:rsidP="006C422D">
      <w:pPr>
        <w:pStyle w:val="ListParagraph"/>
        <w:numPr>
          <w:ilvl w:val="1"/>
          <w:numId w:val="3"/>
        </w:numPr>
        <w:spacing w:after="120" w:line="240" w:lineRule="auto"/>
        <w:jc w:val="both"/>
        <w:rPr>
          <w:rFonts w:ascii="Arial" w:eastAsia="SimSun" w:hAnsi="Arial" w:cs="Arial"/>
          <w:b/>
          <w:sz w:val="20"/>
          <w:szCs w:val="20"/>
          <w:lang w:eastAsia="zh-CN"/>
        </w:rPr>
      </w:pPr>
      <w:r w:rsidRPr="008E4201">
        <w:rPr>
          <w:rFonts w:ascii="Arial" w:eastAsia="SimSun" w:hAnsi="Arial" w:cs="Arial"/>
          <w:b/>
          <w:szCs w:val="24"/>
          <w:lang w:eastAsia="zh-CN"/>
        </w:rPr>
        <w:t>Plant Height</w:t>
      </w:r>
      <w:r w:rsidR="00810E45" w:rsidRPr="008E4201">
        <w:rPr>
          <w:rFonts w:ascii="Arial" w:eastAsia="SimSun" w:hAnsi="Arial" w:cs="Arial"/>
          <w:sz w:val="20"/>
          <w:szCs w:val="20"/>
          <w:lang w:eastAsia="zh-CN"/>
        </w:rPr>
        <w:t xml:space="preserve"> </w:t>
      </w:r>
    </w:p>
    <w:p w14:paraId="37BD47BA" w14:textId="77777777" w:rsidR="003763C0" w:rsidRPr="00797653" w:rsidRDefault="00797653" w:rsidP="006C422D">
      <w:pPr>
        <w:spacing w:after="120" w:line="240" w:lineRule="auto"/>
        <w:jc w:val="both"/>
        <w:rPr>
          <w:rFonts w:ascii="Arial" w:eastAsia="SimSun" w:hAnsi="Arial" w:cs="Arial"/>
          <w:b/>
          <w:sz w:val="20"/>
          <w:szCs w:val="20"/>
          <w:lang w:eastAsia="zh-CN"/>
        </w:rPr>
      </w:pPr>
      <w:r w:rsidRPr="00797653">
        <w:rPr>
          <w:rFonts w:ascii="Arial" w:hAnsi="Arial" w:cs="Arial"/>
          <w:sz w:val="20"/>
          <w:szCs w:val="20"/>
        </w:rPr>
        <w:t>The plant height of wheat was significantly influenced by the seed rate. The tallest plants, reaching 89.82 cm, were recorded at a seed rate of 160 kg ha</w:t>
      </w:r>
      <w:r w:rsidRPr="00797653">
        <w:rPr>
          <w:rFonts w:ascii="Cambria Math" w:hAnsi="Cambria Math" w:cs="Cambria Math"/>
          <w:sz w:val="20"/>
          <w:szCs w:val="20"/>
        </w:rPr>
        <w:t>⁻</w:t>
      </w:r>
      <w:r w:rsidRPr="00797653">
        <w:rPr>
          <w:rFonts w:ascii="Arial" w:hAnsi="Arial" w:cs="Arial"/>
          <w:sz w:val="20"/>
          <w:szCs w:val="20"/>
        </w:rPr>
        <w:t xml:space="preserve">¹, while the shortest plants, </w:t>
      </w:r>
      <w:r w:rsidRPr="00797653">
        <w:rPr>
          <w:rFonts w:ascii="Arial" w:hAnsi="Arial" w:cs="Arial"/>
          <w:sz w:val="20"/>
          <w:szCs w:val="20"/>
        </w:rPr>
        <w:lastRenderedPageBreak/>
        <w:t>measuring 82.40 cm, were observed at a seed rate of 100 kg ha</w:t>
      </w:r>
      <w:r w:rsidRPr="00797653">
        <w:rPr>
          <w:rFonts w:ascii="Cambria Math" w:hAnsi="Cambria Math" w:cs="Cambria Math"/>
          <w:sz w:val="20"/>
          <w:szCs w:val="20"/>
        </w:rPr>
        <w:t>⁻</w:t>
      </w:r>
      <w:r w:rsidRPr="00797653">
        <w:rPr>
          <w:rFonts w:ascii="Arial" w:hAnsi="Arial" w:cs="Arial"/>
          <w:sz w:val="20"/>
          <w:szCs w:val="20"/>
        </w:rPr>
        <w:t>¹ (Table 3). Row spacing also had a significant effect on plant height, with the maximum height of 87.56 cm recorded at 15 cm spacing and the minimum height of 82.92 cm at 10 cm spacing (Table 4). However, the interaction between seed rate and row spacing did not show a statistically significant impact on plant height. Nevertheless, the highest numerical plant height (92.10 cm) was found at the combination of 160 kg ha</w:t>
      </w:r>
      <w:r w:rsidRPr="00797653">
        <w:rPr>
          <w:rFonts w:ascii="Cambria Math" w:hAnsi="Cambria Math" w:cs="Cambria Math"/>
          <w:sz w:val="20"/>
          <w:szCs w:val="20"/>
        </w:rPr>
        <w:t>⁻</w:t>
      </w:r>
      <w:r w:rsidRPr="00797653">
        <w:rPr>
          <w:rFonts w:ascii="Arial" w:hAnsi="Arial" w:cs="Arial"/>
          <w:sz w:val="20"/>
          <w:szCs w:val="20"/>
        </w:rPr>
        <w:t>¹ seed rate and 15 cm row spacing, while the lowest (79.70 cm) was recorded at 100 kg ha</w:t>
      </w:r>
      <w:r w:rsidRPr="00797653">
        <w:rPr>
          <w:rFonts w:ascii="Cambria Math" w:hAnsi="Cambria Math" w:cs="Cambria Math"/>
          <w:sz w:val="20"/>
          <w:szCs w:val="20"/>
        </w:rPr>
        <w:t>⁻</w:t>
      </w:r>
      <w:r w:rsidRPr="00797653">
        <w:rPr>
          <w:rFonts w:ascii="Arial" w:hAnsi="Arial" w:cs="Arial"/>
          <w:sz w:val="20"/>
          <w:szCs w:val="20"/>
        </w:rPr>
        <w:t>¹ seed rate with 10 cm row spacing (Table 5)</w:t>
      </w:r>
      <w:r w:rsidR="00B26FEB" w:rsidRPr="00797653">
        <w:rPr>
          <w:rFonts w:ascii="Arial" w:eastAsia="SimSun" w:hAnsi="Arial" w:cs="Arial"/>
          <w:sz w:val="20"/>
          <w:szCs w:val="20"/>
          <w:lang w:eastAsia="zh-CN"/>
        </w:rPr>
        <w:t>.</w:t>
      </w:r>
    </w:p>
    <w:p w14:paraId="73756E27" w14:textId="77777777" w:rsidR="003763C0" w:rsidRDefault="001F69A3" w:rsidP="006C422D">
      <w:pPr>
        <w:spacing w:after="120" w:line="240" w:lineRule="auto"/>
        <w:jc w:val="both"/>
        <w:rPr>
          <w:rFonts w:ascii="Arial" w:eastAsia="SimSun" w:hAnsi="Arial" w:cs="Arial"/>
          <w:b/>
          <w:szCs w:val="24"/>
          <w:vertAlign w:val="superscript"/>
          <w:lang w:eastAsia="zh-CN"/>
        </w:rPr>
      </w:pPr>
      <w:r>
        <w:rPr>
          <w:rFonts w:ascii="Arial" w:eastAsia="SimSun" w:hAnsi="Arial" w:cs="Arial"/>
          <w:b/>
          <w:szCs w:val="24"/>
          <w:lang w:eastAsia="zh-CN"/>
        </w:rPr>
        <w:t>3.2 Number of S</w:t>
      </w:r>
      <w:r w:rsidR="00B26FEB" w:rsidRPr="00B26FEB">
        <w:rPr>
          <w:rFonts w:ascii="Arial" w:eastAsia="SimSun" w:hAnsi="Arial" w:cs="Arial"/>
          <w:b/>
          <w:szCs w:val="24"/>
          <w:lang w:eastAsia="zh-CN"/>
        </w:rPr>
        <w:t>pikes m</w:t>
      </w:r>
      <w:r w:rsidR="00B26FEB" w:rsidRPr="00B26FEB">
        <w:rPr>
          <w:rFonts w:ascii="Arial" w:eastAsia="SimSun" w:hAnsi="Arial" w:cs="Arial"/>
          <w:b/>
          <w:szCs w:val="24"/>
          <w:vertAlign w:val="superscript"/>
          <w:lang w:eastAsia="zh-CN"/>
        </w:rPr>
        <w:t>-2</w:t>
      </w:r>
    </w:p>
    <w:p w14:paraId="7B0FC839" w14:textId="77777777" w:rsidR="0087549F" w:rsidRPr="00F62618" w:rsidRDefault="00906EB0" w:rsidP="006C422D">
      <w:pPr>
        <w:spacing w:after="120" w:line="240" w:lineRule="auto"/>
        <w:jc w:val="both"/>
        <w:rPr>
          <w:rFonts w:ascii="Arial" w:hAnsi="Arial" w:cs="Arial"/>
          <w:sz w:val="20"/>
          <w:szCs w:val="20"/>
        </w:rPr>
      </w:pPr>
      <w:r w:rsidRPr="00F62618">
        <w:rPr>
          <w:rFonts w:ascii="Arial" w:hAnsi="Arial" w:cs="Arial"/>
          <w:sz w:val="20"/>
          <w:szCs w:val="20"/>
        </w:rPr>
        <w:t xml:space="preserve">The seed rate had a significant impact on the number of </w:t>
      </w:r>
      <w:r w:rsidR="0087549F" w:rsidRPr="00F62618">
        <w:rPr>
          <w:rFonts w:ascii="Arial" w:hAnsi="Arial" w:cs="Arial"/>
          <w:sz w:val="20"/>
          <w:szCs w:val="20"/>
        </w:rPr>
        <w:t>spikes m</w:t>
      </w:r>
      <w:r w:rsidR="0087549F" w:rsidRPr="00F62618">
        <w:rPr>
          <w:rFonts w:ascii="Cambria Math" w:hAnsi="Cambria Math" w:cs="Cambria Math"/>
          <w:sz w:val="20"/>
          <w:szCs w:val="20"/>
        </w:rPr>
        <w:t>⁻</w:t>
      </w:r>
      <w:r w:rsidR="0087549F" w:rsidRPr="00F62618">
        <w:rPr>
          <w:rFonts w:ascii="Arial" w:hAnsi="Arial" w:cs="Arial"/>
          <w:sz w:val="20"/>
          <w:szCs w:val="20"/>
        </w:rPr>
        <w:t>²</w:t>
      </w:r>
      <w:r w:rsidRPr="00F62618">
        <w:rPr>
          <w:rFonts w:ascii="Arial" w:hAnsi="Arial" w:cs="Arial"/>
          <w:sz w:val="20"/>
          <w:szCs w:val="20"/>
        </w:rPr>
        <w:t xml:space="preserve"> in wheat. The highest spike </w:t>
      </w:r>
      <w:r w:rsidR="0087549F" w:rsidRPr="00F62618">
        <w:rPr>
          <w:rFonts w:ascii="Arial" w:hAnsi="Arial" w:cs="Arial"/>
          <w:sz w:val="20"/>
          <w:szCs w:val="20"/>
        </w:rPr>
        <w:t>number</w:t>
      </w:r>
      <w:r w:rsidRPr="00F62618">
        <w:rPr>
          <w:rFonts w:ascii="Arial" w:hAnsi="Arial" w:cs="Arial"/>
          <w:sz w:val="20"/>
          <w:szCs w:val="20"/>
        </w:rPr>
        <w:t xml:space="preserve"> (316.33 spikes m</w:t>
      </w:r>
      <w:r w:rsidRPr="00F62618">
        <w:rPr>
          <w:rFonts w:ascii="Cambria Math" w:hAnsi="Cambria Math" w:cs="Cambria Math"/>
          <w:sz w:val="20"/>
          <w:szCs w:val="20"/>
        </w:rPr>
        <w:t>⁻</w:t>
      </w:r>
      <w:r w:rsidRPr="00F62618">
        <w:rPr>
          <w:rFonts w:ascii="Arial" w:hAnsi="Arial" w:cs="Arial"/>
          <w:sz w:val="20"/>
          <w:szCs w:val="20"/>
        </w:rPr>
        <w:t>²) was recorded at a seed rate of 180 kg ha</w:t>
      </w:r>
      <w:r w:rsidRPr="00F62618">
        <w:rPr>
          <w:rFonts w:ascii="Cambria Math" w:hAnsi="Cambria Math" w:cs="Cambria Math"/>
          <w:sz w:val="20"/>
          <w:szCs w:val="20"/>
        </w:rPr>
        <w:t>⁻</w:t>
      </w:r>
      <w:r w:rsidRPr="00F62618">
        <w:rPr>
          <w:rFonts w:ascii="Arial" w:hAnsi="Arial" w:cs="Arial"/>
          <w:sz w:val="20"/>
          <w:szCs w:val="20"/>
        </w:rPr>
        <w:t>¹, whereas the lowest (178.33 spikes m</w:t>
      </w:r>
      <w:r w:rsidRPr="00F62618">
        <w:rPr>
          <w:rFonts w:ascii="Cambria Math" w:hAnsi="Cambria Math" w:cs="Cambria Math"/>
          <w:sz w:val="20"/>
          <w:szCs w:val="20"/>
        </w:rPr>
        <w:t>⁻</w:t>
      </w:r>
      <w:r w:rsidRPr="00F62618">
        <w:rPr>
          <w:rFonts w:ascii="Arial" w:hAnsi="Arial" w:cs="Arial"/>
          <w:sz w:val="20"/>
          <w:szCs w:val="20"/>
        </w:rPr>
        <w:t>²) was observed at a seed rate of 100 kg ha</w:t>
      </w:r>
      <w:r w:rsidRPr="00F62618">
        <w:rPr>
          <w:rFonts w:ascii="Cambria Math" w:hAnsi="Cambria Math" w:cs="Cambria Math"/>
          <w:sz w:val="20"/>
          <w:szCs w:val="20"/>
        </w:rPr>
        <w:t>⁻</w:t>
      </w:r>
      <w:r w:rsidRPr="00F62618">
        <w:rPr>
          <w:rFonts w:ascii="Arial" w:hAnsi="Arial" w:cs="Arial"/>
          <w:sz w:val="20"/>
          <w:szCs w:val="20"/>
        </w:rPr>
        <w:t>¹ (Table 3). In contrast, row spacing did not have a statistically significant effect on spike density. However, nume</w:t>
      </w:r>
      <w:r w:rsidR="0087549F" w:rsidRPr="00F62618">
        <w:rPr>
          <w:rFonts w:ascii="Arial" w:hAnsi="Arial" w:cs="Arial"/>
          <w:sz w:val="20"/>
          <w:szCs w:val="20"/>
        </w:rPr>
        <w:t>rically, the highest spike number</w:t>
      </w:r>
      <w:r w:rsidRPr="00F62618">
        <w:rPr>
          <w:rFonts w:ascii="Arial" w:hAnsi="Arial" w:cs="Arial"/>
          <w:sz w:val="20"/>
          <w:szCs w:val="20"/>
        </w:rPr>
        <w:t xml:space="preserve"> (261.67 spikes m</w:t>
      </w:r>
      <w:r w:rsidRPr="00F62618">
        <w:rPr>
          <w:rFonts w:ascii="Cambria Math" w:hAnsi="Cambria Math" w:cs="Cambria Math"/>
          <w:sz w:val="20"/>
          <w:szCs w:val="20"/>
        </w:rPr>
        <w:t>⁻</w:t>
      </w:r>
      <w:r w:rsidRPr="00F62618">
        <w:rPr>
          <w:rFonts w:ascii="Arial" w:hAnsi="Arial" w:cs="Arial"/>
          <w:sz w:val="20"/>
          <w:szCs w:val="20"/>
        </w:rPr>
        <w:t>²) was noted at 15 cm row spacing, while the lowest (254.00 spikes m</w:t>
      </w:r>
      <w:r w:rsidRPr="00F62618">
        <w:rPr>
          <w:rFonts w:ascii="Cambria Math" w:hAnsi="Cambria Math" w:cs="Cambria Math"/>
          <w:sz w:val="20"/>
          <w:szCs w:val="20"/>
        </w:rPr>
        <w:t>⁻</w:t>
      </w:r>
      <w:r w:rsidRPr="00F62618">
        <w:rPr>
          <w:rFonts w:ascii="Arial" w:hAnsi="Arial" w:cs="Arial"/>
          <w:sz w:val="20"/>
          <w:szCs w:val="20"/>
        </w:rPr>
        <w:t xml:space="preserve">²) was recorded at 20 cm spacing (Table 4). The interaction between seed rate and row spacing significantly influenced the number of </w:t>
      </w:r>
      <w:r w:rsidR="0087549F" w:rsidRPr="00F62618">
        <w:rPr>
          <w:rFonts w:ascii="Arial" w:hAnsi="Arial" w:cs="Arial"/>
          <w:sz w:val="20"/>
          <w:szCs w:val="20"/>
        </w:rPr>
        <w:t>spikes m</w:t>
      </w:r>
      <w:r w:rsidR="0087549F" w:rsidRPr="00F62618">
        <w:rPr>
          <w:rFonts w:ascii="Cambria Math" w:hAnsi="Cambria Math" w:cs="Cambria Math"/>
          <w:sz w:val="20"/>
          <w:szCs w:val="20"/>
        </w:rPr>
        <w:t>⁻</w:t>
      </w:r>
      <w:r w:rsidR="0087549F" w:rsidRPr="00F62618">
        <w:rPr>
          <w:rFonts w:ascii="Arial" w:hAnsi="Arial" w:cs="Arial"/>
          <w:sz w:val="20"/>
          <w:szCs w:val="20"/>
        </w:rPr>
        <w:t>²</w:t>
      </w:r>
      <w:r w:rsidRPr="00F62618">
        <w:rPr>
          <w:rFonts w:ascii="Arial" w:hAnsi="Arial" w:cs="Arial"/>
          <w:sz w:val="20"/>
          <w:szCs w:val="20"/>
        </w:rPr>
        <w:t>. The highest spike count (321.00 spikes m</w:t>
      </w:r>
      <w:r w:rsidRPr="00F62618">
        <w:rPr>
          <w:rFonts w:ascii="Cambria Math" w:hAnsi="Cambria Math" w:cs="Cambria Math"/>
          <w:sz w:val="20"/>
          <w:szCs w:val="20"/>
        </w:rPr>
        <w:t>⁻</w:t>
      </w:r>
      <w:r w:rsidRPr="00F62618">
        <w:rPr>
          <w:rFonts w:ascii="Arial" w:hAnsi="Arial" w:cs="Arial"/>
          <w:sz w:val="20"/>
          <w:szCs w:val="20"/>
        </w:rPr>
        <w:t>²) resulted from the combination of 180 kg ha</w:t>
      </w:r>
      <w:r w:rsidRPr="00F62618">
        <w:rPr>
          <w:rFonts w:ascii="Cambria Math" w:hAnsi="Cambria Math" w:cs="Cambria Math"/>
          <w:sz w:val="20"/>
          <w:szCs w:val="20"/>
        </w:rPr>
        <w:t>⁻</w:t>
      </w:r>
      <w:r w:rsidRPr="00F62618">
        <w:rPr>
          <w:rFonts w:ascii="Arial" w:hAnsi="Arial" w:cs="Arial"/>
          <w:sz w:val="20"/>
          <w:szCs w:val="20"/>
        </w:rPr>
        <w:t>¹ seed rate and 15 cm row spacing, followed closely by the interactions of 180 kg ha</w:t>
      </w:r>
      <w:r w:rsidRPr="00F62618">
        <w:rPr>
          <w:rFonts w:ascii="Cambria Math" w:hAnsi="Cambria Math" w:cs="Cambria Math"/>
          <w:sz w:val="20"/>
          <w:szCs w:val="20"/>
        </w:rPr>
        <w:t>⁻</w:t>
      </w:r>
      <w:r w:rsidRPr="00F62618">
        <w:rPr>
          <w:rFonts w:ascii="Arial" w:hAnsi="Arial" w:cs="Arial"/>
          <w:sz w:val="20"/>
          <w:szCs w:val="20"/>
        </w:rPr>
        <w:t>¹ with 10 cm and 20 cm row spacing. The lowest spike count (174.67 spikes m</w:t>
      </w:r>
      <w:r w:rsidRPr="00F62618">
        <w:rPr>
          <w:rFonts w:ascii="Cambria Math" w:hAnsi="Cambria Math" w:cs="Cambria Math"/>
          <w:sz w:val="20"/>
          <w:szCs w:val="20"/>
        </w:rPr>
        <w:t>⁻</w:t>
      </w:r>
      <w:r w:rsidRPr="00F62618">
        <w:rPr>
          <w:rFonts w:ascii="Arial" w:hAnsi="Arial" w:cs="Arial"/>
          <w:sz w:val="20"/>
          <w:szCs w:val="20"/>
        </w:rPr>
        <w:t>²) was observed at the combination of 100 kg ha</w:t>
      </w:r>
      <w:r w:rsidRPr="00F62618">
        <w:rPr>
          <w:rFonts w:ascii="Cambria Math" w:hAnsi="Cambria Math" w:cs="Cambria Math"/>
          <w:sz w:val="20"/>
          <w:szCs w:val="20"/>
        </w:rPr>
        <w:t>⁻</w:t>
      </w:r>
      <w:r w:rsidRPr="00F62618">
        <w:rPr>
          <w:rFonts w:ascii="Arial" w:hAnsi="Arial" w:cs="Arial"/>
          <w:sz w:val="20"/>
          <w:szCs w:val="20"/>
        </w:rPr>
        <w:t>¹ seed rate and 20 cm row spacing (Table 5)</w:t>
      </w:r>
      <w:r w:rsidR="00F62618" w:rsidRPr="00F62618">
        <w:rPr>
          <w:rFonts w:ascii="Arial" w:hAnsi="Arial" w:cs="Arial"/>
          <w:sz w:val="20"/>
          <w:szCs w:val="20"/>
        </w:rPr>
        <w:t>.</w:t>
      </w:r>
    </w:p>
    <w:p w14:paraId="27812EDD" w14:textId="77777777" w:rsidR="00B22911" w:rsidRPr="00B22911" w:rsidRDefault="00B22911" w:rsidP="006C422D">
      <w:pPr>
        <w:spacing w:after="120" w:line="240" w:lineRule="auto"/>
        <w:jc w:val="both"/>
        <w:rPr>
          <w:rFonts w:ascii="Arial" w:eastAsia="SimSun" w:hAnsi="Arial" w:cs="Arial"/>
          <w:lang w:eastAsia="zh-CN"/>
        </w:rPr>
      </w:pPr>
      <w:r w:rsidRPr="00B22911">
        <w:rPr>
          <w:rFonts w:ascii="Arial" w:eastAsia="SimSun" w:hAnsi="Arial" w:cs="Arial"/>
          <w:b/>
          <w:lang w:eastAsia="zh-CN"/>
        </w:rPr>
        <w:t>3.3</w:t>
      </w:r>
      <w:r w:rsidRPr="00B22911">
        <w:rPr>
          <w:rFonts w:ascii="Arial" w:eastAsia="SimSun" w:hAnsi="Arial" w:cs="Arial"/>
          <w:lang w:eastAsia="zh-CN"/>
        </w:rPr>
        <w:t xml:space="preserve"> </w:t>
      </w:r>
      <w:r w:rsidR="001F69A3">
        <w:rPr>
          <w:rFonts w:ascii="Arial" w:eastAsia="SimSun" w:hAnsi="Arial" w:cs="Arial"/>
          <w:b/>
          <w:lang w:eastAsia="zh-CN"/>
        </w:rPr>
        <w:t>Number of Spikelets S</w:t>
      </w:r>
      <w:r w:rsidRPr="00B22911">
        <w:rPr>
          <w:rFonts w:ascii="Arial" w:eastAsia="SimSun" w:hAnsi="Arial" w:cs="Arial"/>
          <w:b/>
          <w:lang w:eastAsia="zh-CN"/>
        </w:rPr>
        <w:t>pike</w:t>
      </w:r>
      <w:r w:rsidRPr="00B22911">
        <w:rPr>
          <w:rFonts w:ascii="Arial" w:eastAsia="SimSun" w:hAnsi="Arial" w:cs="Arial"/>
          <w:b/>
          <w:vertAlign w:val="superscript"/>
          <w:lang w:eastAsia="zh-CN"/>
        </w:rPr>
        <w:t>-1</w:t>
      </w:r>
    </w:p>
    <w:p w14:paraId="21EFAD61" w14:textId="77777777" w:rsidR="002349E6" w:rsidRPr="005E3E7B" w:rsidRDefault="002349E6" w:rsidP="006C422D">
      <w:pPr>
        <w:spacing w:after="120" w:line="240" w:lineRule="auto"/>
        <w:jc w:val="both"/>
        <w:rPr>
          <w:rFonts w:ascii="Arial" w:hAnsi="Arial" w:cs="Arial"/>
          <w:sz w:val="20"/>
          <w:szCs w:val="20"/>
        </w:rPr>
      </w:pPr>
      <w:r w:rsidRPr="005E3E7B">
        <w:rPr>
          <w:rFonts w:ascii="Arial" w:hAnsi="Arial" w:cs="Arial"/>
          <w:sz w:val="20"/>
          <w:szCs w:val="20"/>
        </w:rPr>
        <w:t xml:space="preserve">The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xml:space="preserve"> in wheat is a crucial yield-contributing factor that significantly influences grain production. The seed rate had a significant effect on this trait, with the highest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xml:space="preserve"> (17.94) recorded at a seed rate of 100 kg ha</w:t>
      </w:r>
      <w:r w:rsidRPr="005E3E7B">
        <w:rPr>
          <w:rFonts w:ascii="Cambria Math" w:hAnsi="Cambria Math" w:cs="Cambria Math"/>
          <w:sz w:val="20"/>
          <w:szCs w:val="20"/>
        </w:rPr>
        <w:t>⁻</w:t>
      </w:r>
      <w:r w:rsidRPr="005E3E7B">
        <w:rPr>
          <w:rFonts w:ascii="Arial" w:hAnsi="Arial" w:cs="Arial"/>
          <w:sz w:val="20"/>
          <w:szCs w:val="20"/>
        </w:rPr>
        <w:t>¹ (Table 3). Similarly, row spacing also had a significant impact, with the maximum spikelet count (16.42 spikelets spike</w:t>
      </w:r>
      <w:r w:rsidRPr="005E3E7B">
        <w:rPr>
          <w:rFonts w:ascii="Cambria Math" w:hAnsi="Cambria Math" w:cs="Cambria Math"/>
          <w:sz w:val="20"/>
          <w:szCs w:val="20"/>
        </w:rPr>
        <w:t>⁻</w:t>
      </w:r>
      <w:r w:rsidRPr="005E3E7B">
        <w:rPr>
          <w:rFonts w:ascii="Arial" w:hAnsi="Arial" w:cs="Arial"/>
          <w:sz w:val="20"/>
          <w:szCs w:val="20"/>
        </w:rPr>
        <w:t>¹) observed at 20 cm row spacing, while the lowest (15.00 spikelets spike</w:t>
      </w:r>
      <w:r w:rsidRPr="005E3E7B">
        <w:rPr>
          <w:rFonts w:ascii="Cambria Math" w:hAnsi="Cambria Math" w:cs="Cambria Math"/>
          <w:sz w:val="20"/>
          <w:szCs w:val="20"/>
        </w:rPr>
        <w:t>⁻</w:t>
      </w:r>
      <w:r w:rsidRPr="005E3E7B">
        <w:rPr>
          <w:rFonts w:ascii="Arial" w:hAnsi="Arial" w:cs="Arial"/>
          <w:sz w:val="20"/>
          <w:szCs w:val="20"/>
        </w:rPr>
        <w:t xml:space="preserve">¹) was recorded at 10 cm spacing (Table 4). The interaction between seed rate and row spacing was statistically significant in determining the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The highest spikelet number (18.36 spikelets spike</w:t>
      </w:r>
      <w:r w:rsidRPr="005E3E7B">
        <w:rPr>
          <w:rFonts w:ascii="Cambria Math" w:hAnsi="Cambria Math" w:cs="Cambria Math"/>
          <w:sz w:val="20"/>
          <w:szCs w:val="20"/>
        </w:rPr>
        <w:t>⁻</w:t>
      </w:r>
      <w:r w:rsidRPr="005E3E7B">
        <w:rPr>
          <w:rFonts w:ascii="Arial" w:hAnsi="Arial" w:cs="Arial"/>
          <w:sz w:val="20"/>
          <w:szCs w:val="20"/>
        </w:rPr>
        <w:t>¹) was achieved with the combination of a 100 kg ha</w:t>
      </w:r>
      <w:r w:rsidRPr="005E3E7B">
        <w:rPr>
          <w:rFonts w:ascii="Cambria Math" w:hAnsi="Cambria Math" w:cs="Cambria Math"/>
          <w:sz w:val="20"/>
          <w:szCs w:val="20"/>
        </w:rPr>
        <w:t>⁻</w:t>
      </w:r>
      <w:r w:rsidRPr="005E3E7B">
        <w:rPr>
          <w:rFonts w:ascii="Arial" w:hAnsi="Arial" w:cs="Arial"/>
          <w:sz w:val="20"/>
          <w:szCs w:val="20"/>
        </w:rPr>
        <w:t>¹ seed rate and 20 cm row spacing (Table 5).</w:t>
      </w:r>
    </w:p>
    <w:p w14:paraId="02DB1498" w14:textId="77777777" w:rsidR="00B26FEB" w:rsidRPr="00810C4B" w:rsidRDefault="001F69A3"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3.4 Number of Grains S</w:t>
      </w:r>
      <w:r w:rsidR="00810C4B" w:rsidRPr="00810C4B">
        <w:rPr>
          <w:rFonts w:ascii="Arial" w:eastAsia="SimSun" w:hAnsi="Arial" w:cs="Arial"/>
          <w:b/>
          <w:szCs w:val="24"/>
          <w:lang w:eastAsia="zh-CN"/>
        </w:rPr>
        <w:t>pikelet</w:t>
      </w:r>
      <w:r w:rsidR="00810C4B" w:rsidRPr="00810C4B">
        <w:rPr>
          <w:rFonts w:ascii="Arial" w:eastAsia="SimSun" w:hAnsi="Arial" w:cs="Arial"/>
          <w:b/>
          <w:szCs w:val="24"/>
          <w:vertAlign w:val="superscript"/>
          <w:lang w:eastAsia="zh-CN"/>
        </w:rPr>
        <w:t>-1</w:t>
      </w:r>
    </w:p>
    <w:p w14:paraId="29B1C118" w14:textId="77777777" w:rsidR="00BE0E53" w:rsidRDefault="00F5114B" w:rsidP="006C422D">
      <w:pPr>
        <w:spacing w:after="120" w:line="240" w:lineRule="auto"/>
        <w:jc w:val="both"/>
        <w:rPr>
          <w:rFonts w:ascii="Arial" w:eastAsia="SimSun" w:hAnsi="Arial" w:cs="Arial"/>
          <w:sz w:val="20"/>
          <w:szCs w:val="20"/>
          <w:lang w:eastAsia="zh-CN"/>
        </w:rPr>
      </w:pPr>
      <w:r w:rsidRPr="00F5114B">
        <w:rPr>
          <w:rFonts w:ascii="Arial" w:eastAsia="SimSun" w:hAnsi="Arial" w:cs="Arial"/>
          <w:sz w:val="20"/>
          <w:szCs w:val="20"/>
          <w:lang w:eastAsia="zh-CN"/>
        </w:rPr>
        <w:t>The number of grains spikelet</w:t>
      </w:r>
      <w:r w:rsidRPr="00F5114B">
        <w:rPr>
          <w:rFonts w:ascii="Arial" w:eastAsia="SimSun" w:hAnsi="Arial" w:cs="Arial"/>
          <w:sz w:val="20"/>
          <w:szCs w:val="20"/>
          <w:vertAlign w:val="superscript"/>
          <w:lang w:eastAsia="zh-CN"/>
        </w:rPr>
        <w:t>-1</w:t>
      </w:r>
      <w:r>
        <w:rPr>
          <w:rFonts w:ascii="Arial" w:eastAsia="SimSun" w:hAnsi="Arial" w:cs="Arial"/>
          <w:b/>
          <w:szCs w:val="24"/>
          <w:vertAlign w:val="superscript"/>
          <w:lang w:eastAsia="zh-CN"/>
        </w:rPr>
        <w:t xml:space="preserve"> </w:t>
      </w:r>
      <w:r w:rsidRPr="00F5114B">
        <w:rPr>
          <w:rFonts w:ascii="Arial" w:eastAsia="SimSun" w:hAnsi="Arial" w:cs="Arial"/>
          <w:sz w:val="20"/>
          <w:szCs w:val="20"/>
          <w:lang w:eastAsia="zh-CN"/>
        </w:rPr>
        <w:t>in wheat was significantly influenced by the seed rate. The highest grain spikelet</w:t>
      </w:r>
      <w:r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(3.01) was recorded at seed rates of 100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and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while the lowest (2.00) was observed at 180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 xml:space="preserve">¹ (Table 3). Row spacing also had a significant impact on the number of grains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with the highest value (2.82) recorded at 20 cm spacing, followed by 15 cm spacing, whereas the lowest (2.34) was found at 10 cm spacing (Table 4). Furthermore, the interaction between seed rate and row spacing had a significant effect on grain production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The highest number of grains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(3.26) was obtained from the combination of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and 20 cm row spacing, which was statistically similar to 100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20 cm row spacing and was followed by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15 cm row spacing and 140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20 cm row spacing. The lowest value (1.80) was recorded at 180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w</w:t>
      </w:r>
      <w:r>
        <w:rPr>
          <w:rFonts w:ascii="Arial" w:eastAsia="SimSun" w:hAnsi="Arial" w:cs="Arial"/>
          <w:sz w:val="20"/>
          <w:szCs w:val="20"/>
          <w:lang w:eastAsia="zh-CN"/>
        </w:rPr>
        <w:t>ith 10 cm row spacing (Table 5)</w:t>
      </w:r>
      <w:r w:rsidR="007E368A" w:rsidRPr="007E368A">
        <w:rPr>
          <w:rFonts w:ascii="Arial" w:eastAsia="SimSun" w:hAnsi="Arial" w:cs="Arial"/>
          <w:sz w:val="20"/>
          <w:szCs w:val="20"/>
          <w:lang w:eastAsia="zh-CN"/>
        </w:rPr>
        <w:t>.</w:t>
      </w:r>
    </w:p>
    <w:p w14:paraId="23498034" w14:textId="77777777" w:rsidR="007E368A" w:rsidRPr="007E368A" w:rsidRDefault="00227FEF" w:rsidP="006C422D">
      <w:pPr>
        <w:spacing w:after="120" w:line="240" w:lineRule="auto"/>
        <w:jc w:val="both"/>
        <w:rPr>
          <w:rFonts w:ascii="Arial" w:eastAsia="SimSun" w:hAnsi="Arial" w:cs="Arial"/>
          <w:b/>
          <w:vertAlign w:val="superscript"/>
          <w:lang w:eastAsia="zh-CN"/>
        </w:rPr>
      </w:pPr>
      <w:r>
        <w:rPr>
          <w:rFonts w:ascii="Arial" w:eastAsia="SimSun" w:hAnsi="Arial" w:cs="Arial"/>
          <w:b/>
          <w:lang w:eastAsia="zh-CN"/>
        </w:rPr>
        <w:t>3.5 Number of Grains S</w:t>
      </w:r>
      <w:r w:rsidR="007E368A" w:rsidRPr="007E368A">
        <w:rPr>
          <w:rFonts w:ascii="Arial" w:eastAsia="SimSun" w:hAnsi="Arial" w:cs="Arial"/>
          <w:b/>
          <w:lang w:eastAsia="zh-CN"/>
        </w:rPr>
        <w:t>pike</w:t>
      </w:r>
      <w:r w:rsidR="007E368A" w:rsidRPr="007E368A">
        <w:rPr>
          <w:rFonts w:ascii="Arial" w:eastAsia="SimSun" w:hAnsi="Arial" w:cs="Arial"/>
          <w:b/>
          <w:vertAlign w:val="superscript"/>
          <w:lang w:eastAsia="zh-CN"/>
        </w:rPr>
        <w:t>-1</w:t>
      </w:r>
    </w:p>
    <w:p w14:paraId="55C80423" w14:textId="77777777" w:rsidR="00752A58" w:rsidRDefault="005E3E7B" w:rsidP="006C422D">
      <w:pPr>
        <w:spacing w:after="120" w:line="240" w:lineRule="auto"/>
        <w:jc w:val="both"/>
        <w:rPr>
          <w:rFonts w:ascii="Arial" w:eastAsia="SimSun" w:hAnsi="Arial" w:cs="Arial"/>
          <w:sz w:val="20"/>
          <w:szCs w:val="20"/>
          <w:lang w:eastAsia="zh-CN"/>
        </w:rPr>
      </w:pPr>
      <w:r w:rsidRPr="00752A58">
        <w:rPr>
          <w:rFonts w:ascii="Arial" w:eastAsia="SimSun" w:hAnsi="Arial" w:cs="Arial"/>
          <w:sz w:val="20"/>
          <w:szCs w:val="20"/>
          <w:lang w:eastAsia="zh-CN"/>
        </w:rPr>
        <w:t>Number of grains spike</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was significantly affected by the seed rate. Highest number of grains spike</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(54.29) was produced by 100 kg ha</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seed rate and followed by 120 kg ha</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seed rate. Lowest number of grains spike</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(25.56) was obtained from 180 kg ha</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seed rate (Table 3). On the contrary, </w:t>
      </w:r>
      <w:r w:rsidR="00752A58" w:rsidRPr="00752A58">
        <w:rPr>
          <w:rFonts w:ascii="Arial" w:eastAsia="SimSun" w:hAnsi="Arial" w:cs="Arial"/>
          <w:sz w:val="20"/>
          <w:szCs w:val="20"/>
          <w:lang w:eastAsia="zh-CN"/>
        </w:rPr>
        <w:t>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of wheat was significantly affected by the row spacing. Highest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(47.20) was produced by 20 cm row spacing followed by 15 cm row spacing. Lowest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(35.94) was obtained from 10 cm row spacing (Table 4). Results showed that the combined effect of seed rate and row spacing of wheat significantly affected the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The highest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(58.44) was obtained from the interaction of 100 kg ha</w:t>
      </w:r>
      <w:r w:rsidR="00752A58" w:rsidRPr="00752A58">
        <w:rPr>
          <w:rFonts w:ascii="Arial" w:eastAsia="SimSun" w:hAnsi="Arial" w:cs="Arial"/>
          <w:sz w:val="20"/>
          <w:szCs w:val="20"/>
          <w:vertAlign w:val="superscript"/>
          <w:lang w:eastAsia="zh-CN"/>
        </w:rPr>
        <w:t xml:space="preserve">-1 </w:t>
      </w:r>
      <w:r w:rsidR="00752A58" w:rsidRPr="00752A58">
        <w:rPr>
          <w:rFonts w:ascii="Arial" w:eastAsia="SimSun" w:hAnsi="Arial" w:cs="Arial"/>
          <w:sz w:val="20"/>
          <w:szCs w:val="20"/>
          <w:lang w:eastAsia="zh-CN"/>
        </w:rPr>
        <w:t xml:space="preserve">seed rate × 20 cm row </w:t>
      </w:r>
      <w:r w:rsidR="00752A58" w:rsidRPr="00752A58">
        <w:rPr>
          <w:rFonts w:ascii="Arial" w:eastAsia="SimSun" w:hAnsi="Arial" w:cs="Arial"/>
          <w:sz w:val="20"/>
          <w:szCs w:val="20"/>
          <w:lang w:eastAsia="zh-CN"/>
        </w:rPr>
        <w:lastRenderedPageBreak/>
        <w:t>spacing, which was statistically similar with 120 kg ha</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seed rate × 20 cm row spacing. The lowest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(22.09) was obtained from the interaction of 180 kg ha</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seed rate × 10 cm row spacing (Table 5).</w:t>
      </w:r>
    </w:p>
    <w:p w14:paraId="755383DC" w14:textId="77777777" w:rsidR="00752A58" w:rsidRPr="00752A58" w:rsidRDefault="00752A58" w:rsidP="006C422D">
      <w:pPr>
        <w:spacing w:after="120" w:line="240" w:lineRule="auto"/>
        <w:jc w:val="both"/>
        <w:rPr>
          <w:rFonts w:ascii="Arial" w:eastAsia="SimSun" w:hAnsi="Arial" w:cs="Arial"/>
          <w:lang w:eastAsia="zh-CN"/>
        </w:rPr>
      </w:pPr>
      <w:r w:rsidRPr="00752A58">
        <w:rPr>
          <w:rFonts w:ascii="Arial" w:eastAsia="SimSun" w:hAnsi="Arial" w:cs="Arial"/>
          <w:b/>
          <w:lang w:eastAsia="zh-CN"/>
        </w:rPr>
        <w:t>3.6</w:t>
      </w:r>
      <w:r w:rsidRPr="00752A58">
        <w:rPr>
          <w:rFonts w:ascii="Arial" w:eastAsia="SimSun" w:hAnsi="Arial" w:cs="Arial"/>
          <w:lang w:eastAsia="zh-CN"/>
        </w:rPr>
        <w:t xml:space="preserve"> </w:t>
      </w:r>
      <w:r w:rsidR="00227FEF">
        <w:rPr>
          <w:rFonts w:ascii="Arial" w:eastAsia="SimSun" w:hAnsi="Arial" w:cs="Arial"/>
          <w:b/>
          <w:lang w:eastAsia="zh-CN"/>
        </w:rPr>
        <w:t>1000-Grain W</w:t>
      </w:r>
      <w:r w:rsidRPr="00752A58">
        <w:rPr>
          <w:rFonts w:ascii="Arial" w:eastAsia="SimSun" w:hAnsi="Arial" w:cs="Arial"/>
          <w:b/>
          <w:lang w:eastAsia="zh-CN"/>
        </w:rPr>
        <w:t>eight</w:t>
      </w:r>
    </w:p>
    <w:p w14:paraId="1FF68443" w14:textId="77777777" w:rsidR="007E368A" w:rsidRPr="007A567E" w:rsidRDefault="00411B19" w:rsidP="006C422D">
      <w:pPr>
        <w:spacing w:after="120" w:line="240" w:lineRule="auto"/>
        <w:jc w:val="both"/>
        <w:rPr>
          <w:rFonts w:ascii="Arial" w:eastAsia="SimSun" w:hAnsi="Arial" w:cs="Arial"/>
          <w:b/>
          <w:sz w:val="20"/>
          <w:szCs w:val="20"/>
          <w:lang w:eastAsia="zh-CN"/>
        </w:rPr>
      </w:pPr>
      <w:r w:rsidRPr="00411B19">
        <w:rPr>
          <w:rFonts w:ascii="Arial" w:eastAsia="SimSun" w:hAnsi="Arial" w:cs="Arial"/>
          <w:sz w:val="20"/>
          <w:szCs w:val="20"/>
          <w:lang w:eastAsia="zh-CN"/>
        </w:rPr>
        <w:t>The 1000-grain weight of wheat was significantly influenced by the seed rate. The highest weight (43.21 g) was recorded at a seed rate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while the lowest (36.51 g) was observed at 180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(Table 3). Row spacing did not have a statistically significant effect on 1000-grain weight. However, numerically, the highest weight (41.20 g) was found at 20 cm row spacing, followed by 15 cm spacing, whereas the lowest (40.76 g) was recorded at 10 cm spacing (Table 4). The interaction between seed rate and row spacing had a significant effect on 1000-grain weight. The highest value (43.36 g) was obtained from the combination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seed rate and 20 cm row spacing, which was statistically similar to the combinations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with 15 cm and 10 cm row spacing, as well as 120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with 20 cm and 15 cm row spacing. The lowest 1000-grain weight (36.23 g) was recorded at the interaction of 180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seed rate with 10 cm row spacing (Table 5).</w:t>
      </w:r>
      <w:r w:rsidR="000B5F59" w:rsidRPr="007A567E">
        <w:rPr>
          <w:rFonts w:ascii="Arial" w:eastAsia="SimSun" w:hAnsi="Arial" w:cs="Arial"/>
          <w:b/>
          <w:sz w:val="20"/>
          <w:szCs w:val="20"/>
          <w:lang w:eastAsia="zh-CN"/>
        </w:rPr>
        <w:t xml:space="preserve"> </w:t>
      </w:r>
    </w:p>
    <w:p w14:paraId="4F3CC333" w14:textId="77777777" w:rsidR="000B5F59" w:rsidRPr="000B5F59" w:rsidRDefault="00227FEF" w:rsidP="006C422D">
      <w:pPr>
        <w:spacing w:after="120" w:line="240" w:lineRule="auto"/>
        <w:jc w:val="both"/>
        <w:rPr>
          <w:rFonts w:ascii="Arial" w:eastAsia="SimSun" w:hAnsi="Arial" w:cs="Arial"/>
          <w:b/>
          <w:lang w:eastAsia="zh-CN"/>
        </w:rPr>
      </w:pPr>
      <w:r>
        <w:rPr>
          <w:rFonts w:ascii="Arial" w:eastAsia="SimSun" w:hAnsi="Arial" w:cs="Arial"/>
          <w:b/>
          <w:lang w:eastAsia="zh-CN"/>
        </w:rPr>
        <w:t>3.7 Grain Y</w:t>
      </w:r>
      <w:r w:rsidR="000B5F59" w:rsidRPr="000B5F59">
        <w:rPr>
          <w:rFonts w:ascii="Arial" w:eastAsia="SimSun" w:hAnsi="Arial" w:cs="Arial"/>
          <w:b/>
          <w:lang w:eastAsia="zh-CN"/>
        </w:rPr>
        <w:t>ield</w:t>
      </w:r>
    </w:p>
    <w:p w14:paraId="69195298" w14:textId="77777777" w:rsidR="000A6AE7" w:rsidRDefault="000A6AE7" w:rsidP="000A6AE7">
      <w:pPr>
        <w:spacing w:after="120" w:line="240" w:lineRule="auto"/>
        <w:jc w:val="both"/>
        <w:rPr>
          <w:rFonts w:ascii="Arial" w:eastAsia="SimSun" w:hAnsi="Arial" w:cs="Arial"/>
          <w:sz w:val="20"/>
          <w:szCs w:val="20"/>
          <w:lang w:eastAsia="zh-CN"/>
        </w:rPr>
      </w:pPr>
      <w:r w:rsidRPr="000A6AE7">
        <w:rPr>
          <w:rFonts w:ascii="Arial" w:eastAsia="SimSun" w:hAnsi="Arial" w:cs="Arial"/>
          <w:sz w:val="20"/>
          <w:szCs w:val="20"/>
          <w:lang w:eastAsia="zh-CN"/>
        </w:rPr>
        <w:t>The results indicated that the seed rate had a significant impact on wheat grain yield. The highest grain yield (3.06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recorded at a seed rate of 160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which may be attributed to a greater number of effective tillers per plant, spikelets per spike, grains per spike, and individual grain weight. Conversely, the lowest grain yield (2.14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observed at a seed rate of 100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(Table 3).Similarly, row spacing also had a significant effect on grain yield. The maximum grain yield (2.81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achieved at 15 cm row spacing, likely due to an increased number of effective tillers per plant, spikelets per spike, grains per spike, and individual grain weight. The lowest grain yield (2.50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recorded at 10 cm row spacing, which was statistically similar to 20 cm row spacin</w:t>
      </w:r>
      <w:r>
        <w:rPr>
          <w:rFonts w:ascii="Arial" w:eastAsia="SimSun" w:hAnsi="Arial" w:cs="Arial"/>
          <w:sz w:val="20"/>
          <w:szCs w:val="20"/>
          <w:lang w:eastAsia="zh-CN"/>
        </w:rPr>
        <w:t>g (Table 4).</w:t>
      </w:r>
    </w:p>
    <w:p w14:paraId="0B826D9C" w14:textId="77777777" w:rsidR="0082085C" w:rsidRDefault="000A6AE7" w:rsidP="000A6AE7">
      <w:pPr>
        <w:spacing w:after="120" w:line="240" w:lineRule="auto"/>
        <w:jc w:val="both"/>
        <w:rPr>
          <w:rFonts w:ascii="Arial" w:eastAsia="SimSun" w:hAnsi="Arial" w:cs="Arial"/>
          <w:sz w:val="20"/>
          <w:szCs w:val="20"/>
          <w:lang w:eastAsia="zh-CN"/>
        </w:rPr>
      </w:pPr>
      <w:r w:rsidRPr="000A6AE7">
        <w:rPr>
          <w:rFonts w:ascii="Arial" w:eastAsia="SimSun" w:hAnsi="Arial" w:cs="Arial"/>
          <w:sz w:val="20"/>
          <w:szCs w:val="20"/>
          <w:lang w:eastAsia="zh-CN"/>
        </w:rPr>
        <w:t>Regarding the interaction between seed rate and row spacing, variance analysis revealed a significant influence on wheat grain yield. The highest yield (3.33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obtained from the combination of 160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seed rate and 15 cm row spacing, while the lowest (2.06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resulted from the interaction of 100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seed rate w</w:t>
      </w:r>
      <w:r>
        <w:rPr>
          <w:rFonts w:ascii="Arial" w:eastAsia="SimSun" w:hAnsi="Arial" w:cs="Arial"/>
          <w:sz w:val="20"/>
          <w:szCs w:val="20"/>
          <w:lang w:eastAsia="zh-CN"/>
        </w:rPr>
        <w:t>ith 10 cm row spacing (Table 5).</w:t>
      </w:r>
    </w:p>
    <w:p w14:paraId="25B3ABBA" w14:textId="77777777" w:rsidR="000A6AE7" w:rsidRDefault="000A6AE7" w:rsidP="000A6AE7">
      <w:pPr>
        <w:spacing w:after="120" w:line="240" w:lineRule="auto"/>
        <w:jc w:val="both"/>
        <w:rPr>
          <w:rFonts w:ascii="Arial" w:eastAsia="SimSun" w:hAnsi="Arial" w:cs="Arial"/>
          <w:sz w:val="20"/>
          <w:szCs w:val="20"/>
          <w:lang w:eastAsia="zh-CN"/>
        </w:rPr>
      </w:pPr>
    </w:p>
    <w:p w14:paraId="78CFBEEE" w14:textId="77777777" w:rsidR="000A6AE7" w:rsidRPr="000A6AE7" w:rsidRDefault="000A6AE7" w:rsidP="000A6AE7">
      <w:pPr>
        <w:spacing w:after="120" w:line="240" w:lineRule="auto"/>
        <w:jc w:val="both"/>
        <w:rPr>
          <w:rFonts w:ascii="Arial" w:eastAsia="SimSun" w:hAnsi="Arial" w:cs="Arial"/>
          <w:sz w:val="20"/>
          <w:szCs w:val="20"/>
          <w:lang w:eastAsia="zh-CN"/>
        </w:rPr>
      </w:pPr>
    </w:p>
    <w:p w14:paraId="54DCB1C9" w14:textId="77777777" w:rsidR="0082085C" w:rsidRPr="00173D4C" w:rsidRDefault="0082085C" w:rsidP="006C422D">
      <w:pPr>
        <w:spacing w:after="120" w:line="240" w:lineRule="auto"/>
        <w:jc w:val="center"/>
        <w:rPr>
          <w:rFonts w:ascii="Book Antiqua" w:eastAsia="SimSun" w:hAnsi="Book Antiqua" w:cs="Times New Roman"/>
          <w:b/>
          <w:szCs w:val="24"/>
          <w:lang w:eastAsia="zh-CN"/>
        </w:rPr>
      </w:pPr>
      <w:r w:rsidRPr="0065666C">
        <w:rPr>
          <w:rFonts w:ascii="Book Antiqua" w:eastAsia="SimSun" w:hAnsi="Book Antiqua" w:cs="Times New Roman"/>
          <w:b/>
          <w:noProof/>
          <w:szCs w:val="24"/>
        </w:rPr>
        <w:lastRenderedPageBreak/>
        <mc:AlternateContent>
          <mc:Choice Requires="wps">
            <w:drawing>
              <wp:anchor distT="0" distB="0" distL="114300" distR="114300" simplePos="0" relativeHeight="251659264" behindDoc="0" locked="0" layoutInCell="1" allowOverlap="1" wp14:anchorId="5C67393E" wp14:editId="7F0BF1EF">
                <wp:simplePos x="0" y="0"/>
                <wp:positionH relativeFrom="column">
                  <wp:posOffset>588645</wp:posOffset>
                </wp:positionH>
                <wp:positionV relativeFrom="paragraph">
                  <wp:posOffset>3117850</wp:posOffset>
                </wp:positionV>
                <wp:extent cx="4803569" cy="296883"/>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569" cy="296883"/>
                        </a:xfrm>
                        <a:prstGeom prst="rect">
                          <a:avLst/>
                        </a:prstGeom>
                        <a:solidFill>
                          <a:srgbClr val="FFFFFF"/>
                        </a:solidFill>
                        <a:ln w="9525">
                          <a:noFill/>
                          <a:miter lim="800000"/>
                          <a:headEnd/>
                          <a:tailEnd/>
                        </a:ln>
                      </wps:spPr>
                      <wps:txbx>
                        <w:txbxContent>
                          <w:p w14:paraId="13BF1AA4" w14:textId="77777777" w:rsidR="0010068B" w:rsidRPr="0065666C" w:rsidRDefault="0010068B" w:rsidP="0082085C">
                            <w:pPr>
                              <w:spacing w:after="0" w:line="240" w:lineRule="auto"/>
                              <w:rPr>
                                <w:rFonts w:ascii="Book Antiqua" w:hAnsi="Book Antiqua"/>
                                <w:sz w:val="20"/>
                                <w:szCs w:val="20"/>
                              </w:rPr>
                            </w:pP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1</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7393E" id="_x0000_t202" coordsize="21600,21600" o:spt="202" path="m,l,21600r21600,l21600,xe">
                <v:stroke joinstyle="miter"/>
                <v:path gradientshapeok="t" o:connecttype="rect"/>
              </v:shapetype>
              <v:shape id="Text Box 2" o:spid="_x0000_s1026" type="#_x0000_t202" style="position:absolute;left:0;text-align:left;margin-left:46.35pt;margin-top:245.5pt;width:378.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" stroked="f">
                <v:textbox>
                  <w:txbxContent>
                    <w:p w14:paraId="13BF1AA4" w14:textId="77777777" w:rsidR="0010068B" w:rsidRPr="0065666C" w:rsidRDefault="0010068B" w:rsidP="0082085C">
                      <w:pPr>
                        <w:spacing w:after="0" w:line="240" w:lineRule="auto"/>
                        <w:rPr>
                          <w:rFonts w:ascii="Book Antiqua" w:hAnsi="Book Antiqua"/>
                          <w:sz w:val="20"/>
                          <w:szCs w:val="20"/>
                        </w:rPr>
                      </w:pP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1</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3</w:t>
                      </w:r>
                    </w:p>
                  </w:txbxContent>
                </v:textbox>
              </v:shape>
            </w:pict>
          </mc:Fallback>
        </mc:AlternateContent>
      </w:r>
      <w:r w:rsidRPr="00173D4C">
        <w:rPr>
          <w:rFonts w:ascii="Book Antiqua" w:hAnsi="Book Antiqua"/>
          <w:noProof/>
          <w:szCs w:val="24"/>
        </w:rPr>
        <w:drawing>
          <wp:inline distT="0" distB="0" distL="0" distR="0" wp14:anchorId="084D6C0B" wp14:editId="1D368C2F">
            <wp:extent cx="5428679" cy="3680460"/>
            <wp:effectExtent l="0" t="0" r="635"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9D59A4" w14:textId="77777777" w:rsidR="0082085C" w:rsidRPr="00B40814" w:rsidRDefault="004D6E00" w:rsidP="006C422D">
      <w:pPr>
        <w:spacing w:after="120" w:line="240" w:lineRule="auto"/>
        <w:ind w:left="1233" w:hanging="1233"/>
        <w:jc w:val="both"/>
        <w:rPr>
          <w:rFonts w:ascii="Arial" w:eastAsia="SimSun" w:hAnsi="Arial" w:cs="Arial"/>
          <w:b/>
          <w:sz w:val="20"/>
          <w:szCs w:val="20"/>
          <w:lang w:eastAsia="zh-CN"/>
        </w:rPr>
      </w:pPr>
      <w:r w:rsidRPr="00B40814">
        <w:rPr>
          <w:rFonts w:ascii="Arial" w:eastAsia="SimSun" w:hAnsi="Arial" w:cs="Arial"/>
          <w:b/>
          <w:sz w:val="20"/>
          <w:szCs w:val="20"/>
          <w:lang w:eastAsia="zh-CN"/>
        </w:rPr>
        <w:t>Figure 1.</w:t>
      </w:r>
      <w:r w:rsidR="0082085C" w:rsidRPr="00B40814">
        <w:rPr>
          <w:rFonts w:ascii="Arial" w:eastAsia="SimSun" w:hAnsi="Arial" w:cs="Arial"/>
          <w:b/>
          <w:sz w:val="20"/>
          <w:szCs w:val="20"/>
          <w:lang w:eastAsia="zh-CN"/>
        </w:rPr>
        <w:t xml:space="preserve"> Grain yield of wheat </w:t>
      </w:r>
      <w:r w:rsidR="0082085C" w:rsidRPr="00B40814">
        <w:rPr>
          <w:rFonts w:ascii="Arial" w:eastAsia="SimSun" w:hAnsi="Arial" w:cs="Arial"/>
          <w:b/>
          <w:i/>
          <w:sz w:val="20"/>
          <w:szCs w:val="20"/>
          <w:lang w:eastAsia="zh-CN"/>
        </w:rPr>
        <w:t>cv.</w:t>
      </w:r>
      <w:r w:rsidR="0082085C" w:rsidRPr="00B40814">
        <w:rPr>
          <w:rFonts w:ascii="Arial" w:eastAsia="SimSun" w:hAnsi="Arial" w:cs="Arial"/>
          <w:b/>
          <w:sz w:val="20"/>
          <w:szCs w:val="20"/>
          <w:lang w:eastAsia="zh-CN"/>
        </w:rPr>
        <w:t xml:space="preserve"> BARI Gom-33 as influenced by the interaction between seed rate and row spacing. Bar represents grain yields at different interaction</w:t>
      </w:r>
    </w:p>
    <w:p w14:paraId="7C84B873" w14:textId="77777777" w:rsidR="005E6CB6" w:rsidRDefault="0082085C" w:rsidP="006C422D">
      <w:pPr>
        <w:spacing w:after="120" w:line="240" w:lineRule="auto"/>
        <w:jc w:val="both"/>
        <w:rPr>
          <w:rFonts w:ascii="Arial" w:eastAsia="SimSun" w:hAnsi="Arial" w:cs="Arial"/>
          <w:i/>
          <w:szCs w:val="24"/>
          <w:lang w:eastAsia="zh-CN"/>
        </w:rPr>
      </w:pPr>
      <w:r w:rsidRPr="00EC6C44">
        <w:rPr>
          <w:rFonts w:ascii="Arial" w:eastAsia="SimSun" w:hAnsi="Arial" w:cs="Arial"/>
          <w:i/>
          <w:sz w:val="20"/>
          <w:szCs w:val="20"/>
          <w:lang w:eastAsia="zh-CN"/>
        </w:rPr>
        <w:t>S</w:t>
      </w:r>
      <w:r w:rsidRPr="00EC6C44">
        <w:rPr>
          <w:rFonts w:ascii="Arial" w:eastAsia="SimSun" w:hAnsi="Arial" w:cs="Arial"/>
          <w:i/>
          <w:sz w:val="20"/>
          <w:szCs w:val="20"/>
          <w:vertAlign w:val="subscript"/>
          <w:lang w:eastAsia="zh-CN"/>
        </w:rPr>
        <w:t>1</w:t>
      </w:r>
      <w:r w:rsidRPr="00EC6C44">
        <w:rPr>
          <w:rFonts w:ascii="Arial" w:eastAsia="SimSun" w:hAnsi="Arial" w:cs="Arial"/>
          <w:i/>
          <w:sz w:val="20"/>
          <w:szCs w:val="20"/>
          <w:lang w:eastAsia="zh-CN"/>
        </w:rPr>
        <w:t>= 100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2</w:t>
      </w:r>
      <w:r w:rsidRPr="00EC6C44">
        <w:rPr>
          <w:rFonts w:ascii="Arial" w:eastAsia="SimSun" w:hAnsi="Arial" w:cs="Arial"/>
          <w:i/>
          <w:sz w:val="20"/>
          <w:szCs w:val="20"/>
          <w:lang w:eastAsia="zh-CN"/>
        </w:rPr>
        <w:t>= 120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3</w:t>
      </w:r>
      <w:r w:rsidRPr="00EC6C44">
        <w:rPr>
          <w:rFonts w:ascii="Arial" w:eastAsia="SimSun" w:hAnsi="Arial" w:cs="Arial"/>
          <w:i/>
          <w:sz w:val="20"/>
          <w:szCs w:val="20"/>
          <w:lang w:eastAsia="zh-CN"/>
        </w:rPr>
        <w:t>= 140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4</w:t>
      </w:r>
      <w:r w:rsidRPr="00EC6C44">
        <w:rPr>
          <w:rFonts w:ascii="Arial" w:eastAsia="SimSun" w:hAnsi="Arial" w:cs="Arial"/>
          <w:i/>
          <w:sz w:val="20"/>
          <w:szCs w:val="20"/>
          <w:lang w:eastAsia="zh-CN"/>
        </w:rPr>
        <w:t>=160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5</w:t>
      </w:r>
      <w:r w:rsidRPr="00EC6C44">
        <w:rPr>
          <w:rFonts w:ascii="Arial" w:eastAsia="SimSun" w:hAnsi="Arial" w:cs="Arial"/>
          <w:i/>
          <w:sz w:val="20"/>
          <w:szCs w:val="20"/>
          <w:lang w:eastAsia="zh-CN"/>
        </w:rPr>
        <w:t>= 180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B</w:t>
      </w:r>
      <w:r w:rsidRPr="00EC6C44">
        <w:rPr>
          <w:rFonts w:ascii="Arial" w:eastAsia="SimSun" w:hAnsi="Arial" w:cs="Arial"/>
          <w:i/>
          <w:sz w:val="20"/>
          <w:szCs w:val="20"/>
          <w:vertAlign w:val="subscript"/>
          <w:lang w:eastAsia="zh-CN"/>
        </w:rPr>
        <w:t>1</w:t>
      </w:r>
      <w:r w:rsidRPr="00EC6C44">
        <w:rPr>
          <w:rFonts w:ascii="Arial" w:eastAsia="SimSun" w:hAnsi="Arial" w:cs="Arial"/>
          <w:i/>
          <w:sz w:val="20"/>
          <w:szCs w:val="20"/>
          <w:lang w:eastAsia="zh-CN"/>
        </w:rPr>
        <w:t>= Continuous sowing in 20 cm apart line, B</w:t>
      </w:r>
      <w:r w:rsidRPr="00EC6C44">
        <w:rPr>
          <w:rFonts w:ascii="Arial" w:eastAsia="SimSun" w:hAnsi="Arial" w:cs="Arial"/>
          <w:i/>
          <w:sz w:val="20"/>
          <w:szCs w:val="20"/>
          <w:vertAlign w:val="subscript"/>
          <w:lang w:eastAsia="zh-CN"/>
        </w:rPr>
        <w:t>2</w:t>
      </w:r>
      <w:r w:rsidRPr="00EC6C44">
        <w:rPr>
          <w:rFonts w:ascii="Arial" w:eastAsia="SimSun" w:hAnsi="Arial" w:cs="Arial"/>
          <w:i/>
          <w:sz w:val="20"/>
          <w:szCs w:val="20"/>
          <w:lang w:eastAsia="zh-CN"/>
        </w:rPr>
        <w:t>= Continuous sowing in 15 cm apart line, B</w:t>
      </w:r>
      <w:r w:rsidRPr="00EC6C44">
        <w:rPr>
          <w:rFonts w:ascii="Arial" w:eastAsia="SimSun" w:hAnsi="Arial" w:cs="Arial"/>
          <w:i/>
          <w:sz w:val="20"/>
          <w:szCs w:val="20"/>
          <w:vertAlign w:val="subscript"/>
          <w:lang w:eastAsia="zh-CN"/>
        </w:rPr>
        <w:t>3</w:t>
      </w:r>
      <w:r w:rsidRPr="00EC6C44">
        <w:rPr>
          <w:rFonts w:ascii="Arial" w:eastAsia="SimSun" w:hAnsi="Arial" w:cs="Arial"/>
          <w:i/>
          <w:sz w:val="20"/>
          <w:szCs w:val="20"/>
          <w:lang w:eastAsia="zh-CN"/>
        </w:rPr>
        <w:t>= Continuous sowing in 10 cm apart line</w:t>
      </w:r>
      <w:r w:rsidRPr="00714301">
        <w:rPr>
          <w:rFonts w:ascii="Arial" w:eastAsia="SimSun" w:hAnsi="Arial" w:cs="Arial"/>
          <w:i/>
          <w:szCs w:val="24"/>
          <w:lang w:eastAsia="zh-CN"/>
        </w:rPr>
        <w:t>.</w:t>
      </w:r>
    </w:p>
    <w:p w14:paraId="0AA505BF" w14:textId="77777777" w:rsidR="005E6CB6" w:rsidRDefault="00227FEF"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3.7 Straw Y</w:t>
      </w:r>
      <w:r w:rsidR="005E6CB6" w:rsidRPr="005E6CB6">
        <w:rPr>
          <w:rFonts w:ascii="Arial" w:eastAsia="SimSun" w:hAnsi="Arial" w:cs="Arial"/>
          <w:b/>
          <w:szCs w:val="24"/>
          <w:lang w:eastAsia="zh-CN"/>
        </w:rPr>
        <w:t>ield</w:t>
      </w:r>
      <w:r w:rsidR="005E6CB6" w:rsidRPr="005E6CB6">
        <w:rPr>
          <w:rFonts w:ascii="Arial" w:eastAsia="SimSun" w:hAnsi="Arial" w:cs="Arial"/>
          <w:b/>
          <w:i/>
          <w:szCs w:val="24"/>
          <w:lang w:eastAsia="zh-CN"/>
        </w:rPr>
        <w:t xml:space="preserve"> </w:t>
      </w:r>
    </w:p>
    <w:p w14:paraId="77DA2E80" w14:textId="77777777" w:rsidR="00217F76" w:rsidRDefault="00971A07" w:rsidP="006C422D">
      <w:pPr>
        <w:spacing w:after="120" w:line="240" w:lineRule="auto"/>
        <w:jc w:val="both"/>
        <w:rPr>
          <w:rFonts w:ascii="Arial" w:eastAsia="SimSun" w:hAnsi="Arial" w:cs="Arial"/>
          <w:sz w:val="20"/>
          <w:szCs w:val="20"/>
          <w:lang w:eastAsia="zh-CN"/>
        </w:rPr>
        <w:sectPr w:rsidR="00217F76" w:rsidSect="0040093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2016" w:bottom="1440" w:left="2016" w:header="720" w:footer="720" w:gutter="0"/>
          <w:cols w:space="720"/>
          <w:docGrid w:linePitch="360"/>
        </w:sectPr>
      </w:pPr>
      <w:r w:rsidRPr="004D6E00">
        <w:rPr>
          <w:rFonts w:ascii="Arial" w:eastAsia="SimSun" w:hAnsi="Arial" w:cs="Arial"/>
          <w:sz w:val="20"/>
          <w:szCs w:val="20"/>
          <w:lang w:eastAsia="zh-CN"/>
        </w:rPr>
        <w:t>The effect of seed rate exerts significant effect on the straw yield of wheat. The maximum straw yield (3.68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160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The minimum straw yield (2.66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100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(Table 3). </w:t>
      </w:r>
      <w:r w:rsidRPr="004D6E00">
        <w:rPr>
          <w:rFonts w:ascii="Arial" w:hAnsi="Arial" w:cs="Arial"/>
          <w:sz w:val="20"/>
          <w:szCs w:val="20"/>
        </w:rPr>
        <w:t xml:space="preserve">Row spacing has a significant impact on straw yield. </w:t>
      </w:r>
      <w:r w:rsidRPr="004D6E00">
        <w:rPr>
          <w:rFonts w:ascii="Arial" w:eastAsia="SimSun" w:hAnsi="Arial" w:cs="Arial"/>
          <w:sz w:val="20"/>
          <w:szCs w:val="20"/>
          <w:lang w:eastAsia="zh-CN"/>
        </w:rPr>
        <w:t>The maximum straw yield (3.39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15 cm row spacing. The minimum straw yield (3.14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10 cm row spacing (Table 4). The interaction effect of seed rate and row spacing exerted significant influence on the straw yield. The highest straw yield (3.86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obtained from the interaction of 160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 15 cm row spacing. The lowest straw yield (2.53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obtained from the interaction of 100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 10 cm row spacing (Table 5</w:t>
      </w:r>
      <w:r w:rsidR="002067F7">
        <w:rPr>
          <w:rFonts w:ascii="Arial" w:eastAsia="SimSun" w:hAnsi="Arial" w:cs="Arial"/>
          <w:sz w:val="20"/>
          <w:szCs w:val="20"/>
          <w:lang w:eastAsia="zh-CN"/>
        </w:rPr>
        <w:t>).</w:t>
      </w:r>
    </w:p>
    <w:p w14:paraId="0836D499" w14:textId="77777777" w:rsidR="00217F76" w:rsidRPr="002067F7" w:rsidRDefault="00217F76" w:rsidP="006C422D">
      <w:pPr>
        <w:spacing w:after="120" w:line="240" w:lineRule="auto"/>
        <w:jc w:val="both"/>
        <w:rPr>
          <w:rFonts w:ascii="Arial" w:eastAsia="SimSun" w:hAnsi="Arial" w:cs="Arial"/>
          <w:sz w:val="20"/>
          <w:szCs w:val="20"/>
          <w:lang w:eastAsia="zh-CN"/>
        </w:rPr>
      </w:pPr>
    </w:p>
    <w:p w14:paraId="3A869ADE" w14:textId="77777777" w:rsidR="00217F76" w:rsidRPr="002067F7" w:rsidRDefault="00DA7851" w:rsidP="00217F76">
      <w:pPr>
        <w:spacing w:after="120" w:line="240" w:lineRule="auto"/>
        <w:jc w:val="both"/>
        <w:rPr>
          <w:rFonts w:ascii="Arial" w:eastAsia="Calibri" w:hAnsi="Arial" w:cs="Arial"/>
          <w:b/>
          <w:sz w:val="20"/>
          <w:szCs w:val="20"/>
        </w:rPr>
      </w:pPr>
      <w:r>
        <w:rPr>
          <w:rFonts w:ascii="Arial" w:eastAsia="Calibri" w:hAnsi="Arial" w:cs="Arial"/>
          <w:b/>
          <w:sz w:val="20"/>
          <w:szCs w:val="20"/>
        </w:rPr>
        <w:t>Table 3.</w:t>
      </w:r>
      <w:r w:rsidR="00217F76" w:rsidRPr="002067F7">
        <w:rPr>
          <w:rFonts w:ascii="Arial" w:eastAsia="Calibri" w:hAnsi="Arial" w:cs="Arial"/>
          <w:b/>
          <w:sz w:val="20"/>
          <w:szCs w:val="20"/>
        </w:rPr>
        <w:t xml:space="preserve"> Effect of seed rate on yield contributing characters and yield of wheat </w:t>
      </w:r>
      <w:r w:rsidR="00217F76" w:rsidRPr="002067F7">
        <w:rPr>
          <w:rFonts w:ascii="Arial" w:eastAsia="Calibri" w:hAnsi="Arial" w:cs="Arial"/>
          <w:b/>
          <w:i/>
          <w:sz w:val="20"/>
          <w:szCs w:val="20"/>
        </w:rPr>
        <w:t xml:space="preserve">cv. </w:t>
      </w:r>
      <w:r w:rsidR="00217F76" w:rsidRPr="002067F7">
        <w:rPr>
          <w:rFonts w:ascii="Arial" w:eastAsia="Calibri" w:hAnsi="Arial" w:cs="Arial"/>
          <w:b/>
          <w:sz w:val="20"/>
          <w:szCs w:val="20"/>
        </w:rPr>
        <w:t>BARI Gom-33</w:t>
      </w:r>
    </w:p>
    <w:tbl>
      <w:tblPr>
        <w:tblW w:w="4927" w:type="pct"/>
        <w:tblInd w:w="108" w:type="dxa"/>
        <w:tblLook w:val="01E0" w:firstRow="1" w:lastRow="1" w:firstColumn="1" w:lastColumn="1" w:noHBand="0" w:noVBand="0"/>
      </w:tblPr>
      <w:tblGrid>
        <w:gridCol w:w="1573"/>
        <w:gridCol w:w="1111"/>
        <w:gridCol w:w="1111"/>
        <w:gridCol w:w="1111"/>
        <w:gridCol w:w="1138"/>
        <w:gridCol w:w="1111"/>
        <w:gridCol w:w="1111"/>
        <w:gridCol w:w="1111"/>
        <w:gridCol w:w="1111"/>
        <w:gridCol w:w="1172"/>
        <w:gridCol w:w="1111"/>
      </w:tblGrid>
      <w:tr w:rsidR="00217F76" w:rsidRPr="002067F7" w14:paraId="5F2F825E" w14:textId="77777777" w:rsidTr="00217F76">
        <w:trPr>
          <w:cantSplit/>
        </w:trPr>
        <w:tc>
          <w:tcPr>
            <w:tcW w:w="619" w:type="pct"/>
            <w:tcBorders>
              <w:top w:val="single" w:sz="4" w:space="0" w:color="auto"/>
              <w:bottom w:val="single" w:sz="4" w:space="0" w:color="auto"/>
            </w:tcBorders>
          </w:tcPr>
          <w:p w14:paraId="58F013B5" w14:textId="77777777" w:rsidR="00217F76" w:rsidRPr="002067F7" w:rsidRDefault="00217F76" w:rsidP="00217F76">
            <w:pPr>
              <w:spacing w:after="0" w:line="240" w:lineRule="auto"/>
              <w:rPr>
                <w:rFonts w:ascii="Arial" w:eastAsia="Times New Roman" w:hAnsi="Arial" w:cs="Arial"/>
                <w:b/>
                <w:sz w:val="20"/>
                <w:szCs w:val="20"/>
              </w:rPr>
            </w:pPr>
            <w:r w:rsidRPr="002067F7">
              <w:rPr>
                <w:rFonts w:ascii="Arial" w:eastAsia="Times New Roman" w:hAnsi="Arial" w:cs="Arial"/>
                <w:b/>
                <w:sz w:val="20"/>
                <w:szCs w:val="20"/>
              </w:rPr>
              <w:t>Seed rate (kgha</w:t>
            </w:r>
            <w:r w:rsidRPr="002067F7">
              <w:rPr>
                <w:rFonts w:ascii="Arial" w:eastAsia="Times New Roman" w:hAnsi="Arial" w:cs="Arial"/>
                <w:b/>
                <w:sz w:val="20"/>
                <w:szCs w:val="20"/>
                <w:vertAlign w:val="superscript"/>
              </w:rPr>
              <w:t>-1</w:t>
            </w:r>
            <w:r w:rsidRPr="002067F7">
              <w:rPr>
                <w:rFonts w:ascii="Arial" w:eastAsia="Times New Roman" w:hAnsi="Arial" w:cs="Arial"/>
                <w:b/>
                <w:sz w:val="20"/>
                <w:szCs w:val="20"/>
              </w:rPr>
              <w:t>)</w:t>
            </w:r>
          </w:p>
        </w:tc>
        <w:tc>
          <w:tcPr>
            <w:tcW w:w="438" w:type="pct"/>
            <w:tcBorders>
              <w:top w:val="single" w:sz="4" w:space="0" w:color="auto"/>
              <w:bottom w:val="single" w:sz="4" w:space="0" w:color="auto"/>
            </w:tcBorders>
          </w:tcPr>
          <w:p w14:paraId="0D30F78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Plant height </w:t>
            </w:r>
          </w:p>
          <w:p w14:paraId="2A949152"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(cm)</w:t>
            </w:r>
          </w:p>
        </w:tc>
        <w:tc>
          <w:tcPr>
            <w:tcW w:w="438" w:type="pct"/>
            <w:tcBorders>
              <w:top w:val="single" w:sz="4" w:space="0" w:color="auto"/>
              <w:bottom w:val="single" w:sz="4" w:space="0" w:color="auto"/>
            </w:tcBorders>
          </w:tcPr>
          <w:p w14:paraId="2097AEC3"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Spikes </w:t>
            </w:r>
          </w:p>
          <w:p w14:paraId="76183C9D"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m</w:t>
            </w:r>
            <w:r w:rsidRPr="002067F7">
              <w:rPr>
                <w:rFonts w:ascii="Arial" w:eastAsia="Calibri" w:hAnsi="Arial" w:cs="Arial"/>
                <w:b/>
                <w:sz w:val="20"/>
                <w:szCs w:val="20"/>
                <w:vertAlign w:val="superscript"/>
              </w:rPr>
              <w:t>-2</w:t>
            </w:r>
          </w:p>
          <w:p w14:paraId="1ADA41B5"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42177B2B"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Spikelets spike</w:t>
            </w:r>
            <w:r w:rsidRPr="002067F7">
              <w:rPr>
                <w:rFonts w:ascii="Arial" w:eastAsia="Calibri" w:hAnsi="Arial" w:cs="Arial"/>
                <w:b/>
                <w:sz w:val="20"/>
                <w:szCs w:val="20"/>
                <w:vertAlign w:val="superscript"/>
              </w:rPr>
              <w:t>-1</w:t>
            </w:r>
          </w:p>
          <w:p w14:paraId="19DD063A"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4F449E3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Grains Spikelets</w:t>
            </w:r>
            <w:r w:rsidRPr="002067F7">
              <w:rPr>
                <w:rFonts w:ascii="Arial" w:eastAsia="Calibri" w:hAnsi="Arial" w:cs="Arial"/>
                <w:b/>
                <w:sz w:val="20"/>
                <w:szCs w:val="20"/>
                <w:vertAlign w:val="superscript"/>
              </w:rPr>
              <w:t>-1</w:t>
            </w:r>
          </w:p>
          <w:p w14:paraId="1677425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78397FB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Grains Spike</w:t>
            </w:r>
            <w:r w:rsidRPr="002067F7">
              <w:rPr>
                <w:rFonts w:ascii="Arial" w:eastAsia="Calibri" w:hAnsi="Arial" w:cs="Arial"/>
                <w:b/>
                <w:sz w:val="20"/>
                <w:szCs w:val="20"/>
                <w:vertAlign w:val="superscript"/>
              </w:rPr>
              <w:t>-1</w:t>
            </w:r>
          </w:p>
          <w:p w14:paraId="50E657F7"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2FC9848F"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1000-grain weight </w:t>
            </w:r>
          </w:p>
          <w:p w14:paraId="60EF3604"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w:t>
            </w:r>
          </w:p>
        </w:tc>
        <w:tc>
          <w:tcPr>
            <w:tcW w:w="438" w:type="pct"/>
            <w:tcBorders>
              <w:top w:val="single" w:sz="4" w:space="0" w:color="auto"/>
              <w:bottom w:val="single" w:sz="4" w:space="0" w:color="auto"/>
            </w:tcBorders>
          </w:tcPr>
          <w:p w14:paraId="53F83003"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Grain yield </w:t>
            </w:r>
          </w:p>
          <w:p w14:paraId="7356C6E4"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631916EE"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Straw yield </w:t>
            </w:r>
          </w:p>
          <w:p w14:paraId="54919D4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714B671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Biological yield </w:t>
            </w:r>
          </w:p>
          <w:p w14:paraId="74BE9CF7"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4F98B82D"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Harvest Index </w:t>
            </w:r>
          </w:p>
          <w:p w14:paraId="30DE6759"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w:t>
            </w:r>
          </w:p>
        </w:tc>
      </w:tr>
      <w:tr w:rsidR="00217F76" w:rsidRPr="002067F7" w14:paraId="2D000202" w14:textId="77777777" w:rsidTr="00217F76">
        <w:trPr>
          <w:cantSplit/>
        </w:trPr>
        <w:tc>
          <w:tcPr>
            <w:tcW w:w="619" w:type="pct"/>
            <w:tcBorders>
              <w:top w:val="single" w:sz="4" w:space="0" w:color="auto"/>
            </w:tcBorders>
          </w:tcPr>
          <w:p w14:paraId="3CA94377"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100</w:t>
            </w:r>
          </w:p>
        </w:tc>
        <w:tc>
          <w:tcPr>
            <w:tcW w:w="438" w:type="pct"/>
            <w:tcBorders>
              <w:top w:val="single" w:sz="4" w:space="0" w:color="auto"/>
            </w:tcBorders>
          </w:tcPr>
          <w:p w14:paraId="448DF49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82.40 b</w:t>
            </w:r>
          </w:p>
        </w:tc>
        <w:tc>
          <w:tcPr>
            <w:tcW w:w="438" w:type="pct"/>
            <w:tcBorders>
              <w:top w:val="single" w:sz="4" w:space="0" w:color="auto"/>
            </w:tcBorders>
          </w:tcPr>
          <w:p w14:paraId="14EDF05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178.33 e</w:t>
            </w:r>
          </w:p>
        </w:tc>
        <w:tc>
          <w:tcPr>
            <w:tcW w:w="438" w:type="pct"/>
            <w:tcBorders>
              <w:top w:val="single" w:sz="4" w:space="0" w:color="auto"/>
            </w:tcBorders>
          </w:tcPr>
          <w:p w14:paraId="072A3A7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17.94a</w:t>
            </w:r>
          </w:p>
        </w:tc>
        <w:tc>
          <w:tcPr>
            <w:tcW w:w="438" w:type="pct"/>
            <w:tcBorders>
              <w:top w:val="single" w:sz="4" w:space="0" w:color="auto"/>
            </w:tcBorders>
          </w:tcPr>
          <w:p w14:paraId="7A126AB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3.01a</w:t>
            </w:r>
          </w:p>
        </w:tc>
        <w:tc>
          <w:tcPr>
            <w:tcW w:w="438" w:type="pct"/>
            <w:tcBorders>
              <w:top w:val="single" w:sz="4" w:space="0" w:color="auto"/>
            </w:tcBorders>
          </w:tcPr>
          <w:p w14:paraId="2F947C6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54.29a</w:t>
            </w:r>
          </w:p>
        </w:tc>
        <w:tc>
          <w:tcPr>
            <w:tcW w:w="438" w:type="pct"/>
            <w:tcBorders>
              <w:top w:val="single" w:sz="4" w:space="0" w:color="auto"/>
            </w:tcBorders>
          </w:tcPr>
          <w:p w14:paraId="6E75E69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43.21a</w:t>
            </w:r>
          </w:p>
        </w:tc>
        <w:tc>
          <w:tcPr>
            <w:tcW w:w="438" w:type="pct"/>
            <w:tcBorders>
              <w:top w:val="single" w:sz="4" w:space="0" w:color="auto"/>
            </w:tcBorders>
          </w:tcPr>
          <w:p w14:paraId="3C1D1BC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2.14 d</w:t>
            </w:r>
          </w:p>
        </w:tc>
        <w:tc>
          <w:tcPr>
            <w:tcW w:w="438" w:type="pct"/>
            <w:tcBorders>
              <w:top w:val="single" w:sz="4" w:space="0" w:color="auto"/>
            </w:tcBorders>
          </w:tcPr>
          <w:p w14:paraId="43BEABB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2.66 d</w:t>
            </w:r>
          </w:p>
        </w:tc>
        <w:tc>
          <w:tcPr>
            <w:tcW w:w="438" w:type="pct"/>
            <w:tcBorders>
              <w:top w:val="single" w:sz="4" w:space="0" w:color="auto"/>
            </w:tcBorders>
          </w:tcPr>
          <w:p w14:paraId="04CEFF0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4.81 e</w:t>
            </w:r>
          </w:p>
        </w:tc>
        <w:tc>
          <w:tcPr>
            <w:tcW w:w="438" w:type="pct"/>
            <w:tcBorders>
              <w:top w:val="single" w:sz="4" w:space="0" w:color="auto"/>
            </w:tcBorders>
          </w:tcPr>
          <w:p w14:paraId="14196337"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44.57</w:t>
            </w:r>
          </w:p>
        </w:tc>
      </w:tr>
      <w:tr w:rsidR="00217F76" w:rsidRPr="002067F7" w14:paraId="4E18F336" w14:textId="77777777" w:rsidTr="00217F76">
        <w:trPr>
          <w:cantSplit/>
        </w:trPr>
        <w:tc>
          <w:tcPr>
            <w:tcW w:w="619" w:type="pct"/>
          </w:tcPr>
          <w:p w14:paraId="7459D61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120</w:t>
            </w:r>
          </w:p>
        </w:tc>
        <w:tc>
          <w:tcPr>
            <w:tcW w:w="438" w:type="pct"/>
          </w:tcPr>
          <w:p w14:paraId="35767E7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83.85ab</w:t>
            </w:r>
          </w:p>
        </w:tc>
        <w:tc>
          <w:tcPr>
            <w:tcW w:w="438" w:type="pct"/>
          </w:tcPr>
          <w:p w14:paraId="1DDE032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232.56 d</w:t>
            </w:r>
          </w:p>
        </w:tc>
        <w:tc>
          <w:tcPr>
            <w:tcW w:w="438" w:type="pct"/>
          </w:tcPr>
          <w:p w14:paraId="692CC9C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17.41a</w:t>
            </w:r>
          </w:p>
        </w:tc>
        <w:tc>
          <w:tcPr>
            <w:tcW w:w="438" w:type="pct"/>
          </w:tcPr>
          <w:p w14:paraId="7646083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3.01a</w:t>
            </w:r>
          </w:p>
        </w:tc>
        <w:tc>
          <w:tcPr>
            <w:tcW w:w="438" w:type="pct"/>
          </w:tcPr>
          <w:p w14:paraId="77B560B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52.60a</w:t>
            </w:r>
          </w:p>
        </w:tc>
        <w:tc>
          <w:tcPr>
            <w:tcW w:w="438" w:type="pct"/>
          </w:tcPr>
          <w:p w14:paraId="044D5F8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42.94ab</w:t>
            </w:r>
          </w:p>
        </w:tc>
        <w:tc>
          <w:tcPr>
            <w:tcW w:w="438" w:type="pct"/>
          </w:tcPr>
          <w:p w14:paraId="27564CF5"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2.46 c</w:t>
            </w:r>
          </w:p>
        </w:tc>
        <w:tc>
          <w:tcPr>
            <w:tcW w:w="438" w:type="pct"/>
          </w:tcPr>
          <w:p w14:paraId="34D30C1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3.17 c</w:t>
            </w:r>
          </w:p>
        </w:tc>
        <w:tc>
          <w:tcPr>
            <w:tcW w:w="438" w:type="pct"/>
          </w:tcPr>
          <w:p w14:paraId="1F8404A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5.64 d</w:t>
            </w:r>
          </w:p>
        </w:tc>
        <w:tc>
          <w:tcPr>
            <w:tcW w:w="438" w:type="pct"/>
          </w:tcPr>
          <w:p w14:paraId="26B3784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43.68</w:t>
            </w:r>
          </w:p>
        </w:tc>
      </w:tr>
      <w:tr w:rsidR="00217F76" w:rsidRPr="002067F7" w14:paraId="2F39643E" w14:textId="77777777" w:rsidTr="00217F76">
        <w:trPr>
          <w:cantSplit/>
        </w:trPr>
        <w:tc>
          <w:tcPr>
            <w:tcW w:w="619" w:type="pct"/>
          </w:tcPr>
          <w:p w14:paraId="2E372ECB"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140</w:t>
            </w:r>
          </w:p>
        </w:tc>
        <w:tc>
          <w:tcPr>
            <w:tcW w:w="438" w:type="pct"/>
          </w:tcPr>
          <w:p w14:paraId="160AE2DD"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86.12ab</w:t>
            </w:r>
          </w:p>
        </w:tc>
        <w:tc>
          <w:tcPr>
            <w:tcW w:w="438" w:type="pct"/>
          </w:tcPr>
          <w:p w14:paraId="3AADE5D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264.67 c</w:t>
            </w:r>
          </w:p>
        </w:tc>
        <w:tc>
          <w:tcPr>
            <w:tcW w:w="438" w:type="pct"/>
          </w:tcPr>
          <w:p w14:paraId="3C5753B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15.71b</w:t>
            </w:r>
          </w:p>
        </w:tc>
        <w:tc>
          <w:tcPr>
            <w:tcW w:w="438" w:type="pct"/>
          </w:tcPr>
          <w:p w14:paraId="7D33F29D"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2.67ab</w:t>
            </w:r>
          </w:p>
        </w:tc>
        <w:tc>
          <w:tcPr>
            <w:tcW w:w="438" w:type="pct"/>
          </w:tcPr>
          <w:p w14:paraId="4CEF6E6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42.48 b</w:t>
            </w:r>
          </w:p>
        </w:tc>
        <w:tc>
          <w:tcPr>
            <w:tcW w:w="438" w:type="pct"/>
          </w:tcPr>
          <w:p w14:paraId="186AC7D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42.27b</w:t>
            </w:r>
          </w:p>
        </w:tc>
        <w:tc>
          <w:tcPr>
            <w:tcW w:w="438" w:type="pct"/>
          </w:tcPr>
          <w:p w14:paraId="5380A6C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2.73 b</w:t>
            </w:r>
          </w:p>
        </w:tc>
        <w:tc>
          <w:tcPr>
            <w:tcW w:w="438" w:type="pct"/>
          </w:tcPr>
          <w:p w14:paraId="098B9BF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3.30 c</w:t>
            </w:r>
          </w:p>
        </w:tc>
        <w:tc>
          <w:tcPr>
            <w:tcW w:w="438" w:type="pct"/>
          </w:tcPr>
          <w:p w14:paraId="4BEBA4A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6.03 c</w:t>
            </w:r>
          </w:p>
        </w:tc>
        <w:tc>
          <w:tcPr>
            <w:tcW w:w="438" w:type="pct"/>
          </w:tcPr>
          <w:p w14:paraId="2A197F67"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45.27</w:t>
            </w:r>
          </w:p>
        </w:tc>
      </w:tr>
      <w:tr w:rsidR="00217F76" w:rsidRPr="002067F7" w14:paraId="0509DA77" w14:textId="77777777" w:rsidTr="00217F76">
        <w:trPr>
          <w:cantSplit/>
        </w:trPr>
        <w:tc>
          <w:tcPr>
            <w:tcW w:w="619" w:type="pct"/>
          </w:tcPr>
          <w:p w14:paraId="47C75F7C"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160</w:t>
            </w:r>
          </w:p>
        </w:tc>
        <w:tc>
          <w:tcPr>
            <w:tcW w:w="438" w:type="pct"/>
          </w:tcPr>
          <w:p w14:paraId="46A70465"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89.82a</w:t>
            </w:r>
          </w:p>
        </w:tc>
        <w:tc>
          <w:tcPr>
            <w:tcW w:w="438" w:type="pct"/>
          </w:tcPr>
          <w:p w14:paraId="1060633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296.44 b</w:t>
            </w:r>
          </w:p>
        </w:tc>
        <w:tc>
          <w:tcPr>
            <w:tcW w:w="438" w:type="pct"/>
          </w:tcPr>
          <w:p w14:paraId="5CCA3A1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14.95b</w:t>
            </w:r>
          </w:p>
        </w:tc>
        <w:tc>
          <w:tcPr>
            <w:tcW w:w="438" w:type="pct"/>
          </w:tcPr>
          <w:p w14:paraId="5523AF1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 xml:space="preserve">2.38 </w:t>
            </w:r>
            <w:proofErr w:type="spellStart"/>
            <w:r w:rsidRPr="002067F7">
              <w:rPr>
                <w:rFonts w:ascii="Arial" w:eastAsia="Calibri" w:hAnsi="Arial" w:cs="Arial"/>
                <w:sz w:val="20"/>
                <w:szCs w:val="20"/>
              </w:rPr>
              <w:t>bc</w:t>
            </w:r>
            <w:proofErr w:type="spellEnd"/>
          </w:p>
        </w:tc>
        <w:tc>
          <w:tcPr>
            <w:tcW w:w="438" w:type="pct"/>
          </w:tcPr>
          <w:p w14:paraId="5501EA2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35.83 b</w:t>
            </w:r>
          </w:p>
        </w:tc>
        <w:tc>
          <w:tcPr>
            <w:tcW w:w="438" w:type="pct"/>
          </w:tcPr>
          <w:p w14:paraId="4581260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40.13c</w:t>
            </w:r>
          </w:p>
        </w:tc>
        <w:tc>
          <w:tcPr>
            <w:tcW w:w="438" w:type="pct"/>
          </w:tcPr>
          <w:p w14:paraId="069D7D9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3.06a</w:t>
            </w:r>
          </w:p>
        </w:tc>
        <w:tc>
          <w:tcPr>
            <w:tcW w:w="438" w:type="pct"/>
          </w:tcPr>
          <w:p w14:paraId="62E6EA0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3.68a</w:t>
            </w:r>
          </w:p>
        </w:tc>
        <w:tc>
          <w:tcPr>
            <w:tcW w:w="438" w:type="pct"/>
          </w:tcPr>
          <w:p w14:paraId="4FAD244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6.75a</w:t>
            </w:r>
          </w:p>
        </w:tc>
        <w:tc>
          <w:tcPr>
            <w:tcW w:w="438" w:type="pct"/>
          </w:tcPr>
          <w:p w14:paraId="405481F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45.35</w:t>
            </w:r>
          </w:p>
        </w:tc>
      </w:tr>
      <w:tr w:rsidR="00217F76" w:rsidRPr="002067F7" w14:paraId="7E14B44A" w14:textId="77777777" w:rsidTr="00217F76">
        <w:trPr>
          <w:cantSplit/>
        </w:trPr>
        <w:tc>
          <w:tcPr>
            <w:tcW w:w="619" w:type="pct"/>
            <w:tcBorders>
              <w:bottom w:val="single" w:sz="4" w:space="0" w:color="auto"/>
            </w:tcBorders>
          </w:tcPr>
          <w:p w14:paraId="660EA786"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180</w:t>
            </w:r>
          </w:p>
        </w:tc>
        <w:tc>
          <w:tcPr>
            <w:tcW w:w="438" w:type="pct"/>
            <w:tcBorders>
              <w:bottom w:val="single" w:sz="4" w:space="0" w:color="auto"/>
            </w:tcBorders>
          </w:tcPr>
          <w:p w14:paraId="5B3DA48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85.76ab</w:t>
            </w:r>
          </w:p>
        </w:tc>
        <w:tc>
          <w:tcPr>
            <w:tcW w:w="438" w:type="pct"/>
            <w:tcBorders>
              <w:bottom w:val="single" w:sz="4" w:space="0" w:color="auto"/>
            </w:tcBorders>
          </w:tcPr>
          <w:p w14:paraId="66DDE1F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316.33a</w:t>
            </w:r>
          </w:p>
        </w:tc>
        <w:tc>
          <w:tcPr>
            <w:tcW w:w="438" w:type="pct"/>
            <w:tcBorders>
              <w:bottom w:val="single" w:sz="4" w:space="0" w:color="auto"/>
            </w:tcBorders>
          </w:tcPr>
          <w:p w14:paraId="6933153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12.82c</w:t>
            </w:r>
          </w:p>
        </w:tc>
        <w:tc>
          <w:tcPr>
            <w:tcW w:w="438" w:type="pct"/>
            <w:tcBorders>
              <w:bottom w:val="single" w:sz="4" w:space="0" w:color="auto"/>
            </w:tcBorders>
          </w:tcPr>
          <w:p w14:paraId="67C2310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2.00 c</w:t>
            </w:r>
          </w:p>
        </w:tc>
        <w:tc>
          <w:tcPr>
            <w:tcW w:w="438" w:type="pct"/>
            <w:tcBorders>
              <w:bottom w:val="single" w:sz="4" w:space="0" w:color="auto"/>
            </w:tcBorders>
          </w:tcPr>
          <w:p w14:paraId="1FDED28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25.56 c</w:t>
            </w:r>
          </w:p>
        </w:tc>
        <w:tc>
          <w:tcPr>
            <w:tcW w:w="438" w:type="pct"/>
            <w:tcBorders>
              <w:bottom w:val="single" w:sz="4" w:space="0" w:color="auto"/>
            </w:tcBorders>
          </w:tcPr>
          <w:p w14:paraId="423F2C6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36.51d</w:t>
            </w:r>
          </w:p>
        </w:tc>
        <w:tc>
          <w:tcPr>
            <w:tcW w:w="438" w:type="pct"/>
            <w:tcBorders>
              <w:bottom w:val="single" w:sz="4" w:space="0" w:color="auto"/>
            </w:tcBorders>
          </w:tcPr>
          <w:p w14:paraId="0C966CF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2.80 b</w:t>
            </w:r>
          </w:p>
        </w:tc>
        <w:tc>
          <w:tcPr>
            <w:tcW w:w="438" w:type="pct"/>
            <w:tcBorders>
              <w:bottom w:val="single" w:sz="4" w:space="0" w:color="auto"/>
            </w:tcBorders>
          </w:tcPr>
          <w:p w14:paraId="01DE1C0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3.47 b</w:t>
            </w:r>
          </w:p>
        </w:tc>
        <w:tc>
          <w:tcPr>
            <w:tcW w:w="438" w:type="pct"/>
            <w:tcBorders>
              <w:bottom w:val="single" w:sz="4" w:space="0" w:color="auto"/>
            </w:tcBorders>
          </w:tcPr>
          <w:p w14:paraId="40E57D5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6.27 b</w:t>
            </w:r>
          </w:p>
        </w:tc>
        <w:tc>
          <w:tcPr>
            <w:tcW w:w="438" w:type="pct"/>
            <w:tcBorders>
              <w:bottom w:val="single" w:sz="4" w:space="0" w:color="auto"/>
            </w:tcBorders>
          </w:tcPr>
          <w:p w14:paraId="3F06AC8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44.58</w:t>
            </w:r>
          </w:p>
        </w:tc>
      </w:tr>
      <w:tr w:rsidR="00217F76" w:rsidRPr="002067F7" w14:paraId="7BE5F5F0" w14:textId="77777777" w:rsidTr="00217F76">
        <w:trPr>
          <w:cantSplit/>
        </w:trPr>
        <w:tc>
          <w:tcPr>
            <w:tcW w:w="619" w:type="pct"/>
            <w:tcBorders>
              <w:top w:val="single" w:sz="4" w:space="0" w:color="auto"/>
            </w:tcBorders>
          </w:tcPr>
          <w:p w14:paraId="7B557C81"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SimSun" w:hAnsi="Arial" w:cs="Arial"/>
                <w:noProof/>
                <w:sz w:val="20"/>
                <w:szCs w:val="20"/>
              </w:rPr>
              <mc:AlternateContent>
                <mc:Choice Requires="wps">
                  <w:drawing>
                    <wp:anchor distT="4294967295" distB="4294967295" distL="114300" distR="114300" simplePos="0" relativeHeight="251661312" behindDoc="0" locked="0" layoutInCell="1" allowOverlap="1" wp14:anchorId="50ACA4AA" wp14:editId="0A35F370">
                      <wp:simplePos x="0" y="0"/>
                      <wp:positionH relativeFrom="column">
                        <wp:posOffset>69850</wp:posOffset>
                      </wp:positionH>
                      <wp:positionV relativeFrom="paragraph">
                        <wp:posOffset>31114</wp:posOffset>
                      </wp:positionV>
                      <wp:extent cx="641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C9E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BhHAIAADQ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"/>
                  </w:pict>
                </mc:Fallback>
              </mc:AlternateContent>
            </w:r>
            <w:proofErr w:type="spellStart"/>
            <w:r w:rsidRPr="002067F7">
              <w:rPr>
                <w:rFonts w:ascii="Arial" w:eastAsia="Times New Roman" w:hAnsi="Arial" w:cs="Arial"/>
                <w:sz w:val="20"/>
                <w:szCs w:val="20"/>
              </w:rPr>
              <w:t>Sx</w:t>
            </w:r>
            <w:proofErr w:type="spellEnd"/>
          </w:p>
        </w:tc>
        <w:tc>
          <w:tcPr>
            <w:tcW w:w="438" w:type="pct"/>
            <w:tcBorders>
              <w:top w:val="single" w:sz="4" w:space="0" w:color="auto"/>
            </w:tcBorders>
            <w:vAlign w:val="center"/>
          </w:tcPr>
          <w:p w14:paraId="19966A5C"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2.31</w:t>
            </w:r>
          </w:p>
        </w:tc>
        <w:tc>
          <w:tcPr>
            <w:tcW w:w="438" w:type="pct"/>
            <w:tcBorders>
              <w:top w:val="single" w:sz="4" w:space="0" w:color="auto"/>
            </w:tcBorders>
            <w:vAlign w:val="center"/>
          </w:tcPr>
          <w:p w14:paraId="3A7B0AE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5.35</w:t>
            </w:r>
          </w:p>
        </w:tc>
        <w:tc>
          <w:tcPr>
            <w:tcW w:w="438" w:type="pct"/>
            <w:tcBorders>
              <w:top w:val="single" w:sz="4" w:space="0" w:color="auto"/>
            </w:tcBorders>
            <w:vAlign w:val="center"/>
          </w:tcPr>
          <w:p w14:paraId="1D5D7A89"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0.53</w:t>
            </w:r>
          </w:p>
        </w:tc>
        <w:tc>
          <w:tcPr>
            <w:tcW w:w="438" w:type="pct"/>
            <w:tcBorders>
              <w:top w:val="single" w:sz="4" w:space="0" w:color="auto"/>
            </w:tcBorders>
          </w:tcPr>
          <w:p w14:paraId="2632ABF8"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0.16</w:t>
            </w:r>
          </w:p>
        </w:tc>
        <w:tc>
          <w:tcPr>
            <w:tcW w:w="438" w:type="pct"/>
            <w:tcBorders>
              <w:top w:val="single" w:sz="4" w:space="0" w:color="auto"/>
            </w:tcBorders>
          </w:tcPr>
          <w:p w14:paraId="00FC068A"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3.18</w:t>
            </w:r>
          </w:p>
        </w:tc>
        <w:tc>
          <w:tcPr>
            <w:tcW w:w="438" w:type="pct"/>
            <w:tcBorders>
              <w:top w:val="single" w:sz="4" w:space="0" w:color="auto"/>
            </w:tcBorders>
          </w:tcPr>
          <w:p w14:paraId="5F938D82"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0.26</w:t>
            </w:r>
          </w:p>
        </w:tc>
        <w:tc>
          <w:tcPr>
            <w:tcW w:w="438" w:type="pct"/>
            <w:tcBorders>
              <w:top w:val="single" w:sz="4" w:space="0" w:color="auto"/>
            </w:tcBorders>
          </w:tcPr>
          <w:p w14:paraId="3AA8A8F7"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0.07</w:t>
            </w:r>
          </w:p>
        </w:tc>
        <w:tc>
          <w:tcPr>
            <w:tcW w:w="438" w:type="pct"/>
            <w:tcBorders>
              <w:top w:val="single" w:sz="4" w:space="0" w:color="auto"/>
            </w:tcBorders>
          </w:tcPr>
          <w:p w14:paraId="7366F0E1"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0.06</w:t>
            </w:r>
          </w:p>
        </w:tc>
        <w:tc>
          <w:tcPr>
            <w:tcW w:w="438" w:type="pct"/>
            <w:tcBorders>
              <w:top w:val="single" w:sz="4" w:space="0" w:color="auto"/>
            </w:tcBorders>
          </w:tcPr>
          <w:p w14:paraId="4F33F02F"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0.08</w:t>
            </w:r>
          </w:p>
        </w:tc>
        <w:tc>
          <w:tcPr>
            <w:tcW w:w="438" w:type="pct"/>
            <w:tcBorders>
              <w:top w:val="single" w:sz="4" w:space="0" w:color="auto"/>
            </w:tcBorders>
          </w:tcPr>
          <w:p w14:paraId="16920C1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0.88</w:t>
            </w:r>
          </w:p>
        </w:tc>
      </w:tr>
      <w:tr w:rsidR="00217F76" w:rsidRPr="002067F7" w14:paraId="5DDD9C3D" w14:textId="77777777" w:rsidTr="00217F76">
        <w:trPr>
          <w:cantSplit/>
        </w:trPr>
        <w:tc>
          <w:tcPr>
            <w:tcW w:w="619" w:type="pct"/>
          </w:tcPr>
          <w:p w14:paraId="4018EB81" w14:textId="77777777" w:rsidR="00217F76" w:rsidRPr="002067F7" w:rsidRDefault="00217F76" w:rsidP="00217F76">
            <w:pPr>
              <w:spacing w:after="0" w:line="240" w:lineRule="auto"/>
              <w:rPr>
                <w:rFonts w:ascii="Arial" w:eastAsia="Times New Roman" w:hAnsi="Arial" w:cs="Arial"/>
                <w:noProof/>
                <w:sz w:val="20"/>
                <w:szCs w:val="20"/>
              </w:rPr>
            </w:pPr>
            <w:r w:rsidRPr="002067F7">
              <w:rPr>
                <w:rFonts w:ascii="Arial" w:eastAsia="Times New Roman" w:hAnsi="Arial" w:cs="Arial"/>
                <w:noProof/>
                <w:sz w:val="20"/>
                <w:szCs w:val="20"/>
              </w:rPr>
              <w:t>Level of significance</w:t>
            </w:r>
          </w:p>
        </w:tc>
        <w:tc>
          <w:tcPr>
            <w:tcW w:w="438" w:type="pct"/>
            <w:vAlign w:val="center"/>
          </w:tcPr>
          <w:p w14:paraId="170F7C5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4821221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3A24BC9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2E62F11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24C73D0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0A7DB25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132FFAF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32BCA30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09C6818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1F64174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NS</w:t>
            </w:r>
          </w:p>
        </w:tc>
      </w:tr>
      <w:tr w:rsidR="00217F76" w:rsidRPr="002067F7" w14:paraId="43F9BE8B" w14:textId="77777777" w:rsidTr="00217F76">
        <w:trPr>
          <w:cantSplit/>
        </w:trPr>
        <w:tc>
          <w:tcPr>
            <w:tcW w:w="619" w:type="pct"/>
            <w:tcBorders>
              <w:bottom w:val="single" w:sz="4" w:space="0" w:color="auto"/>
            </w:tcBorders>
          </w:tcPr>
          <w:p w14:paraId="19BFB8C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CV (%)</w:t>
            </w:r>
          </w:p>
        </w:tc>
        <w:tc>
          <w:tcPr>
            <w:tcW w:w="438" w:type="pct"/>
            <w:tcBorders>
              <w:bottom w:val="single" w:sz="4" w:space="0" w:color="auto"/>
            </w:tcBorders>
            <w:vAlign w:val="center"/>
          </w:tcPr>
          <w:p w14:paraId="6B1FDA31"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5.72</w:t>
            </w:r>
          </w:p>
        </w:tc>
        <w:tc>
          <w:tcPr>
            <w:tcW w:w="438" w:type="pct"/>
            <w:tcBorders>
              <w:bottom w:val="single" w:sz="4" w:space="0" w:color="auto"/>
            </w:tcBorders>
            <w:vAlign w:val="center"/>
          </w:tcPr>
          <w:p w14:paraId="40028356"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4.40</w:t>
            </w:r>
          </w:p>
        </w:tc>
        <w:tc>
          <w:tcPr>
            <w:tcW w:w="438" w:type="pct"/>
            <w:tcBorders>
              <w:bottom w:val="single" w:sz="4" w:space="0" w:color="auto"/>
            </w:tcBorders>
            <w:vAlign w:val="center"/>
          </w:tcPr>
          <w:p w14:paraId="3B7545B2"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7.11</w:t>
            </w:r>
          </w:p>
        </w:tc>
        <w:tc>
          <w:tcPr>
            <w:tcW w:w="438" w:type="pct"/>
            <w:tcBorders>
              <w:bottom w:val="single" w:sz="4" w:space="0" w:color="auto"/>
            </w:tcBorders>
          </w:tcPr>
          <w:p w14:paraId="1CFF9422"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12.60</w:t>
            </w:r>
          </w:p>
        </w:tc>
        <w:tc>
          <w:tcPr>
            <w:tcW w:w="438" w:type="pct"/>
            <w:tcBorders>
              <w:bottom w:val="single" w:sz="4" w:space="0" w:color="auto"/>
            </w:tcBorders>
          </w:tcPr>
          <w:p w14:paraId="13E2A75C"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16.02</w:t>
            </w:r>
          </w:p>
        </w:tc>
        <w:tc>
          <w:tcPr>
            <w:tcW w:w="438" w:type="pct"/>
            <w:tcBorders>
              <w:bottom w:val="single" w:sz="4" w:space="0" w:color="auto"/>
            </w:tcBorders>
          </w:tcPr>
          <w:p w14:paraId="793B2113"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1.36</w:t>
            </w:r>
          </w:p>
        </w:tc>
        <w:tc>
          <w:tcPr>
            <w:tcW w:w="438" w:type="pct"/>
            <w:tcBorders>
              <w:bottom w:val="single" w:sz="4" w:space="0" w:color="auto"/>
            </w:tcBorders>
          </w:tcPr>
          <w:p w14:paraId="6C70DFFE"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5.31</w:t>
            </w:r>
          </w:p>
        </w:tc>
        <w:tc>
          <w:tcPr>
            <w:tcW w:w="438" w:type="pct"/>
            <w:tcBorders>
              <w:bottom w:val="single" w:sz="4" w:space="0" w:color="auto"/>
            </w:tcBorders>
          </w:tcPr>
          <w:p w14:paraId="414E0A7C"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3.81</w:t>
            </w:r>
          </w:p>
        </w:tc>
        <w:tc>
          <w:tcPr>
            <w:tcW w:w="438" w:type="pct"/>
            <w:tcBorders>
              <w:bottom w:val="single" w:sz="4" w:space="0" w:color="auto"/>
            </w:tcBorders>
          </w:tcPr>
          <w:p w14:paraId="69F51095"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2.75</w:t>
            </w:r>
          </w:p>
        </w:tc>
        <w:tc>
          <w:tcPr>
            <w:tcW w:w="438" w:type="pct"/>
            <w:tcBorders>
              <w:bottom w:val="single" w:sz="4" w:space="0" w:color="auto"/>
            </w:tcBorders>
          </w:tcPr>
          <w:p w14:paraId="798A26A7"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4.16</w:t>
            </w:r>
          </w:p>
        </w:tc>
      </w:tr>
    </w:tbl>
    <w:p w14:paraId="5F0FA74C" w14:textId="77777777" w:rsidR="00217F76" w:rsidRPr="002067F7" w:rsidRDefault="00217F76" w:rsidP="00217F76">
      <w:pPr>
        <w:spacing w:after="120"/>
        <w:jc w:val="both"/>
        <w:rPr>
          <w:rFonts w:ascii="Arial" w:eastAsia="Calibri" w:hAnsi="Arial" w:cs="Arial"/>
          <w:i/>
          <w:sz w:val="20"/>
          <w:szCs w:val="20"/>
        </w:rPr>
      </w:pPr>
      <w:r w:rsidRPr="002067F7">
        <w:rPr>
          <w:rFonts w:ascii="Arial" w:eastAsia="Calibri" w:hAnsi="Arial" w:cs="Arial"/>
          <w:i/>
          <w:sz w:val="20"/>
          <w:szCs w:val="20"/>
        </w:rPr>
        <w:t>** =Significant at 1% level of probability, * =Significant at 5% level of probability, NS = Non-significant</w:t>
      </w:r>
    </w:p>
    <w:p w14:paraId="7691EF6A" w14:textId="77777777" w:rsidR="00217F76" w:rsidRPr="006F7823" w:rsidRDefault="00217F76" w:rsidP="00217F76">
      <w:pPr>
        <w:rPr>
          <w:rFonts w:ascii="Arial" w:eastAsia="SimSun" w:hAnsi="Arial" w:cs="Arial"/>
          <w:sz w:val="20"/>
          <w:szCs w:val="20"/>
          <w:lang w:eastAsia="zh-CN"/>
        </w:rPr>
      </w:pPr>
      <w:r>
        <w:rPr>
          <w:rFonts w:ascii="Arial" w:eastAsia="SimSun" w:hAnsi="Arial" w:cs="Arial"/>
          <w:sz w:val="20"/>
          <w:szCs w:val="20"/>
          <w:lang w:eastAsia="zh-CN"/>
        </w:rPr>
        <w:br w:type="page"/>
      </w:r>
      <w:r w:rsidR="00DA7851">
        <w:rPr>
          <w:rFonts w:ascii="Arial" w:eastAsia="Calibri" w:hAnsi="Arial" w:cs="Arial"/>
          <w:b/>
          <w:sz w:val="20"/>
          <w:szCs w:val="20"/>
        </w:rPr>
        <w:lastRenderedPageBreak/>
        <w:t>Table 4.</w:t>
      </w:r>
      <w:r w:rsidRPr="006F7823">
        <w:rPr>
          <w:rFonts w:ascii="Arial" w:eastAsia="Calibri" w:hAnsi="Arial" w:cs="Arial"/>
          <w:b/>
          <w:sz w:val="20"/>
          <w:szCs w:val="20"/>
        </w:rPr>
        <w:t xml:space="preserve"> Effect of row spacing on yield contributing characters and yield of wheat </w:t>
      </w:r>
      <w:r w:rsidRPr="006F7823">
        <w:rPr>
          <w:rFonts w:ascii="Arial" w:eastAsia="Calibri" w:hAnsi="Arial" w:cs="Arial"/>
          <w:b/>
          <w:i/>
          <w:sz w:val="20"/>
          <w:szCs w:val="20"/>
        </w:rPr>
        <w:t xml:space="preserve">cv. </w:t>
      </w:r>
      <w:r w:rsidRPr="006F7823">
        <w:rPr>
          <w:rFonts w:ascii="Arial" w:eastAsia="Calibri" w:hAnsi="Arial" w:cs="Arial"/>
          <w:b/>
          <w:sz w:val="20"/>
          <w:szCs w:val="20"/>
        </w:rPr>
        <w:t>BARI Gom-33</w:t>
      </w:r>
    </w:p>
    <w:tbl>
      <w:tblPr>
        <w:tblW w:w="4933" w:type="pct"/>
        <w:tblInd w:w="108" w:type="dxa"/>
        <w:tblLook w:val="01E0" w:firstRow="1" w:lastRow="1" w:firstColumn="1" w:lastColumn="1" w:noHBand="0" w:noVBand="0"/>
      </w:tblPr>
      <w:tblGrid>
        <w:gridCol w:w="1262"/>
        <w:gridCol w:w="1150"/>
        <w:gridCol w:w="1150"/>
        <w:gridCol w:w="1150"/>
        <w:gridCol w:w="1150"/>
        <w:gridCol w:w="1150"/>
        <w:gridCol w:w="1150"/>
        <w:gridCol w:w="1150"/>
        <w:gridCol w:w="1151"/>
        <w:gridCol w:w="1172"/>
        <w:gridCol w:w="1151"/>
      </w:tblGrid>
      <w:tr w:rsidR="00217F76" w:rsidRPr="006F7823" w14:paraId="4968AB74" w14:textId="77777777" w:rsidTr="00217F76">
        <w:trPr>
          <w:cantSplit/>
        </w:trPr>
        <w:tc>
          <w:tcPr>
            <w:tcW w:w="469" w:type="pct"/>
            <w:tcBorders>
              <w:top w:val="single" w:sz="4" w:space="0" w:color="auto"/>
              <w:bottom w:val="single" w:sz="4" w:space="0" w:color="auto"/>
            </w:tcBorders>
          </w:tcPr>
          <w:p w14:paraId="579AA96C" w14:textId="77777777" w:rsidR="00217F76" w:rsidRPr="006F7823" w:rsidRDefault="00217F76" w:rsidP="00217F76">
            <w:pPr>
              <w:spacing w:after="0" w:line="240" w:lineRule="auto"/>
              <w:rPr>
                <w:rFonts w:ascii="Arial" w:eastAsia="Times New Roman" w:hAnsi="Arial" w:cs="Arial"/>
                <w:b/>
                <w:sz w:val="20"/>
                <w:szCs w:val="20"/>
              </w:rPr>
            </w:pPr>
            <w:r w:rsidRPr="006F7823">
              <w:rPr>
                <w:rFonts w:ascii="Arial" w:eastAsia="Times New Roman" w:hAnsi="Arial" w:cs="Arial"/>
                <w:b/>
                <w:sz w:val="20"/>
                <w:szCs w:val="20"/>
              </w:rPr>
              <w:t>Row spacing</w:t>
            </w:r>
          </w:p>
          <w:p w14:paraId="63626E12" w14:textId="77777777" w:rsidR="00217F76" w:rsidRPr="006F7823" w:rsidRDefault="00217F76" w:rsidP="00217F76">
            <w:pPr>
              <w:spacing w:after="0" w:line="240" w:lineRule="auto"/>
              <w:rPr>
                <w:rFonts w:ascii="Arial" w:eastAsia="Times New Roman" w:hAnsi="Arial" w:cs="Arial"/>
                <w:b/>
                <w:sz w:val="20"/>
                <w:szCs w:val="20"/>
              </w:rPr>
            </w:pPr>
            <w:r w:rsidRPr="006F7823">
              <w:rPr>
                <w:rFonts w:ascii="Arial" w:eastAsia="Times New Roman" w:hAnsi="Arial" w:cs="Arial"/>
                <w:b/>
                <w:sz w:val="20"/>
                <w:szCs w:val="20"/>
              </w:rPr>
              <w:t>(cm)</w:t>
            </w:r>
          </w:p>
        </w:tc>
        <w:tc>
          <w:tcPr>
            <w:tcW w:w="453" w:type="pct"/>
            <w:tcBorders>
              <w:top w:val="single" w:sz="4" w:space="0" w:color="auto"/>
              <w:bottom w:val="single" w:sz="4" w:space="0" w:color="auto"/>
            </w:tcBorders>
          </w:tcPr>
          <w:p w14:paraId="5225A093"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Plant height </w:t>
            </w:r>
          </w:p>
          <w:p w14:paraId="088E00CC"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(cm)</w:t>
            </w:r>
          </w:p>
        </w:tc>
        <w:tc>
          <w:tcPr>
            <w:tcW w:w="453" w:type="pct"/>
            <w:tcBorders>
              <w:top w:val="single" w:sz="4" w:space="0" w:color="auto"/>
              <w:bottom w:val="single" w:sz="4" w:space="0" w:color="auto"/>
            </w:tcBorders>
          </w:tcPr>
          <w:p w14:paraId="4AC139F9"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Spikes </w:t>
            </w:r>
          </w:p>
          <w:p w14:paraId="71D9D13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m</w:t>
            </w:r>
            <w:r w:rsidRPr="006F7823">
              <w:rPr>
                <w:rFonts w:ascii="Arial" w:eastAsia="Calibri" w:hAnsi="Arial" w:cs="Arial"/>
                <w:b/>
                <w:sz w:val="20"/>
                <w:szCs w:val="20"/>
                <w:vertAlign w:val="superscript"/>
              </w:rPr>
              <w:t>-2</w:t>
            </w:r>
          </w:p>
          <w:p w14:paraId="4C3BD098"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2DBE3841"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Spikelets spike</w:t>
            </w:r>
            <w:r w:rsidRPr="006F7823">
              <w:rPr>
                <w:rFonts w:ascii="Arial" w:eastAsia="Calibri" w:hAnsi="Arial" w:cs="Arial"/>
                <w:b/>
                <w:sz w:val="20"/>
                <w:szCs w:val="20"/>
                <w:vertAlign w:val="superscript"/>
              </w:rPr>
              <w:t>-1</w:t>
            </w:r>
          </w:p>
          <w:p w14:paraId="7580D1B4"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69F9DA2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Grains Spikelets</w:t>
            </w:r>
            <w:r w:rsidRPr="006F7823">
              <w:rPr>
                <w:rFonts w:ascii="Arial" w:eastAsia="Calibri" w:hAnsi="Arial" w:cs="Arial"/>
                <w:b/>
                <w:sz w:val="20"/>
                <w:szCs w:val="20"/>
                <w:vertAlign w:val="superscript"/>
              </w:rPr>
              <w:t>-1</w:t>
            </w:r>
          </w:p>
          <w:p w14:paraId="3132FC6F"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0C0B083E"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Grains Spike</w:t>
            </w:r>
            <w:r w:rsidRPr="006F7823">
              <w:rPr>
                <w:rFonts w:ascii="Arial" w:eastAsia="Calibri" w:hAnsi="Arial" w:cs="Arial"/>
                <w:b/>
                <w:sz w:val="20"/>
                <w:szCs w:val="20"/>
                <w:vertAlign w:val="superscript"/>
              </w:rPr>
              <w:t>-1</w:t>
            </w:r>
          </w:p>
          <w:p w14:paraId="1E47E4CD"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472161BE"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1000-grain weight </w:t>
            </w:r>
          </w:p>
          <w:p w14:paraId="66AF849F"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w:t>
            </w:r>
          </w:p>
        </w:tc>
        <w:tc>
          <w:tcPr>
            <w:tcW w:w="453" w:type="pct"/>
            <w:tcBorders>
              <w:top w:val="single" w:sz="4" w:space="0" w:color="auto"/>
              <w:bottom w:val="single" w:sz="4" w:space="0" w:color="auto"/>
            </w:tcBorders>
          </w:tcPr>
          <w:p w14:paraId="767FB65A"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Grain yield </w:t>
            </w:r>
          </w:p>
          <w:p w14:paraId="1C839ECC"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006FB49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Straw yield </w:t>
            </w:r>
          </w:p>
          <w:p w14:paraId="586F5BA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431BA68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Biological yield </w:t>
            </w:r>
          </w:p>
          <w:p w14:paraId="16D06954"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54657EA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Harvest Index </w:t>
            </w:r>
          </w:p>
          <w:p w14:paraId="54B89CEA"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w:t>
            </w:r>
          </w:p>
        </w:tc>
      </w:tr>
      <w:tr w:rsidR="00217F76" w:rsidRPr="006F7823" w14:paraId="552C101D" w14:textId="77777777" w:rsidTr="00217F76">
        <w:trPr>
          <w:cantSplit/>
        </w:trPr>
        <w:tc>
          <w:tcPr>
            <w:tcW w:w="469" w:type="pct"/>
            <w:tcBorders>
              <w:top w:val="single" w:sz="4" w:space="0" w:color="auto"/>
            </w:tcBorders>
          </w:tcPr>
          <w:p w14:paraId="4F8650F0" w14:textId="77777777" w:rsidR="00217F76" w:rsidRPr="006F7823" w:rsidRDefault="00217F76" w:rsidP="00217F76">
            <w:pPr>
              <w:spacing w:after="0" w:line="240" w:lineRule="auto"/>
              <w:rPr>
                <w:rFonts w:ascii="Arial" w:eastAsia="Times New Roman" w:hAnsi="Arial" w:cs="Arial"/>
                <w:sz w:val="20"/>
                <w:szCs w:val="20"/>
                <w:vertAlign w:val="subscript"/>
              </w:rPr>
            </w:pPr>
            <w:r w:rsidRPr="006F7823">
              <w:rPr>
                <w:rFonts w:ascii="Arial" w:eastAsia="Times New Roman" w:hAnsi="Arial" w:cs="Arial"/>
                <w:sz w:val="20"/>
                <w:szCs w:val="20"/>
              </w:rPr>
              <w:t>20</w:t>
            </w:r>
          </w:p>
        </w:tc>
        <w:tc>
          <w:tcPr>
            <w:tcW w:w="453" w:type="pct"/>
            <w:tcBorders>
              <w:top w:val="single" w:sz="4" w:space="0" w:color="auto"/>
            </w:tcBorders>
          </w:tcPr>
          <w:p w14:paraId="6EDBF22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86.29ab</w:t>
            </w:r>
          </w:p>
        </w:tc>
        <w:tc>
          <w:tcPr>
            <w:tcW w:w="453" w:type="pct"/>
            <w:tcBorders>
              <w:top w:val="single" w:sz="4" w:space="0" w:color="auto"/>
            </w:tcBorders>
          </w:tcPr>
          <w:p w14:paraId="06E6DD9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254.00</w:t>
            </w:r>
          </w:p>
        </w:tc>
        <w:tc>
          <w:tcPr>
            <w:tcW w:w="453" w:type="pct"/>
            <w:tcBorders>
              <w:top w:val="single" w:sz="4" w:space="0" w:color="auto"/>
            </w:tcBorders>
          </w:tcPr>
          <w:p w14:paraId="61D01F6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16.42a</w:t>
            </w:r>
          </w:p>
        </w:tc>
        <w:tc>
          <w:tcPr>
            <w:tcW w:w="453" w:type="pct"/>
            <w:tcBorders>
              <w:top w:val="single" w:sz="4" w:space="0" w:color="auto"/>
            </w:tcBorders>
          </w:tcPr>
          <w:p w14:paraId="0851B70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2.82a</w:t>
            </w:r>
          </w:p>
        </w:tc>
        <w:tc>
          <w:tcPr>
            <w:tcW w:w="453" w:type="pct"/>
            <w:tcBorders>
              <w:top w:val="single" w:sz="4" w:space="0" w:color="auto"/>
            </w:tcBorders>
          </w:tcPr>
          <w:p w14:paraId="41E7E7C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47.20a</w:t>
            </w:r>
          </w:p>
        </w:tc>
        <w:tc>
          <w:tcPr>
            <w:tcW w:w="453" w:type="pct"/>
            <w:tcBorders>
              <w:top w:val="single" w:sz="4" w:space="0" w:color="auto"/>
            </w:tcBorders>
          </w:tcPr>
          <w:p w14:paraId="78B4964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41.20</w:t>
            </w:r>
          </w:p>
        </w:tc>
        <w:tc>
          <w:tcPr>
            <w:tcW w:w="453" w:type="pct"/>
            <w:tcBorders>
              <w:top w:val="single" w:sz="4" w:space="0" w:color="auto"/>
            </w:tcBorders>
          </w:tcPr>
          <w:p w14:paraId="42F56CA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2.61 b</w:t>
            </w:r>
          </w:p>
        </w:tc>
        <w:tc>
          <w:tcPr>
            <w:tcW w:w="453" w:type="pct"/>
            <w:tcBorders>
              <w:top w:val="single" w:sz="4" w:space="0" w:color="auto"/>
            </w:tcBorders>
          </w:tcPr>
          <w:p w14:paraId="5C56BE5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3.24 b</w:t>
            </w:r>
          </w:p>
        </w:tc>
        <w:tc>
          <w:tcPr>
            <w:tcW w:w="453" w:type="pct"/>
            <w:tcBorders>
              <w:top w:val="single" w:sz="4" w:space="0" w:color="auto"/>
            </w:tcBorders>
          </w:tcPr>
          <w:p w14:paraId="06D1618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5.86 b</w:t>
            </w:r>
          </w:p>
        </w:tc>
        <w:tc>
          <w:tcPr>
            <w:tcW w:w="453" w:type="pct"/>
            <w:tcBorders>
              <w:top w:val="single" w:sz="4" w:space="0" w:color="auto"/>
            </w:tcBorders>
          </w:tcPr>
          <w:p w14:paraId="29985CC7"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44.57</w:t>
            </w:r>
          </w:p>
        </w:tc>
      </w:tr>
      <w:tr w:rsidR="00217F76" w:rsidRPr="006F7823" w14:paraId="03ED8F80" w14:textId="77777777" w:rsidTr="00217F76">
        <w:trPr>
          <w:cantSplit/>
        </w:trPr>
        <w:tc>
          <w:tcPr>
            <w:tcW w:w="469" w:type="pct"/>
          </w:tcPr>
          <w:p w14:paraId="16730FDD"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Times New Roman" w:hAnsi="Arial" w:cs="Arial"/>
                <w:sz w:val="20"/>
                <w:szCs w:val="20"/>
              </w:rPr>
              <w:t>15</w:t>
            </w:r>
          </w:p>
        </w:tc>
        <w:tc>
          <w:tcPr>
            <w:tcW w:w="453" w:type="pct"/>
          </w:tcPr>
          <w:p w14:paraId="57345744"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87.56a</w:t>
            </w:r>
          </w:p>
        </w:tc>
        <w:tc>
          <w:tcPr>
            <w:tcW w:w="453" w:type="pct"/>
          </w:tcPr>
          <w:p w14:paraId="0E04BE9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261.67</w:t>
            </w:r>
          </w:p>
        </w:tc>
        <w:tc>
          <w:tcPr>
            <w:tcW w:w="453" w:type="pct"/>
          </w:tcPr>
          <w:p w14:paraId="670FABF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15.88ab</w:t>
            </w:r>
          </w:p>
        </w:tc>
        <w:tc>
          <w:tcPr>
            <w:tcW w:w="453" w:type="pct"/>
          </w:tcPr>
          <w:p w14:paraId="5F454D7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2.69a</w:t>
            </w:r>
          </w:p>
        </w:tc>
        <w:tc>
          <w:tcPr>
            <w:tcW w:w="453" w:type="pct"/>
          </w:tcPr>
          <w:p w14:paraId="00BAB30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43.32a</w:t>
            </w:r>
          </w:p>
        </w:tc>
        <w:tc>
          <w:tcPr>
            <w:tcW w:w="453" w:type="pct"/>
          </w:tcPr>
          <w:p w14:paraId="15735F6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41.08</w:t>
            </w:r>
          </w:p>
        </w:tc>
        <w:tc>
          <w:tcPr>
            <w:tcW w:w="453" w:type="pct"/>
          </w:tcPr>
          <w:p w14:paraId="0620957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2.81a</w:t>
            </w:r>
          </w:p>
        </w:tc>
        <w:tc>
          <w:tcPr>
            <w:tcW w:w="453" w:type="pct"/>
          </w:tcPr>
          <w:p w14:paraId="2B11E1E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3.39a</w:t>
            </w:r>
          </w:p>
        </w:tc>
        <w:tc>
          <w:tcPr>
            <w:tcW w:w="453" w:type="pct"/>
          </w:tcPr>
          <w:p w14:paraId="68147F45"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6.20a</w:t>
            </w:r>
          </w:p>
        </w:tc>
        <w:tc>
          <w:tcPr>
            <w:tcW w:w="453" w:type="pct"/>
          </w:tcPr>
          <w:p w14:paraId="7563778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45.23</w:t>
            </w:r>
          </w:p>
        </w:tc>
      </w:tr>
      <w:tr w:rsidR="00217F76" w:rsidRPr="006F7823" w14:paraId="14EA897D" w14:textId="77777777" w:rsidTr="00217F76">
        <w:trPr>
          <w:cantSplit/>
        </w:trPr>
        <w:tc>
          <w:tcPr>
            <w:tcW w:w="469" w:type="pct"/>
            <w:tcBorders>
              <w:bottom w:val="single" w:sz="4" w:space="0" w:color="auto"/>
            </w:tcBorders>
          </w:tcPr>
          <w:p w14:paraId="4BA6D4FA" w14:textId="77777777" w:rsidR="00217F76" w:rsidRPr="006F7823" w:rsidRDefault="00217F76" w:rsidP="00217F76">
            <w:pPr>
              <w:spacing w:after="0" w:line="240" w:lineRule="auto"/>
              <w:rPr>
                <w:rFonts w:ascii="Arial" w:eastAsia="Times New Roman" w:hAnsi="Arial" w:cs="Arial"/>
                <w:sz w:val="20"/>
                <w:szCs w:val="20"/>
                <w:vertAlign w:val="subscript"/>
              </w:rPr>
            </w:pPr>
            <w:r w:rsidRPr="006F7823">
              <w:rPr>
                <w:rFonts w:ascii="Arial" w:eastAsia="Times New Roman" w:hAnsi="Arial" w:cs="Arial"/>
                <w:sz w:val="20"/>
                <w:szCs w:val="20"/>
              </w:rPr>
              <w:t>10</w:t>
            </w:r>
          </w:p>
        </w:tc>
        <w:tc>
          <w:tcPr>
            <w:tcW w:w="453" w:type="pct"/>
            <w:tcBorders>
              <w:bottom w:val="single" w:sz="4" w:space="0" w:color="auto"/>
            </w:tcBorders>
          </w:tcPr>
          <w:p w14:paraId="5A454C7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82.92 b</w:t>
            </w:r>
          </w:p>
        </w:tc>
        <w:tc>
          <w:tcPr>
            <w:tcW w:w="453" w:type="pct"/>
            <w:tcBorders>
              <w:bottom w:val="single" w:sz="4" w:space="0" w:color="auto"/>
            </w:tcBorders>
          </w:tcPr>
          <w:p w14:paraId="2F94572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257.33</w:t>
            </w:r>
          </w:p>
        </w:tc>
        <w:tc>
          <w:tcPr>
            <w:tcW w:w="453" w:type="pct"/>
            <w:tcBorders>
              <w:bottom w:val="single" w:sz="4" w:space="0" w:color="auto"/>
            </w:tcBorders>
          </w:tcPr>
          <w:p w14:paraId="68E0B47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15.00 b</w:t>
            </w:r>
          </w:p>
        </w:tc>
        <w:tc>
          <w:tcPr>
            <w:tcW w:w="453" w:type="pct"/>
            <w:tcBorders>
              <w:bottom w:val="single" w:sz="4" w:space="0" w:color="auto"/>
            </w:tcBorders>
          </w:tcPr>
          <w:p w14:paraId="0F78C4C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2.34 b</w:t>
            </w:r>
          </w:p>
        </w:tc>
        <w:tc>
          <w:tcPr>
            <w:tcW w:w="453" w:type="pct"/>
            <w:tcBorders>
              <w:bottom w:val="single" w:sz="4" w:space="0" w:color="auto"/>
            </w:tcBorders>
          </w:tcPr>
          <w:p w14:paraId="2722B874"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35.94 b</w:t>
            </w:r>
          </w:p>
        </w:tc>
        <w:tc>
          <w:tcPr>
            <w:tcW w:w="453" w:type="pct"/>
            <w:tcBorders>
              <w:bottom w:val="single" w:sz="4" w:space="0" w:color="auto"/>
            </w:tcBorders>
          </w:tcPr>
          <w:p w14:paraId="7A0AF4A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40.76</w:t>
            </w:r>
          </w:p>
        </w:tc>
        <w:tc>
          <w:tcPr>
            <w:tcW w:w="453" w:type="pct"/>
            <w:tcBorders>
              <w:bottom w:val="single" w:sz="4" w:space="0" w:color="auto"/>
            </w:tcBorders>
          </w:tcPr>
          <w:p w14:paraId="1158CBE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2.50 b</w:t>
            </w:r>
          </w:p>
        </w:tc>
        <w:tc>
          <w:tcPr>
            <w:tcW w:w="453" w:type="pct"/>
            <w:tcBorders>
              <w:bottom w:val="single" w:sz="4" w:space="0" w:color="auto"/>
            </w:tcBorders>
          </w:tcPr>
          <w:p w14:paraId="1693A5A7"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3.14 b</w:t>
            </w:r>
          </w:p>
        </w:tc>
        <w:tc>
          <w:tcPr>
            <w:tcW w:w="453" w:type="pct"/>
            <w:tcBorders>
              <w:bottom w:val="single" w:sz="4" w:space="0" w:color="auto"/>
            </w:tcBorders>
          </w:tcPr>
          <w:p w14:paraId="3946C2B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5.64 c</w:t>
            </w:r>
          </w:p>
        </w:tc>
        <w:tc>
          <w:tcPr>
            <w:tcW w:w="453" w:type="pct"/>
            <w:tcBorders>
              <w:bottom w:val="single" w:sz="4" w:space="0" w:color="auto"/>
            </w:tcBorders>
          </w:tcPr>
          <w:p w14:paraId="6AA9F360"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44.27</w:t>
            </w:r>
          </w:p>
        </w:tc>
      </w:tr>
      <w:tr w:rsidR="00217F76" w:rsidRPr="006F7823" w14:paraId="18FB235C" w14:textId="77777777" w:rsidTr="00217F76">
        <w:trPr>
          <w:cantSplit/>
        </w:trPr>
        <w:tc>
          <w:tcPr>
            <w:tcW w:w="469" w:type="pct"/>
            <w:tcBorders>
              <w:top w:val="single" w:sz="4" w:space="0" w:color="auto"/>
            </w:tcBorders>
          </w:tcPr>
          <w:p w14:paraId="04A92B33"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SimSun" w:hAnsi="Arial" w:cs="Arial"/>
                <w:noProof/>
                <w:sz w:val="20"/>
                <w:szCs w:val="20"/>
              </w:rPr>
              <mc:AlternateContent>
                <mc:Choice Requires="wps">
                  <w:drawing>
                    <wp:anchor distT="4294967295" distB="4294967295" distL="114300" distR="114300" simplePos="0" relativeHeight="251663360" behindDoc="0" locked="0" layoutInCell="1" allowOverlap="1" wp14:anchorId="52C8D5D2" wp14:editId="7DBFB3B9">
                      <wp:simplePos x="0" y="0"/>
                      <wp:positionH relativeFrom="column">
                        <wp:posOffset>69850</wp:posOffset>
                      </wp:positionH>
                      <wp:positionV relativeFrom="paragraph">
                        <wp:posOffset>31114</wp:posOffset>
                      </wp:positionV>
                      <wp:extent cx="641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575D4"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2GwIAADQ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"/>
                  </w:pict>
                </mc:Fallback>
              </mc:AlternateContent>
            </w:r>
            <w:proofErr w:type="spellStart"/>
            <w:r w:rsidRPr="006F7823">
              <w:rPr>
                <w:rFonts w:ascii="Arial" w:eastAsia="Times New Roman" w:hAnsi="Arial" w:cs="Arial"/>
                <w:sz w:val="20"/>
                <w:szCs w:val="20"/>
              </w:rPr>
              <w:t>Sx</w:t>
            </w:r>
            <w:proofErr w:type="spellEnd"/>
          </w:p>
        </w:tc>
        <w:tc>
          <w:tcPr>
            <w:tcW w:w="453" w:type="pct"/>
            <w:tcBorders>
              <w:top w:val="single" w:sz="4" w:space="0" w:color="auto"/>
            </w:tcBorders>
            <w:vAlign w:val="center"/>
          </w:tcPr>
          <w:p w14:paraId="68EAEC2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1.79</w:t>
            </w:r>
          </w:p>
        </w:tc>
        <w:tc>
          <w:tcPr>
            <w:tcW w:w="453" w:type="pct"/>
            <w:tcBorders>
              <w:top w:val="single" w:sz="4" w:space="0" w:color="auto"/>
            </w:tcBorders>
            <w:vAlign w:val="center"/>
          </w:tcPr>
          <w:p w14:paraId="1771E5CA"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4.14</w:t>
            </w:r>
          </w:p>
        </w:tc>
        <w:tc>
          <w:tcPr>
            <w:tcW w:w="453" w:type="pct"/>
            <w:tcBorders>
              <w:top w:val="single" w:sz="4" w:space="0" w:color="auto"/>
            </w:tcBorders>
            <w:vAlign w:val="center"/>
          </w:tcPr>
          <w:p w14:paraId="07893F84"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0.41</w:t>
            </w:r>
          </w:p>
        </w:tc>
        <w:tc>
          <w:tcPr>
            <w:tcW w:w="453" w:type="pct"/>
            <w:tcBorders>
              <w:top w:val="single" w:sz="4" w:space="0" w:color="auto"/>
            </w:tcBorders>
          </w:tcPr>
          <w:p w14:paraId="37566938"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0.12</w:t>
            </w:r>
          </w:p>
        </w:tc>
        <w:tc>
          <w:tcPr>
            <w:tcW w:w="453" w:type="pct"/>
            <w:tcBorders>
              <w:top w:val="single" w:sz="4" w:space="0" w:color="auto"/>
            </w:tcBorders>
          </w:tcPr>
          <w:p w14:paraId="090F610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2.47</w:t>
            </w:r>
          </w:p>
        </w:tc>
        <w:tc>
          <w:tcPr>
            <w:tcW w:w="453" w:type="pct"/>
            <w:tcBorders>
              <w:top w:val="single" w:sz="4" w:space="0" w:color="auto"/>
            </w:tcBorders>
          </w:tcPr>
          <w:p w14:paraId="2E09777F"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0.20</w:t>
            </w:r>
          </w:p>
        </w:tc>
        <w:tc>
          <w:tcPr>
            <w:tcW w:w="453" w:type="pct"/>
            <w:tcBorders>
              <w:top w:val="single" w:sz="4" w:space="0" w:color="auto"/>
            </w:tcBorders>
          </w:tcPr>
          <w:p w14:paraId="3C3A20F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0.05</w:t>
            </w:r>
          </w:p>
        </w:tc>
        <w:tc>
          <w:tcPr>
            <w:tcW w:w="453" w:type="pct"/>
            <w:tcBorders>
              <w:top w:val="single" w:sz="4" w:space="0" w:color="auto"/>
            </w:tcBorders>
          </w:tcPr>
          <w:p w14:paraId="1D0ECDA4"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0.05</w:t>
            </w:r>
          </w:p>
        </w:tc>
        <w:tc>
          <w:tcPr>
            <w:tcW w:w="453" w:type="pct"/>
            <w:tcBorders>
              <w:top w:val="single" w:sz="4" w:space="0" w:color="auto"/>
            </w:tcBorders>
          </w:tcPr>
          <w:p w14:paraId="5BF3CB5E"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0.06</w:t>
            </w:r>
          </w:p>
        </w:tc>
        <w:tc>
          <w:tcPr>
            <w:tcW w:w="453" w:type="pct"/>
            <w:tcBorders>
              <w:top w:val="single" w:sz="4" w:space="0" w:color="auto"/>
            </w:tcBorders>
          </w:tcPr>
          <w:p w14:paraId="32CDB73B"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0.68</w:t>
            </w:r>
          </w:p>
        </w:tc>
      </w:tr>
      <w:tr w:rsidR="00217F76" w:rsidRPr="006F7823" w14:paraId="0931F29D" w14:textId="77777777" w:rsidTr="00217F76">
        <w:trPr>
          <w:cantSplit/>
        </w:trPr>
        <w:tc>
          <w:tcPr>
            <w:tcW w:w="469" w:type="pct"/>
          </w:tcPr>
          <w:p w14:paraId="75883A7D" w14:textId="77777777" w:rsidR="00217F76" w:rsidRPr="006F7823" w:rsidRDefault="00217F76" w:rsidP="00217F76">
            <w:pPr>
              <w:spacing w:after="0" w:line="240" w:lineRule="auto"/>
              <w:rPr>
                <w:rFonts w:ascii="Arial" w:eastAsia="Times New Roman" w:hAnsi="Arial" w:cs="Arial"/>
                <w:noProof/>
                <w:sz w:val="20"/>
                <w:szCs w:val="20"/>
              </w:rPr>
            </w:pPr>
            <w:r w:rsidRPr="006F7823">
              <w:rPr>
                <w:rFonts w:ascii="Arial" w:eastAsia="Times New Roman" w:hAnsi="Arial" w:cs="Arial"/>
                <w:noProof/>
                <w:sz w:val="20"/>
                <w:szCs w:val="20"/>
              </w:rPr>
              <w:t>Level of significance</w:t>
            </w:r>
          </w:p>
        </w:tc>
        <w:tc>
          <w:tcPr>
            <w:tcW w:w="453" w:type="pct"/>
            <w:vAlign w:val="center"/>
          </w:tcPr>
          <w:p w14:paraId="0638C4D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4AE480F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c>
          <w:tcPr>
            <w:tcW w:w="453" w:type="pct"/>
            <w:vAlign w:val="center"/>
          </w:tcPr>
          <w:p w14:paraId="3B3540A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04FF13B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48A4891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6B2CB60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c>
          <w:tcPr>
            <w:tcW w:w="453" w:type="pct"/>
            <w:vAlign w:val="center"/>
          </w:tcPr>
          <w:p w14:paraId="2D50605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7F8BF6B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37859F6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1C411E3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r>
      <w:tr w:rsidR="00217F76" w:rsidRPr="006F7823" w14:paraId="5ED761B6" w14:textId="77777777" w:rsidTr="00217F76">
        <w:trPr>
          <w:cantSplit/>
        </w:trPr>
        <w:tc>
          <w:tcPr>
            <w:tcW w:w="469" w:type="pct"/>
            <w:tcBorders>
              <w:bottom w:val="single" w:sz="4" w:space="0" w:color="auto"/>
            </w:tcBorders>
          </w:tcPr>
          <w:p w14:paraId="5C352C74"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Times New Roman" w:hAnsi="Arial" w:cs="Arial"/>
                <w:sz w:val="20"/>
                <w:szCs w:val="20"/>
              </w:rPr>
              <w:t>CV (%)</w:t>
            </w:r>
          </w:p>
        </w:tc>
        <w:tc>
          <w:tcPr>
            <w:tcW w:w="453" w:type="pct"/>
            <w:tcBorders>
              <w:bottom w:val="single" w:sz="4" w:space="0" w:color="auto"/>
            </w:tcBorders>
            <w:vAlign w:val="center"/>
          </w:tcPr>
          <w:p w14:paraId="7EF7398D"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5.72</w:t>
            </w:r>
          </w:p>
        </w:tc>
        <w:tc>
          <w:tcPr>
            <w:tcW w:w="453" w:type="pct"/>
            <w:tcBorders>
              <w:bottom w:val="single" w:sz="4" w:space="0" w:color="auto"/>
            </w:tcBorders>
            <w:vAlign w:val="center"/>
          </w:tcPr>
          <w:p w14:paraId="6D67C72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4.40</w:t>
            </w:r>
          </w:p>
        </w:tc>
        <w:tc>
          <w:tcPr>
            <w:tcW w:w="453" w:type="pct"/>
            <w:tcBorders>
              <w:bottom w:val="single" w:sz="4" w:space="0" w:color="auto"/>
            </w:tcBorders>
            <w:vAlign w:val="center"/>
          </w:tcPr>
          <w:p w14:paraId="414F7FBA"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7.11</w:t>
            </w:r>
          </w:p>
        </w:tc>
        <w:tc>
          <w:tcPr>
            <w:tcW w:w="453" w:type="pct"/>
            <w:tcBorders>
              <w:bottom w:val="single" w:sz="4" w:space="0" w:color="auto"/>
            </w:tcBorders>
          </w:tcPr>
          <w:p w14:paraId="21E3DFB5"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12.60</w:t>
            </w:r>
          </w:p>
        </w:tc>
        <w:tc>
          <w:tcPr>
            <w:tcW w:w="453" w:type="pct"/>
            <w:tcBorders>
              <w:bottom w:val="single" w:sz="4" w:space="0" w:color="auto"/>
            </w:tcBorders>
          </w:tcPr>
          <w:p w14:paraId="3E09F420"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16.02</w:t>
            </w:r>
          </w:p>
        </w:tc>
        <w:tc>
          <w:tcPr>
            <w:tcW w:w="453" w:type="pct"/>
            <w:tcBorders>
              <w:bottom w:val="single" w:sz="4" w:space="0" w:color="auto"/>
            </w:tcBorders>
          </w:tcPr>
          <w:p w14:paraId="1EE75382"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1.36</w:t>
            </w:r>
          </w:p>
        </w:tc>
        <w:tc>
          <w:tcPr>
            <w:tcW w:w="453" w:type="pct"/>
            <w:tcBorders>
              <w:bottom w:val="single" w:sz="4" w:space="0" w:color="auto"/>
            </w:tcBorders>
          </w:tcPr>
          <w:p w14:paraId="2B7B5A9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5.31</w:t>
            </w:r>
          </w:p>
        </w:tc>
        <w:tc>
          <w:tcPr>
            <w:tcW w:w="453" w:type="pct"/>
            <w:tcBorders>
              <w:bottom w:val="single" w:sz="4" w:space="0" w:color="auto"/>
            </w:tcBorders>
          </w:tcPr>
          <w:p w14:paraId="364E83A8"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3.81</w:t>
            </w:r>
          </w:p>
        </w:tc>
        <w:tc>
          <w:tcPr>
            <w:tcW w:w="453" w:type="pct"/>
            <w:tcBorders>
              <w:bottom w:val="single" w:sz="4" w:space="0" w:color="auto"/>
            </w:tcBorders>
          </w:tcPr>
          <w:p w14:paraId="7D1D9E17"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2.75</w:t>
            </w:r>
          </w:p>
        </w:tc>
        <w:tc>
          <w:tcPr>
            <w:tcW w:w="453" w:type="pct"/>
            <w:tcBorders>
              <w:bottom w:val="single" w:sz="4" w:space="0" w:color="auto"/>
            </w:tcBorders>
          </w:tcPr>
          <w:p w14:paraId="7446E54B"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4.16</w:t>
            </w:r>
          </w:p>
        </w:tc>
      </w:tr>
    </w:tbl>
    <w:p w14:paraId="07CC5983" w14:textId="77777777" w:rsidR="00217F76" w:rsidRPr="006F7823" w:rsidRDefault="00217F76" w:rsidP="00217F76">
      <w:pPr>
        <w:spacing w:after="120"/>
        <w:jc w:val="both"/>
        <w:rPr>
          <w:rFonts w:ascii="Arial" w:eastAsia="Calibri" w:hAnsi="Arial" w:cs="Arial"/>
          <w:i/>
          <w:sz w:val="20"/>
          <w:szCs w:val="20"/>
        </w:rPr>
      </w:pPr>
      <w:r w:rsidRPr="006F7823">
        <w:rPr>
          <w:rFonts w:ascii="Arial" w:eastAsia="Calibri" w:hAnsi="Arial" w:cs="Arial"/>
          <w:i/>
          <w:sz w:val="20"/>
          <w:szCs w:val="20"/>
        </w:rPr>
        <w:t xml:space="preserve">** =Significant at 1% level of probability, * =Significant at 5% level of probability, NS = Non-significant </w:t>
      </w:r>
    </w:p>
    <w:p w14:paraId="4592BAA0" w14:textId="77777777" w:rsidR="00217F76" w:rsidRPr="006F7823" w:rsidRDefault="00217F76" w:rsidP="006C422D">
      <w:pPr>
        <w:spacing w:after="120" w:line="240" w:lineRule="auto"/>
        <w:jc w:val="both"/>
        <w:rPr>
          <w:rFonts w:ascii="Arial" w:eastAsia="SimSun" w:hAnsi="Arial" w:cs="Arial"/>
          <w:sz w:val="20"/>
          <w:szCs w:val="20"/>
          <w:lang w:eastAsia="zh-CN"/>
        </w:rPr>
      </w:pPr>
    </w:p>
    <w:p w14:paraId="290E6345" w14:textId="77777777" w:rsidR="00217F76" w:rsidRPr="00B40C24" w:rsidRDefault="00217F76" w:rsidP="00217F76">
      <w:pPr>
        <w:rPr>
          <w:rFonts w:ascii="Arial" w:eastAsia="SimSun" w:hAnsi="Arial" w:cs="Arial"/>
          <w:sz w:val="20"/>
          <w:szCs w:val="20"/>
          <w:lang w:eastAsia="zh-CN"/>
        </w:rPr>
      </w:pPr>
      <w:r>
        <w:rPr>
          <w:rFonts w:ascii="Arial" w:eastAsia="SimSun" w:hAnsi="Arial" w:cs="Arial"/>
          <w:sz w:val="20"/>
          <w:szCs w:val="20"/>
          <w:lang w:eastAsia="zh-CN"/>
        </w:rPr>
        <w:br w:type="page"/>
      </w:r>
      <w:r w:rsidR="00DA7851">
        <w:rPr>
          <w:rFonts w:ascii="Arial" w:eastAsia="Calibri" w:hAnsi="Arial" w:cs="Arial"/>
          <w:b/>
          <w:sz w:val="20"/>
          <w:szCs w:val="20"/>
        </w:rPr>
        <w:lastRenderedPageBreak/>
        <w:t>Table 5.</w:t>
      </w:r>
      <w:r w:rsidRPr="00B40C24">
        <w:rPr>
          <w:rFonts w:ascii="Arial" w:eastAsia="Calibri" w:hAnsi="Arial" w:cs="Arial"/>
          <w:b/>
          <w:sz w:val="20"/>
          <w:szCs w:val="20"/>
        </w:rPr>
        <w:t xml:space="preserve"> Interaction effect of seed rate and row spacing on yield contributing characters and yield of wheat </w:t>
      </w:r>
      <w:r w:rsidRPr="00B40C24">
        <w:rPr>
          <w:rFonts w:ascii="Arial" w:eastAsia="Calibri" w:hAnsi="Arial" w:cs="Arial"/>
          <w:b/>
          <w:i/>
          <w:sz w:val="20"/>
          <w:szCs w:val="20"/>
        </w:rPr>
        <w:t xml:space="preserve">cv. </w:t>
      </w:r>
      <w:r w:rsidRPr="00B40C24">
        <w:rPr>
          <w:rFonts w:ascii="Arial" w:eastAsia="Calibri" w:hAnsi="Arial" w:cs="Arial"/>
          <w:b/>
          <w:sz w:val="20"/>
          <w:szCs w:val="20"/>
        </w:rPr>
        <w:t>BARI Gom-33</w:t>
      </w:r>
    </w:p>
    <w:tbl>
      <w:tblPr>
        <w:tblW w:w="4963" w:type="pct"/>
        <w:tblInd w:w="108" w:type="dxa"/>
        <w:tblLook w:val="01E0" w:firstRow="1" w:lastRow="1" w:firstColumn="1" w:lastColumn="1" w:noHBand="0" w:noVBand="0"/>
      </w:tblPr>
      <w:tblGrid>
        <w:gridCol w:w="1262"/>
        <w:gridCol w:w="1301"/>
        <w:gridCol w:w="1302"/>
        <w:gridCol w:w="1300"/>
        <w:gridCol w:w="1300"/>
        <w:gridCol w:w="1300"/>
        <w:gridCol w:w="1300"/>
        <w:gridCol w:w="1300"/>
        <w:gridCol w:w="1300"/>
        <w:gridCol w:w="1199"/>
      </w:tblGrid>
      <w:tr w:rsidR="00217F76" w:rsidRPr="00B40C24" w14:paraId="5A47D3BF" w14:textId="77777777" w:rsidTr="00217F76">
        <w:trPr>
          <w:cantSplit/>
        </w:trPr>
        <w:tc>
          <w:tcPr>
            <w:tcW w:w="483" w:type="pct"/>
            <w:tcBorders>
              <w:top w:val="single" w:sz="4" w:space="0" w:color="auto"/>
              <w:bottom w:val="single" w:sz="4" w:space="0" w:color="auto"/>
            </w:tcBorders>
          </w:tcPr>
          <w:p w14:paraId="28030B0F" w14:textId="77777777" w:rsidR="00217F76" w:rsidRPr="00B40C24" w:rsidRDefault="00217F76" w:rsidP="00217F76">
            <w:pPr>
              <w:spacing w:after="0" w:line="240" w:lineRule="auto"/>
              <w:rPr>
                <w:rFonts w:ascii="Arial" w:eastAsia="Times New Roman" w:hAnsi="Arial" w:cs="Arial"/>
                <w:b/>
                <w:sz w:val="20"/>
                <w:szCs w:val="20"/>
              </w:rPr>
            </w:pPr>
            <w:r w:rsidRPr="00B40C24">
              <w:rPr>
                <w:rFonts w:ascii="Arial" w:eastAsia="Times New Roman" w:hAnsi="Arial" w:cs="Arial"/>
                <w:b/>
                <w:sz w:val="20"/>
                <w:szCs w:val="20"/>
              </w:rPr>
              <w:t>Seed rate</w:t>
            </w:r>
          </w:p>
          <w:p w14:paraId="17CC12BF" w14:textId="77777777" w:rsidR="00217F76" w:rsidRPr="00B40C24" w:rsidRDefault="00217F76" w:rsidP="00217F76">
            <w:pPr>
              <w:spacing w:after="0" w:line="240" w:lineRule="auto"/>
              <w:rPr>
                <w:rFonts w:ascii="Arial" w:eastAsia="Times New Roman" w:hAnsi="Arial" w:cs="Arial"/>
                <w:b/>
                <w:sz w:val="20"/>
                <w:szCs w:val="20"/>
              </w:rPr>
            </w:pPr>
            <w:r w:rsidRPr="00B40C24">
              <w:rPr>
                <w:rFonts w:ascii="Arial" w:eastAsia="Times New Roman" w:hAnsi="Arial" w:cs="Arial"/>
                <w:b/>
                <w:sz w:val="20"/>
                <w:szCs w:val="20"/>
              </w:rPr>
              <w:t>× row spacing</w:t>
            </w:r>
          </w:p>
        </w:tc>
        <w:tc>
          <w:tcPr>
            <w:tcW w:w="507" w:type="pct"/>
            <w:tcBorders>
              <w:top w:val="single" w:sz="4" w:space="0" w:color="auto"/>
              <w:bottom w:val="single" w:sz="4" w:space="0" w:color="auto"/>
            </w:tcBorders>
          </w:tcPr>
          <w:p w14:paraId="0AF7EA2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Plant height </w:t>
            </w:r>
          </w:p>
          <w:p w14:paraId="63DDA51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(cm)</w:t>
            </w:r>
          </w:p>
        </w:tc>
        <w:tc>
          <w:tcPr>
            <w:tcW w:w="507" w:type="pct"/>
            <w:tcBorders>
              <w:top w:val="single" w:sz="4" w:space="0" w:color="auto"/>
              <w:bottom w:val="single" w:sz="4" w:space="0" w:color="auto"/>
            </w:tcBorders>
          </w:tcPr>
          <w:p w14:paraId="4912560A"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Spikes </w:t>
            </w:r>
          </w:p>
          <w:p w14:paraId="5F7BA7CE"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m</w:t>
            </w:r>
            <w:r w:rsidRPr="00B40C24">
              <w:rPr>
                <w:rFonts w:ascii="Arial" w:eastAsia="Calibri" w:hAnsi="Arial" w:cs="Arial"/>
                <w:b/>
                <w:sz w:val="20"/>
                <w:szCs w:val="20"/>
                <w:vertAlign w:val="superscript"/>
              </w:rPr>
              <w:t>-2</w:t>
            </w:r>
          </w:p>
          <w:p w14:paraId="25E17270"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4EFFC0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Spikelets spike</w:t>
            </w:r>
            <w:r w:rsidRPr="00B40C24">
              <w:rPr>
                <w:rFonts w:ascii="Arial" w:eastAsia="Calibri" w:hAnsi="Arial" w:cs="Arial"/>
                <w:b/>
                <w:sz w:val="20"/>
                <w:szCs w:val="20"/>
                <w:vertAlign w:val="superscript"/>
              </w:rPr>
              <w:t>-1</w:t>
            </w:r>
          </w:p>
          <w:p w14:paraId="15A5052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76C40DEC"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Grains Spikelets</w:t>
            </w:r>
            <w:r w:rsidRPr="00B40C24">
              <w:rPr>
                <w:rFonts w:ascii="Arial" w:eastAsia="Calibri" w:hAnsi="Arial" w:cs="Arial"/>
                <w:b/>
                <w:sz w:val="20"/>
                <w:szCs w:val="20"/>
                <w:vertAlign w:val="superscript"/>
              </w:rPr>
              <w:t>-1</w:t>
            </w:r>
          </w:p>
          <w:p w14:paraId="5A5705A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77FC4BC"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Grains Spike</w:t>
            </w:r>
            <w:r w:rsidRPr="00B40C24">
              <w:rPr>
                <w:rFonts w:ascii="Arial" w:eastAsia="Calibri" w:hAnsi="Arial" w:cs="Arial"/>
                <w:b/>
                <w:sz w:val="20"/>
                <w:szCs w:val="20"/>
                <w:vertAlign w:val="superscript"/>
              </w:rPr>
              <w:t>-1</w:t>
            </w:r>
          </w:p>
          <w:p w14:paraId="5BAB329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1BFCF73"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1000-grain weight </w:t>
            </w:r>
          </w:p>
          <w:p w14:paraId="46864266"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w:t>
            </w:r>
          </w:p>
        </w:tc>
        <w:tc>
          <w:tcPr>
            <w:tcW w:w="506" w:type="pct"/>
            <w:tcBorders>
              <w:top w:val="single" w:sz="4" w:space="0" w:color="auto"/>
              <w:bottom w:val="single" w:sz="4" w:space="0" w:color="auto"/>
            </w:tcBorders>
          </w:tcPr>
          <w:p w14:paraId="27AE11CE"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Straw yield </w:t>
            </w:r>
          </w:p>
          <w:p w14:paraId="5BEDE20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(t ha</w:t>
            </w:r>
            <w:r w:rsidRPr="00B40C24">
              <w:rPr>
                <w:rFonts w:ascii="Arial" w:eastAsia="Calibri" w:hAnsi="Arial" w:cs="Arial"/>
                <w:b/>
                <w:sz w:val="20"/>
                <w:szCs w:val="20"/>
                <w:vertAlign w:val="superscript"/>
              </w:rPr>
              <w:t>-1</w:t>
            </w:r>
            <w:r w:rsidRPr="00B40C24">
              <w:rPr>
                <w:rFonts w:ascii="Arial" w:eastAsia="Calibri" w:hAnsi="Arial" w:cs="Arial"/>
                <w:b/>
                <w:sz w:val="20"/>
                <w:szCs w:val="20"/>
              </w:rPr>
              <w:t>)</w:t>
            </w:r>
          </w:p>
        </w:tc>
        <w:tc>
          <w:tcPr>
            <w:tcW w:w="506" w:type="pct"/>
            <w:tcBorders>
              <w:top w:val="single" w:sz="4" w:space="0" w:color="auto"/>
              <w:bottom w:val="single" w:sz="4" w:space="0" w:color="auto"/>
            </w:tcBorders>
          </w:tcPr>
          <w:p w14:paraId="500415D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Biological yield </w:t>
            </w:r>
          </w:p>
          <w:p w14:paraId="47C75610"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(t ha</w:t>
            </w:r>
            <w:r w:rsidRPr="00B40C24">
              <w:rPr>
                <w:rFonts w:ascii="Arial" w:eastAsia="Calibri" w:hAnsi="Arial" w:cs="Arial"/>
                <w:b/>
                <w:sz w:val="20"/>
                <w:szCs w:val="20"/>
                <w:vertAlign w:val="superscript"/>
              </w:rPr>
              <w:t>-1</w:t>
            </w:r>
            <w:r w:rsidRPr="00B40C24">
              <w:rPr>
                <w:rFonts w:ascii="Arial" w:eastAsia="Calibri" w:hAnsi="Arial" w:cs="Arial"/>
                <w:b/>
                <w:sz w:val="20"/>
                <w:szCs w:val="20"/>
              </w:rPr>
              <w:t>)</w:t>
            </w:r>
          </w:p>
        </w:tc>
        <w:tc>
          <w:tcPr>
            <w:tcW w:w="470" w:type="pct"/>
            <w:tcBorders>
              <w:top w:val="single" w:sz="4" w:space="0" w:color="auto"/>
              <w:bottom w:val="single" w:sz="4" w:space="0" w:color="auto"/>
            </w:tcBorders>
          </w:tcPr>
          <w:p w14:paraId="453D860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Harvest Index </w:t>
            </w:r>
          </w:p>
          <w:p w14:paraId="644C32DA"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w:t>
            </w:r>
          </w:p>
        </w:tc>
      </w:tr>
      <w:tr w:rsidR="00217F76" w:rsidRPr="00B40C24" w14:paraId="09FE9155" w14:textId="77777777" w:rsidTr="00217F76">
        <w:trPr>
          <w:cantSplit/>
        </w:trPr>
        <w:tc>
          <w:tcPr>
            <w:tcW w:w="483" w:type="pct"/>
            <w:tcBorders>
              <w:top w:val="single" w:sz="4" w:space="0" w:color="auto"/>
            </w:tcBorders>
          </w:tcPr>
          <w:p w14:paraId="10933E93"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Borders>
              <w:top w:val="single" w:sz="4" w:space="0" w:color="auto"/>
            </w:tcBorders>
          </w:tcPr>
          <w:p w14:paraId="7BD44E5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83.23</w:t>
            </w:r>
          </w:p>
        </w:tc>
        <w:tc>
          <w:tcPr>
            <w:tcW w:w="507" w:type="pct"/>
            <w:tcBorders>
              <w:top w:val="single" w:sz="4" w:space="0" w:color="auto"/>
            </w:tcBorders>
          </w:tcPr>
          <w:p w14:paraId="1ACF322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174.67 h</w:t>
            </w:r>
          </w:p>
        </w:tc>
        <w:tc>
          <w:tcPr>
            <w:tcW w:w="506" w:type="pct"/>
            <w:tcBorders>
              <w:top w:val="single" w:sz="4" w:space="0" w:color="auto"/>
            </w:tcBorders>
          </w:tcPr>
          <w:p w14:paraId="19C30F0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18.36a</w:t>
            </w:r>
          </w:p>
        </w:tc>
        <w:tc>
          <w:tcPr>
            <w:tcW w:w="506" w:type="pct"/>
            <w:tcBorders>
              <w:top w:val="single" w:sz="4" w:space="0" w:color="auto"/>
            </w:tcBorders>
          </w:tcPr>
          <w:p w14:paraId="6B236C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3.16ab</w:t>
            </w:r>
          </w:p>
        </w:tc>
        <w:tc>
          <w:tcPr>
            <w:tcW w:w="506" w:type="pct"/>
            <w:tcBorders>
              <w:top w:val="single" w:sz="4" w:space="0" w:color="auto"/>
            </w:tcBorders>
          </w:tcPr>
          <w:p w14:paraId="48FC0F9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58.44a</w:t>
            </w:r>
          </w:p>
        </w:tc>
        <w:tc>
          <w:tcPr>
            <w:tcW w:w="506" w:type="pct"/>
            <w:tcBorders>
              <w:top w:val="single" w:sz="4" w:space="0" w:color="auto"/>
            </w:tcBorders>
          </w:tcPr>
          <w:p w14:paraId="08EEECF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43.36a</w:t>
            </w:r>
          </w:p>
        </w:tc>
        <w:tc>
          <w:tcPr>
            <w:tcW w:w="506" w:type="pct"/>
            <w:tcBorders>
              <w:top w:val="single" w:sz="4" w:space="0" w:color="auto"/>
            </w:tcBorders>
          </w:tcPr>
          <w:p w14:paraId="5104D8A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2.73 </w:t>
            </w:r>
            <w:proofErr w:type="spellStart"/>
            <w:r w:rsidRPr="00B40C24">
              <w:rPr>
                <w:rFonts w:ascii="Arial" w:eastAsia="Calibri" w:hAnsi="Arial" w:cs="Arial"/>
                <w:sz w:val="20"/>
                <w:szCs w:val="20"/>
              </w:rPr>
              <w:t>gh</w:t>
            </w:r>
            <w:proofErr w:type="spellEnd"/>
          </w:p>
        </w:tc>
        <w:tc>
          <w:tcPr>
            <w:tcW w:w="506" w:type="pct"/>
            <w:tcBorders>
              <w:top w:val="single" w:sz="4" w:space="0" w:color="auto"/>
            </w:tcBorders>
          </w:tcPr>
          <w:p w14:paraId="41F774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4.90 </w:t>
            </w:r>
            <w:proofErr w:type="spellStart"/>
            <w:r w:rsidRPr="00B40C24">
              <w:rPr>
                <w:rFonts w:ascii="Arial" w:eastAsia="Calibri" w:hAnsi="Arial" w:cs="Arial"/>
                <w:sz w:val="20"/>
                <w:szCs w:val="20"/>
              </w:rPr>
              <w:t>ij</w:t>
            </w:r>
            <w:proofErr w:type="spellEnd"/>
          </w:p>
        </w:tc>
        <w:tc>
          <w:tcPr>
            <w:tcW w:w="470" w:type="pct"/>
            <w:tcBorders>
              <w:top w:val="single" w:sz="4" w:space="0" w:color="auto"/>
            </w:tcBorders>
          </w:tcPr>
          <w:p w14:paraId="4D45CE0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44.22</w:t>
            </w:r>
          </w:p>
        </w:tc>
      </w:tr>
      <w:tr w:rsidR="00217F76" w:rsidRPr="00B40C24" w14:paraId="663F7331" w14:textId="77777777" w:rsidTr="00217F76">
        <w:trPr>
          <w:cantSplit/>
        </w:trPr>
        <w:tc>
          <w:tcPr>
            <w:tcW w:w="483" w:type="pct"/>
          </w:tcPr>
          <w:p w14:paraId="061A1DBC"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32F35D1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84.26</w:t>
            </w:r>
          </w:p>
        </w:tc>
        <w:tc>
          <w:tcPr>
            <w:tcW w:w="507" w:type="pct"/>
          </w:tcPr>
          <w:p w14:paraId="3D46D9C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181.67 h</w:t>
            </w:r>
          </w:p>
        </w:tc>
        <w:tc>
          <w:tcPr>
            <w:tcW w:w="506" w:type="pct"/>
          </w:tcPr>
          <w:p w14:paraId="621D776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18.10ab</w:t>
            </w:r>
          </w:p>
        </w:tc>
        <w:tc>
          <w:tcPr>
            <w:tcW w:w="506" w:type="pct"/>
          </w:tcPr>
          <w:p w14:paraId="1F7A17D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3.03abc</w:t>
            </w:r>
          </w:p>
        </w:tc>
        <w:tc>
          <w:tcPr>
            <w:tcW w:w="506" w:type="pct"/>
          </w:tcPr>
          <w:p w14:paraId="29F144C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55.14ab</w:t>
            </w:r>
          </w:p>
        </w:tc>
        <w:tc>
          <w:tcPr>
            <w:tcW w:w="506" w:type="pct"/>
          </w:tcPr>
          <w:p w14:paraId="27E896E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43.23a</w:t>
            </w:r>
          </w:p>
        </w:tc>
        <w:tc>
          <w:tcPr>
            <w:tcW w:w="506" w:type="pct"/>
          </w:tcPr>
          <w:p w14:paraId="20F20B7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2.73 </w:t>
            </w:r>
            <w:proofErr w:type="spellStart"/>
            <w:r w:rsidRPr="00B40C24">
              <w:rPr>
                <w:rFonts w:ascii="Arial" w:eastAsia="Calibri" w:hAnsi="Arial" w:cs="Arial"/>
                <w:sz w:val="20"/>
                <w:szCs w:val="20"/>
              </w:rPr>
              <w:t>gh</w:t>
            </w:r>
            <w:proofErr w:type="spellEnd"/>
          </w:p>
        </w:tc>
        <w:tc>
          <w:tcPr>
            <w:tcW w:w="506" w:type="pct"/>
          </w:tcPr>
          <w:p w14:paraId="00AF7FA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4.93 </w:t>
            </w:r>
            <w:proofErr w:type="spellStart"/>
            <w:r w:rsidRPr="00B40C24">
              <w:rPr>
                <w:rFonts w:ascii="Arial" w:eastAsia="Calibri" w:hAnsi="Arial" w:cs="Arial"/>
                <w:sz w:val="20"/>
                <w:szCs w:val="20"/>
              </w:rPr>
              <w:t>ij</w:t>
            </w:r>
            <w:proofErr w:type="spellEnd"/>
          </w:p>
        </w:tc>
        <w:tc>
          <w:tcPr>
            <w:tcW w:w="470" w:type="pct"/>
          </w:tcPr>
          <w:p w14:paraId="67C0B07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44.61</w:t>
            </w:r>
          </w:p>
        </w:tc>
      </w:tr>
      <w:tr w:rsidR="00217F76" w:rsidRPr="00B40C24" w14:paraId="2CD33A15" w14:textId="77777777" w:rsidTr="00217F76">
        <w:trPr>
          <w:cantSplit/>
        </w:trPr>
        <w:tc>
          <w:tcPr>
            <w:tcW w:w="483" w:type="pct"/>
          </w:tcPr>
          <w:p w14:paraId="2B33048E"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5F4288B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79.70</w:t>
            </w:r>
          </w:p>
        </w:tc>
        <w:tc>
          <w:tcPr>
            <w:tcW w:w="507" w:type="pct"/>
          </w:tcPr>
          <w:p w14:paraId="16829E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178.67 h</w:t>
            </w:r>
          </w:p>
        </w:tc>
        <w:tc>
          <w:tcPr>
            <w:tcW w:w="506" w:type="pct"/>
          </w:tcPr>
          <w:p w14:paraId="2BFE070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17.36abc</w:t>
            </w:r>
          </w:p>
        </w:tc>
        <w:tc>
          <w:tcPr>
            <w:tcW w:w="506" w:type="pct"/>
          </w:tcPr>
          <w:p w14:paraId="4B610C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2.83a-d</w:t>
            </w:r>
          </w:p>
        </w:tc>
        <w:tc>
          <w:tcPr>
            <w:tcW w:w="506" w:type="pct"/>
          </w:tcPr>
          <w:p w14:paraId="652022F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49.29a-d</w:t>
            </w:r>
          </w:p>
        </w:tc>
        <w:tc>
          <w:tcPr>
            <w:tcW w:w="506" w:type="pct"/>
          </w:tcPr>
          <w:p w14:paraId="1CE9E8D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43.03a</w:t>
            </w:r>
          </w:p>
        </w:tc>
        <w:tc>
          <w:tcPr>
            <w:tcW w:w="506" w:type="pct"/>
          </w:tcPr>
          <w:p w14:paraId="549595A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2.53 h</w:t>
            </w:r>
          </w:p>
        </w:tc>
        <w:tc>
          <w:tcPr>
            <w:tcW w:w="506" w:type="pct"/>
          </w:tcPr>
          <w:p w14:paraId="099A3D6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4.60 j</w:t>
            </w:r>
          </w:p>
        </w:tc>
        <w:tc>
          <w:tcPr>
            <w:tcW w:w="470" w:type="pct"/>
          </w:tcPr>
          <w:p w14:paraId="7D331C5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44.89</w:t>
            </w:r>
          </w:p>
        </w:tc>
      </w:tr>
      <w:tr w:rsidR="00217F76" w:rsidRPr="00B40C24" w14:paraId="45CF0885" w14:textId="77777777" w:rsidTr="00217F76">
        <w:trPr>
          <w:cantSplit/>
        </w:trPr>
        <w:tc>
          <w:tcPr>
            <w:tcW w:w="483" w:type="pct"/>
          </w:tcPr>
          <w:p w14:paraId="3E67F08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3482332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84.26</w:t>
            </w:r>
          </w:p>
        </w:tc>
        <w:tc>
          <w:tcPr>
            <w:tcW w:w="507" w:type="pct"/>
          </w:tcPr>
          <w:p w14:paraId="01F1DC3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230.67 g</w:t>
            </w:r>
          </w:p>
        </w:tc>
        <w:tc>
          <w:tcPr>
            <w:tcW w:w="506" w:type="pct"/>
          </w:tcPr>
          <w:p w14:paraId="369979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17.90ab</w:t>
            </w:r>
          </w:p>
        </w:tc>
        <w:tc>
          <w:tcPr>
            <w:tcW w:w="506" w:type="pct"/>
          </w:tcPr>
          <w:p w14:paraId="38DFAF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3.26a</w:t>
            </w:r>
          </w:p>
        </w:tc>
        <w:tc>
          <w:tcPr>
            <w:tcW w:w="506" w:type="pct"/>
          </w:tcPr>
          <w:p w14:paraId="7855594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58.31a</w:t>
            </w:r>
          </w:p>
        </w:tc>
        <w:tc>
          <w:tcPr>
            <w:tcW w:w="506" w:type="pct"/>
          </w:tcPr>
          <w:p w14:paraId="7D4E714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43.13a</w:t>
            </w:r>
          </w:p>
        </w:tc>
        <w:tc>
          <w:tcPr>
            <w:tcW w:w="506" w:type="pct"/>
          </w:tcPr>
          <w:p w14:paraId="455D6A8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3.23 def</w:t>
            </w:r>
          </w:p>
        </w:tc>
        <w:tc>
          <w:tcPr>
            <w:tcW w:w="506" w:type="pct"/>
          </w:tcPr>
          <w:p w14:paraId="2BCC382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5.76 </w:t>
            </w:r>
            <w:proofErr w:type="spellStart"/>
            <w:r w:rsidRPr="00B40C24">
              <w:rPr>
                <w:rFonts w:ascii="Arial" w:eastAsia="Calibri" w:hAnsi="Arial" w:cs="Arial"/>
                <w:sz w:val="20"/>
                <w:szCs w:val="20"/>
              </w:rPr>
              <w:t>fgh</w:t>
            </w:r>
            <w:proofErr w:type="spellEnd"/>
          </w:p>
        </w:tc>
        <w:tc>
          <w:tcPr>
            <w:tcW w:w="470" w:type="pct"/>
          </w:tcPr>
          <w:p w14:paraId="5493D13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43.93</w:t>
            </w:r>
          </w:p>
        </w:tc>
      </w:tr>
      <w:tr w:rsidR="00217F76" w:rsidRPr="00B40C24" w14:paraId="71F05B4F" w14:textId="77777777" w:rsidTr="00217F76">
        <w:trPr>
          <w:cantSplit/>
        </w:trPr>
        <w:tc>
          <w:tcPr>
            <w:tcW w:w="483" w:type="pct"/>
          </w:tcPr>
          <w:p w14:paraId="3286BDB8"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762908C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86.53</w:t>
            </w:r>
          </w:p>
        </w:tc>
        <w:tc>
          <w:tcPr>
            <w:tcW w:w="507" w:type="pct"/>
          </w:tcPr>
          <w:p w14:paraId="1F43427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235.33 </w:t>
            </w:r>
            <w:proofErr w:type="spellStart"/>
            <w:r w:rsidRPr="00B40C24">
              <w:rPr>
                <w:rFonts w:ascii="Arial" w:eastAsia="Calibri" w:hAnsi="Arial" w:cs="Arial"/>
                <w:sz w:val="20"/>
                <w:szCs w:val="20"/>
              </w:rPr>
              <w:t>efg</w:t>
            </w:r>
            <w:proofErr w:type="spellEnd"/>
          </w:p>
        </w:tc>
        <w:tc>
          <w:tcPr>
            <w:tcW w:w="506" w:type="pct"/>
          </w:tcPr>
          <w:p w14:paraId="725AA1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17.03a-d</w:t>
            </w:r>
          </w:p>
        </w:tc>
        <w:tc>
          <w:tcPr>
            <w:tcW w:w="506" w:type="pct"/>
          </w:tcPr>
          <w:p w14:paraId="19E83CE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3.06abc</w:t>
            </w:r>
          </w:p>
        </w:tc>
        <w:tc>
          <w:tcPr>
            <w:tcW w:w="506" w:type="pct"/>
          </w:tcPr>
          <w:p w14:paraId="7D748C0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52.49ab</w:t>
            </w:r>
          </w:p>
        </w:tc>
        <w:tc>
          <w:tcPr>
            <w:tcW w:w="506" w:type="pct"/>
          </w:tcPr>
          <w:p w14:paraId="7B2CF84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43.03a</w:t>
            </w:r>
          </w:p>
        </w:tc>
        <w:tc>
          <w:tcPr>
            <w:tcW w:w="506" w:type="pct"/>
          </w:tcPr>
          <w:p w14:paraId="073CBE7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 c-f</w:t>
            </w:r>
          </w:p>
        </w:tc>
        <w:tc>
          <w:tcPr>
            <w:tcW w:w="506" w:type="pct"/>
          </w:tcPr>
          <w:p w14:paraId="4062AD0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5.83 </w:t>
            </w:r>
            <w:proofErr w:type="spellStart"/>
            <w:r w:rsidRPr="00B40C24">
              <w:rPr>
                <w:rFonts w:ascii="Arial" w:eastAsia="Calibri" w:hAnsi="Arial" w:cs="Arial"/>
                <w:sz w:val="20"/>
                <w:szCs w:val="20"/>
              </w:rPr>
              <w:t>fg</w:t>
            </w:r>
            <w:proofErr w:type="spellEnd"/>
          </w:p>
        </w:tc>
        <w:tc>
          <w:tcPr>
            <w:tcW w:w="470" w:type="pct"/>
          </w:tcPr>
          <w:p w14:paraId="24948CF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43.97</w:t>
            </w:r>
          </w:p>
        </w:tc>
      </w:tr>
      <w:tr w:rsidR="00217F76" w:rsidRPr="00B40C24" w14:paraId="3A499C2D" w14:textId="77777777" w:rsidTr="00217F76">
        <w:trPr>
          <w:cantSplit/>
        </w:trPr>
        <w:tc>
          <w:tcPr>
            <w:tcW w:w="483" w:type="pct"/>
          </w:tcPr>
          <w:p w14:paraId="2CEBCA68"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6CC0B0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80.76</w:t>
            </w:r>
          </w:p>
        </w:tc>
        <w:tc>
          <w:tcPr>
            <w:tcW w:w="507" w:type="pct"/>
          </w:tcPr>
          <w:p w14:paraId="372ECC5F"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231.67 </w:t>
            </w:r>
            <w:proofErr w:type="spellStart"/>
            <w:r w:rsidRPr="00B40C24">
              <w:rPr>
                <w:rFonts w:ascii="Arial" w:eastAsia="Calibri" w:hAnsi="Arial" w:cs="Arial"/>
                <w:sz w:val="20"/>
                <w:szCs w:val="20"/>
              </w:rPr>
              <w:t>fg</w:t>
            </w:r>
            <w:proofErr w:type="spellEnd"/>
          </w:p>
        </w:tc>
        <w:tc>
          <w:tcPr>
            <w:tcW w:w="506" w:type="pct"/>
          </w:tcPr>
          <w:p w14:paraId="196336D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17.30abc</w:t>
            </w:r>
          </w:p>
        </w:tc>
        <w:tc>
          <w:tcPr>
            <w:tcW w:w="506" w:type="pct"/>
          </w:tcPr>
          <w:p w14:paraId="0E3BF09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2.70a-e</w:t>
            </w:r>
          </w:p>
        </w:tc>
        <w:tc>
          <w:tcPr>
            <w:tcW w:w="506" w:type="pct"/>
          </w:tcPr>
          <w:p w14:paraId="2C8A58F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47.02a-e</w:t>
            </w:r>
          </w:p>
        </w:tc>
        <w:tc>
          <w:tcPr>
            <w:tcW w:w="506" w:type="pct"/>
          </w:tcPr>
          <w:p w14:paraId="5284538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42.66a</w:t>
            </w:r>
          </w:p>
        </w:tc>
        <w:tc>
          <w:tcPr>
            <w:tcW w:w="506" w:type="pct"/>
          </w:tcPr>
          <w:p w14:paraId="39851A5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3.03 </w:t>
            </w:r>
            <w:proofErr w:type="spellStart"/>
            <w:r w:rsidRPr="00B40C24">
              <w:rPr>
                <w:rFonts w:ascii="Arial" w:eastAsia="Calibri" w:hAnsi="Arial" w:cs="Arial"/>
                <w:sz w:val="20"/>
                <w:szCs w:val="20"/>
              </w:rPr>
              <w:t>fg</w:t>
            </w:r>
            <w:proofErr w:type="spellEnd"/>
          </w:p>
        </w:tc>
        <w:tc>
          <w:tcPr>
            <w:tcW w:w="506" w:type="pct"/>
          </w:tcPr>
          <w:p w14:paraId="424F58B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5.33 hi</w:t>
            </w:r>
          </w:p>
        </w:tc>
        <w:tc>
          <w:tcPr>
            <w:tcW w:w="470" w:type="pct"/>
          </w:tcPr>
          <w:p w14:paraId="790B1C4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43.14</w:t>
            </w:r>
          </w:p>
        </w:tc>
      </w:tr>
      <w:tr w:rsidR="00217F76" w:rsidRPr="00B40C24" w14:paraId="3F82E2D6" w14:textId="77777777" w:rsidTr="00217F76">
        <w:trPr>
          <w:cantSplit/>
        </w:trPr>
        <w:tc>
          <w:tcPr>
            <w:tcW w:w="483" w:type="pct"/>
          </w:tcPr>
          <w:p w14:paraId="34F93AE6"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5855472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87.26</w:t>
            </w:r>
          </w:p>
        </w:tc>
        <w:tc>
          <w:tcPr>
            <w:tcW w:w="507" w:type="pct"/>
          </w:tcPr>
          <w:p w14:paraId="5A973C1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259.33 d-g</w:t>
            </w:r>
          </w:p>
        </w:tc>
        <w:tc>
          <w:tcPr>
            <w:tcW w:w="506" w:type="pct"/>
          </w:tcPr>
          <w:p w14:paraId="76EA376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17.03a-d</w:t>
            </w:r>
          </w:p>
        </w:tc>
        <w:tc>
          <w:tcPr>
            <w:tcW w:w="506" w:type="pct"/>
          </w:tcPr>
          <w:p w14:paraId="125BF82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3.03abc</w:t>
            </w:r>
          </w:p>
        </w:tc>
        <w:tc>
          <w:tcPr>
            <w:tcW w:w="506" w:type="pct"/>
          </w:tcPr>
          <w:p w14:paraId="6D4AED1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51.52abc</w:t>
            </w:r>
          </w:p>
        </w:tc>
        <w:tc>
          <w:tcPr>
            <w:tcW w:w="506" w:type="pct"/>
          </w:tcPr>
          <w:p w14:paraId="6E777DA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42.56a</w:t>
            </w:r>
          </w:p>
        </w:tc>
        <w:tc>
          <w:tcPr>
            <w:tcW w:w="506" w:type="pct"/>
          </w:tcPr>
          <w:p w14:paraId="791C3CE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3.36 b-f</w:t>
            </w:r>
          </w:p>
        </w:tc>
        <w:tc>
          <w:tcPr>
            <w:tcW w:w="506" w:type="pct"/>
          </w:tcPr>
          <w:p w14:paraId="4B59E7B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6.10 d-g</w:t>
            </w:r>
          </w:p>
        </w:tc>
        <w:tc>
          <w:tcPr>
            <w:tcW w:w="470" w:type="pct"/>
          </w:tcPr>
          <w:p w14:paraId="531AA0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44.80</w:t>
            </w:r>
          </w:p>
        </w:tc>
      </w:tr>
      <w:tr w:rsidR="00217F76" w:rsidRPr="00B40C24" w14:paraId="61DA3198" w14:textId="77777777" w:rsidTr="00217F76">
        <w:trPr>
          <w:cantSplit/>
        </w:trPr>
        <w:tc>
          <w:tcPr>
            <w:tcW w:w="483" w:type="pct"/>
          </w:tcPr>
          <w:p w14:paraId="1B4503E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41B4B9A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87.33</w:t>
            </w:r>
          </w:p>
        </w:tc>
        <w:tc>
          <w:tcPr>
            <w:tcW w:w="507" w:type="pct"/>
          </w:tcPr>
          <w:p w14:paraId="4D42D64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269.00 b-e</w:t>
            </w:r>
          </w:p>
        </w:tc>
        <w:tc>
          <w:tcPr>
            <w:tcW w:w="506" w:type="pct"/>
          </w:tcPr>
          <w:p w14:paraId="1822DB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16.26a-e</w:t>
            </w:r>
          </w:p>
        </w:tc>
        <w:tc>
          <w:tcPr>
            <w:tcW w:w="506" w:type="pct"/>
          </w:tcPr>
          <w:p w14:paraId="0C3A4E3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2.73a-e</w:t>
            </w:r>
          </w:p>
        </w:tc>
        <w:tc>
          <w:tcPr>
            <w:tcW w:w="506" w:type="pct"/>
          </w:tcPr>
          <w:p w14:paraId="33D7CC0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44.35a-f</w:t>
            </w:r>
          </w:p>
        </w:tc>
        <w:tc>
          <w:tcPr>
            <w:tcW w:w="506" w:type="pct"/>
          </w:tcPr>
          <w:p w14:paraId="78BA206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42.33a</w:t>
            </w:r>
          </w:p>
        </w:tc>
        <w:tc>
          <w:tcPr>
            <w:tcW w:w="506" w:type="pct"/>
          </w:tcPr>
          <w:p w14:paraId="1779C15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3.40 b-f</w:t>
            </w:r>
          </w:p>
        </w:tc>
        <w:tc>
          <w:tcPr>
            <w:tcW w:w="506" w:type="pct"/>
          </w:tcPr>
          <w:p w14:paraId="34FA3FB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6.33 b-e</w:t>
            </w:r>
          </w:p>
        </w:tc>
        <w:tc>
          <w:tcPr>
            <w:tcW w:w="470" w:type="pct"/>
          </w:tcPr>
          <w:p w14:paraId="7F6BB3B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46.30</w:t>
            </w:r>
          </w:p>
        </w:tc>
      </w:tr>
      <w:tr w:rsidR="00217F76" w:rsidRPr="00B40C24" w14:paraId="3023C600" w14:textId="77777777" w:rsidTr="00217F76">
        <w:trPr>
          <w:cantSplit/>
        </w:trPr>
        <w:tc>
          <w:tcPr>
            <w:tcW w:w="483" w:type="pct"/>
          </w:tcPr>
          <w:p w14:paraId="0AAD8464"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3DBCA09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83.76</w:t>
            </w:r>
          </w:p>
        </w:tc>
        <w:tc>
          <w:tcPr>
            <w:tcW w:w="507" w:type="pct"/>
          </w:tcPr>
          <w:p w14:paraId="08694D1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265.67 c-f</w:t>
            </w:r>
          </w:p>
        </w:tc>
        <w:tc>
          <w:tcPr>
            <w:tcW w:w="506" w:type="pct"/>
          </w:tcPr>
          <w:p w14:paraId="4ABE765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13.83 def</w:t>
            </w:r>
          </w:p>
        </w:tc>
        <w:tc>
          <w:tcPr>
            <w:tcW w:w="506" w:type="pct"/>
          </w:tcPr>
          <w:p w14:paraId="07CDE5E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2.26 b-e</w:t>
            </w:r>
          </w:p>
        </w:tc>
        <w:tc>
          <w:tcPr>
            <w:tcW w:w="506" w:type="pct"/>
          </w:tcPr>
          <w:p w14:paraId="00F9BF0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31.55 c-g</w:t>
            </w:r>
          </w:p>
        </w:tc>
        <w:tc>
          <w:tcPr>
            <w:tcW w:w="506" w:type="pct"/>
          </w:tcPr>
          <w:p w14:paraId="0821A5B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41.93ab</w:t>
            </w:r>
          </w:p>
        </w:tc>
        <w:tc>
          <w:tcPr>
            <w:tcW w:w="506" w:type="pct"/>
          </w:tcPr>
          <w:p w14:paraId="0DE020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3.13 </w:t>
            </w:r>
            <w:proofErr w:type="spellStart"/>
            <w:r w:rsidRPr="00B40C24">
              <w:rPr>
                <w:rFonts w:ascii="Arial" w:eastAsia="Calibri" w:hAnsi="Arial" w:cs="Arial"/>
                <w:sz w:val="20"/>
                <w:szCs w:val="20"/>
              </w:rPr>
              <w:t>ef</w:t>
            </w:r>
            <w:proofErr w:type="spellEnd"/>
          </w:p>
        </w:tc>
        <w:tc>
          <w:tcPr>
            <w:tcW w:w="506" w:type="pct"/>
          </w:tcPr>
          <w:p w14:paraId="6A542F1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5.66 </w:t>
            </w:r>
            <w:proofErr w:type="spellStart"/>
            <w:r w:rsidRPr="00B40C24">
              <w:rPr>
                <w:rFonts w:ascii="Arial" w:eastAsia="Calibri" w:hAnsi="Arial" w:cs="Arial"/>
                <w:sz w:val="20"/>
                <w:szCs w:val="20"/>
              </w:rPr>
              <w:t>gh</w:t>
            </w:r>
            <w:proofErr w:type="spellEnd"/>
          </w:p>
        </w:tc>
        <w:tc>
          <w:tcPr>
            <w:tcW w:w="470" w:type="pct"/>
          </w:tcPr>
          <w:p w14:paraId="3AA03BD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44.70</w:t>
            </w:r>
          </w:p>
        </w:tc>
      </w:tr>
      <w:tr w:rsidR="00217F76" w:rsidRPr="00B40C24" w14:paraId="631D05BE" w14:textId="77777777" w:rsidTr="00217F76">
        <w:trPr>
          <w:cantSplit/>
        </w:trPr>
        <w:tc>
          <w:tcPr>
            <w:tcW w:w="483" w:type="pct"/>
          </w:tcPr>
          <w:p w14:paraId="676FB84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43FC6FA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89.83</w:t>
            </w:r>
          </w:p>
        </w:tc>
        <w:tc>
          <w:tcPr>
            <w:tcW w:w="507" w:type="pct"/>
          </w:tcPr>
          <w:p w14:paraId="4655266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292.67a-d</w:t>
            </w:r>
          </w:p>
        </w:tc>
        <w:tc>
          <w:tcPr>
            <w:tcW w:w="506" w:type="pct"/>
          </w:tcPr>
          <w:p w14:paraId="4BAFF0A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15.73a-f</w:t>
            </w:r>
          </w:p>
        </w:tc>
        <w:tc>
          <w:tcPr>
            <w:tcW w:w="506" w:type="pct"/>
          </w:tcPr>
          <w:p w14:paraId="37AEF97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2.60a-e</w:t>
            </w:r>
          </w:p>
        </w:tc>
        <w:tc>
          <w:tcPr>
            <w:tcW w:w="506" w:type="pct"/>
          </w:tcPr>
          <w:p w14:paraId="4EA57E8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41.18a-g</w:t>
            </w:r>
          </w:p>
        </w:tc>
        <w:tc>
          <w:tcPr>
            <w:tcW w:w="506" w:type="pct"/>
          </w:tcPr>
          <w:p w14:paraId="3DF31C1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40.16 c</w:t>
            </w:r>
          </w:p>
        </w:tc>
        <w:tc>
          <w:tcPr>
            <w:tcW w:w="506" w:type="pct"/>
          </w:tcPr>
          <w:p w14:paraId="328A6B0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3.63abc</w:t>
            </w:r>
          </w:p>
        </w:tc>
        <w:tc>
          <w:tcPr>
            <w:tcW w:w="506" w:type="pct"/>
          </w:tcPr>
          <w:p w14:paraId="033924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6.60 </w:t>
            </w:r>
            <w:proofErr w:type="spellStart"/>
            <w:r w:rsidRPr="00B40C24">
              <w:rPr>
                <w:rFonts w:ascii="Arial" w:eastAsia="Calibri" w:hAnsi="Arial" w:cs="Arial"/>
                <w:sz w:val="20"/>
                <w:szCs w:val="20"/>
              </w:rPr>
              <w:t>bc</w:t>
            </w:r>
            <w:proofErr w:type="spellEnd"/>
          </w:p>
        </w:tc>
        <w:tc>
          <w:tcPr>
            <w:tcW w:w="470" w:type="pct"/>
          </w:tcPr>
          <w:p w14:paraId="42416DC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44.94</w:t>
            </w:r>
          </w:p>
        </w:tc>
      </w:tr>
      <w:tr w:rsidR="00217F76" w:rsidRPr="00B40C24" w14:paraId="17408557" w14:textId="77777777" w:rsidTr="00217F76">
        <w:trPr>
          <w:cantSplit/>
        </w:trPr>
        <w:tc>
          <w:tcPr>
            <w:tcW w:w="483" w:type="pct"/>
          </w:tcPr>
          <w:p w14:paraId="6B723F6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18F8775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92.10</w:t>
            </w:r>
          </w:p>
        </w:tc>
        <w:tc>
          <w:tcPr>
            <w:tcW w:w="507" w:type="pct"/>
          </w:tcPr>
          <w:p w14:paraId="0F0816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301.33ab</w:t>
            </w:r>
          </w:p>
        </w:tc>
        <w:tc>
          <w:tcPr>
            <w:tcW w:w="506" w:type="pct"/>
          </w:tcPr>
          <w:p w14:paraId="444CA14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14.96 b-f</w:t>
            </w:r>
          </w:p>
        </w:tc>
        <w:tc>
          <w:tcPr>
            <w:tcW w:w="506" w:type="pct"/>
          </w:tcPr>
          <w:p w14:paraId="4AD3EC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2.46a-e</w:t>
            </w:r>
          </w:p>
        </w:tc>
        <w:tc>
          <w:tcPr>
            <w:tcW w:w="506" w:type="pct"/>
          </w:tcPr>
          <w:p w14:paraId="3F2C429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36.58 b-g</w:t>
            </w:r>
          </w:p>
        </w:tc>
        <w:tc>
          <w:tcPr>
            <w:tcW w:w="506" w:type="pct"/>
          </w:tcPr>
          <w:p w14:paraId="200300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40.30 </w:t>
            </w:r>
            <w:proofErr w:type="spellStart"/>
            <w:r w:rsidRPr="00B40C24">
              <w:rPr>
                <w:rFonts w:ascii="Arial" w:eastAsia="Calibri" w:hAnsi="Arial" w:cs="Arial"/>
                <w:sz w:val="20"/>
                <w:szCs w:val="20"/>
              </w:rPr>
              <w:t>bc</w:t>
            </w:r>
            <w:proofErr w:type="spellEnd"/>
          </w:p>
        </w:tc>
        <w:tc>
          <w:tcPr>
            <w:tcW w:w="506" w:type="pct"/>
          </w:tcPr>
          <w:p w14:paraId="2E336B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3.86a</w:t>
            </w:r>
          </w:p>
        </w:tc>
        <w:tc>
          <w:tcPr>
            <w:tcW w:w="506" w:type="pct"/>
          </w:tcPr>
          <w:p w14:paraId="059EA05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7.20a</w:t>
            </w:r>
          </w:p>
        </w:tc>
        <w:tc>
          <w:tcPr>
            <w:tcW w:w="470" w:type="pct"/>
          </w:tcPr>
          <w:p w14:paraId="3179586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46.26</w:t>
            </w:r>
          </w:p>
        </w:tc>
      </w:tr>
      <w:tr w:rsidR="00217F76" w:rsidRPr="00B40C24" w14:paraId="00E56043" w14:textId="77777777" w:rsidTr="00217F76">
        <w:trPr>
          <w:cantSplit/>
        </w:trPr>
        <w:tc>
          <w:tcPr>
            <w:tcW w:w="483" w:type="pct"/>
          </w:tcPr>
          <w:p w14:paraId="2148170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65A71DE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87.53</w:t>
            </w:r>
          </w:p>
        </w:tc>
        <w:tc>
          <w:tcPr>
            <w:tcW w:w="507" w:type="pct"/>
          </w:tcPr>
          <w:p w14:paraId="5733555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295.33abc</w:t>
            </w:r>
          </w:p>
        </w:tc>
        <w:tc>
          <w:tcPr>
            <w:tcW w:w="506" w:type="pct"/>
          </w:tcPr>
          <w:p w14:paraId="675E322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14.16 c-f</w:t>
            </w:r>
          </w:p>
        </w:tc>
        <w:tc>
          <w:tcPr>
            <w:tcW w:w="506" w:type="pct"/>
          </w:tcPr>
          <w:p w14:paraId="23B65DC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2.10 </w:t>
            </w:r>
            <w:proofErr w:type="spellStart"/>
            <w:r w:rsidRPr="00B40C24">
              <w:rPr>
                <w:rFonts w:ascii="Arial" w:eastAsia="Calibri" w:hAnsi="Arial" w:cs="Arial"/>
                <w:sz w:val="20"/>
                <w:szCs w:val="20"/>
              </w:rPr>
              <w:t>cde</w:t>
            </w:r>
            <w:proofErr w:type="spellEnd"/>
          </w:p>
        </w:tc>
        <w:tc>
          <w:tcPr>
            <w:tcW w:w="506" w:type="pct"/>
          </w:tcPr>
          <w:p w14:paraId="263784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29.74 d-g</w:t>
            </w:r>
          </w:p>
        </w:tc>
        <w:tc>
          <w:tcPr>
            <w:tcW w:w="506" w:type="pct"/>
          </w:tcPr>
          <w:p w14:paraId="3ADBCAA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39.93 c</w:t>
            </w:r>
          </w:p>
        </w:tc>
        <w:tc>
          <w:tcPr>
            <w:tcW w:w="506" w:type="pct"/>
          </w:tcPr>
          <w:p w14:paraId="1CFB31F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3.56a-d</w:t>
            </w:r>
          </w:p>
        </w:tc>
        <w:tc>
          <w:tcPr>
            <w:tcW w:w="506" w:type="pct"/>
          </w:tcPr>
          <w:p w14:paraId="6BB9299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6.46 </w:t>
            </w:r>
            <w:proofErr w:type="spellStart"/>
            <w:r w:rsidRPr="00B40C24">
              <w:rPr>
                <w:rFonts w:ascii="Arial" w:eastAsia="Calibri" w:hAnsi="Arial" w:cs="Arial"/>
                <w:sz w:val="20"/>
                <w:szCs w:val="20"/>
              </w:rPr>
              <w:t>bcd</w:t>
            </w:r>
            <w:proofErr w:type="spellEnd"/>
          </w:p>
        </w:tc>
        <w:tc>
          <w:tcPr>
            <w:tcW w:w="470" w:type="pct"/>
          </w:tcPr>
          <w:p w14:paraId="397CB98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44.85</w:t>
            </w:r>
          </w:p>
        </w:tc>
      </w:tr>
      <w:tr w:rsidR="00217F76" w:rsidRPr="00B40C24" w14:paraId="25BD551F" w14:textId="77777777" w:rsidTr="00217F76">
        <w:trPr>
          <w:cantSplit/>
        </w:trPr>
        <w:tc>
          <w:tcPr>
            <w:tcW w:w="483" w:type="pct"/>
          </w:tcPr>
          <w:p w14:paraId="7AAA8802"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7B30B2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86.86</w:t>
            </w:r>
          </w:p>
        </w:tc>
        <w:tc>
          <w:tcPr>
            <w:tcW w:w="507" w:type="pct"/>
          </w:tcPr>
          <w:p w14:paraId="163270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312.67a</w:t>
            </w:r>
          </w:p>
        </w:tc>
        <w:tc>
          <w:tcPr>
            <w:tcW w:w="506" w:type="pct"/>
          </w:tcPr>
          <w:p w14:paraId="280EF9B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13.06 </w:t>
            </w:r>
            <w:proofErr w:type="spellStart"/>
            <w:r w:rsidRPr="00B40C24">
              <w:rPr>
                <w:rFonts w:ascii="Arial" w:eastAsia="Calibri" w:hAnsi="Arial" w:cs="Arial"/>
                <w:sz w:val="20"/>
                <w:szCs w:val="20"/>
              </w:rPr>
              <w:t>ef</w:t>
            </w:r>
            <w:proofErr w:type="spellEnd"/>
          </w:p>
        </w:tc>
        <w:tc>
          <w:tcPr>
            <w:tcW w:w="506" w:type="pct"/>
          </w:tcPr>
          <w:p w14:paraId="618E69DF"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2.03 de</w:t>
            </w:r>
          </w:p>
        </w:tc>
        <w:tc>
          <w:tcPr>
            <w:tcW w:w="506" w:type="pct"/>
          </w:tcPr>
          <w:p w14:paraId="2F80770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26.56 </w:t>
            </w:r>
            <w:proofErr w:type="spellStart"/>
            <w:r w:rsidRPr="00B40C24">
              <w:rPr>
                <w:rFonts w:ascii="Arial" w:eastAsia="Calibri" w:hAnsi="Arial" w:cs="Arial"/>
                <w:sz w:val="20"/>
                <w:szCs w:val="20"/>
              </w:rPr>
              <w:t>fg</w:t>
            </w:r>
            <w:proofErr w:type="spellEnd"/>
          </w:p>
        </w:tc>
        <w:tc>
          <w:tcPr>
            <w:tcW w:w="506" w:type="pct"/>
          </w:tcPr>
          <w:p w14:paraId="6E638B1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36.76 d</w:t>
            </w:r>
          </w:p>
        </w:tc>
        <w:tc>
          <w:tcPr>
            <w:tcW w:w="506" w:type="pct"/>
          </w:tcPr>
          <w:p w14:paraId="7BDC67C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 c-f</w:t>
            </w:r>
          </w:p>
        </w:tc>
        <w:tc>
          <w:tcPr>
            <w:tcW w:w="506" w:type="pct"/>
          </w:tcPr>
          <w:p w14:paraId="5186C09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5.93 </w:t>
            </w:r>
            <w:proofErr w:type="spellStart"/>
            <w:r w:rsidRPr="00B40C24">
              <w:rPr>
                <w:rFonts w:ascii="Arial" w:eastAsia="Calibri" w:hAnsi="Arial" w:cs="Arial"/>
                <w:sz w:val="20"/>
                <w:szCs w:val="20"/>
              </w:rPr>
              <w:t>efg</w:t>
            </w:r>
            <w:proofErr w:type="spellEnd"/>
          </w:p>
        </w:tc>
        <w:tc>
          <w:tcPr>
            <w:tcW w:w="470" w:type="pct"/>
          </w:tcPr>
          <w:p w14:paraId="3998609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44.94</w:t>
            </w:r>
          </w:p>
        </w:tc>
      </w:tr>
      <w:tr w:rsidR="00217F76" w:rsidRPr="00B40C24" w14:paraId="2835E841" w14:textId="77777777" w:rsidTr="00217F76">
        <w:trPr>
          <w:cantSplit/>
        </w:trPr>
        <w:tc>
          <w:tcPr>
            <w:tcW w:w="483" w:type="pct"/>
          </w:tcPr>
          <w:p w14:paraId="6B7753C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5BD72C5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87.60</w:t>
            </w:r>
          </w:p>
        </w:tc>
        <w:tc>
          <w:tcPr>
            <w:tcW w:w="507" w:type="pct"/>
          </w:tcPr>
          <w:p w14:paraId="68CC5D5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321.00a</w:t>
            </w:r>
          </w:p>
        </w:tc>
        <w:tc>
          <w:tcPr>
            <w:tcW w:w="506" w:type="pct"/>
          </w:tcPr>
          <w:p w14:paraId="0326CA9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13.03 </w:t>
            </w:r>
            <w:proofErr w:type="spellStart"/>
            <w:r w:rsidRPr="00B40C24">
              <w:rPr>
                <w:rFonts w:ascii="Arial" w:eastAsia="Calibri" w:hAnsi="Arial" w:cs="Arial"/>
                <w:sz w:val="20"/>
                <w:szCs w:val="20"/>
              </w:rPr>
              <w:t>ef</w:t>
            </w:r>
            <w:proofErr w:type="spellEnd"/>
          </w:p>
        </w:tc>
        <w:tc>
          <w:tcPr>
            <w:tcW w:w="506" w:type="pct"/>
          </w:tcPr>
          <w:p w14:paraId="0237153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2.16 </w:t>
            </w:r>
            <w:proofErr w:type="spellStart"/>
            <w:r w:rsidRPr="00B40C24">
              <w:rPr>
                <w:rFonts w:ascii="Arial" w:eastAsia="Calibri" w:hAnsi="Arial" w:cs="Arial"/>
                <w:sz w:val="20"/>
                <w:szCs w:val="20"/>
              </w:rPr>
              <w:t>cde</w:t>
            </w:r>
            <w:proofErr w:type="spellEnd"/>
          </w:p>
        </w:tc>
        <w:tc>
          <w:tcPr>
            <w:tcW w:w="506" w:type="pct"/>
          </w:tcPr>
          <w:p w14:paraId="1634C8D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28.03 </w:t>
            </w:r>
            <w:proofErr w:type="spellStart"/>
            <w:r w:rsidRPr="00B40C24">
              <w:rPr>
                <w:rFonts w:ascii="Arial" w:eastAsia="Calibri" w:hAnsi="Arial" w:cs="Arial"/>
                <w:sz w:val="20"/>
                <w:szCs w:val="20"/>
              </w:rPr>
              <w:t>efg</w:t>
            </w:r>
            <w:proofErr w:type="spellEnd"/>
          </w:p>
        </w:tc>
        <w:tc>
          <w:tcPr>
            <w:tcW w:w="506" w:type="pct"/>
          </w:tcPr>
          <w:p w14:paraId="0209373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36.53 d</w:t>
            </w:r>
          </w:p>
        </w:tc>
        <w:tc>
          <w:tcPr>
            <w:tcW w:w="506" w:type="pct"/>
          </w:tcPr>
          <w:p w14:paraId="36971E4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3.70ab</w:t>
            </w:r>
          </w:p>
        </w:tc>
        <w:tc>
          <w:tcPr>
            <w:tcW w:w="506" w:type="pct"/>
          </w:tcPr>
          <w:p w14:paraId="5E7132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6.73ab</w:t>
            </w:r>
          </w:p>
        </w:tc>
        <w:tc>
          <w:tcPr>
            <w:tcW w:w="470" w:type="pct"/>
          </w:tcPr>
          <w:p w14:paraId="3799F41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45.03</w:t>
            </w:r>
          </w:p>
        </w:tc>
      </w:tr>
      <w:tr w:rsidR="00217F76" w:rsidRPr="00B40C24" w14:paraId="6C1CF4F2" w14:textId="77777777" w:rsidTr="00217F76">
        <w:trPr>
          <w:cantSplit/>
        </w:trPr>
        <w:tc>
          <w:tcPr>
            <w:tcW w:w="483" w:type="pct"/>
            <w:tcBorders>
              <w:bottom w:val="single" w:sz="4" w:space="0" w:color="auto"/>
            </w:tcBorders>
          </w:tcPr>
          <w:p w14:paraId="371BCD8C"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Borders>
              <w:bottom w:val="single" w:sz="4" w:space="0" w:color="auto"/>
            </w:tcBorders>
          </w:tcPr>
          <w:p w14:paraId="40A935B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82.83</w:t>
            </w:r>
          </w:p>
        </w:tc>
        <w:tc>
          <w:tcPr>
            <w:tcW w:w="507" w:type="pct"/>
            <w:tcBorders>
              <w:bottom w:val="single" w:sz="4" w:space="0" w:color="auto"/>
            </w:tcBorders>
          </w:tcPr>
          <w:p w14:paraId="367EC71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315.33a</w:t>
            </w:r>
          </w:p>
        </w:tc>
        <w:tc>
          <w:tcPr>
            <w:tcW w:w="506" w:type="pct"/>
            <w:tcBorders>
              <w:bottom w:val="single" w:sz="4" w:space="0" w:color="auto"/>
            </w:tcBorders>
          </w:tcPr>
          <w:p w14:paraId="38A858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12.36 f</w:t>
            </w:r>
          </w:p>
        </w:tc>
        <w:tc>
          <w:tcPr>
            <w:tcW w:w="506" w:type="pct"/>
            <w:tcBorders>
              <w:bottom w:val="single" w:sz="4" w:space="0" w:color="auto"/>
            </w:tcBorders>
          </w:tcPr>
          <w:p w14:paraId="2D54573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1.80 e</w:t>
            </w:r>
          </w:p>
        </w:tc>
        <w:tc>
          <w:tcPr>
            <w:tcW w:w="506" w:type="pct"/>
            <w:tcBorders>
              <w:bottom w:val="single" w:sz="4" w:space="0" w:color="auto"/>
            </w:tcBorders>
          </w:tcPr>
          <w:p w14:paraId="17A28CC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22.09 g</w:t>
            </w:r>
          </w:p>
        </w:tc>
        <w:tc>
          <w:tcPr>
            <w:tcW w:w="506" w:type="pct"/>
            <w:tcBorders>
              <w:bottom w:val="single" w:sz="4" w:space="0" w:color="auto"/>
            </w:tcBorders>
          </w:tcPr>
          <w:p w14:paraId="51FEB5A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36.23 d</w:t>
            </w:r>
          </w:p>
        </w:tc>
        <w:tc>
          <w:tcPr>
            <w:tcW w:w="506" w:type="pct"/>
            <w:tcBorders>
              <w:bottom w:val="single" w:sz="4" w:space="0" w:color="auto"/>
            </w:tcBorders>
          </w:tcPr>
          <w:p w14:paraId="338BDD4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3.46 b-e</w:t>
            </w:r>
          </w:p>
        </w:tc>
        <w:tc>
          <w:tcPr>
            <w:tcW w:w="506" w:type="pct"/>
            <w:tcBorders>
              <w:bottom w:val="single" w:sz="4" w:space="0" w:color="auto"/>
            </w:tcBorders>
          </w:tcPr>
          <w:p w14:paraId="17B5A2B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6.16 c-f</w:t>
            </w:r>
          </w:p>
        </w:tc>
        <w:tc>
          <w:tcPr>
            <w:tcW w:w="470" w:type="pct"/>
            <w:tcBorders>
              <w:bottom w:val="single" w:sz="4" w:space="0" w:color="auto"/>
            </w:tcBorders>
          </w:tcPr>
          <w:p w14:paraId="2E2F6A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43.78</w:t>
            </w:r>
          </w:p>
        </w:tc>
      </w:tr>
      <w:tr w:rsidR="00217F76" w:rsidRPr="00B40C24" w14:paraId="30F363EA" w14:textId="77777777" w:rsidTr="00217F76">
        <w:trPr>
          <w:cantSplit/>
        </w:trPr>
        <w:tc>
          <w:tcPr>
            <w:tcW w:w="483" w:type="pct"/>
            <w:tcBorders>
              <w:top w:val="single" w:sz="4" w:space="0" w:color="auto"/>
            </w:tcBorders>
          </w:tcPr>
          <w:p w14:paraId="2DEDD04A"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SimSun" w:hAnsi="Arial" w:cs="Arial"/>
                <w:noProof/>
                <w:sz w:val="20"/>
                <w:szCs w:val="20"/>
              </w:rPr>
              <mc:AlternateContent>
                <mc:Choice Requires="wps">
                  <w:drawing>
                    <wp:anchor distT="4294967295" distB="4294967295" distL="114300" distR="114300" simplePos="0" relativeHeight="251665408" behindDoc="0" locked="0" layoutInCell="1" allowOverlap="1" wp14:anchorId="3E5EC9A0" wp14:editId="5569DE0F">
                      <wp:simplePos x="0" y="0"/>
                      <wp:positionH relativeFrom="column">
                        <wp:posOffset>69850</wp:posOffset>
                      </wp:positionH>
                      <wp:positionV relativeFrom="paragraph">
                        <wp:posOffset>31114</wp:posOffset>
                      </wp:positionV>
                      <wp:extent cx="6413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94062"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QrGwIAADQ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"/>
                  </w:pict>
                </mc:Fallback>
              </mc:AlternateContent>
            </w:r>
            <w:proofErr w:type="spellStart"/>
            <w:r w:rsidRPr="00B40C24">
              <w:rPr>
                <w:rFonts w:ascii="Arial" w:eastAsia="Times New Roman" w:hAnsi="Arial" w:cs="Arial"/>
                <w:sz w:val="20"/>
                <w:szCs w:val="20"/>
              </w:rPr>
              <w:t>Sx</w:t>
            </w:r>
            <w:proofErr w:type="spellEnd"/>
          </w:p>
        </w:tc>
        <w:tc>
          <w:tcPr>
            <w:tcW w:w="507" w:type="pct"/>
            <w:tcBorders>
              <w:top w:val="single" w:sz="4" w:space="0" w:color="auto"/>
            </w:tcBorders>
            <w:vAlign w:val="center"/>
          </w:tcPr>
          <w:p w14:paraId="175C81C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3.99</w:t>
            </w:r>
          </w:p>
        </w:tc>
        <w:tc>
          <w:tcPr>
            <w:tcW w:w="507" w:type="pct"/>
            <w:tcBorders>
              <w:top w:val="single" w:sz="4" w:space="0" w:color="auto"/>
            </w:tcBorders>
            <w:vAlign w:val="center"/>
          </w:tcPr>
          <w:p w14:paraId="52EB491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9.26</w:t>
            </w:r>
          </w:p>
        </w:tc>
        <w:tc>
          <w:tcPr>
            <w:tcW w:w="506" w:type="pct"/>
            <w:tcBorders>
              <w:top w:val="single" w:sz="4" w:space="0" w:color="auto"/>
            </w:tcBorders>
            <w:vAlign w:val="center"/>
          </w:tcPr>
          <w:p w14:paraId="275EFD99"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0.92</w:t>
            </w:r>
          </w:p>
        </w:tc>
        <w:tc>
          <w:tcPr>
            <w:tcW w:w="506" w:type="pct"/>
            <w:tcBorders>
              <w:top w:val="single" w:sz="4" w:space="0" w:color="auto"/>
            </w:tcBorders>
          </w:tcPr>
          <w:p w14:paraId="0233AA0E"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0.27</w:t>
            </w:r>
          </w:p>
        </w:tc>
        <w:tc>
          <w:tcPr>
            <w:tcW w:w="506" w:type="pct"/>
            <w:tcBorders>
              <w:top w:val="single" w:sz="4" w:space="0" w:color="auto"/>
            </w:tcBorders>
          </w:tcPr>
          <w:p w14:paraId="130F9BE7"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5.51</w:t>
            </w:r>
          </w:p>
        </w:tc>
        <w:tc>
          <w:tcPr>
            <w:tcW w:w="506" w:type="pct"/>
            <w:tcBorders>
              <w:top w:val="single" w:sz="4" w:space="0" w:color="auto"/>
            </w:tcBorders>
          </w:tcPr>
          <w:p w14:paraId="58DCA4F7"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0.45</w:t>
            </w:r>
          </w:p>
        </w:tc>
        <w:tc>
          <w:tcPr>
            <w:tcW w:w="506" w:type="pct"/>
            <w:tcBorders>
              <w:top w:val="single" w:sz="4" w:space="0" w:color="auto"/>
            </w:tcBorders>
          </w:tcPr>
          <w:p w14:paraId="23B1837B"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0.10</w:t>
            </w:r>
          </w:p>
        </w:tc>
        <w:tc>
          <w:tcPr>
            <w:tcW w:w="506" w:type="pct"/>
            <w:tcBorders>
              <w:top w:val="single" w:sz="4" w:space="0" w:color="auto"/>
            </w:tcBorders>
          </w:tcPr>
          <w:p w14:paraId="6C0DC0CD"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0.13</w:t>
            </w:r>
          </w:p>
        </w:tc>
        <w:tc>
          <w:tcPr>
            <w:tcW w:w="470" w:type="pct"/>
            <w:tcBorders>
              <w:top w:val="single" w:sz="4" w:space="0" w:color="auto"/>
            </w:tcBorders>
          </w:tcPr>
          <w:p w14:paraId="66AA5E60"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1.52</w:t>
            </w:r>
          </w:p>
        </w:tc>
      </w:tr>
      <w:tr w:rsidR="00217F76" w:rsidRPr="00B40C24" w14:paraId="7ADBA182" w14:textId="77777777" w:rsidTr="00217F76">
        <w:trPr>
          <w:cantSplit/>
        </w:trPr>
        <w:tc>
          <w:tcPr>
            <w:tcW w:w="483" w:type="pct"/>
          </w:tcPr>
          <w:p w14:paraId="044CD616" w14:textId="77777777" w:rsidR="00217F76" w:rsidRPr="00B40C24" w:rsidRDefault="00217F76" w:rsidP="00217F76">
            <w:pPr>
              <w:spacing w:after="0" w:line="240" w:lineRule="auto"/>
              <w:rPr>
                <w:rFonts w:ascii="Arial" w:eastAsia="Times New Roman" w:hAnsi="Arial" w:cs="Arial"/>
                <w:noProof/>
                <w:sz w:val="20"/>
                <w:szCs w:val="20"/>
              </w:rPr>
            </w:pPr>
            <w:r w:rsidRPr="00B40C24">
              <w:rPr>
                <w:rFonts w:ascii="Arial" w:eastAsia="Times New Roman" w:hAnsi="Arial" w:cs="Arial"/>
                <w:noProof/>
                <w:sz w:val="20"/>
                <w:szCs w:val="20"/>
              </w:rPr>
              <w:t>Level of significance</w:t>
            </w:r>
          </w:p>
        </w:tc>
        <w:tc>
          <w:tcPr>
            <w:tcW w:w="507" w:type="pct"/>
            <w:vAlign w:val="center"/>
          </w:tcPr>
          <w:p w14:paraId="12BDC7D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NS</w:t>
            </w:r>
          </w:p>
        </w:tc>
        <w:tc>
          <w:tcPr>
            <w:tcW w:w="507" w:type="pct"/>
            <w:vAlign w:val="center"/>
          </w:tcPr>
          <w:p w14:paraId="15A7246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482CFD0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00F2EAE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022B5E9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54D88E3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12D3A9C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5D251CD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470" w:type="pct"/>
            <w:vAlign w:val="center"/>
          </w:tcPr>
          <w:p w14:paraId="73CF82D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NS</w:t>
            </w:r>
          </w:p>
        </w:tc>
      </w:tr>
      <w:tr w:rsidR="00217F76" w:rsidRPr="00B40C24" w14:paraId="5B3B0590" w14:textId="77777777" w:rsidTr="00217F76">
        <w:trPr>
          <w:cantSplit/>
        </w:trPr>
        <w:tc>
          <w:tcPr>
            <w:tcW w:w="483" w:type="pct"/>
            <w:tcBorders>
              <w:bottom w:val="single" w:sz="4" w:space="0" w:color="auto"/>
            </w:tcBorders>
          </w:tcPr>
          <w:p w14:paraId="56D000F8"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CV (%)</w:t>
            </w:r>
          </w:p>
        </w:tc>
        <w:tc>
          <w:tcPr>
            <w:tcW w:w="507" w:type="pct"/>
            <w:tcBorders>
              <w:bottom w:val="single" w:sz="4" w:space="0" w:color="auto"/>
            </w:tcBorders>
            <w:vAlign w:val="center"/>
          </w:tcPr>
          <w:p w14:paraId="04C216F8"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5.72</w:t>
            </w:r>
          </w:p>
        </w:tc>
        <w:tc>
          <w:tcPr>
            <w:tcW w:w="507" w:type="pct"/>
            <w:tcBorders>
              <w:bottom w:val="single" w:sz="4" w:space="0" w:color="auto"/>
            </w:tcBorders>
            <w:vAlign w:val="center"/>
          </w:tcPr>
          <w:p w14:paraId="24F7D8A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4.40</w:t>
            </w:r>
          </w:p>
        </w:tc>
        <w:tc>
          <w:tcPr>
            <w:tcW w:w="506" w:type="pct"/>
            <w:tcBorders>
              <w:bottom w:val="single" w:sz="4" w:space="0" w:color="auto"/>
            </w:tcBorders>
            <w:vAlign w:val="center"/>
          </w:tcPr>
          <w:p w14:paraId="533F26C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7.11</w:t>
            </w:r>
          </w:p>
        </w:tc>
        <w:tc>
          <w:tcPr>
            <w:tcW w:w="506" w:type="pct"/>
            <w:tcBorders>
              <w:bottom w:val="single" w:sz="4" w:space="0" w:color="auto"/>
            </w:tcBorders>
          </w:tcPr>
          <w:p w14:paraId="38BE9AC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12.60</w:t>
            </w:r>
          </w:p>
        </w:tc>
        <w:tc>
          <w:tcPr>
            <w:tcW w:w="506" w:type="pct"/>
            <w:tcBorders>
              <w:bottom w:val="single" w:sz="4" w:space="0" w:color="auto"/>
            </w:tcBorders>
          </w:tcPr>
          <w:p w14:paraId="03445D8C"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16.02</w:t>
            </w:r>
          </w:p>
        </w:tc>
        <w:tc>
          <w:tcPr>
            <w:tcW w:w="506" w:type="pct"/>
            <w:tcBorders>
              <w:bottom w:val="single" w:sz="4" w:space="0" w:color="auto"/>
            </w:tcBorders>
          </w:tcPr>
          <w:p w14:paraId="70C57F80"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1.36</w:t>
            </w:r>
          </w:p>
        </w:tc>
        <w:tc>
          <w:tcPr>
            <w:tcW w:w="506" w:type="pct"/>
            <w:tcBorders>
              <w:bottom w:val="single" w:sz="4" w:space="0" w:color="auto"/>
            </w:tcBorders>
          </w:tcPr>
          <w:p w14:paraId="63B941D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3.81</w:t>
            </w:r>
          </w:p>
        </w:tc>
        <w:tc>
          <w:tcPr>
            <w:tcW w:w="506" w:type="pct"/>
            <w:tcBorders>
              <w:bottom w:val="single" w:sz="4" w:space="0" w:color="auto"/>
            </w:tcBorders>
          </w:tcPr>
          <w:p w14:paraId="551EEA7B"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2.75</w:t>
            </w:r>
          </w:p>
        </w:tc>
        <w:tc>
          <w:tcPr>
            <w:tcW w:w="470" w:type="pct"/>
            <w:tcBorders>
              <w:bottom w:val="single" w:sz="4" w:space="0" w:color="auto"/>
            </w:tcBorders>
          </w:tcPr>
          <w:p w14:paraId="1E165EAE"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4.16</w:t>
            </w:r>
          </w:p>
        </w:tc>
      </w:tr>
    </w:tbl>
    <w:p w14:paraId="025142AD" w14:textId="77777777" w:rsidR="00217F76" w:rsidRPr="00217F76" w:rsidRDefault="00217F76" w:rsidP="00217F76">
      <w:pPr>
        <w:spacing w:after="120" w:line="240" w:lineRule="auto"/>
        <w:jc w:val="both"/>
        <w:rPr>
          <w:rFonts w:ascii="Book Antiqua" w:eastAsia="Calibri" w:hAnsi="Book Antiqua" w:cs="Times New Roman"/>
          <w:i/>
          <w:szCs w:val="24"/>
        </w:rPr>
      </w:pPr>
      <w:r w:rsidRPr="00217F76">
        <w:rPr>
          <w:rFonts w:ascii="Book Antiqua" w:eastAsia="Calibri" w:hAnsi="Book Antiqua" w:cs="Times New Roman"/>
          <w:i/>
          <w:szCs w:val="24"/>
        </w:rPr>
        <w:t>** =Significant at 1% level of probability, NS = Non-significant</w:t>
      </w:r>
    </w:p>
    <w:p w14:paraId="0277A6C4" w14:textId="77777777" w:rsidR="00217F76" w:rsidRPr="00217F76" w:rsidRDefault="00217F76" w:rsidP="00217F76">
      <w:pPr>
        <w:spacing w:after="120" w:line="240" w:lineRule="auto"/>
        <w:jc w:val="both"/>
        <w:rPr>
          <w:rFonts w:ascii="Book Antiqua" w:eastAsia="Calibri" w:hAnsi="Book Antiqua" w:cs="Times New Roman"/>
          <w:i/>
          <w:szCs w:val="24"/>
        </w:rPr>
      </w:pPr>
      <w:r w:rsidRPr="00217F76">
        <w:rPr>
          <w:rFonts w:ascii="Book Antiqua" w:eastAsia="Calibri" w:hAnsi="Book Antiqua" w:cs="Times New Roman"/>
          <w:i/>
          <w:szCs w:val="24"/>
        </w:rPr>
        <w:t>S</w:t>
      </w:r>
      <w:r w:rsidRPr="00217F76">
        <w:rPr>
          <w:rFonts w:ascii="Book Antiqua" w:eastAsia="Calibri" w:hAnsi="Book Antiqua" w:cs="Times New Roman"/>
          <w:i/>
          <w:szCs w:val="24"/>
          <w:vertAlign w:val="subscript"/>
        </w:rPr>
        <w:t>1</w:t>
      </w:r>
      <w:r w:rsidRPr="00217F76">
        <w:rPr>
          <w:rFonts w:ascii="Book Antiqua" w:eastAsia="Calibri" w:hAnsi="Book Antiqua" w:cs="Times New Roman"/>
          <w:i/>
          <w:szCs w:val="24"/>
        </w:rPr>
        <w:t>= 100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2</w:t>
      </w:r>
      <w:r w:rsidRPr="00217F76">
        <w:rPr>
          <w:rFonts w:ascii="Book Antiqua" w:eastAsia="Calibri" w:hAnsi="Book Antiqua" w:cs="Times New Roman"/>
          <w:i/>
          <w:szCs w:val="24"/>
        </w:rPr>
        <w:t>= 120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3</w:t>
      </w:r>
      <w:r w:rsidRPr="00217F76">
        <w:rPr>
          <w:rFonts w:ascii="Book Antiqua" w:eastAsia="Calibri" w:hAnsi="Book Antiqua" w:cs="Times New Roman"/>
          <w:i/>
          <w:szCs w:val="24"/>
        </w:rPr>
        <w:t>= 140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4</w:t>
      </w:r>
      <w:r w:rsidRPr="00217F76">
        <w:rPr>
          <w:rFonts w:ascii="Book Antiqua" w:eastAsia="Calibri" w:hAnsi="Book Antiqua" w:cs="Times New Roman"/>
          <w:i/>
          <w:szCs w:val="24"/>
        </w:rPr>
        <w:t>=160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5</w:t>
      </w:r>
      <w:r w:rsidRPr="00217F76">
        <w:rPr>
          <w:rFonts w:ascii="Book Antiqua" w:eastAsia="Calibri" w:hAnsi="Book Antiqua" w:cs="Times New Roman"/>
          <w:i/>
          <w:szCs w:val="24"/>
        </w:rPr>
        <w:t>= 180 kg seed ha</w:t>
      </w:r>
      <w:r w:rsidRPr="00217F76">
        <w:rPr>
          <w:rFonts w:ascii="Book Antiqua" w:eastAsia="Calibri" w:hAnsi="Book Antiqua" w:cs="Times New Roman"/>
          <w:i/>
          <w:szCs w:val="24"/>
          <w:vertAlign w:val="superscript"/>
        </w:rPr>
        <w:t>-1</w:t>
      </w:r>
    </w:p>
    <w:p w14:paraId="43455E5C" w14:textId="77777777" w:rsidR="0073744B" w:rsidRPr="0073744B" w:rsidRDefault="00217F76" w:rsidP="00217F76">
      <w:pPr>
        <w:rPr>
          <w:rFonts w:ascii="Arial" w:eastAsia="SimSun" w:hAnsi="Arial" w:cs="Arial"/>
          <w:i/>
          <w:sz w:val="20"/>
          <w:szCs w:val="20"/>
          <w:lang w:eastAsia="zh-CN"/>
        </w:rPr>
        <w:sectPr w:rsidR="0073744B" w:rsidRPr="0073744B" w:rsidSect="00400939">
          <w:type w:val="continuous"/>
          <w:pgSz w:w="15840" w:h="12240" w:orient="landscape" w:code="1"/>
          <w:pgMar w:top="2016" w:right="1440" w:bottom="2016" w:left="1440" w:header="720" w:footer="720" w:gutter="0"/>
          <w:cols w:space="720"/>
          <w:docGrid w:linePitch="360"/>
        </w:sectPr>
      </w:pPr>
      <w:r w:rsidRPr="00217F76">
        <w:rPr>
          <w:rFonts w:ascii="Book Antiqua" w:eastAsia="Calibri" w:hAnsi="Book Antiqua" w:cs="Times New Roman"/>
          <w:i/>
          <w:szCs w:val="24"/>
        </w:rPr>
        <w:t>B</w:t>
      </w:r>
      <w:r w:rsidRPr="00217F76">
        <w:rPr>
          <w:rFonts w:ascii="Book Antiqua" w:eastAsia="Calibri" w:hAnsi="Book Antiqua" w:cs="Times New Roman"/>
          <w:i/>
          <w:szCs w:val="24"/>
          <w:vertAlign w:val="subscript"/>
        </w:rPr>
        <w:t>1</w:t>
      </w:r>
      <w:r w:rsidRPr="00217F76">
        <w:rPr>
          <w:rFonts w:ascii="Book Antiqua" w:eastAsia="Calibri" w:hAnsi="Book Antiqua" w:cs="Times New Roman"/>
          <w:i/>
          <w:szCs w:val="24"/>
        </w:rPr>
        <w:t>= Continuous sowing in 20 cm apart line, B</w:t>
      </w:r>
      <w:r w:rsidRPr="00217F76">
        <w:rPr>
          <w:rFonts w:ascii="Book Antiqua" w:eastAsia="Calibri" w:hAnsi="Book Antiqua" w:cs="Times New Roman"/>
          <w:i/>
          <w:szCs w:val="24"/>
          <w:vertAlign w:val="subscript"/>
        </w:rPr>
        <w:t>2</w:t>
      </w:r>
      <w:r w:rsidRPr="00217F76">
        <w:rPr>
          <w:rFonts w:ascii="Book Antiqua" w:eastAsia="Calibri" w:hAnsi="Book Antiqua" w:cs="Times New Roman"/>
          <w:i/>
          <w:szCs w:val="24"/>
        </w:rPr>
        <w:t>= Continuous sowing in 15 cm apart line, B</w:t>
      </w:r>
      <w:r w:rsidRPr="00217F76">
        <w:rPr>
          <w:rFonts w:ascii="Book Antiqua" w:eastAsia="Calibri" w:hAnsi="Book Antiqua" w:cs="Times New Roman"/>
          <w:i/>
          <w:szCs w:val="24"/>
          <w:vertAlign w:val="subscript"/>
        </w:rPr>
        <w:t>3</w:t>
      </w:r>
      <w:r w:rsidRPr="00217F76">
        <w:rPr>
          <w:rFonts w:ascii="Book Antiqua" w:eastAsia="Calibri" w:hAnsi="Book Antiqua" w:cs="Times New Roman"/>
          <w:i/>
          <w:szCs w:val="24"/>
        </w:rPr>
        <w:t>= Continuous sowing in 10 cm apart line</w:t>
      </w:r>
    </w:p>
    <w:p w14:paraId="5741BFE4" w14:textId="77777777" w:rsidR="0073744B" w:rsidRDefault="0073744B" w:rsidP="00217F76">
      <w:pPr>
        <w:rPr>
          <w:rFonts w:ascii="Arial" w:eastAsia="SimSun" w:hAnsi="Arial" w:cs="Arial"/>
          <w:sz w:val="20"/>
          <w:szCs w:val="20"/>
          <w:lang w:eastAsia="zh-CN"/>
        </w:rPr>
      </w:pPr>
    </w:p>
    <w:p w14:paraId="106B632D" w14:textId="77777777" w:rsidR="0073744B" w:rsidRPr="004D6E00" w:rsidRDefault="0073744B" w:rsidP="00217F76">
      <w:pPr>
        <w:rPr>
          <w:rFonts w:ascii="Arial" w:eastAsia="SimSun" w:hAnsi="Arial" w:cs="Arial"/>
          <w:sz w:val="20"/>
          <w:szCs w:val="20"/>
          <w:lang w:eastAsia="zh-CN"/>
        </w:rPr>
      </w:pPr>
    </w:p>
    <w:p w14:paraId="02C8648E" w14:textId="77777777" w:rsidR="004D6E00" w:rsidRPr="006C422D" w:rsidRDefault="004D6E00" w:rsidP="006C422D">
      <w:pPr>
        <w:rPr>
          <w:rFonts w:ascii="Arial" w:hAnsi="Arial" w:cs="Arial"/>
          <w:b/>
        </w:rPr>
      </w:pPr>
      <w:r w:rsidRPr="006C422D">
        <w:rPr>
          <w:rFonts w:ascii="Arial" w:hAnsi="Arial" w:cs="Arial"/>
          <w:b/>
        </w:rPr>
        <w:t>3.8 Biological Yield</w:t>
      </w:r>
    </w:p>
    <w:p w14:paraId="5CC65FB2" w14:textId="77777777" w:rsidR="00E83E2D" w:rsidRPr="00E83E2D" w:rsidRDefault="00E83E2D" w:rsidP="006C422D">
      <w:pPr>
        <w:spacing w:after="120" w:line="240" w:lineRule="auto"/>
        <w:jc w:val="both"/>
        <w:rPr>
          <w:rFonts w:ascii="Arial" w:hAnsi="Arial" w:cs="Arial"/>
          <w:sz w:val="20"/>
          <w:szCs w:val="20"/>
        </w:rPr>
      </w:pPr>
      <w:r w:rsidRPr="00E83E2D">
        <w:rPr>
          <w:rFonts w:ascii="Arial" w:hAnsi="Arial" w:cs="Arial"/>
          <w:sz w:val="20"/>
          <w:szCs w:val="20"/>
        </w:rPr>
        <w:t>The seed rate had a significant impact on the biological yield of wheat. The highest biological yield (6.75 t ha</w:t>
      </w:r>
      <w:r w:rsidRPr="00E83E2D">
        <w:rPr>
          <w:rFonts w:ascii="Cambria Math" w:hAnsi="Cambria Math" w:cs="Cambria Math"/>
          <w:sz w:val="20"/>
          <w:szCs w:val="20"/>
        </w:rPr>
        <w:t>⁻</w:t>
      </w:r>
      <w:r w:rsidRPr="00E83E2D">
        <w:rPr>
          <w:rFonts w:ascii="Arial" w:hAnsi="Arial" w:cs="Arial"/>
          <w:sz w:val="20"/>
          <w:szCs w:val="20"/>
        </w:rPr>
        <w:t>¹) was recorded at a seed rate of 160 kg ha</w:t>
      </w:r>
      <w:r w:rsidRPr="00E83E2D">
        <w:rPr>
          <w:rFonts w:ascii="Cambria Math" w:hAnsi="Cambria Math" w:cs="Cambria Math"/>
          <w:sz w:val="20"/>
          <w:szCs w:val="20"/>
        </w:rPr>
        <w:t>⁻</w:t>
      </w:r>
      <w:r w:rsidRPr="00E83E2D">
        <w:rPr>
          <w:rFonts w:ascii="Arial" w:hAnsi="Arial" w:cs="Arial"/>
          <w:sz w:val="20"/>
          <w:szCs w:val="20"/>
        </w:rPr>
        <w:t>¹, while the lowest (4.81 t ha</w:t>
      </w:r>
      <w:r w:rsidRPr="00E83E2D">
        <w:rPr>
          <w:rFonts w:ascii="Cambria Math" w:hAnsi="Cambria Math" w:cs="Cambria Math"/>
          <w:sz w:val="20"/>
          <w:szCs w:val="20"/>
        </w:rPr>
        <w:t>⁻</w:t>
      </w:r>
      <w:r w:rsidRPr="00E83E2D">
        <w:rPr>
          <w:rFonts w:ascii="Arial" w:hAnsi="Arial" w:cs="Arial"/>
          <w:sz w:val="20"/>
          <w:szCs w:val="20"/>
        </w:rPr>
        <w:t>¹) was observed at 100 kg ha</w:t>
      </w:r>
      <w:r w:rsidRPr="00E83E2D">
        <w:rPr>
          <w:rFonts w:ascii="Cambria Math" w:hAnsi="Cambria Math" w:cs="Cambria Math"/>
          <w:sz w:val="20"/>
          <w:szCs w:val="20"/>
        </w:rPr>
        <w:t>⁻</w:t>
      </w:r>
      <w:r w:rsidRPr="00E83E2D">
        <w:rPr>
          <w:rFonts w:ascii="Arial" w:hAnsi="Arial" w:cs="Arial"/>
          <w:sz w:val="20"/>
          <w:szCs w:val="20"/>
        </w:rPr>
        <w:t>¹ (Table 3). Similarly, row spacing also had a significant effect on biological yield, with the maximum yield (6.20 t ha</w:t>
      </w:r>
      <w:r w:rsidRPr="00E83E2D">
        <w:rPr>
          <w:rFonts w:ascii="Cambria Math" w:hAnsi="Cambria Math" w:cs="Cambria Math"/>
          <w:sz w:val="20"/>
          <w:szCs w:val="20"/>
        </w:rPr>
        <w:t>⁻</w:t>
      </w:r>
      <w:r w:rsidRPr="00E83E2D">
        <w:rPr>
          <w:rFonts w:ascii="Arial" w:hAnsi="Arial" w:cs="Arial"/>
          <w:sz w:val="20"/>
          <w:szCs w:val="20"/>
        </w:rPr>
        <w:t>¹) obtained at 15 cm row spacing and the minimum (5.64 t ha</w:t>
      </w:r>
      <w:r w:rsidRPr="00E83E2D">
        <w:rPr>
          <w:rFonts w:ascii="Cambria Math" w:hAnsi="Cambria Math" w:cs="Cambria Math"/>
          <w:sz w:val="20"/>
          <w:szCs w:val="20"/>
        </w:rPr>
        <w:t>⁻</w:t>
      </w:r>
      <w:r w:rsidRPr="00E83E2D">
        <w:rPr>
          <w:rFonts w:ascii="Arial" w:hAnsi="Arial" w:cs="Arial"/>
          <w:sz w:val="20"/>
          <w:szCs w:val="20"/>
        </w:rPr>
        <w:t>¹) recorded at 10 cm row spacing (Table 4). The interaction between seed rate and row spacing significantly influenced biological yield. The highest yield (7.20 t ha</w:t>
      </w:r>
      <w:r w:rsidRPr="00E83E2D">
        <w:rPr>
          <w:rFonts w:ascii="Cambria Math" w:hAnsi="Cambria Math" w:cs="Cambria Math"/>
          <w:sz w:val="20"/>
          <w:szCs w:val="20"/>
        </w:rPr>
        <w:t>⁻</w:t>
      </w:r>
      <w:r w:rsidRPr="00E83E2D">
        <w:rPr>
          <w:rFonts w:ascii="Arial" w:hAnsi="Arial" w:cs="Arial"/>
          <w:sz w:val="20"/>
          <w:szCs w:val="20"/>
        </w:rPr>
        <w:t>¹) was achieved from the combination of 160 kg ha</w:t>
      </w:r>
      <w:r w:rsidRPr="00E83E2D">
        <w:rPr>
          <w:rFonts w:ascii="Cambria Math" w:hAnsi="Cambria Math" w:cs="Cambria Math"/>
          <w:sz w:val="20"/>
          <w:szCs w:val="20"/>
        </w:rPr>
        <w:t>⁻</w:t>
      </w:r>
      <w:r w:rsidRPr="00E83E2D">
        <w:rPr>
          <w:rFonts w:ascii="Arial" w:hAnsi="Arial" w:cs="Arial"/>
          <w:sz w:val="20"/>
          <w:szCs w:val="20"/>
        </w:rPr>
        <w:t>¹ seed rate and 15 cm row spacing, whereas the lowest (4.60 t ha</w:t>
      </w:r>
      <w:r w:rsidRPr="00E83E2D">
        <w:rPr>
          <w:rFonts w:ascii="Cambria Math" w:hAnsi="Cambria Math" w:cs="Cambria Math"/>
          <w:sz w:val="20"/>
          <w:szCs w:val="20"/>
        </w:rPr>
        <w:t>⁻</w:t>
      </w:r>
      <w:r w:rsidRPr="00E83E2D">
        <w:rPr>
          <w:rFonts w:ascii="Arial" w:hAnsi="Arial" w:cs="Arial"/>
          <w:sz w:val="20"/>
          <w:szCs w:val="20"/>
        </w:rPr>
        <w:t>¹) resulted from the interaction of 100 kg ha</w:t>
      </w:r>
      <w:r w:rsidRPr="00E83E2D">
        <w:rPr>
          <w:rFonts w:ascii="Cambria Math" w:hAnsi="Cambria Math" w:cs="Cambria Math"/>
          <w:sz w:val="20"/>
          <w:szCs w:val="20"/>
        </w:rPr>
        <w:t>⁻</w:t>
      </w:r>
      <w:r w:rsidRPr="00E83E2D">
        <w:rPr>
          <w:rFonts w:ascii="Arial" w:hAnsi="Arial" w:cs="Arial"/>
          <w:sz w:val="20"/>
          <w:szCs w:val="20"/>
        </w:rPr>
        <w:t>¹ seed rate with 10 cm row spacing (Table 5).</w:t>
      </w:r>
    </w:p>
    <w:p w14:paraId="41520DC7" w14:textId="77777777" w:rsidR="004D6E00" w:rsidRDefault="00227FEF"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3.9 Harvest I</w:t>
      </w:r>
      <w:r w:rsidR="004D6E00" w:rsidRPr="004D6E00">
        <w:rPr>
          <w:rFonts w:ascii="Arial" w:eastAsia="SimSun" w:hAnsi="Arial" w:cs="Arial"/>
          <w:b/>
          <w:szCs w:val="24"/>
          <w:lang w:eastAsia="zh-CN"/>
        </w:rPr>
        <w:t>ndex</w:t>
      </w:r>
    </w:p>
    <w:p w14:paraId="03E75B2C" w14:textId="77777777" w:rsidR="001337A3" w:rsidRPr="00303E32" w:rsidRDefault="001337A3" w:rsidP="006C422D">
      <w:pPr>
        <w:spacing w:after="120" w:line="240" w:lineRule="auto"/>
        <w:jc w:val="both"/>
        <w:rPr>
          <w:rFonts w:ascii="Arial" w:eastAsia="SimSun" w:hAnsi="Arial" w:cs="Arial"/>
          <w:sz w:val="20"/>
          <w:szCs w:val="20"/>
          <w:lang w:eastAsia="zh-CN"/>
        </w:rPr>
      </w:pPr>
      <w:r w:rsidRPr="00303E32">
        <w:rPr>
          <w:rFonts w:ascii="Arial" w:eastAsia="SimSun" w:hAnsi="Arial" w:cs="Arial"/>
          <w:sz w:val="20"/>
          <w:szCs w:val="20"/>
          <w:lang w:eastAsia="zh-CN"/>
        </w:rPr>
        <w:t>Harvest index was significantly influenced by the use of varying levels of seed rate of wheat. However, numerically the highest harvest index (45.35 %) was observed from 160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seed rate and it was statistically followed by 140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seed rate. The lowest harvest index (43.68 %) was recorded from 120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w:t>
      </w:r>
      <w:r w:rsidR="00E81B4D" w:rsidRPr="00303E32">
        <w:rPr>
          <w:rFonts w:ascii="Arial" w:eastAsia="SimSun" w:hAnsi="Arial" w:cs="Arial"/>
          <w:sz w:val="20"/>
          <w:szCs w:val="20"/>
          <w:lang w:eastAsia="zh-CN"/>
        </w:rPr>
        <w:t>(Table 3</w:t>
      </w:r>
      <w:r w:rsidRPr="00303E32">
        <w:rPr>
          <w:rFonts w:ascii="Arial" w:eastAsia="SimSun" w:hAnsi="Arial" w:cs="Arial"/>
          <w:sz w:val="20"/>
          <w:szCs w:val="20"/>
          <w:lang w:eastAsia="zh-CN"/>
        </w:rPr>
        <w:t>). But harvest index was not significantly influenced by the use of varying levels of row spacing of wheat. However, numerically the highest harvest index (45.23 %) was ob</w:t>
      </w:r>
      <w:r w:rsidR="00E81B4D" w:rsidRPr="00303E32">
        <w:rPr>
          <w:rFonts w:ascii="Arial" w:eastAsia="SimSun" w:hAnsi="Arial" w:cs="Arial"/>
          <w:sz w:val="20"/>
          <w:szCs w:val="20"/>
          <w:lang w:eastAsia="zh-CN"/>
        </w:rPr>
        <w:t>served from 15 cm row spacing while t</w:t>
      </w:r>
      <w:r w:rsidRPr="00303E32">
        <w:rPr>
          <w:rFonts w:ascii="Arial" w:eastAsia="SimSun" w:hAnsi="Arial" w:cs="Arial"/>
          <w:sz w:val="20"/>
          <w:szCs w:val="20"/>
          <w:lang w:eastAsia="zh-CN"/>
        </w:rPr>
        <w:t>he lowest harvest index (44.27 %) was recorded</w:t>
      </w:r>
      <w:r w:rsidR="00E81B4D" w:rsidRPr="00303E32">
        <w:rPr>
          <w:rFonts w:ascii="Arial" w:eastAsia="SimSun" w:hAnsi="Arial" w:cs="Arial"/>
          <w:sz w:val="20"/>
          <w:szCs w:val="20"/>
          <w:lang w:eastAsia="zh-CN"/>
        </w:rPr>
        <w:t xml:space="preserve"> from 10 cm row spacing (Table 4</w:t>
      </w:r>
      <w:r w:rsidRPr="00303E32">
        <w:rPr>
          <w:rFonts w:ascii="Arial" w:eastAsia="SimSun" w:hAnsi="Arial" w:cs="Arial"/>
          <w:sz w:val="20"/>
          <w:szCs w:val="20"/>
          <w:lang w:eastAsia="zh-CN"/>
        </w:rPr>
        <w:t>).</w:t>
      </w:r>
      <w:r w:rsidR="00303E32" w:rsidRPr="00303E32">
        <w:rPr>
          <w:rFonts w:ascii="Arial" w:eastAsia="SimSun" w:hAnsi="Arial" w:cs="Arial"/>
          <w:sz w:val="20"/>
          <w:szCs w:val="20"/>
          <w:lang w:eastAsia="zh-CN"/>
        </w:rPr>
        <w:t xml:space="preserve"> In terms of interactions between seed rate and row spacing of wheat harvest index was not significantly affected. However, numerically the highest harvest index (46.30 %) was obtained from the interaction of 140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which was statistically similar with 160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combinations. The lowest harvest index (43.14 %) was obtained from 120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interaction (Table 5).</w:t>
      </w:r>
    </w:p>
    <w:p w14:paraId="5DA14C39" w14:textId="77777777" w:rsidR="001337A3" w:rsidRDefault="009C2135" w:rsidP="009C2135">
      <w:pPr>
        <w:pStyle w:val="ListParagraph"/>
        <w:numPr>
          <w:ilvl w:val="0"/>
          <w:numId w:val="3"/>
        </w:numPr>
        <w:spacing w:after="120" w:line="336" w:lineRule="auto"/>
        <w:jc w:val="both"/>
        <w:rPr>
          <w:rFonts w:ascii="Arial" w:eastAsia="SimSun" w:hAnsi="Arial" w:cs="Arial"/>
          <w:b/>
          <w:szCs w:val="24"/>
          <w:lang w:eastAsia="zh-CN"/>
        </w:rPr>
      </w:pPr>
      <w:r>
        <w:rPr>
          <w:rFonts w:ascii="Arial" w:eastAsia="SimSun" w:hAnsi="Arial" w:cs="Arial"/>
          <w:b/>
          <w:szCs w:val="24"/>
          <w:lang w:eastAsia="zh-CN"/>
        </w:rPr>
        <w:t>DISCUSSION</w:t>
      </w:r>
    </w:p>
    <w:p w14:paraId="0FF60B1D"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Seed rate plays a vital role for establishing optimum plant densities which is a pre-requisite for increasing grain yield. Seed rate influences the yield contributing characters and yields of wheat (</w:t>
      </w:r>
      <w:commentRangeStart w:id="11"/>
      <w:r w:rsidRPr="00072673">
        <w:rPr>
          <w:rFonts w:ascii="Arial" w:eastAsia="SimSun" w:hAnsi="Arial" w:cs="Arial"/>
          <w:color w:val="FF0000"/>
          <w:sz w:val="20"/>
          <w:szCs w:val="20"/>
          <w:lang w:eastAsia="zh-CN"/>
        </w:rPr>
        <w:t>Fazli et al., 2004</w:t>
      </w:r>
      <w:commentRangeEnd w:id="11"/>
      <w:r w:rsidR="00072673">
        <w:rPr>
          <w:rStyle w:val="CommentReference"/>
        </w:rPr>
        <w:commentReference w:id="11"/>
      </w:r>
      <w:r w:rsidRPr="009A06FB">
        <w:rPr>
          <w:rFonts w:ascii="Arial" w:eastAsia="SimSun" w:hAnsi="Arial" w:cs="Arial"/>
          <w:sz w:val="20"/>
          <w:szCs w:val="20"/>
          <w:lang w:eastAsia="zh-CN"/>
        </w:rPr>
        <w:t>). It is of particular importance in wheat production because it is under the farmer's control in most cropping systems (</w:t>
      </w:r>
      <w:proofErr w:type="spellStart"/>
      <w:r w:rsidRPr="00072673">
        <w:rPr>
          <w:rFonts w:ascii="Arial" w:eastAsia="SimSun" w:hAnsi="Arial" w:cs="Arial"/>
          <w:color w:val="FF0000"/>
          <w:sz w:val="20"/>
          <w:szCs w:val="20"/>
          <w:lang w:eastAsia="zh-CN"/>
        </w:rPr>
        <w:t>Slafer</w:t>
      </w:r>
      <w:proofErr w:type="spellEnd"/>
      <w:r w:rsidRPr="00072673">
        <w:rPr>
          <w:rFonts w:ascii="Arial" w:eastAsia="SimSun" w:hAnsi="Arial" w:cs="Arial"/>
          <w:color w:val="FF0000"/>
          <w:sz w:val="20"/>
          <w:szCs w:val="20"/>
          <w:lang w:eastAsia="zh-CN"/>
        </w:rPr>
        <w:t xml:space="preserve"> and </w:t>
      </w:r>
      <w:proofErr w:type="spellStart"/>
      <w:r w:rsidRPr="00072673">
        <w:rPr>
          <w:rFonts w:ascii="Arial" w:eastAsia="SimSun" w:hAnsi="Arial" w:cs="Arial"/>
          <w:color w:val="FF0000"/>
          <w:sz w:val="20"/>
          <w:szCs w:val="20"/>
          <w:lang w:eastAsia="zh-CN"/>
        </w:rPr>
        <w:t>Satorre</w:t>
      </w:r>
      <w:proofErr w:type="spellEnd"/>
      <w:r w:rsidRPr="00072673">
        <w:rPr>
          <w:rFonts w:ascii="Arial" w:eastAsia="SimSun" w:hAnsi="Arial" w:cs="Arial"/>
          <w:color w:val="FF0000"/>
          <w:sz w:val="20"/>
          <w:szCs w:val="20"/>
          <w:lang w:eastAsia="zh-CN"/>
        </w:rPr>
        <w:t>, 1999</w:t>
      </w:r>
      <w:r w:rsidRPr="009A06FB">
        <w:rPr>
          <w:rFonts w:ascii="Arial" w:eastAsia="SimSun" w:hAnsi="Arial" w:cs="Arial"/>
          <w:sz w:val="20"/>
          <w:szCs w:val="20"/>
          <w:lang w:eastAsia="zh-CN"/>
        </w:rPr>
        <w:t>). Besides, optimum row spacing ensures proper growth of the aerial and underground parts of the plant through efficient utilization of solar radiation and nutrient uptake as well as air space and water (</w:t>
      </w:r>
      <w:r w:rsidRPr="00072673">
        <w:rPr>
          <w:rFonts w:ascii="Arial" w:eastAsia="SimSun" w:hAnsi="Arial" w:cs="Arial"/>
          <w:color w:val="FF0000"/>
          <w:sz w:val="20"/>
          <w:szCs w:val="20"/>
          <w:lang w:eastAsia="zh-CN"/>
        </w:rPr>
        <w:t>Chatha and Nazir, 1984; Nazir et al., 1987).</w:t>
      </w:r>
    </w:p>
    <w:p w14:paraId="6D151A4B"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 xml:space="preserve">Said </w:t>
      </w:r>
      <w:r w:rsidRPr="00072673">
        <w:rPr>
          <w:rFonts w:ascii="Arial" w:eastAsia="SimSun" w:hAnsi="Arial" w:cs="Arial"/>
          <w:color w:val="FF0000"/>
          <w:sz w:val="20"/>
          <w:szCs w:val="20"/>
          <w:lang w:eastAsia="zh-CN"/>
        </w:rPr>
        <w:t xml:space="preserve">et al. </w:t>
      </w:r>
      <w:r w:rsidRPr="009A06FB">
        <w:rPr>
          <w:rFonts w:ascii="Arial" w:eastAsia="SimSun" w:hAnsi="Arial" w:cs="Arial"/>
          <w:sz w:val="20"/>
          <w:szCs w:val="20"/>
          <w:lang w:eastAsia="zh-CN"/>
        </w:rPr>
        <w:t xml:space="preserve">(2012) observed that seeding rate affects the yield and yield components of wheat. Ghulam </w:t>
      </w:r>
      <w:r w:rsidRPr="00072673">
        <w:rPr>
          <w:rFonts w:ascii="Arial" w:eastAsia="SimSun" w:hAnsi="Arial" w:cs="Arial"/>
          <w:color w:val="FF0000"/>
          <w:sz w:val="20"/>
          <w:szCs w:val="20"/>
          <w:lang w:eastAsia="zh-CN"/>
        </w:rPr>
        <w:t xml:space="preserve">et al. </w:t>
      </w:r>
      <w:r w:rsidRPr="009A06FB">
        <w:rPr>
          <w:rFonts w:ascii="Arial" w:eastAsia="SimSun" w:hAnsi="Arial" w:cs="Arial"/>
          <w:sz w:val="20"/>
          <w:szCs w:val="20"/>
          <w:lang w:eastAsia="zh-CN"/>
        </w:rPr>
        <w:t>(2011) reported that wheat sown at higher seed rate produced taller plant and lower seed rate resulted in shorter plants. Wheat sown at higher seed rates had significantly higher internode length and increased plant height. Lower seeding rate results in less competition for space, nutrients and water. Wheat plant height grown at the lowest seeding rate (100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was significantly lower than the plant height at seeding rates ranging from 125-175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(Haile </w:t>
      </w:r>
      <w:r w:rsidRPr="00072673">
        <w:rPr>
          <w:rFonts w:ascii="Arial" w:eastAsia="SimSun" w:hAnsi="Arial" w:cs="Arial"/>
          <w:color w:val="FF0000"/>
          <w:sz w:val="20"/>
          <w:szCs w:val="20"/>
          <w:lang w:eastAsia="zh-CN"/>
        </w:rPr>
        <w:t>et al</w:t>
      </w:r>
      <w:r w:rsidRPr="009A06FB">
        <w:rPr>
          <w:rFonts w:ascii="Arial" w:eastAsia="SimSun" w:hAnsi="Arial" w:cs="Arial"/>
          <w:sz w:val="20"/>
          <w:szCs w:val="20"/>
          <w:lang w:eastAsia="zh-CN"/>
        </w:rPr>
        <w:t xml:space="preserve">., 2013). In </w:t>
      </w:r>
      <w:proofErr w:type="gramStart"/>
      <w:r w:rsidRPr="009A06FB">
        <w:rPr>
          <w:rFonts w:ascii="Arial" w:eastAsia="SimSun" w:hAnsi="Arial" w:cs="Arial"/>
          <w:sz w:val="20"/>
          <w:szCs w:val="20"/>
          <w:lang w:eastAsia="zh-CN"/>
        </w:rPr>
        <w:t>this study, in this</w:t>
      </w:r>
      <w:proofErr w:type="gramEnd"/>
      <w:r w:rsidRPr="009A06FB">
        <w:rPr>
          <w:rFonts w:ascii="Arial" w:eastAsia="SimSun" w:hAnsi="Arial" w:cs="Arial"/>
          <w:sz w:val="20"/>
          <w:szCs w:val="20"/>
          <w:lang w:eastAsia="zh-CN"/>
        </w:rPr>
        <w:t xml:space="preserve"> study, different seed rates had significant effect on plant height, spikes m</w:t>
      </w:r>
      <w:r w:rsidRPr="00072673">
        <w:rPr>
          <w:rFonts w:ascii="Arial" w:eastAsia="SimSun" w:hAnsi="Arial" w:cs="Arial"/>
          <w:color w:val="FF0000"/>
          <w:sz w:val="20"/>
          <w:szCs w:val="20"/>
          <w:lang w:eastAsia="zh-CN"/>
        </w:rPr>
        <w:t>-2</w:t>
      </w:r>
      <w:r w:rsidRPr="009A06FB">
        <w:rPr>
          <w:rFonts w:ascii="Arial" w:eastAsia="SimSun" w:hAnsi="Arial" w:cs="Arial"/>
          <w:sz w:val="20"/>
          <w:szCs w:val="20"/>
          <w:lang w:eastAsia="zh-CN"/>
        </w:rPr>
        <w:t xml:space="preserve">, </w:t>
      </w:r>
      <w:proofErr w:type="spellStart"/>
      <w:r w:rsidRPr="009A06FB">
        <w:rPr>
          <w:rFonts w:ascii="Arial" w:eastAsia="SimSun" w:hAnsi="Arial" w:cs="Arial"/>
          <w:sz w:val="20"/>
          <w:szCs w:val="20"/>
          <w:lang w:eastAsia="zh-CN"/>
        </w:rPr>
        <w:t>spikelets</w:t>
      </w:r>
      <w:proofErr w:type="spellEnd"/>
      <w:r w:rsidRPr="009A06FB">
        <w:rPr>
          <w:rFonts w:ascii="Arial" w:eastAsia="SimSun" w:hAnsi="Arial" w:cs="Arial"/>
          <w:sz w:val="20"/>
          <w:szCs w:val="20"/>
          <w:lang w:eastAsia="zh-CN"/>
        </w:rPr>
        <w:t xml:space="preserve"> spike</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grains spike-</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1000-grain weight, grain yield, straw yield and biological yield. With increasing the seed rate, plant height, spikes m</w:t>
      </w:r>
      <w:r w:rsidRPr="00072673">
        <w:rPr>
          <w:rFonts w:ascii="Arial" w:eastAsia="SimSun" w:hAnsi="Arial" w:cs="Arial"/>
          <w:color w:val="FF0000"/>
          <w:sz w:val="20"/>
          <w:szCs w:val="20"/>
          <w:lang w:eastAsia="zh-CN"/>
        </w:rPr>
        <w:t>-2</w:t>
      </w:r>
      <w:r w:rsidRPr="009A06FB">
        <w:rPr>
          <w:rFonts w:ascii="Arial" w:eastAsia="SimSun" w:hAnsi="Arial" w:cs="Arial"/>
          <w:sz w:val="20"/>
          <w:szCs w:val="20"/>
          <w:lang w:eastAsia="zh-CN"/>
        </w:rPr>
        <w:t>, grain yield, straw yield and biological yield is increased. Higher seed rate produced higher number of plant and tiller plant</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as a result weed infestation is greatly reduced and less competition is occur. Highest grain yield was obtain at 160 kg ha</w:t>
      </w:r>
      <w:r w:rsidRPr="00072673">
        <w:rPr>
          <w:rFonts w:ascii="Arial" w:eastAsia="SimSun" w:hAnsi="Arial" w:cs="Arial"/>
          <w:color w:val="FF0000"/>
          <w:sz w:val="20"/>
          <w:szCs w:val="20"/>
          <w:lang w:eastAsia="zh-CN"/>
        </w:rPr>
        <w:t xml:space="preserve">-1 </w:t>
      </w:r>
      <w:r w:rsidRPr="009A06FB">
        <w:rPr>
          <w:rFonts w:ascii="Arial" w:eastAsia="SimSun" w:hAnsi="Arial" w:cs="Arial"/>
          <w:sz w:val="20"/>
          <w:szCs w:val="20"/>
          <w:lang w:eastAsia="zh-CN"/>
        </w:rPr>
        <w:t xml:space="preserve">seed rate. With decreasing the seed rate, number of </w:t>
      </w:r>
      <w:proofErr w:type="gramStart"/>
      <w:r w:rsidRPr="009A06FB">
        <w:rPr>
          <w:rFonts w:ascii="Arial" w:eastAsia="SimSun" w:hAnsi="Arial" w:cs="Arial"/>
          <w:sz w:val="20"/>
          <w:szCs w:val="20"/>
          <w:lang w:eastAsia="zh-CN"/>
        </w:rPr>
        <w:t>plant</w:t>
      </w:r>
      <w:proofErr w:type="gramEnd"/>
      <w:r w:rsidRPr="009A06FB">
        <w:rPr>
          <w:rFonts w:ascii="Arial" w:eastAsia="SimSun" w:hAnsi="Arial" w:cs="Arial"/>
          <w:sz w:val="20"/>
          <w:szCs w:val="20"/>
          <w:lang w:eastAsia="zh-CN"/>
        </w:rPr>
        <w:t>, tiller plant</w:t>
      </w:r>
      <w:r w:rsidRPr="00072673">
        <w:rPr>
          <w:rFonts w:ascii="Arial" w:eastAsia="SimSun" w:hAnsi="Arial" w:cs="Arial"/>
          <w:color w:val="FF0000"/>
          <w:sz w:val="20"/>
          <w:szCs w:val="20"/>
          <w:lang w:eastAsia="zh-CN"/>
        </w:rPr>
        <w:t xml:space="preserve">-1, </w:t>
      </w:r>
      <w:r w:rsidRPr="009A06FB">
        <w:rPr>
          <w:rFonts w:ascii="Arial" w:eastAsia="SimSun" w:hAnsi="Arial" w:cs="Arial"/>
          <w:sz w:val="20"/>
          <w:szCs w:val="20"/>
          <w:lang w:eastAsia="zh-CN"/>
        </w:rPr>
        <w:t>grain yield, straw yield and biological yield is greatly reduced, but it gives highest production of the spi</w:t>
      </w:r>
      <w:r w:rsidR="006F07F1">
        <w:rPr>
          <w:rFonts w:ascii="Arial" w:eastAsia="SimSun" w:hAnsi="Arial" w:cs="Arial"/>
          <w:sz w:val="20"/>
          <w:szCs w:val="20"/>
          <w:lang w:eastAsia="zh-CN"/>
        </w:rPr>
        <w:t>kelets spike</w:t>
      </w:r>
      <w:r w:rsidR="006F07F1" w:rsidRPr="00072673">
        <w:rPr>
          <w:rFonts w:ascii="Arial" w:eastAsia="SimSun" w:hAnsi="Arial" w:cs="Arial"/>
          <w:color w:val="FF0000"/>
          <w:sz w:val="20"/>
          <w:szCs w:val="20"/>
          <w:lang w:eastAsia="zh-CN"/>
        </w:rPr>
        <w:t>-1</w:t>
      </w:r>
      <w:r w:rsidR="006F07F1">
        <w:rPr>
          <w:rFonts w:ascii="Arial" w:eastAsia="SimSun" w:hAnsi="Arial" w:cs="Arial"/>
          <w:sz w:val="20"/>
          <w:szCs w:val="20"/>
          <w:lang w:eastAsia="zh-CN"/>
        </w:rPr>
        <w:t>, grains spike</w:t>
      </w:r>
      <w:r w:rsidR="006F07F1" w:rsidRPr="00072673">
        <w:rPr>
          <w:rFonts w:ascii="Arial" w:eastAsia="SimSun" w:hAnsi="Arial" w:cs="Arial"/>
          <w:color w:val="FF0000"/>
          <w:sz w:val="20"/>
          <w:szCs w:val="20"/>
          <w:lang w:eastAsia="zh-CN"/>
        </w:rPr>
        <w:t>-1</w:t>
      </w:r>
      <w:r w:rsidR="006F07F1">
        <w:rPr>
          <w:rFonts w:ascii="Arial" w:eastAsia="SimSun" w:hAnsi="Arial" w:cs="Arial"/>
          <w:sz w:val="20"/>
          <w:szCs w:val="20"/>
          <w:lang w:eastAsia="zh-CN"/>
        </w:rPr>
        <w:t>,</w:t>
      </w:r>
      <w:r w:rsidRPr="009A06FB">
        <w:rPr>
          <w:rFonts w:ascii="Arial" w:eastAsia="SimSun" w:hAnsi="Arial" w:cs="Arial"/>
          <w:sz w:val="20"/>
          <w:szCs w:val="20"/>
          <w:lang w:eastAsia="zh-CN"/>
        </w:rPr>
        <w:t>1000-grain weight. Seed rate at 100 kg ha</w:t>
      </w:r>
      <w:r w:rsidRPr="00072673">
        <w:rPr>
          <w:rFonts w:ascii="Arial" w:eastAsia="SimSun" w:hAnsi="Arial" w:cs="Arial"/>
          <w:color w:val="FF0000"/>
          <w:sz w:val="20"/>
          <w:szCs w:val="20"/>
          <w:lang w:eastAsia="zh-CN"/>
        </w:rPr>
        <w:t xml:space="preserve">-1 </w:t>
      </w:r>
      <w:r w:rsidRPr="009A06FB">
        <w:rPr>
          <w:rFonts w:ascii="Arial" w:eastAsia="SimSun" w:hAnsi="Arial" w:cs="Arial"/>
          <w:sz w:val="20"/>
          <w:szCs w:val="20"/>
          <w:lang w:eastAsia="zh-CN"/>
        </w:rPr>
        <w:t>produced lowest grain yield (2.14 t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As less number of plant is produced in lower seed rate (100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the spikelets spike</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grain </w:t>
      </w:r>
      <w:r w:rsidRPr="009A06FB">
        <w:rPr>
          <w:rFonts w:ascii="Arial" w:eastAsia="SimSun" w:hAnsi="Arial" w:cs="Arial"/>
          <w:sz w:val="20"/>
          <w:szCs w:val="20"/>
          <w:lang w:eastAsia="zh-CN"/>
        </w:rPr>
        <w:lastRenderedPageBreak/>
        <w:t>spike</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1000-grain weight is increased because of less competition and the efficient utilization of space, water and nutrient.</w:t>
      </w:r>
    </w:p>
    <w:p w14:paraId="5D9EA961"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This study demonstrates that row spacing had significant effect on yield contributing characters and yield of wheat cv. BARI Gom-33. The wider row spacing produced the higher grain yield whereas, narrower row spacing produce lower grain yield. The highest grain yield (2.81 t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obtain at 15 cm row spacing and lowest yield (2.50 t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obtain at 10 cm row spacing.  It is because increase of row spacing resulted in higher light transmission rate at the top and basal parts of plant population at booting stage and the circulation of air reinforced. With the improved aeration and light transmission condition, quality of population and individual and yield significantly increased of wheat crop (</w:t>
      </w:r>
      <w:r w:rsidRPr="00072673">
        <w:rPr>
          <w:rFonts w:ascii="Arial" w:eastAsia="SimSun" w:hAnsi="Arial" w:cs="Arial"/>
          <w:color w:val="FF0000"/>
          <w:sz w:val="20"/>
          <w:szCs w:val="20"/>
          <w:lang w:eastAsia="zh-CN"/>
        </w:rPr>
        <w:t>Zheng et al., 2013</w:t>
      </w:r>
      <w:r w:rsidRPr="009A06FB">
        <w:rPr>
          <w:rFonts w:ascii="Arial" w:eastAsia="SimSun" w:hAnsi="Arial" w:cs="Arial"/>
          <w:sz w:val="20"/>
          <w:szCs w:val="20"/>
          <w:lang w:eastAsia="zh-CN"/>
        </w:rPr>
        <w:t>). Decreasing row spacing increases the intra and inter plant competition, as a result yield is greatly reduced.</w:t>
      </w:r>
    </w:p>
    <w:p w14:paraId="2AD4CB13"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From the interaction it was observed that when different seed rate interact with different row spacing differently affect the yield contributing characters and yield of wheat cv. BARI Gom-33. The highest grain yield (3.33 t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was obtained from the interaction of 160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seed rate × 15 cm row spacing.  The lowest grain yield (2.06 t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was obtained from 100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seed rate × 10 cm row spacing interaction. Therefore, the study suggests to use 15 cm row spacing for growing wheat with 160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seed rate. </w:t>
      </w:r>
    </w:p>
    <w:p w14:paraId="407F73C4"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From the above results and discussion it is observed that row spacing of 15 cm produced the highest grain yield. Among different levels of seed rate, it was found that 160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produced highest grain yield. From the interaction it was observed that 15 cm row spacing with 160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seed rate produced identical grain yield. Therefore, the study suggests to use 15 cm row spacing for growing wheat with 160 kg ha</w:t>
      </w:r>
      <w:r w:rsidRPr="00072673">
        <w:rPr>
          <w:rFonts w:ascii="Arial" w:eastAsia="SimSun" w:hAnsi="Arial" w:cs="Arial"/>
          <w:color w:val="FF0000"/>
          <w:sz w:val="20"/>
          <w:szCs w:val="20"/>
          <w:lang w:eastAsia="zh-CN"/>
        </w:rPr>
        <w:t>-1</w:t>
      </w:r>
      <w:r w:rsidRPr="009A06FB">
        <w:rPr>
          <w:rFonts w:ascii="Arial" w:eastAsia="SimSun" w:hAnsi="Arial" w:cs="Arial"/>
          <w:sz w:val="20"/>
          <w:szCs w:val="20"/>
          <w:lang w:eastAsia="zh-CN"/>
        </w:rPr>
        <w:t xml:space="preserve"> seed rate. But to arrive at a valid a recommendation further studies are necessary.</w:t>
      </w:r>
    </w:p>
    <w:p w14:paraId="7488F433" w14:textId="77777777" w:rsidR="00A32BBE" w:rsidRPr="00B03FD3" w:rsidRDefault="00A32BBE" w:rsidP="00A32BBE">
      <w:pPr>
        <w:pStyle w:val="ConcHead"/>
        <w:spacing w:before="240" w:after="0"/>
        <w:jc w:val="both"/>
        <w:rPr>
          <w:rFonts w:ascii="Arial" w:hAnsi="Arial" w:cs="Arial"/>
          <w:color w:val="000000" w:themeColor="text1"/>
        </w:rPr>
      </w:pPr>
      <w:r>
        <w:rPr>
          <w:rFonts w:ascii="Arial" w:hAnsi="Arial" w:cs="Arial"/>
          <w:color w:val="000000" w:themeColor="text1"/>
        </w:rPr>
        <w:t>5</w:t>
      </w:r>
      <w:r w:rsidRPr="00B03FD3">
        <w:rPr>
          <w:rFonts w:ascii="Arial" w:hAnsi="Arial" w:cs="Arial"/>
          <w:color w:val="000000" w:themeColor="text1"/>
        </w:rPr>
        <w:t>. Conclusion</w:t>
      </w:r>
    </w:p>
    <w:p w14:paraId="450D4C1A" w14:textId="77777777" w:rsidR="0069748A" w:rsidRPr="0069748A" w:rsidRDefault="000A73A9" w:rsidP="0069748A">
      <w:pPr>
        <w:spacing w:after="120" w:line="240" w:lineRule="auto"/>
        <w:jc w:val="both"/>
        <w:rPr>
          <w:rFonts w:ascii="Arial" w:hAnsi="Arial" w:cs="Arial"/>
          <w:sz w:val="20"/>
          <w:szCs w:val="20"/>
        </w:rPr>
      </w:pPr>
      <w:r w:rsidRPr="0069748A">
        <w:rPr>
          <w:rFonts w:ascii="Arial" w:hAnsi="Arial" w:cs="Arial"/>
          <w:sz w:val="20"/>
          <w:szCs w:val="20"/>
        </w:rPr>
        <w:t>In this study, different type of seed rates had significant effect on plant height, spikes m</w:t>
      </w:r>
      <w:r w:rsidRPr="0069748A">
        <w:rPr>
          <w:rFonts w:ascii="Arial" w:hAnsi="Arial" w:cs="Arial"/>
          <w:sz w:val="20"/>
          <w:szCs w:val="20"/>
          <w:vertAlign w:val="superscript"/>
        </w:rPr>
        <w:t>-2</w:t>
      </w:r>
      <w:r w:rsidRPr="0069748A">
        <w:rPr>
          <w:rFonts w:ascii="Arial" w:hAnsi="Arial" w:cs="Arial"/>
          <w:sz w:val="20"/>
          <w:szCs w:val="20"/>
        </w:rPr>
        <w:t>, spikelets spike</w:t>
      </w:r>
      <w:r w:rsidRPr="0069748A">
        <w:rPr>
          <w:rFonts w:ascii="Arial" w:hAnsi="Arial" w:cs="Arial"/>
          <w:sz w:val="20"/>
          <w:szCs w:val="20"/>
          <w:vertAlign w:val="superscript"/>
        </w:rPr>
        <w:t>-1</w:t>
      </w:r>
      <w:r w:rsidRPr="0069748A">
        <w:rPr>
          <w:rFonts w:ascii="Arial" w:hAnsi="Arial" w:cs="Arial"/>
          <w:sz w:val="20"/>
          <w:szCs w:val="20"/>
        </w:rPr>
        <w:t>, grains spike</w:t>
      </w:r>
      <w:r w:rsidRPr="0069748A">
        <w:rPr>
          <w:rFonts w:ascii="Arial" w:hAnsi="Arial" w:cs="Arial"/>
          <w:sz w:val="20"/>
          <w:szCs w:val="20"/>
          <w:vertAlign w:val="superscript"/>
        </w:rPr>
        <w:t>-1</w:t>
      </w:r>
      <w:r w:rsidRPr="0069748A">
        <w:rPr>
          <w:rFonts w:ascii="Arial" w:hAnsi="Arial" w:cs="Arial"/>
          <w:sz w:val="20"/>
          <w:szCs w:val="20"/>
        </w:rPr>
        <w:t>, 1000-grain weight, grain yield, straw yield and biological yield. With increasing the seed rate, plant height, spikes   m</w:t>
      </w:r>
      <w:r w:rsidRPr="0069748A">
        <w:rPr>
          <w:rFonts w:ascii="Arial" w:hAnsi="Arial" w:cs="Arial"/>
          <w:sz w:val="20"/>
          <w:szCs w:val="20"/>
          <w:vertAlign w:val="superscript"/>
        </w:rPr>
        <w:t>-2</w:t>
      </w:r>
      <w:r w:rsidRPr="0069748A">
        <w:rPr>
          <w:rFonts w:ascii="Arial" w:hAnsi="Arial" w:cs="Arial"/>
          <w:sz w:val="20"/>
          <w:szCs w:val="20"/>
        </w:rPr>
        <w:t>, grain yield, straw yield and biological yield is increased. Higher seed rate produce higher number of plant and tiller plant</w:t>
      </w:r>
      <w:r w:rsidRPr="0069748A">
        <w:rPr>
          <w:rFonts w:ascii="Arial" w:hAnsi="Arial" w:cs="Arial"/>
          <w:sz w:val="20"/>
          <w:szCs w:val="20"/>
          <w:vertAlign w:val="superscript"/>
        </w:rPr>
        <w:t>-1</w:t>
      </w:r>
      <w:r w:rsidRPr="0069748A">
        <w:rPr>
          <w:rFonts w:ascii="Arial" w:hAnsi="Arial" w:cs="Arial"/>
          <w:sz w:val="20"/>
          <w:szCs w:val="20"/>
        </w:rPr>
        <w:t>, as a result weed infestation is greatly reduced and less competition is occur. Highest grain yield obtain at 160 kg ha</w:t>
      </w:r>
      <w:r w:rsidRPr="0069748A">
        <w:rPr>
          <w:rFonts w:ascii="Arial" w:hAnsi="Arial" w:cs="Arial"/>
          <w:sz w:val="20"/>
          <w:szCs w:val="20"/>
          <w:vertAlign w:val="superscript"/>
        </w:rPr>
        <w:t>-1</w:t>
      </w:r>
      <w:r w:rsidR="00F75BE3" w:rsidRPr="0069748A">
        <w:rPr>
          <w:rFonts w:ascii="Arial" w:hAnsi="Arial" w:cs="Arial"/>
          <w:sz w:val="20"/>
          <w:szCs w:val="20"/>
        </w:rPr>
        <w:t xml:space="preserve"> seed rate while s</w:t>
      </w:r>
      <w:r w:rsidRPr="0069748A">
        <w:rPr>
          <w:rFonts w:ascii="Arial" w:hAnsi="Arial" w:cs="Arial"/>
          <w:sz w:val="20"/>
          <w:szCs w:val="20"/>
        </w:rPr>
        <w:t>eed rate at 100 kg ha</w:t>
      </w:r>
      <w:r w:rsidRPr="0069748A">
        <w:rPr>
          <w:rFonts w:ascii="Arial" w:hAnsi="Arial" w:cs="Arial"/>
          <w:sz w:val="20"/>
          <w:szCs w:val="20"/>
          <w:vertAlign w:val="superscript"/>
        </w:rPr>
        <w:t>-1</w:t>
      </w:r>
      <w:r w:rsidRPr="0069748A">
        <w:rPr>
          <w:rFonts w:ascii="Arial" w:hAnsi="Arial" w:cs="Arial"/>
          <w:sz w:val="20"/>
          <w:szCs w:val="20"/>
        </w:rPr>
        <w:t xml:space="preserve"> produced lowest grain yield (2.14 t ha</w:t>
      </w:r>
      <w:r w:rsidRPr="0069748A">
        <w:rPr>
          <w:rFonts w:ascii="Arial" w:hAnsi="Arial" w:cs="Arial"/>
          <w:sz w:val="20"/>
          <w:szCs w:val="20"/>
          <w:vertAlign w:val="superscript"/>
        </w:rPr>
        <w:t>-1</w:t>
      </w:r>
      <w:r w:rsidRPr="0069748A">
        <w:rPr>
          <w:rFonts w:ascii="Arial" w:hAnsi="Arial" w:cs="Arial"/>
          <w:sz w:val="20"/>
          <w:szCs w:val="20"/>
        </w:rPr>
        <w:t xml:space="preserve">). Beside this, row spacing had significant effect on yield contributing characters and yield of wheat </w:t>
      </w:r>
      <w:r w:rsidRPr="0069748A">
        <w:rPr>
          <w:rFonts w:ascii="Arial" w:hAnsi="Arial" w:cs="Arial"/>
          <w:i/>
          <w:sz w:val="20"/>
          <w:szCs w:val="20"/>
        </w:rPr>
        <w:t>cv.</w:t>
      </w:r>
      <w:r w:rsidRPr="0069748A">
        <w:rPr>
          <w:rFonts w:ascii="Arial" w:hAnsi="Arial" w:cs="Arial"/>
          <w:sz w:val="20"/>
          <w:szCs w:val="20"/>
        </w:rPr>
        <w:t xml:space="preserve"> BARI Gom-33. </w:t>
      </w:r>
      <w:r w:rsidR="00F75BE3" w:rsidRPr="0069748A">
        <w:rPr>
          <w:rFonts w:ascii="Arial" w:hAnsi="Arial" w:cs="Arial"/>
          <w:sz w:val="20"/>
          <w:szCs w:val="20"/>
        </w:rPr>
        <w:t>The highest grain yield (2.81 t ha</w:t>
      </w:r>
      <w:r w:rsidR="00F75BE3" w:rsidRPr="0069748A">
        <w:rPr>
          <w:rFonts w:ascii="Arial" w:hAnsi="Arial" w:cs="Arial"/>
          <w:sz w:val="20"/>
          <w:szCs w:val="20"/>
          <w:vertAlign w:val="superscript"/>
        </w:rPr>
        <w:t>-1</w:t>
      </w:r>
      <w:r w:rsidR="00F75BE3" w:rsidRPr="0069748A">
        <w:rPr>
          <w:rFonts w:ascii="Arial" w:hAnsi="Arial" w:cs="Arial"/>
          <w:sz w:val="20"/>
          <w:szCs w:val="20"/>
        </w:rPr>
        <w:t>) obtain at 15 cm row spacing and lowest yield (2.50 t ha</w:t>
      </w:r>
      <w:r w:rsidR="00F75BE3" w:rsidRPr="0069748A">
        <w:rPr>
          <w:rFonts w:ascii="Arial" w:hAnsi="Arial" w:cs="Arial"/>
          <w:sz w:val="20"/>
          <w:szCs w:val="20"/>
          <w:vertAlign w:val="superscript"/>
        </w:rPr>
        <w:t>-1</w:t>
      </w:r>
      <w:r w:rsidR="00F75BE3" w:rsidRPr="0069748A">
        <w:rPr>
          <w:rFonts w:ascii="Arial" w:hAnsi="Arial" w:cs="Arial"/>
          <w:sz w:val="20"/>
          <w:szCs w:val="20"/>
        </w:rPr>
        <w:t>) obtain at 10 cm row spacing.  It is because increase of row spacing resulted in higher light transmission rate at the top and basal parts of plant population at booting stage and the circulation of air reinforced. With the improved aeration and light transmission condition, quality of population and individual and yield significantly increased of wheat crop.</w:t>
      </w:r>
    </w:p>
    <w:p w14:paraId="2A2D59CA" w14:textId="77777777" w:rsidR="009C2135" w:rsidRPr="0069748A" w:rsidRDefault="0069748A" w:rsidP="0069748A">
      <w:pPr>
        <w:spacing w:after="120" w:line="240" w:lineRule="auto"/>
        <w:jc w:val="both"/>
        <w:rPr>
          <w:rFonts w:ascii="Arial" w:hAnsi="Arial" w:cs="Arial"/>
          <w:sz w:val="20"/>
          <w:szCs w:val="20"/>
        </w:rPr>
      </w:pPr>
      <w:r w:rsidRPr="0069748A">
        <w:rPr>
          <w:rFonts w:ascii="Arial" w:hAnsi="Arial" w:cs="Arial"/>
          <w:sz w:val="20"/>
          <w:szCs w:val="20"/>
        </w:rPr>
        <w:t xml:space="preserve">From the interaction between seed rate and row spacing, </w:t>
      </w:r>
      <w:r>
        <w:rPr>
          <w:rFonts w:ascii="Arial" w:hAnsi="Arial" w:cs="Arial"/>
          <w:sz w:val="20"/>
          <w:szCs w:val="20"/>
        </w:rPr>
        <w:t>t</w:t>
      </w:r>
      <w:r w:rsidRPr="0069748A">
        <w:rPr>
          <w:rFonts w:ascii="Arial" w:hAnsi="Arial" w:cs="Arial"/>
          <w:sz w:val="20"/>
          <w:szCs w:val="20"/>
        </w:rPr>
        <w:t>he highest grain yield (3.33 t ha</w:t>
      </w:r>
      <w:r w:rsidRPr="0069748A">
        <w:rPr>
          <w:rFonts w:ascii="Arial" w:hAnsi="Arial" w:cs="Arial"/>
          <w:sz w:val="20"/>
          <w:szCs w:val="20"/>
          <w:vertAlign w:val="superscript"/>
        </w:rPr>
        <w:t>-1</w:t>
      </w:r>
      <w:r w:rsidRPr="0069748A">
        <w:rPr>
          <w:rFonts w:ascii="Arial" w:hAnsi="Arial" w:cs="Arial"/>
          <w:sz w:val="20"/>
          <w:szCs w:val="20"/>
        </w:rPr>
        <w:t>) was obtained from the interaction of 160 kg ha</w:t>
      </w:r>
      <w:r w:rsidRPr="0069748A">
        <w:rPr>
          <w:rFonts w:ascii="Arial" w:hAnsi="Arial" w:cs="Arial"/>
          <w:sz w:val="20"/>
          <w:szCs w:val="20"/>
          <w:vertAlign w:val="superscript"/>
        </w:rPr>
        <w:t xml:space="preserve">-1 </w:t>
      </w:r>
      <w:r w:rsidRPr="0069748A">
        <w:rPr>
          <w:rFonts w:ascii="Arial" w:hAnsi="Arial" w:cs="Arial"/>
          <w:sz w:val="20"/>
          <w:szCs w:val="20"/>
        </w:rPr>
        <w:t>seed rate × 15 cm row spacing.  The lowest grain yield (2.06 t ha</w:t>
      </w:r>
      <w:r w:rsidRPr="0069748A">
        <w:rPr>
          <w:rFonts w:ascii="Arial" w:hAnsi="Arial" w:cs="Arial"/>
          <w:sz w:val="20"/>
          <w:szCs w:val="20"/>
          <w:vertAlign w:val="superscript"/>
        </w:rPr>
        <w:t>-1</w:t>
      </w:r>
      <w:r w:rsidRPr="0069748A">
        <w:rPr>
          <w:rFonts w:ascii="Arial" w:hAnsi="Arial" w:cs="Arial"/>
          <w:sz w:val="20"/>
          <w:szCs w:val="20"/>
        </w:rPr>
        <w:t>) was obtained from 100 kg ha</w:t>
      </w:r>
      <w:r w:rsidRPr="0069748A">
        <w:rPr>
          <w:rFonts w:ascii="Arial" w:hAnsi="Arial" w:cs="Arial"/>
          <w:sz w:val="20"/>
          <w:szCs w:val="20"/>
          <w:vertAlign w:val="superscript"/>
        </w:rPr>
        <w:t>-1</w:t>
      </w:r>
      <w:r w:rsidRPr="0069748A">
        <w:rPr>
          <w:rFonts w:ascii="Arial" w:hAnsi="Arial" w:cs="Arial"/>
          <w:sz w:val="20"/>
          <w:szCs w:val="20"/>
        </w:rPr>
        <w:t xml:space="preserve"> seed rate × 10 cm row spacing interaction. Therefore, it may be suggested to cultivate wheat (</w:t>
      </w:r>
      <w:r w:rsidRPr="0069748A">
        <w:rPr>
          <w:rFonts w:ascii="Arial" w:hAnsi="Arial" w:cs="Arial"/>
          <w:i/>
          <w:sz w:val="20"/>
          <w:szCs w:val="20"/>
        </w:rPr>
        <w:t>cv</w:t>
      </w:r>
      <w:r w:rsidRPr="0069748A">
        <w:rPr>
          <w:rFonts w:ascii="Arial" w:hAnsi="Arial" w:cs="Arial"/>
          <w:sz w:val="20"/>
          <w:szCs w:val="20"/>
        </w:rPr>
        <w:t>. BARI Gom-33) with seed rate 160 kg ha</w:t>
      </w:r>
      <w:r w:rsidRPr="0069748A">
        <w:rPr>
          <w:rFonts w:ascii="Arial" w:hAnsi="Arial" w:cs="Arial"/>
          <w:sz w:val="20"/>
          <w:szCs w:val="20"/>
          <w:vertAlign w:val="superscript"/>
        </w:rPr>
        <w:t>-1</w:t>
      </w:r>
      <w:r w:rsidRPr="0069748A">
        <w:rPr>
          <w:rFonts w:ascii="Arial" w:hAnsi="Arial" w:cs="Arial"/>
          <w:sz w:val="20"/>
          <w:szCs w:val="20"/>
        </w:rPr>
        <w:t xml:space="preserve"> and row spacing 15 cm. But to arrive at a valid a recommendation further studies are necessary.</w:t>
      </w:r>
    </w:p>
    <w:p w14:paraId="28DA53C8" w14:textId="77777777" w:rsidR="00D55FD4" w:rsidRPr="00450BAB" w:rsidRDefault="00D55FD4" w:rsidP="00D55FD4">
      <w:pPr>
        <w:pStyle w:val="Body"/>
        <w:rPr>
          <w:rFonts w:ascii="Arial" w:hAnsi="Arial" w:cs="Arial"/>
          <w:color w:val="000000" w:themeColor="text1"/>
          <w:sz w:val="22"/>
          <w:szCs w:val="22"/>
        </w:rPr>
      </w:pPr>
      <w:r w:rsidRPr="00450BAB">
        <w:rPr>
          <w:rFonts w:ascii="Arial" w:hAnsi="Arial" w:cs="Arial"/>
          <w:b/>
          <w:bCs/>
          <w:color w:val="000000" w:themeColor="text1"/>
          <w:sz w:val="22"/>
          <w:szCs w:val="22"/>
        </w:rPr>
        <w:t>DISCLAIMER (ARTIFICIAL INTELLIGENCE)</w:t>
      </w:r>
      <w:r w:rsidRPr="00450BAB">
        <w:rPr>
          <w:rFonts w:ascii="Arial" w:hAnsi="Arial" w:cs="Arial"/>
          <w:color w:val="000000" w:themeColor="text1"/>
          <w:sz w:val="22"/>
          <w:szCs w:val="22"/>
        </w:rPr>
        <w:t xml:space="preserve"> </w:t>
      </w:r>
    </w:p>
    <w:p w14:paraId="5ACCD860" w14:textId="77777777" w:rsidR="00D55FD4" w:rsidRDefault="00D55FD4" w:rsidP="00D55FD4">
      <w:pPr>
        <w:pStyle w:val="Body"/>
        <w:spacing w:after="0"/>
        <w:rPr>
          <w:rFonts w:ascii="Arial" w:hAnsi="Arial" w:cs="Arial"/>
          <w:color w:val="000000" w:themeColor="text1"/>
        </w:rPr>
      </w:pPr>
      <w:r w:rsidRPr="00DB4627">
        <w:rPr>
          <w:rFonts w:ascii="Arial" w:hAnsi="Arial" w:cs="Arial"/>
          <w:color w:val="000000" w:themeColor="text1"/>
        </w:rPr>
        <w:t>Authors hereby declare that NO generative AI technologies such as Large Language Models (ChatGPT, COPILOT, etc.) and text-to-image generators have been used during the writing or editing of this manuscript.</w:t>
      </w:r>
    </w:p>
    <w:p w14:paraId="356118D3" w14:textId="52C78ED1" w:rsidR="00D55FD4" w:rsidRDefault="00D55FD4" w:rsidP="00400939">
      <w:pPr>
        <w:pStyle w:val="Body"/>
        <w:spacing w:after="0"/>
        <w:rPr>
          <w:rFonts w:ascii="Arial" w:hAnsi="Arial" w:cs="Arial"/>
          <w:color w:val="000000" w:themeColor="text1"/>
        </w:rPr>
      </w:pPr>
      <w:r w:rsidRPr="00DB4627">
        <w:rPr>
          <w:rFonts w:ascii="Arial" w:hAnsi="Arial" w:cs="Arial"/>
          <w:color w:val="000000" w:themeColor="text1"/>
        </w:rPr>
        <w:br/>
      </w:r>
    </w:p>
    <w:p w14:paraId="4CBEBA1F" w14:textId="4BF71B11" w:rsidR="00400939" w:rsidRDefault="00400939" w:rsidP="00400939">
      <w:pPr>
        <w:pStyle w:val="Body"/>
        <w:spacing w:after="0"/>
        <w:rPr>
          <w:rFonts w:ascii="Arial" w:hAnsi="Arial" w:cs="Arial"/>
          <w:color w:val="000000" w:themeColor="text1"/>
        </w:rPr>
      </w:pPr>
    </w:p>
    <w:p w14:paraId="61D632EA" w14:textId="77777777" w:rsidR="00400939" w:rsidRDefault="00400939" w:rsidP="00400939">
      <w:pPr>
        <w:pStyle w:val="Body"/>
        <w:spacing w:after="0"/>
        <w:rPr>
          <w:rFonts w:ascii="Arial" w:hAnsi="Arial" w:cs="Arial"/>
          <w:color w:val="000000" w:themeColor="text1"/>
        </w:rPr>
      </w:pPr>
    </w:p>
    <w:p w14:paraId="69022194" w14:textId="77777777" w:rsidR="00653BDF" w:rsidRDefault="00653BDF" w:rsidP="00D55FD4">
      <w:pPr>
        <w:pStyle w:val="Body"/>
        <w:spacing w:after="0"/>
        <w:rPr>
          <w:rFonts w:ascii="Arial" w:hAnsi="Arial" w:cs="Arial"/>
          <w:color w:val="000000" w:themeColor="text1"/>
        </w:rPr>
      </w:pPr>
    </w:p>
    <w:p w14:paraId="11CF1D2F" w14:textId="77777777" w:rsidR="00653BDF" w:rsidRPr="00357ED1" w:rsidRDefault="00653BDF" w:rsidP="00653BDF">
      <w:pPr>
        <w:rPr>
          <w:rFonts w:ascii="Arial" w:hAnsi="Arial" w:cs="Arial"/>
          <w:sz w:val="20"/>
          <w:szCs w:val="20"/>
        </w:rPr>
      </w:pPr>
      <w:r w:rsidRPr="00C86CA1">
        <w:rPr>
          <w:rFonts w:ascii="Arial" w:hAnsi="Arial" w:cs="Arial"/>
          <w:b/>
          <w:color w:val="000000" w:themeColor="text1"/>
        </w:rPr>
        <w:t>REFERENCES</w:t>
      </w:r>
    </w:p>
    <w:p w14:paraId="519F5590" w14:textId="380A3C28"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Al-Musa, M.</w:t>
      </w:r>
      <w:r w:rsidR="00377836">
        <w:rPr>
          <w:rFonts w:ascii="Arial" w:hAnsi="Arial" w:cs="Arial"/>
          <w:sz w:val="20"/>
          <w:szCs w:val="20"/>
        </w:rPr>
        <w:t xml:space="preserve"> </w:t>
      </w:r>
      <w:r w:rsidRPr="00874E35">
        <w:rPr>
          <w:rFonts w:ascii="Arial" w:hAnsi="Arial" w:cs="Arial"/>
          <w:sz w:val="20"/>
          <w:szCs w:val="20"/>
        </w:rPr>
        <w:t>A.</w:t>
      </w:r>
      <w:r w:rsidR="00377836">
        <w:rPr>
          <w:rFonts w:ascii="Arial" w:hAnsi="Arial" w:cs="Arial"/>
          <w:sz w:val="20"/>
          <w:szCs w:val="20"/>
        </w:rPr>
        <w:t xml:space="preserve"> </w:t>
      </w:r>
      <w:r w:rsidRPr="00874E35">
        <w:rPr>
          <w:rFonts w:ascii="Arial" w:hAnsi="Arial" w:cs="Arial"/>
          <w:sz w:val="20"/>
          <w:szCs w:val="20"/>
        </w:rPr>
        <w:t>A., Ullah, M.</w:t>
      </w:r>
      <w:r w:rsidR="00377836">
        <w:rPr>
          <w:rFonts w:ascii="Arial" w:hAnsi="Arial" w:cs="Arial"/>
          <w:sz w:val="20"/>
          <w:szCs w:val="20"/>
        </w:rPr>
        <w:t xml:space="preserve"> </w:t>
      </w:r>
      <w:r w:rsidRPr="00874E35">
        <w:rPr>
          <w:rFonts w:ascii="Arial" w:hAnsi="Arial" w:cs="Arial"/>
          <w:sz w:val="20"/>
          <w:szCs w:val="20"/>
        </w:rPr>
        <w:t xml:space="preserve">A., </w:t>
      </w:r>
      <w:proofErr w:type="spellStart"/>
      <w:r w:rsidRPr="00874E35">
        <w:rPr>
          <w:rFonts w:ascii="Arial" w:hAnsi="Arial" w:cs="Arial"/>
          <w:sz w:val="20"/>
          <w:szCs w:val="20"/>
        </w:rPr>
        <w:t>Moniruzzaman</w:t>
      </w:r>
      <w:proofErr w:type="spellEnd"/>
      <w:r w:rsidRPr="00874E35">
        <w:rPr>
          <w:rFonts w:ascii="Arial" w:hAnsi="Arial" w:cs="Arial"/>
          <w:sz w:val="20"/>
          <w:szCs w:val="20"/>
        </w:rPr>
        <w:t>, M., Islam, M.</w:t>
      </w:r>
      <w:r w:rsidR="00377836">
        <w:rPr>
          <w:rFonts w:ascii="Arial" w:hAnsi="Arial" w:cs="Arial"/>
          <w:sz w:val="20"/>
          <w:szCs w:val="20"/>
        </w:rPr>
        <w:t xml:space="preserve"> </w:t>
      </w:r>
      <w:r w:rsidRPr="00874E35">
        <w:rPr>
          <w:rFonts w:ascii="Arial" w:hAnsi="Arial" w:cs="Arial"/>
          <w:sz w:val="20"/>
          <w:szCs w:val="20"/>
        </w:rPr>
        <w:t>S.,</w:t>
      </w:r>
      <w:r w:rsidR="00377836">
        <w:rPr>
          <w:rFonts w:ascii="Arial" w:hAnsi="Arial" w:cs="Arial"/>
          <w:sz w:val="20"/>
          <w:szCs w:val="20"/>
        </w:rPr>
        <w:t xml:space="preserve"> &amp;</w:t>
      </w:r>
      <w:r w:rsidRPr="00874E35">
        <w:rPr>
          <w:rFonts w:ascii="Arial" w:hAnsi="Arial" w:cs="Arial"/>
          <w:sz w:val="20"/>
          <w:szCs w:val="20"/>
        </w:rPr>
        <w:t xml:space="preserve"> Mukherjee, A. (2012). Effect of BARI Wheat Varieties on Seed Germination, Growth and Yield under Patuakhali District. </w:t>
      </w:r>
      <w:r w:rsidRPr="00874E35">
        <w:rPr>
          <w:rFonts w:ascii="Arial" w:hAnsi="Arial" w:cs="Arial"/>
          <w:i/>
          <w:sz w:val="20"/>
          <w:szCs w:val="20"/>
        </w:rPr>
        <w:t>Journal of Environment Science and Natural Resources,</w:t>
      </w:r>
      <w:r w:rsidRPr="00874E35">
        <w:rPr>
          <w:rFonts w:ascii="Arial" w:hAnsi="Arial" w:cs="Arial"/>
          <w:sz w:val="20"/>
          <w:szCs w:val="20"/>
        </w:rPr>
        <w:t xml:space="preserve"> 5, 209-212.</w:t>
      </w:r>
    </w:p>
    <w:p w14:paraId="68A245B5" w14:textId="77DF069E"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Armara</w:t>
      </w:r>
      <w:proofErr w:type="spellEnd"/>
      <w:r w:rsidRPr="00874E35">
        <w:rPr>
          <w:rFonts w:ascii="Arial" w:hAnsi="Arial" w:cs="Arial"/>
          <w:sz w:val="20"/>
          <w:szCs w:val="20"/>
        </w:rPr>
        <w:t xml:space="preserve">, M.G., </w:t>
      </w:r>
      <w:r w:rsidR="00377836">
        <w:rPr>
          <w:rFonts w:ascii="Arial" w:hAnsi="Arial" w:cs="Arial"/>
          <w:sz w:val="20"/>
          <w:szCs w:val="20"/>
        </w:rPr>
        <w:t xml:space="preserve">&amp; </w:t>
      </w:r>
      <w:r w:rsidRPr="00874E35">
        <w:rPr>
          <w:rFonts w:ascii="Arial" w:hAnsi="Arial" w:cs="Arial"/>
          <w:sz w:val="20"/>
          <w:szCs w:val="20"/>
        </w:rPr>
        <w:t xml:space="preserve">Peter, K. (2017). Effect of spacing on grain yield and above ground biomass of cowpea. </w:t>
      </w:r>
      <w:r w:rsidRPr="00874E35">
        <w:rPr>
          <w:rFonts w:ascii="Arial" w:hAnsi="Arial" w:cs="Arial"/>
          <w:i/>
          <w:sz w:val="20"/>
          <w:szCs w:val="20"/>
        </w:rPr>
        <w:t>International Journal of Climatic Studies</w:t>
      </w:r>
      <w:r w:rsidRPr="00874E35">
        <w:rPr>
          <w:rFonts w:ascii="Arial" w:hAnsi="Arial" w:cs="Arial"/>
          <w:sz w:val="20"/>
          <w:szCs w:val="20"/>
        </w:rPr>
        <w:t>, 1(1), 24-35.</w:t>
      </w:r>
    </w:p>
    <w:p w14:paraId="34592D23" w14:textId="6915EF8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Barthakur, B.</w:t>
      </w:r>
      <w:r w:rsidR="00377836">
        <w:rPr>
          <w:rFonts w:ascii="Arial" w:hAnsi="Arial" w:cs="Arial"/>
          <w:sz w:val="20"/>
          <w:szCs w:val="20"/>
        </w:rPr>
        <w:t xml:space="preserve"> </w:t>
      </w:r>
      <w:r w:rsidRPr="00874E35">
        <w:rPr>
          <w:rFonts w:ascii="Arial" w:hAnsi="Arial" w:cs="Arial"/>
          <w:sz w:val="20"/>
          <w:szCs w:val="20"/>
        </w:rPr>
        <w:t>C., Borgohain, P.</w:t>
      </w:r>
      <w:r w:rsidR="00377836">
        <w:rPr>
          <w:rFonts w:ascii="Arial" w:hAnsi="Arial" w:cs="Arial"/>
          <w:sz w:val="20"/>
          <w:szCs w:val="20"/>
        </w:rPr>
        <w:t xml:space="preserve"> </w:t>
      </w:r>
      <w:r w:rsidRPr="00874E35">
        <w:rPr>
          <w:rFonts w:ascii="Arial" w:hAnsi="Arial" w:cs="Arial"/>
          <w:sz w:val="20"/>
          <w:szCs w:val="20"/>
        </w:rPr>
        <w:t xml:space="preserve">K., </w:t>
      </w:r>
      <w:r w:rsidR="00377836">
        <w:rPr>
          <w:rFonts w:ascii="Arial" w:hAnsi="Arial" w:cs="Arial"/>
          <w:sz w:val="20"/>
          <w:szCs w:val="20"/>
        </w:rPr>
        <w:t xml:space="preserve">&amp; </w:t>
      </w:r>
      <w:r w:rsidRPr="00874E35">
        <w:rPr>
          <w:rFonts w:ascii="Arial" w:hAnsi="Arial" w:cs="Arial"/>
          <w:sz w:val="20"/>
          <w:szCs w:val="20"/>
        </w:rPr>
        <w:t>Borgohain, M.</w:t>
      </w:r>
      <w:r w:rsidR="00377836">
        <w:rPr>
          <w:rFonts w:ascii="Arial" w:hAnsi="Arial" w:cs="Arial"/>
          <w:sz w:val="20"/>
          <w:szCs w:val="20"/>
        </w:rPr>
        <w:t xml:space="preserve"> </w:t>
      </w:r>
      <w:r w:rsidRPr="00874E35">
        <w:rPr>
          <w:rFonts w:ascii="Arial" w:hAnsi="Arial" w:cs="Arial"/>
          <w:sz w:val="20"/>
          <w:szCs w:val="20"/>
        </w:rPr>
        <w:t xml:space="preserve">N. (1979). Effect of row spacing and seeding rates on grain yield of dwarf wheat. </w:t>
      </w:r>
      <w:r w:rsidRPr="00874E35">
        <w:rPr>
          <w:rFonts w:ascii="Arial" w:hAnsi="Arial" w:cs="Arial"/>
          <w:i/>
          <w:sz w:val="20"/>
          <w:szCs w:val="20"/>
        </w:rPr>
        <w:t>Indian Journal of Agronomy</w:t>
      </w:r>
      <w:r w:rsidRPr="00874E35">
        <w:rPr>
          <w:rFonts w:ascii="Arial" w:hAnsi="Arial" w:cs="Arial"/>
          <w:sz w:val="20"/>
          <w:szCs w:val="20"/>
        </w:rPr>
        <w:t>, 24(1), 13-16.</w:t>
      </w:r>
    </w:p>
    <w:p w14:paraId="5C255F45" w14:textId="7777777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BBS (Bangladesh Bureau of Statistics) </w:t>
      </w:r>
      <w:commentRangeStart w:id="12"/>
      <w:r w:rsidRPr="00874E35">
        <w:rPr>
          <w:rFonts w:ascii="Arial" w:hAnsi="Arial" w:cs="Arial"/>
          <w:sz w:val="20"/>
          <w:szCs w:val="20"/>
        </w:rPr>
        <w:t>2023.</w:t>
      </w:r>
      <w:commentRangeEnd w:id="12"/>
      <w:r w:rsidR="003C2385">
        <w:rPr>
          <w:rStyle w:val="CommentReference"/>
        </w:rPr>
        <w:commentReference w:id="12"/>
      </w:r>
      <w:r w:rsidRPr="00874E35">
        <w:rPr>
          <w:rFonts w:ascii="Arial" w:hAnsi="Arial" w:cs="Arial"/>
          <w:sz w:val="20"/>
          <w:szCs w:val="20"/>
        </w:rPr>
        <w:t xml:space="preserve"> Statistical Year Book of Bangladesh. Bangladesh Bureau of Statistics, Statistics Division of Ministry and Planning, Government of People's Republic Bangladesh, Dhaka. 80</w:t>
      </w:r>
    </w:p>
    <w:p w14:paraId="20C4C5D1" w14:textId="73E73A73"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Beverlein</w:t>
      </w:r>
      <w:proofErr w:type="spellEnd"/>
      <w:r w:rsidRPr="00874E35">
        <w:rPr>
          <w:rFonts w:ascii="Arial" w:hAnsi="Arial" w:cs="Arial"/>
          <w:sz w:val="20"/>
          <w:szCs w:val="20"/>
        </w:rPr>
        <w:t>, J.</w:t>
      </w:r>
      <w:r w:rsidR="00377836">
        <w:rPr>
          <w:rFonts w:ascii="Arial" w:hAnsi="Arial" w:cs="Arial"/>
          <w:sz w:val="20"/>
          <w:szCs w:val="20"/>
        </w:rPr>
        <w:t xml:space="preserve"> </w:t>
      </w:r>
      <w:r w:rsidRPr="00874E35">
        <w:rPr>
          <w:rFonts w:ascii="Arial" w:hAnsi="Arial" w:cs="Arial"/>
          <w:sz w:val="20"/>
          <w:szCs w:val="20"/>
        </w:rPr>
        <w:t xml:space="preserve">E., </w:t>
      </w:r>
      <w:r w:rsidR="00377836">
        <w:rPr>
          <w:rFonts w:ascii="Arial" w:hAnsi="Arial" w:cs="Arial"/>
          <w:sz w:val="20"/>
          <w:szCs w:val="20"/>
        </w:rPr>
        <w:t xml:space="preserve">&amp; </w:t>
      </w:r>
      <w:r w:rsidRPr="00874E35">
        <w:rPr>
          <w:rFonts w:ascii="Arial" w:hAnsi="Arial" w:cs="Arial"/>
          <w:sz w:val="20"/>
          <w:szCs w:val="20"/>
        </w:rPr>
        <w:t>Lafever, I.</w:t>
      </w:r>
      <w:r w:rsidR="00377836">
        <w:rPr>
          <w:rFonts w:ascii="Arial" w:hAnsi="Arial" w:cs="Arial"/>
          <w:sz w:val="20"/>
          <w:szCs w:val="20"/>
        </w:rPr>
        <w:t xml:space="preserve"> </w:t>
      </w:r>
      <w:r w:rsidRPr="00874E35">
        <w:rPr>
          <w:rFonts w:ascii="Arial" w:hAnsi="Arial" w:cs="Arial"/>
          <w:sz w:val="20"/>
          <w:szCs w:val="20"/>
        </w:rPr>
        <w:t>H.</w:t>
      </w:r>
      <w:r w:rsidR="00377836">
        <w:rPr>
          <w:rFonts w:ascii="Arial" w:hAnsi="Arial" w:cs="Arial"/>
          <w:sz w:val="20"/>
          <w:szCs w:val="20"/>
        </w:rPr>
        <w:t xml:space="preserve"> </w:t>
      </w:r>
      <w:r w:rsidRPr="00874E35">
        <w:rPr>
          <w:rFonts w:ascii="Arial" w:hAnsi="Arial" w:cs="Arial"/>
          <w:sz w:val="20"/>
          <w:szCs w:val="20"/>
        </w:rPr>
        <w:t xml:space="preserve">N. (1989). Yield of soft red winter wheat as affected by row spacing and seeding rate. </w:t>
      </w:r>
      <w:r w:rsidRPr="00874E35">
        <w:rPr>
          <w:rFonts w:ascii="Arial" w:hAnsi="Arial" w:cs="Arial"/>
          <w:i/>
          <w:sz w:val="20"/>
          <w:szCs w:val="20"/>
        </w:rPr>
        <w:t>International Journal of Applied Agricultural Research,</w:t>
      </w:r>
      <w:r w:rsidRPr="00874E35">
        <w:rPr>
          <w:rFonts w:ascii="Arial" w:hAnsi="Arial" w:cs="Arial"/>
          <w:sz w:val="20"/>
          <w:szCs w:val="20"/>
        </w:rPr>
        <w:t xml:space="preserve"> 4(1), 47-50.</w:t>
      </w:r>
    </w:p>
    <w:p w14:paraId="37E59E0C" w14:textId="08927E83"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Bustos, D.</w:t>
      </w:r>
      <w:r w:rsidR="00377836">
        <w:rPr>
          <w:rFonts w:ascii="Arial" w:hAnsi="Arial" w:cs="Arial"/>
          <w:sz w:val="20"/>
          <w:szCs w:val="20"/>
        </w:rPr>
        <w:t xml:space="preserve"> </w:t>
      </w:r>
      <w:r w:rsidRPr="00874E35">
        <w:rPr>
          <w:rFonts w:ascii="Arial" w:hAnsi="Arial" w:cs="Arial"/>
          <w:sz w:val="20"/>
          <w:szCs w:val="20"/>
        </w:rPr>
        <w:t>V., Hasan, A.</w:t>
      </w:r>
      <w:r w:rsidR="00377836">
        <w:rPr>
          <w:rFonts w:ascii="Arial" w:hAnsi="Arial" w:cs="Arial"/>
          <w:sz w:val="20"/>
          <w:szCs w:val="20"/>
        </w:rPr>
        <w:t xml:space="preserve"> </w:t>
      </w:r>
      <w:r w:rsidRPr="00874E35">
        <w:rPr>
          <w:rFonts w:ascii="Arial" w:hAnsi="Arial" w:cs="Arial"/>
          <w:sz w:val="20"/>
          <w:szCs w:val="20"/>
        </w:rPr>
        <w:t>K., Reynolds, M.</w:t>
      </w:r>
      <w:r w:rsidR="00377836">
        <w:rPr>
          <w:rFonts w:ascii="Arial" w:hAnsi="Arial" w:cs="Arial"/>
          <w:sz w:val="20"/>
          <w:szCs w:val="20"/>
        </w:rPr>
        <w:t xml:space="preserve"> </w:t>
      </w:r>
      <w:r w:rsidRPr="00874E35">
        <w:rPr>
          <w:rFonts w:ascii="Arial" w:hAnsi="Arial" w:cs="Arial"/>
          <w:sz w:val="20"/>
          <w:szCs w:val="20"/>
        </w:rPr>
        <w:t xml:space="preserve">P., </w:t>
      </w:r>
      <w:r w:rsidR="00377836">
        <w:rPr>
          <w:rFonts w:ascii="Arial" w:hAnsi="Arial" w:cs="Arial"/>
          <w:sz w:val="20"/>
          <w:szCs w:val="20"/>
        </w:rPr>
        <w:t xml:space="preserve">&amp; </w:t>
      </w:r>
      <w:proofErr w:type="spellStart"/>
      <w:r w:rsidRPr="00874E35">
        <w:rPr>
          <w:rFonts w:ascii="Arial" w:hAnsi="Arial" w:cs="Arial"/>
          <w:sz w:val="20"/>
          <w:szCs w:val="20"/>
        </w:rPr>
        <w:t>Calderini</w:t>
      </w:r>
      <w:proofErr w:type="spellEnd"/>
      <w:r w:rsidRPr="00874E35">
        <w:rPr>
          <w:rFonts w:ascii="Arial" w:hAnsi="Arial" w:cs="Arial"/>
          <w:sz w:val="20"/>
          <w:szCs w:val="20"/>
        </w:rPr>
        <w:t>, D.</w:t>
      </w:r>
      <w:r w:rsidR="00377836">
        <w:rPr>
          <w:rFonts w:ascii="Arial" w:hAnsi="Arial" w:cs="Arial"/>
          <w:sz w:val="20"/>
          <w:szCs w:val="20"/>
        </w:rPr>
        <w:t xml:space="preserve"> </w:t>
      </w:r>
      <w:r w:rsidRPr="00874E35">
        <w:rPr>
          <w:rFonts w:ascii="Arial" w:hAnsi="Arial" w:cs="Arial"/>
          <w:sz w:val="20"/>
          <w:szCs w:val="20"/>
        </w:rPr>
        <w:t xml:space="preserve">F. (2013). Combining high grain number and weight through a DH-population to improve grain yield potential of wheat in high-yielding environments. </w:t>
      </w:r>
      <w:r w:rsidRPr="00874E35">
        <w:rPr>
          <w:rFonts w:ascii="Arial" w:hAnsi="Arial" w:cs="Arial"/>
          <w:i/>
          <w:sz w:val="20"/>
          <w:szCs w:val="20"/>
        </w:rPr>
        <w:t>Field Crops Research</w:t>
      </w:r>
      <w:r w:rsidRPr="00874E35">
        <w:rPr>
          <w:rFonts w:ascii="Arial" w:hAnsi="Arial" w:cs="Arial"/>
          <w:sz w:val="20"/>
          <w:szCs w:val="20"/>
        </w:rPr>
        <w:t>, 145, 106-115.</w:t>
      </w:r>
    </w:p>
    <w:p w14:paraId="7EECF1E5" w14:textId="7F7A96D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Chatha, M.</w:t>
      </w:r>
      <w:r w:rsidR="00377836">
        <w:rPr>
          <w:rFonts w:ascii="Arial" w:hAnsi="Arial" w:cs="Arial"/>
          <w:sz w:val="20"/>
          <w:szCs w:val="20"/>
        </w:rPr>
        <w:t xml:space="preserve"> </w:t>
      </w:r>
      <w:r w:rsidRPr="00874E35">
        <w:rPr>
          <w:rFonts w:ascii="Arial" w:hAnsi="Arial" w:cs="Arial"/>
          <w:sz w:val="20"/>
          <w:szCs w:val="20"/>
        </w:rPr>
        <w:t xml:space="preserve">R., </w:t>
      </w:r>
      <w:r w:rsidR="00377836">
        <w:rPr>
          <w:rFonts w:ascii="Arial" w:hAnsi="Arial" w:cs="Arial"/>
          <w:sz w:val="20"/>
          <w:szCs w:val="20"/>
        </w:rPr>
        <w:t xml:space="preserve">&amp; </w:t>
      </w:r>
      <w:r w:rsidRPr="00874E35">
        <w:rPr>
          <w:rFonts w:ascii="Arial" w:hAnsi="Arial" w:cs="Arial"/>
          <w:sz w:val="20"/>
          <w:szCs w:val="20"/>
        </w:rPr>
        <w:t>Nazir, M.</w:t>
      </w:r>
      <w:r w:rsidR="00377836">
        <w:rPr>
          <w:rFonts w:ascii="Arial" w:hAnsi="Arial" w:cs="Arial"/>
          <w:sz w:val="20"/>
          <w:szCs w:val="20"/>
        </w:rPr>
        <w:t xml:space="preserve"> </w:t>
      </w:r>
      <w:r w:rsidRPr="00874E35">
        <w:rPr>
          <w:rFonts w:ascii="Arial" w:hAnsi="Arial" w:cs="Arial"/>
          <w:sz w:val="20"/>
          <w:szCs w:val="20"/>
        </w:rPr>
        <w:t xml:space="preserve">S. (1984). Effect of plant population and geometry of planting on the yield and growth behavior of wheat. </w:t>
      </w:r>
      <w:r w:rsidRPr="00874E35">
        <w:rPr>
          <w:rFonts w:ascii="Arial" w:hAnsi="Arial" w:cs="Arial"/>
          <w:i/>
          <w:sz w:val="20"/>
          <w:szCs w:val="20"/>
        </w:rPr>
        <w:t>Pakistan Journal of Agricultural Research,</w:t>
      </w:r>
      <w:r w:rsidRPr="00874E35">
        <w:rPr>
          <w:rFonts w:ascii="Arial" w:hAnsi="Arial" w:cs="Arial"/>
          <w:sz w:val="20"/>
          <w:szCs w:val="20"/>
        </w:rPr>
        <w:t xml:space="preserve"> 52(2), 138-140.</w:t>
      </w:r>
    </w:p>
    <w:p w14:paraId="6308DF97" w14:textId="77777777" w:rsidR="000717B6" w:rsidRPr="00874E35" w:rsidRDefault="000717B6" w:rsidP="00874E35">
      <w:pPr>
        <w:spacing w:line="240" w:lineRule="auto"/>
        <w:ind w:left="907" w:hanging="720"/>
        <w:jc w:val="both"/>
        <w:rPr>
          <w:rFonts w:ascii="Arial" w:hAnsi="Arial" w:cs="Arial"/>
          <w:sz w:val="20"/>
          <w:szCs w:val="20"/>
        </w:rPr>
      </w:pPr>
      <w:proofErr w:type="spellStart"/>
      <w:r w:rsidRPr="00D3303D">
        <w:rPr>
          <w:rFonts w:ascii="Arial" w:hAnsi="Arial" w:cs="Arial"/>
          <w:sz w:val="20"/>
          <w:szCs w:val="20"/>
        </w:rPr>
        <w:t>Comissão</w:t>
      </w:r>
      <w:proofErr w:type="spellEnd"/>
      <w:r w:rsidRPr="00874E35">
        <w:rPr>
          <w:rFonts w:ascii="Arial" w:hAnsi="Arial" w:cs="Arial"/>
          <w:sz w:val="20"/>
          <w:szCs w:val="20"/>
        </w:rPr>
        <w:t xml:space="preserve"> Sul-</w:t>
      </w:r>
      <w:proofErr w:type="spellStart"/>
      <w:r w:rsidRPr="00874E35">
        <w:rPr>
          <w:rFonts w:ascii="Arial" w:hAnsi="Arial" w:cs="Arial"/>
          <w:sz w:val="20"/>
          <w:szCs w:val="20"/>
        </w:rPr>
        <w:t>brasileria</w:t>
      </w:r>
      <w:proofErr w:type="spellEnd"/>
      <w:r w:rsidRPr="00874E35">
        <w:rPr>
          <w:rFonts w:ascii="Arial" w:hAnsi="Arial" w:cs="Arial"/>
          <w:sz w:val="20"/>
          <w:szCs w:val="20"/>
        </w:rPr>
        <w:t xml:space="preserve"> de </w:t>
      </w:r>
      <w:proofErr w:type="spellStart"/>
      <w:r w:rsidRPr="00874E35">
        <w:rPr>
          <w:rFonts w:ascii="Arial" w:hAnsi="Arial" w:cs="Arial"/>
          <w:sz w:val="20"/>
          <w:szCs w:val="20"/>
        </w:rPr>
        <w:t>Presquisa</w:t>
      </w:r>
      <w:proofErr w:type="spellEnd"/>
      <w:r w:rsidRPr="00874E35">
        <w:rPr>
          <w:rFonts w:ascii="Arial" w:hAnsi="Arial" w:cs="Arial"/>
          <w:sz w:val="20"/>
          <w:szCs w:val="20"/>
        </w:rPr>
        <w:t xml:space="preserve"> de Trigo (2005). </w:t>
      </w:r>
      <w:proofErr w:type="spellStart"/>
      <w:r w:rsidRPr="00874E35">
        <w:rPr>
          <w:rFonts w:ascii="Arial" w:hAnsi="Arial" w:cs="Arial"/>
          <w:sz w:val="20"/>
          <w:szCs w:val="20"/>
        </w:rPr>
        <w:t>Informações</w:t>
      </w:r>
      <w:proofErr w:type="spellEnd"/>
      <w:r w:rsidRPr="00874E35">
        <w:rPr>
          <w:rFonts w:ascii="Arial" w:hAnsi="Arial" w:cs="Arial"/>
          <w:sz w:val="20"/>
          <w:szCs w:val="20"/>
        </w:rPr>
        <w:t xml:space="preserve"> </w:t>
      </w:r>
      <w:proofErr w:type="spellStart"/>
      <w:r w:rsidRPr="00874E35">
        <w:rPr>
          <w:rFonts w:ascii="Arial" w:hAnsi="Arial" w:cs="Arial"/>
          <w:sz w:val="20"/>
          <w:szCs w:val="20"/>
        </w:rPr>
        <w:t>técnicas</w:t>
      </w:r>
      <w:proofErr w:type="spellEnd"/>
      <w:r w:rsidRPr="00874E35">
        <w:rPr>
          <w:rFonts w:ascii="Arial" w:hAnsi="Arial" w:cs="Arial"/>
          <w:sz w:val="20"/>
          <w:szCs w:val="20"/>
        </w:rPr>
        <w:t xml:space="preserve"> da </w:t>
      </w:r>
      <w:proofErr w:type="spellStart"/>
      <w:r w:rsidRPr="00874E35">
        <w:rPr>
          <w:rFonts w:ascii="Arial" w:hAnsi="Arial" w:cs="Arial"/>
          <w:sz w:val="20"/>
          <w:szCs w:val="20"/>
        </w:rPr>
        <w:t>Comissão</w:t>
      </w:r>
      <w:proofErr w:type="spellEnd"/>
      <w:r w:rsidRPr="00874E35">
        <w:rPr>
          <w:rFonts w:ascii="Arial" w:hAnsi="Arial" w:cs="Arial"/>
          <w:sz w:val="20"/>
          <w:szCs w:val="20"/>
        </w:rPr>
        <w:t xml:space="preserve"> Sul-Brasileira de Pesquisa de Trigo e Triticale para a </w:t>
      </w:r>
      <w:proofErr w:type="spellStart"/>
      <w:r w:rsidRPr="00874E35">
        <w:rPr>
          <w:rFonts w:ascii="Arial" w:hAnsi="Arial" w:cs="Arial"/>
          <w:sz w:val="20"/>
          <w:szCs w:val="20"/>
        </w:rPr>
        <w:t>safra</w:t>
      </w:r>
      <w:proofErr w:type="spellEnd"/>
      <w:r w:rsidRPr="00874E35">
        <w:rPr>
          <w:rFonts w:ascii="Arial" w:hAnsi="Arial" w:cs="Arial"/>
          <w:sz w:val="20"/>
          <w:szCs w:val="20"/>
        </w:rPr>
        <w:t>. Passo Fundo: EMBRAPA-CNPT 159 234.</w:t>
      </w:r>
    </w:p>
    <w:p w14:paraId="6676985E" w14:textId="77777777" w:rsidR="000717B6" w:rsidRPr="00C53A2B" w:rsidRDefault="000717B6" w:rsidP="00874E35">
      <w:pPr>
        <w:spacing w:line="240" w:lineRule="auto"/>
        <w:ind w:left="907" w:hanging="720"/>
        <w:jc w:val="both"/>
        <w:rPr>
          <w:rFonts w:ascii="Arial" w:hAnsi="Arial" w:cs="Arial"/>
          <w:sz w:val="20"/>
          <w:szCs w:val="20"/>
        </w:rPr>
      </w:pPr>
      <w:r w:rsidRPr="00C53A2B">
        <w:rPr>
          <w:rFonts w:ascii="Arial" w:hAnsi="Arial" w:cs="Arial"/>
          <w:sz w:val="20"/>
          <w:szCs w:val="20"/>
        </w:rPr>
        <w:t xml:space="preserve">FAO (Food and Agriculture Organization) </w:t>
      </w:r>
      <w:r>
        <w:rPr>
          <w:rFonts w:ascii="Arial" w:hAnsi="Arial" w:cs="Arial"/>
          <w:sz w:val="20"/>
          <w:szCs w:val="20"/>
        </w:rPr>
        <w:t>(</w:t>
      </w:r>
      <w:r w:rsidRPr="00C53A2B">
        <w:rPr>
          <w:rFonts w:ascii="Arial" w:hAnsi="Arial" w:cs="Arial"/>
          <w:sz w:val="20"/>
          <w:szCs w:val="20"/>
        </w:rPr>
        <w:t>2024</w:t>
      </w:r>
      <w:r>
        <w:rPr>
          <w:rFonts w:ascii="Arial" w:hAnsi="Arial" w:cs="Arial"/>
          <w:sz w:val="20"/>
          <w:szCs w:val="20"/>
        </w:rPr>
        <w:t>)</w:t>
      </w:r>
      <w:r w:rsidRPr="00C53A2B">
        <w:rPr>
          <w:rFonts w:ascii="Arial" w:hAnsi="Arial" w:cs="Arial"/>
          <w:sz w:val="20"/>
          <w:szCs w:val="20"/>
        </w:rPr>
        <w:t>. Production Yearbook. Food and Agriculture Organization, Rome, Italy. Pp. 117-161.</w:t>
      </w:r>
    </w:p>
    <w:p w14:paraId="6EC0394B" w14:textId="7777777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FAO Foresight </w:t>
      </w:r>
      <w:r>
        <w:rPr>
          <w:rFonts w:ascii="Arial" w:hAnsi="Arial" w:cs="Arial"/>
          <w:sz w:val="20"/>
          <w:szCs w:val="20"/>
        </w:rPr>
        <w:t>(</w:t>
      </w:r>
      <w:r w:rsidRPr="00874E35">
        <w:rPr>
          <w:rFonts w:ascii="Arial" w:hAnsi="Arial" w:cs="Arial"/>
          <w:sz w:val="20"/>
          <w:szCs w:val="20"/>
        </w:rPr>
        <w:t>2011</w:t>
      </w:r>
      <w:r>
        <w:rPr>
          <w:rFonts w:ascii="Arial" w:hAnsi="Arial" w:cs="Arial"/>
          <w:sz w:val="20"/>
          <w:szCs w:val="20"/>
        </w:rPr>
        <w:t>)</w:t>
      </w:r>
      <w:r w:rsidRPr="00874E35">
        <w:rPr>
          <w:rFonts w:ascii="Arial" w:hAnsi="Arial" w:cs="Arial"/>
          <w:sz w:val="20"/>
          <w:szCs w:val="20"/>
        </w:rPr>
        <w:t>. Crop Prospects and Food Situation. Food and Agriculture Organization, Global Information and Early Warning System, Trade and Markets Division (EST). Rome.</w:t>
      </w:r>
    </w:p>
    <w:p w14:paraId="5F62E8B5" w14:textId="23F614C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Fazli, S., Mohammad, K., </w:t>
      </w:r>
      <w:r w:rsidR="00377836">
        <w:rPr>
          <w:rFonts w:ascii="Arial" w:hAnsi="Arial" w:cs="Arial"/>
          <w:sz w:val="20"/>
          <w:szCs w:val="20"/>
        </w:rPr>
        <w:t xml:space="preserve">&amp; </w:t>
      </w:r>
      <w:proofErr w:type="spellStart"/>
      <w:r w:rsidRPr="00874E35">
        <w:rPr>
          <w:rFonts w:ascii="Arial" w:hAnsi="Arial" w:cs="Arial"/>
          <w:sz w:val="20"/>
          <w:szCs w:val="20"/>
        </w:rPr>
        <w:t>Jamro</w:t>
      </w:r>
      <w:proofErr w:type="spellEnd"/>
      <w:r w:rsidRPr="00874E35">
        <w:rPr>
          <w:rFonts w:ascii="Arial" w:hAnsi="Arial" w:cs="Arial"/>
          <w:sz w:val="20"/>
          <w:szCs w:val="20"/>
        </w:rPr>
        <w:t>, G.</w:t>
      </w:r>
      <w:r w:rsidR="00377836">
        <w:rPr>
          <w:rFonts w:ascii="Arial" w:hAnsi="Arial" w:cs="Arial"/>
          <w:sz w:val="20"/>
          <w:szCs w:val="20"/>
        </w:rPr>
        <w:t xml:space="preserve"> </w:t>
      </w:r>
      <w:r w:rsidRPr="00874E35">
        <w:rPr>
          <w:rFonts w:ascii="Arial" w:hAnsi="Arial" w:cs="Arial"/>
          <w:sz w:val="20"/>
          <w:szCs w:val="20"/>
        </w:rPr>
        <w:t xml:space="preserve">H. (2004). Effect of different planting date, seeding rate and weed control method on grain yield and yield components of wheat. </w:t>
      </w:r>
      <w:r w:rsidRPr="00874E35">
        <w:rPr>
          <w:rFonts w:ascii="Arial" w:hAnsi="Arial" w:cs="Arial"/>
          <w:i/>
          <w:sz w:val="20"/>
          <w:szCs w:val="20"/>
        </w:rPr>
        <w:t>Sarhad Journal of Agriculture,</w:t>
      </w:r>
      <w:r w:rsidRPr="00874E35">
        <w:rPr>
          <w:rFonts w:ascii="Arial" w:hAnsi="Arial" w:cs="Arial"/>
          <w:sz w:val="20"/>
          <w:szCs w:val="20"/>
        </w:rPr>
        <w:t xml:space="preserve"> 20(1), 51-55.</w:t>
      </w:r>
    </w:p>
    <w:p w14:paraId="70864855" w14:textId="7BF2DDD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Foley, J.</w:t>
      </w:r>
      <w:r w:rsidR="00377836">
        <w:rPr>
          <w:rFonts w:ascii="Arial" w:hAnsi="Arial" w:cs="Arial"/>
          <w:sz w:val="20"/>
          <w:szCs w:val="20"/>
        </w:rPr>
        <w:t xml:space="preserve"> </w:t>
      </w:r>
      <w:r w:rsidRPr="00874E35">
        <w:rPr>
          <w:rFonts w:ascii="Arial" w:hAnsi="Arial" w:cs="Arial"/>
          <w:sz w:val="20"/>
          <w:szCs w:val="20"/>
        </w:rPr>
        <w:t xml:space="preserve">A., </w:t>
      </w:r>
      <w:proofErr w:type="spellStart"/>
      <w:r w:rsidRPr="00874E35">
        <w:rPr>
          <w:rFonts w:ascii="Arial" w:hAnsi="Arial" w:cs="Arial"/>
          <w:sz w:val="20"/>
          <w:szCs w:val="20"/>
        </w:rPr>
        <w:t>Ramankutty</w:t>
      </w:r>
      <w:proofErr w:type="spellEnd"/>
      <w:r w:rsidRPr="00874E35">
        <w:rPr>
          <w:rFonts w:ascii="Arial" w:hAnsi="Arial" w:cs="Arial"/>
          <w:sz w:val="20"/>
          <w:szCs w:val="20"/>
        </w:rPr>
        <w:t>, N., Brauman, K.</w:t>
      </w:r>
      <w:r w:rsidR="00377836">
        <w:rPr>
          <w:rFonts w:ascii="Arial" w:hAnsi="Arial" w:cs="Arial"/>
          <w:sz w:val="20"/>
          <w:szCs w:val="20"/>
        </w:rPr>
        <w:t xml:space="preserve"> </w:t>
      </w:r>
      <w:r w:rsidRPr="00874E35">
        <w:rPr>
          <w:rFonts w:ascii="Arial" w:hAnsi="Arial" w:cs="Arial"/>
          <w:sz w:val="20"/>
          <w:szCs w:val="20"/>
        </w:rPr>
        <w:t>A., Cassidy, E.</w:t>
      </w:r>
      <w:r w:rsidR="00377836">
        <w:rPr>
          <w:rFonts w:ascii="Arial" w:hAnsi="Arial" w:cs="Arial"/>
          <w:sz w:val="20"/>
          <w:szCs w:val="20"/>
        </w:rPr>
        <w:t xml:space="preserve"> </w:t>
      </w:r>
      <w:r w:rsidRPr="00874E35">
        <w:rPr>
          <w:rFonts w:ascii="Arial" w:hAnsi="Arial" w:cs="Arial"/>
          <w:sz w:val="20"/>
          <w:szCs w:val="20"/>
        </w:rPr>
        <w:t xml:space="preserve">S., </w:t>
      </w:r>
      <w:r w:rsidR="00377836">
        <w:rPr>
          <w:rFonts w:ascii="Arial" w:hAnsi="Arial" w:cs="Arial"/>
          <w:sz w:val="20"/>
          <w:szCs w:val="20"/>
        </w:rPr>
        <w:t xml:space="preserve">&amp; </w:t>
      </w:r>
      <w:r w:rsidRPr="00874E35">
        <w:rPr>
          <w:rFonts w:ascii="Arial" w:hAnsi="Arial" w:cs="Arial"/>
          <w:sz w:val="20"/>
          <w:szCs w:val="20"/>
        </w:rPr>
        <w:t>Gerber, J.</w:t>
      </w:r>
      <w:r w:rsidR="00377836">
        <w:rPr>
          <w:rFonts w:ascii="Arial" w:hAnsi="Arial" w:cs="Arial"/>
          <w:sz w:val="20"/>
          <w:szCs w:val="20"/>
        </w:rPr>
        <w:t xml:space="preserve"> </w:t>
      </w:r>
      <w:r w:rsidRPr="00874E35">
        <w:rPr>
          <w:rFonts w:ascii="Arial" w:hAnsi="Arial" w:cs="Arial"/>
          <w:sz w:val="20"/>
          <w:szCs w:val="20"/>
        </w:rPr>
        <w:t xml:space="preserve">S. (2011). Solutions for a cultivated planet. </w:t>
      </w:r>
      <w:r w:rsidRPr="00874E35">
        <w:rPr>
          <w:rFonts w:ascii="Arial" w:hAnsi="Arial" w:cs="Arial"/>
          <w:i/>
          <w:sz w:val="20"/>
          <w:szCs w:val="20"/>
        </w:rPr>
        <w:t>Nature,</w:t>
      </w:r>
      <w:r w:rsidRPr="00874E35">
        <w:rPr>
          <w:rFonts w:ascii="Arial" w:hAnsi="Arial" w:cs="Arial"/>
          <w:sz w:val="20"/>
          <w:szCs w:val="20"/>
        </w:rPr>
        <w:t xml:space="preserve"> 478(7369), 337–342.</w:t>
      </w:r>
    </w:p>
    <w:p w14:paraId="6A91EA40" w14:textId="77777777" w:rsidR="000717B6" w:rsidRPr="00874E35" w:rsidRDefault="000717B6" w:rsidP="00874E35">
      <w:pPr>
        <w:spacing w:line="240" w:lineRule="auto"/>
        <w:ind w:left="907" w:hanging="720"/>
        <w:jc w:val="both"/>
        <w:rPr>
          <w:rFonts w:ascii="Arial" w:hAnsi="Arial" w:cs="Arial"/>
          <w:sz w:val="20"/>
          <w:szCs w:val="20"/>
        </w:rPr>
      </w:pPr>
      <w:r w:rsidRPr="00D3303D">
        <w:rPr>
          <w:rFonts w:ascii="Arial" w:hAnsi="Arial" w:cs="Arial"/>
          <w:sz w:val="20"/>
          <w:szCs w:val="20"/>
        </w:rPr>
        <w:t>Gade,</w:t>
      </w:r>
      <w:r w:rsidRPr="00874E35">
        <w:rPr>
          <w:rFonts w:ascii="Arial" w:hAnsi="Arial" w:cs="Arial"/>
          <w:sz w:val="20"/>
          <w:szCs w:val="20"/>
        </w:rPr>
        <w:t xml:space="preserve"> P. (1995). </w:t>
      </w:r>
      <w:proofErr w:type="spellStart"/>
      <w:r w:rsidRPr="00874E35">
        <w:rPr>
          <w:rFonts w:ascii="Arial" w:hAnsi="Arial" w:cs="Arial"/>
          <w:sz w:val="20"/>
          <w:szCs w:val="20"/>
        </w:rPr>
        <w:t>Ecophysiologie</w:t>
      </w:r>
      <w:proofErr w:type="spellEnd"/>
      <w:r w:rsidRPr="00874E35">
        <w:rPr>
          <w:rFonts w:ascii="Arial" w:hAnsi="Arial" w:cs="Arial"/>
          <w:sz w:val="20"/>
          <w:szCs w:val="20"/>
        </w:rPr>
        <w:t xml:space="preserve"> du </w:t>
      </w:r>
      <w:proofErr w:type="spellStart"/>
      <w:r w:rsidRPr="00874E35">
        <w:rPr>
          <w:rFonts w:ascii="Arial" w:hAnsi="Arial" w:cs="Arial"/>
          <w:sz w:val="20"/>
          <w:szCs w:val="20"/>
        </w:rPr>
        <w:t>blé</w:t>
      </w:r>
      <w:proofErr w:type="spellEnd"/>
      <w:r w:rsidRPr="00874E35">
        <w:rPr>
          <w:rFonts w:ascii="Arial" w:hAnsi="Arial" w:cs="Arial"/>
          <w:sz w:val="20"/>
          <w:szCs w:val="20"/>
        </w:rPr>
        <w:t xml:space="preserve"> Paris 144 429.</w:t>
      </w:r>
    </w:p>
    <w:p w14:paraId="7AD47F60" w14:textId="05826E4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Ghulam, M.</w:t>
      </w:r>
      <w:r w:rsidR="00377836">
        <w:rPr>
          <w:rFonts w:ascii="Arial" w:hAnsi="Arial" w:cs="Arial"/>
          <w:sz w:val="20"/>
          <w:szCs w:val="20"/>
        </w:rPr>
        <w:t xml:space="preserve"> </w:t>
      </w:r>
      <w:r w:rsidRPr="00874E35">
        <w:rPr>
          <w:rFonts w:ascii="Arial" w:hAnsi="Arial" w:cs="Arial"/>
          <w:sz w:val="20"/>
          <w:szCs w:val="20"/>
        </w:rPr>
        <w:t>L., Oad, F.</w:t>
      </w:r>
      <w:r w:rsidR="00377836">
        <w:rPr>
          <w:rFonts w:ascii="Arial" w:hAnsi="Arial" w:cs="Arial"/>
          <w:sz w:val="20"/>
          <w:szCs w:val="20"/>
        </w:rPr>
        <w:t xml:space="preserve"> </w:t>
      </w:r>
      <w:r w:rsidRPr="00874E35">
        <w:rPr>
          <w:rFonts w:ascii="Arial" w:hAnsi="Arial" w:cs="Arial"/>
          <w:sz w:val="20"/>
          <w:szCs w:val="20"/>
        </w:rPr>
        <w:t xml:space="preserve">C., </w:t>
      </w:r>
      <w:proofErr w:type="spellStart"/>
      <w:r w:rsidRPr="00874E35">
        <w:rPr>
          <w:rFonts w:ascii="Arial" w:hAnsi="Arial" w:cs="Arial"/>
          <w:sz w:val="20"/>
          <w:szCs w:val="20"/>
        </w:rPr>
        <w:t>Tunio</w:t>
      </w:r>
      <w:proofErr w:type="spellEnd"/>
      <w:r w:rsidRPr="00874E35">
        <w:rPr>
          <w:rFonts w:ascii="Arial" w:hAnsi="Arial" w:cs="Arial"/>
          <w:sz w:val="20"/>
          <w:szCs w:val="20"/>
        </w:rPr>
        <w:t xml:space="preserve">, S., Chachar, Q., </w:t>
      </w:r>
      <w:proofErr w:type="spellStart"/>
      <w:r w:rsidRPr="00874E35">
        <w:rPr>
          <w:rFonts w:ascii="Arial" w:hAnsi="Arial" w:cs="Arial"/>
          <w:sz w:val="20"/>
          <w:szCs w:val="20"/>
        </w:rPr>
        <w:t>Gandahi</w:t>
      </w:r>
      <w:proofErr w:type="spellEnd"/>
      <w:r w:rsidRPr="00874E35">
        <w:rPr>
          <w:rFonts w:ascii="Arial" w:hAnsi="Arial" w:cs="Arial"/>
          <w:sz w:val="20"/>
          <w:szCs w:val="20"/>
        </w:rPr>
        <w:t>, A.</w:t>
      </w:r>
      <w:r w:rsidR="00377836">
        <w:rPr>
          <w:rFonts w:ascii="Arial" w:hAnsi="Arial" w:cs="Arial"/>
          <w:sz w:val="20"/>
          <w:szCs w:val="20"/>
        </w:rPr>
        <w:t xml:space="preserve"> </w:t>
      </w:r>
      <w:r w:rsidRPr="00874E35">
        <w:rPr>
          <w:rFonts w:ascii="Arial" w:hAnsi="Arial" w:cs="Arial"/>
          <w:sz w:val="20"/>
          <w:szCs w:val="20"/>
        </w:rPr>
        <w:t>W., Siddiqui, M.</w:t>
      </w:r>
      <w:r w:rsidR="00377836">
        <w:rPr>
          <w:rFonts w:ascii="Arial" w:hAnsi="Arial" w:cs="Arial"/>
          <w:sz w:val="20"/>
          <w:szCs w:val="20"/>
        </w:rPr>
        <w:t xml:space="preserve"> </w:t>
      </w:r>
      <w:r w:rsidRPr="00874E35">
        <w:rPr>
          <w:rFonts w:ascii="Arial" w:hAnsi="Arial" w:cs="Arial"/>
          <w:sz w:val="20"/>
          <w:szCs w:val="20"/>
        </w:rPr>
        <w:t>H., Hassan, S.</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 xml:space="preserve">Ali, A. (2011). Growth and yield attributes of wheat at different seed rates. </w:t>
      </w:r>
      <w:r w:rsidRPr="00874E35">
        <w:rPr>
          <w:rFonts w:ascii="Arial" w:hAnsi="Arial" w:cs="Arial"/>
          <w:i/>
          <w:sz w:val="20"/>
          <w:szCs w:val="20"/>
        </w:rPr>
        <w:t>Sarhad Journal of Agriculture,</w:t>
      </w:r>
      <w:r w:rsidRPr="00874E35">
        <w:rPr>
          <w:rFonts w:ascii="Arial" w:hAnsi="Arial" w:cs="Arial"/>
          <w:sz w:val="20"/>
          <w:szCs w:val="20"/>
        </w:rPr>
        <w:t xml:space="preserve"> 27(2), 25-31.</w:t>
      </w:r>
    </w:p>
    <w:p w14:paraId="452775D1" w14:textId="1BB1E4CF"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Gomez, K.</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r w:rsidRPr="00874E35">
        <w:rPr>
          <w:rFonts w:ascii="Arial" w:hAnsi="Arial" w:cs="Arial"/>
          <w:sz w:val="20"/>
          <w:szCs w:val="20"/>
        </w:rPr>
        <w:t>Gomez, A.</w:t>
      </w:r>
      <w:r w:rsidR="00377836">
        <w:rPr>
          <w:rFonts w:ascii="Arial" w:hAnsi="Arial" w:cs="Arial"/>
          <w:sz w:val="20"/>
          <w:szCs w:val="20"/>
        </w:rPr>
        <w:t xml:space="preserve"> </w:t>
      </w:r>
      <w:r w:rsidRPr="00874E35">
        <w:rPr>
          <w:rFonts w:ascii="Arial" w:hAnsi="Arial" w:cs="Arial"/>
          <w:sz w:val="20"/>
          <w:szCs w:val="20"/>
        </w:rPr>
        <w:t>A. (1984). Statistical Procedures for Agricultural Research. 2nd Edition, John Wiley and Sons, New York, 680 p.</w:t>
      </w:r>
    </w:p>
    <w:p w14:paraId="5205696F" w14:textId="59593DAF" w:rsidR="00377836" w:rsidRDefault="000717B6" w:rsidP="00377836">
      <w:pPr>
        <w:spacing w:line="240" w:lineRule="auto"/>
        <w:ind w:left="907" w:hanging="720"/>
        <w:jc w:val="both"/>
        <w:rPr>
          <w:rFonts w:ascii="Arial" w:hAnsi="Arial" w:cs="Arial"/>
          <w:sz w:val="20"/>
          <w:szCs w:val="20"/>
        </w:rPr>
      </w:pPr>
      <w:r w:rsidRPr="00874E35">
        <w:rPr>
          <w:rFonts w:ascii="Arial" w:hAnsi="Arial" w:cs="Arial"/>
          <w:sz w:val="20"/>
          <w:szCs w:val="20"/>
        </w:rPr>
        <w:t xml:space="preserve">Haile, D., Nigussie, D., Abdo, W., </w:t>
      </w:r>
      <w:r w:rsidR="00377836">
        <w:rPr>
          <w:rFonts w:ascii="Arial" w:hAnsi="Arial" w:cs="Arial"/>
          <w:sz w:val="20"/>
          <w:szCs w:val="20"/>
        </w:rPr>
        <w:t xml:space="preserve">&amp; </w:t>
      </w:r>
      <w:r w:rsidRPr="00874E35">
        <w:rPr>
          <w:rFonts w:ascii="Arial" w:hAnsi="Arial" w:cs="Arial"/>
          <w:sz w:val="20"/>
          <w:szCs w:val="20"/>
        </w:rPr>
        <w:t xml:space="preserve">Grima, F. (2013). Seeding rate and genotype effects on agronomic performance and grain protein content of </w:t>
      </w:r>
      <w:proofErr w:type="spellStart"/>
      <w:r w:rsidRPr="00874E35">
        <w:rPr>
          <w:rFonts w:ascii="Arial" w:hAnsi="Arial" w:cs="Arial"/>
          <w:sz w:val="20"/>
          <w:szCs w:val="20"/>
        </w:rPr>
        <w:t>drum</w:t>
      </w:r>
      <w:proofErr w:type="spellEnd"/>
      <w:r w:rsidRPr="00874E35">
        <w:rPr>
          <w:rFonts w:ascii="Arial" w:hAnsi="Arial" w:cs="Arial"/>
          <w:sz w:val="20"/>
          <w:szCs w:val="20"/>
        </w:rPr>
        <w:t xml:space="preserve"> wheat in South-Eastern Ethiopia. </w:t>
      </w:r>
      <w:r w:rsidRPr="00874E35">
        <w:rPr>
          <w:rFonts w:ascii="Arial" w:hAnsi="Arial" w:cs="Arial"/>
          <w:i/>
          <w:sz w:val="20"/>
          <w:szCs w:val="20"/>
        </w:rPr>
        <w:t>African Journal of Food Agriculture Nutrition Development,</w:t>
      </w:r>
      <w:r w:rsidRPr="00874E35">
        <w:rPr>
          <w:rFonts w:ascii="Arial" w:hAnsi="Arial" w:cs="Arial"/>
          <w:sz w:val="20"/>
          <w:szCs w:val="20"/>
        </w:rPr>
        <w:t xml:space="preserve"> 13(3), 13-16.</w:t>
      </w:r>
    </w:p>
    <w:p w14:paraId="5C302A34" w14:textId="4D8B9D62" w:rsidR="00377836" w:rsidRPr="00377836" w:rsidRDefault="00377836" w:rsidP="00377836">
      <w:pPr>
        <w:spacing w:line="240" w:lineRule="auto"/>
        <w:ind w:left="907" w:hanging="720"/>
        <w:jc w:val="both"/>
        <w:rPr>
          <w:rFonts w:ascii="Arial" w:hAnsi="Arial" w:cs="Arial"/>
          <w:sz w:val="20"/>
          <w:szCs w:val="20"/>
        </w:rPr>
      </w:pPr>
      <w:r w:rsidRPr="00377836">
        <w:rPr>
          <w:rFonts w:ascii="Arial" w:hAnsi="Arial" w:cs="Arial"/>
          <w:sz w:val="20"/>
          <w:szCs w:val="20"/>
        </w:rPr>
        <w:lastRenderedPageBreak/>
        <w:t>Halder, D., Mia, M.</w:t>
      </w:r>
      <w:r>
        <w:rPr>
          <w:rFonts w:ascii="Arial" w:hAnsi="Arial" w:cs="Arial"/>
          <w:sz w:val="20"/>
          <w:szCs w:val="20"/>
        </w:rPr>
        <w:t xml:space="preserve"> </w:t>
      </w:r>
      <w:r w:rsidRPr="00377836">
        <w:rPr>
          <w:rFonts w:ascii="Arial" w:hAnsi="Arial" w:cs="Arial"/>
          <w:sz w:val="20"/>
          <w:szCs w:val="20"/>
        </w:rPr>
        <w:t>L., Islam, M.</w:t>
      </w:r>
      <w:r>
        <w:rPr>
          <w:rFonts w:ascii="Arial" w:hAnsi="Arial" w:cs="Arial"/>
          <w:sz w:val="20"/>
          <w:szCs w:val="20"/>
        </w:rPr>
        <w:t xml:space="preserve"> </w:t>
      </w:r>
      <w:r w:rsidRPr="00377836">
        <w:rPr>
          <w:rFonts w:ascii="Arial" w:hAnsi="Arial" w:cs="Arial"/>
          <w:sz w:val="20"/>
          <w:szCs w:val="20"/>
        </w:rPr>
        <w:t>F., Zahedi, M.</w:t>
      </w:r>
      <w:r>
        <w:rPr>
          <w:rFonts w:ascii="Arial" w:hAnsi="Arial" w:cs="Arial"/>
          <w:sz w:val="20"/>
          <w:szCs w:val="20"/>
        </w:rPr>
        <w:t xml:space="preserve"> </w:t>
      </w:r>
      <w:r w:rsidRPr="00377836">
        <w:rPr>
          <w:rFonts w:ascii="Arial" w:hAnsi="Arial" w:cs="Arial"/>
          <w:sz w:val="20"/>
          <w:szCs w:val="20"/>
        </w:rPr>
        <w:t>S., Sium, M.</w:t>
      </w:r>
      <w:r>
        <w:rPr>
          <w:rFonts w:ascii="Arial" w:hAnsi="Arial" w:cs="Arial"/>
          <w:sz w:val="20"/>
          <w:szCs w:val="20"/>
        </w:rPr>
        <w:t xml:space="preserve"> </w:t>
      </w:r>
      <w:r w:rsidRPr="00377836">
        <w:rPr>
          <w:rFonts w:ascii="Arial" w:hAnsi="Arial" w:cs="Arial"/>
          <w:sz w:val="20"/>
          <w:szCs w:val="20"/>
        </w:rPr>
        <w:t>A.</w:t>
      </w:r>
      <w:r>
        <w:rPr>
          <w:rFonts w:ascii="Arial" w:hAnsi="Arial" w:cs="Arial"/>
          <w:sz w:val="20"/>
          <w:szCs w:val="20"/>
        </w:rPr>
        <w:t xml:space="preserve"> </w:t>
      </w:r>
      <w:r w:rsidRPr="00377836">
        <w:rPr>
          <w:rFonts w:ascii="Arial" w:hAnsi="Arial" w:cs="Arial"/>
          <w:sz w:val="20"/>
          <w:szCs w:val="20"/>
        </w:rPr>
        <w:t>R., Ahammed, R., Joly, M.</w:t>
      </w:r>
      <w:r>
        <w:rPr>
          <w:rFonts w:ascii="Arial" w:hAnsi="Arial" w:cs="Arial"/>
          <w:sz w:val="20"/>
          <w:szCs w:val="20"/>
        </w:rPr>
        <w:t xml:space="preserve"> </w:t>
      </w:r>
      <w:r w:rsidRPr="00377836">
        <w:rPr>
          <w:rFonts w:ascii="Arial" w:hAnsi="Arial" w:cs="Arial"/>
          <w:sz w:val="20"/>
          <w:szCs w:val="20"/>
        </w:rPr>
        <w:t>S.</w:t>
      </w:r>
      <w:r>
        <w:rPr>
          <w:rFonts w:ascii="Arial" w:hAnsi="Arial" w:cs="Arial"/>
          <w:sz w:val="20"/>
          <w:szCs w:val="20"/>
        </w:rPr>
        <w:t xml:space="preserve"> </w:t>
      </w:r>
      <w:r w:rsidRPr="00377836">
        <w:rPr>
          <w:rFonts w:ascii="Arial" w:hAnsi="Arial" w:cs="Arial"/>
          <w:sz w:val="20"/>
          <w:szCs w:val="20"/>
        </w:rPr>
        <w:t>A., Islam, M.</w:t>
      </w:r>
      <w:r>
        <w:rPr>
          <w:rFonts w:ascii="Arial" w:hAnsi="Arial" w:cs="Arial"/>
          <w:sz w:val="20"/>
          <w:szCs w:val="20"/>
        </w:rPr>
        <w:t xml:space="preserve"> </w:t>
      </w:r>
      <w:r w:rsidRPr="00377836">
        <w:rPr>
          <w:rFonts w:ascii="Arial" w:hAnsi="Arial" w:cs="Arial"/>
          <w:sz w:val="20"/>
          <w:szCs w:val="20"/>
        </w:rPr>
        <w:t xml:space="preserve">S. </w:t>
      </w:r>
      <w:r>
        <w:rPr>
          <w:rFonts w:ascii="Arial" w:hAnsi="Arial" w:cs="Arial"/>
          <w:sz w:val="20"/>
          <w:szCs w:val="20"/>
        </w:rPr>
        <w:t>&amp;</w:t>
      </w:r>
      <w:r w:rsidRPr="00377836">
        <w:rPr>
          <w:rFonts w:ascii="Arial" w:hAnsi="Arial" w:cs="Arial"/>
          <w:sz w:val="20"/>
          <w:szCs w:val="20"/>
        </w:rPr>
        <w:t xml:space="preserve"> Begum, M. </w:t>
      </w:r>
      <w:commentRangeStart w:id="13"/>
      <w:r w:rsidRPr="00377836">
        <w:rPr>
          <w:rFonts w:ascii="Arial" w:hAnsi="Arial" w:cs="Arial"/>
          <w:sz w:val="20"/>
          <w:szCs w:val="20"/>
        </w:rPr>
        <w:t>2024</w:t>
      </w:r>
      <w:commentRangeEnd w:id="13"/>
      <w:r w:rsidR="003C2385">
        <w:rPr>
          <w:rStyle w:val="CommentReference"/>
        </w:rPr>
        <w:commentReference w:id="13"/>
      </w:r>
      <w:r w:rsidRPr="00377836">
        <w:rPr>
          <w:rFonts w:ascii="Arial" w:hAnsi="Arial" w:cs="Arial"/>
          <w:sz w:val="20"/>
          <w:szCs w:val="20"/>
        </w:rPr>
        <w:t xml:space="preserve">. Effect of integrated weed management on the growth performance of wheat. </w:t>
      </w:r>
      <w:r w:rsidRPr="00377836">
        <w:rPr>
          <w:rFonts w:ascii="Arial" w:hAnsi="Arial" w:cs="Arial"/>
          <w:i/>
          <w:iCs/>
          <w:sz w:val="20"/>
          <w:szCs w:val="20"/>
        </w:rPr>
        <w:t>International</w:t>
      </w:r>
      <w:r w:rsidRPr="00377836">
        <w:rPr>
          <w:rFonts w:ascii="Arial" w:hAnsi="Arial" w:cs="Arial"/>
          <w:sz w:val="20"/>
          <w:szCs w:val="20"/>
        </w:rPr>
        <w:t xml:space="preserve"> </w:t>
      </w:r>
      <w:r w:rsidRPr="00377836">
        <w:rPr>
          <w:rFonts w:ascii="Arial" w:hAnsi="Arial" w:cs="Arial"/>
          <w:i/>
          <w:iCs/>
          <w:sz w:val="20"/>
          <w:szCs w:val="20"/>
        </w:rPr>
        <w:t xml:space="preserve">Journal of Sustainable Crop production, </w:t>
      </w:r>
      <w:r w:rsidRPr="00377836">
        <w:rPr>
          <w:rFonts w:ascii="Arial" w:hAnsi="Arial" w:cs="Arial"/>
          <w:sz w:val="20"/>
          <w:szCs w:val="20"/>
        </w:rPr>
        <w:t>19(1): 16-20</w:t>
      </w:r>
    </w:p>
    <w:p w14:paraId="431B940B" w14:textId="2E3A78AF"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Harrison, K.</w:t>
      </w:r>
      <w:r w:rsidR="00377836">
        <w:rPr>
          <w:rFonts w:ascii="Arial" w:hAnsi="Arial" w:cs="Arial"/>
          <w:sz w:val="20"/>
          <w:szCs w:val="20"/>
        </w:rPr>
        <w:t xml:space="preserve"> </w:t>
      </w:r>
      <w:r w:rsidRPr="00874E35">
        <w:rPr>
          <w:rFonts w:ascii="Arial" w:hAnsi="Arial" w:cs="Arial"/>
          <w:sz w:val="20"/>
          <w:szCs w:val="20"/>
        </w:rPr>
        <w:t xml:space="preserve">S., </w:t>
      </w:r>
      <w:r w:rsidR="00377836">
        <w:rPr>
          <w:rFonts w:ascii="Arial" w:hAnsi="Arial" w:cs="Arial"/>
          <w:sz w:val="20"/>
          <w:szCs w:val="20"/>
        </w:rPr>
        <w:t xml:space="preserve">&amp; </w:t>
      </w:r>
      <w:r w:rsidRPr="00874E35">
        <w:rPr>
          <w:rFonts w:ascii="Arial" w:hAnsi="Arial" w:cs="Arial"/>
          <w:sz w:val="20"/>
          <w:szCs w:val="20"/>
        </w:rPr>
        <w:t>Beuerlein, J.</w:t>
      </w:r>
      <w:r w:rsidR="00377836">
        <w:rPr>
          <w:rFonts w:ascii="Arial" w:hAnsi="Arial" w:cs="Arial"/>
          <w:sz w:val="20"/>
          <w:szCs w:val="20"/>
        </w:rPr>
        <w:t xml:space="preserve"> </w:t>
      </w:r>
      <w:r w:rsidRPr="00874E35">
        <w:rPr>
          <w:rFonts w:ascii="Arial" w:hAnsi="Arial" w:cs="Arial"/>
          <w:sz w:val="20"/>
          <w:szCs w:val="20"/>
        </w:rPr>
        <w:t>E. (1989). Effect of herbicide mixtures and seeding rate on soft red winter wheat (</w:t>
      </w:r>
      <w:r w:rsidRPr="00377836">
        <w:rPr>
          <w:rFonts w:ascii="Arial" w:hAnsi="Arial" w:cs="Arial"/>
          <w:i/>
          <w:iCs/>
          <w:sz w:val="20"/>
          <w:szCs w:val="20"/>
        </w:rPr>
        <w:t>Triticum aestivum</w:t>
      </w:r>
      <w:r w:rsidRPr="00874E35">
        <w:rPr>
          <w:rFonts w:ascii="Arial" w:hAnsi="Arial" w:cs="Arial"/>
          <w:sz w:val="20"/>
          <w:szCs w:val="20"/>
        </w:rPr>
        <w:t xml:space="preserve">) yield. </w:t>
      </w:r>
      <w:r w:rsidRPr="00874E35">
        <w:rPr>
          <w:rFonts w:ascii="Arial" w:hAnsi="Arial" w:cs="Arial"/>
          <w:i/>
          <w:sz w:val="20"/>
          <w:szCs w:val="20"/>
        </w:rPr>
        <w:t>Weed Technology,</w:t>
      </w:r>
      <w:r w:rsidRPr="00874E35">
        <w:rPr>
          <w:rFonts w:ascii="Arial" w:hAnsi="Arial" w:cs="Arial"/>
          <w:sz w:val="20"/>
          <w:szCs w:val="20"/>
        </w:rPr>
        <w:t xml:space="preserve"> 3, 505-508.</w:t>
      </w:r>
    </w:p>
    <w:p w14:paraId="140B51C6" w14:textId="40B574C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Iqbal, N., Akbar, N., Ali, M., Sattar, M., </w:t>
      </w:r>
      <w:r w:rsidR="00377836">
        <w:rPr>
          <w:rFonts w:ascii="Arial" w:hAnsi="Arial" w:cs="Arial"/>
          <w:sz w:val="20"/>
          <w:szCs w:val="20"/>
        </w:rPr>
        <w:t xml:space="preserve">&amp; </w:t>
      </w:r>
      <w:r w:rsidRPr="00874E35">
        <w:rPr>
          <w:rFonts w:ascii="Arial" w:hAnsi="Arial" w:cs="Arial"/>
          <w:sz w:val="20"/>
          <w:szCs w:val="20"/>
        </w:rPr>
        <w:t xml:space="preserve">Ali, I. (2010). Effect of seed rate and row spacing on yield and yield components of wheat (Triticum aestivum L.). </w:t>
      </w:r>
      <w:r w:rsidRPr="00874E35">
        <w:rPr>
          <w:rFonts w:ascii="Arial" w:hAnsi="Arial" w:cs="Arial"/>
          <w:i/>
          <w:sz w:val="20"/>
          <w:szCs w:val="20"/>
        </w:rPr>
        <w:t>Journal of Agricultural Research</w:t>
      </w:r>
      <w:r w:rsidRPr="00874E35">
        <w:rPr>
          <w:rFonts w:ascii="Arial" w:hAnsi="Arial" w:cs="Arial"/>
          <w:sz w:val="20"/>
          <w:szCs w:val="20"/>
        </w:rPr>
        <w:t>, 48(2), 151-156.</w:t>
      </w:r>
    </w:p>
    <w:p w14:paraId="114CE25D" w14:textId="0C4ED988"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Islam, M.</w:t>
      </w:r>
      <w:r w:rsidR="00377836">
        <w:rPr>
          <w:rFonts w:ascii="Arial" w:hAnsi="Arial" w:cs="Arial"/>
          <w:sz w:val="20"/>
          <w:szCs w:val="20"/>
        </w:rPr>
        <w:t xml:space="preserve"> </w:t>
      </w:r>
      <w:r w:rsidRPr="00874E35">
        <w:rPr>
          <w:rFonts w:ascii="Arial" w:hAnsi="Arial" w:cs="Arial"/>
          <w:sz w:val="20"/>
          <w:szCs w:val="20"/>
        </w:rPr>
        <w:t>F. (2013). Effect of seed rate and irrigation regime on the yield of wheat cv. BARI GOM-23 (BIJOY), MS Thesis, Department of Agronomy, Bangladesh Agricultural University, Mymensingh, Bangladesh.</w:t>
      </w:r>
    </w:p>
    <w:p w14:paraId="4D94BD8F" w14:textId="07C24A6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Islam, M.</w:t>
      </w:r>
      <w:r w:rsidR="00377836">
        <w:rPr>
          <w:rFonts w:ascii="Arial" w:hAnsi="Arial" w:cs="Arial"/>
          <w:sz w:val="20"/>
          <w:szCs w:val="20"/>
        </w:rPr>
        <w:t xml:space="preserve"> </w:t>
      </w:r>
      <w:r w:rsidRPr="00874E35">
        <w:rPr>
          <w:rFonts w:ascii="Arial" w:hAnsi="Arial" w:cs="Arial"/>
          <w:sz w:val="20"/>
          <w:szCs w:val="20"/>
        </w:rPr>
        <w:t>S., Sattar, M.</w:t>
      </w:r>
      <w:r w:rsidR="00377836">
        <w:rPr>
          <w:rFonts w:ascii="Arial" w:hAnsi="Arial" w:cs="Arial"/>
          <w:sz w:val="20"/>
          <w:szCs w:val="20"/>
        </w:rPr>
        <w:t xml:space="preserve"> </w:t>
      </w:r>
      <w:r w:rsidRPr="00874E35">
        <w:rPr>
          <w:rFonts w:ascii="Arial" w:hAnsi="Arial" w:cs="Arial"/>
          <w:sz w:val="20"/>
          <w:szCs w:val="20"/>
        </w:rPr>
        <w:t>A., Rahman, M.</w:t>
      </w:r>
      <w:r w:rsidR="00377836">
        <w:rPr>
          <w:rFonts w:ascii="Arial" w:hAnsi="Arial" w:cs="Arial"/>
          <w:sz w:val="20"/>
          <w:szCs w:val="20"/>
        </w:rPr>
        <w:t xml:space="preserve"> </w:t>
      </w:r>
      <w:r w:rsidRPr="00874E35">
        <w:rPr>
          <w:rFonts w:ascii="Arial" w:hAnsi="Arial" w:cs="Arial"/>
          <w:sz w:val="20"/>
          <w:szCs w:val="20"/>
        </w:rPr>
        <w:t>M., Qayum, M.</w:t>
      </w:r>
      <w:r w:rsidR="00377836">
        <w:rPr>
          <w:rFonts w:ascii="Arial" w:hAnsi="Arial" w:cs="Arial"/>
          <w:sz w:val="20"/>
          <w:szCs w:val="20"/>
        </w:rPr>
        <w:t xml:space="preserve"> </w:t>
      </w:r>
      <w:r w:rsidRPr="00874E35">
        <w:rPr>
          <w:rFonts w:ascii="Arial" w:hAnsi="Arial" w:cs="Arial"/>
          <w:sz w:val="20"/>
          <w:szCs w:val="20"/>
        </w:rPr>
        <w:t>A., Alam, M.</w:t>
      </w:r>
      <w:r w:rsidR="00377836">
        <w:rPr>
          <w:rFonts w:ascii="Arial" w:hAnsi="Arial" w:cs="Arial"/>
          <w:sz w:val="20"/>
          <w:szCs w:val="20"/>
        </w:rPr>
        <w:t xml:space="preserve"> </w:t>
      </w:r>
      <w:r w:rsidRPr="00874E35">
        <w:rPr>
          <w:rFonts w:ascii="Arial" w:hAnsi="Arial" w:cs="Arial"/>
          <w:sz w:val="20"/>
          <w:szCs w:val="20"/>
        </w:rPr>
        <w:t>S.,</w:t>
      </w:r>
      <w:r w:rsidR="00377836" w:rsidRPr="00377836">
        <w:rPr>
          <w:rFonts w:ascii="Arial" w:hAnsi="Arial" w:cs="Arial"/>
          <w:sz w:val="20"/>
          <w:szCs w:val="20"/>
        </w:rPr>
        <w:t xml:space="preserve"> </w:t>
      </w:r>
      <w:r w:rsidR="00377836">
        <w:rPr>
          <w:rFonts w:ascii="Arial" w:hAnsi="Arial" w:cs="Arial"/>
          <w:sz w:val="20"/>
          <w:szCs w:val="20"/>
        </w:rPr>
        <w:t xml:space="preserve">&amp; </w:t>
      </w:r>
      <w:r w:rsidRPr="00874E35">
        <w:rPr>
          <w:rFonts w:ascii="Arial" w:hAnsi="Arial" w:cs="Arial"/>
          <w:sz w:val="20"/>
          <w:szCs w:val="20"/>
        </w:rPr>
        <w:t>Mustafi, R.</w:t>
      </w:r>
      <w:r w:rsidR="00377836">
        <w:rPr>
          <w:rFonts w:ascii="Arial" w:hAnsi="Arial" w:cs="Arial"/>
          <w:sz w:val="20"/>
          <w:szCs w:val="20"/>
        </w:rPr>
        <w:t xml:space="preserve"> </w:t>
      </w:r>
      <w:r w:rsidRPr="00874E35">
        <w:rPr>
          <w:rFonts w:ascii="Arial" w:hAnsi="Arial" w:cs="Arial"/>
          <w:sz w:val="20"/>
          <w:szCs w:val="20"/>
        </w:rPr>
        <w:t xml:space="preserve">A. (2004). Krishi </w:t>
      </w:r>
      <w:proofErr w:type="spellStart"/>
      <w:r w:rsidRPr="00874E35">
        <w:rPr>
          <w:rFonts w:ascii="Arial" w:hAnsi="Arial" w:cs="Arial"/>
          <w:sz w:val="20"/>
          <w:szCs w:val="20"/>
        </w:rPr>
        <w:t>Projukti</w:t>
      </w:r>
      <w:proofErr w:type="spellEnd"/>
      <w:r w:rsidRPr="00874E35">
        <w:rPr>
          <w:rFonts w:ascii="Arial" w:hAnsi="Arial" w:cs="Arial"/>
          <w:sz w:val="20"/>
          <w:szCs w:val="20"/>
        </w:rPr>
        <w:t xml:space="preserve"> </w:t>
      </w:r>
      <w:proofErr w:type="spellStart"/>
      <w:r w:rsidRPr="00874E35">
        <w:rPr>
          <w:rFonts w:ascii="Arial" w:hAnsi="Arial" w:cs="Arial"/>
          <w:sz w:val="20"/>
          <w:szCs w:val="20"/>
        </w:rPr>
        <w:t>Hatboi</w:t>
      </w:r>
      <w:proofErr w:type="spellEnd"/>
      <w:r w:rsidRPr="00874E35">
        <w:rPr>
          <w:rFonts w:ascii="Arial" w:hAnsi="Arial" w:cs="Arial"/>
          <w:sz w:val="20"/>
          <w:szCs w:val="20"/>
        </w:rPr>
        <w:t xml:space="preserve"> (Handbook on Agro-technology), 3rd Ed. Bangladesh Agricultural Research Institute, Gazipur- 1701, Bangladesh. p. 560.</w:t>
      </w:r>
    </w:p>
    <w:p w14:paraId="5E39047E" w14:textId="57924C9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Klepper, B., Rickman, R.</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Peterson, C.</w:t>
      </w:r>
      <w:r w:rsidR="00377836">
        <w:rPr>
          <w:rFonts w:ascii="Arial" w:hAnsi="Arial" w:cs="Arial"/>
          <w:sz w:val="20"/>
          <w:szCs w:val="20"/>
        </w:rPr>
        <w:t xml:space="preserve"> </w:t>
      </w:r>
      <w:r w:rsidRPr="00874E35">
        <w:rPr>
          <w:rFonts w:ascii="Arial" w:hAnsi="Arial" w:cs="Arial"/>
          <w:sz w:val="20"/>
          <w:szCs w:val="20"/>
        </w:rPr>
        <w:t xml:space="preserve">M. (1982). Quantitative characterization of vegetative development in small cereal grain. </w:t>
      </w:r>
      <w:r w:rsidRPr="00874E35">
        <w:rPr>
          <w:rFonts w:ascii="Arial" w:hAnsi="Arial" w:cs="Arial"/>
          <w:i/>
          <w:sz w:val="20"/>
          <w:szCs w:val="20"/>
        </w:rPr>
        <w:t>Journal of Agronomy,</w:t>
      </w:r>
      <w:r w:rsidRPr="00874E35">
        <w:rPr>
          <w:rFonts w:ascii="Arial" w:hAnsi="Arial" w:cs="Arial"/>
          <w:sz w:val="20"/>
          <w:szCs w:val="20"/>
        </w:rPr>
        <w:t xml:space="preserve"> 74, 789-792.</w:t>
      </w:r>
    </w:p>
    <w:p w14:paraId="4C6E450B" w14:textId="060A1B8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Kumar, </w:t>
      </w:r>
      <w:r w:rsidRPr="00377836">
        <w:rPr>
          <w:rFonts w:ascii="Arial" w:hAnsi="Arial" w:cs="Arial"/>
          <w:color w:val="000000" w:themeColor="text1"/>
          <w:sz w:val="20"/>
          <w:szCs w:val="20"/>
        </w:rPr>
        <w:t>P.</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R.</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 xml:space="preserve">K., Yadava, B., </w:t>
      </w:r>
      <w:proofErr w:type="spellStart"/>
      <w:r w:rsidRPr="00377836">
        <w:rPr>
          <w:rFonts w:ascii="Arial" w:hAnsi="Arial" w:cs="Arial"/>
          <w:color w:val="000000" w:themeColor="text1"/>
          <w:sz w:val="20"/>
          <w:szCs w:val="20"/>
        </w:rPr>
        <w:t>Gollen</w:t>
      </w:r>
      <w:proofErr w:type="spellEnd"/>
      <w:r w:rsidRPr="00377836">
        <w:rPr>
          <w:rFonts w:ascii="Arial" w:hAnsi="Arial" w:cs="Arial"/>
          <w:color w:val="000000" w:themeColor="text1"/>
          <w:sz w:val="20"/>
          <w:szCs w:val="20"/>
        </w:rPr>
        <w:t>, S., Kumar, R.</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 xml:space="preserve">K., Verma, S., </w:t>
      </w:r>
      <w:r w:rsidR="00377836" w:rsidRPr="00377836">
        <w:rPr>
          <w:rFonts w:ascii="Arial" w:hAnsi="Arial" w:cs="Arial"/>
          <w:color w:val="000000" w:themeColor="text1"/>
          <w:sz w:val="20"/>
          <w:szCs w:val="20"/>
        </w:rPr>
        <w:t xml:space="preserve">&amp; </w:t>
      </w:r>
      <w:r w:rsidRPr="00377836">
        <w:rPr>
          <w:rFonts w:ascii="Arial" w:hAnsi="Arial" w:cs="Arial"/>
          <w:color w:val="000000" w:themeColor="text1"/>
          <w:sz w:val="20"/>
          <w:szCs w:val="20"/>
        </w:rPr>
        <w:t xml:space="preserve">Yadav. (2011). Nutritional Contents and Medicinal Properties of Wheat. </w:t>
      </w:r>
      <w:r w:rsidRPr="00377836">
        <w:rPr>
          <w:rFonts w:ascii="Arial" w:hAnsi="Arial" w:cs="Arial"/>
          <w:i/>
          <w:color w:val="000000" w:themeColor="text1"/>
          <w:sz w:val="20"/>
          <w:szCs w:val="20"/>
        </w:rPr>
        <w:t>Life Science and Medicine Research,</w:t>
      </w:r>
      <w:r w:rsidRPr="00377836">
        <w:rPr>
          <w:rFonts w:ascii="Arial" w:hAnsi="Arial" w:cs="Arial"/>
          <w:color w:val="000000" w:themeColor="text1"/>
          <w:sz w:val="20"/>
          <w:szCs w:val="20"/>
        </w:rPr>
        <w:t xml:space="preserve"> 22(1), 1-10.</w:t>
      </w:r>
    </w:p>
    <w:p w14:paraId="3D5B86B8" w14:textId="2F6956A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Laghari, G.</w:t>
      </w:r>
      <w:r w:rsidR="00377836">
        <w:rPr>
          <w:rFonts w:ascii="Arial" w:hAnsi="Arial" w:cs="Arial"/>
          <w:sz w:val="20"/>
          <w:szCs w:val="20"/>
        </w:rPr>
        <w:t xml:space="preserve"> </w:t>
      </w:r>
      <w:r w:rsidRPr="00874E35">
        <w:rPr>
          <w:rFonts w:ascii="Arial" w:hAnsi="Arial" w:cs="Arial"/>
          <w:sz w:val="20"/>
          <w:szCs w:val="20"/>
        </w:rPr>
        <w:t>M., Oad, F.</w:t>
      </w:r>
      <w:r w:rsidR="00377836">
        <w:rPr>
          <w:rFonts w:ascii="Arial" w:hAnsi="Arial" w:cs="Arial"/>
          <w:sz w:val="20"/>
          <w:szCs w:val="20"/>
        </w:rPr>
        <w:t xml:space="preserve"> </w:t>
      </w:r>
      <w:r w:rsidRPr="00874E35">
        <w:rPr>
          <w:rFonts w:ascii="Arial" w:hAnsi="Arial" w:cs="Arial"/>
          <w:sz w:val="20"/>
          <w:szCs w:val="20"/>
        </w:rPr>
        <w:t xml:space="preserve">C., </w:t>
      </w:r>
      <w:proofErr w:type="spellStart"/>
      <w:r w:rsidRPr="00874E35">
        <w:rPr>
          <w:rFonts w:ascii="Arial" w:hAnsi="Arial" w:cs="Arial"/>
          <w:sz w:val="20"/>
          <w:szCs w:val="20"/>
        </w:rPr>
        <w:t>Tunio</w:t>
      </w:r>
      <w:proofErr w:type="spellEnd"/>
      <w:r w:rsidRPr="00874E35">
        <w:rPr>
          <w:rFonts w:ascii="Arial" w:hAnsi="Arial" w:cs="Arial"/>
          <w:sz w:val="20"/>
          <w:szCs w:val="20"/>
        </w:rPr>
        <w:t xml:space="preserve">, S., Chachar, Q., </w:t>
      </w:r>
      <w:proofErr w:type="spellStart"/>
      <w:r w:rsidRPr="00874E35">
        <w:rPr>
          <w:rFonts w:ascii="Arial" w:hAnsi="Arial" w:cs="Arial"/>
          <w:sz w:val="20"/>
          <w:szCs w:val="20"/>
        </w:rPr>
        <w:t>Gandahi</w:t>
      </w:r>
      <w:proofErr w:type="spellEnd"/>
      <w:r w:rsidRPr="00874E35">
        <w:rPr>
          <w:rFonts w:ascii="Arial" w:hAnsi="Arial" w:cs="Arial"/>
          <w:sz w:val="20"/>
          <w:szCs w:val="20"/>
        </w:rPr>
        <w:t>, A.</w:t>
      </w:r>
      <w:r w:rsidR="00377836">
        <w:rPr>
          <w:rFonts w:ascii="Arial" w:hAnsi="Arial" w:cs="Arial"/>
          <w:sz w:val="20"/>
          <w:szCs w:val="20"/>
        </w:rPr>
        <w:t xml:space="preserve"> </w:t>
      </w:r>
      <w:r w:rsidRPr="00874E35">
        <w:rPr>
          <w:rFonts w:ascii="Arial" w:hAnsi="Arial" w:cs="Arial"/>
          <w:sz w:val="20"/>
          <w:szCs w:val="20"/>
        </w:rPr>
        <w:t>W., Siddique, M.</w:t>
      </w:r>
      <w:r w:rsidR="00377836">
        <w:rPr>
          <w:rFonts w:ascii="Arial" w:hAnsi="Arial" w:cs="Arial"/>
          <w:sz w:val="20"/>
          <w:szCs w:val="20"/>
        </w:rPr>
        <w:t xml:space="preserve"> </w:t>
      </w:r>
      <w:r w:rsidRPr="00874E35">
        <w:rPr>
          <w:rFonts w:ascii="Arial" w:hAnsi="Arial" w:cs="Arial"/>
          <w:sz w:val="20"/>
          <w:szCs w:val="20"/>
        </w:rPr>
        <w:t>H., Hasan, S.</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 xml:space="preserve">Ali, A. (2011). Growth and yield attributes of wheat at different seed rates. </w:t>
      </w:r>
      <w:r w:rsidRPr="00874E35">
        <w:rPr>
          <w:rFonts w:ascii="Arial" w:hAnsi="Arial" w:cs="Arial"/>
          <w:i/>
          <w:sz w:val="20"/>
          <w:szCs w:val="20"/>
        </w:rPr>
        <w:t>Sarhad Journal of Agriculture</w:t>
      </w:r>
      <w:r w:rsidRPr="00874E35">
        <w:rPr>
          <w:rFonts w:ascii="Arial" w:hAnsi="Arial" w:cs="Arial"/>
          <w:sz w:val="20"/>
          <w:szCs w:val="20"/>
        </w:rPr>
        <w:t>, 27(2), 177-183.</w:t>
      </w:r>
    </w:p>
    <w:p w14:paraId="7B4C24DF" w14:textId="4753D6D1"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Lloveras</w:t>
      </w:r>
      <w:proofErr w:type="spellEnd"/>
      <w:r w:rsidRPr="00874E35">
        <w:rPr>
          <w:rFonts w:ascii="Arial" w:hAnsi="Arial" w:cs="Arial"/>
          <w:sz w:val="20"/>
          <w:szCs w:val="20"/>
        </w:rPr>
        <w:t xml:space="preserve">, J., </w:t>
      </w:r>
      <w:proofErr w:type="spellStart"/>
      <w:r w:rsidRPr="00874E35">
        <w:rPr>
          <w:rFonts w:ascii="Arial" w:hAnsi="Arial" w:cs="Arial"/>
          <w:sz w:val="20"/>
          <w:szCs w:val="20"/>
        </w:rPr>
        <w:t>Manent</w:t>
      </w:r>
      <w:proofErr w:type="spellEnd"/>
      <w:r w:rsidRPr="00874E35">
        <w:rPr>
          <w:rFonts w:ascii="Arial" w:hAnsi="Arial" w:cs="Arial"/>
          <w:sz w:val="20"/>
          <w:szCs w:val="20"/>
        </w:rPr>
        <w:t xml:space="preserve">, J., </w:t>
      </w:r>
      <w:proofErr w:type="spellStart"/>
      <w:r w:rsidRPr="00874E35">
        <w:rPr>
          <w:rFonts w:ascii="Arial" w:hAnsi="Arial" w:cs="Arial"/>
          <w:sz w:val="20"/>
          <w:szCs w:val="20"/>
        </w:rPr>
        <w:t>Viudas</w:t>
      </w:r>
      <w:proofErr w:type="spellEnd"/>
      <w:r w:rsidRPr="00874E35">
        <w:rPr>
          <w:rFonts w:ascii="Arial" w:hAnsi="Arial" w:cs="Arial"/>
          <w:sz w:val="20"/>
          <w:szCs w:val="20"/>
        </w:rPr>
        <w:t xml:space="preserve">, J., López, A., </w:t>
      </w:r>
      <w:r w:rsidR="00377836">
        <w:rPr>
          <w:rFonts w:ascii="Arial" w:hAnsi="Arial" w:cs="Arial"/>
          <w:sz w:val="20"/>
          <w:szCs w:val="20"/>
        </w:rPr>
        <w:t xml:space="preserve">&amp; </w:t>
      </w:r>
      <w:proofErr w:type="spellStart"/>
      <w:r w:rsidRPr="00874E35">
        <w:rPr>
          <w:rFonts w:ascii="Arial" w:hAnsi="Arial" w:cs="Arial"/>
          <w:sz w:val="20"/>
          <w:szCs w:val="20"/>
        </w:rPr>
        <w:t>Santiveri</w:t>
      </w:r>
      <w:proofErr w:type="spellEnd"/>
      <w:r w:rsidRPr="00874E35">
        <w:rPr>
          <w:rFonts w:ascii="Arial" w:hAnsi="Arial" w:cs="Arial"/>
          <w:sz w:val="20"/>
          <w:szCs w:val="20"/>
        </w:rPr>
        <w:t xml:space="preserve">, P. (2004). Seeding rate influence on yield and yield components of irrigated winter wheat in a mediterranean climate. </w:t>
      </w:r>
      <w:r w:rsidRPr="00874E35">
        <w:rPr>
          <w:rFonts w:ascii="Arial" w:hAnsi="Arial" w:cs="Arial"/>
          <w:i/>
          <w:sz w:val="20"/>
          <w:szCs w:val="20"/>
        </w:rPr>
        <w:t>Journal of Agronomy,</w:t>
      </w:r>
      <w:r w:rsidRPr="00874E35">
        <w:rPr>
          <w:rFonts w:ascii="Arial" w:hAnsi="Arial" w:cs="Arial"/>
          <w:sz w:val="20"/>
          <w:szCs w:val="20"/>
        </w:rPr>
        <w:t xml:space="preserve"> 96, 1258-1265.</w:t>
      </w:r>
    </w:p>
    <w:p w14:paraId="332F6BA9" w14:textId="752C936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Nazir, M.</w:t>
      </w:r>
      <w:r w:rsidR="00377836">
        <w:rPr>
          <w:rFonts w:ascii="Arial" w:hAnsi="Arial" w:cs="Arial"/>
          <w:sz w:val="20"/>
          <w:szCs w:val="20"/>
        </w:rPr>
        <w:t xml:space="preserve"> </w:t>
      </w:r>
      <w:r w:rsidRPr="00874E35">
        <w:rPr>
          <w:rFonts w:ascii="Arial" w:hAnsi="Arial" w:cs="Arial"/>
          <w:sz w:val="20"/>
          <w:szCs w:val="20"/>
        </w:rPr>
        <w:t xml:space="preserve">S., Hossain, A., Ali, G. </w:t>
      </w:r>
      <w:r w:rsidR="00377836">
        <w:rPr>
          <w:rFonts w:ascii="Arial" w:hAnsi="Arial" w:cs="Arial"/>
          <w:sz w:val="20"/>
          <w:szCs w:val="20"/>
        </w:rPr>
        <w:t xml:space="preserve">&amp; </w:t>
      </w:r>
      <w:r w:rsidRPr="00874E35">
        <w:rPr>
          <w:rFonts w:ascii="Arial" w:hAnsi="Arial" w:cs="Arial"/>
          <w:sz w:val="20"/>
          <w:szCs w:val="20"/>
        </w:rPr>
        <w:t>Shahi, R.</w:t>
      </w:r>
      <w:r w:rsidR="00377836">
        <w:rPr>
          <w:rFonts w:ascii="Arial" w:hAnsi="Arial" w:cs="Arial"/>
          <w:sz w:val="20"/>
          <w:szCs w:val="20"/>
        </w:rPr>
        <w:t xml:space="preserve"> </w:t>
      </w:r>
      <w:r w:rsidRPr="00874E35">
        <w:rPr>
          <w:rFonts w:ascii="Arial" w:hAnsi="Arial" w:cs="Arial"/>
          <w:sz w:val="20"/>
          <w:szCs w:val="20"/>
        </w:rPr>
        <w:t xml:space="preserve">H. (1987). Conventional versus new geometry of planting wheat. </w:t>
      </w:r>
      <w:r w:rsidRPr="00874E35">
        <w:rPr>
          <w:rFonts w:ascii="Arial" w:hAnsi="Arial" w:cs="Arial"/>
          <w:i/>
          <w:sz w:val="20"/>
          <w:szCs w:val="20"/>
        </w:rPr>
        <w:t>Pakistan Journal of Agricultural Research</w:t>
      </w:r>
      <w:r w:rsidRPr="00874E35">
        <w:rPr>
          <w:rFonts w:ascii="Arial" w:hAnsi="Arial" w:cs="Arial"/>
          <w:sz w:val="20"/>
          <w:szCs w:val="20"/>
        </w:rPr>
        <w:t>, 8(2), 125-129.</w:t>
      </w:r>
    </w:p>
    <w:p w14:paraId="3D41F48F" w14:textId="6BFD9E92"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Neumann, K., Verburg, P.</w:t>
      </w:r>
      <w:r w:rsidR="00377836">
        <w:rPr>
          <w:rFonts w:ascii="Arial" w:hAnsi="Arial" w:cs="Arial"/>
          <w:sz w:val="20"/>
          <w:szCs w:val="20"/>
        </w:rPr>
        <w:t xml:space="preserve"> </w:t>
      </w:r>
      <w:r w:rsidRPr="00874E35">
        <w:rPr>
          <w:rFonts w:ascii="Arial" w:hAnsi="Arial" w:cs="Arial"/>
          <w:sz w:val="20"/>
          <w:szCs w:val="20"/>
        </w:rPr>
        <w:t xml:space="preserve">H., </w:t>
      </w:r>
      <w:proofErr w:type="spellStart"/>
      <w:r w:rsidRPr="00874E35">
        <w:rPr>
          <w:rFonts w:ascii="Arial" w:hAnsi="Arial" w:cs="Arial"/>
          <w:sz w:val="20"/>
          <w:szCs w:val="20"/>
        </w:rPr>
        <w:t>Stehfest</w:t>
      </w:r>
      <w:proofErr w:type="spellEnd"/>
      <w:r w:rsidRPr="00874E35">
        <w:rPr>
          <w:rFonts w:ascii="Arial" w:hAnsi="Arial" w:cs="Arial"/>
          <w:sz w:val="20"/>
          <w:szCs w:val="20"/>
        </w:rPr>
        <w:t xml:space="preserve">, E., </w:t>
      </w:r>
      <w:r w:rsidR="00377836">
        <w:rPr>
          <w:rFonts w:ascii="Arial" w:hAnsi="Arial" w:cs="Arial"/>
          <w:sz w:val="20"/>
          <w:szCs w:val="20"/>
        </w:rPr>
        <w:t xml:space="preserve">&amp; </w:t>
      </w:r>
      <w:r w:rsidRPr="00874E35">
        <w:rPr>
          <w:rFonts w:ascii="Arial" w:hAnsi="Arial" w:cs="Arial"/>
          <w:sz w:val="20"/>
          <w:szCs w:val="20"/>
        </w:rPr>
        <w:t xml:space="preserve">Müller, C. (2010). The yield gap of global grain production: a spatial analysis. </w:t>
      </w:r>
      <w:r w:rsidR="00377836" w:rsidRPr="00874E35">
        <w:rPr>
          <w:rFonts w:ascii="Arial" w:hAnsi="Arial" w:cs="Arial"/>
          <w:i/>
          <w:sz w:val="20"/>
          <w:szCs w:val="20"/>
        </w:rPr>
        <w:t>Agricultural</w:t>
      </w:r>
      <w:r w:rsidRPr="00874E35">
        <w:rPr>
          <w:rFonts w:ascii="Arial" w:hAnsi="Arial" w:cs="Arial"/>
          <w:i/>
          <w:sz w:val="20"/>
          <w:szCs w:val="20"/>
        </w:rPr>
        <w:t xml:space="preserve"> System,</w:t>
      </w:r>
      <w:r w:rsidRPr="00874E35">
        <w:rPr>
          <w:rFonts w:ascii="Arial" w:hAnsi="Arial" w:cs="Arial"/>
          <w:sz w:val="20"/>
          <w:szCs w:val="20"/>
        </w:rPr>
        <w:t xml:space="preserve"> 103(5), 316–326.</w:t>
      </w:r>
    </w:p>
    <w:p w14:paraId="264FD456" w14:textId="54E55E67" w:rsidR="000717B6" w:rsidRPr="00874E35" w:rsidRDefault="000717B6" w:rsidP="00874E35">
      <w:pPr>
        <w:spacing w:line="240" w:lineRule="auto"/>
        <w:ind w:left="907" w:hanging="720"/>
        <w:jc w:val="both"/>
        <w:rPr>
          <w:rFonts w:ascii="Arial" w:hAnsi="Arial" w:cs="Arial"/>
          <w:i/>
          <w:sz w:val="20"/>
          <w:szCs w:val="20"/>
        </w:rPr>
      </w:pPr>
      <w:r w:rsidRPr="00874E35">
        <w:rPr>
          <w:rFonts w:ascii="Arial" w:hAnsi="Arial" w:cs="Arial"/>
          <w:sz w:val="20"/>
          <w:szCs w:val="20"/>
        </w:rPr>
        <w:t>Oliveira, E.</w:t>
      </w:r>
      <w:r w:rsidR="00377836">
        <w:rPr>
          <w:rFonts w:ascii="Arial" w:hAnsi="Arial" w:cs="Arial"/>
          <w:sz w:val="20"/>
          <w:szCs w:val="20"/>
        </w:rPr>
        <w:t xml:space="preserve"> </w:t>
      </w:r>
      <w:r w:rsidRPr="00874E35">
        <w:rPr>
          <w:rFonts w:ascii="Arial" w:hAnsi="Arial" w:cs="Arial"/>
          <w:sz w:val="20"/>
          <w:szCs w:val="20"/>
        </w:rPr>
        <w:t>F.</w:t>
      </w:r>
      <w:r w:rsidR="00377836">
        <w:rPr>
          <w:rFonts w:ascii="Arial" w:hAnsi="Arial" w:cs="Arial"/>
          <w:sz w:val="20"/>
          <w:szCs w:val="20"/>
        </w:rPr>
        <w:t xml:space="preserve"> </w:t>
      </w:r>
      <w:r w:rsidRPr="00874E35">
        <w:rPr>
          <w:rFonts w:ascii="Arial" w:hAnsi="Arial" w:cs="Arial"/>
          <w:sz w:val="20"/>
          <w:szCs w:val="20"/>
        </w:rPr>
        <w:t xml:space="preserve">D., </w:t>
      </w:r>
      <w:r w:rsidR="00377836">
        <w:rPr>
          <w:rFonts w:ascii="Arial" w:hAnsi="Arial" w:cs="Arial"/>
          <w:sz w:val="20"/>
          <w:szCs w:val="20"/>
        </w:rPr>
        <w:t xml:space="preserve">&amp; </w:t>
      </w:r>
      <w:r w:rsidRPr="00874E35">
        <w:rPr>
          <w:rFonts w:ascii="Arial" w:hAnsi="Arial" w:cs="Arial"/>
          <w:sz w:val="20"/>
          <w:szCs w:val="20"/>
        </w:rPr>
        <w:t xml:space="preserve">Bego, A. (1983). Effect of spacing and plant density of wheat (Triticum aestivum) on yield and some agronomic characteristics. </w:t>
      </w:r>
      <w:proofErr w:type="spellStart"/>
      <w:r w:rsidRPr="00874E35">
        <w:rPr>
          <w:rFonts w:ascii="Arial" w:hAnsi="Arial" w:cs="Arial"/>
          <w:i/>
          <w:sz w:val="20"/>
          <w:szCs w:val="20"/>
        </w:rPr>
        <w:t>Organizacao</w:t>
      </w:r>
      <w:proofErr w:type="spellEnd"/>
      <w:r w:rsidRPr="00874E35">
        <w:rPr>
          <w:rFonts w:ascii="Arial" w:hAnsi="Arial" w:cs="Arial"/>
          <w:i/>
          <w:sz w:val="20"/>
          <w:szCs w:val="20"/>
        </w:rPr>
        <w:t xml:space="preserve"> das cooperation </w:t>
      </w:r>
      <w:proofErr w:type="gramStart"/>
      <w:r w:rsidRPr="00874E35">
        <w:rPr>
          <w:rFonts w:ascii="Arial" w:hAnsi="Arial" w:cs="Arial"/>
          <w:i/>
          <w:sz w:val="20"/>
          <w:szCs w:val="20"/>
        </w:rPr>
        <w:t>do</w:t>
      </w:r>
      <w:proofErr w:type="gramEnd"/>
      <w:r w:rsidRPr="00874E35">
        <w:rPr>
          <w:rFonts w:ascii="Arial" w:hAnsi="Arial" w:cs="Arial"/>
          <w:i/>
          <w:sz w:val="20"/>
          <w:szCs w:val="20"/>
        </w:rPr>
        <w:t xml:space="preserve"> </w:t>
      </w:r>
      <w:proofErr w:type="spellStart"/>
      <w:r w:rsidRPr="00874E35">
        <w:rPr>
          <w:rFonts w:ascii="Arial" w:hAnsi="Arial" w:cs="Arial"/>
          <w:i/>
          <w:sz w:val="20"/>
          <w:szCs w:val="20"/>
        </w:rPr>
        <w:t>estado</w:t>
      </w:r>
      <w:proofErr w:type="spellEnd"/>
      <w:r w:rsidRPr="00874E35">
        <w:rPr>
          <w:rFonts w:ascii="Arial" w:hAnsi="Arial" w:cs="Arial"/>
          <w:i/>
          <w:sz w:val="20"/>
          <w:szCs w:val="20"/>
        </w:rPr>
        <w:t xml:space="preserve"> de </w:t>
      </w:r>
      <w:proofErr w:type="spellStart"/>
      <w:r w:rsidRPr="00874E35">
        <w:rPr>
          <w:rFonts w:ascii="Arial" w:hAnsi="Arial" w:cs="Arial"/>
          <w:i/>
          <w:sz w:val="20"/>
          <w:szCs w:val="20"/>
        </w:rPr>
        <w:t>parana</w:t>
      </w:r>
      <w:proofErr w:type="spellEnd"/>
      <w:r w:rsidRPr="00874E35">
        <w:rPr>
          <w:rFonts w:ascii="Arial" w:hAnsi="Arial" w:cs="Arial"/>
          <w:i/>
          <w:sz w:val="20"/>
          <w:szCs w:val="20"/>
        </w:rPr>
        <w:t xml:space="preserve"> 187-197.</w:t>
      </w:r>
    </w:p>
    <w:p w14:paraId="5F91BE88" w14:textId="46BE9383"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Ozturk, A., Caglar, O., </w:t>
      </w:r>
      <w:r w:rsidR="00377836">
        <w:rPr>
          <w:rFonts w:ascii="Arial" w:hAnsi="Arial" w:cs="Arial"/>
          <w:sz w:val="20"/>
          <w:szCs w:val="20"/>
        </w:rPr>
        <w:t xml:space="preserve">&amp; </w:t>
      </w:r>
      <w:r w:rsidRPr="00874E35">
        <w:rPr>
          <w:rFonts w:ascii="Arial" w:hAnsi="Arial" w:cs="Arial"/>
          <w:sz w:val="20"/>
          <w:szCs w:val="20"/>
        </w:rPr>
        <w:t xml:space="preserve">Bulut, S. (2006). Growth and yield response of facultative wheat to winter sowing, freezing sowing and spring sowing at different seeding rates. </w:t>
      </w:r>
      <w:r w:rsidRPr="00874E35">
        <w:rPr>
          <w:rFonts w:ascii="Arial" w:hAnsi="Arial" w:cs="Arial"/>
          <w:i/>
          <w:sz w:val="20"/>
          <w:szCs w:val="20"/>
        </w:rPr>
        <w:t>Journal of Agronomy of Crop Science</w:t>
      </w:r>
      <w:r w:rsidRPr="00874E35">
        <w:rPr>
          <w:rFonts w:ascii="Arial" w:hAnsi="Arial" w:cs="Arial"/>
          <w:sz w:val="20"/>
          <w:szCs w:val="20"/>
        </w:rPr>
        <w:t>, 192, 10-16.</w:t>
      </w:r>
    </w:p>
    <w:p w14:paraId="754758B2" w14:textId="336B669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Peter, J., Cerny, V., </w:t>
      </w:r>
      <w:r w:rsidR="00377836">
        <w:rPr>
          <w:rFonts w:ascii="Arial" w:hAnsi="Arial" w:cs="Arial"/>
          <w:sz w:val="20"/>
          <w:szCs w:val="20"/>
        </w:rPr>
        <w:t xml:space="preserve">&amp; </w:t>
      </w:r>
      <w:r w:rsidRPr="00874E35">
        <w:rPr>
          <w:rFonts w:ascii="Arial" w:hAnsi="Arial" w:cs="Arial"/>
          <w:sz w:val="20"/>
          <w:szCs w:val="20"/>
        </w:rPr>
        <w:t xml:space="preserve">Huska, L. (1988). Development in crop science (13). </w:t>
      </w:r>
      <w:r w:rsidRPr="00874E35">
        <w:rPr>
          <w:rFonts w:ascii="Arial" w:hAnsi="Arial" w:cs="Arial"/>
          <w:i/>
          <w:sz w:val="20"/>
          <w:szCs w:val="20"/>
        </w:rPr>
        <w:t>Yield formation in the main field crops</w:t>
      </w:r>
      <w:r w:rsidRPr="00874E35">
        <w:rPr>
          <w:rFonts w:ascii="Arial" w:hAnsi="Arial" w:cs="Arial"/>
          <w:sz w:val="20"/>
          <w:szCs w:val="20"/>
        </w:rPr>
        <w:t>. Elsevier Science Publishing Company, inc., New York, USA. 336.</w:t>
      </w:r>
    </w:p>
    <w:p w14:paraId="4D229714" w14:textId="2C1119D1"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Pukridge</w:t>
      </w:r>
      <w:proofErr w:type="spellEnd"/>
      <w:r w:rsidRPr="00874E35">
        <w:rPr>
          <w:rFonts w:ascii="Arial" w:hAnsi="Arial" w:cs="Arial"/>
          <w:sz w:val="20"/>
          <w:szCs w:val="20"/>
        </w:rPr>
        <w:t>, D.</w:t>
      </w:r>
      <w:r w:rsidR="00377836">
        <w:rPr>
          <w:rFonts w:ascii="Arial" w:hAnsi="Arial" w:cs="Arial"/>
          <w:sz w:val="20"/>
          <w:szCs w:val="20"/>
        </w:rPr>
        <w:t xml:space="preserve"> </w:t>
      </w:r>
      <w:r w:rsidRPr="00874E35">
        <w:rPr>
          <w:rFonts w:ascii="Arial" w:hAnsi="Arial" w:cs="Arial"/>
          <w:sz w:val="20"/>
          <w:szCs w:val="20"/>
        </w:rPr>
        <w:t>W.</w:t>
      </w:r>
      <w:r w:rsidR="00377836" w:rsidRPr="00377836">
        <w:rPr>
          <w:rFonts w:ascii="Arial" w:hAnsi="Arial" w:cs="Arial"/>
          <w:sz w:val="20"/>
          <w:szCs w:val="20"/>
        </w:rPr>
        <w:t xml:space="preserve"> </w:t>
      </w:r>
      <w:r w:rsidR="00377836">
        <w:rPr>
          <w:rFonts w:ascii="Arial" w:hAnsi="Arial" w:cs="Arial"/>
          <w:sz w:val="20"/>
          <w:szCs w:val="20"/>
        </w:rPr>
        <w:t xml:space="preserve">&amp; </w:t>
      </w:r>
      <w:r w:rsidRPr="00874E35">
        <w:rPr>
          <w:rFonts w:ascii="Arial" w:hAnsi="Arial" w:cs="Arial"/>
          <w:sz w:val="20"/>
          <w:szCs w:val="20"/>
        </w:rPr>
        <w:t>Donald, C.</w:t>
      </w:r>
      <w:r w:rsidR="00377836">
        <w:rPr>
          <w:rFonts w:ascii="Arial" w:hAnsi="Arial" w:cs="Arial"/>
          <w:sz w:val="20"/>
          <w:szCs w:val="20"/>
        </w:rPr>
        <w:t xml:space="preserve"> </w:t>
      </w:r>
      <w:r w:rsidRPr="00874E35">
        <w:rPr>
          <w:rFonts w:ascii="Arial" w:hAnsi="Arial" w:cs="Arial"/>
          <w:sz w:val="20"/>
          <w:szCs w:val="20"/>
        </w:rPr>
        <w:t xml:space="preserve">M. (1967). Competition among wheat plants sown at a wide range of densities. </w:t>
      </w:r>
      <w:r w:rsidRPr="00874E35">
        <w:rPr>
          <w:rFonts w:ascii="Arial" w:hAnsi="Arial" w:cs="Arial"/>
          <w:i/>
          <w:sz w:val="20"/>
          <w:szCs w:val="20"/>
        </w:rPr>
        <w:t>Australian Journal of Agricultural Research</w:t>
      </w:r>
      <w:r w:rsidRPr="00874E35">
        <w:rPr>
          <w:rFonts w:ascii="Arial" w:hAnsi="Arial" w:cs="Arial"/>
          <w:sz w:val="20"/>
          <w:szCs w:val="20"/>
        </w:rPr>
        <w:t>, 18, 193–211.</w:t>
      </w:r>
    </w:p>
    <w:p w14:paraId="430AC231" w14:textId="4CC3FD2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Rafique, S.</w:t>
      </w:r>
      <w:r w:rsidR="00377836">
        <w:rPr>
          <w:rFonts w:ascii="Arial" w:hAnsi="Arial" w:cs="Arial"/>
          <w:sz w:val="20"/>
          <w:szCs w:val="20"/>
        </w:rPr>
        <w:t xml:space="preserve"> </w:t>
      </w:r>
      <w:r w:rsidRPr="00874E35">
        <w:rPr>
          <w:rFonts w:ascii="Arial" w:hAnsi="Arial" w:cs="Arial"/>
          <w:sz w:val="20"/>
          <w:szCs w:val="20"/>
        </w:rPr>
        <w:t>M., Rashid, M., Akram, M.</w:t>
      </w:r>
      <w:r w:rsidR="00377836">
        <w:rPr>
          <w:rFonts w:ascii="Arial" w:hAnsi="Arial" w:cs="Arial"/>
          <w:sz w:val="20"/>
          <w:szCs w:val="20"/>
        </w:rPr>
        <w:t xml:space="preserve"> </w:t>
      </w:r>
      <w:r w:rsidRPr="00874E35">
        <w:rPr>
          <w:rFonts w:ascii="Arial" w:hAnsi="Arial" w:cs="Arial"/>
          <w:sz w:val="20"/>
          <w:szCs w:val="20"/>
        </w:rPr>
        <w:t xml:space="preserve">M., </w:t>
      </w:r>
      <w:proofErr w:type="spellStart"/>
      <w:r w:rsidRPr="00874E35">
        <w:rPr>
          <w:rFonts w:ascii="Arial" w:hAnsi="Arial" w:cs="Arial"/>
          <w:sz w:val="20"/>
          <w:szCs w:val="20"/>
        </w:rPr>
        <w:t>Alumad</w:t>
      </w:r>
      <w:proofErr w:type="spellEnd"/>
      <w:r w:rsidRPr="00874E35">
        <w:rPr>
          <w:rFonts w:ascii="Arial" w:hAnsi="Arial" w:cs="Arial"/>
          <w:sz w:val="20"/>
          <w:szCs w:val="20"/>
        </w:rPr>
        <w:t xml:space="preserve">, J., Hussain, R., </w:t>
      </w:r>
      <w:r w:rsidR="00377836">
        <w:rPr>
          <w:rFonts w:ascii="Arial" w:hAnsi="Arial" w:cs="Arial"/>
          <w:sz w:val="20"/>
          <w:szCs w:val="20"/>
        </w:rPr>
        <w:t xml:space="preserve">&amp; </w:t>
      </w:r>
      <w:r w:rsidRPr="00874E35">
        <w:rPr>
          <w:rFonts w:ascii="Arial" w:hAnsi="Arial" w:cs="Arial"/>
          <w:sz w:val="20"/>
          <w:szCs w:val="20"/>
        </w:rPr>
        <w:t xml:space="preserve">Razzaq, A. (2010). Optimum seed rate of wheat in available soil moisture under </w:t>
      </w:r>
      <w:proofErr w:type="spellStart"/>
      <w:r w:rsidRPr="00874E35">
        <w:rPr>
          <w:rFonts w:ascii="Arial" w:hAnsi="Arial" w:cs="Arial"/>
          <w:sz w:val="20"/>
          <w:szCs w:val="20"/>
        </w:rPr>
        <w:t>rainted</w:t>
      </w:r>
      <w:proofErr w:type="spellEnd"/>
      <w:r w:rsidRPr="00874E35">
        <w:rPr>
          <w:rFonts w:ascii="Arial" w:hAnsi="Arial" w:cs="Arial"/>
          <w:sz w:val="20"/>
          <w:szCs w:val="20"/>
        </w:rPr>
        <w:t xml:space="preserve"> conditions. </w:t>
      </w:r>
      <w:r w:rsidRPr="00874E35">
        <w:rPr>
          <w:rFonts w:ascii="Arial" w:hAnsi="Arial" w:cs="Arial"/>
          <w:i/>
          <w:sz w:val="20"/>
          <w:szCs w:val="20"/>
        </w:rPr>
        <w:t>Journal of Agricultural Research,</w:t>
      </w:r>
      <w:r w:rsidRPr="00874E35">
        <w:rPr>
          <w:rFonts w:ascii="Arial" w:hAnsi="Arial" w:cs="Arial"/>
          <w:sz w:val="20"/>
          <w:szCs w:val="20"/>
        </w:rPr>
        <w:t xml:space="preserve"> 47(2), 170-189.</w:t>
      </w:r>
    </w:p>
    <w:p w14:paraId="0EC8A92C" w14:textId="47E9EB3B"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lastRenderedPageBreak/>
        <w:t>Raj-Singh, S., Diwan, S., Rao, V.</w:t>
      </w:r>
      <w:r w:rsidR="00377836">
        <w:rPr>
          <w:rFonts w:ascii="Arial" w:hAnsi="Arial" w:cs="Arial"/>
          <w:sz w:val="20"/>
          <w:szCs w:val="20"/>
        </w:rPr>
        <w:t xml:space="preserve"> </w:t>
      </w:r>
      <w:r w:rsidRPr="00874E35">
        <w:rPr>
          <w:rFonts w:ascii="Arial" w:hAnsi="Arial" w:cs="Arial"/>
          <w:sz w:val="20"/>
          <w:szCs w:val="20"/>
        </w:rPr>
        <w:t xml:space="preserve">U., Singh, R., </w:t>
      </w:r>
      <w:r w:rsidR="00377836">
        <w:rPr>
          <w:rFonts w:ascii="Arial" w:hAnsi="Arial" w:cs="Arial"/>
          <w:sz w:val="20"/>
          <w:szCs w:val="20"/>
        </w:rPr>
        <w:t xml:space="preserve">&amp; </w:t>
      </w:r>
      <w:r w:rsidRPr="00874E35">
        <w:rPr>
          <w:rFonts w:ascii="Arial" w:hAnsi="Arial" w:cs="Arial"/>
          <w:sz w:val="20"/>
          <w:szCs w:val="20"/>
        </w:rPr>
        <w:t xml:space="preserve">Singh, D. (1992). Effect of date of sowing and row spacing on the yield of wheat (Triticum aestivum). </w:t>
      </w:r>
      <w:r w:rsidRPr="00874E35">
        <w:rPr>
          <w:rFonts w:ascii="Arial" w:hAnsi="Arial" w:cs="Arial"/>
          <w:i/>
          <w:sz w:val="20"/>
          <w:szCs w:val="20"/>
        </w:rPr>
        <w:t>Indian Journal of Agronomy,</w:t>
      </w:r>
      <w:r w:rsidRPr="00874E35">
        <w:rPr>
          <w:rFonts w:ascii="Arial" w:hAnsi="Arial" w:cs="Arial"/>
          <w:sz w:val="20"/>
          <w:szCs w:val="20"/>
        </w:rPr>
        <w:t xml:space="preserve"> 39(3), 403-405.</w:t>
      </w:r>
    </w:p>
    <w:p w14:paraId="430EA885" w14:textId="7890E844"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Razzaque, M.</w:t>
      </w:r>
      <w:r w:rsidR="00377836">
        <w:rPr>
          <w:rFonts w:ascii="Arial" w:hAnsi="Arial" w:cs="Arial"/>
          <w:sz w:val="20"/>
          <w:szCs w:val="20"/>
        </w:rPr>
        <w:t xml:space="preserve"> </w:t>
      </w:r>
      <w:r w:rsidRPr="00874E35">
        <w:rPr>
          <w:rFonts w:ascii="Arial" w:hAnsi="Arial" w:cs="Arial"/>
          <w:sz w:val="20"/>
          <w:szCs w:val="20"/>
        </w:rPr>
        <w:t>A., Sattar, M.</w:t>
      </w:r>
      <w:r w:rsidR="00377836">
        <w:rPr>
          <w:rFonts w:ascii="Arial" w:hAnsi="Arial" w:cs="Arial"/>
          <w:sz w:val="20"/>
          <w:szCs w:val="20"/>
        </w:rPr>
        <w:t xml:space="preserve"> </w:t>
      </w:r>
      <w:r w:rsidRPr="00874E35">
        <w:rPr>
          <w:rFonts w:ascii="Arial" w:hAnsi="Arial" w:cs="Arial"/>
          <w:sz w:val="20"/>
          <w:szCs w:val="20"/>
        </w:rPr>
        <w:t>A., Amin, M.</w:t>
      </w:r>
      <w:r w:rsidR="00377836">
        <w:rPr>
          <w:rFonts w:ascii="Arial" w:hAnsi="Arial" w:cs="Arial"/>
          <w:sz w:val="20"/>
          <w:szCs w:val="20"/>
        </w:rPr>
        <w:t xml:space="preserve"> </w:t>
      </w:r>
      <w:r w:rsidRPr="00874E35">
        <w:rPr>
          <w:rFonts w:ascii="Arial" w:hAnsi="Arial" w:cs="Arial"/>
          <w:sz w:val="20"/>
          <w:szCs w:val="20"/>
        </w:rPr>
        <w:t>S., Qayum, M.</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r w:rsidRPr="00874E35">
        <w:rPr>
          <w:rFonts w:ascii="Arial" w:hAnsi="Arial" w:cs="Arial"/>
          <w:sz w:val="20"/>
          <w:szCs w:val="20"/>
        </w:rPr>
        <w:t>Alam, M.</w:t>
      </w:r>
      <w:r w:rsidR="00377836">
        <w:rPr>
          <w:rFonts w:ascii="Arial" w:hAnsi="Arial" w:cs="Arial"/>
          <w:sz w:val="20"/>
          <w:szCs w:val="20"/>
        </w:rPr>
        <w:t xml:space="preserve"> </w:t>
      </w:r>
      <w:r w:rsidRPr="00874E35">
        <w:rPr>
          <w:rFonts w:ascii="Arial" w:hAnsi="Arial" w:cs="Arial"/>
          <w:sz w:val="20"/>
          <w:szCs w:val="20"/>
        </w:rPr>
        <w:t xml:space="preserve">S. (2000). Krishi </w:t>
      </w:r>
      <w:proofErr w:type="spellStart"/>
      <w:r w:rsidRPr="00874E35">
        <w:rPr>
          <w:rFonts w:ascii="Arial" w:hAnsi="Arial" w:cs="Arial"/>
          <w:sz w:val="20"/>
          <w:szCs w:val="20"/>
        </w:rPr>
        <w:t>Projukti</w:t>
      </w:r>
      <w:proofErr w:type="spellEnd"/>
      <w:r w:rsidRPr="00874E35">
        <w:rPr>
          <w:rFonts w:ascii="Arial" w:hAnsi="Arial" w:cs="Arial"/>
          <w:sz w:val="20"/>
          <w:szCs w:val="20"/>
        </w:rPr>
        <w:t xml:space="preserve"> </w:t>
      </w:r>
      <w:proofErr w:type="spellStart"/>
      <w:r w:rsidRPr="00874E35">
        <w:rPr>
          <w:rFonts w:ascii="Arial" w:hAnsi="Arial" w:cs="Arial"/>
          <w:sz w:val="20"/>
          <w:szCs w:val="20"/>
        </w:rPr>
        <w:t>Hathoi</w:t>
      </w:r>
      <w:proofErr w:type="spellEnd"/>
      <w:r w:rsidRPr="00874E35">
        <w:rPr>
          <w:rFonts w:ascii="Arial" w:hAnsi="Arial" w:cs="Arial"/>
          <w:sz w:val="20"/>
          <w:szCs w:val="20"/>
        </w:rPr>
        <w:t xml:space="preserve"> (Handbook on Agro-technology), 2nd Ed. Bangladesh Agricultural Research Institute, Gazipur-1701, Bangladesh. p.464.</w:t>
      </w:r>
    </w:p>
    <w:p w14:paraId="2463BE40" w14:textId="362701C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Rickman, R.</w:t>
      </w:r>
      <w:r w:rsidR="00377836">
        <w:rPr>
          <w:rFonts w:ascii="Arial" w:hAnsi="Arial" w:cs="Arial"/>
          <w:sz w:val="20"/>
          <w:szCs w:val="20"/>
        </w:rPr>
        <w:t xml:space="preserve"> </w:t>
      </w:r>
      <w:r w:rsidRPr="00874E35">
        <w:rPr>
          <w:rFonts w:ascii="Arial" w:hAnsi="Arial" w:cs="Arial"/>
          <w:sz w:val="20"/>
          <w:szCs w:val="20"/>
        </w:rPr>
        <w:t>W., Klepper, B.</w:t>
      </w:r>
      <w:r w:rsidR="00377836">
        <w:rPr>
          <w:rFonts w:ascii="Arial" w:hAnsi="Arial" w:cs="Arial"/>
          <w:sz w:val="20"/>
          <w:szCs w:val="20"/>
        </w:rPr>
        <w:t xml:space="preserve"> </w:t>
      </w:r>
      <w:r w:rsidRPr="00874E35">
        <w:rPr>
          <w:rFonts w:ascii="Arial" w:hAnsi="Arial" w:cs="Arial"/>
          <w:sz w:val="20"/>
          <w:szCs w:val="20"/>
        </w:rPr>
        <w:t xml:space="preserve">L., </w:t>
      </w:r>
      <w:r w:rsidR="00377836">
        <w:rPr>
          <w:rFonts w:ascii="Arial" w:hAnsi="Arial" w:cs="Arial"/>
          <w:sz w:val="20"/>
          <w:szCs w:val="20"/>
        </w:rPr>
        <w:t xml:space="preserve">&amp; </w:t>
      </w:r>
      <w:r w:rsidRPr="00874E35">
        <w:rPr>
          <w:rFonts w:ascii="Arial" w:hAnsi="Arial" w:cs="Arial"/>
          <w:sz w:val="20"/>
          <w:szCs w:val="20"/>
        </w:rPr>
        <w:t>Peterson, C.</w:t>
      </w:r>
      <w:r w:rsidR="00377836">
        <w:rPr>
          <w:rFonts w:ascii="Arial" w:hAnsi="Arial" w:cs="Arial"/>
          <w:sz w:val="20"/>
          <w:szCs w:val="20"/>
        </w:rPr>
        <w:t xml:space="preserve"> </w:t>
      </w:r>
      <w:r w:rsidRPr="00874E35">
        <w:rPr>
          <w:rFonts w:ascii="Arial" w:hAnsi="Arial" w:cs="Arial"/>
          <w:sz w:val="20"/>
          <w:szCs w:val="20"/>
        </w:rPr>
        <w:t xml:space="preserve">M. (1983). Time distributions for describing appearance of specific culms of winter wheat. </w:t>
      </w:r>
      <w:r w:rsidRPr="00874E35">
        <w:rPr>
          <w:rFonts w:ascii="Arial" w:hAnsi="Arial" w:cs="Arial"/>
          <w:i/>
          <w:sz w:val="20"/>
          <w:szCs w:val="20"/>
        </w:rPr>
        <w:t>Journal of Agronomy</w:t>
      </w:r>
      <w:r w:rsidRPr="00874E35">
        <w:rPr>
          <w:rFonts w:ascii="Arial" w:hAnsi="Arial" w:cs="Arial"/>
          <w:sz w:val="20"/>
          <w:szCs w:val="20"/>
        </w:rPr>
        <w:t>, 75, 551-556.</w:t>
      </w:r>
    </w:p>
    <w:p w14:paraId="21865F1D" w14:textId="5B18D74B"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Said, S., Gul, H., Saeed, B., Haleema, B., Badshah, N.</w:t>
      </w:r>
      <w:r w:rsidR="00377836">
        <w:rPr>
          <w:rFonts w:ascii="Arial" w:hAnsi="Arial" w:cs="Arial"/>
          <w:sz w:val="20"/>
          <w:szCs w:val="20"/>
        </w:rPr>
        <w:t xml:space="preserve"> </w:t>
      </w:r>
      <w:r w:rsidRPr="00874E35">
        <w:rPr>
          <w:rFonts w:ascii="Arial" w:hAnsi="Arial" w:cs="Arial"/>
          <w:sz w:val="20"/>
          <w:szCs w:val="20"/>
        </w:rPr>
        <w:t xml:space="preserve">L., </w:t>
      </w:r>
      <w:r w:rsidR="00377836">
        <w:rPr>
          <w:rFonts w:ascii="Arial" w:hAnsi="Arial" w:cs="Arial"/>
          <w:sz w:val="20"/>
          <w:szCs w:val="20"/>
        </w:rPr>
        <w:t xml:space="preserve">&amp; </w:t>
      </w:r>
      <w:r w:rsidRPr="00874E35">
        <w:rPr>
          <w:rFonts w:ascii="Arial" w:hAnsi="Arial" w:cs="Arial"/>
          <w:sz w:val="20"/>
          <w:szCs w:val="20"/>
        </w:rPr>
        <w:t xml:space="preserve">Parveen, L. (2012). Response of wheat to different planting dates and seeding rates for yield and yield components, </w:t>
      </w:r>
      <w:r w:rsidRPr="00874E35">
        <w:rPr>
          <w:rFonts w:ascii="Arial" w:hAnsi="Arial" w:cs="Arial"/>
          <w:i/>
          <w:sz w:val="20"/>
          <w:szCs w:val="20"/>
        </w:rPr>
        <w:t>Journal of Agricultural and Biological</w:t>
      </w:r>
      <w:r w:rsidRPr="00874E35">
        <w:rPr>
          <w:rFonts w:ascii="Arial" w:hAnsi="Arial" w:cs="Arial"/>
          <w:sz w:val="20"/>
          <w:szCs w:val="20"/>
        </w:rPr>
        <w:t xml:space="preserve"> </w:t>
      </w:r>
      <w:r w:rsidRPr="00874E35">
        <w:rPr>
          <w:rFonts w:ascii="Arial" w:hAnsi="Arial" w:cs="Arial"/>
          <w:i/>
          <w:sz w:val="20"/>
          <w:szCs w:val="20"/>
        </w:rPr>
        <w:t>Science</w:t>
      </w:r>
      <w:r w:rsidRPr="00874E35">
        <w:rPr>
          <w:rFonts w:ascii="Arial" w:hAnsi="Arial" w:cs="Arial"/>
          <w:sz w:val="20"/>
          <w:szCs w:val="20"/>
        </w:rPr>
        <w:t>, 7(2), 138-140.</w:t>
      </w:r>
    </w:p>
    <w:p w14:paraId="3AFBA86A" w14:textId="26491C3F"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Singh, V.</w:t>
      </w:r>
      <w:r w:rsidR="00377836">
        <w:rPr>
          <w:rFonts w:ascii="Arial" w:hAnsi="Arial" w:cs="Arial"/>
          <w:sz w:val="20"/>
          <w:szCs w:val="20"/>
        </w:rPr>
        <w:t xml:space="preserve"> </w:t>
      </w:r>
      <w:r w:rsidRPr="00874E35">
        <w:rPr>
          <w:rFonts w:ascii="Arial" w:hAnsi="Arial" w:cs="Arial"/>
          <w:sz w:val="20"/>
          <w:szCs w:val="20"/>
        </w:rPr>
        <w:t>P.</w:t>
      </w:r>
      <w:r w:rsidR="00377836">
        <w:rPr>
          <w:rFonts w:ascii="Arial" w:hAnsi="Arial" w:cs="Arial"/>
          <w:sz w:val="20"/>
          <w:szCs w:val="20"/>
        </w:rPr>
        <w:t xml:space="preserve"> </w:t>
      </w:r>
      <w:r w:rsidRPr="00874E35">
        <w:rPr>
          <w:rFonts w:ascii="Arial" w:hAnsi="Arial" w:cs="Arial"/>
          <w:sz w:val="20"/>
          <w:szCs w:val="20"/>
        </w:rPr>
        <w:t xml:space="preserve">M., </w:t>
      </w:r>
      <w:r w:rsidR="00377836">
        <w:rPr>
          <w:rFonts w:ascii="Arial" w:hAnsi="Arial" w:cs="Arial"/>
          <w:sz w:val="20"/>
          <w:szCs w:val="20"/>
        </w:rPr>
        <w:t xml:space="preserve">&amp; </w:t>
      </w:r>
      <w:r w:rsidRPr="00874E35">
        <w:rPr>
          <w:rFonts w:ascii="Arial" w:hAnsi="Arial" w:cs="Arial"/>
          <w:sz w:val="20"/>
          <w:szCs w:val="20"/>
        </w:rPr>
        <w:t>Uttam, S.</w:t>
      </w:r>
      <w:r w:rsidR="00377836">
        <w:rPr>
          <w:rFonts w:ascii="Arial" w:hAnsi="Arial" w:cs="Arial"/>
          <w:sz w:val="20"/>
          <w:szCs w:val="20"/>
        </w:rPr>
        <w:t xml:space="preserve"> </w:t>
      </w:r>
      <w:r w:rsidRPr="00874E35">
        <w:rPr>
          <w:rFonts w:ascii="Arial" w:hAnsi="Arial" w:cs="Arial"/>
          <w:sz w:val="20"/>
          <w:szCs w:val="20"/>
        </w:rPr>
        <w:t xml:space="preserve">K. (1995). Effect of seed rate and inter-row spacing on yield of wheat variety HD1981 (Pratap) under rainfed condition of Central Uttar Pradesh. </w:t>
      </w:r>
      <w:proofErr w:type="spellStart"/>
      <w:r w:rsidRPr="00874E35">
        <w:rPr>
          <w:rFonts w:ascii="Arial" w:hAnsi="Arial" w:cs="Arial"/>
          <w:i/>
          <w:sz w:val="20"/>
          <w:szCs w:val="20"/>
        </w:rPr>
        <w:t>Agrilcultural</w:t>
      </w:r>
      <w:proofErr w:type="spellEnd"/>
      <w:r w:rsidRPr="00874E35">
        <w:rPr>
          <w:rFonts w:ascii="Arial" w:hAnsi="Arial" w:cs="Arial"/>
          <w:i/>
          <w:sz w:val="20"/>
          <w:szCs w:val="20"/>
        </w:rPr>
        <w:t xml:space="preserve"> Science Digest,</w:t>
      </w:r>
      <w:r w:rsidRPr="00874E35">
        <w:rPr>
          <w:rFonts w:ascii="Arial" w:hAnsi="Arial" w:cs="Arial"/>
          <w:sz w:val="20"/>
          <w:szCs w:val="20"/>
        </w:rPr>
        <w:t xml:space="preserve"> 13(3-4), 117-121.</w:t>
      </w:r>
    </w:p>
    <w:p w14:paraId="6378ABEB" w14:textId="7F942A1D"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Slafer</w:t>
      </w:r>
      <w:proofErr w:type="spellEnd"/>
      <w:r w:rsidRPr="00874E35">
        <w:rPr>
          <w:rFonts w:ascii="Arial" w:hAnsi="Arial" w:cs="Arial"/>
          <w:sz w:val="20"/>
          <w:szCs w:val="20"/>
        </w:rPr>
        <w:t>, G.</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proofErr w:type="spellStart"/>
      <w:r w:rsidRPr="00874E35">
        <w:rPr>
          <w:rFonts w:ascii="Arial" w:hAnsi="Arial" w:cs="Arial"/>
          <w:sz w:val="20"/>
          <w:szCs w:val="20"/>
        </w:rPr>
        <w:t>Satorre</w:t>
      </w:r>
      <w:proofErr w:type="spellEnd"/>
      <w:r w:rsidRPr="00874E35">
        <w:rPr>
          <w:rFonts w:ascii="Arial" w:hAnsi="Arial" w:cs="Arial"/>
          <w:sz w:val="20"/>
          <w:szCs w:val="20"/>
        </w:rPr>
        <w:t>, E.</w:t>
      </w:r>
      <w:r w:rsidR="00377836">
        <w:rPr>
          <w:rFonts w:ascii="Arial" w:hAnsi="Arial" w:cs="Arial"/>
          <w:sz w:val="20"/>
          <w:szCs w:val="20"/>
        </w:rPr>
        <w:t xml:space="preserve"> </w:t>
      </w:r>
      <w:r w:rsidRPr="00874E35">
        <w:rPr>
          <w:rFonts w:ascii="Arial" w:hAnsi="Arial" w:cs="Arial"/>
          <w:sz w:val="20"/>
          <w:szCs w:val="20"/>
        </w:rPr>
        <w:t>H. (Editors) (1999). An introduction to the physiological ecological analysis of wheat yield. In Wheat Ecology and Physiology of Yield Determination. The Haworth Press, New York. pp. 3-12.</w:t>
      </w:r>
    </w:p>
    <w:p w14:paraId="2768462A" w14:textId="2F88AC5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Thiry, D.</w:t>
      </w:r>
      <w:r w:rsidR="00377836">
        <w:rPr>
          <w:rFonts w:ascii="Arial" w:hAnsi="Arial" w:cs="Arial"/>
          <w:sz w:val="20"/>
          <w:szCs w:val="20"/>
        </w:rPr>
        <w:t xml:space="preserve"> </w:t>
      </w:r>
      <w:r w:rsidRPr="00874E35">
        <w:rPr>
          <w:rFonts w:ascii="Arial" w:hAnsi="Arial" w:cs="Arial"/>
          <w:sz w:val="20"/>
          <w:szCs w:val="20"/>
        </w:rPr>
        <w:t>E., Sears, R.</w:t>
      </w:r>
      <w:r w:rsidR="00377836">
        <w:rPr>
          <w:rFonts w:ascii="Arial" w:hAnsi="Arial" w:cs="Arial"/>
          <w:sz w:val="20"/>
          <w:szCs w:val="20"/>
        </w:rPr>
        <w:t xml:space="preserve"> </w:t>
      </w:r>
      <w:r w:rsidRPr="00874E35">
        <w:rPr>
          <w:rFonts w:ascii="Arial" w:hAnsi="Arial" w:cs="Arial"/>
          <w:sz w:val="20"/>
          <w:szCs w:val="20"/>
        </w:rPr>
        <w:t>G., Shroyer, J.</w:t>
      </w:r>
      <w:r w:rsidR="00377836">
        <w:rPr>
          <w:rFonts w:ascii="Arial" w:hAnsi="Arial" w:cs="Arial"/>
          <w:sz w:val="20"/>
          <w:szCs w:val="20"/>
        </w:rPr>
        <w:t xml:space="preserve"> </w:t>
      </w:r>
      <w:r w:rsidRPr="00874E35">
        <w:rPr>
          <w:rFonts w:ascii="Arial" w:hAnsi="Arial" w:cs="Arial"/>
          <w:sz w:val="20"/>
          <w:szCs w:val="20"/>
        </w:rPr>
        <w:t xml:space="preserve">P., </w:t>
      </w:r>
      <w:r w:rsidR="00377836">
        <w:rPr>
          <w:rFonts w:ascii="Arial" w:hAnsi="Arial" w:cs="Arial"/>
          <w:sz w:val="20"/>
          <w:szCs w:val="20"/>
        </w:rPr>
        <w:t xml:space="preserve">&amp; </w:t>
      </w:r>
      <w:r w:rsidRPr="00874E35">
        <w:rPr>
          <w:rFonts w:ascii="Arial" w:hAnsi="Arial" w:cs="Arial"/>
          <w:sz w:val="20"/>
          <w:szCs w:val="20"/>
        </w:rPr>
        <w:t>Paulsen, G.</w:t>
      </w:r>
      <w:r w:rsidR="00377836">
        <w:rPr>
          <w:rFonts w:ascii="Arial" w:hAnsi="Arial" w:cs="Arial"/>
          <w:sz w:val="20"/>
          <w:szCs w:val="20"/>
        </w:rPr>
        <w:t xml:space="preserve"> </w:t>
      </w:r>
      <w:r w:rsidRPr="00874E35">
        <w:rPr>
          <w:rFonts w:ascii="Arial" w:hAnsi="Arial" w:cs="Arial"/>
          <w:sz w:val="20"/>
          <w:szCs w:val="20"/>
        </w:rPr>
        <w:t xml:space="preserve">M. (2002). Relationship between tillering and grain yield of </w:t>
      </w:r>
      <w:proofErr w:type="spellStart"/>
      <w:r w:rsidRPr="00874E35">
        <w:rPr>
          <w:rFonts w:ascii="Arial" w:hAnsi="Arial" w:cs="Arial"/>
          <w:sz w:val="20"/>
          <w:szCs w:val="20"/>
        </w:rPr>
        <w:t>kansas</w:t>
      </w:r>
      <w:proofErr w:type="spellEnd"/>
      <w:r w:rsidRPr="00874E35">
        <w:rPr>
          <w:rFonts w:ascii="Arial" w:hAnsi="Arial" w:cs="Arial"/>
          <w:sz w:val="20"/>
          <w:szCs w:val="20"/>
        </w:rPr>
        <w:t xml:space="preserve"> wheat varieties. Kansas State University Agricultural Experiment Station and Cooperative Extension Service Manhattan, Kansas, 66, 134.</w:t>
      </w:r>
    </w:p>
    <w:p w14:paraId="66589365" w14:textId="3F9BD9EB"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Vukadinovic</w:t>
      </w:r>
      <w:proofErr w:type="spellEnd"/>
      <w:r w:rsidRPr="00874E35">
        <w:rPr>
          <w:rFonts w:ascii="Arial" w:hAnsi="Arial" w:cs="Arial"/>
          <w:sz w:val="20"/>
          <w:szCs w:val="20"/>
        </w:rPr>
        <w:t xml:space="preserve">, </w:t>
      </w:r>
      <w:proofErr w:type="spellStart"/>
      <w:r w:rsidRPr="00874E35">
        <w:rPr>
          <w:rFonts w:ascii="Arial" w:hAnsi="Arial" w:cs="Arial"/>
          <w:sz w:val="20"/>
          <w:szCs w:val="20"/>
        </w:rPr>
        <w:t>Curbra</w:t>
      </w:r>
      <w:proofErr w:type="spellEnd"/>
      <w:r w:rsidRPr="00874E35">
        <w:rPr>
          <w:rFonts w:ascii="Arial" w:hAnsi="Arial" w:cs="Arial"/>
          <w:sz w:val="20"/>
          <w:szCs w:val="20"/>
        </w:rPr>
        <w:t>, V.</w:t>
      </w:r>
      <w:r w:rsidR="00377836">
        <w:rPr>
          <w:rFonts w:ascii="Arial" w:hAnsi="Arial" w:cs="Arial"/>
          <w:sz w:val="20"/>
          <w:szCs w:val="20"/>
        </w:rPr>
        <w:t xml:space="preserve"> </w:t>
      </w:r>
      <w:r w:rsidRPr="00874E35">
        <w:rPr>
          <w:rFonts w:ascii="Arial" w:hAnsi="Arial" w:cs="Arial"/>
          <w:sz w:val="20"/>
          <w:szCs w:val="20"/>
        </w:rPr>
        <w:t xml:space="preserve">M., Calo, S., </w:t>
      </w:r>
      <w:r w:rsidR="00377836">
        <w:rPr>
          <w:rFonts w:ascii="Arial" w:hAnsi="Arial" w:cs="Arial"/>
          <w:sz w:val="20"/>
          <w:szCs w:val="20"/>
        </w:rPr>
        <w:t xml:space="preserve">&amp; </w:t>
      </w:r>
      <w:r w:rsidRPr="00874E35">
        <w:rPr>
          <w:rFonts w:ascii="Arial" w:hAnsi="Arial" w:cs="Arial"/>
          <w:sz w:val="20"/>
          <w:szCs w:val="20"/>
        </w:rPr>
        <w:t xml:space="preserve">Zuher, F. (1986). Multiple of factor affecting wheat crop production. </w:t>
      </w:r>
      <w:r w:rsidRPr="00874E35">
        <w:rPr>
          <w:rFonts w:ascii="Arial" w:hAnsi="Arial" w:cs="Arial"/>
          <w:i/>
          <w:sz w:val="20"/>
          <w:szCs w:val="20"/>
        </w:rPr>
        <w:t xml:space="preserve">Archive fur </w:t>
      </w:r>
      <w:proofErr w:type="spellStart"/>
      <w:r w:rsidRPr="00874E35">
        <w:rPr>
          <w:rFonts w:ascii="Arial" w:hAnsi="Arial" w:cs="Arial"/>
          <w:i/>
          <w:sz w:val="20"/>
          <w:szCs w:val="20"/>
        </w:rPr>
        <w:t>Aciur</w:t>
      </w:r>
      <w:proofErr w:type="spellEnd"/>
      <w:r w:rsidRPr="00874E35">
        <w:rPr>
          <w:rFonts w:ascii="Arial" w:hAnsi="Arial" w:cs="Arial"/>
          <w:i/>
          <w:sz w:val="20"/>
          <w:szCs w:val="20"/>
        </w:rPr>
        <w:t xml:space="preserve"> and </w:t>
      </w:r>
      <w:proofErr w:type="spellStart"/>
      <w:r w:rsidRPr="00874E35">
        <w:rPr>
          <w:rFonts w:ascii="Arial" w:hAnsi="Arial" w:cs="Arial"/>
          <w:i/>
          <w:sz w:val="20"/>
          <w:szCs w:val="20"/>
        </w:rPr>
        <w:t>pfanzenbau</w:t>
      </w:r>
      <w:proofErr w:type="spellEnd"/>
      <w:r w:rsidRPr="00874E35">
        <w:rPr>
          <w:rFonts w:ascii="Arial" w:hAnsi="Arial" w:cs="Arial"/>
          <w:i/>
          <w:sz w:val="20"/>
          <w:szCs w:val="20"/>
        </w:rPr>
        <w:t xml:space="preserve"> and </w:t>
      </w:r>
      <w:proofErr w:type="spellStart"/>
      <w:r w:rsidRPr="00874E35">
        <w:rPr>
          <w:rFonts w:ascii="Arial" w:hAnsi="Arial" w:cs="Arial"/>
          <w:i/>
          <w:sz w:val="20"/>
          <w:szCs w:val="20"/>
        </w:rPr>
        <w:t>Bodenkunde</w:t>
      </w:r>
      <w:proofErr w:type="spellEnd"/>
      <w:r w:rsidRPr="00874E35">
        <w:rPr>
          <w:rFonts w:ascii="Arial" w:hAnsi="Arial" w:cs="Arial"/>
          <w:i/>
          <w:sz w:val="20"/>
          <w:szCs w:val="20"/>
        </w:rPr>
        <w:t xml:space="preserve">, </w:t>
      </w:r>
      <w:proofErr w:type="spellStart"/>
      <w:r w:rsidRPr="00874E35">
        <w:rPr>
          <w:rFonts w:ascii="Arial" w:hAnsi="Arial" w:cs="Arial"/>
          <w:i/>
          <w:sz w:val="20"/>
          <w:szCs w:val="20"/>
        </w:rPr>
        <w:t>Bernbury</w:t>
      </w:r>
      <w:proofErr w:type="spellEnd"/>
      <w:r w:rsidRPr="00874E35">
        <w:rPr>
          <w:rFonts w:ascii="Arial" w:hAnsi="Arial" w:cs="Arial"/>
          <w:i/>
          <w:sz w:val="20"/>
          <w:szCs w:val="20"/>
        </w:rPr>
        <w:t>, German</w:t>
      </w:r>
      <w:r w:rsidRPr="00874E35">
        <w:rPr>
          <w:rFonts w:ascii="Arial" w:hAnsi="Arial" w:cs="Arial"/>
          <w:sz w:val="20"/>
          <w:szCs w:val="20"/>
        </w:rPr>
        <w:t>, 56, 321-332.</w:t>
      </w:r>
    </w:p>
    <w:p w14:paraId="6F1B773C" w14:textId="488481A1"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Zhang, J., Wang, J.</w:t>
      </w:r>
      <w:r w:rsidR="00377836">
        <w:rPr>
          <w:rFonts w:ascii="Arial" w:hAnsi="Arial" w:cs="Arial"/>
          <w:sz w:val="20"/>
          <w:szCs w:val="20"/>
        </w:rPr>
        <w:t xml:space="preserve"> </w:t>
      </w:r>
      <w:r w:rsidRPr="00874E35">
        <w:rPr>
          <w:rFonts w:ascii="Arial" w:hAnsi="Arial" w:cs="Arial"/>
          <w:sz w:val="20"/>
          <w:szCs w:val="20"/>
        </w:rPr>
        <w:t>A., Dang, J.</w:t>
      </w:r>
      <w:r w:rsidR="00377836">
        <w:rPr>
          <w:rFonts w:ascii="Arial" w:hAnsi="Arial" w:cs="Arial"/>
          <w:sz w:val="20"/>
          <w:szCs w:val="20"/>
        </w:rPr>
        <w:t xml:space="preserve"> </w:t>
      </w:r>
      <w:r w:rsidRPr="00874E35">
        <w:rPr>
          <w:rFonts w:ascii="Arial" w:hAnsi="Arial" w:cs="Arial"/>
          <w:sz w:val="20"/>
          <w:szCs w:val="20"/>
        </w:rPr>
        <w:t xml:space="preserve">Y., </w:t>
      </w:r>
      <w:r w:rsidR="00377836">
        <w:rPr>
          <w:rFonts w:ascii="Arial" w:hAnsi="Arial" w:cs="Arial"/>
          <w:sz w:val="20"/>
          <w:szCs w:val="20"/>
        </w:rPr>
        <w:t xml:space="preserve">&amp; </w:t>
      </w:r>
      <w:r w:rsidRPr="00874E35">
        <w:rPr>
          <w:rFonts w:ascii="Arial" w:hAnsi="Arial" w:cs="Arial"/>
          <w:sz w:val="20"/>
          <w:szCs w:val="20"/>
        </w:rPr>
        <w:t>Zhang, D.</w:t>
      </w:r>
      <w:r w:rsidR="00377836">
        <w:rPr>
          <w:rFonts w:ascii="Arial" w:hAnsi="Arial" w:cs="Arial"/>
          <w:sz w:val="20"/>
          <w:szCs w:val="20"/>
        </w:rPr>
        <w:t xml:space="preserve"> </w:t>
      </w:r>
      <w:r w:rsidRPr="00874E35">
        <w:rPr>
          <w:rFonts w:ascii="Arial" w:hAnsi="Arial" w:cs="Arial"/>
          <w:sz w:val="20"/>
          <w:szCs w:val="20"/>
        </w:rPr>
        <w:t xml:space="preserve">Y. (2010). Difference of grain yield and quality between the main stems and tillers of wheat. </w:t>
      </w:r>
      <w:r w:rsidRPr="00874E35">
        <w:rPr>
          <w:rFonts w:ascii="Arial" w:hAnsi="Arial" w:cs="Arial"/>
          <w:i/>
          <w:sz w:val="20"/>
          <w:szCs w:val="20"/>
        </w:rPr>
        <w:t xml:space="preserve">Journal of </w:t>
      </w:r>
      <w:proofErr w:type="spellStart"/>
      <w:r w:rsidRPr="00874E35">
        <w:rPr>
          <w:rFonts w:ascii="Arial" w:hAnsi="Arial" w:cs="Arial"/>
          <w:i/>
          <w:sz w:val="20"/>
          <w:szCs w:val="20"/>
        </w:rPr>
        <w:t>Triticeae</w:t>
      </w:r>
      <w:proofErr w:type="spellEnd"/>
      <w:r w:rsidRPr="00874E35">
        <w:rPr>
          <w:rFonts w:ascii="Arial" w:hAnsi="Arial" w:cs="Arial"/>
          <w:i/>
          <w:sz w:val="20"/>
          <w:szCs w:val="20"/>
        </w:rPr>
        <w:t xml:space="preserve"> Crops,</w:t>
      </w:r>
      <w:r w:rsidRPr="00874E35">
        <w:rPr>
          <w:rFonts w:ascii="Arial" w:hAnsi="Arial" w:cs="Arial"/>
          <w:sz w:val="20"/>
          <w:szCs w:val="20"/>
        </w:rPr>
        <w:t xml:space="preserve"> 30, 526–528.</w:t>
      </w:r>
    </w:p>
    <w:p w14:paraId="0BBA2812" w14:textId="0C2E7592"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Zheng, T., Fan, G.</w:t>
      </w:r>
      <w:r w:rsidR="00377836">
        <w:rPr>
          <w:rFonts w:ascii="Arial" w:hAnsi="Arial" w:cs="Arial"/>
          <w:sz w:val="20"/>
          <w:szCs w:val="20"/>
        </w:rPr>
        <w:t xml:space="preserve"> </w:t>
      </w:r>
      <w:r w:rsidRPr="00874E35">
        <w:rPr>
          <w:rFonts w:ascii="Arial" w:hAnsi="Arial" w:cs="Arial"/>
          <w:sz w:val="20"/>
          <w:szCs w:val="20"/>
        </w:rPr>
        <w:t>Q., Chen, Y., Li, J.G., Rong, X.</w:t>
      </w:r>
      <w:r w:rsidR="00377836">
        <w:rPr>
          <w:rFonts w:ascii="Arial" w:hAnsi="Arial" w:cs="Arial"/>
          <w:sz w:val="20"/>
          <w:szCs w:val="20"/>
        </w:rPr>
        <w:t xml:space="preserve"> </w:t>
      </w:r>
      <w:r w:rsidRPr="00874E35">
        <w:rPr>
          <w:rFonts w:ascii="Arial" w:hAnsi="Arial" w:cs="Arial"/>
          <w:sz w:val="20"/>
          <w:szCs w:val="20"/>
        </w:rPr>
        <w:t xml:space="preserve">J., </w:t>
      </w:r>
      <w:r w:rsidR="00377836">
        <w:rPr>
          <w:rFonts w:ascii="Arial" w:hAnsi="Arial" w:cs="Arial"/>
          <w:sz w:val="20"/>
          <w:szCs w:val="20"/>
        </w:rPr>
        <w:t xml:space="preserve">&amp; </w:t>
      </w:r>
      <w:r w:rsidRPr="00874E35">
        <w:rPr>
          <w:rFonts w:ascii="Arial" w:hAnsi="Arial" w:cs="Arial"/>
          <w:sz w:val="20"/>
          <w:szCs w:val="20"/>
        </w:rPr>
        <w:t xml:space="preserve">Li, G.R. (2013). Effect of number and interspace of planting rows on population and individual quality of strip-drilling wheat. </w:t>
      </w:r>
      <w:r w:rsidRPr="00874E35">
        <w:rPr>
          <w:rFonts w:ascii="Arial" w:hAnsi="Arial" w:cs="Arial"/>
          <w:i/>
          <w:sz w:val="20"/>
          <w:szCs w:val="20"/>
        </w:rPr>
        <w:t xml:space="preserve">Acta </w:t>
      </w:r>
      <w:proofErr w:type="spellStart"/>
      <w:r w:rsidRPr="00874E35">
        <w:rPr>
          <w:rFonts w:ascii="Arial" w:hAnsi="Arial" w:cs="Arial"/>
          <w:i/>
          <w:sz w:val="20"/>
          <w:szCs w:val="20"/>
        </w:rPr>
        <w:t>Agronomica</w:t>
      </w:r>
      <w:proofErr w:type="spellEnd"/>
      <w:r w:rsidRPr="00874E35">
        <w:rPr>
          <w:rFonts w:ascii="Arial" w:hAnsi="Arial" w:cs="Arial"/>
          <w:i/>
          <w:sz w:val="20"/>
          <w:szCs w:val="20"/>
        </w:rPr>
        <w:t xml:space="preserve"> Sinica,</w:t>
      </w:r>
      <w:r w:rsidRPr="00874E35">
        <w:rPr>
          <w:rFonts w:ascii="Arial" w:hAnsi="Arial" w:cs="Arial"/>
          <w:sz w:val="20"/>
          <w:szCs w:val="20"/>
        </w:rPr>
        <w:t xml:space="preserve"> 39(5), 885-895.</w:t>
      </w:r>
    </w:p>
    <w:p w14:paraId="7F9FE3F9" w14:textId="77777777" w:rsidR="005A791C" w:rsidRPr="005A791C" w:rsidRDefault="005A791C" w:rsidP="005A791C">
      <w:pPr>
        <w:pStyle w:val="ListParagraph"/>
        <w:spacing w:after="120"/>
        <w:ind w:left="372"/>
        <w:jc w:val="both"/>
        <w:rPr>
          <w:rFonts w:ascii="Arial" w:hAnsi="Arial" w:cs="Arial"/>
          <w:b/>
          <w:szCs w:val="24"/>
        </w:rPr>
      </w:pPr>
    </w:p>
    <w:p w14:paraId="33F9B275" w14:textId="77777777" w:rsidR="00B50EAD" w:rsidRPr="00B50EAD" w:rsidRDefault="00B50EAD" w:rsidP="00B50EAD">
      <w:pPr>
        <w:spacing w:after="120" w:line="240" w:lineRule="auto"/>
        <w:jc w:val="both"/>
        <w:rPr>
          <w:rFonts w:ascii="Arial" w:hAnsi="Arial" w:cs="Arial"/>
          <w:b/>
          <w:bCs/>
          <w:sz w:val="20"/>
          <w:szCs w:val="20"/>
        </w:rPr>
      </w:pPr>
    </w:p>
    <w:p w14:paraId="0D3FF4AB" w14:textId="77777777" w:rsidR="008A4D96" w:rsidRPr="00703744" w:rsidRDefault="008A4D96" w:rsidP="000F2B2A">
      <w:pPr>
        <w:pStyle w:val="AbstHead"/>
        <w:tabs>
          <w:tab w:val="left" w:pos="6390"/>
        </w:tabs>
        <w:spacing w:after="0"/>
        <w:jc w:val="both"/>
        <w:rPr>
          <w:rFonts w:ascii="Arial" w:hAnsi="Arial" w:cs="Arial"/>
          <w:b w:val="0"/>
          <w:bCs/>
          <w:sz w:val="20"/>
        </w:rPr>
      </w:pPr>
    </w:p>
    <w:sectPr w:rsidR="008A4D96" w:rsidRPr="00703744" w:rsidSect="00400939">
      <w:type w:val="continuous"/>
      <w:pgSz w:w="12240" w:h="15840" w:code="1"/>
      <w:pgMar w:top="1440" w:right="2016" w:bottom="1440" w:left="201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eepak Dwivedi" w:date="2025-03-18T19:48:00Z" w:initials="DD">
    <w:p w14:paraId="504E89C0" w14:textId="77777777" w:rsidR="003C2385" w:rsidRDefault="003C2385" w:rsidP="003C2385">
      <w:pPr>
        <w:pStyle w:val="CommentText"/>
      </w:pPr>
      <w:r>
        <w:rPr>
          <w:rStyle w:val="CommentReference"/>
        </w:rPr>
        <w:annotationRef/>
      </w:r>
      <w:r>
        <w:t xml:space="preserve">The scientific name must be Italics </w:t>
      </w:r>
    </w:p>
  </w:comment>
  <w:comment w:id="2" w:author="Deepak Dwivedi" w:date="2025-03-18T19:49:00Z" w:initials="DD">
    <w:p w14:paraId="03F0E03A" w14:textId="77777777" w:rsidR="003C2385" w:rsidRDefault="003C2385" w:rsidP="003C2385">
      <w:pPr>
        <w:pStyle w:val="CommentText"/>
      </w:pPr>
      <w:r>
        <w:rPr>
          <w:rStyle w:val="CommentReference"/>
        </w:rPr>
        <w:annotationRef/>
      </w:r>
      <w:r>
        <w:t xml:space="preserve">“et al” must be in Italics </w:t>
      </w:r>
    </w:p>
  </w:comment>
  <w:comment w:id="3" w:author="Deepak Dwivedi" w:date="2025-03-18T19:50:00Z" w:initials="DD">
    <w:p w14:paraId="7A7A752E" w14:textId="77777777" w:rsidR="003C2385" w:rsidRDefault="003C2385" w:rsidP="003C2385">
      <w:pPr>
        <w:pStyle w:val="CommentText"/>
      </w:pPr>
      <w:r>
        <w:rPr>
          <w:rStyle w:val="CommentReference"/>
        </w:rPr>
        <w:annotationRef/>
      </w:r>
      <w:r>
        <w:t xml:space="preserve">This one </w:t>
      </w:r>
    </w:p>
  </w:comment>
  <w:comment w:id="4" w:author="Deepak Dwivedi" w:date="2025-03-18T19:50:00Z" w:initials="DD">
    <w:p w14:paraId="247AA2AE" w14:textId="77777777" w:rsidR="003C2385" w:rsidRDefault="003C2385" w:rsidP="003C2385">
      <w:pPr>
        <w:pStyle w:val="CommentText"/>
      </w:pPr>
      <w:r>
        <w:rPr>
          <w:rStyle w:val="CommentReference"/>
        </w:rPr>
        <w:annotationRef/>
      </w:r>
      <w:r>
        <w:t>See this</w:t>
      </w:r>
    </w:p>
  </w:comment>
  <w:comment w:id="5" w:author="Deepak Dwivedi" w:date="2025-03-18T19:51:00Z" w:initials="DD">
    <w:p w14:paraId="54CAED88" w14:textId="77777777" w:rsidR="003C2385" w:rsidRDefault="003C2385" w:rsidP="003C2385">
      <w:pPr>
        <w:pStyle w:val="CommentText"/>
      </w:pPr>
      <w:r>
        <w:rPr>
          <w:rStyle w:val="CommentReference"/>
        </w:rPr>
        <w:annotationRef/>
      </w:r>
      <w:r>
        <w:t>This one</w:t>
      </w:r>
    </w:p>
  </w:comment>
  <w:comment w:id="6" w:author="Deepak Dwivedi" w:date="2025-03-18T19:52:00Z" w:initials="DD">
    <w:p w14:paraId="75C6A30B" w14:textId="77777777" w:rsidR="003C2385" w:rsidRDefault="003C2385" w:rsidP="003C2385">
      <w:pPr>
        <w:pStyle w:val="CommentText"/>
      </w:pPr>
      <w:r>
        <w:rPr>
          <w:rStyle w:val="CommentReference"/>
        </w:rPr>
        <w:annotationRef/>
      </w:r>
      <w:r>
        <w:t xml:space="preserve">Use recent reference </w:t>
      </w:r>
    </w:p>
  </w:comment>
  <w:comment w:id="7" w:author="Deepak Dwivedi" w:date="2025-03-18T19:52:00Z" w:initials="DD">
    <w:p w14:paraId="72C0134F" w14:textId="77777777" w:rsidR="003C2385" w:rsidRDefault="003C2385" w:rsidP="003C2385">
      <w:pPr>
        <w:pStyle w:val="CommentText"/>
      </w:pPr>
      <w:r>
        <w:rPr>
          <w:rStyle w:val="CommentReference"/>
        </w:rPr>
        <w:annotationRef/>
      </w:r>
      <w:r>
        <w:t>Add recent reference</w:t>
      </w:r>
    </w:p>
  </w:comment>
  <w:comment w:id="8" w:author="Deepak Dwivedi" w:date="2025-03-18T19:54:00Z" w:initials="DD">
    <w:p w14:paraId="4D4AE202" w14:textId="77777777" w:rsidR="00072673" w:rsidRDefault="00072673" w:rsidP="00072673">
      <w:pPr>
        <w:pStyle w:val="CommentText"/>
      </w:pPr>
      <w:r>
        <w:rPr>
          <w:rStyle w:val="CommentReference"/>
        </w:rPr>
        <w:annotationRef/>
      </w:r>
      <w:r>
        <w:t>This “m</w:t>
      </w:r>
      <w:r>
        <w:rPr>
          <w:vertAlign w:val="superscript"/>
        </w:rPr>
        <w:t>-2</w:t>
      </w:r>
      <w:r>
        <w:t>” is like this</w:t>
      </w:r>
    </w:p>
  </w:comment>
  <w:comment w:id="9" w:author="Deepak Dwivedi" w:date="2025-03-18T19:55:00Z" w:initials="DD">
    <w:p w14:paraId="61F63F1E" w14:textId="77777777" w:rsidR="00072673" w:rsidRDefault="00072673" w:rsidP="00072673">
      <w:pPr>
        <w:pStyle w:val="CommentText"/>
      </w:pPr>
      <w:r>
        <w:rPr>
          <w:rStyle w:val="CommentReference"/>
        </w:rPr>
        <w:annotationRef/>
      </w:r>
      <w:r>
        <w:t>Change both the references with new supporting reference</w:t>
      </w:r>
    </w:p>
  </w:comment>
  <w:comment w:id="10" w:author="Deepak Dwivedi" w:date="2025-03-18T19:55:00Z" w:initials="DD">
    <w:p w14:paraId="1D6E592B" w14:textId="77777777" w:rsidR="00072673" w:rsidRDefault="00072673" w:rsidP="00072673">
      <w:pPr>
        <w:pStyle w:val="CommentText"/>
      </w:pPr>
      <w:r>
        <w:rPr>
          <w:rStyle w:val="CommentReference"/>
        </w:rPr>
        <w:annotationRef/>
      </w:r>
      <w:r>
        <w:t>This reference is also too much older one</w:t>
      </w:r>
    </w:p>
  </w:comment>
  <w:comment w:id="11" w:author="Deepak Dwivedi" w:date="2025-03-18T20:00:00Z" w:initials="DD">
    <w:p w14:paraId="257DF498" w14:textId="77777777" w:rsidR="00072673" w:rsidRDefault="00072673" w:rsidP="00072673">
      <w:pPr>
        <w:pStyle w:val="CommentText"/>
      </w:pPr>
      <w:r>
        <w:rPr>
          <w:rStyle w:val="CommentReference"/>
        </w:rPr>
        <w:annotationRef/>
      </w:r>
      <w:r>
        <w:t>Replace with new reference and “et al” must be in Italics</w:t>
      </w:r>
    </w:p>
  </w:comment>
  <w:comment w:id="12" w:author="Deepak Dwivedi" w:date="2025-03-18T19:45:00Z" w:initials="DD">
    <w:p w14:paraId="2218978A" w14:textId="35246B86" w:rsidR="003C2385" w:rsidRDefault="003C2385" w:rsidP="003C2385">
      <w:pPr>
        <w:pStyle w:val="CommentText"/>
      </w:pPr>
      <w:r>
        <w:rPr>
          <w:rStyle w:val="CommentReference"/>
        </w:rPr>
        <w:annotationRef/>
      </w:r>
      <w:r>
        <w:t>Correct it</w:t>
      </w:r>
    </w:p>
  </w:comment>
  <w:comment w:id="13" w:author="Deepak Dwivedi" w:date="2025-03-18T19:46:00Z" w:initials="DD">
    <w:p w14:paraId="24957207" w14:textId="77777777" w:rsidR="003C2385" w:rsidRDefault="003C2385" w:rsidP="003C2385">
      <w:pPr>
        <w:pStyle w:val="CommentText"/>
      </w:pPr>
      <w:r>
        <w:rPr>
          <w:rStyle w:val="CommentReference"/>
        </w:rPr>
        <w:annotationRef/>
      </w:r>
      <w:r>
        <w:t>This one is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4E89C0" w15:done="0"/>
  <w15:commentEx w15:paraId="03F0E03A" w15:done="0"/>
  <w15:commentEx w15:paraId="7A7A752E" w15:done="0"/>
  <w15:commentEx w15:paraId="247AA2AE" w15:done="0"/>
  <w15:commentEx w15:paraId="54CAED88" w15:done="0"/>
  <w15:commentEx w15:paraId="75C6A30B" w15:done="0"/>
  <w15:commentEx w15:paraId="72C0134F" w15:done="0"/>
  <w15:commentEx w15:paraId="4D4AE202" w15:done="0"/>
  <w15:commentEx w15:paraId="61F63F1E" w15:done="0"/>
  <w15:commentEx w15:paraId="1D6E592B" w15:done="0"/>
  <w15:commentEx w15:paraId="257DF498" w15:done="0"/>
  <w15:commentEx w15:paraId="2218978A" w15:done="0"/>
  <w15:commentEx w15:paraId="249572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DCE076" w16cex:dateUtc="2025-03-18T14:18:00Z"/>
  <w16cex:commentExtensible w16cex:durableId="30B2DC8D" w16cex:dateUtc="2025-03-18T14:19:00Z"/>
  <w16cex:commentExtensible w16cex:durableId="37EE45BD" w16cex:dateUtc="2025-03-18T14:20:00Z"/>
  <w16cex:commentExtensible w16cex:durableId="47EA5D5C" w16cex:dateUtc="2025-03-18T14:20:00Z"/>
  <w16cex:commentExtensible w16cex:durableId="7DA3BDE7" w16cex:dateUtc="2025-03-18T14:21:00Z"/>
  <w16cex:commentExtensible w16cex:durableId="4048B9B3" w16cex:dateUtc="2025-03-18T14:22:00Z"/>
  <w16cex:commentExtensible w16cex:durableId="4A3C9291" w16cex:dateUtc="2025-03-18T14:22:00Z"/>
  <w16cex:commentExtensible w16cex:durableId="23D6B70A" w16cex:dateUtc="2025-03-18T14:24:00Z"/>
  <w16cex:commentExtensible w16cex:durableId="27C50B60" w16cex:dateUtc="2025-03-18T14:25:00Z"/>
  <w16cex:commentExtensible w16cex:durableId="67E62B4F" w16cex:dateUtc="2025-03-18T14:25:00Z"/>
  <w16cex:commentExtensible w16cex:durableId="41B08B79" w16cex:dateUtc="2025-03-18T14:30:00Z"/>
  <w16cex:commentExtensible w16cex:durableId="5C844BB8" w16cex:dateUtc="2025-03-18T14:15:00Z"/>
  <w16cex:commentExtensible w16cex:durableId="4D5B7AB2" w16cex:dateUtc="2025-03-1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4E89C0" w16cid:durableId="3FDCE076"/>
  <w16cid:commentId w16cid:paraId="03F0E03A" w16cid:durableId="30B2DC8D"/>
  <w16cid:commentId w16cid:paraId="7A7A752E" w16cid:durableId="37EE45BD"/>
  <w16cid:commentId w16cid:paraId="247AA2AE" w16cid:durableId="47EA5D5C"/>
  <w16cid:commentId w16cid:paraId="54CAED88" w16cid:durableId="7DA3BDE7"/>
  <w16cid:commentId w16cid:paraId="75C6A30B" w16cid:durableId="4048B9B3"/>
  <w16cid:commentId w16cid:paraId="72C0134F" w16cid:durableId="4A3C9291"/>
  <w16cid:commentId w16cid:paraId="4D4AE202" w16cid:durableId="23D6B70A"/>
  <w16cid:commentId w16cid:paraId="61F63F1E" w16cid:durableId="27C50B60"/>
  <w16cid:commentId w16cid:paraId="1D6E592B" w16cid:durableId="67E62B4F"/>
  <w16cid:commentId w16cid:paraId="257DF498" w16cid:durableId="41B08B79"/>
  <w16cid:commentId w16cid:paraId="2218978A" w16cid:durableId="5C844BB8"/>
  <w16cid:commentId w16cid:paraId="24957207" w16cid:durableId="4D5B7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EDE2" w14:textId="77777777" w:rsidR="002B4584" w:rsidRDefault="002B4584" w:rsidP="00C10001">
      <w:pPr>
        <w:spacing w:after="0" w:line="240" w:lineRule="auto"/>
      </w:pPr>
      <w:r>
        <w:separator/>
      </w:r>
    </w:p>
  </w:endnote>
  <w:endnote w:type="continuationSeparator" w:id="0">
    <w:p w14:paraId="444AD354" w14:textId="77777777" w:rsidR="002B4584" w:rsidRDefault="002B4584" w:rsidP="00C1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56D13" w14:textId="77777777" w:rsidR="00400939" w:rsidRDefault="0040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585276"/>
      <w:docPartObj>
        <w:docPartGallery w:val="Page Numbers (Bottom of Page)"/>
        <w:docPartUnique/>
      </w:docPartObj>
    </w:sdtPr>
    <w:sdtEndPr>
      <w:rPr>
        <w:noProof/>
      </w:rPr>
    </w:sdtEndPr>
    <w:sdtContent>
      <w:p w14:paraId="608461ED" w14:textId="77777777" w:rsidR="0010068B" w:rsidRDefault="0010068B">
        <w:pPr>
          <w:pStyle w:val="Footer"/>
          <w:jc w:val="center"/>
        </w:pPr>
        <w:r>
          <w:fldChar w:fldCharType="begin"/>
        </w:r>
        <w:r>
          <w:instrText xml:space="preserve"> PAGE   \* MERGEFORMAT </w:instrText>
        </w:r>
        <w:r>
          <w:fldChar w:fldCharType="separate"/>
        </w:r>
        <w:r w:rsidR="002924FF">
          <w:rPr>
            <w:noProof/>
          </w:rPr>
          <w:t>16</w:t>
        </w:r>
        <w:r>
          <w:rPr>
            <w:noProof/>
          </w:rPr>
          <w:fldChar w:fldCharType="end"/>
        </w:r>
      </w:p>
    </w:sdtContent>
  </w:sdt>
  <w:p w14:paraId="51ADA9D9" w14:textId="77777777" w:rsidR="0010068B" w:rsidRDefault="0010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C277" w14:textId="77777777" w:rsidR="00400939" w:rsidRDefault="0040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6B04A" w14:textId="77777777" w:rsidR="002B4584" w:rsidRDefault="002B4584" w:rsidP="00C10001">
      <w:pPr>
        <w:spacing w:after="0" w:line="240" w:lineRule="auto"/>
      </w:pPr>
      <w:r>
        <w:separator/>
      </w:r>
    </w:p>
  </w:footnote>
  <w:footnote w:type="continuationSeparator" w:id="0">
    <w:p w14:paraId="451D3991" w14:textId="77777777" w:rsidR="002B4584" w:rsidRDefault="002B4584" w:rsidP="00C1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AF70E" w14:textId="41D31A72" w:rsidR="00400939" w:rsidRDefault="00000000">
    <w:pPr>
      <w:pStyle w:val="Header"/>
    </w:pPr>
    <w:r>
      <w:rPr>
        <w:noProof/>
      </w:rPr>
      <w:pict w14:anchorId="6B19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4"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55BB5" w14:textId="06F5F407" w:rsidR="0010068B" w:rsidRDefault="00000000" w:rsidP="0073744B">
    <w:pPr>
      <w:pStyle w:val="Header"/>
      <w:tabs>
        <w:tab w:val="clear" w:pos="4680"/>
        <w:tab w:val="clear" w:pos="9360"/>
        <w:tab w:val="left" w:pos="5064"/>
      </w:tabs>
    </w:pPr>
    <w:r>
      <w:rPr>
        <w:noProof/>
      </w:rPr>
      <w:pict w14:anchorId="2B7D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5"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10068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1AFFB" w14:textId="6ED5F8C2" w:rsidR="00400939" w:rsidRDefault="00000000">
    <w:pPr>
      <w:pStyle w:val="Header"/>
    </w:pPr>
    <w:r>
      <w:rPr>
        <w:noProof/>
      </w:rPr>
      <w:pict w14:anchorId="5D85B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3"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28F6"/>
    <w:multiLevelType w:val="hybridMultilevel"/>
    <w:tmpl w:val="5E42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0EC5"/>
    <w:multiLevelType w:val="hybridMultilevel"/>
    <w:tmpl w:val="7B247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626D1"/>
    <w:multiLevelType w:val="multilevel"/>
    <w:tmpl w:val="4482A750"/>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2717E5C"/>
    <w:multiLevelType w:val="hybridMultilevel"/>
    <w:tmpl w:val="B6764498"/>
    <w:lvl w:ilvl="0" w:tplc="034EFFF4">
      <w:start w:val="1"/>
      <w:numFmt w:val="decimal"/>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296131A0"/>
    <w:multiLevelType w:val="hybridMultilevel"/>
    <w:tmpl w:val="DF46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B1E50"/>
    <w:multiLevelType w:val="hybridMultilevel"/>
    <w:tmpl w:val="E84E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F7A71"/>
    <w:multiLevelType w:val="multilevel"/>
    <w:tmpl w:val="406CF8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E02FBC"/>
    <w:multiLevelType w:val="hybridMultilevel"/>
    <w:tmpl w:val="D3F28B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EBF38E9"/>
    <w:multiLevelType w:val="hybridMultilevel"/>
    <w:tmpl w:val="0F26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35757">
    <w:abstractNumId w:val="5"/>
  </w:num>
  <w:num w:numId="2" w16cid:durableId="618606677">
    <w:abstractNumId w:val="4"/>
  </w:num>
  <w:num w:numId="3" w16cid:durableId="1399596894">
    <w:abstractNumId w:val="2"/>
  </w:num>
  <w:num w:numId="4" w16cid:durableId="848717222">
    <w:abstractNumId w:val="6"/>
  </w:num>
  <w:num w:numId="5" w16cid:durableId="1512523455">
    <w:abstractNumId w:val="1"/>
  </w:num>
  <w:num w:numId="6" w16cid:durableId="1019045338">
    <w:abstractNumId w:val="7"/>
  </w:num>
  <w:num w:numId="7" w16cid:durableId="1070232768">
    <w:abstractNumId w:val="8"/>
  </w:num>
  <w:num w:numId="8" w16cid:durableId="2127579817">
    <w:abstractNumId w:val="3"/>
  </w:num>
  <w:num w:numId="9" w16cid:durableId="4045753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epak Dwivedi">
    <w15:presenceInfo w15:providerId="Windows Live" w15:userId="cf76fd99bc30b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D6"/>
    <w:rsid w:val="00005987"/>
    <w:rsid w:val="000150D0"/>
    <w:rsid w:val="000208F2"/>
    <w:rsid w:val="00033349"/>
    <w:rsid w:val="000717B6"/>
    <w:rsid w:val="00072673"/>
    <w:rsid w:val="000860A2"/>
    <w:rsid w:val="00086211"/>
    <w:rsid w:val="00094204"/>
    <w:rsid w:val="000971C4"/>
    <w:rsid w:val="00097CE2"/>
    <w:rsid w:val="000A6AE7"/>
    <w:rsid w:val="000A73A9"/>
    <w:rsid w:val="000B5F59"/>
    <w:rsid w:val="000C6AB5"/>
    <w:rsid w:val="000E52D3"/>
    <w:rsid w:val="000F00A8"/>
    <w:rsid w:val="000F2B2A"/>
    <w:rsid w:val="000F6AB6"/>
    <w:rsid w:val="0010068B"/>
    <w:rsid w:val="001337A3"/>
    <w:rsid w:val="0014521C"/>
    <w:rsid w:val="00150154"/>
    <w:rsid w:val="00157372"/>
    <w:rsid w:val="00180942"/>
    <w:rsid w:val="001817E9"/>
    <w:rsid w:val="001A3FD2"/>
    <w:rsid w:val="001A78BC"/>
    <w:rsid w:val="001B4D3F"/>
    <w:rsid w:val="001D2A8C"/>
    <w:rsid w:val="001F69A3"/>
    <w:rsid w:val="001F7E5A"/>
    <w:rsid w:val="002011D8"/>
    <w:rsid w:val="002067F7"/>
    <w:rsid w:val="00217F76"/>
    <w:rsid w:val="00227FEF"/>
    <w:rsid w:val="002349E6"/>
    <w:rsid w:val="0029210D"/>
    <w:rsid w:val="002924FF"/>
    <w:rsid w:val="002A3D74"/>
    <w:rsid w:val="002B24E7"/>
    <w:rsid w:val="002B4584"/>
    <w:rsid w:val="002C2BA5"/>
    <w:rsid w:val="002C751B"/>
    <w:rsid w:val="002E6E75"/>
    <w:rsid w:val="002F7679"/>
    <w:rsid w:val="00303E32"/>
    <w:rsid w:val="00315DBA"/>
    <w:rsid w:val="00331043"/>
    <w:rsid w:val="0034088D"/>
    <w:rsid w:val="00361008"/>
    <w:rsid w:val="00367BB9"/>
    <w:rsid w:val="003763C0"/>
    <w:rsid w:val="00377836"/>
    <w:rsid w:val="003C2385"/>
    <w:rsid w:val="003D7AD5"/>
    <w:rsid w:val="003E141E"/>
    <w:rsid w:val="00400939"/>
    <w:rsid w:val="00411B19"/>
    <w:rsid w:val="00413DC0"/>
    <w:rsid w:val="00450BAB"/>
    <w:rsid w:val="004927FD"/>
    <w:rsid w:val="00495FE2"/>
    <w:rsid w:val="004A30FD"/>
    <w:rsid w:val="004C03ED"/>
    <w:rsid w:val="004D54D6"/>
    <w:rsid w:val="004D6E00"/>
    <w:rsid w:val="004E7C72"/>
    <w:rsid w:val="00503872"/>
    <w:rsid w:val="00504E99"/>
    <w:rsid w:val="005057DF"/>
    <w:rsid w:val="00583FBA"/>
    <w:rsid w:val="00597E53"/>
    <w:rsid w:val="005A791C"/>
    <w:rsid w:val="005B416F"/>
    <w:rsid w:val="005E3E7B"/>
    <w:rsid w:val="005E4B1A"/>
    <w:rsid w:val="005E6CB6"/>
    <w:rsid w:val="00611739"/>
    <w:rsid w:val="00613F98"/>
    <w:rsid w:val="0062697E"/>
    <w:rsid w:val="00652521"/>
    <w:rsid w:val="00653BDF"/>
    <w:rsid w:val="00661793"/>
    <w:rsid w:val="0069748A"/>
    <w:rsid w:val="006A409E"/>
    <w:rsid w:val="006C2A8A"/>
    <w:rsid w:val="006C422D"/>
    <w:rsid w:val="006C5165"/>
    <w:rsid w:val="006C6E99"/>
    <w:rsid w:val="006C6F6E"/>
    <w:rsid w:val="006F07F1"/>
    <w:rsid w:val="006F0EE3"/>
    <w:rsid w:val="006F1BCF"/>
    <w:rsid w:val="006F7823"/>
    <w:rsid w:val="007012C8"/>
    <w:rsid w:val="00703744"/>
    <w:rsid w:val="00705829"/>
    <w:rsid w:val="0070734C"/>
    <w:rsid w:val="00710C1C"/>
    <w:rsid w:val="00714301"/>
    <w:rsid w:val="0073744B"/>
    <w:rsid w:val="00752A58"/>
    <w:rsid w:val="00767E51"/>
    <w:rsid w:val="007834AC"/>
    <w:rsid w:val="00797653"/>
    <w:rsid w:val="007A567E"/>
    <w:rsid w:val="007C3425"/>
    <w:rsid w:val="007C7F0E"/>
    <w:rsid w:val="007E368A"/>
    <w:rsid w:val="007F6144"/>
    <w:rsid w:val="007F7480"/>
    <w:rsid w:val="00810C4B"/>
    <w:rsid w:val="00810E45"/>
    <w:rsid w:val="00816A0D"/>
    <w:rsid w:val="0082085C"/>
    <w:rsid w:val="00827049"/>
    <w:rsid w:val="00830F7C"/>
    <w:rsid w:val="0083404F"/>
    <w:rsid w:val="008356EC"/>
    <w:rsid w:val="00851989"/>
    <w:rsid w:val="00874E35"/>
    <w:rsid w:val="0087549F"/>
    <w:rsid w:val="008976E9"/>
    <w:rsid w:val="008A4D96"/>
    <w:rsid w:val="008B0C62"/>
    <w:rsid w:val="008C61B7"/>
    <w:rsid w:val="008D0AC2"/>
    <w:rsid w:val="008E4201"/>
    <w:rsid w:val="008E52DE"/>
    <w:rsid w:val="008F137D"/>
    <w:rsid w:val="00906EB0"/>
    <w:rsid w:val="00913684"/>
    <w:rsid w:val="00936BA8"/>
    <w:rsid w:val="00962A8A"/>
    <w:rsid w:val="009650F6"/>
    <w:rsid w:val="009702DD"/>
    <w:rsid w:val="00970E22"/>
    <w:rsid w:val="00971A07"/>
    <w:rsid w:val="00985FA6"/>
    <w:rsid w:val="00997B77"/>
    <w:rsid w:val="009A06FB"/>
    <w:rsid w:val="009A7091"/>
    <w:rsid w:val="009C2135"/>
    <w:rsid w:val="009C34A5"/>
    <w:rsid w:val="009C65B8"/>
    <w:rsid w:val="009E34A1"/>
    <w:rsid w:val="009E4CD9"/>
    <w:rsid w:val="009F5E7E"/>
    <w:rsid w:val="009F639E"/>
    <w:rsid w:val="00A009C0"/>
    <w:rsid w:val="00A05276"/>
    <w:rsid w:val="00A32BBE"/>
    <w:rsid w:val="00A342EA"/>
    <w:rsid w:val="00A3696B"/>
    <w:rsid w:val="00A50FDE"/>
    <w:rsid w:val="00A845E2"/>
    <w:rsid w:val="00AB1FD6"/>
    <w:rsid w:val="00AC0DCD"/>
    <w:rsid w:val="00AD2E7C"/>
    <w:rsid w:val="00AE00F3"/>
    <w:rsid w:val="00B00614"/>
    <w:rsid w:val="00B0204E"/>
    <w:rsid w:val="00B0687E"/>
    <w:rsid w:val="00B16CD1"/>
    <w:rsid w:val="00B2000F"/>
    <w:rsid w:val="00B2080F"/>
    <w:rsid w:val="00B22911"/>
    <w:rsid w:val="00B26FEB"/>
    <w:rsid w:val="00B40814"/>
    <w:rsid w:val="00B40C24"/>
    <w:rsid w:val="00B50EAD"/>
    <w:rsid w:val="00B62DCC"/>
    <w:rsid w:val="00B6317B"/>
    <w:rsid w:val="00B6687A"/>
    <w:rsid w:val="00B91CDA"/>
    <w:rsid w:val="00B97677"/>
    <w:rsid w:val="00BB3D8E"/>
    <w:rsid w:val="00BD0E89"/>
    <w:rsid w:val="00BE0E53"/>
    <w:rsid w:val="00BF2A4C"/>
    <w:rsid w:val="00BF49F5"/>
    <w:rsid w:val="00C02988"/>
    <w:rsid w:val="00C038ED"/>
    <w:rsid w:val="00C10001"/>
    <w:rsid w:val="00C15D39"/>
    <w:rsid w:val="00C309FC"/>
    <w:rsid w:val="00C31A6C"/>
    <w:rsid w:val="00C34A0C"/>
    <w:rsid w:val="00C51863"/>
    <w:rsid w:val="00C53A2B"/>
    <w:rsid w:val="00C761E4"/>
    <w:rsid w:val="00C775FA"/>
    <w:rsid w:val="00C7798A"/>
    <w:rsid w:val="00C81745"/>
    <w:rsid w:val="00C95E99"/>
    <w:rsid w:val="00C9798D"/>
    <w:rsid w:val="00CA58D0"/>
    <w:rsid w:val="00CC6908"/>
    <w:rsid w:val="00CC747B"/>
    <w:rsid w:val="00CE6AAF"/>
    <w:rsid w:val="00CF51FB"/>
    <w:rsid w:val="00D0565C"/>
    <w:rsid w:val="00D13A7E"/>
    <w:rsid w:val="00D15067"/>
    <w:rsid w:val="00D32422"/>
    <w:rsid w:val="00D3303D"/>
    <w:rsid w:val="00D440C0"/>
    <w:rsid w:val="00D47247"/>
    <w:rsid w:val="00D5167E"/>
    <w:rsid w:val="00D5286C"/>
    <w:rsid w:val="00D55FD4"/>
    <w:rsid w:val="00D57942"/>
    <w:rsid w:val="00DA54D0"/>
    <w:rsid w:val="00DA7851"/>
    <w:rsid w:val="00DB6BD3"/>
    <w:rsid w:val="00DB74AE"/>
    <w:rsid w:val="00E27312"/>
    <w:rsid w:val="00E34227"/>
    <w:rsid w:val="00E345D2"/>
    <w:rsid w:val="00E45959"/>
    <w:rsid w:val="00E53FAD"/>
    <w:rsid w:val="00E60EC6"/>
    <w:rsid w:val="00E64A3B"/>
    <w:rsid w:val="00E81B4D"/>
    <w:rsid w:val="00E83E2D"/>
    <w:rsid w:val="00E83F32"/>
    <w:rsid w:val="00E84996"/>
    <w:rsid w:val="00E91C40"/>
    <w:rsid w:val="00EC6C44"/>
    <w:rsid w:val="00F3204C"/>
    <w:rsid w:val="00F40D40"/>
    <w:rsid w:val="00F438B1"/>
    <w:rsid w:val="00F5042D"/>
    <w:rsid w:val="00F5114B"/>
    <w:rsid w:val="00F62618"/>
    <w:rsid w:val="00F74274"/>
    <w:rsid w:val="00F75BE3"/>
    <w:rsid w:val="00F76B5A"/>
    <w:rsid w:val="00F83479"/>
    <w:rsid w:val="00F96541"/>
    <w:rsid w:val="00FA0B1A"/>
    <w:rsid w:val="00FE03DA"/>
    <w:rsid w:val="00FF1304"/>
    <w:rsid w:val="00F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EFE2C"/>
  <w15:chartTrackingRefBased/>
  <w15:docId w15:val="{94064FE4-880C-40A9-B666-404C6A9F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1008"/>
    <w:rPr>
      <w:b/>
      <w:bCs/>
    </w:rPr>
  </w:style>
  <w:style w:type="paragraph" w:customStyle="1" w:styleId="Affiliation">
    <w:name w:val="Affiliation"/>
    <w:basedOn w:val="Normal"/>
    <w:rsid w:val="005B416F"/>
    <w:pPr>
      <w:spacing w:after="240" w:line="240" w:lineRule="exact"/>
      <w:jc w:val="right"/>
    </w:pPr>
    <w:rPr>
      <w:rFonts w:ascii="Helvetica" w:eastAsia="Times New Roman" w:hAnsi="Helvetica" w:cs="Times New Roman"/>
      <w:sz w:val="20"/>
      <w:szCs w:val="20"/>
    </w:rPr>
  </w:style>
  <w:style w:type="character" w:styleId="Hyperlink">
    <w:name w:val="Hyperlink"/>
    <w:basedOn w:val="DefaultParagraphFont"/>
    <w:rsid w:val="00C02988"/>
    <w:rPr>
      <w:color w:val="FF0080"/>
      <w:u w:val="single"/>
    </w:rPr>
  </w:style>
  <w:style w:type="character" w:styleId="LineNumber">
    <w:name w:val="line number"/>
    <w:basedOn w:val="DefaultParagraphFont"/>
    <w:uiPriority w:val="99"/>
    <w:semiHidden/>
    <w:unhideWhenUsed/>
    <w:rsid w:val="00C02988"/>
  </w:style>
  <w:style w:type="paragraph" w:styleId="NoSpacing">
    <w:name w:val="No Spacing"/>
    <w:uiPriority w:val="1"/>
    <w:qFormat/>
    <w:rsid w:val="0070734C"/>
    <w:pPr>
      <w:spacing w:after="0" w:line="240" w:lineRule="auto"/>
    </w:pPr>
    <w:rPr>
      <w:rFonts w:cs="Angsana New"/>
      <w:szCs w:val="28"/>
      <w:lang w:bidi="th-TH"/>
    </w:rPr>
  </w:style>
  <w:style w:type="table" w:styleId="TableGrid">
    <w:name w:val="Table Grid"/>
    <w:basedOn w:val="TableNormal"/>
    <w:uiPriority w:val="39"/>
    <w:qFormat/>
    <w:rsid w:val="0070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Head">
    <w:name w:val="Abst Head"/>
    <w:basedOn w:val="Normal"/>
    <w:rsid w:val="00703744"/>
    <w:pPr>
      <w:keepNext/>
      <w:spacing w:after="240" w:line="240" w:lineRule="auto"/>
    </w:pPr>
    <w:rPr>
      <w:rFonts w:ascii="Helvetica" w:eastAsia="Times New Roman" w:hAnsi="Helvetica" w:cs="Times New Roman"/>
      <w:b/>
      <w:caps/>
      <w:szCs w:val="20"/>
    </w:rPr>
  </w:style>
  <w:style w:type="paragraph" w:styleId="ListParagraph">
    <w:name w:val="List Paragraph"/>
    <w:basedOn w:val="Normal"/>
    <w:uiPriority w:val="34"/>
    <w:qFormat/>
    <w:rsid w:val="00703744"/>
    <w:pPr>
      <w:ind w:left="720"/>
      <w:contextualSpacing/>
    </w:pPr>
  </w:style>
  <w:style w:type="paragraph" w:styleId="Header">
    <w:name w:val="header"/>
    <w:basedOn w:val="Normal"/>
    <w:link w:val="HeaderChar"/>
    <w:uiPriority w:val="99"/>
    <w:unhideWhenUsed/>
    <w:rsid w:val="00C1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001"/>
  </w:style>
  <w:style w:type="paragraph" w:styleId="Footer">
    <w:name w:val="footer"/>
    <w:basedOn w:val="Normal"/>
    <w:link w:val="FooterChar"/>
    <w:uiPriority w:val="99"/>
    <w:unhideWhenUsed/>
    <w:rsid w:val="00C1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001"/>
  </w:style>
  <w:style w:type="paragraph" w:styleId="NormalWeb">
    <w:name w:val="Normal (Web)"/>
    <w:basedOn w:val="Normal"/>
    <w:uiPriority w:val="99"/>
    <w:unhideWhenUsed/>
    <w:rsid w:val="0097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Head">
    <w:name w:val="Conc Head"/>
    <w:basedOn w:val="Normal"/>
    <w:rsid w:val="00A32BBE"/>
    <w:pPr>
      <w:keepNext/>
      <w:spacing w:after="240" w:line="240" w:lineRule="auto"/>
    </w:pPr>
    <w:rPr>
      <w:rFonts w:ascii="Helvetica" w:eastAsia="Times New Roman" w:hAnsi="Helvetica" w:cs="Times New Roman"/>
      <w:b/>
      <w:caps/>
      <w:szCs w:val="20"/>
    </w:rPr>
  </w:style>
  <w:style w:type="paragraph" w:customStyle="1" w:styleId="Body">
    <w:name w:val="Body"/>
    <w:basedOn w:val="Normal"/>
    <w:rsid w:val="00D55FD4"/>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CC747B"/>
    <w:rPr>
      <w:color w:val="605E5C"/>
      <w:shd w:val="clear" w:color="auto" w:fill="E1DFDD"/>
    </w:rPr>
  </w:style>
  <w:style w:type="character" w:styleId="CommentReference">
    <w:name w:val="annotation reference"/>
    <w:basedOn w:val="DefaultParagraphFont"/>
    <w:uiPriority w:val="99"/>
    <w:semiHidden/>
    <w:unhideWhenUsed/>
    <w:rsid w:val="003C2385"/>
    <w:rPr>
      <w:sz w:val="16"/>
      <w:szCs w:val="16"/>
    </w:rPr>
  </w:style>
  <w:style w:type="paragraph" w:styleId="CommentText">
    <w:name w:val="annotation text"/>
    <w:basedOn w:val="Normal"/>
    <w:link w:val="CommentTextChar"/>
    <w:uiPriority w:val="99"/>
    <w:unhideWhenUsed/>
    <w:rsid w:val="003C2385"/>
    <w:pPr>
      <w:spacing w:line="240" w:lineRule="auto"/>
    </w:pPr>
    <w:rPr>
      <w:sz w:val="20"/>
      <w:szCs w:val="20"/>
    </w:rPr>
  </w:style>
  <w:style w:type="character" w:customStyle="1" w:styleId="CommentTextChar">
    <w:name w:val="Comment Text Char"/>
    <w:basedOn w:val="DefaultParagraphFont"/>
    <w:link w:val="CommentText"/>
    <w:uiPriority w:val="99"/>
    <w:rsid w:val="003C2385"/>
    <w:rPr>
      <w:sz w:val="20"/>
      <w:szCs w:val="20"/>
    </w:rPr>
  </w:style>
  <w:style w:type="paragraph" w:styleId="CommentSubject">
    <w:name w:val="annotation subject"/>
    <w:basedOn w:val="CommentText"/>
    <w:next w:val="CommentText"/>
    <w:link w:val="CommentSubjectChar"/>
    <w:uiPriority w:val="99"/>
    <w:semiHidden/>
    <w:unhideWhenUsed/>
    <w:rsid w:val="003C2385"/>
    <w:rPr>
      <w:b/>
      <w:bCs/>
    </w:rPr>
  </w:style>
  <w:style w:type="character" w:customStyle="1" w:styleId="CommentSubjectChar">
    <w:name w:val="Comment Subject Char"/>
    <w:basedOn w:val="CommentTextChar"/>
    <w:link w:val="CommentSubject"/>
    <w:uiPriority w:val="99"/>
    <w:semiHidden/>
    <w:rsid w:val="003C23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293861">
      <w:bodyDiv w:val="1"/>
      <w:marLeft w:val="0"/>
      <w:marRight w:val="0"/>
      <w:marTop w:val="0"/>
      <w:marBottom w:val="0"/>
      <w:divBdr>
        <w:top w:val="none" w:sz="0" w:space="0" w:color="auto"/>
        <w:left w:val="none" w:sz="0" w:space="0" w:color="auto"/>
        <w:bottom w:val="none" w:sz="0" w:space="0" w:color="auto"/>
        <w:right w:val="none" w:sz="0" w:space="0" w:color="auto"/>
      </w:divBdr>
    </w:div>
    <w:div w:id="13561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thesis%20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Sheet2!$C$2</c:f>
              <c:strCache>
                <c:ptCount val="1"/>
                <c:pt idx="0">
                  <c:v>Grain yield (t ha-1)</c:v>
                </c:pt>
              </c:strCache>
            </c:strRef>
          </c:tx>
          <c:invertIfNegative val="0"/>
          <c:dLbls>
            <c:delete val="1"/>
          </c:dLbls>
          <c:cat>
            <c:strRef>
              <c:f>Sheet2!$B$3:$B$17</c:f>
              <c:strCache>
                <c:ptCount val="15"/>
                <c:pt idx="0">
                  <c:v>S1B1</c:v>
                </c:pt>
                <c:pt idx="1">
                  <c:v>S1B2</c:v>
                </c:pt>
                <c:pt idx="2">
                  <c:v>S1B3</c:v>
                </c:pt>
                <c:pt idx="3">
                  <c:v>S2B1</c:v>
                </c:pt>
                <c:pt idx="4">
                  <c:v>S2B2</c:v>
                </c:pt>
                <c:pt idx="5">
                  <c:v>S2B3</c:v>
                </c:pt>
                <c:pt idx="6">
                  <c:v>S3B1</c:v>
                </c:pt>
                <c:pt idx="7">
                  <c:v>S3B2</c:v>
                </c:pt>
                <c:pt idx="8">
                  <c:v>S3B3</c:v>
                </c:pt>
                <c:pt idx="9">
                  <c:v>S4B1</c:v>
                </c:pt>
                <c:pt idx="10">
                  <c:v>S4B2</c:v>
                </c:pt>
                <c:pt idx="11">
                  <c:v>S4B3</c:v>
                </c:pt>
                <c:pt idx="12">
                  <c:v>S5B1</c:v>
                </c:pt>
                <c:pt idx="13">
                  <c:v>S5B2</c:v>
                </c:pt>
                <c:pt idx="14">
                  <c:v>S5B3</c:v>
                </c:pt>
              </c:strCache>
            </c:strRef>
          </c:cat>
          <c:val>
            <c:numRef>
              <c:f>Sheet2!$C$3:$C$17</c:f>
              <c:numCache>
                <c:formatCode>General</c:formatCode>
                <c:ptCount val="15"/>
                <c:pt idx="0">
                  <c:v>2.16</c:v>
                </c:pt>
                <c:pt idx="1">
                  <c:v>2.2000000000000002</c:v>
                </c:pt>
                <c:pt idx="2">
                  <c:v>2.06</c:v>
                </c:pt>
                <c:pt idx="3">
                  <c:v>2.5299999999999998</c:v>
                </c:pt>
                <c:pt idx="4">
                  <c:v>2.56</c:v>
                </c:pt>
                <c:pt idx="5">
                  <c:v>2.2999999999999998</c:v>
                </c:pt>
                <c:pt idx="6">
                  <c:v>2.73</c:v>
                </c:pt>
                <c:pt idx="7">
                  <c:v>2.93</c:v>
                </c:pt>
                <c:pt idx="8">
                  <c:v>2.5299999999999998</c:v>
                </c:pt>
                <c:pt idx="9">
                  <c:v>2.96</c:v>
                </c:pt>
                <c:pt idx="10">
                  <c:v>3.33</c:v>
                </c:pt>
                <c:pt idx="11">
                  <c:v>2.9</c:v>
                </c:pt>
                <c:pt idx="12">
                  <c:v>2.66</c:v>
                </c:pt>
                <c:pt idx="13">
                  <c:v>3.03</c:v>
                </c:pt>
                <c:pt idx="14">
                  <c:v>2.7</c:v>
                </c:pt>
              </c:numCache>
            </c:numRef>
          </c:val>
          <c:extLst>
            <c:ext xmlns:c16="http://schemas.microsoft.com/office/drawing/2014/chart" uri="{C3380CC4-5D6E-409C-BE32-E72D297353CC}">
              <c16:uniqueId val="{00000000-DC6A-44CA-A2AC-FE3189C03451}"/>
            </c:ext>
          </c:extLst>
        </c:ser>
        <c:dLbls>
          <c:showLegendKey val="0"/>
          <c:showVal val="1"/>
          <c:showCatName val="0"/>
          <c:showSerName val="0"/>
          <c:showPercent val="0"/>
          <c:showBubbleSize val="0"/>
        </c:dLbls>
        <c:gapWidth val="75"/>
        <c:axId val="-148708720"/>
        <c:axId val="-148718512"/>
      </c:barChart>
      <c:catAx>
        <c:axId val="-148708720"/>
        <c:scaling>
          <c:orientation val="minMax"/>
        </c:scaling>
        <c:delete val="0"/>
        <c:axPos val="b"/>
        <c:title>
          <c:tx>
            <c:rich>
              <a:bodyPr/>
              <a:lstStyle/>
              <a:p>
                <a:pPr>
                  <a:defRPr/>
                </a:pPr>
                <a:r>
                  <a:rPr lang="en-US"/>
                  <a:t>Seed rate and row spacing interaction</a:t>
                </a:r>
              </a:p>
            </c:rich>
          </c:tx>
          <c:layout>
            <c:manualLayout>
              <c:xMode val="edge"/>
              <c:yMode val="edge"/>
              <c:x val="0.33641750389362235"/>
              <c:y val="0.93036444663167095"/>
            </c:manualLayout>
          </c:layout>
          <c:overlay val="0"/>
        </c:title>
        <c:numFmt formatCode="General" sourceLinked="0"/>
        <c:majorTickMark val="out"/>
        <c:minorTickMark val="none"/>
        <c:tickLblPos val="nextTo"/>
        <c:crossAx val="-148718512"/>
        <c:crosses val="autoZero"/>
        <c:auto val="1"/>
        <c:lblAlgn val="ctr"/>
        <c:lblOffset val="100"/>
        <c:noMultiLvlLbl val="0"/>
      </c:catAx>
      <c:valAx>
        <c:axId val="-148718512"/>
        <c:scaling>
          <c:orientation val="minMax"/>
        </c:scaling>
        <c:delete val="0"/>
        <c:axPos val="l"/>
        <c:title>
          <c:tx>
            <c:rich>
              <a:bodyPr rot="-5400000" vert="horz"/>
              <a:lstStyle/>
              <a:p>
                <a:pPr algn="ctr">
                  <a:defRPr/>
                </a:pPr>
                <a:r>
                  <a:rPr lang="en-US"/>
                  <a:t>Grain yield (t ha</a:t>
                </a:r>
                <a:r>
                  <a:rPr lang="en-US" baseline="30000"/>
                  <a:t>-1</a:t>
                </a:r>
                <a:r>
                  <a:rPr lang="en-US"/>
                  <a:t>)</a:t>
                </a:r>
              </a:p>
            </c:rich>
          </c:tx>
          <c:layout>
            <c:manualLayout>
              <c:xMode val="edge"/>
              <c:yMode val="edge"/>
              <c:x val="1.1770244821092278E-2"/>
              <c:y val="0.27762002405949254"/>
            </c:manualLayout>
          </c:layout>
          <c:overlay val="0"/>
        </c:title>
        <c:numFmt formatCode="General" sourceLinked="1"/>
        <c:majorTickMark val="out"/>
        <c:minorTickMark val="none"/>
        <c:tickLblPos val="nextTo"/>
        <c:spPr>
          <a:ln>
            <a:solidFill>
              <a:sysClr val="windowText" lastClr="000000"/>
            </a:solidFill>
          </a:ln>
        </c:spPr>
        <c:crossAx val="-148708720"/>
        <c:crosses val="autoZero"/>
        <c:crossBetween val="between"/>
      </c:valAx>
    </c:plotArea>
    <c:plotVisOnly val="1"/>
    <c:dispBlanksAs val="gap"/>
    <c:showDLblsOverMax val="0"/>
  </c:chart>
  <c:spPr>
    <a:ln>
      <a:noFill/>
    </a:ln>
  </c:spPr>
  <c:txPr>
    <a:bodyPr/>
    <a:lstStyle/>
    <a:p>
      <a:pPr>
        <a:defRPr>
          <a:latin typeface="Book Antiqua"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11DD-16E1-400F-B971-D2B67CA1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Pages>
  <Words>6392</Words>
  <Characters>38803</Characters>
  <Application>Microsoft Office Word</Application>
  <DocSecurity>0</DocSecurity>
  <Lines>2155</Lines>
  <Paragraphs>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Deepak Dwivedi</cp:lastModifiedBy>
  <cp:revision>192</cp:revision>
  <dcterms:created xsi:type="dcterms:W3CDTF">2025-03-11T16:07:00Z</dcterms:created>
  <dcterms:modified xsi:type="dcterms:W3CDTF">2025-03-18T14:48:00Z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7315bb9914f5490dd7d5a6c642fbe1e6d97d24e2f9140870238dbe00cd101a59</vt:lpwstr>
  </property>
</Properties>
</file>