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A4273" w14:textId="7E2BD790" w:rsidR="007A43F4" w:rsidRPr="007A43F4" w:rsidRDefault="007A43F4" w:rsidP="007A43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355BA" w14:textId="77777777" w:rsidR="00B67CC6" w:rsidRDefault="00B67CC6" w:rsidP="00B67CC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Methodology-</w:t>
      </w:r>
    </w:p>
    <w:p w14:paraId="5A225AB5" w14:textId="57864552" w:rsidR="00B67CC6" w:rsidRPr="001D4975" w:rsidRDefault="00B67CC6" w:rsidP="001D4975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1D4975">
        <w:rPr>
          <w:rFonts w:ascii="Times New Roman" w:hAnsi="Times New Roman" w:cs="Times New Roman"/>
          <w:sz w:val="24"/>
          <w:szCs w:val="24"/>
          <w:lang w:val="en-IN"/>
        </w:rPr>
        <w:t>The use of a convenience sampling technique limits the generalizability of the findings</w:t>
      </w:r>
      <w:r w:rsidRPr="001D4975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26D3769B" w14:textId="77777777" w:rsidR="001D4975" w:rsidRPr="001D4975" w:rsidRDefault="00B67CC6" w:rsidP="00B67CC6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1D4975">
        <w:rPr>
          <w:rFonts w:ascii="Times New Roman" w:hAnsi="Times New Roman" w:cs="Times New Roman"/>
          <w:sz w:val="24"/>
          <w:szCs w:val="24"/>
          <w:lang w:val="en-IN"/>
        </w:rPr>
        <w:t xml:space="preserve">The study primarily focuses on immediate birth outcomes, such as birth weight, </w:t>
      </w:r>
      <w:proofErr w:type="spellStart"/>
      <w:r w:rsidRPr="001D4975">
        <w:rPr>
          <w:rFonts w:ascii="Times New Roman" w:hAnsi="Times New Roman" w:cs="Times New Roman"/>
          <w:sz w:val="24"/>
          <w:szCs w:val="24"/>
          <w:lang w:val="en-IN"/>
        </w:rPr>
        <w:t>fetal</w:t>
      </w:r>
      <w:proofErr w:type="spellEnd"/>
      <w:r w:rsidRPr="001D4975">
        <w:rPr>
          <w:rFonts w:ascii="Times New Roman" w:hAnsi="Times New Roman" w:cs="Times New Roman"/>
          <w:sz w:val="24"/>
          <w:szCs w:val="24"/>
          <w:lang w:val="en-IN"/>
        </w:rPr>
        <w:t xml:space="preserve"> distress, and NICU admission. However, long-term neonatal outcomes (e.g., neurodevelopmental assessments) </w:t>
      </w:r>
      <w:r w:rsidR="001D4975" w:rsidRPr="001D4975">
        <w:rPr>
          <w:rFonts w:ascii="Times New Roman" w:hAnsi="Times New Roman" w:cs="Times New Roman"/>
          <w:sz w:val="24"/>
          <w:szCs w:val="24"/>
          <w:lang w:val="en-IN"/>
        </w:rPr>
        <w:t>could be</w:t>
      </w:r>
      <w:r w:rsidRPr="001D4975">
        <w:rPr>
          <w:rFonts w:ascii="Times New Roman" w:hAnsi="Times New Roman" w:cs="Times New Roman"/>
          <w:sz w:val="24"/>
          <w:szCs w:val="24"/>
          <w:lang w:val="en-IN"/>
        </w:rPr>
        <w:t xml:space="preserve"> evaluated</w:t>
      </w:r>
      <w:r w:rsidR="001D4975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40030267" w14:textId="5C543DCB" w:rsidR="00B67CC6" w:rsidRPr="001D4975" w:rsidRDefault="00B67CC6" w:rsidP="00B67CC6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1D4975">
        <w:rPr>
          <w:rFonts w:ascii="Times New Roman" w:hAnsi="Times New Roman" w:cs="Times New Roman"/>
          <w:sz w:val="24"/>
          <w:szCs w:val="24"/>
          <w:lang w:val="en-IN"/>
        </w:rPr>
        <w:t xml:space="preserve">The association between NST and most </w:t>
      </w:r>
      <w:proofErr w:type="spellStart"/>
      <w:r w:rsidRPr="001D4975">
        <w:rPr>
          <w:rFonts w:ascii="Times New Roman" w:hAnsi="Times New Roman" w:cs="Times New Roman"/>
          <w:sz w:val="24"/>
          <w:szCs w:val="24"/>
          <w:lang w:val="en-IN"/>
        </w:rPr>
        <w:t>fetal</w:t>
      </w:r>
      <w:proofErr w:type="spellEnd"/>
      <w:r w:rsidRPr="001D4975">
        <w:rPr>
          <w:rFonts w:ascii="Times New Roman" w:hAnsi="Times New Roman" w:cs="Times New Roman"/>
          <w:sz w:val="24"/>
          <w:szCs w:val="24"/>
          <w:lang w:val="en-IN"/>
        </w:rPr>
        <w:t xml:space="preserve"> outcomes, except birth weight, was not statistically significant (p &gt; 0.05). This suggests that NST alone may not be a strong predictor of adverse perinatal outcomes.</w:t>
      </w:r>
      <w:r w:rsidR="001D4975" w:rsidRPr="001D4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D4975" w:rsidRPr="001D4975">
        <w:rPr>
          <w:rFonts w:ascii="Times New Roman" w:hAnsi="Times New Roman" w:cs="Times New Roman"/>
          <w:sz w:val="24"/>
          <w:szCs w:val="24"/>
          <w:lang w:val="en-IN"/>
        </w:rPr>
        <w:t>Logistic regression could have been more robust, instead of using only chi square.</w:t>
      </w:r>
    </w:p>
    <w:p w14:paraId="20D30399" w14:textId="19FF052F" w:rsidR="00B67CC6" w:rsidRPr="001D4975" w:rsidRDefault="00B67CC6" w:rsidP="00B67CC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1D4975">
        <w:rPr>
          <w:rFonts w:ascii="Times New Roman" w:hAnsi="Times New Roman" w:cs="Times New Roman"/>
          <w:b/>
          <w:bCs/>
          <w:sz w:val="24"/>
          <w:szCs w:val="24"/>
          <w:lang w:val="en-IN"/>
        </w:rPr>
        <w:t>Results-</w:t>
      </w:r>
    </w:p>
    <w:p w14:paraId="4C7ECE19" w14:textId="1C052DAA" w:rsidR="00B67CC6" w:rsidRDefault="007212ED" w:rsidP="00B67C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Table no 2, not required as already mentioned in writing.</w:t>
      </w:r>
    </w:p>
    <w:p w14:paraId="0C3E2BAF" w14:textId="1EB79ABC" w:rsidR="007212ED" w:rsidRDefault="007212ED" w:rsidP="00B67C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Table no 3, Total participants total comes out to be 158. But sample size 160.</w:t>
      </w:r>
    </w:p>
    <w:p w14:paraId="1D644EAB" w14:textId="5A3BC90E" w:rsidR="007212ED" w:rsidRDefault="007212ED" w:rsidP="00B67C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Table no 4,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Fetal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outcome parameters 0 and 2, what does it signify. Table needs to be checked</w:t>
      </w:r>
      <w:r w:rsidR="002E579B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4E141C81" w14:textId="77777777" w:rsidR="0027290C" w:rsidRPr="007A43F4" w:rsidRDefault="0027290C" w:rsidP="007A43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836F3" w14:textId="77777777" w:rsidR="00757E4B" w:rsidRPr="00D61F4F" w:rsidRDefault="00757E4B" w:rsidP="00D61F4F">
      <w:pPr>
        <w:spacing w:line="480" w:lineRule="auto"/>
        <w:rPr>
          <w:sz w:val="24"/>
          <w:szCs w:val="24"/>
        </w:rPr>
      </w:pPr>
    </w:p>
    <w:sectPr w:rsidR="00757E4B" w:rsidRPr="00D61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13ED8" w14:textId="77777777" w:rsidR="0055513E" w:rsidRDefault="0055513E" w:rsidP="0056207E">
      <w:pPr>
        <w:spacing w:after="0" w:line="240" w:lineRule="auto"/>
      </w:pPr>
      <w:r>
        <w:separator/>
      </w:r>
    </w:p>
  </w:endnote>
  <w:endnote w:type="continuationSeparator" w:id="0">
    <w:p w14:paraId="11C10699" w14:textId="77777777" w:rsidR="0055513E" w:rsidRDefault="0055513E" w:rsidP="0056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818C3" w14:textId="77777777" w:rsidR="00546334" w:rsidRDefault="00546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88D4B" w14:textId="77777777" w:rsidR="00546334" w:rsidRDefault="005463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1C107" w14:textId="77777777" w:rsidR="00546334" w:rsidRDefault="00546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EDED" w14:textId="77777777" w:rsidR="0055513E" w:rsidRDefault="0055513E" w:rsidP="0056207E">
      <w:pPr>
        <w:spacing w:after="0" w:line="240" w:lineRule="auto"/>
      </w:pPr>
      <w:r>
        <w:separator/>
      </w:r>
    </w:p>
  </w:footnote>
  <w:footnote w:type="continuationSeparator" w:id="0">
    <w:p w14:paraId="2C6B1424" w14:textId="77777777" w:rsidR="0055513E" w:rsidRDefault="0055513E" w:rsidP="0056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0034D" w14:textId="12CB1CD7" w:rsidR="00546334" w:rsidRDefault="0055513E">
    <w:pPr>
      <w:pStyle w:val="Header"/>
    </w:pPr>
    <w:r>
      <w:rPr>
        <w:noProof/>
      </w:rPr>
      <w:pict w14:anchorId="59AB11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687516" o:spid="_x0000_s1027" type="#_x0000_t136" alt="" style="position:absolute;margin-left:0;margin-top:0;width:555.6pt;height:104.1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EAB4" w14:textId="2A6E3053" w:rsidR="00546334" w:rsidRDefault="0055513E">
    <w:pPr>
      <w:pStyle w:val="Header"/>
    </w:pPr>
    <w:r>
      <w:rPr>
        <w:noProof/>
      </w:rPr>
      <w:pict w14:anchorId="538B84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687517" o:spid="_x0000_s1026" type="#_x0000_t136" alt="" style="position:absolute;margin-left:0;margin-top:0;width:555.6pt;height:104.1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14C6" w14:textId="3733629C" w:rsidR="00546334" w:rsidRDefault="0055513E">
    <w:pPr>
      <w:pStyle w:val="Header"/>
    </w:pPr>
    <w:r>
      <w:rPr>
        <w:noProof/>
      </w:rPr>
      <w:pict w14:anchorId="74D8AB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687515" o:spid="_x0000_s1025" type="#_x0000_t136" alt="" style="position:absolute;margin-left:0;margin-top:0;width:555.6pt;height:104.1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58C2"/>
    <w:multiLevelType w:val="hybridMultilevel"/>
    <w:tmpl w:val="B71C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5641"/>
    <w:multiLevelType w:val="hybridMultilevel"/>
    <w:tmpl w:val="B2589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0857"/>
    <w:multiLevelType w:val="hybridMultilevel"/>
    <w:tmpl w:val="4ABC6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B7CC1"/>
    <w:multiLevelType w:val="hybridMultilevel"/>
    <w:tmpl w:val="235CF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E66DF"/>
    <w:multiLevelType w:val="hybridMultilevel"/>
    <w:tmpl w:val="69A8B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600FE"/>
    <w:multiLevelType w:val="multilevel"/>
    <w:tmpl w:val="DDDCDF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528F75A4"/>
    <w:multiLevelType w:val="hybridMultilevel"/>
    <w:tmpl w:val="4ABC6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B20F3"/>
    <w:multiLevelType w:val="hybridMultilevel"/>
    <w:tmpl w:val="6096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434674">
    <w:abstractNumId w:val="5"/>
  </w:num>
  <w:num w:numId="2" w16cid:durableId="816075040">
    <w:abstractNumId w:val="0"/>
  </w:num>
  <w:num w:numId="3" w16cid:durableId="2129426735">
    <w:abstractNumId w:val="7"/>
  </w:num>
  <w:num w:numId="4" w16cid:durableId="1763453790">
    <w:abstractNumId w:val="1"/>
  </w:num>
  <w:num w:numId="5" w16cid:durableId="165175919">
    <w:abstractNumId w:val="2"/>
  </w:num>
  <w:num w:numId="6" w16cid:durableId="921529089">
    <w:abstractNumId w:val="6"/>
  </w:num>
  <w:num w:numId="7" w16cid:durableId="1671446746">
    <w:abstractNumId w:val="3"/>
  </w:num>
  <w:num w:numId="8" w16cid:durableId="1725326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4F"/>
    <w:rsid w:val="00054F79"/>
    <w:rsid w:val="00084B06"/>
    <w:rsid w:val="00111871"/>
    <w:rsid w:val="001449AB"/>
    <w:rsid w:val="001A4A3B"/>
    <w:rsid w:val="001D4975"/>
    <w:rsid w:val="001F238E"/>
    <w:rsid w:val="001F3613"/>
    <w:rsid w:val="002310D7"/>
    <w:rsid w:val="00255F11"/>
    <w:rsid w:val="0027290C"/>
    <w:rsid w:val="002C7DA6"/>
    <w:rsid w:val="002E579B"/>
    <w:rsid w:val="00314946"/>
    <w:rsid w:val="00363EB8"/>
    <w:rsid w:val="004023B5"/>
    <w:rsid w:val="004240D5"/>
    <w:rsid w:val="0043282D"/>
    <w:rsid w:val="0050499E"/>
    <w:rsid w:val="005226E8"/>
    <w:rsid w:val="005268A1"/>
    <w:rsid w:val="00546334"/>
    <w:rsid w:val="00550B7A"/>
    <w:rsid w:val="0055513E"/>
    <w:rsid w:val="0056207E"/>
    <w:rsid w:val="005B2EDC"/>
    <w:rsid w:val="005D6651"/>
    <w:rsid w:val="005E116E"/>
    <w:rsid w:val="005E41A0"/>
    <w:rsid w:val="005E693A"/>
    <w:rsid w:val="0061752E"/>
    <w:rsid w:val="00665038"/>
    <w:rsid w:val="00677F95"/>
    <w:rsid w:val="006C68D2"/>
    <w:rsid w:val="00701109"/>
    <w:rsid w:val="007212ED"/>
    <w:rsid w:val="00757E4B"/>
    <w:rsid w:val="0077391D"/>
    <w:rsid w:val="007A43F4"/>
    <w:rsid w:val="00806CDC"/>
    <w:rsid w:val="00815786"/>
    <w:rsid w:val="008B2C1A"/>
    <w:rsid w:val="008C37C1"/>
    <w:rsid w:val="00923266"/>
    <w:rsid w:val="00924BCA"/>
    <w:rsid w:val="00955903"/>
    <w:rsid w:val="009C75E8"/>
    <w:rsid w:val="009E7132"/>
    <w:rsid w:val="00A26D1E"/>
    <w:rsid w:val="00A75C9F"/>
    <w:rsid w:val="00AC65FF"/>
    <w:rsid w:val="00AD1782"/>
    <w:rsid w:val="00AD2CC0"/>
    <w:rsid w:val="00AE0C83"/>
    <w:rsid w:val="00AF537A"/>
    <w:rsid w:val="00B024E4"/>
    <w:rsid w:val="00B23D42"/>
    <w:rsid w:val="00B67CC6"/>
    <w:rsid w:val="00BB2EB1"/>
    <w:rsid w:val="00BC7559"/>
    <w:rsid w:val="00BF73B3"/>
    <w:rsid w:val="00C512C5"/>
    <w:rsid w:val="00C60AE2"/>
    <w:rsid w:val="00C7004D"/>
    <w:rsid w:val="00CD671C"/>
    <w:rsid w:val="00CE3021"/>
    <w:rsid w:val="00D03D01"/>
    <w:rsid w:val="00D61F4F"/>
    <w:rsid w:val="00E41239"/>
    <w:rsid w:val="00E42F2E"/>
    <w:rsid w:val="00E4771B"/>
    <w:rsid w:val="00E926D8"/>
    <w:rsid w:val="00EC2D75"/>
    <w:rsid w:val="00ED588D"/>
    <w:rsid w:val="00F069AB"/>
    <w:rsid w:val="00F4757D"/>
    <w:rsid w:val="00F7772A"/>
    <w:rsid w:val="00F96EDB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81ADF"/>
  <w15:chartTrackingRefBased/>
  <w15:docId w15:val="{AD61ABB7-B9AB-4632-AEBD-5D35E65A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A75C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5620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20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20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2F2E"/>
    <w:pPr>
      <w:spacing w:after="200" w:line="276" w:lineRule="auto"/>
      <w:ind w:left="720"/>
      <w:contextualSpacing/>
    </w:pPr>
  </w:style>
  <w:style w:type="table" w:customStyle="1" w:styleId="LightShading11">
    <w:name w:val="Light Shading11"/>
    <w:basedOn w:val="TableNormal"/>
    <w:uiPriority w:val="60"/>
    <w:rsid w:val="006650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">
    <w:name w:val="Light Shading12"/>
    <w:basedOn w:val="TableNormal"/>
    <w:uiPriority w:val="60"/>
    <w:rsid w:val="001F36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F2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8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6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334"/>
  </w:style>
  <w:style w:type="paragraph" w:styleId="Footer">
    <w:name w:val="footer"/>
    <w:basedOn w:val="Normal"/>
    <w:link w:val="FooterChar"/>
    <w:uiPriority w:val="99"/>
    <w:unhideWhenUsed/>
    <w:rsid w:val="00546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rinku borah</cp:lastModifiedBy>
  <cp:revision>14</cp:revision>
  <dcterms:created xsi:type="dcterms:W3CDTF">2025-02-03T20:10:00Z</dcterms:created>
  <dcterms:modified xsi:type="dcterms:W3CDTF">2025-02-09T10:18:00Z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74c2698e-ce65-4f52-b05f-ad40ab3e3151</vt:lpwstr>
  </property>
</Properties>
</file>