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CF6EE" w14:textId="60DC6453" w:rsidR="008C37C1" w:rsidRDefault="008C37C1">
      <w:pPr>
        <w:rPr>
          <w:b/>
          <w:sz w:val="24"/>
          <w:szCs w:val="24"/>
        </w:rPr>
      </w:pPr>
      <w:r w:rsidRPr="008C37C1">
        <w:rPr>
          <w:b/>
          <w:sz w:val="24"/>
          <w:szCs w:val="24"/>
        </w:rPr>
        <w:t>Original Research Article</w:t>
      </w:r>
    </w:p>
    <w:p w14:paraId="1157568E" w14:textId="77777777" w:rsidR="008C37C1" w:rsidRDefault="008C37C1">
      <w:pPr>
        <w:rPr>
          <w:b/>
          <w:sz w:val="24"/>
          <w:szCs w:val="24"/>
        </w:rPr>
      </w:pPr>
    </w:p>
    <w:p w14:paraId="49FC5422" w14:textId="54F9E1C6" w:rsidR="00D61F4F" w:rsidRDefault="00CE30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EVALUATION OF </w:t>
      </w:r>
      <w:r w:rsidR="00B024E4">
        <w:rPr>
          <w:b/>
          <w:sz w:val="24"/>
          <w:szCs w:val="24"/>
        </w:rPr>
        <w:t>HIGH-RISK TERM PREGNANCIES</w:t>
      </w:r>
      <w:r w:rsidR="00D61F4F">
        <w:rPr>
          <w:b/>
          <w:sz w:val="24"/>
          <w:szCs w:val="24"/>
        </w:rPr>
        <w:t xml:space="preserve"> </w:t>
      </w:r>
      <w:r w:rsidR="00815786">
        <w:rPr>
          <w:b/>
          <w:sz w:val="24"/>
          <w:szCs w:val="24"/>
        </w:rPr>
        <w:t xml:space="preserve">USING NON-STRESS TEST </w:t>
      </w:r>
      <w:r w:rsidR="00B024E4">
        <w:rPr>
          <w:b/>
          <w:sz w:val="24"/>
          <w:szCs w:val="24"/>
        </w:rPr>
        <w:t>AT</w:t>
      </w:r>
      <w:r w:rsidR="00D61F4F">
        <w:rPr>
          <w:b/>
          <w:sz w:val="24"/>
          <w:szCs w:val="24"/>
        </w:rPr>
        <w:t xml:space="preserve"> A </w:t>
      </w:r>
      <w:r w:rsidR="00665038">
        <w:rPr>
          <w:b/>
          <w:sz w:val="24"/>
          <w:szCs w:val="24"/>
        </w:rPr>
        <w:t>TERTIARY</w:t>
      </w:r>
      <w:r w:rsidR="00D61F4F">
        <w:rPr>
          <w:b/>
          <w:sz w:val="24"/>
          <w:szCs w:val="24"/>
        </w:rPr>
        <w:t xml:space="preserve"> HOSPITAL IN SOUTHEASTERN NIGERIA</w:t>
      </w:r>
    </w:p>
    <w:p w14:paraId="151BB7C8" w14:textId="77777777" w:rsidR="006C68D2" w:rsidRDefault="006C68D2">
      <w:pPr>
        <w:rPr>
          <w:b/>
          <w:sz w:val="24"/>
          <w:szCs w:val="24"/>
        </w:rPr>
      </w:pPr>
    </w:p>
    <w:p w14:paraId="70348480" w14:textId="77777777" w:rsidR="00D61F4F" w:rsidRDefault="00D61F4F">
      <w:pPr>
        <w:rPr>
          <w:b/>
          <w:sz w:val="24"/>
          <w:szCs w:val="24"/>
        </w:rPr>
      </w:pPr>
    </w:p>
    <w:p w14:paraId="29CC0EC6" w14:textId="77777777" w:rsidR="00D61F4F" w:rsidRDefault="00B23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145F878B" w14:textId="77777777" w:rsidR="00ED588D" w:rsidRDefault="00B23D42" w:rsidP="00ED5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INTRODUCTION</w:t>
      </w:r>
      <w:r w:rsidR="00806CDC" w:rsidRPr="00806CDC">
        <w:rPr>
          <w:rFonts w:ascii="Times New Roman" w:hAnsi="Times New Roman" w:cs="Times New Roman"/>
          <w:sz w:val="24"/>
          <w:szCs w:val="24"/>
        </w:rPr>
        <w:t xml:space="preserve"> </w:t>
      </w:r>
      <w:r w:rsidR="00806CDC">
        <w:rPr>
          <w:rFonts w:ascii="Times New Roman" w:hAnsi="Times New Roman" w:cs="Times New Roman"/>
          <w:sz w:val="24"/>
          <w:szCs w:val="24"/>
        </w:rPr>
        <w:t>High-risk</w:t>
      </w:r>
      <w:r w:rsidR="00806CDC" w:rsidRPr="00BB2EB1">
        <w:rPr>
          <w:rFonts w:ascii="Times New Roman" w:hAnsi="Times New Roman" w:cs="Times New Roman"/>
          <w:sz w:val="24"/>
          <w:szCs w:val="24"/>
        </w:rPr>
        <w:t xml:space="preserve"> pregnancies include pregnancy with co-</w:t>
      </w:r>
      <w:commentRangeStart w:id="0"/>
      <w:r w:rsidR="00806CDC" w:rsidRPr="00BB2EB1">
        <w:rPr>
          <w:rFonts w:ascii="Times New Roman" w:hAnsi="Times New Roman" w:cs="Times New Roman"/>
          <w:sz w:val="24"/>
          <w:szCs w:val="24"/>
        </w:rPr>
        <w:t>existing</w:t>
      </w:r>
      <w:commentRangeEnd w:id="0"/>
      <w:r w:rsidR="00AE1178">
        <w:rPr>
          <w:rStyle w:val="CommentReference"/>
        </w:rPr>
        <w:commentReference w:id="0"/>
      </w:r>
      <w:r w:rsidR="00806CDC" w:rsidRPr="00BB2EB1">
        <w:rPr>
          <w:rFonts w:ascii="Times New Roman" w:hAnsi="Times New Roman" w:cs="Times New Roman"/>
          <w:sz w:val="24"/>
          <w:szCs w:val="24"/>
        </w:rPr>
        <w:t xml:space="preserve"> chronic</w:t>
      </w:r>
      <w:r w:rsidR="00806CDC">
        <w:rPr>
          <w:rFonts w:ascii="Times New Roman" w:hAnsi="Times New Roman" w:cs="Times New Roman"/>
          <w:sz w:val="24"/>
          <w:szCs w:val="24"/>
        </w:rPr>
        <w:t xml:space="preserve"> illnesses like diabetes, hypertension, asthma, pre-eclampsia, eclampsia, renal disease, HIV, auto-immune diseases, etc.</w:t>
      </w:r>
      <w:r w:rsidR="00806CDC" w:rsidRPr="00806CDC">
        <w:rPr>
          <w:rFonts w:ascii="Times New Roman" w:hAnsi="Times New Roman" w:cs="Times New Roman"/>
          <w:sz w:val="24"/>
          <w:szCs w:val="24"/>
        </w:rPr>
        <w:t xml:space="preserve"> </w:t>
      </w:r>
      <w:r w:rsidR="00806CDC">
        <w:rPr>
          <w:rFonts w:ascii="Times New Roman" w:hAnsi="Times New Roman" w:cs="Times New Roman"/>
          <w:sz w:val="24"/>
          <w:szCs w:val="24"/>
        </w:rPr>
        <w:t>A high-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risk pregnancy is defined as a pregnancy in which there is </w:t>
      </w:r>
      <w:r w:rsidR="00806CDC">
        <w:rPr>
          <w:rFonts w:ascii="Times New Roman" w:hAnsi="Times New Roman" w:cs="Times New Roman"/>
          <w:sz w:val="24"/>
          <w:szCs w:val="24"/>
        </w:rPr>
        <w:t xml:space="preserve">a 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significant probability of an adverse maternal or </w:t>
      </w:r>
      <w:r w:rsidR="00806CDC">
        <w:rPr>
          <w:rFonts w:ascii="Times New Roman" w:hAnsi="Times New Roman" w:cs="Times New Roman"/>
          <w:sz w:val="24"/>
          <w:szCs w:val="24"/>
        </w:rPr>
        <w:t>fetal</w:t>
      </w:r>
      <w:r w:rsidR="00806CDC" w:rsidRPr="005F2D67">
        <w:rPr>
          <w:rFonts w:ascii="Times New Roman" w:hAnsi="Times New Roman" w:cs="Times New Roman"/>
          <w:sz w:val="24"/>
          <w:szCs w:val="24"/>
        </w:rPr>
        <w:t xml:space="preserve"> outcome that is more than the incidence of that outcome in </w:t>
      </w:r>
      <w:r w:rsidR="00ED588D">
        <w:rPr>
          <w:rFonts w:ascii="Times New Roman" w:hAnsi="Times New Roman" w:cs="Times New Roman"/>
          <w:sz w:val="24"/>
          <w:szCs w:val="24"/>
        </w:rPr>
        <w:t xml:space="preserve">the </w:t>
      </w:r>
      <w:r w:rsidR="00806CDC" w:rsidRPr="005F2D67">
        <w:rPr>
          <w:rFonts w:ascii="Times New Roman" w:hAnsi="Times New Roman" w:cs="Times New Roman"/>
          <w:sz w:val="24"/>
          <w:szCs w:val="24"/>
        </w:rPr>
        <w:t>general</w:t>
      </w:r>
      <w:r w:rsidR="00ED588D">
        <w:rPr>
          <w:rFonts w:ascii="Times New Roman" w:hAnsi="Times New Roman" w:cs="Times New Roman"/>
          <w:sz w:val="24"/>
          <w:szCs w:val="24"/>
        </w:rPr>
        <w:t xml:space="preserve"> populace</w:t>
      </w:r>
      <w:r w:rsidR="00806C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b/>
          <w:sz w:val="24"/>
          <w:szCs w:val="24"/>
        </w:rPr>
        <w:t>AIM:</w:t>
      </w:r>
      <w:r w:rsidR="00ED588D">
        <w:rPr>
          <w:b/>
          <w:sz w:val="24"/>
          <w:szCs w:val="24"/>
        </w:rPr>
        <w:t xml:space="preserve"> </w:t>
      </w:r>
      <w:r w:rsidR="00ED588D" w:rsidRPr="00ED588D">
        <w:rPr>
          <w:sz w:val="24"/>
          <w:szCs w:val="24"/>
        </w:rPr>
        <w:t xml:space="preserve">To evaluate the outcome of high-risk term pregnancies using non-stress </w:t>
      </w:r>
      <w:r w:rsidR="00ED588D">
        <w:rPr>
          <w:sz w:val="24"/>
          <w:szCs w:val="24"/>
        </w:rPr>
        <w:t>tests</w:t>
      </w:r>
      <w:r w:rsidR="00ED588D" w:rsidRPr="00ED588D">
        <w:rPr>
          <w:sz w:val="24"/>
          <w:szCs w:val="24"/>
        </w:rPr>
        <w:t>.</w:t>
      </w:r>
      <w:r w:rsidR="00ED588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MATERIALS AND METHOD</w:t>
      </w:r>
      <w:r w:rsidR="00ED588D">
        <w:rPr>
          <w:b/>
          <w:sz w:val="24"/>
          <w:szCs w:val="24"/>
        </w:rPr>
        <w:t xml:space="preserve">: </w:t>
      </w:r>
      <w:r w:rsidR="00054F79">
        <w:rPr>
          <w:sz w:val="24"/>
          <w:szCs w:val="24"/>
        </w:rPr>
        <w:t xml:space="preserve">A prospective </w:t>
      </w:r>
      <w:r w:rsidR="00ED588D">
        <w:rPr>
          <w:sz w:val="24"/>
          <w:szCs w:val="24"/>
        </w:rPr>
        <w:t xml:space="preserve">study of 160 subjects using non-stress tests to evaluate high-risk term pregnancies at NAUTH, Nnewi. </w:t>
      </w:r>
      <w:r w:rsidRPr="00B23D42">
        <w:rPr>
          <w:rFonts w:ascii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6651">
        <w:rPr>
          <w:rFonts w:ascii="Times New Roman" w:hAnsi="Times New Roman" w:cs="Times New Roman"/>
          <w:sz w:val="24"/>
          <w:szCs w:val="24"/>
        </w:rPr>
        <w:t xml:space="preserve">The most frequent age group of occurrence was 25-34 years. There </w:t>
      </w:r>
      <w:commentRangeStart w:id="1"/>
      <w:proofErr w:type="gramStart"/>
      <w:r w:rsidR="005D6651">
        <w:rPr>
          <w:rFonts w:ascii="Times New Roman" w:hAnsi="Times New Roman" w:cs="Times New Roman"/>
          <w:sz w:val="24"/>
          <w:szCs w:val="24"/>
        </w:rPr>
        <w:t>were</w:t>
      </w:r>
      <w:commentRangeEnd w:id="1"/>
      <w:proofErr w:type="gramEnd"/>
      <w:r w:rsidR="00AE1178">
        <w:rPr>
          <w:rStyle w:val="CommentReference"/>
        </w:rPr>
        <w:commentReference w:id="1"/>
      </w:r>
      <w:r w:rsidR="005D6651">
        <w:rPr>
          <w:rFonts w:ascii="Times New Roman" w:hAnsi="Times New Roman" w:cs="Times New Roman"/>
          <w:sz w:val="24"/>
          <w:szCs w:val="24"/>
        </w:rPr>
        <w:t xml:space="preserve"> more multigravida than primigravida women. The fetal outcomes were as follows; fetal distress showed absent</w:t>
      </w:r>
      <w:r w:rsidR="001F3613">
        <w:rPr>
          <w:rFonts w:ascii="Times New Roman" w:hAnsi="Times New Roman" w:cs="Times New Roman"/>
          <w:sz w:val="24"/>
          <w:szCs w:val="24"/>
        </w:rPr>
        <w:t xml:space="preserve"> </w:t>
      </w:r>
      <w:r w:rsidR="005D6651">
        <w:rPr>
          <w:rFonts w:ascii="Times New Roman" w:hAnsi="Times New Roman" w:cs="Times New Roman"/>
          <w:sz w:val="24"/>
          <w:szCs w:val="24"/>
        </w:rPr>
        <w:t>=</w:t>
      </w:r>
      <w:r w:rsidR="001F361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1F3613">
        <w:rPr>
          <w:rFonts w:ascii="Times New Roman" w:hAnsi="Times New Roman" w:cs="Times New Roman"/>
          <w:sz w:val="24"/>
          <w:szCs w:val="24"/>
        </w:rPr>
        <w:t>91</w:t>
      </w:r>
      <w:commentRangeEnd w:id="2"/>
      <w:r w:rsidR="00AE1178">
        <w:rPr>
          <w:rStyle w:val="CommentReference"/>
        </w:rPr>
        <w:commentReference w:id="2"/>
      </w:r>
      <w:r w:rsidR="001F3613">
        <w:rPr>
          <w:rFonts w:ascii="Times New Roman" w:hAnsi="Times New Roman" w:cs="Times New Roman"/>
          <w:sz w:val="24"/>
          <w:szCs w:val="24"/>
        </w:rPr>
        <w:t>.1% while present =</w:t>
      </w:r>
      <w:r w:rsidR="005D6651">
        <w:rPr>
          <w:rFonts w:ascii="Times New Roman" w:hAnsi="Times New Roman" w:cs="Times New Roman"/>
          <w:sz w:val="24"/>
          <w:szCs w:val="24"/>
        </w:rPr>
        <w:t xml:space="preserve"> 8.9%, clear amniotic fluid = 91.8% while meconium-stain =</w:t>
      </w:r>
      <w:r w:rsidR="001F3613">
        <w:rPr>
          <w:rFonts w:ascii="Times New Roman" w:hAnsi="Times New Roman" w:cs="Times New Roman"/>
          <w:sz w:val="24"/>
          <w:szCs w:val="24"/>
        </w:rPr>
        <w:t xml:space="preserve"> </w:t>
      </w:r>
      <w:r w:rsidR="005D6651">
        <w:rPr>
          <w:rFonts w:ascii="Times New Roman" w:hAnsi="Times New Roman" w:cs="Times New Roman"/>
          <w:sz w:val="24"/>
          <w:szCs w:val="24"/>
        </w:rPr>
        <w:t>8.2%, admission into neonatal intensive care unit (NICU)</w:t>
      </w:r>
      <w:r w:rsidR="001F3613">
        <w:rPr>
          <w:rFonts w:ascii="Times New Roman" w:hAnsi="Times New Roman" w:cs="Times New Roman"/>
          <w:sz w:val="24"/>
          <w:szCs w:val="24"/>
        </w:rPr>
        <w:t xml:space="preserve"> = </w:t>
      </w:r>
      <w:r w:rsidR="005D6651">
        <w:rPr>
          <w:rFonts w:ascii="Times New Roman" w:hAnsi="Times New Roman" w:cs="Times New Roman"/>
          <w:sz w:val="24"/>
          <w:szCs w:val="24"/>
        </w:rPr>
        <w:t xml:space="preserve">12.0%, no stillbirths were recorded, and neonatal birth weight &gt; 2.5kg = 94.3% while &lt; 2.5kg = 5.7%. The association between NST and fetal outcomes showed fetal distress, admission into the NICU, amniotic fluid </w:t>
      </w:r>
      <w:proofErr w:type="spellStart"/>
      <w:r w:rsidR="005D665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5D6651">
        <w:rPr>
          <w:rFonts w:ascii="Times New Roman" w:hAnsi="Times New Roman" w:cs="Times New Roman"/>
          <w:sz w:val="24"/>
          <w:szCs w:val="24"/>
        </w:rPr>
        <w:t xml:space="preserve">, mode of delivery, and APGARS score were not statistically significant </w:t>
      </w:r>
      <w:r w:rsidR="001F3613">
        <w:rPr>
          <w:rFonts w:ascii="Times New Roman" w:hAnsi="Times New Roman" w:cs="Times New Roman"/>
          <w:sz w:val="24"/>
          <w:szCs w:val="24"/>
        </w:rPr>
        <w:t xml:space="preserve">p &gt; 0.05.  The association between </w:t>
      </w:r>
      <w:r w:rsidR="005D6651">
        <w:rPr>
          <w:rFonts w:ascii="Times New Roman" w:hAnsi="Times New Roman" w:cs="Times New Roman"/>
          <w:sz w:val="24"/>
          <w:szCs w:val="24"/>
        </w:rPr>
        <w:t>fetal birth weight</w:t>
      </w:r>
      <w:r w:rsidR="001F3613">
        <w:rPr>
          <w:rFonts w:ascii="Times New Roman" w:hAnsi="Times New Roman" w:cs="Times New Roman"/>
          <w:sz w:val="24"/>
          <w:szCs w:val="24"/>
        </w:rPr>
        <w:t xml:space="preserve"> and NST was statistically significant p &lt; 0.</w:t>
      </w:r>
      <w:commentRangeStart w:id="3"/>
      <w:r w:rsidR="001F3613">
        <w:rPr>
          <w:rFonts w:ascii="Times New Roman" w:hAnsi="Times New Roman" w:cs="Times New Roman"/>
          <w:sz w:val="24"/>
          <w:szCs w:val="24"/>
        </w:rPr>
        <w:t>05</w:t>
      </w:r>
      <w:commentRangeEnd w:id="3"/>
      <w:r w:rsidR="00AE1178">
        <w:rPr>
          <w:rStyle w:val="CommentReference"/>
        </w:rPr>
        <w:commentReference w:id="3"/>
      </w:r>
      <w:r w:rsidR="001F3613">
        <w:rPr>
          <w:rFonts w:ascii="Times New Roman" w:hAnsi="Times New Roman" w:cs="Times New Roman"/>
          <w:sz w:val="24"/>
          <w:szCs w:val="24"/>
        </w:rPr>
        <w:t xml:space="preserve">. </w:t>
      </w:r>
      <w:r w:rsidRPr="00B23D42">
        <w:rPr>
          <w:rFonts w:ascii="Times New Roman" w:hAnsi="Times New Roman" w:cs="Times New Roman"/>
          <w:b/>
          <w:sz w:val="24"/>
          <w:szCs w:val="24"/>
        </w:rPr>
        <w:t>CONCLUSION:</w:t>
      </w:r>
      <w:r w:rsidRPr="00B2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B23D42">
        <w:rPr>
          <w:rFonts w:ascii="Times New Roman" w:hAnsi="Times New Roman" w:cs="Times New Roman"/>
          <w:sz w:val="24"/>
          <w:szCs w:val="24"/>
        </w:rPr>
        <w:t>e</w:t>
      </w:r>
      <w:r w:rsidR="00ED588D">
        <w:rPr>
          <w:rFonts w:ascii="Times New Roman" w:hAnsi="Times New Roman" w:cs="Times New Roman"/>
          <w:sz w:val="24"/>
          <w:szCs w:val="24"/>
        </w:rPr>
        <w:t>re is an</w:t>
      </w:r>
      <w:r w:rsidRPr="00B23D42">
        <w:rPr>
          <w:rFonts w:ascii="Times New Roman" w:hAnsi="Times New Roman" w:cs="Times New Roman"/>
          <w:sz w:val="24"/>
          <w:szCs w:val="24"/>
        </w:rPr>
        <w:t xml:space="preserve"> association between non-stress </w:t>
      </w:r>
      <w:r w:rsidR="00ED588D">
        <w:rPr>
          <w:rFonts w:ascii="Times New Roman" w:hAnsi="Times New Roman" w:cs="Times New Roman"/>
          <w:sz w:val="24"/>
          <w:szCs w:val="24"/>
        </w:rPr>
        <w:t>tests</w:t>
      </w:r>
      <w:r w:rsidRPr="00B23D42">
        <w:rPr>
          <w:rFonts w:ascii="Times New Roman" w:hAnsi="Times New Roman" w:cs="Times New Roman"/>
          <w:sz w:val="24"/>
          <w:szCs w:val="24"/>
        </w:rPr>
        <w:t xml:space="preserve"> and</w:t>
      </w:r>
      <w:r w:rsidR="00054F79">
        <w:rPr>
          <w:rFonts w:ascii="Times New Roman" w:hAnsi="Times New Roman" w:cs="Times New Roman"/>
          <w:sz w:val="24"/>
          <w:szCs w:val="24"/>
        </w:rPr>
        <w:t xml:space="preserve"> fetal</w:t>
      </w:r>
      <w:r w:rsidRPr="00B23D42">
        <w:rPr>
          <w:rFonts w:ascii="Times New Roman" w:hAnsi="Times New Roman" w:cs="Times New Roman"/>
          <w:sz w:val="24"/>
          <w:szCs w:val="24"/>
        </w:rPr>
        <w:t xml:space="preserve"> birth weight</w:t>
      </w:r>
      <w:r w:rsidR="00ED58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F8928" w14:textId="77777777" w:rsidR="005D6651" w:rsidRDefault="005D6651" w:rsidP="00ED5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high-risk, pregnancy, fetal outcomes, birth weight, non-stress test.</w:t>
      </w:r>
    </w:p>
    <w:p w14:paraId="0F8B97E8" w14:textId="77777777" w:rsidR="00D61F4F" w:rsidRDefault="00ED588D" w:rsidP="00ED588D">
      <w:pPr>
        <w:spacing w:line="48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23D42">
        <w:rPr>
          <w:b/>
          <w:sz w:val="24"/>
          <w:szCs w:val="24"/>
        </w:rPr>
        <w:t>NTRODUCTION</w:t>
      </w:r>
    </w:p>
    <w:p w14:paraId="794F45A4" w14:textId="77777777" w:rsidR="0056207E" w:rsidRPr="00BB2EB1" w:rsidRDefault="0056207E" w:rsidP="005620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>Term pregnancy is the pregnancy between 37 and 42 weeks of gestation</w:t>
      </w:r>
      <w:r w:rsidR="001F238E">
        <w:rPr>
          <w:rFonts w:ascii="Times New Roman" w:hAnsi="Times New Roman" w:cs="Times New Roman"/>
          <w:sz w:val="24"/>
          <w:szCs w:val="24"/>
        </w:rPr>
        <w:t xml:space="preserve"> [1]</w:t>
      </w:r>
      <w:r w:rsidRPr="00BB2EB1">
        <w:rPr>
          <w:rFonts w:ascii="Times New Roman" w:hAnsi="Times New Roman" w:cs="Times New Roman"/>
          <w:sz w:val="24"/>
          <w:szCs w:val="24"/>
        </w:rPr>
        <w:t>and it has been established that there is a progressive increase in perinatal morbidity and mortality during this period</w:t>
      </w:r>
      <w:bookmarkStart w:id="4" w:name="_Ref511166200"/>
      <w:r w:rsidR="001F238E">
        <w:rPr>
          <w:rFonts w:ascii="Times New Roman" w:hAnsi="Times New Roman" w:cs="Times New Roman"/>
          <w:sz w:val="24"/>
          <w:szCs w:val="24"/>
        </w:rPr>
        <w:t>.[2</w:t>
      </w:r>
      <w:r w:rsidRPr="00BB2EB1">
        <w:rPr>
          <w:rFonts w:ascii="Times New Roman" w:hAnsi="Times New Roman" w:cs="Times New Roman"/>
          <w:sz w:val="24"/>
          <w:szCs w:val="24"/>
        </w:rPr>
        <w:t>]</w:t>
      </w:r>
      <w:bookmarkEnd w:id="4"/>
      <w:r w:rsidRPr="0056207E">
        <w:rPr>
          <w:rFonts w:ascii="Times New Roman" w:hAnsi="Times New Roman" w:cs="Times New Roman"/>
          <w:sz w:val="24"/>
          <w:szCs w:val="24"/>
        </w:rPr>
        <w:t xml:space="preserve"> </w:t>
      </w:r>
      <w:r w:rsidR="00BB2EB1">
        <w:rPr>
          <w:rFonts w:ascii="Times New Roman" w:hAnsi="Times New Roman" w:cs="Times New Roman"/>
          <w:sz w:val="24"/>
          <w:szCs w:val="24"/>
        </w:rPr>
        <w:t>A high-</w:t>
      </w:r>
      <w:r w:rsidRPr="005F2D67">
        <w:rPr>
          <w:rFonts w:ascii="Times New Roman" w:hAnsi="Times New Roman" w:cs="Times New Roman"/>
          <w:sz w:val="24"/>
          <w:szCs w:val="24"/>
        </w:rPr>
        <w:t xml:space="preserve">risk pregnancy is defined as a pregnancy in which there is </w:t>
      </w:r>
      <w:r w:rsidR="00BB2EB1">
        <w:rPr>
          <w:rFonts w:ascii="Times New Roman" w:hAnsi="Times New Roman" w:cs="Times New Roman"/>
          <w:sz w:val="24"/>
          <w:szCs w:val="24"/>
        </w:rPr>
        <w:t xml:space="preserve">a </w:t>
      </w:r>
      <w:r w:rsidRPr="005F2D67">
        <w:rPr>
          <w:rFonts w:ascii="Times New Roman" w:hAnsi="Times New Roman" w:cs="Times New Roman"/>
          <w:sz w:val="24"/>
          <w:szCs w:val="24"/>
        </w:rPr>
        <w:t xml:space="preserve">significant probability of an adverse maternal or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5F2D67">
        <w:rPr>
          <w:rFonts w:ascii="Times New Roman" w:hAnsi="Times New Roman" w:cs="Times New Roman"/>
          <w:sz w:val="24"/>
          <w:szCs w:val="24"/>
        </w:rPr>
        <w:t xml:space="preserve"> outcome that is more than the incidence of that outcome in the general population</w:t>
      </w:r>
      <w:bookmarkStart w:id="5" w:name="_Ref491705869"/>
      <w:r w:rsidRPr="005F2D67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[3,4</w:t>
      </w:r>
      <w:r>
        <w:rPr>
          <w:rFonts w:ascii="Times New Roman" w:hAnsi="Times New Roman" w:cs="Times New Roman"/>
          <w:sz w:val="24"/>
          <w:szCs w:val="24"/>
        </w:rPr>
        <w:t>]</w:t>
      </w:r>
      <w:bookmarkEnd w:id="5"/>
      <w:r w:rsidRPr="005F2D67">
        <w:rPr>
          <w:rFonts w:ascii="Times New Roman" w:hAnsi="Times New Roman" w:cs="Times New Roman"/>
          <w:sz w:val="24"/>
          <w:szCs w:val="24"/>
        </w:rPr>
        <w:t xml:space="preserve">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Pr="00BB2EB1">
        <w:rPr>
          <w:rFonts w:ascii="Times New Roman" w:hAnsi="Times New Roman" w:cs="Times New Roman"/>
          <w:sz w:val="24"/>
          <w:szCs w:val="24"/>
        </w:rPr>
        <w:t xml:space="preserve"> pregnancies include pregnancy with co-existing chronic hypertension, diabetes mellitus, asthma, cardiac disease, seizure disorder, sickle cell </w:t>
      </w:r>
      <w:proofErr w:type="spellStart"/>
      <w:r w:rsidRPr="00BB2EB1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BB2EB1">
        <w:rPr>
          <w:rFonts w:ascii="Times New Roman" w:hAnsi="Times New Roman" w:cs="Times New Roman"/>
          <w:sz w:val="24"/>
          <w:szCs w:val="24"/>
        </w:rPr>
        <w:t xml:space="preserve"> and other </w:t>
      </w:r>
      <w:proofErr w:type="spellStart"/>
      <w:r w:rsidRPr="00BB2EB1">
        <w:rPr>
          <w:rFonts w:ascii="Times New Roman" w:hAnsi="Times New Roman" w:cs="Times New Roman"/>
          <w:sz w:val="24"/>
          <w:szCs w:val="24"/>
        </w:rPr>
        <w:t>haemoglobinopathies</w:t>
      </w:r>
      <w:proofErr w:type="spellEnd"/>
      <w:r w:rsidRPr="00BB2EB1">
        <w:rPr>
          <w:rFonts w:ascii="Times New Roman" w:hAnsi="Times New Roman" w:cs="Times New Roman"/>
          <w:sz w:val="24"/>
          <w:szCs w:val="24"/>
        </w:rPr>
        <w:t>, renal disease, rhesus alloimmunization, HIV infection, Syphilis, hepatitis B virus infection, preeclampsia</w:t>
      </w:r>
      <w:r w:rsidRPr="007F2490">
        <w:rPr>
          <w:rFonts w:ascii="Times New Roman" w:hAnsi="Times New Roman" w:cs="Times New Roman"/>
          <w:i/>
          <w:sz w:val="24"/>
          <w:szCs w:val="24"/>
        </w:rPr>
        <w:t>,</w:t>
      </w:r>
      <w:r w:rsidRPr="005F2D67">
        <w:rPr>
          <w:rFonts w:ascii="Times New Roman" w:hAnsi="Times New Roman" w:cs="Times New Roman"/>
          <w:sz w:val="24"/>
          <w:szCs w:val="24"/>
        </w:rPr>
        <w:t xml:space="preserve"> hypertension in pregnancy, cardiovascular accidents, hyperthyroidism, hypothyroidism, post maturity, malnutrition, thrombophilia, psychiatric illness, drug and alcohol abuse, smoking, family history of genetic disease and systemic lupus </w:t>
      </w:r>
      <w:r w:rsidR="00BB2EB1">
        <w:rPr>
          <w:rFonts w:ascii="Times New Roman" w:hAnsi="Times New Roman" w:cs="Times New Roman"/>
          <w:sz w:val="24"/>
          <w:szCs w:val="24"/>
        </w:rPr>
        <w:t>erythematosus</w:t>
      </w:r>
      <w:r w:rsidRPr="005F2D67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[4,5</w:t>
      </w:r>
      <w:r>
        <w:rPr>
          <w:rFonts w:ascii="Times New Roman" w:hAnsi="Times New Roman" w:cs="Times New Roman"/>
          <w:sz w:val="24"/>
          <w:szCs w:val="24"/>
        </w:rPr>
        <w:t>]</w:t>
      </w:r>
      <w:r w:rsidR="00E42F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In a bid to prevent such occurrences, clinicians</w:t>
      </w:r>
      <w:r w:rsidR="00E42F2E" w:rsidRPr="007F2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have developed several methods of assessing both antepartum and intrapartum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conditions. These methods include: </w:t>
      </w:r>
      <w:r w:rsidR="00BB2EB1">
        <w:rPr>
          <w:rFonts w:ascii="Times New Roman" w:hAnsi="Times New Roman" w:cs="Times New Roman"/>
          <w:sz w:val="24"/>
          <w:szCs w:val="24"/>
        </w:rPr>
        <w:t>f</w:t>
      </w:r>
      <w:r w:rsidR="00E42F2E" w:rsidRPr="00BB2EB1">
        <w:rPr>
          <w:rFonts w:ascii="Times New Roman" w:hAnsi="Times New Roman" w:cs="Times New Roman"/>
          <w:sz w:val="24"/>
          <w:szCs w:val="24"/>
        </w:rPr>
        <w:t>etal movement counting (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kick counting),</w:t>
      </w:r>
      <w:r w:rsidR="00BB2EB1">
        <w:rPr>
          <w:rFonts w:ascii="Times New Roman" w:hAnsi="Times New Roman" w:cs="Times New Roman"/>
          <w:sz w:val="24"/>
          <w:szCs w:val="24"/>
        </w:rPr>
        <w:t xml:space="preserve"> f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etal breathing, </w:t>
      </w:r>
      <w:r w:rsidR="00BB2EB1">
        <w:rPr>
          <w:rFonts w:ascii="Times New Roman" w:hAnsi="Times New Roman" w:cs="Times New Roman"/>
          <w:sz w:val="24"/>
          <w:szCs w:val="24"/>
        </w:rPr>
        <w:t>non-stress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test,</w:t>
      </w:r>
      <w:r w:rsid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contraction stress test, acoustic stimulation tests, amniotic fluid volume, the biophysical profile,</w:t>
      </w:r>
      <w:r w:rsid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the modified biophysical profile, rapid biophysical profile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and Doppler velocimetry.</w:t>
      </w:r>
      <w:r w:rsidR="001F238E">
        <w:rPr>
          <w:rFonts w:ascii="Times New Roman" w:hAnsi="Times New Roman" w:cs="Times New Roman"/>
          <w:sz w:val="24"/>
          <w:szCs w:val="24"/>
        </w:rPr>
        <w:t>[6]</w:t>
      </w:r>
      <w:r w:rsidR="00E42F2E"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12FA4C7" w14:textId="77777777" w:rsidR="00E42F2E" w:rsidRPr="00BB2EB1" w:rsidRDefault="00E42F2E" w:rsidP="00E42F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 </w:t>
      </w:r>
      <w:r w:rsidR="00BB2EB1">
        <w:rPr>
          <w:rFonts w:ascii="Times New Roman" w:hAnsi="Times New Roman" w:cs="Times New Roman"/>
          <w:sz w:val="24"/>
          <w:szCs w:val="24"/>
        </w:rPr>
        <w:t>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 </w:t>
      </w:r>
      <w:r w:rsidR="00CE3021">
        <w:rPr>
          <w:rFonts w:ascii="Times New Roman" w:hAnsi="Times New Roman" w:cs="Times New Roman"/>
          <w:sz w:val="24"/>
          <w:szCs w:val="24"/>
        </w:rPr>
        <w:t xml:space="preserve">(NST) </w:t>
      </w:r>
      <w:r w:rsidRPr="00BB2EB1">
        <w:rPr>
          <w:rFonts w:ascii="Times New Roman" w:hAnsi="Times New Roman" w:cs="Times New Roman"/>
          <w:sz w:val="24"/>
          <w:szCs w:val="24"/>
        </w:rPr>
        <w:t xml:space="preserve">is a cardiotocographic parameter. The cardiotocograph (CTG) is a </w:t>
      </w:r>
      <w:r w:rsidR="00BB2EB1">
        <w:rPr>
          <w:rFonts w:ascii="Times New Roman" w:hAnsi="Times New Roman" w:cs="Times New Roman"/>
          <w:sz w:val="24"/>
          <w:szCs w:val="24"/>
        </w:rPr>
        <w:t>continuous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re</w:t>
      </w:r>
      <w:r w:rsidR="00BB2EB1">
        <w:rPr>
          <w:rFonts w:ascii="Times New Roman" w:hAnsi="Times New Roman" w:cs="Times New Roman"/>
          <w:sz w:val="24"/>
          <w:szCs w:val="24"/>
        </w:rPr>
        <w:t>cord of the heart rate of the f</w:t>
      </w:r>
      <w:r w:rsidRPr="00BB2EB1">
        <w:rPr>
          <w:rFonts w:ascii="Times New Roman" w:hAnsi="Times New Roman" w:cs="Times New Roman"/>
          <w:sz w:val="24"/>
          <w:szCs w:val="24"/>
        </w:rPr>
        <w:t xml:space="preserve">etus by an ultrasound transducer placed on the maternal abdomen, with a second transducer placed over the uterine fundus to record uterine activity simultaneously. When the CTG is used in isolation, it is called </w:t>
      </w:r>
      <w:r w:rsidR="00BB2EB1">
        <w:rPr>
          <w:rFonts w:ascii="Times New Roman" w:hAnsi="Times New Roman" w:cs="Times New Roman"/>
          <w:sz w:val="24"/>
          <w:szCs w:val="24"/>
        </w:rPr>
        <w:t>a 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</w:t>
      </w:r>
      <w:r w:rsidR="00CE3021">
        <w:rPr>
          <w:rFonts w:ascii="Times New Roman" w:hAnsi="Times New Roman" w:cs="Times New Roman"/>
          <w:sz w:val="24"/>
          <w:szCs w:val="24"/>
        </w:rPr>
        <w:t>, but when the CTG is used after oxytocin injection,</w:t>
      </w:r>
      <w:r w:rsidRPr="00BB2EB1">
        <w:rPr>
          <w:rFonts w:ascii="Times New Roman" w:hAnsi="Times New Roman" w:cs="Times New Roman"/>
          <w:sz w:val="24"/>
          <w:szCs w:val="24"/>
        </w:rPr>
        <w:t xml:space="preserve"> it is </w:t>
      </w:r>
      <w:r w:rsidR="00BB2EB1">
        <w:rPr>
          <w:rFonts w:ascii="Times New Roman" w:hAnsi="Times New Roman" w:cs="Times New Roman"/>
          <w:sz w:val="24"/>
          <w:szCs w:val="24"/>
        </w:rPr>
        <w:t>referred</w:t>
      </w:r>
      <w:r w:rsidRPr="00BB2EB1">
        <w:rPr>
          <w:rFonts w:ascii="Times New Roman" w:hAnsi="Times New Roman" w:cs="Times New Roman"/>
          <w:sz w:val="24"/>
          <w:szCs w:val="24"/>
        </w:rPr>
        <w:t xml:space="preserve"> to as </w:t>
      </w:r>
      <w:r w:rsidR="00BB2EB1">
        <w:rPr>
          <w:rFonts w:ascii="Times New Roman" w:hAnsi="Times New Roman" w:cs="Times New Roman"/>
          <w:sz w:val="24"/>
          <w:szCs w:val="24"/>
        </w:rPr>
        <w:t xml:space="preserve">a </w:t>
      </w:r>
      <w:r w:rsidRPr="00BB2EB1">
        <w:rPr>
          <w:rFonts w:ascii="Times New Roman" w:hAnsi="Times New Roman" w:cs="Times New Roman"/>
          <w:sz w:val="24"/>
          <w:szCs w:val="24"/>
        </w:rPr>
        <w:t xml:space="preserve">contraction </w:t>
      </w:r>
      <w:r w:rsidR="00BB2EB1">
        <w:rPr>
          <w:rFonts w:ascii="Times New Roman" w:hAnsi="Times New Roman" w:cs="Times New Roman"/>
          <w:sz w:val="24"/>
          <w:szCs w:val="24"/>
        </w:rPr>
        <w:t>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</w:t>
      </w:r>
      <w:r w:rsidR="00CE3021">
        <w:rPr>
          <w:rFonts w:ascii="Times New Roman" w:hAnsi="Times New Roman" w:cs="Times New Roman"/>
          <w:sz w:val="24"/>
          <w:szCs w:val="24"/>
        </w:rPr>
        <w:t xml:space="preserve"> (CST)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[7]</w:t>
      </w:r>
      <w:r w:rsidRPr="00BB2EB1">
        <w:rPr>
          <w:rFonts w:ascii="Times New Roman" w:hAnsi="Times New Roman" w:cs="Times New Roman"/>
          <w:sz w:val="24"/>
          <w:szCs w:val="24"/>
        </w:rPr>
        <w:t xml:space="preserve"> The NST and CST were two primary methods available for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surveillance but were </w:t>
      </w:r>
      <w:r w:rsidR="00314946">
        <w:rPr>
          <w:rFonts w:ascii="Times New Roman" w:hAnsi="Times New Roman" w:cs="Times New Roman"/>
          <w:sz w:val="24"/>
          <w:szCs w:val="24"/>
        </w:rPr>
        <w:lastRenderedPageBreak/>
        <w:t xml:space="preserve">noted to be </w:t>
      </w:r>
      <w:r w:rsidRPr="00BB2EB1">
        <w:rPr>
          <w:rFonts w:ascii="Times New Roman" w:hAnsi="Times New Roman" w:cs="Times New Roman"/>
          <w:sz w:val="24"/>
          <w:szCs w:val="24"/>
        </w:rPr>
        <w:t xml:space="preserve">poor predictors of asphyxiated </w:t>
      </w:r>
      <w:r w:rsidR="00BB2EB1">
        <w:rPr>
          <w:rFonts w:ascii="Times New Roman" w:hAnsi="Times New Roman" w:cs="Times New Roman"/>
          <w:sz w:val="24"/>
          <w:szCs w:val="24"/>
        </w:rPr>
        <w:t>infants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[7]</w:t>
      </w:r>
      <w:r w:rsidRPr="00BB2EB1">
        <w:rPr>
          <w:rFonts w:ascii="Times New Roman" w:hAnsi="Times New Roman" w:cs="Times New Roman"/>
          <w:sz w:val="24"/>
          <w:szCs w:val="24"/>
        </w:rPr>
        <w:t xml:space="preserve"> Acoustic stimulation tests </w:t>
      </w:r>
      <w:r w:rsidR="00CE3021">
        <w:rPr>
          <w:rFonts w:ascii="Times New Roman" w:hAnsi="Times New Roman" w:cs="Times New Roman"/>
          <w:sz w:val="24"/>
          <w:szCs w:val="24"/>
        </w:rPr>
        <w:t>use</w:t>
      </w:r>
      <w:r w:rsidRPr="00BB2EB1">
        <w:rPr>
          <w:rFonts w:ascii="Times New Roman" w:hAnsi="Times New Roman" w:cs="Times New Roman"/>
          <w:sz w:val="24"/>
          <w:szCs w:val="24"/>
        </w:rPr>
        <w:t xml:space="preserve"> loud external sounds from acoustic stimulators to startle the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provoke heart rate </w:t>
      </w:r>
      <w:r w:rsidR="00BB2EB1">
        <w:rPr>
          <w:rFonts w:ascii="Times New Roman" w:hAnsi="Times New Roman" w:cs="Times New Roman"/>
          <w:sz w:val="24"/>
          <w:szCs w:val="24"/>
        </w:rPr>
        <w:t>acceleration</w:t>
      </w:r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[6]</w:t>
      </w:r>
    </w:p>
    <w:p w14:paraId="4BD15E67" w14:textId="77777777" w:rsidR="00E42F2E" w:rsidRPr="00BB2EB1" w:rsidRDefault="00E42F2E" w:rsidP="00E42F2E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There are new emerging methods in the literature and these include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physiology assessment which involves the use of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physiological and behavioral parameters such as motor activity, heart rate pattern</w:t>
      </w:r>
      <w:r w:rsidR="00BB2EB1">
        <w:rPr>
          <w:rFonts w:ascii="Times New Roman" w:hAnsi="Times New Roman" w:cs="Times New Roman"/>
          <w:sz w:val="24"/>
          <w:szCs w:val="24"/>
        </w:rPr>
        <w:t>s, and sleep-</w:t>
      </w:r>
      <w:r w:rsidRPr="00BB2EB1">
        <w:rPr>
          <w:rFonts w:ascii="Times New Roman" w:hAnsi="Times New Roman" w:cs="Times New Roman"/>
          <w:sz w:val="24"/>
          <w:szCs w:val="24"/>
        </w:rPr>
        <w:t xml:space="preserve">wake cycle as well as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magnetoencephalography which directly assesses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cortical and brain stem functions</w:t>
      </w:r>
      <w:proofErr w:type="gramStart"/>
      <w:r w:rsidRPr="00BB2EB1">
        <w:rPr>
          <w:rFonts w:ascii="Times New Roman" w:hAnsi="Times New Roman" w:cs="Times New Roman"/>
          <w:sz w:val="24"/>
          <w:szCs w:val="24"/>
        </w:rPr>
        <w:t>.</w:t>
      </w:r>
      <w:r w:rsidR="001F238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F238E">
        <w:rPr>
          <w:rFonts w:ascii="Times New Roman" w:hAnsi="Times New Roman" w:cs="Times New Roman"/>
          <w:sz w:val="24"/>
          <w:szCs w:val="24"/>
        </w:rPr>
        <w:t>8,9]</w:t>
      </w:r>
    </w:p>
    <w:p w14:paraId="3A1F75DA" w14:textId="77777777" w:rsidR="00E42F2E" w:rsidRPr="00CE3021" w:rsidRDefault="00E42F2E" w:rsidP="00CE3021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The ideal methods of </w:t>
      </w:r>
      <w:r w:rsidR="00BB2EB1">
        <w:rPr>
          <w:rFonts w:ascii="Times New Roman" w:hAnsi="Times New Roman" w:cs="Times New Roman"/>
          <w:sz w:val="24"/>
          <w:szCs w:val="24"/>
        </w:rPr>
        <w:t>antepartum f</w:t>
      </w:r>
      <w:r w:rsidRPr="00BB2EB1">
        <w:rPr>
          <w:rFonts w:ascii="Times New Roman" w:hAnsi="Times New Roman" w:cs="Times New Roman"/>
          <w:sz w:val="24"/>
          <w:szCs w:val="24"/>
        </w:rPr>
        <w:t xml:space="preserve">etal monitoring should be simple, safe, reproducible, </w:t>
      </w:r>
      <w:r w:rsidR="00BB2EB1">
        <w:rPr>
          <w:rFonts w:ascii="Times New Roman" w:hAnsi="Times New Roman" w:cs="Times New Roman"/>
          <w:sz w:val="24"/>
          <w:szCs w:val="24"/>
        </w:rPr>
        <w:t xml:space="preserve">and </w:t>
      </w:r>
      <w:r w:rsidRPr="00BB2EB1">
        <w:rPr>
          <w:rFonts w:ascii="Times New Roman" w:hAnsi="Times New Roman" w:cs="Times New Roman"/>
          <w:sz w:val="24"/>
          <w:szCs w:val="24"/>
        </w:rPr>
        <w:t xml:space="preserve">reliable, This study is expected to contribute towards the timely identification of the compromised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which will form an evidence base for prompt intervention and possible delivery </w:t>
      </w:r>
      <w:r w:rsidR="00BB2EB1">
        <w:rPr>
          <w:rFonts w:ascii="Times New Roman" w:hAnsi="Times New Roman" w:cs="Times New Roman"/>
          <w:sz w:val="24"/>
          <w:szCs w:val="24"/>
        </w:rPr>
        <w:t>to</w:t>
      </w:r>
      <w:r w:rsidRPr="00BB2EB1">
        <w:rPr>
          <w:rFonts w:ascii="Times New Roman" w:hAnsi="Times New Roman" w:cs="Times New Roman"/>
          <w:sz w:val="24"/>
          <w:szCs w:val="24"/>
        </w:rPr>
        <w:t xml:space="preserve"> present a live baby to a happy mother thereby averting permanent damage/death and ultimately reducing the perinatal mortality rate and maternal mortality ratio. </w:t>
      </w:r>
      <w:r w:rsidR="00314946">
        <w:rPr>
          <w:rFonts w:ascii="Times New Roman" w:hAnsi="Times New Roman" w:cs="Times New Roman"/>
          <w:sz w:val="24"/>
          <w:szCs w:val="24"/>
        </w:rPr>
        <w:t>The NST is</w:t>
      </w:r>
      <w:r w:rsidR="00CE3021">
        <w:rPr>
          <w:rFonts w:ascii="Times New Roman" w:hAnsi="Times New Roman" w:cs="Times New Roman"/>
          <w:sz w:val="24"/>
          <w:szCs w:val="24"/>
        </w:rPr>
        <w:t xml:space="preserve"> </w:t>
      </w:r>
      <w:r w:rsidRPr="00BB2EB1">
        <w:rPr>
          <w:rFonts w:ascii="Times New Roman" w:hAnsi="Times New Roman" w:cs="Times New Roman"/>
          <w:sz w:val="24"/>
          <w:szCs w:val="24"/>
        </w:rPr>
        <w:t>non-invasive, accurate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</w:t>
      </w:r>
      <w:r w:rsidR="00BB2EB1">
        <w:rPr>
          <w:rFonts w:ascii="Times New Roman" w:hAnsi="Times New Roman" w:cs="Times New Roman"/>
          <w:sz w:val="24"/>
          <w:szCs w:val="24"/>
        </w:rPr>
        <w:t>produces</w:t>
      </w:r>
      <w:r w:rsidRPr="00BB2EB1">
        <w:rPr>
          <w:rFonts w:ascii="Times New Roman" w:hAnsi="Times New Roman" w:cs="Times New Roman"/>
          <w:sz w:val="24"/>
          <w:szCs w:val="24"/>
        </w:rPr>
        <w:t xml:space="preserve"> results that are immediately available with minimal expense and inconvenience to the </w:t>
      </w:r>
      <w:r w:rsidR="00BB2EB1" w:rsidRPr="00BB2EB1">
        <w:rPr>
          <w:rFonts w:ascii="Times New Roman" w:hAnsi="Times New Roman" w:cs="Times New Roman"/>
          <w:sz w:val="24"/>
          <w:szCs w:val="24"/>
        </w:rPr>
        <w:t>fetus</w:t>
      </w:r>
      <w:r w:rsidRPr="00BB2EB1">
        <w:rPr>
          <w:rFonts w:ascii="Times New Roman" w:hAnsi="Times New Roman" w:cs="Times New Roman"/>
          <w:sz w:val="24"/>
          <w:szCs w:val="24"/>
        </w:rPr>
        <w:t xml:space="preserve"> and its mother.</w:t>
      </w:r>
      <w:r w:rsidR="001F238E">
        <w:rPr>
          <w:rFonts w:ascii="Times New Roman" w:hAnsi="Times New Roman" w:cs="Times New Roman"/>
          <w:sz w:val="24"/>
          <w:szCs w:val="24"/>
        </w:rPr>
        <w:t>[10]</w:t>
      </w:r>
      <w:r w:rsidR="00BB2EB1"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2EB1">
        <w:rPr>
          <w:rFonts w:ascii="Times New Roman" w:hAnsi="Times New Roman" w:cs="Times New Roman"/>
          <w:sz w:val="24"/>
          <w:szCs w:val="24"/>
        </w:rPr>
        <w:t xml:space="preserve">The </w:t>
      </w:r>
      <w:r w:rsidR="00BB2EB1" w:rsidRPr="00BB2EB1">
        <w:rPr>
          <w:rFonts w:ascii="Times New Roman" w:hAnsi="Times New Roman" w:cs="Times New Roman"/>
          <w:sz w:val="24"/>
          <w:szCs w:val="24"/>
        </w:rPr>
        <w:t>non-stress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test however requires 40 minutes for full observation to be done.</w:t>
      </w:r>
      <w:r w:rsidR="001F238E">
        <w:rPr>
          <w:rFonts w:ascii="Times New Roman" w:hAnsi="Times New Roman" w:cs="Times New Roman"/>
          <w:sz w:val="24"/>
          <w:szCs w:val="24"/>
        </w:rPr>
        <w:t>[10]</w:t>
      </w:r>
      <w:r w:rsidRP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3021">
        <w:rPr>
          <w:rFonts w:ascii="Times New Roman" w:hAnsi="Times New Roman" w:cs="Times New Roman"/>
          <w:sz w:val="24"/>
          <w:szCs w:val="24"/>
        </w:rPr>
        <w:t>This study aimed to evaluate the non-stress test</w:t>
      </w:r>
      <w:r w:rsidRPr="00BB2EB1">
        <w:rPr>
          <w:rFonts w:ascii="Times New Roman" w:hAnsi="Times New Roman" w:cs="Times New Roman"/>
          <w:sz w:val="24"/>
          <w:szCs w:val="24"/>
        </w:rPr>
        <w:t xml:space="preserve"> in the determination of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BB2EB1">
        <w:rPr>
          <w:rFonts w:ascii="Times New Roman" w:hAnsi="Times New Roman" w:cs="Times New Roman"/>
          <w:sz w:val="24"/>
          <w:szCs w:val="24"/>
        </w:rPr>
        <w:t xml:space="preserve"> </w:t>
      </w:r>
      <w:r w:rsidR="001F238E">
        <w:rPr>
          <w:rFonts w:ascii="Times New Roman" w:hAnsi="Times New Roman" w:cs="Times New Roman"/>
          <w:sz w:val="24"/>
          <w:szCs w:val="24"/>
        </w:rPr>
        <w:t>outcomes</w:t>
      </w:r>
      <w:r w:rsidRPr="00BB2EB1">
        <w:rPr>
          <w:rFonts w:ascii="Times New Roman" w:hAnsi="Times New Roman" w:cs="Times New Roman"/>
          <w:sz w:val="24"/>
          <w:szCs w:val="24"/>
        </w:rPr>
        <w:t xml:space="preserve"> in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Pr="00BB2EB1">
        <w:rPr>
          <w:rFonts w:ascii="Times New Roman" w:hAnsi="Times New Roman" w:cs="Times New Roman"/>
          <w:sz w:val="24"/>
          <w:szCs w:val="24"/>
        </w:rPr>
        <w:t xml:space="preserve"> term Pregnancy in NAUTH, Nnewi.</w:t>
      </w:r>
      <w:r w:rsidRPr="00CE3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8FD44" w14:textId="77777777" w:rsidR="00CE3021" w:rsidRDefault="00E42F2E" w:rsidP="00E42F2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</w:t>
      </w:r>
      <w:r w:rsidRPr="00E42F2E">
        <w:rPr>
          <w:rFonts w:ascii="Times New Roman" w:hAnsi="Times New Roman" w:cs="Times New Roman"/>
          <w:b/>
          <w:sz w:val="24"/>
          <w:szCs w:val="24"/>
        </w:rPr>
        <w:t xml:space="preserve"> AND METHODS</w:t>
      </w:r>
    </w:p>
    <w:p w14:paraId="62190812" w14:textId="77777777" w:rsidR="001F3613" w:rsidRPr="001F3613" w:rsidRDefault="001F3613" w:rsidP="00E42F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13">
        <w:rPr>
          <w:rFonts w:ascii="Times New Roman" w:hAnsi="Times New Roman" w:cs="Times New Roman"/>
          <w:b/>
          <w:sz w:val="24"/>
          <w:szCs w:val="24"/>
        </w:rPr>
        <w:t>STUDY DESIGN</w:t>
      </w:r>
    </w:p>
    <w:p w14:paraId="755789BB" w14:textId="77777777" w:rsidR="00E42F2E" w:rsidRPr="00CE3021" w:rsidRDefault="00AD2CC0" w:rsidP="00E42F2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B1">
        <w:rPr>
          <w:rFonts w:ascii="Times New Roman" w:hAnsi="Times New Roman" w:cs="Times New Roman"/>
          <w:sz w:val="24"/>
          <w:szCs w:val="24"/>
        </w:rPr>
        <w:t xml:space="preserve">This was a prospective </w:t>
      </w:r>
      <w:r w:rsidR="00BB2EB1">
        <w:rPr>
          <w:rFonts w:ascii="Times New Roman" w:hAnsi="Times New Roman" w:cs="Times New Roman"/>
          <w:sz w:val="24"/>
          <w:szCs w:val="24"/>
        </w:rPr>
        <w:t>cross-</w:t>
      </w:r>
      <w:commentRangeStart w:id="6"/>
      <w:r w:rsidR="00BB2EB1">
        <w:rPr>
          <w:rFonts w:ascii="Times New Roman" w:hAnsi="Times New Roman" w:cs="Times New Roman"/>
          <w:sz w:val="24"/>
          <w:szCs w:val="24"/>
        </w:rPr>
        <w:t>sectional</w:t>
      </w:r>
      <w:commentRangeEnd w:id="6"/>
      <w:r w:rsidR="009B70A6">
        <w:rPr>
          <w:rStyle w:val="CommentReference"/>
        </w:rPr>
        <w:commentReference w:id="6"/>
      </w:r>
      <w:r w:rsidRPr="00BB2EB1">
        <w:rPr>
          <w:rFonts w:ascii="Times New Roman" w:hAnsi="Times New Roman" w:cs="Times New Roman"/>
          <w:sz w:val="24"/>
          <w:szCs w:val="24"/>
        </w:rPr>
        <w:t xml:space="preserve"> study.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The study comprised </w:t>
      </w:r>
      <w:r w:rsidR="00BB2EB1">
        <w:rPr>
          <w:rFonts w:ascii="Times New Roman" w:hAnsi="Times New Roman" w:cs="Times New Roman"/>
          <w:sz w:val="24"/>
          <w:szCs w:val="24"/>
        </w:rPr>
        <w:t>high-risk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singleton pregnant women of 37 to 42 weeks of gestation, recruited from the antenatal clinics, antenatal wards, </w:t>
      </w:r>
      <w:proofErr w:type="spellStart"/>
      <w:r w:rsidR="00E42F2E" w:rsidRPr="00BB2EB1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E42F2E" w:rsidRPr="00BB2EB1">
        <w:rPr>
          <w:rFonts w:ascii="Times New Roman" w:hAnsi="Times New Roman" w:cs="Times New Roman"/>
          <w:sz w:val="24"/>
          <w:szCs w:val="24"/>
        </w:rPr>
        <w:t xml:space="preserve"> ward, </w:t>
      </w:r>
      <w:r w:rsidR="00BB2EB1">
        <w:rPr>
          <w:rFonts w:ascii="Times New Roman" w:hAnsi="Times New Roman" w:cs="Times New Roman"/>
          <w:sz w:val="24"/>
          <w:szCs w:val="24"/>
        </w:rPr>
        <w:t xml:space="preserve">and </w:t>
      </w:r>
      <w:r w:rsidR="00E42F2E" w:rsidRPr="00BB2EB1">
        <w:rPr>
          <w:rFonts w:ascii="Times New Roman" w:hAnsi="Times New Roman" w:cs="Times New Roman"/>
          <w:sz w:val="24"/>
          <w:szCs w:val="24"/>
        </w:rPr>
        <w:t>postnatal wards</w:t>
      </w:r>
      <w:r w:rsidR="00BB2EB1">
        <w:rPr>
          <w:rFonts w:ascii="Times New Roman" w:hAnsi="Times New Roman" w:cs="Times New Roman"/>
          <w:sz w:val="24"/>
          <w:szCs w:val="24"/>
        </w:rPr>
        <w:t>,</w:t>
      </w:r>
      <w:r w:rsidR="00314946">
        <w:rPr>
          <w:rFonts w:ascii="Times New Roman" w:hAnsi="Times New Roman" w:cs="Times New Roman"/>
          <w:sz w:val="24"/>
          <w:szCs w:val="24"/>
        </w:rPr>
        <w:t xml:space="preserve"> who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had ultrasound </w:t>
      </w:r>
      <w:r w:rsidR="00BB2EB1">
        <w:rPr>
          <w:rFonts w:ascii="Times New Roman" w:hAnsi="Times New Roman" w:cs="Times New Roman"/>
          <w:sz w:val="24"/>
          <w:szCs w:val="24"/>
        </w:rPr>
        <w:t>scans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done in the Radiology department. </w:t>
      </w:r>
      <w:r w:rsidR="005E693A">
        <w:rPr>
          <w:rFonts w:ascii="Times New Roman" w:hAnsi="Times New Roman" w:cs="Times New Roman"/>
          <w:sz w:val="24"/>
          <w:szCs w:val="24"/>
        </w:rPr>
        <w:t>The convenience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gramStart"/>
      <w:r w:rsidR="00E42F2E" w:rsidRPr="00BB2EB1">
        <w:rPr>
          <w:rFonts w:ascii="Times New Roman" w:hAnsi="Times New Roman" w:cs="Times New Roman"/>
          <w:sz w:val="24"/>
          <w:szCs w:val="24"/>
        </w:rPr>
        <w:t>technique</w:t>
      </w:r>
      <w:r w:rsidR="001F238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F238E">
        <w:rPr>
          <w:rFonts w:ascii="Times New Roman" w:hAnsi="Times New Roman" w:cs="Times New Roman"/>
          <w:sz w:val="24"/>
          <w:szCs w:val="24"/>
        </w:rPr>
        <w:t>11]</w:t>
      </w:r>
      <w:r w:rsidR="00BB2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F2E" w:rsidRPr="00BB2EB1">
        <w:rPr>
          <w:rFonts w:ascii="Times New Roman" w:hAnsi="Times New Roman" w:cs="Times New Roman"/>
          <w:sz w:val="24"/>
          <w:szCs w:val="24"/>
        </w:rPr>
        <w:t>was used in recruiting the 160 subjects who were used for the study</w:t>
      </w:r>
      <w:r w:rsidR="00314946">
        <w:rPr>
          <w:rFonts w:ascii="Times New Roman" w:hAnsi="Times New Roman" w:cs="Times New Roman"/>
          <w:sz w:val="24"/>
          <w:szCs w:val="24"/>
        </w:rPr>
        <w:t xml:space="preserve"> in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NAUTH, Nnewi.</w:t>
      </w:r>
    </w:p>
    <w:p w14:paraId="3A4BBA0E" w14:textId="77777777" w:rsidR="00E42F2E" w:rsidRPr="001F3613" w:rsidRDefault="00CE3021" w:rsidP="00E42F2E">
      <w:pPr>
        <w:spacing w:line="48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Written 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consent was obtained without coercion from the respondents after </w:t>
      </w:r>
      <w:r w:rsidR="00BB2E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42F2E" w:rsidRPr="00BB2EB1">
        <w:rPr>
          <w:rFonts w:ascii="Times New Roman" w:hAnsi="Times New Roman" w:cs="Times New Roman"/>
          <w:sz w:val="24"/>
          <w:szCs w:val="24"/>
        </w:rPr>
        <w:t xml:space="preserve"> explanation of the objectives and expected outcomes of this study</w:t>
      </w:r>
      <w:r>
        <w:rPr>
          <w:rFonts w:ascii="Times New Roman" w:hAnsi="Times New Roman" w:cs="Times New Roman"/>
          <w:sz w:val="24"/>
          <w:szCs w:val="24"/>
        </w:rPr>
        <w:t xml:space="preserve">. The respondents were assured of full confidentiality and there was freedom to </w:t>
      </w:r>
      <w:r w:rsidR="00E42F2E" w:rsidRPr="00BB2EB1">
        <w:rPr>
          <w:rFonts w:ascii="Times New Roman" w:hAnsi="Times New Roman" w:cs="Times New Roman"/>
          <w:sz w:val="24"/>
          <w:szCs w:val="24"/>
        </w:rPr>
        <w:t>withdraw from the study at any stage without any form of penalty.</w:t>
      </w:r>
      <w:r w:rsidR="001F3613">
        <w:rPr>
          <w:rFonts w:ascii="Times New Roman" w:hAnsi="Times New Roman" w:cs="Times New Roman"/>
          <w:sz w:val="24"/>
          <w:szCs w:val="24"/>
        </w:rPr>
        <w:t xml:space="preserve"> Ethical approval was received from the institution of study with reference number </w:t>
      </w:r>
      <w:r w:rsidR="001F3613" w:rsidRPr="001F3613">
        <w:rPr>
          <w:rFonts w:ascii="Arial" w:eastAsia="Calibri" w:hAnsi="Arial" w:cs="Arial"/>
        </w:rPr>
        <w:t>NAUTH/CS/66/VOL.11/118/2018/58.</w:t>
      </w:r>
    </w:p>
    <w:p w14:paraId="062D6CF4" w14:textId="77777777" w:rsidR="001F3613" w:rsidRPr="001F3613" w:rsidRDefault="001F3613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13">
        <w:rPr>
          <w:rFonts w:ascii="Times New Roman" w:hAnsi="Times New Roman" w:cs="Times New Roman"/>
          <w:b/>
          <w:sz w:val="24"/>
          <w:szCs w:val="24"/>
        </w:rPr>
        <w:t>STUDY POPULATION</w:t>
      </w:r>
    </w:p>
    <w:p w14:paraId="17B97328" w14:textId="77777777" w:rsidR="00E42F2E" w:rsidRDefault="00701109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inclusion criteria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D2CC0" w:rsidRPr="00AD2CC0">
        <w:rPr>
          <w:rFonts w:ascii="Times New Roman" w:hAnsi="Times New Roman" w:cs="Times New Roman"/>
          <w:sz w:val="24"/>
          <w:szCs w:val="24"/>
        </w:rPr>
        <w:t>igh-risk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pregnant wo</w:t>
      </w:r>
      <w:r w:rsidR="00AD2CC0" w:rsidRPr="00AD2CC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 at 37 to 42 completed weeks, single fetus, and f</w:t>
      </w:r>
      <w:r w:rsidR="00E42F2E" w:rsidRPr="00AD2CC0">
        <w:rPr>
          <w:rFonts w:ascii="Times New Roman" w:hAnsi="Times New Roman" w:cs="Times New Roman"/>
          <w:sz w:val="24"/>
          <w:szCs w:val="24"/>
        </w:rPr>
        <w:t>etuses with no detected structural malformations.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 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the exclusion </w:t>
      </w:r>
      <w:commentRangeStart w:id="7"/>
      <w:r>
        <w:rPr>
          <w:rFonts w:ascii="Times New Roman" w:hAnsi="Times New Roman" w:cs="Times New Roman"/>
          <w:sz w:val="24"/>
          <w:szCs w:val="24"/>
        </w:rPr>
        <w:t>criteria</w:t>
      </w:r>
      <w:commentRangeEnd w:id="7"/>
      <w:r w:rsidR="009B70A6"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42F2E" w:rsidRPr="00AD2CC0">
        <w:rPr>
          <w:rFonts w:ascii="Times New Roman" w:hAnsi="Times New Roman" w:cs="Times New Roman"/>
          <w:sz w:val="24"/>
          <w:szCs w:val="24"/>
        </w:rPr>
        <w:t>win gest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ation or other higher multiples,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2F2E" w:rsidRPr="00AD2CC0">
        <w:rPr>
          <w:rFonts w:ascii="Times New Roman" w:hAnsi="Times New Roman" w:cs="Times New Roman"/>
          <w:sz w:val="24"/>
          <w:szCs w:val="24"/>
        </w:rPr>
        <w:t>ntrauter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ine fetal congenital anomalies,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2F2E" w:rsidRPr="00AD2CC0">
        <w:rPr>
          <w:rFonts w:ascii="Times New Roman" w:hAnsi="Times New Roman" w:cs="Times New Roman"/>
          <w:sz w:val="24"/>
          <w:szCs w:val="24"/>
        </w:rPr>
        <w:t>regnant wo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men with antepartum </w:t>
      </w:r>
      <w:proofErr w:type="spellStart"/>
      <w:r w:rsidR="00AD2CC0" w:rsidRPr="00AD2CC0">
        <w:rPr>
          <w:rFonts w:ascii="Times New Roman" w:hAnsi="Times New Roman" w:cs="Times New Roman"/>
          <w:sz w:val="24"/>
          <w:szCs w:val="24"/>
        </w:rPr>
        <w:t>haemorrhage</w:t>
      </w:r>
      <w:proofErr w:type="spellEnd"/>
      <w:r w:rsidR="00AD2CC0" w:rsidRPr="00AD2C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cute severe </w:t>
      </w:r>
      <w:proofErr w:type="spellStart"/>
      <w:r w:rsidR="00E42F2E" w:rsidRPr="00AD2CC0">
        <w:rPr>
          <w:rFonts w:ascii="Times New Roman" w:hAnsi="Times New Roman" w:cs="Times New Roman"/>
          <w:sz w:val="24"/>
          <w:szCs w:val="24"/>
        </w:rPr>
        <w:t>oligohydramnios</w:t>
      </w:r>
      <w:proofErr w:type="spellEnd"/>
      <w:r w:rsidR="00E42F2E" w:rsidRPr="00AD2CC0">
        <w:rPr>
          <w:rFonts w:ascii="Times New Roman" w:hAnsi="Times New Roman" w:cs="Times New Roman"/>
          <w:sz w:val="24"/>
          <w:szCs w:val="24"/>
        </w:rPr>
        <w:t xml:space="preserve"> secondary to membrane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 rupture,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2F2E" w:rsidRPr="00AD2CC0">
        <w:rPr>
          <w:rFonts w:ascii="Times New Roman" w:hAnsi="Times New Roman" w:cs="Times New Roman"/>
          <w:sz w:val="24"/>
          <w:szCs w:val="24"/>
        </w:rPr>
        <w:t>regnant subje</w:t>
      </w:r>
      <w:r w:rsidR="00AD2CC0" w:rsidRPr="00AD2CC0">
        <w:rPr>
          <w:rFonts w:ascii="Times New Roman" w:hAnsi="Times New Roman" w:cs="Times New Roman"/>
          <w:sz w:val="24"/>
          <w:szCs w:val="24"/>
        </w:rPr>
        <w:t xml:space="preserve">cts &lt;37weeks of gestational age,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42F2E" w:rsidRPr="00AD2CC0">
        <w:rPr>
          <w:rFonts w:ascii="Times New Roman" w:hAnsi="Times New Roman" w:cs="Times New Roman"/>
          <w:sz w:val="24"/>
          <w:szCs w:val="24"/>
        </w:rPr>
        <w:t xml:space="preserve"> maternal intake of CNS depressants, sedatives or other </w:t>
      </w:r>
      <w:commentRangeStart w:id="8"/>
      <w:r w:rsidR="00E42F2E" w:rsidRPr="00AD2CC0">
        <w:rPr>
          <w:rFonts w:ascii="Times New Roman" w:hAnsi="Times New Roman" w:cs="Times New Roman"/>
          <w:sz w:val="24"/>
          <w:szCs w:val="24"/>
        </w:rPr>
        <w:t>drugs</w:t>
      </w:r>
      <w:commentRangeEnd w:id="8"/>
      <w:r w:rsidR="009B70A6">
        <w:rPr>
          <w:rStyle w:val="CommentReference"/>
        </w:rPr>
        <w:commentReference w:id="8"/>
      </w:r>
      <w:r w:rsidR="00E42F2E" w:rsidRPr="00AD2CC0">
        <w:rPr>
          <w:rFonts w:ascii="Times New Roman" w:hAnsi="Times New Roman" w:cs="Times New Roman"/>
          <w:sz w:val="24"/>
          <w:szCs w:val="24"/>
        </w:rPr>
        <w:t>.</w:t>
      </w:r>
    </w:p>
    <w:p w14:paraId="408386F2" w14:textId="77777777" w:rsidR="007A43F4" w:rsidRDefault="007A43F4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SIZE DETERMINATION</w:t>
      </w:r>
    </w:p>
    <w:p w14:paraId="10DCBB59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The minimum sample size was obtained using the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formula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11,12]</w:t>
      </w:r>
      <w:r w:rsidRPr="00F97EF8">
        <w:rPr>
          <w:rFonts w:ascii="Times New Roman" w:hAnsi="Times New Roman" w:cs="Times New Roman"/>
          <w:sz w:val="24"/>
          <w:szCs w:val="24"/>
        </w:rPr>
        <w:t xml:space="preserve"> for calculating sample proportion in a cross-sectional study.</w:t>
      </w:r>
    </w:p>
    <w:p w14:paraId="7F0BF91B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 xml:space="preserve">0 = </w:t>
      </w:r>
      <w:commentRangeStart w:id="9"/>
      <w:r w:rsidRPr="00F97EF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F97E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F97EF8">
        <w:rPr>
          <w:rFonts w:ascii="Times New Roman" w:hAnsi="Times New Roman" w:cs="Times New Roman"/>
          <w:sz w:val="24"/>
          <w:szCs w:val="24"/>
          <w:u w:val="single"/>
        </w:rPr>
        <w:t>pq</w:t>
      </w:r>
      <w:commentRangeEnd w:id="9"/>
      <w:r w:rsidR="009B70A6">
        <w:rPr>
          <w:rStyle w:val="CommentReference"/>
        </w:rPr>
        <w:commentReference w:id="9"/>
      </w:r>
    </w:p>
    <w:p w14:paraId="09606E5C" w14:textId="77777777" w:rsidR="0061752E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         e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76621D" w14:textId="77777777" w:rsidR="007A43F4" w:rsidRPr="00F97EF8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Where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61752E">
        <w:rPr>
          <w:rFonts w:ascii="Times New Roman" w:hAnsi="Times New Roman" w:cs="Times New Roman"/>
          <w:sz w:val="24"/>
          <w:szCs w:val="24"/>
        </w:rPr>
        <w:t xml:space="preserve">is the sample size, </w:t>
      </w:r>
      <w:r w:rsidRPr="00F97EF8">
        <w:rPr>
          <w:rFonts w:ascii="Times New Roman" w:hAnsi="Times New Roman" w:cs="Times New Roman"/>
          <w:sz w:val="24"/>
          <w:szCs w:val="24"/>
        </w:rPr>
        <w:t>Z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97EF8">
        <w:rPr>
          <w:rFonts w:ascii="Times New Roman" w:hAnsi="Times New Roman" w:cs="Times New Roman"/>
          <w:sz w:val="24"/>
          <w:szCs w:val="24"/>
        </w:rPr>
        <w:t>is 95% = 1.96</w:t>
      </w:r>
      <w:r w:rsidR="0061752E">
        <w:rPr>
          <w:rFonts w:ascii="Times New Roman" w:hAnsi="Times New Roman" w:cs="Times New Roman"/>
          <w:sz w:val="24"/>
          <w:szCs w:val="24"/>
        </w:rPr>
        <w:t xml:space="preserve">, </w:t>
      </w:r>
      <w:r w:rsidRPr="00F97EF8">
        <w:rPr>
          <w:rFonts w:ascii="Times New Roman" w:hAnsi="Times New Roman" w:cs="Times New Roman"/>
          <w:sz w:val="24"/>
          <w:szCs w:val="24"/>
        </w:rPr>
        <w:t xml:space="preserve">P is 10% = 0.1, q </w:t>
      </w:r>
      <w:r w:rsidR="0061752E">
        <w:rPr>
          <w:rFonts w:ascii="Times New Roman" w:hAnsi="Times New Roman" w:cs="Times New Roman"/>
          <w:sz w:val="24"/>
          <w:szCs w:val="24"/>
        </w:rPr>
        <w:t>i</w:t>
      </w:r>
      <w:r w:rsidRPr="00F97EF8">
        <w:rPr>
          <w:rFonts w:ascii="Times New Roman" w:hAnsi="Times New Roman" w:cs="Times New Roman"/>
          <w:sz w:val="24"/>
          <w:szCs w:val="24"/>
        </w:rPr>
        <w:t xml:space="preserve">s </w:t>
      </w:r>
      <w:r w:rsidR="0061752E">
        <w:rPr>
          <w:rFonts w:ascii="Times New Roman" w:hAnsi="Times New Roman" w:cs="Times New Roman"/>
          <w:sz w:val="24"/>
          <w:szCs w:val="24"/>
        </w:rPr>
        <w:t xml:space="preserve">= </w:t>
      </w:r>
      <w:r w:rsidRPr="00F97EF8">
        <w:rPr>
          <w:rFonts w:ascii="Times New Roman" w:hAnsi="Times New Roman" w:cs="Times New Roman"/>
          <w:sz w:val="24"/>
          <w:szCs w:val="24"/>
        </w:rPr>
        <w:t>1- p = 0.9</w:t>
      </w:r>
      <w:r w:rsidR="0061752E">
        <w:rPr>
          <w:rFonts w:ascii="Times New Roman" w:hAnsi="Times New Roman" w:cs="Times New Roman"/>
          <w:sz w:val="24"/>
          <w:szCs w:val="24"/>
        </w:rPr>
        <w:t xml:space="preserve">, </w:t>
      </w:r>
      <w:r w:rsidRPr="00F97EF8">
        <w:rPr>
          <w:rFonts w:ascii="Times New Roman" w:hAnsi="Times New Roman" w:cs="Times New Roman"/>
          <w:sz w:val="24"/>
          <w:szCs w:val="24"/>
        </w:rPr>
        <w:t>e is 0.005</w:t>
      </w:r>
    </w:p>
    <w:p w14:paraId="7F9ED031" w14:textId="77777777" w:rsidR="007A43F4" w:rsidRPr="00F97EF8" w:rsidRDefault="007A43F4" w:rsidP="007A43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>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97EF8">
        <w:rPr>
          <w:rFonts w:ascii="Times New Roman" w:hAnsi="Times New Roman" w:cs="Times New Roman"/>
          <w:sz w:val="24"/>
          <w:szCs w:val="24"/>
        </w:rPr>
        <w:t xml:space="preserve"> = </w:t>
      </w:r>
      <w:r w:rsidRPr="0061752E">
        <w:rPr>
          <w:rFonts w:ascii="Times New Roman" w:hAnsi="Times New Roman" w:cs="Times New Roman"/>
          <w:sz w:val="24"/>
          <w:szCs w:val="24"/>
          <w:u w:val="single"/>
        </w:rPr>
        <w:t>(1.96)</w:t>
      </w:r>
      <w:r w:rsidRPr="0061752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61752E">
        <w:rPr>
          <w:rFonts w:ascii="Times New Roman" w:hAnsi="Times New Roman" w:cs="Times New Roman"/>
          <w:sz w:val="24"/>
          <w:szCs w:val="24"/>
          <w:u w:val="single"/>
        </w:rPr>
        <w:t xml:space="preserve"> x (0.1) x (0.9)</w:t>
      </w:r>
      <w:r w:rsidR="0061752E" w:rsidRPr="0061752E">
        <w:rPr>
          <w:rFonts w:ascii="Times New Roman" w:hAnsi="Times New Roman" w:cs="Times New Roman"/>
          <w:sz w:val="24"/>
          <w:szCs w:val="24"/>
        </w:rPr>
        <w:t xml:space="preserve">                  =</w:t>
      </w:r>
      <w:r w:rsidR="0061752E">
        <w:rPr>
          <w:rFonts w:ascii="Times New Roman" w:hAnsi="Times New Roman" w:cs="Times New Roman"/>
          <w:sz w:val="24"/>
          <w:szCs w:val="24"/>
        </w:rPr>
        <w:t xml:space="preserve">       </w:t>
      </w:r>
      <w:r w:rsidR="0061752E" w:rsidRPr="0061752E">
        <w:rPr>
          <w:rFonts w:ascii="Times New Roman" w:hAnsi="Times New Roman" w:cs="Times New Roman"/>
          <w:sz w:val="24"/>
          <w:szCs w:val="24"/>
          <w:u w:val="single"/>
        </w:rPr>
        <w:t xml:space="preserve"> 3.8416 x 0.1x 0.9</w:t>
      </w:r>
    </w:p>
    <w:p w14:paraId="0AA5E9F4" w14:textId="77777777" w:rsidR="007A43F4" w:rsidRPr="0061752E" w:rsidRDefault="007A43F4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                 (0.005)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7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752E">
        <w:rPr>
          <w:rFonts w:ascii="Times New Roman" w:hAnsi="Times New Roman" w:cs="Times New Roman"/>
          <w:sz w:val="24"/>
          <w:szCs w:val="24"/>
        </w:rPr>
        <w:t xml:space="preserve">                                                 0.000025</w:t>
      </w:r>
      <w:r w:rsidR="0061752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14:paraId="1A0CFCC0" w14:textId="77777777" w:rsidR="007A43F4" w:rsidRPr="00F97EF8" w:rsidRDefault="0061752E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3F4">
        <w:rPr>
          <w:rFonts w:ascii="Times New Roman" w:hAnsi="Times New Roman" w:cs="Times New Roman"/>
          <w:sz w:val="24"/>
          <w:szCs w:val="24"/>
        </w:rPr>
        <w:t xml:space="preserve">= 138.30     </w:t>
      </w:r>
      <w:r w:rsidR="007A43F4" w:rsidRPr="00F97EF8">
        <w:rPr>
          <w:rFonts w:ascii="Times New Roman" w:hAnsi="Times New Roman" w:cs="Times New Roman"/>
          <w:sz w:val="24"/>
          <w:szCs w:val="24"/>
        </w:rPr>
        <w:t>approximately 138</w:t>
      </w:r>
    </w:p>
    <w:p w14:paraId="7F4913AF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lastRenderedPageBreak/>
        <w:t xml:space="preserve">Anticipating </w:t>
      </w:r>
      <w:r>
        <w:rPr>
          <w:rFonts w:ascii="Times New Roman" w:hAnsi="Times New Roman" w:cs="Times New Roman"/>
          <w:sz w:val="24"/>
          <w:szCs w:val="24"/>
        </w:rPr>
        <w:t>an attrition rate of 10%, therefore</w:t>
      </w:r>
      <w:r w:rsidRPr="00F97EF8">
        <w:rPr>
          <w:rFonts w:ascii="Times New Roman" w:hAnsi="Times New Roman" w:cs="Times New Roman"/>
          <w:sz w:val="24"/>
          <w:szCs w:val="24"/>
        </w:rPr>
        <w:t xml:space="preserve">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F97EF8">
        <w:rPr>
          <w:rFonts w:ascii="Times New Roman" w:hAnsi="Times New Roman" w:cs="Times New Roman"/>
          <w:sz w:val="24"/>
          <w:szCs w:val="24"/>
        </w:rPr>
        <w:t xml:space="preserve"> =   n</w:t>
      </w:r>
      <w:r w:rsidRPr="00F97E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97EF8">
        <w:rPr>
          <w:rFonts w:ascii="Times New Roman" w:hAnsi="Times New Roman" w:cs="Times New Roman"/>
          <w:sz w:val="24"/>
          <w:szCs w:val="24"/>
        </w:rPr>
        <w:t>/1-f</w:t>
      </w:r>
    </w:p>
    <w:p w14:paraId="31851AC9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Given f = 10% = 0.1, then </w:t>
      </w:r>
    </w:p>
    <w:p w14:paraId="5A614E62" w14:textId="77777777" w:rsidR="0061752E" w:rsidRPr="00F97EF8" w:rsidRDefault="0061752E" w:rsidP="006175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CD671C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=  138</w:t>
      </w:r>
      <w:proofErr w:type="gramEnd"/>
      <w:r w:rsidRPr="00F97EF8">
        <w:rPr>
          <w:rFonts w:ascii="Times New Roman" w:hAnsi="Times New Roman" w:cs="Times New Roman"/>
          <w:sz w:val="24"/>
          <w:szCs w:val="24"/>
        </w:rPr>
        <w:t>/0.9 = 153</w:t>
      </w:r>
    </w:p>
    <w:p w14:paraId="6208FCBC" w14:textId="77777777" w:rsidR="007A43F4" w:rsidRPr="007A43F4" w:rsidRDefault="0061752E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expected</w:t>
      </w:r>
      <w:r w:rsidRPr="00F97EF8">
        <w:rPr>
          <w:rFonts w:ascii="Times New Roman" w:hAnsi="Times New Roman" w:cs="Times New Roman"/>
          <w:sz w:val="24"/>
          <w:szCs w:val="24"/>
        </w:rPr>
        <w:t xml:space="preserve"> minimum sample size was 153. </w:t>
      </w:r>
      <w:r w:rsidRPr="0061752E">
        <w:rPr>
          <w:rFonts w:ascii="Times New Roman" w:hAnsi="Times New Roman" w:cs="Times New Roman"/>
          <w:sz w:val="24"/>
          <w:szCs w:val="24"/>
        </w:rPr>
        <w:t>A sample size of 160</w:t>
      </w:r>
      <w:r w:rsidRPr="00F97EF8">
        <w:rPr>
          <w:rFonts w:ascii="Times New Roman" w:hAnsi="Times New Roman" w:cs="Times New Roman"/>
          <w:sz w:val="24"/>
          <w:szCs w:val="24"/>
        </w:rPr>
        <w:t xml:space="preserve"> was used for this study.</w:t>
      </w:r>
    </w:p>
    <w:p w14:paraId="0DD4B129" w14:textId="77777777" w:rsidR="00AD2CC0" w:rsidRDefault="001F3613" w:rsidP="00E42F2E">
      <w:pPr>
        <w:tabs>
          <w:tab w:val="center" w:pos="4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STUDY </w:t>
      </w:r>
      <w:commentRangeStart w:id="10"/>
      <w:r w:rsidR="00AD2CC0">
        <w:rPr>
          <w:rFonts w:ascii="Times New Roman" w:hAnsi="Times New Roman" w:cs="Times New Roman"/>
          <w:b/>
          <w:sz w:val="24"/>
          <w:szCs w:val="24"/>
        </w:rPr>
        <w:t>TECHNIQUE</w:t>
      </w:r>
      <w:commentRangeEnd w:id="10"/>
      <w:r w:rsidR="009B70A6">
        <w:rPr>
          <w:rStyle w:val="CommentReference"/>
        </w:rPr>
        <w:commentReference w:id="10"/>
      </w:r>
    </w:p>
    <w:p w14:paraId="339D24D9" w14:textId="77777777" w:rsidR="00AD2CC0" w:rsidRPr="00AD2CC0" w:rsidRDefault="00AD2CC0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C0">
        <w:rPr>
          <w:rFonts w:ascii="Times New Roman" w:hAnsi="Times New Roman" w:cs="Times New Roman"/>
          <w:sz w:val="24"/>
          <w:szCs w:val="24"/>
        </w:rPr>
        <w:t>Each participant was placed in a recumbent left lateral position on the examination couch in the ultrasound s</w:t>
      </w:r>
      <w:r w:rsidR="00701109">
        <w:rPr>
          <w:rFonts w:ascii="Times New Roman" w:hAnsi="Times New Roman" w:cs="Times New Roman"/>
          <w:sz w:val="24"/>
          <w:szCs w:val="24"/>
        </w:rPr>
        <w:t>uite of the department</w:t>
      </w:r>
      <w:r w:rsidRPr="00AD2CC0">
        <w:rPr>
          <w:rFonts w:ascii="Times New Roman" w:hAnsi="Times New Roman" w:cs="Times New Roman"/>
          <w:sz w:val="24"/>
          <w:szCs w:val="24"/>
        </w:rPr>
        <w:t>.</w:t>
      </w:r>
      <w:r w:rsidR="005E693A">
        <w:rPr>
          <w:rFonts w:ascii="Times New Roman" w:hAnsi="Times New Roman" w:cs="Times New Roman"/>
          <w:sz w:val="24"/>
          <w:szCs w:val="24"/>
        </w:rPr>
        <w:t>[13]</w:t>
      </w:r>
      <w:r w:rsidRPr="00AD2C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1109">
        <w:rPr>
          <w:rFonts w:ascii="Times New Roman" w:hAnsi="Times New Roman" w:cs="Times New Roman"/>
          <w:sz w:val="24"/>
          <w:szCs w:val="24"/>
        </w:rPr>
        <w:t>The subjects were asked to lie on the side because</w:t>
      </w:r>
      <w:r w:rsidRPr="00AD2CC0">
        <w:rPr>
          <w:rFonts w:ascii="Times New Roman" w:hAnsi="Times New Roman" w:cs="Times New Roman"/>
          <w:sz w:val="24"/>
          <w:szCs w:val="24"/>
        </w:rPr>
        <w:t xml:space="preserve"> having the subject supine may cause compression of the inferior vena cava and a feeling of dizziness. The abdomen was expose</w:t>
      </w:r>
      <w:r w:rsidR="00701109">
        <w:rPr>
          <w:rFonts w:ascii="Times New Roman" w:hAnsi="Times New Roman" w:cs="Times New Roman"/>
          <w:sz w:val="24"/>
          <w:szCs w:val="24"/>
        </w:rPr>
        <w:t xml:space="preserve">d from the </w:t>
      </w:r>
      <w:proofErr w:type="spellStart"/>
      <w:r w:rsidR="00701109">
        <w:rPr>
          <w:rFonts w:ascii="Times New Roman" w:hAnsi="Times New Roman" w:cs="Times New Roman"/>
          <w:sz w:val="24"/>
          <w:szCs w:val="24"/>
        </w:rPr>
        <w:t>xiphisternum</w:t>
      </w:r>
      <w:proofErr w:type="spellEnd"/>
      <w:r w:rsidR="00701109">
        <w:rPr>
          <w:rFonts w:ascii="Times New Roman" w:hAnsi="Times New Roman" w:cs="Times New Roman"/>
          <w:sz w:val="24"/>
          <w:szCs w:val="24"/>
        </w:rPr>
        <w:t xml:space="preserve"> to just </w:t>
      </w:r>
      <w:r w:rsidRPr="00AD2CC0">
        <w:rPr>
          <w:rFonts w:ascii="Times New Roman" w:hAnsi="Times New Roman" w:cs="Times New Roman"/>
          <w:sz w:val="24"/>
          <w:szCs w:val="24"/>
        </w:rPr>
        <w:t xml:space="preserve">below the suprapubic area. Acoustic gel was applied to the abdomen </w:t>
      </w:r>
      <w:r w:rsidR="00701109">
        <w:rPr>
          <w:rFonts w:ascii="Times New Roman" w:hAnsi="Times New Roman" w:cs="Times New Roman"/>
          <w:sz w:val="24"/>
          <w:szCs w:val="24"/>
        </w:rPr>
        <w:t xml:space="preserve">for lubrication and </w:t>
      </w:r>
      <w:r w:rsidRPr="00AD2CC0">
        <w:rPr>
          <w:rFonts w:ascii="Times New Roman" w:hAnsi="Times New Roman" w:cs="Times New Roman"/>
          <w:sz w:val="24"/>
          <w:szCs w:val="24"/>
        </w:rPr>
        <w:t xml:space="preserve">to obliterate the air interface between the probe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2CC0">
        <w:rPr>
          <w:rFonts w:ascii="Times New Roman" w:hAnsi="Times New Roman" w:cs="Times New Roman"/>
          <w:sz w:val="24"/>
          <w:szCs w:val="24"/>
        </w:rPr>
        <w:t>skin surface.</w:t>
      </w:r>
      <w:r w:rsidR="00701109">
        <w:rPr>
          <w:rFonts w:ascii="Times New Roman" w:hAnsi="Times New Roman" w:cs="Times New Roman"/>
          <w:sz w:val="24"/>
          <w:szCs w:val="24"/>
        </w:rPr>
        <w:t xml:space="preserve"> </w:t>
      </w:r>
      <w:r w:rsidRPr="00AD2CC0">
        <w:rPr>
          <w:rFonts w:ascii="Times New Roman" w:hAnsi="Times New Roman" w:cs="Times New Roman"/>
          <w:sz w:val="24"/>
          <w:szCs w:val="24"/>
        </w:rPr>
        <w:t xml:space="preserve">A general survey of the fetus was done with the </w:t>
      </w:r>
      <w:r>
        <w:rPr>
          <w:rFonts w:ascii="Times New Roman" w:hAnsi="Times New Roman" w:cs="Times New Roman"/>
          <w:sz w:val="24"/>
          <w:szCs w:val="24"/>
        </w:rPr>
        <w:t>fetal</w:t>
      </w:r>
      <w:r w:rsidRPr="00AD2CC0">
        <w:rPr>
          <w:rFonts w:ascii="Times New Roman" w:hAnsi="Times New Roman" w:cs="Times New Roman"/>
          <w:sz w:val="24"/>
          <w:szCs w:val="24"/>
        </w:rPr>
        <w:t xml:space="preserve"> gestational age determined using the biparietal diameter, abdominal circumference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CC0">
        <w:rPr>
          <w:rFonts w:ascii="Times New Roman" w:hAnsi="Times New Roman" w:cs="Times New Roman"/>
          <w:sz w:val="24"/>
          <w:szCs w:val="24"/>
        </w:rPr>
        <w:t xml:space="preserve"> and femur length.</w:t>
      </w:r>
    </w:p>
    <w:p w14:paraId="2E9B6017" w14:textId="77777777" w:rsidR="00AD2CC0" w:rsidRPr="00F97EF8" w:rsidRDefault="00AD2CC0" w:rsidP="00AD2C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Following the application of acoustic gel over the 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cardiotocograph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>) transducers, one of the transducers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>placed over the uterine fundus while the second transducer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 xml:space="preserve">placed over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back.</w:t>
      </w:r>
      <w:r w:rsidR="00314946">
        <w:rPr>
          <w:rFonts w:ascii="Times New Roman" w:hAnsi="Times New Roman" w:cs="Times New Roman"/>
          <w:sz w:val="24"/>
          <w:szCs w:val="24"/>
        </w:rPr>
        <w:t xml:space="preserve"> Acoustic gel </w:t>
      </w:r>
      <w:r w:rsidRPr="00F97EF8">
        <w:rPr>
          <w:rFonts w:ascii="Times New Roman" w:hAnsi="Times New Roman" w:cs="Times New Roman"/>
          <w:sz w:val="24"/>
          <w:szCs w:val="24"/>
        </w:rPr>
        <w:t xml:space="preserve">reduces </w:t>
      </w:r>
      <w:r w:rsidR="00BB2EB1">
        <w:rPr>
          <w:rFonts w:ascii="Times New Roman" w:hAnsi="Times New Roman" w:cs="Times New Roman"/>
          <w:sz w:val="24"/>
          <w:szCs w:val="24"/>
        </w:rPr>
        <w:t>acoustic</w:t>
      </w:r>
      <w:r w:rsidRPr="00F97EF8">
        <w:rPr>
          <w:rFonts w:ascii="Times New Roman" w:hAnsi="Times New Roman" w:cs="Times New Roman"/>
          <w:sz w:val="24"/>
          <w:szCs w:val="24"/>
        </w:rPr>
        <w:t xml:space="preserve"> impedance and reflection thereby producing clearer images. Both of the transducers were securely strapped over the maternal abdomen.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F97EF8">
        <w:rPr>
          <w:rFonts w:ascii="Times New Roman" w:hAnsi="Times New Roman" w:cs="Times New Roman"/>
          <w:sz w:val="24"/>
          <w:szCs w:val="24"/>
        </w:rPr>
        <w:t xml:space="preserve"> switched on and a recording o</w:t>
      </w:r>
      <w:r>
        <w:rPr>
          <w:rFonts w:ascii="Times New Roman" w:hAnsi="Times New Roman" w:cs="Times New Roman"/>
          <w:sz w:val="24"/>
          <w:szCs w:val="24"/>
        </w:rPr>
        <w:t xml:space="preserve">f the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>
        <w:rPr>
          <w:rFonts w:ascii="Times New Roman" w:hAnsi="Times New Roman" w:cs="Times New Roman"/>
          <w:sz w:val="24"/>
          <w:szCs w:val="24"/>
        </w:rPr>
        <w:t xml:space="preserve"> cardiac activity was</w:t>
      </w:r>
      <w:r w:rsidRPr="00F97EF8">
        <w:rPr>
          <w:rFonts w:ascii="Times New Roman" w:hAnsi="Times New Roman" w:cs="Times New Roman"/>
          <w:sz w:val="24"/>
          <w:szCs w:val="24"/>
        </w:rPr>
        <w:t xml:space="preserve"> recorded on the paper feed of the 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 xml:space="preserve"> machine. The woman was asked to specify when she notes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movement. A normal </w:t>
      </w:r>
      <w:r w:rsidR="00BB2EB1">
        <w:rPr>
          <w:rFonts w:ascii="Times New Roman" w:hAnsi="Times New Roman" w:cs="Times New Roman"/>
          <w:sz w:val="24"/>
          <w:szCs w:val="24"/>
        </w:rPr>
        <w:t>fetus</w:t>
      </w:r>
      <w:r w:rsidRPr="00F97EF8">
        <w:rPr>
          <w:rFonts w:ascii="Times New Roman" w:hAnsi="Times New Roman" w:cs="Times New Roman"/>
          <w:sz w:val="24"/>
          <w:szCs w:val="24"/>
        </w:rPr>
        <w:t xml:space="preserve"> responds to </w:t>
      </w:r>
      <w:r w:rsidR="00BB2EB1">
        <w:rPr>
          <w:rFonts w:ascii="Times New Roman" w:hAnsi="Times New Roman" w:cs="Times New Roman"/>
          <w:sz w:val="24"/>
          <w:szCs w:val="24"/>
        </w:rPr>
        <w:t>fetal</w:t>
      </w:r>
      <w:r w:rsidRPr="00F97EF8">
        <w:rPr>
          <w:rFonts w:ascii="Times New Roman" w:hAnsi="Times New Roman" w:cs="Times New Roman"/>
          <w:sz w:val="24"/>
          <w:szCs w:val="24"/>
        </w:rPr>
        <w:t xml:space="preserve"> movement by</w:t>
      </w:r>
      <w:r w:rsidR="00BB2EB1">
        <w:rPr>
          <w:rFonts w:ascii="Times New Roman" w:hAnsi="Times New Roman" w:cs="Times New Roman"/>
          <w:sz w:val="24"/>
          <w:szCs w:val="24"/>
        </w:rPr>
        <w:t xml:space="preserve"> an increase in F</w:t>
      </w:r>
      <w:r w:rsidRPr="00F97EF8">
        <w:rPr>
          <w:rFonts w:ascii="Times New Roman" w:hAnsi="Times New Roman" w:cs="Times New Roman"/>
          <w:sz w:val="24"/>
          <w:szCs w:val="24"/>
        </w:rPr>
        <w:t>etal Heart Rate (FHR). A reactive (normal) result is when at</w:t>
      </w:r>
      <w:r>
        <w:rPr>
          <w:rFonts w:ascii="Times New Roman" w:hAnsi="Times New Roman" w:cs="Times New Roman"/>
          <w:sz w:val="24"/>
          <w:szCs w:val="24"/>
        </w:rPr>
        <w:t xml:space="preserve"> least two or more accelerations</w:t>
      </w:r>
      <w:r w:rsidRPr="00F97EF8">
        <w:rPr>
          <w:rFonts w:ascii="Times New Roman" w:hAnsi="Times New Roman" w:cs="Times New Roman"/>
          <w:sz w:val="24"/>
          <w:szCs w:val="24"/>
        </w:rPr>
        <w:t xml:space="preserve"> (15 beats per minute above a baseline) </w:t>
      </w:r>
      <w:r w:rsidR="00BB2EB1">
        <w:rPr>
          <w:rFonts w:ascii="Times New Roman" w:hAnsi="Times New Roman" w:cs="Times New Roman"/>
          <w:sz w:val="24"/>
          <w:szCs w:val="24"/>
        </w:rPr>
        <w:t>occur</w:t>
      </w:r>
      <w:r w:rsidRPr="00F97EF8">
        <w:rPr>
          <w:rFonts w:ascii="Times New Roman" w:hAnsi="Times New Roman" w:cs="Times New Roman"/>
          <w:sz w:val="24"/>
          <w:szCs w:val="24"/>
        </w:rPr>
        <w:t xml:space="preserve"> in </w:t>
      </w:r>
      <w:r w:rsidR="00BB2EB1">
        <w:rPr>
          <w:rFonts w:ascii="Times New Roman" w:hAnsi="Times New Roman" w:cs="Times New Roman"/>
          <w:sz w:val="24"/>
          <w:szCs w:val="24"/>
        </w:rPr>
        <w:t>30 minutes</w:t>
      </w:r>
      <w:r w:rsidR="00D03D01">
        <w:rPr>
          <w:rFonts w:ascii="Times New Roman" w:hAnsi="Times New Roman" w:cs="Times New Roman"/>
          <w:sz w:val="24"/>
          <w:szCs w:val="24"/>
        </w:rPr>
        <w:t xml:space="preserve">.  When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D03D01">
        <w:rPr>
          <w:rFonts w:ascii="Times New Roman" w:hAnsi="Times New Roman" w:cs="Times New Roman"/>
          <w:sz w:val="24"/>
          <w:szCs w:val="24"/>
        </w:rPr>
        <w:t>results of the NST were negative they were recorded as reactive while</w:t>
      </w:r>
      <w:r w:rsidR="00BB2EB1">
        <w:rPr>
          <w:rFonts w:ascii="Times New Roman" w:hAnsi="Times New Roman" w:cs="Times New Roman"/>
          <w:sz w:val="24"/>
          <w:szCs w:val="24"/>
        </w:rPr>
        <w:t xml:space="preserve"> non-</w:t>
      </w:r>
      <w:r>
        <w:rPr>
          <w:rFonts w:ascii="Times New Roman" w:hAnsi="Times New Roman" w:cs="Times New Roman"/>
          <w:sz w:val="24"/>
          <w:szCs w:val="24"/>
        </w:rPr>
        <w:lastRenderedPageBreak/>
        <w:t>reactive</w:t>
      </w:r>
      <w:r w:rsidR="00D03D01">
        <w:rPr>
          <w:rFonts w:ascii="Times New Roman" w:hAnsi="Times New Roman" w:cs="Times New Roman"/>
          <w:sz w:val="24"/>
          <w:szCs w:val="24"/>
        </w:rPr>
        <w:t xml:space="preserve"> results were recorded as</w:t>
      </w:r>
      <w:r>
        <w:rPr>
          <w:rFonts w:ascii="Times New Roman" w:hAnsi="Times New Roman" w:cs="Times New Roman"/>
          <w:sz w:val="24"/>
          <w:szCs w:val="24"/>
        </w:rPr>
        <w:t xml:space="preserve"> positiv</w:t>
      </w:r>
      <w:r w:rsidR="00D03D01">
        <w:rPr>
          <w:rFonts w:ascii="Times New Roman" w:hAnsi="Times New Roman" w:cs="Times New Roman"/>
          <w:sz w:val="24"/>
          <w:szCs w:val="24"/>
        </w:rPr>
        <w:t xml:space="preserve">e. A positive NST result </w:t>
      </w:r>
      <w:r>
        <w:rPr>
          <w:rFonts w:ascii="Times New Roman" w:hAnsi="Times New Roman" w:cs="Times New Roman"/>
          <w:sz w:val="24"/>
          <w:szCs w:val="24"/>
        </w:rPr>
        <w:t>meant</w:t>
      </w:r>
      <w:r w:rsidRPr="00F97EF8">
        <w:rPr>
          <w:rFonts w:ascii="Times New Roman" w:hAnsi="Times New Roman" w:cs="Times New Roman"/>
          <w:sz w:val="24"/>
          <w:szCs w:val="24"/>
        </w:rPr>
        <w:t xml:space="preserve"> there have been fewer than 2 accelerations of FHR in </w:t>
      </w:r>
      <w:r w:rsidR="00BB2EB1">
        <w:rPr>
          <w:rFonts w:ascii="Times New Roman" w:hAnsi="Times New Roman" w:cs="Times New Roman"/>
          <w:sz w:val="24"/>
          <w:szCs w:val="24"/>
        </w:rPr>
        <w:t>40 minutes</w:t>
      </w:r>
      <w:r w:rsidR="00D03D01">
        <w:rPr>
          <w:rFonts w:ascii="Times New Roman" w:hAnsi="Times New Roman" w:cs="Times New Roman"/>
          <w:sz w:val="24"/>
          <w:szCs w:val="24"/>
        </w:rPr>
        <w:t>.</w:t>
      </w:r>
    </w:p>
    <w:p w14:paraId="19C2223B" w14:textId="77777777" w:rsidR="00AD2CC0" w:rsidRPr="00F97EF8" w:rsidRDefault="00AD2CC0" w:rsidP="00AD2C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STATISTICAL ANALYSIS</w:t>
      </w:r>
    </w:p>
    <w:p w14:paraId="47A7FD09" w14:textId="77777777" w:rsidR="00B23D42" w:rsidRDefault="00AD2CC0" w:rsidP="00701109">
      <w:pPr>
        <w:spacing w:line="480" w:lineRule="auto"/>
        <w:jc w:val="both"/>
        <w:rPr>
          <w:b/>
          <w:sz w:val="24"/>
          <w:szCs w:val="24"/>
        </w:rPr>
      </w:pPr>
      <w:r w:rsidRPr="00AD2CC0">
        <w:rPr>
          <w:rFonts w:ascii="Times New Roman" w:hAnsi="Times New Roman" w:cs="Times New Roman"/>
          <w:sz w:val="24"/>
          <w:szCs w:val="24"/>
        </w:rPr>
        <w:t xml:space="preserve">Data entry and analysis were carried out with the aid of the statistical package for the social sciences( SPSS) Version 23 Armonk, NY,  U.S.A,  </w:t>
      </w:r>
      <w:commentRangeStart w:id="11"/>
      <w:r w:rsidRPr="00AD2CC0">
        <w:rPr>
          <w:rFonts w:ascii="Times New Roman" w:hAnsi="Times New Roman" w:cs="Times New Roman"/>
          <w:sz w:val="24"/>
          <w:szCs w:val="24"/>
        </w:rPr>
        <w:t>2015</w:t>
      </w:r>
      <w:commentRangeEnd w:id="11"/>
      <w:r w:rsidR="00AE1178">
        <w:rPr>
          <w:rStyle w:val="CommentReference"/>
        </w:rPr>
        <w:commentReference w:id="11"/>
      </w:r>
      <w:r w:rsidRPr="00AD2CC0">
        <w:rPr>
          <w:rFonts w:ascii="Times New Roman" w:hAnsi="Times New Roman" w:cs="Times New Roman"/>
          <w:sz w:val="24"/>
          <w:szCs w:val="24"/>
        </w:rPr>
        <w:t xml:space="preserve">. Descriptive statistics was used to summarize the respondent’s socio-demographic profiles. Frequency distributions of all relevant variables were developed. Relevant means and proportions were calculated </w:t>
      </w:r>
      <w:r w:rsidR="00815786">
        <w:rPr>
          <w:rFonts w:ascii="Times New Roman" w:hAnsi="Times New Roman" w:cs="Times New Roman"/>
          <w:sz w:val="24"/>
          <w:szCs w:val="24"/>
        </w:rPr>
        <w:t>while associations between the n</w:t>
      </w:r>
      <w:r w:rsidRPr="00AD2CC0">
        <w:rPr>
          <w:rFonts w:ascii="Times New Roman" w:hAnsi="Times New Roman" w:cs="Times New Roman"/>
          <w:sz w:val="24"/>
          <w:szCs w:val="24"/>
        </w:rPr>
        <w:t>on-stress test results and the fetal outcome were analyzed using a Chi-square test. A p-value of ≤ 0.05 was consi</w:t>
      </w:r>
      <w:r w:rsidR="00701109">
        <w:rPr>
          <w:rFonts w:ascii="Times New Roman" w:hAnsi="Times New Roman" w:cs="Times New Roman"/>
          <w:sz w:val="24"/>
          <w:szCs w:val="24"/>
        </w:rPr>
        <w:t>dered statistically significant</w:t>
      </w:r>
    </w:p>
    <w:p w14:paraId="12A326AD" w14:textId="77777777" w:rsidR="00F4757D" w:rsidRDefault="00F4757D" w:rsidP="00701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180F7D9D" w14:textId="77777777" w:rsidR="00665038" w:rsidRDefault="00BF73B3" w:rsidP="00BF73B3">
      <w:pPr>
        <w:spacing w:line="480" w:lineRule="auto"/>
        <w:rPr>
          <w:b/>
          <w:sz w:val="24"/>
          <w:szCs w:val="24"/>
        </w:rPr>
      </w:pPr>
      <w:r w:rsidRPr="00BF73B3">
        <w:rPr>
          <w:sz w:val="24"/>
          <w:szCs w:val="24"/>
        </w:rPr>
        <w:t xml:space="preserve">The most frequent age group of </w:t>
      </w:r>
      <w:r>
        <w:rPr>
          <w:sz w:val="24"/>
          <w:szCs w:val="24"/>
        </w:rPr>
        <w:t>occurrence</w:t>
      </w:r>
      <w:r>
        <w:rPr>
          <w:b/>
          <w:sz w:val="24"/>
          <w:szCs w:val="24"/>
        </w:rPr>
        <w:t xml:space="preserve"> </w:t>
      </w:r>
      <w:r w:rsidRPr="00BF73B3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25-34 years while the least frequent was the &gt; 45 years age group with a mean age of 31.5 years. Most of the participants were married 157 (98.1%).  More subjects were multigravida 98 (61.3%) than primigravida 36 (22.5%). </w:t>
      </w:r>
      <w:r w:rsidR="00665038">
        <w:rPr>
          <w:b/>
          <w:sz w:val="24"/>
          <w:szCs w:val="24"/>
        </w:rPr>
        <w:t>Table 1</w:t>
      </w:r>
    </w:p>
    <w:p w14:paraId="25529D72" w14:textId="77777777" w:rsidR="00E41239" w:rsidRPr="00E41239" w:rsidRDefault="00E41239" w:rsidP="00BF73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There were 120 (75.0%) reactive to the non-stress test and 40 (25.0%) non-reactive to the non-stress test. </w:t>
      </w:r>
      <w:r w:rsidRPr="00E41239">
        <w:rPr>
          <w:b/>
          <w:sz w:val="24"/>
          <w:szCs w:val="24"/>
        </w:rPr>
        <w:t>Table 2</w:t>
      </w:r>
    </w:p>
    <w:p w14:paraId="6D6ED4BC" w14:textId="77777777" w:rsidR="00F4757D" w:rsidRDefault="00F4757D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7D">
        <w:rPr>
          <w:rFonts w:ascii="Times New Roman" w:hAnsi="Times New Roman" w:cs="Times New Roman"/>
          <w:sz w:val="24"/>
          <w:szCs w:val="24"/>
        </w:rPr>
        <w:t xml:space="preserve">The commonest high-risk factor among the participants was HIV infection (22.5%) and this was followed by hypertension in pregnancy (15.6%). The other high-risk factors in descending order of occurrence were Post-date (13.8%), Diabetes Mellitus (11.3%), Chronic Hypertension (7.5%), Hepatitis B (5.6%), decreased fetal movement (5.0%), Asthma, Hyperthyroidism, and Rhesus Iso-immunization each had values of 4.4%, Gestational diabetes (2.5%), Malnutrition, Liver Diseases, and Protein in urine had the least values with 0.6%.   </w:t>
      </w:r>
      <w:r w:rsidRPr="00F4757D">
        <w:rPr>
          <w:rFonts w:ascii="Times New Roman" w:hAnsi="Times New Roman" w:cs="Times New Roman"/>
          <w:b/>
          <w:sz w:val="24"/>
          <w:szCs w:val="24"/>
        </w:rPr>
        <w:t>FIGURE 1</w:t>
      </w:r>
    </w:p>
    <w:p w14:paraId="4FE42496" w14:textId="77777777" w:rsidR="00665038" w:rsidRPr="009C75E8" w:rsidRDefault="00BF73B3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outcome</w:t>
      </w:r>
      <w:r w:rsidR="00ED58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pregnancies </w:t>
      </w:r>
      <w:r w:rsidR="00ED588D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9C75E8">
        <w:rPr>
          <w:rFonts w:ascii="Times New Roman" w:hAnsi="Times New Roman" w:cs="Times New Roman"/>
          <w:sz w:val="24"/>
          <w:szCs w:val="24"/>
        </w:rPr>
        <w:t xml:space="preserve"> follows: fetal distress was present in 14 (8.9%) and absent in 144 (91.1%), there were no </w:t>
      </w:r>
      <w:r w:rsidR="00ED588D">
        <w:rPr>
          <w:rFonts w:ascii="Times New Roman" w:hAnsi="Times New Roman" w:cs="Times New Roman"/>
          <w:sz w:val="24"/>
          <w:szCs w:val="24"/>
        </w:rPr>
        <w:t>stillbirths</w:t>
      </w:r>
      <w:r w:rsidR="009C75E8">
        <w:rPr>
          <w:rFonts w:ascii="Times New Roman" w:hAnsi="Times New Roman" w:cs="Times New Roman"/>
          <w:sz w:val="24"/>
          <w:szCs w:val="24"/>
        </w:rPr>
        <w:t xml:space="preserve"> recorded in the study, admission into the NICU was only seen in 19 (12.0%) of the babies while 139 (88.0%) did not require admission, amniotic fluid was clear in 145 (91.8%) while meconium-stain was seen in 13 (8.2%) of the babies, and n</w:t>
      </w:r>
      <w:r w:rsidR="009C75E8" w:rsidRPr="009C75E8">
        <w:rPr>
          <w:rFonts w:ascii="Times New Roman" w:hAnsi="Times New Roman" w:cs="Times New Roman"/>
          <w:sz w:val="24"/>
          <w:szCs w:val="24"/>
        </w:rPr>
        <w:t xml:space="preserve">eonatal birth weight </w:t>
      </w:r>
      <w:r w:rsidR="009C75E8">
        <w:rPr>
          <w:rFonts w:ascii="Times New Roman" w:hAnsi="Times New Roman" w:cs="Times New Roman"/>
          <w:sz w:val="24"/>
          <w:szCs w:val="24"/>
        </w:rPr>
        <w:t xml:space="preserve">was recorded as &gt; 2.5kg seen in149 (94.3%) babies while &lt;2.5kg </w:t>
      </w:r>
      <w:r w:rsidR="00D03D01">
        <w:rPr>
          <w:rFonts w:ascii="Times New Roman" w:hAnsi="Times New Roman" w:cs="Times New Roman"/>
          <w:sz w:val="24"/>
          <w:szCs w:val="24"/>
        </w:rPr>
        <w:t>was noted in</w:t>
      </w:r>
      <w:r w:rsidR="009C75E8">
        <w:rPr>
          <w:rFonts w:ascii="Times New Roman" w:hAnsi="Times New Roman" w:cs="Times New Roman"/>
          <w:sz w:val="24"/>
          <w:szCs w:val="24"/>
        </w:rPr>
        <w:t xml:space="preserve"> 9 (5.7%). </w:t>
      </w:r>
      <w:r w:rsidR="00E41239">
        <w:rPr>
          <w:rFonts w:ascii="Times New Roman" w:hAnsi="Times New Roman" w:cs="Times New Roman"/>
          <w:b/>
          <w:sz w:val="24"/>
          <w:szCs w:val="24"/>
        </w:rPr>
        <w:t>Table 3</w:t>
      </w:r>
    </w:p>
    <w:p w14:paraId="7E5C64BB" w14:textId="77777777" w:rsidR="00757E4B" w:rsidRDefault="00815786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non-stress test and the fetal outcome showed that </w:t>
      </w:r>
      <w:r w:rsidR="00D03D01">
        <w:rPr>
          <w:rFonts w:ascii="Times New Roman" w:hAnsi="Times New Roman" w:cs="Times New Roman"/>
          <w:sz w:val="24"/>
          <w:szCs w:val="24"/>
        </w:rPr>
        <w:t xml:space="preserve">only the fetal birth weight showed statistical significance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3D01">
        <w:rPr>
          <w:rFonts w:ascii="Times New Roman" w:hAnsi="Times New Roman" w:cs="Times New Roman"/>
          <w:sz w:val="24"/>
          <w:szCs w:val="24"/>
        </w:rPr>
        <w:t xml:space="preserve">p-value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03D01">
        <w:rPr>
          <w:rFonts w:ascii="Times New Roman" w:hAnsi="Times New Roman" w:cs="Times New Roman"/>
          <w:sz w:val="24"/>
          <w:szCs w:val="24"/>
        </w:rPr>
        <w:t xml:space="preserve">0.037. All the other fetal outcome </w:t>
      </w:r>
      <w:proofErr w:type="spellStart"/>
      <w:r w:rsidR="00D03D01">
        <w:rPr>
          <w:rFonts w:ascii="Times New Roman" w:hAnsi="Times New Roman" w:cs="Times New Roman"/>
          <w:sz w:val="24"/>
          <w:szCs w:val="24"/>
        </w:rPr>
        <w:t>parametres</w:t>
      </w:r>
      <w:proofErr w:type="spellEnd"/>
      <w:r w:rsidR="00D03D01">
        <w:rPr>
          <w:rFonts w:ascii="Times New Roman" w:hAnsi="Times New Roman" w:cs="Times New Roman"/>
          <w:sz w:val="24"/>
          <w:szCs w:val="24"/>
        </w:rPr>
        <w:t xml:space="preserve"> such as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mode of delivery, fetal distress in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, admission into the NICU, amniotic fluid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, and APGAR score at 1 minute and 5 minutes were all not statistically significant p-value&gt; 0.05. The APGAR score at 1 minute and the </w:t>
      </w:r>
      <w:proofErr w:type="spellStart"/>
      <w:r w:rsidR="00F4757D" w:rsidRPr="00F4757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4757D" w:rsidRPr="00F4757D">
        <w:rPr>
          <w:rFonts w:ascii="Times New Roman" w:hAnsi="Times New Roman" w:cs="Times New Roman"/>
          <w:sz w:val="24"/>
          <w:szCs w:val="24"/>
        </w:rPr>
        <w:t xml:space="preserve"> of the amniotic fluid had the highest va</w:t>
      </w:r>
      <w:r w:rsidR="00D03D01">
        <w:rPr>
          <w:rFonts w:ascii="Times New Roman" w:hAnsi="Times New Roman" w:cs="Times New Roman"/>
          <w:sz w:val="24"/>
          <w:szCs w:val="24"/>
        </w:rPr>
        <w:t xml:space="preserve">lues with p values of &gt; 0.999. </w:t>
      </w:r>
      <w:r w:rsidR="00F4757D" w:rsidRPr="00F4757D">
        <w:rPr>
          <w:rFonts w:ascii="Times New Roman" w:hAnsi="Times New Roman" w:cs="Times New Roman"/>
          <w:sz w:val="24"/>
          <w:szCs w:val="24"/>
        </w:rPr>
        <w:t xml:space="preserve"> </w:t>
      </w:r>
      <w:r w:rsidR="00E41239">
        <w:rPr>
          <w:rFonts w:ascii="Times New Roman" w:hAnsi="Times New Roman" w:cs="Times New Roman"/>
          <w:b/>
          <w:sz w:val="24"/>
          <w:szCs w:val="24"/>
        </w:rPr>
        <w:t>Table 4</w:t>
      </w:r>
    </w:p>
    <w:p w14:paraId="39915CC2" w14:textId="77777777" w:rsidR="00D03D01" w:rsidRDefault="00D03D01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05E03" w14:textId="77777777" w:rsidR="00757E4B" w:rsidRPr="00757E4B" w:rsidRDefault="00757E4B" w:rsidP="00757E4B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4B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757E4B">
        <w:rPr>
          <w:rFonts w:ascii="Times New Roman" w:hAnsi="Times New Roman" w:cs="Times New Roman"/>
          <w:sz w:val="24"/>
          <w:szCs w:val="24"/>
        </w:rPr>
        <w:t>Socio-demographic characteristics of the participants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306"/>
        <w:gridCol w:w="2320"/>
        <w:gridCol w:w="2307"/>
        <w:gridCol w:w="2310"/>
      </w:tblGrid>
      <w:tr w:rsidR="00757E4B" w:rsidRPr="00757E4B" w14:paraId="0124EFE0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</w:tcPr>
          <w:p w14:paraId="5B436344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07" w:type="dxa"/>
          </w:tcPr>
          <w:p w14:paraId="43442129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Frequency (N = 160)</w:t>
            </w:r>
          </w:p>
        </w:tc>
        <w:tc>
          <w:tcPr>
            <w:tcW w:w="2310" w:type="dxa"/>
          </w:tcPr>
          <w:p w14:paraId="27B90C98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757E4B" w:rsidRPr="00757E4B" w14:paraId="3B1CB63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011310E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Age category in years</w:t>
            </w:r>
          </w:p>
        </w:tc>
        <w:tc>
          <w:tcPr>
            <w:tcW w:w="2320" w:type="dxa"/>
          </w:tcPr>
          <w:p w14:paraId="537B83E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 – 24</w:t>
            </w:r>
          </w:p>
        </w:tc>
        <w:tc>
          <w:tcPr>
            <w:tcW w:w="2307" w:type="dxa"/>
          </w:tcPr>
          <w:p w14:paraId="447FCCB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14:paraId="75DD052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757E4B" w:rsidRPr="00757E4B" w14:paraId="63D0F980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5787233C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65FAB0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25 – 34</w:t>
            </w:r>
          </w:p>
        </w:tc>
        <w:tc>
          <w:tcPr>
            <w:tcW w:w="2307" w:type="dxa"/>
          </w:tcPr>
          <w:p w14:paraId="4F3143D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10" w:type="dxa"/>
          </w:tcPr>
          <w:p w14:paraId="3005A67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</w:tr>
      <w:tr w:rsidR="00757E4B" w:rsidRPr="00757E4B" w14:paraId="60C4F67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6300998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90E13A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35 – 44</w:t>
            </w:r>
          </w:p>
        </w:tc>
        <w:tc>
          <w:tcPr>
            <w:tcW w:w="2307" w:type="dxa"/>
          </w:tcPr>
          <w:p w14:paraId="1C14B81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0" w:type="dxa"/>
          </w:tcPr>
          <w:p w14:paraId="61E6728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757E4B" w:rsidRPr="00757E4B" w14:paraId="2BE1CCC0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7F30275E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5632FD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≥ 45</w:t>
            </w:r>
          </w:p>
        </w:tc>
        <w:tc>
          <w:tcPr>
            <w:tcW w:w="2307" w:type="dxa"/>
          </w:tcPr>
          <w:p w14:paraId="792E49B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14:paraId="7FCE641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757E4B" w:rsidRPr="00757E4B" w14:paraId="3301BA43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</w:tcPr>
          <w:p w14:paraId="10789CD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Age (mean ± Standard deviation)</w:t>
            </w:r>
          </w:p>
        </w:tc>
        <w:tc>
          <w:tcPr>
            <w:tcW w:w="4617" w:type="dxa"/>
            <w:gridSpan w:val="2"/>
          </w:tcPr>
          <w:p w14:paraId="7E26D68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31.5 ± 5.1</w:t>
            </w:r>
          </w:p>
        </w:tc>
      </w:tr>
      <w:tr w:rsidR="00757E4B" w:rsidRPr="00757E4B" w14:paraId="6F29288E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4"/>
          </w:tcPr>
          <w:p w14:paraId="64536A7D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588C2AD8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1905C60D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320" w:type="dxa"/>
          </w:tcPr>
          <w:p w14:paraId="0D8B9AF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307" w:type="dxa"/>
          </w:tcPr>
          <w:p w14:paraId="3FC3EE8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10" w:type="dxa"/>
          </w:tcPr>
          <w:p w14:paraId="5AA3CA1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</w:tr>
      <w:tr w:rsidR="00757E4B" w:rsidRPr="00757E4B" w14:paraId="7B41CA4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1454888C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A0721C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2307" w:type="dxa"/>
          </w:tcPr>
          <w:p w14:paraId="4EA87F2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14:paraId="3121DDA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757E4B" w:rsidRPr="00757E4B" w14:paraId="74C3B793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25FADC5E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3E4C74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2307" w:type="dxa"/>
          </w:tcPr>
          <w:p w14:paraId="1ABEEE4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29C7E5B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757E4B" w:rsidRPr="00757E4B" w14:paraId="5E7F481F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4"/>
          </w:tcPr>
          <w:p w14:paraId="13668169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5094F9E4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 w:val="restart"/>
          </w:tcPr>
          <w:p w14:paraId="53FEC93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Pregnancy order</w:t>
            </w:r>
          </w:p>
        </w:tc>
        <w:tc>
          <w:tcPr>
            <w:tcW w:w="2320" w:type="dxa"/>
          </w:tcPr>
          <w:p w14:paraId="7079474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Primigravida</w:t>
            </w:r>
          </w:p>
        </w:tc>
        <w:tc>
          <w:tcPr>
            <w:tcW w:w="2307" w:type="dxa"/>
          </w:tcPr>
          <w:p w14:paraId="77B0268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0" w:type="dxa"/>
          </w:tcPr>
          <w:p w14:paraId="3BC35B5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757E4B" w:rsidRPr="00757E4B" w14:paraId="22A083DE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7E438A5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02069F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Multigravida</w:t>
            </w:r>
          </w:p>
        </w:tc>
        <w:tc>
          <w:tcPr>
            <w:tcW w:w="2307" w:type="dxa"/>
          </w:tcPr>
          <w:p w14:paraId="768D90D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0" w:type="dxa"/>
          </w:tcPr>
          <w:p w14:paraId="2FF9F10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</w:tr>
      <w:tr w:rsidR="00757E4B" w:rsidRPr="00757E4B" w14:paraId="4A92B67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vMerge/>
          </w:tcPr>
          <w:p w14:paraId="02EFABD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F9F7EC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Grand multipara</w:t>
            </w:r>
          </w:p>
        </w:tc>
        <w:tc>
          <w:tcPr>
            <w:tcW w:w="2307" w:type="dxa"/>
          </w:tcPr>
          <w:p w14:paraId="64CEF92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dxa"/>
          </w:tcPr>
          <w:p w14:paraId="73381BE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</w:tr>
    </w:tbl>
    <w:p w14:paraId="796E0B4D" w14:textId="77777777" w:rsidR="00E41239" w:rsidRDefault="00E41239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8BA7" w14:textId="77777777" w:rsidR="00E41239" w:rsidRDefault="00E41239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E30C0" w14:textId="77777777" w:rsidR="00757E4B" w:rsidRPr="00757E4B" w:rsidRDefault="001F3613" w:rsidP="00757E4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r w:rsidRPr="001F3613">
        <w:rPr>
          <w:rFonts w:ascii="Times New Roman" w:hAnsi="Times New Roman" w:cs="Times New Roman"/>
          <w:sz w:val="24"/>
          <w:szCs w:val="24"/>
        </w:rPr>
        <w:t>Distribution of respondents using Non-stress test</w:t>
      </w:r>
    </w:p>
    <w:tbl>
      <w:tblPr>
        <w:tblStyle w:val="LightShading12"/>
        <w:tblW w:w="0" w:type="auto"/>
        <w:tblLook w:val="06A0" w:firstRow="1" w:lastRow="0" w:firstColumn="1" w:lastColumn="0" w:noHBand="1" w:noVBand="1"/>
      </w:tblPr>
      <w:tblGrid>
        <w:gridCol w:w="2394"/>
        <w:gridCol w:w="2394"/>
        <w:gridCol w:w="2394"/>
        <w:gridCol w:w="2394"/>
      </w:tblGrid>
      <w:tr w:rsidR="001F3613" w:rsidRPr="001F3613" w14:paraId="2FF6C2BD" w14:textId="77777777" w:rsidTr="001F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2812099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CC682C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2C52A9D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009F94" w14:textId="77777777" w:rsidR="001F3613" w:rsidRPr="001F3613" w:rsidRDefault="001F3613" w:rsidP="001F361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13" w:rsidRPr="001F3613" w14:paraId="6007E979" w14:textId="77777777" w:rsidTr="001F2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28999B90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Non-stress test</w:t>
            </w:r>
          </w:p>
        </w:tc>
        <w:tc>
          <w:tcPr>
            <w:tcW w:w="2394" w:type="dxa"/>
          </w:tcPr>
          <w:p w14:paraId="27F1A10E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Zero (non-reactive)</w:t>
            </w:r>
          </w:p>
        </w:tc>
        <w:tc>
          <w:tcPr>
            <w:tcW w:w="2394" w:type="dxa"/>
          </w:tcPr>
          <w:p w14:paraId="7BBC6355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14:paraId="053BBE80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1F3613" w:rsidRPr="001F3613" w14:paraId="60F28994" w14:textId="77777777" w:rsidTr="001F2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A94B0E8" w14:textId="77777777" w:rsidR="001F3613" w:rsidRPr="001F3613" w:rsidRDefault="001F3613" w:rsidP="001F36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55387FA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Two (reactive)</w:t>
            </w:r>
          </w:p>
        </w:tc>
        <w:tc>
          <w:tcPr>
            <w:tcW w:w="2394" w:type="dxa"/>
          </w:tcPr>
          <w:p w14:paraId="1094578B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4" w:type="dxa"/>
          </w:tcPr>
          <w:p w14:paraId="25EF1B2E" w14:textId="77777777" w:rsidR="001F3613" w:rsidRPr="001F3613" w:rsidRDefault="001F3613" w:rsidP="001F361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13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</w:tr>
    </w:tbl>
    <w:p w14:paraId="5394D2BF" w14:textId="77777777" w:rsidR="00757E4B" w:rsidRDefault="00757E4B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5DD61" w14:textId="77777777" w:rsidR="00F4757D" w:rsidRPr="00F4757D" w:rsidRDefault="00F4757D" w:rsidP="00F4757D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4DB0FDFD" wp14:editId="1A0CBA77">
            <wp:extent cx="548703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A8C9B" w14:textId="77777777" w:rsidR="00F4757D" w:rsidRPr="00F4757D" w:rsidRDefault="00F4757D" w:rsidP="00F4757D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757D">
        <w:rPr>
          <w:rFonts w:ascii="Times New Roman" w:hAnsi="Times New Roman" w:cs="Times New Roman"/>
          <w:b/>
          <w:sz w:val="24"/>
          <w:szCs w:val="24"/>
        </w:rPr>
        <w:t xml:space="preserve">Figure 1:  Shows a histogram of the </w:t>
      </w:r>
      <w:commentRangeStart w:id="12"/>
      <w:r w:rsidRPr="00F4757D">
        <w:rPr>
          <w:rFonts w:ascii="Times New Roman" w:hAnsi="Times New Roman" w:cs="Times New Roman"/>
          <w:b/>
          <w:sz w:val="24"/>
          <w:szCs w:val="24"/>
        </w:rPr>
        <w:t>distribution</w:t>
      </w:r>
      <w:commentRangeEnd w:id="12"/>
      <w:r w:rsidR="00AE1178">
        <w:rPr>
          <w:rStyle w:val="CommentReference"/>
        </w:rPr>
        <w:commentReference w:id="12"/>
      </w:r>
      <w:r w:rsidRPr="00F4757D">
        <w:rPr>
          <w:rFonts w:ascii="Times New Roman" w:hAnsi="Times New Roman" w:cs="Times New Roman"/>
          <w:b/>
          <w:sz w:val="24"/>
          <w:szCs w:val="24"/>
        </w:rPr>
        <w:t xml:space="preserve"> of high-risk factors among the study population </w:t>
      </w:r>
    </w:p>
    <w:p w14:paraId="2E210341" w14:textId="77777777" w:rsidR="00F4757D" w:rsidRDefault="00F4757D">
      <w:pPr>
        <w:rPr>
          <w:b/>
          <w:sz w:val="24"/>
          <w:szCs w:val="24"/>
        </w:rPr>
      </w:pPr>
    </w:p>
    <w:p w14:paraId="4386B280" w14:textId="77777777" w:rsidR="00757E4B" w:rsidRPr="00757E4B" w:rsidRDefault="00E41239" w:rsidP="00757E4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757E4B" w:rsidRPr="00757E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7E4B">
        <w:rPr>
          <w:rFonts w:ascii="Times New Roman" w:hAnsi="Times New Roman" w:cs="Times New Roman"/>
          <w:sz w:val="24"/>
          <w:szCs w:val="24"/>
        </w:rPr>
        <w:t xml:space="preserve">Outcome at </w:t>
      </w:r>
      <w:commentRangeStart w:id="13"/>
      <w:r w:rsidR="00757E4B">
        <w:rPr>
          <w:rFonts w:ascii="Times New Roman" w:hAnsi="Times New Roman" w:cs="Times New Roman"/>
          <w:sz w:val="24"/>
          <w:szCs w:val="24"/>
        </w:rPr>
        <w:t>Delivery</w:t>
      </w:r>
      <w:commentRangeEnd w:id="13"/>
      <w:r w:rsidR="00AE1178">
        <w:rPr>
          <w:rStyle w:val="CommentReference"/>
        </w:rPr>
        <w:commentReference w:id="13"/>
      </w:r>
      <w:r w:rsidR="00757E4B">
        <w:rPr>
          <w:rFonts w:ascii="Times New Roman" w:hAnsi="Times New Roman" w:cs="Times New Roman"/>
          <w:sz w:val="24"/>
          <w:szCs w:val="24"/>
        </w:rPr>
        <w:t xml:space="preserve"> and Post-</w:t>
      </w:r>
      <w:r w:rsidR="00757E4B" w:rsidRPr="00757E4B">
        <w:rPr>
          <w:rFonts w:ascii="Times New Roman" w:hAnsi="Times New Roman" w:cs="Times New Roman"/>
          <w:sz w:val="24"/>
          <w:szCs w:val="24"/>
        </w:rPr>
        <w:t>delivery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394"/>
        <w:gridCol w:w="2394"/>
        <w:gridCol w:w="2394"/>
        <w:gridCol w:w="2394"/>
      </w:tblGrid>
      <w:tr w:rsidR="00757E4B" w:rsidRPr="00757E4B" w14:paraId="3FE6D57A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14:paraId="217AA2D5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94" w:type="dxa"/>
          </w:tcPr>
          <w:p w14:paraId="78C5800B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</w:p>
        </w:tc>
        <w:tc>
          <w:tcPr>
            <w:tcW w:w="2394" w:type="dxa"/>
          </w:tcPr>
          <w:p w14:paraId="4BCE2ED1" w14:textId="77777777" w:rsidR="00757E4B" w:rsidRPr="00757E4B" w:rsidRDefault="00757E4B" w:rsidP="00757E4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757E4B" w:rsidRPr="00757E4B" w14:paraId="699C0AC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15988316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Fetal distress</w:t>
            </w:r>
          </w:p>
        </w:tc>
        <w:tc>
          <w:tcPr>
            <w:tcW w:w="2394" w:type="dxa"/>
          </w:tcPr>
          <w:p w14:paraId="16E9ADB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94" w:type="dxa"/>
          </w:tcPr>
          <w:p w14:paraId="1DB9632D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6C1E833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757E4B" w:rsidRPr="00757E4B" w14:paraId="535F99F5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2573B35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8726D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394" w:type="dxa"/>
          </w:tcPr>
          <w:p w14:paraId="66E9BDA0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94" w:type="dxa"/>
          </w:tcPr>
          <w:p w14:paraId="301C93D2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</w:tr>
      <w:tr w:rsidR="00757E4B" w:rsidRPr="00757E4B" w14:paraId="682FDB79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A22E76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9DD324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5DE4CE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C38C02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3AC7E9D1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0F03AC38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Stillbirth delivery</w:t>
            </w:r>
          </w:p>
        </w:tc>
        <w:tc>
          <w:tcPr>
            <w:tcW w:w="2394" w:type="dxa"/>
          </w:tcPr>
          <w:p w14:paraId="1AF28C1B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14:paraId="65F59E4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14:paraId="1AC60C0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57E4B" w:rsidRPr="00757E4B" w14:paraId="11F4765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261D424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141B0F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</w:tcPr>
          <w:p w14:paraId="045EC7D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94" w:type="dxa"/>
          </w:tcPr>
          <w:p w14:paraId="4325888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757E4B" w:rsidRPr="00757E4B" w14:paraId="08E495C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6BED3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979725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3242F06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2CD49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4FF476FA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44529C8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Admission into ICU</w:t>
            </w:r>
          </w:p>
        </w:tc>
        <w:tc>
          <w:tcPr>
            <w:tcW w:w="2394" w:type="dxa"/>
          </w:tcPr>
          <w:p w14:paraId="304AD6F5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14:paraId="42254387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2A9C79AC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57E4B" w:rsidRPr="00757E4B" w14:paraId="08154DBD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70853733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1A38C53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</w:tcPr>
          <w:p w14:paraId="3A4B1C1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94" w:type="dxa"/>
          </w:tcPr>
          <w:p w14:paraId="6E81E40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</w:tr>
      <w:tr w:rsidR="00757E4B" w:rsidRPr="00757E4B" w14:paraId="525F5AE9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4540EDF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CB583B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F049364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D9759DE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4B" w:rsidRPr="00757E4B" w14:paraId="3179F26A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14:paraId="2F2F7E81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amniotic</w:t>
            </w: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 xml:space="preserve"> fluid</w:t>
            </w:r>
          </w:p>
        </w:tc>
        <w:tc>
          <w:tcPr>
            <w:tcW w:w="2394" w:type="dxa"/>
          </w:tcPr>
          <w:p w14:paraId="4C14D6E1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</w:p>
        </w:tc>
        <w:tc>
          <w:tcPr>
            <w:tcW w:w="2394" w:type="dxa"/>
          </w:tcPr>
          <w:p w14:paraId="5684628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94" w:type="dxa"/>
          </w:tcPr>
          <w:p w14:paraId="2FC4F1B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</w:tr>
      <w:tr w:rsidR="00757E4B" w:rsidRPr="00757E4B" w14:paraId="73D74617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14:paraId="2E55ACCB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2AAE2" w14:textId="77777777" w:rsidR="00757E4B" w:rsidRPr="00757E4B" w:rsidRDefault="00E41239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Meconium-</w:t>
            </w:r>
            <w:r w:rsidR="00757E4B" w:rsidRPr="00757E4B">
              <w:rPr>
                <w:rFonts w:ascii="Times New Roman" w:hAnsi="Times New Roman" w:cs="Times New Roman"/>
                <w:sz w:val="24"/>
                <w:szCs w:val="24"/>
              </w:rPr>
              <w:t>stained</w:t>
            </w:r>
          </w:p>
        </w:tc>
        <w:tc>
          <w:tcPr>
            <w:tcW w:w="2394" w:type="dxa"/>
          </w:tcPr>
          <w:p w14:paraId="57F27059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14:paraId="0ACCF4C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4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757E4B" w:rsidRPr="00757E4B" w14:paraId="6E24D6C2" w14:textId="77777777" w:rsidTr="00ED5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4A8CB5B" w14:textId="77777777" w:rsidR="00757E4B" w:rsidRPr="00757E4B" w:rsidRDefault="00757E4B" w:rsidP="00757E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A8E243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106118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69AD2A" w14:textId="77777777" w:rsidR="00757E4B" w:rsidRPr="00757E4B" w:rsidRDefault="00757E4B" w:rsidP="00757E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LightShading11"/>
        <w:tblW w:w="0" w:type="auto"/>
        <w:tblLook w:val="06A0" w:firstRow="1" w:lastRow="0" w:firstColumn="1" w:lastColumn="0" w:noHBand="1" w:noVBand="1"/>
      </w:tblPr>
      <w:tblGrid>
        <w:gridCol w:w="2340"/>
        <w:gridCol w:w="2338"/>
        <w:gridCol w:w="2340"/>
        <w:gridCol w:w="2342"/>
      </w:tblGrid>
      <w:tr w:rsidR="00665038" w:rsidRPr="00F97EF8" w14:paraId="17C8A879" w14:textId="77777777" w:rsidTr="00665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</w:tcPr>
          <w:p w14:paraId="164FBAA7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Neonatal birth weight</w:t>
            </w:r>
          </w:p>
        </w:tc>
        <w:tc>
          <w:tcPr>
            <w:tcW w:w="2338" w:type="dxa"/>
          </w:tcPr>
          <w:p w14:paraId="0BB85AFC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&lt; 2.5Kg</w:t>
            </w:r>
          </w:p>
        </w:tc>
        <w:tc>
          <w:tcPr>
            <w:tcW w:w="2340" w:type="dxa"/>
          </w:tcPr>
          <w:p w14:paraId="3A871F82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14:paraId="6CD08D46" w14:textId="77777777" w:rsidR="00665038" w:rsidRPr="009C75E8" w:rsidRDefault="00665038" w:rsidP="00ED588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5E8">
              <w:rPr>
                <w:rFonts w:ascii="Times New Roman" w:hAnsi="Times New Roman" w:cs="Times New Roman"/>
                <w:b w:val="0"/>
                <w:sz w:val="24"/>
                <w:szCs w:val="24"/>
              </w:rPr>
              <w:t>5.7</w:t>
            </w:r>
          </w:p>
        </w:tc>
      </w:tr>
      <w:tr w:rsidR="00665038" w:rsidRPr="00F97EF8" w14:paraId="262A4A67" w14:textId="77777777" w:rsidTr="0066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</w:tcPr>
          <w:p w14:paraId="07F3EF1F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291E7A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&gt;2.5 Kg</w:t>
            </w:r>
          </w:p>
        </w:tc>
        <w:tc>
          <w:tcPr>
            <w:tcW w:w="2340" w:type="dxa"/>
          </w:tcPr>
          <w:p w14:paraId="2882FA39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42" w:type="dxa"/>
          </w:tcPr>
          <w:p w14:paraId="43C6369F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8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</w:tr>
      <w:tr w:rsidR="00665038" w:rsidRPr="00F97EF8" w14:paraId="3850DC26" w14:textId="77777777" w:rsidTr="0066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7526B0" w14:textId="77777777" w:rsidR="00665038" w:rsidRPr="00F97EF8" w:rsidRDefault="00665038" w:rsidP="00ED58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59FC8A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3A025C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13798786" w14:textId="77777777" w:rsidR="00665038" w:rsidRPr="00F97EF8" w:rsidRDefault="00665038" w:rsidP="00ED588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A67B0" w14:textId="77777777" w:rsidR="00757E4B" w:rsidRDefault="00757E4B" w:rsidP="00A75C9F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88229" w14:textId="77777777" w:rsidR="00A75C9F" w:rsidRPr="00A75C9F" w:rsidRDefault="00E41239" w:rsidP="00A75C9F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</w:t>
      </w:r>
      <w:r w:rsidR="00A75C9F" w:rsidRPr="00A75C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C9F" w:rsidRPr="00A75C9F">
        <w:rPr>
          <w:rFonts w:ascii="Times New Roman" w:hAnsi="Times New Roman" w:cs="Times New Roman"/>
          <w:sz w:val="24"/>
          <w:szCs w:val="24"/>
        </w:rPr>
        <w:t>Association between non-stress test and fetal outcome</w:t>
      </w:r>
    </w:p>
    <w:tbl>
      <w:tblPr>
        <w:tblStyle w:val="LightShading1"/>
        <w:tblW w:w="0" w:type="auto"/>
        <w:tblLook w:val="06A0" w:firstRow="1" w:lastRow="0" w:firstColumn="1" w:lastColumn="0" w:noHBand="1" w:noVBand="1"/>
      </w:tblPr>
      <w:tblGrid>
        <w:gridCol w:w="2970"/>
        <w:gridCol w:w="1102"/>
        <w:gridCol w:w="1156"/>
        <w:gridCol w:w="1276"/>
        <w:gridCol w:w="1066"/>
        <w:gridCol w:w="1119"/>
      </w:tblGrid>
      <w:tr w:rsidR="00A75C9F" w:rsidRPr="00A75C9F" w14:paraId="30A4E7D6" w14:textId="77777777" w:rsidTr="00E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A7633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Fetal outcome parameters</w:t>
            </w:r>
          </w:p>
        </w:tc>
        <w:tc>
          <w:tcPr>
            <w:tcW w:w="1102" w:type="dxa"/>
          </w:tcPr>
          <w:p w14:paraId="73AABEA1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  <w:p w14:paraId="78602DCE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10" w:type="dxa"/>
          </w:tcPr>
          <w:p w14:paraId="1CCA39D7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  <w:p w14:paraId="1519A647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13" w:type="dxa"/>
          </w:tcPr>
          <w:p w14:paraId="140CBBFA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4794128D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66" w:type="dxa"/>
          </w:tcPr>
          <w:p w14:paraId="169895EC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Test value</w:t>
            </w:r>
          </w:p>
        </w:tc>
        <w:tc>
          <w:tcPr>
            <w:tcW w:w="1119" w:type="dxa"/>
          </w:tcPr>
          <w:p w14:paraId="76BC4B62" w14:textId="77777777" w:rsidR="00A75C9F" w:rsidRPr="00A75C9F" w:rsidRDefault="00A75C9F" w:rsidP="00A75C9F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A75C9F" w:rsidRPr="00A75C9F" w14:paraId="56ED54F7" w14:textId="77777777" w:rsidTr="00ED588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15ED2A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Mode of delivery:</w:t>
            </w:r>
          </w:p>
        </w:tc>
        <w:tc>
          <w:tcPr>
            <w:tcW w:w="1102" w:type="dxa"/>
          </w:tcPr>
          <w:p w14:paraId="6DC56A8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94868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1FA8A0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38E920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F84DBB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5D8F4209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9E17A25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1102" w:type="dxa"/>
          </w:tcPr>
          <w:p w14:paraId="0A17C54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23(57.5)</w:t>
            </w:r>
          </w:p>
        </w:tc>
        <w:tc>
          <w:tcPr>
            <w:tcW w:w="1110" w:type="dxa"/>
          </w:tcPr>
          <w:p w14:paraId="4CF89E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61(51.3)</w:t>
            </w:r>
          </w:p>
        </w:tc>
        <w:tc>
          <w:tcPr>
            <w:tcW w:w="1213" w:type="dxa"/>
          </w:tcPr>
          <w:p w14:paraId="78EAF5F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84(52.8)</w:t>
            </w:r>
          </w:p>
        </w:tc>
        <w:tc>
          <w:tcPr>
            <w:tcW w:w="1066" w:type="dxa"/>
          </w:tcPr>
          <w:p w14:paraId="68EAA5E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1119" w:type="dxa"/>
          </w:tcPr>
          <w:p w14:paraId="0CEC3A8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0.760</w:t>
            </w:r>
          </w:p>
        </w:tc>
      </w:tr>
      <w:tr w:rsidR="00A75C9F" w:rsidRPr="00A75C9F" w14:paraId="40A6EF8F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BE5350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LSCS-elective</w:t>
            </w:r>
          </w:p>
        </w:tc>
        <w:tc>
          <w:tcPr>
            <w:tcW w:w="1102" w:type="dxa"/>
          </w:tcPr>
          <w:p w14:paraId="03310F2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8(20.0)</w:t>
            </w:r>
          </w:p>
        </w:tc>
        <w:tc>
          <w:tcPr>
            <w:tcW w:w="1110" w:type="dxa"/>
          </w:tcPr>
          <w:p w14:paraId="0C1E7C4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31(26.1)</w:t>
            </w:r>
          </w:p>
        </w:tc>
        <w:tc>
          <w:tcPr>
            <w:tcW w:w="1213" w:type="dxa"/>
          </w:tcPr>
          <w:p w14:paraId="089232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39(24.5)</w:t>
            </w:r>
          </w:p>
        </w:tc>
        <w:tc>
          <w:tcPr>
            <w:tcW w:w="1066" w:type="dxa"/>
          </w:tcPr>
          <w:p w14:paraId="6BADAAA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0079185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20C9FAF1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F411EC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LSCS-emergency</w:t>
            </w:r>
          </w:p>
          <w:p w14:paraId="6045EDA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5BB6FE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9(22.5)</w:t>
            </w:r>
          </w:p>
        </w:tc>
        <w:tc>
          <w:tcPr>
            <w:tcW w:w="1110" w:type="dxa"/>
          </w:tcPr>
          <w:p w14:paraId="32C0759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27(22.7)</w:t>
            </w:r>
          </w:p>
        </w:tc>
        <w:tc>
          <w:tcPr>
            <w:tcW w:w="1213" w:type="dxa"/>
          </w:tcPr>
          <w:p w14:paraId="1C6AF95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36(22.6)</w:t>
            </w:r>
          </w:p>
        </w:tc>
        <w:tc>
          <w:tcPr>
            <w:tcW w:w="1066" w:type="dxa"/>
          </w:tcPr>
          <w:p w14:paraId="4EEC6B4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EDB5EA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729E83C7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7FACA8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 xml:space="preserve">Fetal distress in </w:t>
            </w:r>
            <w:proofErr w:type="spellStart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0" w:type="dxa"/>
          </w:tcPr>
          <w:p w14:paraId="1DD18B6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DD283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15C71E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289FC3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FD8B1B2" w14:textId="77777777" w:rsidTr="00ED58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6325E6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02" w:type="dxa"/>
          </w:tcPr>
          <w:p w14:paraId="155C920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5(13.20)</w:t>
            </w:r>
          </w:p>
        </w:tc>
        <w:tc>
          <w:tcPr>
            <w:tcW w:w="1110" w:type="dxa"/>
          </w:tcPr>
          <w:p w14:paraId="1B5ACCA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9(7.5)</w:t>
            </w:r>
          </w:p>
        </w:tc>
        <w:tc>
          <w:tcPr>
            <w:tcW w:w="1213" w:type="dxa"/>
          </w:tcPr>
          <w:p w14:paraId="05698EF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14(8.9)</w:t>
            </w:r>
          </w:p>
        </w:tc>
        <w:tc>
          <w:tcPr>
            <w:tcW w:w="1066" w:type="dxa"/>
          </w:tcPr>
          <w:p w14:paraId="3D9E55F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1.144</w:t>
            </w:r>
          </w:p>
        </w:tc>
        <w:tc>
          <w:tcPr>
            <w:tcW w:w="1119" w:type="dxa"/>
          </w:tcPr>
          <w:p w14:paraId="7E550CC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</w:p>
        </w:tc>
      </w:tr>
      <w:tr w:rsidR="00A75C9F" w:rsidRPr="00A75C9F" w14:paraId="0F2FB609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725CD8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14:paraId="6049D7E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BEBC2E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33(86.8)</w:t>
            </w:r>
          </w:p>
        </w:tc>
        <w:tc>
          <w:tcPr>
            <w:tcW w:w="1110" w:type="dxa"/>
          </w:tcPr>
          <w:p w14:paraId="6EA114E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111(92.5)</w:t>
            </w:r>
          </w:p>
        </w:tc>
        <w:tc>
          <w:tcPr>
            <w:tcW w:w="1213" w:type="dxa"/>
          </w:tcPr>
          <w:p w14:paraId="34AB947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144(91.1)</w:t>
            </w:r>
          </w:p>
        </w:tc>
        <w:tc>
          <w:tcPr>
            <w:tcW w:w="1066" w:type="dxa"/>
          </w:tcPr>
          <w:p w14:paraId="356C96F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1E9535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0DC70D0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46720EE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Admission into NICU:</w:t>
            </w:r>
          </w:p>
        </w:tc>
        <w:tc>
          <w:tcPr>
            <w:tcW w:w="1102" w:type="dxa"/>
          </w:tcPr>
          <w:p w14:paraId="736723F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56DCF02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F63EE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D8980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014D630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584758B1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3E0A5A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02" w:type="dxa"/>
          </w:tcPr>
          <w:p w14:paraId="0C4068C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6(15.8)</w:t>
            </w:r>
          </w:p>
        </w:tc>
        <w:tc>
          <w:tcPr>
            <w:tcW w:w="1110" w:type="dxa"/>
          </w:tcPr>
          <w:p w14:paraId="1DFF64E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13(10.8)</w:t>
            </w:r>
          </w:p>
        </w:tc>
        <w:tc>
          <w:tcPr>
            <w:tcW w:w="1213" w:type="dxa"/>
          </w:tcPr>
          <w:p w14:paraId="69CE622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19(12.0)</w:t>
            </w:r>
          </w:p>
        </w:tc>
        <w:tc>
          <w:tcPr>
            <w:tcW w:w="1066" w:type="dxa"/>
          </w:tcPr>
          <w:p w14:paraId="2D99795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1119" w:type="dxa"/>
          </w:tcPr>
          <w:p w14:paraId="73D1F23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</w:tr>
      <w:tr w:rsidR="00A75C9F" w:rsidRPr="00A75C9F" w14:paraId="652590DA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422573E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7479B04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B6D5E7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32(84.2)</w:t>
            </w:r>
          </w:p>
        </w:tc>
        <w:tc>
          <w:tcPr>
            <w:tcW w:w="1110" w:type="dxa"/>
          </w:tcPr>
          <w:p w14:paraId="2DCD51F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107(89.2)</w:t>
            </w:r>
          </w:p>
        </w:tc>
        <w:tc>
          <w:tcPr>
            <w:tcW w:w="1213" w:type="dxa"/>
          </w:tcPr>
          <w:p w14:paraId="38CD879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120(100.0)</w:t>
            </w:r>
          </w:p>
        </w:tc>
        <w:tc>
          <w:tcPr>
            <w:tcW w:w="1066" w:type="dxa"/>
          </w:tcPr>
          <w:p w14:paraId="3FD8253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2189C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2D920F3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D32E7C4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A75C9F">
              <w:rPr>
                <w:rFonts w:ascii="Times New Roman" w:hAnsi="Times New Roman" w:cs="Times New Roman"/>
                <w:sz w:val="24"/>
                <w:szCs w:val="24"/>
              </w:rPr>
              <w:t xml:space="preserve"> of amniotic fluid:</w:t>
            </w:r>
          </w:p>
        </w:tc>
        <w:tc>
          <w:tcPr>
            <w:tcW w:w="1110" w:type="dxa"/>
          </w:tcPr>
          <w:p w14:paraId="54F22B9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97FDE9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698BBF7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13D2C4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31F67EFC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ED1CCBD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</w:p>
        </w:tc>
        <w:tc>
          <w:tcPr>
            <w:tcW w:w="1102" w:type="dxa"/>
          </w:tcPr>
          <w:p w14:paraId="41A84CE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35(92.1)</w:t>
            </w:r>
          </w:p>
        </w:tc>
        <w:tc>
          <w:tcPr>
            <w:tcW w:w="1110" w:type="dxa"/>
          </w:tcPr>
          <w:p w14:paraId="709BC08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110(91.8)</w:t>
            </w:r>
          </w:p>
        </w:tc>
        <w:tc>
          <w:tcPr>
            <w:tcW w:w="1213" w:type="dxa"/>
          </w:tcPr>
          <w:p w14:paraId="223660E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145(91.8)</w:t>
            </w:r>
          </w:p>
        </w:tc>
        <w:tc>
          <w:tcPr>
            <w:tcW w:w="1066" w:type="dxa"/>
          </w:tcPr>
          <w:p w14:paraId="1B31221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19" w:type="dxa"/>
          </w:tcPr>
          <w:p w14:paraId="46F4A1F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&gt;0.999</w:t>
            </w:r>
          </w:p>
        </w:tc>
      </w:tr>
      <w:tr w:rsidR="00A75C9F" w:rsidRPr="00A75C9F" w14:paraId="21832BFE" w14:textId="77777777" w:rsidTr="00ED588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87265DB" w14:textId="77777777" w:rsidR="00A75C9F" w:rsidRPr="00A75C9F" w:rsidRDefault="00E41239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Meconium-</w:t>
            </w:r>
            <w:r w:rsidR="00A75C9F" w:rsidRPr="00A75C9F">
              <w:rPr>
                <w:rFonts w:ascii="Times New Roman" w:hAnsi="Times New Roman" w:cs="Times New Roman"/>
                <w:sz w:val="24"/>
                <w:szCs w:val="24"/>
              </w:rPr>
              <w:t>stained</w:t>
            </w:r>
          </w:p>
          <w:p w14:paraId="37BA7A5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7F553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3(7.9)</w:t>
            </w:r>
          </w:p>
        </w:tc>
        <w:tc>
          <w:tcPr>
            <w:tcW w:w="1110" w:type="dxa"/>
          </w:tcPr>
          <w:p w14:paraId="697DDB3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10(8.3)</w:t>
            </w:r>
          </w:p>
        </w:tc>
        <w:tc>
          <w:tcPr>
            <w:tcW w:w="1213" w:type="dxa"/>
          </w:tcPr>
          <w:p w14:paraId="1C500AB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13(8.2)</w:t>
            </w:r>
          </w:p>
        </w:tc>
        <w:tc>
          <w:tcPr>
            <w:tcW w:w="1066" w:type="dxa"/>
          </w:tcPr>
          <w:p w14:paraId="45B74B9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3DAF20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0E152EF1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03B6D04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Neonatal birth weight:</w:t>
            </w:r>
          </w:p>
        </w:tc>
        <w:tc>
          <w:tcPr>
            <w:tcW w:w="1110" w:type="dxa"/>
          </w:tcPr>
          <w:p w14:paraId="42D1FFB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D4B80A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2493152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9E6F0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1ABA1DF8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DB6822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&lt;2.5kg</w:t>
            </w:r>
          </w:p>
        </w:tc>
        <w:tc>
          <w:tcPr>
            <w:tcW w:w="1102" w:type="dxa"/>
          </w:tcPr>
          <w:p w14:paraId="3DAC119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5(13.2)</w:t>
            </w:r>
          </w:p>
        </w:tc>
        <w:tc>
          <w:tcPr>
            <w:tcW w:w="1110" w:type="dxa"/>
          </w:tcPr>
          <w:p w14:paraId="0D2CD97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4(3.3)</w:t>
            </w:r>
          </w:p>
        </w:tc>
        <w:tc>
          <w:tcPr>
            <w:tcW w:w="1213" w:type="dxa"/>
          </w:tcPr>
          <w:p w14:paraId="0C9FF98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9(5.7)</w:t>
            </w:r>
          </w:p>
        </w:tc>
        <w:tc>
          <w:tcPr>
            <w:tcW w:w="1066" w:type="dxa"/>
          </w:tcPr>
          <w:p w14:paraId="7035AD6D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5.186</w:t>
            </w:r>
          </w:p>
        </w:tc>
        <w:tc>
          <w:tcPr>
            <w:tcW w:w="1119" w:type="dxa"/>
          </w:tcPr>
          <w:p w14:paraId="564B1D9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A75C9F" w:rsidRPr="00A75C9F" w14:paraId="5F765A35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11C61D9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≥2.5kg</w:t>
            </w:r>
          </w:p>
          <w:p w14:paraId="68E2A8DB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74D078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33(86.8)</w:t>
            </w:r>
          </w:p>
        </w:tc>
        <w:tc>
          <w:tcPr>
            <w:tcW w:w="1110" w:type="dxa"/>
          </w:tcPr>
          <w:p w14:paraId="4E6E6F8C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116(96.7)</w:t>
            </w:r>
          </w:p>
        </w:tc>
        <w:tc>
          <w:tcPr>
            <w:tcW w:w="1213" w:type="dxa"/>
          </w:tcPr>
          <w:p w14:paraId="7DBA338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149(94.3)</w:t>
            </w:r>
          </w:p>
        </w:tc>
        <w:tc>
          <w:tcPr>
            <w:tcW w:w="1066" w:type="dxa"/>
          </w:tcPr>
          <w:p w14:paraId="6B57FB4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94F3A2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0C46D24C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A6F890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APGAR score in 1 minute:</w:t>
            </w:r>
          </w:p>
        </w:tc>
        <w:tc>
          <w:tcPr>
            <w:tcW w:w="1110" w:type="dxa"/>
          </w:tcPr>
          <w:p w14:paraId="03E7DED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5C415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7B433D4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D93DB09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7F250EFB" w14:textId="77777777" w:rsidTr="00ED588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3FE61EA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</w:p>
        </w:tc>
        <w:tc>
          <w:tcPr>
            <w:tcW w:w="1102" w:type="dxa"/>
          </w:tcPr>
          <w:p w14:paraId="20FEF93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2(5.3)</w:t>
            </w:r>
          </w:p>
        </w:tc>
        <w:tc>
          <w:tcPr>
            <w:tcW w:w="1110" w:type="dxa"/>
          </w:tcPr>
          <w:p w14:paraId="70AC91F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6(5.0)</w:t>
            </w:r>
          </w:p>
        </w:tc>
        <w:tc>
          <w:tcPr>
            <w:tcW w:w="1213" w:type="dxa"/>
          </w:tcPr>
          <w:p w14:paraId="2767C34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8(5.1)</w:t>
            </w:r>
          </w:p>
        </w:tc>
        <w:tc>
          <w:tcPr>
            <w:tcW w:w="1066" w:type="dxa"/>
          </w:tcPr>
          <w:p w14:paraId="52BAACC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19" w:type="dxa"/>
          </w:tcPr>
          <w:p w14:paraId="5E83BE3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</w:tr>
      <w:tr w:rsidR="00A75C9F" w:rsidRPr="00A75C9F" w14:paraId="29B6D966" w14:textId="77777777" w:rsidTr="00ED588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BBCAC91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≥7</w:t>
            </w:r>
          </w:p>
          <w:p w14:paraId="20351A6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42D88E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36(94.7)</w:t>
            </w:r>
          </w:p>
        </w:tc>
        <w:tc>
          <w:tcPr>
            <w:tcW w:w="1110" w:type="dxa"/>
          </w:tcPr>
          <w:p w14:paraId="0F7A9216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114(95.0)</w:t>
            </w:r>
          </w:p>
        </w:tc>
        <w:tc>
          <w:tcPr>
            <w:tcW w:w="1213" w:type="dxa"/>
          </w:tcPr>
          <w:p w14:paraId="6C4308F1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150(94.9)</w:t>
            </w:r>
          </w:p>
        </w:tc>
        <w:tc>
          <w:tcPr>
            <w:tcW w:w="1066" w:type="dxa"/>
          </w:tcPr>
          <w:p w14:paraId="62BAF32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0FAEE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62AE49DD" w14:textId="77777777" w:rsidTr="00ED588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6BED7F9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APGAR score in 5 minutes:</w:t>
            </w:r>
          </w:p>
        </w:tc>
        <w:tc>
          <w:tcPr>
            <w:tcW w:w="1110" w:type="dxa"/>
          </w:tcPr>
          <w:p w14:paraId="427054F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780B40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5484B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7737077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9F" w:rsidRPr="00A75C9F" w14:paraId="358CAEEC" w14:textId="77777777" w:rsidTr="00ED588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3548BCF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</w:p>
        </w:tc>
        <w:tc>
          <w:tcPr>
            <w:tcW w:w="1102" w:type="dxa"/>
          </w:tcPr>
          <w:p w14:paraId="6D846CF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2(5.3)</w:t>
            </w:r>
          </w:p>
        </w:tc>
        <w:tc>
          <w:tcPr>
            <w:tcW w:w="1110" w:type="dxa"/>
          </w:tcPr>
          <w:p w14:paraId="0C547D93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3(2.5)</w:t>
            </w:r>
          </w:p>
        </w:tc>
        <w:tc>
          <w:tcPr>
            <w:tcW w:w="1213" w:type="dxa"/>
          </w:tcPr>
          <w:p w14:paraId="2062150B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5(3.2)</w:t>
            </w:r>
          </w:p>
        </w:tc>
        <w:tc>
          <w:tcPr>
            <w:tcW w:w="1066" w:type="dxa"/>
          </w:tcPr>
          <w:p w14:paraId="6DCE1A0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1119" w:type="dxa"/>
          </w:tcPr>
          <w:p w14:paraId="16C8EF2F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0.594</w:t>
            </w:r>
          </w:p>
        </w:tc>
      </w:tr>
      <w:tr w:rsidR="00A75C9F" w:rsidRPr="00A75C9F" w14:paraId="79EC69C1" w14:textId="77777777" w:rsidTr="00ED588D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11F6D32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≥7</w:t>
            </w:r>
          </w:p>
          <w:p w14:paraId="5DAD12B8" w14:textId="77777777" w:rsidR="00A75C9F" w:rsidRPr="00A75C9F" w:rsidRDefault="00A75C9F" w:rsidP="00A75C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3B40AEA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36(94.7)</w:t>
            </w:r>
          </w:p>
        </w:tc>
        <w:tc>
          <w:tcPr>
            <w:tcW w:w="1110" w:type="dxa"/>
          </w:tcPr>
          <w:p w14:paraId="3D138654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117(97.5)</w:t>
            </w:r>
          </w:p>
        </w:tc>
        <w:tc>
          <w:tcPr>
            <w:tcW w:w="1213" w:type="dxa"/>
          </w:tcPr>
          <w:p w14:paraId="31151DC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F">
              <w:rPr>
                <w:rFonts w:ascii="Times New Roman" w:hAnsi="Times New Roman" w:cs="Times New Roman"/>
                <w:sz w:val="24"/>
                <w:szCs w:val="24"/>
              </w:rPr>
              <w:t>153(96.8)</w:t>
            </w:r>
          </w:p>
        </w:tc>
        <w:tc>
          <w:tcPr>
            <w:tcW w:w="1066" w:type="dxa"/>
          </w:tcPr>
          <w:p w14:paraId="12235BC5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71844232" w14:textId="77777777" w:rsidR="00A75C9F" w:rsidRPr="00A75C9F" w:rsidRDefault="00A75C9F" w:rsidP="00A75C9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A1F909" w14:textId="77777777" w:rsidR="00D61F4F" w:rsidRDefault="00D61F4F">
      <w:pPr>
        <w:rPr>
          <w:b/>
          <w:sz w:val="24"/>
          <w:szCs w:val="24"/>
        </w:rPr>
      </w:pPr>
    </w:p>
    <w:p w14:paraId="49DBCC13" w14:textId="77777777" w:rsidR="005226E8" w:rsidRPr="00D61F4F" w:rsidRDefault="00D61F4F">
      <w:pPr>
        <w:rPr>
          <w:b/>
          <w:sz w:val="24"/>
          <w:szCs w:val="24"/>
        </w:rPr>
      </w:pPr>
      <w:commentRangeStart w:id="14"/>
      <w:r w:rsidRPr="00D61F4F">
        <w:rPr>
          <w:b/>
          <w:sz w:val="24"/>
          <w:szCs w:val="24"/>
        </w:rPr>
        <w:lastRenderedPageBreak/>
        <w:t>DISCUSSION</w:t>
      </w:r>
      <w:commentRangeEnd w:id="14"/>
      <w:r w:rsidR="00AE1178">
        <w:rPr>
          <w:rStyle w:val="CommentReference"/>
        </w:rPr>
        <w:commentReference w:id="14"/>
      </w:r>
    </w:p>
    <w:p w14:paraId="1030CDD8" w14:textId="77777777" w:rsidR="005B2EDC" w:rsidRDefault="004023B5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B5">
        <w:rPr>
          <w:rFonts w:ascii="Times New Roman" w:hAnsi="Times New Roman" w:cs="Times New Roman"/>
          <w:sz w:val="24"/>
          <w:szCs w:val="24"/>
        </w:rPr>
        <w:t xml:space="preserve">The commonest high-risk factor among the participants in this study was HIV infection followed by hypertension in pregnancy. </w:t>
      </w:r>
      <w:r w:rsidR="005E693A">
        <w:rPr>
          <w:rFonts w:ascii="Times New Roman" w:hAnsi="Times New Roman" w:cs="Times New Roman"/>
          <w:sz w:val="24"/>
          <w:szCs w:val="24"/>
        </w:rPr>
        <w:t>The studies by Manzoor et al,[14</w:t>
      </w:r>
      <w:r w:rsidRPr="004023B5">
        <w:rPr>
          <w:rFonts w:ascii="Times New Roman" w:hAnsi="Times New Roman" w:cs="Times New Roman"/>
          <w:sz w:val="24"/>
          <w:szCs w:val="24"/>
        </w:rPr>
        <w:t>] Maurya et al,[</w:t>
      </w:r>
      <w:r w:rsidR="005E693A">
        <w:rPr>
          <w:rFonts w:ascii="Times New Roman" w:hAnsi="Times New Roman" w:cs="Times New Roman"/>
          <w:sz w:val="24"/>
          <w:szCs w:val="24"/>
        </w:rPr>
        <w:t>15</w:t>
      </w:r>
      <w:r w:rsidRPr="004023B5">
        <w:rPr>
          <w:rFonts w:ascii="Times New Roman" w:hAnsi="Times New Roman" w:cs="Times New Roman"/>
          <w:sz w:val="24"/>
          <w:szCs w:val="24"/>
        </w:rPr>
        <w:t>]</w:t>
      </w:r>
      <w:r w:rsidRPr="004023B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5E693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E693A">
        <w:rPr>
          <w:rFonts w:ascii="Times New Roman" w:hAnsi="Times New Roman" w:cs="Times New Roman"/>
          <w:sz w:val="24"/>
          <w:szCs w:val="24"/>
        </w:rPr>
        <w:t>Prab</w:t>
      </w:r>
      <w:r w:rsidR="001A4A3B">
        <w:rPr>
          <w:rFonts w:ascii="Times New Roman" w:hAnsi="Times New Roman" w:cs="Times New Roman"/>
          <w:sz w:val="24"/>
          <w:szCs w:val="24"/>
        </w:rPr>
        <w:t>h</w:t>
      </w:r>
      <w:r w:rsidR="005E693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E693A">
        <w:rPr>
          <w:rFonts w:ascii="Times New Roman" w:hAnsi="Times New Roman" w:cs="Times New Roman"/>
          <w:sz w:val="24"/>
          <w:szCs w:val="24"/>
        </w:rPr>
        <w:t xml:space="preserve"> et al[16</w:t>
      </w:r>
      <w:r w:rsidRPr="004023B5">
        <w:rPr>
          <w:rFonts w:ascii="Times New Roman" w:hAnsi="Times New Roman" w:cs="Times New Roman"/>
          <w:sz w:val="24"/>
          <w:szCs w:val="24"/>
        </w:rPr>
        <w:t>]</w:t>
      </w:r>
      <w:r w:rsidRPr="004023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23B5">
        <w:rPr>
          <w:rFonts w:ascii="Times New Roman" w:hAnsi="Times New Roman" w:cs="Times New Roman"/>
          <w:sz w:val="24"/>
          <w:szCs w:val="24"/>
        </w:rPr>
        <w:t>demonstrated that hypertension in pregnancy was the most common high-risk factor with values close to that reported in this study. Th</w:t>
      </w:r>
      <w:r w:rsidR="00D03D01">
        <w:rPr>
          <w:rFonts w:ascii="Times New Roman" w:hAnsi="Times New Roman" w:cs="Times New Roman"/>
          <w:sz w:val="24"/>
          <w:szCs w:val="24"/>
        </w:rPr>
        <w:t>e mild difference in the values recor</w:t>
      </w:r>
      <w:r w:rsidR="00F069AB">
        <w:rPr>
          <w:rFonts w:ascii="Times New Roman" w:hAnsi="Times New Roman" w:cs="Times New Roman"/>
          <w:sz w:val="24"/>
          <w:szCs w:val="24"/>
        </w:rPr>
        <w:t>d</w:t>
      </w:r>
      <w:r w:rsidR="00D03D01">
        <w:rPr>
          <w:rFonts w:ascii="Times New Roman" w:hAnsi="Times New Roman" w:cs="Times New Roman"/>
          <w:sz w:val="24"/>
          <w:szCs w:val="24"/>
        </w:rPr>
        <w:t xml:space="preserve">ed in </w:t>
      </w:r>
      <w:r w:rsidR="00F069AB">
        <w:rPr>
          <w:rFonts w:ascii="Times New Roman" w:hAnsi="Times New Roman" w:cs="Times New Roman"/>
          <w:sz w:val="24"/>
          <w:szCs w:val="24"/>
        </w:rPr>
        <w:t>th</w:t>
      </w:r>
      <w:r w:rsidRPr="004023B5">
        <w:rPr>
          <w:rFonts w:ascii="Times New Roman" w:hAnsi="Times New Roman" w:cs="Times New Roman"/>
          <w:sz w:val="24"/>
          <w:szCs w:val="24"/>
        </w:rPr>
        <w:t xml:space="preserve">is study </w:t>
      </w:r>
      <w:r w:rsidR="00815786">
        <w:rPr>
          <w:rFonts w:ascii="Times New Roman" w:hAnsi="Times New Roman" w:cs="Times New Roman"/>
          <w:sz w:val="24"/>
          <w:szCs w:val="24"/>
        </w:rPr>
        <w:t>may be</w:t>
      </w:r>
      <w:r w:rsidR="00F069AB">
        <w:rPr>
          <w:rFonts w:ascii="Times New Roman" w:hAnsi="Times New Roman" w:cs="Times New Roman"/>
          <w:sz w:val="24"/>
          <w:szCs w:val="24"/>
        </w:rPr>
        <w:t xml:space="preserve"> because it </w:t>
      </w:r>
      <w:r w:rsidRPr="004023B5">
        <w:rPr>
          <w:rFonts w:ascii="Times New Roman" w:hAnsi="Times New Roman" w:cs="Times New Roman"/>
          <w:sz w:val="24"/>
          <w:szCs w:val="24"/>
        </w:rPr>
        <w:t>was done in a tertiary center that receives referrals from its surrounding environs and HIV-positive pregnant women attending antenatal care elsewhere are referred here for ade</w:t>
      </w:r>
      <w:r w:rsidR="00CD671C">
        <w:rPr>
          <w:rFonts w:ascii="Times New Roman" w:hAnsi="Times New Roman" w:cs="Times New Roman"/>
          <w:sz w:val="24"/>
          <w:szCs w:val="24"/>
        </w:rPr>
        <w:t xml:space="preserve">quate multidisciplinary </w:t>
      </w:r>
      <w:r w:rsidRPr="004023B5">
        <w:rPr>
          <w:rFonts w:ascii="Times New Roman" w:hAnsi="Times New Roman" w:cs="Times New Roman"/>
          <w:sz w:val="24"/>
          <w:szCs w:val="24"/>
        </w:rPr>
        <w:t>attention.</w:t>
      </w:r>
      <w:r w:rsidR="005B2EDC" w:rsidRPr="005B2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5A23F" w14:textId="77777777" w:rsidR="005B2EDC" w:rsidRPr="00F97EF8" w:rsidRDefault="005E41A0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69AB">
        <w:rPr>
          <w:rFonts w:ascii="Times New Roman" w:hAnsi="Times New Roman" w:cs="Times New Roman"/>
          <w:sz w:val="24"/>
          <w:szCs w:val="24"/>
        </w:rPr>
        <w:t xml:space="preserve">his study showed that vaginal delivery was more for the </w:t>
      </w:r>
      <w:proofErr w:type="spellStart"/>
      <w:r w:rsidR="00F069AB">
        <w:rPr>
          <w:rFonts w:ascii="Times New Roman" w:hAnsi="Times New Roman" w:cs="Times New Roman"/>
          <w:sz w:val="24"/>
          <w:szCs w:val="24"/>
        </w:rPr>
        <w:t>feti</w:t>
      </w:r>
      <w:proofErr w:type="spellEnd"/>
      <w:r w:rsidR="00F069AB">
        <w:rPr>
          <w:rFonts w:ascii="Times New Roman" w:hAnsi="Times New Roman" w:cs="Times New Roman"/>
          <w:sz w:val="24"/>
          <w:szCs w:val="24"/>
        </w:rPr>
        <w:t xml:space="preserve"> with non-reactive NST than </w:t>
      </w:r>
      <w:r w:rsidR="00815786">
        <w:rPr>
          <w:rFonts w:ascii="Times New Roman" w:hAnsi="Times New Roman" w:cs="Times New Roman"/>
          <w:sz w:val="24"/>
          <w:szCs w:val="24"/>
        </w:rPr>
        <w:t>for</w:t>
      </w:r>
      <w:r w:rsidR="00F069AB">
        <w:rPr>
          <w:rFonts w:ascii="Times New Roman" w:hAnsi="Times New Roman" w:cs="Times New Roman"/>
          <w:sz w:val="24"/>
          <w:szCs w:val="24"/>
        </w:rPr>
        <w:t xml:space="preserve"> those with reactive NST. S</w:t>
      </w:r>
      <w:r w:rsidR="005B2EDC" w:rsidRPr="00F97EF8">
        <w:rPr>
          <w:rFonts w:ascii="Times New Roman" w:hAnsi="Times New Roman" w:cs="Times New Roman"/>
          <w:sz w:val="24"/>
          <w:szCs w:val="24"/>
        </w:rPr>
        <w:t>tud</w:t>
      </w:r>
      <w:r w:rsidR="00F069AB">
        <w:rPr>
          <w:rFonts w:ascii="Times New Roman" w:hAnsi="Times New Roman" w:cs="Times New Roman"/>
          <w:sz w:val="24"/>
          <w:szCs w:val="24"/>
        </w:rPr>
        <w:t>ies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by Rahman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17]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3B60B2">
        <w:rPr>
          <w:rFonts w:ascii="Times New Roman" w:hAnsi="Times New Roman" w:cs="Times New Roman"/>
          <w:sz w:val="24"/>
          <w:szCs w:val="24"/>
        </w:rPr>
        <w:t>and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Maurya et al</w:t>
      </w:r>
      <w:r w:rsidR="005E693A">
        <w:rPr>
          <w:rFonts w:ascii="Times New Roman" w:hAnsi="Times New Roman" w:cs="Times New Roman"/>
          <w:sz w:val="24"/>
          <w:szCs w:val="24"/>
        </w:rPr>
        <w:t>[15]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69AB">
        <w:rPr>
          <w:rFonts w:ascii="Times New Roman" w:hAnsi="Times New Roman" w:cs="Times New Roman"/>
          <w:sz w:val="24"/>
          <w:szCs w:val="24"/>
        </w:rPr>
        <w:t>reported similar results.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9AB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Yogitha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18]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revealed that a greater proportion of participants with both reactive and </w:t>
      </w:r>
      <w:r w:rsidR="00BF73B3">
        <w:rPr>
          <w:rFonts w:ascii="Times New Roman" w:hAnsi="Times New Roman" w:cs="Times New Roman"/>
          <w:sz w:val="24"/>
          <w:szCs w:val="24"/>
        </w:rPr>
        <w:t>non-reactive non-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stress tests ended up delivering through </w:t>
      </w:r>
      <w:r w:rsidR="00BF73B3">
        <w:rPr>
          <w:rFonts w:ascii="Times New Roman" w:hAnsi="Times New Roman" w:cs="Times New Roman"/>
          <w:sz w:val="24"/>
          <w:szCs w:val="24"/>
        </w:rPr>
        <w:t xml:space="preserve">a </w:t>
      </w:r>
      <w:r w:rsidR="00F069AB">
        <w:rPr>
          <w:rFonts w:ascii="Times New Roman" w:hAnsi="Times New Roman" w:cs="Times New Roman"/>
          <w:sz w:val="24"/>
          <w:szCs w:val="24"/>
        </w:rPr>
        <w:t xml:space="preserve">caesarean section.  </w:t>
      </w:r>
      <w:r w:rsidR="002C7DA6">
        <w:rPr>
          <w:rFonts w:ascii="Times New Roman" w:hAnsi="Times New Roman" w:cs="Times New Roman"/>
          <w:sz w:val="24"/>
          <w:szCs w:val="24"/>
        </w:rPr>
        <w:t xml:space="preserve">Our study showed that there is no statistical significance between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2C7DA6">
        <w:rPr>
          <w:rFonts w:ascii="Times New Roman" w:hAnsi="Times New Roman" w:cs="Times New Roman"/>
          <w:sz w:val="24"/>
          <w:szCs w:val="24"/>
        </w:rPr>
        <w:t xml:space="preserve">mode of delivery and NST. </w:t>
      </w:r>
      <w:r w:rsidR="00F069AB">
        <w:rPr>
          <w:rFonts w:ascii="Times New Roman" w:hAnsi="Times New Roman" w:cs="Times New Roman"/>
          <w:sz w:val="24"/>
          <w:szCs w:val="24"/>
        </w:rPr>
        <w:t>The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finding</w:t>
      </w:r>
      <w:r w:rsidR="00F069AB">
        <w:rPr>
          <w:rFonts w:ascii="Times New Roman" w:hAnsi="Times New Roman" w:cs="Times New Roman"/>
          <w:sz w:val="24"/>
          <w:szCs w:val="24"/>
        </w:rPr>
        <w:t>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show that a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in a pregnant woman does not always result in </w:t>
      </w:r>
      <w:r w:rsidR="00F069AB">
        <w:rPr>
          <w:rFonts w:ascii="Times New Roman" w:hAnsi="Times New Roman" w:cs="Times New Roman"/>
          <w:sz w:val="24"/>
          <w:szCs w:val="24"/>
        </w:rPr>
        <w:t>vaginal delivery</w:t>
      </w:r>
      <w:r w:rsidR="00815786">
        <w:rPr>
          <w:rFonts w:ascii="Times New Roman" w:hAnsi="Times New Roman" w:cs="Times New Roman"/>
          <w:sz w:val="24"/>
          <w:szCs w:val="24"/>
        </w:rPr>
        <w:t xml:space="preserve"> and </w:t>
      </w:r>
      <w:r w:rsidR="0027290C">
        <w:rPr>
          <w:rFonts w:ascii="Times New Roman" w:hAnsi="Times New Roman" w:cs="Times New Roman"/>
          <w:sz w:val="24"/>
          <w:szCs w:val="24"/>
        </w:rPr>
        <w:t>suggest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that NST is a poor indicator of </w:t>
      </w:r>
      <w:r w:rsidR="00BF73B3">
        <w:rPr>
          <w:rFonts w:ascii="Times New Roman" w:hAnsi="Times New Roman" w:cs="Times New Roman"/>
          <w:sz w:val="24"/>
          <w:szCs w:val="24"/>
        </w:rPr>
        <w:t xml:space="preserve">the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mode of delivery in </w:t>
      </w:r>
      <w:r w:rsidR="00BF73B3">
        <w:rPr>
          <w:rFonts w:ascii="Times New Roman" w:hAnsi="Times New Roman" w:cs="Times New Roman"/>
          <w:sz w:val="24"/>
          <w:szCs w:val="24"/>
        </w:rPr>
        <w:t>high-risk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subjects.</w:t>
      </w:r>
    </w:p>
    <w:p w14:paraId="5F3E2F5D" w14:textId="77777777" w:rsidR="005B2EDC" w:rsidRPr="00F97EF8" w:rsidRDefault="005E41A0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established a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relationship between NST and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distress in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77F95">
        <w:rPr>
          <w:rFonts w:ascii="Times New Roman" w:hAnsi="Times New Roman" w:cs="Times New Roman"/>
          <w:sz w:val="24"/>
          <w:szCs w:val="24"/>
        </w:rPr>
        <w:t>agrees</w:t>
      </w:r>
      <w:r>
        <w:rPr>
          <w:rFonts w:ascii="Times New Roman" w:hAnsi="Times New Roman" w:cs="Times New Roman"/>
          <w:sz w:val="24"/>
          <w:szCs w:val="24"/>
        </w:rPr>
        <w:t xml:space="preserve"> with that reported by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="001A4A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et al </w:t>
      </w:r>
      <w:r w:rsidR="001A4A3B">
        <w:rPr>
          <w:rFonts w:ascii="Times New Roman" w:hAnsi="Times New Roman" w:cs="Times New Roman"/>
          <w:sz w:val="24"/>
          <w:szCs w:val="24"/>
        </w:rPr>
        <w:t xml:space="preserve">[2]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and Maurya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demonstrated that a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is associated with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stress. This suggests that a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BF73B3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may </w:t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sz w:val="24"/>
          <w:szCs w:val="24"/>
        </w:rPr>
        <w:t xml:space="preserve">the possibility of </w:t>
      </w:r>
      <w:r w:rsidR="00BF73B3">
        <w:rPr>
          <w:rFonts w:ascii="Times New Roman" w:hAnsi="Times New Roman" w:cs="Times New Roman"/>
          <w:sz w:val="24"/>
          <w:szCs w:val="24"/>
        </w:rPr>
        <w:t>fetal</w:t>
      </w:r>
      <w:r w:rsidR="00363EB8">
        <w:rPr>
          <w:rFonts w:ascii="Times New Roman" w:hAnsi="Times New Roman" w:cs="Times New Roman"/>
          <w:sz w:val="24"/>
          <w:szCs w:val="24"/>
        </w:rPr>
        <w:t xml:space="preserve"> distress during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>.</w:t>
      </w:r>
      <w:r w:rsidR="00815786">
        <w:rPr>
          <w:rFonts w:ascii="Times New Roman" w:hAnsi="Times New Roman" w:cs="Times New Roman"/>
          <w:sz w:val="24"/>
          <w:szCs w:val="24"/>
        </w:rPr>
        <w:t xml:space="preserve"> Fetal movement patterns are determined by the neurologic development of the fetus as well as the metabolic state of the fetus.</w:t>
      </w:r>
      <w:r w:rsidR="005E693A">
        <w:rPr>
          <w:rFonts w:ascii="Times New Roman" w:hAnsi="Times New Roman" w:cs="Times New Roman"/>
          <w:sz w:val="24"/>
          <w:szCs w:val="24"/>
        </w:rPr>
        <w:t>[19]</w:t>
      </w:r>
      <w:r w:rsidR="00815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BF2E0" w14:textId="77777777" w:rsidR="005B2EDC" w:rsidRPr="00F97EF8" w:rsidRDefault="00F069AB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noted</w:t>
      </w:r>
      <w:r w:rsidR="00F96EDB">
        <w:rPr>
          <w:rFonts w:ascii="Times New Roman" w:hAnsi="Times New Roman" w:cs="Times New Roman"/>
          <w:sz w:val="24"/>
          <w:szCs w:val="24"/>
        </w:rPr>
        <w:t xml:space="preserve"> a</w:t>
      </w:r>
      <w:r w:rsidR="005E41A0">
        <w:rPr>
          <w:rFonts w:ascii="Times New Roman" w:hAnsi="Times New Roman" w:cs="Times New Roman"/>
          <w:sz w:val="24"/>
          <w:szCs w:val="24"/>
        </w:rPr>
        <w:t xml:space="preserve"> relationship between non-reactive NST and admission into the NICU</w:t>
      </w:r>
      <w:r w:rsidR="00F96EDB">
        <w:rPr>
          <w:rFonts w:ascii="Times New Roman" w:hAnsi="Times New Roman" w:cs="Times New Roman"/>
          <w:sz w:val="24"/>
          <w:szCs w:val="24"/>
        </w:rPr>
        <w:t xml:space="preserve"> and it </w:t>
      </w:r>
      <w:r w:rsidR="00363EB8">
        <w:rPr>
          <w:rFonts w:ascii="Times New Roman" w:hAnsi="Times New Roman" w:cs="Times New Roman"/>
          <w:sz w:val="24"/>
          <w:szCs w:val="24"/>
        </w:rPr>
        <w:t xml:space="preserve">is </w:t>
      </w:r>
      <w:r w:rsidR="001A4A3B">
        <w:rPr>
          <w:rFonts w:ascii="Times New Roman" w:hAnsi="Times New Roman" w:cs="Times New Roman"/>
          <w:sz w:val="24"/>
          <w:szCs w:val="24"/>
        </w:rPr>
        <w:t>collaborated</w:t>
      </w:r>
      <w:r w:rsidR="00F96EDB">
        <w:rPr>
          <w:rFonts w:ascii="Times New Roman" w:hAnsi="Times New Roman" w:cs="Times New Roman"/>
          <w:sz w:val="24"/>
          <w:szCs w:val="24"/>
        </w:rPr>
        <w:t xml:space="preserve"> </w:t>
      </w:r>
      <w:r w:rsidR="00677F95">
        <w:rPr>
          <w:rFonts w:ascii="Times New Roman" w:hAnsi="Times New Roman" w:cs="Times New Roman"/>
          <w:sz w:val="24"/>
          <w:szCs w:val="24"/>
        </w:rPr>
        <w:t>with</w:t>
      </w:r>
      <w:r w:rsidR="00F96EDB">
        <w:rPr>
          <w:rFonts w:ascii="Times New Roman" w:hAnsi="Times New Roman" w:cs="Times New Roman"/>
          <w:sz w:val="24"/>
          <w:szCs w:val="24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studies </w:t>
      </w:r>
      <w:r w:rsidR="00F96EDB">
        <w:rPr>
          <w:rFonts w:ascii="Times New Roman" w:hAnsi="Times New Roman" w:cs="Times New Roman"/>
          <w:sz w:val="24"/>
          <w:szCs w:val="24"/>
        </w:rPr>
        <w:t>reported by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Raouf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20]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>and Maurya et al</w:t>
      </w:r>
      <w:r w:rsidR="005E693A">
        <w:rPr>
          <w:rFonts w:ascii="Times New Roman" w:hAnsi="Times New Roman" w:cs="Times New Roman"/>
          <w:sz w:val="24"/>
          <w:szCs w:val="24"/>
        </w:rPr>
        <w:t>[15]</w:t>
      </w:r>
      <w:r w:rsidR="005B2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6EDB"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>showed that a greate</w:t>
      </w:r>
      <w:r w:rsidR="00F96EDB">
        <w:rPr>
          <w:rFonts w:ascii="Times New Roman" w:hAnsi="Times New Roman" w:cs="Times New Roman"/>
          <w:sz w:val="24"/>
          <w:szCs w:val="24"/>
        </w:rPr>
        <w:t xml:space="preserve">r proportion of babies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with </w:t>
      </w:r>
      <w:r w:rsidR="00F96EDB">
        <w:rPr>
          <w:rFonts w:ascii="Times New Roman" w:hAnsi="Times New Roman" w:cs="Times New Roman"/>
          <w:sz w:val="24"/>
          <w:szCs w:val="24"/>
        </w:rPr>
        <w:t xml:space="preserve">a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NST were admitted into the NICU in </w:t>
      </w:r>
      <w:r w:rsidR="005B2EDC" w:rsidRPr="00F97EF8">
        <w:rPr>
          <w:rFonts w:ascii="Times New Roman" w:hAnsi="Times New Roman" w:cs="Times New Roman"/>
          <w:sz w:val="24"/>
          <w:szCs w:val="24"/>
        </w:rPr>
        <w:lastRenderedPageBreak/>
        <w:t>comparison with the proportion of women with reactive NST. This association was however not statistically significant</w:t>
      </w:r>
      <w:r w:rsidR="00F96EDB">
        <w:rPr>
          <w:rFonts w:ascii="Times New Roman" w:hAnsi="Times New Roman" w:cs="Times New Roman"/>
          <w:sz w:val="24"/>
          <w:szCs w:val="24"/>
        </w:rPr>
        <w:t xml:space="preserve"> in our study</w:t>
      </w:r>
      <w:r w:rsidR="005B2EDC" w:rsidRPr="00F97EF8">
        <w:rPr>
          <w:rFonts w:ascii="Times New Roman" w:hAnsi="Times New Roman" w:cs="Times New Roman"/>
          <w:sz w:val="24"/>
          <w:szCs w:val="24"/>
        </w:rPr>
        <w:t>.</w:t>
      </w:r>
    </w:p>
    <w:p w14:paraId="32917163" w14:textId="77777777" w:rsidR="005B2EDC" w:rsidRPr="00F97EF8" w:rsidRDefault="005B2EDC" w:rsidP="005B2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F8">
        <w:rPr>
          <w:rFonts w:ascii="Times New Roman" w:hAnsi="Times New Roman" w:cs="Times New Roman"/>
          <w:sz w:val="24"/>
          <w:szCs w:val="24"/>
        </w:rPr>
        <w:t xml:space="preserve">In establishing the relationship between </w:t>
      </w:r>
      <w:r w:rsidR="00677F95">
        <w:rPr>
          <w:rFonts w:ascii="Times New Roman" w:hAnsi="Times New Roman" w:cs="Times New Roman"/>
          <w:sz w:val="24"/>
          <w:szCs w:val="24"/>
        </w:rPr>
        <w:t xml:space="preserve">the </w:t>
      </w:r>
      <w:r w:rsidR="00255F11">
        <w:rPr>
          <w:rFonts w:ascii="Times New Roman" w:hAnsi="Times New Roman" w:cs="Times New Roman"/>
          <w:sz w:val="24"/>
          <w:szCs w:val="24"/>
        </w:rPr>
        <w:t>non-stress</w:t>
      </w:r>
      <w:r w:rsidRPr="00F97EF8">
        <w:rPr>
          <w:rFonts w:ascii="Times New Roman" w:hAnsi="Times New Roman" w:cs="Times New Roman"/>
          <w:sz w:val="24"/>
          <w:szCs w:val="24"/>
        </w:rPr>
        <w:t xml:space="preserve"> test and meconium staining of the amniotic fluid, </w:t>
      </w:r>
      <w:r w:rsidR="00F96EDB">
        <w:rPr>
          <w:rFonts w:ascii="Times New Roman" w:hAnsi="Times New Roman" w:cs="Times New Roman"/>
          <w:sz w:val="24"/>
          <w:szCs w:val="24"/>
        </w:rPr>
        <w:t xml:space="preserve">our study showed a higher percentage of the </w:t>
      </w:r>
      <w:r w:rsidR="00C512C5">
        <w:rPr>
          <w:rFonts w:ascii="Times New Roman" w:hAnsi="Times New Roman" w:cs="Times New Roman"/>
          <w:sz w:val="24"/>
          <w:szCs w:val="24"/>
        </w:rPr>
        <w:t>babies with a reactive NST ha</w:t>
      </w:r>
      <w:r w:rsidR="00F96EDB">
        <w:rPr>
          <w:rFonts w:ascii="Times New Roman" w:hAnsi="Times New Roman" w:cs="Times New Roman"/>
          <w:sz w:val="24"/>
          <w:szCs w:val="24"/>
        </w:rPr>
        <w:t xml:space="preserve">d </w:t>
      </w:r>
      <w:r w:rsidR="00815786">
        <w:rPr>
          <w:rFonts w:ascii="Times New Roman" w:hAnsi="Times New Roman" w:cs="Times New Roman"/>
          <w:sz w:val="24"/>
          <w:szCs w:val="24"/>
        </w:rPr>
        <w:t>meconium staining</w:t>
      </w:r>
      <w:r w:rsidR="00F96EDB">
        <w:rPr>
          <w:rFonts w:ascii="Times New Roman" w:hAnsi="Times New Roman" w:cs="Times New Roman"/>
          <w:sz w:val="24"/>
          <w:szCs w:val="24"/>
        </w:rPr>
        <w:t xml:space="preserve"> at delivery and it is in agreement with that reported </w:t>
      </w:r>
      <w:r w:rsidR="00677F95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677F95">
        <w:rPr>
          <w:rFonts w:ascii="Times New Roman" w:hAnsi="Times New Roman" w:cs="Times New Roman"/>
          <w:sz w:val="24"/>
          <w:szCs w:val="24"/>
        </w:rPr>
        <w:t>Maurya</w:t>
      </w:r>
      <w:proofErr w:type="spellEnd"/>
      <w:r w:rsidR="00F96EDB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F96EDB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F96ED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96EDB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="00F96EDB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[2]</w:t>
      </w:r>
      <w:r w:rsidR="00F96EDB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F96EDB">
        <w:rPr>
          <w:rFonts w:ascii="Times New Roman" w:hAnsi="Times New Roman" w:cs="Times New Roman"/>
          <w:sz w:val="24"/>
          <w:szCs w:val="24"/>
        </w:rPr>
        <w:t xml:space="preserve">Conversely, </w:t>
      </w:r>
      <w:proofErr w:type="spellStart"/>
      <w:r w:rsidRPr="00F97EF8">
        <w:rPr>
          <w:rFonts w:ascii="Times New Roman" w:hAnsi="Times New Roman" w:cs="Times New Roman"/>
          <w:sz w:val="24"/>
          <w:szCs w:val="24"/>
        </w:rPr>
        <w:t>Himabindu</w:t>
      </w:r>
      <w:proofErr w:type="spellEnd"/>
      <w:r w:rsidRPr="00F97EF8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21]</w:t>
      </w:r>
      <w:r w:rsidRPr="00F97EF8">
        <w:rPr>
          <w:rFonts w:ascii="Times New Roman" w:hAnsi="Times New Roman" w:cs="Times New Roman"/>
          <w:sz w:val="24"/>
          <w:szCs w:val="24"/>
        </w:rPr>
        <w:t xml:space="preserve"> and Shrestha et al</w:t>
      </w:r>
      <w:r w:rsidR="00EC2D75">
        <w:rPr>
          <w:rFonts w:ascii="Times New Roman" w:hAnsi="Times New Roman" w:cs="Times New Roman"/>
          <w:sz w:val="24"/>
          <w:szCs w:val="24"/>
        </w:rPr>
        <w:t>[22]</w:t>
      </w:r>
      <w:r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97EF8">
        <w:rPr>
          <w:rFonts w:ascii="Times New Roman" w:hAnsi="Times New Roman" w:cs="Times New Roman"/>
          <w:sz w:val="24"/>
          <w:szCs w:val="24"/>
        </w:rPr>
        <w:t xml:space="preserve">showed that the proportion of those with </w:t>
      </w:r>
      <w:r w:rsidR="00255F11">
        <w:rPr>
          <w:rFonts w:ascii="Times New Roman" w:hAnsi="Times New Roman" w:cs="Times New Roman"/>
          <w:sz w:val="24"/>
          <w:szCs w:val="24"/>
        </w:rPr>
        <w:t>meconium-stained</w:t>
      </w:r>
      <w:r w:rsidRPr="00F97EF8">
        <w:rPr>
          <w:rFonts w:ascii="Times New Roman" w:hAnsi="Times New Roman" w:cs="Times New Roman"/>
          <w:sz w:val="24"/>
          <w:szCs w:val="24"/>
        </w:rPr>
        <w:t xml:space="preserve"> amniotic fluid was higher in the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Pr="00F97EF8">
        <w:rPr>
          <w:rFonts w:ascii="Times New Roman" w:hAnsi="Times New Roman" w:cs="Times New Roman"/>
          <w:sz w:val="24"/>
          <w:szCs w:val="24"/>
        </w:rPr>
        <w:t xml:space="preserve"> group than in the reactive group. </w:t>
      </w:r>
      <w:r w:rsidR="00F96EDB">
        <w:rPr>
          <w:rFonts w:ascii="Times New Roman" w:hAnsi="Times New Roman" w:cs="Times New Roman"/>
          <w:sz w:val="24"/>
          <w:szCs w:val="24"/>
        </w:rPr>
        <w:t>This finding suggests</w:t>
      </w:r>
      <w:r w:rsidR="00C512C5">
        <w:rPr>
          <w:rFonts w:ascii="Times New Roman" w:hAnsi="Times New Roman" w:cs="Times New Roman"/>
          <w:sz w:val="24"/>
          <w:szCs w:val="24"/>
        </w:rPr>
        <w:t xml:space="preserve"> that NST does not predict which</w:t>
      </w:r>
      <w:r w:rsidRPr="00F97EF8">
        <w:rPr>
          <w:rFonts w:ascii="Times New Roman" w:hAnsi="Times New Roman" w:cs="Times New Roman"/>
          <w:sz w:val="24"/>
          <w:szCs w:val="24"/>
        </w:rPr>
        <w:t xml:space="preserve"> fetuses will have meconium staining of the amniotic fluid.</w:t>
      </w:r>
    </w:p>
    <w:p w14:paraId="10B7C01B" w14:textId="77777777" w:rsidR="005B2EDC" w:rsidRDefault="00C512C5" w:rsidP="00806CDC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96EDB">
        <w:rPr>
          <w:rFonts w:ascii="Times New Roman" w:hAnsi="Times New Roman" w:cs="Times New Roman"/>
          <w:sz w:val="24"/>
          <w:szCs w:val="24"/>
        </w:rPr>
        <w:t>he percentage of low birth weight babies from the non-reactive group is higher than the percentage in the reactive group</w:t>
      </w:r>
      <w:r>
        <w:rPr>
          <w:rFonts w:ascii="Times New Roman" w:hAnsi="Times New Roman" w:cs="Times New Roman"/>
          <w:sz w:val="24"/>
          <w:szCs w:val="24"/>
        </w:rPr>
        <w:t xml:space="preserve"> in our study</w:t>
      </w:r>
      <w:r w:rsidR="00F96EDB">
        <w:rPr>
          <w:rFonts w:ascii="Times New Roman" w:hAnsi="Times New Roman" w:cs="Times New Roman"/>
          <w:sz w:val="24"/>
          <w:szCs w:val="24"/>
        </w:rPr>
        <w:t xml:space="preserve">. This is similar to that in the studies by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Raouf et </w:t>
      </w:r>
      <w:proofErr w:type="gramStart"/>
      <w:r w:rsidR="005B2EDC" w:rsidRPr="00F97EF8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20]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B2EDC" w:rsidRPr="00F97EF8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="005B2EDC" w:rsidRPr="00F97EF8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[23]</w:t>
      </w:r>
      <w:r w:rsidR="005B2EDC" w:rsidRPr="00F97E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7F95">
        <w:rPr>
          <w:rFonts w:ascii="Times New Roman" w:hAnsi="Times New Roman" w:cs="Times New Roman"/>
          <w:sz w:val="24"/>
          <w:szCs w:val="24"/>
        </w:rPr>
        <w:t xml:space="preserve">who also 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discovered that a greater proportion of neonates with low birth weight belonged to the </w:t>
      </w:r>
      <w:r w:rsidR="00255F11">
        <w:rPr>
          <w:rFonts w:ascii="Times New Roman" w:hAnsi="Times New Roman" w:cs="Times New Roman"/>
          <w:sz w:val="24"/>
          <w:szCs w:val="24"/>
        </w:rPr>
        <w:t>non-reactive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group in compar</w:t>
      </w:r>
      <w:r>
        <w:rPr>
          <w:rFonts w:ascii="Times New Roman" w:hAnsi="Times New Roman" w:cs="Times New Roman"/>
          <w:sz w:val="24"/>
          <w:szCs w:val="24"/>
        </w:rPr>
        <w:t>ison to the reactive group. The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association between the birth weight and </w:t>
      </w:r>
      <w:r w:rsidR="00255F11">
        <w:rPr>
          <w:rFonts w:ascii="Times New Roman" w:hAnsi="Times New Roman" w:cs="Times New Roman"/>
          <w:sz w:val="24"/>
          <w:szCs w:val="24"/>
        </w:rPr>
        <w:t>the non-stress</w:t>
      </w:r>
      <w:r w:rsidR="005B2EDC" w:rsidRPr="00F97EF8">
        <w:rPr>
          <w:rFonts w:ascii="Times New Roman" w:hAnsi="Times New Roman" w:cs="Times New Roman"/>
          <w:sz w:val="24"/>
          <w:szCs w:val="24"/>
        </w:rPr>
        <w:t xml:space="preserve"> test is</w:t>
      </w:r>
      <w:r w:rsidR="002C7DA6">
        <w:rPr>
          <w:rFonts w:ascii="Times New Roman" w:hAnsi="Times New Roman" w:cs="Times New Roman"/>
          <w:sz w:val="24"/>
          <w:szCs w:val="24"/>
        </w:rPr>
        <w:t xml:space="preserve"> statistically significant and indicat</w:t>
      </w:r>
      <w:r w:rsidR="00AE0C83">
        <w:rPr>
          <w:rFonts w:ascii="Times New Roman" w:hAnsi="Times New Roman" w:cs="Times New Roman"/>
          <w:sz w:val="24"/>
          <w:szCs w:val="24"/>
        </w:rPr>
        <w:t xml:space="preserve">es </w:t>
      </w:r>
      <w:r w:rsidR="00806CDC" w:rsidRPr="00D61F4F">
        <w:rPr>
          <w:rFonts w:ascii="Times New Roman" w:hAnsi="Times New Roman" w:cs="Times New Roman"/>
          <w:sz w:val="24"/>
          <w:szCs w:val="24"/>
        </w:rPr>
        <w:t xml:space="preserve">that a non-reactive NST </w:t>
      </w:r>
      <w:r w:rsidR="00AE0C83">
        <w:rPr>
          <w:rFonts w:ascii="Times New Roman" w:hAnsi="Times New Roman" w:cs="Times New Roman"/>
          <w:sz w:val="24"/>
          <w:szCs w:val="24"/>
        </w:rPr>
        <w:t>may be a pointer for</w:t>
      </w:r>
      <w:r w:rsidR="00806CDC" w:rsidRPr="00D61F4F">
        <w:rPr>
          <w:rFonts w:ascii="Times New Roman" w:hAnsi="Times New Roman" w:cs="Times New Roman"/>
          <w:sz w:val="24"/>
          <w:szCs w:val="24"/>
        </w:rPr>
        <w:t xml:space="preserve"> a baby with low birth weight.</w:t>
      </w:r>
    </w:p>
    <w:p w14:paraId="745176D1" w14:textId="77777777" w:rsidR="00D61F4F" w:rsidRPr="00D61F4F" w:rsidRDefault="00677F95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greater proportion of babies with poor APGARS scores showed a non-reactive NST which was collaborated by the studies of</w:t>
      </w:r>
      <w:r w:rsidR="005B2EDC">
        <w:rPr>
          <w:rFonts w:ascii="Times New Roman" w:hAnsi="Times New Roman" w:cs="Times New Roman"/>
          <w:sz w:val="24"/>
          <w:szCs w:val="24"/>
        </w:rPr>
        <w:t xml:space="preserve"> Maurya et </w:t>
      </w:r>
      <w:proofErr w:type="gramStart"/>
      <w:r w:rsidR="005B2EDC">
        <w:rPr>
          <w:rFonts w:ascii="Times New Roman" w:hAnsi="Times New Roman" w:cs="Times New Roman"/>
          <w:sz w:val="24"/>
          <w:szCs w:val="24"/>
        </w:rPr>
        <w:t>al</w:t>
      </w:r>
      <w:r w:rsidR="005E693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E693A">
        <w:rPr>
          <w:rFonts w:ascii="Times New Roman" w:hAnsi="Times New Roman" w:cs="Times New Roman"/>
          <w:sz w:val="24"/>
          <w:szCs w:val="24"/>
        </w:rPr>
        <w:t>15]</w:t>
      </w:r>
      <w:r w:rsidR="005B2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E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B2EDC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="005B2EDC">
        <w:rPr>
          <w:rFonts w:ascii="Times New Roman" w:hAnsi="Times New Roman" w:cs="Times New Roman"/>
          <w:sz w:val="24"/>
          <w:szCs w:val="24"/>
        </w:rPr>
        <w:t xml:space="preserve"> et al</w:t>
      </w:r>
      <w:r w:rsidR="005E693A">
        <w:rPr>
          <w:rFonts w:ascii="Times New Roman" w:hAnsi="Times New Roman" w:cs="Times New Roman"/>
          <w:sz w:val="24"/>
          <w:szCs w:val="24"/>
        </w:rPr>
        <w:t>[23]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5B2ED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similarity in the findings may be due to similarity in the methodology. </w:t>
      </w:r>
      <w:r w:rsidR="002C7DA6">
        <w:rPr>
          <w:rFonts w:ascii="Times New Roman" w:hAnsi="Times New Roman" w:cs="Times New Roman"/>
          <w:sz w:val="24"/>
          <w:szCs w:val="24"/>
        </w:rPr>
        <w:t xml:space="preserve">It is important to note that there was no statistical significance between </w:t>
      </w:r>
      <w:r w:rsidR="00815786">
        <w:rPr>
          <w:rFonts w:ascii="Times New Roman" w:hAnsi="Times New Roman" w:cs="Times New Roman"/>
          <w:sz w:val="24"/>
          <w:szCs w:val="24"/>
        </w:rPr>
        <w:t xml:space="preserve">the </w:t>
      </w:r>
      <w:r w:rsidR="002C7DA6">
        <w:rPr>
          <w:rFonts w:ascii="Times New Roman" w:hAnsi="Times New Roman" w:cs="Times New Roman"/>
          <w:sz w:val="24"/>
          <w:szCs w:val="24"/>
        </w:rPr>
        <w:t>APGARS score and NST.</w:t>
      </w:r>
      <w:r w:rsidR="00D61F4F" w:rsidRPr="00D61F4F">
        <w:rPr>
          <w:rFonts w:ascii="Times New Roman" w:hAnsi="Times New Roman" w:cs="Times New Roman"/>
          <w:sz w:val="24"/>
          <w:szCs w:val="24"/>
        </w:rPr>
        <w:t xml:space="preserve"> </w:t>
      </w:r>
      <w:r w:rsidR="002310D7">
        <w:rPr>
          <w:rFonts w:ascii="Times New Roman" w:hAnsi="Times New Roman" w:cs="Times New Roman"/>
          <w:sz w:val="24"/>
          <w:szCs w:val="24"/>
        </w:rPr>
        <w:t xml:space="preserve"> It is important to note that non-stress test interpretation relies only on one variable, which is the acceleration of fetal heart rate associated with movement. On a lot of occasions, the fetus is asleep during the testing, and considerable time is spent waiting for sufficient acceleration to occur to correctly interpret the results.</w:t>
      </w:r>
    </w:p>
    <w:p w14:paraId="744813CD" w14:textId="77777777" w:rsidR="00D61F4F" w:rsidRPr="00D61F4F" w:rsidRDefault="00D61F4F" w:rsidP="00D61F4F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F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0C2CA4A0" w14:textId="77777777" w:rsidR="00D61F4F" w:rsidRDefault="00D61F4F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1F4F">
        <w:rPr>
          <w:rFonts w:ascii="Times New Roman" w:hAnsi="Times New Roman" w:cs="Times New Roman"/>
          <w:sz w:val="24"/>
          <w:szCs w:val="24"/>
        </w:rPr>
        <w:t xml:space="preserve">The </w:t>
      </w:r>
      <w:r w:rsidRPr="00F97EF8">
        <w:rPr>
          <w:rFonts w:ascii="Times New Roman" w:hAnsi="Times New Roman" w:cs="Times New Roman"/>
          <w:sz w:val="24"/>
          <w:szCs w:val="24"/>
        </w:rPr>
        <w:t xml:space="preserve">association between </w:t>
      </w:r>
      <w:r>
        <w:rPr>
          <w:rFonts w:ascii="Times New Roman" w:hAnsi="Times New Roman" w:cs="Times New Roman"/>
          <w:sz w:val="24"/>
          <w:szCs w:val="24"/>
        </w:rPr>
        <w:t>non-reactive</w:t>
      </w:r>
      <w:r w:rsidRPr="00F97EF8">
        <w:rPr>
          <w:rFonts w:ascii="Times New Roman" w:hAnsi="Times New Roman" w:cs="Times New Roman"/>
          <w:sz w:val="24"/>
          <w:szCs w:val="24"/>
        </w:rPr>
        <w:t xml:space="preserve"> non-stress test and birth weight was statistically significant.</w:t>
      </w:r>
      <w:r w:rsidR="002310D7">
        <w:rPr>
          <w:rFonts w:ascii="Times New Roman" w:hAnsi="Times New Roman" w:cs="Times New Roman"/>
          <w:sz w:val="24"/>
          <w:szCs w:val="24"/>
        </w:rPr>
        <w:t xml:space="preserve"> </w:t>
      </w:r>
      <w:r w:rsidR="00924BCA">
        <w:rPr>
          <w:rFonts w:ascii="Times New Roman" w:hAnsi="Times New Roman" w:cs="Times New Roman"/>
          <w:sz w:val="24"/>
          <w:szCs w:val="24"/>
        </w:rPr>
        <w:t>Non-stress test alone is insufficient to predict neonatal outcomes but c</w:t>
      </w:r>
      <w:r w:rsidR="002310D7">
        <w:rPr>
          <w:rFonts w:ascii="Times New Roman" w:hAnsi="Times New Roman" w:cs="Times New Roman"/>
          <w:sz w:val="24"/>
          <w:szCs w:val="24"/>
        </w:rPr>
        <w:t xml:space="preserve">ombining a non-stress test and an acoustic stimulation test can better predict perinatal outcomes. This will help to reduce false non-reactive non-stress </w:t>
      </w:r>
      <w:r w:rsidR="00924BCA">
        <w:rPr>
          <w:rFonts w:ascii="Times New Roman" w:hAnsi="Times New Roman" w:cs="Times New Roman"/>
          <w:sz w:val="24"/>
          <w:szCs w:val="24"/>
        </w:rPr>
        <w:t>tests</w:t>
      </w:r>
      <w:r w:rsidR="002310D7">
        <w:rPr>
          <w:rFonts w:ascii="Times New Roman" w:hAnsi="Times New Roman" w:cs="Times New Roman"/>
          <w:sz w:val="24"/>
          <w:szCs w:val="24"/>
        </w:rPr>
        <w:t>.</w:t>
      </w:r>
    </w:p>
    <w:p w14:paraId="27B43910" w14:textId="77777777" w:rsidR="00D61F4F" w:rsidRPr="00255F11" w:rsidRDefault="00D61F4F" w:rsidP="00D61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55F11">
        <w:rPr>
          <w:rFonts w:ascii="Times New Roman" w:hAnsi="Times New Roman" w:cs="Times New Roman"/>
          <w:b/>
          <w:sz w:val="24"/>
          <w:szCs w:val="24"/>
        </w:rPr>
        <w:t>RECOMMENDATION</w:t>
      </w:r>
    </w:p>
    <w:p w14:paraId="47FDD15C" w14:textId="77777777" w:rsidR="00255F11" w:rsidRDefault="00D61F4F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A0426">
        <w:rPr>
          <w:rFonts w:ascii="Times New Roman" w:hAnsi="Times New Roman" w:cs="Times New Roman"/>
          <w:sz w:val="24"/>
          <w:szCs w:val="24"/>
        </w:rPr>
        <w:t xml:space="preserve">ealth institutions involved in obstetrics and delivery services should develop </w:t>
      </w:r>
      <w:r>
        <w:rPr>
          <w:rFonts w:ascii="Times New Roman" w:hAnsi="Times New Roman" w:cs="Times New Roman"/>
          <w:sz w:val="24"/>
          <w:szCs w:val="24"/>
        </w:rPr>
        <w:t xml:space="preserve">policies that incorporate the </w:t>
      </w:r>
      <w:r w:rsidR="00AD1782">
        <w:rPr>
          <w:rFonts w:ascii="Times New Roman" w:hAnsi="Times New Roman" w:cs="Times New Roman"/>
          <w:sz w:val="24"/>
          <w:szCs w:val="24"/>
        </w:rPr>
        <w:t>Non-stress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Pr="00BA0426">
        <w:rPr>
          <w:rFonts w:ascii="Times New Roman" w:hAnsi="Times New Roman" w:cs="Times New Roman"/>
          <w:sz w:val="24"/>
          <w:szCs w:val="24"/>
        </w:rPr>
        <w:t xml:space="preserve"> in their patient management protocol and this should be routinely carried out for all preg</w:t>
      </w:r>
      <w:r>
        <w:rPr>
          <w:rFonts w:ascii="Times New Roman" w:hAnsi="Times New Roman" w:cs="Times New Roman"/>
          <w:sz w:val="24"/>
          <w:szCs w:val="24"/>
        </w:rPr>
        <w:t>nant women with any of the high-</w:t>
      </w:r>
      <w:r w:rsidRPr="00BA0426">
        <w:rPr>
          <w:rFonts w:ascii="Times New Roman" w:hAnsi="Times New Roman" w:cs="Times New Roman"/>
          <w:sz w:val="24"/>
          <w:szCs w:val="24"/>
        </w:rPr>
        <w:t>risk factors at term.</w:t>
      </w:r>
    </w:p>
    <w:p w14:paraId="6F559940" w14:textId="77777777" w:rsidR="007A43F4" w:rsidRDefault="007A43F4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91BCFB" w14:textId="77777777" w:rsidR="00255F11" w:rsidRDefault="00255F11" w:rsidP="002C7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1C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Pr="00255F11">
        <w:rPr>
          <w:rFonts w:ascii="Times New Roman" w:hAnsi="Times New Roman" w:cs="Times New Roman"/>
          <w:sz w:val="24"/>
          <w:szCs w:val="24"/>
        </w:rPr>
        <w:t>: Anonymized data could be made a</w:t>
      </w:r>
      <w:r>
        <w:rPr>
          <w:rFonts w:ascii="Times New Roman" w:hAnsi="Times New Roman" w:cs="Times New Roman"/>
          <w:sz w:val="24"/>
          <w:szCs w:val="24"/>
        </w:rPr>
        <w:t>vailable upon</w:t>
      </w:r>
      <w:r w:rsidRPr="00255F11">
        <w:rPr>
          <w:rFonts w:ascii="Times New Roman" w:hAnsi="Times New Roman" w:cs="Times New Roman"/>
          <w:sz w:val="24"/>
          <w:szCs w:val="24"/>
        </w:rPr>
        <w:t xml:space="preserve"> request by the corresponding author. </w:t>
      </w:r>
    </w:p>
    <w:p w14:paraId="5C0BD275" w14:textId="77777777" w:rsidR="00255F11" w:rsidRDefault="00757E4B" w:rsidP="00D61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671C">
        <w:rPr>
          <w:rFonts w:ascii="Times New Roman" w:hAnsi="Times New Roman" w:cs="Times New Roman"/>
          <w:sz w:val="24"/>
          <w:szCs w:val="24"/>
          <w:u w:val="single"/>
        </w:rPr>
        <w:t>Ethical approval</w:t>
      </w:r>
      <w:r w:rsidR="006650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This was received from the institution of the study</w:t>
      </w:r>
      <w:r w:rsidR="002C7DA6">
        <w:rPr>
          <w:rFonts w:ascii="Times New Roman" w:hAnsi="Times New Roman" w:cs="Times New Roman"/>
          <w:sz w:val="24"/>
          <w:szCs w:val="24"/>
        </w:rPr>
        <w:t xml:space="preserve"> with a reference number</w:t>
      </w:r>
      <w:r w:rsidR="007A43F4">
        <w:rPr>
          <w:rFonts w:ascii="Times New Roman" w:hAnsi="Times New Roman" w:cs="Times New Roman"/>
          <w:sz w:val="24"/>
          <w:szCs w:val="24"/>
        </w:rPr>
        <w:t xml:space="preserve"> NAUTH/CS/66/VOL 11/118/2018/058. </w:t>
      </w:r>
      <w:r w:rsidR="00665038">
        <w:rPr>
          <w:rFonts w:ascii="Times New Roman" w:hAnsi="Times New Roman" w:cs="Times New Roman"/>
          <w:sz w:val="24"/>
          <w:szCs w:val="24"/>
        </w:rPr>
        <w:t xml:space="preserve"> </w:t>
      </w:r>
      <w:r w:rsidR="00665038" w:rsidRPr="00665038">
        <w:rPr>
          <w:rFonts w:ascii="Times New Roman" w:hAnsi="Times New Roman" w:cs="Times New Roman"/>
          <w:sz w:val="24"/>
          <w:szCs w:val="24"/>
        </w:rPr>
        <w:t>Th</w:t>
      </w:r>
      <w:r w:rsidR="007A43F4">
        <w:rPr>
          <w:rFonts w:ascii="Times New Roman" w:hAnsi="Times New Roman" w:cs="Times New Roman"/>
          <w:sz w:val="24"/>
          <w:szCs w:val="24"/>
        </w:rPr>
        <w:t>is</w:t>
      </w:r>
      <w:r w:rsidR="00665038" w:rsidRPr="00665038">
        <w:rPr>
          <w:rFonts w:ascii="Times New Roman" w:hAnsi="Times New Roman" w:cs="Times New Roman"/>
          <w:sz w:val="24"/>
          <w:szCs w:val="24"/>
        </w:rPr>
        <w:t xml:space="preserve"> study was conducted under the ethical principles of the Declaration of Helsinki.</w:t>
      </w:r>
    </w:p>
    <w:p w14:paraId="4DDF8ED0" w14:textId="77777777" w:rsidR="00806CDC" w:rsidRDefault="00806CDC" w:rsidP="00665038">
      <w:pPr>
        <w:spacing w:after="0" w:line="480" w:lineRule="auto"/>
        <w:contextualSpacing/>
        <w:jc w:val="both"/>
        <w:rPr>
          <w:rFonts w:ascii="Arial" w:eastAsia="Calibri" w:hAnsi="Arial" w:cs="Arial"/>
          <w:kern w:val="2"/>
        </w:rPr>
      </w:pPr>
    </w:p>
    <w:p w14:paraId="147697CF" w14:textId="77777777" w:rsidR="00C7004D" w:rsidRDefault="00C7004D" w:rsidP="00665038">
      <w:pPr>
        <w:spacing w:after="0" w:line="480" w:lineRule="auto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</w:rPr>
      </w:pPr>
    </w:p>
    <w:p w14:paraId="24AA964D" w14:textId="77777777" w:rsidR="00806CDC" w:rsidRPr="00806CDC" w:rsidRDefault="00806CDC" w:rsidP="00665038">
      <w:pPr>
        <w:spacing w:after="0" w:line="480" w:lineRule="auto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commentRangeStart w:id="15"/>
      <w:r w:rsidRPr="00806CDC">
        <w:rPr>
          <w:rFonts w:ascii="Arial" w:eastAsia="Calibri" w:hAnsi="Arial" w:cs="Arial"/>
          <w:b/>
          <w:kern w:val="2"/>
          <w:sz w:val="24"/>
          <w:szCs w:val="24"/>
        </w:rPr>
        <w:t>REFERENCES</w:t>
      </w:r>
      <w:commentRangeEnd w:id="15"/>
      <w:r w:rsidR="009B70A6">
        <w:rPr>
          <w:rStyle w:val="CommentReference"/>
        </w:rPr>
        <w:commentReference w:id="15"/>
      </w:r>
    </w:p>
    <w:p w14:paraId="3F54C0FE" w14:textId="77777777" w:rsidR="009E7132" w:rsidRPr="002E722D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722D">
        <w:rPr>
          <w:rFonts w:ascii="Times New Roman" w:hAnsi="Times New Roman" w:cs="Times New Roman"/>
          <w:sz w:val="24"/>
          <w:szCs w:val="24"/>
        </w:rPr>
        <w:t xml:space="preserve">Sponge CY. Defining “Term” </w:t>
      </w:r>
      <w:r>
        <w:rPr>
          <w:rFonts w:ascii="Times New Roman" w:hAnsi="Times New Roman" w:cs="Times New Roman"/>
          <w:sz w:val="24"/>
          <w:szCs w:val="24"/>
        </w:rPr>
        <w:t>pregnancy. JAMA. 2013; 309(23)</w:t>
      </w:r>
      <w:r w:rsidRPr="002E722D">
        <w:rPr>
          <w:rFonts w:ascii="Times New Roman" w:hAnsi="Times New Roman" w:cs="Times New Roman"/>
          <w:sz w:val="24"/>
          <w:szCs w:val="24"/>
        </w:rPr>
        <w:t>: 2445-2446.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7CB2E1" w14:textId="77777777" w:rsidR="009E7132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722D">
        <w:rPr>
          <w:rFonts w:ascii="Times New Roman" w:hAnsi="Times New Roman" w:cs="Times New Roman"/>
          <w:sz w:val="24"/>
          <w:szCs w:val="24"/>
        </w:rPr>
        <w:t>Lohana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RU,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Khatrin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M, Hariharan C. Correlation</w:t>
      </w:r>
      <w:r>
        <w:rPr>
          <w:rFonts w:ascii="Times New Roman" w:hAnsi="Times New Roman" w:cs="Times New Roman"/>
          <w:sz w:val="24"/>
          <w:szCs w:val="24"/>
        </w:rPr>
        <w:t xml:space="preserve"> of non-stress test with fetal outcome</w:t>
      </w:r>
      <w:r w:rsidRPr="002E722D">
        <w:rPr>
          <w:rFonts w:ascii="Times New Roman" w:hAnsi="Times New Roman" w:cs="Times New Roman"/>
          <w:sz w:val="24"/>
          <w:szCs w:val="24"/>
        </w:rPr>
        <w:t xml:space="preserve"> in term pregnancy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D">
        <w:rPr>
          <w:rFonts w:ascii="Times New Roman" w:hAnsi="Times New Roman" w:cs="Times New Roman"/>
          <w:sz w:val="24"/>
          <w:szCs w:val="24"/>
        </w:rPr>
        <w:t xml:space="preserve">(37-42 weeks).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4D">
        <w:rPr>
          <w:rFonts w:ascii="Times New Roman" w:hAnsi="Times New Roman" w:cs="Times New Roman"/>
          <w:sz w:val="24"/>
          <w:szCs w:val="24"/>
        </w:rPr>
        <w:t>Contracept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Gynecol. </w:t>
      </w:r>
      <w:commentRangeStart w:id="16"/>
      <w:r w:rsidRPr="002E722D">
        <w:rPr>
          <w:rFonts w:ascii="Times New Roman" w:hAnsi="Times New Roman" w:cs="Times New Roman"/>
          <w:sz w:val="24"/>
          <w:szCs w:val="24"/>
        </w:rPr>
        <w:t>2013</w:t>
      </w:r>
      <w:commentRangeEnd w:id="16"/>
      <w:r w:rsidR="009B70A6">
        <w:rPr>
          <w:rStyle w:val="CommentReference"/>
        </w:rPr>
        <w:commentReference w:id="16"/>
      </w:r>
      <w:r w:rsidRPr="002E722D">
        <w:rPr>
          <w:rFonts w:ascii="Times New Roman" w:hAnsi="Times New Roman" w:cs="Times New Roman"/>
          <w:sz w:val="24"/>
          <w:szCs w:val="24"/>
        </w:rPr>
        <w:t>; 2: 639-45.</w:t>
      </w:r>
      <w:r w:rsidR="00C7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4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7004D">
        <w:rPr>
          <w:rFonts w:ascii="Times New Roman" w:hAnsi="Times New Roman" w:cs="Times New Roman"/>
          <w:sz w:val="24"/>
          <w:szCs w:val="24"/>
        </w:rPr>
        <w:t>: 10.5455/2320-1770.ijrcog20131229</w:t>
      </w:r>
    </w:p>
    <w:p w14:paraId="17E73D14" w14:textId="77777777" w:rsidR="009E7132" w:rsidRPr="009E7132" w:rsidRDefault="009E7132" w:rsidP="009E7132">
      <w:pPr>
        <w:pStyle w:val="EndnoteText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1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Ullah N, Usman M, Khan AR. Sonographic biophysical profile in </w:t>
      </w:r>
      <w:r w:rsidR="0043282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detection of </w:t>
      </w:r>
      <w:r w:rsidR="0043282D">
        <w:rPr>
          <w:rFonts w:ascii="Times New Roman" w:eastAsia="Calibri" w:hAnsi="Times New Roman" w:cs="Times New Roman"/>
          <w:sz w:val="24"/>
          <w:szCs w:val="24"/>
        </w:rPr>
        <w:t>fetal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hypoxia in 100 cases of suspected </w:t>
      </w:r>
      <w:r w:rsidR="0043282D">
        <w:rPr>
          <w:rFonts w:ascii="Times New Roman" w:eastAsia="Calibri" w:hAnsi="Times New Roman" w:cs="Times New Roman"/>
          <w:sz w:val="24"/>
          <w:szCs w:val="24"/>
        </w:rPr>
        <w:t>high-risk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pregnancy. J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Ayub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Med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Coll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Abbottabad 2010; 22(3)</w:t>
      </w:r>
      <w:r w:rsidR="00C7004D">
        <w:rPr>
          <w:rFonts w:ascii="Times New Roman" w:eastAsia="Calibri" w:hAnsi="Times New Roman" w:cs="Times New Roman"/>
          <w:sz w:val="24"/>
          <w:szCs w:val="24"/>
        </w:rPr>
        <w:t>: 77-80</w:t>
      </w:r>
      <w:r w:rsidRPr="009E7132">
        <w:rPr>
          <w:rFonts w:ascii="Times New Roman" w:eastAsia="Calibri" w:hAnsi="Times New Roman" w:cs="Times New Roman"/>
          <w:sz w:val="24"/>
          <w:szCs w:val="24"/>
        </w:rPr>
        <w:t>.</w:t>
      </w:r>
      <w:r w:rsidR="00C7004D">
        <w:rPr>
          <w:rFonts w:ascii="Times New Roman" w:eastAsia="Calibri" w:hAnsi="Times New Roman" w:cs="Times New Roman"/>
          <w:sz w:val="24"/>
          <w:szCs w:val="24"/>
        </w:rPr>
        <w:t xml:space="preserve"> PMID: 22338424.</w:t>
      </w:r>
    </w:p>
    <w:p w14:paraId="1D1EEBDA" w14:textId="77777777" w:rsidR="009E7132" w:rsidRPr="009E7132" w:rsidRDefault="009E7132" w:rsidP="009E7132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Daftary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SN,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Bhide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43282D">
        <w:rPr>
          <w:rFonts w:ascii="Times New Roman" w:eastAsia="Calibri" w:hAnsi="Times New Roman" w:cs="Times New Roman"/>
          <w:sz w:val="24"/>
          <w:szCs w:val="24"/>
        </w:rPr>
        <w:t>G. Antepartum Care of the High-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risk </w:t>
      </w:r>
      <w:r w:rsidR="0043282D">
        <w:rPr>
          <w:rFonts w:ascii="Times New Roman" w:eastAsia="Calibri" w:hAnsi="Times New Roman" w:cs="Times New Roman"/>
          <w:sz w:val="24"/>
          <w:szCs w:val="24"/>
        </w:rPr>
        <w:t>Pregnancy</w:t>
      </w:r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and Delivery: A South Asian perspective: </w:t>
      </w:r>
      <w:r w:rsidR="0043282D">
        <w:rPr>
          <w:rFonts w:ascii="Times New Roman" w:eastAsia="Calibri" w:hAnsi="Times New Roman" w:cs="Times New Roman"/>
          <w:sz w:val="24"/>
          <w:szCs w:val="24"/>
        </w:rPr>
        <w:t xml:space="preserve">3rd ed. Elsevier, India. 2008; </w:t>
      </w:r>
      <w:r w:rsidRPr="009E7132">
        <w:rPr>
          <w:rFonts w:ascii="Times New Roman" w:eastAsia="Calibri" w:hAnsi="Times New Roman" w:cs="Times New Roman"/>
          <w:sz w:val="24"/>
          <w:szCs w:val="24"/>
        </w:rPr>
        <w:t>440-64.</w:t>
      </w:r>
    </w:p>
    <w:p w14:paraId="464ADDE4" w14:textId="77777777" w:rsidR="0043282D" w:rsidRDefault="009E7132" w:rsidP="009E7132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Norwitz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ER, </w:t>
      </w:r>
      <w:proofErr w:type="spellStart"/>
      <w:r w:rsidRPr="009E7132">
        <w:rPr>
          <w:rFonts w:ascii="Times New Roman" w:eastAsia="Calibri" w:hAnsi="Times New Roman" w:cs="Times New Roman"/>
          <w:sz w:val="24"/>
          <w:szCs w:val="24"/>
        </w:rPr>
        <w:t>Schorge</w:t>
      </w:r>
      <w:proofErr w:type="spellEnd"/>
      <w:r w:rsidRPr="009E7132">
        <w:rPr>
          <w:rFonts w:ascii="Times New Roman" w:eastAsia="Calibri" w:hAnsi="Times New Roman" w:cs="Times New Roman"/>
          <w:sz w:val="24"/>
          <w:szCs w:val="24"/>
        </w:rPr>
        <w:t xml:space="preserve"> JO. Obstetrics in primary care. In: Obstetrics and Gynecology at a glance. United Kingdom. Fourth Edition. Wiley-Blackwell; 2013: 91.</w:t>
      </w:r>
      <w:r w:rsidR="0043282D" w:rsidRPr="004328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2F498C" w14:textId="77777777" w:rsidR="00F7772A" w:rsidRPr="00F7772A" w:rsidRDefault="0043282D" w:rsidP="00F7772A">
      <w:pPr>
        <w:pStyle w:val="ListParagraph"/>
        <w:numPr>
          <w:ilvl w:val="0"/>
          <w:numId w:val="5"/>
        </w:numPr>
        <w:tabs>
          <w:tab w:val="left" w:pos="0"/>
          <w:tab w:val="left" w:pos="630"/>
        </w:tabs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Cunnngham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FG,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Leveno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KJ, Bloom SL, Sponge CY,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Dashe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JS, Hoffman BL et al. Fetal assessment. In: Williams Obstetrics. 24</w:t>
      </w:r>
      <w:r w:rsidRPr="0043282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ed.  McGraw-Hill Education, USA. 2014: 335-345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2551E8" w14:textId="77777777" w:rsidR="0043282D" w:rsidRPr="00F7772A" w:rsidRDefault="00F7772A" w:rsidP="00F7772A">
      <w:pPr>
        <w:pStyle w:val="ListParagraph"/>
        <w:numPr>
          <w:ilvl w:val="0"/>
          <w:numId w:val="5"/>
        </w:numPr>
        <w:tabs>
          <w:tab w:val="left" w:pos="0"/>
          <w:tab w:val="left" w:pos="630"/>
        </w:tabs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722D"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E722D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Sood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K. Association of biophysical profile with neonatal outcome: an observational study.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2E722D">
        <w:rPr>
          <w:rFonts w:ascii="Times New Roman" w:hAnsi="Times New Roman" w:cs="Times New Roman"/>
          <w:sz w:val="24"/>
          <w:szCs w:val="24"/>
        </w:rPr>
        <w:t>Contemp</w:t>
      </w:r>
      <w:proofErr w:type="spellEnd"/>
      <w:r w:rsidRPr="002E722D">
        <w:rPr>
          <w:rFonts w:ascii="Times New Roman" w:hAnsi="Times New Roman" w:cs="Times New Roman"/>
          <w:sz w:val="24"/>
          <w:szCs w:val="24"/>
        </w:rPr>
        <w:t xml:space="preserve"> Pediatrics. 2017; 4(2):421-425.</w:t>
      </w:r>
      <w:r w:rsidR="00AC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C65F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C65FF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https://doi.org/10.18203/2349-3291.ijcp20170524</w:t>
        </w:r>
      </w:hyperlink>
      <w:r w:rsidR="00AC6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0727" w14:textId="77777777" w:rsidR="001A4A3B" w:rsidRDefault="0043282D" w:rsidP="0043282D">
      <w:pPr>
        <w:pStyle w:val="ListParagraph"/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Signore C, Freeman RK,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Spong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CY. Antenatal testing-a reevaluation: executive summary of a Eunice Kennedy Shriver National Institute of Child Health and Human Development Workshop.</w:t>
      </w:r>
      <w:r w:rsidR="00E47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771B">
        <w:rPr>
          <w:rFonts w:ascii="Times New Roman" w:eastAsia="Calibri" w:hAnsi="Times New Roman" w:cs="Times New Roman"/>
          <w:sz w:val="24"/>
          <w:szCs w:val="24"/>
        </w:rPr>
        <w:t>Obstet</w:t>
      </w:r>
      <w:proofErr w:type="spellEnd"/>
      <w:r w:rsidR="00E4771B">
        <w:rPr>
          <w:rFonts w:ascii="Times New Roman" w:eastAsia="Calibri" w:hAnsi="Times New Roman" w:cs="Times New Roman"/>
          <w:sz w:val="24"/>
          <w:szCs w:val="24"/>
        </w:rPr>
        <w:t xml:space="preserve"> Gynecol. 2009; 113: 687-701. </w:t>
      </w:r>
    </w:p>
    <w:p w14:paraId="63531CC9" w14:textId="77777777" w:rsidR="0043282D" w:rsidRPr="001A4A3B" w:rsidRDefault="000119E0" w:rsidP="001A4A3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1A4A3B" w:rsidRPr="001A4A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https://doi.org/10.1097/AOG.0b013e318197bd8a</w:t>
        </w:r>
      </w:hyperlink>
      <w:r w:rsidR="001A4A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4A3B" w:rsidRPr="001A4A3B">
        <w:rPr>
          <w:rFonts w:ascii="Times New Roman" w:eastAsia="Calibri" w:hAnsi="Times New Roman" w:cs="Times New Roman"/>
          <w:sz w:val="24"/>
          <w:szCs w:val="24"/>
        </w:rPr>
        <w:t>PMID:</w:t>
      </w:r>
      <w:r w:rsidR="001A4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A3B" w:rsidRPr="001A4A3B">
        <w:rPr>
          <w:rFonts w:ascii="Times New Roman" w:eastAsia="Calibri" w:hAnsi="Times New Roman" w:cs="Times New Roman"/>
          <w:sz w:val="24"/>
          <w:szCs w:val="24"/>
        </w:rPr>
        <w:t>19300336;</w:t>
      </w:r>
      <w:r w:rsidR="001A4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1B" w:rsidRPr="001A4A3B">
        <w:rPr>
          <w:rFonts w:ascii="Times New Roman" w:eastAsia="Calibri" w:hAnsi="Times New Roman" w:cs="Times New Roman"/>
          <w:sz w:val="24"/>
          <w:szCs w:val="24"/>
        </w:rPr>
        <w:t xml:space="preserve">PMCID: PMC2771454 </w:t>
      </w:r>
    </w:p>
    <w:p w14:paraId="06843F03" w14:textId="77777777" w:rsidR="0043282D" w:rsidRDefault="0043282D" w:rsidP="0043282D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Ogunlaja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OA,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Fawole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AA, Adeniran AS, Adesina KT,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Akande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HJ, </w:t>
      </w: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Ogunlaja</w:t>
      </w:r>
      <w:proofErr w:type="spellEnd"/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IP et al. Ultrasound estimation of amniotic fluid and perinatal outcome in normotensive and </w:t>
      </w:r>
      <w:r>
        <w:rPr>
          <w:rFonts w:ascii="Times New Roman" w:eastAsia="Calibri" w:hAnsi="Times New Roman" w:cs="Times New Roman"/>
          <w:sz w:val="24"/>
          <w:szCs w:val="24"/>
        </w:rPr>
        <w:t>pre-eclamptic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at term in a Nigeri</w:t>
      </w:r>
      <w:r w:rsidR="00E4771B">
        <w:rPr>
          <w:rFonts w:ascii="Times New Roman" w:eastAsia="Calibri" w:hAnsi="Times New Roman" w:cs="Times New Roman"/>
          <w:sz w:val="24"/>
          <w:szCs w:val="24"/>
        </w:rPr>
        <w:t>an tertiary hospital. J Med Biomed Sci</w:t>
      </w:r>
      <w:r w:rsidRPr="0043282D">
        <w:rPr>
          <w:rFonts w:ascii="Times New Roman" w:eastAsia="Calibri" w:hAnsi="Times New Roman" w:cs="Times New Roman"/>
          <w:sz w:val="24"/>
          <w:szCs w:val="24"/>
        </w:rPr>
        <w:t>. 2015; 4(3): 1-8.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771B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="00E4771B">
        <w:rPr>
          <w:rFonts w:ascii="Times New Roman" w:eastAsia="Calibri" w:hAnsi="Times New Roman" w:cs="Times New Roman"/>
          <w:sz w:val="24"/>
          <w:szCs w:val="24"/>
        </w:rPr>
        <w:t xml:space="preserve">: 10. 4314/mbs.v4i3.1 </w:t>
      </w:r>
    </w:p>
    <w:p w14:paraId="1A721076" w14:textId="77777777" w:rsidR="001F238E" w:rsidRPr="001F238E" w:rsidRDefault="0043282D" w:rsidP="001F238E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82D">
        <w:rPr>
          <w:rFonts w:ascii="Times New Roman" w:eastAsia="Calibri" w:hAnsi="Times New Roman" w:cs="Times New Roman"/>
          <w:sz w:val="24"/>
          <w:szCs w:val="24"/>
        </w:rPr>
        <w:t>Dahn</w:t>
      </w:r>
      <w:r>
        <w:rPr>
          <w:rFonts w:ascii="Times New Roman" w:eastAsia="Calibri" w:hAnsi="Times New Roman" w:cs="Times New Roman"/>
          <w:sz w:val="24"/>
          <w:szCs w:val="24"/>
        </w:rPr>
        <w:t>ert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W. Assessment of fetal well</w:t>
      </w:r>
      <w:r w:rsidRPr="0043282D">
        <w:rPr>
          <w:rFonts w:ascii="Times New Roman" w:eastAsia="Calibri" w:hAnsi="Times New Roman" w:cs="Times New Roman"/>
          <w:sz w:val="24"/>
          <w:szCs w:val="24"/>
        </w:rPr>
        <w:t>being. In: Radiology review manual: 7</w:t>
      </w:r>
      <w:r w:rsidRPr="0043282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43282D">
        <w:rPr>
          <w:rFonts w:ascii="Times New Roman" w:eastAsia="Calibri" w:hAnsi="Times New Roman" w:cs="Times New Roman"/>
          <w:sz w:val="24"/>
          <w:szCs w:val="24"/>
        </w:rPr>
        <w:t xml:space="preserve"> ed. Wolters Kluwer/Lippincott Williams and Williams, London: 1037-1038.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EE4574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eastAsia="Calibri" w:hAnsi="Times New Roman" w:cs="Times New Roman"/>
          <w:sz w:val="24"/>
          <w:szCs w:val="24"/>
        </w:rPr>
        <w:lastRenderedPageBreak/>
        <w:t>Araoye</w:t>
      </w:r>
      <w:proofErr w:type="spellEnd"/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M. Research Methodology with statistics for health and social sciences. 1</w:t>
      </w:r>
      <w:r w:rsidRPr="005E693A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ed. </w:t>
      </w:r>
      <w:proofErr w:type="spellStart"/>
      <w:r w:rsidRPr="005E693A">
        <w:rPr>
          <w:rFonts w:ascii="Times New Roman" w:eastAsia="Calibri" w:hAnsi="Times New Roman" w:cs="Times New Roman"/>
          <w:sz w:val="24"/>
          <w:szCs w:val="24"/>
        </w:rPr>
        <w:t>Nathadex</w:t>
      </w:r>
      <w:proofErr w:type="spellEnd"/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publishers. 2003: 115-122. </w:t>
      </w:r>
    </w:p>
    <w:p w14:paraId="63EB2AA9" w14:textId="77777777" w:rsidR="005E693A" w:rsidRDefault="005E693A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Isreal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G. Determining sample size. Univ Florida [internet]. Florida; Retrieved from: </w:t>
      </w:r>
      <w:hyperlink r:id="rId12" w:history="1">
        <w:r w:rsidRPr="005E693A">
          <w:rPr>
            <w:rStyle w:val="Hyperlink"/>
            <w:rFonts w:ascii="Times New Roman" w:hAnsi="Times New Roman" w:cs="Times New Roman"/>
            <w:sz w:val="24"/>
            <w:szCs w:val="24"/>
          </w:rPr>
          <w:t>www.sut.ac.th/im/data/read 6.pdf</w:t>
        </w:r>
      </w:hyperlink>
      <w:r w:rsidRPr="005E693A">
        <w:rPr>
          <w:rFonts w:ascii="Times New Roman" w:hAnsi="Times New Roman" w:cs="Times New Roman"/>
          <w:sz w:val="24"/>
          <w:szCs w:val="24"/>
        </w:rPr>
        <w:t>.</w:t>
      </w:r>
    </w:p>
    <w:p w14:paraId="4FD08616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eastAsia="Calibri" w:hAnsi="Times New Roman" w:cs="Times New Roman"/>
          <w:sz w:val="24"/>
          <w:szCs w:val="24"/>
        </w:rPr>
        <w:t>Sanders RC, Winter TC. Fetal Well-Being and Fetal Death. In: Clinical Sonography, A practical guide: Fourth Edition. Wolters Kluwer/Lippincott Williams and Wilkins, London: 502-511.</w:t>
      </w:r>
    </w:p>
    <w:p w14:paraId="0DB4DB07" w14:textId="77777777" w:rsidR="005E693A" w:rsidRP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eastAsia="Calibri" w:hAnsi="Times New Roman" w:cs="Times New Roman"/>
          <w:sz w:val="24"/>
          <w:szCs w:val="24"/>
        </w:rPr>
        <w:t>Manzoor M, Noor H, Ashraf S</w:t>
      </w:r>
      <w:r w:rsidR="00923266">
        <w:rPr>
          <w:rFonts w:ascii="Times New Roman" w:eastAsia="Calibri" w:hAnsi="Times New Roman" w:cs="Times New Roman"/>
          <w:sz w:val="24"/>
          <w:szCs w:val="24"/>
        </w:rPr>
        <w:t>, et al</w:t>
      </w:r>
      <w:r w:rsidRPr="005E693A">
        <w:rPr>
          <w:rFonts w:ascii="Times New Roman" w:eastAsia="Calibri" w:hAnsi="Times New Roman" w:cs="Times New Roman"/>
          <w:sz w:val="24"/>
          <w:szCs w:val="24"/>
        </w:rPr>
        <w:t>. Role</w:t>
      </w:r>
      <w:r w:rsidR="00923266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Pr="005E693A">
        <w:rPr>
          <w:rFonts w:ascii="Times New Roman" w:eastAsia="Calibri" w:hAnsi="Times New Roman" w:cs="Times New Roman"/>
          <w:sz w:val="24"/>
          <w:szCs w:val="24"/>
        </w:rPr>
        <w:t xml:space="preserve"> biophysical profile in high-risk pregnancies. J. Evolution Med. Deut. Sci. 2016; 5(32): 1710-1712. </w:t>
      </w:r>
      <w:proofErr w:type="spellStart"/>
      <w:r w:rsidR="00923266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="00923266">
        <w:rPr>
          <w:rFonts w:ascii="Times New Roman" w:eastAsia="Calibri" w:hAnsi="Times New Roman" w:cs="Times New Roman"/>
          <w:sz w:val="24"/>
          <w:szCs w:val="24"/>
        </w:rPr>
        <w:t>: 10.14260/</w:t>
      </w:r>
      <w:proofErr w:type="spellStart"/>
      <w:r w:rsidR="00923266">
        <w:rPr>
          <w:rFonts w:ascii="Times New Roman" w:eastAsia="Calibri" w:hAnsi="Times New Roman" w:cs="Times New Roman"/>
          <w:sz w:val="24"/>
          <w:szCs w:val="24"/>
        </w:rPr>
        <w:t>jemds</w:t>
      </w:r>
      <w:proofErr w:type="spellEnd"/>
      <w:r w:rsidR="00923266">
        <w:rPr>
          <w:rFonts w:ascii="Times New Roman" w:eastAsia="Calibri" w:hAnsi="Times New Roman" w:cs="Times New Roman"/>
          <w:sz w:val="24"/>
          <w:szCs w:val="24"/>
        </w:rPr>
        <w:t xml:space="preserve">/2016/403 </w:t>
      </w:r>
    </w:p>
    <w:p w14:paraId="6E4357A2" w14:textId="77777777" w:rsidR="005E693A" w:rsidRDefault="0043282D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Maurya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Kushwah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V. Modified Biophysical Profile and Fetal Outcome in High-risk Pregnancy. Sch. J. App. Med. Sci.2014;</w:t>
      </w:r>
      <w:r w:rsidR="00F7772A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>2: 283-290.</w:t>
      </w:r>
      <w:r w:rsidR="00F7772A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AC65FF">
        <w:rPr>
          <w:rFonts w:ascii="Times New Roman" w:hAnsi="Times New Roman" w:cs="Times New Roman"/>
          <w:sz w:val="24"/>
          <w:szCs w:val="24"/>
        </w:rPr>
        <w:t xml:space="preserve">doi:10.36347/sjams.2014.v02i01.0061 </w:t>
      </w:r>
    </w:p>
    <w:p w14:paraId="2885D59E" w14:textId="77777777" w:rsidR="005E693A" w:rsidRDefault="00F7772A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Prab</w:t>
      </w:r>
      <w:r w:rsidR="00923266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="00923266">
        <w:rPr>
          <w:rFonts w:ascii="Times New Roman" w:hAnsi="Times New Roman" w:cs="Times New Roman"/>
          <w:sz w:val="24"/>
          <w:szCs w:val="24"/>
        </w:rPr>
        <w:t xml:space="preserve"> AV, </w:t>
      </w:r>
      <w:proofErr w:type="spellStart"/>
      <w:r w:rsidR="00923266">
        <w:rPr>
          <w:rFonts w:ascii="Times New Roman" w:hAnsi="Times New Roman" w:cs="Times New Roman"/>
          <w:sz w:val="24"/>
          <w:szCs w:val="24"/>
        </w:rPr>
        <w:t>Mahale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N, Mahala A. The correlation between full biophysical profile and rapid biophysical profile in antepartum fetal surveillance.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Contracept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2015; 4:1086-9. </w:t>
      </w:r>
      <w:r w:rsidR="00923266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3" w:history="1">
        <w:r w:rsidR="00923266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https://doi.org/10.18203/2320-1770.ijrcog20150432</w:t>
        </w:r>
      </w:hyperlink>
      <w:r w:rsidR="00923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DA4D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Rahman J, Begum HA. Prediction of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Well-being w</w:t>
      </w:r>
      <w:r w:rsidR="00111871">
        <w:rPr>
          <w:rFonts w:ascii="Times New Roman" w:hAnsi="Times New Roman" w:cs="Times New Roman"/>
          <w:sz w:val="24"/>
          <w:szCs w:val="24"/>
        </w:rPr>
        <w:t>ith Non-Stress test.  JBCPS.2015</w:t>
      </w:r>
      <w:r w:rsidRPr="005E693A">
        <w:rPr>
          <w:rFonts w:ascii="Times New Roman" w:hAnsi="Times New Roman" w:cs="Times New Roman"/>
          <w:sz w:val="24"/>
          <w:szCs w:val="24"/>
        </w:rPr>
        <w:t xml:space="preserve">; 33(2): 65-9. </w:t>
      </w:r>
      <w:r w:rsidR="00111871">
        <w:rPr>
          <w:rFonts w:ascii="Times New Roman" w:hAnsi="Times New Roman" w:cs="Times New Roman"/>
          <w:sz w:val="24"/>
          <w:szCs w:val="24"/>
        </w:rPr>
        <w:t xml:space="preserve">Doi: 10.3329/jbcps.v33i2.28021 </w:t>
      </w:r>
    </w:p>
    <w:p w14:paraId="6BA395E2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Yogitha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V, Sanjay SC, Shukla AK, Narayanan G. Modified biophysical profile as an antepartum surveillance test in high-risk pregnancy: a prospective comparative study with conventional biophysical profile. J Research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Radiodiag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Teleradiol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Imaging. 2016; 2(1): 18-25. </w:t>
      </w:r>
      <w:hyperlink r:id="rId14" w:history="1">
        <w:r w:rsidR="00111871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https://www.semanticscholar</w:t>
        </w:r>
      </w:hyperlink>
      <w:r w:rsidR="00111871">
        <w:rPr>
          <w:rFonts w:ascii="Times New Roman" w:hAnsi="Times New Roman" w:cs="Times New Roman"/>
          <w:sz w:val="24"/>
          <w:szCs w:val="24"/>
        </w:rPr>
        <w:t xml:space="preserve">  CORPUS ID: 53537157</w:t>
      </w:r>
    </w:p>
    <w:p w14:paraId="7DB9FE1A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lastRenderedPageBreak/>
        <w:t xml:space="preserve">Lai J,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Noulan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NC,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Vaidyanathan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R, Shaw CJ, Lees CC. Fetal movements as a predictor of health.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Scand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2016; 95: 968-975. </w:t>
      </w:r>
      <w:r w:rsidR="00550B7A">
        <w:rPr>
          <w:rFonts w:ascii="Times New Roman" w:hAnsi="Times New Roman" w:cs="Times New Roman"/>
          <w:sz w:val="24"/>
          <w:szCs w:val="24"/>
        </w:rPr>
        <w:t>Doi: 10.1111/aogs.12944. PMID: 27374723; PMCID: PMC6680271.</w:t>
      </w:r>
    </w:p>
    <w:p w14:paraId="63562726" w14:textId="77777777" w:rsidR="005E116E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Raouf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Sheikhan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Hassanpour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Torabi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Shamsaliz</w:t>
      </w:r>
      <w:r w:rsidR="001A4A3B">
        <w:rPr>
          <w:rFonts w:ascii="Times New Roman" w:hAnsi="Times New Roman" w:cs="Times New Roman"/>
          <w:sz w:val="24"/>
          <w:szCs w:val="24"/>
        </w:rPr>
        <w:t>adeh</w:t>
      </w:r>
      <w:proofErr w:type="spellEnd"/>
      <w:r w:rsidR="001A4A3B">
        <w:rPr>
          <w:rFonts w:ascii="Times New Roman" w:hAnsi="Times New Roman" w:cs="Times New Roman"/>
          <w:sz w:val="24"/>
          <w:szCs w:val="24"/>
        </w:rPr>
        <w:t xml:space="preserve"> N. Diagnostic Value of Non-Stress</w:t>
      </w:r>
      <w:r w:rsidRPr="005E693A">
        <w:rPr>
          <w:rFonts w:ascii="Times New Roman" w:hAnsi="Times New Roman" w:cs="Times New Roman"/>
          <w:sz w:val="24"/>
          <w:szCs w:val="24"/>
        </w:rPr>
        <w:t xml:space="preserve"> Test in Latent Pha</w:t>
      </w:r>
      <w:r w:rsidR="005E116E">
        <w:rPr>
          <w:rFonts w:ascii="Times New Roman" w:hAnsi="Times New Roman" w:cs="Times New Roman"/>
          <w:sz w:val="24"/>
          <w:szCs w:val="24"/>
        </w:rPr>
        <w:t xml:space="preserve">se of </w:t>
      </w:r>
      <w:proofErr w:type="spellStart"/>
      <w:r w:rsidR="005E116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E116E">
        <w:rPr>
          <w:rFonts w:ascii="Times New Roman" w:hAnsi="Times New Roman" w:cs="Times New Roman"/>
          <w:sz w:val="24"/>
          <w:szCs w:val="24"/>
        </w:rPr>
        <w:t xml:space="preserve"> and Maternal and F</w:t>
      </w:r>
      <w:r w:rsidRPr="005E693A">
        <w:rPr>
          <w:rFonts w:ascii="Times New Roman" w:hAnsi="Times New Roman" w:cs="Times New Roman"/>
          <w:sz w:val="24"/>
          <w:szCs w:val="24"/>
        </w:rPr>
        <w:t>etal O</w:t>
      </w:r>
      <w:r w:rsidR="005E116E">
        <w:rPr>
          <w:rFonts w:ascii="Times New Roman" w:hAnsi="Times New Roman" w:cs="Times New Roman"/>
          <w:sz w:val="24"/>
          <w:szCs w:val="24"/>
        </w:rPr>
        <w:t>utcomes. Glob J Health Sci. 2014</w:t>
      </w:r>
      <w:r w:rsidRPr="005E693A">
        <w:rPr>
          <w:rFonts w:ascii="Times New Roman" w:hAnsi="Times New Roman" w:cs="Times New Roman"/>
          <w:sz w:val="24"/>
          <w:szCs w:val="24"/>
        </w:rPr>
        <w:t>: 7(2): 177-182</w:t>
      </w:r>
      <w:r w:rsidR="005E116E">
        <w:rPr>
          <w:rFonts w:ascii="Times New Roman" w:hAnsi="Times New Roman" w:cs="Times New Roman"/>
          <w:sz w:val="24"/>
          <w:szCs w:val="24"/>
        </w:rPr>
        <w:t>.</w:t>
      </w:r>
    </w:p>
    <w:p w14:paraId="7B28D8CF" w14:textId="77777777" w:rsidR="005E693A" w:rsidRDefault="000119E0" w:rsidP="005E116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A4A3B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https://doi.org/10.5539/gjhs.v7n2p177</w:t>
        </w:r>
      </w:hyperlink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 xml:space="preserve"> PMID: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25716371;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PMCID:</w:t>
      </w:r>
      <w:r w:rsidR="001A4A3B">
        <w:rPr>
          <w:rFonts w:ascii="Times New Roman" w:hAnsi="Times New Roman" w:cs="Times New Roman"/>
          <w:sz w:val="24"/>
          <w:szCs w:val="24"/>
        </w:rPr>
        <w:t xml:space="preserve"> </w:t>
      </w:r>
      <w:r w:rsidR="005E116E">
        <w:rPr>
          <w:rFonts w:ascii="Times New Roman" w:hAnsi="Times New Roman" w:cs="Times New Roman"/>
          <w:sz w:val="24"/>
          <w:szCs w:val="24"/>
        </w:rPr>
        <w:t>PMC4796344.</w:t>
      </w:r>
    </w:p>
    <w:p w14:paraId="69126EA3" w14:textId="77777777" w:rsidR="005E693A" w:rsidRDefault="0027290C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Himabindu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E693A">
        <w:rPr>
          <w:rFonts w:ascii="Times New Roman" w:hAnsi="Times New Roman" w:cs="Times New Roman"/>
          <w:sz w:val="24"/>
          <w:szCs w:val="24"/>
        </w:rPr>
        <w:t>Sundari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MT, Pavani S. Evaluation of Non-Stress Test in Monitoring High-Risk Pregnancies. IOSR-JDMS; 2015. 14(14): 40-42.</w:t>
      </w:r>
      <w:r w:rsidR="007A43F4" w:rsidRPr="005E693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50B7A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www.iosrjournal.org</w:t>
        </w:r>
      </w:hyperlink>
      <w:r w:rsidR="00550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B63B9" w14:textId="77777777" w:rsidR="005E693A" w:rsidRDefault="007A43F4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>Shrestha P, Misha M, Shrestha S. A prospective study on the impact of Non-Stress Test in the prediction of pregnancy outcome.</w:t>
      </w:r>
      <w:r w:rsidR="00550B7A">
        <w:rPr>
          <w:rFonts w:ascii="Times New Roman" w:hAnsi="Times New Roman" w:cs="Times New Roman"/>
          <w:sz w:val="24"/>
          <w:szCs w:val="24"/>
        </w:rPr>
        <w:t xml:space="preserve"> American J </w:t>
      </w:r>
      <w:r w:rsidRPr="005E693A">
        <w:rPr>
          <w:rFonts w:ascii="Times New Roman" w:hAnsi="Times New Roman" w:cs="Times New Roman"/>
          <w:sz w:val="24"/>
          <w:szCs w:val="24"/>
        </w:rPr>
        <w:t xml:space="preserve">Public Health Research. 2015; 3(4A): 45-48. </w:t>
      </w:r>
      <w:hyperlink r:id="rId17" w:history="1">
        <w:r w:rsidR="00550B7A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https://doi.org/10.12691/ajphr-3-4A-9</w:t>
        </w:r>
      </w:hyperlink>
      <w:r w:rsidR="00550B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9D5107" w14:textId="77777777" w:rsidR="007A43F4" w:rsidRPr="005E693A" w:rsidRDefault="007A43F4" w:rsidP="005E693A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3A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Pr="005E693A">
        <w:rPr>
          <w:rFonts w:ascii="Times New Roman" w:hAnsi="Times New Roman" w:cs="Times New Roman"/>
          <w:sz w:val="24"/>
          <w:szCs w:val="24"/>
        </w:rPr>
        <w:t xml:space="preserve"> I, Noor N, Motwani L, Arshad Z. Comparative Study of Non-Stress and Fetal Acoustic Stimulation Test in Assessment of Fetal Well-being. J SAFOG. 2011; 3(1): 6-9.</w:t>
      </w:r>
      <w:r w:rsidR="005E116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5E116E" w:rsidRPr="00114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https://doi.org/10.5005/jp-journal-10006-1112</w:t>
        </w:r>
      </w:hyperlink>
      <w:r w:rsidR="005E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4273" w14:textId="77777777" w:rsidR="007A43F4" w:rsidRPr="007A43F4" w:rsidRDefault="007A43F4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41C81" w14:textId="77777777" w:rsidR="0027290C" w:rsidRPr="007A43F4" w:rsidRDefault="0027290C" w:rsidP="007A4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5BD3" w14:textId="77777777" w:rsidR="0043282D" w:rsidRPr="00F7772A" w:rsidRDefault="0043282D" w:rsidP="002729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9B1F" w14:textId="77777777" w:rsidR="0043282D" w:rsidRPr="0043282D" w:rsidRDefault="0043282D" w:rsidP="00F7772A">
      <w:pPr>
        <w:pStyle w:val="EndnoteText"/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4DCA4" w14:textId="77777777" w:rsidR="0043282D" w:rsidRPr="0043282D" w:rsidRDefault="0043282D" w:rsidP="0043282D">
      <w:pPr>
        <w:pStyle w:val="EndnoteText"/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13406" w14:textId="77777777" w:rsidR="0043282D" w:rsidRPr="0043282D" w:rsidRDefault="0043282D" w:rsidP="0043282D">
      <w:pPr>
        <w:pStyle w:val="ListParagraph"/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5D014" w14:textId="77777777" w:rsidR="0043282D" w:rsidRPr="0043282D" w:rsidRDefault="0043282D" w:rsidP="0043282D">
      <w:pPr>
        <w:tabs>
          <w:tab w:val="left" w:pos="900"/>
        </w:tabs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C5985" w14:textId="77777777" w:rsidR="009E7132" w:rsidRPr="009E7132" w:rsidRDefault="009E7132" w:rsidP="0043282D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31D62" w14:textId="77777777" w:rsidR="009E7132" w:rsidRPr="002E722D" w:rsidRDefault="009E7132" w:rsidP="0043282D">
      <w:pPr>
        <w:pStyle w:val="EndnoteText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DAF8D1" w14:textId="77777777" w:rsidR="00665038" w:rsidRPr="00054F79" w:rsidRDefault="00665038" w:rsidP="009E7132">
      <w:pPr>
        <w:pStyle w:val="ListParagraph"/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5D8836F3" w14:textId="77777777" w:rsidR="00757E4B" w:rsidRPr="00D61F4F" w:rsidRDefault="00757E4B" w:rsidP="00D61F4F">
      <w:pPr>
        <w:spacing w:line="480" w:lineRule="auto"/>
        <w:rPr>
          <w:sz w:val="24"/>
          <w:szCs w:val="24"/>
        </w:rPr>
      </w:pPr>
    </w:p>
    <w:sectPr w:rsidR="00757E4B" w:rsidRPr="00D61F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2-07T19:02:00Z" w:initials="U">
    <w:p w14:paraId="6AAF4C23" w14:textId="64BC3D05" w:rsidR="00AE1178" w:rsidRDefault="00AE1178">
      <w:pPr>
        <w:pStyle w:val="CommentText"/>
      </w:pPr>
      <w:r>
        <w:rPr>
          <w:rStyle w:val="CommentReference"/>
        </w:rPr>
        <w:annotationRef/>
      </w:r>
      <w:r>
        <w:t xml:space="preserve">How come </w:t>
      </w:r>
      <w:proofErr w:type="spellStart"/>
      <w:r>
        <w:t>eclampsia</w:t>
      </w:r>
      <w:proofErr w:type="spellEnd"/>
      <w:r>
        <w:t xml:space="preserve"> and pre-</w:t>
      </w:r>
      <w:proofErr w:type="spellStart"/>
      <w:r>
        <w:t>eclampsia</w:t>
      </w:r>
      <w:proofErr w:type="spellEnd"/>
      <w:r>
        <w:t xml:space="preserve"> are co-existing illnesses…..please explain!</w:t>
      </w:r>
    </w:p>
  </w:comment>
  <w:comment w:id="1" w:author="USER" w:date="2025-02-07T19:02:00Z" w:initials="U">
    <w:p w14:paraId="247DDD2F" w14:textId="2CB430AA" w:rsidR="00AE1178" w:rsidRDefault="00AE1178">
      <w:pPr>
        <w:pStyle w:val="CommentText"/>
      </w:pPr>
      <w:r>
        <w:rPr>
          <w:rStyle w:val="CommentReference"/>
        </w:rPr>
        <w:annotationRef/>
      </w:r>
      <w:r>
        <w:t>Was</w:t>
      </w:r>
    </w:p>
  </w:comment>
  <w:comment w:id="2" w:author="USER" w:date="2025-02-07T19:04:00Z" w:initials="U">
    <w:p w14:paraId="17BBA27B" w14:textId="56F50A05" w:rsidR="00AE1178" w:rsidRDefault="00AE1178">
      <w:pPr>
        <w:pStyle w:val="CommentText"/>
      </w:pPr>
      <w:r>
        <w:rPr>
          <w:rStyle w:val="CommentReference"/>
        </w:rPr>
        <w:annotationRef/>
      </w:r>
      <w:r>
        <w:t xml:space="preserve">Write the one which is important….like either </w:t>
      </w:r>
      <w:proofErr w:type="spellStart"/>
      <w:r>
        <w:t>foetal</w:t>
      </w:r>
      <w:proofErr w:type="spellEnd"/>
      <w:r>
        <w:t xml:space="preserve"> distress is absent/present</w:t>
      </w:r>
    </w:p>
  </w:comment>
  <w:comment w:id="3" w:author="USER" w:date="2025-02-07T19:05:00Z" w:initials="U">
    <w:p w14:paraId="118E4207" w14:textId="6BDB1D37" w:rsidR="00AE1178" w:rsidRDefault="00AE1178">
      <w:pPr>
        <w:pStyle w:val="CommentText"/>
      </w:pPr>
      <w:r>
        <w:rPr>
          <w:rStyle w:val="CommentReference"/>
        </w:rPr>
        <w:annotationRef/>
      </w:r>
      <w:r>
        <w:t>Using which test?</w:t>
      </w:r>
    </w:p>
  </w:comment>
  <w:comment w:id="6" w:author="USER" w:date="2025-02-07T19:17:00Z" w:initials="U">
    <w:p w14:paraId="7C9CBFDD" w14:textId="7CD3924C" w:rsidR="009B70A6" w:rsidRDefault="009B70A6">
      <w:pPr>
        <w:pStyle w:val="CommentText"/>
      </w:pPr>
      <w:r>
        <w:rPr>
          <w:rStyle w:val="CommentReference"/>
        </w:rPr>
        <w:annotationRef/>
      </w:r>
      <w:r>
        <w:t>Please elaborate and explain your study design in context to tour index study</w:t>
      </w:r>
    </w:p>
  </w:comment>
  <w:comment w:id="7" w:author="USER" w:date="2025-02-07T19:11:00Z" w:initials="U">
    <w:p w14:paraId="6653C32D" w14:textId="67E58097" w:rsidR="009B70A6" w:rsidRDefault="009B70A6">
      <w:pPr>
        <w:pStyle w:val="CommentText"/>
      </w:pPr>
      <w:r>
        <w:rPr>
          <w:rStyle w:val="CommentReference"/>
        </w:rPr>
        <w:annotationRef/>
      </w:r>
      <w:r>
        <w:t>Why aren’t they belong to high-risk category</w:t>
      </w:r>
    </w:p>
  </w:comment>
  <w:comment w:id="8" w:author="USER" w:date="2025-02-07T19:12:00Z" w:initials="U">
    <w:p w14:paraId="6A82FF30" w14:textId="5CE4CA84" w:rsidR="009B70A6" w:rsidRDefault="009B70A6">
      <w:pPr>
        <w:pStyle w:val="CommentText"/>
      </w:pPr>
      <w:r>
        <w:rPr>
          <w:rStyle w:val="CommentReference"/>
        </w:rPr>
        <w:annotationRef/>
      </w:r>
      <w:r>
        <w:t>When are you recruiting the patient ante, intra or post-partum…please elaborate</w:t>
      </w:r>
    </w:p>
  </w:comment>
  <w:comment w:id="9" w:author="USER" w:date="2025-02-07T19:14:00Z" w:initials="U">
    <w:p w14:paraId="0DD05A4B" w14:textId="53BFB557" w:rsidR="009B70A6" w:rsidRDefault="009B70A6">
      <w:pPr>
        <w:pStyle w:val="CommentText"/>
      </w:pPr>
      <w:r>
        <w:rPr>
          <w:rStyle w:val="CommentReference"/>
        </w:rPr>
        <w:annotationRef/>
      </w:r>
      <w:r>
        <w:t>As we were not doing a simple random sampling, where is your design effect</w:t>
      </w:r>
    </w:p>
  </w:comment>
  <w:comment w:id="10" w:author="USER" w:date="2025-02-07T19:13:00Z" w:initials="U">
    <w:p w14:paraId="503A115A" w14:textId="338B9B44" w:rsidR="009B70A6" w:rsidRDefault="009B70A6">
      <w:pPr>
        <w:pStyle w:val="CommentText"/>
      </w:pPr>
      <w:r>
        <w:rPr>
          <w:rStyle w:val="CommentReference"/>
        </w:rPr>
        <w:annotationRef/>
      </w:r>
      <w:r>
        <w:t>Mention the study tools and techniques starting from the recruitment of the study subjects in details</w:t>
      </w:r>
    </w:p>
  </w:comment>
  <w:comment w:id="11" w:author="USER" w:date="2025-02-07T19:10:00Z" w:initials="U">
    <w:p w14:paraId="7BA5FFFD" w14:textId="163070B9" w:rsidR="00AE1178" w:rsidRDefault="00AE1178">
      <w:pPr>
        <w:pStyle w:val="CommentText"/>
      </w:pPr>
      <w:r>
        <w:rPr>
          <w:rStyle w:val="CommentReference"/>
        </w:rPr>
        <w:annotationRef/>
      </w:r>
      <w:r>
        <w:t>Give a reference of that in the appropriate section</w:t>
      </w:r>
    </w:p>
  </w:comment>
  <w:comment w:id="12" w:author="USER" w:date="2025-02-07T19:08:00Z" w:initials="U">
    <w:p w14:paraId="4FFCC695" w14:textId="2C3B5E08" w:rsidR="00AE1178" w:rsidRDefault="00AE1178">
      <w:pPr>
        <w:pStyle w:val="CommentText"/>
      </w:pPr>
      <w:r>
        <w:rPr>
          <w:rStyle w:val="CommentReference"/>
        </w:rPr>
        <w:annotationRef/>
      </w:r>
      <w:r>
        <w:t>Is this a histogram….please check!!!!!!!!!!!!</w:t>
      </w:r>
    </w:p>
  </w:comment>
  <w:comment w:id="13" w:author="USER" w:date="2025-02-07T19:08:00Z" w:initials="U">
    <w:p w14:paraId="7C932F85" w14:textId="7E8DD2A7" w:rsidR="00AE1178" w:rsidRDefault="00AE1178">
      <w:pPr>
        <w:pStyle w:val="CommentText"/>
      </w:pPr>
      <w:r>
        <w:rPr>
          <w:rStyle w:val="CommentReference"/>
        </w:rPr>
        <w:annotationRef/>
      </w:r>
      <w:r>
        <w:t>Where is the table title and the number of study subjects?</w:t>
      </w:r>
    </w:p>
  </w:comment>
  <w:comment w:id="14" w:author="USER" w:date="2025-02-07T19:09:00Z" w:initials="U">
    <w:p w14:paraId="21D74722" w14:textId="13E2B77D" w:rsidR="00AE1178" w:rsidRDefault="00AE1178">
      <w:pPr>
        <w:pStyle w:val="CommentText"/>
      </w:pPr>
      <w:r>
        <w:rPr>
          <w:rStyle w:val="CommentReference"/>
        </w:rPr>
        <w:annotationRef/>
      </w:r>
      <w:r>
        <w:t>Different writing fonts in various places</w:t>
      </w:r>
    </w:p>
  </w:comment>
  <w:comment w:id="15" w:author="USER" w:date="2025-02-07T19:20:00Z" w:initials="U">
    <w:p w14:paraId="5BA06FE9" w14:textId="03721FCC" w:rsidR="009B70A6" w:rsidRDefault="009B70A6">
      <w:pPr>
        <w:pStyle w:val="CommentText"/>
      </w:pPr>
      <w:r>
        <w:rPr>
          <w:rStyle w:val="CommentReference"/>
        </w:rPr>
        <w:annotationRef/>
      </w:r>
      <w:r>
        <w:t>Please follow the journal guidelines and redo the references using the desired style</w:t>
      </w:r>
    </w:p>
  </w:comment>
  <w:comment w:id="16" w:author="USER" w:date="2025-02-07T19:21:00Z" w:initials="U">
    <w:p w14:paraId="4C3A81C4" w14:textId="21AED1FA" w:rsidR="009B70A6" w:rsidRDefault="009B70A6">
      <w:pPr>
        <w:pStyle w:val="CommentText"/>
      </w:pPr>
      <w:r>
        <w:rPr>
          <w:rStyle w:val="CommentReference"/>
        </w:rPr>
        <w:annotationRef/>
      </w:r>
      <w:r>
        <w:t xml:space="preserve">Some of the references are old and redundant….please incorporate more recent researches, preferable within a past 5 year </w:t>
      </w:r>
      <w:r>
        <w:t>span</w:t>
      </w:r>
      <w:bookmarkStart w:id="17" w:name="_GoBack"/>
      <w:bookmarkEnd w:id="17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9054E" w14:textId="77777777" w:rsidR="000119E0" w:rsidRDefault="000119E0" w:rsidP="0056207E">
      <w:pPr>
        <w:spacing w:after="0" w:line="240" w:lineRule="auto"/>
      </w:pPr>
      <w:r>
        <w:separator/>
      </w:r>
    </w:p>
  </w:endnote>
  <w:endnote w:type="continuationSeparator" w:id="0">
    <w:p w14:paraId="35D3312F" w14:textId="77777777" w:rsidR="000119E0" w:rsidRDefault="000119E0" w:rsidP="005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818C3" w14:textId="77777777" w:rsidR="00546334" w:rsidRDefault="00546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88D4B" w14:textId="77777777" w:rsidR="00546334" w:rsidRDefault="00546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C107" w14:textId="77777777" w:rsidR="00546334" w:rsidRDefault="00546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8F209" w14:textId="77777777" w:rsidR="000119E0" w:rsidRDefault="000119E0" w:rsidP="0056207E">
      <w:pPr>
        <w:spacing w:after="0" w:line="240" w:lineRule="auto"/>
      </w:pPr>
      <w:r>
        <w:separator/>
      </w:r>
    </w:p>
  </w:footnote>
  <w:footnote w:type="continuationSeparator" w:id="0">
    <w:p w14:paraId="09411B01" w14:textId="77777777" w:rsidR="000119E0" w:rsidRDefault="000119E0" w:rsidP="0056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034D" w14:textId="12CB1CD7" w:rsidR="00546334" w:rsidRDefault="000119E0">
    <w:pPr>
      <w:pStyle w:val="Header"/>
    </w:pPr>
    <w:r>
      <w:rPr>
        <w:noProof/>
      </w:rPr>
      <w:pict w14:anchorId="59AB11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6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EAB4" w14:textId="2A6E3053" w:rsidR="00546334" w:rsidRDefault="000119E0">
    <w:pPr>
      <w:pStyle w:val="Header"/>
    </w:pPr>
    <w:r>
      <w:rPr>
        <w:noProof/>
      </w:rPr>
      <w:pict w14:anchorId="538B8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7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C14C6" w14:textId="3733629C" w:rsidR="00546334" w:rsidRDefault="000119E0">
    <w:pPr>
      <w:pStyle w:val="Header"/>
    </w:pPr>
    <w:r>
      <w:rPr>
        <w:noProof/>
      </w:rPr>
      <w:pict w14:anchorId="74D8A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7515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8C2"/>
    <w:multiLevelType w:val="hybridMultilevel"/>
    <w:tmpl w:val="B71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5641"/>
    <w:multiLevelType w:val="hybridMultilevel"/>
    <w:tmpl w:val="B258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0857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7CC1"/>
    <w:multiLevelType w:val="hybridMultilevel"/>
    <w:tmpl w:val="235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00FE"/>
    <w:multiLevelType w:val="multilevel"/>
    <w:tmpl w:val="DDDCD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28F75A4"/>
    <w:multiLevelType w:val="hybridMultilevel"/>
    <w:tmpl w:val="4AB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B20F3"/>
    <w:multiLevelType w:val="hybridMultilevel"/>
    <w:tmpl w:val="6096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4F"/>
    <w:rsid w:val="000119E0"/>
    <w:rsid w:val="00054F79"/>
    <w:rsid w:val="00084B06"/>
    <w:rsid w:val="00111871"/>
    <w:rsid w:val="001449AB"/>
    <w:rsid w:val="001A4A3B"/>
    <w:rsid w:val="001F238E"/>
    <w:rsid w:val="001F3613"/>
    <w:rsid w:val="002310D7"/>
    <w:rsid w:val="00255F11"/>
    <w:rsid w:val="0027290C"/>
    <w:rsid w:val="002C7DA6"/>
    <w:rsid w:val="00314946"/>
    <w:rsid w:val="00363EB8"/>
    <w:rsid w:val="004023B5"/>
    <w:rsid w:val="004240D5"/>
    <w:rsid w:val="0043282D"/>
    <w:rsid w:val="0050499E"/>
    <w:rsid w:val="005226E8"/>
    <w:rsid w:val="005268A1"/>
    <w:rsid w:val="00546334"/>
    <w:rsid w:val="00550B7A"/>
    <w:rsid w:val="0056207E"/>
    <w:rsid w:val="005B2EDC"/>
    <w:rsid w:val="005D6651"/>
    <w:rsid w:val="005E116E"/>
    <w:rsid w:val="005E41A0"/>
    <w:rsid w:val="005E693A"/>
    <w:rsid w:val="0061752E"/>
    <w:rsid w:val="00665038"/>
    <w:rsid w:val="00677F95"/>
    <w:rsid w:val="006C68D2"/>
    <w:rsid w:val="00701109"/>
    <w:rsid w:val="00757E4B"/>
    <w:rsid w:val="0077391D"/>
    <w:rsid w:val="007A43F4"/>
    <w:rsid w:val="00806CDC"/>
    <w:rsid w:val="00815786"/>
    <w:rsid w:val="008B2C1A"/>
    <w:rsid w:val="008C37C1"/>
    <w:rsid w:val="00923266"/>
    <w:rsid w:val="00924BCA"/>
    <w:rsid w:val="009B70A6"/>
    <w:rsid w:val="009C75E8"/>
    <w:rsid w:val="009E7132"/>
    <w:rsid w:val="00A75C9F"/>
    <w:rsid w:val="00AC65FF"/>
    <w:rsid w:val="00AD1782"/>
    <w:rsid w:val="00AD2CC0"/>
    <w:rsid w:val="00AE0C83"/>
    <w:rsid w:val="00AE1178"/>
    <w:rsid w:val="00AF537A"/>
    <w:rsid w:val="00B024E4"/>
    <w:rsid w:val="00B23D42"/>
    <w:rsid w:val="00BB2EB1"/>
    <w:rsid w:val="00BC7559"/>
    <w:rsid w:val="00BF73B3"/>
    <w:rsid w:val="00C512C5"/>
    <w:rsid w:val="00C60AE2"/>
    <w:rsid w:val="00C7004D"/>
    <w:rsid w:val="00CD671C"/>
    <w:rsid w:val="00CE3021"/>
    <w:rsid w:val="00D03D01"/>
    <w:rsid w:val="00D61F4F"/>
    <w:rsid w:val="00E41239"/>
    <w:rsid w:val="00E42F2E"/>
    <w:rsid w:val="00E4771B"/>
    <w:rsid w:val="00E926D8"/>
    <w:rsid w:val="00EC2D75"/>
    <w:rsid w:val="00ED588D"/>
    <w:rsid w:val="00F069AB"/>
    <w:rsid w:val="00F4757D"/>
    <w:rsid w:val="00F7772A"/>
    <w:rsid w:val="00F96EDB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DE81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A75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620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20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2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F2E"/>
    <w:pPr>
      <w:spacing w:after="200" w:line="276" w:lineRule="auto"/>
      <w:ind w:left="720"/>
      <w:contextualSpacing/>
    </w:pPr>
  </w:style>
  <w:style w:type="table" w:customStyle="1" w:styleId="LightShading11">
    <w:name w:val="Light Shading11"/>
    <w:basedOn w:val="TableNormal"/>
    <w:uiPriority w:val="60"/>
    <w:rsid w:val="00665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F36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F2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8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34"/>
  </w:style>
  <w:style w:type="paragraph" w:styleId="Footer">
    <w:name w:val="footer"/>
    <w:basedOn w:val="Normal"/>
    <w:link w:val="Foot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34"/>
  </w:style>
  <w:style w:type="character" w:styleId="CommentReference">
    <w:name w:val="annotation reference"/>
    <w:basedOn w:val="DefaultParagraphFont"/>
    <w:uiPriority w:val="99"/>
    <w:semiHidden/>
    <w:unhideWhenUsed/>
    <w:rsid w:val="00AE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A75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620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20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2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F2E"/>
    <w:pPr>
      <w:spacing w:after="200" w:line="276" w:lineRule="auto"/>
      <w:ind w:left="720"/>
      <w:contextualSpacing/>
    </w:pPr>
  </w:style>
  <w:style w:type="table" w:customStyle="1" w:styleId="LightShading11">
    <w:name w:val="Light Shading11"/>
    <w:basedOn w:val="TableNormal"/>
    <w:uiPriority w:val="60"/>
    <w:rsid w:val="00665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F36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F2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8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34"/>
  </w:style>
  <w:style w:type="paragraph" w:styleId="Footer">
    <w:name w:val="footer"/>
    <w:basedOn w:val="Normal"/>
    <w:link w:val="FooterChar"/>
    <w:uiPriority w:val="99"/>
    <w:unhideWhenUsed/>
    <w:rsid w:val="0054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34"/>
  </w:style>
  <w:style w:type="character" w:styleId="CommentReference">
    <w:name w:val="annotation reference"/>
    <w:basedOn w:val="DefaultParagraphFont"/>
    <w:uiPriority w:val="99"/>
    <w:semiHidden/>
    <w:unhideWhenUsed/>
    <w:rsid w:val="00AE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8203/2320-1770.ijrcog20150432" TargetMode="External"/><Relationship Id="rId18" Type="http://schemas.openxmlformats.org/officeDocument/2006/relationships/hyperlink" Target="https://doi.org/10.5005/jp-journal-10006-111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ut.ac.th/im/data/read%206.pdf" TargetMode="External"/><Relationship Id="rId17" Type="http://schemas.openxmlformats.org/officeDocument/2006/relationships/hyperlink" Target="https://doi.org/10.12691/ajphr-3-4A-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osrjournal.or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7/AOG.0b013e318197bd8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539/gjhs.v7n2p17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i.org/10.18203/2349-3291.ijcp201705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emanticschola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18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12</cp:revision>
  <dcterms:created xsi:type="dcterms:W3CDTF">2025-02-03T20:10:00Z</dcterms:created>
  <dcterms:modified xsi:type="dcterms:W3CDTF">2025-02-07T13:51:00Z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74c2698e-ce65-4f52-b05f-ad40ab3e3151</vt:lpwstr>
  </property>
</Properties>
</file>