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768E3" w:rsidRPr="00365026" w:rsidRDefault="004768E3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4768E3" w:rsidRPr="00365026">
        <w:trPr>
          <w:trHeight w:val="290"/>
        </w:trPr>
        <w:tc>
          <w:tcPr>
            <w:tcW w:w="5168" w:type="dxa"/>
          </w:tcPr>
          <w:p w:rsidR="004768E3" w:rsidRPr="00365026" w:rsidRDefault="00B066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sz w:val="20"/>
                <w:szCs w:val="20"/>
              </w:rPr>
              <w:t>Journal</w:t>
            </w:r>
            <w:r w:rsidRPr="0036502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4768E3" w:rsidRPr="00365026" w:rsidRDefault="00B066E2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36502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36502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36502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36502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6502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365026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36502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Medicine</w:t>
              </w:r>
              <w:r w:rsidRPr="00365026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365026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365026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365026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Health</w:t>
              </w:r>
            </w:hyperlink>
          </w:p>
        </w:tc>
      </w:tr>
      <w:tr w:rsidR="004768E3" w:rsidRPr="00365026">
        <w:trPr>
          <w:trHeight w:val="290"/>
        </w:trPr>
        <w:tc>
          <w:tcPr>
            <w:tcW w:w="5168" w:type="dxa"/>
          </w:tcPr>
          <w:p w:rsidR="004768E3" w:rsidRPr="00365026" w:rsidRDefault="00B066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sz w:val="20"/>
                <w:szCs w:val="20"/>
              </w:rPr>
              <w:t>Manuscript</w:t>
            </w:r>
            <w:r w:rsidRPr="0036502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4768E3" w:rsidRPr="00365026" w:rsidRDefault="00B066E2">
            <w:pPr>
              <w:pStyle w:val="TableParagraph"/>
              <w:spacing w:before="26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Ms_AJMAH_133301</w:t>
            </w:r>
          </w:p>
        </w:tc>
      </w:tr>
      <w:tr w:rsidR="004768E3" w:rsidRPr="00365026">
        <w:trPr>
          <w:trHeight w:val="650"/>
        </w:trPr>
        <w:tc>
          <w:tcPr>
            <w:tcW w:w="5168" w:type="dxa"/>
          </w:tcPr>
          <w:p w:rsidR="004768E3" w:rsidRPr="00365026" w:rsidRDefault="00B066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sz w:val="20"/>
                <w:szCs w:val="20"/>
              </w:rPr>
              <w:t>Title</w:t>
            </w:r>
            <w:r w:rsidRPr="0036502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z w:val="20"/>
                <w:szCs w:val="20"/>
              </w:rPr>
              <w:t>of</w:t>
            </w:r>
            <w:r w:rsidRPr="003650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4768E3" w:rsidRPr="00365026" w:rsidRDefault="00B066E2">
            <w:pPr>
              <w:pStyle w:val="TableParagraph"/>
              <w:spacing w:before="90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Elevated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levels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interferon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gamma,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interleukin-4,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neutrophil-lymphocyte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ratio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6502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platelet-lymphocyte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ratio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biomarkers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02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post-surgical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wound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infections amongst female patients in Nnewi, Nigeria</w:t>
            </w:r>
          </w:p>
        </w:tc>
      </w:tr>
      <w:tr w:rsidR="004768E3" w:rsidRPr="00365026">
        <w:trPr>
          <w:trHeight w:val="333"/>
        </w:trPr>
        <w:tc>
          <w:tcPr>
            <w:tcW w:w="5168" w:type="dxa"/>
          </w:tcPr>
          <w:p w:rsidR="004768E3" w:rsidRPr="00365026" w:rsidRDefault="00B066E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sz w:val="20"/>
                <w:szCs w:val="20"/>
              </w:rPr>
              <w:t>Type</w:t>
            </w:r>
            <w:r w:rsidRPr="0036502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z w:val="20"/>
                <w:szCs w:val="20"/>
              </w:rPr>
              <w:t>of</w:t>
            </w:r>
            <w:r w:rsidRPr="003650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4768E3" w:rsidRPr="00365026" w:rsidRDefault="00B066E2">
            <w:pPr>
              <w:pStyle w:val="TableParagraph"/>
              <w:spacing w:before="47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4768E3" w:rsidRPr="00365026" w:rsidRDefault="004768E3">
      <w:pPr>
        <w:rPr>
          <w:rFonts w:ascii="Arial" w:hAnsi="Arial" w:cs="Arial"/>
          <w:sz w:val="20"/>
          <w:szCs w:val="20"/>
        </w:rPr>
      </w:pPr>
    </w:p>
    <w:p w:rsidR="004768E3" w:rsidRPr="00365026" w:rsidRDefault="004768E3">
      <w:pPr>
        <w:spacing w:before="229"/>
        <w:rPr>
          <w:rFonts w:ascii="Arial" w:hAnsi="Arial" w:cs="Arial"/>
          <w:sz w:val="20"/>
          <w:szCs w:val="20"/>
        </w:rPr>
      </w:pPr>
    </w:p>
    <w:p w:rsidR="004768E3" w:rsidRPr="00365026" w:rsidRDefault="004768E3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4768E3" w:rsidRPr="00365026">
        <w:trPr>
          <w:trHeight w:val="453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4768E3" w:rsidRPr="00365026" w:rsidRDefault="00B066E2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65026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768E3" w:rsidRPr="00365026">
        <w:trPr>
          <w:trHeight w:val="964"/>
        </w:trPr>
        <w:tc>
          <w:tcPr>
            <w:tcW w:w="5352" w:type="dxa"/>
          </w:tcPr>
          <w:p w:rsidR="004768E3" w:rsidRPr="00365026" w:rsidRDefault="004768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4768E3" w:rsidRPr="00365026" w:rsidRDefault="00B066E2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36502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768E3" w:rsidRPr="00365026" w:rsidRDefault="00B066E2">
            <w:pPr>
              <w:pStyle w:val="TableParagraph"/>
              <w:ind w:left="108"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6502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36502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36502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6502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6502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6502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65026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65026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36502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36502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365026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36502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36502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4768E3" w:rsidRPr="00365026" w:rsidRDefault="00B066E2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36502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6502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6502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36502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36502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36502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36502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36502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36502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36502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365026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768E3" w:rsidRPr="00365026">
        <w:trPr>
          <w:trHeight w:val="3271"/>
        </w:trPr>
        <w:tc>
          <w:tcPr>
            <w:tcW w:w="5352" w:type="dxa"/>
          </w:tcPr>
          <w:p w:rsidR="004768E3" w:rsidRPr="00365026" w:rsidRDefault="00B066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4768E3" w:rsidRPr="00365026" w:rsidRDefault="00B066E2">
            <w:pPr>
              <w:pStyle w:val="TableParagraph"/>
              <w:ind w:left="108"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sz w:val="20"/>
                <w:szCs w:val="20"/>
              </w:rPr>
              <w:t xml:space="preserve">This manuscript provides significant and detailed critical insights into the role of specific biomarkers—interferon gamma, interleukin-4, neutrophil-lymphocyte ratio, and platelet- lymphocyte ratio—in identifying post-surgical wound infections among female patients in Nnewi, Nigeria. The study declares a significant gap in knowledge regarding the immune response in post-operative complications, which is particularly relevant in resource-limited settings. The </w:t>
            </w:r>
            <w:proofErr w:type="spellStart"/>
            <w:r w:rsidRPr="00365026">
              <w:rPr>
                <w:rFonts w:ascii="Arial" w:hAnsi="Arial" w:cs="Arial"/>
                <w:sz w:val="20"/>
                <w:szCs w:val="20"/>
              </w:rPr>
              <w:t>researchfindings</w:t>
            </w:r>
            <w:proofErr w:type="spellEnd"/>
            <w:r w:rsidRPr="00365026">
              <w:rPr>
                <w:rFonts w:ascii="Arial" w:hAnsi="Arial" w:cs="Arial"/>
                <w:sz w:val="20"/>
                <w:szCs w:val="20"/>
              </w:rPr>
              <w:t xml:space="preserve"> could lead to improved diagnostic protocols and enhance the management of wound infections, ultimately contributing to better patient outcomes. This research could serve as a foundation for future studies exploring biomarker application in surgical care across diverse populations, thereby enriching the scientific community's understanding of infection dynamics in post-surgical environments.</w:t>
            </w:r>
          </w:p>
        </w:tc>
        <w:tc>
          <w:tcPr>
            <w:tcW w:w="6445" w:type="dxa"/>
          </w:tcPr>
          <w:p w:rsidR="004768E3" w:rsidRPr="00365026" w:rsidRDefault="004768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8E3" w:rsidRPr="00365026">
        <w:trPr>
          <w:trHeight w:val="1262"/>
        </w:trPr>
        <w:tc>
          <w:tcPr>
            <w:tcW w:w="5352" w:type="dxa"/>
          </w:tcPr>
          <w:p w:rsidR="004768E3" w:rsidRPr="00365026" w:rsidRDefault="00B066E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768E3" w:rsidRPr="00365026" w:rsidRDefault="00B066E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4768E3" w:rsidRPr="00365026" w:rsidRDefault="00B066E2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768E3" w:rsidRPr="00365026" w:rsidRDefault="004768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8E3" w:rsidRPr="00365026">
        <w:trPr>
          <w:trHeight w:val="1262"/>
        </w:trPr>
        <w:tc>
          <w:tcPr>
            <w:tcW w:w="5352" w:type="dxa"/>
          </w:tcPr>
          <w:p w:rsidR="004768E3" w:rsidRPr="00365026" w:rsidRDefault="00B066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4768E3" w:rsidRPr="00365026" w:rsidRDefault="00B066E2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768E3" w:rsidRPr="00365026" w:rsidRDefault="004768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8E3" w:rsidRPr="00365026">
        <w:trPr>
          <w:trHeight w:val="702"/>
        </w:trPr>
        <w:tc>
          <w:tcPr>
            <w:tcW w:w="5352" w:type="dxa"/>
          </w:tcPr>
          <w:p w:rsidR="004768E3" w:rsidRPr="00365026" w:rsidRDefault="00B066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02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36502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4768E3" w:rsidRPr="00365026" w:rsidRDefault="00B066E2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768E3" w:rsidRPr="00365026" w:rsidRDefault="004768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8E3" w:rsidRPr="00365026">
        <w:trPr>
          <w:trHeight w:val="705"/>
        </w:trPr>
        <w:tc>
          <w:tcPr>
            <w:tcW w:w="5352" w:type="dxa"/>
          </w:tcPr>
          <w:p w:rsidR="004768E3" w:rsidRPr="00365026" w:rsidRDefault="00B066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4768E3" w:rsidRPr="00365026" w:rsidRDefault="00B066E2">
            <w:pPr>
              <w:pStyle w:val="TableParagraph"/>
              <w:spacing w:line="225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36502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6" w:type="dxa"/>
          </w:tcPr>
          <w:p w:rsidR="004768E3" w:rsidRPr="00365026" w:rsidRDefault="00B066E2">
            <w:pPr>
              <w:pStyle w:val="TableParagraph"/>
              <w:spacing w:line="225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768E3" w:rsidRPr="00365026" w:rsidRDefault="004768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8E3" w:rsidRPr="00365026">
        <w:trPr>
          <w:trHeight w:val="689"/>
        </w:trPr>
        <w:tc>
          <w:tcPr>
            <w:tcW w:w="5352" w:type="dxa"/>
          </w:tcPr>
          <w:p w:rsidR="004768E3" w:rsidRPr="00365026" w:rsidRDefault="00B066E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650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6502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6502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650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4768E3" w:rsidRPr="00365026" w:rsidRDefault="00B066E2">
            <w:pPr>
              <w:pStyle w:val="TableParagraph"/>
              <w:spacing w:line="223" w:lineRule="exact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4768E3" w:rsidRPr="00365026" w:rsidRDefault="004768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8E3" w:rsidRPr="00365026">
        <w:trPr>
          <w:trHeight w:val="1177"/>
        </w:trPr>
        <w:tc>
          <w:tcPr>
            <w:tcW w:w="5352" w:type="dxa"/>
          </w:tcPr>
          <w:p w:rsidR="004768E3" w:rsidRPr="00365026" w:rsidRDefault="00B066E2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65026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365026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4768E3" w:rsidRPr="00365026" w:rsidRDefault="00B066E2">
            <w:pPr>
              <w:pStyle w:val="TableParagraph"/>
              <w:spacing w:line="228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365026">
              <w:rPr>
                <w:rFonts w:ascii="Arial" w:hAnsi="Arial" w:cs="Arial"/>
                <w:b/>
                <w:spacing w:val="-2"/>
                <w:sz w:val="20"/>
                <w:szCs w:val="20"/>
              </w:rPr>
              <w:t>Recommended</w:t>
            </w:r>
          </w:p>
        </w:tc>
        <w:tc>
          <w:tcPr>
            <w:tcW w:w="6445" w:type="dxa"/>
          </w:tcPr>
          <w:p w:rsidR="004768E3" w:rsidRPr="00365026" w:rsidRDefault="004768E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68E3" w:rsidRPr="00365026" w:rsidRDefault="004768E3">
      <w:pPr>
        <w:pStyle w:val="TableParagraph"/>
        <w:rPr>
          <w:rFonts w:ascii="Arial" w:hAnsi="Arial" w:cs="Arial"/>
          <w:sz w:val="20"/>
          <w:szCs w:val="20"/>
        </w:rPr>
        <w:sectPr w:rsidR="004768E3" w:rsidRPr="00365026">
          <w:headerReference w:type="default" r:id="rId7"/>
          <w:footerReference w:type="default" r:id="rId8"/>
          <w:pgSz w:w="23820" w:h="16840" w:orient="landscape"/>
          <w:pgMar w:top="2000" w:right="1275" w:bottom="880" w:left="1275" w:header="1280" w:footer="699" w:gutter="0"/>
          <w:cols w:space="720"/>
        </w:sectPr>
      </w:pPr>
    </w:p>
    <w:p w:rsidR="00AA7955" w:rsidRPr="00365026" w:rsidRDefault="00AA7955" w:rsidP="00AA7955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E243FE" w:rsidRPr="00365026" w:rsidTr="00E243F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6502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6502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243FE" w:rsidRPr="00365026" w:rsidTr="00E243FE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43FE" w:rsidRPr="00365026" w:rsidRDefault="00E243F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6502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3FE" w:rsidRPr="00365026" w:rsidRDefault="00E243FE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6502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6502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6502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243FE" w:rsidRPr="00365026" w:rsidTr="00E243FE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6502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5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65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6502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243FE" w:rsidRPr="00365026" w:rsidRDefault="00E243FE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E243FE" w:rsidRPr="00365026" w:rsidRDefault="00E243FE" w:rsidP="00E243FE">
      <w:pPr>
        <w:rPr>
          <w:rFonts w:ascii="Arial" w:hAnsi="Arial" w:cs="Arial"/>
          <w:sz w:val="20"/>
          <w:szCs w:val="20"/>
        </w:rPr>
      </w:pPr>
    </w:p>
    <w:bookmarkEnd w:id="1"/>
    <w:p w:rsidR="00E243FE" w:rsidRPr="00365026" w:rsidRDefault="00E243FE" w:rsidP="00E243FE">
      <w:pPr>
        <w:rPr>
          <w:rFonts w:ascii="Arial" w:hAnsi="Arial" w:cs="Arial"/>
          <w:sz w:val="20"/>
          <w:szCs w:val="20"/>
        </w:rPr>
      </w:pPr>
    </w:p>
    <w:p w:rsidR="00B066E2" w:rsidRPr="00365026" w:rsidRDefault="00B066E2" w:rsidP="00E243FE">
      <w:pPr>
        <w:rPr>
          <w:rFonts w:ascii="Arial" w:hAnsi="Arial" w:cs="Arial"/>
          <w:sz w:val="20"/>
          <w:szCs w:val="20"/>
        </w:rPr>
      </w:pPr>
    </w:p>
    <w:p w:rsidR="00365026" w:rsidRPr="00365026" w:rsidRDefault="00365026" w:rsidP="0036502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65026">
        <w:rPr>
          <w:rFonts w:ascii="Arial" w:hAnsi="Arial" w:cs="Arial"/>
          <w:b/>
          <w:u w:val="single"/>
        </w:rPr>
        <w:t>Reviewer details:</w:t>
      </w:r>
    </w:p>
    <w:p w:rsidR="00365026" w:rsidRPr="00365026" w:rsidRDefault="00365026" w:rsidP="00E243FE">
      <w:pPr>
        <w:rPr>
          <w:rFonts w:ascii="Arial" w:hAnsi="Arial" w:cs="Arial"/>
          <w:sz w:val="20"/>
          <w:szCs w:val="20"/>
        </w:rPr>
      </w:pPr>
    </w:p>
    <w:p w:rsidR="00365026" w:rsidRPr="00365026" w:rsidRDefault="00365026" w:rsidP="00365026">
      <w:pPr>
        <w:rPr>
          <w:rFonts w:ascii="Arial" w:hAnsi="Arial" w:cs="Arial"/>
          <w:b/>
          <w:bCs/>
          <w:sz w:val="20"/>
          <w:szCs w:val="20"/>
        </w:rPr>
      </w:pPr>
      <w:bookmarkStart w:id="2" w:name="_Hlk193713256"/>
      <w:r w:rsidRPr="00365026">
        <w:rPr>
          <w:rFonts w:ascii="Arial" w:hAnsi="Arial" w:cs="Arial"/>
          <w:b/>
          <w:bCs/>
          <w:sz w:val="20"/>
          <w:szCs w:val="20"/>
        </w:rPr>
        <w:t>D P Sukumar</w:t>
      </w:r>
      <w:r w:rsidRPr="0036502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65026">
        <w:rPr>
          <w:rFonts w:ascii="Arial" w:hAnsi="Arial" w:cs="Arial"/>
          <w:b/>
          <w:bCs/>
          <w:sz w:val="20"/>
          <w:szCs w:val="20"/>
        </w:rPr>
        <w:t>Nandha Engineering College</w:t>
      </w:r>
      <w:r w:rsidRPr="00365026">
        <w:rPr>
          <w:rFonts w:ascii="Arial" w:hAnsi="Arial" w:cs="Arial"/>
          <w:b/>
          <w:bCs/>
          <w:sz w:val="20"/>
          <w:szCs w:val="20"/>
        </w:rPr>
        <w:t xml:space="preserve">, </w:t>
      </w:r>
      <w:r w:rsidRPr="00365026">
        <w:rPr>
          <w:rFonts w:ascii="Arial" w:hAnsi="Arial" w:cs="Arial"/>
          <w:b/>
          <w:bCs/>
          <w:sz w:val="20"/>
          <w:szCs w:val="20"/>
        </w:rPr>
        <w:t>India</w:t>
      </w:r>
      <w:bookmarkEnd w:id="2"/>
    </w:p>
    <w:sectPr w:rsidR="00365026" w:rsidRPr="00365026">
      <w:pgSz w:w="23820" w:h="16840" w:orient="landscape"/>
      <w:pgMar w:top="200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295A" w:rsidRDefault="000D295A">
      <w:r>
        <w:separator/>
      </w:r>
    </w:p>
  </w:endnote>
  <w:endnote w:type="continuationSeparator" w:id="0">
    <w:p w:rsidR="000D295A" w:rsidRDefault="000D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8E3" w:rsidRDefault="00B066E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8E3" w:rsidRDefault="00B066E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:rsidR="004768E3" w:rsidRDefault="00B066E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8E3" w:rsidRDefault="00B066E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5.9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:rsidR="004768E3" w:rsidRDefault="00B066E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4413808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8E3" w:rsidRDefault="00B066E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55pt;margin-top:795.9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SY6n&#10;/eEAAAANAQAADwAAAGRycy9kb3ducmV2LnhtbEyPwU7DMAyG70i8Q2Qkbiwp00pbmk4TghMSoisH&#10;jmmTtdEapzTZVt4ec4Kj/X/6/bncLm5kZzMH61FCshLADHZeW+wlfDQvdxmwEBVqNXo0Er5NgG11&#10;fVWqQvsL1ua8jz2jEgyFkjDEOBWch24wToWVnwxSdvCzU5HGued6VhcqdyO/FyLlTlmkC4OazNNg&#10;uuP+5CTsPrF+tl9v7Xt9qG3T5AJf06OUtzfL7hFYNEv8g+FXn9ShIqfWn1AHNkpI801CKAWbPMmB&#10;EZKtxQOwllZpss6AVyX//0X1A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EmOp/3h&#10;AAAADQEAAA8AAAAAAAAAAAAAAAAA8QMAAGRycy9kb3ducmV2LnhtbFBLBQYAAAAABAAEAPMAAAD/&#10;BAAAAAA=&#10;" filled="f" stroked="f">
              <v:textbox inset="0,0,0,0">
                <w:txbxContent>
                  <w:p w:rsidR="004768E3" w:rsidRDefault="00B066E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8E3" w:rsidRDefault="00B066E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5.95pt;width:80.4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kibi&#10;B+IAAAAPAQAADwAAAGRycy9kb3ducmV2LnhtbEyPwU7DMBBE70j9B2srcaNOWhGSEKeqEJyQEGk4&#10;cHRiN7Ear0PstuHv2Z7obUY7mn1TbGc7sLOevHEoIF5FwDS2ThnsBHzVbw8pMB8kKjk41AJ+tYdt&#10;ubgrZK7cBSt93oeOUQn6XAroQxhzzn3bayv9yo0a6XZwk5WB7NRxNckLlduBr6Mo4VYapA+9HPVL&#10;r9vj/mQF7L6xejU/H81ndahMXWcRvidHIe6X8+4ZWNBz+A/DFZ/QoSSmxp1QeTaQj57SmLKkHrM4&#10;A3bNrDcpqYZUEm9S4GXBb3eUfwA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CSJuIH&#10;4gAAAA8BAAAPAAAAAAAAAAAAAAAAAPEDAABkcnMvZG93bnJldi54bWxQSwUGAAAAAAQABADzAAAA&#10;AAUAAAAA&#10;" filled="f" stroked="f">
              <v:textbox inset="0,0,0,0">
                <w:txbxContent>
                  <w:p w:rsidR="004768E3" w:rsidRDefault="00B066E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295A" w:rsidRDefault="000D295A">
      <w:r>
        <w:separator/>
      </w:r>
    </w:p>
  </w:footnote>
  <w:footnote w:type="continuationSeparator" w:id="0">
    <w:p w:rsidR="000D295A" w:rsidRDefault="000D2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68E3" w:rsidRDefault="00B066E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768E3" w:rsidRDefault="00B066E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:rsidR="004768E3" w:rsidRDefault="00B066E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68E3"/>
    <w:rsid w:val="000D295A"/>
    <w:rsid w:val="000E06E1"/>
    <w:rsid w:val="00365026"/>
    <w:rsid w:val="004768E3"/>
    <w:rsid w:val="00AA7955"/>
    <w:rsid w:val="00AC7506"/>
    <w:rsid w:val="00B066E2"/>
    <w:rsid w:val="00CA6630"/>
    <w:rsid w:val="00E243FE"/>
    <w:rsid w:val="00FD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6E50"/>
  <w15:docId w15:val="{F358C722-79CA-46E4-A2A8-D5527A3A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FD2200"/>
    <w:rPr>
      <w:color w:val="0000FF"/>
      <w:u w:val="single"/>
    </w:rPr>
  </w:style>
  <w:style w:type="paragraph" w:customStyle="1" w:styleId="Affiliation">
    <w:name w:val="Affiliation"/>
    <w:basedOn w:val="Normal"/>
    <w:rsid w:val="00365026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mah.com/index.php/AJMA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2025-03-22T11:54:00Z</dcterms:created>
  <dcterms:modified xsi:type="dcterms:W3CDTF">2025-03-24T07:24:00Z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2025-03-22T00:00:00Z</vt:filetime>
  </property>
  <property fmtid="{D5CDD505-2E9C-101B-9397-08002B2CF9AE}" pid="5" name="Producer">
    <vt:lpwstr>3-Heights(TM) PDF Security Shell 4.8.25.2 (http://www.pdf-tools.com)</vt:lpwstr>
  </property>
</Properties>
</file>