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5856C7" w14:paraId="663B6CC5" w14:textId="77777777" w:rsidTr="002643B3">
        <w:trPr>
          <w:trHeight w:val="290"/>
        </w:trPr>
        <w:tc>
          <w:tcPr>
            <w:tcW w:w="5000" w:type="pct"/>
            <w:gridSpan w:val="2"/>
            <w:tcBorders>
              <w:top w:val="nil"/>
              <w:left w:val="nil"/>
              <w:right w:val="nil"/>
            </w:tcBorders>
          </w:tcPr>
          <w:p w14:paraId="470A03AA" w14:textId="77777777" w:rsidR="00602F7D" w:rsidRPr="005856C7" w:rsidRDefault="00602F7D" w:rsidP="00F2643C">
            <w:pPr>
              <w:pStyle w:val="Heading2"/>
              <w:jc w:val="left"/>
              <w:rPr>
                <w:rFonts w:ascii="Arial" w:hAnsi="Arial" w:cs="Arial"/>
                <w:b w:val="0"/>
                <w:bCs w:val="0"/>
                <w:lang w:val="en-GB"/>
              </w:rPr>
            </w:pPr>
          </w:p>
        </w:tc>
      </w:tr>
      <w:tr w:rsidR="0000007A" w:rsidRPr="005856C7" w14:paraId="285DEE78" w14:textId="77777777" w:rsidTr="002643B3">
        <w:trPr>
          <w:trHeight w:val="290"/>
        </w:trPr>
        <w:tc>
          <w:tcPr>
            <w:tcW w:w="1234" w:type="pct"/>
          </w:tcPr>
          <w:p w14:paraId="10C89D82" w14:textId="77777777" w:rsidR="0000007A" w:rsidRPr="005856C7" w:rsidRDefault="0000007A" w:rsidP="00696CAD">
            <w:pPr>
              <w:pStyle w:val="BodyText"/>
              <w:ind w:left="90"/>
              <w:jc w:val="left"/>
              <w:rPr>
                <w:rFonts w:ascii="Arial" w:hAnsi="Arial" w:cs="Arial"/>
                <w:bCs/>
                <w:sz w:val="20"/>
                <w:szCs w:val="20"/>
                <w:lang w:val="en-GB"/>
              </w:rPr>
            </w:pPr>
            <w:r w:rsidRPr="005856C7">
              <w:rPr>
                <w:rFonts w:ascii="Arial" w:hAnsi="Arial" w:cs="Arial"/>
                <w:bCs/>
                <w:sz w:val="20"/>
                <w:szCs w:val="20"/>
                <w:lang w:val="en-GB"/>
              </w:rPr>
              <w:t>Journal Name:</w:t>
            </w:r>
          </w:p>
        </w:tc>
        <w:tc>
          <w:tcPr>
            <w:tcW w:w="3766" w:type="pct"/>
            <w:shd w:val="clear" w:color="auto" w:fill="auto"/>
            <w:tcMar>
              <w:top w:w="0" w:type="dxa"/>
              <w:left w:w="108" w:type="dxa"/>
              <w:bottom w:w="0" w:type="dxa"/>
              <w:right w:w="108" w:type="dxa"/>
            </w:tcMar>
            <w:vAlign w:val="center"/>
          </w:tcPr>
          <w:p w14:paraId="7B4F32D4" w14:textId="77777777" w:rsidR="0000007A" w:rsidRPr="005856C7" w:rsidRDefault="00AE0227" w:rsidP="00E65EB7">
            <w:pPr>
              <w:rPr>
                <w:rFonts w:ascii="Arial" w:hAnsi="Arial" w:cs="Arial"/>
                <w:b/>
                <w:bCs/>
                <w:color w:val="0000FF"/>
                <w:sz w:val="20"/>
                <w:szCs w:val="20"/>
              </w:rPr>
            </w:pPr>
            <w:hyperlink r:id="rId8" w:history="1">
              <w:r w:rsidR="00174112" w:rsidRPr="005856C7">
                <w:rPr>
                  <w:rStyle w:val="Hyperlink"/>
                  <w:rFonts w:ascii="Arial" w:hAnsi="Arial" w:cs="Arial"/>
                  <w:b/>
                  <w:bCs/>
                  <w:sz w:val="20"/>
                  <w:szCs w:val="20"/>
                </w:rPr>
                <w:t>Asian Journal of Education and Social Studies</w:t>
              </w:r>
            </w:hyperlink>
            <w:r w:rsidR="00174112" w:rsidRPr="005856C7">
              <w:rPr>
                <w:rFonts w:ascii="Arial" w:hAnsi="Arial" w:cs="Arial"/>
                <w:b/>
                <w:bCs/>
                <w:color w:val="0000FF"/>
                <w:sz w:val="20"/>
                <w:szCs w:val="20"/>
              </w:rPr>
              <w:t xml:space="preserve"> </w:t>
            </w:r>
          </w:p>
        </w:tc>
      </w:tr>
      <w:tr w:rsidR="0000007A" w:rsidRPr="005856C7" w14:paraId="1B59EF8F" w14:textId="77777777" w:rsidTr="002643B3">
        <w:trPr>
          <w:trHeight w:val="290"/>
        </w:trPr>
        <w:tc>
          <w:tcPr>
            <w:tcW w:w="1234" w:type="pct"/>
          </w:tcPr>
          <w:p w14:paraId="36924A62" w14:textId="77777777" w:rsidR="0000007A" w:rsidRPr="005856C7" w:rsidRDefault="0000007A" w:rsidP="00696CAD">
            <w:pPr>
              <w:pStyle w:val="BodyText"/>
              <w:ind w:left="90"/>
              <w:jc w:val="left"/>
              <w:rPr>
                <w:rFonts w:ascii="Arial" w:hAnsi="Arial" w:cs="Arial"/>
                <w:bCs/>
                <w:sz w:val="20"/>
                <w:szCs w:val="20"/>
                <w:lang w:val="en-GB"/>
              </w:rPr>
            </w:pPr>
            <w:r w:rsidRPr="005856C7">
              <w:rPr>
                <w:rFonts w:ascii="Arial" w:hAnsi="Arial" w:cs="Arial"/>
                <w:bCs/>
                <w:sz w:val="20"/>
                <w:szCs w:val="20"/>
                <w:lang w:val="en-GB"/>
              </w:rPr>
              <w:t>Manuscript Number:</w:t>
            </w:r>
          </w:p>
        </w:tc>
        <w:tc>
          <w:tcPr>
            <w:tcW w:w="3766" w:type="pct"/>
            <w:shd w:val="clear" w:color="auto" w:fill="auto"/>
            <w:tcMar>
              <w:top w:w="0" w:type="dxa"/>
              <w:left w:w="108" w:type="dxa"/>
              <w:bottom w:w="0" w:type="dxa"/>
              <w:right w:w="108" w:type="dxa"/>
            </w:tcMar>
            <w:vAlign w:val="center"/>
          </w:tcPr>
          <w:p w14:paraId="253C74CF" w14:textId="77777777" w:rsidR="0000007A" w:rsidRPr="005856C7" w:rsidRDefault="005F5A40" w:rsidP="00F3669D">
            <w:pPr>
              <w:pStyle w:val="NormalWeb"/>
              <w:spacing w:before="0" w:beforeAutospacing="0" w:after="0" w:afterAutospacing="0"/>
              <w:rPr>
                <w:rFonts w:ascii="Arial" w:hAnsi="Arial" w:cs="Arial"/>
                <w:b/>
                <w:bCs/>
                <w:sz w:val="20"/>
                <w:szCs w:val="20"/>
                <w:lang w:val="en-GB"/>
              </w:rPr>
            </w:pPr>
            <w:r w:rsidRPr="005856C7">
              <w:rPr>
                <w:rFonts w:ascii="Arial" w:hAnsi="Arial" w:cs="Arial"/>
                <w:b/>
                <w:bCs/>
                <w:sz w:val="20"/>
                <w:szCs w:val="20"/>
                <w:lang w:val="en-GB"/>
              </w:rPr>
              <w:t>Ms_AJESS_133009</w:t>
            </w:r>
          </w:p>
        </w:tc>
      </w:tr>
      <w:tr w:rsidR="0000007A" w:rsidRPr="005856C7" w14:paraId="510BA613" w14:textId="77777777" w:rsidTr="002643B3">
        <w:trPr>
          <w:trHeight w:val="650"/>
        </w:trPr>
        <w:tc>
          <w:tcPr>
            <w:tcW w:w="1234" w:type="pct"/>
          </w:tcPr>
          <w:p w14:paraId="644809ED" w14:textId="77777777" w:rsidR="0000007A" w:rsidRPr="005856C7" w:rsidRDefault="0000007A" w:rsidP="00696CAD">
            <w:pPr>
              <w:pStyle w:val="BodyText"/>
              <w:ind w:left="90"/>
              <w:jc w:val="left"/>
              <w:rPr>
                <w:rFonts w:ascii="Arial" w:hAnsi="Arial" w:cs="Arial"/>
                <w:bCs/>
                <w:sz w:val="20"/>
                <w:szCs w:val="20"/>
                <w:lang w:val="en-GB"/>
              </w:rPr>
            </w:pPr>
            <w:r w:rsidRPr="005856C7">
              <w:rPr>
                <w:rFonts w:ascii="Arial" w:hAnsi="Arial" w:cs="Arial"/>
                <w:bCs/>
                <w:sz w:val="20"/>
                <w:szCs w:val="20"/>
                <w:lang w:val="en-GB"/>
              </w:rPr>
              <w:t xml:space="preserve">Title of the Manuscript: </w:t>
            </w:r>
          </w:p>
        </w:tc>
        <w:tc>
          <w:tcPr>
            <w:tcW w:w="3766" w:type="pct"/>
            <w:shd w:val="clear" w:color="auto" w:fill="auto"/>
            <w:tcMar>
              <w:top w:w="0" w:type="dxa"/>
              <w:left w:w="108" w:type="dxa"/>
              <w:bottom w:w="0" w:type="dxa"/>
              <w:right w:w="108" w:type="dxa"/>
            </w:tcMar>
            <w:vAlign w:val="center"/>
          </w:tcPr>
          <w:p w14:paraId="3AB1C627" w14:textId="77777777" w:rsidR="0000007A" w:rsidRPr="005856C7" w:rsidRDefault="005F5A40" w:rsidP="000450FC">
            <w:pPr>
              <w:pStyle w:val="NormalWeb"/>
              <w:spacing w:before="0" w:beforeAutospacing="0" w:after="0" w:afterAutospacing="0"/>
              <w:rPr>
                <w:rFonts w:ascii="Arial" w:hAnsi="Arial" w:cs="Arial"/>
                <w:b/>
                <w:sz w:val="20"/>
                <w:szCs w:val="20"/>
                <w:lang w:val="en-GB"/>
              </w:rPr>
            </w:pPr>
            <w:r w:rsidRPr="005856C7">
              <w:rPr>
                <w:rFonts w:ascii="Arial" w:hAnsi="Arial" w:cs="Arial"/>
                <w:b/>
                <w:sz w:val="20"/>
                <w:szCs w:val="20"/>
                <w:lang w:val="en-GB"/>
              </w:rPr>
              <w:t>Incorporating the ADDIE Model with Needs Assessment to Enhance the Kirkpatrick Evaluation Model: A Systematic Literature Review</w:t>
            </w:r>
          </w:p>
        </w:tc>
      </w:tr>
      <w:tr w:rsidR="00CF0BBB" w:rsidRPr="005856C7" w14:paraId="05344C11" w14:textId="77777777" w:rsidTr="002643B3">
        <w:trPr>
          <w:trHeight w:val="332"/>
        </w:trPr>
        <w:tc>
          <w:tcPr>
            <w:tcW w:w="1234" w:type="pct"/>
          </w:tcPr>
          <w:p w14:paraId="46EF13EC" w14:textId="77777777" w:rsidR="00CF0BBB" w:rsidRPr="005856C7" w:rsidRDefault="00CF0BBB" w:rsidP="00696CAD">
            <w:pPr>
              <w:pStyle w:val="BodyText"/>
              <w:ind w:left="90"/>
              <w:jc w:val="left"/>
              <w:rPr>
                <w:rFonts w:ascii="Arial" w:hAnsi="Arial" w:cs="Arial"/>
                <w:bCs/>
                <w:sz w:val="20"/>
                <w:szCs w:val="20"/>
                <w:lang w:val="en-GB"/>
              </w:rPr>
            </w:pPr>
            <w:r w:rsidRPr="005856C7">
              <w:rPr>
                <w:rFonts w:ascii="Arial" w:hAnsi="Arial" w:cs="Arial"/>
                <w:bCs/>
                <w:sz w:val="20"/>
                <w:szCs w:val="20"/>
                <w:lang w:val="en-GB"/>
              </w:rPr>
              <w:t>Type of the Article</w:t>
            </w:r>
          </w:p>
        </w:tc>
        <w:tc>
          <w:tcPr>
            <w:tcW w:w="3766" w:type="pct"/>
            <w:shd w:val="clear" w:color="auto" w:fill="auto"/>
            <w:tcMar>
              <w:top w:w="0" w:type="dxa"/>
              <w:left w:w="108" w:type="dxa"/>
              <w:bottom w:w="0" w:type="dxa"/>
              <w:right w:w="108" w:type="dxa"/>
            </w:tcMar>
            <w:vAlign w:val="center"/>
          </w:tcPr>
          <w:p w14:paraId="5CDC2996" w14:textId="77777777" w:rsidR="00CF0BBB" w:rsidRPr="005856C7" w:rsidRDefault="005F5A40" w:rsidP="000450FC">
            <w:pPr>
              <w:pStyle w:val="NormalWeb"/>
              <w:spacing w:before="0" w:beforeAutospacing="0" w:after="0" w:afterAutospacing="0"/>
              <w:rPr>
                <w:rFonts w:ascii="Arial" w:hAnsi="Arial" w:cs="Arial"/>
                <w:b/>
                <w:sz w:val="20"/>
                <w:szCs w:val="20"/>
                <w:lang w:val="en-GB"/>
              </w:rPr>
            </w:pPr>
            <w:r w:rsidRPr="005856C7">
              <w:rPr>
                <w:rFonts w:ascii="Arial" w:hAnsi="Arial" w:cs="Arial"/>
                <w:b/>
                <w:sz w:val="20"/>
                <w:szCs w:val="20"/>
                <w:lang w:val="en-GB"/>
              </w:rPr>
              <w:t>Review Article</w:t>
            </w:r>
          </w:p>
        </w:tc>
      </w:tr>
    </w:tbl>
    <w:p w14:paraId="65EF794F" w14:textId="68CFD098" w:rsidR="00C745F2" w:rsidRPr="005856C7" w:rsidRDefault="00C745F2" w:rsidP="00C745F2">
      <w:pPr>
        <w:rPr>
          <w:rFonts w:ascii="Arial" w:hAnsi="Arial" w:cs="Arial"/>
          <w:sz w:val="20"/>
          <w:szCs w:val="20"/>
        </w:rPr>
      </w:pPr>
      <w:bookmarkStart w:id="0" w:name="_Hlk171324449"/>
      <w:bookmarkStart w:id="1" w:name="_Hlk170903434"/>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C745F2" w:rsidRPr="005856C7" w14:paraId="2FA91ED9" w14:textId="77777777" w:rsidTr="00AD2955">
        <w:tc>
          <w:tcPr>
            <w:tcW w:w="5000" w:type="pct"/>
            <w:gridSpan w:val="3"/>
            <w:tcBorders>
              <w:top w:val="nil"/>
              <w:left w:val="nil"/>
              <w:right w:val="nil"/>
            </w:tcBorders>
            <w:noWrap/>
          </w:tcPr>
          <w:p w14:paraId="2F0DBB0B" w14:textId="77777777" w:rsidR="00C745F2" w:rsidRPr="005856C7" w:rsidRDefault="00C745F2">
            <w:pPr>
              <w:pStyle w:val="Heading2"/>
              <w:jc w:val="left"/>
              <w:rPr>
                <w:rFonts w:ascii="Arial" w:hAnsi="Arial" w:cs="Arial"/>
                <w:lang w:val="en-GB"/>
              </w:rPr>
            </w:pPr>
            <w:r w:rsidRPr="005856C7">
              <w:rPr>
                <w:rFonts w:ascii="Arial" w:hAnsi="Arial" w:cs="Arial"/>
                <w:highlight w:val="yellow"/>
                <w:lang w:val="en-GB"/>
              </w:rPr>
              <w:t>PART  1:</w:t>
            </w:r>
            <w:r w:rsidRPr="005856C7">
              <w:rPr>
                <w:rFonts w:ascii="Arial" w:hAnsi="Arial" w:cs="Arial"/>
                <w:lang w:val="en-GB"/>
              </w:rPr>
              <w:t xml:space="preserve"> Comments</w:t>
            </w:r>
          </w:p>
          <w:p w14:paraId="3CCD6BB0" w14:textId="77777777" w:rsidR="00C745F2" w:rsidRPr="005856C7" w:rsidRDefault="00C745F2">
            <w:pPr>
              <w:rPr>
                <w:rFonts w:ascii="Arial" w:hAnsi="Arial" w:cs="Arial"/>
                <w:sz w:val="20"/>
                <w:szCs w:val="20"/>
                <w:lang w:val="en-GB"/>
              </w:rPr>
            </w:pPr>
          </w:p>
        </w:tc>
      </w:tr>
      <w:tr w:rsidR="00C745F2" w:rsidRPr="005856C7" w14:paraId="1C6BF031" w14:textId="77777777" w:rsidTr="00AD2955">
        <w:tc>
          <w:tcPr>
            <w:tcW w:w="1265" w:type="pct"/>
            <w:noWrap/>
          </w:tcPr>
          <w:p w14:paraId="0611317E" w14:textId="01E21541" w:rsidR="00C745F2" w:rsidRPr="005856C7" w:rsidRDefault="00C745F2">
            <w:pPr>
              <w:pStyle w:val="Heading2"/>
              <w:jc w:val="left"/>
              <w:rPr>
                <w:rFonts w:ascii="Arial" w:hAnsi="Arial" w:cs="Arial"/>
                <w:lang w:val="en-GB"/>
              </w:rPr>
            </w:pPr>
          </w:p>
        </w:tc>
        <w:tc>
          <w:tcPr>
            <w:tcW w:w="2212" w:type="pct"/>
          </w:tcPr>
          <w:p w14:paraId="5CA46D43" w14:textId="77777777" w:rsidR="00C745F2" w:rsidRPr="005856C7" w:rsidRDefault="00C745F2">
            <w:pPr>
              <w:pStyle w:val="Heading2"/>
              <w:jc w:val="left"/>
              <w:rPr>
                <w:rFonts w:ascii="Arial" w:hAnsi="Arial" w:cs="Arial"/>
                <w:lang w:val="en-GB"/>
              </w:rPr>
            </w:pPr>
            <w:r w:rsidRPr="005856C7">
              <w:rPr>
                <w:rFonts w:ascii="Arial" w:hAnsi="Arial" w:cs="Arial"/>
                <w:lang w:val="en-GB"/>
              </w:rPr>
              <w:t>Reviewer’s comment</w:t>
            </w:r>
          </w:p>
          <w:p w14:paraId="2B008FEA" w14:textId="684DACD3" w:rsidR="009E2DD4" w:rsidRPr="005856C7" w:rsidRDefault="009E2DD4" w:rsidP="009E2DD4">
            <w:pPr>
              <w:rPr>
                <w:rFonts w:ascii="Arial" w:hAnsi="Arial" w:cs="Arial"/>
                <w:b/>
                <w:bCs/>
                <w:sz w:val="20"/>
                <w:szCs w:val="20"/>
              </w:rPr>
            </w:pPr>
          </w:p>
          <w:p w14:paraId="4F9DBF0D" w14:textId="77777777" w:rsidR="009E2DD4" w:rsidRPr="005856C7" w:rsidRDefault="009E2DD4" w:rsidP="009E2DD4">
            <w:pPr>
              <w:rPr>
                <w:rFonts w:ascii="Arial" w:hAnsi="Arial" w:cs="Arial"/>
                <w:sz w:val="20"/>
                <w:szCs w:val="20"/>
                <w:lang w:val="en-GB"/>
              </w:rPr>
            </w:pPr>
          </w:p>
        </w:tc>
        <w:tc>
          <w:tcPr>
            <w:tcW w:w="1523" w:type="pct"/>
          </w:tcPr>
          <w:p w14:paraId="71B734A7" w14:textId="77777777" w:rsidR="00C745F2" w:rsidRPr="005856C7" w:rsidRDefault="00C745F2">
            <w:pPr>
              <w:pStyle w:val="Heading2"/>
              <w:jc w:val="left"/>
              <w:rPr>
                <w:rFonts w:ascii="Arial" w:hAnsi="Arial" w:cs="Arial"/>
                <w:b w:val="0"/>
                <w:lang w:val="en-GB"/>
              </w:rPr>
            </w:pPr>
            <w:r w:rsidRPr="005856C7">
              <w:rPr>
                <w:rFonts w:ascii="Arial" w:hAnsi="Arial" w:cs="Arial"/>
                <w:lang w:val="en-GB"/>
              </w:rPr>
              <w:t>Author’s Feedback</w:t>
            </w:r>
            <w:r w:rsidRPr="005856C7">
              <w:rPr>
                <w:rFonts w:ascii="Arial" w:hAnsi="Arial" w:cs="Arial"/>
                <w:b w:val="0"/>
                <w:lang w:val="en-GB"/>
              </w:rPr>
              <w:t xml:space="preserve"> </w:t>
            </w:r>
            <w:r w:rsidRPr="005856C7">
              <w:rPr>
                <w:rFonts w:ascii="Arial" w:hAnsi="Arial" w:cs="Arial"/>
                <w:b w:val="0"/>
                <w:i/>
                <w:lang w:val="en-GB"/>
              </w:rPr>
              <w:t>(Please correct the manuscript and highlight that part in the manuscript. It is mandatory that authors should write his/her feedback here)</w:t>
            </w:r>
          </w:p>
        </w:tc>
      </w:tr>
      <w:tr w:rsidR="00C745F2" w:rsidRPr="005856C7" w14:paraId="44B197AF" w14:textId="77777777" w:rsidTr="00AD2955">
        <w:trPr>
          <w:trHeight w:val="1264"/>
        </w:trPr>
        <w:tc>
          <w:tcPr>
            <w:tcW w:w="1265" w:type="pct"/>
            <w:noWrap/>
          </w:tcPr>
          <w:p w14:paraId="7FDEF732" w14:textId="6EB2F2B5" w:rsidR="00C745F2" w:rsidRPr="005856C7" w:rsidRDefault="00C745F2" w:rsidP="00C943B9">
            <w:pPr>
              <w:ind w:left="360"/>
              <w:rPr>
                <w:rFonts w:ascii="Arial" w:hAnsi="Arial" w:cs="Arial"/>
                <w:b/>
                <w:bCs/>
                <w:sz w:val="20"/>
                <w:szCs w:val="20"/>
                <w:lang w:val="en-GB"/>
              </w:rPr>
            </w:pPr>
            <w:r w:rsidRPr="005856C7">
              <w:rPr>
                <w:rFonts w:ascii="Arial" w:hAnsi="Arial" w:cs="Arial"/>
                <w:b/>
                <w:bCs/>
                <w:sz w:val="20"/>
                <w:szCs w:val="20"/>
                <w:lang w:val="en-GB"/>
              </w:rPr>
              <w:t>Please write a few sentences regarding the importance of this manuscript for the scientific community. A minimum of 3-4 sentences may be required for this part.</w:t>
            </w:r>
          </w:p>
        </w:tc>
        <w:tc>
          <w:tcPr>
            <w:tcW w:w="2212" w:type="pct"/>
          </w:tcPr>
          <w:p w14:paraId="27BE485B" w14:textId="6216059C" w:rsidR="00C745F2" w:rsidRPr="005856C7" w:rsidRDefault="00C943B9">
            <w:pPr>
              <w:pStyle w:val="ListParagraph"/>
              <w:ind w:left="0"/>
              <w:rPr>
                <w:rFonts w:ascii="Arial" w:hAnsi="Arial" w:cs="Arial"/>
                <w:b/>
                <w:bCs/>
                <w:sz w:val="20"/>
                <w:szCs w:val="20"/>
                <w:lang w:val="en-GB"/>
              </w:rPr>
            </w:pPr>
            <w:r w:rsidRPr="005856C7">
              <w:rPr>
                <w:rFonts w:ascii="Arial" w:eastAsia="MS Mincho" w:hAnsi="Arial" w:cs="Arial"/>
                <w:sz w:val="20"/>
                <w:szCs w:val="20"/>
                <w:lang w:val="en-GB"/>
              </w:rPr>
              <w:t>This research holds significant value for the scientific community by introducing a groundbreaking approach that combines two widely recognized frameworks—ADDIE and Kirkpatrick. In doing so, it expands their practical applications in the fields of instructional design and evaluation. By tackling the limitations of the Kirkpatrick model, specifically in the area of needs assessment, the study offers a more holistic method to harmonize training objectives with broader organizational aspirations. This innovative perspective is essential for enriching educational methodologies and advancing strategies related to professional growth.</w:t>
            </w:r>
          </w:p>
        </w:tc>
        <w:tc>
          <w:tcPr>
            <w:tcW w:w="1523" w:type="pct"/>
          </w:tcPr>
          <w:p w14:paraId="49EA8308" w14:textId="77777777" w:rsidR="00C745F2" w:rsidRPr="005856C7" w:rsidRDefault="00C745F2">
            <w:pPr>
              <w:pStyle w:val="Heading2"/>
              <w:jc w:val="left"/>
              <w:rPr>
                <w:rFonts w:ascii="Arial" w:hAnsi="Arial" w:cs="Arial"/>
                <w:b w:val="0"/>
                <w:lang w:val="en-GB"/>
              </w:rPr>
            </w:pPr>
          </w:p>
        </w:tc>
      </w:tr>
      <w:tr w:rsidR="00C745F2" w:rsidRPr="005856C7" w14:paraId="02ABC6ED" w14:textId="77777777" w:rsidTr="005856C7">
        <w:trPr>
          <w:trHeight w:val="953"/>
        </w:trPr>
        <w:tc>
          <w:tcPr>
            <w:tcW w:w="1265" w:type="pct"/>
            <w:noWrap/>
          </w:tcPr>
          <w:p w14:paraId="6C14DCE1" w14:textId="77777777" w:rsidR="00C745F2" w:rsidRPr="005856C7" w:rsidRDefault="00C745F2">
            <w:pPr>
              <w:ind w:left="360"/>
              <w:rPr>
                <w:rFonts w:ascii="Arial" w:hAnsi="Arial" w:cs="Arial"/>
                <w:b/>
                <w:bCs/>
                <w:sz w:val="20"/>
                <w:szCs w:val="20"/>
                <w:lang w:val="en-GB"/>
              </w:rPr>
            </w:pPr>
            <w:r w:rsidRPr="005856C7">
              <w:rPr>
                <w:rFonts w:ascii="Arial" w:hAnsi="Arial" w:cs="Arial"/>
                <w:b/>
                <w:bCs/>
                <w:sz w:val="20"/>
                <w:szCs w:val="20"/>
                <w:lang w:val="en-GB"/>
              </w:rPr>
              <w:t>Is the title of the article suitable?</w:t>
            </w:r>
          </w:p>
          <w:p w14:paraId="4D0135AF" w14:textId="10638250" w:rsidR="000469EE" w:rsidRPr="005856C7" w:rsidRDefault="00C745F2" w:rsidP="00C943B9">
            <w:pPr>
              <w:ind w:left="360"/>
              <w:rPr>
                <w:rFonts w:ascii="Arial" w:hAnsi="Arial" w:cs="Arial"/>
                <w:b/>
                <w:bCs/>
                <w:sz w:val="20"/>
                <w:szCs w:val="20"/>
                <w:lang w:val="en-GB"/>
              </w:rPr>
            </w:pPr>
            <w:r w:rsidRPr="005856C7">
              <w:rPr>
                <w:rFonts w:ascii="Arial" w:hAnsi="Arial" w:cs="Arial"/>
                <w:b/>
                <w:bCs/>
                <w:sz w:val="20"/>
                <w:szCs w:val="20"/>
                <w:lang w:val="en-GB"/>
              </w:rPr>
              <w:t>(If not please suggest an alternative title)</w:t>
            </w:r>
          </w:p>
        </w:tc>
        <w:tc>
          <w:tcPr>
            <w:tcW w:w="2212" w:type="pct"/>
          </w:tcPr>
          <w:p w14:paraId="347DC78E" w14:textId="77777777" w:rsidR="00C943B9" w:rsidRPr="005856C7" w:rsidRDefault="00C943B9" w:rsidP="00C943B9">
            <w:pPr>
              <w:pStyle w:val="Heading2"/>
              <w:jc w:val="left"/>
              <w:rPr>
                <w:rFonts w:ascii="Arial" w:hAnsi="Arial" w:cs="Arial"/>
                <w:b w:val="0"/>
                <w:bCs w:val="0"/>
                <w:lang w:val="en-GB"/>
              </w:rPr>
            </w:pPr>
            <w:r w:rsidRPr="005856C7">
              <w:rPr>
                <w:rFonts w:ascii="Arial" w:hAnsi="Arial" w:cs="Arial"/>
                <w:b w:val="0"/>
                <w:bCs w:val="0"/>
                <w:lang w:val="en-GB"/>
              </w:rPr>
              <w:t>The existing title effectively communicates the central theme of the research, which revolves around the amalgamation of the ADDIE and Kirkpatrick models. That said, a more succinct option to consider would</w:t>
            </w:r>
            <w:r w:rsidRPr="005856C7">
              <w:rPr>
                <w:rFonts w:ascii="Arial" w:hAnsi="Arial" w:cs="Arial"/>
                <w:lang w:val="en-GB"/>
              </w:rPr>
              <w:t xml:space="preserve"> </w:t>
            </w:r>
            <w:r w:rsidRPr="005856C7">
              <w:rPr>
                <w:rFonts w:ascii="Arial" w:hAnsi="Arial" w:cs="Arial"/>
                <w:b w:val="0"/>
                <w:bCs w:val="0"/>
                <w:lang w:val="en-GB"/>
              </w:rPr>
              <w:t>be</w:t>
            </w:r>
          </w:p>
          <w:p w14:paraId="4275644C" w14:textId="585D5A71" w:rsidR="00C745F2" w:rsidRPr="005856C7" w:rsidRDefault="00C943B9" w:rsidP="00C943B9">
            <w:pPr>
              <w:ind w:left="360"/>
              <w:rPr>
                <w:rFonts w:ascii="Arial" w:hAnsi="Arial" w:cs="Arial"/>
                <w:b/>
                <w:bCs/>
                <w:sz w:val="20"/>
                <w:szCs w:val="20"/>
                <w:lang w:val="en-GB"/>
              </w:rPr>
            </w:pPr>
            <w:r w:rsidRPr="005856C7">
              <w:rPr>
                <w:rFonts w:ascii="Arial" w:hAnsi="Arial" w:cs="Arial"/>
                <w:sz w:val="20"/>
                <w:szCs w:val="20"/>
                <w:lang w:val="en-GB"/>
              </w:rPr>
              <w:t>Integrating ADDIE Needs Assessment with Kirkpatrick Evaluation: A Systematic Review.</w:t>
            </w:r>
          </w:p>
        </w:tc>
        <w:tc>
          <w:tcPr>
            <w:tcW w:w="1523" w:type="pct"/>
          </w:tcPr>
          <w:p w14:paraId="2C959CC4" w14:textId="77777777" w:rsidR="00C745F2" w:rsidRPr="005856C7" w:rsidRDefault="00C745F2">
            <w:pPr>
              <w:pStyle w:val="Heading2"/>
              <w:jc w:val="left"/>
              <w:rPr>
                <w:rFonts w:ascii="Arial" w:hAnsi="Arial" w:cs="Arial"/>
                <w:b w:val="0"/>
                <w:lang w:val="en-GB"/>
              </w:rPr>
            </w:pPr>
          </w:p>
        </w:tc>
      </w:tr>
      <w:tr w:rsidR="00C745F2" w:rsidRPr="005856C7" w14:paraId="1909003C" w14:textId="77777777" w:rsidTr="005856C7">
        <w:trPr>
          <w:trHeight w:val="1025"/>
        </w:trPr>
        <w:tc>
          <w:tcPr>
            <w:tcW w:w="1265" w:type="pct"/>
            <w:noWrap/>
          </w:tcPr>
          <w:p w14:paraId="46873977" w14:textId="46B0A872" w:rsidR="00C745F2" w:rsidRPr="005856C7" w:rsidRDefault="00C745F2" w:rsidP="00C943B9">
            <w:pPr>
              <w:pStyle w:val="Heading2"/>
              <w:ind w:left="360"/>
              <w:jc w:val="left"/>
              <w:rPr>
                <w:rFonts w:ascii="Arial" w:hAnsi="Arial" w:cs="Arial"/>
                <w:lang w:val="en-GB"/>
              </w:rPr>
            </w:pPr>
            <w:r w:rsidRPr="005856C7">
              <w:rPr>
                <w:rFonts w:ascii="Arial" w:hAnsi="Arial" w:cs="Arial"/>
                <w:lang w:val="en-GB"/>
              </w:rPr>
              <w:t>Is the abstract of the article comprehensive? Do you suggest the addition (or deletion) of some points in this section? Please write your suggestions here.</w:t>
            </w:r>
          </w:p>
        </w:tc>
        <w:tc>
          <w:tcPr>
            <w:tcW w:w="2212" w:type="pct"/>
          </w:tcPr>
          <w:p w14:paraId="4CB4724E" w14:textId="023AE9B2" w:rsidR="00C745F2" w:rsidRPr="005856C7" w:rsidRDefault="00C943B9">
            <w:pPr>
              <w:ind w:left="360"/>
              <w:rPr>
                <w:rFonts w:ascii="Arial" w:hAnsi="Arial" w:cs="Arial"/>
                <w:b/>
                <w:bCs/>
                <w:sz w:val="20"/>
                <w:szCs w:val="20"/>
                <w:lang w:val="en-GB"/>
              </w:rPr>
            </w:pPr>
            <w:r w:rsidRPr="005856C7">
              <w:rPr>
                <w:rFonts w:ascii="Arial" w:hAnsi="Arial" w:cs="Arial"/>
                <w:sz w:val="20"/>
                <w:szCs w:val="20"/>
                <w:lang w:val="en-GB"/>
              </w:rPr>
              <w:t>The abstract offers a detailed summary of the study's aims, methods, results, and significance. Nonetheless, it would be advantageous to include a concise reference to particular challenges encountered during the execution phase, thereby presenting a more well-rounded view of the research.</w:t>
            </w:r>
          </w:p>
        </w:tc>
        <w:tc>
          <w:tcPr>
            <w:tcW w:w="1523" w:type="pct"/>
          </w:tcPr>
          <w:p w14:paraId="4191FFA4" w14:textId="77777777" w:rsidR="00C745F2" w:rsidRPr="005856C7" w:rsidRDefault="00C745F2">
            <w:pPr>
              <w:pStyle w:val="Heading2"/>
              <w:jc w:val="left"/>
              <w:rPr>
                <w:rFonts w:ascii="Arial" w:hAnsi="Arial" w:cs="Arial"/>
                <w:b w:val="0"/>
                <w:lang w:val="en-GB"/>
              </w:rPr>
            </w:pPr>
          </w:p>
        </w:tc>
      </w:tr>
      <w:tr w:rsidR="00C745F2" w:rsidRPr="005856C7" w14:paraId="69800B59" w14:textId="77777777" w:rsidTr="00AD2955">
        <w:trPr>
          <w:trHeight w:val="704"/>
        </w:trPr>
        <w:tc>
          <w:tcPr>
            <w:tcW w:w="1265" w:type="pct"/>
            <w:noWrap/>
          </w:tcPr>
          <w:p w14:paraId="095AC67B" w14:textId="204D8446" w:rsidR="00B23A5E" w:rsidRPr="005856C7" w:rsidRDefault="00C745F2" w:rsidP="00C943B9">
            <w:pPr>
              <w:pStyle w:val="Heading2"/>
              <w:ind w:left="360"/>
              <w:jc w:val="left"/>
              <w:rPr>
                <w:rFonts w:ascii="Arial" w:hAnsi="Arial" w:cs="Arial"/>
                <w:lang w:val="en-GB"/>
              </w:rPr>
            </w:pPr>
            <w:r w:rsidRPr="005856C7">
              <w:rPr>
                <w:rFonts w:ascii="Arial" w:hAnsi="Arial" w:cs="Arial"/>
                <w:lang w:val="en-GB"/>
              </w:rPr>
              <w:t>Is the manuscript scientifically, correct? Please write here.</w:t>
            </w:r>
          </w:p>
        </w:tc>
        <w:tc>
          <w:tcPr>
            <w:tcW w:w="2212" w:type="pct"/>
          </w:tcPr>
          <w:p w14:paraId="7A7D1780" w14:textId="58D8469F" w:rsidR="00C745F2" w:rsidRPr="005856C7" w:rsidRDefault="00C943B9">
            <w:pPr>
              <w:pStyle w:val="ListParagraph"/>
              <w:ind w:left="0"/>
              <w:rPr>
                <w:rFonts w:ascii="Arial" w:hAnsi="Arial" w:cs="Arial"/>
                <w:bCs/>
                <w:sz w:val="20"/>
                <w:szCs w:val="20"/>
                <w:lang w:val="en-GB"/>
              </w:rPr>
            </w:pPr>
            <w:r w:rsidRPr="005856C7">
              <w:rPr>
                <w:rFonts w:ascii="Arial" w:hAnsi="Arial" w:cs="Arial"/>
                <w:sz w:val="20"/>
                <w:szCs w:val="20"/>
                <w:lang w:val="en-GB"/>
              </w:rPr>
              <w:t>The research demonstrates a strong scientific foundation by employing a systematic literature review methodology, supported by well-defined inclusion parameters. Incorporating data from 71 studies contributes to the comprehensive nature of the analysis. To further improve transparency, a more detailed explanation of the meta-analysis process would be beneficial.</w:t>
            </w:r>
          </w:p>
        </w:tc>
        <w:tc>
          <w:tcPr>
            <w:tcW w:w="1523" w:type="pct"/>
          </w:tcPr>
          <w:p w14:paraId="2BFB79E5" w14:textId="77777777" w:rsidR="00C745F2" w:rsidRPr="005856C7" w:rsidRDefault="00C745F2">
            <w:pPr>
              <w:pStyle w:val="Heading2"/>
              <w:jc w:val="left"/>
              <w:rPr>
                <w:rFonts w:ascii="Arial" w:hAnsi="Arial" w:cs="Arial"/>
                <w:b w:val="0"/>
                <w:lang w:val="en-GB"/>
              </w:rPr>
            </w:pPr>
          </w:p>
        </w:tc>
      </w:tr>
      <w:tr w:rsidR="00C745F2" w:rsidRPr="005856C7" w14:paraId="6E6C5B54" w14:textId="77777777" w:rsidTr="00AD2955">
        <w:trPr>
          <w:trHeight w:val="703"/>
        </w:trPr>
        <w:tc>
          <w:tcPr>
            <w:tcW w:w="1265" w:type="pct"/>
            <w:noWrap/>
          </w:tcPr>
          <w:p w14:paraId="70404845" w14:textId="17613C07" w:rsidR="008E14C3" w:rsidRPr="005856C7" w:rsidRDefault="00C745F2" w:rsidP="00C943B9">
            <w:pPr>
              <w:ind w:left="360"/>
              <w:rPr>
                <w:rFonts w:ascii="Arial" w:hAnsi="Arial" w:cs="Arial"/>
                <w:b/>
                <w:bCs/>
                <w:sz w:val="20"/>
                <w:szCs w:val="20"/>
                <w:lang w:val="en-GB"/>
              </w:rPr>
            </w:pPr>
            <w:r w:rsidRPr="005856C7">
              <w:rPr>
                <w:rFonts w:ascii="Arial" w:hAnsi="Arial" w:cs="Arial"/>
                <w:b/>
                <w:bCs/>
                <w:sz w:val="20"/>
                <w:szCs w:val="20"/>
                <w:lang w:val="en-GB"/>
              </w:rPr>
              <w:t>Are the references sufficient and recent? If you have suggestions of additional references, please mention them in the review form.</w:t>
            </w:r>
          </w:p>
        </w:tc>
        <w:tc>
          <w:tcPr>
            <w:tcW w:w="2212" w:type="pct"/>
          </w:tcPr>
          <w:p w14:paraId="6D217154" w14:textId="08488594" w:rsidR="00C745F2" w:rsidRPr="005856C7" w:rsidRDefault="00C943B9">
            <w:pPr>
              <w:pStyle w:val="ListParagraph"/>
              <w:ind w:left="0"/>
              <w:rPr>
                <w:rFonts w:ascii="Arial" w:hAnsi="Arial" w:cs="Arial"/>
                <w:bCs/>
                <w:sz w:val="20"/>
                <w:szCs w:val="20"/>
                <w:lang w:val="en-GB"/>
              </w:rPr>
            </w:pPr>
            <w:r w:rsidRPr="005856C7">
              <w:rPr>
                <w:rFonts w:ascii="Arial" w:hAnsi="Arial" w:cs="Arial"/>
                <w:sz w:val="20"/>
                <w:szCs w:val="20"/>
                <w:lang w:val="en-GB"/>
              </w:rPr>
              <w:t>The provided references are adequate and incorporate contemporary research as recent as 2023. Nevertheless, the discussion could be further enriched by including additional case studies or real-world instances that exemplify the application of the ADDIE-Kirkpatrick integration within professional development environments</w:t>
            </w:r>
            <w:r w:rsidRPr="005856C7">
              <w:rPr>
                <w:rFonts w:ascii="Arial" w:hAnsi="Arial" w:cs="Arial"/>
                <w:b/>
                <w:bCs/>
                <w:sz w:val="20"/>
                <w:szCs w:val="20"/>
                <w:lang w:val="en-GB"/>
              </w:rPr>
              <w:t>.</w:t>
            </w:r>
          </w:p>
        </w:tc>
        <w:tc>
          <w:tcPr>
            <w:tcW w:w="1523" w:type="pct"/>
          </w:tcPr>
          <w:p w14:paraId="3705A3DE" w14:textId="77777777" w:rsidR="00C745F2" w:rsidRPr="005856C7" w:rsidRDefault="00C745F2">
            <w:pPr>
              <w:pStyle w:val="Heading2"/>
              <w:jc w:val="left"/>
              <w:rPr>
                <w:rFonts w:ascii="Arial" w:hAnsi="Arial" w:cs="Arial"/>
                <w:b w:val="0"/>
                <w:lang w:val="en-GB"/>
              </w:rPr>
            </w:pPr>
          </w:p>
        </w:tc>
      </w:tr>
      <w:tr w:rsidR="00C745F2" w:rsidRPr="005856C7" w14:paraId="0D8D4882" w14:textId="77777777" w:rsidTr="00AD2955">
        <w:trPr>
          <w:trHeight w:val="386"/>
        </w:trPr>
        <w:tc>
          <w:tcPr>
            <w:tcW w:w="1265" w:type="pct"/>
            <w:noWrap/>
          </w:tcPr>
          <w:p w14:paraId="56B8387D" w14:textId="54FC4832" w:rsidR="00C745F2" w:rsidRPr="005856C7" w:rsidRDefault="00C745F2" w:rsidP="00C943B9">
            <w:pPr>
              <w:pStyle w:val="Heading2"/>
              <w:ind w:left="360"/>
              <w:jc w:val="left"/>
              <w:rPr>
                <w:rFonts w:ascii="Arial" w:hAnsi="Arial" w:cs="Arial"/>
                <w:bCs w:val="0"/>
                <w:lang w:val="en-GB"/>
              </w:rPr>
            </w:pPr>
            <w:r w:rsidRPr="005856C7">
              <w:rPr>
                <w:rFonts w:ascii="Arial" w:hAnsi="Arial" w:cs="Arial"/>
                <w:bCs w:val="0"/>
                <w:lang w:val="en-GB"/>
              </w:rPr>
              <w:t>Is the language/English quality of the article suitable for scholarly communications?</w:t>
            </w:r>
          </w:p>
        </w:tc>
        <w:tc>
          <w:tcPr>
            <w:tcW w:w="2212" w:type="pct"/>
          </w:tcPr>
          <w:p w14:paraId="745BFEDB" w14:textId="6D6A876B" w:rsidR="00C745F2" w:rsidRPr="005856C7" w:rsidRDefault="00C943B9">
            <w:pPr>
              <w:rPr>
                <w:rFonts w:ascii="Arial" w:hAnsi="Arial" w:cs="Arial"/>
                <w:sz w:val="20"/>
                <w:szCs w:val="20"/>
                <w:lang w:val="en-GB"/>
              </w:rPr>
            </w:pPr>
            <w:r w:rsidRPr="005856C7">
              <w:rPr>
                <w:rFonts w:ascii="Arial" w:hAnsi="Arial" w:cs="Arial"/>
                <w:sz w:val="20"/>
                <w:szCs w:val="20"/>
                <w:lang w:val="en-GB"/>
              </w:rPr>
              <w:t>The language effectively caters to academic discourse with perfect clarity and readability.</w:t>
            </w:r>
          </w:p>
        </w:tc>
        <w:tc>
          <w:tcPr>
            <w:tcW w:w="1523" w:type="pct"/>
          </w:tcPr>
          <w:p w14:paraId="084D0389" w14:textId="77777777" w:rsidR="00C745F2" w:rsidRPr="005856C7" w:rsidRDefault="00C745F2">
            <w:pPr>
              <w:rPr>
                <w:rFonts w:ascii="Arial" w:hAnsi="Arial" w:cs="Arial"/>
                <w:sz w:val="20"/>
                <w:szCs w:val="20"/>
                <w:lang w:val="en-GB"/>
              </w:rPr>
            </w:pPr>
          </w:p>
        </w:tc>
      </w:tr>
      <w:tr w:rsidR="00C745F2" w:rsidRPr="005856C7" w14:paraId="55A34AA9" w14:textId="77777777" w:rsidTr="005856C7">
        <w:trPr>
          <w:trHeight w:val="494"/>
        </w:trPr>
        <w:tc>
          <w:tcPr>
            <w:tcW w:w="1265" w:type="pct"/>
            <w:noWrap/>
          </w:tcPr>
          <w:p w14:paraId="00235D60" w14:textId="77777777" w:rsidR="00C745F2" w:rsidRPr="005856C7" w:rsidRDefault="00C745F2">
            <w:pPr>
              <w:pStyle w:val="Heading2"/>
              <w:jc w:val="left"/>
              <w:rPr>
                <w:rFonts w:ascii="Arial" w:hAnsi="Arial" w:cs="Arial"/>
                <w:b w:val="0"/>
                <w:bCs w:val="0"/>
                <w:lang w:val="en-GB"/>
              </w:rPr>
            </w:pPr>
            <w:r w:rsidRPr="005856C7">
              <w:rPr>
                <w:rFonts w:ascii="Arial" w:hAnsi="Arial" w:cs="Arial"/>
                <w:bCs w:val="0"/>
                <w:u w:val="single"/>
                <w:lang w:val="en-GB"/>
              </w:rPr>
              <w:t>Optional/General</w:t>
            </w:r>
            <w:r w:rsidRPr="005856C7">
              <w:rPr>
                <w:rFonts w:ascii="Arial" w:hAnsi="Arial" w:cs="Arial"/>
                <w:bCs w:val="0"/>
                <w:lang w:val="en-GB"/>
              </w:rPr>
              <w:t xml:space="preserve"> </w:t>
            </w:r>
            <w:r w:rsidRPr="005856C7">
              <w:rPr>
                <w:rFonts w:ascii="Arial" w:hAnsi="Arial" w:cs="Arial"/>
                <w:b w:val="0"/>
                <w:bCs w:val="0"/>
                <w:lang w:val="en-GB"/>
              </w:rPr>
              <w:t>comments</w:t>
            </w:r>
          </w:p>
          <w:p w14:paraId="67C1DD8D" w14:textId="77777777" w:rsidR="00C745F2" w:rsidRPr="005856C7" w:rsidRDefault="00C745F2">
            <w:pPr>
              <w:pStyle w:val="Heading2"/>
              <w:jc w:val="left"/>
              <w:rPr>
                <w:rFonts w:ascii="Arial" w:hAnsi="Arial" w:cs="Arial"/>
                <w:b w:val="0"/>
                <w:lang w:val="en-GB"/>
              </w:rPr>
            </w:pPr>
          </w:p>
        </w:tc>
        <w:tc>
          <w:tcPr>
            <w:tcW w:w="2212" w:type="pct"/>
          </w:tcPr>
          <w:p w14:paraId="135D547A" w14:textId="77777777" w:rsidR="00C745F2" w:rsidRPr="005856C7" w:rsidRDefault="00C745F2">
            <w:pPr>
              <w:pStyle w:val="NormalWeb"/>
              <w:spacing w:before="0" w:beforeAutospacing="0" w:after="0" w:afterAutospacing="0"/>
              <w:rPr>
                <w:rFonts w:ascii="Arial" w:hAnsi="Arial" w:cs="Arial"/>
                <w:b/>
                <w:sz w:val="20"/>
                <w:szCs w:val="20"/>
                <w:lang w:val="en-GB"/>
              </w:rPr>
            </w:pPr>
          </w:p>
        </w:tc>
        <w:tc>
          <w:tcPr>
            <w:tcW w:w="1523" w:type="pct"/>
          </w:tcPr>
          <w:p w14:paraId="7E7E7D8B" w14:textId="77777777" w:rsidR="00C745F2" w:rsidRPr="005856C7" w:rsidRDefault="00C745F2">
            <w:pPr>
              <w:rPr>
                <w:rFonts w:ascii="Arial" w:hAnsi="Arial" w:cs="Arial"/>
                <w:sz w:val="20"/>
                <w:szCs w:val="20"/>
                <w:lang w:val="en-GB"/>
              </w:rPr>
            </w:pPr>
          </w:p>
        </w:tc>
      </w:tr>
    </w:tbl>
    <w:p w14:paraId="5F9126BC" w14:textId="77777777" w:rsidR="00C745F2" w:rsidRPr="005856C7" w:rsidRDefault="00C745F2" w:rsidP="00C745F2">
      <w:pPr>
        <w:pStyle w:val="BodyText"/>
        <w:rPr>
          <w:rFonts w:ascii="Arial"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6761"/>
        <w:gridCol w:w="8554"/>
        <w:gridCol w:w="5619"/>
      </w:tblGrid>
      <w:tr w:rsidR="00C745F2" w:rsidRPr="005856C7" w14:paraId="05D827AA" w14:textId="77777777" w:rsidTr="00A8772D">
        <w:trPr>
          <w:trHeight w:val="237"/>
        </w:trPr>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5E87E5BE" w14:textId="77777777" w:rsidR="00C745F2" w:rsidRPr="005856C7" w:rsidRDefault="00C745F2">
            <w:pPr>
              <w:pStyle w:val="NormalWeb"/>
              <w:spacing w:before="0" w:beforeAutospacing="0" w:after="0" w:afterAutospacing="0"/>
              <w:rPr>
                <w:rFonts w:ascii="Arial" w:hAnsi="Arial" w:cs="Arial"/>
                <w:b/>
                <w:sz w:val="20"/>
                <w:szCs w:val="20"/>
                <w:u w:val="single"/>
                <w:lang w:val="en-GB"/>
              </w:rPr>
            </w:pPr>
            <w:r w:rsidRPr="005856C7">
              <w:rPr>
                <w:rFonts w:ascii="Arial" w:hAnsi="Arial" w:cs="Arial"/>
                <w:b/>
                <w:sz w:val="20"/>
                <w:szCs w:val="20"/>
                <w:highlight w:val="yellow"/>
                <w:u w:val="single"/>
                <w:lang w:val="en-GB"/>
              </w:rPr>
              <w:t>PART  2:</w:t>
            </w:r>
            <w:r w:rsidRPr="005856C7">
              <w:rPr>
                <w:rFonts w:ascii="Arial" w:hAnsi="Arial" w:cs="Arial"/>
                <w:b/>
                <w:sz w:val="20"/>
                <w:szCs w:val="20"/>
                <w:u w:val="single"/>
                <w:lang w:val="en-GB"/>
              </w:rPr>
              <w:t xml:space="preserve"> </w:t>
            </w:r>
          </w:p>
          <w:p w14:paraId="1E8595FF" w14:textId="77777777" w:rsidR="00C745F2" w:rsidRPr="005856C7" w:rsidRDefault="00C745F2">
            <w:pPr>
              <w:pStyle w:val="NormalWeb"/>
              <w:spacing w:before="0" w:beforeAutospacing="0" w:after="0" w:afterAutospacing="0"/>
              <w:rPr>
                <w:rFonts w:ascii="Arial" w:hAnsi="Arial" w:cs="Arial"/>
                <w:b/>
                <w:sz w:val="20"/>
                <w:szCs w:val="20"/>
                <w:u w:val="single"/>
                <w:lang w:val="en-GB"/>
              </w:rPr>
            </w:pPr>
          </w:p>
        </w:tc>
      </w:tr>
      <w:tr w:rsidR="00C745F2" w:rsidRPr="005856C7" w14:paraId="59AE93F6" w14:textId="77777777" w:rsidTr="00A8772D">
        <w:trPr>
          <w:trHeight w:val="935"/>
        </w:trPr>
        <w:tc>
          <w:tcPr>
            <w:tcW w:w="1615" w:type="pct"/>
            <w:shd w:val="clear" w:color="auto" w:fill="auto"/>
            <w:noWrap/>
            <w:tcMar>
              <w:top w:w="0" w:type="dxa"/>
              <w:left w:w="108" w:type="dxa"/>
              <w:bottom w:w="0" w:type="dxa"/>
              <w:right w:w="108" w:type="dxa"/>
            </w:tcMar>
            <w:vAlign w:val="center"/>
          </w:tcPr>
          <w:p w14:paraId="507657EF" w14:textId="77777777" w:rsidR="00C745F2" w:rsidRPr="005856C7" w:rsidRDefault="00C745F2">
            <w:pPr>
              <w:pStyle w:val="NormalWeb"/>
              <w:spacing w:before="0" w:beforeAutospacing="0" w:after="0" w:afterAutospacing="0"/>
              <w:rPr>
                <w:rFonts w:ascii="Arial" w:hAnsi="Arial" w:cs="Arial"/>
                <w:sz w:val="20"/>
                <w:szCs w:val="20"/>
                <w:lang w:val="en-GB"/>
              </w:rPr>
            </w:pPr>
          </w:p>
        </w:tc>
        <w:tc>
          <w:tcPr>
            <w:tcW w:w="2043" w:type="pct"/>
            <w:shd w:val="clear" w:color="auto" w:fill="auto"/>
            <w:tcMar>
              <w:top w:w="0" w:type="dxa"/>
              <w:left w:w="108" w:type="dxa"/>
              <w:bottom w:w="0" w:type="dxa"/>
              <w:right w:w="108" w:type="dxa"/>
            </w:tcMar>
          </w:tcPr>
          <w:p w14:paraId="671847FC" w14:textId="77777777" w:rsidR="00C745F2" w:rsidRPr="005856C7" w:rsidRDefault="00C745F2">
            <w:pPr>
              <w:pStyle w:val="Heading2"/>
              <w:jc w:val="left"/>
              <w:rPr>
                <w:rFonts w:ascii="Arial" w:hAnsi="Arial" w:cs="Arial"/>
                <w:lang w:val="en-GB"/>
              </w:rPr>
            </w:pPr>
            <w:r w:rsidRPr="005856C7">
              <w:rPr>
                <w:rFonts w:ascii="Arial" w:hAnsi="Arial" w:cs="Arial"/>
                <w:lang w:val="en-GB"/>
              </w:rPr>
              <w:t>Reviewer’s comment</w:t>
            </w:r>
          </w:p>
        </w:tc>
        <w:tc>
          <w:tcPr>
            <w:tcW w:w="1342" w:type="pct"/>
            <w:shd w:val="clear" w:color="auto" w:fill="auto"/>
          </w:tcPr>
          <w:p w14:paraId="298E786C" w14:textId="77777777" w:rsidR="00C745F2" w:rsidRPr="005856C7" w:rsidRDefault="00C745F2">
            <w:pPr>
              <w:pStyle w:val="Heading2"/>
              <w:jc w:val="left"/>
              <w:rPr>
                <w:rFonts w:ascii="Arial" w:hAnsi="Arial" w:cs="Arial"/>
                <w:b w:val="0"/>
                <w:lang w:val="en-GB"/>
              </w:rPr>
            </w:pPr>
            <w:r w:rsidRPr="005856C7">
              <w:rPr>
                <w:rFonts w:ascii="Arial" w:hAnsi="Arial" w:cs="Arial"/>
                <w:lang w:val="en-GB"/>
              </w:rPr>
              <w:t>Author’s comment</w:t>
            </w:r>
            <w:r w:rsidRPr="005856C7">
              <w:rPr>
                <w:rFonts w:ascii="Arial" w:hAnsi="Arial" w:cs="Arial"/>
                <w:b w:val="0"/>
                <w:lang w:val="en-GB"/>
              </w:rPr>
              <w:t xml:space="preserve"> </w:t>
            </w:r>
            <w:r w:rsidRPr="005856C7">
              <w:rPr>
                <w:rFonts w:ascii="Arial" w:hAnsi="Arial" w:cs="Arial"/>
                <w:b w:val="0"/>
                <w:i/>
                <w:lang w:val="en-GB"/>
              </w:rPr>
              <w:t>(if agreed with the reviewer, correct the manuscript and highlight that part in the manuscript. It is mandatory that authors should write his/her feedback here)</w:t>
            </w:r>
          </w:p>
        </w:tc>
      </w:tr>
      <w:tr w:rsidR="00C745F2" w:rsidRPr="005856C7" w14:paraId="560E58C4" w14:textId="77777777" w:rsidTr="00A8772D">
        <w:trPr>
          <w:trHeight w:val="697"/>
        </w:trPr>
        <w:tc>
          <w:tcPr>
            <w:tcW w:w="1615" w:type="pct"/>
            <w:shd w:val="clear" w:color="auto" w:fill="auto"/>
            <w:noWrap/>
            <w:tcMar>
              <w:top w:w="0" w:type="dxa"/>
              <w:left w:w="108" w:type="dxa"/>
              <w:bottom w:w="0" w:type="dxa"/>
              <w:right w:w="108" w:type="dxa"/>
            </w:tcMar>
            <w:vAlign w:val="center"/>
          </w:tcPr>
          <w:p w14:paraId="196F1E35" w14:textId="77777777" w:rsidR="00C745F2" w:rsidRPr="005856C7" w:rsidRDefault="00C745F2">
            <w:pPr>
              <w:pStyle w:val="NormalWeb"/>
              <w:spacing w:before="0" w:beforeAutospacing="0" w:after="0" w:afterAutospacing="0"/>
              <w:rPr>
                <w:rFonts w:ascii="Arial" w:hAnsi="Arial" w:cs="Arial"/>
                <w:b/>
                <w:sz w:val="20"/>
                <w:szCs w:val="20"/>
                <w:lang w:val="en-GB"/>
              </w:rPr>
            </w:pPr>
            <w:r w:rsidRPr="005856C7">
              <w:rPr>
                <w:rFonts w:ascii="Arial" w:hAnsi="Arial" w:cs="Arial"/>
                <w:b/>
                <w:sz w:val="20"/>
                <w:szCs w:val="20"/>
                <w:lang w:val="en-GB"/>
              </w:rPr>
              <w:t xml:space="preserve">Are there ethical issues in this manuscript? </w:t>
            </w:r>
          </w:p>
          <w:p w14:paraId="0E82CE12" w14:textId="77777777" w:rsidR="00C745F2" w:rsidRPr="005856C7" w:rsidRDefault="00C745F2">
            <w:pPr>
              <w:pStyle w:val="NormalWeb"/>
              <w:spacing w:before="0" w:beforeAutospacing="0" w:after="0" w:afterAutospacing="0"/>
              <w:rPr>
                <w:rFonts w:ascii="Arial" w:hAnsi="Arial" w:cs="Arial"/>
                <w:sz w:val="20"/>
                <w:szCs w:val="20"/>
                <w:lang w:val="en-GB"/>
              </w:rPr>
            </w:pPr>
          </w:p>
          <w:p w14:paraId="56E6A8ED" w14:textId="235D9D87" w:rsidR="00554999" w:rsidRPr="005856C7" w:rsidRDefault="00554999">
            <w:pPr>
              <w:pStyle w:val="NormalWeb"/>
              <w:spacing w:before="0" w:beforeAutospacing="0" w:after="0" w:afterAutospacing="0"/>
              <w:rPr>
                <w:rFonts w:ascii="Arial" w:hAnsi="Arial" w:cs="Arial"/>
                <w:sz w:val="20"/>
                <w:szCs w:val="20"/>
                <w:lang w:val="en-GB"/>
              </w:rPr>
            </w:pPr>
            <w:r w:rsidRPr="005856C7">
              <w:rPr>
                <w:rFonts w:ascii="Arial" w:hAnsi="Arial" w:cs="Arial"/>
                <w:sz w:val="20"/>
                <w:szCs w:val="20"/>
                <w:lang w:val="en-GB"/>
              </w:rPr>
              <w:t>.</w:t>
            </w:r>
          </w:p>
        </w:tc>
        <w:tc>
          <w:tcPr>
            <w:tcW w:w="2043" w:type="pct"/>
            <w:shd w:val="clear" w:color="auto" w:fill="auto"/>
            <w:tcMar>
              <w:top w:w="0" w:type="dxa"/>
              <w:left w:w="108" w:type="dxa"/>
              <w:bottom w:w="0" w:type="dxa"/>
              <w:right w:w="108" w:type="dxa"/>
            </w:tcMar>
            <w:vAlign w:val="center"/>
          </w:tcPr>
          <w:p w14:paraId="69EB657C" w14:textId="77777777" w:rsidR="00C745F2" w:rsidRPr="005856C7" w:rsidRDefault="00C745F2">
            <w:pPr>
              <w:pStyle w:val="NormalWeb"/>
              <w:spacing w:before="0" w:beforeAutospacing="0" w:after="0" w:afterAutospacing="0"/>
              <w:rPr>
                <w:rFonts w:ascii="Arial" w:hAnsi="Arial" w:cs="Arial"/>
                <w:i/>
                <w:iCs/>
                <w:sz w:val="20"/>
                <w:szCs w:val="20"/>
                <w:u w:val="single"/>
                <w:lang w:val="en-GB"/>
              </w:rPr>
            </w:pPr>
            <w:r w:rsidRPr="005856C7">
              <w:rPr>
                <w:rFonts w:ascii="Arial" w:hAnsi="Arial" w:cs="Arial"/>
                <w:i/>
                <w:iCs/>
                <w:sz w:val="20"/>
                <w:szCs w:val="20"/>
                <w:u w:val="single"/>
                <w:lang w:val="en-GB"/>
              </w:rPr>
              <w:t xml:space="preserve">(If yes, </w:t>
            </w:r>
            <w:proofErr w:type="gramStart"/>
            <w:r w:rsidRPr="005856C7">
              <w:rPr>
                <w:rFonts w:ascii="Arial" w:hAnsi="Arial" w:cs="Arial"/>
                <w:i/>
                <w:iCs/>
                <w:sz w:val="20"/>
                <w:szCs w:val="20"/>
                <w:u w:val="single"/>
                <w:lang w:val="en-GB"/>
              </w:rPr>
              <w:t>Kindly</w:t>
            </w:r>
            <w:proofErr w:type="gramEnd"/>
            <w:r w:rsidRPr="005856C7">
              <w:rPr>
                <w:rFonts w:ascii="Arial" w:hAnsi="Arial" w:cs="Arial"/>
                <w:i/>
                <w:iCs/>
                <w:sz w:val="20"/>
                <w:szCs w:val="20"/>
                <w:u w:val="single"/>
                <w:lang w:val="en-GB"/>
              </w:rPr>
              <w:t xml:space="preserve"> please write down the ethical issues here in detail)</w:t>
            </w:r>
          </w:p>
          <w:p w14:paraId="06A13AA4" w14:textId="77777777" w:rsidR="00C745F2" w:rsidRPr="005856C7" w:rsidRDefault="00C745F2">
            <w:pPr>
              <w:pStyle w:val="NormalWeb"/>
              <w:spacing w:before="0" w:beforeAutospacing="0" w:after="0" w:afterAutospacing="0"/>
              <w:rPr>
                <w:rFonts w:ascii="Arial" w:hAnsi="Arial" w:cs="Arial"/>
                <w:sz w:val="20"/>
                <w:szCs w:val="20"/>
              </w:rPr>
            </w:pPr>
          </w:p>
          <w:p w14:paraId="72534AF7" w14:textId="5970FF16" w:rsidR="00C745F2" w:rsidRPr="005856C7" w:rsidRDefault="00966DDF">
            <w:pPr>
              <w:pStyle w:val="NormalWeb"/>
              <w:spacing w:before="0" w:beforeAutospacing="0" w:after="0" w:afterAutospacing="0"/>
              <w:rPr>
                <w:rFonts w:ascii="Arial" w:hAnsi="Arial" w:cs="Arial"/>
                <w:sz w:val="20"/>
                <w:szCs w:val="20"/>
                <w:lang w:val="en-GB"/>
              </w:rPr>
            </w:pPr>
            <w:r w:rsidRPr="005856C7">
              <w:rPr>
                <w:rFonts w:ascii="Arial" w:hAnsi="Arial" w:cs="Arial"/>
                <w:sz w:val="20"/>
                <w:szCs w:val="20"/>
                <w:lang w:val="en-GB"/>
              </w:rPr>
              <w:t>The research appears to be free of ethical issues. Furthermore, the authors have diligently cited and attributed the information presented to relevant sources via proper citations</w:t>
            </w:r>
          </w:p>
        </w:tc>
        <w:tc>
          <w:tcPr>
            <w:tcW w:w="1342" w:type="pct"/>
            <w:shd w:val="clear" w:color="auto" w:fill="auto"/>
            <w:vAlign w:val="center"/>
          </w:tcPr>
          <w:p w14:paraId="006FD813" w14:textId="77777777" w:rsidR="00C745F2" w:rsidRPr="005856C7" w:rsidRDefault="00C745F2">
            <w:pPr>
              <w:rPr>
                <w:rFonts w:ascii="Arial" w:eastAsia="Arial Unicode MS" w:hAnsi="Arial" w:cs="Arial"/>
                <w:sz w:val="20"/>
                <w:szCs w:val="20"/>
                <w:lang w:val="en-GB"/>
              </w:rPr>
            </w:pPr>
          </w:p>
          <w:p w14:paraId="5DC10B6B" w14:textId="77777777" w:rsidR="00C745F2" w:rsidRPr="005856C7" w:rsidRDefault="00C745F2">
            <w:pPr>
              <w:rPr>
                <w:rFonts w:ascii="Arial" w:eastAsia="Arial Unicode MS" w:hAnsi="Arial" w:cs="Arial"/>
                <w:sz w:val="20"/>
                <w:szCs w:val="20"/>
                <w:lang w:val="en-GB"/>
              </w:rPr>
            </w:pPr>
          </w:p>
          <w:p w14:paraId="51E002C1" w14:textId="77777777" w:rsidR="00C745F2" w:rsidRPr="005856C7" w:rsidRDefault="00C745F2">
            <w:pPr>
              <w:rPr>
                <w:rFonts w:ascii="Arial" w:eastAsia="Arial Unicode MS" w:hAnsi="Arial" w:cs="Arial"/>
                <w:sz w:val="20"/>
                <w:szCs w:val="20"/>
                <w:lang w:val="en-GB"/>
              </w:rPr>
            </w:pPr>
          </w:p>
          <w:p w14:paraId="19D68739" w14:textId="77777777" w:rsidR="00C745F2" w:rsidRPr="005856C7" w:rsidRDefault="00C745F2">
            <w:pPr>
              <w:pStyle w:val="NormalWeb"/>
              <w:spacing w:before="0" w:beforeAutospacing="0" w:after="0" w:afterAutospacing="0"/>
              <w:rPr>
                <w:rFonts w:ascii="Arial" w:hAnsi="Arial" w:cs="Arial"/>
                <w:sz w:val="20"/>
                <w:szCs w:val="20"/>
                <w:lang w:val="en-GB"/>
              </w:rPr>
            </w:pPr>
          </w:p>
        </w:tc>
      </w:tr>
      <w:bookmarkEnd w:id="0"/>
      <w:bookmarkEnd w:id="1"/>
    </w:tbl>
    <w:p w14:paraId="575294A1" w14:textId="1E1BA82D" w:rsidR="008913D5" w:rsidRPr="005856C7" w:rsidRDefault="008913D5" w:rsidP="00C745F2">
      <w:pPr>
        <w:pStyle w:val="BodyText"/>
        <w:outlineLvl w:val="0"/>
        <w:rPr>
          <w:rFonts w:ascii="Arial" w:hAnsi="Arial" w:cs="Arial"/>
          <w:sz w:val="20"/>
          <w:szCs w:val="20"/>
          <w:lang w:val="en-GB"/>
        </w:rPr>
      </w:pPr>
    </w:p>
    <w:p w14:paraId="730D1B1B" w14:textId="77777777" w:rsidR="005856C7" w:rsidRPr="005856C7" w:rsidRDefault="005856C7" w:rsidP="005856C7">
      <w:pPr>
        <w:pStyle w:val="Affiliation"/>
        <w:spacing w:after="0" w:line="240" w:lineRule="auto"/>
        <w:jc w:val="left"/>
        <w:rPr>
          <w:rFonts w:ascii="Arial" w:hAnsi="Arial" w:cs="Arial"/>
          <w:b/>
          <w:u w:val="single"/>
        </w:rPr>
      </w:pPr>
      <w:r w:rsidRPr="005856C7">
        <w:rPr>
          <w:rFonts w:ascii="Arial" w:hAnsi="Arial" w:cs="Arial"/>
          <w:b/>
          <w:u w:val="single"/>
        </w:rPr>
        <w:t>Reviewer details:</w:t>
      </w:r>
    </w:p>
    <w:p w14:paraId="260F7EEC" w14:textId="58D5C282" w:rsidR="005856C7" w:rsidRPr="005856C7" w:rsidRDefault="005856C7" w:rsidP="00C745F2">
      <w:pPr>
        <w:pStyle w:val="BodyText"/>
        <w:outlineLvl w:val="0"/>
        <w:rPr>
          <w:rFonts w:ascii="Arial" w:hAnsi="Arial" w:cs="Arial"/>
          <w:sz w:val="20"/>
          <w:szCs w:val="20"/>
          <w:lang w:val="en-GB"/>
        </w:rPr>
      </w:pPr>
    </w:p>
    <w:p w14:paraId="1B93DE0E" w14:textId="7ECEB98F" w:rsidR="005856C7" w:rsidRPr="005856C7" w:rsidRDefault="005856C7" w:rsidP="00C745F2">
      <w:pPr>
        <w:pStyle w:val="BodyText"/>
        <w:outlineLvl w:val="0"/>
        <w:rPr>
          <w:rFonts w:ascii="Arial" w:hAnsi="Arial" w:cs="Arial"/>
          <w:b/>
          <w:sz w:val="20"/>
          <w:szCs w:val="20"/>
          <w:lang w:val="en-GB"/>
        </w:rPr>
      </w:pPr>
      <w:bookmarkStart w:id="2" w:name="_Hlk193106935"/>
      <w:bookmarkStart w:id="3" w:name="_GoBack"/>
      <w:r w:rsidRPr="005856C7">
        <w:rPr>
          <w:rFonts w:ascii="Arial" w:hAnsi="Arial" w:cs="Arial"/>
          <w:b/>
          <w:sz w:val="20"/>
          <w:szCs w:val="20"/>
        </w:rPr>
        <w:t xml:space="preserve">Zahra Sadat </w:t>
      </w:r>
      <w:proofErr w:type="spellStart"/>
      <w:r w:rsidRPr="005856C7">
        <w:rPr>
          <w:rFonts w:ascii="Arial" w:hAnsi="Arial" w:cs="Arial"/>
          <w:b/>
          <w:sz w:val="20"/>
          <w:szCs w:val="20"/>
        </w:rPr>
        <w:t>Roozafzai</w:t>
      </w:r>
      <w:proofErr w:type="spellEnd"/>
      <w:r w:rsidRPr="005856C7">
        <w:rPr>
          <w:rFonts w:ascii="Arial" w:hAnsi="Arial" w:cs="Arial"/>
          <w:b/>
          <w:sz w:val="20"/>
          <w:szCs w:val="20"/>
        </w:rPr>
        <w:t xml:space="preserve">, </w:t>
      </w:r>
      <w:r w:rsidRPr="005856C7">
        <w:rPr>
          <w:rFonts w:ascii="Arial" w:hAnsi="Arial" w:cs="Arial"/>
          <w:b/>
          <w:sz w:val="20"/>
          <w:szCs w:val="20"/>
        </w:rPr>
        <w:t xml:space="preserve">ACECR Institute of </w:t>
      </w:r>
      <w:proofErr w:type="spellStart"/>
      <w:r w:rsidRPr="005856C7">
        <w:rPr>
          <w:rFonts w:ascii="Arial" w:hAnsi="Arial" w:cs="Arial"/>
          <w:b/>
          <w:sz w:val="20"/>
          <w:szCs w:val="20"/>
        </w:rPr>
        <w:t>Higher</w:t>
      </w:r>
      <w:proofErr w:type="spellEnd"/>
      <w:r w:rsidRPr="005856C7">
        <w:rPr>
          <w:rFonts w:ascii="Arial" w:hAnsi="Arial" w:cs="Arial"/>
          <w:b/>
          <w:sz w:val="20"/>
          <w:szCs w:val="20"/>
        </w:rPr>
        <w:t xml:space="preserve"> Education</w:t>
      </w:r>
      <w:r w:rsidRPr="005856C7">
        <w:rPr>
          <w:rFonts w:ascii="Arial" w:hAnsi="Arial" w:cs="Arial"/>
          <w:b/>
          <w:sz w:val="20"/>
          <w:szCs w:val="20"/>
        </w:rPr>
        <w:t xml:space="preserve">, </w:t>
      </w:r>
      <w:r w:rsidRPr="005856C7">
        <w:rPr>
          <w:rFonts w:ascii="Arial" w:hAnsi="Arial" w:cs="Arial"/>
          <w:b/>
          <w:sz w:val="20"/>
          <w:szCs w:val="20"/>
        </w:rPr>
        <w:t>Iran</w:t>
      </w:r>
      <w:bookmarkEnd w:id="2"/>
      <w:bookmarkEnd w:id="3"/>
    </w:p>
    <w:sectPr w:rsidR="005856C7" w:rsidRPr="005856C7" w:rsidSect="00176087">
      <w:headerReference w:type="default" r:id="rId9"/>
      <w:footerReference w:type="default" r:id="rId10"/>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5B6836" w14:textId="77777777" w:rsidR="00AE0227" w:rsidRPr="0000007A" w:rsidRDefault="00AE0227" w:rsidP="0099583E">
      <w:r>
        <w:separator/>
      </w:r>
    </w:p>
  </w:endnote>
  <w:endnote w:type="continuationSeparator" w:id="0">
    <w:p w14:paraId="5E6BED70" w14:textId="77777777" w:rsidR="00AE0227" w:rsidRPr="0000007A" w:rsidRDefault="00AE0227"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8850CD"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6D0488" w:rsidRPr="006D0488">
      <w:rPr>
        <w:sz w:val="16"/>
      </w:rPr>
      <w:t xml:space="preserve">Version: </w:t>
    </w:r>
    <w:r w:rsidR="00434FE1">
      <w:rPr>
        <w:sz w:val="16"/>
      </w:rPr>
      <w:t>3</w:t>
    </w:r>
    <w:r w:rsidR="006D0488" w:rsidRPr="006D0488">
      <w:rPr>
        <w:sz w:val="16"/>
      </w:rPr>
      <w:t xml:space="preserve"> (0</w:t>
    </w:r>
    <w:r w:rsidR="00434FE1">
      <w:rPr>
        <w:sz w:val="16"/>
      </w:rPr>
      <w:t>7</w:t>
    </w:r>
    <w:r w:rsidR="006D0488" w:rsidRPr="006D0488">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92138F" w14:textId="77777777" w:rsidR="00AE0227" w:rsidRPr="0000007A" w:rsidRDefault="00AE0227" w:rsidP="0099583E">
      <w:r>
        <w:separator/>
      </w:r>
    </w:p>
  </w:footnote>
  <w:footnote w:type="continuationSeparator" w:id="0">
    <w:p w14:paraId="6590BEB2" w14:textId="77777777" w:rsidR="00AE0227" w:rsidRPr="0000007A" w:rsidRDefault="00AE0227"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8388E0"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1426AC54"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434FE1">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07A"/>
    <w:rsid w:val="0000007A"/>
    <w:rsid w:val="00005DB7"/>
    <w:rsid w:val="00006187"/>
    <w:rsid w:val="00010403"/>
    <w:rsid w:val="00012C8B"/>
    <w:rsid w:val="00021981"/>
    <w:rsid w:val="000234E1"/>
    <w:rsid w:val="0002598E"/>
    <w:rsid w:val="000267F5"/>
    <w:rsid w:val="000269DE"/>
    <w:rsid w:val="00035218"/>
    <w:rsid w:val="00037D52"/>
    <w:rsid w:val="000450FC"/>
    <w:rsid w:val="000469EE"/>
    <w:rsid w:val="00056CB0"/>
    <w:rsid w:val="000577C2"/>
    <w:rsid w:val="0006257C"/>
    <w:rsid w:val="000806F4"/>
    <w:rsid w:val="00084D7C"/>
    <w:rsid w:val="00091112"/>
    <w:rsid w:val="000936AC"/>
    <w:rsid w:val="00095A59"/>
    <w:rsid w:val="000A2134"/>
    <w:rsid w:val="000A6F41"/>
    <w:rsid w:val="000B4EE5"/>
    <w:rsid w:val="000B74A1"/>
    <w:rsid w:val="000B757E"/>
    <w:rsid w:val="000C0837"/>
    <w:rsid w:val="000C3B7E"/>
    <w:rsid w:val="000C5FEE"/>
    <w:rsid w:val="00100577"/>
    <w:rsid w:val="00101241"/>
    <w:rsid w:val="00101322"/>
    <w:rsid w:val="00136984"/>
    <w:rsid w:val="00144521"/>
    <w:rsid w:val="00150304"/>
    <w:rsid w:val="0015296D"/>
    <w:rsid w:val="00163622"/>
    <w:rsid w:val="001645A2"/>
    <w:rsid w:val="00164F4E"/>
    <w:rsid w:val="00165685"/>
    <w:rsid w:val="00174112"/>
    <w:rsid w:val="0017480A"/>
    <w:rsid w:val="00176087"/>
    <w:rsid w:val="001766DF"/>
    <w:rsid w:val="00184644"/>
    <w:rsid w:val="0018753A"/>
    <w:rsid w:val="0019527A"/>
    <w:rsid w:val="00197E68"/>
    <w:rsid w:val="001A1605"/>
    <w:rsid w:val="001B0C63"/>
    <w:rsid w:val="001C486E"/>
    <w:rsid w:val="001D3A1D"/>
    <w:rsid w:val="001E4B3D"/>
    <w:rsid w:val="001E7F2A"/>
    <w:rsid w:val="001F24FF"/>
    <w:rsid w:val="001F2913"/>
    <w:rsid w:val="001F707F"/>
    <w:rsid w:val="002011F3"/>
    <w:rsid w:val="00201B85"/>
    <w:rsid w:val="00202E80"/>
    <w:rsid w:val="002105F7"/>
    <w:rsid w:val="00216D93"/>
    <w:rsid w:val="00220111"/>
    <w:rsid w:val="0022063B"/>
    <w:rsid w:val="0022369C"/>
    <w:rsid w:val="002320EB"/>
    <w:rsid w:val="0023696A"/>
    <w:rsid w:val="00237858"/>
    <w:rsid w:val="002422CB"/>
    <w:rsid w:val="00245E23"/>
    <w:rsid w:val="0025366D"/>
    <w:rsid w:val="00254F80"/>
    <w:rsid w:val="00262634"/>
    <w:rsid w:val="002643B3"/>
    <w:rsid w:val="002702BB"/>
    <w:rsid w:val="00275984"/>
    <w:rsid w:val="00280EC9"/>
    <w:rsid w:val="00291D08"/>
    <w:rsid w:val="00293482"/>
    <w:rsid w:val="002B2084"/>
    <w:rsid w:val="002D7EA9"/>
    <w:rsid w:val="002E1211"/>
    <w:rsid w:val="002E2339"/>
    <w:rsid w:val="002E6D86"/>
    <w:rsid w:val="002F6935"/>
    <w:rsid w:val="00312559"/>
    <w:rsid w:val="003204B8"/>
    <w:rsid w:val="0033692F"/>
    <w:rsid w:val="00346223"/>
    <w:rsid w:val="003723C0"/>
    <w:rsid w:val="003A04E7"/>
    <w:rsid w:val="003A4991"/>
    <w:rsid w:val="003A6E1A"/>
    <w:rsid w:val="003B2172"/>
    <w:rsid w:val="003C3D89"/>
    <w:rsid w:val="003C613B"/>
    <w:rsid w:val="003E746A"/>
    <w:rsid w:val="0042465A"/>
    <w:rsid w:val="00434FE1"/>
    <w:rsid w:val="004356CC"/>
    <w:rsid w:val="00435B36"/>
    <w:rsid w:val="00442B24"/>
    <w:rsid w:val="0044444D"/>
    <w:rsid w:val="0044519B"/>
    <w:rsid w:val="00445B35"/>
    <w:rsid w:val="00446659"/>
    <w:rsid w:val="004467EA"/>
    <w:rsid w:val="00457AB1"/>
    <w:rsid w:val="00457BC0"/>
    <w:rsid w:val="00462996"/>
    <w:rsid w:val="004674B4"/>
    <w:rsid w:val="004B46E0"/>
    <w:rsid w:val="004B4CAD"/>
    <w:rsid w:val="004B4FDC"/>
    <w:rsid w:val="004C3DF1"/>
    <w:rsid w:val="004D2E36"/>
    <w:rsid w:val="004E17E6"/>
    <w:rsid w:val="00503AB6"/>
    <w:rsid w:val="005047C5"/>
    <w:rsid w:val="00510920"/>
    <w:rsid w:val="00521812"/>
    <w:rsid w:val="00523D2C"/>
    <w:rsid w:val="00531C82"/>
    <w:rsid w:val="005339A8"/>
    <w:rsid w:val="00533FC1"/>
    <w:rsid w:val="0054564B"/>
    <w:rsid w:val="00545A13"/>
    <w:rsid w:val="00546343"/>
    <w:rsid w:val="00554999"/>
    <w:rsid w:val="00557CD3"/>
    <w:rsid w:val="00560D3C"/>
    <w:rsid w:val="00567DE0"/>
    <w:rsid w:val="005735A5"/>
    <w:rsid w:val="005856C7"/>
    <w:rsid w:val="005A5BE0"/>
    <w:rsid w:val="005B12E0"/>
    <w:rsid w:val="005C25A0"/>
    <w:rsid w:val="005D124B"/>
    <w:rsid w:val="005D230D"/>
    <w:rsid w:val="005F5A40"/>
    <w:rsid w:val="00602F7D"/>
    <w:rsid w:val="00605952"/>
    <w:rsid w:val="00620677"/>
    <w:rsid w:val="00624032"/>
    <w:rsid w:val="00642BBD"/>
    <w:rsid w:val="00645A56"/>
    <w:rsid w:val="006532DF"/>
    <w:rsid w:val="0065579D"/>
    <w:rsid w:val="00663792"/>
    <w:rsid w:val="0067046C"/>
    <w:rsid w:val="00676845"/>
    <w:rsid w:val="00680547"/>
    <w:rsid w:val="0068446F"/>
    <w:rsid w:val="0069428E"/>
    <w:rsid w:val="00696CAD"/>
    <w:rsid w:val="006A5E0B"/>
    <w:rsid w:val="006C3797"/>
    <w:rsid w:val="006D0488"/>
    <w:rsid w:val="006E4CD9"/>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80B67"/>
    <w:rsid w:val="0079618F"/>
    <w:rsid w:val="007B1099"/>
    <w:rsid w:val="007B6E18"/>
    <w:rsid w:val="007D0246"/>
    <w:rsid w:val="007F5873"/>
    <w:rsid w:val="00806382"/>
    <w:rsid w:val="00815F94"/>
    <w:rsid w:val="0082130C"/>
    <w:rsid w:val="008224E2"/>
    <w:rsid w:val="00822BE1"/>
    <w:rsid w:val="00825DC9"/>
    <w:rsid w:val="0082676D"/>
    <w:rsid w:val="00831055"/>
    <w:rsid w:val="0083363D"/>
    <w:rsid w:val="008423BB"/>
    <w:rsid w:val="00844FB2"/>
    <w:rsid w:val="00845EFE"/>
    <w:rsid w:val="00846F1F"/>
    <w:rsid w:val="0087201B"/>
    <w:rsid w:val="00877F10"/>
    <w:rsid w:val="00882091"/>
    <w:rsid w:val="008913D5"/>
    <w:rsid w:val="00893E75"/>
    <w:rsid w:val="008C2778"/>
    <w:rsid w:val="008C2F62"/>
    <w:rsid w:val="008D020E"/>
    <w:rsid w:val="008D1117"/>
    <w:rsid w:val="008D15A4"/>
    <w:rsid w:val="008E14C3"/>
    <w:rsid w:val="008E18C6"/>
    <w:rsid w:val="008F36E4"/>
    <w:rsid w:val="00903008"/>
    <w:rsid w:val="0092723C"/>
    <w:rsid w:val="00930E54"/>
    <w:rsid w:val="00933C8B"/>
    <w:rsid w:val="009553EC"/>
    <w:rsid w:val="009573C6"/>
    <w:rsid w:val="00966DDF"/>
    <w:rsid w:val="0097330E"/>
    <w:rsid w:val="00974330"/>
    <w:rsid w:val="0097498C"/>
    <w:rsid w:val="00982766"/>
    <w:rsid w:val="009852C4"/>
    <w:rsid w:val="00985F26"/>
    <w:rsid w:val="00990BBF"/>
    <w:rsid w:val="0099583E"/>
    <w:rsid w:val="009A0242"/>
    <w:rsid w:val="009A59ED"/>
    <w:rsid w:val="009B5AA8"/>
    <w:rsid w:val="009C45A0"/>
    <w:rsid w:val="009C5642"/>
    <w:rsid w:val="009E10E5"/>
    <w:rsid w:val="009E13C3"/>
    <w:rsid w:val="009E2DD4"/>
    <w:rsid w:val="009E6A30"/>
    <w:rsid w:val="009E79E5"/>
    <w:rsid w:val="009F07D4"/>
    <w:rsid w:val="009F29EB"/>
    <w:rsid w:val="00A001A0"/>
    <w:rsid w:val="00A12C83"/>
    <w:rsid w:val="00A31AAC"/>
    <w:rsid w:val="00A32905"/>
    <w:rsid w:val="00A36C95"/>
    <w:rsid w:val="00A37DE3"/>
    <w:rsid w:val="00A41A03"/>
    <w:rsid w:val="00A519D1"/>
    <w:rsid w:val="00A6343B"/>
    <w:rsid w:val="00A65C50"/>
    <w:rsid w:val="00A66DD2"/>
    <w:rsid w:val="00A8772D"/>
    <w:rsid w:val="00AA4148"/>
    <w:rsid w:val="00AA41B3"/>
    <w:rsid w:val="00AA4E48"/>
    <w:rsid w:val="00AA6670"/>
    <w:rsid w:val="00AB1ED6"/>
    <w:rsid w:val="00AB397D"/>
    <w:rsid w:val="00AB638A"/>
    <w:rsid w:val="00AB6E43"/>
    <w:rsid w:val="00AC1349"/>
    <w:rsid w:val="00AD1407"/>
    <w:rsid w:val="00AD2955"/>
    <w:rsid w:val="00AD39B2"/>
    <w:rsid w:val="00AD6C51"/>
    <w:rsid w:val="00AE0227"/>
    <w:rsid w:val="00AE48C4"/>
    <w:rsid w:val="00AF3016"/>
    <w:rsid w:val="00B03A45"/>
    <w:rsid w:val="00B2236C"/>
    <w:rsid w:val="00B22FE6"/>
    <w:rsid w:val="00B23A5E"/>
    <w:rsid w:val="00B3033D"/>
    <w:rsid w:val="00B356AF"/>
    <w:rsid w:val="00B62087"/>
    <w:rsid w:val="00B62F41"/>
    <w:rsid w:val="00B73785"/>
    <w:rsid w:val="00B760E1"/>
    <w:rsid w:val="00B807F8"/>
    <w:rsid w:val="00B858FF"/>
    <w:rsid w:val="00BA1AB3"/>
    <w:rsid w:val="00BA6421"/>
    <w:rsid w:val="00BB34E6"/>
    <w:rsid w:val="00BB4FEC"/>
    <w:rsid w:val="00BC402F"/>
    <w:rsid w:val="00BD27BA"/>
    <w:rsid w:val="00BE13EF"/>
    <w:rsid w:val="00BE40A5"/>
    <w:rsid w:val="00BE6454"/>
    <w:rsid w:val="00BF39A4"/>
    <w:rsid w:val="00C02797"/>
    <w:rsid w:val="00C10283"/>
    <w:rsid w:val="00C110CC"/>
    <w:rsid w:val="00C22886"/>
    <w:rsid w:val="00C25C8F"/>
    <w:rsid w:val="00C263C6"/>
    <w:rsid w:val="00C635B6"/>
    <w:rsid w:val="00C70DFC"/>
    <w:rsid w:val="00C745F2"/>
    <w:rsid w:val="00C82466"/>
    <w:rsid w:val="00C84097"/>
    <w:rsid w:val="00C943B9"/>
    <w:rsid w:val="00CB429B"/>
    <w:rsid w:val="00CB5B56"/>
    <w:rsid w:val="00CC2753"/>
    <w:rsid w:val="00CD093E"/>
    <w:rsid w:val="00CD1556"/>
    <w:rsid w:val="00CD1FD7"/>
    <w:rsid w:val="00CE064B"/>
    <w:rsid w:val="00CE199A"/>
    <w:rsid w:val="00CE5AC7"/>
    <w:rsid w:val="00CF0BBB"/>
    <w:rsid w:val="00D1283A"/>
    <w:rsid w:val="00D17979"/>
    <w:rsid w:val="00D2075F"/>
    <w:rsid w:val="00D3257B"/>
    <w:rsid w:val="00D40416"/>
    <w:rsid w:val="00D45CF7"/>
    <w:rsid w:val="00D4782A"/>
    <w:rsid w:val="00D66DBF"/>
    <w:rsid w:val="00D7603E"/>
    <w:rsid w:val="00D84672"/>
    <w:rsid w:val="00D8579C"/>
    <w:rsid w:val="00D90124"/>
    <w:rsid w:val="00D9392F"/>
    <w:rsid w:val="00DA41F5"/>
    <w:rsid w:val="00DA5676"/>
    <w:rsid w:val="00DB5B54"/>
    <w:rsid w:val="00DB7E1B"/>
    <w:rsid w:val="00DC1D81"/>
    <w:rsid w:val="00E168A0"/>
    <w:rsid w:val="00E451EA"/>
    <w:rsid w:val="00E53E52"/>
    <w:rsid w:val="00E57F4B"/>
    <w:rsid w:val="00E63889"/>
    <w:rsid w:val="00E65EB7"/>
    <w:rsid w:val="00E71C8D"/>
    <w:rsid w:val="00E72360"/>
    <w:rsid w:val="00E777DB"/>
    <w:rsid w:val="00E83FDE"/>
    <w:rsid w:val="00E972A7"/>
    <w:rsid w:val="00EA2839"/>
    <w:rsid w:val="00EB3E91"/>
    <w:rsid w:val="00EC6894"/>
    <w:rsid w:val="00ED6B12"/>
    <w:rsid w:val="00EE0D3E"/>
    <w:rsid w:val="00EF326D"/>
    <w:rsid w:val="00EF53FE"/>
    <w:rsid w:val="00F245A7"/>
    <w:rsid w:val="00F2643C"/>
    <w:rsid w:val="00F3295A"/>
    <w:rsid w:val="00F34D8E"/>
    <w:rsid w:val="00F3669D"/>
    <w:rsid w:val="00F405F8"/>
    <w:rsid w:val="00F41154"/>
    <w:rsid w:val="00F4700F"/>
    <w:rsid w:val="00F51F7F"/>
    <w:rsid w:val="00F573EA"/>
    <w:rsid w:val="00F57E9D"/>
    <w:rsid w:val="00F744F9"/>
    <w:rsid w:val="00FA6528"/>
    <w:rsid w:val="00FC2E17"/>
    <w:rsid w:val="00FC3494"/>
    <w:rsid w:val="00FC6387"/>
    <w:rsid w:val="00FC6802"/>
    <w:rsid w:val="00FD144B"/>
    <w:rsid w:val="00FD70A7"/>
    <w:rsid w:val="00FE00DB"/>
    <w:rsid w:val="00FF09A0"/>
    <w:rsid w:val="00FF552E"/>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08C6B3"/>
  <w15:chartTrackingRefBased/>
  <w15:docId w15:val="{A19973EF-9B8E-F745-85B7-91714020C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0007A"/>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uiPriority w:val="99"/>
    <w:semiHidden/>
    <w:unhideWhenUsed/>
    <w:rsid w:val="00642BBD"/>
    <w:rPr>
      <w:color w:val="605E5C"/>
      <w:shd w:val="clear" w:color="auto" w:fill="E1DFDD"/>
    </w:rPr>
  </w:style>
  <w:style w:type="paragraph" w:customStyle="1" w:styleId="Affiliation">
    <w:name w:val="Affiliation"/>
    <w:basedOn w:val="Normal"/>
    <w:rsid w:val="005856C7"/>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20980656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778508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963994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ess.com/index.php/AJES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B5B517-C0C0-4FF1-813D-3B6D2F72B1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Pages>
  <Words>578</Words>
  <Characters>3298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3869</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https://journalajess.com/index.php/AJESS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1137</cp:lastModifiedBy>
  <cp:revision>39</cp:revision>
  <dcterms:created xsi:type="dcterms:W3CDTF">2025-03-14T11:41:00Z</dcterms:created>
  <dcterms:modified xsi:type="dcterms:W3CDTF">2025-03-17T06:58:00Z</dcterms:modified>
</cp:coreProperties>
</file>