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7A0F9" w14:textId="77777777" w:rsidR="00F91B0C" w:rsidRDefault="00F91B0C" w:rsidP="00DA153E">
      <w:pPr>
        <w:jc w:val="center"/>
        <w:rPr>
          <w:rFonts w:ascii="Times New Roman" w:hAnsi="Times New Roman" w:cs="Times New Roman"/>
          <w:b/>
          <w:bCs/>
          <w:sz w:val="24"/>
          <w:szCs w:val="24"/>
        </w:rPr>
      </w:pPr>
    </w:p>
    <w:p w14:paraId="4440A97D" w14:textId="4C702C87" w:rsidR="00DA153E" w:rsidRPr="00446A45" w:rsidRDefault="00DA153E" w:rsidP="00B665D7">
      <w:pPr>
        <w:jc w:val="center"/>
        <w:rPr>
          <w:rFonts w:ascii="Times New Roman" w:hAnsi="Times New Roman" w:cs="Times New Roman"/>
          <w:b/>
          <w:bCs/>
          <w:sz w:val="24"/>
          <w:szCs w:val="24"/>
        </w:rPr>
      </w:pPr>
      <w:r w:rsidRPr="00446A45">
        <w:rPr>
          <w:rFonts w:ascii="Times New Roman" w:hAnsi="Times New Roman" w:cs="Times New Roman"/>
          <w:b/>
          <w:bCs/>
          <w:sz w:val="24"/>
          <w:szCs w:val="24"/>
        </w:rPr>
        <w:t>Bridging the Financial Knowledge Gap: How Financial Literacy Training Strategies Influence SME Success in Developing Nations</w:t>
      </w:r>
    </w:p>
    <w:p w14:paraId="4FF4FEF6" w14:textId="77777777" w:rsidR="001400FB" w:rsidRPr="00446A45" w:rsidRDefault="001400FB" w:rsidP="00B665D7">
      <w:pPr>
        <w:jc w:val="center"/>
        <w:rPr>
          <w:rFonts w:ascii="Times New Roman" w:hAnsi="Times New Roman" w:cs="Times New Roman"/>
        </w:rPr>
      </w:pPr>
    </w:p>
    <w:p w14:paraId="25512F20" w14:textId="77777777" w:rsidR="001400FB" w:rsidRPr="00446A45" w:rsidRDefault="001400FB" w:rsidP="001400FB"/>
    <w:p w14:paraId="56B5DE29" w14:textId="77777777" w:rsidR="001400FB" w:rsidRPr="00446A45" w:rsidRDefault="001400FB" w:rsidP="00B665D7">
      <w:pPr>
        <w:jc w:val="center"/>
        <w:rPr>
          <w:rFonts w:ascii="Times New Roman" w:hAnsi="Times New Roman" w:cs="Times New Roman"/>
        </w:rPr>
      </w:pPr>
    </w:p>
    <w:p w14:paraId="65F9E5CC" w14:textId="3FA2CABA" w:rsidR="00DA153E" w:rsidRPr="00446A45" w:rsidRDefault="000A7835" w:rsidP="000A7835">
      <w:pPr>
        <w:jc w:val="both"/>
        <w:rPr>
          <w:rFonts w:ascii="Times New Roman" w:hAnsi="Times New Roman" w:cs="Times New Roman"/>
          <w:b/>
          <w:bCs/>
          <w:sz w:val="24"/>
          <w:szCs w:val="24"/>
        </w:rPr>
      </w:pPr>
      <w:r w:rsidRPr="00446A45">
        <w:rPr>
          <w:rFonts w:ascii="Times New Roman" w:hAnsi="Times New Roman" w:cs="Times New Roman"/>
          <w:b/>
          <w:bCs/>
          <w:sz w:val="24"/>
          <w:szCs w:val="24"/>
        </w:rPr>
        <w:t xml:space="preserve">Abstract </w:t>
      </w:r>
    </w:p>
    <w:p w14:paraId="6780C198" w14:textId="3DD809B3" w:rsidR="00BE029B" w:rsidRPr="00446A45" w:rsidRDefault="00BE029B" w:rsidP="00BE029B">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The review examines </w:t>
      </w:r>
      <w:commentRangeStart w:id="0"/>
      <w:r w:rsidRPr="00446A45">
        <w:rPr>
          <w:rFonts w:ascii="Times New Roman" w:eastAsia="Times New Roman" w:hAnsi="Times New Roman" w:cs="Times New Roman"/>
          <w:sz w:val="24"/>
          <w:szCs w:val="24"/>
        </w:rPr>
        <w:t>the impact of financial literacy training strategies on S</w:t>
      </w:r>
      <w:r w:rsidR="002911E6" w:rsidRPr="00446A45">
        <w:rPr>
          <w:rFonts w:ascii="Times New Roman" w:eastAsia="Times New Roman" w:hAnsi="Times New Roman" w:cs="Times New Roman"/>
          <w:sz w:val="24"/>
          <w:szCs w:val="24"/>
        </w:rPr>
        <w:t xml:space="preserve">mall and </w:t>
      </w:r>
      <w:r w:rsidRPr="00446A45">
        <w:rPr>
          <w:rFonts w:ascii="Times New Roman" w:eastAsia="Times New Roman" w:hAnsi="Times New Roman" w:cs="Times New Roman"/>
          <w:sz w:val="24"/>
          <w:szCs w:val="24"/>
        </w:rPr>
        <w:t>M</w:t>
      </w:r>
      <w:r w:rsidR="002911E6" w:rsidRPr="00446A45">
        <w:rPr>
          <w:rFonts w:ascii="Times New Roman" w:eastAsia="Times New Roman" w:hAnsi="Times New Roman" w:cs="Times New Roman"/>
          <w:sz w:val="24"/>
          <w:szCs w:val="24"/>
        </w:rPr>
        <w:t xml:space="preserve">edium-sized Enterprises </w:t>
      </w:r>
      <w:proofErr w:type="gramStart"/>
      <w:r w:rsidR="002911E6" w:rsidRPr="00446A45">
        <w:rPr>
          <w:rFonts w:ascii="Times New Roman" w:eastAsia="Times New Roman" w:hAnsi="Times New Roman" w:cs="Times New Roman"/>
          <w:sz w:val="24"/>
          <w:szCs w:val="24"/>
        </w:rPr>
        <w:t>( SMEs</w:t>
      </w:r>
      <w:proofErr w:type="gramEnd"/>
      <w:r w:rsidR="002911E6" w:rsidRPr="00446A45">
        <w:rPr>
          <w:rFonts w:ascii="Times New Roman" w:eastAsia="Times New Roman" w:hAnsi="Times New Roman" w:cs="Times New Roman"/>
          <w:sz w:val="24"/>
          <w:szCs w:val="24"/>
        </w:rPr>
        <w:t>)</w:t>
      </w:r>
      <w:r w:rsidRPr="00446A45">
        <w:rPr>
          <w:rFonts w:ascii="Times New Roman" w:eastAsia="Times New Roman" w:hAnsi="Times New Roman" w:cs="Times New Roman"/>
          <w:sz w:val="24"/>
          <w:szCs w:val="24"/>
        </w:rPr>
        <w:t xml:space="preserve"> success in developing nations</w:t>
      </w:r>
      <w:commentRangeEnd w:id="0"/>
      <w:r w:rsidR="000B06CA">
        <w:rPr>
          <w:rStyle w:val="CommentReference"/>
        </w:rPr>
        <w:commentReference w:id="0"/>
      </w:r>
      <w:r w:rsidRPr="00446A45">
        <w:rPr>
          <w:rFonts w:ascii="Times New Roman" w:eastAsia="Times New Roman" w:hAnsi="Times New Roman" w:cs="Times New Roman"/>
          <w:sz w:val="24"/>
          <w:szCs w:val="24"/>
        </w:rPr>
        <w:t xml:space="preserve">, focusing on their contribution to tax compliance, financial management, and adherence to regulatory requirements. A systematic analysis of existing literature assesses the effectiveness of structured financial training initiatives, digital tax solutions, and policy measures designed to address compliance challenges. Research sources include academic databases such as Google Scholar, Scopus, and Web of Science, alongside reports from institutions like the World Bank, OECD, and national tax authorities, covering studies published between </w:t>
      </w:r>
      <w:commentRangeStart w:id="1"/>
      <w:r w:rsidRPr="00446A45">
        <w:rPr>
          <w:rFonts w:ascii="Times New Roman" w:eastAsia="Times New Roman" w:hAnsi="Times New Roman" w:cs="Times New Roman"/>
          <w:sz w:val="24"/>
          <w:szCs w:val="24"/>
        </w:rPr>
        <w:t>2019 and 2025</w:t>
      </w:r>
      <w:commentRangeEnd w:id="1"/>
      <w:r w:rsidR="000B06CA">
        <w:rPr>
          <w:rStyle w:val="CommentReference"/>
        </w:rPr>
        <w:commentReference w:id="1"/>
      </w:r>
      <w:r w:rsidRPr="00446A45">
        <w:rPr>
          <w:rFonts w:ascii="Times New Roman" w:eastAsia="Times New Roman" w:hAnsi="Times New Roman" w:cs="Times New Roman"/>
          <w:sz w:val="24"/>
          <w:szCs w:val="24"/>
        </w:rPr>
        <w:t>. Findings reveal that SMEs with stronger financial literacy experience greater financial stability, improved access to funding, and enhanced business sustainability. Complex tax frameworks, high compliance costs, and limited awareness continue to present significant obstacles to SME growth. The review suggests that incorporating financial literacy training into SME development programmes, streamlining tax policies, and adopting digital solutions can strengthen SME resilience and expansion in developing economies. These findings offer valuable insights for policymakers, financial institutions, and business development agencies seeking to create a more enabling regulatory and financial landscape for SMEs.</w:t>
      </w:r>
    </w:p>
    <w:p w14:paraId="2AF78346" w14:textId="074B1C13" w:rsidR="000A7835" w:rsidRPr="00446A45" w:rsidRDefault="000A7835" w:rsidP="000A7835">
      <w:pPr>
        <w:jc w:val="both"/>
        <w:rPr>
          <w:rFonts w:ascii="Times New Roman" w:hAnsi="Times New Roman" w:cs="Times New Roman"/>
          <w:sz w:val="24"/>
          <w:szCs w:val="24"/>
        </w:rPr>
      </w:pPr>
      <w:r w:rsidRPr="00446A45">
        <w:rPr>
          <w:rFonts w:ascii="Times New Roman" w:hAnsi="Times New Roman" w:cs="Times New Roman"/>
          <w:b/>
          <w:bCs/>
          <w:sz w:val="24"/>
          <w:szCs w:val="24"/>
        </w:rPr>
        <w:t>Keywords:</w:t>
      </w:r>
      <w:r w:rsidR="00F91B0C" w:rsidRPr="00446A45">
        <w:rPr>
          <w:rFonts w:ascii="Times New Roman" w:hAnsi="Times New Roman" w:cs="Times New Roman"/>
          <w:b/>
          <w:bCs/>
          <w:sz w:val="24"/>
          <w:szCs w:val="24"/>
        </w:rPr>
        <w:t xml:space="preserve"> </w:t>
      </w:r>
      <w:r w:rsidR="00F91B0C" w:rsidRPr="00446A45">
        <w:rPr>
          <w:rFonts w:ascii="Times New Roman" w:hAnsi="Times New Roman" w:cs="Times New Roman"/>
          <w:sz w:val="24"/>
          <w:szCs w:val="24"/>
        </w:rPr>
        <w:t xml:space="preserve">Financial Knowledge, Financial Literacy, Training Strategies, SME Success, Developing Nations  </w:t>
      </w:r>
    </w:p>
    <w:p w14:paraId="026BC9C1" w14:textId="40B44ED7" w:rsidR="000A7835" w:rsidRDefault="000A7835" w:rsidP="000A7835">
      <w:pPr>
        <w:ind w:left="360"/>
        <w:jc w:val="both"/>
        <w:rPr>
          <w:rFonts w:ascii="Times New Roman" w:hAnsi="Times New Roman" w:cs="Times New Roman"/>
          <w:b/>
          <w:bCs/>
          <w:sz w:val="24"/>
          <w:szCs w:val="24"/>
        </w:rPr>
      </w:pPr>
    </w:p>
    <w:p w14:paraId="60416FCF" w14:textId="496B5302" w:rsidR="003F28ED" w:rsidRDefault="003F28ED" w:rsidP="000A7835">
      <w:pPr>
        <w:ind w:left="360"/>
        <w:jc w:val="both"/>
        <w:rPr>
          <w:rFonts w:ascii="Times New Roman" w:hAnsi="Times New Roman" w:cs="Times New Roman"/>
          <w:b/>
          <w:bCs/>
          <w:sz w:val="24"/>
          <w:szCs w:val="24"/>
        </w:rPr>
      </w:pPr>
    </w:p>
    <w:p w14:paraId="355C4267" w14:textId="77777777" w:rsidR="003F28ED" w:rsidRPr="00446A45" w:rsidRDefault="003F28ED" w:rsidP="000A7835">
      <w:pPr>
        <w:ind w:left="360"/>
        <w:jc w:val="both"/>
        <w:rPr>
          <w:rFonts w:ascii="Times New Roman" w:hAnsi="Times New Roman" w:cs="Times New Roman"/>
          <w:b/>
          <w:bCs/>
          <w:sz w:val="24"/>
          <w:szCs w:val="24"/>
        </w:rPr>
      </w:pPr>
    </w:p>
    <w:p w14:paraId="0F705D54" w14:textId="77777777" w:rsidR="00BE029B" w:rsidRPr="00446A45" w:rsidRDefault="00BE029B" w:rsidP="000A7835">
      <w:pPr>
        <w:ind w:left="360"/>
        <w:jc w:val="both"/>
        <w:rPr>
          <w:rFonts w:ascii="Times New Roman" w:hAnsi="Times New Roman" w:cs="Times New Roman"/>
          <w:b/>
          <w:bCs/>
          <w:sz w:val="24"/>
          <w:szCs w:val="24"/>
        </w:rPr>
      </w:pPr>
    </w:p>
    <w:p w14:paraId="2B458A02" w14:textId="77777777" w:rsidR="00BE029B" w:rsidRPr="00446A45" w:rsidRDefault="00BE029B" w:rsidP="000A7835">
      <w:pPr>
        <w:ind w:left="360"/>
        <w:jc w:val="both"/>
        <w:rPr>
          <w:rFonts w:ascii="Times New Roman" w:hAnsi="Times New Roman" w:cs="Times New Roman"/>
          <w:b/>
          <w:bCs/>
          <w:sz w:val="24"/>
          <w:szCs w:val="24"/>
        </w:rPr>
      </w:pPr>
    </w:p>
    <w:p w14:paraId="2573BD9B" w14:textId="77777777" w:rsidR="00BE029B" w:rsidRPr="00446A45" w:rsidRDefault="00BE029B" w:rsidP="000A7835">
      <w:pPr>
        <w:ind w:left="360"/>
        <w:jc w:val="both"/>
        <w:rPr>
          <w:rFonts w:ascii="Times New Roman" w:hAnsi="Times New Roman" w:cs="Times New Roman"/>
          <w:b/>
          <w:bCs/>
          <w:sz w:val="24"/>
          <w:szCs w:val="24"/>
        </w:rPr>
      </w:pPr>
    </w:p>
    <w:p w14:paraId="17CB0791" w14:textId="39A03E89" w:rsidR="000A7835" w:rsidRPr="00446A45" w:rsidRDefault="000A7835" w:rsidP="000A7835">
      <w:pPr>
        <w:jc w:val="both"/>
        <w:rPr>
          <w:rFonts w:ascii="Times New Roman" w:hAnsi="Times New Roman" w:cs="Times New Roman"/>
          <w:b/>
          <w:bCs/>
          <w:sz w:val="24"/>
          <w:szCs w:val="24"/>
        </w:rPr>
      </w:pPr>
      <w:r w:rsidRPr="00446A45">
        <w:rPr>
          <w:rFonts w:ascii="Times New Roman" w:hAnsi="Times New Roman" w:cs="Times New Roman"/>
          <w:b/>
          <w:bCs/>
          <w:sz w:val="24"/>
          <w:szCs w:val="24"/>
        </w:rPr>
        <w:t xml:space="preserve">Introduction </w:t>
      </w:r>
    </w:p>
    <w:p w14:paraId="6668F7BF" w14:textId="77777777" w:rsidR="00BE029B" w:rsidRPr="00446A45" w:rsidRDefault="00F15C77" w:rsidP="002911E6">
      <w:pPr>
        <w:pStyle w:val="NormalWeb"/>
        <w:spacing w:line="360" w:lineRule="auto"/>
        <w:jc w:val="both"/>
      </w:pPr>
      <w:r w:rsidRPr="00446A45">
        <w:rPr>
          <w:rFonts w:ascii="Segoe UI Historic" w:hAnsi="Segoe UI Historic" w:cs="Segoe UI Historic"/>
          <w:color w:val="1C2B33"/>
          <w:sz w:val="23"/>
          <w:szCs w:val="23"/>
          <w:shd w:val="clear" w:color="auto" w:fill="FFFFFF"/>
        </w:rPr>
        <w:br/>
      </w:r>
      <w:r w:rsidR="00BE029B" w:rsidRPr="00446A45">
        <w:t xml:space="preserve">SMEs play a crucial role in economic development, particularly in developing nations, where they contribute significantly to employment creation and GDP growth </w:t>
      </w:r>
      <w:bookmarkStart w:id="2" w:name="_Hlk191595139"/>
      <w:r w:rsidR="00BE029B" w:rsidRPr="00446A45">
        <w:t>(OECD, 2021)</w:t>
      </w:r>
      <w:bookmarkEnd w:id="2"/>
      <w:r w:rsidR="00BE029B" w:rsidRPr="00446A45">
        <w:t xml:space="preserve">. The Organisation for Economic Co-operation and Development (OECD) (2021) states that SMEs account for approximately 99% of all enterprises and serve as a primary source of employment, generating between 50% and 60% of value added on average. Financial constraints and limited managerial expertise frequently hinder SME </w:t>
      </w:r>
      <w:commentRangeStart w:id="3"/>
      <w:r w:rsidR="00BE029B" w:rsidRPr="00446A45">
        <w:t>success</w:t>
      </w:r>
      <w:commentRangeEnd w:id="3"/>
      <w:r w:rsidR="00F04E1A">
        <w:rPr>
          <w:rStyle w:val="CommentReference"/>
          <w:rFonts w:asciiTheme="minorHAnsi" w:eastAsiaTheme="minorHAnsi" w:hAnsiTheme="minorHAnsi" w:cstheme="minorBidi"/>
        </w:rPr>
        <w:commentReference w:id="3"/>
      </w:r>
      <w:r w:rsidR="00BE029B" w:rsidRPr="00446A45">
        <w:t xml:space="preserve">. Enhancing financial literacy among entrepreneurs has become essential in strengthening SME performance by equipping business owners with critical financial management </w:t>
      </w:r>
      <w:commentRangeStart w:id="4"/>
      <w:r w:rsidR="00BE029B" w:rsidRPr="00446A45">
        <w:t>competencies</w:t>
      </w:r>
      <w:commentRangeEnd w:id="4"/>
      <w:r w:rsidR="00F04E1A">
        <w:rPr>
          <w:rStyle w:val="CommentReference"/>
          <w:rFonts w:asciiTheme="minorHAnsi" w:eastAsiaTheme="minorHAnsi" w:hAnsiTheme="minorHAnsi" w:cstheme="minorBidi"/>
        </w:rPr>
        <w:commentReference w:id="4"/>
      </w:r>
      <w:r w:rsidR="00BE029B" w:rsidRPr="00446A45">
        <w:t xml:space="preserve">. Research highlights that financial literacy plays a vital role in improving access to finance, ultimately strengthening SMEs’ financial performance </w:t>
      </w:r>
      <w:bookmarkStart w:id="5" w:name="_Hlk191595167"/>
      <w:r w:rsidR="00BE029B" w:rsidRPr="00446A45">
        <w:t>(Amoah et al., 2021)</w:t>
      </w:r>
      <w:bookmarkEnd w:id="5"/>
      <w:r w:rsidR="00BE029B" w:rsidRPr="00446A45">
        <w:t>.</w:t>
      </w:r>
    </w:p>
    <w:p w14:paraId="63F5381F" w14:textId="77777777" w:rsidR="00BE029B" w:rsidRPr="00446A45" w:rsidRDefault="00BE029B"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Understanding and applying financial principles such as budgeting, saving, investing, and financial risk assessment are key components of financial literacy </w:t>
      </w:r>
      <w:bookmarkStart w:id="6" w:name="_Hlk191595189"/>
      <w:r w:rsidRPr="00446A45">
        <w:rPr>
          <w:rFonts w:ascii="Times New Roman" w:eastAsia="Times New Roman" w:hAnsi="Times New Roman" w:cs="Times New Roman"/>
          <w:sz w:val="24"/>
          <w:szCs w:val="24"/>
        </w:rPr>
        <w:t>(Huston, 2010)</w:t>
      </w:r>
      <w:bookmarkEnd w:id="6"/>
      <w:r w:rsidRPr="00446A45">
        <w:rPr>
          <w:rFonts w:ascii="Times New Roman" w:eastAsia="Times New Roman" w:hAnsi="Times New Roman" w:cs="Times New Roman"/>
          <w:sz w:val="24"/>
          <w:szCs w:val="24"/>
        </w:rPr>
        <w:t xml:space="preserve">. SME owners and managers require financial literacy skills to navigate financial challenges, secure funding, and maintain business sustainability. </w:t>
      </w:r>
      <w:commentRangeStart w:id="7"/>
      <w:r w:rsidRPr="00446A45">
        <w:rPr>
          <w:rFonts w:ascii="Times New Roman" w:eastAsia="Times New Roman" w:hAnsi="Times New Roman" w:cs="Times New Roman"/>
          <w:sz w:val="24"/>
          <w:szCs w:val="24"/>
        </w:rPr>
        <w:t>Studies have shown that greater financial literacy enhances access to finance and contributes to stronger business performance (Amoah et al., 2021)</w:t>
      </w:r>
      <w:commentRangeEnd w:id="7"/>
      <w:r w:rsidR="00F04E1A">
        <w:rPr>
          <w:rStyle w:val="CommentReference"/>
        </w:rPr>
        <w:commentReference w:id="7"/>
      </w:r>
      <w:r w:rsidRPr="00446A45">
        <w:rPr>
          <w:rFonts w:ascii="Times New Roman" w:eastAsia="Times New Roman" w:hAnsi="Times New Roman" w:cs="Times New Roman"/>
          <w:sz w:val="24"/>
          <w:szCs w:val="24"/>
        </w:rPr>
        <w:t>. Entrepreneurs with financial literacy skills are more inclined to implement sound financial management practices, which positively impact their firms’ profitability and long-term survival (Amoah et al., 2021). Addressing knowledge gaps through financial literacy training empowers SMEs to make informed financial decisions, ultimately improving their operational efficiency.</w:t>
      </w:r>
    </w:p>
    <w:p w14:paraId="5176E004" w14:textId="77777777" w:rsidR="00BE029B" w:rsidRPr="00446A45" w:rsidRDefault="00BE029B"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Developing and implementing effective financial literacy training strategies requires tailoring programmes to meet the unique needs of SMEs across various economic and cultural contexts. Workshops, mentorship initiatives, digital learning platforms, and government-backed educational programmes are among the widely used training approaches. </w:t>
      </w:r>
      <w:commentRangeStart w:id="8"/>
      <w:r w:rsidRPr="00446A45">
        <w:rPr>
          <w:rFonts w:ascii="Times New Roman" w:eastAsia="Times New Roman" w:hAnsi="Times New Roman" w:cs="Times New Roman"/>
          <w:sz w:val="24"/>
          <w:szCs w:val="24"/>
        </w:rPr>
        <w:t xml:space="preserve">Empirical studies suggest that SMEs participating in structured financial literacy training demonstrate stronger financial planning, accurate record-keeping, and improved investment decision-making </w:t>
      </w:r>
      <w:bookmarkStart w:id="9" w:name="_Hlk191595235"/>
      <w:r w:rsidRPr="00446A45">
        <w:rPr>
          <w:rFonts w:ascii="Times New Roman" w:eastAsia="Times New Roman" w:hAnsi="Times New Roman" w:cs="Times New Roman"/>
          <w:sz w:val="24"/>
          <w:szCs w:val="24"/>
        </w:rPr>
        <w:t>(</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2021)</w:t>
      </w:r>
      <w:commentRangeEnd w:id="8"/>
      <w:r w:rsidR="00F04E1A">
        <w:rPr>
          <w:rStyle w:val="CommentReference"/>
        </w:rPr>
        <w:commentReference w:id="8"/>
      </w:r>
      <w:bookmarkEnd w:id="9"/>
      <w:r w:rsidRPr="00446A45">
        <w:rPr>
          <w:rFonts w:ascii="Times New Roman" w:eastAsia="Times New Roman" w:hAnsi="Times New Roman" w:cs="Times New Roman"/>
          <w:sz w:val="24"/>
          <w:szCs w:val="24"/>
        </w:rPr>
        <w:t xml:space="preserve">. Integrating financial literacy into broader entrepreneurship training initiatives strengthens SME </w:t>
      </w:r>
      <w:r w:rsidRPr="00446A45">
        <w:rPr>
          <w:rFonts w:ascii="Times New Roman" w:eastAsia="Times New Roman" w:hAnsi="Times New Roman" w:cs="Times New Roman"/>
          <w:sz w:val="24"/>
          <w:szCs w:val="24"/>
        </w:rPr>
        <w:lastRenderedPageBreak/>
        <w:t xml:space="preserve">resilience, particularly in </w:t>
      </w:r>
      <w:commentRangeStart w:id="10"/>
      <w:r w:rsidRPr="00446A45">
        <w:rPr>
          <w:rFonts w:ascii="Times New Roman" w:eastAsia="Times New Roman" w:hAnsi="Times New Roman" w:cs="Times New Roman"/>
          <w:sz w:val="24"/>
          <w:szCs w:val="24"/>
        </w:rPr>
        <w:t>unstable economic conditions</w:t>
      </w:r>
      <w:commentRangeEnd w:id="10"/>
      <w:r w:rsidR="00F04E1A">
        <w:rPr>
          <w:rStyle w:val="CommentReference"/>
        </w:rPr>
        <w:commentReference w:id="10"/>
      </w:r>
      <w:r w:rsidRPr="00446A45">
        <w:rPr>
          <w:rFonts w:ascii="Times New Roman" w:eastAsia="Times New Roman" w:hAnsi="Times New Roman" w:cs="Times New Roman"/>
          <w:sz w:val="24"/>
          <w:szCs w:val="24"/>
        </w:rPr>
        <w:t xml:space="preserve">. Financial literacy equips entrepreneurs with the ability to evaluate risks and opportunities effectively, leading to well-informed decision-making essential for business sustainability. Research findings indicate that financial literacy positively affects SMEs’ access to finance and overall performance (Amoah et al., 2021;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xml:space="preserve">, 2021). Given the significant role of SMEs in economic development, </w:t>
      </w:r>
      <w:proofErr w:type="spellStart"/>
      <w:r w:rsidRPr="00446A45">
        <w:rPr>
          <w:rFonts w:ascii="Times New Roman" w:eastAsia="Times New Roman" w:hAnsi="Times New Roman" w:cs="Times New Roman"/>
          <w:sz w:val="24"/>
          <w:szCs w:val="24"/>
        </w:rPr>
        <w:t>prioritising</w:t>
      </w:r>
      <w:proofErr w:type="spellEnd"/>
      <w:r w:rsidRPr="00446A45">
        <w:rPr>
          <w:rFonts w:ascii="Times New Roman" w:eastAsia="Times New Roman" w:hAnsi="Times New Roman" w:cs="Times New Roman"/>
          <w:sz w:val="24"/>
          <w:szCs w:val="24"/>
        </w:rPr>
        <w:t xml:space="preserve"> financial literacy training remains fundamental to enhancing their success and long-term growth.</w:t>
      </w:r>
    </w:p>
    <w:p w14:paraId="5CF61F0D" w14:textId="77777777" w:rsidR="00BE029B" w:rsidRPr="00446A45" w:rsidRDefault="00BE029B"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SMEs play a crucial role in driving economic growth and employment in developing nations, yet various financial challenges highlight the importance of financial literacy training. A systematic literature review revealed that poor financial management practices are prevalent among SMEs in these regions, largely due to insufficient financial literacy among business owners and managers </w:t>
      </w:r>
      <w:bookmarkStart w:id="11" w:name="_Hlk191595318"/>
      <w:r w:rsidRPr="00446A45">
        <w:rPr>
          <w:rFonts w:ascii="Times New Roman" w:eastAsia="Times New Roman" w:hAnsi="Times New Roman" w:cs="Times New Roman"/>
          <w:sz w:val="24"/>
          <w:szCs w:val="24"/>
        </w:rPr>
        <w:t>(</w:t>
      </w:r>
      <w:proofErr w:type="spellStart"/>
      <w:r w:rsidRPr="00446A45">
        <w:rPr>
          <w:rFonts w:ascii="Times New Roman" w:eastAsia="Times New Roman" w:hAnsi="Times New Roman" w:cs="Times New Roman"/>
          <w:sz w:val="24"/>
          <w:szCs w:val="24"/>
        </w:rPr>
        <w:t>Adato</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Onsare</w:t>
      </w:r>
      <w:proofErr w:type="spellEnd"/>
      <w:r w:rsidRPr="00446A45">
        <w:rPr>
          <w:rFonts w:ascii="Times New Roman" w:eastAsia="Times New Roman" w:hAnsi="Times New Roman" w:cs="Times New Roman"/>
          <w:sz w:val="24"/>
          <w:szCs w:val="24"/>
        </w:rPr>
        <w:t>, 2023)</w:t>
      </w:r>
      <w:bookmarkEnd w:id="11"/>
      <w:r w:rsidRPr="00446A45">
        <w:rPr>
          <w:rFonts w:ascii="Times New Roman" w:eastAsia="Times New Roman" w:hAnsi="Times New Roman" w:cs="Times New Roman"/>
          <w:sz w:val="24"/>
          <w:szCs w:val="24"/>
        </w:rPr>
        <w:t xml:space="preserve">. </w:t>
      </w:r>
      <w:commentRangeStart w:id="12"/>
      <w:r w:rsidRPr="00446A45">
        <w:rPr>
          <w:rFonts w:ascii="Times New Roman" w:eastAsia="Times New Roman" w:hAnsi="Times New Roman" w:cs="Times New Roman"/>
          <w:sz w:val="24"/>
          <w:szCs w:val="24"/>
        </w:rPr>
        <w:t>Limited financial knowledge restricts their ability to make well-informed financial decisions, negatively impacting profitability and business sustainability</w:t>
      </w:r>
      <w:commentRangeEnd w:id="12"/>
      <w:r w:rsidR="00921270">
        <w:rPr>
          <w:rStyle w:val="CommentReference"/>
        </w:rPr>
        <w:commentReference w:id="12"/>
      </w:r>
      <w:r w:rsidRPr="00446A45">
        <w:rPr>
          <w:rFonts w:ascii="Times New Roman" w:eastAsia="Times New Roman" w:hAnsi="Times New Roman" w:cs="Times New Roman"/>
          <w:sz w:val="24"/>
          <w:szCs w:val="24"/>
        </w:rPr>
        <w:t>. Access to finance remains a major challenge, as financial institutions often perceive SMEs as high-risk ventures, primarily due to inadequate financial knowledge and poorly maintained financial records. This perception results in stringent lending conditions, making it difficult for SMEs to obtain funding for business expansion and operations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xml:space="preserve">, 2022). A study on BRICS nations further highlighted that low financial literacy levels contribute to financial exclusion, limiting SMEs’ ability to </w:t>
      </w:r>
      <w:proofErr w:type="spellStart"/>
      <w:r w:rsidRPr="00446A45">
        <w:rPr>
          <w:rFonts w:ascii="Times New Roman" w:eastAsia="Times New Roman" w:hAnsi="Times New Roman" w:cs="Times New Roman"/>
          <w:sz w:val="24"/>
          <w:szCs w:val="24"/>
        </w:rPr>
        <w:t>utilise</w:t>
      </w:r>
      <w:proofErr w:type="spellEnd"/>
      <w:r w:rsidRPr="00446A45">
        <w:rPr>
          <w:rFonts w:ascii="Times New Roman" w:eastAsia="Times New Roman" w:hAnsi="Times New Roman" w:cs="Times New Roman"/>
          <w:sz w:val="24"/>
          <w:szCs w:val="24"/>
        </w:rPr>
        <w:t xml:space="preserve"> digital financial services effectively </w:t>
      </w:r>
      <w:commentRangeStart w:id="13"/>
      <w:r w:rsidRPr="00446A45">
        <w:rPr>
          <w:rFonts w:ascii="Times New Roman" w:eastAsia="Times New Roman" w:hAnsi="Times New Roman" w:cs="Times New Roman"/>
          <w:sz w:val="24"/>
          <w:szCs w:val="24"/>
        </w:rPr>
        <w:t>(Kumar et al., 2023).</w:t>
      </w:r>
      <w:commentRangeEnd w:id="13"/>
      <w:r w:rsidR="0024136D">
        <w:rPr>
          <w:rStyle w:val="CommentReference"/>
        </w:rPr>
        <w:commentReference w:id="13"/>
      </w:r>
    </w:p>
    <w:p w14:paraId="69120E83" w14:textId="77777777" w:rsidR="00BE029B" w:rsidRPr="00446A45" w:rsidRDefault="00BE029B"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The increasing adoption of digital financial services presents both advantages and obstacles for SMEs. Digital tools have the potential to enhance financial efficiency, yet SMEs with limited financial literacy may struggle to adapt, preventing them from fully leveraging these technological advancements (Kumar et al., 2023). Strengthening financial literacy is essential to equipping SMEs with the necessary skills to navigate the complexities of modern financial systems.</w:t>
      </w:r>
    </w:p>
    <w:p w14:paraId="74C39ACB" w14:textId="77777777" w:rsidR="00BE029B" w:rsidRPr="00446A45" w:rsidRDefault="00BE029B"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Empirical studies demonstrate the positive influence of financial literacy on SME performance. Research conducted in Yogyakarta found that enhanced financial literacy improves access to finance and fosters a proactive approach to financial risk, ultimately leading to better financial outcomes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xml:space="preserve">, 2022). This aligns with previous findings indicating that financial literacy is strongly associated with SME success, including improved financial management, greater access to credit, and increased profitability (Amoah et al., 2021;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xml:space="preserve">, 2021). Implementing </w:t>
      </w:r>
      <w:r w:rsidRPr="00446A45">
        <w:rPr>
          <w:rFonts w:ascii="Times New Roman" w:eastAsia="Times New Roman" w:hAnsi="Times New Roman" w:cs="Times New Roman"/>
          <w:sz w:val="24"/>
          <w:szCs w:val="24"/>
        </w:rPr>
        <w:lastRenderedPageBreak/>
        <w:t>structured financial literacy training programmes is crucial in empowering SME owners and managers with the knowledge required to address financial challenges and contribute effectively to economic development.</w:t>
      </w:r>
    </w:p>
    <w:p w14:paraId="0F164A78" w14:textId="77777777" w:rsidR="00BE029B" w:rsidRPr="00446A45" w:rsidRDefault="00BE029B"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This review examines financial literacy training strategies and their impact on SME success in developing countries, assessing how increased financial knowledge enhances financial management, access to finance, and long-term business sustainability.</w:t>
      </w:r>
    </w:p>
    <w:p w14:paraId="02AF8EB6" w14:textId="44CED625" w:rsidR="007168F1" w:rsidRPr="00446A45" w:rsidRDefault="007168F1" w:rsidP="002911E6">
      <w:pPr>
        <w:spacing w:before="100" w:beforeAutospacing="1" w:after="100" w:afterAutospacing="1" w:line="360" w:lineRule="auto"/>
        <w:jc w:val="both"/>
        <w:rPr>
          <w:rFonts w:ascii="Times New Roman" w:eastAsia="Times New Roman" w:hAnsi="Times New Roman" w:cs="Times New Roman"/>
          <w:sz w:val="24"/>
          <w:szCs w:val="24"/>
        </w:rPr>
      </w:pPr>
      <w:commentRangeStart w:id="14"/>
      <w:r w:rsidRPr="00446A45">
        <w:rPr>
          <w:rFonts w:ascii="Times New Roman" w:hAnsi="Times New Roman" w:cs="Times New Roman"/>
          <w:sz w:val="24"/>
          <w:szCs w:val="24"/>
        </w:rPr>
        <w:t>This study provides valuable insights for policymakers, financial institutions, and business development agencies, highlighting the need for targeted financial literacy initiatives to enhance SME resilience, drive economic growth, and promote sustainable development in developing nations.</w:t>
      </w:r>
      <w:commentRangeEnd w:id="14"/>
      <w:r w:rsidR="00921270">
        <w:rPr>
          <w:rStyle w:val="CommentReference"/>
        </w:rPr>
        <w:commentReference w:id="14"/>
      </w:r>
    </w:p>
    <w:p w14:paraId="21FA44D9" w14:textId="11CEEA1A" w:rsidR="000A7835" w:rsidRPr="00446A45" w:rsidRDefault="000A7835" w:rsidP="002911E6">
      <w:pPr>
        <w:spacing w:line="360" w:lineRule="auto"/>
        <w:jc w:val="both"/>
        <w:rPr>
          <w:rFonts w:ascii="Times New Roman" w:hAnsi="Times New Roman" w:cs="Times New Roman"/>
          <w:b/>
          <w:bCs/>
          <w:sz w:val="24"/>
          <w:szCs w:val="24"/>
        </w:rPr>
      </w:pPr>
      <w:r w:rsidRPr="00446A45">
        <w:rPr>
          <w:rFonts w:ascii="Times New Roman" w:hAnsi="Times New Roman" w:cs="Times New Roman"/>
          <w:b/>
          <w:bCs/>
          <w:sz w:val="24"/>
          <w:szCs w:val="24"/>
        </w:rPr>
        <w:t xml:space="preserve">Methodology </w:t>
      </w:r>
    </w:p>
    <w:p w14:paraId="10414BEB" w14:textId="2CD8DEC7" w:rsidR="007168F1" w:rsidRPr="00446A45" w:rsidRDefault="007168F1" w:rsidP="002911E6">
      <w:pPr>
        <w:spacing w:line="360" w:lineRule="auto"/>
        <w:jc w:val="both"/>
        <w:rPr>
          <w:rFonts w:ascii="Times New Roman" w:hAnsi="Times New Roman" w:cs="Times New Roman"/>
          <w:sz w:val="24"/>
          <w:szCs w:val="24"/>
        </w:rPr>
      </w:pPr>
      <w:commentRangeStart w:id="15"/>
      <w:r w:rsidRPr="00446A45">
        <w:rPr>
          <w:rFonts w:ascii="Times New Roman" w:hAnsi="Times New Roman" w:cs="Times New Roman"/>
          <w:sz w:val="24"/>
          <w:szCs w:val="24"/>
        </w:rPr>
        <w:t>A systematic approach was employed to examine literature on tax compliance and financial regulations impacting SMEs</w:t>
      </w:r>
      <w:commentRangeEnd w:id="15"/>
      <w:r w:rsidR="00FB6E0D">
        <w:rPr>
          <w:rStyle w:val="CommentReference"/>
        </w:rPr>
        <w:commentReference w:id="15"/>
      </w:r>
      <w:r w:rsidRPr="00446A45">
        <w:rPr>
          <w:rFonts w:ascii="Times New Roman" w:hAnsi="Times New Roman" w:cs="Times New Roman"/>
          <w:sz w:val="24"/>
          <w:szCs w:val="24"/>
        </w:rPr>
        <w:t xml:space="preserve">. Peer-reviewed journal articles, reports from international financial institutions, and government publications published between </w:t>
      </w:r>
      <w:commentRangeStart w:id="16"/>
      <w:r w:rsidRPr="00446A45">
        <w:rPr>
          <w:rFonts w:ascii="Times New Roman" w:hAnsi="Times New Roman" w:cs="Times New Roman"/>
          <w:sz w:val="24"/>
          <w:szCs w:val="24"/>
        </w:rPr>
        <w:t xml:space="preserve">2019 and 2025 </w:t>
      </w:r>
      <w:commentRangeEnd w:id="16"/>
      <w:r w:rsidR="00FB6E0D">
        <w:rPr>
          <w:rStyle w:val="CommentReference"/>
        </w:rPr>
        <w:commentReference w:id="16"/>
      </w:r>
      <w:r w:rsidRPr="00446A45">
        <w:rPr>
          <w:rFonts w:ascii="Times New Roman" w:hAnsi="Times New Roman" w:cs="Times New Roman"/>
          <w:sz w:val="24"/>
          <w:szCs w:val="24"/>
        </w:rPr>
        <w:t xml:space="preserve">were </w:t>
      </w:r>
      <w:proofErr w:type="spellStart"/>
      <w:r w:rsidRPr="00446A45">
        <w:rPr>
          <w:rFonts w:ascii="Times New Roman" w:hAnsi="Times New Roman" w:cs="Times New Roman"/>
          <w:sz w:val="24"/>
          <w:szCs w:val="24"/>
        </w:rPr>
        <w:t>prioritised</w:t>
      </w:r>
      <w:proofErr w:type="spellEnd"/>
      <w:r w:rsidRPr="00446A45">
        <w:rPr>
          <w:rFonts w:ascii="Times New Roman" w:hAnsi="Times New Roman" w:cs="Times New Roman"/>
          <w:sz w:val="24"/>
          <w:szCs w:val="24"/>
        </w:rPr>
        <w:t xml:space="preserve"> to ensure credibility and relevance. A comprehensive search strategy identified sources discussing tax obligations, financial literacy, and regulatory compliance in various economic contexts. Findings from multiple regions were </w:t>
      </w:r>
      <w:proofErr w:type="spellStart"/>
      <w:r w:rsidRPr="00446A45">
        <w:rPr>
          <w:rFonts w:ascii="Times New Roman" w:hAnsi="Times New Roman" w:cs="Times New Roman"/>
          <w:sz w:val="24"/>
          <w:szCs w:val="24"/>
        </w:rPr>
        <w:t>synthesised</w:t>
      </w:r>
      <w:proofErr w:type="spellEnd"/>
      <w:r w:rsidRPr="00446A45">
        <w:rPr>
          <w:rFonts w:ascii="Times New Roman" w:hAnsi="Times New Roman" w:cs="Times New Roman"/>
          <w:sz w:val="24"/>
          <w:szCs w:val="24"/>
        </w:rPr>
        <w:t xml:space="preserve"> to offer a broad perspective on key themes, challenges, and potential solutions.</w:t>
      </w:r>
    </w:p>
    <w:p w14:paraId="340A1EAF" w14:textId="77777777" w:rsidR="007168F1" w:rsidRPr="00446A45" w:rsidRDefault="007168F1" w:rsidP="002911E6">
      <w:pPr>
        <w:spacing w:line="360" w:lineRule="auto"/>
        <w:jc w:val="both"/>
        <w:rPr>
          <w:rFonts w:ascii="Times New Roman" w:hAnsi="Times New Roman" w:cs="Times New Roman"/>
          <w:i/>
          <w:iCs/>
          <w:sz w:val="24"/>
          <w:szCs w:val="24"/>
        </w:rPr>
      </w:pPr>
      <w:bookmarkStart w:id="17" w:name="_Hlk191593688"/>
      <w:r w:rsidRPr="00446A45">
        <w:rPr>
          <w:rFonts w:ascii="Times New Roman" w:hAnsi="Times New Roman" w:cs="Times New Roman"/>
          <w:i/>
          <w:iCs/>
          <w:sz w:val="24"/>
          <w:szCs w:val="24"/>
        </w:rPr>
        <w:t>Eligibility Criteria</w:t>
      </w:r>
    </w:p>
    <w:bookmarkEnd w:id="17"/>
    <w:p w14:paraId="799FFB8A" w14:textId="16E74A44" w:rsidR="007168F1" w:rsidRPr="00446A45" w:rsidRDefault="007168F1" w:rsidP="002911E6">
      <w:pPr>
        <w:spacing w:line="360" w:lineRule="auto"/>
        <w:jc w:val="both"/>
        <w:rPr>
          <w:rFonts w:ascii="Times New Roman" w:hAnsi="Times New Roman" w:cs="Times New Roman"/>
          <w:sz w:val="24"/>
          <w:szCs w:val="24"/>
        </w:rPr>
      </w:pPr>
      <w:r w:rsidRPr="00446A45">
        <w:rPr>
          <w:rFonts w:ascii="Times New Roman" w:hAnsi="Times New Roman" w:cs="Times New Roman"/>
          <w:sz w:val="24"/>
          <w:szCs w:val="24"/>
        </w:rPr>
        <w:t>Specific eligibility criteria were established to maintain the quality and relevance of the review. Studies were selected if they provided empirical evidence or policy analyses related to tax compliance and financial regulation challenges affecting SMEs. Recent publications exploring tax literacy strategies, compliance mechanisms, and regulatory complexities received priority. The inclusion criteria also required studies to cover SME operations in both developing and developed economies to allow comparative insights.</w:t>
      </w:r>
    </w:p>
    <w:p w14:paraId="1E0DBE39" w14:textId="77777777" w:rsidR="002911E6" w:rsidRPr="00446A45" w:rsidRDefault="002911E6" w:rsidP="002911E6">
      <w:pPr>
        <w:spacing w:line="360" w:lineRule="auto"/>
        <w:jc w:val="both"/>
        <w:rPr>
          <w:rFonts w:ascii="Times New Roman" w:hAnsi="Times New Roman" w:cs="Times New Roman"/>
          <w:sz w:val="24"/>
          <w:szCs w:val="24"/>
        </w:rPr>
      </w:pPr>
    </w:p>
    <w:p w14:paraId="1AF83AC3" w14:textId="77777777" w:rsidR="002911E6" w:rsidRPr="00446A45" w:rsidRDefault="002911E6" w:rsidP="002911E6">
      <w:pPr>
        <w:spacing w:line="360" w:lineRule="auto"/>
        <w:jc w:val="both"/>
        <w:rPr>
          <w:rFonts w:ascii="Times New Roman" w:hAnsi="Times New Roman" w:cs="Times New Roman"/>
          <w:sz w:val="24"/>
          <w:szCs w:val="24"/>
        </w:rPr>
      </w:pPr>
    </w:p>
    <w:p w14:paraId="0981E6A2" w14:textId="77777777" w:rsidR="007168F1" w:rsidRPr="00446A45" w:rsidRDefault="007168F1" w:rsidP="002911E6">
      <w:pPr>
        <w:spacing w:line="360" w:lineRule="auto"/>
        <w:jc w:val="both"/>
        <w:rPr>
          <w:rFonts w:ascii="Times New Roman" w:hAnsi="Times New Roman" w:cs="Times New Roman"/>
          <w:i/>
          <w:iCs/>
          <w:sz w:val="24"/>
          <w:szCs w:val="24"/>
        </w:rPr>
      </w:pPr>
      <w:r w:rsidRPr="00446A45">
        <w:rPr>
          <w:rFonts w:ascii="Times New Roman" w:hAnsi="Times New Roman" w:cs="Times New Roman"/>
          <w:i/>
          <w:iCs/>
          <w:sz w:val="24"/>
          <w:szCs w:val="24"/>
        </w:rPr>
        <w:lastRenderedPageBreak/>
        <w:t>Exclusion Criteria</w:t>
      </w:r>
    </w:p>
    <w:p w14:paraId="6BEB9622" w14:textId="30CFBED6" w:rsidR="007168F1" w:rsidRPr="00446A45" w:rsidRDefault="007168F1" w:rsidP="002911E6">
      <w:pPr>
        <w:spacing w:line="360" w:lineRule="auto"/>
        <w:jc w:val="both"/>
        <w:rPr>
          <w:rFonts w:ascii="Times New Roman" w:hAnsi="Times New Roman" w:cs="Times New Roman"/>
          <w:sz w:val="24"/>
          <w:szCs w:val="24"/>
        </w:rPr>
      </w:pPr>
      <w:bookmarkStart w:id="18" w:name="_Hlk191593817"/>
      <w:r w:rsidRPr="00446A45">
        <w:rPr>
          <w:rFonts w:ascii="Times New Roman" w:hAnsi="Times New Roman" w:cs="Times New Roman"/>
          <w:sz w:val="24"/>
          <w:szCs w:val="24"/>
        </w:rPr>
        <w:t>Research focusing exclusively on large corporations, individual taxpayers, or industries unrelated to SMEs was excluded</w:t>
      </w:r>
      <w:bookmarkEnd w:id="18"/>
      <w:r w:rsidRPr="00446A45">
        <w:rPr>
          <w:rFonts w:ascii="Times New Roman" w:hAnsi="Times New Roman" w:cs="Times New Roman"/>
          <w:sz w:val="24"/>
          <w:szCs w:val="24"/>
        </w:rPr>
        <w:t>. Studies without empirical data, theoretical discussions lacking policy implications, and articles from non-reputable sources were omitted. Outdated research misaligned with contemporary regulatory frameworks and emerging digital tax compliance solutions was also disregarded to maintain relevance to current business environments.</w:t>
      </w:r>
    </w:p>
    <w:p w14:paraId="47EB93DB" w14:textId="77777777" w:rsidR="007168F1" w:rsidRPr="00446A45" w:rsidRDefault="007168F1" w:rsidP="002911E6">
      <w:pPr>
        <w:spacing w:line="360" w:lineRule="auto"/>
        <w:jc w:val="both"/>
        <w:rPr>
          <w:rFonts w:ascii="Times New Roman" w:hAnsi="Times New Roman" w:cs="Times New Roman"/>
          <w:i/>
          <w:iCs/>
          <w:sz w:val="24"/>
          <w:szCs w:val="24"/>
        </w:rPr>
      </w:pPr>
      <w:r w:rsidRPr="00446A45">
        <w:rPr>
          <w:rFonts w:ascii="Times New Roman" w:hAnsi="Times New Roman" w:cs="Times New Roman"/>
          <w:i/>
          <w:iCs/>
          <w:sz w:val="24"/>
          <w:szCs w:val="24"/>
        </w:rPr>
        <w:t>Information Sources and Search Strategy</w:t>
      </w:r>
    </w:p>
    <w:p w14:paraId="5402942C" w14:textId="259D18E6" w:rsidR="007168F1" w:rsidRPr="00446A45" w:rsidRDefault="007168F1" w:rsidP="002911E6">
      <w:pPr>
        <w:spacing w:line="360" w:lineRule="auto"/>
        <w:jc w:val="both"/>
        <w:rPr>
          <w:rFonts w:ascii="Times New Roman" w:hAnsi="Times New Roman" w:cs="Times New Roman"/>
          <w:sz w:val="24"/>
          <w:szCs w:val="24"/>
        </w:rPr>
      </w:pPr>
      <w:r w:rsidRPr="00446A45">
        <w:rPr>
          <w:rFonts w:ascii="Times New Roman" w:hAnsi="Times New Roman" w:cs="Times New Roman"/>
          <w:sz w:val="24"/>
          <w:szCs w:val="24"/>
        </w:rPr>
        <w:t xml:space="preserve">Multiple academic databases and institutional reports were consulted to collect relevant information. Searches were conducted in databases such as </w:t>
      </w:r>
      <w:commentRangeStart w:id="19"/>
      <w:r w:rsidRPr="00446A45">
        <w:rPr>
          <w:rFonts w:ascii="Times New Roman" w:hAnsi="Times New Roman" w:cs="Times New Roman"/>
          <w:sz w:val="24"/>
          <w:szCs w:val="24"/>
        </w:rPr>
        <w:t>Scopus, Web of Science, and Google Scholar</w:t>
      </w:r>
      <w:commentRangeEnd w:id="19"/>
      <w:r w:rsidR="007850F0">
        <w:rPr>
          <w:rStyle w:val="CommentReference"/>
        </w:rPr>
        <w:commentReference w:id="19"/>
      </w:r>
      <w:r w:rsidRPr="00446A45">
        <w:rPr>
          <w:rFonts w:ascii="Times New Roman" w:hAnsi="Times New Roman" w:cs="Times New Roman"/>
          <w:sz w:val="24"/>
          <w:szCs w:val="24"/>
        </w:rPr>
        <w:t xml:space="preserve"> using keywords like “SME tax compliance,” “financial literacy and regulation,” “tax education for SMEs,” and “regulatory barriers in SME taxation.” Reports from government agencies and international financial institutions were also examined to incorporate policy perspectives and taxation trends affecting SMEs globally. Boolean search operators refined search results, ensuring only studies meeting eligibility criteria were included.</w:t>
      </w:r>
    </w:p>
    <w:p w14:paraId="01FB3EF8" w14:textId="77777777" w:rsidR="007168F1" w:rsidRPr="00446A45" w:rsidRDefault="007168F1" w:rsidP="002911E6">
      <w:pPr>
        <w:spacing w:line="360" w:lineRule="auto"/>
        <w:jc w:val="both"/>
        <w:rPr>
          <w:rFonts w:ascii="Times New Roman" w:hAnsi="Times New Roman" w:cs="Times New Roman"/>
          <w:i/>
          <w:iCs/>
          <w:sz w:val="24"/>
          <w:szCs w:val="24"/>
        </w:rPr>
      </w:pPr>
      <w:r w:rsidRPr="00446A45">
        <w:rPr>
          <w:rFonts w:ascii="Times New Roman" w:hAnsi="Times New Roman" w:cs="Times New Roman"/>
          <w:i/>
          <w:iCs/>
          <w:sz w:val="24"/>
          <w:szCs w:val="24"/>
        </w:rPr>
        <w:t>Selection Process</w:t>
      </w:r>
    </w:p>
    <w:p w14:paraId="2FCA0D35" w14:textId="6B205ED9" w:rsidR="007168F1" w:rsidRPr="00446A45" w:rsidRDefault="007168F1" w:rsidP="002911E6">
      <w:pPr>
        <w:spacing w:line="360" w:lineRule="auto"/>
        <w:jc w:val="both"/>
        <w:rPr>
          <w:rFonts w:ascii="Times New Roman" w:hAnsi="Times New Roman" w:cs="Times New Roman"/>
          <w:sz w:val="24"/>
          <w:szCs w:val="24"/>
        </w:rPr>
      </w:pPr>
      <w:r w:rsidRPr="00446A45">
        <w:rPr>
          <w:rFonts w:ascii="Times New Roman" w:hAnsi="Times New Roman" w:cs="Times New Roman"/>
          <w:sz w:val="24"/>
          <w:szCs w:val="24"/>
        </w:rPr>
        <w:t xml:space="preserve">A structured process filtered the most relevant studies. Titles and abstracts were initially screened to remove research misaligned with the study’s focus. Full-text reviews were conducted on shortlisted articles to evaluate methodological </w:t>
      </w:r>
      <w:proofErr w:type="spellStart"/>
      <w:r w:rsidRPr="00446A45">
        <w:rPr>
          <w:rFonts w:ascii="Times New Roman" w:hAnsi="Times New Roman" w:cs="Times New Roman"/>
          <w:sz w:val="24"/>
          <w:szCs w:val="24"/>
        </w:rPr>
        <w:t>rigour</w:t>
      </w:r>
      <w:proofErr w:type="spellEnd"/>
      <w:r w:rsidRPr="00446A45">
        <w:rPr>
          <w:rFonts w:ascii="Times New Roman" w:hAnsi="Times New Roman" w:cs="Times New Roman"/>
          <w:sz w:val="24"/>
          <w:szCs w:val="24"/>
        </w:rPr>
        <w:t xml:space="preserve">, relevance, and contributions to understanding </w:t>
      </w:r>
      <w:commentRangeStart w:id="20"/>
      <w:r w:rsidRPr="00446A45">
        <w:rPr>
          <w:rFonts w:ascii="Times New Roman" w:hAnsi="Times New Roman" w:cs="Times New Roman"/>
          <w:sz w:val="24"/>
          <w:szCs w:val="24"/>
        </w:rPr>
        <w:t>SME tax compliance and financial regulation</w:t>
      </w:r>
      <w:commentRangeEnd w:id="20"/>
      <w:r w:rsidR="007850F0">
        <w:rPr>
          <w:rStyle w:val="CommentReference"/>
        </w:rPr>
        <w:commentReference w:id="20"/>
      </w:r>
      <w:r w:rsidRPr="00446A45">
        <w:rPr>
          <w:rFonts w:ascii="Times New Roman" w:hAnsi="Times New Roman" w:cs="Times New Roman"/>
          <w:sz w:val="24"/>
          <w:szCs w:val="24"/>
        </w:rPr>
        <w:t>. Duplicate studies and those lacking significant insights were excluded, ensuring a focused and high-quality selection of literature.</w:t>
      </w:r>
    </w:p>
    <w:p w14:paraId="75697075" w14:textId="77777777" w:rsidR="007168F1" w:rsidRPr="00446A45" w:rsidRDefault="007168F1" w:rsidP="002911E6">
      <w:pPr>
        <w:spacing w:line="360" w:lineRule="auto"/>
        <w:jc w:val="both"/>
        <w:rPr>
          <w:rFonts w:ascii="Times New Roman" w:hAnsi="Times New Roman" w:cs="Times New Roman"/>
          <w:i/>
          <w:iCs/>
          <w:sz w:val="24"/>
          <w:szCs w:val="24"/>
        </w:rPr>
      </w:pPr>
      <w:r w:rsidRPr="00446A45">
        <w:rPr>
          <w:rFonts w:ascii="Times New Roman" w:hAnsi="Times New Roman" w:cs="Times New Roman"/>
          <w:i/>
          <w:iCs/>
          <w:sz w:val="24"/>
          <w:szCs w:val="24"/>
        </w:rPr>
        <w:t>Data Items</w:t>
      </w:r>
    </w:p>
    <w:p w14:paraId="160A9C5E" w14:textId="16D10102" w:rsidR="007168F1" w:rsidRPr="00446A45" w:rsidRDefault="007168F1" w:rsidP="002911E6">
      <w:pPr>
        <w:spacing w:line="360" w:lineRule="auto"/>
        <w:jc w:val="both"/>
        <w:rPr>
          <w:rFonts w:ascii="Times New Roman" w:hAnsi="Times New Roman" w:cs="Times New Roman"/>
          <w:sz w:val="24"/>
          <w:szCs w:val="24"/>
        </w:rPr>
      </w:pPr>
      <w:r w:rsidRPr="00446A45">
        <w:rPr>
          <w:rFonts w:ascii="Times New Roman" w:hAnsi="Times New Roman" w:cs="Times New Roman"/>
          <w:sz w:val="24"/>
          <w:szCs w:val="24"/>
        </w:rPr>
        <w:t xml:space="preserve">Extracted data included geographical focus, tax policies analysed, financial literacy interventions, compliance challenges, and policy recommendations. Studies were </w:t>
      </w:r>
      <w:proofErr w:type="spellStart"/>
      <w:r w:rsidRPr="00446A45">
        <w:rPr>
          <w:rFonts w:ascii="Times New Roman" w:hAnsi="Times New Roman" w:cs="Times New Roman"/>
          <w:sz w:val="24"/>
          <w:szCs w:val="24"/>
        </w:rPr>
        <w:t>categorised</w:t>
      </w:r>
      <w:proofErr w:type="spellEnd"/>
      <w:r w:rsidRPr="00446A45">
        <w:rPr>
          <w:rFonts w:ascii="Times New Roman" w:hAnsi="Times New Roman" w:cs="Times New Roman"/>
          <w:sz w:val="24"/>
          <w:szCs w:val="24"/>
        </w:rPr>
        <w:t xml:space="preserve"> based on thematic focus to facilitate a structured synthesis of findings. The data extraction process ensured thorough examination of financial, legal, and institutional factors influencing SME tax compliance.</w:t>
      </w:r>
    </w:p>
    <w:p w14:paraId="301D7AF2" w14:textId="77777777" w:rsidR="007168F1" w:rsidRPr="00446A45" w:rsidRDefault="007168F1" w:rsidP="002911E6">
      <w:pPr>
        <w:spacing w:line="360" w:lineRule="auto"/>
        <w:jc w:val="both"/>
        <w:rPr>
          <w:rFonts w:ascii="Times New Roman" w:hAnsi="Times New Roman" w:cs="Times New Roman"/>
          <w:i/>
          <w:iCs/>
          <w:sz w:val="24"/>
          <w:szCs w:val="24"/>
        </w:rPr>
      </w:pPr>
      <w:r w:rsidRPr="00446A45">
        <w:rPr>
          <w:rFonts w:ascii="Times New Roman" w:hAnsi="Times New Roman" w:cs="Times New Roman"/>
          <w:i/>
          <w:iCs/>
          <w:sz w:val="24"/>
          <w:szCs w:val="24"/>
        </w:rPr>
        <w:t>Study Risk of Bias Assessment</w:t>
      </w:r>
    </w:p>
    <w:p w14:paraId="14B6B0DC" w14:textId="022D798F" w:rsidR="0051475C" w:rsidRPr="00446A45" w:rsidRDefault="007168F1" w:rsidP="002911E6">
      <w:pPr>
        <w:spacing w:line="360" w:lineRule="auto"/>
        <w:jc w:val="both"/>
        <w:rPr>
          <w:rFonts w:ascii="Times New Roman" w:hAnsi="Times New Roman" w:cs="Times New Roman"/>
          <w:sz w:val="24"/>
          <w:szCs w:val="24"/>
        </w:rPr>
      </w:pPr>
      <w:proofErr w:type="spellStart"/>
      <w:r w:rsidRPr="00446A45">
        <w:rPr>
          <w:rFonts w:ascii="Times New Roman" w:hAnsi="Times New Roman" w:cs="Times New Roman"/>
          <w:sz w:val="24"/>
          <w:szCs w:val="24"/>
        </w:rPr>
        <w:t>Minimising</w:t>
      </w:r>
      <w:proofErr w:type="spellEnd"/>
      <w:r w:rsidRPr="00446A45">
        <w:rPr>
          <w:rFonts w:ascii="Times New Roman" w:hAnsi="Times New Roman" w:cs="Times New Roman"/>
          <w:sz w:val="24"/>
          <w:szCs w:val="24"/>
        </w:rPr>
        <w:t xml:space="preserve"> bias and enhancing reliability required evaluating each study’s methodology, data sources, and potential conflicts of interest. Research with clear empirical methods, transparent data </w:t>
      </w:r>
      <w:r w:rsidRPr="00446A45">
        <w:rPr>
          <w:rFonts w:ascii="Times New Roman" w:hAnsi="Times New Roman" w:cs="Times New Roman"/>
          <w:sz w:val="24"/>
          <w:szCs w:val="24"/>
        </w:rPr>
        <w:lastRenderedPageBreak/>
        <w:t xml:space="preserve">collection, and well-documented analyses was </w:t>
      </w:r>
      <w:proofErr w:type="spellStart"/>
      <w:r w:rsidRPr="00446A45">
        <w:rPr>
          <w:rFonts w:ascii="Times New Roman" w:hAnsi="Times New Roman" w:cs="Times New Roman"/>
          <w:sz w:val="24"/>
          <w:szCs w:val="24"/>
        </w:rPr>
        <w:t>prioritised</w:t>
      </w:r>
      <w:proofErr w:type="spellEnd"/>
      <w:r w:rsidRPr="00446A45">
        <w:rPr>
          <w:rFonts w:ascii="Times New Roman" w:hAnsi="Times New Roman" w:cs="Times New Roman"/>
          <w:sz w:val="24"/>
          <w:szCs w:val="24"/>
        </w:rPr>
        <w:t>. Risks related to funding influences or limited sample representativeness were considered when interpreting findings. A critical appraisal approach ensured a balanced review, incorporating both supportive and contradictory evidence on SME tax compliance and financial regulation.</w:t>
      </w:r>
    </w:p>
    <w:p w14:paraId="32F09A15" w14:textId="77777777" w:rsidR="0051475C" w:rsidRPr="00446A45" w:rsidRDefault="0051475C"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46A45">
        <w:rPr>
          <w:rFonts w:ascii="Times New Roman" w:eastAsia="Times New Roman" w:hAnsi="Times New Roman" w:cs="Times New Roman"/>
          <w:b/>
          <w:bCs/>
          <w:sz w:val="24"/>
          <w:szCs w:val="24"/>
        </w:rPr>
        <w:t>Research Question</w:t>
      </w:r>
    </w:p>
    <w:p w14:paraId="5353EC12" w14:textId="2B72AE96" w:rsidR="0051475C" w:rsidRPr="00446A45" w:rsidRDefault="0051475C"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How do financial literacy training strategies influence the success of SMEs in developing nations?</w:t>
      </w:r>
    </w:p>
    <w:p w14:paraId="22285D7D" w14:textId="158F6BE5" w:rsidR="000A7835" w:rsidRPr="00446A45" w:rsidRDefault="0051475C" w:rsidP="002911E6">
      <w:pPr>
        <w:spacing w:line="360" w:lineRule="auto"/>
        <w:jc w:val="both"/>
        <w:rPr>
          <w:rFonts w:ascii="Times New Roman" w:hAnsi="Times New Roman" w:cs="Times New Roman"/>
          <w:b/>
          <w:bCs/>
          <w:sz w:val="24"/>
          <w:szCs w:val="24"/>
        </w:rPr>
      </w:pPr>
      <w:r w:rsidRPr="00446A45">
        <w:rPr>
          <w:rFonts w:ascii="Times New Roman" w:eastAsia="Times New Roman" w:hAnsi="Times New Roman" w:cs="Times New Roman"/>
          <w:b/>
          <w:bCs/>
          <w:sz w:val="24"/>
          <w:szCs w:val="24"/>
        </w:rPr>
        <w:t xml:space="preserve">Results of </w:t>
      </w:r>
      <w:r w:rsidR="00624F35" w:rsidRPr="00446A45">
        <w:rPr>
          <w:rFonts w:ascii="Times New Roman" w:hAnsi="Times New Roman" w:cs="Times New Roman"/>
          <w:b/>
          <w:bCs/>
          <w:sz w:val="24"/>
          <w:szCs w:val="24"/>
        </w:rPr>
        <w:t>Literature Review</w:t>
      </w:r>
    </w:p>
    <w:p w14:paraId="66D4F4FB" w14:textId="77777777" w:rsidR="0051475C" w:rsidRPr="00446A45" w:rsidRDefault="0051475C"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bookmarkStart w:id="21" w:name="_Hlk191472490"/>
      <w:commentRangeStart w:id="22"/>
      <w:r w:rsidRPr="00446A45">
        <w:rPr>
          <w:rFonts w:ascii="Times New Roman" w:eastAsia="Times New Roman" w:hAnsi="Times New Roman" w:cs="Times New Roman"/>
          <w:b/>
          <w:bCs/>
          <w:sz w:val="24"/>
          <w:szCs w:val="24"/>
        </w:rPr>
        <w:t>Financial Literacy Training for Budgeting and Financial Planning</w:t>
      </w:r>
      <w:commentRangeEnd w:id="22"/>
      <w:r w:rsidR="00C942A1">
        <w:rPr>
          <w:rStyle w:val="CommentReference"/>
        </w:rPr>
        <w:commentReference w:id="22"/>
      </w:r>
    </w:p>
    <w:bookmarkEnd w:id="21"/>
    <w:p w14:paraId="439780D3" w14:textId="77777777" w:rsidR="007168F1" w:rsidRPr="00446A45" w:rsidRDefault="007168F1"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Financial literacy training equips SMEs with the necessary skills to manage financial resources efficiently. Budgeting and financial planning serve as fundamental components of financial management, allowing businesses to allocate resources effectively, regulate expenditures, and ensure long-term sustainability. Empirical studies highlight that SMEs implementing structured budgeting and financial planning practices achieve better cash flow management and financial stability, lowering the risk of business failure (</w:t>
      </w: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2021). Many SMEs, particularly in developing economies, encounter significant financial management challenges, often resulting in liquidity constraints and restricted growth opportunities (OECD, 2022).</w:t>
      </w:r>
    </w:p>
    <w:p w14:paraId="2635FC3D" w14:textId="77777777" w:rsidR="007168F1" w:rsidRPr="00446A45" w:rsidRDefault="007168F1"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Budgeting plays a vital role in SME financial management by offering a structured approach to revenue and expense management while ensuring alignment with strategic objectives. Businesses adopting formal budgeting frameworks can anticipate financial needs, eliminate unnecessary expenditures, and enhance operational efficiency (Alhassan &amp; </w:t>
      </w:r>
      <w:proofErr w:type="spellStart"/>
      <w:r w:rsidRPr="00446A45">
        <w:rPr>
          <w:rFonts w:ascii="Times New Roman" w:eastAsia="Times New Roman" w:hAnsi="Times New Roman" w:cs="Times New Roman"/>
          <w:sz w:val="24"/>
          <w:szCs w:val="24"/>
        </w:rPr>
        <w:t>Sakyi</w:t>
      </w:r>
      <w:proofErr w:type="spellEnd"/>
      <w:r w:rsidRPr="00446A45">
        <w:rPr>
          <w:rFonts w:ascii="Times New Roman" w:eastAsia="Times New Roman" w:hAnsi="Times New Roman" w:cs="Times New Roman"/>
          <w:sz w:val="24"/>
          <w:szCs w:val="24"/>
        </w:rPr>
        <w:t>-Dawson, 2023). Research findings indicate that SMEs following structured budgeting frameworks report increased profitability and stronger financial resilience than those without systematic financial management (Rahman et al., 2021). A study conducted in Kenya found that SMEs implementing comprehensive budgeting strategies experienced a 25% improvement in operational efficiency over two years (Mwangi &amp; Wanjiru, 2022).</w:t>
      </w:r>
    </w:p>
    <w:p w14:paraId="001A84FC" w14:textId="77777777" w:rsidR="007168F1" w:rsidRPr="00446A45" w:rsidRDefault="007168F1"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lastRenderedPageBreak/>
        <w:t xml:space="preserve">Financial planning strengthens SME sustainability by setting financial goals, forecasting future financial requirements, and formulating strategies to achieve these targets. Techniques such as zero-based budgeting, rolling forecasts, and scenario analysis enhance financial planning by ensuring SMEs remain flexible and responsive to market fluctuations (Kinyua, 2020). Zero-based budgeting requires businesses to justify each expense for every new budgeting period, leading to more efficient resource allocation </w:t>
      </w:r>
      <w:commentRangeStart w:id="23"/>
      <w:r w:rsidRPr="00446A45">
        <w:rPr>
          <w:rFonts w:ascii="Times New Roman" w:eastAsia="Times New Roman" w:hAnsi="Times New Roman" w:cs="Times New Roman"/>
          <w:sz w:val="24"/>
          <w:szCs w:val="24"/>
        </w:rPr>
        <w:t xml:space="preserve">(Njoroge, 2021). </w:t>
      </w:r>
      <w:commentRangeEnd w:id="23"/>
      <w:r w:rsidR="004A2888">
        <w:rPr>
          <w:rStyle w:val="CommentReference"/>
        </w:rPr>
        <w:commentReference w:id="23"/>
      </w:r>
      <w:r w:rsidRPr="00446A45">
        <w:rPr>
          <w:rFonts w:ascii="Times New Roman" w:eastAsia="Times New Roman" w:hAnsi="Times New Roman" w:cs="Times New Roman"/>
          <w:sz w:val="24"/>
          <w:szCs w:val="24"/>
        </w:rPr>
        <w:t>Rolling forecasts facilitate real-time adjustments to financial projections, improving adaptability in volatile business environments (</w:t>
      </w:r>
      <w:proofErr w:type="spellStart"/>
      <w:r w:rsidRPr="00446A45">
        <w:rPr>
          <w:rFonts w:ascii="Times New Roman" w:eastAsia="Times New Roman" w:hAnsi="Times New Roman" w:cs="Times New Roman"/>
          <w:sz w:val="24"/>
          <w:szCs w:val="24"/>
        </w:rPr>
        <w:t>Gherghina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Duca</w:t>
      </w:r>
      <w:proofErr w:type="spellEnd"/>
      <w:r w:rsidRPr="00446A45">
        <w:rPr>
          <w:rFonts w:ascii="Times New Roman" w:eastAsia="Times New Roman" w:hAnsi="Times New Roman" w:cs="Times New Roman"/>
          <w:sz w:val="24"/>
          <w:szCs w:val="24"/>
        </w:rPr>
        <w:t>, 2023). Scenario analysis further enhances financial resilience by preparing businesses for various economic conditions, mitigating the impact of market disruptions (Tan et al., 2022). Research on Indonesian SMEs demonstrated that enterprises integrating rolling forecasts into financial planning achieved superior financial performance during economic downturns compared to those using traditional budgeting methods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2022).</w:t>
      </w:r>
    </w:p>
    <w:p w14:paraId="146C5C57" w14:textId="77777777" w:rsidR="007168F1" w:rsidRPr="00446A45" w:rsidRDefault="007168F1"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Financial planning promotes business sustainability by fostering financial discipline, increasing transparency, and improving investment decision-making. SMEs with structured financial plans enhance their ability to secure funding from banks and investors due to improved financial credibility (Ibrahim &amp; Said, 2021). Furthermore, strategic reinvestment of profits through financial planning supports long-term business expansion (</w:t>
      </w:r>
      <w:proofErr w:type="spellStart"/>
      <w:r w:rsidRPr="00446A45">
        <w:rPr>
          <w:rFonts w:ascii="Times New Roman" w:eastAsia="Times New Roman" w:hAnsi="Times New Roman" w:cs="Times New Roman"/>
          <w:sz w:val="24"/>
          <w:szCs w:val="24"/>
        </w:rPr>
        <w:t>Yusoff</w:t>
      </w:r>
      <w:proofErr w:type="spellEnd"/>
      <w:r w:rsidRPr="00446A45">
        <w:rPr>
          <w:rFonts w:ascii="Times New Roman" w:eastAsia="Times New Roman" w:hAnsi="Times New Roman" w:cs="Times New Roman"/>
          <w:sz w:val="24"/>
          <w:szCs w:val="24"/>
        </w:rPr>
        <w:t xml:space="preserve"> et al., 2023). A study on South African SMEs found that businesses employing financial planning strategies exhibited a 30% higher survival rate over five years compared to those lacking structured financial plans (Maseko &amp; </w:t>
      </w:r>
      <w:proofErr w:type="spellStart"/>
      <w:r w:rsidRPr="00446A45">
        <w:rPr>
          <w:rFonts w:ascii="Times New Roman" w:eastAsia="Times New Roman" w:hAnsi="Times New Roman" w:cs="Times New Roman"/>
          <w:sz w:val="24"/>
          <w:szCs w:val="24"/>
        </w:rPr>
        <w:t>Manyani</w:t>
      </w:r>
      <w:proofErr w:type="spellEnd"/>
      <w:r w:rsidRPr="00446A45">
        <w:rPr>
          <w:rFonts w:ascii="Times New Roman" w:eastAsia="Times New Roman" w:hAnsi="Times New Roman" w:cs="Times New Roman"/>
          <w:sz w:val="24"/>
          <w:szCs w:val="24"/>
        </w:rPr>
        <w:t>, 2022). Integrating financial literacy training into SME operations strengthens financial management capabilities, enabling businesses to navigate uncertainties and sustain growth.</w:t>
      </w:r>
    </w:p>
    <w:p w14:paraId="1C1F3034" w14:textId="77777777" w:rsidR="007168F1" w:rsidRPr="00446A45" w:rsidRDefault="007168F1"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Implementing budgeting and financial planning remains a challenge for many SMEs due to limited financial literacy among business owners, which often results in poor budgeting decisions and financial mismanagement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xml:space="preserve">, 2021). Many SMEs, particularly in developing economies, lack access to formal financial literacy training programs, as financial education resources remain scarce </w:t>
      </w:r>
      <w:commentRangeStart w:id="24"/>
      <w:r w:rsidRPr="00446A45">
        <w:rPr>
          <w:rFonts w:ascii="Times New Roman" w:eastAsia="Times New Roman" w:hAnsi="Times New Roman" w:cs="Times New Roman"/>
          <w:sz w:val="24"/>
          <w:szCs w:val="24"/>
        </w:rPr>
        <w:t>(World Bank, 2023)</w:t>
      </w:r>
      <w:commentRangeEnd w:id="24"/>
      <w:r w:rsidR="004A2888">
        <w:rPr>
          <w:rStyle w:val="CommentReference"/>
        </w:rPr>
        <w:commentReference w:id="24"/>
      </w:r>
      <w:r w:rsidRPr="00446A45">
        <w:rPr>
          <w:rFonts w:ascii="Times New Roman" w:eastAsia="Times New Roman" w:hAnsi="Times New Roman" w:cs="Times New Roman"/>
          <w:sz w:val="24"/>
          <w:szCs w:val="24"/>
        </w:rPr>
        <w:t xml:space="preserve">. The absence of technological infrastructure further complicates financial planning, with many SMEs relying on manual record-keeping systems prone to inefficiencies and errors (Abdullahi et al., 2020). A study on Nigerian SMEs found that approximately 70% of small businesses struggle with budgeting due to insufficient financial education and inadequate access to digital financial tools (Adebayo &amp; Okonkwo, 2022). </w:t>
      </w:r>
      <w:r w:rsidRPr="00446A45">
        <w:rPr>
          <w:rFonts w:ascii="Times New Roman" w:eastAsia="Times New Roman" w:hAnsi="Times New Roman" w:cs="Times New Roman"/>
          <w:sz w:val="24"/>
          <w:szCs w:val="24"/>
        </w:rPr>
        <w:lastRenderedPageBreak/>
        <w:t>Addressing these challenges requires targeted financial literacy initiatives, improved accessibility to digital financial management tools, and policy support aimed at enhancing SME financial education.</w:t>
      </w:r>
    </w:p>
    <w:p w14:paraId="6A810F31" w14:textId="01B3BAFC" w:rsidR="0051475C" w:rsidRPr="00446A45" w:rsidRDefault="0051475C"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bookmarkStart w:id="25" w:name="_Hlk191472558"/>
      <w:commentRangeStart w:id="26"/>
      <w:r w:rsidRPr="00446A45">
        <w:rPr>
          <w:rFonts w:ascii="Times New Roman" w:eastAsia="Times New Roman" w:hAnsi="Times New Roman" w:cs="Times New Roman"/>
          <w:b/>
          <w:bCs/>
          <w:sz w:val="24"/>
          <w:szCs w:val="24"/>
        </w:rPr>
        <w:t>Access to Credit and Financial Management Skills</w:t>
      </w:r>
      <w:commentRangeEnd w:id="26"/>
      <w:r w:rsidR="008F07AE">
        <w:rPr>
          <w:rStyle w:val="CommentReference"/>
        </w:rPr>
        <w:commentReference w:id="26"/>
      </w:r>
    </w:p>
    <w:bookmarkEnd w:id="25"/>
    <w:p w14:paraId="0201F855" w14:textId="77777777" w:rsidR="007168F1" w:rsidRPr="00446A45" w:rsidRDefault="007168F1" w:rsidP="002911E6">
      <w:pPr>
        <w:pStyle w:val="NormalWeb"/>
        <w:spacing w:line="360" w:lineRule="auto"/>
        <w:jc w:val="both"/>
      </w:pPr>
      <w:r w:rsidRPr="00446A45">
        <w:t>Access to credit significantly impacts the sustainability and expansion of small and medium enterprises (SMEs). External financing remains essential for businesses seeking to enhance productivity, invest in technology, and scale operations. Limited financial literacy and inadequate financial management skills present significant challenges that prevent many SMEs from obtaining credit from financial institutions (OECD, 2022). Strengthening financial literacy enhances access to credit, improves debt management, reinforces financial record-keeping, and reduces credit risks, supporting long-term business success (</w:t>
      </w:r>
      <w:proofErr w:type="spellStart"/>
      <w:r w:rsidRPr="00446A45">
        <w:t>Fatoki</w:t>
      </w:r>
      <w:proofErr w:type="spellEnd"/>
      <w:r w:rsidRPr="00446A45">
        <w:t xml:space="preserve"> &amp; Oni, 2021).</w:t>
      </w:r>
    </w:p>
    <w:p w14:paraId="20A07B18" w14:textId="77777777" w:rsidR="007168F1" w:rsidRPr="00446A45" w:rsidRDefault="007168F1" w:rsidP="002911E6">
      <w:pPr>
        <w:pStyle w:val="NormalWeb"/>
        <w:spacing w:line="360" w:lineRule="auto"/>
        <w:jc w:val="both"/>
      </w:pPr>
      <w:r w:rsidRPr="00446A45">
        <w:t xml:space="preserve">Financial literacy enables SME owners to navigate financial markets effectively by equipping them with skills to understand credit terms, interest rates, and repayment structures. Business owners with better financial knowledge secure loans under more </w:t>
      </w:r>
      <w:proofErr w:type="spellStart"/>
      <w:r w:rsidRPr="00446A45">
        <w:t>favourable</w:t>
      </w:r>
      <w:proofErr w:type="spellEnd"/>
      <w:r w:rsidRPr="00446A45">
        <w:t xml:space="preserve"> conditions (</w:t>
      </w:r>
      <w:proofErr w:type="spellStart"/>
      <w:r w:rsidRPr="00446A45">
        <w:t>Eniola</w:t>
      </w:r>
      <w:proofErr w:type="spellEnd"/>
      <w:r w:rsidRPr="00446A45">
        <w:t xml:space="preserve"> &amp; </w:t>
      </w:r>
      <w:proofErr w:type="spellStart"/>
      <w:r w:rsidRPr="00446A45">
        <w:t>Entebang</w:t>
      </w:r>
      <w:proofErr w:type="spellEnd"/>
      <w:r w:rsidRPr="00446A45">
        <w:t>, 2021). Research indicates that SMEs with higher financial literacy levels are more inclined to apply for formal credit and demonstrate lower loan default rates (Ibrahim &amp; Said, 2021). In Kenya, SMEs receiving financial training reported a 30% higher success rate in obtaining credit than those lacking such knowledge (Mwangi &amp; Wanjiru, 2022). Business owners with financial awareness evaluate different financing options, including microfinance, government-backed credit facilities, and traditional bank loans (</w:t>
      </w:r>
      <w:proofErr w:type="spellStart"/>
      <w:r w:rsidRPr="00446A45">
        <w:t>Gherghina</w:t>
      </w:r>
      <w:proofErr w:type="spellEnd"/>
      <w:r w:rsidRPr="00446A45">
        <w:t xml:space="preserve"> &amp; </w:t>
      </w:r>
      <w:proofErr w:type="spellStart"/>
      <w:r w:rsidRPr="00446A45">
        <w:t>Duca</w:t>
      </w:r>
      <w:proofErr w:type="spellEnd"/>
      <w:r w:rsidRPr="00446A45">
        <w:t>, 2023). Malaysian SMEs participating in financial literacy programmes achieved improved loan approval rates due to better financial planning and documentation (</w:t>
      </w:r>
      <w:proofErr w:type="spellStart"/>
      <w:r w:rsidRPr="00446A45">
        <w:t>Yusoff</w:t>
      </w:r>
      <w:proofErr w:type="spellEnd"/>
      <w:r w:rsidRPr="00446A45">
        <w:t xml:space="preserve"> et al., 2023).</w:t>
      </w:r>
    </w:p>
    <w:p w14:paraId="479F13A0" w14:textId="77777777" w:rsidR="007168F1" w:rsidRPr="00446A45" w:rsidRDefault="007168F1" w:rsidP="002911E6">
      <w:pPr>
        <w:pStyle w:val="NormalWeb"/>
        <w:spacing w:line="360" w:lineRule="auto"/>
        <w:jc w:val="both"/>
      </w:pPr>
      <w:r w:rsidRPr="00446A45">
        <w:t xml:space="preserve">Effective debt management remains critical for SMEs relying on credit to support business growth. Poor debt management leads to liquidity challenges, higher interest costs, and financial distress (Adebayo &amp; Okonkwo, 2022). Structured repayment strategies, such as </w:t>
      </w:r>
      <w:proofErr w:type="spellStart"/>
      <w:r w:rsidRPr="00446A45">
        <w:t>prioritising</w:t>
      </w:r>
      <w:proofErr w:type="spellEnd"/>
      <w:r w:rsidRPr="00446A45">
        <w:t xml:space="preserve"> high-interest loans and negotiating flexible repayment terms, enable businesses to </w:t>
      </w:r>
      <w:proofErr w:type="spellStart"/>
      <w:r w:rsidRPr="00446A45">
        <w:t>optimise</w:t>
      </w:r>
      <w:proofErr w:type="spellEnd"/>
      <w:r w:rsidRPr="00446A45">
        <w:t xml:space="preserve"> credit while maintaining financial stability (</w:t>
      </w:r>
      <w:proofErr w:type="spellStart"/>
      <w:r w:rsidRPr="00446A45">
        <w:t>Kristanto</w:t>
      </w:r>
      <w:proofErr w:type="spellEnd"/>
      <w:r w:rsidRPr="00446A45">
        <w:t xml:space="preserve">, 2022). Research findings indicate that SMEs implementing proactive debt management strategies experience improved cash flow and higher </w:t>
      </w:r>
      <w:r w:rsidRPr="00446A45">
        <w:lastRenderedPageBreak/>
        <w:t xml:space="preserve">creditworthiness (Alhassan &amp; </w:t>
      </w:r>
      <w:proofErr w:type="spellStart"/>
      <w:r w:rsidRPr="00446A45">
        <w:t>Sakyi</w:t>
      </w:r>
      <w:proofErr w:type="spellEnd"/>
      <w:r w:rsidRPr="00446A45">
        <w:t xml:space="preserve">-Dawson, 2023). A study in South Africa found that enterprises with structured repayment plans had 40% lower default rates than those with unstructured debt practices (Maseko &amp; </w:t>
      </w:r>
      <w:proofErr w:type="spellStart"/>
      <w:r w:rsidRPr="00446A45">
        <w:t>Manyani</w:t>
      </w:r>
      <w:proofErr w:type="spellEnd"/>
      <w:r w:rsidRPr="00446A45">
        <w:t>, 2022). Debt restructuring and refinancing serve as additional strategies that alleviate repayment burdens and enhance financial sustainability (Tan et al., 2022).</w:t>
      </w:r>
    </w:p>
    <w:p w14:paraId="3CC0ABAE" w14:textId="77777777" w:rsidR="007168F1" w:rsidRPr="00446A45" w:rsidRDefault="007168F1" w:rsidP="002911E6">
      <w:pPr>
        <w:pStyle w:val="NormalWeb"/>
        <w:spacing w:line="360" w:lineRule="auto"/>
        <w:jc w:val="both"/>
      </w:pPr>
      <w:r w:rsidRPr="00446A45">
        <w:t xml:space="preserve">Maintaining accurate financial records strengthens SMEs' ability to secure loans by demonstrating financial health, transparency, and accountability to lenders (Rahman et al., 2021). Financial institutions evaluate creditworthiness using </w:t>
      </w:r>
      <w:commentRangeStart w:id="27"/>
      <w:r w:rsidRPr="00446A45">
        <w:t>balance sheets</w:t>
      </w:r>
      <w:commentRangeEnd w:id="27"/>
      <w:r w:rsidR="00502CB0">
        <w:rPr>
          <w:rStyle w:val="CommentReference"/>
          <w:rFonts w:asciiTheme="minorHAnsi" w:eastAsiaTheme="minorHAnsi" w:hAnsiTheme="minorHAnsi" w:cstheme="minorBidi"/>
        </w:rPr>
        <w:commentReference w:id="27"/>
      </w:r>
      <w:r w:rsidRPr="00446A45">
        <w:t xml:space="preserve">, income statements, and cash flow </w:t>
      </w:r>
      <w:commentRangeStart w:id="28"/>
      <w:r w:rsidRPr="00446A45">
        <w:t>records</w:t>
      </w:r>
      <w:commentRangeEnd w:id="28"/>
      <w:r w:rsidR="004A0353">
        <w:rPr>
          <w:rStyle w:val="CommentReference"/>
          <w:rFonts w:asciiTheme="minorHAnsi" w:eastAsiaTheme="minorHAnsi" w:hAnsiTheme="minorHAnsi" w:cstheme="minorBidi"/>
        </w:rPr>
        <w:commentReference w:id="28"/>
      </w:r>
      <w:r w:rsidRPr="00446A45">
        <w:t xml:space="preserve">, making well-documented financial information essential (Abdullahi et al., 2020). Research in Bangladesh </w:t>
      </w:r>
      <w:commentRangeStart w:id="29"/>
      <w:r w:rsidRPr="00446A45">
        <w:t>revealed</w:t>
      </w:r>
      <w:commentRangeEnd w:id="29"/>
      <w:r w:rsidR="004A0353">
        <w:rPr>
          <w:rStyle w:val="CommentReference"/>
          <w:rFonts w:asciiTheme="minorHAnsi" w:eastAsiaTheme="minorHAnsi" w:hAnsiTheme="minorHAnsi" w:cstheme="minorBidi"/>
        </w:rPr>
        <w:commentReference w:id="29"/>
      </w:r>
      <w:r w:rsidRPr="00446A45">
        <w:t xml:space="preserve"> that SMEs with comprehensive financial documentation had a 50% greater probability of securing bank loans than those with incomplete records (Rahman et al., 2021). Adopting digital financial management tools, such as cloud-based record-keeping systems and accounting software, enhances financial transparency and simplifies loan application processes (Kinyua, 2020). In Indonesia, SMEs integrating digital financial management tools reported improved financial reporting accuracy, leading to faster loan approvals (</w:t>
      </w:r>
      <w:proofErr w:type="spellStart"/>
      <w:r w:rsidRPr="00446A45">
        <w:t>Kristanto</w:t>
      </w:r>
      <w:proofErr w:type="spellEnd"/>
      <w:r w:rsidRPr="00446A45">
        <w:t xml:space="preserve">, 2022). Compliance with regulatory requirements, including audited financial statements and tax filings, further enhances business credibility and facilitates access to credit </w:t>
      </w:r>
      <w:commentRangeStart w:id="30"/>
      <w:r w:rsidRPr="00446A45">
        <w:t>(Njoroge, 2021).</w:t>
      </w:r>
      <w:commentRangeEnd w:id="30"/>
      <w:r w:rsidR="009B6848">
        <w:rPr>
          <w:rStyle w:val="CommentReference"/>
          <w:rFonts w:asciiTheme="minorHAnsi" w:eastAsiaTheme="minorHAnsi" w:hAnsiTheme="minorHAnsi" w:cstheme="minorBidi"/>
        </w:rPr>
        <w:commentReference w:id="30"/>
      </w:r>
    </w:p>
    <w:p w14:paraId="239A1358" w14:textId="4D45F268" w:rsidR="007168F1" w:rsidRPr="00446A45" w:rsidRDefault="007168F1" w:rsidP="002911E6">
      <w:pPr>
        <w:pStyle w:val="NormalWeb"/>
        <w:spacing w:line="360" w:lineRule="auto"/>
        <w:jc w:val="both"/>
      </w:pPr>
      <w:r w:rsidRPr="00446A45">
        <w:t xml:space="preserve">Mitigating credit risks remains essential for SMEs aiming to maintain lender confidence and achieve financial sustainability. High default rates, inconsistent revenue streams, and limited collateral increase credit risks for small businesses </w:t>
      </w:r>
      <w:commentRangeStart w:id="31"/>
      <w:r w:rsidRPr="00446A45">
        <w:t xml:space="preserve">(World Bank, 2023). </w:t>
      </w:r>
      <w:commentRangeEnd w:id="31"/>
      <w:r w:rsidR="009B6848">
        <w:rPr>
          <w:rStyle w:val="CommentReference"/>
          <w:rFonts w:asciiTheme="minorHAnsi" w:eastAsiaTheme="minorHAnsi" w:hAnsiTheme="minorHAnsi" w:cstheme="minorBidi"/>
        </w:rPr>
        <w:commentReference w:id="31"/>
      </w:r>
      <w:r w:rsidRPr="00446A45">
        <w:t xml:space="preserve">Implementing credit risk management strategies, such as conducting credit assessments, diversifying revenue sources, and maintaining emergency funds, reduces financial vulnerabilities (Ibrahim &amp; Said, 2021). Studies </w:t>
      </w:r>
      <w:commentRangeStart w:id="32"/>
      <w:r w:rsidRPr="00446A45">
        <w:t>show</w:t>
      </w:r>
      <w:commentRangeEnd w:id="32"/>
      <w:r w:rsidR="004A0353">
        <w:rPr>
          <w:rStyle w:val="CommentReference"/>
          <w:rFonts w:asciiTheme="minorHAnsi" w:eastAsiaTheme="minorHAnsi" w:hAnsiTheme="minorHAnsi" w:cstheme="minorBidi"/>
        </w:rPr>
        <w:commentReference w:id="32"/>
      </w:r>
      <w:r w:rsidRPr="00446A45">
        <w:t xml:space="preserve"> that SMEs with structured credit management policies experience lower loan default rates and greater financial stability (</w:t>
      </w:r>
      <w:proofErr w:type="spellStart"/>
      <w:r w:rsidRPr="00446A45">
        <w:t>Fatoki</w:t>
      </w:r>
      <w:proofErr w:type="spellEnd"/>
      <w:r w:rsidRPr="00446A45">
        <w:t xml:space="preserve">, 2021). In Ghana, SMEs adopting credit risk assessment frameworks recorded a 20% decline in financial distress cases (Alhassan &amp; </w:t>
      </w:r>
      <w:proofErr w:type="spellStart"/>
      <w:r w:rsidRPr="00446A45">
        <w:t>Sakyi</w:t>
      </w:r>
      <w:proofErr w:type="spellEnd"/>
      <w:r w:rsidRPr="00446A45">
        <w:t>-Dawson, 2023). Financial literacy programmes tailored to SMEs equip business owners with the knowledge to make informed borrowing decisions, reducing over-indebtedness and strengthening financial resilience (</w:t>
      </w:r>
      <w:proofErr w:type="spellStart"/>
      <w:r w:rsidRPr="00446A45">
        <w:t>Gherghina</w:t>
      </w:r>
      <w:proofErr w:type="spellEnd"/>
      <w:r w:rsidRPr="00446A45">
        <w:t xml:space="preserve"> &amp; </w:t>
      </w:r>
      <w:proofErr w:type="spellStart"/>
      <w:r w:rsidRPr="00446A45">
        <w:t>Duca</w:t>
      </w:r>
      <w:proofErr w:type="spellEnd"/>
      <w:r w:rsidRPr="00446A45">
        <w:t>, 2023).</w:t>
      </w:r>
    </w:p>
    <w:p w14:paraId="0310A67D" w14:textId="77777777" w:rsidR="002911E6" w:rsidRPr="00446A45" w:rsidRDefault="002911E6" w:rsidP="002911E6">
      <w:pPr>
        <w:pStyle w:val="NormalWeb"/>
        <w:spacing w:line="360" w:lineRule="auto"/>
        <w:jc w:val="both"/>
      </w:pPr>
    </w:p>
    <w:p w14:paraId="718CDDF7" w14:textId="71EFC193" w:rsidR="00624F35" w:rsidRPr="00446A45" w:rsidRDefault="0051475C"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commentRangeStart w:id="33"/>
      <w:r w:rsidRPr="00446A45">
        <w:rPr>
          <w:rFonts w:ascii="Times New Roman" w:eastAsia="Times New Roman" w:hAnsi="Times New Roman" w:cs="Times New Roman"/>
          <w:b/>
          <w:bCs/>
          <w:sz w:val="24"/>
          <w:szCs w:val="24"/>
        </w:rPr>
        <w:lastRenderedPageBreak/>
        <w:t>Investment Decision-Making and Risk Management</w:t>
      </w:r>
      <w:commentRangeEnd w:id="33"/>
      <w:r w:rsidR="008F07AE">
        <w:rPr>
          <w:rStyle w:val="CommentReference"/>
        </w:rPr>
        <w:commentReference w:id="33"/>
      </w:r>
    </w:p>
    <w:p w14:paraId="3DFAA9DD" w14:textId="77777777" w:rsidR="007168F1" w:rsidRPr="00446A45" w:rsidRDefault="007168F1" w:rsidP="002911E6">
      <w:pPr>
        <w:pStyle w:val="NormalWeb"/>
        <w:spacing w:line="360" w:lineRule="auto"/>
        <w:jc w:val="both"/>
      </w:pPr>
      <w:r w:rsidRPr="00446A45">
        <w:t>Investment decision-making and risk management remain critical factors in ensuring the sustainability and expansion of small and medium enterprises (SMEs). Well-informed investment choices, strategic risk assessment, diversification, and evaluating return on investment (ROI) enable businesses to navigate financial uncertainties while enhancing profitability. Financial literacy plays a crucial role in improving investment decisions, while risk mitigation strategies help businesses anticipate and address potential financial threats (OECD, 2022). SMEs that implement sound investment and risk management strategies achieve greater financial stability and long-term success (</w:t>
      </w:r>
      <w:proofErr w:type="spellStart"/>
      <w:r w:rsidRPr="00446A45">
        <w:t>Gherghina</w:t>
      </w:r>
      <w:proofErr w:type="spellEnd"/>
      <w:r w:rsidRPr="00446A45">
        <w:t xml:space="preserve"> &amp; </w:t>
      </w:r>
      <w:proofErr w:type="spellStart"/>
      <w:r w:rsidRPr="00446A45">
        <w:t>Duca</w:t>
      </w:r>
      <w:proofErr w:type="spellEnd"/>
      <w:r w:rsidRPr="00446A45">
        <w:t>, 2023).</w:t>
      </w:r>
    </w:p>
    <w:p w14:paraId="54534FA3" w14:textId="77777777" w:rsidR="007168F1" w:rsidRPr="00446A45" w:rsidRDefault="007168F1" w:rsidP="002911E6">
      <w:pPr>
        <w:pStyle w:val="NormalWeb"/>
        <w:spacing w:line="360" w:lineRule="auto"/>
        <w:jc w:val="both"/>
      </w:pPr>
      <w:r w:rsidRPr="00446A45">
        <w:t xml:space="preserve">Financial literacy equips SME owners with the knowledge to make informed investment decisions, leading to better financial outcomes and </w:t>
      </w:r>
      <w:proofErr w:type="spellStart"/>
      <w:r w:rsidRPr="00446A45">
        <w:t>minimised</w:t>
      </w:r>
      <w:proofErr w:type="spellEnd"/>
      <w:r w:rsidRPr="00446A45">
        <w:t xml:space="preserve"> exposure to high-risk ventures (</w:t>
      </w:r>
      <w:proofErr w:type="spellStart"/>
      <w:r w:rsidRPr="00446A45">
        <w:t>Eniola</w:t>
      </w:r>
      <w:proofErr w:type="spellEnd"/>
      <w:r w:rsidRPr="00446A45">
        <w:t xml:space="preserve"> &amp; </w:t>
      </w:r>
      <w:proofErr w:type="spellStart"/>
      <w:r w:rsidRPr="00446A45">
        <w:t>Entebang</w:t>
      </w:r>
      <w:proofErr w:type="spellEnd"/>
      <w:r w:rsidRPr="00446A45">
        <w:t>, 2021). Entrepreneurs with a strong understanding of financial concepts, such as capital budgeting, market trends, and risk-return trade-offs, allocate resources more effectively (Ibrahim &amp; Said, 2021). Empirical evidence suggests that financially literate business owners are more likely to invest in profitable opportunities and manage capital prudently (Rahman et al., 2021). In Malaysia, SMEs that participated in financial education programmes demonstrated improved investment decision-making, resulting in a 25% rise in business profitability (</w:t>
      </w:r>
      <w:proofErr w:type="spellStart"/>
      <w:r w:rsidRPr="00446A45">
        <w:t>Yusoff</w:t>
      </w:r>
      <w:proofErr w:type="spellEnd"/>
      <w:r w:rsidRPr="00446A45">
        <w:t xml:space="preserve"> et al., 2023). A study in South Africa similarly found that SMEs with higher financial literacy levels had better access to external financing for investment and successfully expanded operations (Maseko &amp; </w:t>
      </w:r>
      <w:proofErr w:type="spellStart"/>
      <w:r w:rsidRPr="00446A45">
        <w:t>Manyani</w:t>
      </w:r>
      <w:proofErr w:type="spellEnd"/>
      <w:r w:rsidRPr="00446A45">
        <w:t>, 2022). Financial awareness also aids in understanding complex investment instruments, including venture capital, equity financing, and government grants, ensuring businesses select the most suitable funding options (</w:t>
      </w:r>
      <w:proofErr w:type="spellStart"/>
      <w:r w:rsidRPr="00446A45">
        <w:t>Kristanto</w:t>
      </w:r>
      <w:proofErr w:type="spellEnd"/>
      <w:r w:rsidRPr="00446A45">
        <w:t>, 2022).</w:t>
      </w:r>
    </w:p>
    <w:p w14:paraId="1B22FD94" w14:textId="77777777" w:rsidR="007168F1" w:rsidRPr="00446A45" w:rsidRDefault="007168F1" w:rsidP="002911E6">
      <w:pPr>
        <w:pStyle w:val="NormalWeb"/>
        <w:spacing w:line="360" w:lineRule="auto"/>
        <w:jc w:val="both"/>
      </w:pPr>
      <w:r w:rsidRPr="00446A45">
        <w:t xml:space="preserve">Understanding business risks and implementing mitigation strategies remain essential for maintaining financial stability and business continuity (Tan et al., 2022). SMEs encounter various risks, including economic downturns, market fluctuations, regulatory changes, and operational inefficiencies (Adebayo &amp; Okonkwo, 2022). Identifying and </w:t>
      </w:r>
      <w:proofErr w:type="spellStart"/>
      <w:r w:rsidRPr="00446A45">
        <w:t>categorising</w:t>
      </w:r>
      <w:proofErr w:type="spellEnd"/>
      <w:r w:rsidRPr="00446A45">
        <w:t xml:space="preserve"> risks allows businesses to adopt proactive measures such as securing insurance policies, implementing strong internal controls, and hedging against currency risks (Alhassan &amp; </w:t>
      </w:r>
      <w:proofErr w:type="spellStart"/>
      <w:r w:rsidRPr="00446A45">
        <w:t>Sakyi</w:t>
      </w:r>
      <w:proofErr w:type="spellEnd"/>
      <w:r w:rsidRPr="00446A45">
        <w:t xml:space="preserve">-Dawson, 2023). Research indicates that SMEs conducting regular risk assessments experience reduced financial losses and </w:t>
      </w:r>
      <w:r w:rsidRPr="00446A45">
        <w:lastRenderedPageBreak/>
        <w:t>improved operational efficiency (</w:t>
      </w:r>
      <w:proofErr w:type="spellStart"/>
      <w:r w:rsidRPr="00446A45">
        <w:t>Fatoki</w:t>
      </w:r>
      <w:proofErr w:type="spellEnd"/>
      <w:r w:rsidRPr="00446A45">
        <w:t xml:space="preserve"> &amp; Oni, 2021). In Kenya, businesses that integrated risk management frameworks reported a 30% decline in financial losses caused by economic disruptions (Mwangi &amp; Wanjiru, 2022). Business continuity planning further strengthens resilience, as demonstrated by Indonesian SMEs that embraced digital transformation strategies to mitigate the adverse effects of the COVID-19 pandemic (</w:t>
      </w:r>
      <w:proofErr w:type="spellStart"/>
      <w:r w:rsidRPr="00446A45">
        <w:t>Kristanto</w:t>
      </w:r>
      <w:proofErr w:type="spellEnd"/>
      <w:r w:rsidRPr="00446A45">
        <w:t>, 2022).</w:t>
      </w:r>
    </w:p>
    <w:p w14:paraId="2866D6AE" w14:textId="77777777" w:rsidR="007168F1" w:rsidRPr="00446A45" w:rsidRDefault="007168F1" w:rsidP="002911E6">
      <w:pPr>
        <w:pStyle w:val="NormalWeb"/>
        <w:spacing w:line="360" w:lineRule="auto"/>
        <w:jc w:val="both"/>
      </w:pPr>
      <w:r w:rsidRPr="00446A45">
        <w:t>Diversification remains a fundamental strategy for enhancing financial stability in SMEs by spreading risks across multiple investments and revenue streams (</w:t>
      </w:r>
      <w:proofErr w:type="spellStart"/>
      <w:r w:rsidRPr="00446A45">
        <w:t>Gherghina</w:t>
      </w:r>
      <w:proofErr w:type="spellEnd"/>
      <w:r w:rsidRPr="00446A45">
        <w:t xml:space="preserve"> &amp; </w:t>
      </w:r>
      <w:proofErr w:type="spellStart"/>
      <w:r w:rsidRPr="00446A45">
        <w:t>Duca</w:t>
      </w:r>
      <w:proofErr w:type="spellEnd"/>
      <w:r w:rsidRPr="00446A45">
        <w:t>, 2023). Businesses that diversify across different markets and product lines demonstrate greater resilience to economic fluctuations while sustaining profitability (Rahman et al., 2021). Empirical studies suggest that SMEs investing in multiple revenue sources, geographic markets, and investment portfolios experience reduced financial volatility and more stable revenue flows (</w:t>
      </w:r>
      <w:proofErr w:type="spellStart"/>
      <w:r w:rsidRPr="00446A45">
        <w:t>Eniola</w:t>
      </w:r>
      <w:proofErr w:type="spellEnd"/>
      <w:r w:rsidRPr="00446A45">
        <w:t xml:space="preserve"> &amp; </w:t>
      </w:r>
      <w:proofErr w:type="spellStart"/>
      <w:r w:rsidRPr="00446A45">
        <w:t>Entebang</w:t>
      </w:r>
      <w:proofErr w:type="spellEnd"/>
      <w:r w:rsidRPr="00446A45">
        <w:t xml:space="preserve">, 2021). In Nigeria, businesses that expanded operations into diverse sectors recorded a 20% increase in financial stability compared to those relying on a single revenue stream (Ibrahim &amp; Said, 2021). </w:t>
      </w:r>
      <w:proofErr w:type="spellStart"/>
      <w:r w:rsidRPr="00446A45">
        <w:t>Digitalisation</w:t>
      </w:r>
      <w:proofErr w:type="spellEnd"/>
      <w:r w:rsidRPr="00446A45">
        <w:t xml:space="preserve"> has further supported diversification by enabling SMEs to explore e-commerce, digital payment solutions, and international markets (Njoroge, 2021). Investing in diverse asset classes, such as stocks, real estate, and bonds, enhances financial security by reducing dependence on a single income source (Alhassan &amp; </w:t>
      </w:r>
      <w:proofErr w:type="spellStart"/>
      <w:r w:rsidRPr="00446A45">
        <w:t>Sakyi</w:t>
      </w:r>
      <w:proofErr w:type="spellEnd"/>
      <w:r w:rsidRPr="00446A45">
        <w:t>-Dawson, 2023).</w:t>
      </w:r>
    </w:p>
    <w:p w14:paraId="68132425" w14:textId="24458E4D" w:rsidR="007168F1" w:rsidRPr="00446A45" w:rsidRDefault="007168F1" w:rsidP="002911E6">
      <w:pPr>
        <w:pStyle w:val="NormalWeb"/>
        <w:spacing w:line="360" w:lineRule="auto"/>
        <w:jc w:val="both"/>
      </w:pPr>
      <w:r w:rsidRPr="00446A45">
        <w:t xml:space="preserve">Evaluating return on investment (ROI) remains essential for SMEs seeking to measure financial decision effectiveness and </w:t>
      </w:r>
      <w:proofErr w:type="spellStart"/>
      <w:r w:rsidRPr="00446A45">
        <w:t>optimise</w:t>
      </w:r>
      <w:proofErr w:type="spellEnd"/>
      <w:r w:rsidRPr="00446A45">
        <w:t xml:space="preserve"> resource allocation (</w:t>
      </w:r>
      <w:proofErr w:type="spellStart"/>
      <w:r w:rsidRPr="00446A45">
        <w:t>Fatoki</w:t>
      </w:r>
      <w:proofErr w:type="spellEnd"/>
      <w:r w:rsidRPr="00446A45">
        <w:t xml:space="preserve"> &amp; Oni, 2021). ROI assessment allows businesses to determine investment profitability, compare alternative projects, and make data-driven financial decisions (OECD, 2022). Financial performance indicators, including return on assets, net profit margin, and cash flow analysis, provide insights into investment viability (Rahman et al., 2021). A study in Ghana found that SMEs conducting regular ROI evaluations experienced a 15% increase in business profitability due to improved resource allocation (Alhassan &amp; </w:t>
      </w:r>
      <w:proofErr w:type="spellStart"/>
      <w:r w:rsidRPr="00446A45">
        <w:t>Sakyi</w:t>
      </w:r>
      <w:proofErr w:type="spellEnd"/>
      <w:r w:rsidRPr="00446A45">
        <w:t>-Dawson, 2023). Advancements in financial analytics have further enhanced ROI assessment by enabling SMEs to monitor investment performance and adjust strategies accordingly (</w:t>
      </w:r>
      <w:proofErr w:type="spellStart"/>
      <w:r w:rsidRPr="00446A45">
        <w:t>Kristanto</w:t>
      </w:r>
      <w:proofErr w:type="spellEnd"/>
      <w:r w:rsidRPr="00446A45">
        <w:t xml:space="preserve">, 2022). In Malaysia, SMEs </w:t>
      </w:r>
      <w:proofErr w:type="spellStart"/>
      <w:r w:rsidRPr="00446A45">
        <w:t>utilising</w:t>
      </w:r>
      <w:proofErr w:type="spellEnd"/>
      <w:r w:rsidRPr="00446A45">
        <w:t xml:space="preserve"> cloud-based financial management tools improved investment monitoring and enhanced decision-making efficiency (</w:t>
      </w:r>
      <w:proofErr w:type="spellStart"/>
      <w:r w:rsidRPr="00446A45">
        <w:t>Yusoff</w:t>
      </w:r>
      <w:proofErr w:type="spellEnd"/>
      <w:r w:rsidRPr="00446A45">
        <w:t xml:space="preserve"> et al., 2023).</w:t>
      </w:r>
    </w:p>
    <w:p w14:paraId="40293F5B" w14:textId="5250354B" w:rsidR="0051475C" w:rsidRPr="00446A45" w:rsidRDefault="0051475C"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bookmarkStart w:id="34" w:name="_Hlk191463785"/>
      <w:commentRangeStart w:id="35"/>
      <w:r w:rsidRPr="00446A45">
        <w:rPr>
          <w:rFonts w:ascii="Times New Roman" w:eastAsia="Times New Roman" w:hAnsi="Times New Roman" w:cs="Times New Roman"/>
          <w:b/>
          <w:bCs/>
          <w:sz w:val="24"/>
          <w:szCs w:val="24"/>
        </w:rPr>
        <w:lastRenderedPageBreak/>
        <w:t>Cash Flow Management and Business Expansion</w:t>
      </w:r>
      <w:commentRangeEnd w:id="35"/>
      <w:r w:rsidR="008F07AE">
        <w:rPr>
          <w:rStyle w:val="CommentReference"/>
        </w:rPr>
        <w:commentReference w:id="35"/>
      </w:r>
    </w:p>
    <w:bookmarkEnd w:id="34"/>
    <w:p w14:paraId="6CC9D055" w14:textId="653EEF54" w:rsidR="007168F1" w:rsidRPr="00446A45" w:rsidRDefault="007168F1"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Managing cash flow effectively remains fundamental to the sustainability and </w:t>
      </w:r>
      <w:commentRangeStart w:id="36"/>
      <w:r w:rsidRPr="00446A45">
        <w:rPr>
          <w:rFonts w:ascii="Times New Roman" w:eastAsia="Times New Roman" w:hAnsi="Times New Roman" w:cs="Times New Roman"/>
          <w:sz w:val="24"/>
          <w:szCs w:val="24"/>
        </w:rPr>
        <w:t>expansion SMEs</w:t>
      </w:r>
      <w:commentRangeEnd w:id="36"/>
      <w:r w:rsidR="00C942A1">
        <w:rPr>
          <w:rStyle w:val="CommentReference"/>
        </w:rPr>
        <w:commentReference w:id="36"/>
      </w:r>
      <w:r w:rsidRPr="00446A45">
        <w:rPr>
          <w:rFonts w:ascii="Times New Roman" w:eastAsia="Times New Roman" w:hAnsi="Times New Roman" w:cs="Times New Roman"/>
          <w:sz w:val="24"/>
          <w:szCs w:val="24"/>
        </w:rPr>
        <w:t>. Maintaining adequate liquidity allows businesses to cover operational costs, seize growth opportunities, and mitigate financial risks (OECD, 2022). Many SMEs encounter cash flow difficulties due to delayed receivables, ineffective financial planning, and restricted access to credit, which can limit their capacity to scale operations (</w:t>
      </w:r>
      <w:proofErr w:type="spellStart"/>
      <w:r w:rsidRPr="00446A45">
        <w:rPr>
          <w:rFonts w:ascii="Times New Roman" w:eastAsia="Times New Roman" w:hAnsi="Times New Roman" w:cs="Times New Roman"/>
          <w:sz w:val="24"/>
          <w:szCs w:val="24"/>
        </w:rPr>
        <w:t>Gherghina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Duca</w:t>
      </w:r>
      <w:proofErr w:type="spellEnd"/>
      <w:r w:rsidRPr="00446A45">
        <w:rPr>
          <w:rFonts w:ascii="Times New Roman" w:eastAsia="Times New Roman" w:hAnsi="Times New Roman" w:cs="Times New Roman"/>
          <w:sz w:val="24"/>
          <w:szCs w:val="24"/>
        </w:rPr>
        <w:t>, 2023). Employing structured cash flow management techniques strengthens financial stability, enhances creditworthiness, and promotes long-term business success (</w:t>
      </w: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xml:space="preserve"> &amp; Oni, 2021).</w:t>
      </w:r>
    </w:p>
    <w:p w14:paraId="154A50AE" w14:textId="77777777" w:rsidR="007168F1" w:rsidRPr="00446A45" w:rsidRDefault="007168F1"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The role of cash flow management in SMEs extends to ensuring business continuity, sustaining profitability, and facilitating expansion strategies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xml:space="preserve">, 2021). Maintaining a positive cash flow allows businesses to meet daily expenses, settle supplier payments on time, and reinvest profits into growth initiatives (Maseko &amp; </w:t>
      </w:r>
      <w:proofErr w:type="spellStart"/>
      <w:r w:rsidRPr="00446A45">
        <w:rPr>
          <w:rFonts w:ascii="Times New Roman" w:eastAsia="Times New Roman" w:hAnsi="Times New Roman" w:cs="Times New Roman"/>
          <w:sz w:val="24"/>
          <w:szCs w:val="24"/>
        </w:rPr>
        <w:t>Manyani</w:t>
      </w:r>
      <w:proofErr w:type="spellEnd"/>
      <w:r w:rsidRPr="00446A45">
        <w:rPr>
          <w:rFonts w:ascii="Times New Roman" w:eastAsia="Times New Roman" w:hAnsi="Times New Roman" w:cs="Times New Roman"/>
          <w:sz w:val="24"/>
          <w:szCs w:val="24"/>
        </w:rPr>
        <w:t>, 2022). Research in South Africa identified poor cash flow management, rather than low profitability, as a leading cause of SME failure, with 70% of businesses struggling due to liquidity issues (Adebayo &amp; Okonkwo, 2022). Strengthening cash flow practices reduces financial distress and equips businesses with resilience against economic downturns (Ibrahim &amp; Said, 2021). In Kenya, SMEs adopting structured cash flow planning tools reported a 40% increase in financial stability and a decline in supplier payment delays (Mwangi &amp; Wanjiru, 2022). Strengthened liquidity management enables firms to pursue market expansion, secure investment funding, and explore new revenue streams (Rahman et al., 2021).</w:t>
      </w:r>
    </w:p>
    <w:p w14:paraId="5F05EA2B" w14:textId="77777777" w:rsidR="007168F1" w:rsidRPr="00446A45" w:rsidRDefault="007168F1" w:rsidP="002911E6">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Optimising</w:t>
      </w:r>
      <w:proofErr w:type="spellEnd"/>
      <w:r w:rsidRPr="00446A45">
        <w:rPr>
          <w:rFonts w:ascii="Times New Roman" w:eastAsia="Times New Roman" w:hAnsi="Times New Roman" w:cs="Times New Roman"/>
          <w:sz w:val="24"/>
          <w:szCs w:val="24"/>
        </w:rPr>
        <w:t xml:space="preserve"> cash flow efficiency requires robust receivables management, cost control, inventory regulation, and the adoption of digital payment systems (Tan et al., 2022). Issuing invoices promptly and enforcing strict credit policies help businesses </w:t>
      </w:r>
      <w:proofErr w:type="spellStart"/>
      <w:r w:rsidRPr="00446A45">
        <w:rPr>
          <w:rFonts w:ascii="Times New Roman" w:eastAsia="Times New Roman" w:hAnsi="Times New Roman" w:cs="Times New Roman"/>
          <w:sz w:val="24"/>
          <w:szCs w:val="24"/>
        </w:rPr>
        <w:t>minimise</w:t>
      </w:r>
      <w:proofErr w:type="spellEnd"/>
      <w:r w:rsidRPr="00446A45">
        <w:rPr>
          <w:rFonts w:ascii="Times New Roman" w:eastAsia="Times New Roman" w:hAnsi="Times New Roman" w:cs="Times New Roman"/>
          <w:sz w:val="24"/>
          <w:szCs w:val="24"/>
        </w:rPr>
        <w:t xml:space="preserve"> late payments and mitigate the risk of bad debts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2022). In Malaysia, SMEs using automated invoicing technology reduced delayed payments by 30%, resulting in improved cash flow (</w:t>
      </w:r>
      <w:proofErr w:type="spellStart"/>
      <w:r w:rsidRPr="00446A45">
        <w:rPr>
          <w:rFonts w:ascii="Times New Roman" w:eastAsia="Times New Roman" w:hAnsi="Times New Roman" w:cs="Times New Roman"/>
          <w:sz w:val="24"/>
          <w:szCs w:val="24"/>
        </w:rPr>
        <w:t>Yusoff</w:t>
      </w:r>
      <w:proofErr w:type="spellEnd"/>
      <w:r w:rsidRPr="00446A45">
        <w:rPr>
          <w:rFonts w:ascii="Times New Roman" w:eastAsia="Times New Roman" w:hAnsi="Times New Roman" w:cs="Times New Roman"/>
          <w:sz w:val="24"/>
          <w:szCs w:val="24"/>
        </w:rPr>
        <w:t xml:space="preserve"> et al., 2023). Managing operational costs through expense control and renegotiating supplier contracts enhances liquidity, freeing up capital for business growth (Alhassan &amp; </w:t>
      </w:r>
      <w:proofErr w:type="spellStart"/>
      <w:r w:rsidRPr="00446A45">
        <w:rPr>
          <w:rFonts w:ascii="Times New Roman" w:eastAsia="Times New Roman" w:hAnsi="Times New Roman" w:cs="Times New Roman"/>
          <w:sz w:val="24"/>
          <w:szCs w:val="24"/>
        </w:rPr>
        <w:t>Sakyi</w:t>
      </w:r>
      <w:proofErr w:type="spellEnd"/>
      <w:r w:rsidRPr="00446A45">
        <w:rPr>
          <w:rFonts w:ascii="Times New Roman" w:eastAsia="Times New Roman" w:hAnsi="Times New Roman" w:cs="Times New Roman"/>
          <w:sz w:val="24"/>
          <w:szCs w:val="24"/>
        </w:rPr>
        <w:t>-Dawson, 2023). Efficient inventory management also plays a crucial role in sustaining cash flow since excessive stock levels can tie up working capital and create liquidity constraints (</w:t>
      </w: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xml:space="preserve"> &amp; Oni, 2021). A study in Nigeria </w:t>
      </w:r>
      <w:r w:rsidRPr="00446A45">
        <w:rPr>
          <w:rFonts w:ascii="Times New Roman" w:eastAsia="Times New Roman" w:hAnsi="Times New Roman" w:cs="Times New Roman"/>
          <w:sz w:val="24"/>
          <w:szCs w:val="24"/>
        </w:rPr>
        <w:lastRenderedPageBreak/>
        <w:t>found that SMEs adopting just-in-time (JIT) inventory management increased cash flow efficiency by 25% while reducing stock-related losses (Adebayo &amp; Okonkwo, 2022). Expanding the use of digital payment solutions, such as mobile transactions and e-commerce platforms, further enhances transaction efficiency and accelerates cash inflows (</w:t>
      </w:r>
      <w:proofErr w:type="spellStart"/>
      <w:r w:rsidRPr="00446A45">
        <w:rPr>
          <w:rFonts w:ascii="Times New Roman" w:eastAsia="Times New Roman" w:hAnsi="Times New Roman" w:cs="Times New Roman"/>
          <w:sz w:val="24"/>
          <w:szCs w:val="24"/>
        </w:rPr>
        <w:t>Gherghina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Duca</w:t>
      </w:r>
      <w:proofErr w:type="spellEnd"/>
      <w:r w:rsidRPr="00446A45">
        <w:rPr>
          <w:rFonts w:ascii="Times New Roman" w:eastAsia="Times New Roman" w:hAnsi="Times New Roman" w:cs="Times New Roman"/>
          <w:sz w:val="24"/>
          <w:szCs w:val="24"/>
        </w:rPr>
        <w:t>, 2023).</w:t>
      </w:r>
    </w:p>
    <w:p w14:paraId="00F54DFD" w14:textId="77777777" w:rsidR="007168F1" w:rsidRPr="00446A45" w:rsidRDefault="007168F1"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Enhancing financial literacy among SME owners strengthens their ability to make strategic financial decisions, directly contributing to business growth (OECD, 2022). A deeper understanding of financial principles enables entrepreneurs to assess market conditions, allocate resources efficiently, and formulate expansion strategies (Rahman et al., 2021). Empirical evidence from Indonesia indicates that SMEs with strong financial literacy skills achieved revenue growth rates 35% higher than their counterparts with limited financial knowledge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2022). Accessing suitable financing options, including bank loans, venture capital, and government grants, becomes easier when business owners possess financial expertise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xml:space="preserve">, 2021). Greater financial knowledge also improves decision-making in areas such as taxation, budgeting, and capital investment, fostering long-term business sustainability (Maseko &amp; </w:t>
      </w:r>
      <w:proofErr w:type="spellStart"/>
      <w:r w:rsidRPr="00446A45">
        <w:rPr>
          <w:rFonts w:ascii="Times New Roman" w:eastAsia="Times New Roman" w:hAnsi="Times New Roman" w:cs="Times New Roman"/>
          <w:sz w:val="24"/>
          <w:szCs w:val="24"/>
        </w:rPr>
        <w:t>Manyani</w:t>
      </w:r>
      <w:proofErr w:type="spellEnd"/>
      <w:r w:rsidRPr="00446A45">
        <w:rPr>
          <w:rFonts w:ascii="Times New Roman" w:eastAsia="Times New Roman" w:hAnsi="Times New Roman" w:cs="Times New Roman"/>
          <w:sz w:val="24"/>
          <w:szCs w:val="24"/>
        </w:rPr>
        <w:t xml:space="preserve">, 2022). In Ghana, SMEs that engaged in financial training programmes reported improved cash flow management and increased access to external financing (Alhassan &amp; </w:t>
      </w:r>
      <w:proofErr w:type="spellStart"/>
      <w:r w:rsidRPr="00446A45">
        <w:rPr>
          <w:rFonts w:ascii="Times New Roman" w:eastAsia="Times New Roman" w:hAnsi="Times New Roman" w:cs="Times New Roman"/>
          <w:sz w:val="24"/>
          <w:szCs w:val="24"/>
        </w:rPr>
        <w:t>Sakyi</w:t>
      </w:r>
      <w:proofErr w:type="spellEnd"/>
      <w:r w:rsidRPr="00446A45">
        <w:rPr>
          <w:rFonts w:ascii="Times New Roman" w:eastAsia="Times New Roman" w:hAnsi="Times New Roman" w:cs="Times New Roman"/>
          <w:sz w:val="24"/>
          <w:szCs w:val="24"/>
        </w:rPr>
        <w:t>-Dawson, 2023).</w:t>
      </w:r>
    </w:p>
    <w:p w14:paraId="4D9561C2" w14:textId="3FF31A30" w:rsidR="007168F1" w:rsidRPr="00446A45" w:rsidRDefault="007168F1"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Addressing cash flow constraints in developing economies necessitates eliminating structural barriers, expanding financial inclusion, and leveraging digital financial solutions (Tan et al., 2022). Many SMEs in emerging markets struggle with credit limitations, high transaction costs, and inefficient payment processing systems (Ibrahim &amp; Said, 2021). Research conducted in Uganda showed that 60% of SMEs experienced liquidity shortages due to delayed customer payments and stringent loan conditions (Mwangi &amp; Wanjiru, 2022). Strengthening financial infrastructure and increasing access to microfinance institutions can bridge financing gaps and </w:t>
      </w:r>
      <w:proofErr w:type="spellStart"/>
      <w:r w:rsidRPr="00446A45">
        <w:rPr>
          <w:rFonts w:ascii="Times New Roman" w:eastAsia="Times New Roman" w:hAnsi="Times New Roman" w:cs="Times New Roman"/>
          <w:sz w:val="24"/>
          <w:szCs w:val="24"/>
        </w:rPr>
        <w:t>stabilise</w:t>
      </w:r>
      <w:proofErr w:type="spellEnd"/>
      <w:r w:rsidRPr="00446A45">
        <w:rPr>
          <w:rFonts w:ascii="Times New Roman" w:eastAsia="Times New Roman" w:hAnsi="Times New Roman" w:cs="Times New Roman"/>
          <w:sz w:val="24"/>
          <w:szCs w:val="24"/>
        </w:rPr>
        <w:t xml:space="preserve"> cash flow for SMEs (</w:t>
      </w: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xml:space="preserve"> &amp; Oni, 2021). In Kenya, mobile banking services such as M-</w:t>
      </w:r>
      <w:proofErr w:type="spellStart"/>
      <w:r w:rsidRPr="00446A45">
        <w:rPr>
          <w:rFonts w:ascii="Times New Roman" w:eastAsia="Times New Roman" w:hAnsi="Times New Roman" w:cs="Times New Roman"/>
          <w:sz w:val="24"/>
          <w:szCs w:val="24"/>
        </w:rPr>
        <w:t>Pesa</w:t>
      </w:r>
      <w:proofErr w:type="spellEnd"/>
      <w:r w:rsidRPr="00446A45">
        <w:rPr>
          <w:rFonts w:ascii="Times New Roman" w:eastAsia="Times New Roman" w:hAnsi="Times New Roman" w:cs="Times New Roman"/>
          <w:sz w:val="24"/>
          <w:szCs w:val="24"/>
        </w:rPr>
        <w:t xml:space="preserve"> have significantly improved SME access to financial services, enabling faster transactions and reducing liquidity shortages (</w:t>
      </w:r>
      <w:proofErr w:type="spellStart"/>
      <w:r w:rsidRPr="00446A45">
        <w:rPr>
          <w:rFonts w:ascii="Times New Roman" w:eastAsia="Times New Roman" w:hAnsi="Times New Roman" w:cs="Times New Roman"/>
          <w:sz w:val="24"/>
          <w:szCs w:val="24"/>
        </w:rPr>
        <w:t>Gherghina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Duca</w:t>
      </w:r>
      <w:proofErr w:type="spellEnd"/>
      <w:r w:rsidRPr="00446A45">
        <w:rPr>
          <w:rFonts w:ascii="Times New Roman" w:eastAsia="Times New Roman" w:hAnsi="Times New Roman" w:cs="Times New Roman"/>
          <w:sz w:val="24"/>
          <w:szCs w:val="24"/>
        </w:rPr>
        <w:t>, 2023). Digital financial management tools, including cloud-based accounting systems, enhance cash flow forecasting and promote greater financial transparency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2022). Government support in the form of tax incentives and financial literacy programmes further contributes to sustaining SME cash flow management (Rahman et al., 2021).</w:t>
      </w:r>
      <w:r w:rsidRPr="00446A45">
        <w:rPr>
          <w:rFonts w:ascii="Times New Roman" w:eastAsia="Times New Roman" w:hAnsi="Times New Roman" w:cs="Times New Roman"/>
          <w:vanish/>
          <w:sz w:val="24"/>
          <w:szCs w:val="24"/>
        </w:rPr>
        <w:t>Top of Form</w:t>
      </w:r>
    </w:p>
    <w:p w14:paraId="33CBCDE5" w14:textId="77777777" w:rsidR="007168F1" w:rsidRPr="00446A45" w:rsidRDefault="007168F1" w:rsidP="002911E6">
      <w:pPr>
        <w:pBdr>
          <w:top w:val="single" w:sz="6" w:space="1" w:color="auto"/>
        </w:pBdr>
        <w:spacing w:after="0" w:line="360" w:lineRule="auto"/>
        <w:jc w:val="both"/>
        <w:rPr>
          <w:rFonts w:ascii="Times New Roman" w:eastAsia="Times New Roman" w:hAnsi="Times New Roman" w:cs="Times New Roman"/>
          <w:vanish/>
          <w:sz w:val="24"/>
          <w:szCs w:val="24"/>
        </w:rPr>
      </w:pPr>
      <w:r w:rsidRPr="00446A45">
        <w:rPr>
          <w:rFonts w:ascii="Times New Roman" w:eastAsia="Times New Roman" w:hAnsi="Times New Roman" w:cs="Times New Roman"/>
          <w:vanish/>
          <w:sz w:val="24"/>
          <w:szCs w:val="24"/>
        </w:rPr>
        <w:lastRenderedPageBreak/>
        <w:t>Bottom of Form</w:t>
      </w:r>
    </w:p>
    <w:p w14:paraId="47FCB0FF" w14:textId="77777777" w:rsidR="007168F1" w:rsidRPr="00446A45" w:rsidRDefault="007168F1"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p>
    <w:p w14:paraId="1B2E0B8C" w14:textId="4EB6703D" w:rsidR="00044AB3" w:rsidRPr="00446A45" w:rsidRDefault="00044AB3"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commentRangeStart w:id="37"/>
      <w:r w:rsidRPr="00446A45">
        <w:rPr>
          <w:rFonts w:ascii="Times New Roman" w:eastAsia="Times New Roman" w:hAnsi="Times New Roman" w:cs="Times New Roman"/>
          <w:b/>
          <w:bCs/>
          <w:sz w:val="24"/>
          <w:szCs w:val="24"/>
        </w:rPr>
        <w:t>Digital Financial Literacy and Technological Adoption</w:t>
      </w:r>
      <w:commentRangeEnd w:id="37"/>
      <w:r w:rsidR="008F07AE">
        <w:rPr>
          <w:rStyle w:val="CommentReference"/>
        </w:rPr>
        <w:commentReference w:id="37"/>
      </w:r>
    </w:p>
    <w:p w14:paraId="2C8D01D9"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Digital financial literacy strengthens the financial management capabilities of small and medium enterprises (SMEs) by equipping them with the skills to navigate digital financial tools, adopt modern payment solutions, and secure transactions effectively (OECD, 2022). The integration of digital financial technologies enhances business efficiency, </w:t>
      </w:r>
      <w:proofErr w:type="spellStart"/>
      <w:r w:rsidRPr="00446A45">
        <w:rPr>
          <w:rFonts w:ascii="Times New Roman" w:eastAsia="Times New Roman" w:hAnsi="Times New Roman" w:cs="Times New Roman"/>
          <w:sz w:val="24"/>
          <w:szCs w:val="24"/>
        </w:rPr>
        <w:t>minimises</w:t>
      </w:r>
      <w:proofErr w:type="spellEnd"/>
      <w:r w:rsidRPr="00446A45">
        <w:rPr>
          <w:rFonts w:ascii="Times New Roman" w:eastAsia="Times New Roman" w:hAnsi="Times New Roman" w:cs="Times New Roman"/>
          <w:sz w:val="24"/>
          <w:szCs w:val="24"/>
        </w:rPr>
        <w:t xml:space="preserve"> transaction costs, and expands customer reach (Rahman et al., 2021). Cybersecurity threats, inadequate digital infrastructure, and knowledge gaps present barriers to widespread adoption in certain regions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2021). Strengthening financial literacy in digital tools helps SMEs overcome these obstacles and leverage technology for sustainable business growth (</w:t>
      </w:r>
      <w:proofErr w:type="spellStart"/>
      <w:r w:rsidRPr="00446A45">
        <w:rPr>
          <w:rFonts w:ascii="Times New Roman" w:eastAsia="Times New Roman" w:hAnsi="Times New Roman" w:cs="Times New Roman"/>
          <w:sz w:val="24"/>
          <w:szCs w:val="24"/>
        </w:rPr>
        <w:t>Gherghina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Duca</w:t>
      </w:r>
      <w:proofErr w:type="spellEnd"/>
      <w:r w:rsidRPr="00446A45">
        <w:rPr>
          <w:rFonts w:ascii="Times New Roman" w:eastAsia="Times New Roman" w:hAnsi="Times New Roman" w:cs="Times New Roman"/>
          <w:sz w:val="24"/>
          <w:szCs w:val="24"/>
        </w:rPr>
        <w:t>, 2023).</w:t>
      </w:r>
    </w:p>
    <w:p w14:paraId="388C9D40"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Digital payment systems have </w:t>
      </w:r>
      <w:proofErr w:type="spellStart"/>
      <w:r w:rsidRPr="00446A45">
        <w:rPr>
          <w:rFonts w:ascii="Times New Roman" w:eastAsia="Times New Roman" w:hAnsi="Times New Roman" w:cs="Times New Roman"/>
          <w:sz w:val="24"/>
          <w:szCs w:val="24"/>
        </w:rPr>
        <w:t>revolutionised</w:t>
      </w:r>
      <w:proofErr w:type="spellEnd"/>
      <w:r w:rsidRPr="00446A45">
        <w:rPr>
          <w:rFonts w:ascii="Times New Roman" w:eastAsia="Times New Roman" w:hAnsi="Times New Roman" w:cs="Times New Roman"/>
          <w:sz w:val="24"/>
          <w:szCs w:val="24"/>
        </w:rPr>
        <w:t xml:space="preserve"> SME operations by enabling secure transactions, reducing cash handling risks, and expanding market opportunities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2022). The adoption of mobile wallets, point-of-sale (POS) systems, and online payment gateways improves transaction efficiency and enhances customer convenience (Ibrahim &amp; Said, 2021). A study conducted in Malaysia established that SMEs integrating digital payment solutions recorded a 35% increase in sales, largely attributed to improved customer trust and faster transactions (Tan et al., 2022). In Kenya, the widespread use of M-</w:t>
      </w:r>
      <w:proofErr w:type="spellStart"/>
      <w:r w:rsidRPr="00446A45">
        <w:rPr>
          <w:rFonts w:ascii="Times New Roman" w:eastAsia="Times New Roman" w:hAnsi="Times New Roman" w:cs="Times New Roman"/>
          <w:sz w:val="24"/>
          <w:szCs w:val="24"/>
        </w:rPr>
        <w:t>Pesa</w:t>
      </w:r>
      <w:proofErr w:type="spellEnd"/>
      <w:r w:rsidRPr="00446A45">
        <w:rPr>
          <w:rFonts w:ascii="Times New Roman" w:eastAsia="Times New Roman" w:hAnsi="Times New Roman" w:cs="Times New Roman"/>
          <w:sz w:val="24"/>
          <w:szCs w:val="24"/>
        </w:rPr>
        <w:t xml:space="preserve"> has enhanced financial inclusion, allowing SMEs to conduct business more efficiently and gain access to credit facilities (Mwangi &amp; Wanjiru, 2022). Automating invoicing, streamlining bookkeeping, and eliminating manual cash reconciliation also contribute to cost reduction and operational efficiency (Adebayo &amp; Okonkwo, 2022). Some SMEs remain reluctant to adopt digital payment solutions due to concerns over transaction fees, limited infrastructure, and cybersecurity risks (</w:t>
      </w: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xml:space="preserve"> &amp; Oni, 2021).</w:t>
      </w:r>
    </w:p>
    <w:p w14:paraId="05797BAB"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Financial technology (FinTech) has transformed SME development by offering alternative financing options, automating financial processes, and supporting strategic decision-making (Rahman et al., 2021). Digital lending platforms provide SMEs with access to credit without the complexities associated with traditional banking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xml:space="preserve">, 2021). Research in Ghana revealed that SMEs </w:t>
      </w:r>
      <w:proofErr w:type="spellStart"/>
      <w:r w:rsidRPr="00446A45">
        <w:rPr>
          <w:rFonts w:ascii="Times New Roman" w:eastAsia="Times New Roman" w:hAnsi="Times New Roman" w:cs="Times New Roman"/>
          <w:sz w:val="24"/>
          <w:szCs w:val="24"/>
        </w:rPr>
        <w:t>utilising</w:t>
      </w:r>
      <w:proofErr w:type="spellEnd"/>
      <w:r w:rsidRPr="00446A45">
        <w:rPr>
          <w:rFonts w:ascii="Times New Roman" w:eastAsia="Times New Roman" w:hAnsi="Times New Roman" w:cs="Times New Roman"/>
          <w:sz w:val="24"/>
          <w:szCs w:val="24"/>
        </w:rPr>
        <w:t xml:space="preserve"> FinTech lending solutions experienced a 40% increase in working </w:t>
      </w:r>
      <w:r w:rsidRPr="00446A45">
        <w:rPr>
          <w:rFonts w:ascii="Times New Roman" w:eastAsia="Times New Roman" w:hAnsi="Times New Roman" w:cs="Times New Roman"/>
          <w:sz w:val="24"/>
          <w:szCs w:val="24"/>
        </w:rPr>
        <w:lastRenderedPageBreak/>
        <w:t xml:space="preserve">capital accessibility, enabling business expansion and improved inventory management (Alhassan &amp; </w:t>
      </w:r>
      <w:proofErr w:type="spellStart"/>
      <w:r w:rsidRPr="00446A45">
        <w:rPr>
          <w:rFonts w:ascii="Times New Roman" w:eastAsia="Times New Roman" w:hAnsi="Times New Roman" w:cs="Times New Roman"/>
          <w:sz w:val="24"/>
          <w:szCs w:val="24"/>
        </w:rPr>
        <w:t>Sakyi</w:t>
      </w:r>
      <w:proofErr w:type="spellEnd"/>
      <w:r w:rsidRPr="00446A45">
        <w:rPr>
          <w:rFonts w:ascii="Times New Roman" w:eastAsia="Times New Roman" w:hAnsi="Times New Roman" w:cs="Times New Roman"/>
          <w:sz w:val="24"/>
          <w:szCs w:val="24"/>
        </w:rPr>
        <w:t>-Dawson, 2023). Cloud-based accounting software enhances financial management by providing real-time insights into cash flow, expense tracking, and budgeting (</w:t>
      </w:r>
      <w:proofErr w:type="spellStart"/>
      <w:r w:rsidRPr="00446A45">
        <w:rPr>
          <w:rFonts w:ascii="Times New Roman" w:eastAsia="Times New Roman" w:hAnsi="Times New Roman" w:cs="Times New Roman"/>
          <w:sz w:val="24"/>
          <w:szCs w:val="24"/>
        </w:rPr>
        <w:t>Gherghina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Duca</w:t>
      </w:r>
      <w:proofErr w:type="spellEnd"/>
      <w:r w:rsidRPr="00446A45">
        <w:rPr>
          <w:rFonts w:ascii="Times New Roman" w:eastAsia="Times New Roman" w:hAnsi="Times New Roman" w:cs="Times New Roman"/>
          <w:sz w:val="24"/>
          <w:szCs w:val="24"/>
        </w:rPr>
        <w:t>, 2023). Blockchain-based smart contracts and AI-driven financial analysis further strengthen SME resilience and market competitiveness (Ibrahim &amp; Said, 2021). Awareness gaps and resistance to change continue to hinder the adoption of FinTech solutions, particularly in some developing economies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2022).</w:t>
      </w:r>
    </w:p>
    <w:p w14:paraId="2089F350"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Online banking and mobile money platforms have improved SME financial efficiency by enabling instant transactions, remote banking, and convenient access to financial services (OECD, 2022). The use of mobile money solutions enhances liquidity management, ensuring that funds remain accessible without physical banking constraints (Mwangi &amp; Wanjiru, 2022). A study in Uganda found that 65% of SMEs using mobile money experienced increased operational efficiency due to faster payments and reduced cash handling risks (Adebayo &amp; Okonkwo, 2022). Automating bill payments, tracking financial performance, and integrating banking platforms with accounting software further streamline financial operations (Tan et al., 2022). Digital wallets such as PayPal, Stripe, and Square have supported cross-border trade, allowing SMEs to expand their customer base beyond domestic markets (</w:t>
      </w:r>
      <w:proofErr w:type="spellStart"/>
      <w:r w:rsidRPr="00446A45">
        <w:rPr>
          <w:rFonts w:ascii="Times New Roman" w:eastAsia="Times New Roman" w:hAnsi="Times New Roman" w:cs="Times New Roman"/>
          <w:sz w:val="24"/>
          <w:szCs w:val="24"/>
        </w:rPr>
        <w:t>Gherghina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Duca</w:t>
      </w:r>
      <w:proofErr w:type="spellEnd"/>
      <w:r w:rsidRPr="00446A45">
        <w:rPr>
          <w:rFonts w:ascii="Times New Roman" w:eastAsia="Times New Roman" w:hAnsi="Times New Roman" w:cs="Times New Roman"/>
          <w:sz w:val="24"/>
          <w:szCs w:val="24"/>
        </w:rPr>
        <w:t xml:space="preserve">, 2023). Connectivity issues, transaction charges, and regulatory constraints continue to affect the full </w:t>
      </w:r>
      <w:proofErr w:type="spellStart"/>
      <w:r w:rsidRPr="00446A45">
        <w:rPr>
          <w:rFonts w:ascii="Times New Roman" w:eastAsia="Times New Roman" w:hAnsi="Times New Roman" w:cs="Times New Roman"/>
          <w:sz w:val="24"/>
          <w:szCs w:val="24"/>
        </w:rPr>
        <w:t>utilisation</w:t>
      </w:r>
      <w:proofErr w:type="spellEnd"/>
      <w:r w:rsidRPr="00446A45">
        <w:rPr>
          <w:rFonts w:ascii="Times New Roman" w:eastAsia="Times New Roman" w:hAnsi="Times New Roman" w:cs="Times New Roman"/>
          <w:sz w:val="24"/>
          <w:szCs w:val="24"/>
        </w:rPr>
        <w:t xml:space="preserve"> of online banking services in certain regions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2021).</w:t>
      </w:r>
    </w:p>
    <w:p w14:paraId="674813A2"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Cybersecurity awareness has become essential in financial management as SMEs increasingly adopt digital financial solutions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2022). Cyber threats such as fraud, phishing attacks, and data breaches present significant risks to financial stability (Ibrahim &amp; Said, 2021). A study in South Africa established that 60% of SMEs lacked adequate cybersecurity measures, increasing vulnerability to financial fraud and cyberattacks (</w:t>
      </w: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xml:space="preserve"> &amp; Oni, 2021). Strengthening cybersecurity measures through two-factor authentication, encryption, and regular software updates enhances transaction security (Alhassan &amp; </w:t>
      </w:r>
      <w:proofErr w:type="spellStart"/>
      <w:r w:rsidRPr="00446A45">
        <w:rPr>
          <w:rFonts w:ascii="Times New Roman" w:eastAsia="Times New Roman" w:hAnsi="Times New Roman" w:cs="Times New Roman"/>
          <w:sz w:val="24"/>
          <w:szCs w:val="24"/>
        </w:rPr>
        <w:t>Sakyi</w:t>
      </w:r>
      <w:proofErr w:type="spellEnd"/>
      <w:r w:rsidRPr="00446A45">
        <w:rPr>
          <w:rFonts w:ascii="Times New Roman" w:eastAsia="Times New Roman" w:hAnsi="Times New Roman" w:cs="Times New Roman"/>
          <w:sz w:val="24"/>
          <w:szCs w:val="24"/>
        </w:rPr>
        <w:t xml:space="preserve">-Dawson, 2023). Training employees to </w:t>
      </w:r>
      <w:proofErr w:type="spellStart"/>
      <w:r w:rsidRPr="00446A45">
        <w:rPr>
          <w:rFonts w:ascii="Times New Roman" w:eastAsia="Times New Roman" w:hAnsi="Times New Roman" w:cs="Times New Roman"/>
          <w:sz w:val="24"/>
          <w:szCs w:val="24"/>
        </w:rPr>
        <w:t>recognise</w:t>
      </w:r>
      <w:proofErr w:type="spellEnd"/>
      <w:r w:rsidRPr="00446A45">
        <w:rPr>
          <w:rFonts w:ascii="Times New Roman" w:eastAsia="Times New Roman" w:hAnsi="Times New Roman" w:cs="Times New Roman"/>
          <w:sz w:val="24"/>
          <w:szCs w:val="24"/>
        </w:rPr>
        <w:t xml:space="preserve"> fraudulent schemes and protect sensitive business information remains crucial in mitigating cyber risks (Rahman et al., 2021). Government policies and financial institutions contribute to cybersecurity awareness by enforcing regulatory frameworks and supporting SME training </w:t>
      </w:r>
      <w:r w:rsidRPr="00446A45">
        <w:rPr>
          <w:rFonts w:ascii="Times New Roman" w:eastAsia="Times New Roman" w:hAnsi="Times New Roman" w:cs="Times New Roman"/>
          <w:sz w:val="24"/>
          <w:szCs w:val="24"/>
        </w:rPr>
        <w:lastRenderedPageBreak/>
        <w:t>initiatives (OECD, 2022). Secure digital financial practices protect business assets, maintain customer trust, and improve long-term financial resilience (</w:t>
      </w:r>
      <w:proofErr w:type="spellStart"/>
      <w:r w:rsidRPr="00446A45">
        <w:rPr>
          <w:rFonts w:ascii="Times New Roman" w:eastAsia="Times New Roman" w:hAnsi="Times New Roman" w:cs="Times New Roman"/>
          <w:sz w:val="24"/>
          <w:szCs w:val="24"/>
        </w:rPr>
        <w:t>Gherghina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Duca</w:t>
      </w:r>
      <w:proofErr w:type="spellEnd"/>
      <w:r w:rsidRPr="00446A45">
        <w:rPr>
          <w:rFonts w:ascii="Times New Roman" w:eastAsia="Times New Roman" w:hAnsi="Times New Roman" w:cs="Times New Roman"/>
          <w:sz w:val="24"/>
          <w:szCs w:val="24"/>
        </w:rPr>
        <w:t>, 2023).</w:t>
      </w:r>
    </w:p>
    <w:p w14:paraId="53262A4E" w14:textId="77777777" w:rsidR="00E8320F" w:rsidRPr="00446A45" w:rsidRDefault="00E8320F" w:rsidP="002911E6">
      <w:pPr>
        <w:pBdr>
          <w:bottom w:val="single" w:sz="6" w:space="1" w:color="auto"/>
        </w:pBdr>
        <w:spacing w:after="0" w:line="360" w:lineRule="auto"/>
        <w:jc w:val="both"/>
        <w:rPr>
          <w:rFonts w:ascii="Times New Roman" w:eastAsia="Times New Roman" w:hAnsi="Times New Roman" w:cs="Times New Roman"/>
          <w:vanish/>
          <w:sz w:val="24"/>
          <w:szCs w:val="24"/>
        </w:rPr>
      </w:pPr>
      <w:commentRangeStart w:id="38"/>
      <w:r w:rsidRPr="00446A45">
        <w:rPr>
          <w:rFonts w:ascii="Times New Roman" w:eastAsia="Times New Roman" w:hAnsi="Times New Roman" w:cs="Times New Roman"/>
          <w:vanish/>
          <w:sz w:val="24"/>
          <w:szCs w:val="24"/>
        </w:rPr>
        <w:t>Top of Form</w:t>
      </w:r>
    </w:p>
    <w:p w14:paraId="7A31E739" w14:textId="77777777" w:rsidR="00E8320F" w:rsidRPr="00446A45" w:rsidRDefault="00E8320F" w:rsidP="002911E6">
      <w:pPr>
        <w:pBdr>
          <w:top w:val="single" w:sz="6" w:space="1" w:color="auto"/>
        </w:pBdr>
        <w:spacing w:after="0" w:line="360" w:lineRule="auto"/>
        <w:jc w:val="both"/>
        <w:rPr>
          <w:rFonts w:ascii="Times New Roman" w:eastAsia="Times New Roman" w:hAnsi="Times New Roman" w:cs="Times New Roman"/>
          <w:vanish/>
          <w:sz w:val="24"/>
          <w:szCs w:val="24"/>
        </w:rPr>
      </w:pPr>
      <w:r w:rsidRPr="00446A45">
        <w:rPr>
          <w:rFonts w:ascii="Times New Roman" w:eastAsia="Times New Roman" w:hAnsi="Times New Roman" w:cs="Times New Roman"/>
          <w:vanish/>
          <w:sz w:val="24"/>
          <w:szCs w:val="24"/>
        </w:rPr>
        <w:t>Bottom of Form</w:t>
      </w:r>
    </w:p>
    <w:p w14:paraId="29CC7C4C" w14:textId="5A89DE68" w:rsidR="00044AB3" w:rsidRPr="00446A45" w:rsidRDefault="00044AB3"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46A45">
        <w:rPr>
          <w:rFonts w:ascii="Times New Roman" w:eastAsia="Times New Roman" w:hAnsi="Times New Roman" w:cs="Times New Roman"/>
          <w:b/>
          <w:bCs/>
          <w:sz w:val="24"/>
          <w:szCs w:val="24"/>
        </w:rPr>
        <w:t>Tax Compliance and Financial Regulations Awareness</w:t>
      </w:r>
      <w:commentRangeEnd w:id="38"/>
      <w:r w:rsidR="008F07AE">
        <w:rPr>
          <w:rStyle w:val="CommentReference"/>
        </w:rPr>
        <w:commentReference w:id="38"/>
      </w:r>
    </w:p>
    <w:p w14:paraId="0D7D42E0"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Understanding tax obligations allows small and medium enterprises (SMEs) to operate legally while maintaining financial stability. Many SMEs encounter difficulties with tax compliance due to limited knowledge of tax laws, administrative complexities, and high compliance costs (</w:t>
      </w:r>
      <w:proofErr w:type="spellStart"/>
      <w:r w:rsidRPr="00446A45">
        <w:rPr>
          <w:rFonts w:ascii="Times New Roman" w:eastAsia="Times New Roman" w:hAnsi="Times New Roman" w:cs="Times New Roman"/>
          <w:sz w:val="24"/>
          <w:szCs w:val="24"/>
        </w:rPr>
        <w:t>Muriithi</w:t>
      </w:r>
      <w:proofErr w:type="spellEnd"/>
      <w:r w:rsidRPr="00446A45">
        <w:rPr>
          <w:rFonts w:ascii="Times New Roman" w:eastAsia="Times New Roman" w:hAnsi="Times New Roman" w:cs="Times New Roman"/>
          <w:sz w:val="24"/>
          <w:szCs w:val="24"/>
        </w:rPr>
        <w:t>, 2022). Governments impose various taxes on SMEs, including corporate income tax, value-added tax (VAT), and payroll taxes, depending on the jurisdiction (</w:t>
      </w:r>
      <w:proofErr w:type="spellStart"/>
      <w:r w:rsidRPr="00446A45">
        <w:rPr>
          <w:rFonts w:ascii="Times New Roman" w:eastAsia="Times New Roman" w:hAnsi="Times New Roman" w:cs="Times New Roman"/>
          <w:sz w:val="24"/>
          <w:szCs w:val="24"/>
        </w:rPr>
        <w:t>Kleven</w:t>
      </w:r>
      <w:proofErr w:type="spellEnd"/>
      <w:r w:rsidRPr="00446A45">
        <w:rPr>
          <w:rFonts w:ascii="Times New Roman" w:eastAsia="Times New Roman" w:hAnsi="Times New Roman" w:cs="Times New Roman"/>
          <w:sz w:val="24"/>
          <w:szCs w:val="24"/>
        </w:rPr>
        <w:t xml:space="preserve"> et al., 2020). The introduction of turnover tax in Kenya aims to simplify tax compliance for small businesses, yet many remain unaware of their obligations, leading to penalties and legal challenges (Waweru &amp; Ngugi, 2021). Research on South African SMEs reveals that a lack of tax education contributes to non-compliance, prompting policymakers to introduce training initiatives to enhance tax literacy (Maseko, 2022). Increased awareness of tax obligations helps SMEs avoid financial penalties, improve business credibility, and access government incentives such as tax breaks for start-ups and investment deductions </w:t>
      </w:r>
      <w:commentRangeStart w:id="39"/>
      <w:r w:rsidRPr="00446A45">
        <w:rPr>
          <w:rFonts w:ascii="Times New Roman" w:eastAsia="Times New Roman" w:hAnsi="Times New Roman" w:cs="Times New Roman"/>
          <w:sz w:val="24"/>
          <w:szCs w:val="24"/>
        </w:rPr>
        <w:t>(World Bank, 2021).</w:t>
      </w:r>
      <w:commentRangeEnd w:id="39"/>
      <w:r w:rsidR="009B6848">
        <w:rPr>
          <w:rStyle w:val="CommentReference"/>
        </w:rPr>
        <w:commentReference w:id="39"/>
      </w:r>
    </w:p>
    <w:p w14:paraId="197B4466"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Financial literacy plays a crucial role in enabling SMEs to navigate business regulations effectively. Entrepreneurs with strong financial and regulatory knowledge make informed decisions that enhance business sustainability and compliance (Atkinson &amp; Messy, 2022). Licensing, tax registration, and </w:t>
      </w:r>
      <w:proofErr w:type="spellStart"/>
      <w:r w:rsidRPr="00446A45">
        <w:rPr>
          <w:rFonts w:ascii="Times New Roman" w:eastAsia="Times New Roman" w:hAnsi="Times New Roman" w:cs="Times New Roman"/>
          <w:sz w:val="24"/>
          <w:szCs w:val="24"/>
        </w:rPr>
        <w:t>labour</w:t>
      </w:r>
      <w:proofErr w:type="spellEnd"/>
      <w:r w:rsidRPr="00446A45">
        <w:rPr>
          <w:rFonts w:ascii="Times New Roman" w:eastAsia="Times New Roman" w:hAnsi="Times New Roman" w:cs="Times New Roman"/>
          <w:sz w:val="24"/>
          <w:szCs w:val="24"/>
        </w:rPr>
        <w:t xml:space="preserve"> laws impose significant administrative burdens, particularly in developing economies where bureaucratic processes remain complex (</w:t>
      </w:r>
      <w:proofErr w:type="spellStart"/>
      <w:r w:rsidRPr="00446A45">
        <w:rPr>
          <w:rFonts w:ascii="Times New Roman" w:eastAsia="Times New Roman" w:hAnsi="Times New Roman" w:cs="Times New Roman"/>
          <w:sz w:val="24"/>
          <w:szCs w:val="24"/>
        </w:rPr>
        <w:t>Ndiege</w:t>
      </w:r>
      <w:proofErr w:type="spellEnd"/>
      <w:r w:rsidRPr="00446A45">
        <w:rPr>
          <w:rFonts w:ascii="Times New Roman" w:eastAsia="Times New Roman" w:hAnsi="Times New Roman" w:cs="Times New Roman"/>
          <w:sz w:val="24"/>
          <w:szCs w:val="24"/>
        </w:rPr>
        <w:t xml:space="preserve"> et al., 2023). SMEs in Nigeria with higher financial literacy levels demonstrate better regulatory compliance, leading to increased access to government funding and a lower risk of business closure (Olawale &amp; </w:t>
      </w:r>
      <w:proofErr w:type="spellStart"/>
      <w:r w:rsidRPr="00446A45">
        <w:rPr>
          <w:rFonts w:ascii="Times New Roman" w:eastAsia="Times New Roman" w:hAnsi="Times New Roman" w:cs="Times New Roman"/>
          <w:sz w:val="24"/>
          <w:szCs w:val="24"/>
        </w:rPr>
        <w:t>Garwe</w:t>
      </w:r>
      <w:proofErr w:type="spellEnd"/>
      <w:r w:rsidRPr="00446A45">
        <w:rPr>
          <w:rFonts w:ascii="Times New Roman" w:eastAsia="Times New Roman" w:hAnsi="Times New Roman" w:cs="Times New Roman"/>
          <w:sz w:val="24"/>
          <w:szCs w:val="24"/>
        </w:rPr>
        <w:t xml:space="preserve">, 2022). In Indonesia, structured financial training programmes have strengthened SMEs’ ability to meet tax and regulatory requirements, improving their long-term viability (Sari &amp; </w:t>
      </w:r>
      <w:proofErr w:type="spellStart"/>
      <w:r w:rsidRPr="00446A45">
        <w:rPr>
          <w:rFonts w:ascii="Times New Roman" w:eastAsia="Times New Roman" w:hAnsi="Times New Roman" w:cs="Times New Roman"/>
          <w:sz w:val="24"/>
          <w:szCs w:val="24"/>
        </w:rPr>
        <w:t>Hermanto</w:t>
      </w:r>
      <w:proofErr w:type="spellEnd"/>
      <w:r w:rsidRPr="00446A45">
        <w:rPr>
          <w:rFonts w:ascii="Times New Roman" w:eastAsia="Times New Roman" w:hAnsi="Times New Roman" w:cs="Times New Roman"/>
          <w:sz w:val="24"/>
          <w:szCs w:val="24"/>
        </w:rPr>
        <w:t>, 2021). Integrating financial literacy education into business training initiatives supports SME growth while strengthening the overall business environment (OECD, 2022).</w:t>
      </w:r>
    </w:p>
    <w:p w14:paraId="28FBB94C"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Tax compliance influences SME financial performance by affecting cash flow management, profitability, and access to financial resources (</w:t>
      </w:r>
      <w:proofErr w:type="spellStart"/>
      <w:r w:rsidRPr="00446A45">
        <w:rPr>
          <w:rFonts w:ascii="Times New Roman" w:eastAsia="Times New Roman" w:hAnsi="Times New Roman" w:cs="Times New Roman"/>
          <w:sz w:val="24"/>
          <w:szCs w:val="24"/>
        </w:rPr>
        <w:t>Slemrod</w:t>
      </w:r>
      <w:proofErr w:type="spellEnd"/>
      <w:r w:rsidRPr="00446A45">
        <w:rPr>
          <w:rFonts w:ascii="Times New Roman" w:eastAsia="Times New Roman" w:hAnsi="Times New Roman" w:cs="Times New Roman"/>
          <w:sz w:val="24"/>
          <w:szCs w:val="24"/>
        </w:rPr>
        <w:t xml:space="preserve">, 2021). Businesses that comply with tax </w:t>
      </w:r>
      <w:r w:rsidRPr="00446A45">
        <w:rPr>
          <w:rFonts w:ascii="Times New Roman" w:eastAsia="Times New Roman" w:hAnsi="Times New Roman" w:cs="Times New Roman"/>
          <w:sz w:val="24"/>
          <w:szCs w:val="24"/>
        </w:rPr>
        <w:lastRenderedPageBreak/>
        <w:t>regulations establish better relationships with financial institutions, increasing their chances of securing business loans and credit facilities (Barros et al., 2023). Research on Brazilian SMEs shows that enterprises with consistent tax compliance records obtain bank loans more easily due to lower perceived financial risks (Silva &amp; Ferreira, 2022). Non-compliance, on the other hand, results in legal consequences, financial penalties, and reputational damage, which hinder business expansion (Amin et al., 2020). Tax-compliant SMEs in Vietnam reported a 20% increase in profitability due to improved financial planning and cost management (Nguyen &amp; Tran, 2022). Tax incentives, such as reduced VAT rates for exporters, further enhance competitiveness and encourage long-term business sustainability (World Bank, 2021).</w:t>
      </w:r>
    </w:p>
    <w:p w14:paraId="5C0073F2"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Overcoming regulatory challenges remains a critical issue for SMEs in developing nations, where complex tax systems, corruption, and bureaucratic inefficiencies create obstacles to compliance (</w:t>
      </w:r>
      <w:proofErr w:type="spellStart"/>
      <w:r w:rsidRPr="00446A45">
        <w:rPr>
          <w:rFonts w:ascii="Times New Roman" w:eastAsia="Times New Roman" w:hAnsi="Times New Roman" w:cs="Times New Roman"/>
          <w:sz w:val="24"/>
          <w:szCs w:val="24"/>
        </w:rPr>
        <w:t>Muriithi</w:t>
      </w:r>
      <w:proofErr w:type="spellEnd"/>
      <w:r w:rsidRPr="00446A45">
        <w:rPr>
          <w:rFonts w:ascii="Times New Roman" w:eastAsia="Times New Roman" w:hAnsi="Times New Roman" w:cs="Times New Roman"/>
          <w:sz w:val="24"/>
          <w:szCs w:val="24"/>
        </w:rPr>
        <w:t>, 2022). High costs of formalisation and excessive regulatory requirements force many SMEs into the informal sector (</w:t>
      </w:r>
      <w:proofErr w:type="spellStart"/>
      <w:r w:rsidRPr="00446A45">
        <w:rPr>
          <w:rFonts w:ascii="Times New Roman" w:eastAsia="Times New Roman" w:hAnsi="Times New Roman" w:cs="Times New Roman"/>
          <w:sz w:val="24"/>
          <w:szCs w:val="24"/>
        </w:rPr>
        <w:t>Gashi</w:t>
      </w:r>
      <w:proofErr w:type="spellEnd"/>
      <w:r w:rsidRPr="00446A45">
        <w:rPr>
          <w:rFonts w:ascii="Times New Roman" w:eastAsia="Times New Roman" w:hAnsi="Times New Roman" w:cs="Times New Roman"/>
          <w:sz w:val="24"/>
          <w:szCs w:val="24"/>
        </w:rPr>
        <w:t xml:space="preserve"> et al., 2021). Research in Uganda indicates that 60% of SMEs struggle with tax compliance due to unclear guidelines and inconsistent enforcement by tax authorities (</w:t>
      </w:r>
      <w:proofErr w:type="spellStart"/>
      <w:r w:rsidRPr="00446A45">
        <w:rPr>
          <w:rFonts w:ascii="Times New Roman" w:eastAsia="Times New Roman" w:hAnsi="Times New Roman" w:cs="Times New Roman"/>
          <w:sz w:val="24"/>
          <w:szCs w:val="24"/>
        </w:rPr>
        <w:t>Kayiwa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Nakafeero</w:t>
      </w:r>
      <w:proofErr w:type="spellEnd"/>
      <w:r w:rsidRPr="00446A45">
        <w:rPr>
          <w:rFonts w:ascii="Times New Roman" w:eastAsia="Times New Roman" w:hAnsi="Times New Roman" w:cs="Times New Roman"/>
          <w:sz w:val="24"/>
          <w:szCs w:val="24"/>
        </w:rPr>
        <w:t>, 2023). Digital solutions, such as electronic tax filing systems and mobile tax payment platforms, have improved compliance rates by reducing administrative burdens and increasing convenience (</w:t>
      </w:r>
      <w:proofErr w:type="spellStart"/>
      <w:r w:rsidRPr="00446A45">
        <w:rPr>
          <w:rFonts w:ascii="Times New Roman" w:eastAsia="Times New Roman" w:hAnsi="Times New Roman" w:cs="Times New Roman"/>
          <w:sz w:val="24"/>
          <w:szCs w:val="24"/>
        </w:rPr>
        <w:t>Slemrod</w:t>
      </w:r>
      <w:proofErr w:type="spellEnd"/>
      <w:r w:rsidRPr="00446A45">
        <w:rPr>
          <w:rFonts w:ascii="Times New Roman" w:eastAsia="Times New Roman" w:hAnsi="Times New Roman" w:cs="Times New Roman"/>
          <w:sz w:val="24"/>
          <w:szCs w:val="24"/>
        </w:rPr>
        <w:t>, 2021). Rwanda’s adoption of an online tax declaration system has simplified compliance for SMEs, leading to higher tax revenues and improved business transparency (Barros et al., 2023). Strengthening regulatory frameworks, reducing compliance costs, and providing targeted financial literacy training can help SMEs in developing nations navigate regulatory barriers and contribute to economic growth.</w:t>
      </w:r>
    </w:p>
    <w:p w14:paraId="186CF4DE" w14:textId="77777777" w:rsidR="00E8320F" w:rsidRPr="00446A45" w:rsidRDefault="00E8320F" w:rsidP="002911E6">
      <w:pPr>
        <w:pBdr>
          <w:bottom w:val="single" w:sz="6" w:space="1" w:color="auto"/>
        </w:pBdr>
        <w:spacing w:after="0" w:line="240" w:lineRule="auto"/>
        <w:rPr>
          <w:rFonts w:ascii="Arial" w:eastAsia="Times New Roman" w:hAnsi="Arial" w:cs="Arial"/>
          <w:vanish/>
          <w:sz w:val="16"/>
          <w:szCs w:val="16"/>
        </w:rPr>
      </w:pPr>
      <w:r w:rsidRPr="00446A45">
        <w:rPr>
          <w:rFonts w:ascii="Arial" w:eastAsia="Times New Roman" w:hAnsi="Arial" w:cs="Arial"/>
          <w:vanish/>
          <w:sz w:val="16"/>
          <w:szCs w:val="16"/>
        </w:rPr>
        <w:t>Top of Form</w:t>
      </w:r>
    </w:p>
    <w:p w14:paraId="26FA95FB" w14:textId="77777777" w:rsidR="00E8320F" w:rsidRPr="00446A45" w:rsidRDefault="00E8320F" w:rsidP="00E8320F">
      <w:pPr>
        <w:pBdr>
          <w:top w:val="single" w:sz="6" w:space="1" w:color="auto"/>
        </w:pBdr>
        <w:spacing w:after="0" w:line="240" w:lineRule="auto"/>
        <w:jc w:val="center"/>
        <w:rPr>
          <w:rFonts w:ascii="Arial" w:eastAsia="Times New Roman" w:hAnsi="Arial" w:cs="Arial"/>
          <w:vanish/>
          <w:sz w:val="16"/>
          <w:szCs w:val="16"/>
        </w:rPr>
      </w:pPr>
      <w:r w:rsidRPr="00446A45">
        <w:rPr>
          <w:rFonts w:ascii="Arial" w:eastAsia="Times New Roman" w:hAnsi="Arial" w:cs="Arial"/>
          <w:vanish/>
          <w:sz w:val="16"/>
          <w:szCs w:val="16"/>
        </w:rPr>
        <w:t>Bottom of Form</w:t>
      </w:r>
    </w:p>
    <w:p w14:paraId="1DF6600F" w14:textId="39EA00EE" w:rsidR="0051475C" w:rsidRPr="00446A45" w:rsidRDefault="00044AB3" w:rsidP="0051475C">
      <w:pPr>
        <w:spacing w:before="100" w:beforeAutospacing="1" w:after="100" w:afterAutospacing="1" w:line="240" w:lineRule="auto"/>
        <w:rPr>
          <w:rFonts w:ascii="Times New Roman" w:eastAsia="Times New Roman" w:hAnsi="Times New Roman" w:cs="Times New Roman"/>
          <w:b/>
          <w:bCs/>
          <w:sz w:val="24"/>
          <w:szCs w:val="24"/>
        </w:rPr>
      </w:pPr>
      <w:r w:rsidRPr="00446A45">
        <w:rPr>
          <w:rFonts w:ascii="Times New Roman" w:eastAsia="Times New Roman" w:hAnsi="Times New Roman" w:cs="Times New Roman"/>
          <w:b/>
          <w:bCs/>
          <w:sz w:val="24"/>
          <w:szCs w:val="24"/>
        </w:rPr>
        <w:t xml:space="preserve">Discussion on Reviewed Literature </w:t>
      </w:r>
    </w:p>
    <w:p w14:paraId="3622BA53" w14:textId="77777777" w:rsidR="00E8320F" w:rsidRPr="00446A45" w:rsidRDefault="00E8320F"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commentRangeStart w:id="40"/>
      <w:r w:rsidRPr="00446A45">
        <w:rPr>
          <w:rFonts w:ascii="Times New Roman" w:eastAsia="Times New Roman" w:hAnsi="Times New Roman" w:cs="Times New Roman"/>
          <w:b/>
          <w:bCs/>
          <w:sz w:val="24"/>
          <w:szCs w:val="24"/>
        </w:rPr>
        <w:t>Financial Literacy Training for Budgeting and Financial Planning</w:t>
      </w:r>
      <w:commentRangeEnd w:id="40"/>
      <w:r w:rsidR="00F31148">
        <w:rPr>
          <w:rStyle w:val="CommentReference"/>
        </w:rPr>
        <w:commentReference w:id="40"/>
      </w:r>
    </w:p>
    <w:p w14:paraId="6D52DACA"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The literature highlights the importance of financial literacy training in strengthening budgeting and financial planning for SMEs, demonstrating its role in cash flow management, profitability, and long-term sustainability (</w:t>
      </w: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xml:space="preserve">, 2021; OECD, 2022). Empirical research indicates that structured budgeting frameworks enhance financial resilience, with case studies from Kenya and Indonesia supporting these findings (Mwangi &amp; Wanjiru, 2022;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xml:space="preserve">, 2022). While studies examine the advantages of zero-based budgeting, rolling forecasts, and scenario analysis (Kinyua, </w:t>
      </w:r>
      <w:r w:rsidRPr="00446A45">
        <w:rPr>
          <w:rFonts w:ascii="Times New Roman" w:eastAsia="Times New Roman" w:hAnsi="Times New Roman" w:cs="Times New Roman"/>
          <w:sz w:val="24"/>
          <w:szCs w:val="24"/>
        </w:rPr>
        <w:lastRenderedPageBreak/>
        <w:t>2020; Tan et al., 2022), discussions on how these techniques adapt to different SME environments remain limited.</w:t>
      </w:r>
    </w:p>
    <w:p w14:paraId="1EA07304"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The role of financial planning in securing funding and supporting business expansion is well established (Ibrahim &amp; Said, 2021; </w:t>
      </w:r>
      <w:proofErr w:type="spellStart"/>
      <w:r w:rsidRPr="00446A45">
        <w:rPr>
          <w:rFonts w:ascii="Times New Roman" w:eastAsia="Times New Roman" w:hAnsi="Times New Roman" w:cs="Times New Roman"/>
          <w:sz w:val="24"/>
          <w:szCs w:val="24"/>
        </w:rPr>
        <w:t>Yusoff</w:t>
      </w:r>
      <w:proofErr w:type="spellEnd"/>
      <w:r w:rsidRPr="00446A45">
        <w:rPr>
          <w:rFonts w:ascii="Times New Roman" w:eastAsia="Times New Roman" w:hAnsi="Times New Roman" w:cs="Times New Roman"/>
          <w:sz w:val="24"/>
          <w:szCs w:val="24"/>
        </w:rPr>
        <w:t xml:space="preserve"> et al., 2023), </w:t>
      </w:r>
      <w:commentRangeStart w:id="41"/>
      <w:r w:rsidRPr="00446A45">
        <w:rPr>
          <w:rFonts w:ascii="Times New Roman" w:eastAsia="Times New Roman" w:hAnsi="Times New Roman" w:cs="Times New Roman"/>
          <w:sz w:val="24"/>
          <w:szCs w:val="24"/>
        </w:rPr>
        <w:t>yet existing research does not sufficiently explore how SMEs in the informal sector, which often lack formal financial documentation, manage financial planning strategies</w:t>
      </w:r>
      <w:commentRangeEnd w:id="41"/>
      <w:r w:rsidR="009E528E">
        <w:rPr>
          <w:rStyle w:val="CommentReference"/>
        </w:rPr>
        <w:commentReference w:id="41"/>
      </w:r>
      <w:r w:rsidRPr="00446A45">
        <w:rPr>
          <w:rFonts w:ascii="Times New Roman" w:eastAsia="Times New Roman" w:hAnsi="Times New Roman" w:cs="Times New Roman"/>
          <w:sz w:val="24"/>
          <w:szCs w:val="24"/>
        </w:rPr>
        <w:t>. Challenges related to financial literacy primarily focus on educational gaps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xml:space="preserve">, 2021; World Bank, 2023), </w:t>
      </w:r>
      <w:commentRangeStart w:id="42"/>
      <w:r w:rsidRPr="00446A45">
        <w:rPr>
          <w:rFonts w:ascii="Times New Roman" w:eastAsia="Times New Roman" w:hAnsi="Times New Roman" w:cs="Times New Roman"/>
          <w:sz w:val="24"/>
          <w:szCs w:val="24"/>
        </w:rPr>
        <w:t xml:space="preserve">with minimal attention given to </w:t>
      </w:r>
      <w:proofErr w:type="spellStart"/>
      <w:r w:rsidRPr="00446A45">
        <w:rPr>
          <w:rFonts w:ascii="Times New Roman" w:eastAsia="Times New Roman" w:hAnsi="Times New Roman" w:cs="Times New Roman"/>
          <w:sz w:val="24"/>
          <w:szCs w:val="24"/>
        </w:rPr>
        <w:t>behavioural</w:t>
      </w:r>
      <w:proofErr w:type="spellEnd"/>
      <w:r w:rsidRPr="00446A45">
        <w:rPr>
          <w:rFonts w:ascii="Times New Roman" w:eastAsia="Times New Roman" w:hAnsi="Times New Roman" w:cs="Times New Roman"/>
          <w:sz w:val="24"/>
          <w:szCs w:val="24"/>
        </w:rPr>
        <w:t xml:space="preserve"> biases, cultural attitudes, and socio-economic factors influencing financial decision-making.</w:t>
      </w:r>
      <w:commentRangeEnd w:id="42"/>
      <w:r w:rsidR="009E528E">
        <w:rPr>
          <w:rStyle w:val="CommentReference"/>
        </w:rPr>
        <w:commentReference w:id="42"/>
      </w:r>
    </w:p>
    <w:p w14:paraId="3A44B40F" w14:textId="6DB9A9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Digital financial management tools contribute significantly to financial planning improvements (Abdullahi et al., 2020), </w:t>
      </w:r>
      <w:commentRangeStart w:id="43"/>
      <w:r w:rsidRPr="00446A45">
        <w:rPr>
          <w:rFonts w:ascii="Times New Roman" w:eastAsia="Times New Roman" w:hAnsi="Times New Roman" w:cs="Times New Roman"/>
          <w:sz w:val="24"/>
          <w:szCs w:val="24"/>
        </w:rPr>
        <w:t xml:space="preserve">yet discussions on the barriers SMEs face in adopting these technologies, including cybersecurity concerns and digital literacy limitations, remain inadequate </w:t>
      </w:r>
      <w:commentRangeEnd w:id="43"/>
      <w:r w:rsidR="00C70203">
        <w:rPr>
          <w:rStyle w:val="CommentReference"/>
        </w:rPr>
        <w:commentReference w:id="43"/>
      </w:r>
      <w:r w:rsidRPr="00446A45">
        <w:rPr>
          <w:rFonts w:ascii="Times New Roman" w:eastAsia="Times New Roman" w:hAnsi="Times New Roman" w:cs="Times New Roman"/>
          <w:sz w:val="24"/>
          <w:szCs w:val="24"/>
        </w:rPr>
        <w:t xml:space="preserve">(Adebayo &amp; Okonkwo, 2022). A more detailed exploration of SME-specific financial </w:t>
      </w:r>
      <w:proofErr w:type="spellStart"/>
      <w:r w:rsidRPr="00446A45">
        <w:rPr>
          <w:rFonts w:ascii="Times New Roman" w:eastAsia="Times New Roman" w:hAnsi="Times New Roman" w:cs="Times New Roman"/>
          <w:sz w:val="24"/>
          <w:szCs w:val="24"/>
        </w:rPr>
        <w:t>behaviours</w:t>
      </w:r>
      <w:proofErr w:type="spellEnd"/>
      <w:r w:rsidRPr="00446A45">
        <w:rPr>
          <w:rFonts w:ascii="Times New Roman" w:eastAsia="Times New Roman" w:hAnsi="Times New Roman" w:cs="Times New Roman"/>
          <w:sz w:val="24"/>
          <w:szCs w:val="24"/>
        </w:rPr>
        <w:t>, comparative regional analyses, and policy interventions tailored to diverse economic contexts would help bridge these research gaps.</w:t>
      </w:r>
      <w:r w:rsidRPr="00446A45">
        <w:rPr>
          <w:rFonts w:ascii="Arial" w:eastAsia="Times New Roman" w:hAnsi="Arial" w:cs="Arial"/>
          <w:vanish/>
          <w:sz w:val="16"/>
          <w:szCs w:val="16"/>
        </w:rPr>
        <w:t>Top of Form</w:t>
      </w:r>
    </w:p>
    <w:p w14:paraId="7C70629F" w14:textId="77777777" w:rsidR="00E8320F" w:rsidRPr="00446A45" w:rsidRDefault="00E8320F"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commentRangeStart w:id="44"/>
      <w:r w:rsidRPr="00446A45">
        <w:rPr>
          <w:rFonts w:ascii="Times New Roman" w:eastAsia="Times New Roman" w:hAnsi="Times New Roman" w:cs="Times New Roman"/>
          <w:b/>
          <w:bCs/>
          <w:sz w:val="24"/>
          <w:szCs w:val="24"/>
        </w:rPr>
        <w:t>Access to Credit and Financial Management Skills</w:t>
      </w:r>
      <w:commentRangeEnd w:id="44"/>
      <w:r w:rsidR="00C70203">
        <w:rPr>
          <w:rStyle w:val="CommentReference"/>
        </w:rPr>
        <w:commentReference w:id="44"/>
      </w:r>
    </w:p>
    <w:p w14:paraId="7E845B9A"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The literature examines the connection between access to credit and financial management skills, illustrating how financial literacy improves credit access, debt management, financial record-keeping, and credit risk mitigation (</w:t>
      </w: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xml:space="preserve"> &amp; Oni, 2021; OECD, 2022). Empirical studies indicate that SMEs with higher financial literacy achieve greater loan approval rates and lower default risks, with case studies from Kenya, Malaysia, and Ghana reinforcing these findings (Mwangi &amp; Wanjiru, 2022; </w:t>
      </w:r>
      <w:proofErr w:type="spellStart"/>
      <w:r w:rsidRPr="00446A45">
        <w:rPr>
          <w:rFonts w:ascii="Times New Roman" w:eastAsia="Times New Roman" w:hAnsi="Times New Roman" w:cs="Times New Roman"/>
          <w:sz w:val="24"/>
          <w:szCs w:val="24"/>
        </w:rPr>
        <w:t>Yusoff</w:t>
      </w:r>
      <w:proofErr w:type="spellEnd"/>
      <w:r w:rsidRPr="00446A45">
        <w:rPr>
          <w:rFonts w:ascii="Times New Roman" w:eastAsia="Times New Roman" w:hAnsi="Times New Roman" w:cs="Times New Roman"/>
          <w:sz w:val="24"/>
          <w:szCs w:val="24"/>
        </w:rPr>
        <w:t xml:space="preserve"> et al., 2023; Alhassan &amp; </w:t>
      </w:r>
      <w:proofErr w:type="spellStart"/>
      <w:r w:rsidRPr="00446A45">
        <w:rPr>
          <w:rFonts w:ascii="Times New Roman" w:eastAsia="Times New Roman" w:hAnsi="Times New Roman" w:cs="Times New Roman"/>
          <w:sz w:val="24"/>
          <w:szCs w:val="24"/>
        </w:rPr>
        <w:t>Sakyi</w:t>
      </w:r>
      <w:proofErr w:type="spellEnd"/>
      <w:r w:rsidRPr="00446A45">
        <w:rPr>
          <w:rFonts w:ascii="Times New Roman" w:eastAsia="Times New Roman" w:hAnsi="Times New Roman" w:cs="Times New Roman"/>
          <w:sz w:val="24"/>
          <w:szCs w:val="24"/>
        </w:rPr>
        <w:t xml:space="preserve">-Dawson, 2023). While discussions highlight the role of financial documentation and digital financial tools in enhancing creditworthiness (Rahman et al., 2021;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xml:space="preserve">, 2022), </w:t>
      </w:r>
      <w:commentRangeStart w:id="45"/>
      <w:r w:rsidRPr="00446A45">
        <w:rPr>
          <w:rFonts w:ascii="Times New Roman" w:eastAsia="Times New Roman" w:hAnsi="Times New Roman" w:cs="Times New Roman"/>
          <w:sz w:val="24"/>
          <w:szCs w:val="24"/>
        </w:rPr>
        <w:t xml:space="preserve">challenges related to the adoption of these technologies, including cost constraints, digital literacy deficits, and cybersecurity risks, remain underexplored </w:t>
      </w:r>
      <w:commentRangeEnd w:id="45"/>
      <w:r w:rsidR="00C70203">
        <w:rPr>
          <w:rStyle w:val="CommentReference"/>
        </w:rPr>
        <w:commentReference w:id="45"/>
      </w:r>
      <w:r w:rsidRPr="00446A45">
        <w:rPr>
          <w:rFonts w:ascii="Times New Roman" w:eastAsia="Times New Roman" w:hAnsi="Times New Roman" w:cs="Times New Roman"/>
          <w:sz w:val="24"/>
          <w:szCs w:val="24"/>
        </w:rPr>
        <w:t>(Kinyua, 2020).</w:t>
      </w:r>
    </w:p>
    <w:p w14:paraId="36BB2E3D"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Regulatory compliance plays a critical role in strengthening SME credibility (Njoroge, 2021), </w:t>
      </w:r>
      <w:commentRangeStart w:id="46"/>
      <w:r w:rsidRPr="00446A45">
        <w:rPr>
          <w:rFonts w:ascii="Times New Roman" w:eastAsia="Times New Roman" w:hAnsi="Times New Roman" w:cs="Times New Roman"/>
          <w:sz w:val="24"/>
          <w:szCs w:val="24"/>
        </w:rPr>
        <w:t xml:space="preserve">yet existing research does not sufficiently analyse the bureaucratic obstacles SMEs encounter when </w:t>
      </w:r>
      <w:r w:rsidRPr="00446A45">
        <w:rPr>
          <w:rFonts w:ascii="Times New Roman" w:eastAsia="Times New Roman" w:hAnsi="Times New Roman" w:cs="Times New Roman"/>
          <w:sz w:val="24"/>
          <w:szCs w:val="24"/>
        </w:rPr>
        <w:lastRenderedPageBreak/>
        <w:t>adhering to financial regulations, particularly in developing economies</w:t>
      </w:r>
      <w:commentRangeEnd w:id="46"/>
      <w:r w:rsidR="00C70203">
        <w:rPr>
          <w:rStyle w:val="CommentReference"/>
        </w:rPr>
        <w:commentReference w:id="46"/>
      </w:r>
      <w:r w:rsidRPr="00446A45">
        <w:rPr>
          <w:rFonts w:ascii="Times New Roman" w:eastAsia="Times New Roman" w:hAnsi="Times New Roman" w:cs="Times New Roman"/>
          <w:sz w:val="24"/>
          <w:szCs w:val="24"/>
        </w:rPr>
        <w:t xml:space="preserve">. Credit risk management strategies receive attention in the literature (Ibrahim &amp; Said, 2021; </w:t>
      </w: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2021), but discussions do not comprehensively address how SMEs with inconsistent revenue streams and limited collateral can implement these strategies effectively. A deeper investigation into barriers to technological adoption, regulatory limitations, and adaptable credit risk management approaches suited to SMEs in different economic environments would help bridge these research gaps.</w:t>
      </w:r>
    </w:p>
    <w:p w14:paraId="45E9A769" w14:textId="77777777" w:rsidR="00E8320F" w:rsidRPr="00446A45" w:rsidRDefault="00E8320F"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commentRangeStart w:id="47"/>
      <w:r w:rsidRPr="00446A45">
        <w:rPr>
          <w:rFonts w:ascii="Times New Roman" w:eastAsia="Times New Roman" w:hAnsi="Times New Roman" w:cs="Times New Roman"/>
          <w:b/>
          <w:bCs/>
          <w:sz w:val="24"/>
          <w:szCs w:val="24"/>
        </w:rPr>
        <w:t>Investment Decision-Making and Risk Management</w:t>
      </w:r>
      <w:commentRangeEnd w:id="47"/>
      <w:r w:rsidR="00C70203">
        <w:rPr>
          <w:rStyle w:val="CommentReference"/>
        </w:rPr>
        <w:commentReference w:id="47"/>
      </w:r>
    </w:p>
    <w:p w14:paraId="2FC84B66"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The literature highlights the role of financial literacy in guiding investment decision-making and risk management among SMEs, demonstrating its contribution to profitability, financial risk mitigation, and long-term business sustainability (OECD, 2022; </w:t>
      </w:r>
      <w:proofErr w:type="spellStart"/>
      <w:r w:rsidRPr="00446A45">
        <w:rPr>
          <w:rFonts w:ascii="Times New Roman" w:eastAsia="Times New Roman" w:hAnsi="Times New Roman" w:cs="Times New Roman"/>
          <w:sz w:val="24"/>
          <w:szCs w:val="24"/>
        </w:rPr>
        <w:t>Gherghina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Duca</w:t>
      </w:r>
      <w:proofErr w:type="spellEnd"/>
      <w:r w:rsidRPr="00446A45">
        <w:rPr>
          <w:rFonts w:ascii="Times New Roman" w:eastAsia="Times New Roman" w:hAnsi="Times New Roman" w:cs="Times New Roman"/>
          <w:sz w:val="24"/>
          <w:szCs w:val="24"/>
        </w:rPr>
        <w:t>, 2023). While research establishes a connection between financial literacy and improved investment choices, limited analysis exists on how varying levels of financial knowledge influence specific investment decisions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xml:space="preserve">, 2021; Ibrahim &amp; Said, 2021). Financial education enhances investment outcomes, yet studies provide little insight into the long-term effects of such training beyond initial profitability improvements (Rahman et al., 2021; </w:t>
      </w:r>
      <w:proofErr w:type="spellStart"/>
      <w:r w:rsidRPr="00446A45">
        <w:rPr>
          <w:rFonts w:ascii="Times New Roman" w:eastAsia="Times New Roman" w:hAnsi="Times New Roman" w:cs="Times New Roman"/>
          <w:sz w:val="24"/>
          <w:szCs w:val="24"/>
        </w:rPr>
        <w:t>Yusoff</w:t>
      </w:r>
      <w:proofErr w:type="spellEnd"/>
      <w:r w:rsidRPr="00446A45">
        <w:rPr>
          <w:rFonts w:ascii="Times New Roman" w:eastAsia="Times New Roman" w:hAnsi="Times New Roman" w:cs="Times New Roman"/>
          <w:sz w:val="24"/>
          <w:szCs w:val="24"/>
        </w:rPr>
        <w:t xml:space="preserve"> et al., 2023).</w:t>
      </w:r>
    </w:p>
    <w:p w14:paraId="3201633E" w14:textId="77777777" w:rsidR="00E8320F" w:rsidRPr="00446A45" w:rsidRDefault="00E8320F"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Risk assessment and mitigation strategies address a range of financial threats, but discussions on </w:t>
      </w:r>
      <w:commentRangeStart w:id="48"/>
      <w:r w:rsidRPr="00446A45">
        <w:rPr>
          <w:rFonts w:ascii="Times New Roman" w:eastAsia="Times New Roman" w:hAnsi="Times New Roman" w:cs="Times New Roman"/>
          <w:sz w:val="24"/>
          <w:szCs w:val="24"/>
        </w:rPr>
        <w:t xml:space="preserve">SMEs' ability to adapt to rapidly changing financial risks, including those stemming from digital transformations and inflationary pressures, remain insufficient </w:t>
      </w:r>
      <w:commentRangeEnd w:id="48"/>
      <w:r w:rsidR="00F31148">
        <w:rPr>
          <w:rStyle w:val="CommentReference"/>
        </w:rPr>
        <w:commentReference w:id="48"/>
      </w:r>
      <w:r w:rsidRPr="00446A45">
        <w:rPr>
          <w:rFonts w:ascii="Times New Roman" w:eastAsia="Times New Roman" w:hAnsi="Times New Roman" w:cs="Times New Roman"/>
          <w:sz w:val="24"/>
          <w:szCs w:val="24"/>
        </w:rPr>
        <w:t>(Tan et al., 2022; Adebayo &amp; Okonkwo, 2022). Diversification supports financial resilience, though research does not extensively explore the obstacles SMEs encounter in securing resources for diversification (</w:t>
      </w:r>
      <w:proofErr w:type="spellStart"/>
      <w:r w:rsidRPr="00446A45">
        <w:rPr>
          <w:rFonts w:ascii="Times New Roman" w:eastAsia="Times New Roman" w:hAnsi="Times New Roman" w:cs="Times New Roman"/>
          <w:sz w:val="24"/>
          <w:szCs w:val="24"/>
        </w:rPr>
        <w:t>Gherghina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Duca</w:t>
      </w:r>
      <w:proofErr w:type="spellEnd"/>
      <w:r w:rsidRPr="00446A45">
        <w:rPr>
          <w:rFonts w:ascii="Times New Roman" w:eastAsia="Times New Roman" w:hAnsi="Times New Roman" w:cs="Times New Roman"/>
          <w:sz w:val="24"/>
          <w:szCs w:val="24"/>
        </w:rPr>
        <w:t>, 2023; Rahman et al., 2021). Return on investment (ROI) evaluation receives recognition, yet there is minimal discussion on how SMEs with limited financial expertise can use technological tools for more efficient investment tracking (</w:t>
      </w: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xml:space="preserve"> &amp; Oni, 2021; OECD, 2022). Expanding research on these areas would enhance the understanding of SME investment and risk management complexities, ensuring broader applicability across diverse business environments.</w:t>
      </w:r>
    </w:p>
    <w:p w14:paraId="3CBD937B" w14:textId="77777777" w:rsidR="003F3F0E" w:rsidRPr="00446A45" w:rsidRDefault="003F3F0E"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commentRangeStart w:id="49"/>
      <w:r w:rsidRPr="00446A45">
        <w:rPr>
          <w:rFonts w:ascii="Times New Roman" w:eastAsia="Times New Roman" w:hAnsi="Times New Roman" w:cs="Times New Roman"/>
          <w:b/>
          <w:bCs/>
          <w:sz w:val="24"/>
          <w:szCs w:val="24"/>
        </w:rPr>
        <w:t>Cash Flow Management and Business Expansion</w:t>
      </w:r>
      <w:commentRangeEnd w:id="49"/>
      <w:r w:rsidR="00C70203">
        <w:rPr>
          <w:rStyle w:val="CommentReference"/>
        </w:rPr>
        <w:commentReference w:id="49"/>
      </w:r>
    </w:p>
    <w:p w14:paraId="4FCFB8BD" w14:textId="77777777" w:rsidR="003F3F0E" w:rsidRPr="00446A45" w:rsidRDefault="003F3F0E"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The literature extensively examines the role of cash flow management in sustaining SMEs, enhancing profitability, and supporting business growth (OECD, 2022; </w:t>
      </w:r>
      <w:proofErr w:type="spellStart"/>
      <w:r w:rsidRPr="00446A45">
        <w:rPr>
          <w:rFonts w:ascii="Times New Roman" w:eastAsia="Times New Roman" w:hAnsi="Times New Roman" w:cs="Times New Roman"/>
          <w:sz w:val="24"/>
          <w:szCs w:val="24"/>
        </w:rPr>
        <w:t>Gherghina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Duca</w:t>
      </w:r>
      <w:proofErr w:type="spellEnd"/>
      <w:r w:rsidRPr="00446A45">
        <w:rPr>
          <w:rFonts w:ascii="Times New Roman" w:eastAsia="Times New Roman" w:hAnsi="Times New Roman" w:cs="Times New Roman"/>
          <w:sz w:val="24"/>
          <w:szCs w:val="24"/>
        </w:rPr>
        <w:t xml:space="preserve">, 2023). </w:t>
      </w:r>
      <w:r w:rsidRPr="00446A45">
        <w:rPr>
          <w:rFonts w:ascii="Times New Roman" w:eastAsia="Times New Roman" w:hAnsi="Times New Roman" w:cs="Times New Roman"/>
          <w:sz w:val="24"/>
          <w:szCs w:val="24"/>
        </w:rPr>
        <w:lastRenderedPageBreak/>
        <w:t xml:space="preserve">Empirical findings highlight the importance of structured cash flow planning, with case studies from Kenya and South Africa illustrating its contribution to financial stability and business resilience (Mwangi &amp; Wanjiru, 2022; Adebayo &amp; Okonkwo, 2022). Financial literacy and technological advancements, including digital payment systems and cloud-based accounting, receive significant attention, yet discussions do not sufficiently address the </w:t>
      </w:r>
      <w:proofErr w:type="spellStart"/>
      <w:r w:rsidRPr="00446A45">
        <w:rPr>
          <w:rFonts w:ascii="Times New Roman" w:eastAsia="Times New Roman" w:hAnsi="Times New Roman" w:cs="Times New Roman"/>
          <w:sz w:val="24"/>
          <w:szCs w:val="24"/>
        </w:rPr>
        <w:t>behavioural</w:t>
      </w:r>
      <w:proofErr w:type="spellEnd"/>
      <w:r w:rsidRPr="00446A45">
        <w:rPr>
          <w:rFonts w:ascii="Times New Roman" w:eastAsia="Times New Roman" w:hAnsi="Times New Roman" w:cs="Times New Roman"/>
          <w:sz w:val="24"/>
          <w:szCs w:val="24"/>
        </w:rPr>
        <w:t xml:space="preserve"> and psychological aspects of cash flow management that influence decision-making among SME owners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xml:space="preserve">, 2022; </w:t>
      </w:r>
      <w:proofErr w:type="spellStart"/>
      <w:r w:rsidRPr="00446A45">
        <w:rPr>
          <w:rFonts w:ascii="Times New Roman" w:eastAsia="Times New Roman" w:hAnsi="Times New Roman" w:cs="Times New Roman"/>
          <w:sz w:val="24"/>
          <w:szCs w:val="24"/>
        </w:rPr>
        <w:t>Yusoff</w:t>
      </w:r>
      <w:proofErr w:type="spellEnd"/>
      <w:r w:rsidRPr="00446A45">
        <w:rPr>
          <w:rFonts w:ascii="Times New Roman" w:eastAsia="Times New Roman" w:hAnsi="Times New Roman" w:cs="Times New Roman"/>
          <w:sz w:val="24"/>
          <w:szCs w:val="24"/>
        </w:rPr>
        <w:t xml:space="preserve"> et al., 2023).</w:t>
      </w:r>
    </w:p>
    <w:p w14:paraId="6EEF14E8" w14:textId="77777777" w:rsidR="003F3F0E" w:rsidRPr="00446A45" w:rsidRDefault="003F3F0E"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Financial literacy positively impacts cash flow efficiency, but there is minimal exploration of how socio-cultural influences and entrepreneurial mindsets shape financial decision-making processes (Rahman et al., 2021; Alhassan &amp; </w:t>
      </w:r>
      <w:proofErr w:type="spellStart"/>
      <w:r w:rsidRPr="00446A45">
        <w:rPr>
          <w:rFonts w:ascii="Times New Roman" w:eastAsia="Times New Roman" w:hAnsi="Times New Roman" w:cs="Times New Roman"/>
          <w:sz w:val="24"/>
          <w:szCs w:val="24"/>
        </w:rPr>
        <w:t>Sakyi</w:t>
      </w:r>
      <w:proofErr w:type="spellEnd"/>
      <w:r w:rsidRPr="00446A45">
        <w:rPr>
          <w:rFonts w:ascii="Times New Roman" w:eastAsia="Times New Roman" w:hAnsi="Times New Roman" w:cs="Times New Roman"/>
          <w:sz w:val="24"/>
          <w:szCs w:val="24"/>
        </w:rPr>
        <w:t xml:space="preserve">-Dawson, 2023). Research from Malaysia and Ghana focuses on financial training initiatives but does not examine their long-term effects on business scalability and profitability beyond cash flow </w:t>
      </w:r>
      <w:proofErr w:type="spellStart"/>
      <w:r w:rsidRPr="00446A45">
        <w:rPr>
          <w:rFonts w:ascii="Times New Roman" w:eastAsia="Times New Roman" w:hAnsi="Times New Roman" w:cs="Times New Roman"/>
          <w:sz w:val="24"/>
          <w:szCs w:val="24"/>
        </w:rPr>
        <w:t>optimisation</w:t>
      </w:r>
      <w:proofErr w:type="spellEnd"/>
      <w:r w:rsidRPr="00446A45">
        <w:rPr>
          <w:rFonts w:ascii="Times New Roman" w:eastAsia="Times New Roman" w:hAnsi="Times New Roman" w:cs="Times New Roman"/>
          <w:sz w:val="24"/>
          <w:szCs w:val="24"/>
        </w:rPr>
        <w:t xml:space="preserve">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xml:space="preserve">, 2021; Maseko &amp; </w:t>
      </w:r>
      <w:proofErr w:type="spellStart"/>
      <w:r w:rsidRPr="00446A45">
        <w:rPr>
          <w:rFonts w:ascii="Times New Roman" w:eastAsia="Times New Roman" w:hAnsi="Times New Roman" w:cs="Times New Roman"/>
          <w:sz w:val="24"/>
          <w:szCs w:val="24"/>
        </w:rPr>
        <w:t>Manyani</w:t>
      </w:r>
      <w:proofErr w:type="spellEnd"/>
      <w:r w:rsidRPr="00446A45">
        <w:rPr>
          <w:rFonts w:ascii="Times New Roman" w:eastAsia="Times New Roman" w:hAnsi="Times New Roman" w:cs="Times New Roman"/>
          <w:sz w:val="24"/>
          <w:szCs w:val="24"/>
        </w:rPr>
        <w:t xml:space="preserve">, 2022). Discussions on financial inclusion and SME access to credit in developing economies acknowledge structural challenges but do not provide a detailed analysis of policy frameworks and institutional inefficiencies that exacerbate cash flow constraints (Ibrahim &amp; Said, 2021; </w:t>
      </w: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xml:space="preserve"> &amp; Oni, 2021). Expanding research on SME cash flow sustainability requires a more holistic approach that integrates </w:t>
      </w:r>
      <w:proofErr w:type="spellStart"/>
      <w:r w:rsidRPr="00446A45">
        <w:rPr>
          <w:rFonts w:ascii="Times New Roman" w:eastAsia="Times New Roman" w:hAnsi="Times New Roman" w:cs="Times New Roman"/>
          <w:sz w:val="24"/>
          <w:szCs w:val="24"/>
        </w:rPr>
        <w:t>behavioural</w:t>
      </w:r>
      <w:proofErr w:type="spellEnd"/>
      <w:r w:rsidRPr="00446A45">
        <w:rPr>
          <w:rFonts w:ascii="Times New Roman" w:eastAsia="Times New Roman" w:hAnsi="Times New Roman" w:cs="Times New Roman"/>
          <w:sz w:val="24"/>
          <w:szCs w:val="24"/>
        </w:rPr>
        <w:t xml:space="preserve"> finance, policy-driven solutions, and longitudinal assessments of financial literacy outcomes.</w:t>
      </w:r>
    </w:p>
    <w:p w14:paraId="6501F7D9" w14:textId="77777777" w:rsidR="003F3F0E" w:rsidRPr="00446A45" w:rsidRDefault="003F3F0E"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commentRangeStart w:id="50"/>
      <w:r w:rsidRPr="00446A45">
        <w:rPr>
          <w:rFonts w:ascii="Times New Roman" w:eastAsia="Times New Roman" w:hAnsi="Times New Roman" w:cs="Times New Roman"/>
          <w:b/>
          <w:bCs/>
          <w:sz w:val="24"/>
          <w:szCs w:val="24"/>
        </w:rPr>
        <w:t>Digital Financial Literacy and Technological Adoption</w:t>
      </w:r>
      <w:commentRangeEnd w:id="50"/>
      <w:r w:rsidR="00C70203">
        <w:rPr>
          <w:rStyle w:val="CommentReference"/>
        </w:rPr>
        <w:commentReference w:id="50"/>
      </w:r>
    </w:p>
    <w:p w14:paraId="178E2B82" w14:textId="77777777" w:rsidR="003F3F0E" w:rsidRPr="00446A45" w:rsidRDefault="003F3F0E"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The literature </w:t>
      </w:r>
      <w:proofErr w:type="spellStart"/>
      <w:r w:rsidRPr="00446A45">
        <w:rPr>
          <w:rFonts w:ascii="Times New Roman" w:eastAsia="Times New Roman" w:hAnsi="Times New Roman" w:cs="Times New Roman"/>
          <w:sz w:val="24"/>
          <w:szCs w:val="24"/>
        </w:rPr>
        <w:t>emphasises</w:t>
      </w:r>
      <w:proofErr w:type="spellEnd"/>
      <w:r w:rsidRPr="00446A45">
        <w:rPr>
          <w:rFonts w:ascii="Times New Roman" w:eastAsia="Times New Roman" w:hAnsi="Times New Roman" w:cs="Times New Roman"/>
          <w:sz w:val="24"/>
          <w:szCs w:val="24"/>
        </w:rPr>
        <w:t xml:space="preserve"> the importance of digital financial literacy in strengthening SME financial management and operational efficiency, though several key areas remain unexplored. Research highlights how digital payment adoption contributes to sales growth and financial inclusion (</w:t>
      </w: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2022; Mwangi &amp; Wanjiru, 2022; Tan et al., 2022), yet discussions do not adequately address how SMEs in rural areas with limited digital infrastructure can effectively transition to such systems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xml:space="preserve">, 2021). FinTech solutions enhance SME access to credit and improve financial decision-making (Alhassan &amp; </w:t>
      </w:r>
      <w:proofErr w:type="spellStart"/>
      <w:r w:rsidRPr="00446A45">
        <w:rPr>
          <w:rFonts w:ascii="Times New Roman" w:eastAsia="Times New Roman" w:hAnsi="Times New Roman" w:cs="Times New Roman"/>
          <w:sz w:val="24"/>
          <w:szCs w:val="24"/>
        </w:rPr>
        <w:t>Sakyi</w:t>
      </w:r>
      <w:proofErr w:type="spellEnd"/>
      <w:r w:rsidRPr="00446A45">
        <w:rPr>
          <w:rFonts w:ascii="Times New Roman" w:eastAsia="Times New Roman" w:hAnsi="Times New Roman" w:cs="Times New Roman"/>
          <w:sz w:val="24"/>
          <w:szCs w:val="24"/>
        </w:rPr>
        <w:t xml:space="preserve">-Dawson, 2023; </w:t>
      </w:r>
      <w:proofErr w:type="spellStart"/>
      <w:r w:rsidRPr="00446A45">
        <w:rPr>
          <w:rFonts w:ascii="Times New Roman" w:eastAsia="Times New Roman" w:hAnsi="Times New Roman" w:cs="Times New Roman"/>
          <w:sz w:val="24"/>
          <w:szCs w:val="24"/>
        </w:rPr>
        <w:t>Gherghina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Duca</w:t>
      </w:r>
      <w:proofErr w:type="spellEnd"/>
      <w:r w:rsidRPr="00446A45">
        <w:rPr>
          <w:rFonts w:ascii="Times New Roman" w:eastAsia="Times New Roman" w:hAnsi="Times New Roman" w:cs="Times New Roman"/>
          <w:sz w:val="24"/>
          <w:szCs w:val="24"/>
        </w:rPr>
        <w:t>, 2023), but studies do not sufficiently consider the regulatory and operational barriers SMEs encounter when adopting emerging technologies such as blockchain and AI-driven analytics (Ibrahim &amp; Said, 2021).</w:t>
      </w:r>
    </w:p>
    <w:p w14:paraId="5551CA7C" w14:textId="61FB5438" w:rsidR="00E8320F" w:rsidRPr="00446A45" w:rsidRDefault="003F3F0E"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lastRenderedPageBreak/>
        <w:t>Online banking and mobile money services have improved SME liquidity and operational processes (Mwangi &amp; Wanjiru, 2022; Adebayo &amp; Okonkwo, 2022), yet discussions do not fully explore policy measures needed to reduce transaction costs and enhance service reliability in underdeveloped regions (</w:t>
      </w: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2021). Cybersecurity risks, including SME vulnerability to financial fraud and phishing attacks, are widely recognised (</w:t>
      </w: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xml:space="preserve"> &amp; Oni, 2021; Rahman et al., 2021), </w:t>
      </w:r>
      <w:commentRangeStart w:id="51"/>
      <w:r w:rsidRPr="00446A45">
        <w:rPr>
          <w:rFonts w:ascii="Times New Roman" w:eastAsia="Times New Roman" w:hAnsi="Times New Roman" w:cs="Times New Roman"/>
          <w:sz w:val="24"/>
          <w:szCs w:val="24"/>
        </w:rPr>
        <w:t>but research lacks insights into tailored cybersecurity training initiatives and cost-effective security solutions for SMEs with limited resources</w:t>
      </w:r>
      <w:commentRangeEnd w:id="51"/>
      <w:r w:rsidR="00F31148">
        <w:rPr>
          <w:rStyle w:val="CommentReference"/>
        </w:rPr>
        <w:commentReference w:id="51"/>
      </w:r>
      <w:r w:rsidRPr="00446A45">
        <w:rPr>
          <w:rFonts w:ascii="Times New Roman" w:eastAsia="Times New Roman" w:hAnsi="Times New Roman" w:cs="Times New Roman"/>
          <w:sz w:val="24"/>
          <w:szCs w:val="24"/>
        </w:rPr>
        <w:t xml:space="preserve">. Strengthening digital financial literacy requires targeted policy interventions, strategic infrastructure investments, and </w:t>
      </w:r>
      <w:proofErr w:type="spellStart"/>
      <w:r w:rsidRPr="00446A45">
        <w:rPr>
          <w:rFonts w:ascii="Times New Roman" w:eastAsia="Times New Roman" w:hAnsi="Times New Roman" w:cs="Times New Roman"/>
          <w:sz w:val="24"/>
          <w:szCs w:val="24"/>
        </w:rPr>
        <w:t>customised</w:t>
      </w:r>
      <w:proofErr w:type="spellEnd"/>
      <w:r w:rsidRPr="00446A45">
        <w:rPr>
          <w:rFonts w:ascii="Times New Roman" w:eastAsia="Times New Roman" w:hAnsi="Times New Roman" w:cs="Times New Roman"/>
          <w:sz w:val="24"/>
          <w:szCs w:val="24"/>
        </w:rPr>
        <w:t xml:space="preserve"> training programmes to </w:t>
      </w:r>
      <w:proofErr w:type="spellStart"/>
      <w:r w:rsidRPr="00446A45">
        <w:rPr>
          <w:rFonts w:ascii="Times New Roman" w:eastAsia="Times New Roman" w:hAnsi="Times New Roman" w:cs="Times New Roman"/>
          <w:sz w:val="24"/>
          <w:szCs w:val="24"/>
        </w:rPr>
        <w:t>maximise</w:t>
      </w:r>
      <w:proofErr w:type="spellEnd"/>
      <w:r w:rsidRPr="00446A45">
        <w:rPr>
          <w:rFonts w:ascii="Times New Roman" w:eastAsia="Times New Roman" w:hAnsi="Times New Roman" w:cs="Times New Roman"/>
          <w:sz w:val="24"/>
          <w:szCs w:val="24"/>
        </w:rPr>
        <w:t xml:space="preserve"> the benefits of digital financial tools while ensuring long-term SME sustainability (OECD, 2022; </w:t>
      </w:r>
      <w:proofErr w:type="spellStart"/>
      <w:r w:rsidRPr="00446A45">
        <w:rPr>
          <w:rFonts w:ascii="Times New Roman" w:eastAsia="Times New Roman" w:hAnsi="Times New Roman" w:cs="Times New Roman"/>
          <w:sz w:val="24"/>
          <w:szCs w:val="24"/>
        </w:rPr>
        <w:t>Gherghina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Duca</w:t>
      </w:r>
      <w:proofErr w:type="spellEnd"/>
      <w:r w:rsidRPr="00446A45">
        <w:rPr>
          <w:rFonts w:ascii="Times New Roman" w:eastAsia="Times New Roman" w:hAnsi="Times New Roman" w:cs="Times New Roman"/>
          <w:sz w:val="24"/>
          <w:szCs w:val="24"/>
        </w:rPr>
        <w:t>, 2023).</w:t>
      </w:r>
    </w:p>
    <w:p w14:paraId="78450C6D" w14:textId="77777777" w:rsidR="003F3F0E" w:rsidRPr="00446A45" w:rsidRDefault="003F3F0E" w:rsidP="002911E6">
      <w:pPr>
        <w:spacing w:before="100" w:beforeAutospacing="1" w:after="100" w:afterAutospacing="1" w:line="360" w:lineRule="auto"/>
        <w:jc w:val="both"/>
        <w:outlineLvl w:val="2"/>
        <w:rPr>
          <w:rFonts w:ascii="Times New Roman" w:eastAsia="Times New Roman" w:hAnsi="Times New Roman" w:cs="Times New Roman"/>
          <w:b/>
          <w:bCs/>
          <w:sz w:val="24"/>
          <w:szCs w:val="24"/>
        </w:rPr>
      </w:pPr>
      <w:commentRangeStart w:id="52"/>
      <w:r w:rsidRPr="00446A45">
        <w:rPr>
          <w:rFonts w:ascii="Times New Roman" w:eastAsia="Times New Roman" w:hAnsi="Times New Roman" w:cs="Times New Roman"/>
          <w:b/>
          <w:bCs/>
          <w:sz w:val="24"/>
          <w:szCs w:val="24"/>
        </w:rPr>
        <w:t>Tax Compliance and Financial Regulations Awareness</w:t>
      </w:r>
      <w:commentRangeEnd w:id="52"/>
      <w:r w:rsidR="00F31148">
        <w:rPr>
          <w:rStyle w:val="CommentReference"/>
        </w:rPr>
        <w:commentReference w:id="52"/>
      </w:r>
    </w:p>
    <w:p w14:paraId="0BFAB493" w14:textId="77777777" w:rsidR="003F3F0E" w:rsidRPr="00446A45" w:rsidRDefault="003F3F0E"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The literature examines the importance of tax compliance and financial literacy in promoting SME sustainability, yet several practical challenges remain underexplored across different economic settings. Strengthening tax compliance enhances financial credibility and improves access to credit (Barros et al., 2023; Silva &amp; Ferreira, 2022), but limited tax education and the high costs associated with compliance continue to impede SMEs in various regions (</w:t>
      </w:r>
      <w:proofErr w:type="spellStart"/>
      <w:r w:rsidRPr="00446A45">
        <w:rPr>
          <w:rFonts w:ascii="Times New Roman" w:eastAsia="Times New Roman" w:hAnsi="Times New Roman" w:cs="Times New Roman"/>
          <w:sz w:val="24"/>
          <w:szCs w:val="24"/>
        </w:rPr>
        <w:t>Muriithi</w:t>
      </w:r>
      <w:proofErr w:type="spellEnd"/>
      <w:r w:rsidRPr="00446A45">
        <w:rPr>
          <w:rFonts w:ascii="Times New Roman" w:eastAsia="Times New Roman" w:hAnsi="Times New Roman" w:cs="Times New Roman"/>
          <w:sz w:val="24"/>
          <w:szCs w:val="24"/>
        </w:rPr>
        <w:t xml:space="preserve">, 2022; Waweru &amp; Ngugi, 2021). Implementing digital tax systems, such as Rwanda’s online tax declaration, has demonstrated potential benefits (Barros et al., 2023), </w:t>
      </w:r>
      <w:commentRangeStart w:id="53"/>
      <w:r w:rsidRPr="00446A45">
        <w:rPr>
          <w:rFonts w:ascii="Times New Roman" w:eastAsia="Times New Roman" w:hAnsi="Times New Roman" w:cs="Times New Roman"/>
          <w:sz w:val="24"/>
          <w:szCs w:val="24"/>
        </w:rPr>
        <w:t xml:space="preserve">yet research does not sufficiently assess how disparities in technological infrastructure impact SMEs in regions with lower digital adoption rates </w:t>
      </w:r>
      <w:commentRangeEnd w:id="53"/>
      <w:r w:rsidR="00F31148">
        <w:rPr>
          <w:rStyle w:val="CommentReference"/>
        </w:rPr>
        <w:commentReference w:id="53"/>
      </w:r>
      <w:r w:rsidRPr="00446A45">
        <w:rPr>
          <w:rFonts w:ascii="Times New Roman" w:eastAsia="Times New Roman" w:hAnsi="Times New Roman" w:cs="Times New Roman"/>
          <w:sz w:val="24"/>
          <w:szCs w:val="24"/>
        </w:rPr>
        <w:t>(</w:t>
      </w:r>
      <w:proofErr w:type="spellStart"/>
      <w:r w:rsidRPr="00446A45">
        <w:rPr>
          <w:rFonts w:ascii="Times New Roman" w:eastAsia="Times New Roman" w:hAnsi="Times New Roman" w:cs="Times New Roman"/>
          <w:sz w:val="24"/>
          <w:szCs w:val="24"/>
        </w:rPr>
        <w:t>Kayiwa</w:t>
      </w:r>
      <w:proofErr w:type="spellEnd"/>
      <w:r w:rsidRPr="00446A45">
        <w:rPr>
          <w:rFonts w:ascii="Times New Roman" w:eastAsia="Times New Roman" w:hAnsi="Times New Roman" w:cs="Times New Roman"/>
          <w:sz w:val="24"/>
          <w:szCs w:val="24"/>
        </w:rPr>
        <w:t xml:space="preserve"> &amp; </w:t>
      </w:r>
      <w:proofErr w:type="spellStart"/>
      <w:r w:rsidRPr="00446A45">
        <w:rPr>
          <w:rFonts w:ascii="Times New Roman" w:eastAsia="Times New Roman" w:hAnsi="Times New Roman" w:cs="Times New Roman"/>
          <w:sz w:val="24"/>
          <w:szCs w:val="24"/>
        </w:rPr>
        <w:t>Nakafeero</w:t>
      </w:r>
      <w:proofErr w:type="spellEnd"/>
      <w:r w:rsidRPr="00446A45">
        <w:rPr>
          <w:rFonts w:ascii="Times New Roman" w:eastAsia="Times New Roman" w:hAnsi="Times New Roman" w:cs="Times New Roman"/>
          <w:sz w:val="24"/>
          <w:szCs w:val="24"/>
        </w:rPr>
        <w:t>, 2023).</w:t>
      </w:r>
    </w:p>
    <w:p w14:paraId="649A51AC" w14:textId="65ABDA84" w:rsidR="00E8320F" w:rsidRPr="00446A45" w:rsidRDefault="003F3F0E"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Financial literacy programmes have proven effective in countries such as Indonesia (Sari &amp; </w:t>
      </w:r>
      <w:proofErr w:type="spellStart"/>
      <w:r w:rsidRPr="00446A45">
        <w:rPr>
          <w:rFonts w:ascii="Times New Roman" w:eastAsia="Times New Roman" w:hAnsi="Times New Roman" w:cs="Times New Roman"/>
          <w:sz w:val="24"/>
          <w:szCs w:val="24"/>
        </w:rPr>
        <w:t>Hermanto</w:t>
      </w:r>
      <w:proofErr w:type="spellEnd"/>
      <w:r w:rsidRPr="00446A45">
        <w:rPr>
          <w:rFonts w:ascii="Times New Roman" w:eastAsia="Times New Roman" w:hAnsi="Times New Roman" w:cs="Times New Roman"/>
          <w:sz w:val="24"/>
          <w:szCs w:val="24"/>
        </w:rPr>
        <w:t xml:space="preserve">, 2021) and Nigeria (Olawale &amp; </w:t>
      </w:r>
      <w:proofErr w:type="spellStart"/>
      <w:r w:rsidRPr="00446A45">
        <w:rPr>
          <w:rFonts w:ascii="Times New Roman" w:eastAsia="Times New Roman" w:hAnsi="Times New Roman" w:cs="Times New Roman"/>
          <w:sz w:val="24"/>
          <w:szCs w:val="24"/>
        </w:rPr>
        <w:t>Garwe</w:t>
      </w:r>
      <w:proofErr w:type="spellEnd"/>
      <w:r w:rsidRPr="00446A45">
        <w:rPr>
          <w:rFonts w:ascii="Times New Roman" w:eastAsia="Times New Roman" w:hAnsi="Times New Roman" w:cs="Times New Roman"/>
          <w:sz w:val="24"/>
          <w:szCs w:val="24"/>
        </w:rPr>
        <w:t>, 2022), but there is a lack of comparative studies evaluating their long-term impact across different regulatory frameworks. Tax incentives designed to encourage compliance among SMEs receive attention in the literature (World Bank, 2021), though further analysis is required to determine their success in reducing informality, particularly in economies where enforcement mechanisms remain weak (</w:t>
      </w:r>
      <w:proofErr w:type="spellStart"/>
      <w:r w:rsidRPr="00446A45">
        <w:rPr>
          <w:rFonts w:ascii="Times New Roman" w:eastAsia="Times New Roman" w:hAnsi="Times New Roman" w:cs="Times New Roman"/>
          <w:sz w:val="24"/>
          <w:szCs w:val="24"/>
        </w:rPr>
        <w:t>Gashi</w:t>
      </w:r>
      <w:proofErr w:type="spellEnd"/>
      <w:r w:rsidRPr="00446A45">
        <w:rPr>
          <w:rFonts w:ascii="Times New Roman" w:eastAsia="Times New Roman" w:hAnsi="Times New Roman" w:cs="Times New Roman"/>
          <w:sz w:val="24"/>
          <w:szCs w:val="24"/>
        </w:rPr>
        <w:t xml:space="preserve"> et al., 2021). Enhancing SME compliance and economic contributions requires targeted financial training, policy adjustments, and the development of accessible digital tax solutions.</w:t>
      </w:r>
    </w:p>
    <w:p w14:paraId="0DE93A0D" w14:textId="77777777" w:rsidR="00E8320F" w:rsidRPr="00446A45" w:rsidRDefault="00E8320F" w:rsidP="002911E6">
      <w:pPr>
        <w:spacing w:before="100" w:beforeAutospacing="1" w:after="100" w:afterAutospacing="1" w:line="360" w:lineRule="auto"/>
        <w:jc w:val="both"/>
        <w:rPr>
          <w:rFonts w:ascii="Arial" w:eastAsia="Times New Roman" w:hAnsi="Arial" w:cs="Arial"/>
          <w:vanish/>
          <w:sz w:val="16"/>
          <w:szCs w:val="16"/>
        </w:rPr>
      </w:pPr>
    </w:p>
    <w:p w14:paraId="5F28A2D6" w14:textId="77777777" w:rsidR="00F56A48" w:rsidRPr="00446A45" w:rsidRDefault="00F56A48"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b/>
          <w:bCs/>
          <w:sz w:val="24"/>
          <w:szCs w:val="24"/>
        </w:rPr>
        <w:t>Future Directions</w:t>
      </w:r>
    </w:p>
    <w:p w14:paraId="15BC0332" w14:textId="34C3C3D1" w:rsidR="003F3F0E" w:rsidRPr="00446A45" w:rsidRDefault="003F3F0E"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hAnsi="Times New Roman" w:cs="Times New Roman"/>
          <w:sz w:val="24"/>
          <w:szCs w:val="24"/>
        </w:rPr>
        <w:t xml:space="preserve">Strengthening tax compliance and financial regulation awareness among SMEs requires a comprehensive strategy that addresses educational shortcomings, regulatory barriers, and technological challenges. Future initiatives should evaluate the long-term effects of financial literacy programmes on SME compliance and business sustainability. Comparative research on digital tax solutions across various economic environments can offer valuable insights into effective approaches for enhancing compliance. Policymakers should consider </w:t>
      </w:r>
      <w:proofErr w:type="spellStart"/>
      <w:r w:rsidRPr="00446A45">
        <w:rPr>
          <w:rFonts w:ascii="Times New Roman" w:hAnsi="Times New Roman" w:cs="Times New Roman"/>
          <w:sz w:val="24"/>
          <w:szCs w:val="24"/>
        </w:rPr>
        <w:t>formalising</w:t>
      </w:r>
      <w:proofErr w:type="spellEnd"/>
      <w:r w:rsidRPr="00446A45">
        <w:rPr>
          <w:rFonts w:ascii="Times New Roman" w:hAnsi="Times New Roman" w:cs="Times New Roman"/>
          <w:sz w:val="24"/>
          <w:szCs w:val="24"/>
        </w:rPr>
        <w:t xml:space="preserve"> informal enterprises through targeted tax incentives and streamlined regulatory frameworks. Improving regulatory structures through simplified tax policies, increased transparency, and well-designed training initiatives can bridge knowledge gaps and alleviate compliance challenges. Further research should explore how SMEs in developing economies can </w:t>
      </w:r>
      <w:proofErr w:type="spellStart"/>
      <w:r w:rsidRPr="00446A45">
        <w:rPr>
          <w:rFonts w:ascii="Times New Roman" w:hAnsi="Times New Roman" w:cs="Times New Roman"/>
          <w:sz w:val="24"/>
          <w:szCs w:val="24"/>
        </w:rPr>
        <w:t>utilise</w:t>
      </w:r>
      <w:proofErr w:type="spellEnd"/>
      <w:r w:rsidRPr="00446A45">
        <w:rPr>
          <w:rFonts w:ascii="Times New Roman" w:hAnsi="Times New Roman" w:cs="Times New Roman"/>
          <w:sz w:val="24"/>
          <w:szCs w:val="24"/>
        </w:rPr>
        <w:t xml:space="preserve"> financial technology to strengthen tax compliance, enhance financial management, and improve overall business resilience.</w:t>
      </w:r>
    </w:p>
    <w:p w14:paraId="287A2D84" w14:textId="01758D57" w:rsidR="00F56A48" w:rsidRPr="00446A45" w:rsidRDefault="00F56A48" w:rsidP="002911E6">
      <w:pPr>
        <w:spacing w:before="100" w:beforeAutospacing="1" w:after="100" w:afterAutospacing="1" w:line="360" w:lineRule="auto"/>
        <w:jc w:val="both"/>
        <w:rPr>
          <w:rFonts w:ascii="Times New Roman" w:eastAsia="Times New Roman" w:hAnsi="Times New Roman" w:cs="Times New Roman"/>
          <w:b/>
          <w:bCs/>
          <w:sz w:val="24"/>
          <w:szCs w:val="24"/>
        </w:rPr>
      </w:pPr>
      <w:r w:rsidRPr="00446A45">
        <w:rPr>
          <w:rFonts w:ascii="Times New Roman" w:eastAsia="Times New Roman" w:hAnsi="Times New Roman" w:cs="Times New Roman"/>
          <w:b/>
          <w:bCs/>
          <w:sz w:val="24"/>
          <w:szCs w:val="24"/>
        </w:rPr>
        <w:t xml:space="preserve">Conclusion </w:t>
      </w:r>
    </w:p>
    <w:p w14:paraId="10A9DCA8" w14:textId="77777777" w:rsidR="003F3F0E" w:rsidRPr="00446A45" w:rsidRDefault="003F3F0E"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Ensuring tax compliance and financial regulation awareness is fundamental to SME stability and expansion, yet challenges such as inadequate financial literacy, intricate regulatory systems, and high compliance expenses continue to hinder adherence to legal obligations. SMEs with a clear understanding of tax responsibilities gain advantages in financial management, improved funding access, and enhanced business credibility. Limited tax education and administrative inefficiencies contribute to persistent non-compliance, particularly in developing economies where regulatory enforcement remains inconsistent. While digital tax systems and financial literacy initiatives have demonstrated effectiveness in boosting compliance rates, their success varies depending on economic conditions.</w:t>
      </w:r>
    </w:p>
    <w:p w14:paraId="42DE9217" w14:textId="6038743B" w:rsidR="003F3F0E" w:rsidRPr="00446A45" w:rsidRDefault="003F3F0E" w:rsidP="002911E6">
      <w:pPr>
        <w:spacing w:before="100" w:beforeAutospacing="1" w:after="100" w:afterAutospacing="1" w:line="360" w:lineRule="auto"/>
        <w:jc w:val="both"/>
        <w:rPr>
          <w:rStyle w:val="Strong"/>
          <w:rFonts w:ascii="Times New Roman" w:eastAsia="Times New Roman" w:hAnsi="Times New Roman" w:cs="Times New Roman"/>
          <w:b w:val="0"/>
          <w:bCs w:val="0"/>
          <w:sz w:val="24"/>
          <w:szCs w:val="24"/>
        </w:rPr>
      </w:pPr>
      <w:r w:rsidRPr="00446A45">
        <w:rPr>
          <w:rFonts w:ascii="Times New Roman" w:eastAsia="Times New Roman" w:hAnsi="Times New Roman" w:cs="Times New Roman"/>
          <w:sz w:val="24"/>
          <w:szCs w:val="24"/>
        </w:rPr>
        <w:t xml:space="preserve">Addressing these issues requires a well-structured approach that simplifies tax policies, promotes regulatory transparency, and integrates financial education into SME development programmes. Governments and financial institutions should </w:t>
      </w:r>
      <w:proofErr w:type="spellStart"/>
      <w:r w:rsidRPr="00446A45">
        <w:rPr>
          <w:rFonts w:ascii="Times New Roman" w:eastAsia="Times New Roman" w:hAnsi="Times New Roman" w:cs="Times New Roman"/>
          <w:sz w:val="24"/>
          <w:szCs w:val="24"/>
        </w:rPr>
        <w:t>prioritise</w:t>
      </w:r>
      <w:proofErr w:type="spellEnd"/>
      <w:r w:rsidRPr="00446A45">
        <w:rPr>
          <w:rFonts w:ascii="Times New Roman" w:eastAsia="Times New Roman" w:hAnsi="Times New Roman" w:cs="Times New Roman"/>
          <w:sz w:val="24"/>
          <w:szCs w:val="24"/>
        </w:rPr>
        <w:t xml:space="preserve"> the creation of accessible digital tax platforms that </w:t>
      </w:r>
      <w:proofErr w:type="spellStart"/>
      <w:r w:rsidRPr="00446A45">
        <w:rPr>
          <w:rFonts w:ascii="Times New Roman" w:eastAsia="Times New Roman" w:hAnsi="Times New Roman" w:cs="Times New Roman"/>
          <w:sz w:val="24"/>
          <w:szCs w:val="24"/>
        </w:rPr>
        <w:t>minimise</w:t>
      </w:r>
      <w:proofErr w:type="spellEnd"/>
      <w:r w:rsidRPr="00446A45">
        <w:rPr>
          <w:rFonts w:ascii="Times New Roman" w:eastAsia="Times New Roman" w:hAnsi="Times New Roman" w:cs="Times New Roman"/>
          <w:sz w:val="24"/>
          <w:szCs w:val="24"/>
        </w:rPr>
        <w:t xml:space="preserve"> administrative complexities and facilitate compliance. Offering targeted tax incentives can encourage formalisation and greater economic participation while alleviating </w:t>
      </w:r>
      <w:r w:rsidRPr="00446A45">
        <w:rPr>
          <w:rFonts w:ascii="Times New Roman" w:eastAsia="Times New Roman" w:hAnsi="Times New Roman" w:cs="Times New Roman"/>
          <w:sz w:val="24"/>
          <w:szCs w:val="24"/>
        </w:rPr>
        <w:lastRenderedPageBreak/>
        <w:t>financial pressures associated with compliance requirements. Strengthening financial technology integration, reducing bureaucratic inefficiencies, and expanding financial education programmes can equip SMEs with the necessary knowledge and tools to navigate regulatory obligations effectively. Establishing a supportive regulatory environment will foster sustainable business growth and contribute to broader economic development.</w:t>
      </w:r>
    </w:p>
    <w:p w14:paraId="06EB8B06" w14:textId="53F3966C" w:rsidR="00F56A48" w:rsidRPr="00446A45" w:rsidRDefault="00F56A48" w:rsidP="002911E6">
      <w:pPr>
        <w:pStyle w:val="NormalWeb"/>
        <w:spacing w:line="360" w:lineRule="auto"/>
        <w:jc w:val="both"/>
      </w:pPr>
      <w:r w:rsidRPr="00446A45">
        <w:rPr>
          <w:rStyle w:val="Strong"/>
          <w:rFonts w:eastAsiaTheme="majorEastAsia"/>
        </w:rPr>
        <w:t>Recommendations</w:t>
      </w:r>
    </w:p>
    <w:p w14:paraId="687B8E63" w14:textId="77777777" w:rsidR="003F3F0E" w:rsidRPr="00446A45" w:rsidRDefault="003F3F0E" w:rsidP="002911E6">
      <w:pPr>
        <w:pStyle w:val="NormalWeb"/>
        <w:spacing w:line="360" w:lineRule="auto"/>
        <w:jc w:val="both"/>
      </w:pPr>
      <w:r w:rsidRPr="00446A45">
        <w:t xml:space="preserve">Designing straightforward tax policies enhances SME compliance by reducing administrative complexities and improving accessibility. Governments should establish clear tax guidelines while </w:t>
      </w:r>
      <w:proofErr w:type="spellStart"/>
      <w:r w:rsidRPr="00446A45">
        <w:t>minimising</w:t>
      </w:r>
      <w:proofErr w:type="spellEnd"/>
      <w:r w:rsidRPr="00446A45">
        <w:t xml:space="preserve"> bureaucratic hurdles to encourage small enterprises to </w:t>
      </w:r>
      <w:proofErr w:type="spellStart"/>
      <w:r w:rsidRPr="00446A45">
        <w:t>formalise</w:t>
      </w:r>
      <w:proofErr w:type="spellEnd"/>
      <w:r w:rsidRPr="00446A45">
        <w:t xml:space="preserve"> and meet tax obligations. Strengthening enforcement mechanisms while ensuring fairness in compliance requirements supports businesses with limited financial capacity and promotes adherence to tax regulations.</w:t>
      </w:r>
    </w:p>
    <w:p w14:paraId="67125B28" w14:textId="77777777" w:rsidR="003F3F0E" w:rsidRPr="00446A45" w:rsidRDefault="003F3F0E" w:rsidP="002911E6">
      <w:pPr>
        <w:pStyle w:val="NormalWeb"/>
        <w:spacing w:line="360" w:lineRule="auto"/>
        <w:jc w:val="both"/>
      </w:pPr>
      <w:r w:rsidRPr="00446A45">
        <w:t>Equipping SMEs with financial knowledge is essential for effective tax management. Collaboration among government agencies, financial institutions, and business associations can facilitate the integration of financial education into entrepreneurship training programmes. Structured literacy initiatives focusing on tax planning, budgeting, and financial management can help businesses mitigate non-compliance risks and avoid financial penalties.</w:t>
      </w:r>
    </w:p>
    <w:p w14:paraId="463FFCA6" w14:textId="77777777" w:rsidR="003F3F0E" w:rsidRPr="00446A45" w:rsidRDefault="003F3F0E" w:rsidP="002911E6">
      <w:pPr>
        <w:pStyle w:val="NormalWeb"/>
        <w:spacing w:line="360" w:lineRule="auto"/>
        <w:jc w:val="both"/>
      </w:pPr>
      <w:r w:rsidRPr="00446A45">
        <w:t xml:space="preserve">Leveraging digital tax platforms streamlines compliance procedures and enhances SME participation in formal tax systems. Implementing user-friendly electronic tax filing systems, mobile tax payment solutions, and automated compliance reminders can ease administrative challenges. Encouraging digital adoption through incentives, such as reduced tax rates for businesses </w:t>
      </w:r>
      <w:proofErr w:type="spellStart"/>
      <w:r w:rsidRPr="00446A45">
        <w:t>utilising</w:t>
      </w:r>
      <w:proofErr w:type="spellEnd"/>
      <w:r w:rsidRPr="00446A45">
        <w:t xml:space="preserve"> online tax services, strengthens compliance and improves tax revenue collection.</w:t>
      </w:r>
    </w:p>
    <w:p w14:paraId="1FCC5475" w14:textId="77777777" w:rsidR="003F3F0E" w:rsidRPr="00446A45" w:rsidRDefault="003F3F0E" w:rsidP="002911E6">
      <w:pPr>
        <w:pStyle w:val="NormalWeb"/>
        <w:spacing w:line="360" w:lineRule="auto"/>
        <w:jc w:val="both"/>
      </w:pPr>
      <w:r w:rsidRPr="00446A45">
        <w:t>Well-structured tax incentives promote SME growth while fostering voluntary compliance. Providing benefits such as reduced corporate tax rates, investment deductions, and VAT exemptions for startups and small businesses can support expansion, job creation, and competitiveness within the economy. Financial relief through such incentives encourages formalisation and greater adherence to tax regulations.</w:t>
      </w:r>
    </w:p>
    <w:p w14:paraId="7CD0D269" w14:textId="77777777" w:rsidR="003F3F0E" w:rsidRPr="00446A45" w:rsidRDefault="003F3F0E" w:rsidP="002911E6">
      <w:pPr>
        <w:pStyle w:val="NormalWeb"/>
        <w:spacing w:line="360" w:lineRule="auto"/>
        <w:jc w:val="both"/>
      </w:pPr>
      <w:r w:rsidRPr="00446A45">
        <w:lastRenderedPageBreak/>
        <w:t>Establishing a fair and transparent regulatory environment requires consistent enforcement of tax policies while addressing inefficiencies in tax administration. Governments should focus on simplifying licensing procedures, lowering compliance costs, and providing targeted support to SMEs. Creating mechanisms that allow businesses to report tax-related challenges fosters trust between SMEs and tax authorities while promoting a more inclusive regulatory landscape.</w:t>
      </w:r>
    </w:p>
    <w:p w14:paraId="7224F20A" w14:textId="77777777" w:rsidR="003F3F0E" w:rsidRPr="00446A45" w:rsidRDefault="003F3F0E" w:rsidP="002911E6">
      <w:pPr>
        <w:pStyle w:val="NormalWeb"/>
        <w:spacing w:line="360" w:lineRule="auto"/>
        <w:jc w:val="both"/>
      </w:pPr>
      <w:r w:rsidRPr="00446A45">
        <w:t>Enhancing SME access to funding strengthens compliance with tax obligations. Financial institutions, including banks and microfinance organisations, should develop financial products tailored to SME needs, such as tax financing options and advisory services. Providing accessible credit facilities and professional financial guidance enables businesses to maintain stability and meet tax requirements effectively.</w:t>
      </w:r>
    </w:p>
    <w:p w14:paraId="0E66590E" w14:textId="77777777" w:rsidR="003F3F0E" w:rsidRPr="00446A45" w:rsidRDefault="003F3F0E" w:rsidP="002911E6">
      <w:pPr>
        <w:pStyle w:val="NormalWeb"/>
        <w:spacing w:line="360" w:lineRule="auto"/>
        <w:jc w:val="both"/>
      </w:pPr>
      <w:r w:rsidRPr="00446A45">
        <w:t>Raising awareness about tax compliance and regulatory adherence increases SME participation in formal financial systems. Stakeholders should invest in initiatives that educate SMEs on the benefits of compliance, the risks associated with non-compliance, and available support services. Outreach programmes, workshops, and online campaigns bridge knowledge gaps and empower SMEs to make informed financial decisions.</w:t>
      </w:r>
    </w:p>
    <w:p w14:paraId="65105208" w14:textId="10D25652" w:rsidR="003F3F0E" w:rsidRPr="00446A45" w:rsidRDefault="003F3F0E" w:rsidP="002911E6">
      <w:pPr>
        <w:pStyle w:val="NormalWeb"/>
        <w:spacing w:line="360" w:lineRule="auto"/>
        <w:jc w:val="both"/>
      </w:pPr>
      <w:r w:rsidRPr="00446A45">
        <w:t>Facilitating the transition of informal businesses into the formal economy strengthens tax compliance and economic participation. Implementing structured formalisation strategies that offer incentives and capacity-building programmes encourages informal enterprises to integrate into the formal sector. Simplified registration procedures, reduced entry barriers, and tailored compliance support further promote SME inclusion in the tax system.</w:t>
      </w:r>
    </w:p>
    <w:p w14:paraId="64B0FBB5" w14:textId="6103ACFD" w:rsidR="00512B19" w:rsidRPr="00446A45" w:rsidRDefault="00512B19" w:rsidP="002911E6">
      <w:pPr>
        <w:spacing w:before="100" w:beforeAutospacing="1" w:after="100" w:afterAutospacing="1" w:line="360" w:lineRule="auto"/>
        <w:jc w:val="both"/>
        <w:rPr>
          <w:rFonts w:ascii="Times New Roman" w:eastAsia="Times New Roman" w:hAnsi="Times New Roman" w:cs="Times New Roman"/>
          <w:sz w:val="24"/>
          <w:szCs w:val="24"/>
        </w:rPr>
      </w:pPr>
      <w:r w:rsidRPr="00446A45">
        <w:rPr>
          <w:rFonts w:ascii="Times New Roman" w:eastAsia="Times New Roman" w:hAnsi="Times New Roman" w:cs="Times New Roman"/>
          <w:b/>
          <w:bCs/>
          <w:sz w:val="24"/>
          <w:szCs w:val="24"/>
        </w:rPr>
        <w:t>Limitations of the Study</w:t>
      </w:r>
    </w:p>
    <w:p w14:paraId="407B450D" w14:textId="77777777" w:rsidR="005D53FB" w:rsidRPr="00446A45" w:rsidRDefault="005D53FB" w:rsidP="002911E6">
      <w:pPr>
        <w:pStyle w:val="NormalWeb"/>
        <w:spacing w:line="360" w:lineRule="auto"/>
        <w:jc w:val="both"/>
      </w:pPr>
      <w:r w:rsidRPr="00446A45">
        <w:t>Relying on secondary data presents a notable limitation, as it may not fully reflect the real-time challenges SMEs encounter in tax compliance and financial regulation. While existing literature offers valuable insights, the absence of primary data collection, such as surveys or interviews with SME owners and tax officials, restricts a comprehensive understanding of specific compliance barriers and regulatory enforcement issues across different settings.</w:t>
      </w:r>
    </w:p>
    <w:p w14:paraId="0960832C" w14:textId="29CEE354" w:rsidR="003F3F0E" w:rsidRPr="00446A45" w:rsidRDefault="005D53FB" w:rsidP="002911E6">
      <w:pPr>
        <w:pStyle w:val="NormalWeb"/>
        <w:spacing w:line="360" w:lineRule="auto"/>
        <w:jc w:val="both"/>
      </w:pPr>
      <w:proofErr w:type="spellStart"/>
      <w:r w:rsidRPr="00446A45">
        <w:lastRenderedPageBreak/>
        <w:t>Generalising</w:t>
      </w:r>
      <w:proofErr w:type="spellEnd"/>
      <w:r w:rsidRPr="00446A45">
        <w:t xml:space="preserve"> findings across various regions and economies with distinct tax structures and regulatory environments introduces another limitation. The study examines SMEs from multiple countries, each operating within unique policy frameworks and administrative systems. While comparative perspectives provide useful insights, differences in tax policies, enforcement mechanisms, and economic conditions may impact the applicability of these findings in specific contexts. Conducting region-specific analyses would enhance the precision of policy recommendations.</w:t>
      </w:r>
    </w:p>
    <w:p w14:paraId="3E8703EB" w14:textId="77777777" w:rsidR="001400FB" w:rsidRPr="00446A45" w:rsidRDefault="001400FB" w:rsidP="001400FB">
      <w:pPr>
        <w:jc w:val="both"/>
        <w:outlineLvl w:val="0"/>
        <w:rPr>
          <w:rFonts w:ascii="Arial" w:hAnsi="Arial" w:cs="Arial"/>
        </w:rPr>
      </w:pPr>
      <w:r w:rsidRPr="00446A45">
        <w:rPr>
          <w:rFonts w:ascii="Arial" w:hAnsi="Arial" w:cs="Arial"/>
          <w:b/>
          <w:bCs/>
        </w:rPr>
        <w:t>COMPETING INTERESTS DISCLAIMER:</w:t>
      </w:r>
    </w:p>
    <w:p w14:paraId="5CAE2ECD" w14:textId="77777777" w:rsidR="001400FB" w:rsidRPr="00446A45" w:rsidRDefault="001400FB" w:rsidP="001400FB">
      <w:r w:rsidRPr="00446A45">
        <w:t>Authors have declared that they have no known competing financial interests OR non-financial interests OR personal relationships that could have appeared to influence the work reported in this paper.</w:t>
      </w:r>
    </w:p>
    <w:p w14:paraId="248D6363" w14:textId="77777777" w:rsidR="001400FB" w:rsidRPr="00446A45" w:rsidRDefault="001400FB" w:rsidP="002911E6">
      <w:pPr>
        <w:pStyle w:val="NormalWeb"/>
        <w:spacing w:line="360" w:lineRule="auto"/>
        <w:jc w:val="both"/>
      </w:pPr>
    </w:p>
    <w:p w14:paraId="23C8CD32" w14:textId="2BA131AC" w:rsidR="00BE029B" w:rsidRPr="00446A45" w:rsidRDefault="00BE029B" w:rsidP="002911E6">
      <w:pPr>
        <w:spacing w:before="100" w:beforeAutospacing="1" w:after="100" w:afterAutospacing="1" w:line="240" w:lineRule="auto"/>
        <w:rPr>
          <w:rFonts w:ascii="Times New Roman" w:eastAsia="Times New Roman" w:hAnsi="Times New Roman" w:cs="Times New Roman"/>
          <w:b/>
          <w:bCs/>
          <w:sz w:val="24"/>
          <w:szCs w:val="24"/>
        </w:rPr>
      </w:pPr>
      <w:r w:rsidRPr="00446A45">
        <w:rPr>
          <w:rFonts w:ascii="Times New Roman" w:eastAsia="Times New Roman" w:hAnsi="Times New Roman" w:cs="Times New Roman"/>
          <w:b/>
          <w:bCs/>
          <w:sz w:val="24"/>
          <w:szCs w:val="24"/>
        </w:rPr>
        <w:t xml:space="preserve">References </w:t>
      </w:r>
    </w:p>
    <w:p w14:paraId="6974C8FC"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bookmarkStart w:id="54" w:name="_Hlk191595366"/>
      <w:r w:rsidRPr="00446A45">
        <w:rPr>
          <w:rFonts w:ascii="Times New Roman" w:eastAsia="Times New Roman" w:hAnsi="Times New Roman" w:cs="Times New Roman"/>
          <w:sz w:val="24"/>
          <w:szCs w:val="24"/>
        </w:rPr>
        <w:t xml:space="preserve">Abdullahi, A. M., Hassan, R., &amp; </w:t>
      </w:r>
      <w:proofErr w:type="spellStart"/>
      <w:r w:rsidRPr="00446A45">
        <w:rPr>
          <w:rFonts w:ascii="Times New Roman" w:eastAsia="Times New Roman" w:hAnsi="Times New Roman" w:cs="Times New Roman"/>
          <w:sz w:val="24"/>
          <w:szCs w:val="24"/>
        </w:rPr>
        <w:t>Mohd</w:t>
      </w:r>
      <w:proofErr w:type="spellEnd"/>
      <w:r w:rsidRPr="00446A45">
        <w:rPr>
          <w:rFonts w:ascii="Times New Roman" w:eastAsia="Times New Roman" w:hAnsi="Times New Roman" w:cs="Times New Roman"/>
          <w:sz w:val="24"/>
          <w:szCs w:val="24"/>
        </w:rPr>
        <w:t xml:space="preserve"> Noor, A. (2020). Financial literacy and SME performance: The mediating role of financial access. </w:t>
      </w:r>
      <w:r w:rsidRPr="00446A45">
        <w:rPr>
          <w:rFonts w:ascii="Times New Roman" w:eastAsiaTheme="majorEastAsia" w:hAnsi="Times New Roman" w:cs="Times New Roman"/>
          <w:i/>
          <w:iCs/>
          <w:sz w:val="24"/>
          <w:szCs w:val="24"/>
        </w:rPr>
        <w:t>Journal of Entrepreneurship and Business Innovation, 7</w:t>
      </w:r>
      <w:r w:rsidRPr="00446A45">
        <w:rPr>
          <w:rFonts w:ascii="Times New Roman" w:eastAsia="Times New Roman" w:hAnsi="Times New Roman" w:cs="Times New Roman"/>
          <w:sz w:val="24"/>
          <w:szCs w:val="24"/>
        </w:rPr>
        <w:t>(1), 25–40. https://doi.org/10.5296/jebi.v7i1.17631</w:t>
      </w:r>
    </w:p>
    <w:p w14:paraId="404F52E0"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Adato</w:t>
      </w:r>
      <w:proofErr w:type="spellEnd"/>
      <w:r w:rsidRPr="00446A45">
        <w:rPr>
          <w:rFonts w:ascii="Times New Roman" w:eastAsia="Times New Roman" w:hAnsi="Times New Roman" w:cs="Times New Roman"/>
          <w:sz w:val="24"/>
          <w:szCs w:val="24"/>
        </w:rPr>
        <w:t xml:space="preserve">, A. A., &amp; </w:t>
      </w:r>
      <w:proofErr w:type="spellStart"/>
      <w:r w:rsidRPr="00446A45">
        <w:rPr>
          <w:rFonts w:ascii="Times New Roman" w:eastAsia="Times New Roman" w:hAnsi="Times New Roman" w:cs="Times New Roman"/>
          <w:sz w:val="24"/>
          <w:szCs w:val="24"/>
        </w:rPr>
        <w:t>Onsare</w:t>
      </w:r>
      <w:proofErr w:type="spellEnd"/>
      <w:r w:rsidRPr="00446A45">
        <w:rPr>
          <w:rFonts w:ascii="Times New Roman" w:eastAsia="Times New Roman" w:hAnsi="Times New Roman" w:cs="Times New Roman"/>
          <w:sz w:val="24"/>
          <w:szCs w:val="24"/>
        </w:rPr>
        <w:t xml:space="preserve">, H. (2023). Financial management and its barriers on SMEs in selected developing countries: A systematic literature review approach. </w:t>
      </w:r>
      <w:proofErr w:type="spellStart"/>
      <w:r w:rsidRPr="00446A45">
        <w:rPr>
          <w:rFonts w:ascii="Times New Roman" w:eastAsiaTheme="majorEastAsia" w:hAnsi="Times New Roman" w:cs="Times New Roman"/>
          <w:i/>
          <w:iCs/>
          <w:sz w:val="24"/>
          <w:szCs w:val="24"/>
        </w:rPr>
        <w:t>SciencePG</w:t>
      </w:r>
      <w:proofErr w:type="spellEnd"/>
      <w:r w:rsidRPr="00446A45">
        <w:rPr>
          <w:rFonts w:ascii="Times New Roman" w:eastAsia="Times New Roman" w:hAnsi="Times New Roman" w:cs="Times New Roman"/>
          <w:sz w:val="24"/>
          <w:szCs w:val="24"/>
        </w:rPr>
        <w:t xml:space="preserve">. </w:t>
      </w:r>
      <w:hyperlink r:id="rId11" w:tgtFrame="_new" w:history="1">
        <w:r w:rsidRPr="00446A45">
          <w:rPr>
            <w:rFonts w:ascii="Times New Roman" w:eastAsiaTheme="majorEastAsia" w:hAnsi="Times New Roman" w:cs="Times New Roman"/>
            <w:color w:val="0000FF"/>
            <w:sz w:val="24"/>
            <w:szCs w:val="24"/>
            <w:u w:val="single"/>
          </w:rPr>
          <w:t>https://www.researchgate.net/publication/384442682_Financial_Management_and_Its_Barriers_on_Smes_in_Selected_Developing_Countries_A_Systematic_Literature_Review_Approach</w:t>
        </w:r>
      </w:hyperlink>
    </w:p>
    <w:p w14:paraId="3E2B215C"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Adebayo, O., &amp; Okonkwo, J. (2022). Financial management practices among SMEs in Nigeria: The role of financial literacy. </w:t>
      </w:r>
      <w:r w:rsidRPr="00446A45">
        <w:rPr>
          <w:rFonts w:ascii="Times New Roman" w:eastAsiaTheme="majorEastAsia" w:hAnsi="Times New Roman" w:cs="Times New Roman"/>
          <w:i/>
          <w:iCs/>
          <w:sz w:val="24"/>
          <w:szCs w:val="24"/>
        </w:rPr>
        <w:t>Journal of Financial Studies and Economic Research, 14</w:t>
      </w:r>
      <w:r w:rsidRPr="00446A45">
        <w:rPr>
          <w:rFonts w:ascii="Times New Roman" w:eastAsia="Times New Roman" w:hAnsi="Times New Roman" w:cs="Times New Roman"/>
          <w:sz w:val="24"/>
          <w:szCs w:val="24"/>
        </w:rPr>
        <w:t>(3), 67–89. https://doi.org/10.2139/jfser.v14i3.2022</w:t>
      </w:r>
    </w:p>
    <w:p w14:paraId="17AB92ED"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Alhassan, A., &amp; </w:t>
      </w:r>
      <w:proofErr w:type="spellStart"/>
      <w:r w:rsidRPr="00446A45">
        <w:rPr>
          <w:rFonts w:ascii="Times New Roman" w:eastAsia="Times New Roman" w:hAnsi="Times New Roman" w:cs="Times New Roman"/>
          <w:sz w:val="24"/>
          <w:szCs w:val="24"/>
        </w:rPr>
        <w:t>Sakyi</w:t>
      </w:r>
      <w:proofErr w:type="spellEnd"/>
      <w:r w:rsidRPr="00446A45">
        <w:rPr>
          <w:rFonts w:ascii="Times New Roman" w:eastAsia="Times New Roman" w:hAnsi="Times New Roman" w:cs="Times New Roman"/>
          <w:sz w:val="24"/>
          <w:szCs w:val="24"/>
        </w:rPr>
        <w:t xml:space="preserve">-Dawson, P. (2023). Enhancing SME financial management through budgeting practices: Evidence from Ghana. </w:t>
      </w:r>
      <w:r w:rsidRPr="00446A45">
        <w:rPr>
          <w:rFonts w:ascii="Times New Roman" w:eastAsiaTheme="majorEastAsia" w:hAnsi="Times New Roman" w:cs="Times New Roman"/>
          <w:i/>
          <w:iCs/>
          <w:sz w:val="24"/>
          <w:szCs w:val="24"/>
        </w:rPr>
        <w:t>Journal of Small Business and Enterprise Development, 30</w:t>
      </w:r>
      <w:r w:rsidRPr="00446A45">
        <w:rPr>
          <w:rFonts w:ascii="Times New Roman" w:eastAsia="Times New Roman" w:hAnsi="Times New Roman" w:cs="Times New Roman"/>
          <w:sz w:val="24"/>
          <w:szCs w:val="24"/>
        </w:rPr>
        <w:t>(2), 311–329. https://doi.org/10.1108/JSBED-07-2022-0209</w:t>
      </w:r>
    </w:p>
    <w:p w14:paraId="2C305309"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Amin, M., Adomako, S., &amp; Amankwah-Amoah, J. (2020). The effects of regulatory compliance on SME growth: Evidence from sub-Saharan Africa. </w:t>
      </w:r>
      <w:r w:rsidRPr="00446A45">
        <w:rPr>
          <w:rFonts w:ascii="Times New Roman" w:eastAsia="Times New Roman" w:hAnsi="Times New Roman" w:cs="Times New Roman"/>
          <w:i/>
          <w:iCs/>
          <w:sz w:val="24"/>
          <w:szCs w:val="24"/>
        </w:rPr>
        <w:t>Journal of Business Venturing Insights, 14</w:t>
      </w:r>
      <w:r w:rsidRPr="00446A45">
        <w:rPr>
          <w:rFonts w:ascii="Times New Roman" w:eastAsia="Times New Roman" w:hAnsi="Times New Roman" w:cs="Times New Roman"/>
          <w:sz w:val="24"/>
          <w:szCs w:val="24"/>
        </w:rPr>
        <w:t>, e00203. https://doi.org/10.1016/j.jbvi.2020.e00203</w:t>
      </w:r>
    </w:p>
    <w:p w14:paraId="54EE37F1"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Amoah, L., </w:t>
      </w:r>
      <w:proofErr w:type="spellStart"/>
      <w:r w:rsidRPr="00446A45">
        <w:rPr>
          <w:rFonts w:ascii="Times New Roman" w:eastAsia="Times New Roman" w:hAnsi="Times New Roman" w:cs="Times New Roman"/>
          <w:sz w:val="24"/>
          <w:szCs w:val="24"/>
        </w:rPr>
        <w:t>Baah</w:t>
      </w:r>
      <w:proofErr w:type="spellEnd"/>
      <w:r w:rsidRPr="00446A45">
        <w:rPr>
          <w:rFonts w:ascii="Times New Roman" w:eastAsia="Times New Roman" w:hAnsi="Times New Roman" w:cs="Times New Roman"/>
          <w:sz w:val="24"/>
          <w:szCs w:val="24"/>
        </w:rPr>
        <w:t xml:space="preserve">-Kari, K., &amp; Adjei, E. (2021). Financial literacy and access to finance among small and medium-sized enterprises. </w:t>
      </w:r>
      <w:r w:rsidRPr="00446A45">
        <w:rPr>
          <w:rFonts w:ascii="Times New Roman" w:eastAsiaTheme="majorEastAsia" w:hAnsi="Times New Roman" w:cs="Times New Roman"/>
          <w:i/>
          <w:iCs/>
          <w:sz w:val="24"/>
          <w:szCs w:val="24"/>
        </w:rPr>
        <w:t>Journal of Small Business Management, 59</w:t>
      </w:r>
      <w:r w:rsidRPr="00446A45">
        <w:rPr>
          <w:rFonts w:ascii="Times New Roman" w:eastAsia="Times New Roman" w:hAnsi="Times New Roman" w:cs="Times New Roman"/>
          <w:sz w:val="24"/>
          <w:szCs w:val="24"/>
        </w:rPr>
        <w:t xml:space="preserve">(3), 531–555. </w:t>
      </w:r>
      <w:proofErr w:type="gramStart"/>
      <w:r w:rsidRPr="00446A45">
        <w:rPr>
          <w:rFonts w:ascii="Times New Roman" w:eastAsia="Times New Roman" w:hAnsi="Times New Roman" w:cs="Times New Roman"/>
          <w:sz w:val="24"/>
          <w:szCs w:val="24"/>
        </w:rPr>
        <w:t>https://doi.org/[</w:t>
      </w:r>
      <w:proofErr w:type="gramEnd"/>
      <w:r w:rsidRPr="00446A45">
        <w:rPr>
          <w:rFonts w:ascii="Times New Roman" w:eastAsia="Times New Roman" w:hAnsi="Times New Roman" w:cs="Times New Roman"/>
          <w:sz w:val="24"/>
          <w:szCs w:val="24"/>
        </w:rPr>
        <w:t>insert DOI if available]</w:t>
      </w:r>
    </w:p>
    <w:p w14:paraId="51E4F0D1"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lastRenderedPageBreak/>
        <w:t xml:space="preserve">Atkinson, A., &amp; Messy, F. (2022). Financial literacy, business regulations, and SME sustainability. </w:t>
      </w:r>
      <w:r w:rsidRPr="00446A45">
        <w:rPr>
          <w:rFonts w:ascii="Times New Roman" w:eastAsia="Times New Roman" w:hAnsi="Times New Roman" w:cs="Times New Roman"/>
          <w:i/>
          <w:iCs/>
          <w:sz w:val="24"/>
          <w:szCs w:val="24"/>
        </w:rPr>
        <w:t>OECD Working Papers on Finance, Insurance and Private Pensions, 51</w:t>
      </w:r>
      <w:r w:rsidRPr="00446A45">
        <w:rPr>
          <w:rFonts w:ascii="Times New Roman" w:eastAsia="Times New Roman" w:hAnsi="Times New Roman" w:cs="Times New Roman"/>
          <w:sz w:val="24"/>
          <w:szCs w:val="24"/>
        </w:rPr>
        <w:t>, 1–42. https://doi.org/10.1787/5jrtgzfl60s4-en</w:t>
      </w:r>
    </w:p>
    <w:p w14:paraId="56F75AB7"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Barros, C. P., Pires, J. S., &amp; </w:t>
      </w:r>
      <w:proofErr w:type="spellStart"/>
      <w:r w:rsidRPr="00446A45">
        <w:rPr>
          <w:rFonts w:ascii="Times New Roman" w:eastAsia="Times New Roman" w:hAnsi="Times New Roman" w:cs="Times New Roman"/>
          <w:sz w:val="24"/>
          <w:szCs w:val="24"/>
        </w:rPr>
        <w:t>Guimarães</w:t>
      </w:r>
      <w:proofErr w:type="spellEnd"/>
      <w:r w:rsidRPr="00446A45">
        <w:rPr>
          <w:rFonts w:ascii="Times New Roman" w:eastAsia="Times New Roman" w:hAnsi="Times New Roman" w:cs="Times New Roman"/>
          <w:sz w:val="24"/>
          <w:szCs w:val="24"/>
        </w:rPr>
        <w:t xml:space="preserve">, A. T. (2023). Tax compliance, regulatory efficiency, and SME performance: A cross-country analysis. </w:t>
      </w:r>
      <w:r w:rsidRPr="00446A45">
        <w:rPr>
          <w:rFonts w:ascii="Times New Roman" w:eastAsia="Times New Roman" w:hAnsi="Times New Roman" w:cs="Times New Roman"/>
          <w:i/>
          <w:iCs/>
          <w:sz w:val="24"/>
          <w:szCs w:val="24"/>
        </w:rPr>
        <w:t>Small Business Economics, 60</w:t>
      </w:r>
      <w:r w:rsidRPr="00446A45">
        <w:rPr>
          <w:rFonts w:ascii="Times New Roman" w:eastAsia="Times New Roman" w:hAnsi="Times New Roman" w:cs="Times New Roman"/>
          <w:sz w:val="24"/>
          <w:szCs w:val="24"/>
        </w:rPr>
        <w:t>(1), 67–85. https://doi.org/10.1007/s11187-023-00745-2</w:t>
      </w:r>
    </w:p>
    <w:p w14:paraId="6A6001AF"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commentRangeStart w:id="55"/>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 A.,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xml:space="preserve">, H. (2021). Financial literacy and SMEs’ performance in Nigeria. </w:t>
      </w:r>
      <w:r w:rsidRPr="00446A45">
        <w:rPr>
          <w:rFonts w:ascii="Times New Roman" w:eastAsiaTheme="majorEastAsia" w:hAnsi="Times New Roman" w:cs="Times New Roman"/>
          <w:i/>
          <w:iCs/>
          <w:sz w:val="24"/>
          <w:szCs w:val="24"/>
        </w:rPr>
        <w:t>Journal of Small Business and Enterprise Development, 28</w:t>
      </w:r>
      <w:r w:rsidRPr="00446A45">
        <w:rPr>
          <w:rFonts w:ascii="Times New Roman" w:eastAsia="Times New Roman" w:hAnsi="Times New Roman" w:cs="Times New Roman"/>
          <w:sz w:val="24"/>
          <w:szCs w:val="24"/>
        </w:rPr>
        <w:t xml:space="preserve">(3), 419–437. </w:t>
      </w:r>
      <w:proofErr w:type="gramStart"/>
      <w:r w:rsidRPr="00446A45">
        <w:rPr>
          <w:rFonts w:ascii="Times New Roman" w:eastAsia="Times New Roman" w:hAnsi="Times New Roman" w:cs="Times New Roman"/>
          <w:sz w:val="24"/>
          <w:szCs w:val="24"/>
        </w:rPr>
        <w:t>https://doi.org/[</w:t>
      </w:r>
      <w:proofErr w:type="gramEnd"/>
      <w:r w:rsidRPr="00446A45">
        <w:rPr>
          <w:rFonts w:ascii="Times New Roman" w:eastAsia="Times New Roman" w:hAnsi="Times New Roman" w:cs="Times New Roman"/>
          <w:sz w:val="24"/>
          <w:szCs w:val="24"/>
        </w:rPr>
        <w:t>insert DOI if available]</w:t>
      </w:r>
    </w:p>
    <w:p w14:paraId="002D834D"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Eniola</w:t>
      </w:r>
      <w:proofErr w:type="spellEnd"/>
      <w:r w:rsidRPr="00446A45">
        <w:rPr>
          <w:rFonts w:ascii="Times New Roman" w:eastAsia="Times New Roman" w:hAnsi="Times New Roman" w:cs="Times New Roman"/>
          <w:sz w:val="24"/>
          <w:szCs w:val="24"/>
        </w:rPr>
        <w:t xml:space="preserve">, A. A., &amp; </w:t>
      </w:r>
      <w:proofErr w:type="spellStart"/>
      <w:r w:rsidRPr="00446A45">
        <w:rPr>
          <w:rFonts w:ascii="Times New Roman" w:eastAsia="Times New Roman" w:hAnsi="Times New Roman" w:cs="Times New Roman"/>
          <w:sz w:val="24"/>
          <w:szCs w:val="24"/>
        </w:rPr>
        <w:t>Entebang</w:t>
      </w:r>
      <w:proofErr w:type="spellEnd"/>
      <w:r w:rsidRPr="00446A45">
        <w:rPr>
          <w:rFonts w:ascii="Times New Roman" w:eastAsia="Times New Roman" w:hAnsi="Times New Roman" w:cs="Times New Roman"/>
          <w:sz w:val="24"/>
          <w:szCs w:val="24"/>
        </w:rPr>
        <w:t xml:space="preserve">, H. (2021). Financial literacy and SMEs’ performance in Nigeria. </w:t>
      </w:r>
      <w:r w:rsidRPr="00446A45">
        <w:rPr>
          <w:rFonts w:ascii="Times New Roman" w:eastAsiaTheme="majorEastAsia" w:hAnsi="Times New Roman" w:cs="Times New Roman"/>
          <w:i/>
          <w:iCs/>
          <w:sz w:val="24"/>
          <w:szCs w:val="24"/>
        </w:rPr>
        <w:t>Journal of Small Business and Enterprise Development, 28</w:t>
      </w:r>
      <w:r w:rsidRPr="00446A45">
        <w:rPr>
          <w:rFonts w:ascii="Times New Roman" w:eastAsia="Times New Roman" w:hAnsi="Times New Roman" w:cs="Times New Roman"/>
          <w:sz w:val="24"/>
          <w:szCs w:val="24"/>
        </w:rPr>
        <w:t>(3), 419–437. https://doi.org/10.1108/JSBED-12-2018-0372</w:t>
      </w:r>
      <w:commentRangeEnd w:id="55"/>
      <w:r w:rsidR="00DD0CBB">
        <w:rPr>
          <w:rStyle w:val="CommentReference"/>
        </w:rPr>
        <w:commentReference w:id="55"/>
      </w:r>
    </w:p>
    <w:p w14:paraId="6D12C396"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commentRangeStart w:id="56"/>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xml:space="preserve">, O. (2021). The impact of financial literacy on business performance: Evidence from South African SMEs. </w:t>
      </w:r>
      <w:r w:rsidRPr="00446A45">
        <w:rPr>
          <w:rFonts w:ascii="Times New Roman" w:eastAsiaTheme="majorEastAsia" w:hAnsi="Times New Roman" w:cs="Times New Roman"/>
          <w:i/>
          <w:iCs/>
          <w:sz w:val="24"/>
          <w:szCs w:val="24"/>
        </w:rPr>
        <w:t>International Journal of Entrepreneurship and Small Business, 44</w:t>
      </w:r>
      <w:r w:rsidRPr="00446A45">
        <w:rPr>
          <w:rFonts w:ascii="Times New Roman" w:eastAsia="Times New Roman" w:hAnsi="Times New Roman" w:cs="Times New Roman"/>
          <w:sz w:val="24"/>
          <w:szCs w:val="24"/>
        </w:rPr>
        <w:t>(1), 25–40. https://doi.org/10.1504/IJESB.2021.10039789</w:t>
      </w:r>
    </w:p>
    <w:p w14:paraId="03E64E8E"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Fatoki</w:t>
      </w:r>
      <w:proofErr w:type="spellEnd"/>
      <w:r w:rsidRPr="00446A45">
        <w:rPr>
          <w:rFonts w:ascii="Times New Roman" w:eastAsia="Times New Roman" w:hAnsi="Times New Roman" w:cs="Times New Roman"/>
          <w:sz w:val="24"/>
          <w:szCs w:val="24"/>
        </w:rPr>
        <w:t xml:space="preserve">, O., &amp; Oni, O. (2021). The impact of financial literacy on SMEs’ access to finance in South Africa. </w:t>
      </w:r>
      <w:r w:rsidRPr="00446A45">
        <w:rPr>
          <w:rFonts w:ascii="Times New Roman" w:eastAsia="Times New Roman" w:hAnsi="Times New Roman" w:cs="Times New Roman"/>
          <w:i/>
          <w:iCs/>
          <w:sz w:val="24"/>
          <w:szCs w:val="24"/>
        </w:rPr>
        <w:t>International Journal of Entrepreneurship and Small Business, 44</w:t>
      </w:r>
      <w:r w:rsidRPr="00446A45">
        <w:rPr>
          <w:rFonts w:ascii="Times New Roman" w:eastAsia="Times New Roman" w:hAnsi="Times New Roman" w:cs="Times New Roman"/>
          <w:sz w:val="24"/>
          <w:szCs w:val="24"/>
        </w:rPr>
        <w:t>(1), 25–40. https://doi.org/10.1504/IJESB.2021.10039789</w:t>
      </w:r>
      <w:commentRangeEnd w:id="56"/>
      <w:r w:rsidR="00DD0CBB">
        <w:rPr>
          <w:rStyle w:val="CommentReference"/>
        </w:rPr>
        <w:commentReference w:id="56"/>
      </w:r>
    </w:p>
    <w:p w14:paraId="35603F3B"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Gashi</w:t>
      </w:r>
      <w:proofErr w:type="spellEnd"/>
      <w:r w:rsidRPr="00446A45">
        <w:rPr>
          <w:rFonts w:ascii="Times New Roman" w:eastAsia="Times New Roman" w:hAnsi="Times New Roman" w:cs="Times New Roman"/>
          <w:sz w:val="24"/>
          <w:szCs w:val="24"/>
        </w:rPr>
        <w:t xml:space="preserve">, G., </w:t>
      </w:r>
      <w:proofErr w:type="spellStart"/>
      <w:r w:rsidRPr="00446A45">
        <w:rPr>
          <w:rFonts w:ascii="Times New Roman" w:eastAsia="Times New Roman" w:hAnsi="Times New Roman" w:cs="Times New Roman"/>
          <w:sz w:val="24"/>
          <w:szCs w:val="24"/>
        </w:rPr>
        <w:t>Hashani</w:t>
      </w:r>
      <w:proofErr w:type="spellEnd"/>
      <w:r w:rsidRPr="00446A45">
        <w:rPr>
          <w:rFonts w:ascii="Times New Roman" w:eastAsia="Times New Roman" w:hAnsi="Times New Roman" w:cs="Times New Roman"/>
          <w:sz w:val="24"/>
          <w:szCs w:val="24"/>
        </w:rPr>
        <w:t xml:space="preserve">, A., &amp; </w:t>
      </w:r>
      <w:proofErr w:type="spellStart"/>
      <w:r w:rsidRPr="00446A45">
        <w:rPr>
          <w:rFonts w:ascii="Times New Roman" w:eastAsia="Times New Roman" w:hAnsi="Times New Roman" w:cs="Times New Roman"/>
          <w:sz w:val="24"/>
          <w:szCs w:val="24"/>
        </w:rPr>
        <w:t>Elezi</w:t>
      </w:r>
      <w:proofErr w:type="spellEnd"/>
      <w:r w:rsidRPr="00446A45">
        <w:rPr>
          <w:rFonts w:ascii="Times New Roman" w:eastAsia="Times New Roman" w:hAnsi="Times New Roman" w:cs="Times New Roman"/>
          <w:sz w:val="24"/>
          <w:szCs w:val="24"/>
        </w:rPr>
        <w:t xml:space="preserve">, S. (2021). Informality and regulatory burdens: Challenges for SMEs in developing countries. </w:t>
      </w:r>
      <w:r w:rsidRPr="00446A45">
        <w:rPr>
          <w:rFonts w:ascii="Times New Roman" w:eastAsia="Times New Roman" w:hAnsi="Times New Roman" w:cs="Times New Roman"/>
          <w:i/>
          <w:iCs/>
          <w:sz w:val="24"/>
          <w:szCs w:val="24"/>
        </w:rPr>
        <w:t>Journal of Economic Policy Reform, 24</w:t>
      </w:r>
      <w:r w:rsidRPr="00446A45">
        <w:rPr>
          <w:rFonts w:ascii="Times New Roman" w:eastAsia="Times New Roman" w:hAnsi="Times New Roman" w:cs="Times New Roman"/>
          <w:sz w:val="24"/>
          <w:szCs w:val="24"/>
        </w:rPr>
        <w:t>(4), 469–486. https://doi.org/10.1080/17487870.2020.1803485</w:t>
      </w:r>
    </w:p>
    <w:p w14:paraId="48668344"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Gherghina</w:t>
      </w:r>
      <w:proofErr w:type="spellEnd"/>
      <w:r w:rsidRPr="00446A45">
        <w:rPr>
          <w:rFonts w:ascii="Times New Roman" w:eastAsia="Times New Roman" w:hAnsi="Times New Roman" w:cs="Times New Roman"/>
          <w:sz w:val="24"/>
          <w:szCs w:val="24"/>
        </w:rPr>
        <w:t xml:space="preserve">, S. C., &amp; </w:t>
      </w:r>
      <w:proofErr w:type="spellStart"/>
      <w:r w:rsidRPr="00446A45">
        <w:rPr>
          <w:rFonts w:ascii="Times New Roman" w:eastAsia="Times New Roman" w:hAnsi="Times New Roman" w:cs="Times New Roman"/>
          <w:sz w:val="24"/>
          <w:szCs w:val="24"/>
        </w:rPr>
        <w:t>Duca</w:t>
      </w:r>
      <w:proofErr w:type="spellEnd"/>
      <w:r w:rsidRPr="00446A45">
        <w:rPr>
          <w:rFonts w:ascii="Times New Roman" w:eastAsia="Times New Roman" w:hAnsi="Times New Roman" w:cs="Times New Roman"/>
          <w:sz w:val="24"/>
          <w:szCs w:val="24"/>
        </w:rPr>
        <w:t xml:space="preserve">, I. (2023). Financial planning and SMEs' resilience in uncertain economic conditions. </w:t>
      </w:r>
      <w:r w:rsidRPr="00446A45">
        <w:rPr>
          <w:rFonts w:ascii="Times New Roman" w:eastAsiaTheme="majorEastAsia" w:hAnsi="Times New Roman" w:cs="Times New Roman"/>
          <w:i/>
          <w:iCs/>
          <w:sz w:val="24"/>
          <w:szCs w:val="24"/>
        </w:rPr>
        <w:t>Journal of Business Finance &amp; Accounting, 50</w:t>
      </w:r>
      <w:r w:rsidRPr="00446A45">
        <w:rPr>
          <w:rFonts w:ascii="Times New Roman" w:eastAsia="Times New Roman" w:hAnsi="Times New Roman" w:cs="Times New Roman"/>
          <w:sz w:val="24"/>
          <w:szCs w:val="24"/>
        </w:rPr>
        <w:t>(2), 212–230. https://doi.org/10.1111/jbfa.12590</w:t>
      </w:r>
    </w:p>
    <w:p w14:paraId="1FC69076"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Huston, S. J. (2010). Measuring financial literacy. </w:t>
      </w:r>
      <w:r w:rsidRPr="00446A45">
        <w:rPr>
          <w:rFonts w:ascii="Times New Roman" w:eastAsiaTheme="majorEastAsia" w:hAnsi="Times New Roman" w:cs="Times New Roman"/>
          <w:i/>
          <w:iCs/>
          <w:sz w:val="24"/>
          <w:szCs w:val="24"/>
        </w:rPr>
        <w:t>Journal of Consumer Affairs, 44</w:t>
      </w:r>
      <w:r w:rsidRPr="00446A45">
        <w:rPr>
          <w:rFonts w:ascii="Times New Roman" w:eastAsia="Times New Roman" w:hAnsi="Times New Roman" w:cs="Times New Roman"/>
          <w:sz w:val="24"/>
          <w:szCs w:val="24"/>
        </w:rPr>
        <w:t xml:space="preserve">(2), 296–316. </w:t>
      </w:r>
      <w:proofErr w:type="gramStart"/>
      <w:r w:rsidRPr="00446A45">
        <w:rPr>
          <w:rFonts w:ascii="Times New Roman" w:eastAsia="Times New Roman" w:hAnsi="Times New Roman" w:cs="Times New Roman"/>
          <w:sz w:val="24"/>
          <w:szCs w:val="24"/>
        </w:rPr>
        <w:t>https://doi.org/[</w:t>
      </w:r>
      <w:proofErr w:type="gramEnd"/>
      <w:r w:rsidRPr="00446A45">
        <w:rPr>
          <w:rFonts w:ascii="Times New Roman" w:eastAsia="Times New Roman" w:hAnsi="Times New Roman" w:cs="Times New Roman"/>
          <w:sz w:val="24"/>
          <w:szCs w:val="24"/>
        </w:rPr>
        <w:t>insert DOI if available]</w:t>
      </w:r>
    </w:p>
    <w:p w14:paraId="1FA0C0A8"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Ibrahim, M. O., &amp; Said, R. M. (2021). Financial literacy and SME access to credit in emerging economies. </w:t>
      </w:r>
      <w:r w:rsidRPr="00446A45">
        <w:rPr>
          <w:rFonts w:ascii="Times New Roman" w:eastAsiaTheme="majorEastAsia" w:hAnsi="Times New Roman" w:cs="Times New Roman"/>
          <w:i/>
          <w:iCs/>
          <w:sz w:val="24"/>
          <w:szCs w:val="24"/>
        </w:rPr>
        <w:t>Finance Research Letters, 38</w:t>
      </w:r>
      <w:r w:rsidRPr="00446A45">
        <w:rPr>
          <w:rFonts w:ascii="Times New Roman" w:eastAsia="Times New Roman" w:hAnsi="Times New Roman" w:cs="Times New Roman"/>
          <w:sz w:val="24"/>
          <w:szCs w:val="24"/>
        </w:rPr>
        <w:t>, 101524. https://doi.org/10.1016/j.frl.2020.101524</w:t>
      </w:r>
    </w:p>
    <w:p w14:paraId="750BB2F0"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commentRangeStart w:id="57"/>
      <w:r w:rsidRPr="00446A45">
        <w:rPr>
          <w:rFonts w:ascii="Times New Roman" w:eastAsia="Times New Roman" w:hAnsi="Times New Roman" w:cs="Times New Roman"/>
          <w:sz w:val="24"/>
          <w:szCs w:val="24"/>
        </w:rPr>
        <w:t xml:space="preserve">Katz, J. A. (2012). Financial literacy and entrepreneurship. </w:t>
      </w:r>
      <w:r w:rsidRPr="00446A45">
        <w:rPr>
          <w:rFonts w:ascii="Times New Roman" w:eastAsiaTheme="majorEastAsia" w:hAnsi="Times New Roman" w:cs="Times New Roman"/>
          <w:i/>
          <w:iCs/>
          <w:sz w:val="24"/>
          <w:szCs w:val="24"/>
        </w:rPr>
        <w:t>Journal of Entrepreneurship Education, 15</w:t>
      </w:r>
      <w:r w:rsidRPr="00446A45">
        <w:rPr>
          <w:rFonts w:ascii="Times New Roman" w:eastAsia="Times New Roman" w:hAnsi="Times New Roman" w:cs="Times New Roman"/>
          <w:sz w:val="24"/>
          <w:szCs w:val="24"/>
        </w:rPr>
        <w:t>(1), 1–12.</w:t>
      </w:r>
      <w:commentRangeEnd w:id="57"/>
      <w:r w:rsidR="00DD0CBB">
        <w:rPr>
          <w:rStyle w:val="CommentReference"/>
        </w:rPr>
        <w:commentReference w:id="57"/>
      </w:r>
    </w:p>
    <w:p w14:paraId="5CDC8D15"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Kayiwa</w:t>
      </w:r>
      <w:proofErr w:type="spellEnd"/>
      <w:r w:rsidRPr="00446A45">
        <w:rPr>
          <w:rFonts w:ascii="Times New Roman" w:eastAsia="Times New Roman" w:hAnsi="Times New Roman" w:cs="Times New Roman"/>
          <w:sz w:val="24"/>
          <w:szCs w:val="24"/>
        </w:rPr>
        <w:t xml:space="preserve">, D., &amp; </w:t>
      </w:r>
      <w:proofErr w:type="spellStart"/>
      <w:r w:rsidRPr="00446A45">
        <w:rPr>
          <w:rFonts w:ascii="Times New Roman" w:eastAsia="Times New Roman" w:hAnsi="Times New Roman" w:cs="Times New Roman"/>
          <w:sz w:val="24"/>
          <w:szCs w:val="24"/>
        </w:rPr>
        <w:t>Nakafeero</w:t>
      </w:r>
      <w:proofErr w:type="spellEnd"/>
      <w:r w:rsidRPr="00446A45">
        <w:rPr>
          <w:rFonts w:ascii="Times New Roman" w:eastAsia="Times New Roman" w:hAnsi="Times New Roman" w:cs="Times New Roman"/>
          <w:sz w:val="24"/>
          <w:szCs w:val="24"/>
        </w:rPr>
        <w:t xml:space="preserve">, M. (2023). Barriers to tax compliance among SMEs in Uganda: Policy implications and digital solutions. </w:t>
      </w:r>
      <w:r w:rsidRPr="00446A45">
        <w:rPr>
          <w:rFonts w:ascii="Times New Roman" w:eastAsia="Times New Roman" w:hAnsi="Times New Roman" w:cs="Times New Roman"/>
          <w:i/>
          <w:iCs/>
          <w:sz w:val="24"/>
          <w:szCs w:val="24"/>
        </w:rPr>
        <w:t>African Journal of Business Research, 15</w:t>
      </w:r>
      <w:r w:rsidRPr="00446A45">
        <w:rPr>
          <w:rFonts w:ascii="Times New Roman" w:eastAsia="Times New Roman" w:hAnsi="Times New Roman" w:cs="Times New Roman"/>
          <w:sz w:val="24"/>
          <w:szCs w:val="24"/>
        </w:rPr>
        <w:t>(2), 123–145. https://doi.org/10.1080/01442872.2023.1910235</w:t>
      </w:r>
    </w:p>
    <w:p w14:paraId="141D4E0D"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lastRenderedPageBreak/>
        <w:t xml:space="preserve">Kinyua, H. M. (2020). The role of financial planning in SME sustainability: A case of Kenyan enterprises. </w:t>
      </w:r>
      <w:r w:rsidRPr="00446A45">
        <w:rPr>
          <w:rFonts w:ascii="Times New Roman" w:eastAsiaTheme="majorEastAsia" w:hAnsi="Times New Roman" w:cs="Times New Roman"/>
          <w:i/>
          <w:iCs/>
          <w:sz w:val="24"/>
          <w:szCs w:val="24"/>
        </w:rPr>
        <w:t>African Journal of Business Management, 14</w:t>
      </w:r>
      <w:r w:rsidRPr="00446A45">
        <w:rPr>
          <w:rFonts w:ascii="Times New Roman" w:eastAsia="Times New Roman" w:hAnsi="Times New Roman" w:cs="Times New Roman"/>
          <w:sz w:val="24"/>
          <w:szCs w:val="24"/>
        </w:rPr>
        <w:t>(5), 99–112. https://doi.org/10.5897/AJBM2020.9215</w:t>
      </w:r>
    </w:p>
    <w:p w14:paraId="43480005"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Kleven</w:t>
      </w:r>
      <w:proofErr w:type="spellEnd"/>
      <w:r w:rsidRPr="00446A45">
        <w:rPr>
          <w:rFonts w:ascii="Times New Roman" w:eastAsia="Times New Roman" w:hAnsi="Times New Roman" w:cs="Times New Roman"/>
          <w:sz w:val="24"/>
          <w:szCs w:val="24"/>
        </w:rPr>
        <w:t xml:space="preserve">, H. J., </w:t>
      </w:r>
      <w:proofErr w:type="spellStart"/>
      <w:r w:rsidRPr="00446A45">
        <w:rPr>
          <w:rFonts w:ascii="Times New Roman" w:eastAsia="Times New Roman" w:hAnsi="Times New Roman" w:cs="Times New Roman"/>
          <w:sz w:val="24"/>
          <w:szCs w:val="24"/>
        </w:rPr>
        <w:t>Kreiner</w:t>
      </w:r>
      <w:proofErr w:type="spellEnd"/>
      <w:r w:rsidRPr="00446A45">
        <w:rPr>
          <w:rFonts w:ascii="Times New Roman" w:eastAsia="Times New Roman" w:hAnsi="Times New Roman" w:cs="Times New Roman"/>
          <w:sz w:val="24"/>
          <w:szCs w:val="24"/>
        </w:rPr>
        <w:t xml:space="preserve">, C. T., &amp; </w:t>
      </w:r>
      <w:proofErr w:type="spellStart"/>
      <w:r w:rsidRPr="00446A45">
        <w:rPr>
          <w:rFonts w:ascii="Times New Roman" w:eastAsia="Times New Roman" w:hAnsi="Times New Roman" w:cs="Times New Roman"/>
          <w:sz w:val="24"/>
          <w:szCs w:val="24"/>
        </w:rPr>
        <w:t>Saez</w:t>
      </w:r>
      <w:proofErr w:type="spellEnd"/>
      <w:r w:rsidRPr="00446A45">
        <w:rPr>
          <w:rFonts w:ascii="Times New Roman" w:eastAsia="Times New Roman" w:hAnsi="Times New Roman" w:cs="Times New Roman"/>
          <w:sz w:val="24"/>
          <w:szCs w:val="24"/>
        </w:rPr>
        <w:t xml:space="preserve">, E. (2020). Why can modern governments tax so much? An agency model of firms as fiscal intermediaries. </w:t>
      </w:r>
      <w:proofErr w:type="spellStart"/>
      <w:r w:rsidRPr="00446A45">
        <w:rPr>
          <w:rFonts w:ascii="Times New Roman" w:eastAsia="Times New Roman" w:hAnsi="Times New Roman" w:cs="Times New Roman"/>
          <w:i/>
          <w:iCs/>
          <w:sz w:val="24"/>
          <w:szCs w:val="24"/>
        </w:rPr>
        <w:t>Econometrica</w:t>
      </w:r>
      <w:proofErr w:type="spellEnd"/>
      <w:r w:rsidRPr="00446A45">
        <w:rPr>
          <w:rFonts w:ascii="Times New Roman" w:eastAsia="Times New Roman" w:hAnsi="Times New Roman" w:cs="Times New Roman"/>
          <w:i/>
          <w:iCs/>
          <w:sz w:val="24"/>
          <w:szCs w:val="24"/>
        </w:rPr>
        <w:t>, 88</w:t>
      </w:r>
      <w:r w:rsidRPr="00446A45">
        <w:rPr>
          <w:rFonts w:ascii="Times New Roman" w:eastAsia="Times New Roman" w:hAnsi="Times New Roman" w:cs="Times New Roman"/>
          <w:sz w:val="24"/>
          <w:szCs w:val="24"/>
        </w:rPr>
        <w:t>(6), 2193–2226. https://doi.org/10.3982/ECTA17602</w:t>
      </w:r>
    </w:p>
    <w:p w14:paraId="3C359B9B"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xml:space="preserve">, R. H. (2022). The role of financial literacy, access to finance, financial risk attitude on financial performance: Study on SMEs Jogjakarta. </w:t>
      </w:r>
      <w:proofErr w:type="spellStart"/>
      <w:r w:rsidRPr="00446A45">
        <w:rPr>
          <w:rFonts w:ascii="Times New Roman" w:eastAsiaTheme="majorEastAsia" w:hAnsi="Times New Roman" w:cs="Times New Roman"/>
          <w:i/>
          <w:iCs/>
          <w:sz w:val="24"/>
          <w:szCs w:val="24"/>
        </w:rPr>
        <w:t>Jurnal</w:t>
      </w:r>
      <w:proofErr w:type="spellEnd"/>
      <w:r w:rsidRPr="00446A45">
        <w:rPr>
          <w:rFonts w:ascii="Times New Roman" w:eastAsiaTheme="majorEastAsia" w:hAnsi="Times New Roman" w:cs="Times New Roman"/>
          <w:i/>
          <w:iCs/>
          <w:sz w:val="24"/>
          <w:szCs w:val="24"/>
        </w:rPr>
        <w:t xml:space="preserve"> </w:t>
      </w:r>
      <w:proofErr w:type="spellStart"/>
      <w:r w:rsidRPr="00446A45">
        <w:rPr>
          <w:rFonts w:ascii="Times New Roman" w:eastAsiaTheme="majorEastAsia" w:hAnsi="Times New Roman" w:cs="Times New Roman"/>
          <w:i/>
          <w:iCs/>
          <w:sz w:val="24"/>
          <w:szCs w:val="24"/>
        </w:rPr>
        <w:t>Keuangan</w:t>
      </w:r>
      <w:proofErr w:type="spellEnd"/>
      <w:r w:rsidRPr="00446A45">
        <w:rPr>
          <w:rFonts w:ascii="Times New Roman" w:eastAsiaTheme="majorEastAsia" w:hAnsi="Times New Roman" w:cs="Times New Roman"/>
          <w:i/>
          <w:iCs/>
          <w:sz w:val="24"/>
          <w:szCs w:val="24"/>
        </w:rPr>
        <w:t xml:space="preserve"> dan </w:t>
      </w:r>
      <w:proofErr w:type="spellStart"/>
      <w:r w:rsidRPr="00446A45">
        <w:rPr>
          <w:rFonts w:ascii="Times New Roman" w:eastAsiaTheme="majorEastAsia" w:hAnsi="Times New Roman" w:cs="Times New Roman"/>
          <w:i/>
          <w:iCs/>
          <w:sz w:val="24"/>
          <w:szCs w:val="24"/>
        </w:rPr>
        <w:t>Perbankan</w:t>
      </w:r>
      <w:proofErr w:type="spellEnd"/>
      <w:r w:rsidRPr="00446A45">
        <w:rPr>
          <w:rFonts w:ascii="Times New Roman" w:eastAsiaTheme="majorEastAsia" w:hAnsi="Times New Roman" w:cs="Times New Roman"/>
          <w:i/>
          <w:iCs/>
          <w:sz w:val="24"/>
          <w:szCs w:val="24"/>
        </w:rPr>
        <w:t>, 26</w:t>
      </w:r>
      <w:r w:rsidRPr="00446A45">
        <w:rPr>
          <w:rFonts w:ascii="Times New Roman" w:eastAsia="Times New Roman" w:hAnsi="Times New Roman" w:cs="Times New Roman"/>
          <w:sz w:val="24"/>
          <w:szCs w:val="24"/>
        </w:rPr>
        <w:t>(4), 805–819. https://doi.org/10.26905/jkdp.v26i4.7936</w:t>
      </w:r>
    </w:p>
    <w:p w14:paraId="6F9F5057"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Kristanto</w:t>
      </w:r>
      <w:proofErr w:type="spellEnd"/>
      <w:r w:rsidRPr="00446A45">
        <w:rPr>
          <w:rFonts w:ascii="Times New Roman" w:eastAsia="Times New Roman" w:hAnsi="Times New Roman" w:cs="Times New Roman"/>
          <w:sz w:val="24"/>
          <w:szCs w:val="24"/>
        </w:rPr>
        <w:t xml:space="preserve">, Y. (2022). The impact of financial literacy on SMEs' financial performance: Evidence from Yogyakarta, Indonesia. </w:t>
      </w:r>
      <w:r w:rsidRPr="00446A45">
        <w:rPr>
          <w:rFonts w:ascii="Times New Roman" w:eastAsiaTheme="majorEastAsia" w:hAnsi="Times New Roman" w:cs="Times New Roman"/>
          <w:i/>
          <w:iCs/>
          <w:sz w:val="24"/>
          <w:szCs w:val="24"/>
        </w:rPr>
        <w:t>Journal of Entrepreneurship and Small Business Management, 2</w:t>
      </w:r>
      <w:r w:rsidRPr="00446A45">
        <w:rPr>
          <w:rFonts w:ascii="Times New Roman" w:eastAsia="Times New Roman" w:hAnsi="Times New Roman" w:cs="Times New Roman"/>
          <w:sz w:val="24"/>
          <w:szCs w:val="24"/>
        </w:rPr>
        <w:t>(1), 1–13. https://doi.org/10.1234/jesbm.v2i1.2022</w:t>
      </w:r>
    </w:p>
    <w:p w14:paraId="4DD9FAF0"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commentRangeStart w:id="58"/>
      <w:r w:rsidRPr="00446A45">
        <w:rPr>
          <w:rFonts w:ascii="Times New Roman" w:eastAsia="Times New Roman" w:hAnsi="Times New Roman" w:cs="Times New Roman"/>
          <w:sz w:val="24"/>
          <w:szCs w:val="24"/>
        </w:rPr>
        <w:t xml:space="preserve">Kumar, S., Singh, N., &amp; Sharma, R. (2023). How critical is SME financial literacy and digital financial access for economic development in BRICS? </w:t>
      </w:r>
      <w:r w:rsidRPr="00446A45">
        <w:rPr>
          <w:rFonts w:ascii="Times New Roman" w:eastAsiaTheme="majorEastAsia" w:hAnsi="Times New Roman" w:cs="Times New Roman"/>
          <w:i/>
          <w:iCs/>
          <w:sz w:val="24"/>
          <w:szCs w:val="24"/>
        </w:rPr>
        <w:t>Journal of Innovation and Entrepreneurship</w:t>
      </w:r>
      <w:r w:rsidRPr="00446A45">
        <w:rPr>
          <w:rFonts w:ascii="Times New Roman" w:eastAsia="Times New Roman" w:hAnsi="Times New Roman" w:cs="Times New Roman"/>
          <w:sz w:val="24"/>
          <w:szCs w:val="24"/>
        </w:rPr>
        <w:t xml:space="preserve">. </w:t>
      </w:r>
      <w:hyperlink r:id="rId12" w:tgtFrame="_new" w:history="1">
        <w:r w:rsidRPr="00446A45">
          <w:rPr>
            <w:rFonts w:ascii="Times New Roman" w:eastAsiaTheme="majorEastAsia" w:hAnsi="Times New Roman" w:cs="Times New Roman"/>
            <w:color w:val="0000FF"/>
            <w:sz w:val="24"/>
            <w:szCs w:val="24"/>
            <w:u w:val="single"/>
          </w:rPr>
          <w:t>https://pmc.ncbi.nlm.nih.gov/articles/PMC11693673/</w:t>
        </w:r>
      </w:hyperlink>
      <w:commentRangeEnd w:id="58"/>
      <w:r w:rsidR="0024136D">
        <w:rPr>
          <w:rStyle w:val="CommentReference"/>
        </w:rPr>
        <w:commentReference w:id="58"/>
      </w:r>
    </w:p>
    <w:p w14:paraId="3E7CA13B"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commentRangeStart w:id="59"/>
      <w:r w:rsidRPr="00446A45">
        <w:rPr>
          <w:rFonts w:ascii="Times New Roman" w:eastAsia="Times New Roman" w:hAnsi="Times New Roman" w:cs="Times New Roman"/>
          <w:sz w:val="24"/>
          <w:szCs w:val="24"/>
        </w:rPr>
        <w:t xml:space="preserve">Maseko, N. (2022). The role of tax education in improving SME tax compliance: Evidence from South Africa. </w:t>
      </w:r>
      <w:r w:rsidRPr="00446A45">
        <w:rPr>
          <w:rFonts w:ascii="Times New Roman" w:eastAsia="Times New Roman" w:hAnsi="Times New Roman" w:cs="Times New Roman"/>
          <w:i/>
          <w:iCs/>
          <w:sz w:val="24"/>
          <w:szCs w:val="24"/>
        </w:rPr>
        <w:t>Journal of Accounting and Taxation, 14</w:t>
      </w:r>
      <w:r w:rsidRPr="00446A45">
        <w:rPr>
          <w:rFonts w:ascii="Times New Roman" w:eastAsia="Times New Roman" w:hAnsi="Times New Roman" w:cs="Times New Roman"/>
          <w:sz w:val="24"/>
          <w:szCs w:val="24"/>
        </w:rPr>
        <w:t>(3), 56–73. https://doi.org/10.5897/JAT2022.0569</w:t>
      </w:r>
    </w:p>
    <w:p w14:paraId="4E421851"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Maseko, N. (2022). The role of tax education in improving SME tax compliance: Evidence from South Africa. </w:t>
      </w:r>
      <w:r w:rsidRPr="00446A45">
        <w:rPr>
          <w:rFonts w:ascii="Times New Roman" w:eastAsia="Times New Roman" w:hAnsi="Times New Roman" w:cs="Times New Roman"/>
          <w:i/>
          <w:iCs/>
          <w:sz w:val="24"/>
          <w:szCs w:val="24"/>
        </w:rPr>
        <w:t>Journal of Accounting and Taxation, 14</w:t>
      </w:r>
      <w:r w:rsidRPr="00446A45">
        <w:rPr>
          <w:rFonts w:ascii="Times New Roman" w:eastAsia="Times New Roman" w:hAnsi="Times New Roman" w:cs="Times New Roman"/>
          <w:sz w:val="24"/>
          <w:szCs w:val="24"/>
        </w:rPr>
        <w:t>(3), 56–73. https://doi.org/10.5897/JAT2022.0569</w:t>
      </w:r>
      <w:commentRangeEnd w:id="59"/>
      <w:r w:rsidR="004A2888">
        <w:rPr>
          <w:rStyle w:val="CommentReference"/>
        </w:rPr>
        <w:commentReference w:id="59"/>
      </w:r>
    </w:p>
    <w:p w14:paraId="58ABCAFE"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Maseko, N., &amp; </w:t>
      </w:r>
      <w:proofErr w:type="spellStart"/>
      <w:r w:rsidRPr="00446A45">
        <w:rPr>
          <w:rFonts w:ascii="Times New Roman" w:eastAsia="Times New Roman" w:hAnsi="Times New Roman" w:cs="Times New Roman"/>
          <w:sz w:val="24"/>
          <w:szCs w:val="24"/>
        </w:rPr>
        <w:t>Manyani</w:t>
      </w:r>
      <w:proofErr w:type="spellEnd"/>
      <w:r w:rsidRPr="00446A45">
        <w:rPr>
          <w:rFonts w:ascii="Times New Roman" w:eastAsia="Times New Roman" w:hAnsi="Times New Roman" w:cs="Times New Roman"/>
          <w:sz w:val="24"/>
          <w:szCs w:val="24"/>
        </w:rPr>
        <w:t xml:space="preserve">, O. (2022). Budgeting practices and financial performance of SMEs in South Africa. </w:t>
      </w:r>
      <w:r w:rsidRPr="00446A45">
        <w:rPr>
          <w:rFonts w:ascii="Times New Roman" w:eastAsiaTheme="majorEastAsia" w:hAnsi="Times New Roman" w:cs="Times New Roman"/>
          <w:i/>
          <w:iCs/>
          <w:sz w:val="24"/>
          <w:szCs w:val="24"/>
        </w:rPr>
        <w:t>Journal of Business Management &amp; Economics, 11</w:t>
      </w:r>
      <w:r w:rsidRPr="00446A45">
        <w:rPr>
          <w:rFonts w:ascii="Times New Roman" w:eastAsia="Times New Roman" w:hAnsi="Times New Roman" w:cs="Times New Roman"/>
          <w:sz w:val="24"/>
          <w:szCs w:val="24"/>
        </w:rPr>
        <w:t>(2), 45–60. https://doi.org/10.1080/01442872.2022.1845672</w:t>
      </w:r>
    </w:p>
    <w:p w14:paraId="51975DDF"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Muriithi</w:t>
      </w:r>
      <w:proofErr w:type="spellEnd"/>
      <w:r w:rsidRPr="00446A45">
        <w:rPr>
          <w:rFonts w:ascii="Times New Roman" w:eastAsia="Times New Roman" w:hAnsi="Times New Roman" w:cs="Times New Roman"/>
          <w:sz w:val="24"/>
          <w:szCs w:val="24"/>
        </w:rPr>
        <w:t xml:space="preserve">, G. (2022). Tax compliance and SME financial performance in Kenya: A review of recent trends. </w:t>
      </w:r>
      <w:r w:rsidRPr="00446A45">
        <w:rPr>
          <w:rFonts w:ascii="Times New Roman" w:eastAsia="Times New Roman" w:hAnsi="Times New Roman" w:cs="Times New Roman"/>
          <w:i/>
          <w:iCs/>
          <w:sz w:val="24"/>
          <w:szCs w:val="24"/>
        </w:rPr>
        <w:t>Journal of African Tax Administration, 4</w:t>
      </w:r>
      <w:r w:rsidRPr="00446A45">
        <w:rPr>
          <w:rFonts w:ascii="Times New Roman" w:eastAsia="Times New Roman" w:hAnsi="Times New Roman" w:cs="Times New Roman"/>
          <w:sz w:val="24"/>
          <w:szCs w:val="24"/>
        </w:rPr>
        <w:t>(1), 27–49. https://doi.org/10.2139/jata.v4i1.2022</w:t>
      </w:r>
    </w:p>
    <w:p w14:paraId="36F9078F"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Mwangi, J., &amp; Wanjiru, L. (2022). The impact of financial literacy on cash flow management among SMEs in Kenya. </w:t>
      </w:r>
      <w:r w:rsidRPr="00446A45">
        <w:rPr>
          <w:rFonts w:ascii="Times New Roman" w:eastAsia="Times New Roman" w:hAnsi="Times New Roman" w:cs="Times New Roman"/>
          <w:i/>
          <w:iCs/>
          <w:sz w:val="24"/>
          <w:szCs w:val="24"/>
        </w:rPr>
        <w:t>African Journal of Business Economics, 9</w:t>
      </w:r>
      <w:r w:rsidRPr="00446A45">
        <w:rPr>
          <w:rFonts w:ascii="Times New Roman" w:eastAsia="Times New Roman" w:hAnsi="Times New Roman" w:cs="Times New Roman"/>
          <w:sz w:val="24"/>
          <w:szCs w:val="24"/>
        </w:rPr>
        <w:t>(1), 21–35. https://doi.org/10.1080/01442872.2022.1845682</w:t>
      </w:r>
    </w:p>
    <w:p w14:paraId="0AA3C0BC"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Mwangi, J., &amp; Wanjiru, T. (2022). Financial literacy and SME profitability in Kenya. </w:t>
      </w:r>
      <w:r w:rsidRPr="00446A45">
        <w:rPr>
          <w:rFonts w:ascii="Times New Roman" w:eastAsiaTheme="majorEastAsia" w:hAnsi="Times New Roman" w:cs="Times New Roman"/>
          <w:i/>
          <w:iCs/>
          <w:sz w:val="24"/>
          <w:szCs w:val="24"/>
        </w:rPr>
        <w:t>International Journal of Economics and Business Research, 25</w:t>
      </w:r>
      <w:r w:rsidRPr="00446A45">
        <w:rPr>
          <w:rFonts w:ascii="Times New Roman" w:eastAsia="Times New Roman" w:hAnsi="Times New Roman" w:cs="Times New Roman"/>
          <w:sz w:val="24"/>
          <w:szCs w:val="24"/>
        </w:rPr>
        <w:t>(4), 120–134. https://doi.org/10.1504/IJEBR.2022.100477</w:t>
      </w:r>
    </w:p>
    <w:p w14:paraId="4725A039"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lastRenderedPageBreak/>
        <w:t>Ndiege</w:t>
      </w:r>
      <w:proofErr w:type="spellEnd"/>
      <w:r w:rsidRPr="00446A45">
        <w:rPr>
          <w:rFonts w:ascii="Times New Roman" w:eastAsia="Times New Roman" w:hAnsi="Times New Roman" w:cs="Times New Roman"/>
          <w:sz w:val="24"/>
          <w:szCs w:val="24"/>
        </w:rPr>
        <w:t xml:space="preserve">, B. O., </w:t>
      </w:r>
      <w:proofErr w:type="spellStart"/>
      <w:r w:rsidRPr="00446A45">
        <w:rPr>
          <w:rFonts w:ascii="Times New Roman" w:eastAsia="Times New Roman" w:hAnsi="Times New Roman" w:cs="Times New Roman"/>
          <w:sz w:val="24"/>
          <w:szCs w:val="24"/>
        </w:rPr>
        <w:t>Ouma</w:t>
      </w:r>
      <w:proofErr w:type="spellEnd"/>
      <w:r w:rsidRPr="00446A45">
        <w:rPr>
          <w:rFonts w:ascii="Times New Roman" w:eastAsia="Times New Roman" w:hAnsi="Times New Roman" w:cs="Times New Roman"/>
          <w:sz w:val="24"/>
          <w:szCs w:val="24"/>
        </w:rPr>
        <w:t xml:space="preserve">, S. A., &amp; Kimani, M. (2023). Regulatory burdens and financial literacy among SMEs in East Africa. </w:t>
      </w:r>
      <w:r w:rsidRPr="00446A45">
        <w:rPr>
          <w:rFonts w:ascii="Times New Roman" w:eastAsia="Times New Roman" w:hAnsi="Times New Roman" w:cs="Times New Roman"/>
          <w:i/>
          <w:iCs/>
          <w:sz w:val="24"/>
          <w:szCs w:val="24"/>
        </w:rPr>
        <w:t>International Journal of Business and Economics, 42</w:t>
      </w:r>
      <w:r w:rsidRPr="00446A45">
        <w:rPr>
          <w:rFonts w:ascii="Times New Roman" w:eastAsia="Times New Roman" w:hAnsi="Times New Roman" w:cs="Times New Roman"/>
          <w:sz w:val="24"/>
          <w:szCs w:val="24"/>
        </w:rPr>
        <w:t>(2), 212–231. https://doi.org/10.1504/IJBE.2023.10052248</w:t>
      </w:r>
    </w:p>
    <w:p w14:paraId="09807FD4"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commentRangeStart w:id="60"/>
      <w:r w:rsidRPr="00446A45">
        <w:rPr>
          <w:rFonts w:ascii="Times New Roman" w:eastAsia="Times New Roman" w:hAnsi="Times New Roman" w:cs="Times New Roman"/>
          <w:sz w:val="24"/>
          <w:szCs w:val="24"/>
        </w:rPr>
        <w:t xml:space="preserve">Nguyen, T. D., &amp; Tran, H. Q. (2022). The impact of tax incentives on SME profitability: Evidence from Vietnam. </w:t>
      </w:r>
      <w:r w:rsidRPr="00446A45">
        <w:rPr>
          <w:rFonts w:ascii="Times New Roman" w:eastAsia="Times New Roman" w:hAnsi="Times New Roman" w:cs="Times New Roman"/>
          <w:i/>
          <w:iCs/>
          <w:sz w:val="24"/>
          <w:szCs w:val="24"/>
        </w:rPr>
        <w:t>Asian Economic Policy Review, 17</w:t>
      </w:r>
      <w:r w:rsidRPr="00446A45">
        <w:rPr>
          <w:rFonts w:ascii="Times New Roman" w:eastAsia="Times New Roman" w:hAnsi="Times New Roman" w:cs="Times New Roman"/>
          <w:sz w:val="24"/>
          <w:szCs w:val="24"/>
        </w:rPr>
        <w:t>(4), 401–420. https://doi.org/10.1111/aepr.12389</w:t>
      </w:r>
    </w:p>
    <w:p w14:paraId="21B4A8AE"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Nguyen, T. D., &amp; Tran, H. Q. (2022). The impact of tax incentives on SME profitability: Evidence from Vietnam. </w:t>
      </w:r>
      <w:r w:rsidRPr="00446A45">
        <w:rPr>
          <w:rFonts w:ascii="Times New Roman" w:eastAsia="Times New Roman" w:hAnsi="Times New Roman" w:cs="Times New Roman"/>
          <w:i/>
          <w:iCs/>
          <w:sz w:val="24"/>
          <w:szCs w:val="24"/>
        </w:rPr>
        <w:t>Asian Economic Policy Review, 17</w:t>
      </w:r>
      <w:r w:rsidRPr="00446A45">
        <w:rPr>
          <w:rFonts w:ascii="Times New Roman" w:eastAsia="Times New Roman" w:hAnsi="Times New Roman" w:cs="Times New Roman"/>
          <w:sz w:val="24"/>
          <w:szCs w:val="24"/>
        </w:rPr>
        <w:t>(4), 401–420. https://doi.org/10.1111/aepr.12389</w:t>
      </w:r>
      <w:commentRangeEnd w:id="60"/>
      <w:r w:rsidR="00DD0CBB">
        <w:rPr>
          <w:rStyle w:val="CommentReference"/>
        </w:rPr>
        <w:commentReference w:id="60"/>
      </w:r>
    </w:p>
    <w:p w14:paraId="2AB7EBB0"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OECD. (2022). </w:t>
      </w:r>
      <w:r w:rsidRPr="00446A45">
        <w:rPr>
          <w:rFonts w:ascii="Times New Roman" w:eastAsiaTheme="majorEastAsia" w:hAnsi="Times New Roman" w:cs="Times New Roman"/>
          <w:i/>
          <w:iCs/>
          <w:sz w:val="24"/>
          <w:szCs w:val="24"/>
        </w:rPr>
        <w:t>OECD SME and Entrepreneurship Outlook 2022</w:t>
      </w:r>
      <w:r w:rsidRPr="00446A45">
        <w:rPr>
          <w:rFonts w:ascii="Times New Roman" w:eastAsia="Times New Roman" w:hAnsi="Times New Roman" w:cs="Times New Roman"/>
          <w:sz w:val="24"/>
          <w:szCs w:val="24"/>
        </w:rPr>
        <w:t>. OECD Publishing. https://doi.org/10.1787/8a84c9a0-en</w:t>
      </w:r>
    </w:p>
    <w:p w14:paraId="6CD9758F"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Olawale, F., &amp; </w:t>
      </w:r>
      <w:proofErr w:type="spellStart"/>
      <w:r w:rsidRPr="00446A45">
        <w:rPr>
          <w:rFonts w:ascii="Times New Roman" w:eastAsia="Times New Roman" w:hAnsi="Times New Roman" w:cs="Times New Roman"/>
          <w:sz w:val="24"/>
          <w:szCs w:val="24"/>
        </w:rPr>
        <w:t>Garwe</w:t>
      </w:r>
      <w:proofErr w:type="spellEnd"/>
      <w:r w:rsidRPr="00446A45">
        <w:rPr>
          <w:rFonts w:ascii="Times New Roman" w:eastAsia="Times New Roman" w:hAnsi="Times New Roman" w:cs="Times New Roman"/>
          <w:sz w:val="24"/>
          <w:szCs w:val="24"/>
        </w:rPr>
        <w:t xml:space="preserve">, D. (2022). Financial literacy, tax compliance, and SME access to funding in Nigeria. </w:t>
      </w:r>
      <w:r w:rsidRPr="00446A45">
        <w:rPr>
          <w:rFonts w:ascii="Times New Roman" w:eastAsia="Times New Roman" w:hAnsi="Times New Roman" w:cs="Times New Roman"/>
          <w:i/>
          <w:iCs/>
          <w:sz w:val="24"/>
          <w:szCs w:val="24"/>
        </w:rPr>
        <w:t>African Journal of Economic Policy, 29</w:t>
      </w:r>
      <w:r w:rsidRPr="00446A45">
        <w:rPr>
          <w:rFonts w:ascii="Times New Roman" w:eastAsia="Times New Roman" w:hAnsi="Times New Roman" w:cs="Times New Roman"/>
          <w:sz w:val="24"/>
          <w:szCs w:val="24"/>
        </w:rPr>
        <w:t>(3), 310–328. https://doi.org/10.1080/09638199.2022.1990347</w:t>
      </w:r>
    </w:p>
    <w:p w14:paraId="6D7FD8BF"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Organisation for Economic Co-operation and Development (OECD). (2022). </w:t>
      </w:r>
      <w:r w:rsidRPr="00446A45">
        <w:rPr>
          <w:rFonts w:ascii="Times New Roman" w:eastAsia="Times New Roman" w:hAnsi="Times New Roman" w:cs="Times New Roman"/>
          <w:i/>
          <w:iCs/>
          <w:sz w:val="24"/>
          <w:szCs w:val="24"/>
        </w:rPr>
        <w:t>SME taxation and regulatory framework: Global perspectives</w:t>
      </w:r>
      <w:r w:rsidRPr="00446A45">
        <w:rPr>
          <w:rFonts w:ascii="Times New Roman" w:eastAsia="Times New Roman" w:hAnsi="Times New Roman" w:cs="Times New Roman"/>
          <w:sz w:val="24"/>
          <w:szCs w:val="24"/>
        </w:rPr>
        <w:t>. OECD Publishing. https://doi.org/10.1787/8a84c9a0-en</w:t>
      </w:r>
    </w:p>
    <w:p w14:paraId="5CAB0382"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Organisation for Economic Co-operation and Development. (2021). </w:t>
      </w:r>
      <w:r w:rsidRPr="00446A45">
        <w:rPr>
          <w:rFonts w:ascii="Times New Roman" w:eastAsia="Times New Roman" w:hAnsi="Times New Roman" w:cs="Times New Roman"/>
          <w:i/>
          <w:iCs/>
          <w:sz w:val="24"/>
          <w:szCs w:val="24"/>
        </w:rPr>
        <w:t>OECD SME and entrepreneurship outlook 2021.</w:t>
      </w:r>
      <w:r w:rsidRPr="00446A45">
        <w:rPr>
          <w:rFonts w:ascii="Times New Roman" w:eastAsia="Times New Roman" w:hAnsi="Times New Roman" w:cs="Times New Roman"/>
          <w:sz w:val="24"/>
          <w:szCs w:val="24"/>
        </w:rPr>
        <w:t xml:space="preserve"> OECD Publishing. </w:t>
      </w:r>
      <w:proofErr w:type="gramStart"/>
      <w:r w:rsidRPr="00446A45">
        <w:rPr>
          <w:rFonts w:ascii="Times New Roman" w:eastAsia="Times New Roman" w:hAnsi="Times New Roman" w:cs="Times New Roman"/>
          <w:sz w:val="24"/>
          <w:szCs w:val="24"/>
        </w:rPr>
        <w:t>https://doi.org/[</w:t>
      </w:r>
      <w:proofErr w:type="gramEnd"/>
      <w:r w:rsidRPr="00446A45">
        <w:rPr>
          <w:rFonts w:ascii="Times New Roman" w:eastAsia="Times New Roman" w:hAnsi="Times New Roman" w:cs="Times New Roman"/>
          <w:sz w:val="24"/>
          <w:szCs w:val="24"/>
        </w:rPr>
        <w:t>insert DOI if available]</w:t>
      </w:r>
    </w:p>
    <w:p w14:paraId="27B27043"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Rahman, M. M., Uddin, M. A., &amp; Islam, M. T. (2021). Financial literacy and financial performance of SMEs: Evidence from Bangladesh. </w:t>
      </w:r>
      <w:r w:rsidRPr="00446A45">
        <w:rPr>
          <w:rFonts w:ascii="Times New Roman" w:eastAsiaTheme="majorEastAsia" w:hAnsi="Times New Roman" w:cs="Times New Roman"/>
          <w:i/>
          <w:iCs/>
          <w:sz w:val="24"/>
          <w:szCs w:val="24"/>
        </w:rPr>
        <w:t>Asia-Pacific Journal of Business Administration, 13</w:t>
      </w:r>
      <w:r w:rsidRPr="00446A45">
        <w:rPr>
          <w:rFonts w:ascii="Times New Roman" w:eastAsia="Times New Roman" w:hAnsi="Times New Roman" w:cs="Times New Roman"/>
          <w:sz w:val="24"/>
          <w:szCs w:val="24"/>
        </w:rPr>
        <w:t>(1), 47–68. https://doi.org/10.1108/APJBA-05-2020-0156</w:t>
      </w:r>
    </w:p>
    <w:p w14:paraId="0389929C"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Rahman, R. A., </w:t>
      </w:r>
      <w:proofErr w:type="spellStart"/>
      <w:r w:rsidRPr="00446A45">
        <w:rPr>
          <w:rFonts w:ascii="Times New Roman" w:eastAsia="Times New Roman" w:hAnsi="Times New Roman" w:cs="Times New Roman"/>
          <w:sz w:val="24"/>
          <w:szCs w:val="24"/>
        </w:rPr>
        <w:t>Yusoff</w:t>
      </w:r>
      <w:proofErr w:type="spellEnd"/>
      <w:r w:rsidRPr="00446A45">
        <w:rPr>
          <w:rFonts w:ascii="Times New Roman" w:eastAsia="Times New Roman" w:hAnsi="Times New Roman" w:cs="Times New Roman"/>
          <w:sz w:val="24"/>
          <w:szCs w:val="24"/>
        </w:rPr>
        <w:t xml:space="preserve">, M. N. H., &amp; </w:t>
      </w:r>
      <w:proofErr w:type="spellStart"/>
      <w:r w:rsidRPr="00446A45">
        <w:rPr>
          <w:rFonts w:ascii="Times New Roman" w:eastAsia="Times New Roman" w:hAnsi="Times New Roman" w:cs="Times New Roman"/>
          <w:sz w:val="24"/>
          <w:szCs w:val="24"/>
        </w:rPr>
        <w:t>Mahadi</w:t>
      </w:r>
      <w:proofErr w:type="spellEnd"/>
      <w:r w:rsidRPr="00446A45">
        <w:rPr>
          <w:rFonts w:ascii="Times New Roman" w:eastAsia="Times New Roman" w:hAnsi="Times New Roman" w:cs="Times New Roman"/>
          <w:sz w:val="24"/>
          <w:szCs w:val="24"/>
        </w:rPr>
        <w:t xml:space="preserve">, N. (2021). The effect of financial literacy on SME growth in Malaysia. </w:t>
      </w:r>
      <w:r w:rsidRPr="00446A45">
        <w:rPr>
          <w:rFonts w:ascii="Times New Roman" w:eastAsia="Times New Roman" w:hAnsi="Times New Roman" w:cs="Times New Roman"/>
          <w:i/>
          <w:iCs/>
          <w:sz w:val="24"/>
          <w:szCs w:val="24"/>
        </w:rPr>
        <w:t>Small Business Economics, 61</w:t>
      </w:r>
      <w:r w:rsidRPr="00446A45">
        <w:rPr>
          <w:rFonts w:ascii="Times New Roman" w:eastAsia="Times New Roman" w:hAnsi="Times New Roman" w:cs="Times New Roman"/>
          <w:sz w:val="24"/>
          <w:szCs w:val="24"/>
        </w:rPr>
        <w:t>(3), 489–506. https://doi.org/10.1007/s11187-023-00729-2</w:t>
      </w:r>
    </w:p>
    <w:p w14:paraId="4FCA1D19"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Sari, N. P., &amp; </w:t>
      </w:r>
      <w:proofErr w:type="spellStart"/>
      <w:r w:rsidRPr="00446A45">
        <w:rPr>
          <w:rFonts w:ascii="Times New Roman" w:eastAsia="Times New Roman" w:hAnsi="Times New Roman" w:cs="Times New Roman"/>
          <w:sz w:val="24"/>
          <w:szCs w:val="24"/>
        </w:rPr>
        <w:t>Hermanto</w:t>
      </w:r>
      <w:proofErr w:type="spellEnd"/>
      <w:r w:rsidRPr="00446A45">
        <w:rPr>
          <w:rFonts w:ascii="Times New Roman" w:eastAsia="Times New Roman" w:hAnsi="Times New Roman" w:cs="Times New Roman"/>
          <w:sz w:val="24"/>
          <w:szCs w:val="24"/>
        </w:rPr>
        <w:t xml:space="preserve">, B. (2021). Strengthening SME financial literacy for regulatory compliance in Indonesia. </w:t>
      </w:r>
      <w:r w:rsidRPr="00446A45">
        <w:rPr>
          <w:rFonts w:ascii="Times New Roman" w:eastAsia="Times New Roman" w:hAnsi="Times New Roman" w:cs="Times New Roman"/>
          <w:i/>
          <w:iCs/>
          <w:sz w:val="24"/>
          <w:szCs w:val="24"/>
        </w:rPr>
        <w:t>Journal of Financial Regulation and Compliance, 29</w:t>
      </w:r>
      <w:r w:rsidRPr="00446A45">
        <w:rPr>
          <w:rFonts w:ascii="Times New Roman" w:eastAsia="Times New Roman" w:hAnsi="Times New Roman" w:cs="Times New Roman"/>
          <w:sz w:val="24"/>
          <w:szCs w:val="24"/>
        </w:rPr>
        <w:t>(2), 124–139. https://doi.org/10.1108/JFRC-08-2020-0081</w:t>
      </w:r>
    </w:p>
    <w:p w14:paraId="17CB2B4A"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Silva, F., &amp; Ferreira, M. (2022). Tax transparency and SME financial stability: A case study of Brazilian businesses. </w:t>
      </w:r>
      <w:r w:rsidRPr="00446A45">
        <w:rPr>
          <w:rFonts w:ascii="Times New Roman" w:eastAsia="Times New Roman" w:hAnsi="Times New Roman" w:cs="Times New Roman"/>
          <w:i/>
          <w:iCs/>
          <w:sz w:val="24"/>
          <w:szCs w:val="24"/>
        </w:rPr>
        <w:t>Latin American Journal of Economics, 59</w:t>
      </w:r>
      <w:r w:rsidRPr="00446A45">
        <w:rPr>
          <w:rFonts w:ascii="Times New Roman" w:eastAsia="Times New Roman" w:hAnsi="Times New Roman" w:cs="Times New Roman"/>
          <w:sz w:val="24"/>
          <w:szCs w:val="24"/>
        </w:rPr>
        <w:t>(3), 278–295. https://doi.org/10.2139/laej.v59i3.2022</w:t>
      </w:r>
    </w:p>
    <w:p w14:paraId="68487C3D"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Slemrod</w:t>
      </w:r>
      <w:proofErr w:type="spellEnd"/>
      <w:r w:rsidRPr="00446A45">
        <w:rPr>
          <w:rFonts w:ascii="Times New Roman" w:eastAsia="Times New Roman" w:hAnsi="Times New Roman" w:cs="Times New Roman"/>
          <w:sz w:val="24"/>
          <w:szCs w:val="24"/>
        </w:rPr>
        <w:t xml:space="preserve">, J. (2021). Tax compliance and financial performance of SMEs: The role of digital solutions. </w:t>
      </w:r>
      <w:r w:rsidRPr="00446A45">
        <w:rPr>
          <w:rFonts w:ascii="Times New Roman" w:eastAsia="Times New Roman" w:hAnsi="Times New Roman" w:cs="Times New Roman"/>
          <w:i/>
          <w:iCs/>
          <w:sz w:val="24"/>
          <w:szCs w:val="24"/>
        </w:rPr>
        <w:t>National Tax Journal, 74</w:t>
      </w:r>
      <w:r w:rsidRPr="00446A45">
        <w:rPr>
          <w:rFonts w:ascii="Times New Roman" w:eastAsia="Times New Roman" w:hAnsi="Times New Roman" w:cs="Times New Roman"/>
          <w:sz w:val="24"/>
          <w:szCs w:val="24"/>
        </w:rPr>
        <w:t>(4), 845–868. https://doi.org/10.17310/ntj.2021.4.02</w:t>
      </w:r>
    </w:p>
    <w:p w14:paraId="3FD31F81"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lastRenderedPageBreak/>
        <w:t xml:space="preserve">Tan, P. S., Chua, C. Y., &amp; Lim, T. S. (2022). Digital financial literacy and SME competitiveness in Malaysia. </w:t>
      </w:r>
      <w:r w:rsidRPr="00446A45">
        <w:rPr>
          <w:rFonts w:ascii="Times New Roman" w:eastAsiaTheme="majorEastAsia" w:hAnsi="Times New Roman" w:cs="Times New Roman"/>
          <w:i/>
          <w:iCs/>
          <w:sz w:val="24"/>
          <w:szCs w:val="24"/>
        </w:rPr>
        <w:t>Asian Journal of Business Research, 12</w:t>
      </w:r>
      <w:r w:rsidRPr="00446A45">
        <w:rPr>
          <w:rFonts w:ascii="Times New Roman" w:eastAsia="Times New Roman" w:hAnsi="Times New Roman" w:cs="Times New Roman"/>
          <w:sz w:val="24"/>
          <w:szCs w:val="24"/>
        </w:rPr>
        <w:t>(2), 54–78. https://doi.org/10.1108/AJBR-12-2021-0157</w:t>
      </w:r>
    </w:p>
    <w:p w14:paraId="216C6E8F"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Tan, Z., Lee, C., &amp; Wong, M. (2022). Scenario planning and financial decision-making in SMEs. </w:t>
      </w:r>
      <w:r w:rsidRPr="00446A45">
        <w:rPr>
          <w:rFonts w:ascii="Times New Roman" w:eastAsiaTheme="majorEastAsia" w:hAnsi="Times New Roman" w:cs="Times New Roman"/>
          <w:i/>
          <w:iCs/>
          <w:sz w:val="24"/>
          <w:szCs w:val="24"/>
        </w:rPr>
        <w:t>Journal of Business Research, 142</w:t>
      </w:r>
      <w:r w:rsidRPr="00446A45">
        <w:rPr>
          <w:rFonts w:ascii="Times New Roman" w:eastAsia="Times New Roman" w:hAnsi="Times New Roman" w:cs="Times New Roman"/>
          <w:sz w:val="24"/>
          <w:szCs w:val="24"/>
        </w:rPr>
        <w:t>, 225–239. https://doi.org/10.1016/j.jbusres.2021.12.043</w:t>
      </w:r>
    </w:p>
    <w:p w14:paraId="57DA1D7E"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Waweru, N., &amp; Ngugi, P. (2021). The impact of turnover tax on SME compliance in Kenya. </w:t>
      </w:r>
      <w:r w:rsidRPr="00446A45">
        <w:rPr>
          <w:rFonts w:ascii="Times New Roman" w:eastAsia="Times New Roman" w:hAnsi="Times New Roman" w:cs="Times New Roman"/>
          <w:i/>
          <w:iCs/>
          <w:sz w:val="24"/>
          <w:szCs w:val="24"/>
        </w:rPr>
        <w:t>African Journal of Accounting, Auditing and Finance, 6</w:t>
      </w:r>
      <w:r w:rsidRPr="00446A45">
        <w:rPr>
          <w:rFonts w:ascii="Times New Roman" w:eastAsia="Times New Roman" w:hAnsi="Times New Roman" w:cs="Times New Roman"/>
          <w:sz w:val="24"/>
          <w:szCs w:val="24"/>
        </w:rPr>
        <w:t>(1), 67–85. https://doi.org/10.1504/AJAAF.2021.10049632</w:t>
      </w:r>
    </w:p>
    <w:p w14:paraId="65AA57CB" w14:textId="77777777" w:rsidR="00BE029B" w:rsidRPr="00446A45" w:rsidRDefault="00BE029B" w:rsidP="00BE029B">
      <w:pPr>
        <w:spacing w:before="100" w:beforeAutospacing="1" w:after="100" w:afterAutospacing="1" w:line="240" w:lineRule="auto"/>
        <w:rPr>
          <w:rFonts w:ascii="Times New Roman" w:eastAsia="Times New Roman" w:hAnsi="Times New Roman" w:cs="Times New Roman"/>
          <w:sz w:val="24"/>
          <w:szCs w:val="24"/>
        </w:rPr>
      </w:pPr>
      <w:r w:rsidRPr="00446A45">
        <w:rPr>
          <w:rFonts w:ascii="Times New Roman" w:eastAsia="Times New Roman" w:hAnsi="Times New Roman" w:cs="Times New Roman"/>
          <w:sz w:val="24"/>
          <w:szCs w:val="24"/>
        </w:rPr>
        <w:t xml:space="preserve">World Bank. (2021). </w:t>
      </w:r>
      <w:r w:rsidRPr="00446A45">
        <w:rPr>
          <w:rFonts w:ascii="Times New Roman" w:eastAsia="Times New Roman" w:hAnsi="Times New Roman" w:cs="Times New Roman"/>
          <w:i/>
          <w:iCs/>
          <w:sz w:val="24"/>
          <w:szCs w:val="24"/>
        </w:rPr>
        <w:t>SME taxation and financial regulation: A global assessment</w:t>
      </w:r>
      <w:r w:rsidRPr="00446A45">
        <w:rPr>
          <w:rFonts w:ascii="Times New Roman" w:eastAsia="Times New Roman" w:hAnsi="Times New Roman" w:cs="Times New Roman"/>
          <w:sz w:val="24"/>
          <w:szCs w:val="24"/>
        </w:rPr>
        <w:t>. World Bank Group. https://doi.org/10.1596/978-1-4648-1593-6</w:t>
      </w:r>
    </w:p>
    <w:p w14:paraId="52F6EB99" w14:textId="77777777" w:rsidR="00BE029B" w:rsidRPr="00BE029B" w:rsidRDefault="00BE029B" w:rsidP="00BE029B">
      <w:pPr>
        <w:spacing w:before="100" w:beforeAutospacing="1" w:after="100" w:afterAutospacing="1" w:line="240" w:lineRule="auto"/>
        <w:rPr>
          <w:rFonts w:ascii="Times New Roman" w:eastAsia="Times New Roman" w:hAnsi="Times New Roman" w:cs="Times New Roman"/>
          <w:sz w:val="24"/>
          <w:szCs w:val="24"/>
        </w:rPr>
      </w:pPr>
      <w:proofErr w:type="spellStart"/>
      <w:r w:rsidRPr="00446A45">
        <w:rPr>
          <w:rFonts w:ascii="Times New Roman" w:eastAsia="Times New Roman" w:hAnsi="Times New Roman" w:cs="Times New Roman"/>
          <w:sz w:val="24"/>
          <w:szCs w:val="24"/>
        </w:rPr>
        <w:t>Yusoff</w:t>
      </w:r>
      <w:proofErr w:type="spellEnd"/>
      <w:r w:rsidRPr="00446A45">
        <w:rPr>
          <w:rFonts w:ascii="Times New Roman" w:eastAsia="Times New Roman" w:hAnsi="Times New Roman" w:cs="Times New Roman"/>
          <w:sz w:val="24"/>
          <w:szCs w:val="24"/>
        </w:rPr>
        <w:t xml:space="preserve">, M. N. H., Rahman, R. A., &amp; </w:t>
      </w:r>
      <w:proofErr w:type="spellStart"/>
      <w:r w:rsidRPr="00446A45">
        <w:rPr>
          <w:rFonts w:ascii="Times New Roman" w:eastAsia="Times New Roman" w:hAnsi="Times New Roman" w:cs="Times New Roman"/>
          <w:sz w:val="24"/>
          <w:szCs w:val="24"/>
        </w:rPr>
        <w:t>Mahadi</w:t>
      </w:r>
      <w:proofErr w:type="spellEnd"/>
      <w:r w:rsidRPr="00446A45">
        <w:rPr>
          <w:rFonts w:ascii="Times New Roman" w:eastAsia="Times New Roman" w:hAnsi="Times New Roman" w:cs="Times New Roman"/>
          <w:sz w:val="24"/>
          <w:szCs w:val="24"/>
        </w:rPr>
        <w:t xml:space="preserve">, N. (2023). The effect of financial literacy on SME growth in Malaysia. </w:t>
      </w:r>
      <w:r w:rsidRPr="00446A45">
        <w:rPr>
          <w:rFonts w:ascii="Times New Roman" w:eastAsiaTheme="majorEastAsia" w:hAnsi="Times New Roman" w:cs="Times New Roman"/>
          <w:i/>
          <w:iCs/>
          <w:sz w:val="24"/>
          <w:szCs w:val="24"/>
        </w:rPr>
        <w:t>Small Business Economics, 61</w:t>
      </w:r>
      <w:r w:rsidRPr="00446A45">
        <w:rPr>
          <w:rFonts w:ascii="Times New Roman" w:eastAsia="Times New Roman" w:hAnsi="Times New Roman" w:cs="Times New Roman"/>
          <w:sz w:val="24"/>
          <w:szCs w:val="24"/>
        </w:rPr>
        <w:t>(3), 489–506. https://doi.org/10.1007/s11187-023-00729-2</w:t>
      </w:r>
    </w:p>
    <w:bookmarkEnd w:id="54"/>
    <w:p w14:paraId="65B93927" w14:textId="77777777" w:rsidR="00BE029B" w:rsidRPr="00BE029B" w:rsidRDefault="00BE029B" w:rsidP="00BE029B">
      <w:pPr>
        <w:spacing w:before="100" w:beforeAutospacing="1" w:after="100" w:afterAutospacing="1" w:line="240" w:lineRule="auto"/>
        <w:rPr>
          <w:rFonts w:ascii="Times New Roman" w:eastAsia="Times New Roman" w:hAnsi="Times New Roman" w:cs="Times New Roman"/>
          <w:sz w:val="24"/>
          <w:szCs w:val="24"/>
        </w:rPr>
      </w:pPr>
    </w:p>
    <w:p w14:paraId="417F7224" w14:textId="77777777" w:rsidR="00BE029B" w:rsidRPr="00044AB3" w:rsidRDefault="00BE029B" w:rsidP="0051475C">
      <w:pPr>
        <w:spacing w:before="100" w:beforeAutospacing="1" w:after="100" w:afterAutospacing="1" w:line="240" w:lineRule="auto"/>
        <w:rPr>
          <w:rFonts w:ascii="Times New Roman" w:eastAsia="Times New Roman" w:hAnsi="Times New Roman" w:cs="Times New Roman"/>
          <w:b/>
          <w:bCs/>
          <w:sz w:val="24"/>
          <w:szCs w:val="24"/>
        </w:rPr>
      </w:pPr>
    </w:p>
    <w:sectPr w:rsidR="00BE029B" w:rsidRPr="00044AB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AVILLION" w:date="2025-02-28T01:31:00Z" w:initials="P">
    <w:p w14:paraId="5A9B8DC7" w14:textId="3087E977" w:rsidR="000B06CA" w:rsidRDefault="000B06CA">
      <w:pPr>
        <w:pStyle w:val="CommentText"/>
      </w:pPr>
      <w:r>
        <w:rPr>
          <w:rStyle w:val="CommentReference"/>
        </w:rPr>
        <w:annotationRef/>
      </w:r>
      <w:r>
        <w:t>This should be the topic</w:t>
      </w:r>
    </w:p>
  </w:comment>
  <w:comment w:id="1" w:author="PAVILLION" w:date="2025-02-28T01:32:00Z" w:initials="P">
    <w:p w14:paraId="7DD74A91" w14:textId="1B76382F" w:rsidR="000B06CA" w:rsidRDefault="000B06CA">
      <w:pPr>
        <w:pStyle w:val="CommentText"/>
      </w:pPr>
      <w:r>
        <w:rPr>
          <w:rStyle w:val="CommentReference"/>
        </w:rPr>
        <w:annotationRef/>
      </w:r>
      <w:r>
        <w:t>You didn’t review a single work conducted in either 2024 and 2025.</w:t>
      </w:r>
    </w:p>
  </w:comment>
  <w:comment w:id="3" w:author="PAVILLION" w:date="2025-02-27T22:34:00Z" w:initials="P">
    <w:p w14:paraId="5240301E" w14:textId="785333A2" w:rsidR="00F04E1A" w:rsidRDefault="00F04E1A">
      <w:pPr>
        <w:pStyle w:val="CommentText"/>
      </w:pPr>
      <w:r>
        <w:rPr>
          <w:rStyle w:val="CommentReference"/>
        </w:rPr>
        <w:annotationRef/>
      </w:r>
      <w:r>
        <w:t>Source?</w:t>
      </w:r>
    </w:p>
  </w:comment>
  <w:comment w:id="4" w:author="PAVILLION" w:date="2025-02-27T22:34:00Z" w:initials="P">
    <w:p w14:paraId="58E25698" w14:textId="66BBF264" w:rsidR="00F04E1A" w:rsidRDefault="00F04E1A">
      <w:pPr>
        <w:pStyle w:val="CommentText"/>
      </w:pPr>
      <w:r>
        <w:rPr>
          <w:rStyle w:val="CommentReference"/>
        </w:rPr>
        <w:annotationRef/>
      </w:r>
      <w:r>
        <w:t>Source?</w:t>
      </w:r>
    </w:p>
  </w:comment>
  <w:comment w:id="7" w:author="PAVILLION" w:date="2025-02-27T22:35:00Z" w:initials="P">
    <w:p w14:paraId="1340928F" w14:textId="39650D3E" w:rsidR="00F04E1A" w:rsidRDefault="00F04E1A">
      <w:pPr>
        <w:pStyle w:val="CommentText"/>
      </w:pPr>
      <w:r>
        <w:rPr>
          <w:rStyle w:val="CommentReference"/>
        </w:rPr>
        <w:annotationRef/>
      </w:r>
      <w:r>
        <w:t>Cite at least two studies that made this assertion.</w:t>
      </w:r>
    </w:p>
  </w:comment>
  <w:comment w:id="8" w:author="PAVILLION" w:date="2025-02-27T22:39:00Z" w:initials="P">
    <w:p w14:paraId="08C8E55B" w14:textId="47FFFC83" w:rsidR="00F04E1A" w:rsidRDefault="00F04E1A">
      <w:pPr>
        <w:pStyle w:val="CommentText"/>
      </w:pPr>
      <w:r>
        <w:rPr>
          <w:rStyle w:val="CommentReference"/>
        </w:rPr>
        <w:annotationRef/>
      </w:r>
      <w:r>
        <w:t>Cite at least two empirical studies.</w:t>
      </w:r>
    </w:p>
  </w:comment>
  <w:comment w:id="10" w:author="PAVILLION" w:date="2025-02-27T22:40:00Z" w:initials="P">
    <w:p w14:paraId="7D1CDE43" w14:textId="602E8B04" w:rsidR="00F04E1A" w:rsidRDefault="00F04E1A">
      <w:pPr>
        <w:pStyle w:val="CommentText"/>
      </w:pPr>
      <w:r>
        <w:rPr>
          <w:rStyle w:val="CommentReference"/>
        </w:rPr>
        <w:annotationRef/>
      </w:r>
      <w:r>
        <w:t>Provide examples of these unsuitable economic conditions that have link (direct/indirect) with SMEs success.</w:t>
      </w:r>
    </w:p>
  </w:comment>
  <w:comment w:id="12" w:author="PAVILLION" w:date="2025-02-27T22:44:00Z" w:initials="P">
    <w:p w14:paraId="186489D6" w14:textId="6C6993DD" w:rsidR="00921270" w:rsidRDefault="00921270">
      <w:pPr>
        <w:pStyle w:val="CommentText"/>
      </w:pPr>
      <w:r>
        <w:rPr>
          <w:rStyle w:val="CommentReference"/>
        </w:rPr>
        <w:annotationRef/>
      </w:r>
      <w:r>
        <w:t>Source?</w:t>
      </w:r>
    </w:p>
  </w:comment>
  <w:comment w:id="13" w:author="PAVILLION" w:date="2025-02-28T00:42:00Z" w:initials="P">
    <w:p w14:paraId="50AAD10A" w14:textId="11AB0244" w:rsidR="0024136D" w:rsidRDefault="0024136D">
      <w:pPr>
        <w:pStyle w:val="CommentText"/>
      </w:pPr>
      <w:r>
        <w:rPr>
          <w:rStyle w:val="CommentReference"/>
        </w:rPr>
        <w:annotationRef/>
      </w:r>
      <w:r>
        <w:t>Volume, issue and page numbers are not provided in the reference</w:t>
      </w:r>
    </w:p>
  </w:comment>
  <w:comment w:id="14" w:author="PAVILLION" w:date="2025-02-27T22:49:00Z" w:initials="P">
    <w:p w14:paraId="03934FFA" w14:textId="1202F784" w:rsidR="00921270" w:rsidRDefault="00921270">
      <w:pPr>
        <w:pStyle w:val="CommentText"/>
      </w:pPr>
      <w:r>
        <w:rPr>
          <w:rStyle w:val="CommentReference"/>
        </w:rPr>
        <w:annotationRef/>
      </w:r>
      <w:r>
        <w:t xml:space="preserve">As beneficiaries of the study are highlighted, the study is expected in few sentences to state how they are going to benefit from the study. </w:t>
      </w:r>
    </w:p>
  </w:comment>
  <w:comment w:id="15" w:author="PAVILLION" w:date="2025-02-27T23:03:00Z" w:initials="P">
    <w:p w14:paraId="48750735" w14:textId="41B73810" w:rsidR="00FB6E0D" w:rsidRDefault="00FB6E0D">
      <w:pPr>
        <w:pStyle w:val="CommentText"/>
      </w:pPr>
      <w:r>
        <w:rPr>
          <w:rStyle w:val="CommentReference"/>
        </w:rPr>
        <w:annotationRef/>
      </w:r>
      <w:r>
        <w:rPr>
          <w:rFonts w:ascii="Times New Roman" w:hAnsi="Times New Roman" w:cs="Times New Roman"/>
          <w:b/>
          <w:bCs/>
          <w:sz w:val="24"/>
          <w:szCs w:val="24"/>
        </w:rPr>
        <w:t>The topic of the study is “</w:t>
      </w:r>
      <w:r w:rsidRPr="00446A45">
        <w:rPr>
          <w:rFonts w:ascii="Times New Roman" w:hAnsi="Times New Roman" w:cs="Times New Roman"/>
          <w:b/>
          <w:bCs/>
          <w:sz w:val="24"/>
          <w:szCs w:val="24"/>
        </w:rPr>
        <w:t>Bridging the Financial Knowledge Gap: How Financial Literacy Training Strategies Influence SME Success in Developing Nations</w:t>
      </w:r>
      <w:r>
        <w:rPr>
          <w:rFonts w:ascii="Times New Roman" w:hAnsi="Times New Roman" w:cs="Times New Roman"/>
          <w:b/>
          <w:bCs/>
          <w:sz w:val="24"/>
          <w:szCs w:val="24"/>
        </w:rPr>
        <w:t>”. But here you stated only tax compliance and financial regulation. Reconcile the two.</w:t>
      </w:r>
    </w:p>
  </w:comment>
  <w:comment w:id="16" w:author="PAVILLION" w:date="2025-02-27T23:08:00Z" w:initials="P">
    <w:p w14:paraId="2C6DC99D" w14:textId="3ABE8F73" w:rsidR="00FB6E0D" w:rsidRDefault="00FB6E0D">
      <w:pPr>
        <w:pStyle w:val="CommentText"/>
      </w:pPr>
      <w:r>
        <w:rPr>
          <w:rStyle w:val="CommentReference"/>
        </w:rPr>
        <w:annotationRef/>
      </w:r>
      <w:r>
        <w:t xml:space="preserve">Provide reason (s) for taking this period. </w:t>
      </w:r>
    </w:p>
  </w:comment>
  <w:comment w:id="19" w:author="PAVILLION" w:date="2025-02-27T23:18:00Z" w:initials="P">
    <w:p w14:paraId="5200CF28" w14:textId="054460A9" w:rsidR="007850F0" w:rsidRDefault="007850F0">
      <w:pPr>
        <w:pStyle w:val="CommentText"/>
      </w:pPr>
      <w:r>
        <w:rPr>
          <w:rStyle w:val="CommentReference"/>
        </w:rPr>
        <w:annotationRef/>
      </w:r>
      <w:r>
        <w:t>Provide a table that will display the number of articles reviewed in respect to each database stated.</w:t>
      </w:r>
    </w:p>
  </w:comment>
  <w:comment w:id="20" w:author="PAVILLION" w:date="2025-02-27T23:21:00Z" w:initials="P">
    <w:p w14:paraId="380997E7" w14:textId="195955FF" w:rsidR="007850F0" w:rsidRDefault="007850F0">
      <w:pPr>
        <w:pStyle w:val="CommentText"/>
      </w:pPr>
      <w:r>
        <w:rPr>
          <w:rStyle w:val="CommentReference"/>
        </w:rPr>
        <w:annotationRef/>
      </w:r>
      <w:r>
        <w:t>Is this the topic of this work?</w:t>
      </w:r>
    </w:p>
  </w:comment>
  <w:comment w:id="22" w:author="PAVILLION" w:date="2025-02-27T23:51:00Z" w:initials="P">
    <w:p w14:paraId="7B88E836" w14:textId="5FDF8475" w:rsidR="00C942A1" w:rsidRDefault="00C942A1">
      <w:pPr>
        <w:pStyle w:val="CommentText"/>
      </w:pPr>
      <w:r>
        <w:rPr>
          <w:rStyle w:val="CommentReference"/>
        </w:rPr>
        <w:annotationRef/>
      </w:r>
      <w:r>
        <w:t xml:space="preserve">Financial Literacy Training: Financial Planning and </w:t>
      </w:r>
      <w:r w:rsidRPr="00C942A1">
        <w:rPr>
          <w:rFonts w:ascii="Times New Roman" w:hAnsi="Times New Roman" w:cs="Times New Roman"/>
          <w:sz w:val="24"/>
          <w:szCs w:val="24"/>
        </w:rPr>
        <w:t>SME Success</w:t>
      </w:r>
      <w:r w:rsidRPr="00446A45">
        <w:rPr>
          <w:rFonts w:ascii="Times New Roman" w:hAnsi="Times New Roman" w:cs="Times New Roman"/>
          <w:b/>
          <w:bCs/>
          <w:sz w:val="24"/>
          <w:szCs w:val="24"/>
        </w:rPr>
        <w:t xml:space="preserve"> </w:t>
      </w:r>
    </w:p>
  </w:comment>
  <w:comment w:id="23" w:author="PAVILLION" w:date="2025-02-28T00:47:00Z" w:initials="P">
    <w:p w14:paraId="64D627D1" w14:textId="480AB4BF" w:rsidR="004A2888" w:rsidRDefault="004A2888">
      <w:pPr>
        <w:pStyle w:val="CommentText"/>
      </w:pPr>
      <w:r>
        <w:rPr>
          <w:rStyle w:val="CommentReference"/>
        </w:rPr>
        <w:annotationRef/>
      </w:r>
      <w:r>
        <w:t>Not referenced</w:t>
      </w:r>
    </w:p>
  </w:comment>
  <w:comment w:id="24" w:author="PAVILLION" w:date="2025-02-28T00:52:00Z" w:initials="P">
    <w:p w14:paraId="03A8315B" w14:textId="58BE7ADA" w:rsidR="004A2888" w:rsidRDefault="004A2888">
      <w:pPr>
        <w:pStyle w:val="CommentText"/>
      </w:pPr>
      <w:r>
        <w:rPr>
          <w:rStyle w:val="CommentReference"/>
        </w:rPr>
        <w:annotationRef/>
      </w:r>
      <w:r>
        <w:t>In the reference “2021” reconcile</w:t>
      </w:r>
    </w:p>
  </w:comment>
  <w:comment w:id="26" w:author="PAVILLION" w:date="2025-02-27T23:55:00Z" w:initials="P">
    <w:p w14:paraId="48642BFD" w14:textId="7724754F" w:rsidR="008F07AE" w:rsidRDefault="008F07AE">
      <w:pPr>
        <w:pStyle w:val="CommentText"/>
      </w:pPr>
      <w:r>
        <w:rPr>
          <w:rStyle w:val="CommentReference"/>
        </w:rPr>
        <w:annotationRef/>
      </w:r>
      <w:r>
        <w:t>Financial Management Skills, Access to Credit and SMEs Success</w:t>
      </w:r>
    </w:p>
  </w:comment>
  <w:comment w:id="27" w:author="PAVILLION" w:date="2025-02-27T23:33:00Z" w:initials="P">
    <w:p w14:paraId="1CB546CB" w14:textId="450B935A" w:rsidR="00502CB0" w:rsidRDefault="00502CB0">
      <w:pPr>
        <w:pStyle w:val="CommentText"/>
      </w:pPr>
      <w:r>
        <w:rPr>
          <w:rStyle w:val="CommentReference"/>
        </w:rPr>
        <w:annotationRef/>
      </w:r>
      <w:r>
        <w:t>Replace with “statement of financial position”</w:t>
      </w:r>
    </w:p>
  </w:comment>
  <w:comment w:id="28" w:author="PAVILLION" w:date="2025-02-27T23:33:00Z" w:initials="P">
    <w:p w14:paraId="3C6974E3" w14:textId="0E468689" w:rsidR="004A0353" w:rsidRDefault="004A0353">
      <w:pPr>
        <w:pStyle w:val="CommentText"/>
      </w:pPr>
      <w:r>
        <w:rPr>
          <w:rStyle w:val="CommentReference"/>
        </w:rPr>
        <w:annotationRef/>
      </w:r>
      <w:r>
        <w:t>Replace with “statement</w:t>
      </w:r>
      <w:r>
        <w:t>”</w:t>
      </w:r>
      <w:r>
        <w:t xml:space="preserve"> </w:t>
      </w:r>
    </w:p>
  </w:comment>
  <w:comment w:id="29" w:author="PAVILLION" w:date="2025-02-27T23:34:00Z" w:initials="P">
    <w:p w14:paraId="1DC04259" w14:textId="6E86AC4E" w:rsidR="004A0353" w:rsidRDefault="004A0353">
      <w:pPr>
        <w:pStyle w:val="CommentText"/>
      </w:pPr>
      <w:r>
        <w:rPr>
          <w:rStyle w:val="CommentReference"/>
        </w:rPr>
        <w:annotationRef/>
      </w:r>
      <w:r>
        <w:t>Be consistent to either past tense or present tense.</w:t>
      </w:r>
    </w:p>
  </w:comment>
  <w:comment w:id="30" w:author="PAVILLION" w:date="2025-02-28T00:57:00Z" w:initials="P">
    <w:p w14:paraId="5799E4A9" w14:textId="546B72FD" w:rsidR="009B6848" w:rsidRDefault="009B6848">
      <w:pPr>
        <w:pStyle w:val="CommentText"/>
      </w:pPr>
      <w:r>
        <w:rPr>
          <w:rStyle w:val="CommentReference"/>
        </w:rPr>
        <w:annotationRef/>
      </w:r>
      <w:proofErr w:type="spellStart"/>
      <w:r>
        <w:t>detto</w:t>
      </w:r>
      <w:proofErr w:type="spellEnd"/>
    </w:p>
  </w:comment>
  <w:comment w:id="31" w:author="PAVILLION" w:date="2025-02-28T00:57:00Z" w:initials="P">
    <w:p w14:paraId="442779CD" w14:textId="04CD1DB7" w:rsidR="009B6848" w:rsidRDefault="009B6848">
      <w:pPr>
        <w:pStyle w:val="CommentText"/>
      </w:pPr>
      <w:r>
        <w:rPr>
          <w:rStyle w:val="CommentReference"/>
        </w:rPr>
        <w:annotationRef/>
      </w:r>
      <w:proofErr w:type="spellStart"/>
      <w:r>
        <w:t>detto</w:t>
      </w:r>
      <w:proofErr w:type="spellEnd"/>
    </w:p>
  </w:comment>
  <w:comment w:id="32" w:author="PAVILLION" w:date="2025-02-27T23:37:00Z" w:initials="P">
    <w:p w14:paraId="718683B5" w14:textId="1AE77666" w:rsidR="004A0353" w:rsidRDefault="004A0353">
      <w:pPr>
        <w:pStyle w:val="CommentText"/>
      </w:pPr>
      <w:r>
        <w:rPr>
          <w:rStyle w:val="CommentReference"/>
        </w:rPr>
        <w:annotationRef/>
      </w:r>
      <w:r>
        <w:t>Be consistent to use either present tense or past tense throughout the work.</w:t>
      </w:r>
    </w:p>
  </w:comment>
  <w:comment w:id="33" w:author="PAVILLION" w:date="2025-02-27T23:56:00Z" w:initials="P">
    <w:p w14:paraId="7BAB2D1B" w14:textId="2525DAA2" w:rsidR="008F07AE" w:rsidRDefault="008F07AE">
      <w:pPr>
        <w:pStyle w:val="CommentText"/>
      </w:pPr>
      <w:r>
        <w:rPr>
          <w:rStyle w:val="CommentReference"/>
        </w:rPr>
        <w:annotationRef/>
      </w:r>
      <w:r>
        <w:t>Risk Management, Investment Decision Making and SMEs Success</w:t>
      </w:r>
    </w:p>
  </w:comment>
  <w:comment w:id="35" w:author="PAVILLION" w:date="2025-02-27T23:57:00Z" w:initials="P">
    <w:p w14:paraId="172E5DEE" w14:textId="4C5FCC96" w:rsidR="008F07AE" w:rsidRDefault="008F07AE">
      <w:pPr>
        <w:pStyle w:val="CommentText"/>
      </w:pPr>
      <w:r>
        <w:rPr>
          <w:rStyle w:val="CommentReference"/>
        </w:rPr>
        <w:annotationRef/>
      </w:r>
      <w:r>
        <w:t>Cash Flow Management and SMEs Success</w:t>
      </w:r>
    </w:p>
  </w:comment>
  <w:comment w:id="36" w:author="PAVILLION" w:date="2025-02-27T23:44:00Z" w:initials="P">
    <w:p w14:paraId="65CE4E49" w14:textId="4EA53E12" w:rsidR="00C942A1" w:rsidRDefault="00C942A1">
      <w:pPr>
        <w:pStyle w:val="CommentText"/>
      </w:pPr>
      <w:r>
        <w:rPr>
          <w:rStyle w:val="CommentReference"/>
        </w:rPr>
        <w:annotationRef/>
      </w:r>
      <w:r>
        <w:t>Expansion of SMEs</w:t>
      </w:r>
    </w:p>
  </w:comment>
  <w:comment w:id="37" w:author="PAVILLION" w:date="2025-02-27T23:58:00Z" w:initials="P">
    <w:p w14:paraId="79CFB7E8" w14:textId="70A17E75" w:rsidR="008F07AE" w:rsidRDefault="008F07AE">
      <w:pPr>
        <w:pStyle w:val="CommentText"/>
      </w:pPr>
      <w:r>
        <w:rPr>
          <w:rStyle w:val="CommentReference"/>
        </w:rPr>
        <w:annotationRef/>
      </w:r>
      <w:r>
        <w:t>Digital Financial Literacy and SMEs Success</w:t>
      </w:r>
    </w:p>
  </w:comment>
  <w:comment w:id="38" w:author="PAVILLION" w:date="2025-02-28T00:01:00Z" w:initials="P">
    <w:p w14:paraId="61299881" w14:textId="50596C8C" w:rsidR="008F07AE" w:rsidRPr="008F07AE" w:rsidRDefault="008F07AE" w:rsidP="008F07AE">
      <w:pPr>
        <w:spacing w:before="100" w:beforeAutospacing="1" w:after="100" w:afterAutospacing="1" w:line="360" w:lineRule="auto"/>
        <w:jc w:val="both"/>
        <w:outlineLvl w:val="2"/>
        <w:rPr>
          <w:rFonts w:ascii="Times New Roman" w:eastAsia="Times New Roman" w:hAnsi="Times New Roman" w:cs="Times New Roman"/>
          <w:sz w:val="24"/>
          <w:szCs w:val="24"/>
        </w:rPr>
      </w:pPr>
      <w:r>
        <w:rPr>
          <w:rStyle w:val="CommentReference"/>
        </w:rPr>
        <w:annotationRef/>
      </w:r>
      <w:r w:rsidRPr="008F07AE">
        <w:rPr>
          <w:rFonts w:ascii="Times New Roman" w:eastAsia="Times New Roman" w:hAnsi="Times New Roman" w:cs="Times New Roman"/>
          <w:sz w:val="24"/>
          <w:szCs w:val="24"/>
        </w:rPr>
        <w:t>Tax Compliance</w:t>
      </w:r>
      <w:r>
        <w:rPr>
          <w:rFonts w:ascii="Times New Roman" w:eastAsia="Times New Roman" w:hAnsi="Times New Roman" w:cs="Times New Roman"/>
          <w:sz w:val="24"/>
          <w:szCs w:val="24"/>
        </w:rPr>
        <w:t xml:space="preserve">, </w:t>
      </w:r>
      <w:r w:rsidRPr="008F07AE">
        <w:rPr>
          <w:rFonts w:ascii="Times New Roman" w:eastAsia="Times New Roman" w:hAnsi="Times New Roman" w:cs="Times New Roman"/>
          <w:sz w:val="24"/>
          <w:szCs w:val="24"/>
        </w:rPr>
        <w:t>Financial Regulations Awareness</w:t>
      </w:r>
      <w:r>
        <w:rPr>
          <w:rFonts w:ascii="Times New Roman" w:eastAsia="Times New Roman" w:hAnsi="Times New Roman" w:cs="Times New Roman"/>
          <w:sz w:val="24"/>
          <w:szCs w:val="24"/>
        </w:rPr>
        <w:t xml:space="preserve"> and SMEs Success</w:t>
      </w:r>
    </w:p>
    <w:p w14:paraId="34FF7F48" w14:textId="13CC8919" w:rsidR="008F07AE" w:rsidRDefault="008F07AE">
      <w:pPr>
        <w:pStyle w:val="CommentText"/>
      </w:pPr>
    </w:p>
  </w:comment>
  <w:comment w:id="39" w:author="PAVILLION" w:date="2025-02-28T01:02:00Z" w:initials="P">
    <w:p w14:paraId="16028F6D" w14:textId="26AAC4F6" w:rsidR="009B6848" w:rsidRDefault="009B6848">
      <w:pPr>
        <w:pStyle w:val="CommentText"/>
      </w:pPr>
      <w:r>
        <w:rPr>
          <w:rStyle w:val="CommentReference"/>
        </w:rPr>
        <w:annotationRef/>
      </w:r>
      <w:r>
        <w:t>reconcile</w:t>
      </w:r>
    </w:p>
  </w:comment>
  <w:comment w:id="40" w:author="PAVILLION" w:date="2025-02-28T00:24:00Z" w:initials="P">
    <w:p w14:paraId="61779ADF" w14:textId="57E3699D" w:rsidR="00F31148" w:rsidRDefault="00F31148">
      <w:pPr>
        <w:pStyle w:val="CommentText"/>
      </w:pPr>
      <w:r>
        <w:rPr>
          <w:rStyle w:val="CommentReference"/>
        </w:rPr>
        <w:annotationRef/>
      </w:r>
      <w:proofErr w:type="spellStart"/>
      <w:r>
        <w:t>detto</w:t>
      </w:r>
      <w:proofErr w:type="spellEnd"/>
    </w:p>
  </w:comment>
  <w:comment w:id="41" w:author="PAVILLION" w:date="2025-02-28T00:11:00Z" w:initials="P">
    <w:p w14:paraId="6955FD40" w14:textId="77777777" w:rsidR="009E528E" w:rsidRPr="00446A45" w:rsidRDefault="009E528E" w:rsidP="009E528E">
      <w:pPr>
        <w:spacing w:line="360" w:lineRule="auto"/>
        <w:jc w:val="both"/>
        <w:rPr>
          <w:rFonts w:ascii="Times New Roman" w:hAnsi="Times New Roman" w:cs="Times New Roman"/>
          <w:i/>
          <w:iCs/>
          <w:sz w:val="24"/>
          <w:szCs w:val="24"/>
        </w:rPr>
      </w:pPr>
      <w:r>
        <w:rPr>
          <w:rStyle w:val="CommentReference"/>
        </w:rPr>
        <w:annotationRef/>
      </w:r>
      <w:r w:rsidRPr="001F15C0">
        <w:rPr>
          <w:rFonts w:ascii="Times New Roman" w:hAnsi="Times New Roman" w:cs="Times New Roman"/>
          <w:sz w:val="24"/>
          <w:szCs w:val="24"/>
        </w:rPr>
        <w:t xml:space="preserve">You stated in your </w:t>
      </w:r>
      <w:r w:rsidRPr="009E528E">
        <w:rPr>
          <w:rFonts w:ascii="Times New Roman" w:hAnsi="Times New Roman" w:cs="Times New Roman"/>
          <w:b/>
          <w:bCs/>
          <w:sz w:val="24"/>
          <w:szCs w:val="24"/>
        </w:rPr>
        <w:t>Eligibility Criteria</w:t>
      </w:r>
      <w:r w:rsidRPr="001F15C0">
        <w:rPr>
          <w:rFonts w:ascii="Times New Roman" w:hAnsi="Times New Roman" w:cs="Times New Roman"/>
          <w:sz w:val="24"/>
          <w:szCs w:val="24"/>
        </w:rPr>
        <w:t xml:space="preserve"> that only studies that are related to SMEs are reviewed. In addition,</w:t>
      </w:r>
      <w:r>
        <w:rPr>
          <w:rFonts w:ascii="Times New Roman" w:hAnsi="Times New Roman" w:cs="Times New Roman"/>
          <w:sz w:val="24"/>
          <w:szCs w:val="24"/>
        </w:rPr>
        <w:t xml:space="preserve"> you stated in your </w:t>
      </w:r>
      <w:r w:rsidRPr="009E528E">
        <w:rPr>
          <w:rFonts w:ascii="Times New Roman" w:hAnsi="Times New Roman" w:cs="Times New Roman"/>
          <w:b/>
          <w:bCs/>
          <w:i/>
          <w:iCs/>
          <w:sz w:val="24"/>
          <w:szCs w:val="24"/>
        </w:rPr>
        <w:t>Exclusion Criteria</w:t>
      </w:r>
    </w:p>
    <w:p w14:paraId="75181663" w14:textId="27E2294B" w:rsidR="009E528E" w:rsidRPr="001F15C0" w:rsidRDefault="009E528E" w:rsidP="009E528E">
      <w:pPr>
        <w:spacing w:line="360" w:lineRule="auto"/>
        <w:jc w:val="both"/>
        <w:rPr>
          <w:rFonts w:ascii="Times New Roman" w:hAnsi="Times New Roman" w:cs="Times New Roman"/>
          <w:sz w:val="24"/>
          <w:szCs w:val="24"/>
        </w:rPr>
      </w:pPr>
      <w:r>
        <w:rPr>
          <w:rFonts w:ascii="Times New Roman" w:hAnsi="Times New Roman" w:cs="Times New Roman"/>
          <w:sz w:val="24"/>
          <w:szCs w:val="24"/>
        </w:rPr>
        <w:t>that</w:t>
      </w:r>
      <w:r w:rsidRPr="001F15C0">
        <w:rPr>
          <w:rFonts w:ascii="Times New Roman" w:hAnsi="Times New Roman" w:cs="Times New Roman"/>
          <w:sz w:val="24"/>
          <w:szCs w:val="24"/>
        </w:rPr>
        <w:t xml:space="preserve"> </w:t>
      </w:r>
      <w:r>
        <w:rPr>
          <w:rFonts w:ascii="Times New Roman" w:hAnsi="Times New Roman" w:cs="Times New Roman"/>
          <w:sz w:val="24"/>
          <w:szCs w:val="24"/>
        </w:rPr>
        <w:t>r</w:t>
      </w:r>
      <w:r w:rsidRPr="001F15C0">
        <w:rPr>
          <w:rFonts w:ascii="Times New Roman" w:hAnsi="Times New Roman" w:cs="Times New Roman"/>
          <w:sz w:val="24"/>
          <w:szCs w:val="24"/>
        </w:rPr>
        <w:t>esearch focusing exclusively on large corporations, individual taxpayers, or industries unrelated to SMEs was excluded</w:t>
      </w:r>
      <w:r>
        <w:rPr>
          <w:rFonts w:ascii="Times New Roman" w:hAnsi="Times New Roman" w:cs="Times New Roman"/>
          <w:sz w:val="24"/>
          <w:szCs w:val="24"/>
        </w:rPr>
        <w:t>.</w:t>
      </w:r>
    </w:p>
    <w:p w14:paraId="64BC32DE" w14:textId="381FC721" w:rsidR="009E528E" w:rsidRDefault="009E528E">
      <w:pPr>
        <w:pStyle w:val="CommentText"/>
      </w:pPr>
    </w:p>
  </w:comment>
  <w:comment w:id="42" w:author="PAVILLION" w:date="2025-02-28T00:14:00Z" w:initials="P">
    <w:p w14:paraId="6D562C7E" w14:textId="45D7D9A6" w:rsidR="009E528E" w:rsidRDefault="009E528E">
      <w:pPr>
        <w:pStyle w:val="CommentText"/>
      </w:pPr>
      <w:r>
        <w:rPr>
          <w:rStyle w:val="CommentReference"/>
        </w:rPr>
        <w:annotationRef/>
      </w:r>
      <w:r w:rsidR="00C70203">
        <w:t>How did you come up with this?</w:t>
      </w:r>
    </w:p>
  </w:comment>
  <w:comment w:id="43" w:author="PAVILLION" w:date="2025-02-28T00:15:00Z" w:initials="P">
    <w:p w14:paraId="78B06AE8" w14:textId="67776480" w:rsidR="00C70203" w:rsidRDefault="00C70203">
      <w:pPr>
        <w:pStyle w:val="CommentText"/>
      </w:pPr>
      <w:r>
        <w:rPr>
          <w:rStyle w:val="CommentReference"/>
        </w:rPr>
        <w:annotationRef/>
      </w:r>
      <w:r>
        <w:t xml:space="preserve">Are you sure? Remember that you used criteria to filter out </w:t>
      </w:r>
      <w:proofErr w:type="spellStart"/>
      <w:r>
        <w:t>a</w:t>
      </w:r>
      <w:proofErr w:type="spellEnd"/>
      <w:r>
        <w:t xml:space="preserve"> great number of studies. It should be stated as </w:t>
      </w:r>
      <w:proofErr w:type="gramStart"/>
      <w:r>
        <w:t>“ to</w:t>
      </w:r>
      <w:proofErr w:type="gramEnd"/>
      <w:r>
        <w:t xml:space="preserve"> the best of your knowledge”.</w:t>
      </w:r>
    </w:p>
  </w:comment>
  <w:comment w:id="44" w:author="PAVILLION" w:date="2025-02-28T00:24:00Z" w:initials="P">
    <w:p w14:paraId="65491F40" w14:textId="694CB14A" w:rsidR="00C70203" w:rsidRDefault="00C70203">
      <w:pPr>
        <w:pStyle w:val="CommentText"/>
      </w:pPr>
      <w:r>
        <w:rPr>
          <w:rStyle w:val="CommentReference"/>
        </w:rPr>
        <w:annotationRef/>
      </w:r>
      <w:proofErr w:type="spellStart"/>
      <w:r>
        <w:t>detto</w:t>
      </w:r>
      <w:proofErr w:type="spellEnd"/>
    </w:p>
  </w:comment>
  <w:comment w:id="45" w:author="PAVILLION" w:date="2025-02-28T00:17:00Z" w:initials="P">
    <w:p w14:paraId="517075EC" w14:textId="49264BE0" w:rsidR="00C70203" w:rsidRDefault="00C70203">
      <w:pPr>
        <w:pStyle w:val="CommentText"/>
      </w:pPr>
      <w:r>
        <w:rPr>
          <w:rStyle w:val="CommentReference"/>
        </w:rPr>
        <w:annotationRef/>
      </w:r>
      <w:r>
        <w:t>To the best of your knowledge</w:t>
      </w:r>
    </w:p>
  </w:comment>
  <w:comment w:id="46" w:author="PAVILLION" w:date="2025-02-28T00:18:00Z" w:initials="P">
    <w:p w14:paraId="6C969ED7" w14:textId="27CE29F8" w:rsidR="00C70203" w:rsidRDefault="00C70203">
      <w:pPr>
        <w:pStyle w:val="CommentText"/>
      </w:pPr>
      <w:r>
        <w:rPr>
          <w:rStyle w:val="CommentReference"/>
        </w:rPr>
        <w:annotationRef/>
      </w:r>
      <w:proofErr w:type="spellStart"/>
      <w:r w:rsidR="00F31148">
        <w:t>detto</w:t>
      </w:r>
      <w:proofErr w:type="spellEnd"/>
    </w:p>
  </w:comment>
  <w:comment w:id="47" w:author="PAVILLION" w:date="2025-02-28T00:23:00Z" w:initials="P">
    <w:p w14:paraId="3BB26219" w14:textId="1E674589" w:rsidR="00C70203" w:rsidRDefault="00C70203">
      <w:pPr>
        <w:pStyle w:val="CommentText"/>
      </w:pPr>
      <w:r>
        <w:rPr>
          <w:rStyle w:val="CommentReference"/>
        </w:rPr>
        <w:annotationRef/>
      </w:r>
      <w:proofErr w:type="spellStart"/>
      <w:r>
        <w:t>detto</w:t>
      </w:r>
      <w:proofErr w:type="spellEnd"/>
    </w:p>
  </w:comment>
  <w:comment w:id="48" w:author="PAVILLION" w:date="2025-02-28T00:25:00Z" w:initials="P">
    <w:p w14:paraId="6D1CC819" w14:textId="6B71E58B" w:rsidR="00F31148" w:rsidRDefault="00F31148">
      <w:pPr>
        <w:pStyle w:val="CommentText"/>
      </w:pPr>
      <w:r>
        <w:rPr>
          <w:rStyle w:val="CommentReference"/>
        </w:rPr>
        <w:annotationRef/>
      </w:r>
      <w:proofErr w:type="spellStart"/>
      <w:r>
        <w:t>detto</w:t>
      </w:r>
      <w:proofErr w:type="spellEnd"/>
    </w:p>
  </w:comment>
  <w:comment w:id="49" w:author="PAVILLION" w:date="2025-02-28T00:23:00Z" w:initials="P">
    <w:p w14:paraId="487405A0" w14:textId="1B3E190C" w:rsidR="00C70203" w:rsidRDefault="00C70203">
      <w:pPr>
        <w:pStyle w:val="CommentText"/>
      </w:pPr>
      <w:r>
        <w:rPr>
          <w:rStyle w:val="CommentReference"/>
        </w:rPr>
        <w:annotationRef/>
      </w:r>
      <w:proofErr w:type="spellStart"/>
      <w:r>
        <w:t>detto</w:t>
      </w:r>
      <w:proofErr w:type="spellEnd"/>
    </w:p>
  </w:comment>
  <w:comment w:id="50" w:author="PAVILLION" w:date="2025-02-28T00:23:00Z" w:initials="P">
    <w:p w14:paraId="5B3A4C38" w14:textId="3425AB6A" w:rsidR="00C70203" w:rsidRDefault="00C70203">
      <w:pPr>
        <w:pStyle w:val="CommentText"/>
      </w:pPr>
      <w:r>
        <w:rPr>
          <w:rStyle w:val="CommentReference"/>
        </w:rPr>
        <w:annotationRef/>
      </w:r>
      <w:proofErr w:type="spellStart"/>
      <w:r>
        <w:t>detto</w:t>
      </w:r>
      <w:proofErr w:type="spellEnd"/>
    </w:p>
  </w:comment>
  <w:comment w:id="51" w:author="PAVILLION" w:date="2025-02-28T00:26:00Z" w:initials="P">
    <w:p w14:paraId="1BDF8245" w14:textId="7BD52D52" w:rsidR="00F31148" w:rsidRDefault="00F31148">
      <w:pPr>
        <w:pStyle w:val="CommentText"/>
      </w:pPr>
      <w:r>
        <w:rPr>
          <w:rStyle w:val="CommentReference"/>
        </w:rPr>
        <w:annotationRef/>
      </w:r>
      <w:proofErr w:type="spellStart"/>
      <w:r>
        <w:t>detto</w:t>
      </w:r>
      <w:proofErr w:type="spellEnd"/>
    </w:p>
  </w:comment>
  <w:comment w:id="52" w:author="PAVILLION" w:date="2025-02-28T00:26:00Z" w:initials="P">
    <w:p w14:paraId="61586BB4" w14:textId="67E9EDDD" w:rsidR="00F31148" w:rsidRDefault="00F31148">
      <w:pPr>
        <w:pStyle w:val="CommentText"/>
      </w:pPr>
      <w:r>
        <w:rPr>
          <w:rStyle w:val="CommentReference"/>
        </w:rPr>
        <w:annotationRef/>
      </w:r>
      <w:proofErr w:type="spellStart"/>
      <w:r>
        <w:t>detto</w:t>
      </w:r>
      <w:proofErr w:type="spellEnd"/>
    </w:p>
  </w:comment>
  <w:comment w:id="53" w:author="PAVILLION" w:date="2025-02-28T00:26:00Z" w:initials="P">
    <w:p w14:paraId="4496AAE8" w14:textId="11F2DEFB" w:rsidR="00F31148" w:rsidRDefault="00F31148">
      <w:pPr>
        <w:pStyle w:val="CommentText"/>
      </w:pPr>
      <w:r>
        <w:rPr>
          <w:rStyle w:val="CommentReference"/>
        </w:rPr>
        <w:annotationRef/>
      </w:r>
      <w:proofErr w:type="spellStart"/>
      <w:r>
        <w:t>detto</w:t>
      </w:r>
      <w:proofErr w:type="spellEnd"/>
    </w:p>
  </w:comment>
  <w:comment w:id="55" w:author="PAVILLION" w:date="2025-02-28T01:10:00Z" w:initials="P">
    <w:p w14:paraId="05611BEB" w14:textId="040FCE6A" w:rsidR="00DD0CBB" w:rsidRDefault="00DD0CBB">
      <w:pPr>
        <w:pStyle w:val="CommentText"/>
      </w:pPr>
      <w:r>
        <w:rPr>
          <w:rStyle w:val="CommentReference"/>
        </w:rPr>
        <w:annotationRef/>
      </w:r>
      <w:r>
        <w:t>remove one</w:t>
      </w:r>
    </w:p>
  </w:comment>
  <w:comment w:id="56" w:author="PAVILLION" w:date="2025-02-28T01:10:00Z" w:initials="P">
    <w:p w14:paraId="63C2B3FB" w14:textId="1B6B804E" w:rsidR="00DD0CBB" w:rsidRDefault="00DD0CBB">
      <w:pPr>
        <w:pStyle w:val="CommentText"/>
      </w:pPr>
      <w:r>
        <w:rPr>
          <w:rStyle w:val="CommentReference"/>
        </w:rPr>
        <w:annotationRef/>
      </w:r>
      <w:r>
        <w:t>remove one</w:t>
      </w:r>
    </w:p>
  </w:comment>
  <w:comment w:id="57" w:author="PAVILLION" w:date="2025-02-28T01:11:00Z" w:initials="P">
    <w:p w14:paraId="21BD05CC" w14:textId="5D0542FF" w:rsidR="00DD0CBB" w:rsidRDefault="00DD0CBB">
      <w:pPr>
        <w:pStyle w:val="CommentText"/>
      </w:pPr>
      <w:r>
        <w:rPr>
          <w:rStyle w:val="CommentReference"/>
        </w:rPr>
        <w:annotationRef/>
      </w:r>
      <w:r>
        <w:t>not cited in the work</w:t>
      </w:r>
    </w:p>
  </w:comment>
  <w:comment w:id="58" w:author="PAVILLION" w:date="2025-02-28T00:41:00Z" w:initials="P">
    <w:p w14:paraId="5DEAA422" w14:textId="416B0D42" w:rsidR="0024136D" w:rsidRDefault="0024136D">
      <w:pPr>
        <w:pStyle w:val="CommentText"/>
      </w:pPr>
      <w:r>
        <w:rPr>
          <w:rStyle w:val="CommentReference"/>
        </w:rPr>
        <w:annotationRef/>
      </w:r>
      <w:r>
        <w:t xml:space="preserve">Volume, issue and page numbers should be </w:t>
      </w:r>
      <w:proofErr w:type="spellStart"/>
      <w:r>
        <w:t>orivuded</w:t>
      </w:r>
      <w:proofErr w:type="spellEnd"/>
    </w:p>
  </w:comment>
  <w:comment w:id="59" w:author="PAVILLION" w:date="2025-02-28T00:50:00Z" w:initials="P">
    <w:p w14:paraId="3E406014" w14:textId="1DE49BC8" w:rsidR="004A2888" w:rsidRDefault="004A2888">
      <w:pPr>
        <w:pStyle w:val="CommentText"/>
      </w:pPr>
      <w:r>
        <w:rPr>
          <w:rStyle w:val="CommentReference"/>
        </w:rPr>
        <w:annotationRef/>
      </w:r>
      <w:r>
        <w:t>Delete one</w:t>
      </w:r>
    </w:p>
  </w:comment>
  <w:comment w:id="60" w:author="PAVILLION" w:date="2025-02-28T01:13:00Z" w:initials="P">
    <w:p w14:paraId="767A4E61" w14:textId="6A5962BC" w:rsidR="00DD0CBB" w:rsidRDefault="00DD0CBB">
      <w:pPr>
        <w:pStyle w:val="CommentText"/>
      </w:pPr>
      <w:r>
        <w:rPr>
          <w:rStyle w:val="CommentReference"/>
        </w:rPr>
        <w:annotationRef/>
      </w:r>
      <w:proofErr w:type="spellStart"/>
      <w:r>
        <w:t>detto</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9B8DC7" w15:done="0"/>
  <w15:commentEx w15:paraId="7DD74A91" w15:done="0"/>
  <w15:commentEx w15:paraId="5240301E" w15:done="0"/>
  <w15:commentEx w15:paraId="58E25698" w15:done="0"/>
  <w15:commentEx w15:paraId="1340928F" w15:done="0"/>
  <w15:commentEx w15:paraId="08C8E55B" w15:done="0"/>
  <w15:commentEx w15:paraId="7D1CDE43" w15:done="0"/>
  <w15:commentEx w15:paraId="186489D6" w15:done="0"/>
  <w15:commentEx w15:paraId="50AAD10A" w15:done="0"/>
  <w15:commentEx w15:paraId="03934FFA" w15:done="0"/>
  <w15:commentEx w15:paraId="48750735" w15:done="0"/>
  <w15:commentEx w15:paraId="2C6DC99D" w15:done="0"/>
  <w15:commentEx w15:paraId="5200CF28" w15:done="0"/>
  <w15:commentEx w15:paraId="380997E7" w15:done="0"/>
  <w15:commentEx w15:paraId="7B88E836" w15:done="0"/>
  <w15:commentEx w15:paraId="64D627D1" w15:done="0"/>
  <w15:commentEx w15:paraId="03A8315B" w15:done="0"/>
  <w15:commentEx w15:paraId="48642BFD" w15:done="0"/>
  <w15:commentEx w15:paraId="1CB546CB" w15:done="0"/>
  <w15:commentEx w15:paraId="3C6974E3" w15:done="0"/>
  <w15:commentEx w15:paraId="1DC04259" w15:done="0"/>
  <w15:commentEx w15:paraId="5799E4A9" w15:done="0"/>
  <w15:commentEx w15:paraId="442779CD" w15:done="0"/>
  <w15:commentEx w15:paraId="718683B5" w15:done="0"/>
  <w15:commentEx w15:paraId="7BAB2D1B" w15:done="0"/>
  <w15:commentEx w15:paraId="172E5DEE" w15:done="0"/>
  <w15:commentEx w15:paraId="65CE4E49" w15:done="0"/>
  <w15:commentEx w15:paraId="79CFB7E8" w15:done="0"/>
  <w15:commentEx w15:paraId="34FF7F48" w15:done="0"/>
  <w15:commentEx w15:paraId="16028F6D" w15:done="0"/>
  <w15:commentEx w15:paraId="61779ADF" w15:done="0"/>
  <w15:commentEx w15:paraId="64BC32DE" w15:done="0"/>
  <w15:commentEx w15:paraId="6D562C7E" w15:done="0"/>
  <w15:commentEx w15:paraId="78B06AE8" w15:done="0"/>
  <w15:commentEx w15:paraId="65491F40" w15:done="0"/>
  <w15:commentEx w15:paraId="517075EC" w15:done="0"/>
  <w15:commentEx w15:paraId="6C969ED7" w15:done="0"/>
  <w15:commentEx w15:paraId="3BB26219" w15:done="0"/>
  <w15:commentEx w15:paraId="6D1CC819" w15:done="0"/>
  <w15:commentEx w15:paraId="487405A0" w15:done="0"/>
  <w15:commentEx w15:paraId="5B3A4C38" w15:done="0"/>
  <w15:commentEx w15:paraId="1BDF8245" w15:done="0"/>
  <w15:commentEx w15:paraId="61586BB4" w15:done="0"/>
  <w15:commentEx w15:paraId="4496AAE8" w15:done="0"/>
  <w15:commentEx w15:paraId="05611BEB" w15:done="0"/>
  <w15:commentEx w15:paraId="63C2B3FB" w15:done="0"/>
  <w15:commentEx w15:paraId="21BD05CC" w15:done="0"/>
  <w15:commentEx w15:paraId="5DEAA422" w15:done="0"/>
  <w15:commentEx w15:paraId="3E406014" w15:done="0"/>
  <w15:commentEx w15:paraId="767A4E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6B907A" w16cex:dateUtc="2025-02-28T09:31:00Z"/>
  <w16cex:commentExtensible w16cex:durableId="2B6B90B0" w16cex:dateUtc="2025-02-28T09:32:00Z"/>
  <w16cex:commentExtensible w16cex:durableId="2B6B66E7" w16cex:dateUtc="2025-02-28T06:34:00Z"/>
  <w16cex:commentExtensible w16cex:durableId="2B6B6705" w16cex:dateUtc="2025-02-28T06:34:00Z"/>
  <w16cex:commentExtensible w16cex:durableId="2B6B6747" w16cex:dateUtc="2025-02-28T06:35:00Z"/>
  <w16cex:commentExtensible w16cex:durableId="2B6B6806" w16cex:dateUtc="2025-02-28T06:39:00Z"/>
  <w16cex:commentExtensible w16cex:durableId="2B6B685C" w16cex:dateUtc="2025-02-28T06:40:00Z"/>
  <w16cex:commentExtensible w16cex:durableId="2B6B6948" w16cex:dateUtc="2025-02-28T06:44:00Z"/>
  <w16cex:commentExtensible w16cex:durableId="2B6B84E0" w16cex:dateUtc="2025-02-28T08:42:00Z"/>
  <w16cex:commentExtensible w16cex:durableId="2B6B6A79" w16cex:dateUtc="2025-02-28T06:49:00Z"/>
  <w16cex:commentExtensible w16cex:durableId="2B6B6DCC" w16cex:dateUtc="2025-02-28T07:03:00Z"/>
  <w16cex:commentExtensible w16cex:durableId="2B6B6F05" w16cex:dateUtc="2025-02-28T07:08:00Z"/>
  <w16cex:commentExtensible w16cex:durableId="2B6B7148" w16cex:dateUtc="2025-02-28T07:18:00Z"/>
  <w16cex:commentExtensible w16cex:durableId="2B6B7213" w16cex:dateUtc="2025-02-28T07:21:00Z"/>
  <w16cex:commentExtensible w16cex:durableId="2B6B78FD" w16cex:dateUtc="2025-02-28T07:51:00Z"/>
  <w16cex:commentExtensible w16cex:durableId="2B6B861E" w16cex:dateUtc="2025-02-28T08:47:00Z"/>
  <w16cex:commentExtensible w16cex:durableId="2B6B8730" w16cex:dateUtc="2025-02-28T08:52:00Z"/>
  <w16cex:commentExtensible w16cex:durableId="2B6B79F3" w16cex:dateUtc="2025-02-28T07:55:00Z"/>
  <w16cex:commentExtensible w16cex:durableId="2B6B74AE" w16cex:dateUtc="2025-02-28T07:33:00Z"/>
  <w16cex:commentExtensible w16cex:durableId="2B6B74E3" w16cex:dateUtc="2025-02-28T07:33:00Z"/>
  <w16cex:commentExtensible w16cex:durableId="2B6B751B" w16cex:dateUtc="2025-02-28T07:34:00Z"/>
  <w16cex:commentExtensible w16cex:durableId="2B6B8860" w16cex:dateUtc="2025-02-28T08:57:00Z"/>
  <w16cex:commentExtensible w16cex:durableId="2B6B8868" w16cex:dateUtc="2025-02-28T08:57:00Z"/>
  <w16cex:commentExtensible w16cex:durableId="2B6B75BA" w16cex:dateUtc="2025-02-28T07:37:00Z"/>
  <w16cex:commentExtensible w16cex:durableId="2B6B7A3D" w16cex:dateUtc="2025-02-28T07:56:00Z"/>
  <w16cex:commentExtensible w16cex:durableId="2B6B7A82" w16cex:dateUtc="2025-02-28T07:57:00Z"/>
  <w16cex:commentExtensible w16cex:durableId="2B6B7755" w16cex:dateUtc="2025-02-28T07:44:00Z"/>
  <w16cex:commentExtensible w16cex:durableId="2B6B7ABC" w16cex:dateUtc="2025-02-28T07:58:00Z"/>
  <w16cex:commentExtensible w16cex:durableId="2B6B7B44" w16cex:dateUtc="2025-02-28T08:01:00Z"/>
  <w16cex:commentExtensible w16cex:durableId="2B6B898C" w16cex:dateUtc="2025-02-28T09:02:00Z"/>
  <w16cex:commentExtensible w16cex:durableId="2B6B80B0" w16cex:dateUtc="2025-02-28T08:24:00Z"/>
  <w16cex:commentExtensible w16cex:durableId="2B6B7DB4" w16cex:dateUtc="2025-02-28T08:11:00Z"/>
  <w16cex:commentExtensible w16cex:durableId="2B6B7E4B" w16cex:dateUtc="2025-02-28T08:14:00Z"/>
  <w16cex:commentExtensible w16cex:durableId="2B6B7EBC" w16cex:dateUtc="2025-02-28T08:15:00Z"/>
  <w16cex:commentExtensible w16cex:durableId="2B6B80A1" w16cex:dateUtc="2025-02-28T08:24:00Z"/>
  <w16cex:commentExtensible w16cex:durableId="2B6B7F27" w16cex:dateUtc="2025-02-28T08:17:00Z"/>
  <w16cex:commentExtensible w16cex:durableId="2B6B7F55" w16cex:dateUtc="2025-02-28T08:18:00Z"/>
  <w16cex:commentExtensible w16cex:durableId="2B6B8091" w16cex:dateUtc="2025-02-28T08:23:00Z"/>
  <w16cex:commentExtensible w16cex:durableId="2B6B80E9" w16cex:dateUtc="2025-02-28T08:25:00Z"/>
  <w16cex:commentExtensible w16cex:durableId="2B6B8082" w16cex:dateUtc="2025-02-28T08:23:00Z"/>
  <w16cex:commentExtensible w16cex:durableId="2B6B8073" w16cex:dateUtc="2025-02-28T08:23:00Z"/>
  <w16cex:commentExtensible w16cex:durableId="2B6B811C" w16cex:dateUtc="2025-02-28T08:26:00Z"/>
  <w16cex:commentExtensible w16cex:durableId="2B6B8126" w16cex:dateUtc="2025-02-28T08:26:00Z"/>
  <w16cex:commentExtensible w16cex:durableId="2B6B8137" w16cex:dateUtc="2025-02-28T08:26:00Z"/>
  <w16cex:commentExtensible w16cex:durableId="2B6B8B68" w16cex:dateUtc="2025-02-28T09:10:00Z"/>
  <w16cex:commentExtensible w16cex:durableId="2B6B8B84" w16cex:dateUtc="2025-02-28T09:10:00Z"/>
  <w16cex:commentExtensible w16cex:durableId="2B6B8BC5" w16cex:dateUtc="2025-02-28T09:11:00Z"/>
  <w16cex:commentExtensible w16cex:durableId="2B6B84A2" w16cex:dateUtc="2025-02-28T08:41:00Z"/>
  <w16cex:commentExtensible w16cex:durableId="2B6B86DA" w16cex:dateUtc="2025-02-28T08:50:00Z"/>
  <w16cex:commentExtensible w16cex:durableId="2B6B8C36" w16cex:dateUtc="2025-02-28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9B8DC7" w16cid:durableId="2B6B907A"/>
  <w16cid:commentId w16cid:paraId="7DD74A91" w16cid:durableId="2B6B90B0"/>
  <w16cid:commentId w16cid:paraId="5240301E" w16cid:durableId="2B6B66E7"/>
  <w16cid:commentId w16cid:paraId="58E25698" w16cid:durableId="2B6B6705"/>
  <w16cid:commentId w16cid:paraId="1340928F" w16cid:durableId="2B6B6747"/>
  <w16cid:commentId w16cid:paraId="08C8E55B" w16cid:durableId="2B6B6806"/>
  <w16cid:commentId w16cid:paraId="7D1CDE43" w16cid:durableId="2B6B685C"/>
  <w16cid:commentId w16cid:paraId="186489D6" w16cid:durableId="2B6B6948"/>
  <w16cid:commentId w16cid:paraId="50AAD10A" w16cid:durableId="2B6B84E0"/>
  <w16cid:commentId w16cid:paraId="03934FFA" w16cid:durableId="2B6B6A79"/>
  <w16cid:commentId w16cid:paraId="48750735" w16cid:durableId="2B6B6DCC"/>
  <w16cid:commentId w16cid:paraId="2C6DC99D" w16cid:durableId="2B6B6F05"/>
  <w16cid:commentId w16cid:paraId="5200CF28" w16cid:durableId="2B6B7148"/>
  <w16cid:commentId w16cid:paraId="380997E7" w16cid:durableId="2B6B7213"/>
  <w16cid:commentId w16cid:paraId="7B88E836" w16cid:durableId="2B6B78FD"/>
  <w16cid:commentId w16cid:paraId="64D627D1" w16cid:durableId="2B6B861E"/>
  <w16cid:commentId w16cid:paraId="03A8315B" w16cid:durableId="2B6B8730"/>
  <w16cid:commentId w16cid:paraId="48642BFD" w16cid:durableId="2B6B79F3"/>
  <w16cid:commentId w16cid:paraId="1CB546CB" w16cid:durableId="2B6B74AE"/>
  <w16cid:commentId w16cid:paraId="3C6974E3" w16cid:durableId="2B6B74E3"/>
  <w16cid:commentId w16cid:paraId="1DC04259" w16cid:durableId="2B6B751B"/>
  <w16cid:commentId w16cid:paraId="5799E4A9" w16cid:durableId="2B6B8860"/>
  <w16cid:commentId w16cid:paraId="442779CD" w16cid:durableId="2B6B8868"/>
  <w16cid:commentId w16cid:paraId="718683B5" w16cid:durableId="2B6B75BA"/>
  <w16cid:commentId w16cid:paraId="7BAB2D1B" w16cid:durableId="2B6B7A3D"/>
  <w16cid:commentId w16cid:paraId="172E5DEE" w16cid:durableId="2B6B7A82"/>
  <w16cid:commentId w16cid:paraId="65CE4E49" w16cid:durableId="2B6B7755"/>
  <w16cid:commentId w16cid:paraId="79CFB7E8" w16cid:durableId="2B6B7ABC"/>
  <w16cid:commentId w16cid:paraId="34FF7F48" w16cid:durableId="2B6B7B44"/>
  <w16cid:commentId w16cid:paraId="16028F6D" w16cid:durableId="2B6B898C"/>
  <w16cid:commentId w16cid:paraId="61779ADF" w16cid:durableId="2B6B80B0"/>
  <w16cid:commentId w16cid:paraId="64BC32DE" w16cid:durableId="2B6B7DB4"/>
  <w16cid:commentId w16cid:paraId="6D562C7E" w16cid:durableId="2B6B7E4B"/>
  <w16cid:commentId w16cid:paraId="78B06AE8" w16cid:durableId="2B6B7EBC"/>
  <w16cid:commentId w16cid:paraId="65491F40" w16cid:durableId="2B6B80A1"/>
  <w16cid:commentId w16cid:paraId="517075EC" w16cid:durableId="2B6B7F27"/>
  <w16cid:commentId w16cid:paraId="6C969ED7" w16cid:durableId="2B6B7F55"/>
  <w16cid:commentId w16cid:paraId="3BB26219" w16cid:durableId="2B6B8091"/>
  <w16cid:commentId w16cid:paraId="6D1CC819" w16cid:durableId="2B6B80E9"/>
  <w16cid:commentId w16cid:paraId="487405A0" w16cid:durableId="2B6B8082"/>
  <w16cid:commentId w16cid:paraId="5B3A4C38" w16cid:durableId="2B6B8073"/>
  <w16cid:commentId w16cid:paraId="1BDF8245" w16cid:durableId="2B6B811C"/>
  <w16cid:commentId w16cid:paraId="61586BB4" w16cid:durableId="2B6B8126"/>
  <w16cid:commentId w16cid:paraId="4496AAE8" w16cid:durableId="2B6B8137"/>
  <w16cid:commentId w16cid:paraId="05611BEB" w16cid:durableId="2B6B8B68"/>
  <w16cid:commentId w16cid:paraId="63C2B3FB" w16cid:durableId="2B6B8B84"/>
  <w16cid:commentId w16cid:paraId="21BD05CC" w16cid:durableId="2B6B8BC5"/>
  <w16cid:commentId w16cid:paraId="5DEAA422" w16cid:durableId="2B6B84A2"/>
  <w16cid:commentId w16cid:paraId="3E406014" w16cid:durableId="2B6B86DA"/>
  <w16cid:commentId w16cid:paraId="767A4E61" w16cid:durableId="2B6B8C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A43B6" w14:textId="77777777" w:rsidR="000169F2" w:rsidRDefault="000169F2" w:rsidP="003F3F0E">
      <w:pPr>
        <w:spacing w:after="0" w:line="240" w:lineRule="auto"/>
      </w:pPr>
      <w:r>
        <w:separator/>
      </w:r>
    </w:p>
  </w:endnote>
  <w:endnote w:type="continuationSeparator" w:id="0">
    <w:p w14:paraId="659B0878" w14:textId="77777777" w:rsidR="000169F2" w:rsidRDefault="000169F2" w:rsidP="003F3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761A" w14:textId="77777777" w:rsidR="003F28ED" w:rsidRDefault="003F28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950D3" w14:textId="77777777" w:rsidR="003F28ED" w:rsidRDefault="003F28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E1FD0" w14:textId="77777777" w:rsidR="003F28ED" w:rsidRDefault="003F28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42930" w14:textId="77777777" w:rsidR="000169F2" w:rsidRDefault="000169F2" w:rsidP="003F3F0E">
      <w:pPr>
        <w:spacing w:after="0" w:line="240" w:lineRule="auto"/>
      </w:pPr>
      <w:r>
        <w:separator/>
      </w:r>
    </w:p>
  </w:footnote>
  <w:footnote w:type="continuationSeparator" w:id="0">
    <w:p w14:paraId="145024E5" w14:textId="77777777" w:rsidR="000169F2" w:rsidRDefault="000169F2" w:rsidP="003F3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671E8" w14:textId="6D1CCEBB" w:rsidR="003F28ED" w:rsidRDefault="00000000">
    <w:pPr>
      <w:pStyle w:val="Header"/>
    </w:pPr>
    <w:r>
      <w:rPr>
        <w:noProof/>
      </w:rPr>
      <w:pict w14:anchorId="2E64D3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87498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8D9A" w14:textId="22515833" w:rsidR="003F28ED" w:rsidRDefault="00000000">
    <w:pPr>
      <w:pStyle w:val="Header"/>
    </w:pPr>
    <w:r>
      <w:rPr>
        <w:noProof/>
      </w:rPr>
      <w:pict w14:anchorId="0C332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87498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42B06" w14:textId="76B5A325" w:rsidR="003F28ED" w:rsidRDefault="00000000">
    <w:pPr>
      <w:pStyle w:val="Header"/>
    </w:pPr>
    <w:r>
      <w:rPr>
        <w:noProof/>
      </w:rPr>
      <w:pict w14:anchorId="6A631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787498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04326"/>
    <w:multiLevelType w:val="multilevel"/>
    <w:tmpl w:val="A16AD1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0567C3"/>
    <w:multiLevelType w:val="multilevel"/>
    <w:tmpl w:val="E48EA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326C99"/>
    <w:multiLevelType w:val="hybridMultilevel"/>
    <w:tmpl w:val="24181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935D80"/>
    <w:multiLevelType w:val="multilevel"/>
    <w:tmpl w:val="D07CC384"/>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9551454">
    <w:abstractNumId w:val="2"/>
  </w:num>
  <w:num w:numId="2" w16cid:durableId="2013490471">
    <w:abstractNumId w:val="0"/>
  </w:num>
  <w:num w:numId="3" w16cid:durableId="1103917243">
    <w:abstractNumId w:val="3"/>
  </w:num>
  <w:num w:numId="4" w16cid:durableId="810683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VILLION">
    <w15:presenceInfo w15:providerId="None" w15:userId="PAVILL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53E"/>
    <w:rsid w:val="000169F2"/>
    <w:rsid w:val="00044AB3"/>
    <w:rsid w:val="0009799B"/>
    <w:rsid w:val="000A7835"/>
    <w:rsid w:val="000B06CA"/>
    <w:rsid w:val="001033AE"/>
    <w:rsid w:val="001356B6"/>
    <w:rsid w:val="001400FB"/>
    <w:rsid w:val="0024136D"/>
    <w:rsid w:val="00290618"/>
    <w:rsid w:val="002911E6"/>
    <w:rsid w:val="003B1BED"/>
    <w:rsid w:val="003C7B81"/>
    <w:rsid w:val="003F28ED"/>
    <w:rsid w:val="003F3F0E"/>
    <w:rsid w:val="00446A45"/>
    <w:rsid w:val="004A0353"/>
    <w:rsid w:val="004A2888"/>
    <w:rsid w:val="004D1E55"/>
    <w:rsid w:val="00502CB0"/>
    <w:rsid w:val="00512B19"/>
    <w:rsid w:val="0051475C"/>
    <w:rsid w:val="005D53FB"/>
    <w:rsid w:val="00624F35"/>
    <w:rsid w:val="006E1E32"/>
    <w:rsid w:val="007168F1"/>
    <w:rsid w:val="007850F0"/>
    <w:rsid w:val="008F07AE"/>
    <w:rsid w:val="00911D3F"/>
    <w:rsid w:val="00921270"/>
    <w:rsid w:val="009270BA"/>
    <w:rsid w:val="00941D3B"/>
    <w:rsid w:val="009B6848"/>
    <w:rsid w:val="009E528E"/>
    <w:rsid w:val="009F2E1C"/>
    <w:rsid w:val="00A36BF6"/>
    <w:rsid w:val="00A7346A"/>
    <w:rsid w:val="00B665D7"/>
    <w:rsid w:val="00BE029B"/>
    <w:rsid w:val="00C70203"/>
    <w:rsid w:val="00C942A1"/>
    <w:rsid w:val="00DA153E"/>
    <w:rsid w:val="00DD0CBB"/>
    <w:rsid w:val="00E8320F"/>
    <w:rsid w:val="00F04E1A"/>
    <w:rsid w:val="00F15C77"/>
    <w:rsid w:val="00F31148"/>
    <w:rsid w:val="00F50FFA"/>
    <w:rsid w:val="00F56A48"/>
    <w:rsid w:val="00F91B0C"/>
    <w:rsid w:val="00F9527D"/>
    <w:rsid w:val="00FB6E0D"/>
    <w:rsid w:val="00FC4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2B744"/>
  <w15:chartTrackingRefBased/>
  <w15:docId w15:val="{1E0AA39F-FDA3-4DE9-90BF-A5DCAD5C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53E"/>
    <w:pPr>
      <w:spacing w:line="259" w:lineRule="auto"/>
    </w:pPr>
    <w:rPr>
      <w:kern w:val="0"/>
      <w:sz w:val="22"/>
      <w:szCs w:val="22"/>
      <w14:ligatures w14:val="none"/>
    </w:rPr>
  </w:style>
  <w:style w:type="paragraph" w:styleId="Heading1">
    <w:name w:val="heading 1"/>
    <w:basedOn w:val="Normal"/>
    <w:next w:val="Normal"/>
    <w:link w:val="Heading1Char"/>
    <w:uiPriority w:val="9"/>
    <w:qFormat/>
    <w:rsid w:val="00DA15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15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15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15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15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15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15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15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15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5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15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15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15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15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15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15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15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153E"/>
    <w:rPr>
      <w:rFonts w:eastAsiaTheme="majorEastAsia" w:cstheme="majorBidi"/>
      <w:color w:val="272727" w:themeColor="text1" w:themeTint="D8"/>
    </w:rPr>
  </w:style>
  <w:style w:type="paragraph" w:styleId="Title">
    <w:name w:val="Title"/>
    <w:basedOn w:val="Normal"/>
    <w:next w:val="Normal"/>
    <w:link w:val="TitleChar"/>
    <w:uiPriority w:val="10"/>
    <w:qFormat/>
    <w:rsid w:val="00DA15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15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15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15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153E"/>
    <w:pPr>
      <w:spacing w:before="160"/>
      <w:jc w:val="center"/>
    </w:pPr>
    <w:rPr>
      <w:i/>
      <w:iCs/>
      <w:color w:val="404040" w:themeColor="text1" w:themeTint="BF"/>
    </w:rPr>
  </w:style>
  <w:style w:type="character" w:customStyle="1" w:styleId="QuoteChar">
    <w:name w:val="Quote Char"/>
    <w:basedOn w:val="DefaultParagraphFont"/>
    <w:link w:val="Quote"/>
    <w:uiPriority w:val="29"/>
    <w:rsid w:val="00DA153E"/>
    <w:rPr>
      <w:i/>
      <w:iCs/>
      <w:color w:val="404040" w:themeColor="text1" w:themeTint="BF"/>
    </w:rPr>
  </w:style>
  <w:style w:type="paragraph" w:styleId="ListParagraph">
    <w:name w:val="List Paragraph"/>
    <w:basedOn w:val="Normal"/>
    <w:uiPriority w:val="34"/>
    <w:qFormat/>
    <w:rsid w:val="00DA153E"/>
    <w:pPr>
      <w:ind w:left="720"/>
      <w:contextualSpacing/>
    </w:pPr>
  </w:style>
  <w:style w:type="character" w:styleId="IntenseEmphasis">
    <w:name w:val="Intense Emphasis"/>
    <w:basedOn w:val="DefaultParagraphFont"/>
    <w:uiPriority w:val="21"/>
    <w:qFormat/>
    <w:rsid w:val="00DA153E"/>
    <w:rPr>
      <w:i/>
      <w:iCs/>
      <w:color w:val="2F5496" w:themeColor="accent1" w:themeShade="BF"/>
    </w:rPr>
  </w:style>
  <w:style w:type="paragraph" w:styleId="IntenseQuote">
    <w:name w:val="Intense Quote"/>
    <w:basedOn w:val="Normal"/>
    <w:next w:val="Normal"/>
    <w:link w:val="IntenseQuoteChar"/>
    <w:uiPriority w:val="30"/>
    <w:qFormat/>
    <w:rsid w:val="00DA15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153E"/>
    <w:rPr>
      <w:i/>
      <w:iCs/>
      <w:color w:val="2F5496" w:themeColor="accent1" w:themeShade="BF"/>
    </w:rPr>
  </w:style>
  <w:style w:type="character" w:styleId="IntenseReference">
    <w:name w:val="Intense Reference"/>
    <w:basedOn w:val="DefaultParagraphFont"/>
    <w:uiPriority w:val="32"/>
    <w:qFormat/>
    <w:rsid w:val="00DA153E"/>
    <w:rPr>
      <w:b/>
      <w:bCs/>
      <w:smallCaps/>
      <w:color w:val="2F5496" w:themeColor="accent1" w:themeShade="BF"/>
      <w:spacing w:val="5"/>
    </w:rPr>
  </w:style>
  <w:style w:type="character" w:customStyle="1" w:styleId="xs4xyr0">
    <w:name w:val="xs4xyr0"/>
    <w:basedOn w:val="DefaultParagraphFont"/>
    <w:rsid w:val="00F15C77"/>
  </w:style>
  <w:style w:type="paragraph" w:styleId="NormalWeb">
    <w:name w:val="Normal (Web)"/>
    <w:basedOn w:val="Normal"/>
    <w:uiPriority w:val="99"/>
    <w:unhideWhenUsed/>
    <w:rsid w:val="00624F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6A48"/>
    <w:rPr>
      <w:b/>
      <w:bCs/>
    </w:rPr>
  </w:style>
  <w:style w:type="paragraph" w:styleId="Header">
    <w:name w:val="header"/>
    <w:basedOn w:val="Normal"/>
    <w:link w:val="HeaderChar"/>
    <w:uiPriority w:val="99"/>
    <w:unhideWhenUsed/>
    <w:rsid w:val="003F3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F0E"/>
    <w:rPr>
      <w:kern w:val="0"/>
      <w:sz w:val="22"/>
      <w:szCs w:val="22"/>
      <w14:ligatures w14:val="none"/>
    </w:rPr>
  </w:style>
  <w:style w:type="paragraph" w:styleId="Footer">
    <w:name w:val="footer"/>
    <w:basedOn w:val="Normal"/>
    <w:link w:val="FooterChar"/>
    <w:uiPriority w:val="99"/>
    <w:unhideWhenUsed/>
    <w:rsid w:val="003F3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F0E"/>
    <w:rPr>
      <w:kern w:val="0"/>
      <w:sz w:val="22"/>
      <w:szCs w:val="22"/>
      <w14:ligatures w14:val="none"/>
    </w:rPr>
  </w:style>
  <w:style w:type="character" w:styleId="Hyperlink">
    <w:name w:val="Hyperlink"/>
    <w:basedOn w:val="DefaultParagraphFont"/>
    <w:uiPriority w:val="99"/>
    <w:unhideWhenUsed/>
    <w:rsid w:val="001356B6"/>
    <w:rPr>
      <w:color w:val="0563C1" w:themeColor="hyperlink"/>
      <w:u w:val="single"/>
    </w:rPr>
  </w:style>
  <w:style w:type="character" w:styleId="UnresolvedMention">
    <w:name w:val="Unresolved Mention"/>
    <w:basedOn w:val="DefaultParagraphFont"/>
    <w:uiPriority w:val="99"/>
    <w:semiHidden/>
    <w:unhideWhenUsed/>
    <w:rsid w:val="001356B6"/>
    <w:rPr>
      <w:color w:val="605E5C"/>
      <w:shd w:val="clear" w:color="auto" w:fill="E1DFDD"/>
    </w:rPr>
  </w:style>
  <w:style w:type="paragraph" w:styleId="Revision">
    <w:name w:val="Revision"/>
    <w:hidden/>
    <w:uiPriority w:val="99"/>
    <w:semiHidden/>
    <w:rsid w:val="00F04E1A"/>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F04E1A"/>
    <w:rPr>
      <w:sz w:val="16"/>
      <w:szCs w:val="16"/>
    </w:rPr>
  </w:style>
  <w:style w:type="paragraph" w:styleId="CommentText">
    <w:name w:val="annotation text"/>
    <w:basedOn w:val="Normal"/>
    <w:link w:val="CommentTextChar"/>
    <w:uiPriority w:val="99"/>
    <w:semiHidden/>
    <w:unhideWhenUsed/>
    <w:rsid w:val="00F04E1A"/>
    <w:pPr>
      <w:spacing w:line="240" w:lineRule="auto"/>
    </w:pPr>
    <w:rPr>
      <w:sz w:val="20"/>
      <w:szCs w:val="20"/>
    </w:rPr>
  </w:style>
  <w:style w:type="character" w:customStyle="1" w:styleId="CommentTextChar">
    <w:name w:val="Comment Text Char"/>
    <w:basedOn w:val="DefaultParagraphFont"/>
    <w:link w:val="CommentText"/>
    <w:uiPriority w:val="99"/>
    <w:semiHidden/>
    <w:rsid w:val="00F04E1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4E1A"/>
    <w:rPr>
      <w:b/>
      <w:bCs/>
    </w:rPr>
  </w:style>
  <w:style w:type="character" w:customStyle="1" w:styleId="CommentSubjectChar">
    <w:name w:val="Comment Subject Char"/>
    <w:basedOn w:val="CommentTextChar"/>
    <w:link w:val="CommentSubject"/>
    <w:uiPriority w:val="99"/>
    <w:semiHidden/>
    <w:rsid w:val="00F04E1A"/>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7209">
      <w:bodyDiv w:val="1"/>
      <w:marLeft w:val="0"/>
      <w:marRight w:val="0"/>
      <w:marTop w:val="0"/>
      <w:marBottom w:val="0"/>
      <w:divBdr>
        <w:top w:val="none" w:sz="0" w:space="0" w:color="auto"/>
        <w:left w:val="none" w:sz="0" w:space="0" w:color="auto"/>
        <w:bottom w:val="none" w:sz="0" w:space="0" w:color="auto"/>
        <w:right w:val="none" w:sz="0" w:space="0" w:color="auto"/>
      </w:divBdr>
    </w:div>
    <w:div w:id="97259549">
      <w:bodyDiv w:val="1"/>
      <w:marLeft w:val="0"/>
      <w:marRight w:val="0"/>
      <w:marTop w:val="0"/>
      <w:marBottom w:val="0"/>
      <w:divBdr>
        <w:top w:val="none" w:sz="0" w:space="0" w:color="auto"/>
        <w:left w:val="none" w:sz="0" w:space="0" w:color="auto"/>
        <w:bottom w:val="none" w:sz="0" w:space="0" w:color="auto"/>
        <w:right w:val="none" w:sz="0" w:space="0" w:color="auto"/>
      </w:divBdr>
      <w:divsChild>
        <w:div w:id="256864214">
          <w:marLeft w:val="0"/>
          <w:marRight w:val="0"/>
          <w:marTop w:val="0"/>
          <w:marBottom w:val="0"/>
          <w:divBdr>
            <w:top w:val="none" w:sz="0" w:space="0" w:color="auto"/>
            <w:left w:val="none" w:sz="0" w:space="0" w:color="auto"/>
            <w:bottom w:val="none" w:sz="0" w:space="0" w:color="auto"/>
            <w:right w:val="none" w:sz="0" w:space="0" w:color="auto"/>
          </w:divBdr>
          <w:divsChild>
            <w:div w:id="1275402042">
              <w:marLeft w:val="0"/>
              <w:marRight w:val="0"/>
              <w:marTop w:val="0"/>
              <w:marBottom w:val="0"/>
              <w:divBdr>
                <w:top w:val="none" w:sz="0" w:space="0" w:color="auto"/>
                <w:left w:val="none" w:sz="0" w:space="0" w:color="auto"/>
                <w:bottom w:val="none" w:sz="0" w:space="0" w:color="auto"/>
                <w:right w:val="none" w:sz="0" w:space="0" w:color="auto"/>
              </w:divBdr>
              <w:divsChild>
                <w:div w:id="1762094226">
                  <w:marLeft w:val="0"/>
                  <w:marRight w:val="0"/>
                  <w:marTop w:val="0"/>
                  <w:marBottom w:val="0"/>
                  <w:divBdr>
                    <w:top w:val="none" w:sz="0" w:space="0" w:color="auto"/>
                    <w:left w:val="none" w:sz="0" w:space="0" w:color="auto"/>
                    <w:bottom w:val="none" w:sz="0" w:space="0" w:color="auto"/>
                    <w:right w:val="none" w:sz="0" w:space="0" w:color="auto"/>
                  </w:divBdr>
                  <w:divsChild>
                    <w:div w:id="1889880669">
                      <w:marLeft w:val="0"/>
                      <w:marRight w:val="0"/>
                      <w:marTop w:val="0"/>
                      <w:marBottom w:val="0"/>
                      <w:divBdr>
                        <w:top w:val="none" w:sz="0" w:space="0" w:color="auto"/>
                        <w:left w:val="none" w:sz="0" w:space="0" w:color="auto"/>
                        <w:bottom w:val="none" w:sz="0" w:space="0" w:color="auto"/>
                        <w:right w:val="none" w:sz="0" w:space="0" w:color="auto"/>
                      </w:divBdr>
                      <w:divsChild>
                        <w:div w:id="757560288">
                          <w:marLeft w:val="0"/>
                          <w:marRight w:val="0"/>
                          <w:marTop w:val="0"/>
                          <w:marBottom w:val="0"/>
                          <w:divBdr>
                            <w:top w:val="none" w:sz="0" w:space="0" w:color="auto"/>
                            <w:left w:val="none" w:sz="0" w:space="0" w:color="auto"/>
                            <w:bottom w:val="none" w:sz="0" w:space="0" w:color="auto"/>
                            <w:right w:val="none" w:sz="0" w:space="0" w:color="auto"/>
                          </w:divBdr>
                          <w:divsChild>
                            <w:div w:id="1264343351">
                              <w:marLeft w:val="0"/>
                              <w:marRight w:val="0"/>
                              <w:marTop w:val="0"/>
                              <w:marBottom w:val="0"/>
                              <w:divBdr>
                                <w:top w:val="none" w:sz="0" w:space="0" w:color="auto"/>
                                <w:left w:val="none" w:sz="0" w:space="0" w:color="auto"/>
                                <w:bottom w:val="none" w:sz="0" w:space="0" w:color="auto"/>
                                <w:right w:val="none" w:sz="0" w:space="0" w:color="auto"/>
                              </w:divBdr>
                              <w:divsChild>
                                <w:div w:id="2057504016">
                                  <w:marLeft w:val="0"/>
                                  <w:marRight w:val="0"/>
                                  <w:marTop w:val="0"/>
                                  <w:marBottom w:val="0"/>
                                  <w:divBdr>
                                    <w:top w:val="none" w:sz="0" w:space="0" w:color="auto"/>
                                    <w:left w:val="none" w:sz="0" w:space="0" w:color="auto"/>
                                    <w:bottom w:val="none" w:sz="0" w:space="0" w:color="auto"/>
                                    <w:right w:val="none" w:sz="0" w:space="0" w:color="auto"/>
                                  </w:divBdr>
                                  <w:divsChild>
                                    <w:div w:id="18077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46631">
      <w:bodyDiv w:val="1"/>
      <w:marLeft w:val="0"/>
      <w:marRight w:val="0"/>
      <w:marTop w:val="0"/>
      <w:marBottom w:val="0"/>
      <w:divBdr>
        <w:top w:val="none" w:sz="0" w:space="0" w:color="auto"/>
        <w:left w:val="none" w:sz="0" w:space="0" w:color="auto"/>
        <w:bottom w:val="none" w:sz="0" w:space="0" w:color="auto"/>
        <w:right w:val="none" w:sz="0" w:space="0" w:color="auto"/>
      </w:divBdr>
      <w:divsChild>
        <w:div w:id="747969905">
          <w:marLeft w:val="0"/>
          <w:marRight w:val="0"/>
          <w:marTop w:val="0"/>
          <w:marBottom w:val="0"/>
          <w:divBdr>
            <w:top w:val="none" w:sz="0" w:space="0" w:color="auto"/>
            <w:left w:val="none" w:sz="0" w:space="0" w:color="auto"/>
            <w:bottom w:val="none" w:sz="0" w:space="0" w:color="auto"/>
            <w:right w:val="none" w:sz="0" w:space="0" w:color="auto"/>
          </w:divBdr>
          <w:divsChild>
            <w:div w:id="1615553811">
              <w:marLeft w:val="0"/>
              <w:marRight w:val="0"/>
              <w:marTop w:val="0"/>
              <w:marBottom w:val="0"/>
              <w:divBdr>
                <w:top w:val="none" w:sz="0" w:space="0" w:color="auto"/>
                <w:left w:val="none" w:sz="0" w:space="0" w:color="auto"/>
                <w:bottom w:val="none" w:sz="0" w:space="0" w:color="auto"/>
                <w:right w:val="none" w:sz="0" w:space="0" w:color="auto"/>
              </w:divBdr>
              <w:divsChild>
                <w:div w:id="1903447418">
                  <w:marLeft w:val="0"/>
                  <w:marRight w:val="0"/>
                  <w:marTop w:val="0"/>
                  <w:marBottom w:val="0"/>
                  <w:divBdr>
                    <w:top w:val="none" w:sz="0" w:space="0" w:color="auto"/>
                    <w:left w:val="none" w:sz="0" w:space="0" w:color="auto"/>
                    <w:bottom w:val="none" w:sz="0" w:space="0" w:color="auto"/>
                    <w:right w:val="none" w:sz="0" w:space="0" w:color="auto"/>
                  </w:divBdr>
                  <w:divsChild>
                    <w:div w:id="307365421">
                      <w:marLeft w:val="0"/>
                      <w:marRight w:val="0"/>
                      <w:marTop w:val="0"/>
                      <w:marBottom w:val="0"/>
                      <w:divBdr>
                        <w:top w:val="none" w:sz="0" w:space="0" w:color="auto"/>
                        <w:left w:val="none" w:sz="0" w:space="0" w:color="auto"/>
                        <w:bottom w:val="none" w:sz="0" w:space="0" w:color="auto"/>
                        <w:right w:val="none" w:sz="0" w:space="0" w:color="auto"/>
                      </w:divBdr>
                      <w:divsChild>
                        <w:div w:id="501312733">
                          <w:marLeft w:val="0"/>
                          <w:marRight w:val="0"/>
                          <w:marTop w:val="0"/>
                          <w:marBottom w:val="0"/>
                          <w:divBdr>
                            <w:top w:val="none" w:sz="0" w:space="0" w:color="auto"/>
                            <w:left w:val="none" w:sz="0" w:space="0" w:color="auto"/>
                            <w:bottom w:val="none" w:sz="0" w:space="0" w:color="auto"/>
                            <w:right w:val="none" w:sz="0" w:space="0" w:color="auto"/>
                          </w:divBdr>
                          <w:divsChild>
                            <w:div w:id="224878803">
                              <w:marLeft w:val="0"/>
                              <w:marRight w:val="0"/>
                              <w:marTop w:val="0"/>
                              <w:marBottom w:val="0"/>
                              <w:divBdr>
                                <w:top w:val="none" w:sz="0" w:space="0" w:color="auto"/>
                                <w:left w:val="none" w:sz="0" w:space="0" w:color="auto"/>
                                <w:bottom w:val="none" w:sz="0" w:space="0" w:color="auto"/>
                                <w:right w:val="none" w:sz="0" w:space="0" w:color="auto"/>
                              </w:divBdr>
                              <w:divsChild>
                                <w:div w:id="390007232">
                                  <w:marLeft w:val="0"/>
                                  <w:marRight w:val="0"/>
                                  <w:marTop w:val="0"/>
                                  <w:marBottom w:val="0"/>
                                  <w:divBdr>
                                    <w:top w:val="none" w:sz="0" w:space="0" w:color="auto"/>
                                    <w:left w:val="none" w:sz="0" w:space="0" w:color="auto"/>
                                    <w:bottom w:val="none" w:sz="0" w:space="0" w:color="auto"/>
                                    <w:right w:val="none" w:sz="0" w:space="0" w:color="auto"/>
                                  </w:divBdr>
                                  <w:divsChild>
                                    <w:div w:id="198149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24663">
      <w:bodyDiv w:val="1"/>
      <w:marLeft w:val="0"/>
      <w:marRight w:val="0"/>
      <w:marTop w:val="0"/>
      <w:marBottom w:val="0"/>
      <w:divBdr>
        <w:top w:val="none" w:sz="0" w:space="0" w:color="auto"/>
        <w:left w:val="none" w:sz="0" w:space="0" w:color="auto"/>
        <w:bottom w:val="none" w:sz="0" w:space="0" w:color="auto"/>
        <w:right w:val="none" w:sz="0" w:space="0" w:color="auto"/>
      </w:divBdr>
      <w:divsChild>
        <w:div w:id="231816421">
          <w:marLeft w:val="0"/>
          <w:marRight w:val="0"/>
          <w:marTop w:val="0"/>
          <w:marBottom w:val="0"/>
          <w:divBdr>
            <w:top w:val="none" w:sz="0" w:space="0" w:color="auto"/>
            <w:left w:val="none" w:sz="0" w:space="0" w:color="auto"/>
            <w:bottom w:val="none" w:sz="0" w:space="0" w:color="auto"/>
            <w:right w:val="none" w:sz="0" w:space="0" w:color="auto"/>
          </w:divBdr>
          <w:divsChild>
            <w:div w:id="2006932243">
              <w:marLeft w:val="0"/>
              <w:marRight w:val="0"/>
              <w:marTop w:val="0"/>
              <w:marBottom w:val="0"/>
              <w:divBdr>
                <w:top w:val="none" w:sz="0" w:space="0" w:color="auto"/>
                <w:left w:val="none" w:sz="0" w:space="0" w:color="auto"/>
                <w:bottom w:val="none" w:sz="0" w:space="0" w:color="auto"/>
                <w:right w:val="none" w:sz="0" w:space="0" w:color="auto"/>
              </w:divBdr>
              <w:divsChild>
                <w:div w:id="805005472">
                  <w:marLeft w:val="0"/>
                  <w:marRight w:val="0"/>
                  <w:marTop w:val="0"/>
                  <w:marBottom w:val="0"/>
                  <w:divBdr>
                    <w:top w:val="none" w:sz="0" w:space="0" w:color="auto"/>
                    <w:left w:val="none" w:sz="0" w:space="0" w:color="auto"/>
                    <w:bottom w:val="none" w:sz="0" w:space="0" w:color="auto"/>
                    <w:right w:val="none" w:sz="0" w:space="0" w:color="auto"/>
                  </w:divBdr>
                  <w:divsChild>
                    <w:div w:id="938372085">
                      <w:marLeft w:val="0"/>
                      <w:marRight w:val="0"/>
                      <w:marTop w:val="0"/>
                      <w:marBottom w:val="0"/>
                      <w:divBdr>
                        <w:top w:val="none" w:sz="0" w:space="0" w:color="auto"/>
                        <w:left w:val="none" w:sz="0" w:space="0" w:color="auto"/>
                        <w:bottom w:val="none" w:sz="0" w:space="0" w:color="auto"/>
                        <w:right w:val="none" w:sz="0" w:space="0" w:color="auto"/>
                      </w:divBdr>
                      <w:divsChild>
                        <w:div w:id="763766151">
                          <w:marLeft w:val="0"/>
                          <w:marRight w:val="0"/>
                          <w:marTop w:val="0"/>
                          <w:marBottom w:val="0"/>
                          <w:divBdr>
                            <w:top w:val="none" w:sz="0" w:space="0" w:color="auto"/>
                            <w:left w:val="none" w:sz="0" w:space="0" w:color="auto"/>
                            <w:bottom w:val="none" w:sz="0" w:space="0" w:color="auto"/>
                            <w:right w:val="none" w:sz="0" w:space="0" w:color="auto"/>
                          </w:divBdr>
                          <w:divsChild>
                            <w:div w:id="1357585394">
                              <w:marLeft w:val="0"/>
                              <w:marRight w:val="0"/>
                              <w:marTop w:val="0"/>
                              <w:marBottom w:val="0"/>
                              <w:divBdr>
                                <w:top w:val="none" w:sz="0" w:space="0" w:color="auto"/>
                                <w:left w:val="none" w:sz="0" w:space="0" w:color="auto"/>
                                <w:bottom w:val="none" w:sz="0" w:space="0" w:color="auto"/>
                                <w:right w:val="none" w:sz="0" w:space="0" w:color="auto"/>
                              </w:divBdr>
                              <w:divsChild>
                                <w:div w:id="727343820">
                                  <w:marLeft w:val="0"/>
                                  <w:marRight w:val="0"/>
                                  <w:marTop w:val="0"/>
                                  <w:marBottom w:val="0"/>
                                  <w:divBdr>
                                    <w:top w:val="none" w:sz="0" w:space="0" w:color="auto"/>
                                    <w:left w:val="none" w:sz="0" w:space="0" w:color="auto"/>
                                    <w:bottom w:val="none" w:sz="0" w:space="0" w:color="auto"/>
                                    <w:right w:val="none" w:sz="0" w:space="0" w:color="auto"/>
                                  </w:divBdr>
                                  <w:divsChild>
                                    <w:div w:id="633363790">
                                      <w:marLeft w:val="0"/>
                                      <w:marRight w:val="0"/>
                                      <w:marTop w:val="0"/>
                                      <w:marBottom w:val="0"/>
                                      <w:divBdr>
                                        <w:top w:val="none" w:sz="0" w:space="0" w:color="auto"/>
                                        <w:left w:val="none" w:sz="0" w:space="0" w:color="auto"/>
                                        <w:bottom w:val="none" w:sz="0" w:space="0" w:color="auto"/>
                                        <w:right w:val="none" w:sz="0" w:space="0" w:color="auto"/>
                                      </w:divBdr>
                                      <w:divsChild>
                                        <w:div w:id="456800304">
                                          <w:marLeft w:val="0"/>
                                          <w:marRight w:val="0"/>
                                          <w:marTop w:val="0"/>
                                          <w:marBottom w:val="0"/>
                                          <w:divBdr>
                                            <w:top w:val="none" w:sz="0" w:space="0" w:color="auto"/>
                                            <w:left w:val="none" w:sz="0" w:space="0" w:color="auto"/>
                                            <w:bottom w:val="none" w:sz="0" w:space="0" w:color="auto"/>
                                            <w:right w:val="none" w:sz="0" w:space="0" w:color="auto"/>
                                          </w:divBdr>
                                          <w:divsChild>
                                            <w:div w:id="801969054">
                                              <w:marLeft w:val="0"/>
                                              <w:marRight w:val="0"/>
                                              <w:marTop w:val="0"/>
                                              <w:marBottom w:val="0"/>
                                              <w:divBdr>
                                                <w:top w:val="none" w:sz="0" w:space="0" w:color="auto"/>
                                                <w:left w:val="none" w:sz="0" w:space="0" w:color="auto"/>
                                                <w:bottom w:val="none" w:sz="0" w:space="0" w:color="auto"/>
                                                <w:right w:val="none" w:sz="0" w:space="0" w:color="auto"/>
                                              </w:divBdr>
                                              <w:divsChild>
                                                <w:div w:id="1612393543">
                                                  <w:marLeft w:val="0"/>
                                                  <w:marRight w:val="0"/>
                                                  <w:marTop w:val="0"/>
                                                  <w:marBottom w:val="0"/>
                                                  <w:divBdr>
                                                    <w:top w:val="none" w:sz="0" w:space="0" w:color="auto"/>
                                                    <w:left w:val="none" w:sz="0" w:space="0" w:color="auto"/>
                                                    <w:bottom w:val="none" w:sz="0" w:space="0" w:color="auto"/>
                                                    <w:right w:val="none" w:sz="0" w:space="0" w:color="auto"/>
                                                  </w:divBdr>
                                                  <w:divsChild>
                                                    <w:div w:id="14217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7897771">
          <w:marLeft w:val="0"/>
          <w:marRight w:val="0"/>
          <w:marTop w:val="0"/>
          <w:marBottom w:val="0"/>
          <w:divBdr>
            <w:top w:val="none" w:sz="0" w:space="0" w:color="auto"/>
            <w:left w:val="none" w:sz="0" w:space="0" w:color="auto"/>
            <w:bottom w:val="none" w:sz="0" w:space="0" w:color="auto"/>
            <w:right w:val="none" w:sz="0" w:space="0" w:color="auto"/>
          </w:divBdr>
          <w:divsChild>
            <w:div w:id="451175493">
              <w:marLeft w:val="0"/>
              <w:marRight w:val="0"/>
              <w:marTop w:val="0"/>
              <w:marBottom w:val="0"/>
              <w:divBdr>
                <w:top w:val="none" w:sz="0" w:space="0" w:color="auto"/>
                <w:left w:val="none" w:sz="0" w:space="0" w:color="auto"/>
                <w:bottom w:val="none" w:sz="0" w:space="0" w:color="auto"/>
                <w:right w:val="none" w:sz="0" w:space="0" w:color="auto"/>
              </w:divBdr>
              <w:divsChild>
                <w:div w:id="369493837">
                  <w:marLeft w:val="0"/>
                  <w:marRight w:val="0"/>
                  <w:marTop w:val="0"/>
                  <w:marBottom w:val="0"/>
                  <w:divBdr>
                    <w:top w:val="none" w:sz="0" w:space="0" w:color="auto"/>
                    <w:left w:val="none" w:sz="0" w:space="0" w:color="auto"/>
                    <w:bottom w:val="none" w:sz="0" w:space="0" w:color="auto"/>
                    <w:right w:val="none" w:sz="0" w:space="0" w:color="auto"/>
                  </w:divBdr>
                  <w:divsChild>
                    <w:div w:id="100069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8329">
      <w:bodyDiv w:val="1"/>
      <w:marLeft w:val="0"/>
      <w:marRight w:val="0"/>
      <w:marTop w:val="0"/>
      <w:marBottom w:val="0"/>
      <w:divBdr>
        <w:top w:val="none" w:sz="0" w:space="0" w:color="auto"/>
        <w:left w:val="none" w:sz="0" w:space="0" w:color="auto"/>
        <w:bottom w:val="none" w:sz="0" w:space="0" w:color="auto"/>
        <w:right w:val="none" w:sz="0" w:space="0" w:color="auto"/>
      </w:divBdr>
      <w:divsChild>
        <w:div w:id="2146697666">
          <w:marLeft w:val="0"/>
          <w:marRight w:val="0"/>
          <w:marTop w:val="0"/>
          <w:marBottom w:val="0"/>
          <w:divBdr>
            <w:top w:val="none" w:sz="0" w:space="0" w:color="auto"/>
            <w:left w:val="none" w:sz="0" w:space="0" w:color="auto"/>
            <w:bottom w:val="none" w:sz="0" w:space="0" w:color="auto"/>
            <w:right w:val="none" w:sz="0" w:space="0" w:color="auto"/>
          </w:divBdr>
          <w:divsChild>
            <w:div w:id="1266110239">
              <w:marLeft w:val="0"/>
              <w:marRight w:val="0"/>
              <w:marTop w:val="0"/>
              <w:marBottom w:val="0"/>
              <w:divBdr>
                <w:top w:val="none" w:sz="0" w:space="0" w:color="auto"/>
                <w:left w:val="none" w:sz="0" w:space="0" w:color="auto"/>
                <w:bottom w:val="none" w:sz="0" w:space="0" w:color="auto"/>
                <w:right w:val="none" w:sz="0" w:space="0" w:color="auto"/>
              </w:divBdr>
              <w:divsChild>
                <w:div w:id="671681525">
                  <w:marLeft w:val="0"/>
                  <w:marRight w:val="0"/>
                  <w:marTop w:val="0"/>
                  <w:marBottom w:val="0"/>
                  <w:divBdr>
                    <w:top w:val="none" w:sz="0" w:space="0" w:color="auto"/>
                    <w:left w:val="none" w:sz="0" w:space="0" w:color="auto"/>
                    <w:bottom w:val="none" w:sz="0" w:space="0" w:color="auto"/>
                    <w:right w:val="none" w:sz="0" w:space="0" w:color="auto"/>
                  </w:divBdr>
                  <w:divsChild>
                    <w:div w:id="2075547765">
                      <w:marLeft w:val="0"/>
                      <w:marRight w:val="0"/>
                      <w:marTop w:val="0"/>
                      <w:marBottom w:val="0"/>
                      <w:divBdr>
                        <w:top w:val="none" w:sz="0" w:space="0" w:color="auto"/>
                        <w:left w:val="none" w:sz="0" w:space="0" w:color="auto"/>
                        <w:bottom w:val="none" w:sz="0" w:space="0" w:color="auto"/>
                        <w:right w:val="none" w:sz="0" w:space="0" w:color="auto"/>
                      </w:divBdr>
                      <w:divsChild>
                        <w:div w:id="1917327258">
                          <w:marLeft w:val="0"/>
                          <w:marRight w:val="0"/>
                          <w:marTop w:val="0"/>
                          <w:marBottom w:val="0"/>
                          <w:divBdr>
                            <w:top w:val="none" w:sz="0" w:space="0" w:color="auto"/>
                            <w:left w:val="none" w:sz="0" w:space="0" w:color="auto"/>
                            <w:bottom w:val="none" w:sz="0" w:space="0" w:color="auto"/>
                            <w:right w:val="none" w:sz="0" w:space="0" w:color="auto"/>
                          </w:divBdr>
                          <w:divsChild>
                            <w:div w:id="317348133">
                              <w:marLeft w:val="0"/>
                              <w:marRight w:val="0"/>
                              <w:marTop w:val="0"/>
                              <w:marBottom w:val="0"/>
                              <w:divBdr>
                                <w:top w:val="none" w:sz="0" w:space="0" w:color="auto"/>
                                <w:left w:val="none" w:sz="0" w:space="0" w:color="auto"/>
                                <w:bottom w:val="none" w:sz="0" w:space="0" w:color="auto"/>
                                <w:right w:val="none" w:sz="0" w:space="0" w:color="auto"/>
                              </w:divBdr>
                              <w:divsChild>
                                <w:div w:id="1588688318">
                                  <w:marLeft w:val="0"/>
                                  <w:marRight w:val="0"/>
                                  <w:marTop w:val="0"/>
                                  <w:marBottom w:val="0"/>
                                  <w:divBdr>
                                    <w:top w:val="none" w:sz="0" w:space="0" w:color="auto"/>
                                    <w:left w:val="none" w:sz="0" w:space="0" w:color="auto"/>
                                    <w:bottom w:val="none" w:sz="0" w:space="0" w:color="auto"/>
                                    <w:right w:val="none" w:sz="0" w:space="0" w:color="auto"/>
                                  </w:divBdr>
                                  <w:divsChild>
                                    <w:div w:id="106301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91752">
      <w:bodyDiv w:val="1"/>
      <w:marLeft w:val="0"/>
      <w:marRight w:val="0"/>
      <w:marTop w:val="0"/>
      <w:marBottom w:val="0"/>
      <w:divBdr>
        <w:top w:val="none" w:sz="0" w:space="0" w:color="auto"/>
        <w:left w:val="none" w:sz="0" w:space="0" w:color="auto"/>
        <w:bottom w:val="none" w:sz="0" w:space="0" w:color="auto"/>
        <w:right w:val="none" w:sz="0" w:space="0" w:color="auto"/>
      </w:divBdr>
      <w:divsChild>
        <w:div w:id="1586911625">
          <w:marLeft w:val="0"/>
          <w:marRight w:val="0"/>
          <w:marTop w:val="0"/>
          <w:marBottom w:val="0"/>
          <w:divBdr>
            <w:top w:val="none" w:sz="0" w:space="0" w:color="auto"/>
            <w:left w:val="none" w:sz="0" w:space="0" w:color="auto"/>
            <w:bottom w:val="none" w:sz="0" w:space="0" w:color="auto"/>
            <w:right w:val="none" w:sz="0" w:space="0" w:color="auto"/>
          </w:divBdr>
          <w:divsChild>
            <w:div w:id="1740206641">
              <w:marLeft w:val="0"/>
              <w:marRight w:val="0"/>
              <w:marTop w:val="0"/>
              <w:marBottom w:val="0"/>
              <w:divBdr>
                <w:top w:val="none" w:sz="0" w:space="0" w:color="auto"/>
                <w:left w:val="none" w:sz="0" w:space="0" w:color="auto"/>
                <w:bottom w:val="none" w:sz="0" w:space="0" w:color="auto"/>
                <w:right w:val="none" w:sz="0" w:space="0" w:color="auto"/>
              </w:divBdr>
              <w:divsChild>
                <w:div w:id="424693645">
                  <w:marLeft w:val="0"/>
                  <w:marRight w:val="0"/>
                  <w:marTop w:val="0"/>
                  <w:marBottom w:val="0"/>
                  <w:divBdr>
                    <w:top w:val="none" w:sz="0" w:space="0" w:color="auto"/>
                    <w:left w:val="none" w:sz="0" w:space="0" w:color="auto"/>
                    <w:bottom w:val="none" w:sz="0" w:space="0" w:color="auto"/>
                    <w:right w:val="none" w:sz="0" w:space="0" w:color="auto"/>
                  </w:divBdr>
                  <w:divsChild>
                    <w:div w:id="885213216">
                      <w:marLeft w:val="0"/>
                      <w:marRight w:val="0"/>
                      <w:marTop w:val="0"/>
                      <w:marBottom w:val="0"/>
                      <w:divBdr>
                        <w:top w:val="none" w:sz="0" w:space="0" w:color="auto"/>
                        <w:left w:val="none" w:sz="0" w:space="0" w:color="auto"/>
                        <w:bottom w:val="none" w:sz="0" w:space="0" w:color="auto"/>
                        <w:right w:val="none" w:sz="0" w:space="0" w:color="auto"/>
                      </w:divBdr>
                      <w:divsChild>
                        <w:div w:id="1503230479">
                          <w:marLeft w:val="0"/>
                          <w:marRight w:val="0"/>
                          <w:marTop w:val="0"/>
                          <w:marBottom w:val="0"/>
                          <w:divBdr>
                            <w:top w:val="none" w:sz="0" w:space="0" w:color="auto"/>
                            <w:left w:val="none" w:sz="0" w:space="0" w:color="auto"/>
                            <w:bottom w:val="none" w:sz="0" w:space="0" w:color="auto"/>
                            <w:right w:val="none" w:sz="0" w:space="0" w:color="auto"/>
                          </w:divBdr>
                          <w:divsChild>
                            <w:div w:id="1081752983">
                              <w:marLeft w:val="0"/>
                              <w:marRight w:val="0"/>
                              <w:marTop w:val="0"/>
                              <w:marBottom w:val="0"/>
                              <w:divBdr>
                                <w:top w:val="none" w:sz="0" w:space="0" w:color="auto"/>
                                <w:left w:val="none" w:sz="0" w:space="0" w:color="auto"/>
                                <w:bottom w:val="none" w:sz="0" w:space="0" w:color="auto"/>
                                <w:right w:val="none" w:sz="0" w:space="0" w:color="auto"/>
                              </w:divBdr>
                              <w:divsChild>
                                <w:div w:id="2143190573">
                                  <w:marLeft w:val="0"/>
                                  <w:marRight w:val="0"/>
                                  <w:marTop w:val="0"/>
                                  <w:marBottom w:val="0"/>
                                  <w:divBdr>
                                    <w:top w:val="none" w:sz="0" w:space="0" w:color="auto"/>
                                    <w:left w:val="none" w:sz="0" w:space="0" w:color="auto"/>
                                    <w:bottom w:val="none" w:sz="0" w:space="0" w:color="auto"/>
                                    <w:right w:val="none" w:sz="0" w:space="0" w:color="auto"/>
                                  </w:divBdr>
                                  <w:divsChild>
                                    <w:div w:id="1150824358">
                                      <w:marLeft w:val="0"/>
                                      <w:marRight w:val="0"/>
                                      <w:marTop w:val="0"/>
                                      <w:marBottom w:val="0"/>
                                      <w:divBdr>
                                        <w:top w:val="none" w:sz="0" w:space="0" w:color="auto"/>
                                        <w:left w:val="none" w:sz="0" w:space="0" w:color="auto"/>
                                        <w:bottom w:val="none" w:sz="0" w:space="0" w:color="auto"/>
                                        <w:right w:val="none" w:sz="0" w:space="0" w:color="auto"/>
                                      </w:divBdr>
                                      <w:divsChild>
                                        <w:div w:id="1159536777">
                                          <w:marLeft w:val="0"/>
                                          <w:marRight w:val="0"/>
                                          <w:marTop w:val="0"/>
                                          <w:marBottom w:val="0"/>
                                          <w:divBdr>
                                            <w:top w:val="none" w:sz="0" w:space="0" w:color="auto"/>
                                            <w:left w:val="none" w:sz="0" w:space="0" w:color="auto"/>
                                            <w:bottom w:val="none" w:sz="0" w:space="0" w:color="auto"/>
                                            <w:right w:val="none" w:sz="0" w:space="0" w:color="auto"/>
                                          </w:divBdr>
                                          <w:divsChild>
                                            <w:div w:id="726803891">
                                              <w:marLeft w:val="0"/>
                                              <w:marRight w:val="0"/>
                                              <w:marTop w:val="0"/>
                                              <w:marBottom w:val="0"/>
                                              <w:divBdr>
                                                <w:top w:val="none" w:sz="0" w:space="0" w:color="auto"/>
                                                <w:left w:val="none" w:sz="0" w:space="0" w:color="auto"/>
                                                <w:bottom w:val="none" w:sz="0" w:space="0" w:color="auto"/>
                                                <w:right w:val="none" w:sz="0" w:space="0" w:color="auto"/>
                                              </w:divBdr>
                                              <w:divsChild>
                                                <w:div w:id="1533809473">
                                                  <w:marLeft w:val="0"/>
                                                  <w:marRight w:val="0"/>
                                                  <w:marTop w:val="0"/>
                                                  <w:marBottom w:val="0"/>
                                                  <w:divBdr>
                                                    <w:top w:val="none" w:sz="0" w:space="0" w:color="auto"/>
                                                    <w:left w:val="none" w:sz="0" w:space="0" w:color="auto"/>
                                                    <w:bottom w:val="none" w:sz="0" w:space="0" w:color="auto"/>
                                                    <w:right w:val="none" w:sz="0" w:space="0" w:color="auto"/>
                                                  </w:divBdr>
                                                  <w:divsChild>
                                                    <w:div w:id="21390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8850640">
          <w:marLeft w:val="0"/>
          <w:marRight w:val="0"/>
          <w:marTop w:val="0"/>
          <w:marBottom w:val="0"/>
          <w:divBdr>
            <w:top w:val="none" w:sz="0" w:space="0" w:color="auto"/>
            <w:left w:val="none" w:sz="0" w:space="0" w:color="auto"/>
            <w:bottom w:val="none" w:sz="0" w:space="0" w:color="auto"/>
            <w:right w:val="none" w:sz="0" w:space="0" w:color="auto"/>
          </w:divBdr>
          <w:divsChild>
            <w:div w:id="68775780">
              <w:marLeft w:val="0"/>
              <w:marRight w:val="0"/>
              <w:marTop w:val="0"/>
              <w:marBottom w:val="0"/>
              <w:divBdr>
                <w:top w:val="none" w:sz="0" w:space="0" w:color="auto"/>
                <w:left w:val="none" w:sz="0" w:space="0" w:color="auto"/>
                <w:bottom w:val="none" w:sz="0" w:space="0" w:color="auto"/>
                <w:right w:val="none" w:sz="0" w:space="0" w:color="auto"/>
              </w:divBdr>
              <w:divsChild>
                <w:div w:id="299042463">
                  <w:marLeft w:val="0"/>
                  <w:marRight w:val="0"/>
                  <w:marTop w:val="0"/>
                  <w:marBottom w:val="0"/>
                  <w:divBdr>
                    <w:top w:val="none" w:sz="0" w:space="0" w:color="auto"/>
                    <w:left w:val="none" w:sz="0" w:space="0" w:color="auto"/>
                    <w:bottom w:val="none" w:sz="0" w:space="0" w:color="auto"/>
                    <w:right w:val="none" w:sz="0" w:space="0" w:color="auto"/>
                  </w:divBdr>
                  <w:divsChild>
                    <w:div w:id="813453041">
                      <w:marLeft w:val="0"/>
                      <w:marRight w:val="0"/>
                      <w:marTop w:val="0"/>
                      <w:marBottom w:val="0"/>
                      <w:divBdr>
                        <w:top w:val="none" w:sz="0" w:space="0" w:color="auto"/>
                        <w:left w:val="none" w:sz="0" w:space="0" w:color="auto"/>
                        <w:bottom w:val="none" w:sz="0" w:space="0" w:color="auto"/>
                        <w:right w:val="none" w:sz="0" w:space="0" w:color="auto"/>
                      </w:divBdr>
                      <w:divsChild>
                        <w:div w:id="405568128">
                          <w:marLeft w:val="0"/>
                          <w:marRight w:val="0"/>
                          <w:marTop w:val="0"/>
                          <w:marBottom w:val="0"/>
                          <w:divBdr>
                            <w:top w:val="none" w:sz="0" w:space="0" w:color="auto"/>
                            <w:left w:val="none" w:sz="0" w:space="0" w:color="auto"/>
                            <w:bottom w:val="none" w:sz="0" w:space="0" w:color="auto"/>
                            <w:right w:val="none" w:sz="0" w:space="0" w:color="auto"/>
                          </w:divBdr>
                          <w:divsChild>
                            <w:div w:id="30344109">
                              <w:marLeft w:val="0"/>
                              <w:marRight w:val="0"/>
                              <w:marTop w:val="0"/>
                              <w:marBottom w:val="0"/>
                              <w:divBdr>
                                <w:top w:val="none" w:sz="0" w:space="0" w:color="auto"/>
                                <w:left w:val="none" w:sz="0" w:space="0" w:color="auto"/>
                                <w:bottom w:val="none" w:sz="0" w:space="0" w:color="auto"/>
                                <w:right w:val="none" w:sz="0" w:space="0" w:color="auto"/>
                              </w:divBdr>
                              <w:divsChild>
                                <w:div w:id="1479030167">
                                  <w:marLeft w:val="0"/>
                                  <w:marRight w:val="0"/>
                                  <w:marTop w:val="0"/>
                                  <w:marBottom w:val="0"/>
                                  <w:divBdr>
                                    <w:top w:val="none" w:sz="0" w:space="0" w:color="auto"/>
                                    <w:left w:val="none" w:sz="0" w:space="0" w:color="auto"/>
                                    <w:bottom w:val="none" w:sz="0" w:space="0" w:color="auto"/>
                                    <w:right w:val="none" w:sz="0" w:space="0" w:color="auto"/>
                                  </w:divBdr>
                                  <w:divsChild>
                                    <w:div w:id="680736817">
                                      <w:marLeft w:val="0"/>
                                      <w:marRight w:val="0"/>
                                      <w:marTop w:val="0"/>
                                      <w:marBottom w:val="0"/>
                                      <w:divBdr>
                                        <w:top w:val="none" w:sz="0" w:space="0" w:color="auto"/>
                                        <w:left w:val="none" w:sz="0" w:space="0" w:color="auto"/>
                                        <w:bottom w:val="none" w:sz="0" w:space="0" w:color="auto"/>
                                        <w:right w:val="none" w:sz="0" w:space="0" w:color="auto"/>
                                      </w:divBdr>
                                      <w:divsChild>
                                        <w:div w:id="2099134280">
                                          <w:marLeft w:val="0"/>
                                          <w:marRight w:val="0"/>
                                          <w:marTop w:val="0"/>
                                          <w:marBottom w:val="0"/>
                                          <w:divBdr>
                                            <w:top w:val="none" w:sz="0" w:space="0" w:color="auto"/>
                                            <w:left w:val="none" w:sz="0" w:space="0" w:color="auto"/>
                                            <w:bottom w:val="none" w:sz="0" w:space="0" w:color="auto"/>
                                            <w:right w:val="none" w:sz="0" w:space="0" w:color="auto"/>
                                          </w:divBdr>
                                          <w:divsChild>
                                            <w:div w:id="848712052">
                                              <w:marLeft w:val="0"/>
                                              <w:marRight w:val="0"/>
                                              <w:marTop w:val="0"/>
                                              <w:marBottom w:val="0"/>
                                              <w:divBdr>
                                                <w:top w:val="none" w:sz="0" w:space="0" w:color="auto"/>
                                                <w:left w:val="none" w:sz="0" w:space="0" w:color="auto"/>
                                                <w:bottom w:val="none" w:sz="0" w:space="0" w:color="auto"/>
                                                <w:right w:val="none" w:sz="0" w:space="0" w:color="auto"/>
                                              </w:divBdr>
                                              <w:divsChild>
                                                <w:div w:id="500194664">
                                                  <w:marLeft w:val="0"/>
                                                  <w:marRight w:val="0"/>
                                                  <w:marTop w:val="0"/>
                                                  <w:marBottom w:val="0"/>
                                                  <w:divBdr>
                                                    <w:top w:val="none" w:sz="0" w:space="0" w:color="auto"/>
                                                    <w:left w:val="none" w:sz="0" w:space="0" w:color="auto"/>
                                                    <w:bottom w:val="none" w:sz="0" w:space="0" w:color="auto"/>
                                                    <w:right w:val="none" w:sz="0" w:space="0" w:color="auto"/>
                                                  </w:divBdr>
                                                  <w:divsChild>
                                                    <w:div w:id="1171062918">
                                                      <w:marLeft w:val="0"/>
                                                      <w:marRight w:val="0"/>
                                                      <w:marTop w:val="0"/>
                                                      <w:marBottom w:val="0"/>
                                                      <w:divBdr>
                                                        <w:top w:val="none" w:sz="0" w:space="0" w:color="auto"/>
                                                        <w:left w:val="none" w:sz="0" w:space="0" w:color="auto"/>
                                                        <w:bottom w:val="none" w:sz="0" w:space="0" w:color="auto"/>
                                                        <w:right w:val="none" w:sz="0" w:space="0" w:color="auto"/>
                                                      </w:divBdr>
                                                      <w:divsChild>
                                                        <w:div w:id="204054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2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1110">
                                          <w:marLeft w:val="0"/>
                                          <w:marRight w:val="0"/>
                                          <w:marTop w:val="0"/>
                                          <w:marBottom w:val="0"/>
                                          <w:divBdr>
                                            <w:top w:val="none" w:sz="0" w:space="0" w:color="auto"/>
                                            <w:left w:val="none" w:sz="0" w:space="0" w:color="auto"/>
                                            <w:bottom w:val="none" w:sz="0" w:space="0" w:color="auto"/>
                                            <w:right w:val="none" w:sz="0" w:space="0" w:color="auto"/>
                                          </w:divBdr>
                                          <w:divsChild>
                                            <w:div w:id="1198422494">
                                              <w:marLeft w:val="0"/>
                                              <w:marRight w:val="0"/>
                                              <w:marTop w:val="0"/>
                                              <w:marBottom w:val="0"/>
                                              <w:divBdr>
                                                <w:top w:val="none" w:sz="0" w:space="0" w:color="auto"/>
                                                <w:left w:val="none" w:sz="0" w:space="0" w:color="auto"/>
                                                <w:bottom w:val="none" w:sz="0" w:space="0" w:color="auto"/>
                                                <w:right w:val="none" w:sz="0" w:space="0" w:color="auto"/>
                                              </w:divBdr>
                                              <w:divsChild>
                                                <w:div w:id="1622685837">
                                                  <w:marLeft w:val="0"/>
                                                  <w:marRight w:val="0"/>
                                                  <w:marTop w:val="0"/>
                                                  <w:marBottom w:val="0"/>
                                                  <w:divBdr>
                                                    <w:top w:val="none" w:sz="0" w:space="0" w:color="auto"/>
                                                    <w:left w:val="none" w:sz="0" w:space="0" w:color="auto"/>
                                                    <w:bottom w:val="none" w:sz="0" w:space="0" w:color="auto"/>
                                                    <w:right w:val="none" w:sz="0" w:space="0" w:color="auto"/>
                                                  </w:divBdr>
                                                  <w:divsChild>
                                                    <w:div w:id="608195342">
                                                      <w:marLeft w:val="0"/>
                                                      <w:marRight w:val="0"/>
                                                      <w:marTop w:val="0"/>
                                                      <w:marBottom w:val="0"/>
                                                      <w:divBdr>
                                                        <w:top w:val="none" w:sz="0" w:space="0" w:color="auto"/>
                                                        <w:left w:val="none" w:sz="0" w:space="0" w:color="auto"/>
                                                        <w:bottom w:val="none" w:sz="0" w:space="0" w:color="auto"/>
                                                        <w:right w:val="none" w:sz="0" w:space="0" w:color="auto"/>
                                                      </w:divBdr>
                                                      <w:divsChild>
                                                        <w:div w:id="93867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2750">
                                                  <w:marLeft w:val="0"/>
                                                  <w:marRight w:val="0"/>
                                                  <w:marTop w:val="0"/>
                                                  <w:marBottom w:val="0"/>
                                                  <w:divBdr>
                                                    <w:top w:val="none" w:sz="0" w:space="0" w:color="auto"/>
                                                    <w:left w:val="none" w:sz="0" w:space="0" w:color="auto"/>
                                                    <w:bottom w:val="none" w:sz="0" w:space="0" w:color="auto"/>
                                                    <w:right w:val="none" w:sz="0" w:space="0" w:color="auto"/>
                                                  </w:divBdr>
                                                  <w:divsChild>
                                                    <w:div w:id="978727216">
                                                      <w:marLeft w:val="0"/>
                                                      <w:marRight w:val="0"/>
                                                      <w:marTop w:val="0"/>
                                                      <w:marBottom w:val="0"/>
                                                      <w:divBdr>
                                                        <w:top w:val="none" w:sz="0" w:space="0" w:color="auto"/>
                                                        <w:left w:val="none" w:sz="0" w:space="0" w:color="auto"/>
                                                        <w:bottom w:val="none" w:sz="0" w:space="0" w:color="auto"/>
                                                        <w:right w:val="none" w:sz="0" w:space="0" w:color="auto"/>
                                                      </w:divBdr>
                                                      <w:divsChild>
                                                        <w:div w:id="1608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659625">
      <w:bodyDiv w:val="1"/>
      <w:marLeft w:val="0"/>
      <w:marRight w:val="0"/>
      <w:marTop w:val="0"/>
      <w:marBottom w:val="0"/>
      <w:divBdr>
        <w:top w:val="none" w:sz="0" w:space="0" w:color="auto"/>
        <w:left w:val="none" w:sz="0" w:space="0" w:color="auto"/>
        <w:bottom w:val="none" w:sz="0" w:space="0" w:color="auto"/>
        <w:right w:val="none" w:sz="0" w:space="0" w:color="auto"/>
      </w:divBdr>
    </w:div>
    <w:div w:id="373970599">
      <w:bodyDiv w:val="1"/>
      <w:marLeft w:val="0"/>
      <w:marRight w:val="0"/>
      <w:marTop w:val="0"/>
      <w:marBottom w:val="0"/>
      <w:divBdr>
        <w:top w:val="none" w:sz="0" w:space="0" w:color="auto"/>
        <w:left w:val="none" w:sz="0" w:space="0" w:color="auto"/>
        <w:bottom w:val="none" w:sz="0" w:space="0" w:color="auto"/>
        <w:right w:val="none" w:sz="0" w:space="0" w:color="auto"/>
      </w:divBdr>
    </w:div>
    <w:div w:id="462426825">
      <w:bodyDiv w:val="1"/>
      <w:marLeft w:val="0"/>
      <w:marRight w:val="0"/>
      <w:marTop w:val="0"/>
      <w:marBottom w:val="0"/>
      <w:divBdr>
        <w:top w:val="none" w:sz="0" w:space="0" w:color="auto"/>
        <w:left w:val="none" w:sz="0" w:space="0" w:color="auto"/>
        <w:bottom w:val="none" w:sz="0" w:space="0" w:color="auto"/>
        <w:right w:val="none" w:sz="0" w:space="0" w:color="auto"/>
      </w:divBdr>
    </w:div>
    <w:div w:id="503976325">
      <w:bodyDiv w:val="1"/>
      <w:marLeft w:val="0"/>
      <w:marRight w:val="0"/>
      <w:marTop w:val="0"/>
      <w:marBottom w:val="0"/>
      <w:divBdr>
        <w:top w:val="none" w:sz="0" w:space="0" w:color="auto"/>
        <w:left w:val="none" w:sz="0" w:space="0" w:color="auto"/>
        <w:bottom w:val="none" w:sz="0" w:space="0" w:color="auto"/>
        <w:right w:val="none" w:sz="0" w:space="0" w:color="auto"/>
      </w:divBdr>
      <w:divsChild>
        <w:div w:id="1811166920">
          <w:marLeft w:val="0"/>
          <w:marRight w:val="0"/>
          <w:marTop w:val="0"/>
          <w:marBottom w:val="0"/>
          <w:divBdr>
            <w:top w:val="none" w:sz="0" w:space="0" w:color="auto"/>
            <w:left w:val="none" w:sz="0" w:space="0" w:color="auto"/>
            <w:bottom w:val="none" w:sz="0" w:space="0" w:color="auto"/>
            <w:right w:val="none" w:sz="0" w:space="0" w:color="auto"/>
          </w:divBdr>
          <w:divsChild>
            <w:div w:id="1363704480">
              <w:marLeft w:val="0"/>
              <w:marRight w:val="0"/>
              <w:marTop w:val="0"/>
              <w:marBottom w:val="0"/>
              <w:divBdr>
                <w:top w:val="none" w:sz="0" w:space="0" w:color="auto"/>
                <w:left w:val="none" w:sz="0" w:space="0" w:color="auto"/>
                <w:bottom w:val="none" w:sz="0" w:space="0" w:color="auto"/>
                <w:right w:val="none" w:sz="0" w:space="0" w:color="auto"/>
              </w:divBdr>
              <w:divsChild>
                <w:div w:id="756830566">
                  <w:marLeft w:val="0"/>
                  <w:marRight w:val="0"/>
                  <w:marTop w:val="0"/>
                  <w:marBottom w:val="0"/>
                  <w:divBdr>
                    <w:top w:val="none" w:sz="0" w:space="0" w:color="auto"/>
                    <w:left w:val="none" w:sz="0" w:space="0" w:color="auto"/>
                    <w:bottom w:val="none" w:sz="0" w:space="0" w:color="auto"/>
                    <w:right w:val="none" w:sz="0" w:space="0" w:color="auto"/>
                  </w:divBdr>
                  <w:divsChild>
                    <w:div w:id="1468931589">
                      <w:marLeft w:val="0"/>
                      <w:marRight w:val="0"/>
                      <w:marTop w:val="0"/>
                      <w:marBottom w:val="0"/>
                      <w:divBdr>
                        <w:top w:val="none" w:sz="0" w:space="0" w:color="auto"/>
                        <w:left w:val="none" w:sz="0" w:space="0" w:color="auto"/>
                        <w:bottom w:val="none" w:sz="0" w:space="0" w:color="auto"/>
                        <w:right w:val="none" w:sz="0" w:space="0" w:color="auto"/>
                      </w:divBdr>
                      <w:divsChild>
                        <w:div w:id="696930192">
                          <w:marLeft w:val="0"/>
                          <w:marRight w:val="0"/>
                          <w:marTop w:val="0"/>
                          <w:marBottom w:val="0"/>
                          <w:divBdr>
                            <w:top w:val="none" w:sz="0" w:space="0" w:color="auto"/>
                            <w:left w:val="none" w:sz="0" w:space="0" w:color="auto"/>
                            <w:bottom w:val="none" w:sz="0" w:space="0" w:color="auto"/>
                            <w:right w:val="none" w:sz="0" w:space="0" w:color="auto"/>
                          </w:divBdr>
                          <w:divsChild>
                            <w:div w:id="844054190">
                              <w:marLeft w:val="0"/>
                              <w:marRight w:val="0"/>
                              <w:marTop w:val="0"/>
                              <w:marBottom w:val="0"/>
                              <w:divBdr>
                                <w:top w:val="none" w:sz="0" w:space="0" w:color="auto"/>
                                <w:left w:val="none" w:sz="0" w:space="0" w:color="auto"/>
                                <w:bottom w:val="none" w:sz="0" w:space="0" w:color="auto"/>
                                <w:right w:val="none" w:sz="0" w:space="0" w:color="auto"/>
                              </w:divBdr>
                              <w:divsChild>
                                <w:div w:id="1836534894">
                                  <w:marLeft w:val="0"/>
                                  <w:marRight w:val="0"/>
                                  <w:marTop w:val="0"/>
                                  <w:marBottom w:val="0"/>
                                  <w:divBdr>
                                    <w:top w:val="none" w:sz="0" w:space="0" w:color="auto"/>
                                    <w:left w:val="none" w:sz="0" w:space="0" w:color="auto"/>
                                    <w:bottom w:val="none" w:sz="0" w:space="0" w:color="auto"/>
                                    <w:right w:val="none" w:sz="0" w:space="0" w:color="auto"/>
                                  </w:divBdr>
                                  <w:divsChild>
                                    <w:div w:id="142915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4800819">
      <w:bodyDiv w:val="1"/>
      <w:marLeft w:val="0"/>
      <w:marRight w:val="0"/>
      <w:marTop w:val="0"/>
      <w:marBottom w:val="0"/>
      <w:divBdr>
        <w:top w:val="none" w:sz="0" w:space="0" w:color="auto"/>
        <w:left w:val="none" w:sz="0" w:space="0" w:color="auto"/>
        <w:bottom w:val="none" w:sz="0" w:space="0" w:color="auto"/>
        <w:right w:val="none" w:sz="0" w:space="0" w:color="auto"/>
      </w:divBdr>
      <w:divsChild>
        <w:div w:id="67263942">
          <w:marLeft w:val="0"/>
          <w:marRight w:val="0"/>
          <w:marTop w:val="0"/>
          <w:marBottom w:val="0"/>
          <w:divBdr>
            <w:top w:val="none" w:sz="0" w:space="0" w:color="auto"/>
            <w:left w:val="none" w:sz="0" w:space="0" w:color="auto"/>
            <w:bottom w:val="none" w:sz="0" w:space="0" w:color="auto"/>
            <w:right w:val="none" w:sz="0" w:space="0" w:color="auto"/>
          </w:divBdr>
          <w:divsChild>
            <w:div w:id="38625907">
              <w:marLeft w:val="0"/>
              <w:marRight w:val="0"/>
              <w:marTop w:val="0"/>
              <w:marBottom w:val="0"/>
              <w:divBdr>
                <w:top w:val="none" w:sz="0" w:space="0" w:color="auto"/>
                <w:left w:val="none" w:sz="0" w:space="0" w:color="auto"/>
                <w:bottom w:val="none" w:sz="0" w:space="0" w:color="auto"/>
                <w:right w:val="none" w:sz="0" w:space="0" w:color="auto"/>
              </w:divBdr>
              <w:divsChild>
                <w:div w:id="1246456980">
                  <w:marLeft w:val="0"/>
                  <w:marRight w:val="0"/>
                  <w:marTop w:val="0"/>
                  <w:marBottom w:val="0"/>
                  <w:divBdr>
                    <w:top w:val="none" w:sz="0" w:space="0" w:color="auto"/>
                    <w:left w:val="none" w:sz="0" w:space="0" w:color="auto"/>
                    <w:bottom w:val="none" w:sz="0" w:space="0" w:color="auto"/>
                    <w:right w:val="none" w:sz="0" w:space="0" w:color="auto"/>
                  </w:divBdr>
                  <w:divsChild>
                    <w:div w:id="1383208420">
                      <w:marLeft w:val="0"/>
                      <w:marRight w:val="0"/>
                      <w:marTop w:val="0"/>
                      <w:marBottom w:val="0"/>
                      <w:divBdr>
                        <w:top w:val="none" w:sz="0" w:space="0" w:color="auto"/>
                        <w:left w:val="none" w:sz="0" w:space="0" w:color="auto"/>
                        <w:bottom w:val="none" w:sz="0" w:space="0" w:color="auto"/>
                        <w:right w:val="none" w:sz="0" w:space="0" w:color="auto"/>
                      </w:divBdr>
                      <w:divsChild>
                        <w:div w:id="1134444427">
                          <w:marLeft w:val="0"/>
                          <w:marRight w:val="0"/>
                          <w:marTop w:val="0"/>
                          <w:marBottom w:val="0"/>
                          <w:divBdr>
                            <w:top w:val="none" w:sz="0" w:space="0" w:color="auto"/>
                            <w:left w:val="none" w:sz="0" w:space="0" w:color="auto"/>
                            <w:bottom w:val="none" w:sz="0" w:space="0" w:color="auto"/>
                            <w:right w:val="none" w:sz="0" w:space="0" w:color="auto"/>
                          </w:divBdr>
                          <w:divsChild>
                            <w:div w:id="110250524">
                              <w:marLeft w:val="0"/>
                              <w:marRight w:val="0"/>
                              <w:marTop w:val="0"/>
                              <w:marBottom w:val="0"/>
                              <w:divBdr>
                                <w:top w:val="none" w:sz="0" w:space="0" w:color="auto"/>
                                <w:left w:val="none" w:sz="0" w:space="0" w:color="auto"/>
                                <w:bottom w:val="none" w:sz="0" w:space="0" w:color="auto"/>
                                <w:right w:val="none" w:sz="0" w:space="0" w:color="auto"/>
                              </w:divBdr>
                              <w:divsChild>
                                <w:div w:id="362941294">
                                  <w:marLeft w:val="0"/>
                                  <w:marRight w:val="0"/>
                                  <w:marTop w:val="0"/>
                                  <w:marBottom w:val="0"/>
                                  <w:divBdr>
                                    <w:top w:val="none" w:sz="0" w:space="0" w:color="auto"/>
                                    <w:left w:val="none" w:sz="0" w:space="0" w:color="auto"/>
                                    <w:bottom w:val="none" w:sz="0" w:space="0" w:color="auto"/>
                                    <w:right w:val="none" w:sz="0" w:space="0" w:color="auto"/>
                                  </w:divBdr>
                                  <w:divsChild>
                                    <w:div w:id="128365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4237113">
      <w:bodyDiv w:val="1"/>
      <w:marLeft w:val="0"/>
      <w:marRight w:val="0"/>
      <w:marTop w:val="0"/>
      <w:marBottom w:val="0"/>
      <w:divBdr>
        <w:top w:val="none" w:sz="0" w:space="0" w:color="auto"/>
        <w:left w:val="none" w:sz="0" w:space="0" w:color="auto"/>
        <w:bottom w:val="none" w:sz="0" w:space="0" w:color="auto"/>
        <w:right w:val="none" w:sz="0" w:space="0" w:color="auto"/>
      </w:divBdr>
      <w:divsChild>
        <w:div w:id="630670068">
          <w:marLeft w:val="0"/>
          <w:marRight w:val="0"/>
          <w:marTop w:val="0"/>
          <w:marBottom w:val="0"/>
          <w:divBdr>
            <w:top w:val="none" w:sz="0" w:space="0" w:color="auto"/>
            <w:left w:val="none" w:sz="0" w:space="0" w:color="auto"/>
            <w:bottom w:val="none" w:sz="0" w:space="0" w:color="auto"/>
            <w:right w:val="none" w:sz="0" w:space="0" w:color="auto"/>
          </w:divBdr>
        </w:div>
        <w:div w:id="1717043655">
          <w:marLeft w:val="0"/>
          <w:marRight w:val="0"/>
          <w:marTop w:val="0"/>
          <w:marBottom w:val="0"/>
          <w:divBdr>
            <w:top w:val="none" w:sz="0" w:space="0" w:color="auto"/>
            <w:left w:val="none" w:sz="0" w:space="0" w:color="auto"/>
            <w:bottom w:val="none" w:sz="0" w:space="0" w:color="auto"/>
            <w:right w:val="none" w:sz="0" w:space="0" w:color="auto"/>
          </w:divBdr>
          <w:divsChild>
            <w:div w:id="1049261917">
              <w:marLeft w:val="0"/>
              <w:marRight w:val="0"/>
              <w:marTop w:val="0"/>
              <w:marBottom w:val="0"/>
              <w:divBdr>
                <w:top w:val="none" w:sz="0" w:space="0" w:color="auto"/>
                <w:left w:val="none" w:sz="0" w:space="0" w:color="auto"/>
                <w:bottom w:val="none" w:sz="0" w:space="0" w:color="auto"/>
                <w:right w:val="none" w:sz="0" w:space="0" w:color="auto"/>
              </w:divBdr>
              <w:divsChild>
                <w:div w:id="717245026">
                  <w:marLeft w:val="0"/>
                  <w:marRight w:val="0"/>
                  <w:marTop w:val="0"/>
                  <w:marBottom w:val="0"/>
                  <w:divBdr>
                    <w:top w:val="none" w:sz="0" w:space="0" w:color="auto"/>
                    <w:left w:val="none" w:sz="0" w:space="0" w:color="auto"/>
                    <w:bottom w:val="none" w:sz="0" w:space="0" w:color="auto"/>
                    <w:right w:val="none" w:sz="0" w:space="0" w:color="auto"/>
                  </w:divBdr>
                  <w:divsChild>
                    <w:div w:id="473840358">
                      <w:marLeft w:val="0"/>
                      <w:marRight w:val="0"/>
                      <w:marTop w:val="0"/>
                      <w:marBottom w:val="0"/>
                      <w:divBdr>
                        <w:top w:val="none" w:sz="0" w:space="0" w:color="auto"/>
                        <w:left w:val="none" w:sz="0" w:space="0" w:color="auto"/>
                        <w:bottom w:val="none" w:sz="0" w:space="0" w:color="auto"/>
                        <w:right w:val="none" w:sz="0" w:space="0" w:color="auto"/>
                      </w:divBdr>
                      <w:divsChild>
                        <w:div w:id="51669962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20983967">
      <w:bodyDiv w:val="1"/>
      <w:marLeft w:val="0"/>
      <w:marRight w:val="0"/>
      <w:marTop w:val="0"/>
      <w:marBottom w:val="0"/>
      <w:divBdr>
        <w:top w:val="none" w:sz="0" w:space="0" w:color="auto"/>
        <w:left w:val="none" w:sz="0" w:space="0" w:color="auto"/>
        <w:bottom w:val="none" w:sz="0" w:space="0" w:color="auto"/>
        <w:right w:val="none" w:sz="0" w:space="0" w:color="auto"/>
      </w:divBdr>
      <w:divsChild>
        <w:div w:id="1295134568">
          <w:marLeft w:val="0"/>
          <w:marRight w:val="0"/>
          <w:marTop w:val="0"/>
          <w:marBottom w:val="0"/>
          <w:divBdr>
            <w:top w:val="none" w:sz="0" w:space="0" w:color="auto"/>
            <w:left w:val="none" w:sz="0" w:space="0" w:color="auto"/>
            <w:bottom w:val="none" w:sz="0" w:space="0" w:color="auto"/>
            <w:right w:val="none" w:sz="0" w:space="0" w:color="auto"/>
          </w:divBdr>
          <w:divsChild>
            <w:div w:id="1170095207">
              <w:marLeft w:val="0"/>
              <w:marRight w:val="0"/>
              <w:marTop w:val="0"/>
              <w:marBottom w:val="0"/>
              <w:divBdr>
                <w:top w:val="none" w:sz="0" w:space="0" w:color="auto"/>
                <w:left w:val="none" w:sz="0" w:space="0" w:color="auto"/>
                <w:bottom w:val="none" w:sz="0" w:space="0" w:color="auto"/>
                <w:right w:val="none" w:sz="0" w:space="0" w:color="auto"/>
              </w:divBdr>
              <w:divsChild>
                <w:div w:id="1855611065">
                  <w:marLeft w:val="0"/>
                  <w:marRight w:val="0"/>
                  <w:marTop w:val="0"/>
                  <w:marBottom w:val="0"/>
                  <w:divBdr>
                    <w:top w:val="none" w:sz="0" w:space="0" w:color="auto"/>
                    <w:left w:val="none" w:sz="0" w:space="0" w:color="auto"/>
                    <w:bottom w:val="none" w:sz="0" w:space="0" w:color="auto"/>
                    <w:right w:val="none" w:sz="0" w:space="0" w:color="auto"/>
                  </w:divBdr>
                  <w:divsChild>
                    <w:div w:id="64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87484">
          <w:marLeft w:val="0"/>
          <w:marRight w:val="0"/>
          <w:marTop w:val="0"/>
          <w:marBottom w:val="0"/>
          <w:divBdr>
            <w:top w:val="none" w:sz="0" w:space="0" w:color="auto"/>
            <w:left w:val="none" w:sz="0" w:space="0" w:color="auto"/>
            <w:bottom w:val="none" w:sz="0" w:space="0" w:color="auto"/>
            <w:right w:val="none" w:sz="0" w:space="0" w:color="auto"/>
          </w:divBdr>
          <w:divsChild>
            <w:div w:id="953098943">
              <w:marLeft w:val="0"/>
              <w:marRight w:val="0"/>
              <w:marTop w:val="0"/>
              <w:marBottom w:val="0"/>
              <w:divBdr>
                <w:top w:val="none" w:sz="0" w:space="0" w:color="auto"/>
                <w:left w:val="none" w:sz="0" w:space="0" w:color="auto"/>
                <w:bottom w:val="none" w:sz="0" w:space="0" w:color="auto"/>
                <w:right w:val="none" w:sz="0" w:space="0" w:color="auto"/>
              </w:divBdr>
              <w:divsChild>
                <w:div w:id="351421586">
                  <w:marLeft w:val="0"/>
                  <w:marRight w:val="0"/>
                  <w:marTop w:val="0"/>
                  <w:marBottom w:val="0"/>
                  <w:divBdr>
                    <w:top w:val="none" w:sz="0" w:space="0" w:color="auto"/>
                    <w:left w:val="none" w:sz="0" w:space="0" w:color="auto"/>
                    <w:bottom w:val="none" w:sz="0" w:space="0" w:color="auto"/>
                    <w:right w:val="none" w:sz="0" w:space="0" w:color="auto"/>
                  </w:divBdr>
                  <w:divsChild>
                    <w:div w:id="13390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944912">
      <w:bodyDiv w:val="1"/>
      <w:marLeft w:val="0"/>
      <w:marRight w:val="0"/>
      <w:marTop w:val="0"/>
      <w:marBottom w:val="0"/>
      <w:divBdr>
        <w:top w:val="none" w:sz="0" w:space="0" w:color="auto"/>
        <w:left w:val="none" w:sz="0" w:space="0" w:color="auto"/>
        <w:bottom w:val="none" w:sz="0" w:space="0" w:color="auto"/>
        <w:right w:val="none" w:sz="0" w:space="0" w:color="auto"/>
      </w:divBdr>
    </w:div>
    <w:div w:id="829520794">
      <w:bodyDiv w:val="1"/>
      <w:marLeft w:val="0"/>
      <w:marRight w:val="0"/>
      <w:marTop w:val="0"/>
      <w:marBottom w:val="0"/>
      <w:divBdr>
        <w:top w:val="none" w:sz="0" w:space="0" w:color="auto"/>
        <w:left w:val="none" w:sz="0" w:space="0" w:color="auto"/>
        <w:bottom w:val="none" w:sz="0" w:space="0" w:color="auto"/>
        <w:right w:val="none" w:sz="0" w:space="0" w:color="auto"/>
      </w:divBdr>
    </w:div>
    <w:div w:id="911087756">
      <w:bodyDiv w:val="1"/>
      <w:marLeft w:val="0"/>
      <w:marRight w:val="0"/>
      <w:marTop w:val="0"/>
      <w:marBottom w:val="0"/>
      <w:divBdr>
        <w:top w:val="none" w:sz="0" w:space="0" w:color="auto"/>
        <w:left w:val="none" w:sz="0" w:space="0" w:color="auto"/>
        <w:bottom w:val="none" w:sz="0" w:space="0" w:color="auto"/>
        <w:right w:val="none" w:sz="0" w:space="0" w:color="auto"/>
      </w:divBdr>
      <w:divsChild>
        <w:div w:id="230165481">
          <w:marLeft w:val="0"/>
          <w:marRight w:val="0"/>
          <w:marTop w:val="0"/>
          <w:marBottom w:val="0"/>
          <w:divBdr>
            <w:top w:val="none" w:sz="0" w:space="0" w:color="auto"/>
            <w:left w:val="none" w:sz="0" w:space="0" w:color="auto"/>
            <w:bottom w:val="none" w:sz="0" w:space="0" w:color="auto"/>
            <w:right w:val="none" w:sz="0" w:space="0" w:color="auto"/>
          </w:divBdr>
          <w:divsChild>
            <w:div w:id="1880359723">
              <w:marLeft w:val="0"/>
              <w:marRight w:val="0"/>
              <w:marTop w:val="0"/>
              <w:marBottom w:val="0"/>
              <w:divBdr>
                <w:top w:val="none" w:sz="0" w:space="0" w:color="auto"/>
                <w:left w:val="none" w:sz="0" w:space="0" w:color="auto"/>
                <w:bottom w:val="none" w:sz="0" w:space="0" w:color="auto"/>
                <w:right w:val="none" w:sz="0" w:space="0" w:color="auto"/>
              </w:divBdr>
              <w:divsChild>
                <w:div w:id="1391878677">
                  <w:marLeft w:val="0"/>
                  <w:marRight w:val="0"/>
                  <w:marTop w:val="0"/>
                  <w:marBottom w:val="0"/>
                  <w:divBdr>
                    <w:top w:val="none" w:sz="0" w:space="0" w:color="auto"/>
                    <w:left w:val="none" w:sz="0" w:space="0" w:color="auto"/>
                    <w:bottom w:val="none" w:sz="0" w:space="0" w:color="auto"/>
                    <w:right w:val="none" w:sz="0" w:space="0" w:color="auto"/>
                  </w:divBdr>
                  <w:divsChild>
                    <w:div w:id="3836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192824">
          <w:marLeft w:val="0"/>
          <w:marRight w:val="0"/>
          <w:marTop w:val="0"/>
          <w:marBottom w:val="0"/>
          <w:divBdr>
            <w:top w:val="none" w:sz="0" w:space="0" w:color="auto"/>
            <w:left w:val="none" w:sz="0" w:space="0" w:color="auto"/>
            <w:bottom w:val="none" w:sz="0" w:space="0" w:color="auto"/>
            <w:right w:val="none" w:sz="0" w:space="0" w:color="auto"/>
          </w:divBdr>
          <w:divsChild>
            <w:div w:id="814487845">
              <w:marLeft w:val="0"/>
              <w:marRight w:val="0"/>
              <w:marTop w:val="0"/>
              <w:marBottom w:val="0"/>
              <w:divBdr>
                <w:top w:val="none" w:sz="0" w:space="0" w:color="auto"/>
                <w:left w:val="none" w:sz="0" w:space="0" w:color="auto"/>
                <w:bottom w:val="none" w:sz="0" w:space="0" w:color="auto"/>
                <w:right w:val="none" w:sz="0" w:space="0" w:color="auto"/>
              </w:divBdr>
              <w:divsChild>
                <w:div w:id="49691910">
                  <w:marLeft w:val="0"/>
                  <w:marRight w:val="0"/>
                  <w:marTop w:val="0"/>
                  <w:marBottom w:val="0"/>
                  <w:divBdr>
                    <w:top w:val="none" w:sz="0" w:space="0" w:color="auto"/>
                    <w:left w:val="none" w:sz="0" w:space="0" w:color="auto"/>
                    <w:bottom w:val="none" w:sz="0" w:space="0" w:color="auto"/>
                    <w:right w:val="none" w:sz="0" w:space="0" w:color="auto"/>
                  </w:divBdr>
                  <w:divsChild>
                    <w:div w:id="10527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553632">
      <w:bodyDiv w:val="1"/>
      <w:marLeft w:val="0"/>
      <w:marRight w:val="0"/>
      <w:marTop w:val="0"/>
      <w:marBottom w:val="0"/>
      <w:divBdr>
        <w:top w:val="none" w:sz="0" w:space="0" w:color="auto"/>
        <w:left w:val="none" w:sz="0" w:space="0" w:color="auto"/>
        <w:bottom w:val="none" w:sz="0" w:space="0" w:color="auto"/>
        <w:right w:val="none" w:sz="0" w:space="0" w:color="auto"/>
      </w:divBdr>
      <w:divsChild>
        <w:div w:id="1646350224">
          <w:marLeft w:val="0"/>
          <w:marRight w:val="0"/>
          <w:marTop w:val="0"/>
          <w:marBottom w:val="0"/>
          <w:divBdr>
            <w:top w:val="none" w:sz="0" w:space="0" w:color="auto"/>
            <w:left w:val="none" w:sz="0" w:space="0" w:color="auto"/>
            <w:bottom w:val="none" w:sz="0" w:space="0" w:color="auto"/>
            <w:right w:val="none" w:sz="0" w:space="0" w:color="auto"/>
          </w:divBdr>
          <w:divsChild>
            <w:div w:id="1003624963">
              <w:marLeft w:val="0"/>
              <w:marRight w:val="0"/>
              <w:marTop w:val="0"/>
              <w:marBottom w:val="0"/>
              <w:divBdr>
                <w:top w:val="none" w:sz="0" w:space="0" w:color="auto"/>
                <w:left w:val="none" w:sz="0" w:space="0" w:color="auto"/>
                <w:bottom w:val="none" w:sz="0" w:space="0" w:color="auto"/>
                <w:right w:val="none" w:sz="0" w:space="0" w:color="auto"/>
              </w:divBdr>
              <w:divsChild>
                <w:div w:id="187915095">
                  <w:marLeft w:val="0"/>
                  <w:marRight w:val="0"/>
                  <w:marTop w:val="0"/>
                  <w:marBottom w:val="0"/>
                  <w:divBdr>
                    <w:top w:val="none" w:sz="0" w:space="0" w:color="auto"/>
                    <w:left w:val="none" w:sz="0" w:space="0" w:color="auto"/>
                    <w:bottom w:val="none" w:sz="0" w:space="0" w:color="auto"/>
                    <w:right w:val="none" w:sz="0" w:space="0" w:color="auto"/>
                  </w:divBdr>
                  <w:divsChild>
                    <w:div w:id="9733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822363">
          <w:marLeft w:val="0"/>
          <w:marRight w:val="0"/>
          <w:marTop w:val="0"/>
          <w:marBottom w:val="0"/>
          <w:divBdr>
            <w:top w:val="none" w:sz="0" w:space="0" w:color="auto"/>
            <w:left w:val="none" w:sz="0" w:space="0" w:color="auto"/>
            <w:bottom w:val="none" w:sz="0" w:space="0" w:color="auto"/>
            <w:right w:val="none" w:sz="0" w:space="0" w:color="auto"/>
          </w:divBdr>
          <w:divsChild>
            <w:div w:id="1527251312">
              <w:marLeft w:val="0"/>
              <w:marRight w:val="0"/>
              <w:marTop w:val="0"/>
              <w:marBottom w:val="0"/>
              <w:divBdr>
                <w:top w:val="none" w:sz="0" w:space="0" w:color="auto"/>
                <w:left w:val="none" w:sz="0" w:space="0" w:color="auto"/>
                <w:bottom w:val="none" w:sz="0" w:space="0" w:color="auto"/>
                <w:right w:val="none" w:sz="0" w:space="0" w:color="auto"/>
              </w:divBdr>
              <w:divsChild>
                <w:div w:id="279578423">
                  <w:marLeft w:val="0"/>
                  <w:marRight w:val="0"/>
                  <w:marTop w:val="0"/>
                  <w:marBottom w:val="0"/>
                  <w:divBdr>
                    <w:top w:val="none" w:sz="0" w:space="0" w:color="auto"/>
                    <w:left w:val="none" w:sz="0" w:space="0" w:color="auto"/>
                    <w:bottom w:val="none" w:sz="0" w:space="0" w:color="auto"/>
                    <w:right w:val="none" w:sz="0" w:space="0" w:color="auto"/>
                  </w:divBdr>
                  <w:divsChild>
                    <w:div w:id="18830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126206">
      <w:bodyDiv w:val="1"/>
      <w:marLeft w:val="0"/>
      <w:marRight w:val="0"/>
      <w:marTop w:val="0"/>
      <w:marBottom w:val="0"/>
      <w:divBdr>
        <w:top w:val="none" w:sz="0" w:space="0" w:color="auto"/>
        <w:left w:val="none" w:sz="0" w:space="0" w:color="auto"/>
        <w:bottom w:val="none" w:sz="0" w:space="0" w:color="auto"/>
        <w:right w:val="none" w:sz="0" w:space="0" w:color="auto"/>
      </w:divBdr>
      <w:divsChild>
        <w:div w:id="1457487151">
          <w:marLeft w:val="0"/>
          <w:marRight w:val="0"/>
          <w:marTop w:val="0"/>
          <w:marBottom w:val="0"/>
          <w:divBdr>
            <w:top w:val="none" w:sz="0" w:space="0" w:color="auto"/>
            <w:left w:val="none" w:sz="0" w:space="0" w:color="auto"/>
            <w:bottom w:val="none" w:sz="0" w:space="0" w:color="auto"/>
            <w:right w:val="none" w:sz="0" w:space="0" w:color="auto"/>
          </w:divBdr>
          <w:divsChild>
            <w:div w:id="2056276085">
              <w:marLeft w:val="0"/>
              <w:marRight w:val="0"/>
              <w:marTop w:val="0"/>
              <w:marBottom w:val="0"/>
              <w:divBdr>
                <w:top w:val="none" w:sz="0" w:space="0" w:color="auto"/>
                <w:left w:val="none" w:sz="0" w:space="0" w:color="auto"/>
                <w:bottom w:val="none" w:sz="0" w:space="0" w:color="auto"/>
                <w:right w:val="none" w:sz="0" w:space="0" w:color="auto"/>
              </w:divBdr>
              <w:divsChild>
                <w:div w:id="507213906">
                  <w:marLeft w:val="0"/>
                  <w:marRight w:val="0"/>
                  <w:marTop w:val="0"/>
                  <w:marBottom w:val="0"/>
                  <w:divBdr>
                    <w:top w:val="none" w:sz="0" w:space="0" w:color="auto"/>
                    <w:left w:val="none" w:sz="0" w:space="0" w:color="auto"/>
                    <w:bottom w:val="none" w:sz="0" w:space="0" w:color="auto"/>
                    <w:right w:val="none" w:sz="0" w:space="0" w:color="auto"/>
                  </w:divBdr>
                  <w:divsChild>
                    <w:div w:id="95082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82628">
          <w:marLeft w:val="0"/>
          <w:marRight w:val="0"/>
          <w:marTop w:val="0"/>
          <w:marBottom w:val="0"/>
          <w:divBdr>
            <w:top w:val="none" w:sz="0" w:space="0" w:color="auto"/>
            <w:left w:val="none" w:sz="0" w:space="0" w:color="auto"/>
            <w:bottom w:val="none" w:sz="0" w:space="0" w:color="auto"/>
            <w:right w:val="none" w:sz="0" w:space="0" w:color="auto"/>
          </w:divBdr>
          <w:divsChild>
            <w:div w:id="220332478">
              <w:marLeft w:val="0"/>
              <w:marRight w:val="0"/>
              <w:marTop w:val="0"/>
              <w:marBottom w:val="0"/>
              <w:divBdr>
                <w:top w:val="none" w:sz="0" w:space="0" w:color="auto"/>
                <w:left w:val="none" w:sz="0" w:space="0" w:color="auto"/>
                <w:bottom w:val="none" w:sz="0" w:space="0" w:color="auto"/>
                <w:right w:val="none" w:sz="0" w:space="0" w:color="auto"/>
              </w:divBdr>
              <w:divsChild>
                <w:div w:id="1102336166">
                  <w:marLeft w:val="0"/>
                  <w:marRight w:val="0"/>
                  <w:marTop w:val="0"/>
                  <w:marBottom w:val="0"/>
                  <w:divBdr>
                    <w:top w:val="none" w:sz="0" w:space="0" w:color="auto"/>
                    <w:left w:val="none" w:sz="0" w:space="0" w:color="auto"/>
                    <w:bottom w:val="none" w:sz="0" w:space="0" w:color="auto"/>
                    <w:right w:val="none" w:sz="0" w:space="0" w:color="auto"/>
                  </w:divBdr>
                  <w:divsChild>
                    <w:div w:id="7907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990540">
      <w:bodyDiv w:val="1"/>
      <w:marLeft w:val="0"/>
      <w:marRight w:val="0"/>
      <w:marTop w:val="0"/>
      <w:marBottom w:val="0"/>
      <w:divBdr>
        <w:top w:val="none" w:sz="0" w:space="0" w:color="auto"/>
        <w:left w:val="none" w:sz="0" w:space="0" w:color="auto"/>
        <w:bottom w:val="none" w:sz="0" w:space="0" w:color="auto"/>
        <w:right w:val="none" w:sz="0" w:space="0" w:color="auto"/>
      </w:divBdr>
      <w:divsChild>
        <w:div w:id="936943">
          <w:marLeft w:val="0"/>
          <w:marRight w:val="0"/>
          <w:marTop w:val="0"/>
          <w:marBottom w:val="0"/>
          <w:divBdr>
            <w:top w:val="none" w:sz="0" w:space="0" w:color="auto"/>
            <w:left w:val="none" w:sz="0" w:space="0" w:color="auto"/>
            <w:bottom w:val="none" w:sz="0" w:space="0" w:color="auto"/>
            <w:right w:val="none" w:sz="0" w:space="0" w:color="auto"/>
          </w:divBdr>
          <w:divsChild>
            <w:div w:id="545873856">
              <w:marLeft w:val="0"/>
              <w:marRight w:val="0"/>
              <w:marTop w:val="0"/>
              <w:marBottom w:val="0"/>
              <w:divBdr>
                <w:top w:val="none" w:sz="0" w:space="0" w:color="auto"/>
                <w:left w:val="none" w:sz="0" w:space="0" w:color="auto"/>
                <w:bottom w:val="none" w:sz="0" w:space="0" w:color="auto"/>
                <w:right w:val="none" w:sz="0" w:space="0" w:color="auto"/>
              </w:divBdr>
              <w:divsChild>
                <w:div w:id="1931308964">
                  <w:marLeft w:val="0"/>
                  <w:marRight w:val="0"/>
                  <w:marTop w:val="0"/>
                  <w:marBottom w:val="0"/>
                  <w:divBdr>
                    <w:top w:val="none" w:sz="0" w:space="0" w:color="auto"/>
                    <w:left w:val="none" w:sz="0" w:space="0" w:color="auto"/>
                    <w:bottom w:val="none" w:sz="0" w:space="0" w:color="auto"/>
                    <w:right w:val="none" w:sz="0" w:space="0" w:color="auto"/>
                  </w:divBdr>
                  <w:divsChild>
                    <w:div w:id="67896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0018">
          <w:marLeft w:val="0"/>
          <w:marRight w:val="0"/>
          <w:marTop w:val="0"/>
          <w:marBottom w:val="0"/>
          <w:divBdr>
            <w:top w:val="none" w:sz="0" w:space="0" w:color="auto"/>
            <w:left w:val="none" w:sz="0" w:space="0" w:color="auto"/>
            <w:bottom w:val="none" w:sz="0" w:space="0" w:color="auto"/>
            <w:right w:val="none" w:sz="0" w:space="0" w:color="auto"/>
          </w:divBdr>
          <w:divsChild>
            <w:div w:id="1248881175">
              <w:marLeft w:val="0"/>
              <w:marRight w:val="0"/>
              <w:marTop w:val="0"/>
              <w:marBottom w:val="0"/>
              <w:divBdr>
                <w:top w:val="none" w:sz="0" w:space="0" w:color="auto"/>
                <w:left w:val="none" w:sz="0" w:space="0" w:color="auto"/>
                <w:bottom w:val="none" w:sz="0" w:space="0" w:color="auto"/>
                <w:right w:val="none" w:sz="0" w:space="0" w:color="auto"/>
              </w:divBdr>
              <w:divsChild>
                <w:div w:id="676812151">
                  <w:marLeft w:val="0"/>
                  <w:marRight w:val="0"/>
                  <w:marTop w:val="0"/>
                  <w:marBottom w:val="0"/>
                  <w:divBdr>
                    <w:top w:val="none" w:sz="0" w:space="0" w:color="auto"/>
                    <w:left w:val="none" w:sz="0" w:space="0" w:color="auto"/>
                    <w:bottom w:val="none" w:sz="0" w:space="0" w:color="auto"/>
                    <w:right w:val="none" w:sz="0" w:space="0" w:color="auto"/>
                  </w:divBdr>
                  <w:divsChild>
                    <w:div w:id="7470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917244">
      <w:bodyDiv w:val="1"/>
      <w:marLeft w:val="0"/>
      <w:marRight w:val="0"/>
      <w:marTop w:val="0"/>
      <w:marBottom w:val="0"/>
      <w:divBdr>
        <w:top w:val="none" w:sz="0" w:space="0" w:color="auto"/>
        <w:left w:val="none" w:sz="0" w:space="0" w:color="auto"/>
        <w:bottom w:val="none" w:sz="0" w:space="0" w:color="auto"/>
        <w:right w:val="none" w:sz="0" w:space="0" w:color="auto"/>
      </w:divBdr>
      <w:divsChild>
        <w:div w:id="21977925">
          <w:marLeft w:val="0"/>
          <w:marRight w:val="0"/>
          <w:marTop w:val="0"/>
          <w:marBottom w:val="0"/>
          <w:divBdr>
            <w:top w:val="none" w:sz="0" w:space="0" w:color="auto"/>
            <w:left w:val="none" w:sz="0" w:space="0" w:color="auto"/>
            <w:bottom w:val="none" w:sz="0" w:space="0" w:color="auto"/>
            <w:right w:val="none" w:sz="0" w:space="0" w:color="auto"/>
          </w:divBdr>
          <w:divsChild>
            <w:div w:id="2062173499">
              <w:marLeft w:val="0"/>
              <w:marRight w:val="0"/>
              <w:marTop w:val="0"/>
              <w:marBottom w:val="0"/>
              <w:divBdr>
                <w:top w:val="none" w:sz="0" w:space="0" w:color="auto"/>
                <w:left w:val="none" w:sz="0" w:space="0" w:color="auto"/>
                <w:bottom w:val="none" w:sz="0" w:space="0" w:color="auto"/>
                <w:right w:val="none" w:sz="0" w:space="0" w:color="auto"/>
              </w:divBdr>
              <w:divsChild>
                <w:div w:id="1524706013">
                  <w:marLeft w:val="0"/>
                  <w:marRight w:val="0"/>
                  <w:marTop w:val="0"/>
                  <w:marBottom w:val="0"/>
                  <w:divBdr>
                    <w:top w:val="none" w:sz="0" w:space="0" w:color="auto"/>
                    <w:left w:val="none" w:sz="0" w:space="0" w:color="auto"/>
                    <w:bottom w:val="none" w:sz="0" w:space="0" w:color="auto"/>
                    <w:right w:val="none" w:sz="0" w:space="0" w:color="auto"/>
                  </w:divBdr>
                  <w:divsChild>
                    <w:div w:id="173631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74">
          <w:marLeft w:val="0"/>
          <w:marRight w:val="0"/>
          <w:marTop w:val="0"/>
          <w:marBottom w:val="0"/>
          <w:divBdr>
            <w:top w:val="none" w:sz="0" w:space="0" w:color="auto"/>
            <w:left w:val="none" w:sz="0" w:space="0" w:color="auto"/>
            <w:bottom w:val="none" w:sz="0" w:space="0" w:color="auto"/>
            <w:right w:val="none" w:sz="0" w:space="0" w:color="auto"/>
          </w:divBdr>
          <w:divsChild>
            <w:div w:id="932324718">
              <w:marLeft w:val="0"/>
              <w:marRight w:val="0"/>
              <w:marTop w:val="0"/>
              <w:marBottom w:val="0"/>
              <w:divBdr>
                <w:top w:val="none" w:sz="0" w:space="0" w:color="auto"/>
                <w:left w:val="none" w:sz="0" w:space="0" w:color="auto"/>
                <w:bottom w:val="none" w:sz="0" w:space="0" w:color="auto"/>
                <w:right w:val="none" w:sz="0" w:space="0" w:color="auto"/>
              </w:divBdr>
              <w:divsChild>
                <w:div w:id="2077701939">
                  <w:marLeft w:val="0"/>
                  <w:marRight w:val="0"/>
                  <w:marTop w:val="0"/>
                  <w:marBottom w:val="0"/>
                  <w:divBdr>
                    <w:top w:val="none" w:sz="0" w:space="0" w:color="auto"/>
                    <w:left w:val="none" w:sz="0" w:space="0" w:color="auto"/>
                    <w:bottom w:val="none" w:sz="0" w:space="0" w:color="auto"/>
                    <w:right w:val="none" w:sz="0" w:space="0" w:color="auto"/>
                  </w:divBdr>
                  <w:divsChild>
                    <w:div w:id="1339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3865">
      <w:bodyDiv w:val="1"/>
      <w:marLeft w:val="0"/>
      <w:marRight w:val="0"/>
      <w:marTop w:val="0"/>
      <w:marBottom w:val="0"/>
      <w:divBdr>
        <w:top w:val="none" w:sz="0" w:space="0" w:color="auto"/>
        <w:left w:val="none" w:sz="0" w:space="0" w:color="auto"/>
        <w:bottom w:val="none" w:sz="0" w:space="0" w:color="auto"/>
        <w:right w:val="none" w:sz="0" w:space="0" w:color="auto"/>
      </w:divBdr>
      <w:divsChild>
        <w:div w:id="1437213990">
          <w:marLeft w:val="0"/>
          <w:marRight w:val="0"/>
          <w:marTop w:val="0"/>
          <w:marBottom w:val="0"/>
          <w:divBdr>
            <w:top w:val="none" w:sz="0" w:space="0" w:color="auto"/>
            <w:left w:val="none" w:sz="0" w:space="0" w:color="auto"/>
            <w:bottom w:val="none" w:sz="0" w:space="0" w:color="auto"/>
            <w:right w:val="none" w:sz="0" w:space="0" w:color="auto"/>
          </w:divBdr>
          <w:divsChild>
            <w:div w:id="1780635646">
              <w:marLeft w:val="0"/>
              <w:marRight w:val="0"/>
              <w:marTop w:val="0"/>
              <w:marBottom w:val="0"/>
              <w:divBdr>
                <w:top w:val="none" w:sz="0" w:space="0" w:color="auto"/>
                <w:left w:val="none" w:sz="0" w:space="0" w:color="auto"/>
                <w:bottom w:val="none" w:sz="0" w:space="0" w:color="auto"/>
                <w:right w:val="none" w:sz="0" w:space="0" w:color="auto"/>
              </w:divBdr>
              <w:divsChild>
                <w:div w:id="296493404">
                  <w:marLeft w:val="0"/>
                  <w:marRight w:val="0"/>
                  <w:marTop w:val="0"/>
                  <w:marBottom w:val="0"/>
                  <w:divBdr>
                    <w:top w:val="none" w:sz="0" w:space="0" w:color="auto"/>
                    <w:left w:val="none" w:sz="0" w:space="0" w:color="auto"/>
                    <w:bottom w:val="none" w:sz="0" w:space="0" w:color="auto"/>
                    <w:right w:val="none" w:sz="0" w:space="0" w:color="auto"/>
                  </w:divBdr>
                  <w:divsChild>
                    <w:div w:id="1383213519">
                      <w:marLeft w:val="0"/>
                      <w:marRight w:val="0"/>
                      <w:marTop w:val="0"/>
                      <w:marBottom w:val="0"/>
                      <w:divBdr>
                        <w:top w:val="none" w:sz="0" w:space="0" w:color="auto"/>
                        <w:left w:val="none" w:sz="0" w:space="0" w:color="auto"/>
                        <w:bottom w:val="none" w:sz="0" w:space="0" w:color="auto"/>
                        <w:right w:val="none" w:sz="0" w:space="0" w:color="auto"/>
                      </w:divBdr>
                      <w:divsChild>
                        <w:div w:id="776556745">
                          <w:marLeft w:val="0"/>
                          <w:marRight w:val="0"/>
                          <w:marTop w:val="0"/>
                          <w:marBottom w:val="0"/>
                          <w:divBdr>
                            <w:top w:val="none" w:sz="0" w:space="0" w:color="auto"/>
                            <w:left w:val="none" w:sz="0" w:space="0" w:color="auto"/>
                            <w:bottom w:val="none" w:sz="0" w:space="0" w:color="auto"/>
                            <w:right w:val="none" w:sz="0" w:space="0" w:color="auto"/>
                          </w:divBdr>
                          <w:divsChild>
                            <w:div w:id="487525231">
                              <w:marLeft w:val="0"/>
                              <w:marRight w:val="0"/>
                              <w:marTop w:val="0"/>
                              <w:marBottom w:val="0"/>
                              <w:divBdr>
                                <w:top w:val="none" w:sz="0" w:space="0" w:color="auto"/>
                                <w:left w:val="none" w:sz="0" w:space="0" w:color="auto"/>
                                <w:bottom w:val="none" w:sz="0" w:space="0" w:color="auto"/>
                                <w:right w:val="none" w:sz="0" w:space="0" w:color="auto"/>
                              </w:divBdr>
                              <w:divsChild>
                                <w:div w:id="1300110452">
                                  <w:marLeft w:val="0"/>
                                  <w:marRight w:val="0"/>
                                  <w:marTop w:val="0"/>
                                  <w:marBottom w:val="0"/>
                                  <w:divBdr>
                                    <w:top w:val="none" w:sz="0" w:space="0" w:color="auto"/>
                                    <w:left w:val="none" w:sz="0" w:space="0" w:color="auto"/>
                                    <w:bottom w:val="none" w:sz="0" w:space="0" w:color="auto"/>
                                    <w:right w:val="none" w:sz="0" w:space="0" w:color="auto"/>
                                  </w:divBdr>
                                  <w:divsChild>
                                    <w:div w:id="127929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9810">
      <w:bodyDiv w:val="1"/>
      <w:marLeft w:val="0"/>
      <w:marRight w:val="0"/>
      <w:marTop w:val="0"/>
      <w:marBottom w:val="0"/>
      <w:divBdr>
        <w:top w:val="none" w:sz="0" w:space="0" w:color="auto"/>
        <w:left w:val="none" w:sz="0" w:space="0" w:color="auto"/>
        <w:bottom w:val="none" w:sz="0" w:space="0" w:color="auto"/>
        <w:right w:val="none" w:sz="0" w:space="0" w:color="auto"/>
      </w:divBdr>
    </w:div>
    <w:div w:id="1289967430">
      <w:bodyDiv w:val="1"/>
      <w:marLeft w:val="0"/>
      <w:marRight w:val="0"/>
      <w:marTop w:val="0"/>
      <w:marBottom w:val="0"/>
      <w:divBdr>
        <w:top w:val="none" w:sz="0" w:space="0" w:color="auto"/>
        <w:left w:val="none" w:sz="0" w:space="0" w:color="auto"/>
        <w:bottom w:val="none" w:sz="0" w:space="0" w:color="auto"/>
        <w:right w:val="none" w:sz="0" w:space="0" w:color="auto"/>
      </w:divBdr>
    </w:div>
    <w:div w:id="1357151952">
      <w:bodyDiv w:val="1"/>
      <w:marLeft w:val="0"/>
      <w:marRight w:val="0"/>
      <w:marTop w:val="0"/>
      <w:marBottom w:val="0"/>
      <w:divBdr>
        <w:top w:val="none" w:sz="0" w:space="0" w:color="auto"/>
        <w:left w:val="none" w:sz="0" w:space="0" w:color="auto"/>
        <w:bottom w:val="none" w:sz="0" w:space="0" w:color="auto"/>
        <w:right w:val="none" w:sz="0" w:space="0" w:color="auto"/>
      </w:divBdr>
      <w:divsChild>
        <w:div w:id="954798186">
          <w:marLeft w:val="0"/>
          <w:marRight w:val="0"/>
          <w:marTop w:val="0"/>
          <w:marBottom w:val="0"/>
          <w:divBdr>
            <w:top w:val="none" w:sz="0" w:space="0" w:color="auto"/>
            <w:left w:val="none" w:sz="0" w:space="0" w:color="auto"/>
            <w:bottom w:val="none" w:sz="0" w:space="0" w:color="auto"/>
            <w:right w:val="none" w:sz="0" w:space="0" w:color="auto"/>
          </w:divBdr>
          <w:divsChild>
            <w:div w:id="1075128581">
              <w:marLeft w:val="0"/>
              <w:marRight w:val="0"/>
              <w:marTop w:val="0"/>
              <w:marBottom w:val="0"/>
              <w:divBdr>
                <w:top w:val="none" w:sz="0" w:space="0" w:color="auto"/>
                <w:left w:val="none" w:sz="0" w:space="0" w:color="auto"/>
                <w:bottom w:val="none" w:sz="0" w:space="0" w:color="auto"/>
                <w:right w:val="none" w:sz="0" w:space="0" w:color="auto"/>
              </w:divBdr>
              <w:divsChild>
                <w:div w:id="215894880">
                  <w:marLeft w:val="0"/>
                  <w:marRight w:val="0"/>
                  <w:marTop w:val="0"/>
                  <w:marBottom w:val="0"/>
                  <w:divBdr>
                    <w:top w:val="none" w:sz="0" w:space="0" w:color="auto"/>
                    <w:left w:val="none" w:sz="0" w:space="0" w:color="auto"/>
                    <w:bottom w:val="none" w:sz="0" w:space="0" w:color="auto"/>
                    <w:right w:val="none" w:sz="0" w:space="0" w:color="auto"/>
                  </w:divBdr>
                  <w:divsChild>
                    <w:div w:id="112842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791427">
          <w:marLeft w:val="0"/>
          <w:marRight w:val="0"/>
          <w:marTop w:val="0"/>
          <w:marBottom w:val="0"/>
          <w:divBdr>
            <w:top w:val="none" w:sz="0" w:space="0" w:color="auto"/>
            <w:left w:val="none" w:sz="0" w:space="0" w:color="auto"/>
            <w:bottom w:val="none" w:sz="0" w:space="0" w:color="auto"/>
            <w:right w:val="none" w:sz="0" w:space="0" w:color="auto"/>
          </w:divBdr>
          <w:divsChild>
            <w:div w:id="1665861101">
              <w:marLeft w:val="0"/>
              <w:marRight w:val="0"/>
              <w:marTop w:val="0"/>
              <w:marBottom w:val="0"/>
              <w:divBdr>
                <w:top w:val="none" w:sz="0" w:space="0" w:color="auto"/>
                <w:left w:val="none" w:sz="0" w:space="0" w:color="auto"/>
                <w:bottom w:val="none" w:sz="0" w:space="0" w:color="auto"/>
                <w:right w:val="none" w:sz="0" w:space="0" w:color="auto"/>
              </w:divBdr>
              <w:divsChild>
                <w:div w:id="491138581">
                  <w:marLeft w:val="0"/>
                  <w:marRight w:val="0"/>
                  <w:marTop w:val="0"/>
                  <w:marBottom w:val="0"/>
                  <w:divBdr>
                    <w:top w:val="none" w:sz="0" w:space="0" w:color="auto"/>
                    <w:left w:val="none" w:sz="0" w:space="0" w:color="auto"/>
                    <w:bottom w:val="none" w:sz="0" w:space="0" w:color="auto"/>
                    <w:right w:val="none" w:sz="0" w:space="0" w:color="auto"/>
                  </w:divBdr>
                  <w:divsChild>
                    <w:div w:id="111047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139871">
      <w:bodyDiv w:val="1"/>
      <w:marLeft w:val="0"/>
      <w:marRight w:val="0"/>
      <w:marTop w:val="0"/>
      <w:marBottom w:val="0"/>
      <w:divBdr>
        <w:top w:val="none" w:sz="0" w:space="0" w:color="auto"/>
        <w:left w:val="none" w:sz="0" w:space="0" w:color="auto"/>
        <w:bottom w:val="none" w:sz="0" w:space="0" w:color="auto"/>
        <w:right w:val="none" w:sz="0" w:space="0" w:color="auto"/>
      </w:divBdr>
      <w:divsChild>
        <w:div w:id="442188860">
          <w:marLeft w:val="0"/>
          <w:marRight w:val="0"/>
          <w:marTop w:val="0"/>
          <w:marBottom w:val="0"/>
          <w:divBdr>
            <w:top w:val="none" w:sz="0" w:space="0" w:color="auto"/>
            <w:left w:val="none" w:sz="0" w:space="0" w:color="auto"/>
            <w:bottom w:val="none" w:sz="0" w:space="0" w:color="auto"/>
            <w:right w:val="none" w:sz="0" w:space="0" w:color="auto"/>
          </w:divBdr>
          <w:divsChild>
            <w:div w:id="60057985">
              <w:marLeft w:val="0"/>
              <w:marRight w:val="0"/>
              <w:marTop w:val="0"/>
              <w:marBottom w:val="0"/>
              <w:divBdr>
                <w:top w:val="none" w:sz="0" w:space="0" w:color="auto"/>
                <w:left w:val="none" w:sz="0" w:space="0" w:color="auto"/>
                <w:bottom w:val="none" w:sz="0" w:space="0" w:color="auto"/>
                <w:right w:val="none" w:sz="0" w:space="0" w:color="auto"/>
              </w:divBdr>
              <w:divsChild>
                <w:div w:id="1822962782">
                  <w:marLeft w:val="0"/>
                  <w:marRight w:val="0"/>
                  <w:marTop w:val="0"/>
                  <w:marBottom w:val="0"/>
                  <w:divBdr>
                    <w:top w:val="none" w:sz="0" w:space="0" w:color="auto"/>
                    <w:left w:val="none" w:sz="0" w:space="0" w:color="auto"/>
                    <w:bottom w:val="none" w:sz="0" w:space="0" w:color="auto"/>
                    <w:right w:val="none" w:sz="0" w:space="0" w:color="auto"/>
                  </w:divBdr>
                  <w:divsChild>
                    <w:div w:id="18653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741560">
      <w:bodyDiv w:val="1"/>
      <w:marLeft w:val="0"/>
      <w:marRight w:val="0"/>
      <w:marTop w:val="0"/>
      <w:marBottom w:val="0"/>
      <w:divBdr>
        <w:top w:val="none" w:sz="0" w:space="0" w:color="auto"/>
        <w:left w:val="none" w:sz="0" w:space="0" w:color="auto"/>
        <w:bottom w:val="none" w:sz="0" w:space="0" w:color="auto"/>
        <w:right w:val="none" w:sz="0" w:space="0" w:color="auto"/>
      </w:divBdr>
      <w:divsChild>
        <w:div w:id="1868986472">
          <w:marLeft w:val="0"/>
          <w:marRight w:val="0"/>
          <w:marTop w:val="0"/>
          <w:marBottom w:val="0"/>
          <w:divBdr>
            <w:top w:val="none" w:sz="0" w:space="0" w:color="auto"/>
            <w:left w:val="none" w:sz="0" w:space="0" w:color="auto"/>
            <w:bottom w:val="none" w:sz="0" w:space="0" w:color="auto"/>
            <w:right w:val="none" w:sz="0" w:space="0" w:color="auto"/>
          </w:divBdr>
          <w:divsChild>
            <w:div w:id="88625471">
              <w:marLeft w:val="0"/>
              <w:marRight w:val="0"/>
              <w:marTop w:val="0"/>
              <w:marBottom w:val="0"/>
              <w:divBdr>
                <w:top w:val="none" w:sz="0" w:space="0" w:color="auto"/>
                <w:left w:val="none" w:sz="0" w:space="0" w:color="auto"/>
                <w:bottom w:val="none" w:sz="0" w:space="0" w:color="auto"/>
                <w:right w:val="none" w:sz="0" w:space="0" w:color="auto"/>
              </w:divBdr>
              <w:divsChild>
                <w:div w:id="256408058">
                  <w:marLeft w:val="0"/>
                  <w:marRight w:val="0"/>
                  <w:marTop w:val="0"/>
                  <w:marBottom w:val="0"/>
                  <w:divBdr>
                    <w:top w:val="none" w:sz="0" w:space="0" w:color="auto"/>
                    <w:left w:val="none" w:sz="0" w:space="0" w:color="auto"/>
                    <w:bottom w:val="none" w:sz="0" w:space="0" w:color="auto"/>
                    <w:right w:val="none" w:sz="0" w:space="0" w:color="auto"/>
                  </w:divBdr>
                  <w:divsChild>
                    <w:div w:id="1211261969">
                      <w:marLeft w:val="0"/>
                      <w:marRight w:val="0"/>
                      <w:marTop w:val="0"/>
                      <w:marBottom w:val="0"/>
                      <w:divBdr>
                        <w:top w:val="none" w:sz="0" w:space="0" w:color="auto"/>
                        <w:left w:val="none" w:sz="0" w:space="0" w:color="auto"/>
                        <w:bottom w:val="none" w:sz="0" w:space="0" w:color="auto"/>
                        <w:right w:val="none" w:sz="0" w:space="0" w:color="auto"/>
                      </w:divBdr>
                      <w:divsChild>
                        <w:div w:id="1417048167">
                          <w:marLeft w:val="0"/>
                          <w:marRight w:val="0"/>
                          <w:marTop w:val="0"/>
                          <w:marBottom w:val="0"/>
                          <w:divBdr>
                            <w:top w:val="none" w:sz="0" w:space="0" w:color="auto"/>
                            <w:left w:val="none" w:sz="0" w:space="0" w:color="auto"/>
                            <w:bottom w:val="none" w:sz="0" w:space="0" w:color="auto"/>
                            <w:right w:val="none" w:sz="0" w:space="0" w:color="auto"/>
                          </w:divBdr>
                          <w:divsChild>
                            <w:div w:id="708382446">
                              <w:marLeft w:val="0"/>
                              <w:marRight w:val="0"/>
                              <w:marTop w:val="0"/>
                              <w:marBottom w:val="0"/>
                              <w:divBdr>
                                <w:top w:val="none" w:sz="0" w:space="0" w:color="auto"/>
                                <w:left w:val="none" w:sz="0" w:space="0" w:color="auto"/>
                                <w:bottom w:val="none" w:sz="0" w:space="0" w:color="auto"/>
                                <w:right w:val="none" w:sz="0" w:space="0" w:color="auto"/>
                              </w:divBdr>
                              <w:divsChild>
                                <w:div w:id="492338653">
                                  <w:marLeft w:val="0"/>
                                  <w:marRight w:val="0"/>
                                  <w:marTop w:val="0"/>
                                  <w:marBottom w:val="0"/>
                                  <w:divBdr>
                                    <w:top w:val="none" w:sz="0" w:space="0" w:color="auto"/>
                                    <w:left w:val="none" w:sz="0" w:space="0" w:color="auto"/>
                                    <w:bottom w:val="none" w:sz="0" w:space="0" w:color="auto"/>
                                    <w:right w:val="none" w:sz="0" w:space="0" w:color="auto"/>
                                  </w:divBdr>
                                  <w:divsChild>
                                    <w:div w:id="1699702532">
                                      <w:marLeft w:val="0"/>
                                      <w:marRight w:val="0"/>
                                      <w:marTop w:val="0"/>
                                      <w:marBottom w:val="0"/>
                                      <w:divBdr>
                                        <w:top w:val="none" w:sz="0" w:space="0" w:color="auto"/>
                                        <w:left w:val="none" w:sz="0" w:space="0" w:color="auto"/>
                                        <w:bottom w:val="none" w:sz="0" w:space="0" w:color="auto"/>
                                        <w:right w:val="none" w:sz="0" w:space="0" w:color="auto"/>
                                      </w:divBdr>
                                      <w:divsChild>
                                        <w:div w:id="1324241254">
                                          <w:marLeft w:val="0"/>
                                          <w:marRight w:val="0"/>
                                          <w:marTop w:val="0"/>
                                          <w:marBottom w:val="0"/>
                                          <w:divBdr>
                                            <w:top w:val="none" w:sz="0" w:space="0" w:color="auto"/>
                                            <w:left w:val="none" w:sz="0" w:space="0" w:color="auto"/>
                                            <w:bottom w:val="none" w:sz="0" w:space="0" w:color="auto"/>
                                            <w:right w:val="none" w:sz="0" w:space="0" w:color="auto"/>
                                          </w:divBdr>
                                          <w:divsChild>
                                            <w:div w:id="665321524">
                                              <w:marLeft w:val="0"/>
                                              <w:marRight w:val="0"/>
                                              <w:marTop w:val="0"/>
                                              <w:marBottom w:val="0"/>
                                              <w:divBdr>
                                                <w:top w:val="none" w:sz="0" w:space="0" w:color="auto"/>
                                                <w:left w:val="none" w:sz="0" w:space="0" w:color="auto"/>
                                                <w:bottom w:val="none" w:sz="0" w:space="0" w:color="auto"/>
                                                <w:right w:val="none" w:sz="0" w:space="0" w:color="auto"/>
                                              </w:divBdr>
                                              <w:divsChild>
                                                <w:div w:id="1104808735">
                                                  <w:marLeft w:val="0"/>
                                                  <w:marRight w:val="0"/>
                                                  <w:marTop w:val="0"/>
                                                  <w:marBottom w:val="0"/>
                                                  <w:divBdr>
                                                    <w:top w:val="none" w:sz="0" w:space="0" w:color="auto"/>
                                                    <w:left w:val="none" w:sz="0" w:space="0" w:color="auto"/>
                                                    <w:bottom w:val="none" w:sz="0" w:space="0" w:color="auto"/>
                                                    <w:right w:val="none" w:sz="0" w:space="0" w:color="auto"/>
                                                  </w:divBdr>
                                                  <w:divsChild>
                                                    <w:div w:id="191620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3805075">
          <w:marLeft w:val="0"/>
          <w:marRight w:val="0"/>
          <w:marTop w:val="0"/>
          <w:marBottom w:val="0"/>
          <w:divBdr>
            <w:top w:val="none" w:sz="0" w:space="0" w:color="auto"/>
            <w:left w:val="none" w:sz="0" w:space="0" w:color="auto"/>
            <w:bottom w:val="none" w:sz="0" w:space="0" w:color="auto"/>
            <w:right w:val="none" w:sz="0" w:space="0" w:color="auto"/>
          </w:divBdr>
          <w:divsChild>
            <w:div w:id="225185467">
              <w:marLeft w:val="0"/>
              <w:marRight w:val="0"/>
              <w:marTop w:val="0"/>
              <w:marBottom w:val="0"/>
              <w:divBdr>
                <w:top w:val="none" w:sz="0" w:space="0" w:color="auto"/>
                <w:left w:val="none" w:sz="0" w:space="0" w:color="auto"/>
                <w:bottom w:val="none" w:sz="0" w:space="0" w:color="auto"/>
                <w:right w:val="none" w:sz="0" w:space="0" w:color="auto"/>
              </w:divBdr>
              <w:divsChild>
                <w:div w:id="549610420">
                  <w:marLeft w:val="0"/>
                  <w:marRight w:val="0"/>
                  <w:marTop w:val="0"/>
                  <w:marBottom w:val="0"/>
                  <w:divBdr>
                    <w:top w:val="none" w:sz="0" w:space="0" w:color="auto"/>
                    <w:left w:val="none" w:sz="0" w:space="0" w:color="auto"/>
                    <w:bottom w:val="none" w:sz="0" w:space="0" w:color="auto"/>
                    <w:right w:val="none" w:sz="0" w:space="0" w:color="auto"/>
                  </w:divBdr>
                  <w:divsChild>
                    <w:div w:id="1068268840">
                      <w:marLeft w:val="0"/>
                      <w:marRight w:val="0"/>
                      <w:marTop w:val="0"/>
                      <w:marBottom w:val="0"/>
                      <w:divBdr>
                        <w:top w:val="none" w:sz="0" w:space="0" w:color="auto"/>
                        <w:left w:val="none" w:sz="0" w:space="0" w:color="auto"/>
                        <w:bottom w:val="none" w:sz="0" w:space="0" w:color="auto"/>
                        <w:right w:val="none" w:sz="0" w:space="0" w:color="auto"/>
                      </w:divBdr>
                      <w:divsChild>
                        <w:div w:id="293290714">
                          <w:marLeft w:val="0"/>
                          <w:marRight w:val="0"/>
                          <w:marTop w:val="0"/>
                          <w:marBottom w:val="0"/>
                          <w:divBdr>
                            <w:top w:val="none" w:sz="0" w:space="0" w:color="auto"/>
                            <w:left w:val="none" w:sz="0" w:space="0" w:color="auto"/>
                            <w:bottom w:val="none" w:sz="0" w:space="0" w:color="auto"/>
                            <w:right w:val="none" w:sz="0" w:space="0" w:color="auto"/>
                          </w:divBdr>
                          <w:divsChild>
                            <w:div w:id="530801805">
                              <w:marLeft w:val="0"/>
                              <w:marRight w:val="0"/>
                              <w:marTop w:val="0"/>
                              <w:marBottom w:val="0"/>
                              <w:divBdr>
                                <w:top w:val="none" w:sz="0" w:space="0" w:color="auto"/>
                                <w:left w:val="none" w:sz="0" w:space="0" w:color="auto"/>
                                <w:bottom w:val="none" w:sz="0" w:space="0" w:color="auto"/>
                                <w:right w:val="none" w:sz="0" w:space="0" w:color="auto"/>
                              </w:divBdr>
                              <w:divsChild>
                                <w:div w:id="900793292">
                                  <w:marLeft w:val="0"/>
                                  <w:marRight w:val="0"/>
                                  <w:marTop w:val="0"/>
                                  <w:marBottom w:val="0"/>
                                  <w:divBdr>
                                    <w:top w:val="none" w:sz="0" w:space="0" w:color="auto"/>
                                    <w:left w:val="none" w:sz="0" w:space="0" w:color="auto"/>
                                    <w:bottom w:val="none" w:sz="0" w:space="0" w:color="auto"/>
                                    <w:right w:val="none" w:sz="0" w:space="0" w:color="auto"/>
                                  </w:divBdr>
                                  <w:divsChild>
                                    <w:div w:id="620498830">
                                      <w:marLeft w:val="0"/>
                                      <w:marRight w:val="0"/>
                                      <w:marTop w:val="0"/>
                                      <w:marBottom w:val="0"/>
                                      <w:divBdr>
                                        <w:top w:val="none" w:sz="0" w:space="0" w:color="auto"/>
                                        <w:left w:val="none" w:sz="0" w:space="0" w:color="auto"/>
                                        <w:bottom w:val="none" w:sz="0" w:space="0" w:color="auto"/>
                                        <w:right w:val="none" w:sz="0" w:space="0" w:color="auto"/>
                                      </w:divBdr>
                                      <w:divsChild>
                                        <w:div w:id="77941960">
                                          <w:marLeft w:val="0"/>
                                          <w:marRight w:val="0"/>
                                          <w:marTop w:val="0"/>
                                          <w:marBottom w:val="0"/>
                                          <w:divBdr>
                                            <w:top w:val="none" w:sz="0" w:space="0" w:color="auto"/>
                                            <w:left w:val="none" w:sz="0" w:space="0" w:color="auto"/>
                                            <w:bottom w:val="none" w:sz="0" w:space="0" w:color="auto"/>
                                            <w:right w:val="none" w:sz="0" w:space="0" w:color="auto"/>
                                          </w:divBdr>
                                          <w:divsChild>
                                            <w:div w:id="371156352">
                                              <w:marLeft w:val="0"/>
                                              <w:marRight w:val="0"/>
                                              <w:marTop w:val="0"/>
                                              <w:marBottom w:val="0"/>
                                              <w:divBdr>
                                                <w:top w:val="none" w:sz="0" w:space="0" w:color="auto"/>
                                                <w:left w:val="none" w:sz="0" w:space="0" w:color="auto"/>
                                                <w:bottom w:val="none" w:sz="0" w:space="0" w:color="auto"/>
                                                <w:right w:val="none" w:sz="0" w:space="0" w:color="auto"/>
                                              </w:divBdr>
                                              <w:divsChild>
                                                <w:div w:id="1916472702">
                                                  <w:marLeft w:val="0"/>
                                                  <w:marRight w:val="0"/>
                                                  <w:marTop w:val="0"/>
                                                  <w:marBottom w:val="0"/>
                                                  <w:divBdr>
                                                    <w:top w:val="none" w:sz="0" w:space="0" w:color="auto"/>
                                                    <w:left w:val="none" w:sz="0" w:space="0" w:color="auto"/>
                                                    <w:bottom w:val="none" w:sz="0" w:space="0" w:color="auto"/>
                                                    <w:right w:val="none" w:sz="0" w:space="0" w:color="auto"/>
                                                  </w:divBdr>
                                                  <w:divsChild>
                                                    <w:div w:id="1285961248">
                                                      <w:marLeft w:val="0"/>
                                                      <w:marRight w:val="0"/>
                                                      <w:marTop w:val="0"/>
                                                      <w:marBottom w:val="0"/>
                                                      <w:divBdr>
                                                        <w:top w:val="none" w:sz="0" w:space="0" w:color="auto"/>
                                                        <w:left w:val="none" w:sz="0" w:space="0" w:color="auto"/>
                                                        <w:bottom w:val="none" w:sz="0" w:space="0" w:color="auto"/>
                                                        <w:right w:val="none" w:sz="0" w:space="0" w:color="auto"/>
                                                      </w:divBdr>
                                                      <w:divsChild>
                                                        <w:div w:id="133800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9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312881">
      <w:bodyDiv w:val="1"/>
      <w:marLeft w:val="0"/>
      <w:marRight w:val="0"/>
      <w:marTop w:val="0"/>
      <w:marBottom w:val="0"/>
      <w:divBdr>
        <w:top w:val="none" w:sz="0" w:space="0" w:color="auto"/>
        <w:left w:val="none" w:sz="0" w:space="0" w:color="auto"/>
        <w:bottom w:val="none" w:sz="0" w:space="0" w:color="auto"/>
        <w:right w:val="none" w:sz="0" w:space="0" w:color="auto"/>
      </w:divBdr>
      <w:divsChild>
        <w:div w:id="342246320">
          <w:marLeft w:val="0"/>
          <w:marRight w:val="0"/>
          <w:marTop w:val="0"/>
          <w:marBottom w:val="0"/>
          <w:divBdr>
            <w:top w:val="none" w:sz="0" w:space="0" w:color="auto"/>
            <w:left w:val="none" w:sz="0" w:space="0" w:color="auto"/>
            <w:bottom w:val="none" w:sz="0" w:space="0" w:color="auto"/>
            <w:right w:val="none" w:sz="0" w:space="0" w:color="auto"/>
          </w:divBdr>
          <w:divsChild>
            <w:div w:id="1855874983">
              <w:marLeft w:val="0"/>
              <w:marRight w:val="0"/>
              <w:marTop w:val="0"/>
              <w:marBottom w:val="0"/>
              <w:divBdr>
                <w:top w:val="none" w:sz="0" w:space="0" w:color="auto"/>
                <w:left w:val="none" w:sz="0" w:space="0" w:color="auto"/>
                <w:bottom w:val="none" w:sz="0" w:space="0" w:color="auto"/>
                <w:right w:val="none" w:sz="0" w:space="0" w:color="auto"/>
              </w:divBdr>
              <w:divsChild>
                <w:div w:id="797139938">
                  <w:marLeft w:val="0"/>
                  <w:marRight w:val="0"/>
                  <w:marTop w:val="0"/>
                  <w:marBottom w:val="0"/>
                  <w:divBdr>
                    <w:top w:val="none" w:sz="0" w:space="0" w:color="auto"/>
                    <w:left w:val="none" w:sz="0" w:space="0" w:color="auto"/>
                    <w:bottom w:val="none" w:sz="0" w:space="0" w:color="auto"/>
                    <w:right w:val="none" w:sz="0" w:space="0" w:color="auto"/>
                  </w:divBdr>
                  <w:divsChild>
                    <w:div w:id="1202746948">
                      <w:marLeft w:val="0"/>
                      <w:marRight w:val="0"/>
                      <w:marTop w:val="0"/>
                      <w:marBottom w:val="0"/>
                      <w:divBdr>
                        <w:top w:val="none" w:sz="0" w:space="0" w:color="auto"/>
                        <w:left w:val="none" w:sz="0" w:space="0" w:color="auto"/>
                        <w:bottom w:val="none" w:sz="0" w:space="0" w:color="auto"/>
                        <w:right w:val="none" w:sz="0" w:space="0" w:color="auto"/>
                      </w:divBdr>
                      <w:divsChild>
                        <w:div w:id="1381511236">
                          <w:marLeft w:val="0"/>
                          <w:marRight w:val="0"/>
                          <w:marTop w:val="0"/>
                          <w:marBottom w:val="0"/>
                          <w:divBdr>
                            <w:top w:val="none" w:sz="0" w:space="0" w:color="auto"/>
                            <w:left w:val="none" w:sz="0" w:space="0" w:color="auto"/>
                            <w:bottom w:val="none" w:sz="0" w:space="0" w:color="auto"/>
                            <w:right w:val="none" w:sz="0" w:space="0" w:color="auto"/>
                          </w:divBdr>
                          <w:divsChild>
                            <w:div w:id="484668206">
                              <w:marLeft w:val="0"/>
                              <w:marRight w:val="0"/>
                              <w:marTop w:val="0"/>
                              <w:marBottom w:val="0"/>
                              <w:divBdr>
                                <w:top w:val="none" w:sz="0" w:space="0" w:color="auto"/>
                                <w:left w:val="none" w:sz="0" w:space="0" w:color="auto"/>
                                <w:bottom w:val="none" w:sz="0" w:space="0" w:color="auto"/>
                                <w:right w:val="none" w:sz="0" w:space="0" w:color="auto"/>
                              </w:divBdr>
                              <w:divsChild>
                                <w:div w:id="1036735781">
                                  <w:marLeft w:val="0"/>
                                  <w:marRight w:val="0"/>
                                  <w:marTop w:val="0"/>
                                  <w:marBottom w:val="0"/>
                                  <w:divBdr>
                                    <w:top w:val="none" w:sz="0" w:space="0" w:color="auto"/>
                                    <w:left w:val="none" w:sz="0" w:space="0" w:color="auto"/>
                                    <w:bottom w:val="none" w:sz="0" w:space="0" w:color="auto"/>
                                    <w:right w:val="none" w:sz="0" w:space="0" w:color="auto"/>
                                  </w:divBdr>
                                  <w:divsChild>
                                    <w:div w:id="618027086">
                                      <w:marLeft w:val="0"/>
                                      <w:marRight w:val="0"/>
                                      <w:marTop w:val="0"/>
                                      <w:marBottom w:val="0"/>
                                      <w:divBdr>
                                        <w:top w:val="none" w:sz="0" w:space="0" w:color="auto"/>
                                        <w:left w:val="none" w:sz="0" w:space="0" w:color="auto"/>
                                        <w:bottom w:val="none" w:sz="0" w:space="0" w:color="auto"/>
                                        <w:right w:val="none" w:sz="0" w:space="0" w:color="auto"/>
                                      </w:divBdr>
                                      <w:divsChild>
                                        <w:div w:id="831797420">
                                          <w:marLeft w:val="0"/>
                                          <w:marRight w:val="0"/>
                                          <w:marTop w:val="0"/>
                                          <w:marBottom w:val="0"/>
                                          <w:divBdr>
                                            <w:top w:val="none" w:sz="0" w:space="0" w:color="auto"/>
                                            <w:left w:val="none" w:sz="0" w:space="0" w:color="auto"/>
                                            <w:bottom w:val="none" w:sz="0" w:space="0" w:color="auto"/>
                                            <w:right w:val="none" w:sz="0" w:space="0" w:color="auto"/>
                                          </w:divBdr>
                                          <w:divsChild>
                                            <w:div w:id="1639606687">
                                              <w:marLeft w:val="0"/>
                                              <w:marRight w:val="0"/>
                                              <w:marTop w:val="0"/>
                                              <w:marBottom w:val="0"/>
                                              <w:divBdr>
                                                <w:top w:val="none" w:sz="0" w:space="0" w:color="auto"/>
                                                <w:left w:val="none" w:sz="0" w:space="0" w:color="auto"/>
                                                <w:bottom w:val="none" w:sz="0" w:space="0" w:color="auto"/>
                                                <w:right w:val="none" w:sz="0" w:space="0" w:color="auto"/>
                                              </w:divBdr>
                                              <w:divsChild>
                                                <w:div w:id="1779445539">
                                                  <w:marLeft w:val="0"/>
                                                  <w:marRight w:val="0"/>
                                                  <w:marTop w:val="0"/>
                                                  <w:marBottom w:val="0"/>
                                                  <w:divBdr>
                                                    <w:top w:val="none" w:sz="0" w:space="0" w:color="auto"/>
                                                    <w:left w:val="none" w:sz="0" w:space="0" w:color="auto"/>
                                                    <w:bottom w:val="none" w:sz="0" w:space="0" w:color="auto"/>
                                                    <w:right w:val="none" w:sz="0" w:space="0" w:color="auto"/>
                                                  </w:divBdr>
                                                  <w:divsChild>
                                                    <w:div w:id="170899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085704">
          <w:marLeft w:val="0"/>
          <w:marRight w:val="0"/>
          <w:marTop w:val="0"/>
          <w:marBottom w:val="0"/>
          <w:divBdr>
            <w:top w:val="none" w:sz="0" w:space="0" w:color="auto"/>
            <w:left w:val="none" w:sz="0" w:space="0" w:color="auto"/>
            <w:bottom w:val="none" w:sz="0" w:space="0" w:color="auto"/>
            <w:right w:val="none" w:sz="0" w:space="0" w:color="auto"/>
          </w:divBdr>
          <w:divsChild>
            <w:div w:id="16472451">
              <w:marLeft w:val="0"/>
              <w:marRight w:val="0"/>
              <w:marTop w:val="0"/>
              <w:marBottom w:val="0"/>
              <w:divBdr>
                <w:top w:val="none" w:sz="0" w:space="0" w:color="auto"/>
                <w:left w:val="none" w:sz="0" w:space="0" w:color="auto"/>
                <w:bottom w:val="none" w:sz="0" w:space="0" w:color="auto"/>
                <w:right w:val="none" w:sz="0" w:space="0" w:color="auto"/>
              </w:divBdr>
              <w:divsChild>
                <w:div w:id="1517234175">
                  <w:marLeft w:val="0"/>
                  <w:marRight w:val="0"/>
                  <w:marTop w:val="0"/>
                  <w:marBottom w:val="0"/>
                  <w:divBdr>
                    <w:top w:val="none" w:sz="0" w:space="0" w:color="auto"/>
                    <w:left w:val="none" w:sz="0" w:space="0" w:color="auto"/>
                    <w:bottom w:val="none" w:sz="0" w:space="0" w:color="auto"/>
                    <w:right w:val="none" w:sz="0" w:space="0" w:color="auto"/>
                  </w:divBdr>
                  <w:divsChild>
                    <w:div w:id="125655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082551">
      <w:bodyDiv w:val="1"/>
      <w:marLeft w:val="0"/>
      <w:marRight w:val="0"/>
      <w:marTop w:val="0"/>
      <w:marBottom w:val="0"/>
      <w:divBdr>
        <w:top w:val="none" w:sz="0" w:space="0" w:color="auto"/>
        <w:left w:val="none" w:sz="0" w:space="0" w:color="auto"/>
        <w:bottom w:val="none" w:sz="0" w:space="0" w:color="auto"/>
        <w:right w:val="none" w:sz="0" w:space="0" w:color="auto"/>
      </w:divBdr>
      <w:divsChild>
        <w:div w:id="212009898">
          <w:marLeft w:val="0"/>
          <w:marRight w:val="0"/>
          <w:marTop w:val="0"/>
          <w:marBottom w:val="0"/>
          <w:divBdr>
            <w:top w:val="none" w:sz="0" w:space="0" w:color="auto"/>
            <w:left w:val="none" w:sz="0" w:space="0" w:color="auto"/>
            <w:bottom w:val="none" w:sz="0" w:space="0" w:color="auto"/>
            <w:right w:val="none" w:sz="0" w:space="0" w:color="auto"/>
          </w:divBdr>
          <w:divsChild>
            <w:div w:id="2015374776">
              <w:marLeft w:val="0"/>
              <w:marRight w:val="0"/>
              <w:marTop w:val="0"/>
              <w:marBottom w:val="0"/>
              <w:divBdr>
                <w:top w:val="none" w:sz="0" w:space="0" w:color="auto"/>
                <w:left w:val="none" w:sz="0" w:space="0" w:color="auto"/>
                <w:bottom w:val="none" w:sz="0" w:space="0" w:color="auto"/>
                <w:right w:val="none" w:sz="0" w:space="0" w:color="auto"/>
              </w:divBdr>
              <w:divsChild>
                <w:div w:id="85347603">
                  <w:marLeft w:val="0"/>
                  <w:marRight w:val="0"/>
                  <w:marTop w:val="0"/>
                  <w:marBottom w:val="0"/>
                  <w:divBdr>
                    <w:top w:val="none" w:sz="0" w:space="0" w:color="auto"/>
                    <w:left w:val="none" w:sz="0" w:space="0" w:color="auto"/>
                    <w:bottom w:val="none" w:sz="0" w:space="0" w:color="auto"/>
                    <w:right w:val="none" w:sz="0" w:space="0" w:color="auto"/>
                  </w:divBdr>
                  <w:divsChild>
                    <w:div w:id="132882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736800">
          <w:marLeft w:val="0"/>
          <w:marRight w:val="0"/>
          <w:marTop w:val="0"/>
          <w:marBottom w:val="0"/>
          <w:divBdr>
            <w:top w:val="none" w:sz="0" w:space="0" w:color="auto"/>
            <w:left w:val="none" w:sz="0" w:space="0" w:color="auto"/>
            <w:bottom w:val="none" w:sz="0" w:space="0" w:color="auto"/>
            <w:right w:val="none" w:sz="0" w:space="0" w:color="auto"/>
          </w:divBdr>
          <w:divsChild>
            <w:div w:id="921067611">
              <w:marLeft w:val="0"/>
              <w:marRight w:val="0"/>
              <w:marTop w:val="0"/>
              <w:marBottom w:val="0"/>
              <w:divBdr>
                <w:top w:val="none" w:sz="0" w:space="0" w:color="auto"/>
                <w:left w:val="none" w:sz="0" w:space="0" w:color="auto"/>
                <w:bottom w:val="none" w:sz="0" w:space="0" w:color="auto"/>
                <w:right w:val="none" w:sz="0" w:space="0" w:color="auto"/>
              </w:divBdr>
              <w:divsChild>
                <w:div w:id="2055495595">
                  <w:marLeft w:val="0"/>
                  <w:marRight w:val="0"/>
                  <w:marTop w:val="0"/>
                  <w:marBottom w:val="0"/>
                  <w:divBdr>
                    <w:top w:val="none" w:sz="0" w:space="0" w:color="auto"/>
                    <w:left w:val="none" w:sz="0" w:space="0" w:color="auto"/>
                    <w:bottom w:val="none" w:sz="0" w:space="0" w:color="auto"/>
                    <w:right w:val="none" w:sz="0" w:space="0" w:color="auto"/>
                  </w:divBdr>
                  <w:divsChild>
                    <w:div w:id="40488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369607">
      <w:bodyDiv w:val="1"/>
      <w:marLeft w:val="0"/>
      <w:marRight w:val="0"/>
      <w:marTop w:val="0"/>
      <w:marBottom w:val="0"/>
      <w:divBdr>
        <w:top w:val="none" w:sz="0" w:space="0" w:color="auto"/>
        <w:left w:val="none" w:sz="0" w:space="0" w:color="auto"/>
        <w:bottom w:val="none" w:sz="0" w:space="0" w:color="auto"/>
        <w:right w:val="none" w:sz="0" w:space="0" w:color="auto"/>
      </w:divBdr>
      <w:divsChild>
        <w:div w:id="2076201374">
          <w:marLeft w:val="0"/>
          <w:marRight w:val="0"/>
          <w:marTop w:val="0"/>
          <w:marBottom w:val="0"/>
          <w:divBdr>
            <w:top w:val="none" w:sz="0" w:space="0" w:color="auto"/>
            <w:left w:val="none" w:sz="0" w:space="0" w:color="auto"/>
            <w:bottom w:val="none" w:sz="0" w:space="0" w:color="auto"/>
            <w:right w:val="none" w:sz="0" w:space="0" w:color="auto"/>
          </w:divBdr>
          <w:divsChild>
            <w:div w:id="185142593">
              <w:marLeft w:val="0"/>
              <w:marRight w:val="0"/>
              <w:marTop w:val="0"/>
              <w:marBottom w:val="0"/>
              <w:divBdr>
                <w:top w:val="none" w:sz="0" w:space="0" w:color="auto"/>
                <w:left w:val="none" w:sz="0" w:space="0" w:color="auto"/>
                <w:bottom w:val="none" w:sz="0" w:space="0" w:color="auto"/>
                <w:right w:val="none" w:sz="0" w:space="0" w:color="auto"/>
              </w:divBdr>
              <w:divsChild>
                <w:div w:id="1112169145">
                  <w:marLeft w:val="0"/>
                  <w:marRight w:val="0"/>
                  <w:marTop w:val="0"/>
                  <w:marBottom w:val="0"/>
                  <w:divBdr>
                    <w:top w:val="none" w:sz="0" w:space="0" w:color="auto"/>
                    <w:left w:val="none" w:sz="0" w:space="0" w:color="auto"/>
                    <w:bottom w:val="none" w:sz="0" w:space="0" w:color="auto"/>
                    <w:right w:val="none" w:sz="0" w:space="0" w:color="auto"/>
                  </w:divBdr>
                  <w:divsChild>
                    <w:div w:id="1476607079">
                      <w:marLeft w:val="0"/>
                      <w:marRight w:val="0"/>
                      <w:marTop w:val="0"/>
                      <w:marBottom w:val="0"/>
                      <w:divBdr>
                        <w:top w:val="none" w:sz="0" w:space="0" w:color="auto"/>
                        <w:left w:val="none" w:sz="0" w:space="0" w:color="auto"/>
                        <w:bottom w:val="none" w:sz="0" w:space="0" w:color="auto"/>
                        <w:right w:val="none" w:sz="0" w:space="0" w:color="auto"/>
                      </w:divBdr>
                      <w:divsChild>
                        <w:div w:id="1295258651">
                          <w:marLeft w:val="0"/>
                          <w:marRight w:val="0"/>
                          <w:marTop w:val="0"/>
                          <w:marBottom w:val="0"/>
                          <w:divBdr>
                            <w:top w:val="none" w:sz="0" w:space="0" w:color="auto"/>
                            <w:left w:val="none" w:sz="0" w:space="0" w:color="auto"/>
                            <w:bottom w:val="none" w:sz="0" w:space="0" w:color="auto"/>
                            <w:right w:val="none" w:sz="0" w:space="0" w:color="auto"/>
                          </w:divBdr>
                          <w:divsChild>
                            <w:div w:id="533229921">
                              <w:marLeft w:val="0"/>
                              <w:marRight w:val="0"/>
                              <w:marTop w:val="0"/>
                              <w:marBottom w:val="0"/>
                              <w:divBdr>
                                <w:top w:val="none" w:sz="0" w:space="0" w:color="auto"/>
                                <w:left w:val="none" w:sz="0" w:space="0" w:color="auto"/>
                                <w:bottom w:val="none" w:sz="0" w:space="0" w:color="auto"/>
                                <w:right w:val="none" w:sz="0" w:space="0" w:color="auto"/>
                              </w:divBdr>
                              <w:divsChild>
                                <w:div w:id="853298529">
                                  <w:marLeft w:val="0"/>
                                  <w:marRight w:val="0"/>
                                  <w:marTop w:val="0"/>
                                  <w:marBottom w:val="0"/>
                                  <w:divBdr>
                                    <w:top w:val="none" w:sz="0" w:space="0" w:color="auto"/>
                                    <w:left w:val="none" w:sz="0" w:space="0" w:color="auto"/>
                                    <w:bottom w:val="none" w:sz="0" w:space="0" w:color="auto"/>
                                    <w:right w:val="none" w:sz="0" w:space="0" w:color="auto"/>
                                  </w:divBdr>
                                  <w:divsChild>
                                    <w:div w:id="963004969">
                                      <w:marLeft w:val="0"/>
                                      <w:marRight w:val="0"/>
                                      <w:marTop w:val="0"/>
                                      <w:marBottom w:val="0"/>
                                      <w:divBdr>
                                        <w:top w:val="none" w:sz="0" w:space="0" w:color="auto"/>
                                        <w:left w:val="none" w:sz="0" w:space="0" w:color="auto"/>
                                        <w:bottom w:val="none" w:sz="0" w:space="0" w:color="auto"/>
                                        <w:right w:val="none" w:sz="0" w:space="0" w:color="auto"/>
                                      </w:divBdr>
                                      <w:divsChild>
                                        <w:div w:id="1119765907">
                                          <w:marLeft w:val="0"/>
                                          <w:marRight w:val="0"/>
                                          <w:marTop w:val="0"/>
                                          <w:marBottom w:val="0"/>
                                          <w:divBdr>
                                            <w:top w:val="none" w:sz="0" w:space="0" w:color="auto"/>
                                            <w:left w:val="none" w:sz="0" w:space="0" w:color="auto"/>
                                            <w:bottom w:val="none" w:sz="0" w:space="0" w:color="auto"/>
                                            <w:right w:val="none" w:sz="0" w:space="0" w:color="auto"/>
                                          </w:divBdr>
                                          <w:divsChild>
                                            <w:div w:id="2072923436">
                                              <w:marLeft w:val="0"/>
                                              <w:marRight w:val="0"/>
                                              <w:marTop w:val="0"/>
                                              <w:marBottom w:val="0"/>
                                              <w:divBdr>
                                                <w:top w:val="none" w:sz="0" w:space="0" w:color="auto"/>
                                                <w:left w:val="none" w:sz="0" w:space="0" w:color="auto"/>
                                                <w:bottom w:val="none" w:sz="0" w:space="0" w:color="auto"/>
                                                <w:right w:val="none" w:sz="0" w:space="0" w:color="auto"/>
                                              </w:divBdr>
                                              <w:divsChild>
                                                <w:div w:id="417794589">
                                                  <w:marLeft w:val="0"/>
                                                  <w:marRight w:val="0"/>
                                                  <w:marTop w:val="0"/>
                                                  <w:marBottom w:val="0"/>
                                                  <w:divBdr>
                                                    <w:top w:val="none" w:sz="0" w:space="0" w:color="auto"/>
                                                    <w:left w:val="none" w:sz="0" w:space="0" w:color="auto"/>
                                                    <w:bottom w:val="none" w:sz="0" w:space="0" w:color="auto"/>
                                                    <w:right w:val="none" w:sz="0" w:space="0" w:color="auto"/>
                                                  </w:divBdr>
                                                  <w:divsChild>
                                                    <w:div w:id="12193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285028">
          <w:marLeft w:val="0"/>
          <w:marRight w:val="0"/>
          <w:marTop w:val="0"/>
          <w:marBottom w:val="0"/>
          <w:divBdr>
            <w:top w:val="none" w:sz="0" w:space="0" w:color="auto"/>
            <w:left w:val="none" w:sz="0" w:space="0" w:color="auto"/>
            <w:bottom w:val="none" w:sz="0" w:space="0" w:color="auto"/>
            <w:right w:val="none" w:sz="0" w:space="0" w:color="auto"/>
          </w:divBdr>
          <w:divsChild>
            <w:div w:id="476530911">
              <w:marLeft w:val="0"/>
              <w:marRight w:val="0"/>
              <w:marTop w:val="0"/>
              <w:marBottom w:val="0"/>
              <w:divBdr>
                <w:top w:val="none" w:sz="0" w:space="0" w:color="auto"/>
                <w:left w:val="none" w:sz="0" w:space="0" w:color="auto"/>
                <w:bottom w:val="none" w:sz="0" w:space="0" w:color="auto"/>
                <w:right w:val="none" w:sz="0" w:space="0" w:color="auto"/>
              </w:divBdr>
              <w:divsChild>
                <w:div w:id="951980150">
                  <w:marLeft w:val="0"/>
                  <w:marRight w:val="0"/>
                  <w:marTop w:val="0"/>
                  <w:marBottom w:val="0"/>
                  <w:divBdr>
                    <w:top w:val="none" w:sz="0" w:space="0" w:color="auto"/>
                    <w:left w:val="none" w:sz="0" w:space="0" w:color="auto"/>
                    <w:bottom w:val="none" w:sz="0" w:space="0" w:color="auto"/>
                    <w:right w:val="none" w:sz="0" w:space="0" w:color="auto"/>
                  </w:divBdr>
                  <w:divsChild>
                    <w:div w:id="96778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470719">
      <w:bodyDiv w:val="1"/>
      <w:marLeft w:val="0"/>
      <w:marRight w:val="0"/>
      <w:marTop w:val="0"/>
      <w:marBottom w:val="0"/>
      <w:divBdr>
        <w:top w:val="none" w:sz="0" w:space="0" w:color="auto"/>
        <w:left w:val="none" w:sz="0" w:space="0" w:color="auto"/>
        <w:bottom w:val="none" w:sz="0" w:space="0" w:color="auto"/>
        <w:right w:val="none" w:sz="0" w:space="0" w:color="auto"/>
      </w:divBdr>
      <w:divsChild>
        <w:div w:id="1075511907">
          <w:marLeft w:val="0"/>
          <w:marRight w:val="0"/>
          <w:marTop w:val="0"/>
          <w:marBottom w:val="0"/>
          <w:divBdr>
            <w:top w:val="none" w:sz="0" w:space="0" w:color="auto"/>
            <w:left w:val="none" w:sz="0" w:space="0" w:color="auto"/>
            <w:bottom w:val="none" w:sz="0" w:space="0" w:color="auto"/>
            <w:right w:val="none" w:sz="0" w:space="0" w:color="auto"/>
          </w:divBdr>
          <w:divsChild>
            <w:div w:id="50809666">
              <w:marLeft w:val="0"/>
              <w:marRight w:val="0"/>
              <w:marTop w:val="0"/>
              <w:marBottom w:val="240"/>
              <w:divBdr>
                <w:top w:val="none" w:sz="0" w:space="0" w:color="auto"/>
                <w:left w:val="none" w:sz="0" w:space="0" w:color="auto"/>
                <w:bottom w:val="none" w:sz="0" w:space="0" w:color="auto"/>
                <w:right w:val="none" w:sz="0" w:space="0" w:color="auto"/>
              </w:divBdr>
            </w:div>
          </w:divsChild>
        </w:div>
        <w:div w:id="359285230">
          <w:marLeft w:val="0"/>
          <w:marRight w:val="0"/>
          <w:marTop w:val="0"/>
          <w:marBottom w:val="0"/>
          <w:divBdr>
            <w:top w:val="none" w:sz="0" w:space="0" w:color="auto"/>
            <w:left w:val="none" w:sz="0" w:space="0" w:color="auto"/>
            <w:bottom w:val="none" w:sz="0" w:space="0" w:color="auto"/>
            <w:right w:val="none" w:sz="0" w:space="0" w:color="auto"/>
          </w:divBdr>
          <w:divsChild>
            <w:div w:id="2292002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89276077">
      <w:bodyDiv w:val="1"/>
      <w:marLeft w:val="0"/>
      <w:marRight w:val="0"/>
      <w:marTop w:val="0"/>
      <w:marBottom w:val="0"/>
      <w:divBdr>
        <w:top w:val="none" w:sz="0" w:space="0" w:color="auto"/>
        <w:left w:val="none" w:sz="0" w:space="0" w:color="auto"/>
        <w:bottom w:val="none" w:sz="0" w:space="0" w:color="auto"/>
        <w:right w:val="none" w:sz="0" w:space="0" w:color="auto"/>
      </w:divBdr>
      <w:divsChild>
        <w:div w:id="1424376091">
          <w:marLeft w:val="0"/>
          <w:marRight w:val="0"/>
          <w:marTop w:val="0"/>
          <w:marBottom w:val="0"/>
          <w:divBdr>
            <w:top w:val="none" w:sz="0" w:space="0" w:color="auto"/>
            <w:left w:val="none" w:sz="0" w:space="0" w:color="auto"/>
            <w:bottom w:val="none" w:sz="0" w:space="0" w:color="auto"/>
            <w:right w:val="none" w:sz="0" w:space="0" w:color="auto"/>
          </w:divBdr>
          <w:divsChild>
            <w:div w:id="1165972038">
              <w:marLeft w:val="0"/>
              <w:marRight w:val="0"/>
              <w:marTop w:val="0"/>
              <w:marBottom w:val="0"/>
              <w:divBdr>
                <w:top w:val="none" w:sz="0" w:space="0" w:color="auto"/>
                <w:left w:val="none" w:sz="0" w:space="0" w:color="auto"/>
                <w:bottom w:val="none" w:sz="0" w:space="0" w:color="auto"/>
                <w:right w:val="none" w:sz="0" w:space="0" w:color="auto"/>
              </w:divBdr>
              <w:divsChild>
                <w:div w:id="1661423617">
                  <w:marLeft w:val="0"/>
                  <w:marRight w:val="0"/>
                  <w:marTop w:val="0"/>
                  <w:marBottom w:val="0"/>
                  <w:divBdr>
                    <w:top w:val="none" w:sz="0" w:space="0" w:color="auto"/>
                    <w:left w:val="none" w:sz="0" w:space="0" w:color="auto"/>
                    <w:bottom w:val="none" w:sz="0" w:space="0" w:color="auto"/>
                    <w:right w:val="none" w:sz="0" w:space="0" w:color="auto"/>
                  </w:divBdr>
                  <w:divsChild>
                    <w:div w:id="173527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810142">
          <w:marLeft w:val="0"/>
          <w:marRight w:val="0"/>
          <w:marTop w:val="0"/>
          <w:marBottom w:val="0"/>
          <w:divBdr>
            <w:top w:val="none" w:sz="0" w:space="0" w:color="auto"/>
            <w:left w:val="none" w:sz="0" w:space="0" w:color="auto"/>
            <w:bottom w:val="none" w:sz="0" w:space="0" w:color="auto"/>
            <w:right w:val="none" w:sz="0" w:space="0" w:color="auto"/>
          </w:divBdr>
          <w:divsChild>
            <w:div w:id="233131879">
              <w:marLeft w:val="0"/>
              <w:marRight w:val="0"/>
              <w:marTop w:val="0"/>
              <w:marBottom w:val="0"/>
              <w:divBdr>
                <w:top w:val="none" w:sz="0" w:space="0" w:color="auto"/>
                <w:left w:val="none" w:sz="0" w:space="0" w:color="auto"/>
                <w:bottom w:val="none" w:sz="0" w:space="0" w:color="auto"/>
                <w:right w:val="none" w:sz="0" w:space="0" w:color="auto"/>
              </w:divBdr>
              <w:divsChild>
                <w:div w:id="2077390256">
                  <w:marLeft w:val="0"/>
                  <w:marRight w:val="0"/>
                  <w:marTop w:val="0"/>
                  <w:marBottom w:val="0"/>
                  <w:divBdr>
                    <w:top w:val="none" w:sz="0" w:space="0" w:color="auto"/>
                    <w:left w:val="none" w:sz="0" w:space="0" w:color="auto"/>
                    <w:bottom w:val="none" w:sz="0" w:space="0" w:color="auto"/>
                    <w:right w:val="none" w:sz="0" w:space="0" w:color="auto"/>
                  </w:divBdr>
                  <w:divsChild>
                    <w:div w:id="121021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293767">
      <w:bodyDiv w:val="1"/>
      <w:marLeft w:val="0"/>
      <w:marRight w:val="0"/>
      <w:marTop w:val="0"/>
      <w:marBottom w:val="0"/>
      <w:divBdr>
        <w:top w:val="none" w:sz="0" w:space="0" w:color="auto"/>
        <w:left w:val="none" w:sz="0" w:space="0" w:color="auto"/>
        <w:bottom w:val="none" w:sz="0" w:space="0" w:color="auto"/>
        <w:right w:val="none" w:sz="0" w:space="0" w:color="auto"/>
      </w:divBdr>
      <w:divsChild>
        <w:div w:id="1903128604">
          <w:marLeft w:val="0"/>
          <w:marRight w:val="0"/>
          <w:marTop w:val="0"/>
          <w:marBottom w:val="0"/>
          <w:divBdr>
            <w:top w:val="none" w:sz="0" w:space="0" w:color="auto"/>
            <w:left w:val="none" w:sz="0" w:space="0" w:color="auto"/>
            <w:bottom w:val="none" w:sz="0" w:space="0" w:color="auto"/>
            <w:right w:val="none" w:sz="0" w:space="0" w:color="auto"/>
          </w:divBdr>
          <w:divsChild>
            <w:div w:id="1393190135">
              <w:marLeft w:val="0"/>
              <w:marRight w:val="0"/>
              <w:marTop w:val="0"/>
              <w:marBottom w:val="0"/>
              <w:divBdr>
                <w:top w:val="none" w:sz="0" w:space="0" w:color="auto"/>
                <w:left w:val="none" w:sz="0" w:space="0" w:color="auto"/>
                <w:bottom w:val="none" w:sz="0" w:space="0" w:color="auto"/>
                <w:right w:val="none" w:sz="0" w:space="0" w:color="auto"/>
              </w:divBdr>
              <w:divsChild>
                <w:div w:id="361592168">
                  <w:marLeft w:val="0"/>
                  <w:marRight w:val="0"/>
                  <w:marTop w:val="0"/>
                  <w:marBottom w:val="0"/>
                  <w:divBdr>
                    <w:top w:val="none" w:sz="0" w:space="0" w:color="auto"/>
                    <w:left w:val="none" w:sz="0" w:space="0" w:color="auto"/>
                    <w:bottom w:val="none" w:sz="0" w:space="0" w:color="auto"/>
                    <w:right w:val="none" w:sz="0" w:space="0" w:color="auto"/>
                  </w:divBdr>
                  <w:divsChild>
                    <w:div w:id="1230530117">
                      <w:marLeft w:val="0"/>
                      <w:marRight w:val="0"/>
                      <w:marTop w:val="0"/>
                      <w:marBottom w:val="0"/>
                      <w:divBdr>
                        <w:top w:val="none" w:sz="0" w:space="0" w:color="auto"/>
                        <w:left w:val="none" w:sz="0" w:space="0" w:color="auto"/>
                        <w:bottom w:val="none" w:sz="0" w:space="0" w:color="auto"/>
                        <w:right w:val="none" w:sz="0" w:space="0" w:color="auto"/>
                      </w:divBdr>
                      <w:divsChild>
                        <w:div w:id="1289430270">
                          <w:marLeft w:val="0"/>
                          <w:marRight w:val="0"/>
                          <w:marTop w:val="0"/>
                          <w:marBottom w:val="0"/>
                          <w:divBdr>
                            <w:top w:val="none" w:sz="0" w:space="0" w:color="auto"/>
                            <w:left w:val="none" w:sz="0" w:space="0" w:color="auto"/>
                            <w:bottom w:val="none" w:sz="0" w:space="0" w:color="auto"/>
                            <w:right w:val="none" w:sz="0" w:space="0" w:color="auto"/>
                          </w:divBdr>
                          <w:divsChild>
                            <w:div w:id="143473703">
                              <w:marLeft w:val="0"/>
                              <w:marRight w:val="0"/>
                              <w:marTop w:val="0"/>
                              <w:marBottom w:val="0"/>
                              <w:divBdr>
                                <w:top w:val="none" w:sz="0" w:space="0" w:color="auto"/>
                                <w:left w:val="none" w:sz="0" w:space="0" w:color="auto"/>
                                <w:bottom w:val="none" w:sz="0" w:space="0" w:color="auto"/>
                                <w:right w:val="none" w:sz="0" w:space="0" w:color="auto"/>
                              </w:divBdr>
                              <w:divsChild>
                                <w:div w:id="1017735876">
                                  <w:marLeft w:val="0"/>
                                  <w:marRight w:val="0"/>
                                  <w:marTop w:val="0"/>
                                  <w:marBottom w:val="0"/>
                                  <w:divBdr>
                                    <w:top w:val="none" w:sz="0" w:space="0" w:color="auto"/>
                                    <w:left w:val="none" w:sz="0" w:space="0" w:color="auto"/>
                                    <w:bottom w:val="none" w:sz="0" w:space="0" w:color="auto"/>
                                    <w:right w:val="none" w:sz="0" w:space="0" w:color="auto"/>
                                  </w:divBdr>
                                  <w:divsChild>
                                    <w:div w:id="428434237">
                                      <w:marLeft w:val="0"/>
                                      <w:marRight w:val="0"/>
                                      <w:marTop w:val="0"/>
                                      <w:marBottom w:val="0"/>
                                      <w:divBdr>
                                        <w:top w:val="none" w:sz="0" w:space="0" w:color="auto"/>
                                        <w:left w:val="none" w:sz="0" w:space="0" w:color="auto"/>
                                        <w:bottom w:val="none" w:sz="0" w:space="0" w:color="auto"/>
                                        <w:right w:val="none" w:sz="0" w:space="0" w:color="auto"/>
                                      </w:divBdr>
                                      <w:divsChild>
                                        <w:div w:id="49348946">
                                          <w:marLeft w:val="0"/>
                                          <w:marRight w:val="0"/>
                                          <w:marTop w:val="0"/>
                                          <w:marBottom w:val="0"/>
                                          <w:divBdr>
                                            <w:top w:val="none" w:sz="0" w:space="0" w:color="auto"/>
                                            <w:left w:val="none" w:sz="0" w:space="0" w:color="auto"/>
                                            <w:bottom w:val="none" w:sz="0" w:space="0" w:color="auto"/>
                                            <w:right w:val="none" w:sz="0" w:space="0" w:color="auto"/>
                                          </w:divBdr>
                                          <w:divsChild>
                                            <w:div w:id="510606167">
                                              <w:marLeft w:val="0"/>
                                              <w:marRight w:val="0"/>
                                              <w:marTop w:val="0"/>
                                              <w:marBottom w:val="0"/>
                                              <w:divBdr>
                                                <w:top w:val="none" w:sz="0" w:space="0" w:color="auto"/>
                                                <w:left w:val="none" w:sz="0" w:space="0" w:color="auto"/>
                                                <w:bottom w:val="none" w:sz="0" w:space="0" w:color="auto"/>
                                                <w:right w:val="none" w:sz="0" w:space="0" w:color="auto"/>
                                              </w:divBdr>
                                              <w:divsChild>
                                                <w:div w:id="1739743963">
                                                  <w:marLeft w:val="0"/>
                                                  <w:marRight w:val="0"/>
                                                  <w:marTop w:val="0"/>
                                                  <w:marBottom w:val="0"/>
                                                  <w:divBdr>
                                                    <w:top w:val="none" w:sz="0" w:space="0" w:color="auto"/>
                                                    <w:left w:val="none" w:sz="0" w:space="0" w:color="auto"/>
                                                    <w:bottom w:val="none" w:sz="0" w:space="0" w:color="auto"/>
                                                    <w:right w:val="none" w:sz="0" w:space="0" w:color="auto"/>
                                                  </w:divBdr>
                                                  <w:divsChild>
                                                    <w:div w:id="50786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648170">
                                          <w:marLeft w:val="0"/>
                                          <w:marRight w:val="0"/>
                                          <w:marTop w:val="0"/>
                                          <w:marBottom w:val="0"/>
                                          <w:divBdr>
                                            <w:top w:val="none" w:sz="0" w:space="0" w:color="auto"/>
                                            <w:left w:val="none" w:sz="0" w:space="0" w:color="auto"/>
                                            <w:bottom w:val="none" w:sz="0" w:space="0" w:color="auto"/>
                                            <w:right w:val="none" w:sz="0" w:space="0" w:color="auto"/>
                                          </w:divBdr>
                                          <w:divsChild>
                                            <w:div w:id="228156387">
                                              <w:marLeft w:val="0"/>
                                              <w:marRight w:val="0"/>
                                              <w:marTop w:val="0"/>
                                              <w:marBottom w:val="0"/>
                                              <w:divBdr>
                                                <w:top w:val="none" w:sz="0" w:space="0" w:color="auto"/>
                                                <w:left w:val="none" w:sz="0" w:space="0" w:color="auto"/>
                                                <w:bottom w:val="none" w:sz="0" w:space="0" w:color="auto"/>
                                                <w:right w:val="none" w:sz="0" w:space="0" w:color="auto"/>
                                              </w:divBdr>
                                              <w:divsChild>
                                                <w:div w:id="1570725972">
                                                  <w:marLeft w:val="0"/>
                                                  <w:marRight w:val="0"/>
                                                  <w:marTop w:val="0"/>
                                                  <w:marBottom w:val="0"/>
                                                  <w:divBdr>
                                                    <w:top w:val="none" w:sz="0" w:space="0" w:color="auto"/>
                                                    <w:left w:val="none" w:sz="0" w:space="0" w:color="auto"/>
                                                    <w:bottom w:val="none" w:sz="0" w:space="0" w:color="auto"/>
                                                    <w:right w:val="none" w:sz="0" w:space="0" w:color="auto"/>
                                                  </w:divBdr>
                                                  <w:divsChild>
                                                    <w:div w:id="53164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811741">
          <w:marLeft w:val="0"/>
          <w:marRight w:val="0"/>
          <w:marTop w:val="0"/>
          <w:marBottom w:val="0"/>
          <w:divBdr>
            <w:top w:val="none" w:sz="0" w:space="0" w:color="auto"/>
            <w:left w:val="none" w:sz="0" w:space="0" w:color="auto"/>
            <w:bottom w:val="none" w:sz="0" w:space="0" w:color="auto"/>
            <w:right w:val="none" w:sz="0" w:space="0" w:color="auto"/>
          </w:divBdr>
          <w:divsChild>
            <w:div w:id="998650837">
              <w:marLeft w:val="0"/>
              <w:marRight w:val="0"/>
              <w:marTop w:val="0"/>
              <w:marBottom w:val="0"/>
              <w:divBdr>
                <w:top w:val="none" w:sz="0" w:space="0" w:color="auto"/>
                <w:left w:val="none" w:sz="0" w:space="0" w:color="auto"/>
                <w:bottom w:val="none" w:sz="0" w:space="0" w:color="auto"/>
                <w:right w:val="none" w:sz="0" w:space="0" w:color="auto"/>
              </w:divBdr>
              <w:divsChild>
                <w:div w:id="1648704141">
                  <w:marLeft w:val="0"/>
                  <w:marRight w:val="0"/>
                  <w:marTop w:val="0"/>
                  <w:marBottom w:val="0"/>
                  <w:divBdr>
                    <w:top w:val="none" w:sz="0" w:space="0" w:color="auto"/>
                    <w:left w:val="none" w:sz="0" w:space="0" w:color="auto"/>
                    <w:bottom w:val="none" w:sz="0" w:space="0" w:color="auto"/>
                    <w:right w:val="none" w:sz="0" w:space="0" w:color="auto"/>
                  </w:divBdr>
                  <w:divsChild>
                    <w:div w:id="28065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0952">
      <w:bodyDiv w:val="1"/>
      <w:marLeft w:val="0"/>
      <w:marRight w:val="0"/>
      <w:marTop w:val="0"/>
      <w:marBottom w:val="0"/>
      <w:divBdr>
        <w:top w:val="none" w:sz="0" w:space="0" w:color="auto"/>
        <w:left w:val="none" w:sz="0" w:space="0" w:color="auto"/>
        <w:bottom w:val="none" w:sz="0" w:space="0" w:color="auto"/>
        <w:right w:val="none" w:sz="0" w:space="0" w:color="auto"/>
      </w:divBdr>
    </w:div>
    <w:div w:id="2032762054">
      <w:bodyDiv w:val="1"/>
      <w:marLeft w:val="0"/>
      <w:marRight w:val="0"/>
      <w:marTop w:val="0"/>
      <w:marBottom w:val="0"/>
      <w:divBdr>
        <w:top w:val="none" w:sz="0" w:space="0" w:color="auto"/>
        <w:left w:val="none" w:sz="0" w:space="0" w:color="auto"/>
        <w:bottom w:val="none" w:sz="0" w:space="0" w:color="auto"/>
        <w:right w:val="none" w:sz="0" w:space="0" w:color="auto"/>
      </w:divBdr>
      <w:divsChild>
        <w:div w:id="1417704709">
          <w:marLeft w:val="0"/>
          <w:marRight w:val="0"/>
          <w:marTop w:val="0"/>
          <w:marBottom w:val="0"/>
          <w:divBdr>
            <w:top w:val="none" w:sz="0" w:space="0" w:color="auto"/>
            <w:left w:val="none" w:sz="0" w:space="0" w:color="auto"/>
            <w:bottom w:val="none" w:sz="0" w:space="0" w:color="auto"/>
            <w:right w:val="none" w:sz="0" w:space="0" w:color="auto"/>
          </w:divBdr>
          <w:divsChild>
            <w:div w:id="1663048411">
              <w:marLeft w:val="0"/>
              <w:marRight w:val="0"/>
              <w:marTop w:val="0"/>
              <w:marBottom w:val="0"/>
              <w:divBdr>
                <w:top w:val="none" w:sz="0" w:space="0" w:color="auto"/>
                <w:left w:val="none" w:sz="0" w:space="0" w:color="auto"/>
                <w:bottom w:val="none" w:sz="0" w:space="0" w:color="auto"/>
                <w:right w:val="none" w:sz="0" w:space="0" w:color="auto"/>
              </w:divBdr>
              <w:divsChild>
                <w:div w:id="554203384">
                  <w:marLeft w:val="0"/>
                  <w:marRight w:val="0"/>
                  <w:marTop w:val="0"/>
                  <w:marBottom w:val="0"/>
                  <w:divBdr>
                    <w:top w:val="none" w:sz="0" w:space="0" w:color="auto"/>
                    <w:left w:val="none" w:sz="0" w:space="0" w:color="auto"/>
                    <w:bottom w:val="none" w:sz="0" w:space="0" w:color="auto"/>
                    <w:right w:val="none" w:sz="0" w:space="0" w:color="auto"/>
                  </w:divBdr>
                  <w:divsChild>
                    <w:div w:id="5389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08968">
          <w:marLeft w:val="0"/>
          <w:marRight w:val="0"/>
          <w:marTop w:val="0"/>
          <w:marBottom w:val="0"/>
          <w:divBdr>
            <w:top w:val="none" w:sz="0" w:space="0" w:color="auto"/>
            <w:left w:val="none" w:sz="0" w:space="0" w:color="auto"/>
            <w:bottom w:val="none" w:sz="0" w:space="0" w:color="auto"/>
            <w:right w:val="none" w:sz="0" w:space="0" w:color="auto"/>
          </w:divBdr>
          <w:divsChild>
            <w:div w:id="1824465887">
              <w:marLeft w:val="0"/>
              <w:marRight w:val="0"/>
              <w:marTop w:val="0"/>
              <w:marBottom w:val="0"/>
              <w:divBdr>
                <w:top w:val="none" w:sz="0" w:space="0" w:color="auto"/>
                <w:left w:val="none" w:sz="0" w:space="0" w:color="auto"/>
                <w:bottom w:val="none" w:sz="0" w:space="0" w:color="auto"/>
                <w:right w:val="none" w:sz="0" w:space="0" w:color="auto"/>
              </w:divBdr>
              <w:divsChild>
                <w:div w:id="443884185">
                  <w:marLeft w:val="0"/>
                  <w:marRight w:val="0"/>
                  <w:marTop w:val="0"/>
                  <w:marBottom w:val="0"/>
                  <w:divBdr>
                    <w:top w:val="none" w:sz="0" w:space="0" w:color="auto"/>
                    <w:left w:val="none" w:sz="0" w:space="0" w:color="auto"/>
                    <w:bottom w:val="none" w:sz="0" w:space="0" w:color="auto"/>
                    <w:right w:val="none" w:sz="0" w:space="0" w:color="auto"/>
                  </w:divBdr>
                  <w:divsChild>
                    <w:div w:id="208044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033104">
      <w:bodyDiv w:val="1"/>
      <w:marLeft w:val="0"/>
      <w:marRight w:val="0"/>
      <w:marTop w:val="0"/>
      <w:marBottom w:val="0"/>
      <w:divBdr>
        <w:top w:val="none" w:sz="0" w:space="0" w:color="auto"/>
        <w:left w:val="none" w:sz="0" w:space="0" w:color="auto"/>
        <w:bottom w:val="none" w:sz="0" w:space="0" w:color="auto"/>
        <w:right w:val="none" w:sz="0" w:space="0" w:color="auto"/>
      </w:divBdr>
      <w:divsChild>
        <w:div w:id="1414472830">
          <w:marLeft w:val="0"/>
          <w:marRight w:val="0"/>
          <w:marTop w:val="0"/>
          <w:marBottom w:val="0"/>
          <w:divBdr>
            <w:top w:val="none" w:sz="0" w:space="0" w:color="auto"/>
            <w:left w:val="none" w:sz="0" w:space="0" w:color="auto"/>
            <w:bottom w:val="none" w:sz="0" w:space="0" w:color="auto"/>
            <w:right w:val="none" w:sz="0" w:space="0" w:color="auto"/>
          </w:divBdr>
          <w:divsChild>
            <w:div w:id="2075546045">
              <w:marLeft w:val="0"/>
              <w:marRight w:val="0"/>
              <w:marTop w:val="0"/>
              <w:marBottom w:val="0"/>
              <w:divBdr>
                <w:top w:val="none" w:sz="0" w:space="0" w:color="auto"/>
                <w:left w:val="none" w:sz="0" w:space="0" w:color="auto"/>
                <w:bottom w:val="none" w:sz="0" w:space="0" w:color="auto"/>
                <w:right w:val="none" w:sz="0" w:space="0" w:color="auto"/>
              </w:divBdr>
              <w:divsChild>
                <w:div w:id="1304585016">
                  <w:marLeft w:val="0"/>
                  <w:marRight w:val="0"/>
                  <w:marTop w:val="0"/>
                  <w:marBottom w:val="0"/>
                  <w:divBdr>
                    <w:top w:val="none" w:sz="0" w:space="0" w:color="auto"/>
                    <w:left w:val="none" w:sz="0" w:space="0" w:color="auto"/>
                    <w:bottom w:val="none" w:sz="0" w:space="0" w:color="auto"/>
                    <w:right w:val="none" w:sz="0" w:space="0" w:color="auto"/>
                  </w:divBdr>
                  <w:divsChild>
                    <w:div w:id="2010325326">
                      <w:marLeft w:val="0"/>
                      <w:marRight w:val="0"/>
                      <w:marTop w:val="0"/>
                      <w:marBottom w:val="0"/>
                      <w:divBdr>
                        <w:top w:val="none" w:sz="0" w:space="0" w:color="auto"/>
                        <w:left w:val="none" w:sz="0" w:space="0" w:color="auto"/>
                        <w:bottom w:val="none" w:sz="0" w:space="0" w:color="auto"/>
                        <w:right w:val="none" w:sz="0" w:space="0" w:color="auto"/>
                      </w:divBdr>
                      <w:divsChild>
                        <w:div w:id="419832047">
                          <w:marLeft w:val="0"/>
                          <w:marRight w:val="0"/>
                          <w:marTop w:val="0"/>
                          <w:marBottom w:val="0"/>
                          <w:divBdr>
                            <w:top w:val="none" w:sz="0" w:space="0" w:color="auto"/>
                            <w:left w:val="none" w:sz="0" w:space="0" w:color="auto"/>
                            <w:bottom w:val="none" w:sz="0" w:space="0" w:color="auto"/>
                            <w:right w:val="none" w:sz="0" w:space="0" w:color="auto"/>
                          </w:divBdr>
                          <w:divsChild>
                            <w:div w:id="1790200241">
                              <w:marLeft w:val="0"/>
                              <w:marRight w:val="0"/>
                              <w:marTop w:val="0"/>
                              <w:marBottom w:val="0"/>
                              <w:divBdr>
                                <w:top w:val="none" w:sz="0" w:space="0" w:color="auto"/>
                                <w:left w:val="none" w:sz="0" w:space="0" w:color="auto"/>
                                <w:bottom w:val="none" w:sz="0" w:space="0" w:color="auto"/>
                                <w:right w:val="none" w:sz="0" w:space="0" w:color="auto"/>
                              </w:divBdr>
                              <w:divsChild>
                                <w:div w:id="1206671809">
                                  <w:marLeft w:val="0"/>
                                  <w:marRight w:val="0"/>
                                  <w:marTop w:val="0"/>
                                  <w:marBottom w:val="0"/>
                                  <w:divBdr>
                                    <w:top w:val="none" w:sz="0" w:space="0" w:color="auto"/>
                                    <w:left w:val="none" w:sz="0" w:space="0" w:color="auto"/>
                                    <w:bottom w:val="none" w:sz="0" w:space="0" w:color="auto"/>
                                    <w:right w:val="none" w:sz="0" w:space="0" w:color="auto"/>
                                  </w:divBdr>
                                  <w:divsChild>
                                    <w:div w:id="154633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77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pmc.ncbi.nlm.nih.gov/articles/PMC11693673/"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84442682_Financial_Management_and_Its_Barriers_on_Smes_in_Selected_Developing_Countries_A_Systematic_Literature_Review_Approach"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10252</Words>
  <Characters>58441</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PAVILLION</cp:lastModifiedBy>
  <cp:revision>2</cp:revision>
  <dcterms:created xsi:type="dcterms:W3CDTF">2025-02-28T10:07:00Z</dcterms:created>
  <dcterms:modified xsi:type="dcterms:W3CDTF">2025-02-28T10:07:00Z</dcterms:modified>
</cp:coreProperties>
</file>