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19D39" w14:textId="77777777" w:rsidR="007B16CF" w:rsidRPr="007B16CF" w:rsidRDefault="007B16CF" w:rsidP="007B16CF">
      <w:pPr>
        <w:spacing w:line="480" w:lineRule="auto"/>
        <w:jc w:val="center"/>
        <w:rPr>
          <w:rFonts w:ascii="Times New Roman" w:eastAsia="Calibri" w:hAnsi="Times New Roman" w:cs="Times New Roman"/>
          <w:b/>
          <w:bCs/>
          <w:i/>
          <w:iCs/>
          <w:sz w:val="24"/>
          <w:szCs w:val="24"/>
          <w:u w:val="single"/>
        </w:rPr>
      </w:pPr>
      <w:bookmarkStart w:id="0" w:name="_Hlk191717656"/>
      <w:r w:rsidRPr="007B16CF">
        <w:rPr>
          <w:rFonts w:ascii="Times New Roman" w:eastAsia="Calibri" w:hAnsi="Times New Roman" w:cs="Times New Roman"/>
          <w:b/>
          <w:bCs/>
          <w:i/>
          <w:iCs/>
          <w:sz w:val="24"/>
          <w:szCs w:val="24"/>
          <w:u w:val="single"/>
        </w:rPr>
        <w:t xml:space="preserve">Case report </w:t>
      </w:r>
    </w:p>
    <w:p w14:paraId="4D96A5C8" w14:textId="77777777" w:rsidR="007B16CF" w:rsidRDefault="007B16CF" w:rsidP="002E2089">
      <w:pPr>
        <w:spacing w:line="480" w:lineRule="auto"/>
        <w:jc w:val="center"/>
        <w:rPr>
          <w:rFonts w:ascii="Times New Roman" w:eastAsia="Calibri" w:hAnsi="Times New Roman" w:cs="Times New Roman"/>
          <w:b/>
          <w:bCs/>
          <w:sz w:val="24"/>
          <w:szCs w:val="24"/>
        </w:rPr>
      </w:pPr>
    </w:p>
    <w:p w14:paraId="6EAEEF7E" w14:textId="2208FB1F" w:rsidR="002E2089" w:rsidRPr="002E2089" w:rsidRDefault="002E2089" w:rsidP="002E2089">
      <w:pPr>
        <w:spacing w:line="480" w:lineRule="auto"/>
        <w:jc w:val="center"/>
        <w:rPr>
          <w:rFonts w:ascii="Times New Roman" w:eastAsia="Calibri" w:hAnsi="Times New Roman" w:cs="Times New Roman"/>
          <w:b/>
          <w:bCs/>
          <w:sz w:val="24"/>
          <w:szCs w:val="24"/>
        </w:rPr>
      </w:pPr>
      <w:r w:rsidRPr="002E2089">
        <w:rPr>
          <w:rFonts w:ascii="Times New Roman" w:eastAsia="Calibri" w:hAnsi="Times New Roman" w:cs="Times New Roman"/>
          <w:b/>
          <w:bCs/>
          <w:sz w:val="24"/>
          <w:szCs w:val="24"/>
        </w:rPr>
        <w:t>Management of pediatric fracture mandible by closed reduction technique</w:t>
      </w:r>
      <w:r w:rsidR="007B16CF">
        <w:rPr>
          <w:rFonts w:ascii="Times New Roman" w:eastAsia="Calibri" w:hAnsi="Times New Roman" w:cs="Times New Roman"/>
          <w:b/>
          <w:bCs/>
          <w:sz w:val="24"/>
          <w:szCs w:val="24"/>
        </w:rPr>
        <w:t>: A</w:t>
      </w:r>
      <w:r w:rsidRPr="002E2089">
        <w:rPr>
          <w:rFonts w:ascii="Times New Roman" w:eastAsia="Calibri" w:hAnsi="Times New Roman" w:cs="Times New Roman"/>
          <w:b/>
          <w:bCs/>
          <w:sz w:val="24"/>
          <w:szCs w:val="24"/>
        </w:rPr>
        <w:t xml:space="preserve"> Case report </w:t>
      </w:r>
    </w:p>
    <w:bookmarkEnd w:id="0"/>
    <w:p w14:paraId="0B637E83" w14:textId="77777777" w:rsidR="002E2089" w:rsidRDefault="002E2089" w:rsidP="007C2F30">
      <w:pPr>
        <w:spacing w:line="360" w:lineRule="auto"/>
        <w:jc w:val="center"/>
        <w:rPr>
          <w:rFonts w:ascii="Times New Roman" w:hAnsi="Times New Roman" w:cs="Times New Roman"/>
          <w:b/>
          <w:bCs/>
          <w:sz w:val="24"/>
          <w:szCs w:val="24"/>
        </w:rPr>
      </w:pPr>
    </w:p>
    <w:p w14:paraId="770735B6" w14:textId="6537090F" w:rsidR="000063C9" w:rsidRPr="007C2F30" w:rsidRDefault="00C91C1E" w:rsidP="007C2F30">
      <w:pPr>
        <w:spacing w:line="360" w:lineRule="auto"/>
        <w:jc w:val="center"/>
        <w:rPr>
          <w:rFonts w:ascii="Times New Roman" w:hAnsi="Times New Roman" w:cs="Times New Roman"/>
          <w:b/>
          <w:bCs/>
          <w:sz w:val="24"/>
          <w:szCs w:val="24"/>
        </w:rPr>
      </w:pPr>
      <w:r w:rsidRPr="007C2F30">
        <w:rPr>
          <w:rFonts w:ascii="Times New Roman" w:hAnsi="Times New Roman" w:cs="Times New Roman"/>
          <w:b/>
          <w:bCs/>
          <w:sz w:val="24"/>
          <w:szCs w:val="24"/>
        </w:rPr>
        <w:t>Abstract</w:t>
      </w:r>
    </w:p>
    <w:p w14:paraId="6AA4890A" w14:textId="7058340E" w:rsidR="00E16DE2" w:rsidRPr="00EB3F98" w:rsidRDefault="00C91C1E" w:rsidP="00EB3F98">
      <w:pPr>
        <w:spacing w:beforeLines="20" w:before="48" w:afterLines="20" w:after="48" w:line="360" w:lineRule="auto"/>
        <w:jc w:val="both"/>
        <w:rPr>
          <w:rFonts w:ascii="Times New Roman" w:eastAsia="Times New Roman" w:hAnsi="Times New Roman" w:cs="Times New Roman"/>
          <w:color w:val="000000" w:themeColor="text1"/>
          <w:sz w:val="24"/>
          <w:szCs w:val="24"/>
        </w:rPr>
      </w:pPr>
      <w:commentRangeStart w:id="1"/>
      <w:r w:rsidRPr="00EB3F98">
        <w:rPr>
          <w:rFonts w:ascii="Times New Roman" w:eastAsia="Times New Roman" w:hAnsi="Times New Roman" w:cs="Times New Roman"/>
          <w:sz w:val="24"/>
          <w:szCs w:val="24"/>
        </w:rPr>
        <w:t>The prevalence of fac</w:t>
      </w:r>
      <w:r w:rsidR="00EF6E63" w:rsidRPr="00EB3F98">
        <w:rPr>
          <w:rFonts w:ascii="Times New Roman" w:eastAsia="Times New Roman" w:hAnsi="Times New Roman" w:cs="Times New Roman"/>
          <w:sz w:val="24"/>
          <w:szCs w:val="24"/>
        </w:rPr>
        <w:t>ial</w:t>
      </w:r>
      <w:r w:rsidRPr="00EB3F98">
        <w:rPr>
          <w:rFonts w:ascii="Times New Roman" w:eastAsia="Times New Roman" w:hAnsi="Times New Roman" w:cs="Times New Roman"/>
          <w:sz w:val="24"/>
          <w:szCs w:val="24"/>
        </w:rPr>
        <w:t xml:space="preserve"> fractures in children is lower than that of adults</w:t>
      </w:r>
      <w:r w:rsidR="00EF6E63" w:rsidRPr="00EB3F98">
        <w:rPr>
          <w:rFonts w:ascii="Times New Roman" w:eastAsia="Times New Roman" w:hAnsi="Times New Roman" w:cs="Times New Roman"/>
          <w:sz w:val="24"/>
          <w:szCs w:val="24"/>
        </w:rPr>
        <w:t>,</w:t>
      </w:r>
      <w:r w:rsidRPr="00EB3F98">
        <w:rPr>
          <w:rFonts w:ascii="Times New Roman" w:eastAsia="Times New Roman" w:hAnsi="Times New Roman" w:cs="Times New Roman"/>
          <w:sz w:val="24"/>
          <w:szCs w:val="24"/>
        </w:rPr>
        <w:t xml:space="preserve"> </w:t>
      </w:r>
      <w:r w:rsidR="00EF6E63" w:rsidRPr="00EB3F98">
        <w:rPr>
          <w:rFonts w:ascii="Times New Roman" w:hAnsi="Times New Roman" w:cs="Times New Roman"/>
          <w:color w:val="000000"/>
          <w:spacing w:val="2"/>
          <w:sz w:val="24"/>
          <w:szCs w:val="24"/>
          <w:shd w:val="clear" w:color="auto" w:fill="FFFFFF"/>
        </w:rPr>
        <w:t>h</w:t>
      </w:r>
      <w:r w:rsidR="001D6900" w:rsidRPr="00EB3F98">
        <w:rPr>
          <w:rFonts w:ascii="Times New Roman" w:hAnsi="Times New Roman" w:cs="Times New Roman"/>
          <w:color w:val="000000"/>
          <w:spacing w:val="2"/>
          <w:sz w:val="24"/>
          <w:szCs w:val="24"/>
          <w:shd w:val="clear" w:color="auto" w:fill="FFFFFF"/>
        </w:rPr>
        <w:t>owever, th</w:t>
      </w:r>
      <w:r w:rsidR="00EF6E63" w:rsidRPr="00EB3F98">
        <w:rPr>
          <w:rFonts w:ascii="Times New Roman" w:hAnsi="Times New Roman" w:cs="Times New Roman"/>
          <w:color w:val="000000"/>
          <w:spacing w:val="2"/>
          <w:sz w:val="24"/>
          <w:szCs w:val="24"/>
          <w:shd w:val="clear" w:color="auto" w:fill="FFFFFF"/>
        </w:rPr>
        <w:t>is</w:t>
      </w:r>
      <w:r w:rsidR="001D6900" w:rsidRPr="00EB3F98">
        <w:rPr>
          <w:rFonts w:ascii="Times New Roman" w:hAnsi="Times New Roman" w:cs="Times New Roman"/>
          <w:color w:val="000000"/>
          <w:spacing w:val="2"/>
          <w:sz w:val="24"/>
          <w:szCs w:val="24"/>
          <w:shd w:val="clear" w:color="auto" w:fill="FFFFFF"/>
        </w:rPr>
        <w:t xml:space="preserve"> may lead to serious complications</w:t>
      </w:r>
      <w:r w:rsidR="00EF6E63" w:rsidRPr="00EB3F98">
        <w:rPr>
          <w:rFonts w:ascii="Times New Roman" w:hAnsi="Times New Roman" w:cs="Times New Roman"/>
          <w:color w:val="000000"/>
          <w:spacing w:val="2"/>
          <w:sz w:val="24"/>
          <w:szCs w:val="24"/>
          <w:shd w:val="clear" w:color="auto" w:fill="FFFFFF"/>
        </w:rPr>
        <w:t>.</w:t>
      </w:r>
      <w:r w:rsidR="001D6900" w:rsidRPr="00EB3F98">
        <w:rPr>
          <w:rFonts w:ascii="Times New Roman" w:eastAsia="Times New Roman" w:hAnsi="Times New Roman" w:cs="Times New Roman"/>
          <w:sz w:val="24"/>
          <w:szCs w:val="24"/>
        </w:rPr>
        <w:t xml:space="preserve"> </w:t>
      </w:r>
      <w:r w:rsidRPr="00EB3F98">
        <w:rPr>
          <w:rFonts w:ascii="Times New Roman" w:eastAsia="Times New Roman" w:hAnsi="Times New Roman" w:cs="Times New Roman"/>
          <w:sz w:val="24"/>
          <w:szCs w:val="24"/>
        </w:rPr>
        <w:t>The etiology and epidemiology vary depending on various ethnic</w:t>
      </w:r>
      <w:r w:rsidR="00264685" w:rsidRPr="00EB3F98">
        <w:rPr>
          <w:rFonts w:ascii="Times New Roman" w:eastAsia="Times New Roman" w:hAnsi="Times New Roman" w:cs="Times New Roman"/>
          <w:sz w:val="24"/>
          <w:szCs w:val="24"/>
        </w:rPr>
        <w:t xml:space="preserve">s </w:t>
      </w:r>
      <w:r w:rsidRPr="00EB3F98">
        <w:rPr>
          <w:rFonts w:ascii="Times New Roman" w:eastAsia="Times New Roman" w:hAnsi="Times New Roman" w:cs="Times New Roman"/>
          <w:sz w:val="24"/>
          <w:szCs w:val="24"/>
        </w:rPr>
        <w:t>and demographic aspects</w:t>
      </w:r>
      <w:r w:rsidRPr="00EB3F98">
        <w:rPr>
          <w:rFonts w:ascii="Times New Roman" w:eastAsia="Times New Roman" w:hAnsi="Times New Roman" w:cs="Times New Roman"/>
          <w:color w:val="FF0000"/>
          <w:sz w:val="24"/>
          <w:szCs w:val="24"/>
        </w:rPr>
        <w:t xml:space="preserve">. </w:t>
      </w:r>
      <w:r w:rsidR="0088166B" w:rsidRPr="00EB3F98">
        <w:rPr>
          <w:rFonts w:ascii="Times New Roman" w:eastAsia="Times New Roman" w:hAnsi="Times New Roman" w:cs="Times New Roman"/>
          <w:color w:val="000000" w:themeColor="text1"/>
          <w:sz w:val="24"/>
          <w:szCs w:val="24"/>
        </w:rPr>
        <w:t>A</w:t>
      </w:r>
      <w:r w:rsidR="009A65E5" w:rsidRPr="00EB3F98">
        <w:rPr>
          <w:rFonts w:ascii="Times New Roman" w:eastAsia="Times New Roman" w:hAnsi="Times New Roman" w:cs="Times New Roman"/>
          <w:color w:val="000000" w:themeColor="text1"/>
          <w:sz w:val="24"/>
          <w:szCs w:val="24"/>
        </w:rPr>
        <w:t xml:space="preserve"> fall from heigh </w:t>
      </w:r>
      <w:r w:rsidR="00EF6E63" w:rsidRPr="00EB3F98">
        <w:rPr>
          <w:rFonts w:ascii="Times New Roman" w:eastAsia="Times New Roman" w:hAnsi="Times New Roman" w:cs="Times New Roman"/>
          <w:color w:val="000000" w:themeColor="text1"/>
          <w:sz w:val="24"/>
          <w:szCs w:val="24"/>
        </w:rPr>
        <w:t>had resulted in a right</w:t>
      </w:r>
      <w:r w:rsidR="0088166B" w:rsidRPr="00EB3F98">
        <w:rPr>
          <w:rFonts w:ascii="Times New Roman" w:eastAsia="Times New Roman" w:hAnsi="Times New Roman" w:cs="Times New Roman"/>
          <w:color w:val="000000" w:themeColor="text1"/>
          <w:sz w:val="24"/>
          <w:szCs w:val="24"/>
        </w:rPr>
        <w:t xml:space="preserve"> parasymphysial mandibular fracture in an 11-year-old girl. The diagnosis was confirmed by multidetector CT </w:t>
      </w:r>
      <w:r w:rsidR="009A65E5" w:rsidRPr="00EB3F98">
        <w:rPr>
          <w:rFonts w:ascii="Times New Roman" w:eastAsia="Times New Roman" w:hAnsi="Times New Roman" w:cs="Times New Roman"/>
          <w:color w:val="000000" w:themeColor="text1"/>
          <w:sz w:val="24"/>
          <w:szCs w:val="24"/>
        </w:rPr>
        <w:t xml:space="preserve">scan. </w:t>
      </w:r>
      <w:r w:rsidR="0088166B" w:rsidRPr="00EB3F98">
        <w:rPr>
          <w:rFonts w:ascii="Times New Roman" w:eastAsia="Times New Roman" w:hAnsi="Times New Roman" w:cs="Times New Roman"/>
          <w:color w:val="000000" w:themeColor="text1"/>
          <w:sz w:val="24"/>
          <w:szCs w:val="24"/>
        </w:rPr>
        <w:t xml:space="preserve">Closed </w:t>
      </w:r>
      <w:r w:rsidR="0088166B" w:rsidRPr="00EB3F98">
        <w:rPr>
          <w:rFonts w:ascii="Times New Roman" w:eastAsia="Times New Roman" w:hAnsi="Times New Roman" w:cs="Times New Roman"/>
          <w:sz w:val="24"/>
          <w:szCs w:val="24"/>
        </w:rPr>
        <w:t>reduction</w:t>
      </w:r>
      <w:r w:rsidR="00D55391" w:rsidRPr="00EB3F98">
        <w:rPr>
          <w:rFonts w:ascii="Times New Roman" w:eastAsia="Times New Roman" w:hAnsi="Times New Roman" w:cs="Times New Roman"/>
          <w:sz w:val="24"/>
          <w:szCs w:val="24"/>
        </w:rPr>
        <w:t xml:space="preserve"> </w:t>
      </w:r>
      <w:r w:rsidR="0088166B" w:rsidRPr="00EB3F98">
        <w:rPr>
          <w:rFonts w:ascii="Times New Roman" w:eastAsia="Times New Roman" w:hAnsi="Times New Roman" w:cs="Times New Roman"/>
          <w:sz w:val="24"/>
          <w:szCs w:val="24"/>
        </w:rPr>
        <w:t>with</w:t>
      </w:r>
      <w:r w:rsidR="00D55391" w:rsidRPr="00EB3F98">
        <w:rPr>
          <w:rFonts w:ascii="Times New Roman" w:eastAsia="Times New Roman" w:hAnsi="Times New Roman" w:cs="Times New Roman"/>
          <w:sz w:val="24"/>
          <w:szCs w:val="24"/>
        </w:rPr>
        <w:t xml:space="preserve"> </w:t>
      </w:r>
      <w:r w:rsidR="0088166B" w:rsidRPr="00EB3F98">
        <w:rPr>
          <w:rFonts w:ascii="Times New Roman" w:eastAsia="Times New Roman" w:hAnsi="Times New Roman" w:cs="Times New Roman"/>
          <w:sz w:val="24"/>
          <w:szCs w:val="24"/>
        </w:rPr>
        <w:t>intermaxillary fixation (IMF) was performed under general anesthesia</w:t>
      </w:r>
      <w:r w:rsidR="00A649A3" w:rsidRPr="00EB3F98">
        <w:rPr>
          <w:rFonts w:ascii="Times New Roman" w:eastAsia="Times New Roman" w:hAnsi="Times New Roman" w:cs="Times New Roman"/>
          <w:color w:val="000000" w:themeColor="text1"/>
          <w:sz w:val="24"/>
          <w:szCs w:val="24"/>
        </w:rPr>
        <w:t xml:space="preserve">. </w:t>
      </w:r>
      <w:r w:rsidR="00A649A3" w:rsidRPr="00EB3F98">
        <w:rPr>
          <w:rFonts w:ascii="Times New Roman" w:eastAsia="Times New Roman" w:hAnsi="Times New Roman" w:cs="Times New Roman"/>
          <w:sz w:val="24"/>
          <w:szCs w:val="24"/>
        </w:rPr>
        <w:t>The occlusal plane of the mandible was found to be</w:t>
      </w:r>
      <w:r w:rsidR="009A65E5" w:rsidRPr="00EB3F98">
        <w:rPr>
          <w:rFonts w:ascii="Times New Roman" w:eastAsia="Times New Roman" w:hAnsi="Times New Roman" w:cs="Times New Roman"/>
          <w:sz w:val="24"/>
          <w:szCs w:val="24"/>
        </w:rPr>
        <w:t xml:space="preserve"> </w:t>
      </w:r>
      <w:r w:rsidR="00A649A3" w:rsidRPr="00EB3F98">
        <w:rPr>
          <w:rFonts w:ascii="Times New Roman" w:eastAsia="Times New Roman" w:hAnsi="Times New Roman" w:cs="Times New Roman"/>
          <w:sz w:val="24"/>
          <w:szCs w:val="24"/>
        </w:rPr>
        <w:t>normal by postoperative imaging. There were no complications</w:t>
      </w:r>
      <w:r w:rsidR="00D55391" w:rsidRPr="00EB3F98">
        <w:rPr>
          <w:rFonts w:ascii="Times New Roman" w:eastAsia="Times New Roman" w:hAnsi="Times New Roman" w:cs="Times New Roman"/>
          <w:sz w:val="24"/>
          <w:szCs w:val="24"/>
        </w:rPr>
        <w:t xml:space="preserve"> </w:t>
      </w:r>
      <w:r w:rsidR="00A649A3" w:rsidRPr="00EB3F98">
        <w:rPr>
          <w:rFonts w:ascii="Times New Roman" w:eastAsia="Times New Roman" w:hAnsi="Times New Roman" w:cs="Times New Roman"/>
          <w:sz w:val="24"/>
          <w:szCs w:val="24"/>
        </w:rPr>
        <w:t xml:space="preserve">and the patient was able to achieve both functional and aesthetic </w:t>
      </w:r>
      <w:r w:rsidR="009A65E5" w:rsidRPr="00EB3F98">
        <w:rPr>
          <w:rFonts w:ascii="Times New Roman" w:eastAsia="Times New Roman" w:hAnsi="Times New Roman" w:cs="Times New Roman"/>
          <w:sz w:val="24"/>
          <w:szCs w:val="24"/>
        </w:rPr>
        <w:t xml:space="preserve">results. </w:t>
      </w:r>
      <w:bookmarkStart w:id="2" w:name="_Hlk188740278"/>
      <w:r w:rsidR="009A65E5" w:rsidRPr="00EB3F98">
        <w:rPr>
          <w:rFonts w:ascii="Times New Roman" w:eastAsia="Times New Roman" w:hAnsi="Times New Roman" w:cs="Times New Roman"/>
          <w:sz w:val="24"/>
          <w:szCs w:val="24"/>
        </w:rPr>
        <w:t>For</w:t>
      </w:r>
      <w:r w:rsidR="00E16DE2" w:rsidRPr="00EB3F98">
        <w:rPr>
          <w:rFonts w:ascii="Times New Roman" w:eastAsia="Times New Roman" w:hAnsi="Times New Roman" w:cs="Times New Roman"/>
          <w:sz w:val="24"/>
          <w:szCs w:val="24"/>
        </w:rPr>
        <w:t xml:space="preserve"> pediatric mandibular fractures, closed reduction with IMF is a minimally invasive and </w:t>
      </w:r>
      <w:r w:rsidR="009A65E5" w:rsidRPr="00EB3F98">
        <w:rPr>
          <w:rFonts w:ascii="Times New Roman" w:eastAsia="Times New Roman" w:hAnsi="Times New Roman" w:cs="Times New Roman"/>
          <w:sz w:val="24"/>
          <w:szCs w:val="24"/>
        </w:rPr>
        <w:t xml:space="preserve">cost-effective procedure </w:t>
      </w:r>
      <w:r w:rsidR="00E16DE2" w:rsidRPr="00EB3F98">
        <w:rPr>
          <w:rFonts w:ascii="Times New Roman" w:eastAsia="Times New Roman" w:hAnsi="Times New Roman" w:cs="Times New Roman"/>
          <w:sz w:val="24"/>
          <w:szCs w:val="24"/>
        </w:rPr>
        <w:t>promot</w:t>
      </w:r>
      <w:r w:rsidR="009A65E5" w:rsidRPr="00EB3F98">
        <w:rPr>
          <w:rFonts w:ascii="Times New Roman" w:eastAsia="Times New Roman" w:hAnsi="Times New Roman" w:cs="Times New Roman"/>
          <w:sz w:val="24"/>
          <w:szCs w:val="24"/>
        </w:rPr>
        <w:t>ing</w:t>
      </w:r>
      <w:r w:rsidR="00E16DE2" w:rsidRPr="00EB3F98">
        <w:rPr>
          <w:rFonts w:ascii="Times New Roman" w:eastAsia="Times New Roman" w:hAnsi="Times New Roman" w:cs="Times New Roman"/>
          <w:sz w:val="24"/>
          <w:szCs w:val="24"/>
        </w:rPr>
        <w:t xml:space="preserve"> appropriate alignment, healing, and functional recovery. This strategy </w:t>
      </w:r>
      <w:r w:rsidR="00D55391" w:rsidRPr="00EB3F98">
        <w:rPr>
          <w:rFonts w:ascii="Times New Roman" w:eastAsia="Times New Roman" w:hAnsi="Times New Roman" w:cs="Times New Roman"/>
          <w:sz w:val="24"/>
          <w:szCs w:val="24"/>
        </w:rPr>
        <w:t>is suitable i</w:t>
      </w:r>
      <w:r w:rsidR="00E16DE2" w:rsidRPr="00EB3F98">
        <w:rPr>
          <w:rFonts w:ascii="Times New Roman" w:eastAsia="Times New Roman" w:hAnsi="Times New Roman" w:cs="Times New Roman"/>
          <w:sz w:val="24"/>
          <w:szCs w:val="24"/>
        </w:rPr>
        <w:t>n environments whe</w:t>
      </w:r>
      <w:r w:rsidR="00D55391" w:rsidRPr="00EB3F98">
        <w:rPr>
          <w:rFonts w:ascii="Times New Roman" w:eastAsia="Times New Roman" w:hAnsi="Times New Roman" w:cs="Times New Roman"/>
          <w:sz w:val="24"/>
          <w:szCs w:val="24"/>
        </w:rPr>
        <w:t>re</w:t>
      </w:r>
      <w:r w:rsidR="00E16DE2" w:rsidRPr="00EB3F98">
        <w:rPr>
          <w:rFonts w:ascii="Times New Roman" w:eastAsia="Times New Roman" w:hAnsi="Times New Roman" w:cs="Times New Roman"/>
          <w:sz w:val="24"/>
          <w:szCs w:val="24"/>
        </w:rPr>
        <w:t xml:space="preserve"> resources are scarce or sophisticated fixation techniques are unavailable.</w:t>
      </w:r>
      <w:bookmarkEnd w:id="2"/>
      <w:commentRangeEnd w:id="1"/>
      <w:r w:rsidR="00CD3B91">
        <w:rPr>
          <w:rStyle w:val="CommentReference"/>
        </w:rPr>
        <w:commentReference w:id="1"/>
      </w:r>
    </w:p>
    <w:p w14:paraId="0171997D" w14:textId="4D4EF330" w:rsidR="00A649A3" w:rsidRPr="00EB3F98" w:rsidRDefault="004F7115" w:rsidP="00EB3F98">
      <w:pPr>
        <w:spacing w:beforeLines="20" w:before="48" w:afterLines="20" w:after="48" w:line="360" w:lineRule="auto"/>
        <w:rPr>
          <w:rFonts w:ascii="Times New Roman" w:eastAsia="Times New Roman" w:hAnsi="Times New Roman" w:cs="Times New Roman"/>
          <w:sz w:val="24"/>
          <w:szCs w:val="24"/>
        </w:rPr>
      </w:pPr>
      <w:r w:rsidRPr="00EB3F98">
        <w:rPr>
          <w:rFonts w:ascii="Times New Roman" w:eastAsia="Times New Roman" w:hAnsi="Times New Roman" w:cs="Times New Roman"/>
          <w:b/>
          <w:bCs/>
          <w:sz w:val="24"/>
          <w:szCs w:val="24"/>
        </w:rPr>
        <w:t>Keywords.</w:t>
      </w:r>
      <w:r w:rsidRPr="00EB3F98">
        <w:rPr>
          <w:rFonts w:ascii="Times New Roman" w:eastAsia="Times New Roman" w:hAnsi="Times New Roman" w:cs="Times New Roman"/>
          <w:sz w:val="24"/>
          <w:szCs w:val="24"/>
        </w:rPr>
        <w:t xml:space="preserve"> Mandibular fracture, pediatric trauma, intermaxillary fixation</w:t>
      </w:r>
      <w:r w:rsidR="00405B07" w:rsidRPr="00EB3F98">
        <w:rPr>
          <w:rFonts w:ascii="Times New Roman" w:eastAsia="Times New Roman" w:hAnsi="Times New Roman" w:cs="Times New Roman"/>
          <w:sz w:val="24"/>
          <w:szCs w:val="24"/>
        </w:rPr>
        <w:t>.</w:t>
      </w:r>
    </w:p>
    <w:p w14:paraId="2B0ECEF1" w14:textId="77777777" w:rsidR="00331850" w:rsidRDefault="00331850" w:rsidP="00EB3F98">
      <w:pPr>
        <w:spacing w:beforeLines="20" w:before="48" w:afterLines="20" w:after="48" w:line="360" w:lineRule="auto"/>
        <w:jc w:val="center"/>
        <w:rPr>
          <w:rFonts w:ascii="Times New Roman" w:eastAsia="Times New Roman" w:hAnsi="Times New Roman" w:cs="Times New Roman"/>
          <w:b/>
          <w:bCs/>
          <w:sz w:val="24"/>
          <w:szCs w:val="24"/>
        </w:rPr>
      </w:pPr>
    </w:p>
    <w:p w14:paraId="453B310B" w14:textId="511B9ACF" w:rsidR="0048168D" w:rsidRPr="00EB3F98" w:rsidRDefault="0048168D" w:rsidP="00EB3F98">
      <w:pPr>
        <w:spacing w:beforeLines="20" w:before="48" w:afterLines="20" w:after="48" w:line="360" w:lineRule="auto"/>
        <w:jc w:val="center"/>
        <w:rPr>
          <w:rFonts w:ascii="Times New Roman" w:eastAsia="Times New Roman" w:hAnsi="Times New Roman" w:cs="Times New Roman"/>
          <w:b/>
          <w:bCs/>
          <w:sz w:val="24"/>
          <w:szCs w:val="24"/>
        </w:rPr>
      </w:pPr>
      <w:r w:rsidRPr="00EB3F98">
        <w:rPr>
          <w:rFonts w:ascii="Times New Roman" w:eastAsia="Times New Roman" w:hAnsi="Times New Roman" w:cs="Times New Roman"/>
          <w:b/>
          <w:bCs/>
          <w:sz w:val="24"/>
          <w:szCs w:val="24"/>
        </w:rPr>
        <w:t>Introduction</w:t>
      </w:r>
    </w:p>
    <w:p w14:paraId="0AD554B5" w14:textId="64D656AC" w:rsidR="00096DCD" w:rsidRPr="00B0637B" w:rsidRDefault="00905FFC" w:rsidP="00EB3F98">
      <w:pPr>
        <w:spacing w:beforeLines="20" w:before="48" w:afterLines="20" w:after="48" w:line="360" w:lineRule="auto"/>
        <w:jc w:val="both"/>
        <w:rPr>
          <w:rFonts w:ascii="Times New Roman" w:eastAsia="Times New Roman" w:hAnsi="Times New Roman" w:cs="Times New Roman"/>
          <w:sz w:val="24"/>
          <w:szCs w:val="24"/>
        </w:rPr>
      </w:pPr>
      <w:r w:rsidRPr="00EB3F98">
        <w:rPr>
          <w:rFonts w:ascii="Times New Roman" w:eastAsia="Times New Roman" w:hAnsi="Times New Roman" w:cs="Times New Roman"/>
          <w:sz w:val="24"/>
          <w:szCs w:val="24"/>
        </w:rPr>
        <w:t xml:space="preserve">Pediatric maxillofacial trauma is a distinct and extremely specialized area of traumatology because of the protective anatomical features of a child's face, </w:t>
      </w:r>
      <w:r w:rsidR="008406C6" w:rsidRPr="00EB3F98">
        <w:rPr>
          <w:rFonts w:ascii="Times New Roman" w:eastAsia="Times New Roman" w:hAnsi="Times New Roman" w:cs="Times New Roman"/>
          <w:sz w:val="24"/>
          <w:szCs w:val="24"/>
        </w:rPr>
        <w:t>growth considerations, larger ratio of cranial to facial skeleton size</w:t>
      </w:r>
      <w:r w:rsidR="00ED2059">
        <w:rPr>
          <w:rFonts w:ascii="Times New Roman" w:eastAsia="Times New Roman" w:hAnsi="Times New Roman" w:cs="Times New Roman"/>
          <w:sz w:val="24"/>
          <w:szCs w:val="24"/>
        </w:rPr>
        <w:t xml:space="preserve">. </w:t>
      </w:r>
      <w:r w:rsidRPr="00EB3F98">
        <w:rPr>
          <w:rFonts w:ascii="Times New Roman" w:eastAsia="Times New Roman" w:hAnsi="Times New Roman" w:cs="Times New Roman"/>
          <w:sz w:val="24"/>
          <w:szCs w:val="24"/>
        </w:rPr>
        <w:t>80% of mandibular fractures occurs at the angle, condyle, and sub-condylar areas. Body fractures are uncommon, symphysis and parasymphysis fractures making up 15–25% of cases</w:t>
      </w:r>
      <w:r w:rsidR="008406C6" w:rsidRPr="00EB3F98">
        <w:rPr>
          <w:rFonts w:ascii="Times New Roman" w:eastAsia="Times New Roman" w:hAnsi="Times New Roman" w:cs="Times New Roman"/>
          <w:sz w:val="24"/>
          <w:szCs w:val="24"/>
        </w:rPr>
        <w:t xml:space="preserve"> </w:t>
      </w:r>
      <w:r w:rsidRPr="00EB3F98">
        <w:rPr>
          <w:rFonts w:ascii="Times New Roman" w:eastAsia="Times New Roman" w:hAnsi="Times New Roman" w:cs="Times New Roman"/>
          <w:sz w:val="24"/>
          <w:szCs w:val="24"/>
        </w:rPr>
        <w:t>[1].</w:t>
      </w:r>
      <w:r w:rsidR="00B0637B">
        <w:rPr>
          <w:rFonts w:ascii="Times New Roman" w:eastAsia="Times New Roman" w:hAnsi="Times New Roman" w:cs="Times New Roman"/>
          <w:sz w:val="24"/>
          <w:szCs w:val="24"/>
        </w:rPr>
        <w:t xml:space="preserve"> </w:t>
      </w:r>
      <w:r w:rsidR="00096DCD" w:rsidRPr="00EB3F98">
        <w:rPr>
          <w:rFonts w:ascii="Times New Roman" w:hAnsi="Times New Roman" w:cs="Times New Roman"/>
          <w:sz w:val="24"/>
          <w:szCs w:val="24"/>
        </w:rPr>
        <w:t>Maxillofacial injuries are uncommon in children under five</w:t>
      </w:r>
      <w:r w:rsidR="008406C6" w:rsidRPr="00EB3F98">
        <w:rPr>
          <w:rFonts w:ascii="Times New Roman" w:hAnsi="Times New Roman" w:cs="Times New Roman"/>
          <w:sz w:val="24"/>
          <w:szCs w:val="24"/>
        </w:rPr>
        <w:t xml:space="preserve"> </w:t>
      </w:r>
      <w:r w:rsidR="00096DCD" w:rsidRPr="00EB3F98">
        <w:rPr>
          <w:rFonts w:ascii="Times New Roman" w:hAnsi="Times New Roman" w:cs="Times New Roman"/>
          <w:sz w:val="24"/>
          <w:szCs w:val="24"/>
        </w:rPr>
        <w:t>(0.6</w:t>
      </w:r>
      <w:r w:rsidR="00255FA4" w:rsidRPr="00EB3F98">
        <w:rPr>
          <w:rFonts w:ascii="Times New Roman" w:hAnsi="Times New Roman" w:cs="Times New Roman"/>
          <w:sz w:val="24"/>
          <w:szCs w:val="24"/>
        </w:rPr>
        <w:t>%</w:t>
      </w:r>
      <w:r w:rsidR="00096DCD" w:rsidRPr="00EB3F98">
        <w:rPr>
          <w:rFonts w:ascii="Times New Roman" w:hAnsi="Times New Roman" w:cs="Times New Roman"/>
          <w:sz w:val="24"/>
          <w:szCs w:val="24"/>
        </w:rPr>
        <w:t>–1.4%</w:t>
      </w:r>
      <w:r w:rsidR="008406C6" w:rsidRPr="00EB3F98">
        <w:rPr>
          <w:rFonts w:ascii="Times New Roman" w:hAnsi="Times New Roman" w:cs="Times New Roman"/>
          <w:sz w:val="24"/>
          <w:szCs w:val="24"/>
        </w:rPr>
        <w:t>), with</w:t>
      </w:r>
      <w:r w:rsidR="00255FA4" w:rsidRPr="00EB3F98">
        <w:rPr>
          <w:rFonts w:ascii="Times New Roman" w:hAnsi="Times New Roman" w:cs="Times New Roman"/>
          <w:sz w:val="24"/>
          <w:szCs w:val="24"/>
        </w:rPr>
        <w:t xml:space="preserve"> increasing incidence </w:t>
      </w:r>
      <w:r w:rsidR="008406C6" w:rsidRPr="00EB3F98">
        <w:rPr>
          <w:rFonts w:ascii="Times New Roman" w:hAnsi="Times New Roman" w:cs="Times New Roman"/>
          <w:color w:val="000000" w:themeColor="text1"/>
          <w:sz w:val="24"/>
          <w:szCs w:val="24"/>
        </w:rPr>
        <w:t>by</w:t>
      </w:r>
      <w:r w:rsidR="00405B07" w:rsidRPr="00EB3F98">
        <w:rPr>
          <w:rFonts w:ascii="Times New Roman" w:hAnsi="Times New Roman" w:cs="Times New Roman"/>
          <w:color w:val="000000" w:themeColor="text1"/>
          <w:sz w:val="24"/>
          <w:szCs w:val="24"/>
        </w:rPr>
        <w:t xml:space="preserve"> school age</w:t>
      </w:r>
      <w:r w:rsidR="00096DCD" w:rsidRPr="00EB3F98">
        <w:rPr>
          <w:rFonts w:ascii="Times New Roman" w:hAnsi="Times New Roman" w:cs="Times New Roman"/>
          <w:color w:val="000000" w:themeColor="text1"/>
          <w:sz w:val="24"/>
          <w:szCs w:val="24"/>
        </w:rPr>
        <w:t xml:space="preserve">. </w:t>
      </w:r>
      <w:r w:rsidR="00096DCD" w:rsidRPr="00EB3F98">
        <w:rPr>
          <w:rFonts w:ascii="Times New Roman" w:hAnsi="Times New Roman" w:cs="Times New Roman"/>
          <w:sz w:val="24"/>
          <w:szCs w:val="24"/>
        </w:rPr>
        <w:t xml:space="preserve">During adolescence and puberty, is another peak incidence. </w:t>
      </w:r>
      <w:r w:rsidR="00B0637B">
        <w:rPr>
          <w:rFonts w:ascii="Times New Roman" w:hAnsi="Times New Roman" w:cs="Times New Roman"/>
          <w:sz w:val="24"/>
          <w:szCs w:val="24"/>
        </w:rPr>
        <w:t>N</w:t>
      </w:r>
      <w:r w:rsidR="00096DCD" w:rsidRPr="00EB3F98">
        <w:rPr>
          <w:rFonts w:ascii="Times New Roman" w:hAnsi="Times New Roman" w:cs="Times New Roman"/>
          <w:sz w:val="24"/>
          <w:szCs w:val="24"/>
        </w:rPr>
        <w:t>asal fractures are the most frequent,</w:t>
      </w:r>
      <w:r w:rsidR="008406C6" w:rsidRPr="00EB3F98">
        <w:rPr>
          <w:rFonts w:ascii="Times New Roman" w:hAnsi="Times New Roman" w:cs="Times New Roman"/>
          <w:sz w:val="24"/>
          <w:szCs w:val="24"/>
        </w:rPr>
        <w:t xml:space="preserve"> </w:t>
      </w:r>
      <w:r w:rsidR="00096DCD" w:rsidRPr="00EB3F98">
        <w:rPr>
          <w:rFonts w:ascii="Times New Roman" w:hAnsi="Times New Roman" w:cs="Times New Roman"/>
          <w:sz w:val="24"/>
          <w:szCs w:val="24"/>
        </w:rPr>
        <w:t>followed by mandibular fractures</w:t>
      </w:r>
      <w:r w:rsidR="00ED2059">
        <w:rPr>
          <w:rFonts w:ascii="Times New Roman" w:hAnsi="Times New Roman" w:cs="Times New Roman"/>
          <w:sz w:val="24"/>
          <w:szCs w:val="24"/>
        </w:rPr>
        <w:t xml:space="preserve">, </w:t>
      </w:r>
      <w:r w:rsidR="00096DCD" w:rsidRPr="00EB3F98">
        <w:rPr>
          <w:rFonts w:ascii="Times New Roman" w:hAnsi="Times New Roman" w:cs="Times New Roman"/>
          <w:sz w:val="24"/>
          <w:szCs w:val="24"/>
        </w:rPr>
        <w:t>mid-fac</w:t>
      </w:r>
      <w:r w:rsidR="00405B07" w:rsidRPr="00EB3F98">
        <w:rPr>
          <w:rFonts w:ascii="Times New Roman" w:hAnsi="Times New Roman" w:cs="Times New Roman"/>
          <w:sz w:val="24"/>
          <w:szCs w:val="24"/>
        </w:rPr>
        <w:t xml:space="preserve">ial </w:t>
      </w:r>
      <w:r w:rsidR="00096DCD" w:rsidRPr="00EB3F98">
        <w:rPr>
          <w:rFonts w:ascii="Times New Roman" w:hAnsi="Times New Roman" w:cs="Times New Roman"/>
          <w:sz w:val="24"/>
          <w:szCs w:val="24"/>
        </w:rPr>
        <w:t xml:space="preserve">fractures </w:t>
      </w:r>
      <w:r w:rsidR="00ED2059">
        <w:rPr>
          <w:rFonts w:ascii="Times New Roman" w:hAnsi="Times New Roman" w:cs="Times New Roman"/>
          <w:sz w:val="24"/>
          <w:szCs w:val="24"/>
        </w:rPr>
        <w:t>are of rare incidence</w:t>
      </w:r>
      <w:r w:rsidR="008406C6" w:rsidRPr="00EB3F98">
        <w:rPr>
          <w:rFonts w:ascii="Times New Roman" w:hAnsi="Times New Roman" w:cs="Times New Roman"/>
          <w:sz w:val="24"/>
          <w:szCs w:val="24"/>
        </w:rPr>
        <w:t xml:space="preserve"> [</w:t>
      </w:r>
      <w:r w:rsidRPr="00EB3F98">
        <w:rPr>
          <w:rFonts w:ascii="Times New Roman" w:hAnsi="Times New Roman" w:cs="Times New Roman"/>
          <w:sz w:val="24"/>
          <w:szCs w:val="24"/>
        </w:rPr>
        <w:t>2</w:t>
      </w:r>
      <w:r w:rsidR="00C3494C" w:rsidRPr="00EB3F98">
        <w:rPr>
          <w:rFonts w:ascii="Times New Roman" w:hAnsi="Times New Roman" w:cs="Times New Roman"/>
          <w:sz w:val="24"/>
          <w:szCs w:val="24"/>
        </w:rPr>
        <w:t>]</w:t>
      </w:r>
      <w:r w:rsidR="00096DCD" w:rsidRPr="00EB3F98">
        <w:rPr>
          <w:rFonts w:ascii="Times New Roman" w:hAnsi="Times New Roman" w:cs="Times New Roman"/>
          <w:sz w:val="24"/>
          <w:szCs w:val="24"/>
        </w:rPr>
        <w:t>.</w:t>
      </w:r>
    </w:p>
    <w:p w14:paraId="27A7C896" w14:textId="468815A4" w:rsidR="007C1FA8" w:rsidRPr="00EB3F98" w:rsidRDefault="00537E59" w:rsidP="00EB3F98">
      <w:pPr>
        <w:spacing w:beforeLines="20" w:before="48" w:afterLines="20" w:after="48" w:line="360" w:lineRule="auto"/>
        <w:jc w:val="both"/>
        <w:rPr>
          <w:rFonts w:ascii="Times New Roman" w:eastAsia="Times New Roman" w:hAnsi="Times New Roman" w:cs="Times New Roman"/>
          <w:sz w:val="24"/>
          <w:szCs w:val="24"/>
        </w:rPr>
      </w:pPr>
      <w:r w:rsidRPr="00EB3F98">
        <w:rPr>
          <w:rFonts w:ascii="Times New Roman" w:eastAsia="Times New Roman" w:hAnsi="Times New Roman" w:cs="Times New Roman"/>
          <w:color w:val="000000" w:themeColor="text1"/>
          <w:sz w:val="24"/>
          <w:szCs w:val="24"/>
        </w:rPr>
        <w:t>Children’s</w:t>
      </w:r>
      <w:r w:rsidR="00405B07" w:rsidRPr="00EB3F98">
        <w:rPr>
          <w:rFonts w:ascii="Times New Roman" w:eastAsia="Times New Roman" w:hAnsi="Times New Roman" w:cs="Times New Roman"/>
          <w:color w:val="000000" w:themeColor="text1"/>
          <w:sz w:val="24"/>
          <w:szCs w:val="24"/>
        </w:rPr>
        <w:t xml:space="preserve">’ fractures are </w:t>
      </w:r>
      <w:r w:rsidRPr="00EB3F98">
        <w:rPr>
          <w:rFonts w:ascii="Times New Roman" w:eastAsia="Times New Roman" w:hAnsi="Times New Roman" w:cs="Times New Roman"/>
          <w:color w:val="000000" w:themeColor="text1"/>
          <w:sz w:val="24"/>
          <w:szCs w:val="24"/>
        </w:rPr>
        <w:t>of green</w:t>
      </w:r>
      <w:r w:rsidR="00405B07" w:rsidRPr="00EB3F98">
        <w:rPr>
          <w:rFonts w:ascii="Times New Roman" w:eastAsia="Times New Roman" w:hAnsi="Times New Roman" w:cs="Times New Roman"/>
          <w:color w:val="000000" w:themeColor="text1"/>
          <w:sz w:val="24"/>
          <w:szCs w:val="24"/>
        </w:rPr>
        <w:t xml:space="preserve"> stick </w:t>
      </w:r>
      <w:r w:rsidRPr="00EB3F98">
        <w:rPr>
          <w:rFonts w:ascii="Times New Roman" w:eastAsia="Times New Roman" w:hAnsi="Times New Roman" w:cs="Times New Roman"/>
          <w:color w:val="000000" w:themeColor="text1"/>
          <w:sz w:val="24"/>
          <w:szCs w:val="24"/>
        </w:rPr>
        <w:t>nature,</w:t>
      </w:r>
      <w:r w:rsidR="00B0637B">
        <w:rPr>
          <w:rFonts w:ascii="Times New Roman" w:eastAsia="Times New Roman" w:hAnsi="Times New Roman" w:cs="Times New Roman"/>
          <w:color w:val="000000" w:themeColor="text1"/>
          <w:sz w:val="24"/>
          <w:szCs w:val="24"/>
        </w:rPr>
        <w:t xml:space="preserve"> </w:t>
      </w:r>
      <w:r w:rsidR="00443E41" w:rsidRPr="00EB3F98">
        <w:rPr>
          <w:rFonts w:ascii="Times New Roman" w:eastAsia="Times New Roman" w:hAnsi="Times New Roman" w:cs="Times New Roman"/>
          <w:color w:val="000000" w:themeColor="text1"/>
          <w:sz w:val="24"/>
          <w:szCs w:val="24"/>
        </w:rPr>
        <w:t xml:space="preserve">more common in children with immature bone </w:t>
      </w:r>
      <w:r w:rsidRPr="00EB3F98">
        <w:rPr>
          <w:rFonts w:ascii="Times New Roman" w:eastAsia="Times New Roman" w:hAnsi="Times New Roman" w:cs="Times New Roman"/>
          <w:color w:val="000000" w:themeColor="text1"/>
          <w:sz w:val="24"/>
          <w:szCs w:val="24"/>
        </w:rPr>
        <w:t xml:space="preserve">having </w:t>
      </w:r>
      <w:r w:rsidR="00443E41" w:rsidRPr="00EB3F98">
        <w:rPr>
          <w:rFonts w:ascii="Times New Roman" w:eastAsia="Times New Roman" w:hAnsi="Times New Roman" w:cs="Times New Roman"/>
          <w:color w:val="000000" w:themeColor="text1"/>
          <w:sz w:val="24"/>
          <w:szCs w:val="24"/>
        </w:rPr>
        <w:t>a higher percentage of cancellous</w:t>
      </w:r>
      <w:r w:rsidRPr="00EB3F98">
        <w:rPr>
          <w:rFonts w:ascii="Times New Roman" w:eastAsia="Times New Roman" w:hAnsi="Times New Roman" w:cs="Times New Roman"/>
          <w:color w:val="000000" w:themeColor="text1"/>
          <w:sz w:val="24"/>
          <w:szCs w:val="24"/>
        </w:rPr>
        <w:t xml:space="preserve"> tissue [</w:t>
      </w:r>
      <w:r w:rsidR="00905FFC" w:rsidRPr="00EB3F98">
        <w:rPr>
          <w:rFonts w:ascii="Times New Roman" w:eastAsia="Times New Roman" w:hAnsi="Times New Roman" w:cs="Times New Roman"/>
          <w:color w:val="000000" w:themeColor="text1"/>
          <w:sz w:val="24"/>
          <w:szCs w:val="24"/>
        </w:rPr>
        <w:t>3</w:t>
      </w:r>
      <w:r w:rsidR="00C3494C" w:rsidRPr="00EB3F98">
        <w:rPr>
          <w:rFonts w:ascii="Times New Roman" w:eastAsia="Times New Roman" w:hAnsi="Times New Roman" w:cs="Times New Roman"/>
          <w:color w:val="000000" w:themeColor="text1"/>
          <w:sz w:val="24"/>
          <w:szCs w:val="24"/>
        </w:rPr>
        <w:t>]</w:t>
      </w:r>
      <w:r w:rsidR="00C27662" w:rsidRPr="00EB3F98">
        <w:rPr>
          <w:rFonts w:ascii="Times New Roman" w:eastAsia="Times New Roman" w:hAnsi="Times New Roman" w:cs="Times New Roman"/>
          <w:color w:val="000000" w:themeColor="text1"/>
          <w:sz w:val="24"/>
          <w:szCs w:val="24"/>
        </w:rPr>
        <w:t>.</w:t>
      </w:r>
      <w:r w:rsidRPr="00EB3F98">
        <w:rPr>
          <w:rFonts w:ascii="Times New Roman" w:eastAsia="Times New Roman" w:hAnsi="Times New Roman" w:cs="Times New Roman"/>
          <w:color w:val="000000" w:themeColor="text1"/>
          <w:sz w:val="24"/>
          <w:szCs w:val="24"/>
        </w:rPr>
        <w:t xml:space="preserve"> Following fractures,</w:t>
      </w:r>
      <w:r w:rsidR="00C27662" w:rsidRPr="00EB3F98">
        <w:rPr>
          <w:rFonts w:ascii="Times New Roman" w:hAnsi="Times New Roman" w:cs="Times New Roman"/>
          <w:color w:val="000000" w:themeColor="text1"/>
          <w:sz w:val="24"/>
          <w:szCs w:val="24"/>
        </w:rPr>
        <w:t xml:space="preserve"> </w:t>
      </w:r>
      <w:r w:rsidRPr="00EB3F98">
        <w:rPr>
          <w:rFonts w:ascii="Times New Roman" w:hAnsi="Times New Roman" w:cs="Times New Roman"/>
          <w:color w:val="000000" w:themeColor="text1"/>
          <w:sz w:val="24"/>
          <w:szCs w:val="24"/>
        </w:rPr>
        <w:t>t</w:t>
      </w:r>
      <w:r w:rsidR="00C27662" w:rsidRPr="00EB3F98">
        <w:rPr>
          <w:rFonts w:ascii="Times New Roman" w:hAnsi="Times New Roman" w:cs="Times New Roman"/>
          <w:color w:val="000000" w:themeColor="text1"/>
          <w:sz w:val="24"/>
          <w:szCs w:val="24"/>
        </w:rPr>
        <w:t xml:space="preserve">he process of </w:t>
      </w:r>
      <w:r w:rsidRPr="00EB3F98">
        <w:rPr>
          <w:rFonts w:ascii="Times New Roman" w:hAnsi="Times New Roman" w:cs="Times New Roman"/>
          <w:color w:val="000000" w:themeColor="text1"/>
          <w:sz w:val="24"/>
          <w:szCs w:val="24"/>
        </w:rPr>
        <w:t xml:space="preserve">bone </w:t>
      </w:r>
      <w:r w:rsidR="00C27662" w:rsidRPr="00EB3F98">
        <w:rPr>
          <w:rFonts w:ascii="Times New Roman" w:hAnsi="Times New Roman" w:cs="Times New Roman"/>
          <w:color w:val="000000" w:themeColor="text1"/>
          <w:sz w:val="24"/>
          <w:szCs w:val="24"/>
        </w:rPr>
        <w:lastRenderedPageBreak/>
        <w:t>regenerati</w:t>
      </w:r>
      <w:r w:rsidRPr="00EB3F98">
        <w:rPr>
          <w:rFonts w:ascii="Times New Roman" w:hAnsi="Times New Roman" w:cs="Times New Roman"/>
          <w:color w:val="000000" w:themeColor="text1"/>
          <w:sz w:val="24"/>
          <w:szCs w:val="24"/>
        </w:rPr>
        <w:t xml:space="preserve">on adopts </w:t>
      </w:r>
      <w:r w:rsidR="00C27662" w:rsidRPr="00EB3F98">
        <w:rPr>
          <w:rFonts w:ascii="Times New Roman" w:hAnsi="Times New Roman" w:cs="Times New Roman"/>
          <w:color w:val="000000" w:themeColor="text1"/>
          <w:sz w:val="24"/>
          <w:szCs w:val="24"/>
        </w:rPr>
        <w:t>a</w:t>
      </w:r>
      <w:r w:rsidRPr="00EB3F98">
        <w:rPr>
          <w:rFonts w:ascii="Times New Roman" w:hAnsi="Times New Roman" w:cs="Times New Roman"/>
          <w:color w:val="000000" w:themeColor="text1"/>
          <w:sz w:val="24"/>
          <w:szCs w:val="24"/>
        </w:rPr>
        <w:t xml:space="preserve"> </w:t>
      </w:r>
      <w:r w:rsidR="00C27662" w:rsidRPr="00EB3F98">
        <w:rPr>
          <w:rFonts w:ascii="Times New Roman" w:hAnsi="Times New Roman" w:cs="Times New Roman"/>
          <w:color w:val="000000" w:themeColor="text1"/>
          <w:sz w:val="24"/>
          <w:szCs w:val="24"/>
        </w:rPr>
        <w:t>fundamental and secondary</w:t>
      </w:r>
      <w:r w:rsidRPr="00EB3F98">
        <w:rPr>
          <w:rFonts w:ascii="Times New Roman" w:hAnsi="Times New Roman" w:cs="Times New Roman"/>
          <w:color w:val="000000" w:themeColor="text1"/>
          <w:sz w:val="24"/>
          <w:szCs w:val="24"/>
        </w:rPr>
        <w:t xml:space="preserve"> forms.</w:t>
      </w:r>
      <w:r w:rsidR="003C4BB7" w:rsidRPr="00EB3F98">
        <w:rPr>
          <w:rFonts w:ascii="Times New Roman" w:hAnsi="Times New Roman" w:cs="Times New Roman"/>
          <w:color w:val="000000" w:themeColor="text1"/>
          <w:sz w:val="24"/>
          <w:szCs w:val="24"/>
        </w:rPr>
        <w:t xml:space="preserve"> </w:t>
      </w:r>
      <w:r w:rsidR="00C27662" w:rsidRPr="00EB3F98">
        <w:rPr>
          <w:rFonts w:ascii="Times New Roman" w:hAnsi="Times New Roman" w:cs="Times New Roman"/>
          <w:color w:val="000000" w:themeColor="text1"/>
          <w:sz w:val="24"/>
          <w:szCs w:val="24"/>
        </w:rPr>
        <w:t>When bon</w:t>
      </w:r>
      <w:r w:rsidRPr="00EB3F98">
        <w:rPr>
          <w:rFonts w:ascii="Times New Roman" w:hAnsi="Times New Roman" w:cs="Times New Roman"/>
          <w:color w:val="000000" w:themeColor="text1"/>
          <w:sz w:val="24"/>
          <w:szCs w:val="24"/>
        </w:rPr>
        <w:t>y ends</w:t>
      </w:r>
      <w:r w:rsidR="00C27662" w:rsidRPr="00EB3F98">
        <w:rPr>
          <w:rFonts w:ascii="Times New Roman" w:hAnsi="Times New Roman" w:cs="Times New Roman"/>
          <w:color w:val="000000" w:themeColor="text1"/>
          <w:sz w:val="24"/>
          <w:szCs w:val="24"/>
        </w:rPr>
        <w:t xml:space="preserve"> are precisely reduced, aligned,</w:t>
      </w:r>
      <w:r w:rsidR="003C4BB7" w:rsidRPr="00EB3F98">
        <w:rPr>
          <w:rFonts w:ascii="Times New Roman" w:hAnsi="Times New Roman" w:cs="Times New Roman"/>
          <w:color w:val="000000" w:themeColor="text1"/>
          <w:sz w:val="24"/>
          <w:szCs w:val="24"/>
        </w:rPr>
        <w:t xml:space="preserve"> stabilized</w:t>
      </w:r>
      <w:r w:rsidR="00C27662" w:rsidRPr="00EB3F98">
        <w:rPr>
          <w:rFonts w:ascii="Times New Roman" w:hAnsi="Times New Roman" w:cs="Times New Roman"/>
          <w:color w:val="000000" w:themeColor="text1"/>
          <w:sz w:val="24"/>
          <w:szCs w:val="24"/>
        </w:rPr>
        <w:t xml:space="preserve"> and fixed under compression, primary healing takes place</w:t>
      </w:r>
      <w:r w:rsidR="003C4BB7" w:rsidRPr="00EB3F98">
        <w:rPr>
          <w:rFonts w:ascii="Times New Roman" w:hAnsi="Times New Roman" w:cs="Times New Roman"/>
          <w:color w:val="000000" w:themeColor="text1"/>
          <w:sz w:val="24"/>
          <w:szCs w:val="24"/>
        </w:rPr>
        <w:t xml:space="preserve">, where </w:t>
      </w:r>
      <w:r w:rsidR="00C27662" w:rsidRPr="00EB3F98">
        <w:rPr>
          <w:rFonts w:ascii="Times New Roman" w:hAnsi="Times New Roman" w:cs="Times New Roman"/>
          <w:color w:val="000000" w:themeColor="text1"/>
          <w:sz w:val="24"/>
          <w:szCs w:val="24"/>
        </w:rPr>
        <w:t xml:space="preserve">Haversian canals and lamellar bone can directly </w:t>
      </w:r>
      <w:r w:rsidR="003C4BB7" w:rsidRPr="00EB3F98">
        <w:rPr>
          <w:rFonts w:ascii="Times New Roman" w:hAnsi="Times New Roman" w:cs="Times New Roman"/>
          <w:color w:val="000000" w:themeColor="text1"/>
          <w:sz w:val="24"/>
          <w:szCs w:val="24"/>
        </w:rPr>
        <w:t>remodel promoting</w:t>
      </w:r>
      <w:r w:rsidR="00C27662" w:rsidRPr="00EB3F98">
        <w:rPr>
          <w:rFonts w:ascii="Times New Roman" w:hAnsi="Times New Roman" w:cs="Times New Roman"/>
          <w:color w:val="000000" w:themeColor="text1"/>
          <w:sz w:val="24"/>
          <w:szCs w:val="24"/>
        </w:rPr>
        <w:t xml:space="preserve"> bone </w:t>
      </w:r>
      <w:r w:rsidR="003C4BB7" w:rsidRPr="00EB3F98">
        <w:rPr>
          <w:rFonts w:ascii="Times New Roman" w:hAnsi="Times New Roman" w:cs="Times New Roman"/>
          <w:color w:val="000000" w:themeColor="text1"/>
          <w:sz w:val="24"/>
          <w:szCs w:val="24"/>
        </w:rPr>
        <w:t>healing [</w:t>
      </w:r>
      <w:r w:rsidR="00905FFC" w:rsidRPr="00EB3F98">
        <w:rPr>
          <w:rFonts w:ascii="Times New Roman" w:hAnsi="Times New Roman" w:cs="Times New Roman"/>
          <w:color w:val="000000" w:themeColor="text1"/>
          <w:sz w:val="24"/>
          <w:szCs w:val="24"/>
        </w:rPr>
        <w:t>4</w:t>
      </w:r>
      <w:r w:rsidR="003C4BB7" w:rsidRPr="00EB3F98">
        <w:rPr>
          <w:rFonts w:ascii="Times New Roman" w:hAnsi="Times New Roman" w:cs="Times New Roman"/>
          <w:color w:val="000000" w:themeColor="text1"/>
          <w:sz w:val="24"/>
          <w:szCs w:val="24"/>
        </w:rPr>
        <w:t>]</w:t>
      </w:r>
      <w:r w:rsidR="00C27662" w:rsidRPr="00EB3F98">
        <w:rPr>
          <w:rFonts w:ascii="Times New Roman" w:hAnsi="Times New Roman" w:cs="Times New Roman"/>
          <w:color w:val="000000" w:themeColor="text1"/>
          <w:sz w:val="24"/>
          <w:szCs w:val="24"/>
        </w:rPr>
        <w:t>.</w:t>
      </w:r>
      <w:r w:rsidR="00331850">
        <w:rPr>
          <w:rFonts w:ascii="Times New Roman" w:hAnsi="Times New Roman" w:cs="Times New Roman"/>
          <w:color w:val="000000" w:themeColor="text1"/>
          <w:sz w:val="24"/>
          <w:szCs w:val="24"/>
        </w:rPr>
        <w:t xml:space="preserve"> </w:t>
      </w:r>
      <w:r w:rsidR="008802EF" w:rsidRPr="00EB3F98">
        <w:rPr>
          <w:rFonts w:ascii="Times New Roman" w:eastAsia="Times New Roman" w:hAnsi="Times New Roman" w:cs="Times New Roman"/>
          <w:sz w:val="24"/>
          <w:szCs w:val="24"/>
        </w:rPr>
        <w:t xml:space="preserve">Although </w:t>
      </w:r>
      <w:r w:rsidR="00B0637B" w:rsidRPr="00B0637B">
        <w:rPr>
          <w:rFonts w:ascii="Times New Roman" w:eastAsia="Times New Roman" w:hAnsi="Times New Roman" w:cs="Times New Roman"/>
          <w:sz w:val="24"/>
          <w:szCs w:val="24"/>
        </w:rPr>
        <w:t xml:space="preserve">open reduction </w:t>
      </w:r>
      <w:r w:rsidR="008802EF" w:rsidRPr="00EB3F98">
        <w:rPr>
          <w:rFonts w:ascii="Times New Roman" w:eastAsia="Times New Roman" w:hAnsi="Times New Roman" w:cs="Times New Roman"/>
          <w:sz w:val="24"/>
          <w:szCs w:val="24"/>
        </w:rPr>
        <w:t>internal fixation</w:t>
      </w:r>
      <w:r w:rsidR="00B0637B">
        <w:rPr>
          <w:rFonts w:ascii="Times New Roman" w:eastAsia="Times New Roman" w:hAnsi="Times New Roman" w:cs="Times New Roman"/>
          <w:sz w:val="24"/>
          <w:szCs w:val="24"/>
        </w:rPr>
        <w:t xml:space="preserve"> </w:t>
      </w:r>
      <w:r w:rsidR="008802EF" w:rsidRPr="00EB3F98">
        <w:rPr>
          <w:rFonts w:ascii="Times New Roman" w:eastAsia="Times New Roman" w:hAnsi="Times New Roman" w:cs="Times New Roman"/>
          <w:sz w:val="24"/>
          <w:szCs w:val="24"/>
        </w:rPr>
        <w:t>accomplish</w:t>
      </w:r>
      <w:r w:rsidR="00B0637B">
        <w:rPr>
          <w:rFonts w:ascii="Times New Roman" w:eastAsia="Times New Roman" w:hAnsi="Times New Roman" w:cs="Times New Roman"/>
          <w:sz w:val="24"/>
          <w:szCs w:val="24"/>
        </w:rPr>
        <w:t>es</w:t>
      </w:r>
      <w:r w:rsidR="008802EF" w:rsidRPr="00EB3F98">
        <w:rPr>
          <w:rFonts w:ascii="Times New Roman" w:eastAsia="Times New Roman" w:hAnsi="Times New Roman" w:cs="Times New Roman"/>
          <w:sz w:val="24"/>
          <w:szCs w:val="24"/>
        </w:rPr>
        <w:t xml:space="preserve"> primary bone healing,</w:t>
      </w:r>
      <w:r w:rsidR="00B0637B">
        <w:rPr>
          <w:rFonts w:ascii="Times New Roman" w:eastAsia="Times New Roman" w:hAnsi="Times New Roman" w:cs="Times New Roman"/>
          <w:sz w:val="24"/>
          <w:szCs w:val="24"/>
        </w:rPr>
        <w:t xml:space="preserve"> yet, </w:t>
      </w:r>
      <w:r w:rsidR="00B0637B" w:rsidRPr="00EB3F98">
        <w:rPr>
          <w:rFonts w:ascii="Times New Roman" w:eastAsia="Times New Roman" w:hAnsi="Times New Roman" w:cs="Times New Roman"/>
          <w:sz w:val="24"/>
          <w:szCs w:val="24"/>
        </w:rPr>
        <w:t>secondary</w:t>
      </w:r>
      <w:r w:rsidR="008802EF" w:rsidRPr="00EB3F98">
        <w:rPr>
          <w:rFonts w:ascii="Times New Roman" w:eastAsia="Times New Roman" w:hAnsi="Times New Roman" w:cs="Times New Roman"/>
          <w:sz w:val="24"/>
          <w:szCs w:val="24"/>
        </w:rPr>
        <w:t xml:space="preserve"> healing is more prevalent</w:t>
      </w:r>
      <w:r w:rsidR="0036436B" w:rsidRPr="00EB3F98">
        <w:rPr>
          <w:rFonts w:ascii="Times New Roman" w:eastAsia="Times New Roman" w:hAnsi="Times New Roman" w:cs="Times New Roman"/>
          <w:sz w:val="24"/>
          <w:szCs w:val="24"/>
        </w:rPr>
        <w:t xml:space="preserve"> [5]</w:t>
      </w:r>
      <w:r w:rsidR="008802EF" w:rsidRPr="00EB3F98">
        <w:rPr>
          <w:rFonts w:ascii="Times New Roman" w:eastAsia="Times New Roman" w:hAnsi="Times New Roman" w:cs="Times New Roman"/>
          <w:sz w:val="24"/>
          <w:szCs w:val="24"/>
        </w:rPr>
        <w:t xml:space="preserve"> </w:t>
      </w:r>
      <w:r w:rsidR="00331850">
        <w:rPr>
          <w:rFonts w:ascii="Times New Roman" w:eastAsia="Times New Roman" w:hAnsi="Times New Roman" w:cs="Times New Roman"/>
          <w:sz w:val="24"/>
          <w:szCs w:val="24"/>
        </w:rPr>
        <w:t>with</w:t>
      </w:r>
      <w:r w:rsidR="008802EF" w:rsidRPr="00EB3F98">
        <w:rPr>
          <w:rFonts w:ascii="Times New Roman" w:eastAsia="Times New Roman" w:hAnsi="Times New Roman" w:cs="Times New Roman"/>
          <w:sz w:val="24"/>
          <w:szCs w:val="24"/>
        </w:rPr>
        <w:t xml:space="preserve"> intramembranous and endochondral ossification, which </w:t>
      </w:r>
      <w:r w:rsidR="00B0637B">
        <w:rPr>
          <w:rFonts w:ascii="Times New Roman" w:eastAsia="Times New Roman" w:hAnsi="Times New Roman" w:cs="Times New Roman"/>
          <w:sz w:val="24"/>
          <w:szCs w:val="24"/>
        </w:rPr>
        <w:t>occurs</w:t>
      </w:r>
      <w:r w:rsidR="008802EF" w:rsidRPr="00EB3F98">
        <w:rPr>
          <w:rFonts w:ascii="Times New Roman" w:eastAsia="Times New Roman" w:hAnsi="Times New Roman" w:cs="Times New Roman"/>
          <w:sz w:val="24"/>
          <w:szCs w:val="24"/>
        </w:rPr>
        <w:t xml:space="preserve"> in four</w:t>
      </w:r>
      <w:r w:rsidR="00B0637B">
        <w:rPr>
          <w:rFonts w:ascii="Times New Roman" w:eastAsia="Times New Roman" w:hAnsi="Times New Roman" w:cs="Times New Roman"/>
          <w:sz w:val="24"/>
          <w:szCs w:val="24"/>
        </w:rPr>
        <w:t xml:space="preserve"> </w:t>
      </w:r>
      <w:r w:rsidR="008802EF" w:rsidRPr="00EB3F98">
        <w:rPr>
          <w:rFonts w:ascii="Times New Roman" w:eastAsia="Times New Roman" w:hAnsi="Times New Roman" w:cs="Times New Roman"/>
          <w:sz w:val="24"/>
          <w:szCs w:val="24"/>
        </w:rPr>
        <w:t>stages</w:t>
      </w:r>
      <w:r w:rsidR="003C4BB7" w:rsidRPr="00EB3F98">
        <w:rPr>
          <w:rFonts w:ascii="Times New Roman" w:eastAsia="Times New Roman" w:hAnsi="Times New Roman" w:cs="Times New Roman"/>
          <w:sz w:val="24"/>
          <w:szCs w:val="24"/>
        </w:rPr>
        <w:t xml:space="preserve">; </w:t>
      </w:r>
      <w:r w:rsidR="00485870" w:rsidRPr="00EB3F98">
        <w:rPr>
          <w:rFonts w:ascii="Times New Roman" w:hAnsi="Times New Roman" w:cs="Times New Roman"/>
          <w:color w:val="1B1B1B"/>
          <w:sz w:val="24"/>
          <w:szCs w:val="24"/>
          <w:shd w:val="clear" w:color="auto" w:fill="FFFFFF"/>
        </w:rPr>
        <w:t>hematoma formation,</w:t>
      </w:r>
      <w:r w:rsidR="003C4BB7" w:rsidRPr="00EB3F98">
        <w:rPr>
          <w:rFonts w:ascii="Times New Roman" w:hAnsi="Times New Roman" w:cs="Times New Roman"/>
          <w:color w:val="1B1B1B"/>
          <w:sz w:val="24"/>
          <w:szCs w:val="24"/>
          <w:shd w:val="clear" w:color="auto" w:fill="FFFFFF"/>
        </w:rPr>
        <w:t xml:space="preserve"> </w:t>
      </w:r>
      <w:r w:rsidR="00485870" w:rsidRPr="00EB3F98">
        <w:rPr>
          <w:rFonts w:ascii="Times New Roman" w:hAnsi="Times New Roman" w:cs="Times New Roman"/>
          <w:color w:val="1B1B1B"/>
          <w:sz w:val="24"/>
          <w:szCs w:val="24"/>
          <w:shd w:val="clear" w:color="auto" w:fill="FFFFFF"/>
        </w:rPr>
        <w:t>formation of the fibrocartilaginous network,</w:t>
      </w:r>
      <w:r w:rsidR="003C4BB7" w:rsidRPr="00EB3F98">
        <w:rPr>
          <w:rFonts w:ascii="Times New Roman" w:hAnsi="Times New Roman" w:cs="Times New Roman"/>
          <w:color w:val="1B1B1B"/>
          <w:sz w:val="24"/>
          <w:szCs w:val="24"/>
          <w:shd w:val="clear" w:color="auto" w:fill="FFFFFF"/>
        </w:rPr>
        <w:t xml:space="preserve"> </w:t>
      </w:r>
      <w:r w:rsidR="00485870" w:rsidRPr="00EB3F98">
        <w:rPr>
          <w:rFonts w:ascii="Times New Roman" w:hAnsi="Times New Roman" w:cs="Times New Roman"/>
          <w:color w:val="1B1B1B"/>
          <w:sz w:val="24"/>
          <w:szCs w:val="24"/>
          <w:shd w:val="clear" w:color="auto" w:fill="FFFFFF"/>
        </w:rPr>
        <w:t>bony callus formation</w:t>
      </w:r>
      <w:r w:rsidR="00331850">
        <w:rPr>
          <w:rFonts w:ascii="Times New Roman" w:hAnsi="Times New Roman" w:cs="Times New Roman"/>
          <w:color w:val="1B1B1B"/>
          <w:sz w:val="24"/>
          <w:szCs w:val="24"/>
          <w:shd w:val="clear" w:color="auto" w:fill="FFFFFF"/>
        </w:rPr>
        <w:t xml:space="preserve"> and</w:t>
      </w:r>
      <w:r w:rsidR="00485870" w:rsidRPr="00EB3F98">
        <w:rPr>
          <w:rFonts w:ascii="Times New Roman" w:hAnsi="Times New Roman" w:cs="Times New Roman"/>
          <w:color w:val="1B1B1B"/>
          <w:sz w:val="24"/>
          <w:szCs w:val="24"/>
          <w:shd w:val="clear" w:color="auto" w:fill="FFFFFF"/>
        </w:rPr>
        <w:t xml:space="preserve"> bone remodeling where the bony callus is remodeled via osteoclasts and osteoblasts to form compact bone centrally, and lamellar bone peripherally</w:t>
      </w:r>
      <w:r w:rsidR="003C4BB7" w:rsidRPr="00EB3F98">
        <w:rPr>
          <w:rFonts w:ascii="Times New Roman" w:hAnsi="Times New Roman" w:cs="Times New Roman"/>
          <w:color w:val="1B1B1B"/>
          <w:sz w:val="24"/>
          <w:szCs w:val="24"/>
          <w:shd w:val="clear" w:color="auto" w:fill="FFFFFF"/>
        </w:rPr>
        <w:t xml:space="preserve"> [</w:t>
      </w:r>
      <w:r w:rsidR="0036436B" w:rsidRPr="00EB3F98">
        <w:rPr>
          <w:rFonts w:ascii="Times New Roman" w:hAnsi="Times New Roman" w:cs="Times New Roman"/>
          <w:color w:val="1B1B1B"/>
          <w:sz w:val="24"/>
          <w:szCs w:val="24"/>
          <w:shd w:val="clear" w:color="auto" w:fill="FFFFFF"/>
        </w:rPr>
        <w:t>6</w:t>
      </w:r>
      <w:r w:rsidR="003C4BB7" w:rsidRPr="00EB3F98">
        <w:rPr>
          <w:rFonts w:ascii="Times New Roman" w:hAnsi="Times New Roman" w:cs="Times New Roman"/>
          <w:color w:val="1B1B1B"/>
          <w:sz w:val="24"/>
          <w:szCs w:val="24"/>
          <w:shd w:val="clear" w:color="auto" w:fill="FFFFFF"/>
        </w:rPr>
        <w:t>]</w:t>
      </w:r>
      <w:r w:rsidR="00485870" w:rsidRPr="00EB3F98">
        <w:rPr>
          <w:rFonts w:ascii="Times New Roman" w:hAnsi="Times New Roman" w:cs="Times New Roman"/>
          <w:color w:val="1B1B1B"/>
          <w:sz w:val="24"/>
          <w:szCs w:val="24"/>
          <w:shd w:val="clear" w:color="auto" w:fill="FFFFFF"/>
        </w:rPr>
        <w:t>.</w:t>
      </w:r>
      <w:r w:rsidR="00B0637B">
        <w:rPr>
          <w:rFonts w:ascii="Times New Roman" w:hAnsi="Times New Roman" w:cs="Times New Roman"/>
          <w:color w:val="1B1B1B"/>
          <w:sz w:val="24"/>
          <w:szCs w:val="24"/>
          <w:shd w:val="clear" w:color="auto" w:fill="FFFFFF"/>
        </w:rPr>
        <w:t xml:space="preserve"> </w:t>
      </w:r>
      <w:r w:rsidR="00FE6672" w:rsidRPr="00EB3F98">
        <w:rPr>
          <w:rFonts w:ascii="Times New Roman" w:eastAsia="Times New Roman" w:hAnsi="Times New Roman" w:cs="Times New Roman"/>
          <w:sz w:val="24"/>
          <w:szCs w:val="24"/>
        </w:rPr>
        <w:t xml:space="preserve">Due to the larger subperiosteal hematoma and the stronger periosteum, callous forms more quickly, which speeds </w:t>
      </w:r>
      <w:r w:rsidR="007C1FA8" w:rsidRPr="00EB3F98">
        <w:rPr>
          <w:rFonts w:ascii="Times New Roman" w:eastAsia="Times New Roman" w:hAnsi="Times New Roman" w:cs="Times New Roman"/>
          <w:sz w:val="24"/>
          <w:szCs w:val="24"/>
        </w:rPr>
        <w:t xml:space="preserve">up fracture </w:t>
      </w:r>
      <w:r w:rsidR="00FE6672" w:rsidRPr="00EB3F98">
        <w:rPr>
          <w:rFonts w:ascii="Times New Roman" w:eastAsia="Times New Roman" w:hAnsi="Times New Roman" w:cs="Times New Roman"/>
          <w:sz w:val="24"/>
          <w:szCs w:val="24"/>
        </w:rPr>
        <w:t>healing</w:t>
      </w:r>
      <w:r w:rsidR="007C1FA8" w:rsidRPr="00EB3F98">
        <w:rPr>
          <w:rFonts w:ascii="Times New Roman" w:eastAsia="Times New Roman" w:hAnsi="Times New Roman" w:cs="Times New Roman"/>
          <w:sz w:val="24"/>
          <w:szCs w:val="24"/>
        </w:rPr>
        <w:t xml:space="preserve"> in comparison</w:t>
      </w:r>
      <w:r w:rsidR="00FE6672" w:rsidRPr="00EB3F98">
        <w:rPr>
          <w:rFonts w:ascii="Times New Roman" w:eastAsia="Times New Roman" w:hAnsi="Times New Roman" w:cs="Times New Roman"/>
          <w:sz w:val="24"/>
          <w:szCs w:val="24"/>
        </w:rPr>
        <w:t xml:space="preserve"> </w:t>
      </w:r>
      <w:r w:rsidR="007C1FA8" w:rsidRPr="00EB3F98">
        <w:rPr>
          <w:rFonts w:ascii="Times New Roman" w:eastAsia="Times New Roman" w:hAnsi="Times New Roman" w:cs="Times New Roman"/>
          <w:sz w:val="24"/>
          <w:szCs w:val="24"/>
        </w:rPr>
        <w:t>to adults</w:t>
      </w:r>
      <w:r w:rsidR="0036436B" w:rsidRPr="00EB3F98">
        <w:rPr>
          <w:rFonts w:ascii="Times New Roman" w:eastAsia="Times New Roman" w:hAnsi="Times New Roman" w:cs="Times New Roman"/>
          <w:sz w:val="24"/>
          <w:szCs w:val="24"/>
        </w:rPr>
        <w:t xml:space="preserve"> [7]. </w:t>
      </w:r>
      <w:r w:rsidR="00331850">
        <w:rPr>
          <w:rFonts w:ascii="Times New Roman" w:eastAsia="Times New Roman" w:hAnsi="Times New Roman" w:cs="Times New Roman"/>
          <w:sz w:val="24"/>
          <w:szCs w:val="24"/>
        </w:rPr>
        <w:t>C</w:t>
      </w:r>
      <w:r w:rsidR="00090299" w:rsidRPr="00EB3F98">
        <w:rPr>
          <w:rFonts w:ascii="Times New Roman" w:eastAsia="Times New Roman" w:hAnsi="Times New Roman" w:cs="Times New Roman"/>
          <w:sz w:val="24"/>
          <w:szCs w:val="24"/>
        </w:rPr>
        <w:t xml:space="preserve">hild's fracture healing mechanisms were already in progress when the fracture </w:t>
      </w:r>
      <w:r w:rsidR="007C1FA8" w:rsidRPr="00EB3F98">
        <w:rPr>
          <w:rFonts w:ascii="Times New Roman" w:eastAsia="Times New Roman" w:hAnsi="Times New Roman" w:cs="Times New Roman"/>
          <w:sz w:val="24"/>
          <w:szCs w:val="24"/>
        </w:rPr>
        <w:t xml:space="preserve">occurs. Any sins of fracture alignment or angulation can be corrected by the still-growing bone </w:t>
      </w:r>
      <w:r w:rsidR="00B0637B">
        <w:rPr>
          <w:rFonts w:ascii="Times New Roman" w:eastAsia="Times New Roman" w:hAnsi="Times New Roman" w:cs="Times New Roman"/>
          <w:sz w:val="24"/>
          <w:szCs w:val="24"/>
        </w:rPr>
        <w:t>without</w:t>
      </w:r>
      <w:r w:rsidR="006F6DE9">
        <w:rPr>
          <w:rFonts w:ascii="Times New Roman" w:eastAsia="Times New Roman" w:hAnsi="Times New Roman" w:cs="Times New Roman"/>
          <w:sz w:val="24"/>
          <w:szCs w:val="24"/>
        </w:rPr>
        <w:t xml:space="preserve"> any</w:t>
      </w:r>
      <w:r w:rsidR="00B0637B">
        <w:rPr>
          <w:rFonts w:ascii="Times New Roman" w:eastAsia="Times New Roman" w:hAnsi="Times New Roman" w:cs="Times New Roman"/>
          <w:sz w:val="24"/>
          <w:szCs w:val="24"/>
        </w:rPr>
        <w:t xml:space="preserve"> traces </w:t>
      </w:r>
      <w:r w:rsidR="007C1FA8" w:rsidRPr="00EB3F98">
        <w:rPr>
          <w:rFonts w:ascii="Times New Roman" w:eastAsia="Times New Roman" w:hAnsi="Times New Roman" w:cs="Times New Roman"/>
          <w:sz w:val="24"/>
          <w:szCs w:val="24"/>
        </w:rPr>
        <w:t>[</w:t>
      </w:r>
      <w:r w:rsidR="0036436B" w:rsidRPr="00EB3F98">
        <w:rPr>
          <w:rFonts w:ascii="Times New Roman" w:eastAsia="Times New Roman" w:hAnsi="Times New Roman" w:cs="Times New Roman"/>
          <w:sz w:val="24"/>
          <w:szCs w:val="24"/>
        </w:rPr>
        <w:t>8</w:t>
      </w:r>
      <w:r w:rsidR="007C1FA8" w:rsidRPr="00EB3F98">
        <w:rPr>
          <w:rFonts w:ascii="Times New Roman" w:eastAsia="Times New Roman" w:hAnsi="Times New Roman" w:cs="Times New Roman"/>
          <w:sz w:val="24"/>
          <w:szCs w:val="24"/>
        </w:rPr>
        <w:t>]</w:t>
      </w:r>
      <w:r w:rsidR="00090299" w:rsidRPr="00EB3F98">
        <w:rPr>
          <w:rFonts w:ascii="Times New Roman" w:eastAsia="Times New Roman" w:hAnsi="Times New Roman" w:cs="Times New Roman"/>
          <w:sz w:val="24"/>
          <w:szCs w:val="24"/>
        </w:rPr>
        <w:t xml:space="preserve">. </w:t>
      </w:r>
    </w:p>
    <w:p w14:paraId="5DC94AB1" w14:textId="77777777" w:rsidR="00574D94" w:rsidRPr="00EB3F98" w:rsidRDefault="00574D94" w:rsidP="00EB3F98">
      <w:pPr>
        <w:spacing w:beforeLines="20" w:before="48" w:afterLines="20" w:after="48" w:line="360" w:lineRule="auto"/>
        <w:jc w:val="both"/>
        <w:rPr>
          <w:rFonts w:ascii="Times New Roman" w:eastAsia="Times New Roman" w:hAnsi="Times New Roman" w:cs="Times New Roman"/>
          <w:sz w:val="24"/>
          <w:szCs w:val="24"/>
        </w:rPr>
      </w:pPr>
    </w:p>
    <w:p w14:paraId="181A7928" w14:textId="11689554" w:rsidR="00D10426" w:rsidRPr="00EB3F98" w:rsidRDefault="00D10426" w:rsidP="00EB3F98">
      <w:pPr>
        <w:spacing w:beforeLines="20" w:before="48" w:afterLines="20" w:after="48" w:line="360" w:lineRule="auto"/>
        <w:jc w:val="center"/>
        <w:rPr>
          <w:rFonts w:ascii="Times New Roman" w:eastAsia="Times New Roman" w:hAnsi="Times New Roman" w:cs="Times New Roman"/>
          <w:b/>
          <w:bCs/>
          <w:sz w:val="24"/>
          <w:szCs w:val="24"/>
        </w:rPr>
      </w:pPr>
      <w:r w:rsidRPr="00EB3F98">
        <w:rPr>
          <w:rFonts w:ascii="Times New Roman" w:eastAsia="Times New Roman" w:hAnsi="Times New Roman" w:cs="Times New Roman"/>
          <w:b/>
          <w:bCs/>
          <w:sz w:val="24"/>
          <w:szCs w:val="24"/>
        </w:rPr>
        <w:t>Case report</w:t>
      </w:r>
    </w:p>
    <w:p w14:paraId="4E7F8DAB" w14:textId="77777777" w:rsidR="00733CE4" w:rsidRPr="00EB3F98" w:rsidRDefault="00B0686F" w:rsidP="00EB3F98">
      <w:pPr>
        <w:spacing w:beforeLines="20" w:before="48" w:afterLines="20" w:after="48" w:line="360" w:lineRule="auto"/>
        <w:jc w:val="both"/>
        <w:rPr>
          <w:rFonts w:ascii="Times New Roman" w:eastAsia="Times New Roman" w:hAnsi="Times New Roman" w:cs="Times New Roman"/>
          <w:sz w:val="24"/>
          <w:szCs w:val="24"/>
        </w:rPr>
      </w:pPr>
      <w:r w:rsidRPr="00EB3F98">
        <w:rPr>
          <w:rFonts w:ascii="Times New Roman" w:eastAsia="Times New Roman" w:hAnsi="Times New Roman" w:cs="Times New Roman"/>
          <w:sz w:val="24"/>
          <w:szCs w:val="24"/>
        </w:rPr>
        <w:t>To</w:t>
      </w:r>
      <w:r w:rsidR="00C81186" w:rsidRPr="00EB3F98">
        <w:rPr>
          <w:rFonts w:ascii="Times New Roman" w:eastAsia="Times New Roman" w:hAnsi="Times New Roman" w:cs="Times New Roman"/>
          <w:sz w:val="24"/>
          <w:szCs w:val="24"/>
        </w:rPr>
        <w:t xml:space="preserve"> </w:t>
      </w:r>
      <w:r w:rsidRPr="00EB3F98">
        <w:rPr>
          <w:rFonts w:ascii="Times New Roman" w:eastAsia="Times New Roman" w:hAnsi="Times New Roman" w:cs="Times New Roman"/>
          <w:sz w:val="24"/>
          <w:szCs w:val="24"/>
        </w:rPr>
        <w:t>our emergency clinic</w:t>
      </w:r>
      <w:r w:rsidR="00C81186" w:rsidRPr="00EB3F98">
        <w:rPr>
          <w:rFonts w:ascii="Times New Roman" w:eastAsia="Times New Roman" w:hAnsi="Times New Roman" w:cs="Times New Roman"/>
          <w:sz w:val="24"/>
          <w:szCs w:val="24"/>
        </w:rPr>
        <w:t xml:space="preserve">, </w:t>
      </w:r>
      <w:r w:rsidRPr="00EB3F98">
        <w:rPr>
          <w:rFonts w:ascii="Times New Roman" w:eastAsia="Times New Roman" w:hAnsi="Times New Roman" w:cs="Times New Roman"/>
          <w:sz w:val="24"/>
          <w:szCs w:val="24"/>
        </w:rPr>
        <w:t>a</w:t>
      </w:r>
      <w:r w:rsidR="00C3494C" w:rsidRPr="00EB3F98">
        <w:rPr>
          <w:rFonts w:ascii="Times New Roman" w:eastAsia="Times New Roman" w:hAnsi="Times New Roman" w:cs="Times New Roman"/>
          <w:sz w:val="24"/>
          <w:szCs w:val="24"/>
        </w:rPr>
        <w:t xml:space="preserve"> </w:t>
      </w:r>
      <w:r w:rsidRPr="00EB3F98">
        <w:rPr>
          <w:rFonts w:ascii="Times New Roman" w:eastAsia="Times New Roman" w:hAnsi="Times New Roman" w:cs="Times New Roman"/>
          <w:sz w:val="24"/>
          <w:szCs w:val="24"/>
        </w:rPr>
        <w:t>fall from heigh brought</w:t>
      </w:r>
      <w:r w:rsidR="00C3494C" w:rsidRPr="00EB3F98">
        <w:rPr>
          <w:rFonts w:ascii="Times New Roman" w:eastAsia="Times New Roman" w:hAnsi="Times New Roman" w:cs="Times New Roman"/>
          <w:sz w:val="24"/>
          <w:szCs w:val="24"/>
        </w:rPr>
        <w:t xml:space="preserve"> a</w:t>
      </w:r>
      <w:r w:rsidRPr="00EB3F98">
        <w:rPr>
          <w:rFonts w:ascii="Times New Roman" w:eastAsia="Times New Roman" w:hAnsi="Times New Roman" w:cs="Times New Roman"/>
          <w:sz w:val="24"/>
          <w:szCs w:val="24"/>
        </w:rPr>
        <w:t>n 11-year-old</w:t>
      </w:r>
      <w:r w:rsidR="00C3494C" w:rsidRPr="00EB3F98">
        <w:rPr>
          <w:rFonts w:ascii="Times New Roman" w:eastAsia="Times New Roman" w:hAnsi="Times New Roman" w:cs="Times New Roman"/>
          <w:sz w:val="24"/>
          <w:szCs w:val="24"/>
        </w:rPr>
        <w:t xml:space="preserve"> </w:t>
      </w:r>
      <w:r w:rsidRPr="00EB3F98">
        <w:rPr>
          <w:rFonts w:ascii="Times New Roman" w:eastAsia="Times New Roman" w:hAnsi="Times New Roman" w:cs="Times New Roman"/>
          <w:sz w:val="24"/>
          <w:szCs w:val="24"/>
        </w:rPr>
        <w:t>female</w:t>
      </w:r>
      <w:r w:rsidR="00C3494C" w:rsidRPr="00EB3F98">
        <w:rPr>
          <w:rFonts w:ascii="Times New Roman" w:eastAsia="Times New Roman" w:hAnsi="Times New Roman" w:cs="Times New Roman"/>
          <w:sz w:val="24"/>
          <w:szCs w:val="24"/>
        </w:rPr>
        <w:t xml:space="preserve"> patient. </w:t>
      </w:r>
      <w:r w:rsidRPr="00EB3F98">
        <w:rPr>
          <w:rFonts w:ascii="Times New Roman" w:eastAsia="Times New Roman" w:hAnsi="Times New Roman" w:cs="Times New Roman"/>
          <w:sz w:val="24"/>
          <w:szCs w:val="24"/>
        </w:rPr>
        <w:t>A</w:t>
      </w:r>
      <w:r w:rsidR="00C3494C" w:rsidRPr="00EB3F98">
        <w:rPr>
          <w:rFonts w:ascii="Times New Roman" w:eastAsia="Times New Roman" w:hAnsi="Times New Roman" w:cs="Times New Roman"/>
          <w:sz w:val="24"/>
          <w:szCs w:val="24"/>
        </w:rPr>
        <w:t xml:space="preserve">s the parents were questioned, they explained that he </w:t>
      </w:r>
      <w:r w:rsidRPr="00EB3F98">
        <w:rPr>
          <w:rFonts w:ascii="Times New Roman" w:eastAsia="Times New Roman" w:hAnsi="Times New Roman" w:cs="Times New Roman"/>
          <w:sz w:val="24"/>
          <w:szCs w:val="24"/>
        </w:rPr>
        <w:t xml:space="preserve">had fallen from the second-floor balcony (about 3 meters) less than 20 minutes ago. </w:t>
      </w:r>
    </w:p>
    <w:p w14:paraId="30C77D5D" w14:textId="77777777" w:rsidR="00733CE4" w:rsidRPr="00EB3F98" w:rsidRDefault="00C3494C" w:rsidP="00EB3F98">
      <w:pPr>
        <w:spacing w:beforeLines="20" w:before="48" w:afterLines="20" w:after="48" w:line="360" w:lineRule="auto"/>
        <w:jc w:val="both"/>
        <w:rPr>
          <w:rFonts w:ascii="Times New Roman" w:eastAsia="Times New Roman" w:hAnsi="Times New Roman" w:cs="Times New Roman"/>
          <w:sz w:val="24"/>
          <w:szCs w:val="24"/>
        </w:rPr>
      </w:pPr>
      <w:r w:rsidRPr="00EB3F98">
        <w:rPr>
          <w:rFonts w:ascii="Times New Roman" w:eastAsia="Times New Roman" w:hAnsi="Times New Roman" w:cs="Times New Roman"/>
          <w:sz w:val="24"/>
          <w:szCs w:val="24"/>
        </w:rPr>
        <w:t>General status:</w:t>
      </w:r>
      <w:r w:rsidR="00942653" w:rsidRPr="00EB3F98">
        <w:rPr>
          <w:rFonts w:ascii="Times New Roman" w:eastAsia="Times New Roman" w:hAnsi="Times New Roman" w:cs="Times New Roman"/>
          <w:sz w:val="24"/>
          <w:szCs w:val="24"/>
        </w:rPr>
        <w:t xml:space="preserve"> </w:t>
      </w:r>
      <w:r w:rsidR="00B0686F" w:rsidRPr="00EB3F98">
        <w:rPr>
          <w:rFonts w:ascii="Times New Roman" w:eastAsia="Times New Roman" w:hAnsi="Times New Roman" w:cs="Times New Roman"/>
          <w:sz w:val="24"/>
          <w:szCs w:val="24"/>
        </w:rPr>
        <w:t xml:space="preserve">The patient was </w:t>
      </w:r>
      <w:r w:rsidR="00942653" w:rsidRPr="00EB3F98">
        <w:rPr>
          <w:rFonts w:ascii="Times New Roman" w:eastAsia="Times New Roman" w:hAnsi="Times New Roman" w:cs="Times New Roman"/>
          <w:sz w:val="24"/>
          <w:szCs w:val="24"/>
        </w:rPr>
        <w:t>fully-</w:t>
      </w:r>
      <w:r w:rsidR="006A22EA" w:rsidRPr="00EB3F98">
        <w:rPr>
          <w:rFonts w:ascii="Times New Roman" w:eastAsia="Times New Roman" w:hAnsi="Times New Roman" w:cs="Times New Roman"/>
          <w:sz w:val="24"/>
          <w:szCs w:val="24"/>
        </w:rPr>
        <w:t>conscious</w:t>
      </w:r>
      <w:r w:rsidR="00942653" w:rsidRPr="00EB3F98">
        <w:rPr>
          <w:rFonts w:ascii="Times New Roman" w:eastAsia="Times New Roman" w:hAnsi="Times New Roman" w:cs="Times New Roman"/>
          <w:sz w:val="24"/>
          <w:szCs w:val="24"/>
        </w:rPr>
        <w:t>, alert and in-pain</w:t>
      </w:r>
      <w:r w:rsidRPr="00EB3F98">
        <w:rPr>
          <w:rFonts w:ascii="Times New Roman" w:eastAsia="Times New Roman" w:hAnsi="Times New Roman" w:cs="Times New Roman"/>
          <w:sz w:val="24"/>
          <w:szCs w:val="24"/>
        </w:rPr>
        <w:t xml:space="preserve">. </w:t>
      </w:r>
      <w:r w:rsidR="00942653" w:rsidRPr="00EB3F98">
        <w:rPr>
          <w:rFonts w:ascii="Times New Roman" w:eastAsia="Times New Roman" w:hAnsi="Times New Roman" w:cs="Times New Roman"/>
          <w:sz w:val="24"/>
          <w:szCs w:val="24"/>
        </w:rPr>
        <w:t>No signs of sensory-motor affection. The patient's Glasgow Coma Scale (GCS) was 15/15. N</w:t>
      </w:r>
      <w:r w:rsidRPr="00EB3F98">
        <w:rPr>
          <w:rFonts w:ascii="Times New Roman" w:eastAsia="Times New Roman" w:hAnsi="Times New Roman" w:cs="Times New Roman"/>
          <w:sz w:val="24"/>
          <w:szCs w:val="24"/>
        </w:rPr>
        <w:t xml:space="preserve">ormal breathing </w:t>
      </w:r>
      <w:r w:rsidR="00942653" w:rsidRPr="00EB3F98">
        <w:rPr>
          <w:rFonts w:ascii="Times New Roman" w:eastAsia="Times New Roman" w:hAnsi="Times New Roman" w:cs="Times New Roman"/>
          <w:sz w:val="24"/>
          <w:szCs w:val="24"/>
        </w:rPr>
        <w:t>with freely mobile</w:t>
      </w:r>
      <w:r w:rsidRPr="00EB3F98">
        <w:rPr>
          <w:rFonts w:ascii="Times New Roman" w:eastAsia="Times New Roman" w:hAnsi="Times New Roman" w:cs="Times New Roman"/>
          <w:sz w:val="24"/>
          <w:szCs w:val="24"/>
        </w:rPr>
        <w:t xml:space="preserve"> chest</w:t>
      </w:r>
      <w:r w:rsidR="00942653" w:rsidRPr="00EB3F98">
        <w:rPr>
          <w:rFonts w:ascii="Times New Roman" w:eastAsia="Times New Roman" w:hAnsi="Times New Roman" w:cs="Times New Roman"/>
          <w:sz w:val="24"/>
          <w:szCs w:val="24"/>
        </w:rPr>
        <w:t xml:space="preserve"> walls with no respiratory distress signs. Completely</w:t>
      </w:r>
      <w:r w:rsidRPr="00EB3F98">
        <w:rPr>
          <w:rFonts w:ascii="Times New Roman" w:eastAsia="Times New Roman" w:hAnsi="Times New Roman" w:cs="Times New Roman"/>
          <w:sz w:val="24"/>
          <w:szCs w:val="24"/>
        </w:rPr>
        <w:t xml:space="preserve"> lax anterolateral abdominal</w:t>
      </w:r>
      <w:r w:rsidR="00942653" w:rsidRPr="00EB3F98">
        <w:rPr>
          <w:rFonts w:ascii="Times New Roman" w:eastAsia="Times New Roman" w:hAnsi="Times New Roman" w:cs="Times New Roman"/>
          <w:sz w:val="24"/>
          <w:szCs w:val="24"/>
        </w:rPr>
        <w:t xml:space="preserve">. No limb fractures. The patient was normothermic and normotensive. </w:t>
      </w:r>
    </w:p>
    <w:p w14:paraId="66916AB5" w14:textId="0E6AC300" w:rsidR="001D1A59" w:rsidRPr="00EB3F98" w:rsidRDefault="00C3494C" w:rsidP="00EB3F98">
      <w:pPr>
        <w:spacing w:beforeLines="20" w:before="48" w:afterLines="20" w:after="48" w:line="360" w:lineRule="auto"/>
        <w:jc w:val="both"/>
        <w:rPr>
          <w:rFonts w:ascii="Times New Roman" w:eastAsia="Times New Roman" w:hAnsi="Times New Roman" w:cs="Times New Roman"/>
          <w:sz w:val="24"/>
          <w:szCs w:val="24"/>
        </w:rPr>
      </w:pPr>
      <w:r w:rsidRPr="00EB3F98">
        <w:rPr>
          <w:rFonts w:ascii="Times New Roman" w:eastAsia="Times New Roman" w:hAnsi="Times New Roman" w:cs="Times New Roman"/>
          <w:sz w:val="24"/>
          <w:szCs w:val="24"/>
        </w:rPr>
        <w:t xml:space="preserve">Status localis: </w:t>
      </w:r>
      <w:r w:rsidR="00942653" w:rsidRPr="00EB3F98">
        <w:rPr>
          <w:rFonts w:ascii="Times New Roman" w:eastAsia="Times New Roman" w:hAnsi="Times New Roman" w:cs="Times New Roman"/>
          <w:sz w:val="24"/>
          <w:szCs w:val="24"/>
        </w:rPr>
        <w:t>Mild</w:t>
      </w:r>
      <w:r w:rsidRPr="00EB3F98">
        <w:rPr>
          <w:rFonts w:ascii="Times New Roman" w:eastAsia="Times New Roman" w:hAnsi="Times New Roman" w:cs="Times New Roman"/>
          <w:sz w:val="24"/>
          <w:szCs w:val="24"/>
        </w:rPr>
        <w:t xml:space="preserve"> facial edema</w:t>
      </w:r>
      <w:r w:rsidR="00942653" w:rsidRPr="00EB3F98">
        <w:rPr>
          <w:rFonts w:ascii="Times New Roman" w:eastAsia="Times New Roman" w:hAnsi="Times New Roman" w:cs="Times New Roman"/>
          <w:sz w:val="24"/>
          <w:szCs w:val="24"/>
        </w:rPr>
        <w:t xml:space="preserve"> which </w:t>
      </w:r>
      <w:r w:rsidR="001D1A59" w:rsidRPr="00EB3F98">
        <w:rPr>
          <w:rFonts w:ascii="Times New Roman" w:eastAsia="Times New Roman" w:hAnsi="Times New Roman" w:cs="Times New Roman"/>
          <w:sz w:val="24"/>
          <w:szCs w:val="24"/>
        </w:rPr>
        <w:t>was</w:t>
      </w:r>
      <w:r w:rsidR="00942653" w:rsidRPr="00EB3F98">
        <w:rPr>
          <w:rFonts w:ascii="Times New Roman" w:eastAsia="Times New Roman" w:hAnsi="Times New Roman" w:cs="Times New Roman"/>
          <w:sz w:val="24"/>
          <w:szCs w:val="24"/>
        </w:rPr>
        <w:t xml:space="preserve"> more prominent at the right side.</w:t>
      </w:r>
      <w:r w:rsidRPr="00EB3F98">
        <w:rPr>
          <w:rFonts w:ascii="Times New Roman" w:eastAsia="Times New Roman" w:hAnsi="Times New Roman" w:cs="Times New Roman"/>
          <w:sz w:val="24"/>
          <w:szCs w:val="24"/>
        </w:rPr>
        <w:t xml:space="preserve"> </w:t>
      </w:r>
      <w:r w:rsidR="00942653" w:rsidRPr="00EB3F98">
        <w:rPr>
          <w:rFonts w:ascii="Times New Roman" w:eastAsia="Times New Roman" w:hAnsi="Times New Roman" w:cs="Times New Roman"/>
          <w:sz w:val="24"/>
          <w:szCs w:val="24"/>
        </w:rPr>
        <w:t xml:space="preserve">Patent </w:t>
      </w:r>
      <w:r w:rsidRPr="00EB3F98">
        <w:rPr>
          <w:rFonts w:ascii="Times New Roman" w:eastAsia="Times New Roman" w:hAnsi="Times New Roman" w:cs="Times New Roman"/>
          <w:sz w:val="24"/>
          <w:szCs w:val="24"/>
        </w:rPr>
        <w:t>airway</w:t>
      </w:r>
      <w:r w:rsidR="00942653" w:rsidRPr="00EB3F98">
        <w:rPr>
          <w:rFonts w:ascii="Times New Roman" w:eastAsia="Times New Roman" w:hAnsi="Times New Roman" w:cs="Times New Roman"/>
          <w:sz w:val="24"/>
          <w:szCs w:val="24"/>
        </w:rPr>
        <w:t>s.</w:t>
      </w:r>
      <w:r w:rsidR="001D1A59" w:rsidRPr="00EB3F98">
        <w:rPr>
          <w:rFonts w:ascii="Times New Roman" w:eastAsia="Times New Roman" w:hAnsi="Times New Roman" w:cs="Times New Roman"/>
          <w:sz w:val="24"/>
          <w:szCs w:val="24"/>
        </w:rPr>
        <w:t xml:space="preserve"> No signs of facial nerve affection or cervical spine fractures.</w:t>
      </w:r>
      <w:r w:rsidR="00942653" w:rsidRPr="00EB3F98">
        <w:rPr>
          <w:rFonts w:ascii="Times New Roman" w:eastAsia="Times New Roman" w:hAnsi="Times New Roman" w:cs="Times New Roman"/>
          <w:sz w:val="24"/>
          <w:szCs w:val="24"/>
        </w:rPr>
        <w:t xml:space="preserve"> No soft </w:t>
      </w:r>
      <w:r w:rsidR="001D1A59" w:rsidRPr="00EB3F98">
        <w:rPr>
          <w:rFonts w:ascii="Times New Roman" w:eastAsia="Times New Roman" w:hAnsi="Times New Roman" w:cs="Times New Roman"/>
          <w:sz w:val="24"/>
          <w:szCs w:val="24"/>
        </w:rPr>
        <w:t>tissue injuries expect for bilateral periorbital contusions with bilateral red eyes, with painless, stable zygomatic bone underneath. No bleeding. No signs for facial bone fractures expect for a closed, displaced, type A right parasymphysial mandibular fracture [Figure 1</w:t>
      </w:r>
      <w:r w:rsidR="00466384" w:rsidRPr="00EB3F98">
        <w:rPr>
          <w:rFonts w:ascii="Times New Roman" w:eastAsia="Times New Roman" w:hAnsi="Times New Roman" w:cs="Times New Roman"/>
          <w:sz w:val="24"/>
          <w:szCs w:val="24"/>
        </w:rPr>
        <w:t>]. An increased mandibular right-angle volume was found during the examination [Figure 2</w:t>
      </w:r>
      <w:r w:rsidR="00733CE4" w:rsidRPr="00EB3F98">
        <w:rPr>
          <w:rFonts w:ascii="Times New Roman" w:eastAsia="Times New Roman" w:hAnsi="Times New Roman" w:cs="Times New Roman"/>
          <w:sz w:val="24"/>
          <w:szCs w:val="24"/>
        </w:rPr>
        <w:t>]. Ophthalmological</w:t>
      </w:r>
      <w:r w:rsidR="001D1A59" w:rsidRPr="00EB3F98">
        <w:rPr>
          <w:rFonts w:ascii="Times New Roman" w:eastAsia="Times New Roman" w:hAnsi="Times New Roman" w:cs="Times New Roman"/>
          <w:sz w:val="24"/>
          <w:szCs w:val="24"/>
        </w:rPr>
        <w:t xml:space="preserve"> consultation, revealed normal visual acuity with no signs of optic nerve affection orbital fractures</w:t>
      </w:r>
      <w:r w:rsidR="00466384" w:rsidRPr="00EB3F98">
        <w:rPr>
          <w:rFonts w:ascii="Times New Roman" w:eastAsia="Times New Roman" w:hAnsi="Times New Roman" w:cs="Times New Roman"/>
          <w:sz w:val="24"/>
          <w:szCs w:val="24"/>
        </w:rPr>
        <w:t>.</w:t>
      </w:r>
      <w:r w:rsidR="001D1A59" w:rsidRPr="00EB3F98">
        <w:rPr>
          <w:rFonts w:ascii="Times New Roman" w:eastAsia="Times New Roman" w:hAnsi="Times New Roman" w:cs="Times New Roman"/>
          <w:sz w:val="24"/>
          <w:szCs w:val="24"/>
        </w:rPr>
        <w:t xml:space="preserve">   </w:t>
      </w:r>
    </w:p>
    <w:p w14:paraId="4EC8DBC2" w14:textId="1F67CCD7" w:rsidR="00CF092C" w:rsidRPr="00EB3F98" w:rsidRDefault="00733CE4" w:rsidP="00EB3F98">
      <w:pPr>
        <w:spacing w:beforeLines="20" w:before="48" w:afterLines="20" w:after="48" w:line="360" w:lineRule="auto"/>
        <w:jc w:val="both"/>
        <w:rPr>
          <w:rFonts w:ascii="Times New Roman" w:eastAsia="Times New Roman" w:hAnsi="Times New Roman" w:cs="Times New Roman"/>
          <w:color w:val="000000" w:themeColor="text1"/>
          <w:sz w:val="24"/>
          <w:szCs w:val="24"/>
        </w:rPr>
      </w:pPr>
      <w:r w:rsidRPr="00EB3F98">
        <w:rPr>
          <w:rFonts w:ascii="Times New Roman" w:eastAsia="Times New Roman" w:hAnsi="Times New Roman" w:cs="Times New Roman"/>
          <w:sz w:val="24"/>
          <w:szCs w:val="24"/>
        </w:rPr>
        <w:t>The MDCT</w:t>
      </w:r>
      <w:r w:rsidR="00CF092C" w:rsidRPr="00EB3F98">
        <w:rPr>
          <w:rFonts w:ascii="Times New Roman" w:eastAsia="Times New Roman" w:hAnsi="Times New Roman" w:cs="Times New Roman"/>
          <w:sz w:val="24"/>
          <w:szCs w:val="24"/>
        </w:rPr>
        <w:t xml:space="preserve"> </w:t>
      </w:r>
      <w:r w:rsidRPr="00EB3F98">
        <w:rPr>
          <w:rFonts w:ascii="Times New Roman" w:eastAsia="Times New Roman" w:hAnsi="Times New Roman" w:cs="Times New Roman"/>
          <w:sz w:val="24"/>
          <w:szCs w:val="24"/>
        </w:rPr>
        <w:t xml:space="preserve">slides </w:t>
      </w:r>
      <w:r w:rsidR="00CF092C" w:rsidRPr="00EB3F98">
        <w:rPr>
          <w:rFonts w:ascii="Times New Roman" w:eastAsia="Times New Roman" w:hAnsi="Times New Roman" w:cs="Times New Roman"/>
          <w:sz w:val="24"/>
          <w:szCs w:val="24"/>
        </w:rPr>
        <w:t xml:space="preserve">revealed </w:t>
      </w:r>
      <w:r w:rsidR="00E1795C" w:rsidRPr="00EB3F98">
        <w:rPr>
          <w:rFonts w:ascii="Times New Roman" w:eastAsia="Times New Roman" w:hAnsi="Times New Roman" w:cs="Times New Roman"/>
          <w:sz w:val="24"/>
          <w:szCs w:val="24"/>
        </w:rPr>
        <w:t xml:space="preserve">fracture in </w:t>
      </w:r>
      <w:r w:rsidR="007427A0" w:rsidRPr="00EB3F98">
        <w:rPr>
          <w:rFonts w:ascii="Times New Roman" w:eastAsia="Times New Roman" w:hAnsi="Times New Roman" w:cs="Times New Roman"/>
          <w:sz w:val="24"/>
          <w:szCs w:val="24"/>
        </w:rPr>
        <w:t xml:space="preserve">Parasymphysis of </w:t>
      </w:r>
      <w:r w:rsidR="00E1795C" w:rsidRPr="00EB3F98">
        <w:rPr>
          <w:rFonts w:ascii="Times New Roman" w:eastAsia="Times New Roman" w:hAnsi="Times New Roman" w:cs="Times New Roman"/>
          <w:sz w:val="24"/>
          <w:szCs w:val="24"/>
        </w:rPr>
        <w:t>the mandible</w:t>
      </w:r>
      <w:r w:rsidR="00CF092C" w:rsidRPr="00EB3F98">
        <w:rPr>
          <w:rFonts w:ascii="Times New Roman" w:eastAsia="Times New Roman" w:hAnsi="Times New Roman" w:cs="Times New Roman"/>
          <w:sz w:val="24"/>
          <w:szCs w:val="24"/>
        </w:rPr>
        <w:t xml:space="preserve">. The fractures were </w:t>
      </w:r>
      <w:r w:rsidR="00CF092C" w:rsidRPr="00EB3F98">
        <w:rPr>
          <w:rFonts w:ascii="Times New Roman" w:eastAsia="Times New Roman" w:hAnsi="Times New Roman" w:cs="Times New Roman"/>
          <w:color w:val="000000" w:themeColor="text1"/>
          <w:sz w:val="24"/>
          <w:szCs w:val="24"/>
        </w:rPr>
        <w:t>displaced,</w:t>
      </w:r>
      <w:r w:rsidRPr="00EB3F98">
        <w:rPr>
          <w:rFonts w:ascii="Times New Roman" w:eastAsia="Times New Roman" w:hAnsi="Times New Roman" w:cs="Times New Roman"/>
          <w:color w:val="000000" w:themeColor="text1"/>
          <w:sz w:val="24"/>
          <w:szCs w:val="24"/>
        </w:rPr>
        <w:t xml:space="preserve"> with the presence of teeth at both sides of the fracture </w:t>
      </w:r>
      <w:r w:rsidR="00CF092C" w:rsidRPr="00EB3F98">
        <w:rPr>
          <w:rFonts w:ascii="Times New Roman" w:eastAsia="Times New Roman" w:hAnsi="Times New Roman" w:cs="Times New Roman"/>
          <w:color w:val="000000" w:themeColor="text1"/>
          <w:sz w:val="24"/>
          <w:szCs w:val="24"/>
        </w:rPr>
        <w:t>[Figure 3</w:t>
      </w:r>
      <w:r w:rsidRPr="00EB3F98">
        <w:rPr>
          <w:rFonts w:ascii="Times New Roman" w:eastAsia="Times New Roman" w:hAnsi="Times New Roman" w:cs="Times New Roman"/>
          <w:color w:val="000000" w:themeColor="text1"/>
          <w:sz w:val="24"/>
          <w:szCs w:val="24"/>
        </w:rPr>
        <w:t>,4</w:t>
      </w:r>
      <w:r w:rsidR="00CF092C" w:rsidRPr="00EB3F98">
        <w:rPr>
          <w:rFonts w:ascii="Times New Roman" w:eastAsia="Times New Roman" w:hAnsi="Times New Roman" w:cs="Times New Roman"/>
          <w:color w:val="000000" w:themeColor="text1"/>
          <w:sz w:val="24"/>
          <w:szCs w:val="24"/>
        </w:rPr>
        <w:t>].</w:t>
      </w:r>
    </w:p>
    <w:p w14:paraId="7A213535" w14:textId="03CD38E9" w:rsidR="00D031BE" w:rsidRDefault="00D031BE" w:rsidP="00EB3F98">
      <w:pPr>
        <w:spacing w:beforeLines="20" w:before="48" w:afterLines="20" w:after="48" w:line="360" w:lineRule="auto"/>
        <w:jc w:val="both"/>
        <w:rPr>
          <w:rFonts w:ascii="Times New Roman" w:eastAsia="Times New Roman" w:hAnsi="Times New Roman" w:cs="Times New Roman"/>
          <w:sz w:val="24"/>
          <w:szCs w:val="24"/>
        </w:rPr>
      </w:pPr>
      <w:r w:rsidRPr="00EB3F98">
        <w:rPr>
          <w:rFonts w:ascii="Times New Roman" w:eastAsia="Times New Roman" w:hAnsi="Times New Roman" w:cs="Times New Roman"/>
          <w:sz w:val="24"/>
          <w:szCs w:val="24"/>
        </w:rPr>
        <w:lastRenderedPageBreak/>
        <w:t xml:space="preserve">The patient was given 100 mg IV metronidazole and 600 mg IV amoxicillin-clavulanate as preoperative </w:t>
      </w:r>
      <w:r w:rsidR="003733D5" w:rsidRPr="00EB3F98">
        <w:rPr>
          <w:rFonts w:ascii="Times New Roman" w:eastAsia="Times New Roman" w:hAnsi="Times New Roman" w:cs="Times New Roman"/>
          <w:color w:val="000000" w:themeColor="text1"/>
          <w:sz w:val="24"/>
          <w:szCs w:val="24"/>
        </w:rPr>
        <w:t>prophylactic</w:t>
      </w:r>
      <w:r w:rsidR="009E6E5A" w:rsidRPr="00EB3F98">
        <w:rPr>
          <w:rFonts w:ascii="Times New Roman" w:eastAsia="Times New Roman" w:hAnsi="Times New Roman" w:cs="Times New Roman"/>
          <w:color w:val="000000" w:themeColor="text1"/>
          <w:sz w:val="24"/>
          <w:szCs w:val="24"/>
        </w:rPr>
        <w:t xml:space="preserve"> </w:t>
      </w:r>
      <w:r w:rsidR="003733D5" w:rsidRPr="00EB3F98">
        <w:rPr>
          <w:rFonts w:ascii="Times New Roman" w:eastAsia="Times New Roman" w:hAnsi="Times New Roman" w:cs="Times New Roman"/>
          <w:sz w:val="24"/>
          <w:szCs w:val="24"/>
        </w:rPr>
        <w:t>antibiotics</w:t>
      </w:r>
      <w:r w:rsidRPr="00EB3F98">
        <w:rPr>
          <w:rFonts w:ascii="Times New Roman" w:eastAsia="Times New Roman" w:hAnsi="Times New Roman" w:cs="Times New Roman"/>
          <w:sz w:val="24"/>
          <w:szCs w:val="24"/>
        </w:rPr>
        <w:t xml:space="preserve">. The patient was placed supine with their head extended under general anesthesia by nasotracheal intubation, and a jaw retractor was used to reveal the fractures [Figure </w:t>
      </w:r>
      <w:r w:rsidR="00733CE4" w:rsidRPr="00EB3F98">
        <w:rPr>
          <w:rFonts w:ascii="Times New Roman" w:eastAsia="Times New Roman" w:hAnsi="Times New Roman" w:cs="Times New Roman"/>
          <w:sz w:val="24"/>
          <w:szCs w:val="24"/>
        </w:rPr>
        <w:t>5</w:t>
      </w:r>
      <w:r w:rsidRPr="00EB3F98">
        <w:rPr>
          <w:rFonts w:ascii="Times New Roman" w:eastAsia="Times New Roman" w:hAnsi="Times New Roman" w:cs="Times New Roman"/>
          <w:sz w:val="24"/>
          <w:szCs w:val="24"/>
        </w:rPr>
        <w:t>].</w:t>
      </w:r>
    </w:p>
    <w:p w14:paraId="730D06E7" w14:textId="2998FD98" w:rsidR="00C712D1" w:rsidRDefault="00C712D1" w:rsidP="00C712D1">
      <w:pPr>
        <w:spacing w:beforeLines="20" w:before="48" w:afterLines="20" w:after="48"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drawing>
          <wp:inline distT="0" distB="0" distL="0" distR="0" wp14:anchorId="767455DE" wp14:editId="680F2F5D">
            <wp:extent cx="4632960" cy="3474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1 ne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32960" cy="3474720"/>
                    </a:xfrm>
                    <a:prstGeom prst="rect">
                      <a:avLst/>
                    </a:prstGeom>
                  </pic:spPr>
                </pic:pic>
              </a:graphicData>
            </a:graphic>
          </wp:inline>
        </w:drawing>
      </w:r>
    </w:p>
    <w:p w14:paraId="4D05BF00" w14:textId="77929B23" w:rsidR="00C712D1" w:rsidRDefault="00C712D1" w:rsidP="00C712D1">
      <w:pPr>
        <w:spacing w:beforeLines="20" w:before="48" w:afterLines="20" w:after="48" w:line="360" w:lineRule="auto"/>
        <w:jc w:val="center"/>
        <w:rPr>
          <w:rFonts w:ascii="Times New Roman" w:eastAsia="Times New Roman" w:hAnsi="Times New Roman" w:cs="Times New Roman"/>
          <w:sz w:val="24"/>
          <w:szCs w:val="24"/>
        </w:rPr>
      </w:pPr>
      <w:r w:rsidRPr="00EB3F98">
        <w:rPr>
          <w:rFonts w:ascii="Times New Roman" w:eastAsia="Times New Roman" w:hAnsi="Times New Roman" w:cs="Times New Roman"/>
          <w:b/>
          <w:bCs/>
          <w:sz w:val="24"/>
          <w:szCs w:val="24"/>
        </w:rPr>
        <w:t>Figure 1.</w:t>
      </w:r>
      <w:r w:rsidRPr="00EB3F98">
        <w:rPr>
          <w:rFonts w:ascii="Times New Roman" w:eastAsia="Times New Roman" w:hAnsi="Times New Roman" w:cs="Times New Roman"/>
          <w:sz w:val="24"/>
          <w:szCs w:val="24"/>
        </w:rPr>
        <w:t xml:space="preserve">  Facial edema, bilateral periorbital contusions and red eyes.</w:t>
      </w:r>
    </w:p>
    <w:p w14:paraId="4E56756A" w14:textId="65E34C55" w:rsidR="00962A7F" w:rsidRDefault="00962A7F" w:rsidP="00C712D1">
      <w:pPr>
        <w:spacing w:beforeLines="20" w:before="48" w:afterLines="20" w:after="48" w:line="360" w:lineRule="auto"/>
        <w:jc w:val="center"/>
        <w:rPr>
          <w:rFonts w:ascii="Times New Roman" w:eastAsia="Times New Roman" w:hAnsi="Times New Roman" w:cs="Times New Roman"/>
          <w:sz w:val="24"/>
          <w:szCs w:val="24"/>
        </w:rPr>
      </w:pPr>
    </w:p>
    <w:p w14:paraId="6D457EE4" w14:textId="6D2B61AF" w:rsidR="00C712D1" w:rsidRDefault="00962A7F" w:rsidP="00C712D1">
      <w:pPr>
        <w:spacing w:beforeLines="20" w:before="48" w:afterLines="20" w:after="48"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0080D70A" wp14:editId="69C64D5B">
            <wp:extent cx="4683760" cy="351282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e 2 ne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83760" cy="3512820"/>
                    </a:xfrm>
                    <a:prstGeom prst="rect">
                      <a:avLst/>
                    </a:prstGeom>
                  </pic:spPr>
                </pic:pic>
              </a:graphicData>
            </a:graphic>
          </wp:inline>
        </w:drawing>
      </w:r>
    </w:p>
    <w:p w14:paraId="43114A1B" w14:textId="77777777" w:rsidR="00962A7F" w:rsidRPr="00EB3F98" w:rsidRDefault="00962A7F" w:rsidP="00962A7F">
      <w:pPr>
        <w:spacing w:beforeLines="20" w:before="48" w:afterLines="20" w:after="48" w:line="360" w:lineRule="auto"/>
        <w:jc w:val="center"/>
        <w:rPr>
          <w:rFonts w:ascii="Times New Roman" w:eastAsia="Times New Roman" w:hAnsi="Times New Roman" w:cs="Times New Roman"/>
          <w:sz w:val="24"/>
          <w:szCs w:val="24"/>
        </w:rPr>
      </w:pPr>
      <w:r w:rsidRPr="00EB3F98">
        <w:rPr>
          <w:rFonts w:ascii="Times New Roman" w:eastAsia="Times New Roman" w:hAnsi="Times New Roman" w:cs="Times New Roman"/>
          <w:b/>
          <w:bCs/>
          <w:sz w:val="24"/>
          <w:szCs w:val="24"/>
        </w:rPr>
        <w:t>Figure 2.</w:t>
      </w:r>
      <w:r w:rsidRPr="00EB3F98">
        <w:rPr>
          <w:rFonts w:ascii="Times New Roman" w:eastAsia="Times New Roman" w:hAnsi="Times New Roman" w:cs="Times New Roman"/>
          <w:sz w:val="24"/>
          <w:szCs w:val="24"/>
        </w:rPr>
        <w:t xml:space="preserve"> Increased mandibular </w:t>
      </w:r>
      <w:r w:rsidRPr="00EB3F98">
        <w:rPr>
          <w:rFonts w:ascii="Times New Roman" w:eastAsia="Times New Roman" w:hAnsi="Times New Roman" w:cs="Times New Roman"/>
          <w:color w:val="000000" w:themeColor="text1"/>
          <w:sz w:val="24"/>
          <w:szCs w:val="24"/>
        </w:rPr>
        <w:t xml:space="preserve">right-angle </w:t>
      </w:r>
      <w:r w:rsidRPr="00EB3F98">
        <w:rPr>
          <w:rFonts w:ascii="Times New Roman" w:eastAsia="Times New Roman" w:hAnsi="Times New Roman" w:cs="Times New Roman"/>
          <w:sz w:val="24"/>
          <w:szCs w:val="24"/>
        </w:rPr>
        <w:t>volume.</w:t>
      </w:r>
    </w:p>
    <w:p w14:paraId="2EC6A9C6" w14:textId="77777777" w:rsidR="00C44818" w:rsidRPr="00EB3F98" w:rsidRDefault="00C44818" w:rsidP="00C44818">
      <w:pPr>
        <w:spacing w:beforeLines="20" w:before="48" w:afterLines="20" w:after="48" w:line="360" w:lineRule="auto"/>
        <w:jc w:val="both"/>
        <w:rPr>
          <w:rFonts w:ascii="Times New Roman" w:eastAsia="Times New Roman" w:hAnsi="Times New Roman" w:cs="Times New Roman"/>
          <w:color w:val="000000" w:themeColor="text1"/>
          <w:sz w:val="24"/>
          <w:szCs w:val="24"/>
        </w:rPr>
      </w:pPr>
      <w:r w:rsidRPr="00EB3F98">
        <w:rPr>
          <w:rFonts w:ascii="Times New Roman" w:eastAsia="Times New Roman" w:hAnsi="Times New Roman" w:cs="Times New Roman"/>
          <w:sz w:val="24"/>
          <w:szCs w:val="24"/>
        </w:rPr>
        <w:t xml:space="preserve">The MDCT slides revealed fracture in Parasymphysis of the mandible. The fractures were </w:t>
      </w:r>
      <w:r w:rsidRPr="00EB3F98">
        <w:rPr>
          <w:rFonts w:ascii="Times New Roman" w:eastAsia="Times New Roman" w:hAnsi="Times New Roman" w:cs="Times New Roman"/>
          <w:color w:val="000000" w:themeColor="text1"/>
          <w:sz w:val="24"/>
          <w:szCs w:val="24"/>
        </w:rPr>
        <w:t>displaced, with the presence of teeth at both sides of the fracture [Figure 3,4].</w:t>
      </w:r>
    </w:p>
    <w:p w14:paraId="344F74D4" w14:textId="3A7D03A2" w:rsidR="00962A7F" w:rsidRDefault="00C44818" w:rsidP="00C712D1">
      <w:pPr>
        <w:spacing w:beforeLines="20" w:before="48" w:afterLines="20" w:after="48"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D7A241A" wp14:editId="11C7D682">
            <wp:extent cx="3952240" cy="29641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 3 ne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52240" cy="2964180"/>
                    </a:xfrm>
                    <a:prstGeom prst="rect">
                      <a:avLst/>
                    </a:prstGeom>
                  </pic:spPr>
                </pic:pic>
              </a:graphicData>
            </a:graphic>
          </wp:inline>
        </w:drawing>
      </w:r>
    </w:p>
    <w:p w14:paraId="604F68B6" w14:textId="77777777" w:rsidR="00C44818" w:rsidRPr="00EB3F98" w:rsidRDefault="00C44818" w:rsidP="00C44818">
      <w:pPr>
        <w:spacing w:beforeLines="20" w:before="48" w:afterLines="20" w:after="48" w:line="360" w:lineRule="auto"/>
        <w:jc w:val="center"/>
        <w:rPr>
          <w:rFonts w:ascii="Times New Roman" w:eastAsia="Times New Roman" w:hAnsi="Times New Roman" w:cs="Times New Roman"/>
          <w:sz w:val="24"/>
          <w:szCs w:val="24"/>
        </w:rPr>
      </w:pPr>
      <w:r w:rsidRPr="00EB3F98">
        <w:rPr>
          <w:rFonts w:ascii="Times New Roman" w:eastAsia="Times New Roman" w:hAnsi="Times New Roman" w:cs="Times New Roman"/>
          <w:b/>
          <w:bCs/>
          <w:color w:val="000000" w:themeColor="text1"/>
          <w:sz w:val="24"/>
          <w:szCs w:val="24"/>
        </w:rPr>
        <w:t>Figure 3</w:t>
      </w:r>
      <w:r w:rsidRPr="00EB3F98">
        <w:rPr>
          <w:rFonts w:ascii="Times New Roman" w:eastAsia="Times New Roman" w:hAnsi="Times New Roman" w:cs="Times New Roman"/>
          <w:color w:val="000000" w:themeColor="text1"/>
          <w:sz w:val="24"/>
          <w:szCs w:val="24"/>
        </w:rPr>
        <w:t xml:space="preserve">. Multidetector computerized tomography of mandibular fracture, </w:t>
      </w:r>
      <w:r w:rsidRPr="00EB3F98">
        <w:rPr>
          <w:rFonts w:ascii="Times New Roman" w:hAnsi="Times New Roman" w:cs="Times New Roman"/>
          <w:color w:val="000000" w:themeColor="text1"/>
          <w:sz w:val="24"/>
          <w:szCs w:val="24"/>
        </w:rPr>
        <w:t>parasymphysial mandibular fracture</w:t>
      </w:r>
      <w:r w:rsidRPr="00EB3F98">
        <w:rPr>
          <w:rFonts w:ascii="Times New Roman" w:eastAsia="Times New Roman" w:hAnsi="Times New Roman" w:cs="Times New Roman"/>
          <w:color w:val="000000" w:themeColor="text1"/>
          <w:sz w:val="24"/>
          <w:szCs w:val="24"/>
        </w:rPr>
        <w:t xml:space="preserve"> (anterior view)</w:t>
      </w:r>
      <w:r>
        <w:rPr>
          <w:rFonts w:ascii="Times New Roman" w:eastAsia="Times New Roman" w:hAnsi="Times New Roman" w:cs="Times New Roman"/>
          <w:color w:val="000000" w:themeColor="text1"/>
          <w:sz w:val="24"/>
          <w:szCs w:val="24"/>
        </w:rPr>
        <w:t xml:space="preserve"> (Red arrow).</w:t>
      </w:r>
    </w:p>
    <w:p w14:paraId="69011F7D" w14:textId="6133DE80" w:rsidR="00C44818" w:rsidRDefault="00C44818" w:rsidP="00C712D1">
      <w:pPr>
        <w:spacing w:beforeLines="20" w:before="48" w:afterLines="20" w:after="48" w:line="360" w:lineRule="auto"/>
        <w:jc w:val="center"/>
        <w:rPr>
          <w:rFonts w:ascii="Times New Roman" w:eastAsia="Times New Roman" w:hAnsi="Times New Roman" w:cs="Times New Roman"/>
          <w:sz w:val="24"/>
          <w:szCs w:val="24"/>
        </w:rPr>
      </w:pPr>
    </w:p>
    <w:p w14:paraId="1DEBB7DB" w14:textId="490D7C96" w:rsidR="00C44818" w:rsidRDefault="00C44818" w:rsidP="00C712D1">
      <w:pPr>
        <w:spacing w:beforeLines="20" w:before="48" w:afterLines="20" w:after="48"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E6E324C" wp14:editId="748C650C">
            <wp:extent cx="4155440" cy="31165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e 4 ne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55440" cy="3116580"/>
                    </a:xfrm>
                    <a:prstGeom prst="rect">
                      <a:avLst/>
                    </a:prstGeom>
                  </pic:spPr>
                </pic:pic>
              </a:graphicData>
            </a:graphic>
          </wp:inline>
        </w:drawing>
      </w:r>
    </w:p>
    <w:p w14:paraId="31EFEA76" w14:textId="77777777" w:rsidR="00C44818" w:rsidRPr="00EB3F98" w:rsidRDefault="00C44818" w:rsidP="00C44818">
      <w:pPr>
        <w:spacing w:beforeLines="20" w:before="48" w:afterLines="20" w:after="48" w:line="360" w:lineRule="auto"/>
        <w:jc w:val="center"/>
        <w:rPr>
          <w:rFonts w:ascii="Times New Roman" w:eastAsia="Times New Roman" w:hAnsi="Times New Roman" w:cs="Times New Roman"/>
          <w:color w:val="000000" w:themeColor="text1"/>
          <w:sz w:val="24"/>
          <w:szCs w:val="24"/>
        </w:rPr>
      </w:pPr>
      <w:r w:rsidRPr="00EB3F98">
        <w:rPr>
          <w:rFonts w:ascii="Times New Roman" w:eastAsia="Times New Roman" w:hAnsi="Times New Roman" w:cs="Times New Roman"/>
          <w:b/>
          <w:bCs/>
          <w:sz w:val="24"/>
          <w:szCs w:val="24"/>
        </w:rPr>
        <w:t>Figure 4.</w:t>
      </w:r>
      <w:r w:rsidRPr="00EB3F98">
        <w:rPr>
          <w:rFonts w:ascii="Times New Roman" w:eastAsia="Times New Roman" w:hAnsi="Times New Roman" w:cs="Times New Roman"/>
          <w:color w:val="000000" w:themeColor="text1"/>
          <w:sz w:val="24"/>
          <w:szCs w:val="24"/>
        </w:rPr>
        <w:t xml:space="preserve"> Multidetector computerized tomography of mandibular fracture,</w:t>
      </w:r>
    </w:p>
    <w:p w14:paraId="5C028D67" w14:textId="77777777" w:rsidR="00C44818" w:rsidRPr="00EB3F98" w:rsidRDefault="00C44818" w:rsidP="00C44818">
      <w:pPr>
        <w:spacing w:beforeLines="20" w:before="48" w:afterLines="20" w:after="48" w:line="360" w:lineRule="auto"/>
        <w:jc w:val="center"/>
        <w:rPr>
          <w:rFonts w:ascii="Times New Roman" w:eastAsia="Times New Roman" w:hAnsi="Times New Roman" w:cs="Times New Roman"/>
          <w:sz w:val="24"/>
          <w:szCs w:val="24"/>
        </w:rPr>
      </w:pPr>
      <w:r w:rsidRPr="00EB3F98">
        <w:rPr>
          <w:rFonts w:ascii="Times New Roman" w:hAnsi="Times New Roman" w:cs="Times New Roman"/>
          <w:color w:val="000000" w:themeColor="text1"/>
          <w:sz w:val="24"/>
          <w:szCs w:val="24"/>
        </w:rPr>
        <w:t>parasymphysial mandibular fracture</w:t>
      </w:r>
      <w:r w:rsidRPr="00EB3F98">
        <w:rPr>
          <w:rFonts w:ascii="Times New Roman" w:eastAsia="Times New Roman" w:hAnsi="Times New Roman" w:cs="Times New Roman"/>
          <w:color w:val="000000" w:themeColor="text1"/>
          <w:sz w:val="24"/>
          <w:szCs w:val="24"/>
        </w:rPr>
        <w:t xml:space="preserve"> (lateral view)</w:t>
      </w:r>
      <w:r>
        <w:rPr>
          <w:rFonts w:ascii="Times New Roman" w:eastAsia="Times New Roman" w:hAnsi="Times New Roman" w:cs="Times New Roman"/>
          <w:color w:val="000000" w:themeColor="text1"/>
          <w:sz w:val="24"/>
          <w:szCs w:val="24"/>
        </w:rPr>
        <w:t xml:space="preserve"> (Red arrows)</w:t>
      </w:r>
    </w:p>
    <w:p w14:paraId="7E54E138" w14:textId="77777777" w:rsidR="00C44818" w:rsidRPr="00EB3F98" w:rsidRDefault="00C44818" w:rsidP="00C44818">
      <w:pPr>
        <w:spacing w:beforeLines="20" w:before="48" w:afterLines="20" w:after="48" w:line="360" w:lineRule="auto"/>
        <w:jc w:val="both"/>
        <w:rPr>
          <w:rFonts w:ascii="Times New Roman" w:eastAsia="Times New Roman" w:hAnsi="Times New Roman" w:cs="Times New Roman"/>
          <w:sz w:val="24"/>
          <w:szCs w:val="24"/>
        </w:rPr>
      </w:pPr>
      <w:r w:rsidRPr="00EB3F98">
        <w:rPr>
          <w:rFonts w:ascii="Times New Roman" w:eastAsia="Times New Roman" w:hAnsi="Times New Roman" w:cs="Times New Roman"/>
          <w:sz w:val="24"/>
          <w:szCs w:val="24"/>
        </w:rPr>
        <w:t xml:space="preserve">The patient was given 100 mg IV metronidazole and 600 mg IV amoxicillin-clavulanate as preoperative </w:t>
      </w:r>
      <w:r w:rsidRPr="00EB3F98">
        <w:rPr>
          <w:rFonts w:ascii="Times New Roman" w:eastAsia="Times New Roman" w:hAnsi="Times New Roman" w:cs="Times New Roman"/>
          <w:color w:val="000000" w:themeColor="text1"/>
          <w:sz w:val="24"/>
          <w:szCs w:val="24"/>
        </w:rPr>
        <w:t xml:space="preserve">prophylactic </w:t>
      </w:r>
      <w:r w:rsidRPr="00EB3F98">
        <w:rPr>
          <w:rFonts w:ascii="Times New Roman" w:eastAsia="Times New Roman" w:hAnsi="Times New Roman" w:cs="Times New Roman"/>
          <w:sz w:val="24"/>
          <w:szCs w:val="24"/>
        </w:rPr>
        <w:t>antibiotics. The patient was placed supine with their head extended under general anesthesia by nasotracheal intubation, and a jaw retractor was used to reveal the fractures [Figure 5].</w:t>
      </w:r>
    </w:p>
    <w:p w14:paraId="257170D1" w14:textId="58FE2F1C" w:rsidR="00C44818" w:rsidRDefault="00C44818" w:rsidP="00C712D1">
      <w:pPr>
        <w:spacing w:beforeLines="20" w:before="48" w:afterLines="20" w:after="48"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6437D824" wp14:editId="4D6BBA37">
            <wp:extent cx="4124960" cy="3093720"/>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e 5 ne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24960" cy="3093720"/>
                    </a:xfrm>
                    <a:prstGeom prst="rect">
                      <a:avLst/>
                    </a:prstGeom>
                  </pic:spPr>
                </pic:pic>
              </a:graphicData>
            </a:graphic>
          </wp:inline>
        </w:drawing>
      </w:r>
    </w:p>
    <w:p w14:paraId="3DC99552" w14:textId="77777777" w:rsidR="00C44818" w:rsidRPr="00EB3F98" w:rsidRDefault="00C44818" w:rsidP="00C44818">
      <w:pPr>
        <w:spacing w:beforeLines="20" w:before="48" w:afterLines="20" w:after="48" w:line="360" w:lineRule="auto"/>
        <w:jc w:val="center"/>
        <w:rPr>
          <w:rFonts w:ascii="Times New Roman" w:eastAsia="Times New Roman" w:hAnsi="Times New Roman" w:cs="Times New Roman"/>
          <w:sz w:val="24"/>
          <w:szCs w:val="24"/>
        </w:rPr>
      </w:pPr>
      <w:r w:rsidRPr="00EB3F98">
        <w:rPr>
          <w:rFonts w:ascii="Times New Roman" w:eastAsia="Times New Roman" w:hAnsi="Times New Roman" w:cs="Times New Roman"/>
          <w:b/>
          <w:bCs/>
          <w:sz w:val="24"/>
          <w:szCs w:val="24"/>
        </w:rPr>
        <w:t>Figure 5</w:t>
      </w:r>
      <w:r w:rsidRPr="00EB3F98">
        <w:rPr>
          <w:rFonts w:ascii="Times New Roman" w:eastAsia="Times New Roman" w:hAnsi="Times New Roman" w:cs="Times New Roman"/>
          <w:sz w:val="24"/>
          <w:szCs w:val="24"/>
        </w:rPr>
        <w:t>. Mandibular fracture exposure using jaw retractor</w:t>
      </w:r>
      <w:r>
        <w:rPr>
          <w:rFonts w:ascii="Times New Roman" w:eastAsia="Times New Roman" w:hAnsi="Times New Roman" w:cs="Times New Roman"/>
          <w:sz w:val="24"/>
          <w:szCs w:val="24"/>
        </w:rPr>
        <w:t xml:space="preserve"> (White arrow)</w:t>
      </w:r>
      <w:r w:rsidRPr="00EB3F98">
        <w:rPr>
          <w:rFonts w:ascii="Times New Roman" w:eastAsia="Times New Roman" w:hAnsi="Times New Roman" w:cs="Times New Roman"/>
          <w:sz w:val="24"/>
          <w:szCs w:val="24"/>
        </w:rPr>
        <w:t>.</w:t>
      </w:r>
    </w:p>
    <w:p w14:paraId="2A6235CA" w14:textId="77777777" w:rsidR="00C44818" w:rsidRDefault="00C44818" w:rsidP="00C712D1">
      <w:pPr>
        <w:spacing w:beforeLines="20" w:before="48" w:afterLines="20" w:after="48" w:line="360" w:lineRule="auto"/>
        <w:jc w:val="center"/>
        <w:rPr>
          <w:rFonts w:ascii="Times New Roman" w:eastAsia="Times New Roman" w:hAnsi="Times New Roman" w:cs="Times New Roman"/>
          <w:sz w:val="24"/>
          <w:szCs w:val="24"/>
        </w:rPr>
      </w:pPr>
    </w:p>
    <w:p w14:paraId="132864A1" w14:textId="705A7015" w:rsidR="00E301C3" w:rsidRPr="00EB3F98" w:rsidRDefault="00E301C3" w:rsidP="00EB3F98">
      <w:pPr>
        <w:spacing w:beforeLines="20" w:before="48" w:afterLines="20" w:after="48" w:line="360" w:lineRule="auto"/>
        <w:jc w:val="both"/>
        <w:rPr>
          <w:rFonts w:ascii="Times New Roman" w:eastAsia="Times New Roman" w:hAnsi="Times New Roman" w:cs="Times New Roman"/>
          <w:b/>
          <w:bCs/>
          <w:sz w:val="24"/>
          <w:szCs w:val="24"/>
        </w:rPr>
      </w:pPr>
      <w:r w:rsidRPr="00EB3F98">
        <w:rPr>
          <w:rFonts w:ascii="Times New Roman" w:eastAsia="Times New Roman" w:hAnsi="Times New Roman" w:cs="Times New Roman"/>
          <w:b/>
          <w:bCs/>
          <w:sz w:val="24"/>
          <w:szCs w:val="24"/>
        </w:rPr>
        <w:t>Surgical technique and Management</w:t>
      </w:r>
    </w:p>
    <w:p w14:paraId="0FA93215" w14:textId="6050B02E" w:rsidR="001A55EF" w:rsidRPr="00EB3F98" w:rsidRDefault="001A55EF" w:rsidP="00EB3F98">
      <w:pPr>
        <w:spacing w:beforeLines="20" w:before="48" w:afterLines="20" w:after="48" w:line="360" w:lineRule="auto"/>
        <w:jc w:val="both"/>
        <w:rPr>
          <w:rFonts w:ascii="Times New Roman" w:eastAsia="Times New Roman" w:hAnsi="Times New Roman" w:cs="Times New Roman"/>
          <w:sz w:val="24"/>
          <w:szCs w:val="24"/>
        </w:rPr>
      </w:pPr>
      <w:r w:rsidRPr="00EB3F98">
        <w:rPr>
          <w:rFonts w:ascii="Times New Roman" w:eastAsia="Times New Roman" w:hAnsi="Times New Roman" w:cs="Times New Roman"/>
          <w:sz w:val="24"/>
          <w:szCs w:val="24"/>
        </w:rPr>
        <w:t xml:space="preserve">The displaced </w:t>
      </w:r>
      <w:r w:rsidR="003733D5" w:rsidRPr="00EB3F98">
        <w:rPr>
          <w:rFonts w:ascii="Times New Roman" w:eastAsia="Times New Roman" w:hAnsi="Times New Roman" w:cs="Times New Roman"/>
          <w:sz w:val="24"/>
          <w:szCs w:val="24"/>
        </w:rPr>
        <w:t>fracture</w:t>
      </w:r>
      <w:r w:rsidRPr="00EB3F98">
        <w:rPr>
          <w:rFonts w:ascii="Times New Roman" w:eastAsia="Times New Roman" w:hAnsi="Times New Roman" w:cs="Times New Roman"/>
          <w:sz w:val="24"/>
          <w:szCs w:val="24"/>
        </w:rPr>
        <w:t xml:space="preserve"> </w:t>
      </w:r>
      <w:r w:rsidR="000F1FE9" w:rsidRPr="00EB3F98">
        <w:rPr>
          <w:rFonts w:ascii="Times New Roman" w:eastAsia="Times New Roman" w:hAnsi="Times New Roman" w:cs="Times New Roman"/>
          <w:sz w:val="24"/>
          <w:szCs w:val="24"/>
        </w:rPr>
        <w:t>w</w:t>
      </w:r>
      <w:r w:rsidR="00C47859" w:rsidRPr="00EB3F98">
        <w:rPr>
          <w:rFonts w:ascii="Times New Roman" w:eastAsia="Times New Roman" w:hAnsi="Times New Roman" w:cs="Times New Roman"/>
          <w:sz w:val="24"/>
          <w:szCs w:val="24"/>
        </w:rPr>
        <w:t>as</w:t>
      </w:r>
      <w:r w:rsidR="000F1FE9" w:rsidRPr="00EB3F98">
        <w:rPr>
          <w:rFonts w:ascii="Times New Roman" w:eastAsia="Times New Roman" w:hAnsi="Times New Roman" w:cs="Times New Roman"/>
          <w:sz w:val="24"/>
          <w:szCs w:val="24"/>
        </w:rPr>
        <w:t xml:space="preserve"> </w:t>
      </w:r>
      <w:r w:rsidR="00C47859" w:rsidRPr="00EB3F98">
        <w:rPr>
          <w:rFonts w:ascii="Times New Roman" w:eastAsia="Times New Roman" w:hAnsi="Times New Roman" w:cs="Times New Roman"/>
          <w:sz w:val="24"/>
          <w:szCs w:val="24"/>
        </w:rPr>
        <w:t xml:space="preserve">manually </w:t>
      </w:r>
      <w:r w:rsidR="000F1FE9" w:rsidRPr="00EB3F98">
        <w:rPr>
          <w:rFonts w:ascii="Times New Roman" w:eastAsia="Times New Roman" w:hAnsi="Times New Roman" w:cs="Times New Roman"/>
          <w:sz w:val="24"/>
          <w:szCs w:val="24"/>
        </w:rPr>
        <w:t>anatomically reduced</w:t>
      </w:r>
      <w:r w:rsidRPr="00EB3F98">
        <w:rPr>
          <w:rFonts w:ascii="Times New Roman" w:eastAsia="Times New Roman" w:hAnsi="Times New Roman" w:cs="Times New Roman"/>
          <w:sz w:val="24"/>
          <w:szCs w:val="24"/>
        </w:rPr>
        <w:t xml:space="preserve">, restoring the </w:t>
      </w:r>
      <w:r w:rsidR="00C47859" w:rsidRPr="00EB3F98">
        <w:rPr>
          <w:rFonts w:ascii="Times New Roman" w:eastAsia="Times New Roman" w:hAnsi="Times New Roman" w:cs="Times New Roman"/>
          <w:sz w:val="24"/>
          <w:szCs w:val="24"/>
        </w:rPr>
        <w:t>mandibular normal</w:t>
      </w:r>
      <w:r w:rsidRPr="00EB3F98">
        <w:rPr>
          <w:rFonts w:ascii="Times New Roman" w:eastAsia="Times New Roman" w:hAnsi="Times New Roman" w:cs="Times New Roman"/>
          <w:sz w:val="24"/>
          <w:szCs w:val="24"/>
        </w:rPr>
        <w:t xml:space="preserve"> occlusion and symmetry. Trans-dental wires of a 5 mm thickness, were used to secure stainless steel arch bars to the maxillary and mandibular dental arches</w:t>
      </w:r>
      <w:r w:rsidR="00D75BC1" w:rsidRPr="00EB3F98">
        <w:rPr>
          <w:rFonts w:ascii="Times New Roman" w:eastAsia="Times New Roman" w:hAnsi="Times New Roman" w:cs="Times New Roman"/>
          <w:sz w:val="24"/>
          <w:szCs w:val="24"/>
        </w:rPr>
        <w:t>; Intermaxillary Fixations (IMF</w:t>
      </w:r>
      <w:r w:rsidR="00C47859" w:rsidRPr="00EB3F98">
        <w:rPr>
          <w:rFonts w:ascii="Times New Roman" w:eastAsia="Times New Roman" w:hAnsi="Times New Roman" w:cs="Times New Roman"/>
          <w:sz w:val="24"/>
          <w:szCs w:val="24"/>
        </w:rPr>
        <w:t>).</w:t>
      </w:r>
      <w:r w:rsidRPr="00EB3F98">
        <w:rPr>
          <w:rFonts w:ascii="Times New Roman" w:eastAsia="Times New Roman" w:hAnsi="Times New Roman" w:cs="Times New Roman"/>
          <w:sz w:val="24"/>
          <w:szCs w:val="24"/>
        </w:rPr>
        <w:t xml:space="preserve"> After the oropharyngeal pack was removed, elastic materials were </w:t>
      </w:r>
      <w:r w:rsidR="00C47859" w:rsidRPr="00EB3F98">
        <w:rPr>
          <w:rFonts w:ascii="Times New Roman" w:eastAsia="Times New Roman" w:hAnsi="Times New Roman" w:cs="Times New Roman"/>
          <w:sz w:val="24"/>
          <w:szCs w:val="24"/>
        </w:rPr>
        <w:t>stretched in-between</w:t>
      </w:r>
      <w:r w:rsidRPr="00EB3F98">
        <w:rPr>
          <w:rFonts w:ascii="Times New Roman" w:eastAsia="Times New Roman" w:hAnsi="Times New Roman" w:cs="Times New Roman"/>
          <w:sz w:val="24"/>
          <w:szCs w:val="24"/>
        </w:rPr>
        <w:t xml:space="preserve"> the hooks of both arches seal</w:t>
      </w:r>
      <w:r w:rsidR="00C47859" w:rsidRPr="00EB3F98">
        <w:rPr>
          <w:rFonts w:ascii="Times New Roman" w:eastAsia="Times New Roman" w:hAnsi="Times New Roman" w:cs="Times New Roman"/>
          <w:sz w:val="24"/>
          <w:szCs w:val="24"/>
        </w:rPr>
        <w:t>ing</w:t>
      </w:r>
      <w:r w:rsidRPr="00EB3F98">
        <w:rPr>
          <w:rFonts w:ascii="Times New Roman" w:eastAsia="Times New Roman" w:hAnsi="Times New Roman" w:cs="Times New Roman"/>
          <w:sz w:val="24"/>
          <w:szCs w:val="24"/>
        </w:rPr>
        <w:t xml:space="preserve"> the oral cavity </w:t>
      </w:r>
      <w:commentRangeStart w:id="3"/>
      <w:r w:rsidRPr="00EB3F98">
        <w:rPr>
          <w:rFonts w:ascii="Times New Roman" w:eastAsia="Times New Roman" w:hAnsi="Times New Roman" w:cs="Times New Roman"/>
          <w:sz w:val="24"/>
          <w:szCs w:val="24"/>
        </w:rPr>
        <w:t xml:space="preserve">[Figure </w:t>
      </w:r>
      <w:r w:rsidR="00733CE4" w:rsidRPr="00EB3F98">
        <w:rPr>
          <w:rFonts w:ascii="Times New Roman" w:eastAsia="Times New Roman" w:hAnsi="Times New Roman" w:cs="Times New Roman"/>
          <w:sz w:val="24"/>
          <w:szCs w:val="24"/>
        </w:rPr>
        <w:t>6</w:t>
      </w:r>
      <w:r w:rsidRPr="00EB3F98">
        <w:rPr>
          <w:rFonts w:ascii="Times New Roman" w:eastAsia="Times New Roman" w:hAnsi="Times New Roman" w:cs="Times New Roman"/>
          <w:sz w:val="24"/>
          <w:szCs w:val="24"/>
        </w:rPr>
        <w:t>].</w:t>
      </w:r>
      <w:commentRangeEnd w:id="3"/>
      <w:r w:rsidR="00AE5C14">
        <w:rPr>
          <w:rStyle w:val="CommentReference"/>
        </w:rPr>
        <w:commentReference w:id="3"/>
      </w:r>
    </w:p>
    <w:p w14:paraId="19B3E32B" w14:textId="50D200A1" w:rsidR="00723C58" w:rsidRPr="00EB3F98" w:rsidRDefault="00723C58" w:rsidP="00EB3F98">
      <w:pPr>
        <w:spacing w:beforeLines="20" w:before="48" w:afterLines="20" w:after="48" w:line="360" w:lineRule="auto"/>
        <w:jc w:val="both"/>
        <w:rPr>
          <w:rFonts w:ascii="Times New Roman" w:eastAsia="Times New Roman" w:hAnsi="Times New Roman" w:cs="Times New Roman"/>
          <w:sz w:val="24"/>
          <w:szCs w:val="24"/>
        </w:rPr>
      </w:pPr>
      <w:r w:rsidRPr="00EB3F98">
        <w:rPr>
          <w:rFonts w:ascii="Times New Roman" w:eastAsia="Times New Roman" w:hAnsi="Times New Roman" w:cs="Times New Roman"/>
          <w:sz w:val="24"/>
          <w:szCs w:val="24"/>
        </w:rPr>
        <w:t>After a seamless extubation in the operating room, the patient was moved to the recovery area for observation. Oral fluids were initiated</w:t>
      </w:r>
      <w:r w:rsidR="00C47859" w:rsidRPr="00EB3F98">
        <w:rPr>
          <w:rFonts w:ascii="Times New Roman" w:eastAsia="Times New Roman" w:hAnsi="Times New Roman" w:cs="Times New Roman"/>
          <w:sz w:val="24"/>
          <w:szCs w:val="24"/>
        </w:rPr>
        <w:t xml:space="preserve"> through the retromolar space four</w:t>
      </w:r>
      <w:r w:rsidRPr="00EB3F98">
        <w:rPr>
          <w:rFonts w:ascii="Times New Roman" w:eastAsia="Times New Roman" w:hAnsi="Times New Roman" w:cs="Times New Roman"/>
          <w:sz w:val="24"/>
          <w:szCs w:val="24"/>
        </w:rPr>
        <w:t xml:space="preserve"> hours after surgery. IV perfalgan solution was used to successfully treat the postoperative discomfort. For 48 hours after surgery, intravenous antibiotics (metronidazole and amoxicillin-clavulanate) were administered. The post-operative panorama showed no problems and normal occlusions. On the fifth postoperative day, the patient was released.</w:t>
      </w:r>
    </w:p>
    <w:p w14:paraId="2314F438" w14:textId="38CD4D5F" w:rsidR="00F81037" w:rsidRPr="00EB3F98" w:rsidRDefault="00F81037" w:rsidP="00EB3F98">
      <w:pPr>
        <w:spacing w:beforeLines="20" w:before="48" w:afterLines="20" w:after="48" w:line="360" w:lineRule="auto"/>
        <w:rPr>
          <w:rFonts w:ascii="Times New Roman" w:eastAsia="Times New Roman" w:hAnsi="Times New Roman" w:cs="Times New Roman"/>
          <w:b/>
          <w:bCs/>
          <w:sz w:val="24"/>
          <w:szCs w:val="24"/>
        </w:rPr>
      </w:pPr>
      <w:r w:rsidRPr="00EB3F98">
        <w:rPr>
          <w:rFonts w:ascii="Times New Roman" w:eastAsia="Times New Roman" w:hAnsi="Times New Roman" w:cs="Times New Roman"/>
          <w:b/>
          <w:bCs/>
          <w:sz w:val="24"/>
          <w:szCs w:val="24"/>
        </w:rPr>
        <w:t>Results</w:t>
      </w:r>
    </w:p>
    <w:p w14:paraId="50FB3915" w14:textId="68401233" w:rsidR="00500F77" w:rsidRDefault="00F81037" w:rsidP="00A31F41">
      <w:pPr>
        <w:spacing w:beforeLines="20" w:before="48" w:afterLines="20" w:after="48" w:line="360" w:lineRule="auto"/>
        <w:jc w:val="both"/>
        <w:rPr>
          <w:rFonts w:ascii="Times New Roman" w:eastAsia="Times New Roman" w:hAnsi="Times New Roman" w:cs="Times New Roman"/>
          <w:sz w:val="24"/>
          <w:szCs w:val="24"/>
        </w:rPr>
      </w:pPr>
      <w:r w:rsidRPr="00EB3F98">
        <w:rPr>
          <w:rFonts w:ascii="Times New Roman" w:eastAsia="Times New Roman" w:hAnsi="Times New Roman" w:cs="Times New Roman"/>
          <w:sz w:val="24"/>
          <w:szCs w:val="24"/>
        </w:rPr>
        <w:t xml:space="preserve">After two weeks, the elastic materials were </w:t>
      </w:r>
      <w:r w:rsidR="00C47859" w:rsidRPr="00EB3F98">
        <w:rPr>
          <w:rFonts w:ascii="Times New Roman" w:eastAsia="Times New Roman" w:hAnsi="Times New Roman" w:cs="Times New Roman"/>
          <w:sz w:val="24"/>
          <w:szCs w:val="24"/>
        </w:rPr>
        <w:t>removed at</w:t>
      </w:r>
      <w:r w:rsidRPr="00EB3F98">
        <w:rPr>
          <w:rFonts w:ascii="Times New Roman" w:eastAsia="Times New Roman" w:hAnsi="Times New Roman" w:cs="Times New Roman"/>
          <w:sz w:val="24"/>
          <w:szCs w:val="24"/>
        </w:rPr>
        <w:t xml:space="preserve"> the outpatient clinic. The patient began consuming semisolid foods.</w:t>
      </w:r>
      <w:r w:rsidR="00C47859" w:rsidRPr="00EB3F98">
        <w:rPr>
          <w:rFonts w:ascii="Times New Roman" w:eastAsia="Times New Roman" w:hAnsi="Times New Roman" w:cs="Times New Roman"/>
          <w:sz w:val="24"/>
          <w:szCs w:val="24"/>
        </w:rPr>
        <w:t xml:space="preserve"> T</w:t>
      </w:r>
      <w:r w:rsidRPr="00EB3F98">
        <w:rPr>
          <w:rFonts w:ascii="Times New Roman" w:eastAsia="Times New Roman" w:hAnsi="Times New Roman" w:cs="Times New Roman"/>
          <w:sz w:val="24"/>
          <w:szCs w:val="24"/>
        </w:rPr>
        <w:t>wo weeks</w:t>
      </w:r>
      <w:r w:rsidR="00C47859" w:rsidRPr="00EB3F98">
        <w:rPr>
          <w:rFonts w:ascii="Times New Roman" w:eastAsia="Times New Roman" w:hAnsi="Times New Roman" w:cs="Times New Roman"/>
          <w:sz w:val="24"/>
          <w:szCs w:val="24"/>
        </w:rPr>
        <w:t xml:space="preserve"> later</w:t>
      </w:r>
      <w:r w:rsidRPr="00EB3F98">
        <w:rPr>
          <w:rFonts w:ascii="Times New Roman" w:eastAsia="Times New Roman" w:hAnsi="Times New Roman" w:cs="Times New Roman"/>
          <w:sz w:val="24"/>
          <w:szCs w:val="24"/>
        </w:rPr>
        <w:t xml:space="preserve">, the dental arches were extracted, restoring the </w:t>
      </w:r>
      <w:r w:rsidRPr="00EB3F98">
        <w:rPr>
          <w:rFonts w:ascii="Times New Roman" w:eastAsia="Times New Roman" w:hAnsi="Times New Roman" w:cs="Times New Roman"/>
          <w:sz w:val="24"/>
          <w:szCs w:val="24"/>
        </w:rPr>
        <w:lastRenderedPageBreak/>
        <w:t xml:space="preserve">mandibular occlusion to normal </w:t>
      </w:r>
      <w:commentRangeStart w:id="4"/>
      <w:r w:rsidRPr="00EB3F98">
        <w:rPr>
          <w:rFonts w:ascii="Times New Roman" w:eastAsia="Times New Roman" w:hAnsi="Times New Roman" w:cs="Times New Roman"/>
          <w:sz w:val="24"/>
          <w:szCs w:val="24"/>
        </w:rPr>
        <w:t xml:space="preserve">[Figure </w:t>
      </w:r>
      <w:r w:rsidR="00733CE4" w:rsidRPr="00EB3F98">
        <w:rPr>
          <w:rFonts w:ascii="Times New Roman" w:eastAsia="Times New Roman" w:hAnsi="Times New Roman" w:cs="Times New Roman"/>
          <w:sz w:val="24"/>
          <w:szCs w:val="24"/>
        </w:rPr>
        <w:t>7</w:t>
      </w:r>
      <w:r w:rsidRPr="00EB3F98">
        <w:rPr>
          <w:rFonts w:ascii="Times New Roman" w:eastAsia="Times New Roman" w:hAnsi="Times New Roman" w:cs="Times New Roman"/>
          <w:sz w:val="24"/>
          <w:szCs w:val="24"/>
        </w:rPr>
        <w:t xml:space="preserve">]. </w:t>
      </w:r>
      <w:commentRangeEnd w:id="4"/>
      <w:r w:rsidR="00AE5C14">
        <w:rPr>
          <w:rStyle w:val="CommentReference"/>
        </w:rPr>
        <w:commentReference w:id="4"/>
      </w:r>
      <w:r w:rsidRPr="00EB3F98">
        <w:rPr>
          <w:rFonts w:ascii="Times New Roman" w:eastAsia="Times New Roman" w:hAnsi="Times New Roman" w:cs="Times New Roman"/>
          <w:sz w:val="24"/>
          <w:szCs w:val="24"/>
        </w:rPr>
        <w:t xml:space="preserve">Following full restoration of both functional and cosmetic features, the patient resumed his pre-injury lifestyle </w:t>
      </w:r>
      <w:commentRangeStart w:id="5"/>
      <w:r w:rsidRPr="00EB3F98">
        <w:rPr>
          <w:rFonts w:ascii="Times New Roman" w:eastAsia="Times New Roman" w:hAnsi="Times New Roman" w:cs="Times New Roman"/>
          <w:sz w:val="24"/>
          <w:szCs w:val="24"/>
        </w:rPr>
        <w:t xml:space="preserve">[Figure </w:t>
      </w:r>
      <w:r w:rsidR="00733CE4" w:rsidRPr="00EB3F98">
        <w:rPr>
          <w:rFonts w:ascii="Times New Roman" w:eastAsia="Times New Roman" w:hAnsi="Times New Roman" w:cs="Times New Roman"/>
          <w:sz w:val="24"/>
          <w:szCs w:val="24"/>
        </w:rPr>
        <w:t>8</w:t>
      </w:r>
      <w:r w:rsidRPr="00EB3F98">
        <w:rPr>
          <w:rFonts w:ascii="Times New Roman" w:eastAsia="Times New Roman" w:hAnsi="Times New Roman" w:cs="Times New Roman"/>
          <w:sz w:val="24"/>
          <w:szCs w:val="24"/>
        </w:rPr>
        <w:t>].</w:t>
      </w:r>
      <w:commentRangeEnd w:id="5"/>
      <w:r w:rsidR="00AE5C14">
        <w:rPr>
          <w:rStyle w:val="CommentReference"/>
        </w:rPr>
        <w:commentReference w:id="5"/>
      </w:r>
    </w:p>
    <w:p w14:paraId="439B7ECE" w14:textId="5A88E663" w:rsidR="005A0BEA" w:rsidRPr="00EB3F98" w:rsidRDefault="005A0BEA" w:rsidP="00EB3F98">
      <w:pPr>
        <w:pStyle w:val="Heading4"/>
        <w:spacing w:beforeLines="20" w:before="48" w:beforeAutospacing="0" w:afterLines="20" w:after="48" w:afterAutospacing="0" w:line="360" w:lineRule="auto"/>
      </w:pPr>
      <w:r w:rsidRPr="00EB3F98">
        <w:t>Discussion</w:t>
      </w:r>
    </w:p>
    <w:p w14:paraId="3F5C7EC0" w14:textId="6EF0D66A" w:rsidR="00F45C39" w:rsidRDefault="00DF5543" w:rsidP="00EB3F98">
      <w:pPr>
        <w:spacing w:beforeLines="20" w:before="48" w:afterLines="20" w:after="48" w:line="360" w:lineRule="auto"/>
        <w:jc w:val="both"/>
        <w:rPr>
          <w:rFonts w:ascii="Times New Roman" w:eastAsia="Times New Roman" w:hAnsi="Times New Roman" w:cs="Times New Roman"/>
          <w:sz w:val="24"/>
          <w:szCs w:val="24"/>
        </w:rPr>
      </w:pPr>
      <w:r w:rsidRPr="00EB3F98">
        <w:rPr>
          <w:rFonts w:ascii="Times New Roman" w:eastAsia="Times New Roman" w:hAnsi="Times New Roman" w:cs="Times New Roman"/>
          <w:sz w:val="24"/>
          <w:szCs w:val="24"/>
        </w:rPr>
        <w:t>Over the past thirty years, significant progress has been made in the prevention, diagnosis, and treatment of craniomaxillofacial injuries in children. Pediatric facial fractures have become less common and less severe, especially in children under ten years old. Due to anatomical difference, healing speed, degree of cooperation, and the possibility of interfering with mandibular growth, managing mandibular fractures in children is different from managing them in adults. The same management guidelines apply to soft tissue injuries, with the exception that recovery happens more quickly, therapy should begin as soon as feasible. The child's soft tissues contain immature collagen, which produces esthetic effects but can also result in hypertrophic scars and keloids.</w:t>
      </w:r>
      <w:r w:rsidR="00F45C39" w:rsidRPr="00EB3F98">
        <w:rPr>
          <w:rFonts w:ascii="Times New Roman" w:hAnsi="Times New Roman" w:cs="Times New Roman"/>
          <w:sz w:val="24"/>
          <w:szCs w:val="24"/>
        </w:rPr>
        <w:t xml:space="preserve"> </w:t>
      </w:r>
      <w:r w:rsidR="00F45C39" w:rsidRPr="00EB3F98">
        <w:rPr>
          <w:rFonts w:ascii="Times New Roman" w:eastAsia="Times New Roman" w:hAnsi="Times New Roman" w:cs="Times New Roman"/>
          <w:sz w:val="24"/>
          <w:szCs w:val="24"/>
        </w:rPr>
        <w:t>In young patients, closed reduction with intermaxillary fixation is the ideal method to minimize invasiveness while guaranteeing appropriate alignment and healing. It is also economical when other costly fixation solutions, such as biodegradable plates, are unavailable.</w:t>
      </w:r>
    </w:p>
    <w:p w14:paraId="285E8C8E" w14:textId="102FDE68" w:rsidR="00ED2059" w:rsidRPr="00ED2059" w:rsidRDefault="00ED2059" w:rsidP="00EB3F98">
      <w:pPr>
        <w:spacing w:beforeLines="20" w:before="48" w:afterLines="20" w:after="48" w:line="360" w:lineRule="auto"/>
        <w:jc w:val="both"/>
        <w:rPr>
          <w:rFonts w:ascii="Times New Roman" w:eastAsia="Times New Roman" w:hAnsi="Times New Roman" w:cs="Times New Roman"/>
          <w:b/>
          <w:bCs/>
          <w:sz w:val="24"/>
          <w:szCs w:val="24"/>
        </w:rPr>
      </w:pPr>
      <w:r w:rsidRPr="00ED2059">
        <w:rPr>
          <w:rFonts w:ascii="Times New Roman" w:eastAsia="Times New Roman" w:hAnsi="Times New Roman" w:cs="Times New Roman"/>
          <w:b/>
          <w:bCs/>
          <w:sz w:val="24"/>
          <w:szCs w:val="24"/>
        </w:rPr>
        <w:t>Conclusion</w:t>
      </w:r>
    </w:p>
    <w:p w14:paraId="57E7AF0A" w14:textId="0461BB1D" w:rsidR="00ED2059" w:rsidRDefault="00331850" w:rsidP="00331850">
      <w:pPr>
        <w:spacing w:beforeLines="20" w:before="48" w:afterLines="20" w:after="48"/>
        <w:jc w:val="both"/>
        <w:rPr>
          <w:rFonts w:ascii="Times New Roman" w:hAnsi="Times New Roman" w:cs="Times New Roman"/>
          <w:sz w:val="24"/>
          <w:szCs w:val="24"/>
        </w:rPr>
      </w:pPr>
      <w:r w:rsidRPr="00331850">
        <w:rPr>
          <w:rFonts w:ascii="Times New Roman" w:hAnsi="Times New Roman" w:cs="Times New Roman"/>
          <w:sz w:val="24"/>
          <w:szCs w:val="24"/>
        </w:rPr>
        <w:t>For pediatric mandibular fractures, closed reduction with IMF is a minimally invasive and cost-effective procedure promoting appropriate alignment, healing, and functional recovery. This strategy is suitable in environments where resources are scarce or sophisticated fixation techniques are unavailable.</w:t>
      </w:r>
    </w:p>
    <w:p w14:paraId="34540414" w14:textId="77777777" w:rsidR="007F1E10" w:rsidRDefault="007F1E10" w:rsidP="00331850">
      <w:pPr>
        <w:spacing w:beforeLines="20" w:before="48" w:afterLines="20" w:after="48"/>
        <w:jc w:val="both"/>
        <w:rPr>
          <w:rFonts w:ascii="Times New Roman" w:hAnsi="Times New Roman" w:cs="Times New Roman"/>
          <w:sz w:val="24"/>
          <w:szCs w:val="24"/>
        </w:rPr>
      </w:pPr>
    </w:p>
    <w:p w14:paraId="549A4B84" w14:textId="77777777" w:rsidR="00C712D1" w:rsidRDefault="00C712D1" w:rsidP="00F44EE2">
      <w:pPr>
        <w:spacing w:beforeLines="20" w:before="48" w:afterLines="20" w:after="48"/>
        <w:rPr>
          <w:rFonts w:ascii="Arial" w:hAnsi="Arial" w:cs="Arial"/>
          <w:sz w:val="28"/>
          <w:szCs w:val="28"/>
          <w:shd w:val="clear" w:color="auto" w:fill="FFFFFF"/>
        </w:rPr>
      </w:pPr>
    </w:p>
    <w:p w14:paraId="3FBCCE9E" w14:textId="77777777" w:rsidR="002C0B5D" w:rsidRDefault="002C0B5D" w:rsidP="00F44EE2">
      <w:pPr>
        <w:spacing w:beforeLines="20" w:before="48" w:afterLines="20" w:after="48"/>
        <w:rPr>
          <w:rFonts w:ascii="Times New Roman" w:hAnsi="Times New Roman" w:cs="Times New Roman"/>
          <w:b/>
          <w:bCs/>
          <w:sz w:val="24"/>
          <w:szCs w:val="24"/>
          <w:shd w:val="clear" w:color="auto" w:fill="FFFFFF"/>
        </w:rPr>
      </w:pPr>
    </w:p>
    <w:p w14:paraId="08FBB387" w14:textId="75ACCC83" w:rsidR="00F44EE2" w:rsidRPr="00F44EE2" w:rsidRDefault="00E866A4" w:rsidP="00F44EE2">
      <w:pPr>
        <w:spacing w:beforeLines="20" w:before="48" w:afterLines="20" w:after="48"/>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C</w:t>
      </w:r>
      <w:r w:rsidR="00F44EE2" w:rsidRPr="00F44EE2">
        <w:rPr>
          <w:rFonts w:ascii="Times New Roman" w:hAnsi="Times New Roman" w:cs="Times New Roman"/>
          <w:b/>
          <w:bCs/>
          <w:sz w:val="24"/>
          <w:szCs w:val="24"/>
          <w:shd w:val="clear" w:color="auto" w:fill="FFFFFF"/>
        </w:rPr>
        <w:t>onsent</w:t>
      </w:r>
    </w:p>
    <w:p w14:paraId="4CD93030" w14:textId="1201110C" w:rsidR="00F44EE2" w:rsidRDefault="00F44EE2" w:rsidP="002C0B5D">
      <w:pPr>
        <w:spacing w:beforeLines="20" w:before="48" w:afterLines="20" w:after="48"/>
        <w:jc w:val="both"/>
        <w:rPr>
          <w:rFonts w:ascii="Times New Roman" w:hAnsi="Times New Roman" w:cs="Times New Roman"/>
          <w:sz w:val="24"/>
          <w:szCs w:val="24"/>
          <w:shd w:val="clear" w:color="auto" w:fill="FFFFFF"/>
        </w:rPr>
      </w:pPr>
      <w:r w:rsidRPr="00F44EE2">
        <w:rPr>
          <w:rFonts w:ascii="Times New Roman" w:hAnsi="Times New Roman" w:cs="Times New Roman"/>
          <w:sz w:val="24"/>
          <w:szCs w:val="24"/>
          <w:shd w:val="clear" w:color="auto" w:fill="FFFFFF"/>
        </w:rPr>
        <w:t>Patient’s informed written consent</w:t>
      </w:r>
      <w:r>
        <w:rPr>
          <w:rFonts w:ascii="Times New Roman" w:hAnsi="Times New Roman" w:cs="Times New Roman"/>
          <w:sz w:val="24"/>
          <w:szCs w:val="24"/>
          <w:shd w:val="clear" w:color="auto" w:fill="FFFFFF"/>
        </w:rPr>
        <w:t xml:space="preserve"> was taken</w:t>
      </w:r>
      <w:r w:rsidRPr="00F44EE2">
        <w:rPr>
          <w:rFonts w:ascii="Times New Roman" w:hAnsi="Times New Roman" w:cs="Times New Roman"/>
          <w:sz w:val="24"/>
          <w:szCs w:val="24"/>
          <w:shd w:val="clear" w:color="auto" w:fill="FFFFFF"/>
        </w:rPr>
        <w:t xml:space="preserve"> to publish her case for academic purpose.</w:t>
      </w:r>
    </w:p>
    <w:p w14:paraId="1EE23294" w14:textId="77777777" w:rsidR="00F44EE2" w:rsidRPr="00F44EE2" w:rsidRDefault="00F44EE2" w:rsidP="00F44EE2">
      <w:pPr>
        <w:spacing w:beforeLines="20" w:before="48" w:afterLines="20" w:after="48"/>
        <w:rPr>
          <w:rFonts w:ascii="Times New Roman" w:hAnsi="Times New Roman" w:cs="Times New Roman"/>
          <w:sz w:val="24"/>
          <w:szCs w:val="24"/>
          <w:shd w:val="clear" w:color="auto" w:fill="FFFFFF"/>
        </w:rPr>
      </w:pPr>
    </w:p>
    <w:p w14:paraId="3BB70223" w14:textId="0A0BEAC5" w:rsidR="00F44EE2" w:rsidRPr="00F44EE2" w:rsidRDefault="00F44EE2" w:rsidP="00F44EE2">
      <w:pPr>
        <w:spacing w:beforeLines="20" w:before="48" w:afterLines="20" w:after="48"/>
        <w:rPr>
          <w:rFonts w:ascii="Times New Roman" w:hAnsi="Times New Roman" w:cs="Times New Roman"/>
          <w:b/>
          <w:bCs/>
          <w:sz w:val="24"/>
          <w:szCs w:val="24"/>
          <w:shd w:val="clear" w:color="auto" w:fill="FFFFFF"/>
        </w:rPr>
      </w:pPr>
      <w:r w:rsidRPr="00F44EE2">
        <w:rPr>
          <w:rFonts w:ascii="Times New Roman" w:hAnsi="Times New Roman" w:cs="Times New Roman"/>
          <w:b/>
          <w:bCs/>
          <w:sz w:val="24"/>
          <w:szCs w:val="24"/>
          <w:shd w:val="clear" w:color="auto" w:fill="FFFFFF"/>
        </w:rPr>
        <w:t>Ethical approval</w:t>
      </w:r>
    </w:p>
    <w:p w14:paraId="04C6B1DA" w14:textId="33F1DF32" w:rsidR="00F44EE2" w:rsidRDefault="00AB0740" w:rsidP="00E866A4">
      <w:pPr>
        <w:spacing w:beforeLines="20" w:before="48" w:afterLines="20" w:after="4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As per international standards or </w:t>
      </w:r>
      <w:r w:rsidR="00F44EE2" w:rsidRPr="00F44EE2">
        <w:rPr>
          <w:rFonts w:ascii="Times New Roman" w:hAnsi="Times New Roman" w:cs="Times New Roman"/>
          <w:sz w:val="24"/>
          <w:szCs w:val="24"/>
          <w:shd w:val="clear" w:color="auto" w:fill="FFFFFF"/>
        </w:rPr>
        <w:t>university standards written ethical</w:t>
      </w:r>
      <w:r>
        <w:rPr>
          <w:rFonts w:ascii="Times New Roman" w:hAnsi="Times New Roman" w:cs="Times New Roman"/>
          <w:sz w:val="24"/>
          <w:szCs w:val="24"/>
          <w:shd w:val="clear" w:color="auto" w:fill="FFFFFF"/>
        </w:rPr>
        <w:t xml:space="preserve"> </w:t>
      </w:r>
      <w:r w:rsidR="00F44EE2" w:rsidRPr="00F44EE2">
        <w:rPr>
          <w:rFonts w:ascii="Times New Roman" w:hAnsi="Times New Roman" w:cs="Times New Roman"/>
          <w:sz w:val="24"/>
          <w:szCs w:val="24"/>
          <w:shd w:val="clear" w:color="auto" w:fill="FFFFFF"/>
        </w:rPr>
        <w:t xml:space="preserve">approval </w:t>
      </w:r>
      <w:r w:rsidR="007D1E80">
        <w:rPr>
          <w:rFonts w:ascii="Times New Roman" w:hAnsi="Times New Roman" w:cs="Times New Roman"/>
          <w:sz w:val="24"/>
          <w:szCs w:val="24"/>
          <w:shd w:val="clear" w:color="auto" w:fill="FFFFFF"/>
        </w:rPr>
        <w:t>has</w:t>
      </w:r>
      <w:r w:rsidR="00F44EE2" w:rsidRPr="00F44EE2">
        <w:rPr>
          <w:rFonts w:ascii="Times New Roman" w:hAnsi="Times New Roman" w:cs="Times New Roman"/>
          <w:sz w:val="24"/>
          <w:szCs w:val="24"/>
          <w:shd w:val="clear" w:color="auto" w:fill="FFFFFF"/>
        </w:rPr>
        <w:t xml:space="preserve"> been collected and preserved by the authors</w:t>
      </w:r>
      <w:r>
        <w:rPr>
          <w:rFonts w:ascii="Times New Roman" w:hAnsi="Times New Roman" w:cs="Times New Roman"/>
          <w:sz w:val="24"/>
          <w:szCs w:val="24"/>
          <w:shd w:val="clear" w:color="auto" w:fill="FFFFFF"/>
        </w:rPr>
        <w:t>.</w:t>
      </w:r>
    </w:p>
    <w:p w14:paraId="0216AD13" w14:textId="77777777" w:rsidR="00AB0740" w:rsidRPr="00F44EE2" w:rsidRDefault="00AB0740" w:rsidP="00F44EE2">
      <w:pPr>
        <w:spacing w:beforeLines="20" w:before="48" w:afterLines="20" w:after="48"/>
        <w:rPr>
          <w:rFonts w:ascii="Times New Roman" w:hAnsi="Times New Roman" w:cs="Times New Roman"/>
          <w:sz w:val="24"/>
          <w:szCs w:val="24"/>
          <w:shd w:val="clear" w:color="auto" w:fill="FFFFFF"/>
        </w:rPr>
      </w:pPr>
    </w:p>
    <w:p w14:paraId="68BB5ED7" w14:textId="17C7BA28" w:rsidR="00D409DF" w:rsidRPr="00EB3F98" w:rsidRDefault="00D409DF" w:rsidP="00EB3F98">
      <w:pPr>
        <w:spacing w:beforeLines="20" w:before="48" w:afterLines="20" w:after="48" w:line="360" w:lineRule="auto"/>
        <w:rPr>
          <w:rFonts w:ascii="Times New Roman" w:eastAsia="Times New Roman" w:hAnsi="Times New Roman" w:cs="Times New Roman"/>
          <w:sz w:val="24"/>
          <w:szCs w:val="24"/>
        </w:rPr>
      </w:pPr>
      <w:r w:rsidRPr="00EB3F98">
        <w:rPr>
          <w:rFonts w:ascii="Times New Roman" w:eastAsia="Times New Roman" w:hAnsi="Times New Roman" w:cs="Times New Roman"/>
          <w:sz w:val="24"/>
          <w:szCs w:val="24"/>
        </w:rPr>
        <w:t>References.</w:t>
      </w:r>
    </w:p>
    <w:p w14:paraId="1C80DCBF" w14:textId="77777777" w:rsidR="00905FFC" w:rsidRPr="00EB3F98" w:rsidRDefault="00905FFC" w:rsidP="00EB3F98">
      <w:pPr>
        <w:numPr>
          <w:ilvl w:val="0"/>
          <w:numId w:val="1"/>
        </w:numPr>
        <w:spacing w:beforeLines="20" w:before="48" w:afterLines="20" w:after="48" w:line="360" w:lineRule="auto"/>
        <w:jc w:val="both"/>
        <w:rPr>
          <w:rFonts w:ascii="Times New Roman" w:eastAsia="Times New Roman" w:hAnsi="Times New Roman" w:cs="Times New Roman"/>
          <w:sz w:val="24"/>
          <w:szCs w:val="24"/>
        </w:rPr>
      </w:pPr>
      <w:r w:rsidRPr="00EB3F98">
        <w:rPr>
          <w:rFonts w:ascii="Times New Roman" w:eastAsia="Times New Roman" w:hAnsi="Times New Roman" w:cs="Times New Roman"/>
          <w:sz w:val="24"/>
          <w:szCs w:val="24"/>
        </w:rPr>
        <w:t>Salem S, Mekhaeel MSF, Protasov A, Nada T, Mohamed A, Noureldin S. Outcomes of a pediatric facial fracture reconstruction: Case report. Archiv Euromedica. 2024;14(6):1-8. doi:10.35630/2024/14/6.604</w:t>
      </w:r>
    </w:p>
    <w:p w14:paraId="77325ED4" w14:textId="4736F6C5" w:rsidR="00D409DF" w:rsidRPr="00EB3F98" w:rsidRDefault="00D409DF" w:rsidP="00EB3F98">
      <w:pPr>
        <w:pStyle w:val="ListParagraph"/>
        <w:numPr>
          <w:ilvl w:val="0"/>
          <w:numId w:val="1"/>
        </w:numPr>
        <w:spacing w:beforeLines="20" w:before="48" w:afterLines="20" w:after="48" w:line="360" w:lineRule="auto"/>
        <w:jc w:val="both"/>
        <w:rPr>
          <w:rFonts w:ascii="Times New Roman" w:hAnsi="Times New Roman" w:cs="Times New Roman"/>
          <w:color w:val="1B1B1B"/>
          <w:sz w:val="24"/>
          <w:szCs w:val="24"/>
          <w:shd w:val="clear" w:color="auto" w:fill="FFFFFF"/>
        </w:rPr>
      </w:pPr>
      <w:r w:rsidRPr="00EB3F98">
        <w:rPr>
          <w:rFonts w:ascii="Times New Roman" w:hAnsi="Times New Roman" w:cs="Times New Roman"/>
          <w:color w:val="1B1B1B"/>
          <w:sz w:val="24"/>
          <w:szCs w:val="24"/>
          <w:shd w:val="clear" w:color="auto" w:fill="FFFFFF"/>
        </w:rPr>
        <w:lastRenderedPageBreak/>
        <w:t>Sneha A, Pendem S, Krishnan M, Dhasarathan P, Aravindan V. Impacted Mandibular Fracture: A Report of a Rare Case. Cureus. 2023</w:t>
      </w:r>
      <w:r w:rsidR="0054303B">
        <w:rPr>
          <w:rFonts w:ascii="Times New Roman" w:hAnsi="Times New Roman" w:cs="Times New Roman"/>
          <w:color w:val="1B1B1B"/>
          <w:sz w:val="24"/>
          <w:szCs w:val="24"/>
          <w:shd w:val="clear" w:color="auto" w:fill="FFFFFF"/>
        </w:rPr>
        <w:t>;</w:t>
      </w:r>
      <w:r w:rsidRPr="00EB3F98">
        <w:rPr>
          <w:rFonts w:ascii="Times New Roman" w:hAnsi="Times New Roman" w:cs="Times New Roman"/>
          <w:color w:val="1B1B1B"/>
          <w:sz w:val="24"/>
          <w:szCs w:val="24"/>
          <w:shd w:val="clear" w:color="auto" w:fill="FFFFFF"/>
        </w:rPr>
        <w:t>14;15(5</w:t>
      </w:r>
      <w:r w:rsidR="0054303B" w:rsidRPr="00EB3F98">
        <w:rPr>
          <w:rFonts w:ascii="Times New Roman" w:hAnsi="Times New Roman" w:cs="Times New Roman"/>
          <w:color w:val="1B1B1B"/>
          <w:sz w:val="24"/>
          <w:szCs w:val="24"/>
          <w:shd w:val="clear" w:color="auto" w:fill="FFFFFF"/>
        </w:rPr>
        <w:t>):e</w:t>
      </w:r>
      <w:r w:rsidRPr="00EB3F98">
        <w:rPr>
          <w:rFonts w:ascii="Times New Roman" w:hAnsi="Times New Roman" w:cs="Times New Roman"/>
          <w:color w:val="1B1B1B"/>
          <w:sz w:val="24"/>
          <w:szCs w:val="24"/>
          <w:shd w:val="clear" w:color="auto" w:fill="FFFFFF"/>
        </w:rPr>
        <w:t>38999. doi: 10.7759/cureus.38999</w:t>
      </w:r>
    </w:p>
    <w:p w14:paraId="626CED77" w14:textId="69F1CA79" w:rsidR="00D409DF" w:rsidRPr="00EB3F98" w:rsidRDefault="00021618" w:rsidP="00EB3F98">
      <w:pPr>
        <w:pStyle w:val="ListParagraph"/>
        <w:numPr>
          <w:ilvl w:val="0"/>
          <w:numId w:val="1"/>
        </w:numPr>
        <w:spacing w:beforeLines="20" w:before="48" w:afterLines="20" w:after="48" w:line="360" w:lineRule="auto"/>
        <w:jc w:val="both"/>
        <w:rPr>
          <w:rFonts w:ascii="Times New Roman" w:eastAsia="Times New Roman" w:hAnsi="Times New Roman" w:cs="Times New Roman"/>
          <w:sz w:val="24"/>
          <w:szCs w:val="24"/>
        </w:rPr>
      </w:pPr>
      <w:r w:rsidRPr="00EB3F98">
        <w:rPr>
          <w:rFonts w:ascii="Times New Roman" w:hAnsi="Times New Roman" w:cs="Times New Roman"/>
          <w:color w:val="1B1B1B"/>
          <w:sz w:val="24"/>
          <w:szCs w:val="24"/>
          <w:shd w:val="clear" w:color="auto" w:fill="FFFFFF"/>
        </w:rPr>
        <w:t>Țenț PA, Juncar RI, Moca AE, Moca RT, Juncar M. The Etiology and Epidemiology of Pediatric Facial Fractures in North-Western Romania: A 10-Year Retrospective Study. Children (Basel). 2022</w:t>
      </w:r>
      <w:r w:rsidR="009C36D8">
        <w:rPr>
          <w:rFonts w:ascii="Times New Roman" w:hAnsi="Times New Roman" w:cs="Times New Roman"/>
          <w:color w:val="1B1B1B"/>
          <w:sz w:val="24"/>
          <w:szCs w:val="24"/>
          <w:shd w:val="clear" w:color="auto" w:fill="FFFFFF"/>
        </w:rPr>
        <w:t>;</w:t>
      </w:r>
      <w:r w:rsidRPr="00EB3F98">
        <w:rPr>
          <w:rFonts w:ascii="Times New Roman" w:hAnsi="Times New Roman" w:cs="Times New Roman"/>
          <w:color w:val="1B1B1B"/>
          <w:sz w:val="24"/>
          <w:szCs w:val="24"/>
          <w:shd w:val="clear" w:color="auto" w:fill="FFFFFF"/>
        </w:rPr>
        <w:t>21;9(7):932. doi: 10.3390/children9070932</w:t>
      </w:r>
    </w:p>
    <w:p w14:paraId="07DED137" w14:textId="45E5BB60" w:rsidR="00021618" w:rsidRPr="00EB3F98" w:rsidRDefault="00021618" w:rsidP="00EB3F98">
      <w:pPr>
        <w:pStyle w:val="ListParagraph"/>
        <w:numPr>
          <w:ilvl w:val="0"/>
          <w:numId w:val="1"/>
        </w:numPr>
        <w:spacing w:beforeLines="20" w:before="48" w:afterLines="20" w:after="48" w:line="360" w:lineRule="auto"/>
        <w:jc w:val="both"/>
        <w:rPr>
          <w:rFonts w:ascii="Times New Roman" w:eastAsia="Times New Roman" w:hAnsi="Times New Roman" w:cs="Times New Roman"/>
          <w:sz w:val="24"/>
          <w:szCs w:val="24"/>
        </w:rPr>
      </w:pPr>
      <w:r w:rsidRPr="00EB3F98">
        <w:rPr>
          <w:rFonts w:ascii="Times New Roman" w:hAnsi="Times New Roman" w:cs="Times New Roman"/>
          <w:color w:val="1B1B1B"/>
          <w:sz w:val="24"/>
          <w:szCs w:val="24"/>
          <w:shd w:val="clear" w:color="auto" w:fill="FFFFFF"/>
        </w:rPr>
        <w:t xml:space="preserve">Mabrouk A, Helal H, Mohamed AR, Mahmoud N. Incidence, etiology, and patterns of maxillofacial fractures in ain-shams university, </w:t>
      </w:r>
      <w:r w:rsidR="00905FFC" w:rsidRPr="00EB3F98">
        <w:rPr>
          <w:rFonts w:ascii="Times New Roman" w:hAnsi="Times New Roman" w:cs="Times New Roman"/>
          <w:color w:val="1B1B1B"/>
          <w:sz w:val="24"/>
          <w:szCs w:val="24"/>
          <w:shd w:val="clear" w:color="auto" w:fill="FFFFFF"/>
        </w:rPr>
        <w:t>C</w:t>
      </w:r>
      <w:r w:rsidRPr="00EB3F98">
        <w:rPr>
          <w:rFonts w:ascii="Times New Roman" w:hAnsi="Times New Roman" w:cs="Times New Roman"/>
          <w:color w:val="1B1B1B"/>
          <w:sz w:val="24"/>
          <w:szCs w:val="24"/>
          <w:shd w:val="clear" w:color="auto" w:fill="FFFFFF"/>
        </w:rPr>
        <w:t xml:space="preserve">airo, </w:t>
      </w:r>
      <w:r w:rsidR="00905FFC" w:rsidRPr="00EB3F98">
        <w:rPr>
          <w:rFonts w:ascii="Times New Roman" w:hAnsi="Times New Roman" w:cs="Times New Roman"/>
          <w:color w:val="1B1B1B"/>
          <w:sz w:val="24"/>
          <w:szCs w:val="24"/>
          <w:shd w:val="clear" w:color="auto" w:fill="FFFFFF"/>
        </w:rPr>
        <w:t>Egypt</w:t>
      </w:r>
      <w:r w:rsidRPr="00EB3F98">
        <w:rPr>
          <w:rFonts w:ascii="Times New Roman" w:hAnsi="Times New Roman" w:cs="Times New Roman"/>
          <w:color w:val="1B1B1B"/>
          <w:sz w:val="24"/>
          <w:szCs w:val="24"/>
          <w:shd w:val="clear" w:color="auto" w:fill="FFFFFF"/>
        </w:rPr>
        <w:t>: a 4-year retrospective study. Craniomaxillofac Trauma Reconstr. 2014;7(3):224-32. doi: 10.1055/s-0034-1374061</w:t>
      </w:r>
    </w:p>
    <w:p w14:paraId="0A0CDC70" w14:textId="3D2DBBCD" w:rsidR="00021618" w:rsidRPr="007A66C5" w:rsidRDefault="00021618" w:rsidP="00EB3F98">
      <w:pPr>
        <w:pStyle w:val="ListParagraph"/>
        <w:numPr>
          <w:ilvl w:val="0"/>
          <w:numId w:val="1"/>
        </w:numPr>
        <w:spacing w:beforeLines="20" w:before="48" w:afterLines="20" w:after="48" w:line="360" w:lineRule="auto"/>
        <w:jc w:val="both"/>
        <w:rPr>
          <w:rFonts w:ascii="Times New Roman" w:hAnsi="Times New Roman" w:cs="Times New Roman"/>
          <w:color w:val="212121"/>
          <w:sz w:val="24"/>
          <w:szCs w:val="24"/>
          <w:shd w:val="clear" w:color="auto" w:fill="FFFFFF"/>
        </w:rPr>
      </w:pPr>
      <w:r w:rsidRPr="00EB3F98">
        <w:rPr>
          <w:rFonts w:ascii="Times New Roman" w:hAnsi="Times New Roman" w:cs="Times New Roman"/>
          <w:color w:val="212121"/>
          <w:sz w:val="24"/>
          <w:szCs w:val="24"/>
          <w:shd w:val="clear" w:color="auto" w:fill="FFFFFF"/>
        </w:rPr>
        <w:t xml:space="preserve">Lindaman LM. Bone healing in children. Clin Podiatr Med Surg. 2001;18(1):97-108. </w:t>
      </w:r>
      <w:r w:rsidR="0036436B" w:rsidRPr="007A66C5">
        <w:rPr>
          <w:rFonts w:ascii="Times New Roman" w:hAnsi="Times New Roman" w:cs="Times New Roman"/>
          <w:color w:val="212121"/>
          <w:sz w:val="24"/>
          <w:szCs w:val="24"/>
          <w:shd w:val="clear" w:color="auto" w:fill="FFFFFF"/>
        </w:rPr>
        <w:t>DOI: </w:t>
      </w:r>
      <w:hyperlink r:id="rId16" w:tgtFrame="_blank" w:history="1">
        <w:r w:rsidR="0036436B" w:rsidRPr="007A66C5">
          <w:rPr>
            <w:rStyle w:val="Hyperlink"/>
            <w:rFonts w:ascii="Times New Roman" w:hAnsi="Times New Roman" w:cs="Times New Roman"/>
            <w:color w:val="auto"/>
            <w:sz w:val="24"/>
            <w:szCs w:val="24"/>
            <w:u w:val="none"/>
            <w:shd w:val="clear" w:color="auto" w:fill="FFFFFF"/>
          </w:rPr>
          <w:t>10.1016/S0891-8422(23)01169-2</w:t>
        </w:r>
      </w:hyperlink>
    </w:p>
    <w:p w14:paraId="5B096CB0" w14:textId="10F6FD6A" w:rsidR="0060134D" w:rsidRPr="00EB3F98" w:rsidRDefault="00D02A9F" w:rsidP="00EB3F98">
      <w:pPr>
        <w:pStyle w:val="ListParagraph"/>
        <w:numPr>
          <w:ilvl w:val="0"/>
          <w:numId w:val="1"/>
        </w:numPr>
        <w:spacing w:beforeLines="20" w:before="48" w:afterLines="20" w:after="48" w:line="360" w:lineRule="auto"/>
        <w:jc w:val="both"/>
        <w:rPr>
          <w:rFonts w:ascii="Times New Roman" w:eastAsia="Times New Roman" w:hAnsi="Times New Roman" w:cs="Times New Roman"/>
          <w:sz w:val="24"/>
          <w:szCs w:val="24"/>
        </w:rPr>
      </w:pPr>
      <w:r w:rsidRPr="00EB3F98">
        <w:rPr>
          <w:rFonts w:ascii="Times New Roman" w:eastAsia="Times New Roman" w:hAnsi="Times New Roman" w:cs="Times New Roman"/>
          <w:sz w:val="24"/>
          <w:szCs w:val="24"/>
        </w:rPr>
        <w:t xml:space="preserve">Kalia, V.a; Singh, A. P.b. Greenstick fracture of the mandible: A case report. Journal of Indian Society of Pedodontics and Preventive Dentistry </w:t>
      </w:r>
      <w:r w:rsidR="007A66C5">
        <w:rPr>
          <w:rFonts w:ascii="Times New Roman" w:eastAsia="Times New Roman" w:hAnsi="Times New Roman" w:cs="Times New Roman"/>
          <w:sz w:val="24"/>
          <w:szCs w:val="24"/>
        </w:rPr>
        <w:t>2008;</w:t>
      </w:r>
      <w:r w:rsidRPr="00EB3F98">
        <w:rPr>
          <w:rFonts w:ascii="Times New Roman" w:eastAsia="Times New Roman" w:hAnsi="Times New Roman" w:cs="Times New Roman"/>
          <w:sz w:val="24"/>
          <w:szCs w:val="24"/>
        </w:rPr>
        <w:t>26(1</w:t>
      </w:r>
      <w:r w:rsidR="007A66C5" w:rsidRPr="00EB3F98">
        <w:rPr>
          <w:rFonts w:ascii="Times New Roman" w:eastAsia="Times New Roman" w:hAnsi="Times New Roman" w:cs="Times New Roman"/>
          <w:sz w:val="24"/>
          <w:szCs w:val="24"/>
        </w:rPr>
        <w:t>):</w:t>
      </w:r>
      <w:r w:rsidRPr="00EB3F98">
        <w:rPr>
          <w:rFonts w:ascii="Times New Roman" w:eastAsia="Times New Roman" w:hAnsi="Times New Roman" w:cs="Times New Roman"/>
          <w:sz w:val="24"/>
          <w:szCs w:val="24"/>
        </w:rPr>
        <w:t>32-35</w:t>
      </w:r>
      <w:r w:rsidR="007A66C5">
        <w:rPr>
          <w:rFonts w:ascii="Times New Roman" w:eastAsia="Times New Roman" w:hAnsi="Times New Roman" w:cs="Times New Roman"/>
          <w:sz w:val="24"/>
          <w:szCs w:val="24"/>
        </w:rPr>
        <w:t>. doi:</w:t>
      </w:r>
      <w:r w:rsidRPr="00EB3F98">
        <w:rPr>
          <w:rFonts w:ascii="Times New Roman" w:eastAsia="Times New Roman" w:hAnsi="Times New Roman" w:cs="Times New Roman"/>
          <w:sz w:val="24"/>
          <w:szCs w:val="24"/>
        </w:rPr>
        <w:t xml:space="preserve"> 10.4103/0970-4388.40320</w:t>
      </w:r>
    </w:p>
    <w:p w14:paraId="7B9CDB73" w14:textId="15AE872C" w:rsidR="0036436B" w:rsidRPr="00EB3F98" w:rsidRDefault="00242919" w:rsidP="00EB3F98">
      <w:pPr>
        <w:pStyle w:val="ListParagraph"/>
        <w:numPr>
          <w:ilvl w:val="0"/>
          <w:numId w:val="1"/>
        </w:numPr>
        <w:spacing w:beforeLines="20" w:before="48" w:afterLines="20" w:after="48" w:line="360" w:lineRule="auto"/>
        <w:jc w:val="both"/>
        <w:rPr>
          <w:rFonts w:ascii="Times New Roman" w:eastAsia="Times New Roman" w:hAnsi="Times New Roman" w:cs="Times New Roman"/>
          <w:sz w:val="24"/>
          <w:szCs w:val="24"/>
          <w:lang w:val="ru-RU"/>
        </w:rPr>
      </w:pPr>
      <w:r w:rsidRPr="00EB3F98">
        <w:rPr>
          <w:rFonts w:ascii="Times New Roman" w:eastAsia="Times New Roman" w:hAnsi="Times New Roman" w:cs="Times New Roman"/>
          <w:sz w:val="24"/>
          <w:szCs w:val="24"/>
        </w:rPr>
        <w:t>Hiram Daniel López-Santacruz, Joselin Flores-Velázquez, Miguel Ángel Rosales-Berber</w:t>
      </w:r>
      <w:r w:rsidR="0036436B" w:rsidRPr="00EB3F98">
        <w:rPr>
          <w:rFonts w:ascii="Times New Roman" w:eastAsia="Times New Roman" w:hAnsi="Times New Roman" w:cs="Times New Roman"/>
          <w:sz w:val="24"/>
          <w:szCs w:val="24"/>
        </w:rPr>
        <w:t xml:space="preserve">. </w:t>
      </w:r>
      <w:r w:rsidRPr="00EB3F98">
        <w:rPr>
          <w:rFonts w:ascii="Times New Roman" w:eastAsia="Times New Roman" w:hAnsi="Times New Roman" w:cs="Times New Roman"/>
          <w:sz w:val="24"/>
          <w:szCs w:val="24"/>
        </w:rPr>
        <w:t>Mandibular greenstick fracture healing: A conservative approach,</w:t>
      </w:r>
      <w:r w:rsidR="0036436B" w:rsidRPr="00EB3F98">
        <w:rPr>
          <w:rFonts w:ascii="Times New Roman" w:eastAsia="Times New Roman" w:hAnsi="Times New Roman" w:cs="Times New Roman"/>
          <w:sz w:val="24"/>
          <w:szCs w:val="24"/>
        </w:rPr>
        <w:t xml:space="preserve"> </w:t>
      </w:r>
      <w:r w:rsidRPr="00EB3F98">
        <w:rPr>
          <w:rFonts w:ascii="Times New Roman" w:eastAsia="Times New Roman" w:hAnsi="Times New Roman" w:cs="Times New Roman"/>
          <w:sz w:val="24"/>
          <w:szCs w:val="24"/>
        </w:rPr>
        <w:t>Pediatric Dental Journal</w:t>
      </w:r>
      <w:r w:rsidR="007A66C5">
        <w:rPr>
          <w:rFonts w:ascii="Times New Roman" w:eastAsia="Times New Roman" w:hAnsi="Times New Roman" w:cs="Times New Roman"/>
          <w:sz w:val="24"/>
          <w:szCs w:val="24"/>
        </w:rPr>
        <w:t>. 2019;(</w:t>
      </w:r>
      <w:r w:rsidRPr="00EB3F98">
        <w:rPr>
          <w:rFonts w:ascii="Times New Roman" w:eastAsia="Times New Roman" w:hAnsi="Times New Roman" w:cs="Times New Roman"/>
          <w:sz w:val="24"/>
          <w:szCs w:val="24"/>
        </w:rPr>
        <w:t>29</w:t>
      </w:r>
      <w:r w:rsidR="007A66C5">
        <w:rPr>
          <w:rFonts w:ascii="Times New Roman" w:eastAsia="Times New Roman" w:hAnsi="Times New Roman" w:cs="Times New Roman"/>
          <w:sz w:val="24"/>
          <w:szCs w:val="24"/>
        </w:rPr>
        <w:t>)</w:t>
      </w:r>
      <w:r w:rsidRPr="00EB3F98">
        <w:rPr>
          <w:rFonts w:ascii="Times New Roman" w:eastAsia="Times New Roman" w:hAnsi="Times New Roman" w:cs="Times New Roman"/>
          <w:sz w:val="24"/>
          <w:szCs w:val="24"/>
        </w:rPr>
        <w:t>3</w:t>
      </w:r>
      <w:r w:rsidR="007A66C5">
        <w:rPr>
          <w:rFonts w:ascii="Times New Roman" w:eastAsia="Times New Roman" w:hAnsi="Times New Roman" w:cs="Times New Roman"/>
          <w:sz w:val="24"/>
          <w:szCs w:val="24"/>
        </w:rPr>
        <w:t>. doi</w:t>
      </w:r>
      <w:r w:rsidR="0036436B" w:rsidRPr="00EB3F98">
        <w:rPr>
          <w:rFonts w:ascii="Times New Roman" w:eastAsia="Times New Roman" w:hAnsi="Times New Roman" w:cs="Times New Roman"/>
          <w:sz w:val="24"/>
          <w:szCs w:val="24"/>
          <w:lang w:val="ru-RU"/>
        </w:rPr>
        <w:t>:</w:t>
      </w:r>
      <w:r w:rsidR="0036436B" w:rsidRPr="00EB3F98">
        <w:rPr>
          <w:rFonts w:ascii="Times New Roman" w:eastAsia="Times New Roman" w:hAnsi="Times New Roman" w:cs="Times New Roman"/>
          <w:sz w:val="24"/>
          <w:szCs w:val="24"/>
        </w:rPr>
        <w:t xml:space="preserve"> </w:t>
      </w:r>
      <w:hyperlink r:id="rId17" w:tgtFrame="_blank" w:history="1">
        <w:r w:rsidR="0036436B" w:rsidRPr="00EB3F98">
          <w:rPr>
            <w:rStyle w:val="Hyperlink"/>
            <w:rFonts w:ascii="Times New Roman" w:eastAsia="Times New Roman" w:hAnsi="Times New Roman" w:cs="Times New Roman"/>
            <w:color w:val="auto"/>
            <w:sz w:val="24"/>
            <w:szCs w:val="24"/>
            <w:u w:val="none"/>
            <w:lang w:val="ru-RU"/>
          </w:rPr>
          <w:t>10.1016/j.pdj.2019.07.001</w:t>
        </w:r>
      </w:hyperlink>
    </w:p>
    <w:p w14:paraId="59823CBF" w14:textId="77FCC461" w:rsidR="003733D5" w:rsidRPr="00EB3F98" w:rsidRDefault="00FA0533" w:rsidP="00EB3F98">
      <w:pPr>
        <w:pStyle w:val="ListParagraph"/>
        <w:numPr>
          <w:ilvl w:val="0"/>
          <w:numId w:val="1"/>
        </w:numPr>
        <w:spacing w:beforeLines="20" w:before="48" w:afterLines="20" w:after="48" w:line="360" w:lineRule="auto"/>
        <w:jc w:val="both"/>
        <w:rPr>
          <w:rFonts w:ascii="Times New Roman" w:eastAsia="Times New Roman" w:hAnsi="Times New Roman" w:cs="Times New Roman"/>
          <w:sz w:val="24"/>
          <w:szCs w:val="24"/>
        </w:rPr>
      </w:pPr>
      <w:r w:rsidRPr="00EB3F98">
        <w:rPr>
          <w:rFonts w:ascii="Times New Roman" w:hAnsi="Times New Roman" w:cs="Times New Roman"/>
          <w:color w:val="1B1B1B"/>
          <w:sz w:val="24"/>
          <w:szCs w:val="24"/>
          <w:shd w:val="clear" w:color="auto" w:fill="FFFFFF"/>
        </w:rPr>
        <w:t>ElHawary H, Baradaran A, Abi-Rafeh J, Vorstenbosch J, Xu L, Efanov JI. Bone Healing and Inflammation: Principles of Fracture and Repair. Semin Plast Surg. 2021;35(3):198-203. doi: 10.1055/s-0041-1732334</w:t>
      </w:r>
    </w:p>
    <w:sectPr w:rsidR="003733D5" w:rsidRPr="00EB3F98">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Cek Dara Manja" w:date="2025-03-04T13:12:00Z" w:initials="CM">
    <w:p w14:paraId="1904FEC5" w14:textId="189407BB" w:rsidR="00CD3B91" w:rsidRDefault="00CD3B91">
      <w:pPr>
        <w:pStyle w:val="CommentText"/>
      </w:pPr>
      <w:r>
        <w:rPr>
          <w:rStyle w:val="CommentReference"/>
        </w:rPr>
        <w:annotationRef/>
      </w:r>
      <w:r w:rsidRPr="00CD3B91">
        <w:t>The results of the surgical evaluation should be included, such as the patient's condition at the last check-up, whether she is able to chew optimally and what the symmetry of her face is like.</w:t>
      </w:r>
    </w:p>
  </w:comment>
  <w:comment w:id="3" w:author="Cek Dara Manja" w:date="2025-03-04T12:56:00Z" w:initials="CM">
    <w:p w14:paraId="14A5C8F2" w14:textId="2575C370" w:rsidR="00AE5C14" w:rsidRDefault="00AE5C14">
      <w:pPr>
        <w:pStyle w:val="CommentText"/>
      </w:pPr>
      <w:r>
        <w:rPr>
          <w:rStyle w:val="CommentReference"/>
        </w:rPr>
        <w:annotationRef/>
      </w:r>
      <w:r>
        <w:t>Figur</w:t>
      </w:r>
      <w:r w:rsidRPr="00AE5C14">
        <w:t>e 6 not available</w:t>
      </w:r>
    </w:p>
  </w:comment>
  <w:comment w:id="4" w:author="Cek Dara Manja" w:date="2025-03-04T12:57:00Z" w:initials="CM">
    <w:p w14:paraId="31D76359" w14:textId="5D3E2462" w:rsidR="00AE5C14" w:rsidRDefault="00AE5C14">
      <w:pPr>
        <w:pStyle w:val="CommentText"/>
      </w:pPr>
      <w:r>
        <w:rPr>
          <w:rStyle w:val="CommentReference"/>
        </w:rPr>
        <w:annotationRef/>
      </w:r>
      <w:r>
        <w:t>Figure 7 not available</w:t>
      </w:r>
    </w:p>
  </w:comment>
  <w:comment w:id="5" w:author="Cek Dara Manja" w:date="2025-03-04T12:57:00Z" w:initials="CM">
    <w:p w14:paraId="6C27439A" w14:textId="77777777" w:rsidR="00AE5C14" w:rsidRDefault="00AE5C14" w:rsidP="00AE5C14">
      <w:pPr>
        <w:pStyle w:val="CommentText"/>
      </w:pPr>
      <w:r>
        <w:rPr>
          <w:rStyle w:val="CommentReference"/>
        </w:rPr>
        <w:annotationRef/>
      </w:r>
      <w:r>
        <w:t xml:space="preserve">Figure 8 not available. </w:t>
      </w:r>
      <w:r>
        <w:t>image 6 not available</w:t>
      </w:r>
    </w:p>
    <w:p w14:paraId="39595798" w14:textId="77777777" w:rsidR="00AE5C14" w:rsidRDefault="00AE5C14" w:rsidP="00AE5C14">
      <w:pPr>
        <w:pStyle w:val="CommentText"/>
      </w:pPr>
    </w:p>
    <w:p w14:paraId="3406A54F" w14:textId="33822462" w:rsidR="00AE5C14" w:rsidRDefault="00AE5C14" w:rsidP="00AE5C14">
      <w:pPr>
        <w:pStyle w:val="CommentText"/>
      </w:pPr>
      <w:r>
        <w:t>It would be better if post-operative radiographs were included and explained how they look.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904FEC5" w15:done="0"/>
  <w15:commentEx w15:paraId="14A5C8F2" w15:done="0"/>
  <w15:commentEx w15:paraId="31D76359" w15:done="0"/>
  <w15:commentEx w15:paraId="3406A5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4F98003" w16cex:dateUtc="2025-03-04T06:12:00Z"/>
  <w16cex:commentExtensible w16cex:durableId="05D93159" w16cex:dateUtc="2025-03-04T05:56:00Z"/>
  <w16cex:commentExtensible w16cex:durableId="74908E46" w16cex:dateUtc="2025-03-04T05:57:00Z"/>
  <w16cex:commentExtensible w16cex:durableId="3EEDB82B" w16cex:dateUtc="2025-03-04T0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904FEC5" w16cid:durableId="54F98003"/>
  <w16cid:commentId w16cid:paraId="14A5C8F2" w16cid:durableId="05D93159"/>
  <w16cid:commentId w16cid:paraId="31D76359" w16cid:durableId="74908E46"/>
  <w16cid:commentId w16cid:paraId="3406A54F" w16cid:durableId="3EEDB8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9AA3A" w14:textId="77777777" w:rsidR="00BE0799" w:rsidRDefault="00BE0799" w:rsidP="000B1EB1">
      <w:pPr>
        <w:spacing w:after="0" w:line="240" w:lineRule="auto"/>
      </w:pPr>
      <w:r>
        <w:separator/>
      </w:r>
    </w:p>
  </w:endnote>
  <w:endnote w:type="continuationSeparator" w:id="0">
    <w:p w14:paraId="32AF6098" w14:textId="77777777" w:rsidR="00BE0799" w:rsidRDefault="00BE0799" w:rsidP="000B1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DE61E" w14:textId="77777777" w:rsidR="000B1EB1" w:rsidRDefault="000B1E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B63A6" w14:textId="77777777" w:rsidR="000B1EB1" w:rsidRDefault="000B1E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80767" w14:textId="77777777" w:rsidR="000B1EB1" w:rsidRDefault="000B1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E8487" w14:textId="77777777" w:rsidR="00BE0799" w:rsidRDefault="00BE0799" w:rsidP="000B1EB1">
      <w:pPr>
        <w:spacing w:after="0" w:line="240" w:lineRule="auto"/>
      </w:pPr>
      <w:r>
        <w:separator/>
      </w:r>
    </w:p>
  </w:footnote>
  <w:footnote w:type="continuationSeparator" w:id="0">
    <w:p w14:paraId="2C812092" w14:textId="77777777" w:rsidR="00BE0799" w:rsidRDefault="00BE0799" w:rsidP="000B1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A6F20" w14:textId="15A5A297" w:rsidR="000B1EB1" w:rsidRDefault="00000000">
    <w:pPr>
      <w:pStyle w:val="Header"/>
    </w:pPr>
    <w:r>
      <w:rPr>
        <w:noProof/>
      </w:rPr>
      <w:pict w14:anchorId="3F114C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952198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578A0" w14:textId="698595FE" w:rsidR="000B1EB1" w:rsidRDefault="00000000">
    <w:pPr>
      <w:pStyle w:val="Header"/>
    </w:pPr>
    <w:r>
      <w:rPr>
        <w:noProof/>
      </w:rPr>
      <w:pict w14:anchorId="5DF05F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952198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15E5C" w14:textId="5D8A8885" w:rsidR="000B1EB1" w:rsidRDefault="00000000">
    <w:pPr>
      <w:pStyle w:val="Header"/>
    </w:pPr>
    <w:r>
      <w:rPr>
        <w:noProof/>
      </w:rPr>
      <w:pict w14:anchorId="66FB9B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952198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46522"/>
    <w:multiLevelType w:val="multilevel"/>
    <w:tmpl w:val="29F64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D1FAD"/>
    <w:multiLevelType w:val="hybridMultilevel"/>
    <w:tmpl w:val="CD941A9A"/>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8B710D0"/>
    <w:multiLevelType w:val="multilevel"/>
    <w:tmpl w:val="4D20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0A3A88"/>
    <w:multiLevelType w:val="hybridMultilevel"/>
    <w:tmpl w:val="F4D8BDCE"/>
    <w:lvl w:ilvl="0" w:tplc="1722DC38">
      <w:start w:val="1"/>
      <w:numFmt w:val="decimal"/>
      <w:lvlText w:val="%1."/>
      <w:lvlJc w:val="left"/>
      <w:pPr>
        <w:ind w:left="720" w:hanging="360"/>
      </w:pPr>
      <w:rPr>
        <w:rFonts w:ascii="Times New Roman" w:eastAsia="Times New Roman" w:hAnsi="Times New Roman" w:cs="Times New Roman"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BA15AC"/>
    <w:multiLevelType w:val="hybridMultilevel"/>
    <w:tmpl w:val="7996D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63670514">
    <w:abstractNumId w:val="3"/>
  </w:num>
  <w:num w:numId="2" w16cid:durableId="821313991">
    <w:abstractNumId w:val="4"/>
  </w:num>
  <w:num w:numId="3" w16cid:durableId="1514420365">
    <w:abstractNumId w:val="1"/>
  </w:num>
  <w:num w:numId="4" w16cid:durableId="1738044588">
    <w:abstractNumId w:val="2"/>
  </w:num>
  <w:num w:numId="5" w16cid:durableId="8771636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ek Dara Manja">
    <w15:presenceInfo w15:providerId="Windows Live" w15:userId="9a33dc83748c5f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C1E"/>
    <w:rsid w:val="000063C9"/>
    <w:rsid w:val="00011558"/>
    <w:rsid w:val="00021618"/>
    <w:rsid w:val="00090299"/>
    <w:rsid w:val="00096DCD"/>
    <w:rsid w:val="000B1EB1"/>
    <w:rsid w:val="000F1FE9"/>
    <w:rsid w:val="00113941"/>
    <w:rsid w:val="001864A6"/>
    <w:rsid w:val="001A55EF"/>
    <w:rsid w:val="001A5B4B"/>
    <w:rsid w:val="001D1A59"/>
    <w:rsid w:val="001D6900"/>
    <w:rsid w:val="00242919"/>
    <w:rsid w:val="00255FA4"/>
    <w:rsid w:val="00264685"/>
    <w:rsid w:val="002C0B5D"/>
    <w:rsid w:val="002D04B0"/>
    <w:rsid w:val="002E2089"/>
    <w:rsid w:val="00315631"/>
    <w:rsid w:val="00331850"/>
    <w:rsid w:val="00350BF5"/>
    <w:rsid w:val="0036436B"/>
    <w:rsid w:val="003733D5"/>
    <w:rsid w:val="00397977"/>
    <w:rsid w:val="003B2EAB"/>
    <w:rsid w:val="003C4BA1"/>
    <w:rsid w:val="003C4BB7"/>
    <w:rsid w:val="003E11F2"/>
    <w:rsid w:val="00405B07"/>
    <w:rsid w:val="00426B4F"/>
    <w:rsid w:val="004329ED"/>
    <w:rsid w:val="00443E41"/>
    <w:rsid w:val="00466384"/>
    <w:rsid w:val="0048168D"/>
    <w:rsid w:val="00485870"/>
    <w:rsid w:val="0049677F"/>
    <w:rsid w:val="004C44ED"/>
    <w:rsid w:val="004F58AA"/>
    <w:rsid w:val="004F7115"/>
    <w:rsid w:val="00500F77"/>
    <w:rsid w:val="00537E59"/>
    <w:rsid w:val="0054303B"/>
    <w:rsid w:val="0057263B"/>
    <w:rsid w:val="00574D94"/>
    <w:rsid w:val="005A0BEA"/>
    <w:rsid w:val="005C0419"/>
    <w:rsid w:val="005C5594"/>
    <w:rsid w:val="005F09B0"/>
    <w:rsid w:val="0060134D"/>
    <w:rsid w:val="00632114"/>
    <w:rsid w:val="00661252"/>
    <w:rsid w:val="00661ADF"/>
    <w:rsid w:val="00672BD6"/>
    <w:rsid w:val="0068303C"/>
    <w:rsid w:val="00686160"/>
    <w:rsid w:val="006A22EA"/>
    <w:rsid w:val="006D3DF4"/>
    <w:rsid w:val="006E2FD5"/>
    <w:rsid w:val="006F17B4"/>
    <w:rsid w:val="006F6DE9"/>
    <w:rsid w:val="00723C58"/>
    <w:rsid w:val="00732B14"/>
    <w:rsid w:val="00733CE4"/>
    <w:rsid w:val="007427A0"/>
    <w:rsid w:val="00755E10"/>
    <w:rsid w:val="00762352"/>
    <w:rsid w:val="007634BD"/>
    <w:rsid w:val="007A66C5"/>
    <w:rsid w:val="007B16CF"/>
    <w:rsid w:val="007C1FA8"/>
    <w:rsid w:val="007C2F30"/>
    <w:rsid w:val="007D1E80"/>
    <w:rsid w:val="007F1E10"/>
    <w:rsid w:val="008201DA"/>
    <w:rsid w:val="00830F51"/>
    <w:rsid w:val="008406C6"/>
    <w:rsid w:val="00842122"/>
    <w:rsid w:val="00850FD4"/>
    <w:rsid w:val="00873565"/>
    <w:rsid w:val="008754A9"/>
    <w:rsid w:val="008802EF"/>
    <w:rsid w:val="0088166B"/>
    <w:rsid w:val="008D7434"/>
    <w:rsid w:val="00905FFC"/>
    <w:rsid w:val="00942653"/>
    <w:rsid w:val="00962A7F"/>
    <w:rsid w:val="00966CE2"/>
    <w:rsid w:val="00983803"/>
    <w:rsid w:val="009A65E5"/>
    <w:rsid w:val="009C2D5B"/>
    <w:rsid w:val="009C36D8"/>
    <w:rsid w:val="009E6E5A"/>
    <w:rsid w:val="00A26ED0"/>
    <w:rsid w:val="00A31F41"/>
    <w:rsid w:val="00A649A3"/>
    <w:rsid w:val="00A75A5D"/>
    <w:rsid w:val="00A91102"/>
    <w:rsid w:val="00AB0740"/>
    <w:rsid w:val="00AC6F8A"/>
    <w:rsid w:val="00AE5C14"/>
    <w:rsid w:val="00AF3F49"/>
    <w:rsid w:val="00B0637B"/>
    <w:rsid w:val="00B0686F"/>
    <w:rsid w:val="00B47475"/>
    <w:rsid w:val="00BA0A93"/>
    <w:rsid w:val="00BE0799"/>
    <w:rsid w:val="00BF07CE"/>
    <w:rsid w:val="00C175E9"/>
    <w:rsid w:val="00C27662"/>
    <w:rsid w:val="00C3494C"/>
    <w:rsid w:val="00C44818"/>
    <w:rsid w:val="00C47859"/>
    <w:rsid w:val="00C64828"/>
    <w:rsid w:val="00C712D1"/>
    <w:rsid w:val="00C81186"/>
    <w:rsid w:val="00C91C1E"/>
    <w:rsid w:val="00CB24B5"/>
    <w:rsid w:val="00CD3B91"/>
    <w:rsid w:val="00CF092C"/>
    <w:rsid w:val="00D02A9F"/>
    <w:rsid w:val="00D031BE"/>
    <w:rsid w:val="00D10426"/>
    <w:rsid w:val="00D26F71"/>
    <w:rsid w:val="00D409DF"/>
    <w:rsid w:val="00D4583F"/>
    <w:rsid w:val="00D55391"/>
    <w:rsid w:val="00D75BC1"/>
    <w:rsid w:val="00DF5543"/>
    <w:rsid w:val="00DF5D20"/>
    <w:rsid w:val="00E16DE2"/>
    <w:rsid w:val="00E1795C"/>
    <w:rsid w:val="00E20F65"/>
    <w:rsid w:val="00E24871"/>
    <w:rsid w:val="00E301C3"/>
    <w:rsid w:val="00E305D9"/>
    <w:rsid w:val="00E866A4"/>
    <w:rsid w:val="00EB3F98"/>
    <w:rsid w:val="00ED1BE2"/>
    <w:rsid w:val="00ED2059"/>
    <w:rsid w:val="00EF6E63"/>
    <w:rsid w:val="00F4473C"/>
    <w:rsid w:val="00F44EE2"/>
    <w:rsid w:val="00F45C39"/>
    <w:rsid w:val="00F81037"/>
    <w:rsid w:val="00F9178B"/>
    <w:rsid w:val="00FA0533"/>
    <w:rsid w:val="00FE66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1A1F57"/>
  <w15:chartTrackingRefBased/>
  <w15:docId w15:val="{38FB074E-1E42-4DD4-B638-0B7EB9DC1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5A0BE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9DF"/>
    <w:pPr>
      <w:ind w:left="720"/>
      <w:contextualSpacing/>
    </w:pPr>
  </w:style>
  <w:style w:type="character" w:customStyle="1" w:styleId="Heading4Char">
    <w:name w:val="Heading 4 Char"/>
    <w:basedOn w:val="DefaultParagraphFont"/>
    <w:link w:val="Heading4"/>
    <w:uiPriority w:val="9"/>
    <w:rsid w:val="005A0BEA"/>
    <w:rPr>
      <w:rFonts w:ascii="Times New Roman" w:eastAsia="Times New Roman" w:hAnsi="Times New Roman" w:cs="Times New Roman"/>
      <w:b/>
      <w:bCs/>
      <w:sz w:val="24"/>
      <w:szCs w:val="24"/>
    </w:rPr>
  </w:style>
  <w:style w:type="character" w:customStyle="1" w:styleId="anchor-text">
    <w:name w:val="anchor-text"/>
    <w:basedOn w:val="DefaultParagraphFont"/>
    <w:rsid w:val="008D7434"/>
  </w:style>
  <w:style w:type="character" w:styleId="Hyperlink">
    <w:name w:val="Hyperlink"/>
    <w:basedOn w:val="DefaultParagraphFont"/>
    <w:uiPriority w:val="99"/>
    <w:unhideWhenUsed/>
    <w:rsid w:val="0036436B"/>
    <w:rPr>
      <w:color w:val="0563C1" w:themeColor="hyperlink"/>
      <w:u w:val="single"/>
    </w:rPr>
  </w:style>
  <w:style w:type="character" w:customStyle="1" w:styleId="1">
    <w:name w:val="Неразрешенное упоминание1"/>
    <w:basedOn w:val="DefaultParagraphFont"/>
    <w:uiPriority w:val="99"/>
    <w:semiHidden/>
    <w:unhideWhenUsed/>
    <w:rsid w:val="0036436B"/>
    <w:rPr>
      <w:color w:val="605E5C"/>
      <w:shd w:val="clear" w:color="auto" w:fill="E1DFDD"/>
    </w:rPr>
  </w:style>
  <w:style w:type="character" w:styleId="Strong">
    <w:name w:val="Strong"/>
    <w:basedOn w:val="DefaultParagraphFont"/>
    <w:uiPriority w:val="22"/>
    <w:qFormat/>
    <w:rsid w:val="00C712D1"/>
    <w:rPr>
      <w:b/>
      <w:bCs/>
    </w:rPr>
  </w:style>
  <w:style w:type="character" w:styleId="UnresolvedMention">
    <w:name w:val="Unresolved Mention"/>
    <w:basedOn w:val="DefaultParagraphFont"/>
    <w:uiPriority w:val="99"/>
    <w:semiHidden/>
    <w:unhideWhenUsed/>
    <w:rsid w:val="001864A6"/>
    <w:rPr>
      <w:color w:val="605E5C"/>
      <w:shd w:val="clear" w:color="auto" w:fill="E1DFDD"/>
    </w:rPr>
  </w:style>
  <w:style w:type="paragraph" w:styleId="Header">
    <w:name w:val="header"/>
    <w:basedOn w:val="Normal"/>
    <w:link w:val="HeaderChar"/>
    <w:uiPriority w:val="99"/>
    <w:unhideWhenUsed/>
    <w:rsid w:val="000B1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EB1"/>
  </w:style>
  <w:style w:type="paragraph" w:styleId="Footer">
    <w:name w:val="footer"/>
    <w:basedOn w:val="Normal"/>
    <w:link w:val="FooterChar"/>
    <w:uiPriority w:val="99"/>
    <w:unhideWhenUsed/>
    <w:rsid w:val="000B1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EB1"/>
  </w:style>
  <w:style w:type="character" w:styleId="CommentReference">
    <w:name w:val="annotation reference"/>
    <w:basedOn w:val="DefaultParagraphFont"/>
    <w:uiPriority w:val="99"/>
    <w:semiHidden/>
    <w:unhideWhenUsed/>
    <w:rsid w:val="00AE5C14"/>
    <w:rPr>
      <w:sz w:val="16"/>
      <w:szCs w:val="16"/>
    </w:rPr>
  </w:style>
  <w:style w:type="paragraph" w:styleId="CommentText">
    <w:name w:val="annotation text"/>
    <w:basedOn w:val="Normal"/>
    <w:link w:val="CommentTextChar"/>
    <w:uiPriority w:val="99"/>
    <w:semiHidden/>
    <w:unhideWhenUsed/>
    <w:rsid w:val="00AE5C14"/>
    <w:pPr>
      <w:spacing w:line="240" w:lineRule="auto"/>
    </w:pPr>
    <w:rPr>
      <w:sz w:val="20"/>
      <w:szCs w:val="20"/>
    </w:rPr>
  </w:style>
  <w:style w:type="character" w:customStyle="1" w:styleId="CommentTextChar">
    <w:name w:val="Comment Text Char"/>
    <w:basedOn w:val="DefaultParagraphFont"/>
    <w:link w:val="CommentText"/>
    <w:uiPriority w:val="99"/>
    <w:semiHidden/>
    <w:rsid w:val="00AE5C14"/>
    <w:rPr>
      <w:sz w:val="20"/>
      <w:szCs w:val="20"/>
    </w:rPr>
  </w:style>
  <w:style w:type="paragraph" w:styleId="CommentSubject">
    <w:name w:val="annotation subject"/>
    <w:basedOn w:val="CommentText"/>
    <w:next w:val="CommentText"/>
    <w:link w:val="CommentSubjectChar"/>
    <w:uiPriority w:val="99"/>
    <w:semiHidden/>
    <w:unhideWhenUsed/>
    <w:rsid w:val="00AE5C14"/>
    <w:rPr>
      <w:b/>
      <w:bCs/>
    </w:rPr>
  </w:style>
  <w:style w:type="character" w:customStyle="1" w:styleId="CommentSubjectChar">
    <w:name w:val="Comment Subject Char"/>
    <w:basedOn w:val="CommentTextChar"/>
    <w:link w:val="CommentSubject"/>
    <w:uiPriority w:val="99"/>
    <w:semiHidden/>
    <w:rsid w:val="00AE5C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8507">
      <w:bodyDiv w:val="1"/>
      <w:marLeft w:val="0"/>
      <w:marRight w:val="0"/>
      <w:marTop w:val="0"/>
      <w:marBottom w:val="0"/>
      <w:divBdr>
        <w:top w:val="none" w:sz="0" w:space="0" w:color="auto"/>
        <w:left w:val="none" w:sz="0" w:space="0" w:color="auto"/>
        <w:bottom w:val="none" w:sz="0" w:space="0" w:color="auto"/>
        <w:right w:val="none" w:sz="0" w:space="0" w:color="auto"/>
      </w:divBdr>
    </w:div>
    <w:div w:id="116603469">
      <w:bodyDiv w:val="1"/>
      <w:marLeft w:val="0"/>
      <w:marRight w:val="0"/>
      <w:marTop w:val="0"/>
      <w:marBottom w:val="0"/>
      <w:divBdr>
        <w:top w:val="none" w:sz="0" w:space="0" w:color="auto"/>
        <w:left w:val="none" w:sz="0" w:space="0" w:color="auto"/>
        <w:bottom w:val="none" w:sz="0" w:space="0" w:color="auto"/>
        <w:right w:val="none" w:sz="0" w:space="0" w:color="auto"/>
      </w:divBdr>
    </w:div>
    <w:div w:id="126509940">
      <w:bodyDiv w:val="1"/>
      <w:marLeft w:val="0"/>
      <w:marRight w:val="0"/>
      <w:marTop w:val="0"/>
      <w:marBottom w:val="0"/>
      <w:divBdr>
        <w:top w:val="none" w:sz="0" w:space="0" w:color="auto"/>
        <w:left w:val="none" w:sz="0" w:space="0" w:color="auto"/>
        <w:bottom w:val="none" w:sz="0" w:space="0" w:color="auto"/>
        <w:right w:val="none" w:sz="0" w:space="0" w:color="auto"/>
      </w:divBdr>
    </w:div>
    <w:div w:id="133910424">
      <w:bodyDiv w:val="1"/>
      <w:marLeft w:val="0"/>
      <w:marRight w:val="0"/>
      <w:marTop w:val="0"/>
      <w:marBottom w:val="0"/>
      <w:divBdr>
        <w:top w:val="none" w:sz="0" w:space="0" w:color="auto"/>
        <w:left w:val="none" w:sz="0" w:space="0" w:color="auto"/>
        <w:bottom w:val="none" w:sz="0" w:space="0" w:color="auto"/>
        <w:right w:val="none" w:sz="0" w:space="0" w:color="auto"/>
      </w:divBdr>
    </w:div>
    <w:div w:id="223414118">
      <w:bodyDiv w:val="1"/>
      <w:marLeft w:val="0"/>
      <w:marRight w:val="0"/>
      <w:marTop w:val="0"/>
      <w:marBottom w:val="0"/>
      <w:divBdr>
        <w:top w:val="none" w:sz="0" w:space="0" w:color="auto"/>
        <w:left w:val="none" w:sz="0" w:space="0" w:color="auto"/>
        <w:bottom w:val="none" w:sz="0" w:space="0" w:color="auto"/>
        <w:right w:val="none" w:sz="0" w:space="0" w:color="auto"/>
      </w:divBdr>
    </w:div>
    <w:div w:id="246768548">
      <w:bodyDiv w:val="1"/>
      <w:marLeft w:val="0"/>
      <w:marRight w:val="0"/>
      <w:marTop w:val="0"/>
      <w:marBottom w:val="0"/>
      <w:divBdr>
        <w:top w:val="none" w:sz="0" w:space="0" w:color="auto"/>
        <w:left w:val="none" w:sz="0" w:space="0" w:color="auto"/>
        <w:bottom w:val="none" w:sz="0" w:space="0" w:color="auto"/>
        <w:right w:val="none" w:sz="0" w:space="0" w:color="auto"/>
      </w:divBdr>
    </w:div>
    <w:div w:id="254438038">
      <w:bodyDiv w:val="1"/>
      <w:marLeft w:val="0"/>
      <w:marRight w:val="0"/>
      <w:marTop w:val="0"/>
      <w:marBottom w:val="0"/>
      <w:divBdr>
        <w:top w:val="none" w:sz="0" w:space="0" w:color="auto"/>
        <w:left w:val="none" w:sz="0" w:space="0" w:color="auto"/>
        <w:bottom w:val="none" w:sz="0" w:space="0" w:color="auto"/>
        <w:right w:val="none" w:sz="0" w:space="0" w:color="auto"/>
      </w:divBdr>
    </w:div>
    <w:div w:id="298001979">
      <w:bodyDiv w:val="1"/>
      <w:marLeft w:val="0"/>
      <w:marRight w:val="0"/>
      <w:marTop w:val="0"/>
      <w:marBottom w:val="0"/>
      <w:divBdr>
        <w:top w:val="none" w:sz="0" w:space="0" w:color="auto"/>
        <w:left w:val="none" w:sz="0" w:space="0" w:color="auto"/>
        <w:bottom w:val="none" w:sz="0" w:space="0" w:color="auto"/>
        <w:right w:val="none" w:sz="0" w:space="0" w:color="auto"/>
      </w:divBdr>
    </w:div>
    <w:div w:id="330376595">
      <w:bodyDiv w:val="1"/>
      <w:marLeft w:val="0"/>
      <w:marRight w:val="0"/>
      <w:marTop w:val="0"/>
      <w:marBottom w:val="0"/>
      <w:divBdr>
        <w:top w:val="none" w:sz="0" w:space="0" w:color="auto"/>
        <w:left w:val="none" w:sz="0" w:space="0" w:color="auto"/>
        <w:bottom w:val="none" w:sz="0" w:space="0" w:color="auto"/>
        <w:right w:val="none" w:sz="0" w:space="0" w:color="auto"/>
      </w:divBdr>
    </w:div>
    <w:div w:id="352728430">
      <w:bodyDiv w:val="1"/>
      <w:marLeft w:val="0"/>
      <w:marRight w:val="0"/>
      <w:marTop w:val="0"/>
      <w:marBottom w:val="0"/>
      <w:divBdr>
        <w:top w:val="none" w:sz="0" w:space="0" w:color="auto"/>
        <w:left w:val="none" w:sz="0" w:space="0" w:color="auto"/>
        <w:bottom w:val="none" w:sz="0" w:space="0" w:color="auto"/>
        <w:right w:val="none" w:sz="0" w:space="0" w:color="auto"/>
      </w:divBdr>
    </w:div>
    <w:div w:id="359017804">
      <w:bodyDiv w:val="1"/>
      <w:marLeft w:val="0"/>
      <w:marRight w:val="0"/>
      <w:marTop w:val="0"/>
      <w:marBottom w:val="0"/>
      <w:divBdr>
        <w:top w:val="none" w:sz="0" w:space="0" w:color="auto"/>
        <w:left w:val="none" w:sz="0" w:space="0" w:color="auto"/>
        <w:bottom w:val="none" w:sz="0" w:space="0" w:color="auto"/>
        <w:right w:val="none" w:sz="0" w:space="0" w:color="auto"/>
      </w:divBdr>
    </w:div>
    <w:div w:id="592781006">
      <w:bodyDiv w:val="1"/>
      <w:marLeft w:val="0"/>
      <w:marRight w:val="0"/>
      <w:marTop w:val="0"/>
      <w:marBottom w:val="0"/>
      <w:divBdr>
        <w:top w:val="none" w:sz="0" w:space="0" w:color="auto"/>
        <w:left w:val="none" w:sz="0" w:space="0" w:color="auto"/>
        <w:bottom w:val="none" w:sz="0" w:space="0" w:color="auto"/>
        <w:right w:val="none" w:sz="0" w:space="0" w:color="auto"/>
      </w:divBdr>
    </w:div>
    <w:div w:id="812142362">
      <w:bodyDiv w:val="1"/>
      <w:marLeft w:val="0"/>
      <w:marRight w:val="0"/>
      <w:marTop w:val="0"/>
      <w:marBottom w:val="0"/>
      <w:divBdr>
        <w:top w:val="none" w:sz="0" w:space="0" w:color="auto"/>
        <w:left w:val="none" w:sz="0" w:space="0" w:color="auto"/>
        <w:bottom w:val="none" w:sz="0" w:space="0" w:color="auto"/>
        <w:right w:val="none" w:sz="0" w:space="0" w:color="auto"/>
      </w:divBdr>
    </w:div>
    <w:div w:id="933628585">
      <w:bodyDiv w:val="1"/>
      <w:marLeft w:val="0"/>
      <w:marRight w:val="0"/>
      <w:marTop w:val="0"/>
      <w:marBottom w:val="0"/>
      <w:divBdr>
        <w:top w:val="none" w:sz="0" w:space="0" w:color="auto"/>
        <w:left w:val="none" w:sz="0" w:space="0" w:color="auto"/>
        <w:bottom w:val="none" w:sz="0" w:space="0" w:color="auto"/>
        <w:right w:val="none" w:sz="0" w:space="0" w:color="auto"/>
      </w:divBdr>
    </w:div>
    <w:div w:id="996686575">
      <w:bodyDiv w:val="1"/>
      <w:marLeft w:val="0"/>
      <w:marRight w:val="0"/>
      <w:marTop w:val="0"/>
      <w:marBottom w:val="0"/>
      <w:divBdr>
        <w:top w:val="none" w:sz="0" w:space="0" w:color="auto"/>
        <w:left w:val="none" w:sz="0" w:space="0" w:color="auto"/>
        <w:bottom w:val="none" w:sz="0" w:space="0" w:color="auto"/>
        <w:right w:val="none" w:sz="0" w:space="0" w:color="auto"/>
      </w:divBdr>
    </w:div>
    <w:div w:id="1051614666">
      <w:bodyDiv w:val="1"/>
      <w:marLeft w:val="0"/>
      <w:marRight w:val="0"/>
      <w:marTop w:val="0"/>
      <w:marBottom w:val="0"/>
      <w:divBdr>
        <w:top w:val="none" w:sz="0" w:space="0" w:color="auto"/>
        <w:left w:val="none" w:sz="0" w:space="0" w:color="auto"/>
        <w:bottom w:val="none" w:sz="0" w:space="0" w:color="auto"/>
        <w:right w:val="none" w:sz="0" w:space="0" w:color="auto"/>
      </w:divBdr>
    </w:div>
    <w:div w:id="1192571341">
      <w:bodyDiv w:val="1"/>
      <w:marLeft w:val="0"/>
      <w:marRight w:val="0"/>
      <w:marTop w:val="0"/>
      <w:marBottom w:val="0"/>
      <w:divBdr>
        <w:top w:val="none" w:sz="0" w:space="0" w:color="auto"/>
        <w:left w:val="none" w:sz="0" w:space="0" w:color="auto"/>
        <w:bottom w:val="none" w:sz="0" w:space="0" w:color="auto"/>
        <w:right w:val="none" w:sz="0" w:space="0" w:color="auto"/>
      </w:divBdr>
    </w:div>
    <w:div w:id="1199662525">
      <w:bodyDiv w:val="1"/>
      <w:marLeft w:val="0"/>
      <w:marRight w:val="0"/>
      <w:marTop w:val="0"/>
      <w:marBottom w:val="0"/>
      <w:divBdr>
        <w:top w:val="none" w:sz="0" w:space="0" w:color="auto"/>
        <w:left w:val="none" w:sz="0" w:space="0" w:color="auto"/>
        <w:bottom w:val="none" w:sz="0" w:space="0" w:color="auto"/>
        <w:right w:val="none" w:sz="0" w:space="0" w:color="auto"/>
      </w:divBdr>
    </w:div>
    <w:div w:id="1362247839">
      <w:bodyDiv w:val="1"/>
      <w:marLeft w:val="0"/>
      <w:marRight w:val="0"/>
      <w:marTop w:val="0"/>
      <w:marBottom w:val="0"/>
      <w:divBdr>
        <w:top w:val="none" w:sz="0" w:space="0" w:color="auto"/>
        <w:left w:val="none" w:sz="0" w:space="0" w:color="auto"/>
        <w:bottom w:val="none" w:sz="0" w:space="0" w:color="auto"/>
        <w:right w:val="none" w:sz="0" w:space="0" w:color="auto"/>
      </w:divBdr>
    </w:div>
    <w:div w:id="1402018743">
      <w:bodyDiv w:val="1"/>
      <w:marLeft w:val="0"/>
      <w:marRight w:val="0"/>
      <w:marTop w:val="0"/>
      <w:marBottom w:val="0"/>
      <w:divBdr>
        <w:top w:val="none" w:sz="0" w:space="0" w:color="auto"/>
        <w:left w:val="none" w:sz="0" w:space="0" w:color="auto"/>
        <w:bottom w:val="none" w:sz="0" w:space="0" w:color="auto"/>
        <w:right w:val="none" w:sz="0" w:space="0" w:color="auto"/>
      </w:divBdr>
    </w:div>
    <w:div w:id="1536120447">
      <w:bodyDiv w:val="1"/>
      <w:marLeft w:val="0"/>
      <w:marRight w:val="0"/>
      <w:marTop w:val="0"/>
      <w:marBottom w:val="0"/>
      <w:divBdr>
        <w:top w:val="none" w:sz="0" w:space="0" w:color="auto"/>
        <w:left w:val="none" w:sz="0" w:space="0" w:color="auto"/>
        <w:bottom w:val="none" w:sz="0" w:space="0" w:color="auto"/>
        <w:right w:val="none" w:sz="0" w:space="0" w:color="auto"/>
      </w:divBdr>
    </w:div>
    <w:div w:id="1644889923">
      <w:bodyDiv w:val="1"/>
      <w:marLeft w:val="0"/>
      <w:marRight w:val="0"/>
      <w:marTop w:val="0"/>
      <w:marBottom w:val="0"/>
      <w:divBdr>
        <w:top w:val="none" w:sz="0" w:space="0" w:color="auto"/>
        <w:left w:val="none" w:sz="0" w:space="0" w:color="auto"/>
        <w:bottom w:val="none" w:sz="0" w:space="0" w:color="auto"/>
        <w:right w:val="none" w:sz="0" w:space="0" w:color="auto"/>
      </w:divBdr>
    </w:div>
    <w:div w:id="1692606435">
      <w:bodyDiv w:val="1"/>
      <w:marLeft w:val="0"/>
      <w:marRight w:val="0"/>
      <w:marTop w:val="0"/>
      <w:marBottom w:val="0"/>
      <w:divBdr>
        <w:top w:val="none" w:sz="0" w:space="0" w:color="auto"/>
        <w:left w:val="none" w:sz="0" w:space="0" w:color="auto"/>
        <w:bottom w:val="none" w:sz="0" w:space="0" w:color="auto"/>
        <w:right w:val="none" w:sz="0" w:space="0" w:color="auto"/>
      </w:divBdr>
    </w:div>
    <w:div w:id="1717462806">
      <w:bodyDiv w:val="1"/>
      <w:marLeft w:val="0"/>
      <w:marRight w:val="0"/>
      <w:marTop w:val="0"/>
      <w:marBottom w:val="0"/>
      <w:divBdr>
        <w:top w:val="none" w:sz="0" w:space="0" w:color="auto"/>
        <w:left w:val="none" w:sz="0" w:space="0" w:color="auto"/>
        <w:bottom w:val="none" w:sz="0" w:space="0" w:color="auto"/>
        <w:right w:val="none" w:sz="0" w:space="0" w:color="auto"/>
      </w:divBdr>
    </w:div>
    <w:div w:id="1760756637">
      <w:bodyDiv w:val="1"/>
      <w:marLeft w:val="0"/>
      <w:marRight w:val="0"/>
      <w:marTop w:val="0"/>
      <w:marBottom w:val="0"/>
      <w:divBdr>
        <w:top w:val="none" w:sz="0" w:space="0" w:color="auto"/>
        <w:left w:val="none" w:sz="0" w:space="0" w:color="auto"/>
        <w:bottom w:val="none" w:sz="0" w:space="0" w:color="auto"/>
        <w:right w:val="none" w:sz="0" w:space="0" w:color="auto"/>
      </w:divBdr>
    </w:div>
    <w:div w:id="1772041140">
      <w:bodyDiv w:val="1"/>
      <w:marLeft w:val="0"/>
      <w:marRight w:val="0"/>
      <w:marTop w:val="0"/>
      <w:marBottom w:val="0"/>
      <w:divBdr>
        <w:top w:val="none" w:sz="0" w:space="0" w:color="auto"/>
        <w:left w:val="none" w:sz="0" w:space="0" w:color="auto"/>
        <w:bottom w:val="none" w:sz="0" w:space="0" w:color="auto"/>
        <w:right w:val="none" w:sz="0" w:space="0" w:color="auto"/>
      </w:divBdr>
    </w:div>
    <w:div w:id="1930189943">
      <w:bodyDiv w:val="1"/>
      <w:marLeft w:val="0"/>
      <w:marRight w:val="0"/>
      <w:marTop w:val="0"/>
      <w:marBottom w:val="0"/>
      <w:divBdr>
        <w:top w:val="none" w:sz="0" w:space="0" w:color="auto"/>
        <w:left w:val="none" w:sz="0" w:space="0" w:color="auto"/>
        <w:bottom w:val="none" w:sz="0" w:space="0" w:color="auto"/>
        <w:right w:val="none" w:sz="0" w:space="0" w:color="auto"/>
      </w:divBdr>
    </w:div>
    <w:div w:id="1954090990">
      <w:bodyDiv w:val="1"/>
      <w:marLeft w:val="0"/>
      <w:marRight w:val="0"/>
      <w:marTop w:val="0"/>
      <w:marBottom w:val="0"/>
      <w:divBdr>
        <w:top w:val="none" w:sz="0" w:space="0" w:color="auto"/>
        <w:left w:val="none" w:sz="0" w:space="0" w:color="auto"/>
        <w:bottom w:val="none" w:sz="0" w:space="0" w:color="auto"/>
        <w:right w:val="none" w:sz="0" w:space="0" w:color="auto"/>
      </w:divBdr>
    </w:div>
    <w:div w:id="1959023637">
      <w:bodyDiv w:val="1"/>
      <w:marLeft w:val="0"/>
      <w:marRight w:val="0"/>
      <w:marTop w:val="0"/>
      <w:marBottom w:val="0"/>
      <w:divBdr>
        <w:top w:val="none" w:sz="0" w:space="0" w:color="auto"/>
        <w:left w:val="none" w:sz="0" w:space="0" w:color="auto"/>
        <w:bottom w:val="none" w:sz="0" w:space="0" w:color="auto"/>
        <w:right w:val="none" w:sz="0" w:space="0" w:color="auto"/>
      </w:divBdr>
    </w:div>
    <w:div w:id="1973440849">
      <w:bodyDiv w:val="1"/>
      <w:marLeft w:val="0"/>
      <w:marRight w:val="0"/>
      <w:marTop w:val="0"/>
      <w:marBottom w:val="0"/>
      <w:divBdr>
        <w:top w:val="none" w:sz="0" w:space="0" w:color="auto"/>
        <w:left w:val="none" w:sz="0" w:space="0" w:color="auto"/>
        <w:bottom w:val="none" w:sz="0" w:space="0" w:color="auto"/>
        <w:right w:val="none" w:sz="0" w:space="0" w:color="auto"/>
      </w:divBdr>
    </w:div>
    <w:div w:id="20758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jpe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omments" Target="comments.xml"/><Relationship Id="rId12" Type="http://schemas.openxmlformats.org/officeDocument/2006/relationships/image" Target="media/image2.jpeg"/><Relationship Id="rId17" Type="http://schemas.openxmlformats.org/officeDocument/2006/relationships/hyperlink" Target="http://dx.doi.org/10.1016/j.pdj.2019.07.001"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dx.doi.org/10.1016/S0891-8422(23)01169-2"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oter" Target="footer3.xml"/><Relationship Id="rId10" Type="http://schemas.microsoft.com/office/2018/08/relationships/commentsExtensible" Target="commentsExtensible.xml"/><Relationship Id="rId19" Type="http://schemas.openxmlformats.org/officeDocument/2006/relationships/header" Target="head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8</Pages>
  <Words>1444</Words>
  <Characters>9017</Characters>
  <Application>Microsoft Office Word</Application>
  <DocSecurity>0</DocSecurity>
  <Lines>155</Lines>
  <Paragraphs>51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Ideapad 3</dc:creator>
  <cp:keywords/>
  <dc:description/>
  <cp:lastModifiedBy>Cek Dara Manja</cp:lastModifiedBy>
  <cp:revision>19</cp:revision>
  <dcterms:created xsi:type="dcterms:W3CDTF">2025-02-24T20:37:00Z</dcterms:created>
  <dcterms:modified xsi:type="dcterms:W3CDTF">2025-03-04T06:12:00Z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8b029b8fe492e2d1de323b9a71873ac8408afc3bc0b1af8dde89d1ce73bbcde3</vt:lpwstr>
  </property>
</Properties>
</file>