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A63A3"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commentRangeStart w:id="0"/>
      <w:r w:rsidRPr="000B68D2">
        <w:rPr>
          <w:rFonts w:ascii="Times New Roman" w:eastAsia="Times New Roman" w:hAnsi="Times New Roman" w:cs="Times New Roman"/>
          <w:b/>
          <w:sz w:val="24"/>
          <w:szCs w:val="24"/>
        </w:rPr>
        <w:t xml:space="preserve">Fisheries department imparted training programmes </w:t>
      </w:r>
      <w:commentRangeEnd w:id="0"/>
      <w:r w:rsidR="00A7351C">
        <w:rPr>
          <w:rStyle w:val="CommentReference"/>
        </w:rPr>
        <w:commentReference w:id="0"/>
      </w:r>
      <w:r w:rsidRPr="000B68D2">
        <w:rPr>
          <w:rFonts w:ascii="Times New Roman" w:eastAsia="Times New Roman" w:hAnsi="Times New Roman" w:cs="Times New Roman"/>
          <w:b/>
          <w:sz w:val="24"/>
          <w:szCs w:val="24"/>
        </w:rPr>
        <w:t>for the fish farmers and its impact on fish production, fish seed production and revenue generation in Rajasthan</w:t>
      </w:r>
    </w:p>
    <w:p w14:paraId="589D6158" w14:textId="77777777" w:rsidR="00D32F79" w:rsidRPr="000B68D2" w:rsidRDefault="00D32F7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D498DD8" w14:textId="39CFE198" w:rsidR="00D32F79"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70E4B53" w14:textId="77777777" w:rsidR="00380F87" w:rsidRPr="000B68D2" w:rsidRDefault="00380F8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9D39760"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Abstract</w:t>
      </w:r>
      <w:bookmarkStart w:id="1" w:name="_GoBack"/>
      <w:bookmarkEnd w:id="1"/>
    </w:p>
    <w:p w14:paraId="1562F3C0"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Rajasthan is the largest state of the country and blessed with abundant aquatic resources in the form of reservoirs, lakes, rivers, </w:t>
      </w:r>
      <w:proofErr w:type="gramStart"/>
      <w:r w:rsidRPr="000B68D2">
        <w:rPr>
          <w:rFonts w:ascii="Times New Roman" w:eastAsia="Times New Roman" w:hAnsi="Times New Roman" w:cs="Times New Roman"/>
          <w:sz w:val="24"/>
          <w:szCs w:val="24"/>
        </w:rPr>
        <w:t xml:space="preserve">canals etc. which are used for fisheries and contribute 79.286 thousand metric tonnes in the </w:t>
      </w:r>
      <w:commentRangeStart w:id="2"/>
      <w:r w:rsidRPr="000B68D2">
        <w:rPr>
          <w:rFonts w:ascii="Times New Roman" w:eastAsia="Times New Roman" w:hAnsi="Times New Roman" w:cs="Times New Roman"/>
          <w:sz w:val="24"/>
          <w:szCs w:val="24"/>
        </w:rPr>
        <w:t>fishing</w:t>
      </w:r>
      <w:commentRangeEnd w:id="2"/>
      <w:r w:rsidR="00F61040">
        <w:rPr>
          <w:rStyle w:val="CommentReference"/>
        </w:rPr>
        <w:commentReference w:id="2"/>
      </w:r>
      <w:proofErr w:type="gramEnd"/>
      <w:r w:rsidRPr="000B68D2">
        <w:rPr>
          <w:rFonts w:ascii="Times New Roman" w:eastAsia="Times New Roman" w:hAnsi="Times New Roman" w:cs="Times New Roman"/>
          <w:sz w:val="24"/>
          <w:szCs w:val="24"/>
        </w:rPr>
        <w:t xml:space="preserve"> year 2022-23. In this manuscript, the impact of training conducted on fisheries technology including fish production, fish seed production and revenue generation from the aquatic resources of the state is analysed. It is observed that</w:t>
      </w:r>
      <w:commentRangeStart w:id="3"/>
      <w:r w:rsidRPr="000B68D2">
        <w:rPr>
          <w:rFonts w:ascii="Times New Roman" w:eastAsia="Times New Roman" w:hAnsi="Times New Roman" w:cs="Times New Roman"/>
          <w:sz w:val="24"/>
          <w:szCs w:val="24"/>
        </w:rPr>
        <w:t xml:space="preserve"> </w:t>
      </w:r>
      <w:commentRangeEnd w:id="3"/>
      <w:r w:rsidR="00F61040">
        <w:rPr>
          <w:rStyle w:val="CommentReference"/>
        </w:rPr>
        <w:commentReference w:id="3"/>
      </w:r>
      <w:r w:rsidRPr="000B68D2">
        <w:rPr>
          <w:rFonts w:ascii="Times New Roman" w:eastAsia="Times New Roman" w:hAnsi="Times New Roman" w:cs="Times New Roman"/>
          <w:sz w:val="24"/>
          <w:szCs w:val="24"/>
        </w:rPr>
        <w:t xml:space="preserve">training programmes (75-1729, 728 number), fish production (12141.00-79286.00, 34931.78 MT), fish seed production (186-1197, 639.73 million fries) and revenue </w:t>
      </w:r>
      <w:commentRangeStart w:id="4"/>
      <w:r w:rsidRPr="000B68D2">
        <w:rPr>
          <w:rFonts w:ascii="Times New Roman" w:eastAsia="Times New Roman" w:hAnsi="Times New Roman" w:cs="Times New Roman"/>
          <w:sz w:val="24"/>
          <w:szCs w:val="24"/>
        </w:rPr>
        <w:t>(</w:t>
      </w:r>
      <w:commentRangeEnd w:id="4"/>
      <w:r w:rsidR="00F61040">
        <w:rPr>
          <w:rStyle w:val="CommentReference"/>
        </w:rPr>
        <w:commentReference w:id="4"/>
      </w:r>
      <w:r w:rsidRPr="000B68D2">
        <w:rPr>
          <w:rFonts w:ascii="Times New Roman" w:eastAsia="Times New Roman" w:hAnsi="Times New Roman" w:cs="Times New Roman"/>
          <w:sz w:val="24"/>
          <w:szCs w:val="24"/>
        </w:rPr>
        <w:t>(₹570.00-7350.53, 3082.56 Lakh) was generated form the fisheries sector of the state during the fishing year 1999-2000 and 2022-23. The statistical analysis of the relevant fisheries data, linear equation (Training = 1.2687 Fish production + 34008, Training = -0.1402 Fish seed production +</w:t>
      </w:r>
      <w:commentRangeStart w:id="5"/>
      <w:r w:rsidRPr="000B68D2">
        <w:rPr>
          <w:rFonts w:ascii="Times New Roman" w:eastAsia="Times New Roman" w:hAnsi="Times New Roman" w:cs="Times New Roman"/>
          <w:sz w:val="24"/>
          <w:szCs w:val="24"/>
        </w:rPr>
        <w:t xml:space="preserve"> </w:t>
      </w:r>
      <w:commentRangeEnd w:id="5"/>
      <w:r w:rsidR="00F61040">
        <w:rPr>
          <w:rStyle w:val="CommentReference"/>
        </w:rPr>
        <w:commentReference w:id="5"/>
      </w:r>
      <w:r w:rsidRPr="000B68D2">
        <w:rPr>
          <w:rFonts w:ascii="Times New Roman" w:eastAsia="Times New Roman" w:hAnsi="Times New Roman" w:cs="Times New Roman"/>
          <w:sz w:val="24"/>
          <w:szCs w:val="24"/>
        </w:rPr>
        <w:t>741.75, and Training = -0.5453 Revenue +</w:t>
      </w:r>
      <w:commentRangeStart w:id="6"/>
      <w:r w:rsidRPr="000B68D2">
        <w:rPr>
          <w:rFonts w:ascii="Times New Roman" w:eastAsia="Times New Roman" w:hAnsi="Times New Roman" w:cs="Times New Roman"/>
          <w:sz w:val="24"/>
          <w:szCs w:val="24"/>
        </w:rPr>
        <w:t xml:space="preserve"> </w:t>
      </w:r>
      <w:commentRangeEnd w:id="6"/>
      <w:r w:rsidR="00F61040">
        <w:rPr>
          <w:rStyle w:val="CommentReference"/>
        </w:rPr>
        <w:commentReference w:id="6"/>
      </w:r>
      <w:r w:rsidRPr="000B68D2">
        <w:rPr>
          <w:rFonts w:ascii="Times New Roman" w:eastAsia="Times New Roman" w:hAnsi="Times New Roman" w:cs="Times New Roman"/>
          <w:sz w:val="24"/>
          <w:szCs w:val="24"/>
        </w:rPr>
        <w:t>3479.4) depicted that training are slightly affect the fish production while it was clearly indicated that conducted trainings were not affect the fish seed production and revenue generation.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vertAlign w:val="superscript"/>
        </w:rPr>
        <w:t xml:space="preserve"> </w:t>
      </w:r>
      <w:r w:rsidRPr="000B68D2">
        <w:rPr>
          <w:rFonts w:ascii="Times New Roman" w:eastAsia="Times New Roman" w:hAnsi="Times New Roman" w:cs="Times New Roman"/>
          <w:sz w:val="24"/>
          <w:szCs w:val="24"/>
        </w:rPr>
        <w:t>0.0008, 0.0265 and 0.0089 of training number v/s fish production, fish seed production and revenue generation reveal the positive while weak relationship. These findings are clearly indicating that the number of trainings are not significantly affected to increase the fish production, seed production and revenue generation that may be due to insufficient extension services and irregular orientation of these trainings, organised on particular technology based rather than broader spectrum of fish farming.  It is emerged that trainings and extension programmes are more effective so it is suggested that extension services and training activities should be regulate, specific technology based trainings should be conducted, state government should offer sufficient support to implement the extension services and conduction of public awareness programme related fish farming certainly encourage fish farming community in the state.</w:t>
      </w:r>
    </w:p>
    <w:p w14:paraId="102DD73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9A6BB0A"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Keywords:</w:t>
      </w:r>
      <w:r w:rsidRPr="000B68D2">
        <w:rPr>
          <w:rFonts w:ascii="Times New Roman" w:eastAsia="Times New Roman" w:hAnsi="Times New Roman" w:cs="Times New Roman"/>
          <w:sz w:val="24"/>
          <w:szCs w:val="24"/>
        </w:rPr>
        <w:t xml:space="preserve"> </w:t>
      </w:r>
      <w:r w:rsidR="00C9323F">
        <w:rPr>
          <w:rFonts w:ascii="Times New Roman" w:eastAsia="Times New Roman" w:hAnsi="Times New Roman" w:cs="Times New Roman"/>
          <w:sz w:val="24"/>
          <w:szCs w:val="24"/>
        </w:rPr>
        <w:t xml:space="preserve">Training, </w:t>
      </w:r>
      <w:commentRangeStart w:id="7"/>
      <w:r w:rsidRPr="000B68D2">
        <w:rPr>
          <w:rFonts w:ascii="Times New Roman" w:eastAsia="Times New Roman" w:hAnsi="Times New Roman" w:cs="Times New Roman"/>
          <w:sz w:val="24"/>
          <w:szCs w:val="24"/>
        </w:rPr>
        <w:t>F</w:t>
      </w:r>
      <w:commentRangeEnd w:id="7"/>
      <w:r w:rsidR="00F61040">
        <w:rPr>
          <w:rStyle w:val="CommentReference"/>
        </w:rPr>
        <w:commentReference w:id="7"/>
      </w:r>
      <w:r w:rsidRPr="000B68D2">
        <w:rPr>
          <w:rFonts w:ascii="Times New Roman" w:eastAsia="Times New Roman" w:hAnsi="Times New Roman" w:cs="Times New Roman"/>
          <w:sz w:val="24"/>
          <w:szCs w:val="24"/>
        </w:rPr>
        <w:t>ish production, fish seed production, growth rate and Rajasthan waters</w:t>
      </w:r>
    </w:p>
    <w:p w14:paraId="1C6248D9"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1917AFD"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527DA55"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4EFBEF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C7E68CB" w14:textId="77777777" w:rsidR="00D32F79" w:rsidRPr="000B68D2" w:rsidRDefault="00C563D8">
      <w:pPr>
        <w:rPr>
          <w:rFonts w:ascii="Times New Roman" w:eastAsia="Times New Roman" w:hAnsi="Times New Roman" w:cs="Times New Roman"/>
          <w:sz w:val="24"/>
          <w:szCs w:val="24"/>
        </w:rPr>
      </w:pPr>
      <w:r w:rsidRPr="000B68D2">
        <w:br w:type="page"/>
      </w:r>
    </w:p>
    <w:p w14:paraId="388703C5"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Introduction</w:t>
      </w:r>
    </w:p>
    <w:p w14:paraId="2EA8761B"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Rajasthan is landlocked state of the country and bordered by other country and states of India, in north by Punjab, northeast by Haryana, Uttar Pradesh; southeast by Madhya Pradesh; southwest by Gujarat and sharing the country's frontier with Pakistan in the west and northwest. The geographical area of the state is 3.42 lakh km</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 xml:space="preserve"> which is 10.4% of the geographical area of the country and withstanding great physiographic variations. The state is endowed with 15,838 numbers of water bodies including reservoirs (1.76 lakh ha), ponds and tanks (4.24 lakh ha), rivers and canals (0.3 lakh ha) and water logged area of 0.8 lakh ha and salt affected area 1.80 Lakh ha (</w:t>
      </w: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2017). In addition these water resources </w:t>
      </w:r>
      <w:commentRangeStart w:id="8"/>
      <w:r w:rsidRPr="000B68D2">
        <w:rPr>
          <w:rFonts w:ascii="Times New Roman" w:eastAsia="Times New Roman" w:hAnsi="Times New Roman" w:cs="Times New Roman"/>
          <w:sz w:val="24"/>
          <w:szCs w:val="24"/>
        </w:rPr>
        <w:t>25000</w:t>
      </w:r>
      <w:commentRangeEnd w:id="8"/>
      <w:r w:rsidR="00F61040">
        <w:rPr>
          <w:rStyle w:val="CommentReference"/>
        </w:rPr>
        <w:commentReference w:id="8"/>
      </w:r>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diggies</w:t>
      </w:r>
      <w:proofErr w:type="spellEnd"/>
      <w:r w:rsidRPr="000B68D2">
        <w:rPr>
          <w:rFonts w:ascii="Times New Roman" w:eastAsia="Times New Roman" w:hAnsi="Times New Roman" w:cs="Times New Roman"/>
          <w:sz w:val="24"/>
          <w:szCs w:val="24"/>
        </w:rPr>
        <w:t>/farm ponds which were built under</w:t>
      </w:r>
      <w:commentRangeStart w:id="9"/>
      <w:r w:rsidRPr="000B68D2">
        <w:rPr>
          <w:rFonts w:ascii="Times New Roman" w:eastAsia="Times New Roman" w:hAnsi="Times New Roman" w:cs="Times New Roman"/>
          <w:sz w:val="24"/>
          <w:szCs w:val="24"/>
        </w:rPr>
        <w:t xml:space="preserve"> </w:t>
      </w:r>
      <w:commentRangeEnd w:id="9"/>
      <w:r w:rsidR="00724F83">
        <w:rPr>
          <w:rStyle w:val="CommentReference"/>
        </w:rPr>
        <w:commentReference w:id="9"/>
      </w:r>
      <w:r w:rsidRPr="000B68D2">
        <w:rPr>
          <w:rFonts w:ascii="Times New Roman" w:eastAsia="Times New Roman" w:hAnsi="Times New Roman" w:cs="Times New Roman"/>
          <w:sz w:val="24"/>
          <w:szCs w:val="24"/>
        </w:rPr>
        <w:t xml:space="preserve">Rashtriya Krishi </w:t>
      </w:r>
      <w:proofErr w:type="spellStart"/>
      <w:r w:rsidRPr="000B68D2">
        <w:rPr>
          <w:rFonts w:ascii="Times New Roman" w:eastAsia="Times New Roman" w:hAnsi="Times New Roman" w:cs="Times New Roman"/>
          <w:sz w:val="24"/>
          <w:szCs w:val="24"/>
        </w:rPr>
        <w:t>Vikas</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Yojana</w:t>
      </w:r>
      <w:proofErr w:type="spellEnd"/>
      <w:r w:rsidRPr="000B68D2">
        <w:rPr>
          <w:rFonts w:ascii="Times New Roman" w:eastAsia="Times New Roman" w:hAnsi="Times New Roman" w:cs="Times New Roman"/>
          <w:sz w:val="24"/>
          <w:szCs w:val="24"/>
        </w:rPr>
        <w:t xml:space="preserve"> (RKVY) and Agriculture State Plan (ASP) during last couple of years were also undertaken for fish culture (Ujjania et al., 2019). These water resources play an important role in fish farming (capture and culture) and the state becomes a notable fish producer of the country. Fish farming is considered an important farming activity for rural development, improving food supply and source of income (Miller, 2009 and Gogoi, 2015). </w:t>
      </w:r>
    </w:p>
    <w:p w14:paraId="0FC7C5F9"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Insufficient quantity and good quality fish seed, feed, poor fish market, traditional culture systems and improper disease diagnosis, low technical knowledge and inadequate extension services are the main constraints for the better resource uses, fish farming and fish production (</w:t>
      </w: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et al., 2014; Kaminski et al., 2017). Fish farming is needed to be more skill intensive, technology driven and lack adequate skill or scientific knowledge among the fish farmers deprived of farming and minimize the productivity of aquatic resources (Argade et al., 2023). Fisheries technology is continuously changing and specific skills or techniques are required for the fish farmers to increase the fish production. Therefore, arrangement of necessary, adequate, objective specific and on time training programmes to acquire necessary knowledge and skills to cover the different aspects of improved fish farming and change the knowledge, skill and attitude of the participant (</w:t>
      </w: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2003; Sarma et al., 2011 and Mahmud et al., 2017). </w:t>
      </w:r>
    </w:p>
    <w:p w14:paraId="7E02A4F7"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The institutional credits are the effective tool to bring technological and socio-economic changes among the fish farmers. Simultaneously, fisheries departments and concerned agencies like fisheries school, fish farmers’ development agencies (FFDA) provide much support and trained the fish farmers and have significant role in fish farmers empowerment (Kumar and Ananthan, 2009; Pandey and Dewan, 2009). The FFDA covered, at the national level, a water area of about 7.50 lakh ha under improved aquaculture practices with an average productivity of about </w:t>
      </w:r>
      <w:commentRangeStart w:id="10"/>
      <w:r w:rsidRPr="000B68D2">
        <w:rPr>
          <w:rFonts w:ascii="Times New Roman" w:eastAsia="Times New Roman" w:hAnsi="Times New Roman" w:cs="Times New Roman"/>
          <w:sz w:val="24"/>
          <w:szCs w:val="24"/>
        </w:rPr>
        <w:t>2850</w:t>
      </w:r>
      <w:commentRangeEnd w:id="10"/>
      <w:r w:rsidR="00732C3D">
        <w:rPr>
          <w:rStyle w:val="CommentReference"/>
        </w:rPr>
        <w:commentReference w:id="10"/>
      </w:r>
      <w:r w:rsidRPr="000B68D2">
        <w:rPr>
          <w:rFonts w:ascii="Times New Roman" w:eastAsia="Times New Roman" w:hAnsi="Times New Roman" w:cs="Times New Roman"/>
          <w:sz w:val="24"/>
          <w:szCs w:val="24"/>
        </w:rPr>
        <w:t xml:space="preserve"> kg/ha/year and imparted training in scientific fish farming (Planning Commission, 2012–2017). The implementation of training programmes resulted in better use of resources, increased farm income and improvement in socio-economic conditions of fish farmers in India (</w:t>
      </w:r>
      <w:r w:rsidR="000B68D2" w:rsidRPr="000B68D2">
        <w:rPr>
          <w:rFonts w:ascii="Times New Roman" w:eastAsia="Times New Roman" w:hAnsi="Times New Roman" w:cs="Times New Roman"/>
          <w:sz w:val="24"/>
          <w:szCs w:val="24"/>
        </w:rPr>
        <w:t>Rao, 1991 and Gautam et al., 2017</w:t>
      </w:r>
      <w:r w:rsidRPr="000B68D2">
        <w:rPr>
          <w:rFonts w:ascii="Times New Roman" w:eastAsia="Times New Roman" w:hAnsi="Times New Roman" w:cs="Times New Roman"/>
          <w:sz w:val="24"/>
          <w:szCs w:val="24"/>
        </w:rPr>
        <w:t>). Previously it was also reported that training is more worthy for capacity building (</w:t>
      </w:r>
      <w:proofErr w:type="spellStart"/>
      <w:r w:rsidRPr="000B68D2">
        <w:rPr>
          <w:rFonts w:ascii="Times New Roman" w:eastAsia="Times New Roman" w:hAnsi="Times New Roman" w:cs="Times New Roman"/>
          <w:sz w:val="24"/>
          <w:szCs w:val="24"/>
        </w:rPr>
        <w:t>Murshed</w:t>
      </w:r>
      <w:proofErr w:type="spellEnd"/>
      <w:r w:rsidRPr="000B68D2">
        <w:rPr>
          <w:rFonts w:ascii="Times New Roman" w:eastAsia="Times New Roman" w:hAnsi="Times New Roman" w:cs="Times New Roman"/>
          <w:sz w:val="24"/>
          <w:szCs w:val="24"/>
        </w:rPr>
        <w:t>-E-</w:t>
      </w:r>
      <w:proofErr w:type="spellStart"/>
      <w:r w:rsidRPr="000B68D2">
        <w:rPr>
          <w:rFonts w:ascii="Times New Roman" w:eastAsia="Times New Roman" w:hAnsi="Times New Roman" w:cs="Times New Roman"/>
          <w:sz w:val="24"/>
          <w:szCs w:val="24"/>
        </w:rPr>
        <w:t>Jahan</w:t>
      </w:r>
      <w:proofErr w:type="spellEnd"/>
      <w:r w:rsidRPr="000B68D2">
        <w:rPr>
          <w:rFonts w:ascii="Times New Roman" w:eastAsia="Times New Roman" w:hAnsi="Times New Roman" w:cs="Times New Roman"/>
          <w:sz w:val="24"/>
          <w:szCs w:val="24"/>
        </w:rPr>
        <w:t xml:space="preserve">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2011), enhancing farmers’ skill and knowledge for fish culture (Tripp et al., 2005 and Sumon, 2014). Besides these it was also reported that needs of training for fish farmers in integrated fish farming, semi-intensive fish culture and disease control by Yeasmin et al. (2014), Hossen (2016) and Siddique (2017) respectively.</w:t>
      </w:r>
    </w:p>
    <w:p w14:paraId="467F8AD2"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However, the fisheries department conducted training being the most important government sponsored scheme for the fish farmers which help to improve the fish farming and root level elaborated study of it was not carried out till the day. Therefore, present study is initiated to evaluate the impact of these trainings on fish production, fish seed production and revenue generation from the aquatic resources of Rajasthan. </w:t>
      </w:r>
    </w:p>
    <w:p w14:paraId="25FD742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Materials and Methods</w:t>
      </w:r>
    </w:p>
    <w:p w14:paraId="075CE7AA"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Rajasthan is a versatile state in fisheries resources and Fisheries Department, and concerned agencies like Fisheries School at Udaipur (Rajasthan) and Fish Farmers’ </w:t>
      </w:r>
      <w:r w:rsidRPr="000B68D2">
        <w:rPr>
          <w:rFonts w:ascii="Times New Roman" w:eastAsia="Times New Roman" w:hAnsi="Times New Roman" w:cs="Times New Roman"/>
          <w:sz w:val="24"/>
          <w:szCs w:val="24"/>
        </w:rPr>
        <w:lastRenderedPageBreak/>
        <w:t xml:space="preserve">Development Agencies (FFDA) are attentive to train the fish farmers for better uses of resources that help to enhance the fish production and revenue. The secondary data of training, fish production, seed production and revenue generation was collected since last 25 year (1999-2013) from different  sources including annual reports published by the Directorate of Fisheries (Government of Rajasthan, 2024) and </w:t>
      </w:r>
      <w:commentRangeStart w:id="11"/>
      <w:r w:rsidRPr="000B68D2">
        <w:rPr>
          <w:rFonts w:ascii="Times New Roman" w:eastAsia="Times New Roman" w:hAnsi="Times New Roman" w:cs="Times New Roman"/>
          <w:sz w:val="24"/>
          <w:szCs w:val="24"/>
        </w:rPr>
        <w:t xml:space="preserve">Handbook on Fisheries Statistics (2023) </w:t>
      </w:r>
      <w:commentRangeEnd w:id="11"/>
      <w:r w:rsidR="00724F83">
        <w:rPr>
          <w:rStyle w:val="CommentReference"/>
        </w:rPr>
        <w:commentReference w:id="11"/>
      </w:r>
      <w:r w:rsidRPr="000B68D2">
        <w:rPr>
          <w:rFonts w:ascii="Times New Roman" w:eastAsia="Times New Roman" w:hAnsi="Times New Roman" w:cs="Times New Roman"/>
          <w:sz w:val="24"/>
          <w:szCs w:val="24"/>
        </w:rPr>
        <w:t xml:space="preserve">published  by Department of Fisheries </w:t>
      </w:r>
      <w:commentRangeStart w:id="12"/>
      <w:r w:rsidRPr="000B68D2">
        <w:rPr>
          <w:rFonts w:ascii="Times New Roman" w:eastAsia="Times New Roman" w:hAnsi="Times New Roman" w:cs="Times New Roman"/>
          <w:sz w:val="24"/>
          <w:szCs w:val="24"/>
        </w:rPr>
        <w:t>(Government of India)</w:t>
      </w:r>
      <w:commentRangeEnd w:id="12"/>
      <w:r w:rsidR="00732C3D">
        <w:rPr>
          <w:rStyle w:val="CommentReference"/>
        </w:rPr>
        <w:commentReference w:id="12"/>
      </w:r>
      <w:r w:rsidRPr="000B68D2">
        <w:rPr>
          <w:rFonts w:ascii="Times New Roman" w:eastAsia="Times New Roman" w:hAnsi="Times New Roman" w:cs="Times New Roman"/>
          <w:sz w:val="24"/>
          <w:szCs w:val="24"/>
        </w:rPr>
        <w:t xml:space="preserve">. These data were used to compile for statistical analysis and graphical presentation of these data were computed by </w:t>
      </w:r>
      <w:commentRangeStart w:id="13"/>
      <w:r w:rsidRPr="000B68D2">
        <w:rPr>
          <w:rFonts w:ascii="Times New Roman" w:eastAsia="Times New Roman" w:hAnsi="Times New Roman" w:cs="Times New Roman"/>
          <w:sz w:val="24"/>
          <w:szCs w:val="24"/>
        </w:rPr>
        <w:t xml:space="preserve">MS Excel </w:t>
      </w:r>
      <w:commentRangeStart w:id="14"/>
      <w:r w:rsidRPr="000B68D2">
        <w:rPr>
          <w:rFonts w:ascii="Times New Roman" w:eastAsia="Times New Roman" w:hAnsi="Times New Roman" w:cs="Times New Roman"/>
          <w:sz w:val="24"/>
          <w:szCs w:val="24"/>
        </w:rPr>
        <w:t>(2013).</w:t>
      </w:r>
      <w:commentRangeEnd w:id="14"/>
      <w:r w:rsidR="006F36A1">
        <w:rPr>
          <w:rStyle w:val="CommentReference"/>
        </w:rPr>
        <w:commentReference w:id="14"/>
      </w:r>
      <w:commentRangeEnd w:id="13"/>
      <w:r w:rsidR="006F36A1">
        <w:rPr>
          <w:rStyle w:val="CommentReference"/>
        </w:rPr>
        <w:commentReference w:id="13"/>
      </w:r>
    </w:p>
    <w:p w14:paraId="123017C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Result and Discussion</w:t>
      </w:r>
    </w:p>
    <w:p w14:paraId="5A0D483E"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The </w:t>
      </w:r>
      <w:commentRangeStart w:id="15"/>
      <w:r w:rsidRPr="000B68D2">
        <w:rPr>
          <w:rFonts w:ascii="Times New Roman" w:eastAsia="Times New Roman" w:hAnsi="Times New Roman" w:cs="Times New Roman"/>
          <w:sz w:val="24"/>
          <w:szCs w:val="24"/>
        </w:rPr>
        <w:t>state</w:t>
      </w:r>
      <w:commentRangeEnd w:id="15"/>
      <w:r w:rsidR="006F36A1">
        <w:rPr>
          <w:rStyle w:val="CommentReference"/>
        </w:rPr>
        <w:commentReference w:id="15"/>
      </w:r>
      <w:r w:rsidRPr="000B68D2">
        <w:rPr>
          <w:rFonts w:ascii="Times New Roman" w:eastAsia="Times New Roman" w:hAnsi="Times New Roman" w:cs="Times New Roman"/>
          <w:sz w:val="24"/>
          <w:szCs w:val="24"/>
        </w:rPr>
        <w:t xml:space="preserve"> fisheries department is continuously effortful for the fisheries development in the state and concerned activities like number of trainings were conducted by the fisheries department of the state. Average number of training programmes (728) in that minimum </w:t>
      </w:r>
      <w:commentRangeStart w:id="16"/>
      <w:r w:rsidRPr="000B68D2">
        <w:rPr>
          <w:rFonts w:ascii="Times New Roman" w:eastAsia="Times New Roman" w:hAnsi="Times New Roman" w:cs="Times New Roman"/>
          <w:sz w:val="24"/>
          <w:szCs w:val="24"/>
        </w:rPr>
        <w:t xml:space="preserve">(75 numbers) </w:t>
      </w:r>
      <w:commentRangeEnd w:id="16"/>
      <w:r w:rsidR="006F36A1">
        <w:rPr>
          <w:rStyle w:val="CommentReference"/>
        </w:rPr>
        <w:commentReference w:id="16"/>
      </w:r>
      <w:r w:rsidRPr="000B68D2">
        <w:rPr>
          <w:rFonts w:ascii="Times New Roman" w:eastAsia="Times New Roman" w:hAnsi="Times New Roman" w:cs="Times New Roman"/>
          <w:sz w:val="24"/>
          <w:szCs w:val="24"/>
        </w:rPr>
        <w:t xml:space="preserve">during 2000-01 and maximum </w:t>
      </w:r>
      <w:commentRangeStart w:id="17"/>
      <w:r w:rsidRPr="000B68D2">
        <w:rPr>
          <w:rFonts w:ascii="Times New Roman" w:eastAsia="Times New Roman" w:hAnsi="Times New Roman" w:cs="Times New Roman"/>
          <w:sz w:val="24"/>
          <w:szCs w:val="24"/>
        </w:rPr>
        <w:t>(1729 numbers)</w:t>
      </w:r>
      <w:commentRangeEnd w:id="17"/>
      <w:r w:rsidR="006F36A1">
        <w:rPr>
          <w:rStyle w:val="CommentReference"/>
        </w:rPr>
        <w:commentReference w:id="17"/>
      </w:r>
      <w:r w:rsidRPr="000B68D2">
        <w:rPr>
          <w:rFonts w:ascii="Times New Roman" w:eastAsia="Times New Roman" w:hAnsi="Times New Roman" w:cs="Times New Roman"/>
          <w:sz w:val="24"/>
          <w:szCs w:val="24"/>
        </w:rPr>
        <w:t xml:space="preserve"> during 2022-2023 (Table 1, Fig. 1, 2 &amp; 3) were conducted in the state. The average fish production (34931.78 MT) was compiled during the fishing year of 1999-2000 to 2022-2023 and it was minimum 12141.00 MT in 2000-01 while maximum was 79286.00 MT in 2022-23 (Table 1 and Fig. 2). The increasing growth trend of fish production was noted in the state during these fishing years (Fig. 1). The fish seed production was average (639.73 million fry) which was low (186 million fry) during 2002-03 but in the subsequent</w:t>
      </w:r>
      <w:commentRangeStart w:id="18"/>
      <w:r w:rsidRPr="000B68D2">
        <w:rPr>
          <w:rFonts w:ascii="Times New Roman" w:eastAsia="Times New Roman" w:hAnsi="Times New Roman" w:cs="Times New Roman"/>
          <w:sz w:val="24"/>
          <w:szCs w:val="24"/>
        </w:rPr>
        <w:t xml:space="preserve"> </w:t>
      </w:r>
      <w:commentRangeEnd w:id="18"/>
      <w:r w:rsidR="006F36A1">
        <w:rPr>
          <w:rStyle w:val="CommentReference"/>
        </w:rPr>
        <w:commentReference w:id="18"/>
      </w:r>
      <w:r w:rsidRPr="000B68D2">
        <w:rPr>
          <w:rFonts w:ascii="Times New Roman" w:eastAsia="Times New Roman" w:hAnsi="Times New Roman" w:cs="Times New Roman"/>
          <w:sz w:val="24"/>
          <w:szCs w:val="24"/>
        </w:rPr>
        <w:t xml:space="preserve">increase reached 1197 million fry of the state during the year 2022-23 (Table 1 and Fig. 2). Although, fish seed production of the state was subsequently in increasing order (Fig. 2). The fish farming in the state is considered as a revenue generating farming activity which contributes a good amount for the local fishermen as well as for the state government. The average revenue ((₹ 3082.56 Lakh) </w:t>
      </w:r>
      <w:commentRangeStart w:id="19"/>
      <w:r w:rsidRPr="000B68D2">
        <w:rPr>
          <w:rFonts w:ascii="Times New Roman" w:eastAsia="Times New Roman" w:hAnsi="Times New Roman" w:cs="Times New Roman"/>
          <w:sz w:val="24"/>
          <w:szCs w:val="24"/>
        </w:rPr>
        <w:t xml:space="preserve">form </w:t>
      </w:r>
      <w:commentRangeEnd w:id="19"/>
      <w:r w:rsidR="006F36A1">
        <w:rPr>
          <w:rStyle w:val="CommentReference"/>
        </w:rPr>
        <w:commentReference w:id="19"/>
      </w:r>
      <w:r w:rsidRPr="000B68D2">
        <w:rPr>
          <w:rFonts w:ascii="Times New Roman" w:eastAsia="Times New Roman" w:hAnsi="Times New Roman" w:cs="Times New Roman"/>
          <w:sz w:val="24"/>
          <w:szCs w:val="24"/>
        </w:rPr>
        <w:t>the fisheries sector of the state which was low (₹ 570.00 lakh) and high (₹ 7350.53 Lakh) in the fishing year 1999-2000 and 2022-23, respectively (Table 1 and Fig. 3).</w:t>
      </w:r>
    </w:p>
    <w:p w14:paraId="4A9964A4"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data on training, fish production, fish seed and revenue in the state were further used to explore the relationship and impact of these variables. The linear equation (Training = 1.2687 Fish production +</w:t>
      </w:r>
      <w:commentRangeStart w:id="20"/>
      <w:r w:rsidRPr="000B68D2">
        <w:rPr>
          <w:rFonts w:ascii="Times New Roman" w:eastAsia="Times New Roman" w:hAnsi="Times New Roman" w:cs="Times New Roman"/>
          <w:sz w:val="24"/>
          <w:szCs w:val="24"/>
        </w:rPr>
        <w:t xml:space="preserve"> </w:t>
      </w:r>
      <w:commentRangeEnd w:id="20"/>
      <w:r w:rsidR="006F36A1">
        <w:rPr>
          <w:rStyle w:val="CommentReference"/>
        </w:rPr>
        <w:commentReference w:id="20"/>
      </w:r>
      <w:r w:rsidRPr="000B68D2">
        <w:rPr>
          <w:rFonts w:ascii="Times New Roman" w:eastAsia="Times New Roman" w:hAnsi="Times New Roman" w:cs="Times New Roman"/>
          <w:sz w:val="24"/>
          <w:szCs w:val="24"/>
        </w:rPr>
        <w:t>34008) depicted that training slightly influenced the fish production in the state but it was not significant (Fig. 4). Similarly, from linear equations (Training = -0.1402 Fish seed production +</w:t>
      </w:r>
      <w:commentRangeStart w:id="21"/>
      <w:r w:rsidRPr="000B68D2">
        <w:rPr>
          <w:rFonts w:ascii="Times New Roman" w:eastAsia="Times New Roman" w:hAnsi="Times New Roman" w:cs="Times New Roman"/>
          <w:sz w:val="24"/>
          <w:szCs w:val="24"/>
        </w:rPr>
        <w:t xml:space="preserve"> </w:t>
      </w:r>
      <w:commentRangeEnd w:id="21"/>
      <w:r w:rsidR="006F36A1">
        <w:rPr>
          <w:rStyle w:val="CommentReference"/>
        </w:rPr>
        <w:commentReference w:id="21"/>
      </w:r>
      <w:r w:rsidRPr="000B68D2">
        <w:rPr>
          <w:rFonts w:ascii="Times New Roman" w:eastAsia="Times New Roman" w:hAnsi="Times New Roman" w:cs="Times New Roman"/>
          <w:sz w:val="24"/>
          <w:szCs w:val="24"/>
        </w:rPr>
        <w:t>741.75, and Training = -0.5453 Revenue +</w:t>
      </w:r>
      <w:commentRangeStart w:id="22"/>
      <w:r w:rsidRPr="000B68D2">
        <w:rPr>
          <w:rFonts w:ascii="Times New Roman" w:eastAsia="Times New Roman" w:hAnsi="Times New Roman" w:cs="Times New Roman"/>
          <w:sz w:val="24"/>
          <w:szCs w:val="24"/>
        </w:rPr>
        <w:t xml:space="preserve"> </w:t>
      </w:r>
      <w:commentRangeEnd w:id="22"/>
      <w:r w:rsidR="006F36A1">
        <w:rPr>
          <w:rStyle w:val="CommentReference"/>
        </w:rPr>
        <w:commentReference w:id="22"/>
      </w:r>
      <w:r w:rsidRPr="000B68D2">
        <w:rPr>
          <w:rFonts w:ascii="Times New Roman" w:eastAsia="Times New Roman" w:hAnsi="Times New Roman" w:cs="Times New Roman"/>
          <w:sz w:val="24"/>
          <w:szCs w:val="24"/>
        </w:rPr>
        <w:t>3479.4) it was clearly indicated that conducted trainings did not positively affect the fish seed production and revenue generation, respectively in the state (Fig. 5 &amp; 6). The correlation coefficient (</w:t>
      </w:r>
      <w:commentRangeStart w:id="23"/>
      <w:r w:rsidRPr="000B68D2">
        <w:rPr>
          <w:rFonts w:ascii="Times New Roman" w:eastAsia="Times New Roman" w:hAnsi="Times New Roman" w:cs="Times New Roman"/>
          <w:sz w:val="24"/>
          <w:szCs w:val="24"/>
        </w:rPr>
        <w:t>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=0.0008, R² =</w:t>
      </w:r>
      <w:commentRangeStart w:id="24"/>
      <w:r w:rsidRPr="000B68D2">
        <w:rPr>
          <w:rFonts w:ascii="Times New Roman" w:eastAsia="Times New Roman" w:hAnsi="Times New Roman" w:cs="Times New Roman"/>
          <w:sz w:val="24"/>
          <w:szCs w:val="24"/>
        </w:rPr>
        <w:t xml:space="preserve"> </w:t>
      </w:r>
      <w:commentRangeEnd w:id="24"/>
      <w:r w:rsidR="000D5440">
        <w:rPr>
          <w:rStyle w:val="CommentReference"/>
        </w:rPr>
        <w:commentReference w:id="24"/>
      </w:r>
      <w:r w:rsidRPr="000B68D2">
        <w:rPr>
          <w:rFonts w:ascii="Times New Roman" w:eastAsia="Times New Roman" w:hAnsi="Times New Roman" w:cs="Times New Roman"/>
          <w:sz w:val="24"/>
          <w:szCs w:val="24"/>
        </w:rPr>
        <w:t>0.0265 and R² =</w:t>
      </w:r>
      <w:commentRangeStart w:id="25"/>
      <w:r w:rsidRPr="000B68D2">
        <w:rPr>
          <w:rFonts w:ascii="Times New Roman" w:eastAsia="Times New Roman" w:hAnsi="Times New Roman" w:cs="Times New Roman"/>
          <w:sz w:val="24"/>
          <w:szCs w:val="24"/>
        </w:rPr>
        <w:t xml:space="preserve"> </w:t>
      </w:r>
      <w:commentRangeEnd w:id="25"/>
      <w:r w:rsidR="000D5440">
        <w:rPr>
          <w:rStyle w:val="CommentReference"/>
        </w:rPr>
        <w:commentReference w:id="25"/>
      </w:r>
      <w:r w:rsidRPr="000B68D2">
        <w:rPr>
          <w:rFonts w:ascii="Times New Roman" w:eastAsia="Times New Roman" w:hAnsi="Times New Roman" w:cs="Times New Roman"/>
          <w:sz w:val="24"/>
          <w:szCs w:val="24"/>
        </w:rPr>
        <w:t>0.0089</w:t>
      </w:r>
      <w:commentRangeEnd w:id="23"/>
      <w:r w:rsidR="000D5440">
        <w:rPr>
          <w:rStyle w:val="CommentReference"/>
        </w:rPr>
        <w:commentReference w:id="23"/>
      </w:r>
      <w:r w:rsidRPr="000B68D2">
        <w:rPr>
          <w:rFonts w:ascii="Times New Roman" w:eastAsia="Times New Roman" w:hAnsi="Times New Roman" w:cs="Times New Roman"/>
          <w:sz w:val="24"/>
          <w:szCs w:val="24"/>
        </w:rPr>
        <w:t>) between training number and fish production, training number and fish seed production and training number and revenue generation was indicating positive and weak relationship between these variables (Fig. 4, 5 &amp; 6). The results show a high variability (88.89) in the number of training (Table 1) that verify the insufficient and irregular conduction of these trainings in the state.</w:t>
      </w:r>
    </w:p>
    <w:p w14:paraId="79B6B38D"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Although the state is endowed with enormous aquatic resources, trail in fish production may be attributed to unavailability of quality fish seeds in required quantity, good quality of feeds, appropriate fish farming practices, culture of selected species and insufficient extension services. The results of the present investigations depicted that the fish production was positively affected by the imparted training programmes. Similarly, Sarma et al. (2011) and </w:t>
      </w:r>
      <w:proofErr w:type="spellStart"/>
      <w:r w:rsidRPr="000B68D2">
        <w:rPr>
          <w:rFonts w:ascii="Times New Roman" w:eastAsia="Times New Roman" w:hAnsi="Times New Roman" w:cs="Times New Roman"/>
          <w:sz w:val="24"/>
          <w:szCs w:val="24"/>
        </w:rPr>
        <w:t>Swetha</w:t>
      </w:r>
      <w:proofErr w:type="spellEnd"/>
      <w:r w:rsidRPr="000B68D2">
        <w:rPr>
          <w:rFonts w:ascii="Times New Roman" w:eastAsia="Times New Roman" w:hAnsi="Times New Roman" w:cs="Times New Roman"/>
          <w:sz w:val="24"/>
          <w:szCs w:val="24"/>
        </w:rPr>
        <w:t xml:space="preserve"> et al.</w:t>
      </w:r>
      <w:commentRangeStart w:id="26"/>
      <w:r w:rsidRPr="000B68D2">
        <w:rPr>
          <w:rFonts w:ascii="Times New Roman" w:eastAsia="Times New Roman" w:hAnsi="Times New Roman" w:cs="Times New Roman"/>
          <w:sz w:val="24"/>
          <w:szCs w:val="24"/>
        </w:rPr>
        <w:t>,</w:t>
      </w:r>
      <w:commentRangeEnd w:id="26"/>
      <w:r w:rsidR="000D5440">
        <w:rPr>
          <w:rStyle w:val="CommentReference"/>
        </w:rPr>
        <w:commentReference w:id="26"/>
      </w:r>
      <w:r w:rsidRPr="000B68D2">
        <w:rPr>
          <w:rFonts w:ascii="Times New Roman" w:eastAsia="Times New Roman" w:hAnsi="Times New Roman" w:cs="Times New Roman"/>
          <w:sz w:val="24"/>
          <w:szCs w:val="24"/>
        </w:rPr>
        <w:t xml:space="preserve"> (2020) reported that skill development through trainings had significant positive impact on the knowledge level of trainees and such trainings for fish farmers certainly helps to significantly enhance the fish production (Oyedele et al., 2023). </w:t>
      </w:r>
    </w:p>
    <w:p w14:paraId="71132F77"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It is reported that quantity of fish seed is not sufficient for the water bodies of the state (Ujjania et al., 2019) and present study also indicated that training conducted for the fish farmers also not significantly affect the seed production and revenue generation in the state. </w:t>
      </w:r>
      <w:proofErr w:type="spellStart"/>
      <w:r w:rsidRPr="000B68D2">
        <w:rPr>
          <w:rFonts w:ascii="Times New Roman" w:eastAsia="Times New Roman" w:hAnsi="Times New Roman" w:cs="Times New Roman"/>
          <w:sz w:val="24"/>
          <w:szCs w:val="24"/>
        </w:rPr>
        <w:t>Ragasa</w:t>
      </w:r>
      <w:proofErr w:type="spellEnd"/>
      <w:r w:rsidRPr="000B68D2">
        <w:rPr>
          <w:rFonts w:ascii="Times New Roman" w:eastAsia="Times New Roman" w:hAnsi="Times New Roman" w:cs="Times New Roman"/>
          <w:sz w:val="24"/>
          <w:szCs w:val="24"/>
        </w:rPr>
        <w:t xml:space="preserve"> et al.</w:t>
      </w:r>
      <w:commentRangeStart w:id="27"/>
      <w:r w:rsidRPr="000B68D2">
        <w:rPr>
          <w:rFonts w:ascii="Times New Roman" w:eastAsia="Times New Roman" w:hAnsi="Times New Roman" w:cs="Times New Roman"/>
          <w:sz w:val="24"/>
          <w:szCs w:val="24"/>
        </w:rPr>
        <w:t>,</w:t>
      </w:r>
      <w:commentRangeEnd w:id="27"/>
      <w:r w:rsidR="000D5440">
        <w:rPr>
          <w:rStyle w:val="CommentReference"/>
        </w:rPr>
        <w:commentReference w:id="27"/>
      </w:r>
      <w:r w:rsidRPr="000B68D2">
        <w:rPr>
          <w:rFonts w:ascii="Times New Roman" w:eastAsia="Times New Roman" w:hAnsi="Times New Roman" w:cs="Times New Roman"/>
          <w:sz w:val="24"/>
          <w:szCs w:val="24"/>
        </w:rPr>
        <w:t xml:space="preserve"> (2022) also reported that trainings show positive impacts on the good record keeping, water quality management, and biosecurity practices, productivity and income of the </w:t>
      </w:r>
      <w:r w:rsidRPr="000B68D2">
        <w:rPr>
          <w:rFonts w:ascii="Times New Roman" w:eastAsia="Times New Roman" w:hAnsi="Times New Roman" w:cs="Times New Roman"/>
          <w:sz w:val="24"/>
          <w:szCs w:val="24"/>
        </w:rPr>
        <w:lastRenderedPageBreak/>
        <w:t xml:space="preserve">fish farmers. </w:t>
      </w:r>
      <w:proofErr w:type="gramStart"/>
      <w:r w:rsidRPr="000B68D2">
        <w:rPr>
          <w:rFonts w:ascii="Times New Roman" w:eastAsia="Times New Roman" w:hAnsi="Times New Roman" w:cs="Times New Roman"/>
          <w:sz w:val="24"/>
          <w:szCs w:val="24"/>
        </w:rPr>
        <w:t xml:space="preserve">Although, skill improvement and fish productivity increased significantly by the trainings </w:t>
      </w:r>
      <w:commentRangeStart w:id="28"/>
      <w:r w:rsidRPr="000B68D2">
        <w:rPr>
          <w:rFonts w:ascii="Times New Roman" w:eastAsia="Times New Roman" w:hAnsi="Times New Roman" w:cs="Times New Roman"/>
          <w:sz w:val="24"/>
          <w:szCs w:val="24"/>
        </w:rPr>
        <w:t xml:space="preserve">Gautam et al., (2017) </w:t>
      </w:r>
      <w:commentRangeEnd w:id="28"/>
      <w:r w:rsidR="000D5440">
        <w:rPr>
          <w:rStyle w:val="CommentReference"/>
        </w:rPr>
        <w:commentReference w:id="28"/>
      </w:r>
      <w:r w:rsidRPr="000B68D2">
        <w:rPr>
          <w:rFonts w:ascii="Times New Roman" w:eastAsia="Times New Roman" w:hAnsi="Times New Roman" w:cs="Times New Roman"/>
          <w:sz w:val="24"/>
          <w:szCs w:val="24"/>
        </w:rPr>
        <w:t>but present analysis depicted less impact of trainings on fish seed production and income generation.</w:t>
      </w:r>
      <w:proofErr w:type="gramEnd"/>
      <w:r w:rsidRPr="000B68D2">
        <w:rPr>
          <w:rFonts w:ascii="Times New Roman" w:eastAsia="Times New Roman" w:hAnsi="Times New Roman" w:cs="Times New Roman"/>
          <w:sz w:val="24"/>
          <w:szCs w:val="24"/>
        </w:rPr>
        <w:t xml:space="preserve"> The possible causes of these findings may be due to insufficient extension services for the fish farmers and irregular activation of the FFDA in the state due to insufficient staff members. The training programmes have limited impacts because these are organised on particular technology based rather than a broader spectrum of fish farmer empowerment including skill improvement, knowledge dissemination etc. (Yang et al., 2008; </w:t>
      </w: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xml:space="preserve"> et al., 2010). However, these constraints could be overcome by needful revising and designing the skill development trainings, which can facilitate to achieve desired changes among the trainees and enhance the productivity and income.</w:t>
      </w:r>
    </w:p>
    <w:p w14:paraId="0810E33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Conclusion</w:t>
      </w:r>
    </w:p>
    <w:p w14:paraId="0AE88521"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findings of the present study could help to conclude that there is a definite relationship between the number of training and fish production that is increasing year by year in the state. Whereas, the relationship between training and fish seed production and training and revenue generation was not definite because these activities are not significantly affected by the number of trainings imparted by the state department of fisheries. Furthermore, it is suggested that fisheries department and other agencies which are involved in skill development  regulate the training activities, conduction of object based training programmes, and appropriate methods for the technology dissemination. State government should provide sufficient support for extension activities and conduction of the public awareness programme with reference to fish farming and its importance. These suggestions certainly help to make training programmes more successful, impactful and effective to enhance skill among the fish farmers that are concerned with fish production, fish seed production and revenue generation.</w:t>
      </w:r>
    </w:p>
    <w:p w14:paraId="1547EA8E"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Reference</w:t>
      </w:r>
    </w:p>
    <w:p w14:paraId="02FDF97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Argade S., </w:t>
      </w:r>
      <w:proofErr w:type="spellStart"/>
      <w:r w:rsidRPr="000B68D2">
        <w:rPr>
          <w:rFonts w:ascii="Times New Roman" w:eastAsia="Times New Roman" w:hAnsi="Times New Roman" w:cs="Times New Roman"/>
          <w:sz w:val="24"/>
          <w:szCs w:val="24"/>
        </w:rPr>
        <w:t>Pailan</w:t>
      </w:r>
      <w:proofErr w:type="spellEnd"/>
      <w:r w:rsidRPr="000B68D2">
        <w:rPr>
          <w:rFonts w:ascii="Times New Roman" w:eastAsia="Times New Roman" w:hAnsi="Times New Roman" w:cs="Times New Roman"/>
          <w:sz w:val="24"/>
          <w:szCs w:val="24"/>
        </w:rPr>
        <w:t xml:space="preserve"> G. H., Mahapatra B. K., Dutta S., </w:t>
      </w:r>
      <w:proofErr w:type="spellStart"/>
      <w:r w:rsidRPr="000B68D2">
        <w:rPr>
          <w:rFonts w:ascii="Times New Roman" w:eastAsia="Times New Roman" w:hAnsi="Times New Roman" w:cs="Times New Roman"/>
          <w:sz w:val="24"/>
          <w:szCs w:val="24"/>
        </w:rPr>
        <w:t>Munilkumar</w:t>
      </w:r>
      <w:proofErr w:type="spellEnd"/>
      <w:r w:rsidRPr="000B68D2">
        <w:rPr>
          <w:rFonts w:ascii="Times New Roman" w:eastAsia="Times New Roman" w:hAnsi="Times New Roman" w:cs="Times New Roman"/>
          <w:sz w:val="24"/>
          <w:szCs w:val="24"/>
        </w:rPr>
        <w:t xml:space="preserve"> S., Dasgupta S., Sahoo S., Singh D. K., Krishna G. and Martin Xavier K. A. (2023). Impact of skill development trainings on fish farmers’ knowledge and attitude: A case study from Bihar, India. Indian J. Fish., 70(1): 119-125</w:t>
      </w:r>
    </w:p>
    <w:p w14:paraId="645826B1"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commentRangeStart w:id="29"/>
      <w:proofErr w:type="spellStart"/>
      <w:proofErr w:type="gramStart"/>
      <w:r w:rsidRPr="000B68D2">
        <w:rPr>
          <w:rFonts w:ascii="Times New Roman" w:eastAsia="Times New Roman" w:hAnsi="Times New Roman" w:cs="Times New Roman"/>
          <w:sz w:val="24"/>
          <w:szCs w:val="24"/>
        </w:rPr>
        <w:t>Gautam</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Pooja</w:t>
      </w:r>
      <w:proofErr w:type="spellEnd"/>
      <w:r w:rsidRPr="000B68D2">
        <w:rPr>
          <w:rFonts w:ascii="Times New Roman" w:eastAsia="Times New Roman" w:hAnsi="Times New Roman" w:cs="Times New Roman"/>
          <w:sz w:val="24"/>
          <w:szCs w:val="24"/>
        </w:rPr>
        <w:t xml:space="preserve">, P.S. </w:t>
      </w:r>
      <w:commentRangeEnd w:id="29"/>
      <w:r w:rsidR="000D5440">
        <w:rPr>
          <w:rStyle w:val="CommentReference"/>
        </w:rPr>
        <w:commentReference w:id="29"/>
      </w:r>
      <w:proofErr w:type="spellStart"/>
      <w:r w:rsidRPr="000B68D2">
        <w:rPr>
          <w:rFonts w:ascii="Times New Roman" w:eastAsia="Times New Roman" w:hAnsi="Times New Roman" w:cs="Times New Roman"/>
          <w:sz w:val="24"/>
          <w:szCs w:val="24"/>
        </w:rPr>
        <w:t>Ananthan</w:t>
      </w:r>
      <w:proofErr w:type="spellEnd"/>
      <w:r w:rsidRPr="000B68D2">
        <w:rPr>
          <w:rFonts w:ascii="Times New Roman" w:eastAsia="Times New Roman" w:hAnsi="Times New Roman" w:cs="Times New Roman"/>
          <w:sz w:val="24"/>
          <w:szCs w:val="24"/>
        </w:rPr>
        <w:t xml:space="preserve"> and M. Krishnan (2017).</w:t>
      </w:r>
      <w:proofErr w:type="gramEnd"/>
      <w:r w:rsidRPr="000B68D2">
        <w:rPr>
          <w:rFonts w:ascii="Times New Roman" w:eastAsia="Times New Roman" w:hAnsi="Times New Roman" w:cs="Times New Roman"/>
          <w:sz w:val="24"/>
          <w:szCs w:val="24"/>
        </w:rPr>
        <w:t xml:space="preserve"> Fish </w:t>
      </w:r>
      <w:commentRangeStart w:id="30"/>
      <w:r w:rsidRPr="000B68D2">
        <w:rPr>
          <w:rFonts w:ascii="Times New Roman" w:eastAsia="Times New Roman" w:hAnsi="Times New Roman" w:cs="Times New Roman"/>
          <w:sz w:val="24"/>
          <w:szCs w:val="24"/>
        </w:rPr>
        <w:t>F</w:t>
      </w:r>
      <w:commentRangeEnd w:id="30"/>
      <w:r w:rsidR="000D5440">
        <w:rPr>
          <w:rStyle w:val="CommentReference"/>
        </w:rPr>
        <w:commentReference w:id="30"/>
      </w:r>
      <w:r w:rsidRPr="000B68D2">
        <w:rPr>
          <w:rFonts w:ascii="Times New Roman" w:eastAsia="Times New Roman" w:hAnsi="Times New Roman" w:cs="Times New Roman"/>
          <w:sz w:val="24"/>
          <w:szCs w:val="24"/>
        </w:rPr>
        <w:t xml:space="preserve">armers </w:t>
      </w:r>
      <w:commentRangeStart w:id="31"/>
      <w:r w:rsidRPr="000B68D2">
        <w:rPr>
          <w:rFonts w:ascii="Times New Roman" w:eastAsia="Times New Roman" w:hAnsi="Times New Roman" w:cs="Times New Roman"/>
          <w:sz w:val="24"/>
          <w:szCs w:val="24"/>
        </w:rPr>
        <w:t>D</w:t>
      </w:r>
      <w:commentRangeEnd w:id="31"/>
      <w:r w:rsidR="000D5440">
        <w:rPr>
          <w:rStyle w:val="CommentReference"/>
        </w:rPr>
        <w:commentReference w:id="31"/>
      </w:r>
      <w:r w:rsidRPr="000B68D2">
        <w:rPr>
          <w:rFonts w:ascii="Times New Roman" w:eastAsia="Times New Roman" w:hAnsi="Times New Roman" w:cs="Times New Roman"/>
          <w:sz w:val="24"/>
          <w:szCs w:val="24"/>
        </w:rPr>
        <w:t xml:space="preserve">evelopment </w:t>
      </w:r>
      <w:commentRangeStart w:id="32"/>
      <w:r w:rsidRPr="000B68D2">
        <w:rPr>
          <w:rFonts w:ascii="Times New Roman" w:eastAsia="Times New Roman" w:hAnsi="Times New Roman" w:cs="Times New Roman"/>
          <w:sz w:val="24"/>
          <w:szCs w:val="24"/>
        </w:rPr>
        <w:t>A</w:t>
      </w:r>
      <w:commentRangeEnd w:id="32"/>
      <w:r w:rsidR="000D5440">
        <w:rPr>
          <w:rStyle w:val="CommentReference"/>
        </w:rPr>
        <w:commentReference w:id="32"/>
      </w:r>
      <w:r w:rsidRPr="000B68D2">
        <w:rPr>
          <w:rFonts w:ascii="Times New Roman" w:eastAsia="Times New Roman" w:hAnsi="Times New Roman" w:cs="Times New Roman"/>
          <w:sz w:val="24"/>
          <w:szCs w:val="24"/>
        </w:rPr>
        <w:t xml:space="preserve">gencies and </w:t>
      </w:r>
      <w:commentRangeStart w:id="33"/>
      <w:r w:rsidRPr="000B68D2">
        <w:rPr>
          <w:rFonts w:ascii="Times New Roman" w:eastAsia="Times New Roman" w:hAnsi="Times New Roman" w:cs="Times New Roman"/>
          <w:sz w:val="24"/>
          <w:szCs w:val="24"/>
        </w:rPr>
        <w:t>F</w:t>
      </w:r>
      <w:commentRangeEnd w:id="33"/>
      <w:r w:rsidR="000D5440">
        <w:rPr>
          <w:rStyle w:val="CommentReference"/>
        </w:rPr>
        <w:commentReference w:id="33"/>
      </w:r>
      <w:r w:rsidRPr="000B68D2">
        <w:rPr>
          <w:rFonts w:ascii="Times New Roman" w:eastAsia="Times New Roman" w:hAnsi="Times New Roman" w:cs="Times New Roman"/>
          <w:sz w:val="24"/>
          <w:szCs w:val="24"/>
        </w:rPr>
        <w:t xml:space="preserve">armers </w:t>
      </w:r>
      <w:commentRangeStart w:id="34"/>
      <w:r w:rsidRPr="000B68D2">
        <w:rPr>
          <w:rFonts w:ascii="Times New Roman" w:eastAsia="Times New Roman" w:hAnsi="Times New Roman" w:cs="Times New Roman"/>
          <w:sz w:val="24"/>
          <w:szCs w:val="24"/>
        </w:rPr>
        <w:t>E</w:t>
      </w:r>
      <w:commentRangeEnd w:id="34"/>
      <w:r w:rsidR="000D5440">
        <w:rPr>
          <w:rStyle w:val="CommentReference"/>
        </w:rPr>
        <w:commentReference w:id="34"/>
      </w:r>
      <w:r w:rsidRPr="000B68D2">
        <w:rPr>
          <w:rFonts w:ascii="Times New Roman" w:eastAsia="Times New Roman" w:hAnsi="Times New Roman" w:cs="Times New Roman"/>
          <w:sz w:val="24"/>
          <w:szCs w:val="24"/>
        </w:rPr>
        <w:t xml:space="preserve">mpowerment: An </w:t>
      </w:r>
      <w:commentRangeStart w:id="35"/>
      <w:r w:rsidRPr="000B68D2">
        <w:rPr>
          <w:rFonts w:ascii="Times New Roman" w:eastAsia="Times New Roman" w:hAnsi="Times New Roman" w:cs="Times New Roman"/>
          <w:sz w:val="24"/>
          <w:szCs w:val="24"/>
        </w:rPr>
        <w:t>I</w:t>
      </w:r>
      <w:commentRangeEnd w:id="35"/>
      <w:r w:rsidR="000D5440">
        <w:rPr>
          <w:rStyle w:val="CommentReference"/>
        </w:rPr>
        <w:commentReference w:id="35"/>
      </w:r>
      <w:r w:rsidRPr="000B68D2">
        <w:rPr>
          <w:rFonts w:ascii="Times New Roman" w:eastAsia="Times New Roman" w:hAnsi="Times New Roman" w:cs="Times New Roman"/>
          <w:sz w:val="24"/>
          <w:szCs w:val="24"/>
        </w:rPr>
        <w:t xml:space="preserve">mpact </w:t>
      </w:r>
      <w:commentRangeStart w:id="36"/>
      <w:proofErr w:type="gramStart"/>
      <w:r w:rsidRPr="000B68D2">
        <w:rPr>
          <w:rFonts w:ascii="Times New Roman" w:eastAsia="Times New Roman" w:hAnsi="Times New Roman" w:cs="Times New Roman"/>
          <w:sz w:val="24"/>
          <w:szCs w:val="24"/>
        </w:rPr>
        <w:t>A</w:t>
      </w:r>
      <w:commentRangeEnd w:id="36"/>
      <w:proofErr w:type="gramEnd"/>
      <w:r w:rsidR="000D5440">
        <w:rPr>
          <w:rStyle w:val="CommentReference"/>
        </w:rPr>
        <w:commentReference w:id="36"/>
      </w:r>
      <w:r w:rsidRPr="000B68D2">
        <w:rPr>
          <w:rFonts w:ascii="Times New Roman" w:eastAsia="Times New Roman" w:hAnsi="Times New Roman" w:cs="Times New Roman"/>
          <w:sz w:val="24"/>
          <w:szCs w:val="24"/>
        </w:rPr>
        <w:t xml:space="preserve">ssessment </w:t>
      </w:r>
      <w:commentRangeStart w:id="37"/>
      <w:r w:rsidRPr="000B68D2">
        <w:rPr>
          <w:rFonts w:ascii="Times New Roman" w:eastAsia="Times New Roman" w:hAnsi="Times New Roman" w:cs="Times New Roman"/>
          <w:sz w:val="24"/>
          <w:szCs w:val="24"/>
        </w:rPr>
        <w:t>S</w:t>
      </w:r>
      <w:commentRangeEnd w:id="37"/>
      <w:r w:rsidR="000D5440">
        <w:rPr>
          <w:rStyle w:val="CommentReference"/>
        </w:rPr>
        <w:commentReference w:id="37"/>
      </w:r>
      <w:r w:rsidRPr="000B68D2">
        <w:rPr>
          <w:rFonts w:ascii="Times New Roman" w:eastAsia="Times New Roman" w:hAnsi="Times New Roman" w:cs="Times New Roman"/>
          <w:sz w:val="24"/>
          <w:szCs w:val="24"/>
        </w:rPr>
        <w:t>tudy in Uttar Pradesh. Agricultural Economics Research Review Vol. 30 (1): 113-124</w:t>
      </w:r>
    </w:p>
    <w:p w14:paraId="24D133B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commentRangeStart w:id="38"/>
      <w:proofErr w:type="spellStart"/>
      <w:proofErr w:type="gramStart"/>
      <w:r w:rsidRPr="000B68D2">
        <w:rPr>
          <w:rFonts w:ascii="Times New Roman" w:eastAsia="Times New Roman" w:hAnsi="Times New Roman" w:cs="Times New Roman"/>
          <w:sz w:val="24"/>
          <w:szCs w:val="24"/>
        </w:rPr>
        <w:t>Gogoi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Budhin</w:t>
      </w:r>
      <w:commentRangeEnd w:id="38"/>
      <w:proofErr w:type="spellEnd"/>
      <w:r w:rsidR="000D5440">
        <w:rPr>
          <w:rStyle w:val="CommentReference"/>
        </w:rPr>
        <w:commentReference w:id="38"/>
      </w:r>
      <w:r w:rsidRPr="000B68D2">
        <w:rPr>
          <w:rFonts w:ascii="Times New Roman" w:eastAsia="Times New Roman" w:hAnsi="Times New Roman" w:cs="Times New Roman"/>
          <w:sz w:val="24"/>
          <w:szCs w:val="24"/>
        </w:rPr>
        <w:t xml:space="preserve">, </w:t>
      </w:r>
      <w:commentRangeStart w:id="39"/>
      <w:proofErr w:type="spellStart"/>
      <w:r w:rsidRPr="000B68D2">
        <w:rPr>
          <w:rFonts w:ascii="Times New Roman" w:eastAsia="Times New Roman" w:hAnsi="Times New Roman" w:cs="Times New Roman"/>
          <w:sz w:val="24"/>
          <w:szCs w:val="24"/>
        </w:rPr>
        <w:t>Akash</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Kachari</w:t>
      </w:r>
      <w:commentRangeEnd w:id="39"/>
      <w:proofErr w:type="spellEnd"/>
      <w:r w:rsidR="000D5440">
        <w:rPr>
          <w:rStyle w:val="CommentReference"/>
        </w:rPr>
        <w:commentReference w:id="39"/>
      </w:r>
      <w:r w:rsidRPr="000B68D2">
        <w:rPr>
          <w:rFonts w:ascii="Times New Roman" w:eastAsia="Times New Roman" w:hAnsi="Times New Roman" w:cs="Times New Roman"/>
          <w:sz w:val="24"/>
          <w:szCs w:val="24"/>
        </w:rPr>
        <w:t xml:space="preserve">, </w:t>
      </w:r>
      <w:commentRangeStart w:id="40"/>
      <w:proofErr w:type="spellStart"/>
      <w:r w:rsidRPr="000B68D2">
        <w:rPr>
          <w:rFonts w:ascii="Times New Roman" w:eastAsia="Times New Roman" w:hAnsi="Times New Roman" w:cs="Times New Roman"/>
          <w:sz w:val="24"/>
          <w:szCs w:val="24"/>
        </w:rPr>
        <w:t>Rashmi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Dutta</w:t>
      </w:r>
      <w:commentRangeEnd w:id="40"/>
      <w:proofErr w:type="spellEnd"/>
      <w:r w:rsidR="000D5440">
        <w:rPr>
          <w:rStyle w:val="CommentReference"/>
        </w:rPr>
        <w:commentReference w:id="40"/>
      </w:r>
      <w:r w:rsidRPr="000B68D2">
        <w:rPr>
          <w:rFonts w:ascii="Times New Roman" w:eastAsia="Times New Roman" w:hAnsi="Times New Roman" w:cs="Times New Roman"/>
          <w:sz w:val="24"/>
          <w:szCs w:val="24"/>
        </w:rPr>
        <w:t xml:space="preserve">, A. </w:t>
      </w:r>
      <w:proofErr w:type="spellStart"/>
      <w:r w:rsidRPr="000B68D2">
        <w:rPr>
          <w:rFonts w:ascii="Times New Roman" w:eastAsia="Times New Roman" w:hAnsi="Times New Roman" w:cs="Times New Roman"/>
          <w:sz w:val="24"/>
          <w:szCs w:val="24"/>
        </w:rPr>
        <w:t>Darshan</w:t>
      </w:r>
      <w:proofErr w:type="spellEnd"/>
      <w:r w:rsidRPr="000B68D2">
        <w:rPr>
          <w:rFonts w:ascii="Times New Roman" w:eastAsia="Times New Roman" w:hAnsi="Times New Roman" w:cs="Times New Roman"/>
          <w:sz w:val="24"/>
          <w:szCs w:val="24"/>
        </w:rPr>
        <w:t xml:space="preserve">, </w:t>
      </w:r>
      <w:commentRangeStart w:id="41"/>
      <w:proofErr w:type="spellStart"/>
      <w:r w:rsidRPr="000B68D2">
        <w:rPr>
          <w:rFonts w:ascii="Times New Roman" w:eastAsia="Times New Roman" w:hAnsi="Times New Roman" w:cs="Times New Roman"/>
          <w:sz w:val="24"/>
          <w:szCs w:val="24"/>
        </w:rPr>
        <w:t>Debangshu</w:t>
      </w:r>
      <w:proofErr w:type="spellEnd"/>
      <w:r w:rsidRPr="000B68D2">
        <w:rPr>
          <w:rFonts w:ascii="Times New Roman" w:eastAsia="Times New Roman" w:hAnsi="Times New Roman" w:cs="Times New Roman"/>
          <w:sz w:val="24"/>
          <w:szCs w:val="24"/>
        </w:rPr>
        <w:t xml:space="preserve"> Narayan Das </w:t>
      </w:r>
      <w:commentRangeEnd w:id="41"/>
      <w:r w:rsidR="000D5440">
        <w:rPr>
          <w:rStyle w:val="CommentReference"/>
        </w:rPr>
        <w:commentReference w:id="41"/>
      </w:r>
      <w:r w:rsidRPr="000B68D2">
        <w:rPr>
          <w:rFonts w:ascii="Times New Roman" w:eastAsia="Times New Roman" w:hAnsi="Times New Roman" w:cs="Times New Roman"/>
          <w:sz w:val="24"/>
          <w:szCs w:val="24"/>
        </w:rPr>
        <w:t>2015.</w:t>
      </w:r>
      <w:proofErr w:type="gramEnd"/>
      <w:r w:rsidRPr="000B68D2">
        <w:rPr>
          <w:rFonts w:ascii="Times New Roman" w:eastAsia="Times New Roman" w:hAnsi="Times New Roman" w:cs="Times New Roman"/>
          <w:sz w:val="24"/>
          <w:szCs w:val="24"/>
        </w:rPr>
        <w:t xml:space="preserve"> Fishery based livelihood approaches and management of fishery resources in Assam, India. International Journal of Fisheries and Aquatic Studies, 2(4): 327-330</w:t>
      </w:r>
    </w:p>
    <w:p w14:paraId="08B8BA3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Hossen, S. M. (2016). Training </w:t>
      </w:r>
      <w:commentRangeStart w:id="42"/>
      <w:r w:rsidRPr="000B68D2">
        <w:rPr>
          <w:rFonts w:ascii="Times New Roman" w:eastAsia="Times New Roman" w:hAnsi="Times New Roman" w:cs="Times New Roman"/>
          <w:sz w:val="24"/>
          <w:szCs w:val="24"/>
        </w:rPr>
        <w:t>N</w:t>
      </w:r>
      <w:commentRangeEnd w:id="42"/>
      <w:r w:rsidR="000D5440">
        <w:rPr>
          <w:rStyle w:val="CommentReference"/>
        </w:rPr>
        <w:commentReference w:id="42"/>
      </w:r>
      <w:r w:rsidRPr="000B68D2">
        <w:rPr>
          <w:rFonts w:ascii="Times New Roman" w:eastAsia="Times New Roman" w:hAnsi="Times New Roman" w:cs="Times New Roman"/>
          <w:sz w:val="24"/>
          <w:szCs w:val="24"/>
        </w:rPr>
        <w:t xml:space="preserve">eeds of the </w:t>
      </w:r>
      <w:commentRangeStart w:id="43"/>
      <w:r w:rsidRPr="000B68D2">
        <w:rPr>
          <w:rFonts w:ascii="Times New Roman" w:eastAsia="Times New Roman" w:hAnsi="Times New Roman" w:cs="Times New Roman"/>
          <w:sz w:val="24"/>
          <w:szCs w:val="24"/>
        </w:rPr>
        <w:t>F</w:t>
      </w:r>
      <w:commentRangeEnd w:id="43"/>
      <w:r w:rsidR="000D5440">
        <w:rPr>
          <w:rStyle w:val="CommentReference"/>
        </w:rPr>
        <w:commentReference w:id="43"/>
      </w:r>
      <w:r w:rsidRPr="000B68D2">
        <w:rPr>
          <w:rFonts w:ascii="Times New Roman" w:eastAsia="Times New Roman" w:hAnsi="Times New Roman" w:cs="Times New Roman"/>
          <w:sz w:val="24"/>
          <w:szCs w:val="24"/>
        </w:rPr>
        <w:t xml:space="preserve">ish </w:t>
      </w:r>
      <w:commentRangeStart w:id="44"/>
      <w:r w:rsidRPr="000B68D2">
        <w:rPr>
          <w:rFonts w:ascii="Times New Roman" w:eastAsia="Times New Roman" w:hAnsi="Times New Roman" w:cs="Times New Roman"/>
          <w:sz w:val="24"/>
          <w:szCs w:val="24"/>
        </w:rPr>
        <w:t>F</w:t>
      </w:r>
      <w:commentRangeEnd w:id="44"/>
      <w:r w:rsidR="000D5440">
        <w:rPr>
          <w:rStyle w:val="CommentReference"/>
        </w:rPr>
        <w:commentReference w:id="44"/>
      </w:r>
      <w:r w:rsidRPr="000B68D2">
        <w:rPr>
          <w:rFonts w:ascii="Times New Roman" w:eastAsia="Times New Roman" w:hAnsi="Times New Roman" w:cs="Times New Roman"/>
          <w:sz w:val="24"/>
          <w:szCs w:val="24"/>
        </w:rPr>
        <w:t xml:space="preserve">armers in </w:t>
      </w:r>
      <w:commentRangeStart w:id="45"/>
      <w:r w:rsidRPr="000B68D2">
        <w:rPr>
          <w:rFonts w:ascii="Times New Roman" w:eastAsia="Times New Roman" w:hAnsi="Times New Roman" w:cs="Times New Roman"/>
          <w:sz w:val="24"/>
          <w:szCs w:val="24"/>
        </w:rPr>
        <w:t>S</w:t>
      </w:r>
      <w:commentRangeEnd w:id="45"/>
      <w:r w:rsidR="000D5440">
        <w:rPr>
          <w:rStyle w:val="CommentReference"/>
        </w:rPr>
        <w:commentReference w:id="45"/>
      </w:r>
      <w:r w:rsidRPr="000B68D2">
        <w:rPr>
          <w:rFonts w:ascii="Times New Roman" w:eastAsia="Times New Roman" w:hAnsi="Times New Roman" w:cs="Times New Roman"/>
          <w:sz w:val="24"/>
          <w:szCs w:val="24"/>
        </w:rPr>
        <w:t>emi-</w:t>
      </w:r>
      <w:commentRangeStart w:id="46"/>
      <w:r w:rsidRPr="000B68D2">
        <w:rPr>
          <w:rFonts w:ascii="Times New Roman" w:eastAsia="Times New Roman" w:hAnsi="Times New Roman" w:cs="Times New Roman"/>
          <w:sz w:val="24"/>
          <w:szCs w:val="24"/>
        </w:rPr>
        <w:t>I</w:t>
      </w:r>
      <w:commentRangeEnd w:id="46"/>
      <w:r w:rsidR="000D5440">
        <w:rPr>
          <w:rStyle w:val="CommentReference"/>
        </w:rPr>
        <w:commentReference w:id="46"/>
      </w:r>
      <w:r w:rsidRPr="000B68D2">
        <w:rPr>
          <w:rFonts w:ascii="Times New Roman" w:eastAsia="Times New Roman" w:hAnsi="Times New Roman" w:cs="Times New Roman"/>
          <w:sz w:val="24"/>
          <w:szCs w:val="24"/>
        </w:rPr>
        <w:t xml:space="preserve">ntensive </w:t>
      </w:r>
      <w:commentRangeStart w:id="47"/>
      <w:r w:rsidRPr="000B68D2">
        <w:rPr>
          <w:rFonts w:ascii="Times New Roman" w:eastAsia="Times New Roman" w:hAnsi="Times New Roman" w:cs="Times New Roman"/>
          <w:sz w:val="24"/>
          <w:szCs w:val="24"/>
        </w:rPr>
        <w:t>F</w:t>
      </w:r>
      <w:commentRangeEnd w:id="47"/>
      <w:r w:rsidR="000D5440">
        <w:rPr>
          <w:rStyle w:val="CommentReference"/>
        </w:rPr>
        <w:commentReference w:id="47"/>
      </w:r>
      <w:r w:rsidRPr="000B68D2">
        <w:rPr>
          <w:rFonts w:ascii="Times New Roman" w:eastAsia="Times New Roman" w:hAnsi="Times New Roman" w:cs="Times New Roman"/>
          <w:sz w:val="24"/>
          <w:szCs w:val="24"/>
        </w:rPr>
        <w:t xml:space="preserve">ish </w:t>
      </w:r>
      <w:commentRangeStart w:id="48"/>
      <w:r w:rsidRPr="000B68D2">
        <w:rPr>
          <w:rFonts w:ascii="Times New Roman" w:eastAsia="Times New Roman" w:hAnsi="Times New Roman" w:cs="Times New Roman"/>
          <w:sz w:val="24"/>
          <w:szCs w:val="24"/>
        </w:rPr>
        <w:t>C</w:t>
      </w:r>
      <w:commentRangeEnd w:id="48"/>
      <w:r w:rsidR="000D5440">
        <w:rPr>
          <w:rStyle w:val="CommentReference"/>
        </w:rPr>
        <w:commentReference w:id="48"/>
      </w:r>
      <w:r w:rsidRPr="000B68D2">
        <w:rPr>
          <w:rFonts w:ascii="Times New Roman" w:eastAsia="Times New Roman" w:hAnsi="Times New Roman" w:cs="Times New Roman"/>
          <w:sz w:val="24"/>
          <w:szCs w:val="24"/>
        </w:rPr>
        <w:t xml:space="preserve">ulture. (Unpublished Master's thesis). Department of </w:t>
      </w:r>
      <w:commentRangeStart w:id="49"/>
      <w:r w:rsidRPr="000B68D2">
        <w:rPr>
          <w:rFonts w:ascii="Times New Roman" w:eastAsia="Times New Roman" w:hAnsi="Times New Roman" w:cs="Times New Roman"/>
          <w:sz w:val="24"/>
          <w:szCs w:val="24"/>
        </w:rPr>
        <w:t>Agricultural Extension Education Bangladesh Agricultural University Mymensingh, Bangladesh. Place Published</w:t>
      </w:r>
      <w:commentRangeEnd w:id="49"/>
      <w:r w:rsidR="000D5440">
        <w:rPr>
          <w:rStyle w:val="CommentReference"/>
        </w:rPr>
        <w:commentReference w:id="49"/>
      </w:r>
    </w:p>
    <w:p w14:paraId="31CB6F59"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Anita (2017). Conservation of Freshwater Fish Biodiversity: A </w:t>
      </w:r>
      <w:commentRangeStart w:id="50"/>
      <w:r w:rsidRPr="000B68D2">
        <w:rPr>
          <w:rFonts w:ascii="Times New Roman" w:eastAsia="Times New Roman" w:hAnsi="Times New Roman" w:cs="Times New Roman"/>
          <w:sz w:val="24"/>
          <w:szCs w:val="24"/>
        </w:rPr>
        <w:t>C</w:t>
      </w:r>
      <w:commentRangeEnd w:id="50"/>
      <w:r w:rsidR="000D5440">
        <w:rPr>
          <w:rStyle w:val="CommentReference"/>
        </w:rPr>
        <w:commentReference w:id="50"/>
      </w:r>
      <w:r w:rsidRPr="000B68D2">
        <w:rPr>
          <w:rFonts w:ascii="Times New Roman" w:eastAsia="Times New Roman" w:hAnsi="Times New Roman" w:cs="Times New Roman"/>
          <w:sz w:val="24"/>
          <w:szCs w:val="24"/>
        </w:rPr>
        <w:t>hallenge for Rajasthan. Int. J. Scientific Research and Management, 5(06):5445-5447</w:t>
      </w:r>
    </w:p>
    <w:p w14:paraId="647B6DBD"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Kaminski, A. M., </w:t>
      </w:r>
      <w:proofErr w:type="spellStart"/>
      <w:r w:rsidRPr="000B68D2">
        <w:rPr>
          <w:rFonts w:ascii="Times New Roman" w:eastAsia="Times New Roman" w:hAnsi="Times New Roman" w:cs="Times New Roman"/>
          <w:sz w:val="24"/>
          <w:szCs w:val="24"/>
        </w:rPr>
        <w:t>Genschick</w:t>
      </w:r>
      <w:proofErr w:type="spellEnd"/>
      <w:r w:rsidRPr="000B68D2">
        <w:rPr>
          <w:rFonts w:ascii="Times New Roman" w:eastAsia="Times New Roman" w:hAnsi="Times New Roman" w:cs="Times New Roman"/>
          <w:sz w:val="24"/>
          <w:szCs w:val="24"/>
        </w:rPr>
        <w:t xml:space="preserve">, S., </w:t>
      </w:r>
      <w:proofErr w:type="spellStart"/>
      <w:r w:rsidRPr="000B68D2">
        <w:rPr>
          <w:rFonts w:ascii="Times New Roman" w:eastAsia="Times New Roman" w:hAnsi="Times New Roman" w:cs="Times New Roman"/>
          <w:sz w:val="24"/>
          <w:szCs w:val="24"/>
        </w:rPr>
        <w:t>Kefi</w:t>
      </w:r>
      <w:proofErr w:type="spellEnd"/>
      <w:r w:rsidRPr="000B68D2">
        <w:rPr>
          <w:rFonts w:ascii="Times New Roman" w:eastAsia="Times New Roman" w:hAnsi="Times New Roman" w:cs="Times New Roman"/>
          <w:sz w:val="24"/>
          <w:szCs w:val="24"/>
        </w:rPr>
        <w:t xml:space="preserve">, A. S. and </w:t>
      </w:r>
      <w:proofErr w:type="spellStart"/>
      <w:r w:rsidRPr="000B68D2">
        <w:rPr>
          <w:rFonts w:ascii="Times New Roman" w:eastAsia="Times New Roman" w:hAnsi="Times New Roman" w:cs="Times New Roman"/>
          <w:sz w:val="24"/>
          <w:szCs w:val="24"/>
        </w:rPr>
        <w:t>Kruijssen</w:t>
      </w:r>
      <w:proofErr w:type="spellEnd"/>
      <w:r w:rsidRPr="000B68D2">
        <w:rPr>
          <w:rFonts w:ascii="Times New Roman" w:eastAsia="Times New Roman" w:hAnsi="Times New Roman" w:cs="Times New Roman"/>
          <w:sz w:val="24"/>
          <w:szCs w:val="24"/>
        </w:rPr>
        <w:t>, F. (2017). Commercialisation and upgrading in the aquaculture value chain in Zambia. Aquaculture, 493: 355-364</w:t>
      </w:r>
    </w:p>
    <w:p w14:paraId="6E2DE5A4"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Kumar, D. and Ananthan, P.S. (2009) Extension strategies for sustainable development of fisheries and aquaculture in India. </w:t>
      </w:r>
      <w:commentRangeStart w:id="51"/>
      <w:r w:rsidRPr="000B68D2">
        <w:rPr>
          <w:rFonts w:ascii="Times New Roman" w:eastAsia="Times New Roman" w:hAnsi="Times New Roman" w:cs="Times New Roman"/>
          <w:sz w:val="24"/>
          <w:szCs w:val="24"/>
        </w:rPr>
        <w:t xml:space="preserve">A paper presented at National Workshop </w:t>
      </w:r>
      <w:commentRangeEnd w:id="51"/>
      <w:r w:rsidR="00724F83">
        <w:rPr>
          <w:rStyle w:val="CommentReference"/>
        </w:rPr>
        <w:commentReference w:id="51"/>
      </w:r>
      <w:r w:rsidRPr="000B68D2">
        <w:rPr>
          <w:rFonts w:ascii="Times New Roman" w:eastAsia="Times New Roman" w:hAnsi="Times New Roman" w:cs="Times New Roman"/>
          <w:sz w:val="24"/>
          <w:szCs w:val="24"/>
        </w:rPr>
        <w:t xml:space="preserve">on </w:t>
      </w:r>
      <w:commentRangeStart w:id="52"/>
      <w:r w:rsidRPr="000B68D2">
        <w:rPr>
          <w:rFonts w:ascii="Times New Roman" w:eastAsia="Times New Roman" w:hAnsi="Times New Roman" w:cs="Times New Roman"/>
          <w:sz w:val="24"/>
          <w:szCs w:val="24"/>
        </w:rPr>
        <w:t>Extension Education in Fisheries and Animal Husbandry</w:t>
      </w:r>
      <w:commentRangeEnd w:id="52"/>
      <w:r w:rsidR="000D5440">
        <w:rPr>
          <w:rStyle w:val="CommentReference"/>
        </w:rPr>
        <w:commentReference w:id="52"/>
      </w:r>
      <w:r w:rsidRPr="000B68D2">
        <w:rPr>
          <w:rFonts w:ascii="Times New Roman" w:eastAsia="Times New Roman" w:hAnsi="Times New Roman" w:cs="Times New Roman"/>
          <w:sz w:val="24"/>
          <w:szCs w:val="24"/>
        </w:rPr>
        <w:t xml:space="preserve">, held at </w:t>
      </w:r>
      <w:proofErr w:type="spellStart"/>
      <w:r w:rsidRPr="000B68D2">
        <w:rPr>
          <w:rFonts w:ascii="Times New Roman" w:eastAsia="Times New Roman" w:hAnsi="Times New Roman" w:cs="Times New Roman"/>
          <w:sz w:val="24"/>
          <w:szCs w:val="24"/>
        </w:rPr>
        <w:t>Bidar</w:t>
      </w:r>
      <w:proofErr w:type="spellEnd"/>
      <w:r w:rsidRPr="000B68D2">
        <w:rPr>
          <w:rFonts w:ascii="Times New Roman" w:eastAsia="Times New Roman" w:hAnsi="Times New Roman" w:cs="Times New Roman"/>
          <w:sz w:val="24"/>
          <w:szCs w:val="24"/>
        </w:rPr>
        <w:t xml:space="preserve"> University Campus, Karnataka. 4-5 September</w:t>
      </w:r>
    </w:p>
    <w:p w14:paraId="71CFB9B0"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commentRangeStart w:id="53"/>
      <w:r w:rsidRPr="000B68D2">
        <w:rPr>
          <w:rFonts w:ascii="Times New Roman" w:eastAsia="Times New Roman" w:hAnsi="Times New Roman" w:cs="Times New Roman"/>
          <w:sz w:val="24"/>
          <w:szCs w:val="24"/>
        </w:rPr>
        <w:t xml:space="preserve">Mahmud Kazi Tanvir, Md. </w:t>
      </w:r>
      <w:proofErr w:type="spellStart"/>
      <w:r w:rsidRPr="000B68D2">
        <w:rPr>
          <w:rFonts w:ascii="Times New Roman" w:eastAsia="Times New Roman" w:hAnsi="Times New Roman" w:cs="Times New Roman"/>
          <w:sz w:val="24"/>
          <w:szCs w:val="24"/>
        </w:rPr>
        <w:t>Shahidul</w:t>
      </w:r>
      <w:proofErr w:type="spellEnd"/>
      <w:r w:rsidRPr="000B68D2">
        <w:rPr>
          <w:rFonts w:ascii="Times New Roman" w:eastAsia="Times New Roman" w:hAnsi="Times New Roman" w:cs="Times New Roman"/>
          <w:sz w:val="24"/>
          <w:szCs w:val="24"/>
        </w:rPr>
        <w:t xml:space="preserve"> Islam, </w:t>
      </w:r>
      <w:proofErr w:type="spellStart"/>
      <w:r w:rsidRPr="000B68D2">
        <w:rPr>
          <w:rFonts w:ascii="Times New Roman" w:eastAsia="Times New Roman" w:hAnsi="Times New Roman" w:cs="Times New Roman"/>
          <w:sz w:val="24"/>
          <w:szCs w:val="24"/>
        </w:rPr>
        <w:t>Asif</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Parvez</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Shejuti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Haque</w:t>
      </w:r>
      <w:commentRangeEnd w:id="53"/>
      <w:proofErr w:type="spellEnd"/>
      <w:r w:rsidR="00B8012E">
        <w:rPr>
          <w:rStyle w:val="CommentReference"/>
        </w:rPr>
        <w:commentReference w:id="53"/>
      </w:r>
      <w:r w:rsidRPr="000B68D2">
        <w:rPr>
          <w:rFonts w:ascii="Times New Roman" w:eastAsia="Times New Roman" w:hAnsi="Times New Roman" w:cs="Times New Roman"/>
          <w:sz w:val="24"/>
          <w:szCs w:val="24"/>
        </w:rPr>
        <w:t xml:space="preserve"> (2017). </w:t>
      </w:r>
      <w:proofErr w:type="gramStart"/>
      <w:r w:rsidRPr="000B68D2">
        <w:rPr>
          <w:rFonts w:ascii="Times New Roman" w:eastAsia="Times New Roman" w:hAnsi="Times New Roman" w:cs="Times New Roman"/>
          <w:sz w:val="24"/>
          <w:szCs w:val="24"/>
        </w:rPr>
        <w:t xml:space="preserve">Impact of </w:t>
      </w:r>
      <w:commentRangeStart w:id="54"/>
      <w:r w:rsidRPr="000B68D2">
        <w:rPr>
          <w:rFonts w:ascii="Times New Roman" w:eastAsia="Times New Roman" w:hAnsi="Times New Roman" w:cs="Times New Roman"/>
          <w:sz w:val="24"/>
          <w:szCs w:val="24"/>
        </w:rPr>
        <w:t xml:space="preserve">Fishery Training Programs on the Household Income of the Rural Poor Women </w:t>
      </w:r>
      <w:commentRangeEnd w:id="54"/>
      <w:r w:rsidR="000D5440">
        <w:rPr>
          <w:rStyle w:val="CommentReference"/>
        </w:rPr>
        <w:commentReference w:id="54"/>
      </w:r>
      <w:r w:rsidRPr="000B68D2">
        <w:rPr>
          <w:rFonts w:ascii="Times New Roman" w:eastAsia="Times New Roman" w:hAnsi="Times New Roman" w:cs="Times New Roman"/>
          <w:sz w:val="24"/>
          <w:szCs w:val="24"/>
        </w:rPr>
        <w:t>in Bangladesh.</w:t>
      </w:r>
      <w:proofErr w:type="gramEnd"/>
      <w:r w:rsidRPr="000B68D2">
        <w:rPr>
          <w:rFonts w:ascii="Times New Roman" w:eastAsia="Times New Roman" w:hAnsi="Times New Roman" w:cs="Times New Roman"/>
          <w:sz w:val="24"/>
          <w:szCs w:val="24"/>
        </w:rPr>
        <w:t xml:space="preserve"> Human Resource Management Research, 7(3): 97-101 DOI: 10.5923/j.hrmr.20170703.01 </w:t>
      </w:r>
    </w:p>
    <w:p w14:paraId="4913918B"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lastRenderedPageBreak/>
        <w:t>Meenanbigai</w:t>
      </w:r>
      <w:proofErr w:type="spellEnd"/>
      <w:r w:rsidRPr="000B68D2">
        <w:rPr>
          <w:rFonts w:ascii="Times New Roman" w:eastAsia="Times New Roman" w:hAnsi="Times New Roman" w:cs="Times New Roman"/>
          <w:sz w:val="24"/>
          <w:szCs w:val="24"/>
        </w:rPr>
        <w:t xml:space="preserve"> J.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R.K. (2003). Training needs of extension personnel in communication and transfer of technology. Agriculture Newsletter, 48:19.</w:t>
      </w:r>
    </w:p>
    <w:p w14:paraId="0EC35E09"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Miller, J.W. (2009). Farm ponds for water, fish and livelihoods. FAO Diversification Buklet-13 Rural Infrastructure and Agro-Industries Division, Food and Agriculture Organization of the United Nations, Rome, 74</w:t>
      </w:r>
    </w:p>
    <w:p w14:paraId="77FB3F41"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Murshed-E-Jahan, K.,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D. E. (2011). The impact of integrated aquaculture-agriculture on small-scale farm sustainability and farmer’s livelihoods: experience from Bangladesh. Agricultural Systems, 104 (5), 392-402</w:t>
      </w:r>
    </w:p>
    <w:p w14:paraId="7CB6A57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S., Lane, A. and Carr, S. (2010). The role of networks of practice and webs of influencers on farmer’s engagement with and learning about agricultural innovations. J. Rural Stud., 26: 404-417</w:t>
      </w:r>
    </w:p>
    <w:p w14:paraId="05F67BA9"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Oyedele Ola </w:t>
      </w:r>
      <w:proofErr w:type="spellStart"/>
      <w:r w:rsidRPr="000B68D2">
        <w:rPr>
          <w:rFonts w:ascii="Times New Roman" w:eastAsia="Times New Roman" w:hAnsi="Times New Roman" w:cs="Times New Roman"/>
          <w:sz w:val="24"/>
          <w:szCs w:val="24"/>
        </w:rPr>
        <w:t>Olusegun</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Adeshina</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Olushola</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Adeniyi</w:t>
      </w:r>
      <w:proofErr w:type="spellEnd"/>
      <w:r w:rsidRPr="000B68D2">
        <w:rPr>
          <w:rFonts w:ascii="Times New Roman" w:eastAsia="Times New Roman" w:hAnsi="Times New Roman" w:cs="Times New Roman"/>
          <w:sz w:val="24"/>
          <w:szCs w:val="24"/>
        </w:rPr>
        <w:t xml:space="preserve"> and Evelyn </w:t>
      </w:r>
      <w:proofErr w:type="spellStart"/>
      <w:r w:rsidRPr="000B68D2">
        <w:rPr>
          <w:rFonts w:ascii="Times New Roman" w:eastAsia="Times New Roman" w:hAnsi="Times New Roman" w:cs="Times New Roman"/>
          <w:sz w:val="24"/>
          <w:szCs w:val="24"/>
        </w:rPr>
        <w:t>Derera</w:t>
      </w:r>
      <w:proofErr w:type="spellEnd"/>
      <w:r w:rsidRPr="000B68D2">
        <w:rPr>
          <w:rFonts w:ascii="Times New Roman" w:eastAsia="Times New Roman" w:hAnsi="Times New Roman" w:cs="Times New Roman"/>
          <w:sz w:val="24"/>
          <w:szCs w:val="24"/>
        </w:rPr>
        <w:t xml:space="preserve"> (2023). Impact of training and development on the quality of fish produced: Evidence from fish farmers in </w:t>
      </w:r>
      <w:proofErr w:type="spellStart"/>
      <w:r w:rsidRPr="000B68D2">
        <w:rPr>
          <w:rFonts w:ascii="Times New Roman" w:eastAsia="Times New Roman" w:hAnsi="Times New Roman" w:cs="Times New Roman"/>
          <w:sz w:val="24"/>
          <w:szCs w:val="24"/>
        </w:rPr>
        <w:t>Odogbolu</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Ogun</w:t>
      </w:r>
      <w:proofErr w:type="spellEnd"/>
      <w:r w:rsidRPr="000B68D2">
        <w:rPr>
          <w:rFonts w:ascii="Times New Roman" w:eastAsia="Times New Roman" w:hAnsi="Times New Roman" w:cs="Times New Roman"/>
          <w:sz w:val="24"/>
          <w:szCs w:val="24"/>
        </w:rPr>
        <w:t xml:space="preserve"> State, Nigeria. International Journal of Research in Business &amp; Social Science</w:t>
      </w:r>
      <w:commentRangeStart w:id="55"/>
      <w:r w:rsidRPr="000B68D2">
        <w:rPr>
          <w:rFonts w:ascii="Times New Roman" w:eastAsia="Times New Roman" w:hAnsi="Times New Roman" w:cs="Times New Roman"/>
          <w:sz w:val="24"/>
          <w:szCs w:val="24"/>
        </w:rPr>
        <w:t xml:space="preserve"> </w:t>
      </w:r>
      <w:commentRangeEnd w:id="55"/>
      <w:r w:rsidR="00B8012E">
        <w:rPr>
          <w:rStyle w:val="CommentReference"/>
        </w:rPr>
        <w:commentReference w:id="55"/>
      </w:r>
      <w:r w:rsidRPr="000B68D2">
        <w:rPr>
          <w:rFonts w:ascii="Times New Roman" w:eastAsia="Times New Roman" w:hAnsi="Times New Roman" w:cs="Times New Roman"/>
          <w:sz w:val="24"/>
          <w:szCs w:val="24"/>
        </w:rPr>
        <w:t>12(3): 399-410</w:t>
      </w:r>
    </w:p>
    <w:p w14:paraId="5BF2A32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Pandey, S.K. and Dewan, R. (2009) Impact of institutional finance on fish production and income of farmers in Mirzapur District of Uttar Pradesh, India. Journal of Fisheries Economics and Development, 10 (2): 18-33</w:t>
      </w:r>
    </w:p>
    <w:p w14:paraId="06695E05"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commentRangeStart w:id="56"/>
      <w:r w:rsidRPr="000B68D2">
        <w:rPr>
          <w:rFonts w:ascii="Times New Roman" w:eastAsia="Times New Roman" w:hAnsi="Times New Roman" w:cs="Times New Roman"/>
          <w:sz w:val="24"/>
          <w:szCs w:val="24"/>
        </w:rPr>
        <w:t>Planning Commission (2012). A Report of Working Group on Development and Management of Fisheries and aquaculture for the XII Five Year Plan. Government of India, New Delhi</w:t>
      </w:r>
      <w:commentRangeEnd w:id="56"/>
      <w:r w:rsidR="00B8012E">
        <w:rPr>
          <w:rStyle w:val="CommentReference"/>
        </w:rPr>
        <w:commentReference w:id="56"/>
      </w:r>
    </w:p>
    <w:p w14:paraId="1348934D"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Ragasa, C., </w:t>
      </w:r>
      <w:proofErr w:type="spellStart"/>
      <w:r w:rsidRPr="000B68D2">
        <w:rPr>
          <w:rFonts w:ascii="Times New Roman" w:eastAsia="Times New Roman" w:hAnsi="Times New Roman" w:cs="Times New Roman"/>
          <w:sz w:val="24"/>
          <w:szCs w:val="24"/>
        </w:rPr>
        <w:t>Amewu</w:t>
      </w:r>
      <w:proofErr w:type="spellEnd"/>
      <w:r w:rsidRPr="000B68D2">
        <w:rPr>
          <w:rFonts w:ascii="Times New Roman" w:eastAsia="Times New Roman" w:hAnsi="Times New Roman" w:cs="Times New Roman"/>
          <w:sz w:val="24"/>
          <w:szCs w:val="24"/>
        </w:rPr>
        <w:t xml:space="preserve">, S., </w:t>
      </w:r>
      <w:proofErr w:type="spellStart"/>
      <w:r w:rsidRPr="000B68D2">
        <w:rPr>
          <w:rFonts w:ascii="Times New Roman" w:eastAsia="Times New Roman" w:hAnsi="Times New Roman" w:cs="Times New Roman"/>
          <w:sz w:val="24"/>
          <w:szCs w:val="24"/>
        </w:rPr>
        <w:t>Agyakwah</w:t>
      </w:r>
      <w:proofErr w:type="spellEnd"/>
      <w:r w:rsidRPr="000B68D2">
        <w:rPr>
          <w:rFonts w:ascii="Times New Roman" w:eastAsia="Times New Roman" w:hAnsi="Times New Roman" w:cs="Times New Roman"/>
          <w:sz w:val="24"/>
          <w:szCs w:val="24"/>
        </w:rPr>
        <w:t>, S. K., Mensah, E. T</w:t>
      </w:r>
      <w:commentRangeStart w:id="57"/>
      <w:r w:rsidRPr="000B68D2">
        <w:rPr>
          <w:rFonts w:ascii="Times New Roman" w:eastAsia="Times New Roman" w:hAnsi="Times New Roman" w:cs="Times New Roman"/>
          <w:sz w:val="24"/>
          <w:szCs w:val="24"/>
        </w:rPr>
        <w:t xml:space="preserve">.-. </w:t>
      </w:r>
      <w:commentRangeEnd w:id="57"/>
      <w:r w:rsidR="00B8012E">
        <w:rPr>
          <w:rStyle w:val="CommentReference"/>
        </w:rPr>
        <w:commentReference w:id="57"/>
      </w:r>
      <w:proofErr w:type="gramStart"/>
      <w:r w:rsidRPr="000B68D2">
        <w:rPr>
          <w:rFonts w:ascii="Times New Roman" w:eastAsia="Times New Roman" w:hAnsi="Times New Roman" w:cs="Times New Roman"/>
          <w:sz w:val="24"/>
          <w:szCs w:val="24"/>
        </w:rPr>
        <w:t>D. and Asmah, R. (2022).</w:t>
      </w:r>
      <w:proofErr w:type="gramEnd"/>
      <w:r w:rsidRPr="000B68D2">
        <w:rPr>
          <w:rFonts w:ascii="Times New Roman" w:eastAsia="Times New Roman" w:hAnsi="Times New Roman" w:cs="Times New Roman"/>
          <w:sz w:val="24"/>
          <w:szCs w:val="24"/>
        </w:rPr>
        <w:t xml:space="preserve"> Impact of aquaculture training on farmers’ income: Cluster randomized controlled trial evidence in Ghana. Agricultural Economics, 53: 5–20</w:t>
      </w:r>
    </w:p>
    <w:p w14:paraId="6247AE4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Rao, S. (1991). National workshop on performance of FFDA programme for fresh water aquaculture, IIM, Ahmadabad. Fishing Chimes, 11 (8): 16-47</w:t>
      </w:r>
    </w:p>
    <w:p w14:paraId="72F53081"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A., </w:t>
      </w:r>
      <w:proofErr w:type="spellStart"/>
      <w:r w:rsidRPr="000B68D2">
        <w:rPr>
          <w:rFonts w:ascii="Times New Roman" w:eastAsia="Times New Roman" w:hAnsi="Times New Roman" w:cs="Times New Roman"/>
          <w:sz w:val="24"/>
          <w:szCs w:val="24"/>
        </w:rPr>
        <w:t>Turenhout</w:t>
      </w:r>
      <w:proofErr w:type="spellEnd"/>
      <w:r w:rsidRPr="000B68D2">
        <w:rPr>
          <w:rFonts w:ascii="Times New Roman" w:eastAsia="Times New Roman" w:hAnsi="Times New Roman" w:cs="Times New Roman"/>
          <w:sz w:val="24"/>
          <w:szCs w:val="24"/>
        </w:rPr>
        <w:t xml:space="preserve">, M., Van Duijn, A., Roem, A., </w:t>
      </w:r>
      <w:proofErr w:type="spellStart"/>
      <w:r w:rsidRPr="000B68D2">
        <w:rPr>
          <w:rFonts w:ascii="Times New Roman" w:eastAsia="Times New Roman" w:hAnsi="Times New Roman" w:cs="Times New Roman"/>
          <w:sz w:val="24"/>
          <w:szCs w:val="24"/>
        </w:rPr>
        <w:t>Rarangwa</w:t>
      </w:r>
      <w:proofErr w:type="spellEnd"/>
      <w:r w:rsidRPr="000B68D2">
        <w:rPr>
          <w:rFonts w:ascii="Times New Roman" w:eastAsia="Times New Roman" w:hAnsi="Times New Roman" w:cs="Times New Roman"/>
          <w:sz w:val="24"/>
          <w:szCs w:val="24"/>
        </w:rPr>
        <w:t xml:space="preserve">, E., </w:t>
      </w:r>
      <w:proofErr w:type="spellStart"/>
      <w:r w:rsidRPr="000B68D2">
        <w:rPr>
          <w:rFonts w:ascii="Times New Roman" w:eastAsia="Times New Roman" w:hAnsi="Times New Roman" w:cs="Times New Roman"/>
          <w:sz w:val="24"/>
          <w:szCs w:val="24"/>
        </w:rPr>
        <w:t>Katunzi</w:t>
      </w:r>
      <w:proofErr w:type="spellEnd"/>
      <w:r w:rsidRPr="000B68D2">
        <w:rPr>
          <w:rFonts w:ascii="Times New Roman" w:eastAsia="Times New Roman" w:hAnsi="Times New Roman" w:cs="Times New Roman"/>
          <w:sz w:val="24"/>
          <w:szCs w:val="24"/>
        </w:rPr>
        <w:t>, E., Shoko, A. P. and Kabagambe, J. B. (2014). Aquaculture in East Africa: A regional approach. LEI Report IMARES C153/14| LEI 14-120. Wageningen University and Research Centre, Wageningen, Netherlands, 54</w:t>
      </w:r>
    </w:p>
    <w:p w14:paraId="4352C1D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Sarma H., Talukdar R.K. and Mishra P. (2011). </w:t>
      </w:r>
      <w:proofErr w:type="gramStart"/>
      <w:r w:rsidRPr="000B68D2">
        <w:rPr>
          <w:rFonts w:ascii="Times New Roman" w:eastAsia="Times New Roman" w:hAnsi="Times New Roman" w:cs="Times New Roman"/>
          <w:sz w:val="24"/>
          <w:szCs w:val="24"/>
        </w:rPr>
        <w:t xml:space="preserve">Impact of </w:t>
      </w:r>
      <w:commentRangeStart w:id="58"/>
      <w:r w:rsidRPr="000B68D2">
        <w:rPr>
          <w:rFonts w:ascii="Times New Roman" w:eastAsia="Times New Roman" w:hAnsi="Times New Roman" w:cs="Times New Roman"/>
          <w:sz w:val="24"/>
          <w:szCs w:val="24"/>
        </w:rPr>
        <w:t>Training on Adoption of Integrated Rice-Fish Farming Practices</w:t>
      </w:r>
      <w:commentRangeEnd w:id="58"/>
      <w:r w:rsidR="000D5440">
        <w:rPr>
          <w:rStyle w:val="CommentReference"/>
        </w:rPr>
        <w:commentReference w:id="58"/>
      </w:r>
      <w:r w:rsidRPr="000B68D2">
        <w:rPr>
          <w:rFonts w:ascii="Times New Roman" w:eastAsia="Times New Roman" w:hAnsi="Times New Roman" w:cs="Times New Roman"/>
          <w:sz w:val="24"/>
          <w:szCs w:val="24"/>
        </w:rPr>
        <w:t>.</w:t>
      </w:r>
      <w:proofErr w:type="gramEnd"/>
      <w:r w:rsidRPr="000B68D2">
        <w:rPr>
          <w:rFonts w:ascii="Times New Roman" w:eastAsia="Times New Roman" w:hAnsi="Times New Roman" w:cs="Times New Roman"/>
          <w:sz w:val="24"/>
          <w:szCs w:val="24"/>
        </w:rPr>
        <w:t xml:space="preserve"> Indian Res. J. Ext. Edu. 11 (1): 87-90 </w:t>
      </w:r>
    </w:p>
    <w:p w14:paraId="58E35468"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Siddique, A. E. N. (2017). </w:t>
      </w:r>
      <w:proofErr w:type="gramStart"/>
      <w:r w:rsidRPr="000B68D2">
        <w:rPr>
          <w:rFonts w:ascii="Times New Roman" w:eastAsia="Times New Roman" w:hAnsi="Times New Roman" w:cs="Times New Roman"/>
          <w:sz w:val="24"/>
          <w:szCs w:val="24"/>
        </w:rPr>
        <w:t xml:space="preserve">Training </w:t>
      </w:r>
      <w:commentRangeStart w:id="59"/>
      <w:r w:rsidRPr="000B68D2">
        <w:rPr>
          <w:rFonts w:ascii="Times New Roman" w:eastAsia="Times New Roman" w:hAnsi="Times New Roman" w:cs="Times New Roman"/>
          <w:sz w:val="24"/>
          <w:szCs w:val="24"/>
        </w:rPr>
        <w:t>Needs of the Fish Farmers on Disease Control in Commercial Fish Culture</w:t>
      </w:r>
      <w:commentRangeEnd w:id="59"/>
      <w:r w:rsidR="000D5440">
        <w:rPr>
          <w:rStyle w:val="CommentReference"/>
        </w:rPr>
        <w:commentReference w:id="59"/>
      </w:r>
      <w:r w:rsidRPr="000B68D2">
        <w:rPr>
          <w:rFonts w:ascii="Times New Roman" w:eastAsia="Times New Roman" w:hAnsi="Times New Roman" w:cs="Times New Roman"/>
          <w:sz w:val="24"/>
          <w:szCs w:val="24"/>
        </w:rPr>
        <w:t>.</w:t>
      </w:r>
      <w:proofErr w:type="gramEnd"/>
      <w:r w:rsidRPr="000B68D2">
        <w:rPr>
          <w:rFonts w:ascii="Times New Roman" w:eastAsia="Times New Roman" w:hAnsi="Times New Roman" w:cs="Times New Roman"/>
          <w:sz w:val="24"/>
          <w:szCs w:val="24"/>
        </w:rPr>
        <w:t xml:space="preserve"> (Unpublished Master's thesis), Department of Agricultural Extension Education, Bangladesh </w:t>
      </w:r>
      <w:proofErr w:type="spellStart"/>
      <w:r w:rsidRPr="000B68D2">
        <w:rPr>
          <w:rFonts w:ascii="Times New Roman" w:eastAsia="Times New Roman" w:hAnsi="Times New Roman" w:cs="Times New Roman"/>
          <w:sz w:val="24"/>
          <w:szCs w:val="24"/>
        </w:rPr>
        <w:t>Agricl</w:t>
      </w:r>
      <w:proofErr w:type="spellEnd"/>
      <w:r w:rsidRPr="000B68D2">
        <w:rPr>
          <w:rFonts w:ascii="Times New Roman" w:eastAsia="Times New Roman" w:hAnsi="Times New Roman" w:cs="Times New Roman"/>
          <w:sz w:val="24"/>
          <w:szCs w:val="24"/>
        </w:rPr>
        <w:t>. Uni., Mymensingh. Place Published</w:t>
      </w:r>
    </w:p>
    <w:p w14:paraId="242A0AED" w14:textId="77777777"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Sumon, S. M. N. A. (2014). </w:t>
      </w:r>
      <w:proofErr w:type="gramStart"/>
      <w:r w:rsidRPr="000B68D2">
        <w:rPr>
          <w:rFonts w:ascii="Times New Roman" w:eastAsia="Times New Roman" w:hAnsi="Times New Roman" w:cs="Times New Roman"/>
          <w:sz w:val="24"/>
          <w:szCs w:val="24"/>
        </w:rPr>
        <w:t xml:space="preserve">Training </w:t>
      </w:r>
      <w:commentRangeStart w:id="60"/>
      <w:r w:rsidRPr="000B68D2">
        <w:rPr>
          <w:rFonts w:ascii="Times New Roman" w:eastAsia="Times New Roman" w:hAnsi="Times New Roman" w:cs="Times New Roman"/>
          <w:sz w:val="24"/>
          <w:szCs w:val="24"/>
        </w:rPr>
        <w:t>Needs of the Fish Farmers on Catfish Culture</w:t>
      </w:r>
      <w:commentRangeEnd w:id="60"/>
      <w:r w:rsidR="000D5440">
        <w:rPr>
          <w:rStyle w:val="CommentReference"/>
        </w:rPr>
        <w:commentReference w:id="60"/>
      </w:r>
      <w:r w:rsidRPr="000B68D2">
        <w:rPr>
          <w:rFonts w:ascii="Times New Roman" w:eastAsia="Times New Roman" w:hAnsi="Times New Roman" w:cs="Times New Roman"/>
          <w:sz w:val="24"/>
          <w:szCs w:val="24"/>
        </w:rPr>
        <w:t>.</w:t>
      </w:r>
      <w:proofErr w:type="gramEnd"/>
      <w:r w:rsidRPr="000B68D2">
        <w:rPr>
          <w:rFonts w:ascii="Times New Roman" w:eastAsia="Times New Roman" w:hAnsi="Times New Roman" w:cs="Times New Roman"/>
          <w:sz w:val="24"/>
          <w:szCs w:val="24"/>
        </w:rPr>
        <w:t xml:space="preserve"> (Unpublished Master's thesis). Department of Agricultural Extension Education Bangladesh Agricultural University Mymensingh. Place Published</w:t>
      </w:r>
    </w:p>
    <w:p w14:paraId="7BF1E436"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Swetha M., Mohan </w:t>
      </w:r>
      <w:proofErr w:type="spellStart"/>
      <w:r w:rsidRPr="000B68D2">
        <w:rPr>
          <w:rFonts w:ascii="Times New Roman" w:eastAsia="Times New Roman" w:hAnsi="Times New Roman" w:cs="Times New Roman"/>
          <w:sz w:val="24"/>
          <w:szCs w:val="24"/>
        </w:rPr>
        <w:t>Maloth</w:t>
      </w:r>
      <w:proofErr w:type="spellEnd"/>
      <w:r w:rsidRPr="000B68D2">
        <w:rPr>
          <w:rFonts w:ascii="Times New Roman" w:eastAsia="Times New Roman" w:hAnsi="Times New Roman" w:cs="Times New Roman"/>
          <w:sz w:val="24"/>
          <w:szCs w:val="24"/>
        </w:rPr>
        <w:t xml:space="preserve">, R.V.T. </w:t>
      </w:r>
      <w:proofErr w:type="spellStart"/>
      <w:r w:rsidRPr="000B68D2">
        <w:rPr>
          <w:rFonts w:ascii="Times New Roman" w:eastAsia="Times New Roman" w:hAnsi="Times New Roman" w:cs="Times New Roman"/>
          <w:sz w:val="24"/>
          <w:szCs w:val="24"/>
        </w:rPr>
        <w:t>Balazzii</w:t>
      </w:r>
      <w:proofErr w:type="spellEnd"/>
      <w:r w:rsidRPr="000B68D2">
        <w:rPr>
          <w:rFonts w:ascii="Times New Roman" w:eastAsia="Times New Roman" w:hAnsi="Times New Roman" w:cs="Times New Roman"/>
          <w:sz w:val="24"/>
          <w:szCs w:val="24"/>
        </w:rPr>
        <w:t xml:space="preserve"> </w:t>
      </w:r>
      <w:proofErr w:type="spellStart"/>
      <w:r w:rsidRPr="000B68D2">
        <w:rPr>
          <w:rFonts w:ascii="Times New Roman" w:eastAsia="Times New Roman" w:hAnsi="Times New Roman" w:cs="Times New Roman"/>
          <w:sz w:val="24"/>
          <w:szCs w:val="24"/>
        </w:rPr>
        <w:t>Naaiik</w:t>
      </w:r>
      <w:proofErr w:type="spellEnd"/>
      <w:r w:rsidRPr="000B68D2">
        <w:rPr>
          <w:rFonts w:ascii="Times New Roman" w:eastAsia="Times New Roman" w:hAnsi="Times New Roman" w:cs="Times New Roman"/>
          <w:sz w:val="24"/>
          <w:szCs w:val="24"/>
        </w:rPr>
        <w:t xml:space="preserve">, B. Rajkumar4, P. Vijay Kumar, M. </w:t>
      </w:r>
      <w:proofErr w:type="spellStart"/>
      <w:r w:rsidRPr="000B68D2">
        <w:rPr>
          <w:rFonts w:ascii="Times New Roman" w:eastAsia="Times New Roman" w:hAnsi="Times New Roman" w:cs="Times New Roman"/>
          <w:sz w:val="24"/>
          <w:szCs w:val="24"/>
        </w:rPr>
        <w:t>Bhavyamanjari</w:t>
      </w:r>
      <w:proofErr w:type="spellEnd"/>
      <w:r w:rsidRPr="000B68D2">
        <w:rPr>
          <w:rFonts w:ascii="Times New Roman" w:eastAsia="Times New Roman" w:hAnsi="Times New Roman" w:cs="Times New Roman"/>
          <w:sz w:val="24"/>
          <w:szCs w:val="24"/>
        </w:rPr>
        <w:t xml:space="preserve"> and M. Suresh (2020). </w:t>
      </w:r>
      <w:proofErr w:type="gramStart"/>
      <w:r w:rsidRPr="000B68D2">
        <w:rPr>
          <w:rFonts w:ascii="Times New Roman" w:eastAsia="Times New Roman" w:hAnsi="Times New Roman" w:cs="Times New Roman"/>
          <w:sz w:val="24"/>
          <w:szCs w:val="24"/>
        </w:rPr>
        <w:t xml:space="preserve">Impact of </w:t>
      </w:r>
      <w:commentRangeStart w:id="61"/>
      <w:r w:rsidRPr="000B68D2">
        <w:rPr>
          <w:rFonts w:ascii="Times New Roman" w:eastAsia="Times New Roman" w:hAnsi="Times New Roman" w:cs="Times New Roman"/>
          <w:sz w:val="24"/>
          <w:szCs w:val="24"/>
        </w:rPr>
        <w:t>Training Programme on Knowledge Level of Fish Farmers on Composite Fish Culture</w:t>
      </w:r>
      <w:commentRangeEnd w:id="61"/>
      <w:r w:rsidR="000D5440">
        <w:rPr>
          <w:rStyle w:val="CommentReference"/>
        </w:rPr>
        <w:commentReference w:id="61"/>
      </w:r>
      <w:r w:rsidRPr="000B68D2">
        <w:rPr>
          <w:rFonts w:ascii="Times New Roman" w:eastAsia="Times New Roman" w:hAnsi="Times New Roman" w:cs="Times New Roman"/>
          <w:sz w:val="24"/>
          <w:szCs w:val="24"/>
        </w:rPr>
        <w:t>.</w:t>
      </w:r>
      <w:proofErr w:type="gramEnd"/>
      <w:r w:rsidRPr="000B68D2">
        <w:rPr>
          <w:rFonts w:ascii="Times New Roman" w:eastAsia="Times New Roman" w:hAnsi="Times New Roman" w:cs="Times New Roman"/>
          <w:sz w:val="24"/>
          <w:szCs w:val="24"/>
        </w:rPr>
        <w:t xml:space="preserve"> Current Journal of Applied Science and Technology, 39(41): 1-10</w:t>
      </w:r>
    </w:p>
    <w:p w14:paraId="09CCDBB7"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Tripp, R., Wijeratne, M. and Hiroshini, V. (2005). What should we expect from farmer field schools? A Sri Lanka Case Study. World Dev., 33(10): 1705-1720</w:t>
      </w:r>
    </w:p>
    <w:p w14:paraId="1315A4C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Ujjania N.C., Sharma L.L. and Juyal C.P. (2019). Fish seed procurement and fish production trends in Rajasthan. Journal of Indian Fisheries Association, Vol. 46(2): 40-45</w:t>
      </w:r>
    </w:p>
    <w:p w14:paraId="405ED044"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Yang, P., Wenxin, L., </w:t>
      </w:r>
      <w:proofErr w:type="spellStart"/>
      <w:r w:rsidRPr="000B68D2">
        <w:rPr>
          <w:rFonts w:ascii="Times New Roman" w:eastAsia="Times New Roman" w:hAnsi="Times New Roman" w:cs="Times New Roman"/>
          <w:sz w:val="24"/>
          <w:szCs w:val="24"/>
        </w:rPr>
        <w:t>Xunan</w:t>
      </w:r>
      <w:proofErr w:type="spellEnd"/>
      <w:r w:rsidRPr="000B68D2">
        <w:rPr>
          <w:rFonts w:ascii="Times New Roman" w:eastAsia="Times New Roman" w:hAnsi="Times New Roman" w:cs="Times New Roman"/>
          <w:sz w:val="24"/>
          <w:szCs w:val="24"/>
        </w:rPr>
        <w:t xml:space="preserve">, S., Ping, L., Jinyu, Z., Jianping, L. and </w:t>
      </w:r>
      <w:proofErr w:type="spellStart"/>
      <w:r w:rsidRPr="000B68D2">
        <w:rPr>
          <w:rFonts w:ascii="Times New Roman" w:eastAsia="Times New Roman" w:hAnsi="Times New Roman" w:cs="Times New Roman"/>
          <w:sz w:val="24"/>
          <w:szCs w:val="24"/>
        </w:rPr>
        <w:t>Yahong</w:t>
      </w:r>
      <w:proofErr w:type="spellEnd"/>
      <w:r w:rsidRPr="000B68D2">
        <w:rPr>
          <w:rFonts w:ascii="Times New Roman" w:eastAsia="Times New Roman" w:hAnsi="Times New Roman" w:cs="Times New Roman"/>
          <w:sz w:val="24"/>
          <w:szCs w:val="24"/>
        </w:rPr>
        <w:t>, L. (2008). Effects of training on acquisition of pest management knowledge and skills by small vegetable farmers. Crop Protection, 27</w:t>
      </w:r>
      <w:commentRangeStart w:id="62"/>
      <w:r w:rsidRPr="000B68D2">
        <w:rPr>
          <w:rFonts w:ascii="Times New Roman" w:eastAsia="Times New Roman" w:hAnsi="Times New Roman" w:cs="Times New Roman"/>
          <w:sz w:val="24"/>
          <w:szCs w:val="24"/>
        </w:rPr>
        <w:t>:</w:t>
      </w:r>
      <w:commentRangeEnd w:id="62"/>
      <w:r w:rsidR="00B8012E">
        <w:rPr>
          <w:rStyle w:val="CommentReference"/>
        </w:rPr>
        <w:commentReference w:id="62"/>
      </w:r>
      <w:r w:rsidRPr="000B68D2">
        <w:rPr>
          <w:rFonts w:ascii="Times New Roman" w:eastAsia="Times New Roman" w:hAnsi="Times New Roman" w:cs="Times New Roman"/>
          <w:sz w:val="24"/>
          <w:szCs w:val="24"/>
        </w:rPr>
        <w:t xml:space="preserve"> 1504-1510</w:t>
      </w:r>
    </w:p>
    <w:p w14:paraId="10688B1C"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lastRenderedPageBreak/>
        <w:t xml:space="preserve">Yeasmin, M. S., M. J. Hoque and M. Z. Rahman. (2014). Training </w:t>
      </w:r>
      <w:commentRangeStart w:id="63"/>
      <w:r w:rsidRPr="000B68D2">
        <w:rPr>
          <w:rFonts w:ascii="Times New Roman" w:eastAsia="Times New Roman" w:hAnsi="Times New Roman" w:cs="Times New Roman"/>
          <w:sz w:val="24"/>
          <w:szCs w:val="24"/>
        </w:rPr>
        <w:t>Needs of the Fish Farmers on Integrated Fish Farming</w:t>
      </w:r>
      <w:commentRangeEnd w:id="63"/>
      <w:r w:rsidR="00724F83">
        <w:rPr>
          <w:rStyle w:val="CommentReference"/>
        </w:rPr>
        <w:commentReference w:id="63"/>
      </w:r>
      <w:r w:rsidRPr="000B68D2">
        <w:rPr>
          <w:rFonts w:ascii="Times New Roman" w:eastAsia="Times New Roman" w:hAnsi="Times New Roman" w:cs="Times New Roman"/>
          <w:sz w:val="24"/>
          <w:szCs w:val="24"/>
        </w:rPr>
        <w:t>. Progressive Agriculture, 24: 181-189</w:t>
      </w:r>
    </w:p>
    <w:p w14:paraId="15AD72D0" w14:textId="77777777" w:rsidR="00D32F79" w:rsidRPr="000B68D2" w:rsidRDefault="00C563D8">
      <w:pPr>
        <w:rPr>
          <w:rFonts w:ascii="Times New Roman" w:eastAsia="Times New Roman" w:hAnsi="Times New Roman" w:cs="Times New Roman"/>
          <w:sz w:val="28"/>
          <w:szCs w:val="28"/>
        </w:rPr>
      </w:pPr>
      <w:r w:rsidRPr="000B68D2">
        <w:br w:type="page"/>
      </w:r>
    </w:p>
    <w:p w14:paraId="3A1A4D8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Table 1. The number trainings and other fisheries aspects (Fish production, Fish seed production and Revenue generation) in the</w:t>
      </w:r>
      <w:commentRangeStart w:id="64"/>
      <w:r w:rsidRPr="000B68D2">
        <w:rPr>
          <w:rFonts w:ascii="Times New Roman" w:eastAsia="Times New Roman" w:hAnsi="Times New Roman" w:cs="Times New Roman"/>
          <w:b/>
          <w:sz w:val="24"/>
          <w:szCs w:val="24"/>
        </w:rPr>
        <w:t xml:space="preserve"> </w:t>
      </w:r>
      <w:commentRangeEnd w:id="64"/>
      <w:r w:rsidR="000D1C08">
        <w:rPr>
          <w:rStyle w:val="CommentReference"/>
        </w:rPr>
        <w:commentReference w:id="64"/>
      </w:r>
      <w:r w:rsidRPr="000B68D2">
        <w:rPr>
          <w:rFonts w:ascii="Times New Roman" w:eastAsia="Times New Roman" w:hAnsi="Times New Roman" w:cs="Times New Roman"/>
          <w:b/>
          <w:sz w:val="24"/>
          <w:szCs w:val="24"/>
        </w:rPr>
        <w:t>state</w:t>
      </w:r>
    </w:p>
    <w:p w14:paraId="1E1D4E8C"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1802"/>
        <w:gridCol w:w="1863"/>
        <w:gridCol w:w="2371"/>
        <w:gridCol w:w="1467"/>
      </w:tblGrid>
      <w:tr w:rsidR="000B68D2" w:rsidRPr="000B68D2" w14:paraId="3B659F31" w14:textId="77777777">
        <w:trPr>
          <w:trHeight w:val="20"/>
        </w:trPr>
        <w:tc>
          <w:tcPr>
            <w:tcW w:w="1513" w:type="dxa"/>
            <w:shd w:val="clear" w:color="auto" w:fill="auto"/>
            <w:vAlign w:val="center"/>
          </w:tcPr>
          <w:p w14:paraId="655B192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Year</w:t>
            </w:r>
          </w:p>
        </w:tc>
        <w:tc>
          <w:tcPr>
            <w:tcW w:w="1802" w:type="dxa"/>
            <w:shd w:val="clear" w:color="auto" w:fill="auto"/>
            <w:vAlign w:val="center"/>
          </w:tcPr>
          <w:p w14:paraId="72E144F5"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Training </w:t>
            </w:r>
          </w:p>
          <w:p w14:paraId="471F700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(Number)</w:t>
            </w:r>
          </w:p>
        </w:tc>
        <w:tc>
          <w:tcPr>
            <w:tcW w:w="1863" w:type="dxa"/>
            <w:shd w:val="clear" w:color="auto" w:fill="auto"/>
            <w:vAlign w:val="center"/>
          </w:tcPr>
          <w:p w14:paraId="1C1899B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Production</w:t>
            </w:r>
          </w:p>
          <w:p w14:paraId="76CE335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(MT)</w:t>
            </w:r>
          </w:p>
        </w:tc>
        <w:tc>
          <w:tcPr>
            <w:tcW w:w="2371" w:type="dxa"/>
            <w:shd w:val="clear" w:color="auto" w:fill="auto"/>
            <w:vAlign w:val="center"/>
          </w:tcPr>
          <w:p w14:paraId="5F95328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seed Production</w:t>
            </w:r>
          </w:p>
          <w:p w14:paraId="79BF4FDC"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(Million fry)</w:t>
            </w:r>
          </w:p>
        </w:tc>
        <w:tc>
          <w:tcPr>
            <w:tcW w:w="1467" w:type="dxa"/>
            <w:shd w:val="clear" w:color="auto" w:fill="auto"/>
            <w:vAlign w:val="center"/>
          </w:tcPr>
          <w:p w14:paraId="3B679253"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Revenue</w:t>
            </w:r>
          </w:p>
          <w:p w14:paraId="0F65471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(Lakh Rs.)</w:t>
            </w:r>
          </w:p>
        </w:tc>
      </w:tr>
      <w:tr w:rsidR="000B68D2" w:rsidRPr="000B68D2" w14:paraId="20A3448C" w14:textId="77777777">
        <w:trPr>
          <w:trHeight w:val="20"/>
        </w:trPr>
        <w:tc>
          <w:tcPr>
            <w:tcW w:w="1513" w:type="dxa"/>
            <w:shd w:val="clear" w:color="auto" w:fill="auto"/>
          </w:tcPr>
          <w:p w14:paraId="4498E0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1999-00</w:t>
            </w:r>
          </w:p>
        </w:tc>
        <w:tc>
          <w:tcPr>
            <w:tcW w:w="1802" w:type="dxa"/>
            <w:shd w:val="clear" w:color="auto" w:fill="auto"/>
          </w:tcPr>
          <w:p w14:paraId="37DA6C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217</w:t>
            </w:r>
          </w:p>
        </w:tc>
        <w:tc>
          <w:tcPr>
            <w:tcW w:w="1863" w:type="dxa"/>
            <w:shd w:val="clear" w:color="auto" w:fill="auto"/>
          </w:tcPr>
          <w:p w14:paraId="51885F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12968.00</w:t>
            </w:r>
          </w:p>
        </w:tc>
        <w:tc>
          <w:tcPr>
            <w:tcW w:w="2371" w:type="dxa"/>
            <w:shd w:val="clear" w:color="auto" w:fill="auto"/>
          </w:tcPr>
          <w:p w14:paraId="77C84B3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239.00</w:t>
            </w:r>
          </w:p>
        </w:tc>
        <w:tc>
          <w:tcPr>
            <w:tcW w:w="1467" w:type="dxa"/>
            <w:shd w:val="clear" w:color="auto" w:fill="auto"/>
          </w:tcPr>
          <w:p w14:paraId="59FB817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3C6E3226" w14:textId="77777777">
        <w:trPr>
          <w:trHeight w:val="20"/>
        </w:trPr>
        <w:tc>
          <w:tcPr>
            <w:tcW w:w="1513" w:type="dxa"/>
            <w:shd w:val="clear" w:color="auto" w:fill="auto"/>
          </w:tcPr>
          <w:p w14:paraId="328961D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2000-01</w:t>
            </w:r>
          </w:p>
        </w:tc>
        <w:tc>
          <w:tcPr>
            <w:tcW w:w="1802" w:type="dxa"/>
            <w:shd w:val="clear" w:color="auto" w:fill="auto"/>
          </w:tcPr>
          <w:p w14:paraId="5B7A2FD1"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w:t>
            </w:r>
          </w:p>
        </w:tc>
        <w:tc>
          <w:tcPr>
            <w:tcW w:w="1863" w:type="dxa"/>
            <w:shd w:val="clear" w:color="auto" w:fill="auto"/>
          </w:tcPr>
          <w:p w14:paraId="79895B29" w14:textId="77777777" w:rsidR="00D32F79" w:rsidRPr="000B68D2" w:rsidRDefault="00C563D8">
            <w:pPr>
              <w:spacing w:after="0" w:line="240" w:lineRule="auto"/>
              <w:jc w:val="center"/>
              <w:rPr>
                <w:rFonts w:ascii="Times New Roman" w:eastAsia="Times New Roman" w:hAnsi="Times New Roman" w:cs="Times New Roman"/>
                <w:sz w:val="24"/>
                <w:szCs w:val="24"/>
              </w:rPr>
            </w:pPr>
            <w:bookmarkStart w:id="65" w:name="_heading=h.gjdgxs" w:colFirst="0" w:colLast="0"/>
            <w:bookmarkEnd w:id="65"/>
            <w:r w:rsidRPr="000B68D2">
              <w:rPr>
                <w:rFonts w:ascii="Times New Roman" w:eastAsia="Times New Roman" w:hAnsi="Times New Roman" w:cs="Times New Roman"/>
                <w:sz w:val="24"/>
                <w:szCs w:val="24"/>
              </w:rPr>
              <w:t>12141.00</w:t>
            </w:r>
          </w:p>
        </w:tc>
        <w:tc>
          <w:tcPr>
            <w:tcW w:w="2371" w:type="dxa"/>
            <w:shd w:val="clear" w:color="auto" w:fill="auto"/>
          </w:tcPr>
          <w:p w14:paraId="257B25D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231.00</w:t>
            </w:r>
          </w:p>
        </w:tc>
        <w:tc>
          <w:tcPr>
            <w:tcW w:w="1467" w:type="dxa"/>
            <w:shd w:val="clear" w:color="auto" w:fill="auto"/>
          </w:tcPr>
          <w:p w14:paraId="00684D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608.00</w:t>
            </w:r>
          </w:p>
        </w:tc>
      </w:tr>
      <w:tr w:rsidR="000B68D2" w:rsidRPr="000B68D2" w14:paraId="46EB4654" w14:textId="77777777">
        <w:trPr>
          <w:trHeight w:val="20"/>
        </w:trPr>
        <w:tc>
          <w:tcPr>
            <w:tcW w:w="1513" w:type="dxa"/>
            <w:shd w:val="clear" w:color="auto" w:fill="auto"/>
          </w:tcPr>
          <w:p w14:paraId="6A86AB7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2001-02</w:t>
            </w:r>
          </w:p>
        </w:tc>
        <w:tc>
          <w:tcPr>
            <w:tcW w:w="1802" w:type="dxa"/>
            <w:shd w:val="clear" w:color="auto" w:fill="auto"/>
          </w:tcPr>
          <w:p w14:paraId="4B6C6C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607</w:t>
            </w:r>
          </w:p>
        </w:tc>
        <w:tc>
          <w:tcPr>
            <w:tcW w:w="1863" w:type="dxa"/>
            <w:shd w:val="clear" w:color="auto" w:fill="auto"/>
          </w:tcPr>
          <w:p w14:paraId="198EA27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14269.00</w:t>
            </w:r>
          </w:p>
        </w:tc>
        <w:tc>
          <w:tcPr>
            <w:tcW w:w="2371" w:type="dxa"/>
            <w:shd w:val="clear" w:color="auto" w:fill="auto"/>
          </w:tcPr>
          <w:p w14:paraId="0FFB7F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286.00</w:t>
            </w:r>
          </w:p>
        </w:tc>
        <w:tc>
          <w:tcPr>
            <w:tcW w:w="1467" w:type="dxa"/>
            <w:shd w:val="clear" w:color="auto" w:fill="auto"/>
          </w:tcPr>
          <w:p w14:paraId="3E4DBA2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599.00</w:t>
            </w:r>
          </w:p>
        </w:tc>
      </w:tr>
      <w:tr w:rsidR="000B68D2" w:rsidRPr="000B68D2" w14:paraId="149B913B" w14:textId="77777777">
        <w:trPr>
          <w:trHeight w:val="20"/>
        </w:trPr>
        <w:tc>
          <w:tcPr>
            <w:tcW w:w="1513" w:type="dxa"/>
            <w:shd w:val="clear" w:color="auto" w:fill="auto"/>
          </w:tcPr>
          <w:p w14:paraId="4AF5EE6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2002-03</w:t>
            </w:r>
          </w:p>
        </w:tc>
        <w:tc>
          <w:tcPr>
            <w:tcW w:w="1802" w:type="dxa"/>
            <w:shd w:val="clear" w:color="auto" w:fill="auto"/>
          </w:tcPr>
          <w:p w14:paraId="57C73F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977</w:t>
            </w:r>
          </w:p>
        </w:tc>
        <w:tc>
          <w:tcPr>
            <w:tcW w:w="1863" w:type="dxa"/>
            <w:shd w:val="clear" w:color="auto" w:fill="auto"/>
          </w:tcPr>
          <w:p w14:paraId="11CAD5E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13400.00</w:t>
            </w:r>
          </w:p>
        </w:tc>
        <w:tc>
          <w:tcPr>
            <w:tcW w:w="2371" w:type="dxa"/>
            <w:shd w:val="clear" w:color="auto" w:fill="auto"/>
          </w:tcPr>
          <w:p w14:paraId="2D7DB6C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tcPr>
          <w:p w14:paraId="4AD97CF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584.00</w:t>
            </w:r>
          </w:p>
        </w:tc>
      </w:tr>
      <w:tr w:rsidR="000B68D2" w:rsidRPr="000B68D2" w14:paraId="351C8166" w14:textId="77777777">
        <w:trPr>
          <w:trHeight w:val="20"/>
        </w:trPr>
        <w:tc>
          <w:tcPr>
            <w:tcW w:w="1513" w:type="dxa"/>
            <w:shd w:val="clear" w:color="auto" w:fill="auto"/>
          </w:tcPr>
          <w:p w14:paraId="2F1F503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2003-04</w:t>
            </w:r>
          </w:p>
        </w:tc>
        <w:tc>
          <w:tcPr>
            <w:tcW w:w="1802" w:type="dxa"/>
            <w:shd w:val="clear" w:color="auto" w:fill="auto"/>
          </w:tcPr>
          <w:p w14:paraId="5F540D6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978</w:t>
            </w:r>
          </w:p>
        </w:tc>
        <w:tc>
          <w:tcPr>
            <w:tcW w:w="1863" w:type="dxa"/>
            <w:shd w:val="clear" w:color="auto" w:fill="auto"/>
          </w:tcPr>
          <w:p w14:paraId="36937C6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14300.00</w:t>
            </w:r>
          </w:p>
        </w:tc>
        <w:tc>
          <w:tcPr>
            <w:tcW w:w="2371" w:type="dxa"/>
            <w:shd w:val="clear" w:color="auto" w:fill="auto"/>
          </w:tcPr>
          <w:p w14:paraId="5317DCD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303.00</w:t>
            </w:r>
          </w:p>
        </w:tc>
        <w:tc>
          <w:tcPr>
            <w:tcW w:w="1467" w:type="dxa"/>
            <w:shd w:val="clear" w:color="auto" w:fill="auto"/>
          </w:tcPr>
          <w:p w14:paraId="5580467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573.00</w:t>
            </w:r>
          </w:p>
        </w:tc>
      </w:tr>
      <w:tr w:rsidR="000B68D2" w:rsidRPr="000B68D2" w14:paraId="6B138DD2" w14:textId="77777777">
        <w:trPr>
          <w:trHeight w:val="20"/>
        </w:trPr>
        <w:tc>
          <w:tcPr>
            <w:tcW w:w="1513" w:type="dxa"/>
            <w:shd w:val="clear" w:color="auto" w:fill="auto"/>
          </w:tcPr>
          <w:p w14:paraId="219D00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2004-05</w:t>
            </w:r>
          </w:p>
        </w:tc>
        <w:tc>
          <w:tcPr>
            <w:tcW w:w="1802" w:type="dxa"/>
            <w:shd w:val="clear" w:color="auto" w:fill="auto"/>
          </w:tcPr>
          <w:p w14:paraId="1F17859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1043</w:t>
            </w:r>
          </w:p>
        </w:tc>
        <w:tc>
          <w:tcPr>
            <w:tcW w:w="1863" w:type="dxa"/>
            <w:shd w:val="clear" w:color="auto" w:fill="auto"/>
          </w:tcPr>
          <w:p w14:paraId="646D5C7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16926.00</w:t>
            </w:r>
          </w:p>
        </w:tc>
        <w:tc>
          <w:tcPr>
            <w:tcW w:w="2371" w:type="dxa"/>
            <w:shd w:val="clear" w:color="auto" w:fill="auto"/>
          </w:tcPr>
          <w:p w14:paraId="5280C37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255.00</w:t>
            </w:r>
          </w:p>
        </w:tc>
        <w:tc>
          <w:tcPr>
            <w:tcW w:w="1467" w:type="dxa"/>
            <w:shd w:val="clear" w:color="auto" w:fill="auto"/>
          </w:tcPr>
          <w:p w14:paraId="30D80A6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809.82</w:t>
            </w:r>
          </w:p>
        </w:tc>
      </w:tr>
      <w:tr w:rsidR="000B68D2" w:rsidRPr="000B68D2" w14:paraId="1DC45866" w14:textId="77777777">
        <w:trPr>
          <w:trHeight w:val="20"/>
        </w:trPr>
        <w:tc>
          <w:tcPr>
            <w:tcW w:w="1513" w:type="dxa"/>
            <w:shd w:val="clear" w:color="auto" w:fill="auto"/>
          </w:tcPr>
          <w:p w14:paraId="683495EA"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2005-06</w:t>
            </w:r>
          </w:p>
        </w:tc>
        <w:tc>
          <w:tcPr>
            <w:tcW w:w="1802" w:type="dxa"/>
            <w:shd w:val="clear" w:color="auto" w:fill="auto"/>
          </w:tcPr>
          <w:p w14:paraId="44683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947</w:t>
            </w:r>
          </w:p>
        </w:tc>
        <w:tc>
          <w:tcPr>
            <w:tcW w:w="1863" w:type="dxa"/>
            <w:shd w:val="clear" w:color="auto" w:fill="auto"/>
          </w:tcPr>
          <w:p w14:paraId="6C0A96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18500.00</w:t>
            </w:r>
          </w:p>
        </w:tc>
        <w:tc>
          <w:tcPr>
            <w:tcW w:w="2371" w:type="dxa"/>
            <w:shd w:val="clear" w:color="auto" w:fill="auto"/>
          </w:tcPr>
          <w:p w14:paraId="6D4C425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299.00</w:t>
            </w:r>
          </w:p>
        </w:tc>
        <w:tc>
          <w:tcPr>
            <w:tcW w:w="1467" w:type="dxa"/>
            <w:shd w:val="clear" w:color="auto" w:fill="auto"/>
          </w:tcPr>
          <w:p w14:paraId="2199A1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876.01</w:t>
            </w:r>
          </w:p>
        </w:tc>
      </w:tr>
      <w:tr w:rsidR="000B68D2" w:rsidRPr="000B68D2" w14:paraId="399FD5E4" w14:textId="77777777">
        <w:trPr>
          <w:trHeight w:val="20"/>
        </w:trPr>
        <w:tc>
          <w:tcPr>
            <w:tcW w:w="1513" w:type="dxa"/>
            <w:shd w:val="clear" w:color="auto" w:fill="auto"/>
          </w:tcPr>
          <w:p w14:paraId="108011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2006-07</w:t>
            </w:r>
          </w:p>
        </w:tc>
        <w:tc>
          <w:tcPr>
            <w:tcW w:w="1802" w:type="dxa"/>
            <w:shd w:val="clear" w:color="auto" w:fill="auto"/>
          </w:tcPr>
          <w:p w14:paraId="1C27854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1442</w:t>
            </w:r>
          </w:p>
        </w:tc>
        <w:tc>
          <w:tcPr>
            <w:tcW w:w="1863" w:type="dxa"/>
            <w:shd w:val="clear" w:color="auto" w:fill="auto"/>
          </w:tcPr>
          <w:p w14:paraId="3331339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22500.00</w:t>
            </w:r>
          </w:p>
        </w:tc>
        <w:tc>
          <w:tcPr>
            <w:tcW w:w="2371" w:type="dxa"/>
            <w:shd w:val="clear" w:color="auto" w:fill="auto"/>
          </w:tcPr>
          <w:p w14:paraId="0193E05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342.00</w:t>
            </w:r>
          </w:p>
        </w:tc>
        <w:tc>
          <w:tcPr>
            <w:tcW w:w="1467" w:type="dxa"/>
            <w:shd w:val="clear" w:color="auto" w:fill="auto"/>
          </w:tcPr>
          <w:p w14:paraId="21118E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879.51</w:t>
            </w:r>
          </w:p>
        </w:tc>
      </w:tr>
      <w:tr w:rsidR="000B68D2" w:rsidRPr="000B68D2" w14:paraId="279F179D" w14:textId="77777777">
        <w:trPr>
          <w:trHeight w:val="20"/>
        </w:trPr>
        <w:tc>
          <w:tcPr>
            <w:tcW w:w="1513" w:type="dxa"/>
            <w:shd w:val="clear" w:color="auto" w:fill="auto"/>
          </w:tcPr>
          <w:p w14:paraId="43DD707F"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2007-08</w:t>
            </w:r>
          </w:p>
        </w:tc>
        <w:tc>
          <w:tcPr>
            <w:tcW w:w="1802" w:type="dxa"/>
            <w:shd w:val="clear" w:color="auto" w:fill="auto"/>
          </w:tcPr>
          <w:p w14:paraId="2131801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1471</w:t>
            </w:r>
          </w:p>
        </w:tc>
        <w:tc>
          <w:tcPr>
            <w:tcW w:w="1863" w:type="dxa"/>
            <w:shd w:val="clear" w:color="auto" w:fill="auto"/>
          </w:tcPr>
          <w:p w14:paraId="030AF4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24000.00</w:t>
            </w:r>
          </w:p>
        </w:tc>
        <w:tc>
          <w:tcPr>
            <w:tcW w:w="2371" w:type="dxa"/>
            <w:shd w:val="clear" w:color="auto" w:fill="auto"/>
          </w:tcPr>
          <w:p w14:paraId="564EE04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362.34</w:t>
            </w:r>
          </w:p>
        </w:tc>
        <w:tc>
          <w:tcPr>
            <w:tcW w:w="1467" w:type="dxa"/>
            <w:shd w:val="clear" w:color="auto" w:fill="auto"/>
          </w:tcPr>
          <w:p w14:paraId="2AFF850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991.82</w:t>
            </w:r>
          </w:p>
        </w:tc>
      </w:tr>
      <w:tr w:rsidR="000B68D2" w:rsidRPr="000B68D2" w14:paraId="6AEACF53" w14:textId="77777777">
        <w:trPr>
          <w:trHeight w:val="20"/>
        </w:trPr>
        <w:tc>
          <w:tcPr>
            <w:tcW w:w="1513" w:type="dxa"/>
            <w:shd w:val="clear" w:color="auto" w:fill="auto"/>
          </w:tcPr>
          <w:p w14:paraId="1D59B3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2008-09</w:t>
            </w:r>
          </w:p>
        </w:tc>
        <w:tc>
          <w:tcPr>
            <w:tcW w:w="1802" w:type="dxa"/>
            <w:shd w:val="clear" w:color="auto" w:fill="auto"/>
          </w:tcPr>
          <w:p w14:paraId="153901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908</w:t>
            </w:r>
          </w:p>
        </w:tc>
        <w:tc>
          <w:tcPr>
            <w:tcW w:w="1863" w:type="dxa"/>
            <w:shd w:val="clear" w:color="auto" w:fill="auto"/>
          </w:tcPr>
          <w:p w14:paraId="46EF0A8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24100.00</w:t>
            </w:r>
          </w:p>
        </w:tc>
        <w:tc>
          <w:tcPr>
            <w:tcW w:w="2371" w:type="dxa"/>
            <w:shd w:val="clear" w:color="auto" w:fill="auto"/>
          </w:tcPr>
          <w:p w14:paraId="5B743F4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340.80</w:t>
            </w:r>
          </w:p>
        </w:tc>
        <w:tc>
          <w:tcPr>
            <w:tcW w:w="1467" w:type="dxa"/>
            <w:shd w:val="clear" w:color="auto" w:fill="auto"/>
          </w:tcPr>
          <w:p w14:paraId="15AB626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1286.03</w:t>
            </w:r>
          </w:p>
        </w:tc>
      </w:tr>
      <w:tr w:rsidR="000B68D2" w:rsidRPr="000B68D2" w14:paraId="17B00464" w14:textId="77777777">
        <w:trPr>
          <w:trHeight w:val="20"/>
        </w:trPr>
        <w:tc>
          <w:tcPr>
            <w:tcW w:w="1513" w:type="dxa"/>
            <w:shd w:val="clear" w:color="auto" w:fill="auto"/>
          </w:tcPr>
          <w:p w14:paraId="4D208F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2009-10</w:t>
            </w:r>
          </w:p>
        </w:tc>
        <w:tc>
          <w:tcPr>
            <w:tcW w:w="1802" w:type="dxa"/>
            <w:shd w:val="clear" w:color="auto" w:fill="auto"/>
          </w:tcPr>
          <w:p w14:paraId="751CAE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1309</w:t>
            </w:r>
          </w:p>
        </w:tc>
        <w:tc>
          <w:tcPr>
            <w:tcW w:w="1863" w:type="dxa"/>
            <w:shd w:val="clear" w:color="auto" w:fill="auto"/>
          </w:tcPr>
          <w:p w14:paraId="6869E5F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26908.00</w:t>
            </w:r>
          </w:p>
        </w:tc>
        <w:tc>
          <w:tcPr>
            <w:tcW w:w="2371" w:type="dxa"/>
            <w:shd w:val="clear" w:color="auto" w:fill="auto"/>
          </w:tcPr>
          <w:p w14:paraId="41A79D9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349.09</w:t>
            </w:r>
          </w:p>
        </w:tc>
        <w:tc>
          <w:tcPr>
            <w:tcW w:w="1467" w:type="dxa"/>
            <w:shd w:val="clear" w:color="auto" w:fill="auto"/>
          </w:tcPr>
          <w:p w14:paraId="56550B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2330.00</w:t>
            </w:r>
          </w:p>
        </w:tc>
      </w:tr>
      <w:tr w:rsidR="000B68D2" w:rsidRPr="000B68D2" w14:paraId="408F771F" w14:textId="77777777">
        <w:trPr>
          <w:trHeight w:val="20"/>
        </w:trPr>
        <w:tc>
          <w:tcPr>
            <w:tcW w:w="1513" w:type="dxa"/>
            <w:shd w:val="clear" w:color="auto" w:fill="auto"/>
          </w:tcPr>
          <w:p w14:paraId="56A522AE"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2010-11</w:t>
            </w:r>
          </w:p>
        </w:tc>
        <w:tc>
          <w:tcPr>
            <w:tcW w:w="1802" w:type="dxa"/>
            <w:shd w:val="clear" w:color="auto" w:fill="auto"/>
          </w:tcPr>
          <w:p w14:paraId="1830497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645</w:t>
            </w:r>
          </w:p>
        </w:tc>
        <w:tc>
          <w:tcPr>
            <w:tcW w:w="1863" w:type="dxa"/>
            <w:shd w:val="clear" w:color="auto" w:fill="auto"/>
          </w:tcPr>
          <w:p w14:paraId="0F7E8B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28200.00</w:t>
            </w:r>
          </w:p>
        </w:tc>
        <w:tc>
          <w:tcPr>
            <w:tcW w:w="2371" w:type="dxa"/>
            <w:shd w:val="clear" w:color="auto" w:fill="auto"/>
          </w:tcPr>
          <w:p w14:paraId="04B12B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482.41</w:t>
            </w:r>
          </w:p>
        </w:tc>
        <w:tc>
          <w:tcPr>
            <w:tcW w:w="1467" w:type="dxa"/>
            <w:shd w:val="clear" w:color="auto" w:fill="auto"/>
          </w:tcPr>
          <w:p w14:paraId="1BE1CD5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2292.39</w:t>
            </w:r>
          </w:p>
        </w:tc>
      </w:tr>
      <w:tr w:rsidR="000B68D2" w:rsidRPr="000B68D2" w14:paraId="7D04E65D" w14:textId="77777777">
        <w:trPr>
          <w:trHeight w:val="20"/>
        </w:trPr>
        <w:tc>
          <w:tcPr>
            <w:tcW w:w="1513" w:type="dxa"/>
            <w:shd w:val="clear" w:color="auto" w:fill="auto"/>
          </w:tcPr>
          <w:p w14:paraId="5AD9A50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2011-12</w:t>
            </w:r>
          </w:p>
        </w:tc>
        <w:tc>
          <w:tcPr>
            <w:tcW w:w="1802" w:type="dxa"/>
            <w:shd w:val="clear" w:color="auto" w:fill="auto"/>
          </w:tcPr>
          <w:p w14:paraId="6A9D8D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w:t>
            </w:r>
          </w:p>
        </w:tc>
        <w:tc>
          <w:tcPr>
            <w:tcW w:w="1863" w:type="dxa"/>
            <w:shd w:val="clear" w:color="auto" w:fill="auto"/>
          </w:tcPr>
          <w:p w14:paraId="3948A2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30150.00</w:t>
            </w:r>
          </w:p>
        </w:tc>
        <w:tc>
          <w:tcPr>
            <w:tcW w:w="2371" w:type="dxa"/>
            <w:shd w:val="clear" w:color="auto" w:fill="auto"/>
          </w:tcPr>
          <w:p w14:paraId="327C252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582.27</w:t>
            </w:r>
          </w:p>
        </w:tc>
        <w:tc>
          <w:tcPr>
            <w:tcW w:w="1467" w:type="dxa"/>
            <w:shd w:val="clear" w:color="auto" w:fill="auto"/>
          </w:tcPr>
          <w:p w14:paraId="5FA94D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2408.54</w:t>
            </w:r>
          </w:p>
        </w:tc>
      </w:tr>
      <w:tr w:rsidR="000B68D2" w:rsidRPr="000B68D2" w14:paraId="010084F6" w14:textId="77777777">
        <w:trPr>
          <w:trHeight w:val="20"/>
        </w:trPr>
        <w:tc>
          <w:tcPr>
            <w:tcW w:w="1513" w:type="dxa"/>
            <w:shd w:val="clear" w:color="auto" w:fill="auto"/>
          </w:tcPr>
          <w:p w14:paraId="400669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2012-13</w:t>
            </w:r>
          </w:p>
        </w:tc>
        <w:tc>
          <w:tcPr>
            <w:tcW w:w="1802" w:type="dxa"/>
            <w:shd w:val="clear" w:color="auto" w:fill="auto"/>
          </w:tcPr>
          <w:p w14:paraId="5105A8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412</w:t>
            </w:r>
          </w:p>
        </w:tc>
        <w:tc>
          <w:tcPr>
            <w:tcW w:w="1863" w:type="dxa"/>
            <w:shd w:val="clear" w:color="auto" w:fill="auto"/>
          </w:tcPr>
          <w:p w14:paraId="611081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32760.00</w:t>
            </w:r>
          </w:p>
        </w:tc>
        <w:tc>
          <w:tcPr>
            <w:tcW w:w="2371" w:type="dxa"/>
            <w:shd w:val="clear" w:color="auto" w:fill="auto"/>
          </w:tcPr>
          <w:p w14:paraId="514831C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703.36</w:t>
            </w:r>
          </w:p>
        </w:tc>
        <w:tc>
          <w:tcPr>
            <w:tcW w:w="1467" w:type="dxa"/>
            <w:shd w:val="clear" w:color="auto" w:fill="auto"/>
          </w:tcPr>
          <w:p w14:paraId="59AA9A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2774.52</w:t>
            </w:r>
          </w:p>
        </w:tc>
      </w:tr>
      <w:tr w:rsidR="000B68D2" w:rsidRPr="000B68D2" w14:paraId="6B34119B" w14:textId="77777777">
        <w:trPr>
          <w:trHeight w:val="20"/>
        </w:trPr>
        <w:tc>
          <w:tcPr>
            <w:tcW w:w="1513" w:type="dxa"/>
            <w:shd w:val="clear" w:color="auto" w:fill="auto"/>
          </w:tcPr>
          <w:p w14:paraId="0BF97B7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2013-14</w:t>
            </w:r>
          </w:p>
        </w:tc>
        <w:tc>
          <w:tcPr>
            <w:tcW w:w="1802" w:type="dxa"/>
            <w:shd w:val="clear" w:color="auto" w:fill="auto"/>
          </w:tcPr>
          <w:p w14:paraId="7D02D44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382</w:t>
            </w:r>
          </w:p>
        </w:tc>
        <w:tc>
          <w:tcPr>
            <w:tcW w:w="1863" w:type="dxa"/>
            <w:shd w:val="clear" w:color="auto" w:fill="auto"/>
          </w:tcPr>
          <w:p w14:paraId="7097A9A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35100.00</w:t>
            </w:r>
          </w:p>
        </w:tc>
        <w:tc>
          <w:tcPr>
            <w:tcW w:w="2371" w:type="dxa"/>
            <w:shd w:val="clear" w:color="auto" w:fill="auto"/>
          </w:tcPr>
          <w:p w14:paraId="0553A6A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776.00</w:t>
            </w:r>
          </w:p>
        </w:tc>
        <w:tc>
          <w:tcPr>
            <w:tcW w:w="1467" w:type="dxa"/>
            <w:shd w:val="clear" w:color="auto" w:fill="auto"/>
          </w:tcPr>
          <w:p w14:paraId="752D702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2802.63</w:t>
            </w:r>
          </w:p>
        </w:tc>
      </w:tr>
      <w:tr w:rsidR="000B68D2" w:rsidRPr="000B68D2" w14:paraId="6C1031E3" w14:textId="77777777">
        <w:trPr>
          <w:trHeight w:val="20"/>
        </w:trPr>
        <w:tc>
          <w:tcPr>
            <w:tcW w:w="1513" w:type="dxa"/>
            <w:shd w:val="clear" w:color="auto" w:fill="auto"/>
          </w:tcPr>
          <w:p w14:paraId="47946351"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2014-15</w:t>
            </w:r>
          </w:p>
        </w:tc>
        <w:tc>
          <w:tcPr>
            <w:tcW w:w="1802" w:type="dxa"/>
            <w:shd w:val="clear" w:color="auto" w:fill="auto"/>
          </w:tcPr>
          <w:p w14:paraId="22B2E5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436</w:t>
            </w:r>
          </w:p>
        </w:tc>
        <w:tc>
          <w:tcPr>
            <w:tcW w:w="1863" w:type="dxa"/>
            <w:shd w:val="clear" w:color="auto" w:fill="auto"/>
          </w:tcPr>
          <w:p w14:paraId="441E3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46314.00</w:t>
            </w:r>
          </w:p>
        </w:tc>
        <w:tc>
          <w:tcPr>
            <w:tcW w:w="2371" w:type="dxa"/>
            <w:shd w:val="clear" w:color="auto" w:fill="auto"/>
          </w:tcPr>
          <w:p w14:paraId="577F77B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826.26</w:t>
            </w:r>
          </w:p>
        </w:tc>
        <w:tc>
          <w:tcPr>
            <w:tcW w:w="1467" w:type="dxa"/>
            <w:shd w:val="clear" w:color="auto" w:fill="auto"/>
          </w:tcPr>
          <w:p w14:paraId="501FB9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2907.64</w:t>
            </w:r>
          </w:p>
        </w:tc>
      </w:tr>
      <w:tr w:rsidR="000B68D2" w:rsidRPr="000B68D2" w14:paraId="243A7022" w14:textId="77777777">
        <w:trPr>
          <w:trHeight w:val="20"/>
        </w:trPr>
        <w:tc>
          <w:tcPr>
            <w:tcW w:w="1513" w:type="dxa"/>
            <w:shd w:val="clear" w:color="auto" w:fill="auto"/>
          </w:tcPr>
          <w:p w14:paraId="4456CE4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2015-16</w:t>
            </w:r>
          </w:p>
        </w:tc>
        <w:tc>
          <w:tcPr>
            <w:tcW w:w="1802" w:type="dxa"/>
            <w:shd w:val="clear" w:color="auto" w:fill="auto"/>
          </w:tcPr>
          <w:p w14:paraId="513504C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442</w:t>
            </w:r>
          </w:p>
        </w:tc>
        <w:tc>
          <w:tcPr>
            <w:tcW w:w="1863" w:type="dxa"/>
            <w:shd w:val="clear" w:color="auto" w:fill="auto"/>
          </w:tcPr>
          <w:p w14:paraId="7A048D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42461.00</w:t>
            </w:r>
          </w:p>
        </w:tc>
        <w:tc>
          <w:tcPr>
            <w:tcW w:w="2371" w:type="dxa"/>
            <w:shd w:val="clear" w:color="auto" w:fill="auto"/>
          </w:tcPr>
          <w:p w14:paraId="1BC0A6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871.84</w:t>
            </w:r>
          </w:p>
        </w:tc>
        <w:tc>
          <w:tcPr>
            <w:tcW w:w="1467" w:type="dxa"/>
            <w:shd w:val="clear" w:color="auto" w:fill="auto"/>
          </w:tcPr>
          <w:p w14:paraId="48C40D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5828.90</w:t>
            </w:r>
          </w:p>
        </w:tc>
      </w:tr>
      <w:tr w:rsidR="000B68D2" w:rsidRPr="000B68D2" w14:paraId="1C7E9622" w14:textId="77777777">
        <w:trPr>
          <w:trHeight w:val="20"/>
        </w:trPr>
        <w:tc>
          <w:tcPr>
            <w:tcW w:w="1513" w:type="dxa"/>
            <w:shd w:val="clear" w:color="auto" w:fill="auto"/>
          </w:tcPr>
          <w:p w14:paraId="70EC9AB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2016-17</w:t>
            </w:r>
          </w:p>
        </w:tc>
        <w:tc>
          <w:tcPr>
            <w:tcW w:w="1802" w:type="dxa"/>
            <w:shd w:val="clear" w:color="auto" w:fill="auto"/>
          </w:tcPr>
          <w:p w14:paraId="3FF790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410</w:t>
            </w:r>
          </w:p>
        </w:tc>
        <w:tc>
          <w:tcPr>
            <w:tcW w:w="1863" w:type="dxa"/>
            <w:shd w:val="clear" w:color="auto" w:fill="auto"/>
          </w:tcPr>
          <w:p w14:paraId="176BB56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50199.30</w:t>
            </w:r>
          </w:p>
        </w:tc>
        <w:tc>
          <w:tcPr>
            <w:tcW w:w="2371" w:type="dxa"/>
            <w:shd w:val="clear" w:color="auto" w:fill="auto"/>
          </w:tcPr>
          <w:p w14:paraId="1A1C1A0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1098.63</w:t>
            </w:r>
          </w:p>
        </w:tc>
        <w:tc>
          <w:tcPr>
            <w:tcW w:w="1467" w:type="dxa"/>
            <w:shd w:val="clear" w:color="auto" w:fill="auto"/>
          </w:tcPr>
          <w:p w14:paraId="431F22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6284.58</w:t>
            </w:r>
          </w:p>
        </w:tc>
      </w:tr>
      <w:tr w:rsidR="000B68D2" w:rsidRPr="000B68D2" w14:paraId="64D1ACBB" w14:textId="77777777">
        <w:trPr>
          <w:trHeight w:val="20"/>
        </w:trPr>
        <w:tc>
          <w:tcPr>
            <w:tcW w:w="1513" w:type="dxa"/>
            <w:shd w:val="clear" w:color="auto" w:fill="auto"/>
          </w:tcPr>
          <w:p w14:paraId="3F524E53"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2017-18</w:t>
            </w:r>
          </w:p>
        </w:tc>
        <w:tc>
          <w:tcPr>
            <w:tcW w:w="1802" w:type="dxa"/>
            <w:shd w:val="clear" w:color="auto" w:fill="auto"/>
          </w:tcPr>
          <w:p w14:paraId="539393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w:t>
            </w:r>
          </w:p>
        </w:tc>
        <w:tc>
          <w:tcPr>
            <w:tcW w:w="1863" w:type="dxa"/>
            <w:shd w:val="clear" w:color="auto" w:fill="auto"/>
          </w:tcPr>
          <w:p w14:paraId="5F9ED9C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54035.34</w:t>
            </w:r>
          </w:p>
        </w:tc>
        <w:tc>
          <w:tcPr>
            <w:tcW w:w="2371" w:type="dxa"/>
            <w:shd w:val="clear" w:color="auto" w:fill="auto"/>
          </w:tcPr>
          <w:p w14:paraId="6C1518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1094.01</w:t>
            </w:r>
          </w:p>
        </w:tc>
        <w:tc>
          <w:tcPr>
            <w:tcW w:w="1467" w:type="dxa"/>
            <w:shd w:val="clear" w:color="auto" w:fill="auto"/>
          </w:tcPr>
          <w:p w14:paraId="00695AE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6727.33</w:t>
            </w:r>
          </w:p>
        </w:tc>
      </w:tr>
      <w:tr w:rsidR="000B68D2" w:rsidRPr="000B68D2" w14:paraId="22495108" w14:textId="77777777">
        <w:trPr>
          <w:trHeight w:val="20"/>
        </w:trPr>
        <w:tc>
          <w:tcPr>
            <w:tcW w:w="1513" w:type="dxa"/>
            <w:shd w:val="clear" w:color="auto" w:fill="auto"/>
          </w:tcPr>
          <w:p w14:paraId="5ADC671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2018-19</w:t>
            </w:r>
          </w:p>
        </w:tc>
        <w:tc>
          <w:tcPr>
            <w:tcW w:w="1802" w:type="dxa"/>
            <w:shd w:val="clear" w:color="auto" w:fill="auto"/>
          </w:tcPr>
          <w:p w14:paraId="546BA7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591</w:t>
            </w:r>
          </w:p>
        </w:tc>
        <w:tc>
          <w:tcPr>
            <w:tcW w:w="1863" w:type="dxa"/>
            <w:shd w:val="clear" w:color="auto" w:fill="auto"/>
          </w:tcPr>
          <w:p w14:paraId="410425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55848.99</w:t>
            </w:r>
          </w:p>
        </w:tc>
        <w:tc>
          <w:tcPr>
            <w:tcW w:w="2371" w:type="dxa"/>
            <w:shd w:val="clear" w:color="auto" w:fill="auto"/>
          </w:tcPr>
          <w:p w14:paraId="5732701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1032.93</w:t>
            </w:r>
          </w:p>
        </w:tc>
        <w:tc>
          <w:tcPr>
            <w:tcW w:w="1467" w:type="dxa"/>
            <w:shd w:val="clear" w:color="auto" w:fill="auto"/>
          </w:tcPr>
          <w:p w14:paraId="450314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6726.63</w:t>
            </w:r>
          </w:p>
        </w:tc>
      </w:tr>
      <w:tr w:rsidR="000B68D2" w:rsidRPr="000B68D2" w14:paraId="08D99B27" w14:textId="77777777">
        <w:trPr>
          <w:trHeight w:val="20"/>
        </w:trPr>
        <w:tc>
          <w:tcPr>
            <w:tcW w:w="1513" w:type="dxa"/>
            <w:shd w:val="clear" w:color="auto" w:fill="auto"/>
          </w:tcPr>
          <w:p w14:paraId="71B663F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2019-20 </w:t>
            </w:r>
          </w:p>
        </w:tc>
        <w:tc>
          <w:tcPr>
            <w:tcW w:w="1802" w:type="dxa"/>
            <w:shd w:val="clear" w:color="auto" w:fill="auto"/>
          </w:tcPr>
          <w:p w14:paraId="7D24EB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546</w:t>
            </w:r>
          </w:p>
        </w:tc>
        <w:tc>
          <w:tcPr>
            <w:tcW w:w="1863" w:type="dxa"/>
            <w:shd w:val="clear" w:color="auto" w:fill="auto"/>
          </w:tcPr>
          <w:p w14:paraId="0C72C8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58138.21</w:t>
            </w:r>
          </w:p>
        </w:tc>
        <w:tc>
          <w:tcPr>
            <w:tcW w:w="2371" w:type="dxa"/>
            <w:shd w:val="clear" w:color="auto" w:fill="auto"/>
          </w:tcPr>
          <w:p w14:paraId="2A8B894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tcPr>
          <w:p w14:paraId="461E060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7123.83</w:t>
            </w:r>
          </w:p>
        </w:tc>
      </w:tr>
      <w:tr w:rsidR="000B68D2" w:rsidRPr="000B68D2" w14:paraId="5C01DF8E" w14:textId="77777777">
        <w:trPr>
          <w:trHeight w:val="20"/>
        </w:trPr>
        <w:tc>
          <w:tcPr>
            <w:tcW w:w="1513" w:type="dxa"/>
            <w:shd w:val="clear" w:color="auto" w:fill="auto"/>
          </w:tcPr>
          <w:p w14:paraId="1F21D68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2020-21</w:t>
            </w:r>
          </w:p>
        </w:tc>
        <w:tc>
          <w:tcPr>
            <w:tcW w:w="1802" w:type="dxa"/>
            <w:shd w:val="clear" w:color="auto" w:fill="auto"/>
          </w:tcPr>
          <w:p w14:paraId="702FA4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528</w:t>
            </w:r>
          </w:p>
        </w:tc>
        <w:tc>
          <w:tcPr>
            <w:tcW w:w="1863" w:type="dxa"/>
            <w:shd w:val="clear" w:color="auto" w:fill="auto"/>
          </w:tcPr>
          <w:p w14:paraId="6ECF49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60163.50</w:t>
            </w:r>
          </w:p>
        </w:tc>
        <w:tc>
          <w:tcPr>
            <w:tcW w:w="2371" w:type="dxa"/>
            <w:shd w:val="clear" w:color="auto" w:fill="auto"/>
          </w:tcPr>
          <w:p w14:paraId="21412DD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1087.09</w:t>
            </w:r>
          </w:p>
        </w:tc>
        <w:tc>
          <w:tcPr>
            <w:tcW w:w="1467" w:type="dxa"/>
            <w:shd w:val="clear" w:color="auto" w:fill="auto"/>
          </w:tcPr>
          <w:p w14:paraId="5C87AC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5921.80</w:t>
            </w:r>
          </w:p>
        </w:tc>
      </w:tr>
      <w:tr w:rsidR="000B68D2" w:rsidRPr="000B68D2" w14:paraId="31DE5C03" w14:textId="77777777">
        <w:trPr>
          <w:trHeight w:val="20"/>
        </w:trPr>
        <w:tc>
          <w:tcPr>
            <w:tcW w:w="1513" w:type="dxa"/>
            <w:shd w:val="clear" w:color="auto" w:fill="auto"/>
          </w:tcPr>
          <w:p w14:paraId="4EEA3429"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2021-22</w:t>
            </w:r>
          </w:p>
        </w:tc>
        <w:tc>
          <w:tcPr>
            <w:tcW w:w="1802" w:type="dxa"/>
            <w:shd w:val="clear" w:color="auto" w:fill="auto"/>
          </w:tcPr>
          <w:p w14:paraId="09DFE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621</w:t>
            </w:r>
          </w:p>
        </w:tc>
        <w:tc>
          <w:tcPr>
            <w:tcW w:w="1863" w:type="dxa"/>
            <w:shd w:val="clear" w:color="auto" w:fill="auto"/>
          </w:tcPr>
          <w:p w14:paraId="6CA57C7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65693.92</w:t>
            </w:r>
          </w:p>
        </w:tc>
        <w:tc>
          <w:tcPr>
            <w:tcW w:w="2371" w:type="dxa"/>
            <w:shd w:val="clear" w:color="auto" w:fill="auto"/>
          </w:tcPr>
          <w:p w14:paraId="23A5E45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1181.40</w:t>
            </w:r>
          </w:p>
        </w:tc>
        <w:tc>
          <w:tcPr>
            <w:tcW w:w="1467" w:type="dxa"/>
            <w:shd w:val="clear" w:color="auto" w:fill="auto"/>
          </w:tcPr>
          <w:p w14:paraId="2E34925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4724.94</w:t>
            </w:r>
          </w:p>
        </w:tc>
      </w:tr>
      <w:tr w:rsidR="000B68D2" w:rsidRPr="000B68D2" w14:paraId="2B69EC94" w14:textId="77777777">
        <w:trPr>
          <w:trHeight w:val="20"/>
        </w:trPr>
        <w:tc>
          <w:tcPr>
            <w:tcW w:w="1513" w:type="dxa"/>
            <w:shd w:val="clear" w:color="auto" w:fill="auto"/>
          </w:tcPr>
          <w:p w14:paraId="3A7C9B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2022-23</w:t>
            </w:r>
          </w:p>
        </w:tc>
        <w:tc>
          <w:tcPr>
            <w:tcW w:w="1802" w:type="dxa"/>
            <w:shd w:val="clear" w:color="auto" w:fill="auto"/>
          </w:tcPr>
          <w:p w14:paraId="5957479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w:t>
            </w:r>
          </w:p>
        </w:tc>
        <w:tc>
          <w:tcPr>
            <w:tcW w:w="1863" w:type="dxa"/>
            <w:shd w:val="clear" w:color="auto" w:fill="auto"/>
          </w:tcPr>
          <w:p w14:paraId="0462D54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tcPr>
          <w:p w14:paraId="5E9C178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1197.74</w:t>
            </w:r>
          </w:p>
        </w:tc>
        <w:tc>
          <w:tcPr>
            <w:tcW w:w="1467" w:type="dxa"/>
            <w:shd w:val="clear" w:color="auto" w:fill="auto"/>
          </w:tcPr>
          <w:p w14:paraId="254036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7350.00</w:t>
            </w:r>
          </w:p>
        </w:tc>
      </w:tr>
      <w:tr w:rsidR="000B68D2" w:rsidRPr="000B68D2" w14:paraId="72B06B79" w14:textId="77777777">
        <w:trPr>
          <w:trHeight w:val="20"/>
        </w:trPr>
        <w:tc>
          <w:tcPr>
            <w:tcW w:w="1513" w:type="dxa"/>
            <w:shd w:val="clear" w:color="auto" w:fill="auto"/>
          </w:tcPr>
          <w:p w14:paraId="19A5BA0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Minimum</w:t>
            </w:r>
          </w:p>
        </w:tc>
        <w:tc>
          <w:tcPr>
            <w:tcW w:w="1802" w:type="dxa"/>
            <w:shd w:val="clear" w:color="auto" w:fill="auto"/>
            <w:vAlign w:val="bottom"/>
          </w:tcPr>
          <w:p w14:paraId="05DDF38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w:t>
            </w:r>
            <w:commentRangeStart w:id="66"/>
            <w:r w:rsidRPr="000B68D2">
              <w:rPr>
                <w:rFonts w:ascii="Times New Roman" w:eastAsia="Times New Roman" w:hAnsi="Times New Roman" w:cs="Times New Roman"/>
                <w:sz w:val="24"/>
                <w:szCs w:val="24"/>
              </w:rPr>
              <w:t>.00</w:t>
            </w:r>
            <w:commentRangeEnd w:id="66"/>
            <w:r w:rsidR="00724F83">
              <w:rPr>
                <w:rStyle w:val="CommentReference"/>
              </w:rPr>
              <w:commentReference w:id="66"/>
            </w:r>
          </w:p>
        </w:tc>
        <w:tc>
          <w:tcPr>
            <w:tcW w:w="1863" w:type="dxa"/>
            <w:shd w:val="clear" w:color="auto" w:fill="auto"/>
            <w:vAlign w:val="bottom"/>
          </w:tcPr>
          <w:p w14:paraId="2ED49E9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12141.00</w:t>
            </w:r>
          </w:p>
        </w:tc>
        <w:tc>
          <w:tcPr>
            <w:tcW w:w="2371" w:type="dxa"/>
            <w:shd w:val="clear" w:color="auto" w:fill="auto"/>
            <w:vAlign w:val="bottom"/>
          </w:tcPr>
          <w:p w14:paraId="2DD40BA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vAlign w:val="bottom"/>
          </w:tcPr>
          <w:p w14:paraId="3AD0AE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04A568B8" w14:textId="77777777">
        <w:trPr>
          <w:trHeight w:val="20"/>
        </w:trPr>
        <w:tc>
          <w:tcPr>
            <w:tcW w:w="1513" w:type="dxa"/>
            <w:shd w:val="clear" w:color="auto" w:fill="auto"/>
          </w:tcPr>
          <w:p w14:paraId="7517FE9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Maximum</w:t>
            </w:r>
          </w:p>
        </w:tc>
        <w:tc>
          <w:tcPr>
            <w:tcW w:w="1802" w:type="dxa"/>
            <w:shd w:val="clear" w:color="auto" w:fill="auto"/>
            <w:vAlign w:val="bottom"/>
          </w:tcPr>
          <w:p w14:paraId="348F980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w:t>
            </w:r>
            <w:commentRangeStart w:id="67"/>
            <w:r w:rsidRPr="000B68D2">
              <w:rPr>
                <w:rFonts w:ascii="Times New Roman" w:eastAsia="Times New Roman" w:hAnsi="Times New Roman" w:cs="Times New Roman"/>
                <w:sz w:val="24"/>
                <w:szCs w:val="24"/>
              </w:rPr>
              <w:t>.00</w:t>
            </w:r>
            <w:commentRangeEnd w:id="67"/>
            <w:r w:rsidR="00724F83">
              <w:rPr>
                <w:rStyle w:val="CommentReference"/>
              </w:rPr>
              <w:commentReference w:id="67"/>
            </w:r>
          </w:p>
        </w:tc>
        <w:tc>
          <w:tcPr>
            <w:tcW w:w="1863" w:type="dxa"/>
            <w:shd w:val="clear" w:color="auto" w:fill="auto"/>
            <w:vAlign w:val="bottom"/>
          </w:tcPr>
          <w:p w14:paraId="03C88AB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vAlign w:val="bottom"/>
          </w:tcPr>
          <w:p w14:paraId="3F7EEC4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vAlign w:val="bottom"/>
          </w:tcPr>
          <w:p w14:paraId="033AD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7350.53</w:t>
            </w:r>
          </w:p>
        </w:tc>
      </w:tr>
      <w:tr w:rsidR="000B68D2" w:rsidRPr="000B68D2" w14:paraId="6EEBDF41" w14:textId="77777777">
        <w:trPr>
          <w:trHeight w:val="20"/>
        </w:trPr>
        <w:tc>
          <w:tcPr>
            <w:tcW w:w="1513" w:type="dxa"/>
            <w:shd w:val="clear" w:color="auto" w:fill="auto"/>
          </w:tcPr>
          <w:p w14:paraId="58AF0A4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Mean</w:t>
            </w:r>
          </w:p>
        </w:tc>
        <w:tc>
          <w:tcPr>
            <w:tcW w:w="1802" w:type="dxa"/>
            <w:shd w:val="clear" w:color="auto" w:fill="auto"/>
            <w:vAlign w:val="bottom"/>
          </w:tcPr>
          <w:p w14:paraId="4E2A0F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727.83</w:t>
            </w:r>
          </w:p>
        </w:tc>
        <w:tc>
          <w:tcPr>
            <w:tcW w:w="1863" w:type="dxa"/>
            <w:shd w:val="clear" w:color="auto" w:fill="auto"/>
            <w:vAlign w:val="bottom"/>
          </w:tcPr>
          <w:p w14:paraId="3E9F1B7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34931.78</w:t>
            </w:r>
          </w:p>
        </w:tc>
        <w:tc>
          <w:tcPr>
            <w:tcW w:w="2371" w:type="dxa"/>
            <w:shd w:val="clear" w:color="auto" w:fill="auto"/>
            <w:vAlign w:val="bottom"/>
          </w:tcPr>
          <w:p w14:paraId="78ECC37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639.73</w:t>
            </w:r>
          </w:p>
        </w:tc>
        <w:tc>
          <w:tcPr>
            <w:tcW w:w="1467" w:type="dxa"/>
            <w:shd w:val="clear" w:color="auto" w:fill="auto"/>
            <w:vAlign w:val="bottom"/>
          </w:tcPr>
          <w:p w14:paraId="2E14CC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3082.56</w:t>
            </w:r>
          </w:p>
        </w:tc>
      </w:tr>
      <w:tr w:rsidR="000B68D2" w:rsidRPr="000B68D2" w14:paraId="75B6C7E3" w14:textId="77777777">
        <w:trPr>
          <w:trHeight w:val="20"/>
        </w:trPr>
        <w:tc>
          <w:tcPr>
            <w:tcW w:w="1513" w:type="dxa"/>
            <w:shd w:val="clear" w:color="auto" w:fill="auto"/>
          </w:tcPr>
          <w:p w14:paraId="69E0A91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Std. Error</w:t>
            </w:r>
          </w:p>
        </w:tc>
        <w:tc>
          <w:tcPr>
            <w:tcW w:w="1802" w:type="dxa"/>
            <w:shd w:val="clear" w:color="auto" w:fill="auto"/>
            <w:vAlign w:val="bottom"/>
          </w:tcPr>
          <w:p w14:paraId="6AC2ACB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88.89</w:t>
            </w:r>
          </w:p>
        </w:tc>
        <w:tc>
          <w:tcPr>
            <w:tcW w:w="1863" w:type="dxa"/>
            <w:shd w:val="clear" w:color="auto" w:fill="auto"/>
            <w:vAlign w:val="bottom"/>
          </w:tcPr>
          <w:p w14:paraId="4969DE5F" w14:textId="77777777" w:rsidR="00D32F79" w:rsidRPr="000B68D2" w:rsidRDefault="00C563D8">
            <w:pPr>
              <w:spacing w:after="0" w:line="240" w:lineRule="auto"/>
              <w:jc w:val="center"/>
              <w:rPr>
                <w:rFonts w:ascii="Times New Roman" w:eastAsia="Times New Roman" w:hAnsi="Times New Roman" w:cs="Times New Roman"/>
                <w:sz w:val="24"/>
                <w:szCs w:val="24"/>
              </w:rPr>
            </w:pPr>
            <w:commentRangeStart w:id="68"/>
            <w:r w:rsidRPr="000B68D2">
              <w:rPr>
                <w:rFonts w:ascii="Times New Roman" w:eastAsia="Times New Roman" w:hAnsi="Times New Roman" w:cs="Times New Roman"/>
                <w:sz w:val="24"/>
                <w:szCs w:val="24"/>
              </w:rPr>
              <w:t>3981.75</w:t>
            </w:r>
            <w:commentRangeEnd w:id="68"/>
            <w:r w:rsidR="00724F83">
              <w:rPr>
                <w:rStyle w:val="CommentReference"/>
              </w:rPr>
              <w:commentReference w:id="68"/>
            </w:r>
          </w:p>
        </w:tc>
        <w:tc>
          <w:tcPr>
            <w:tcW w:w="2371" w:type="dxa"/>
            <w:shd w:val="clear" w:color="auto" w:fill="auto"/>
            <w:vAlign w:val="bottom"/>
          </w:tcPr>
          <w:p w14:paraId="7D84CB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76.56</w:t>
            </w:r>
          </w:p>
        </w:tc>
        <w:tc>
          <w:tcPr>
            <w:tcW w:w="1467" w:type="dxa"/>
            <w:shd w:val="clear" w:color="auto" w:fill="auto"/>
            <w:vAlign w:val="bottom"/>
          </w:tcPr>
          <w:p w14:paraId="6A73C0C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512.78</w:t>
            </w:r>
          </w:p>
        </w:tc>
      </w:tr>
    </w:tbl>
    <w:p w14:paraId="001F4183" w14:textId="77777777" w:rsidR="00D32F79" w:rsidRPr="000B68D2" w:rsidRDefault="00D32F79">
      <w:pPr>
        <w:rPr>
          <w:rFonts w:ascii="Times New Roman" w:eastAsia="Times New Roman" w:hAnsi="Times New Roman" w:cs="Times New Roman"/>
          <w:sz w:val="28"/>
          <w:szCs w:val="28"/>
        </w:rPr>
      </w:pPr>
    </w:p>
    <w:p w14:paraId="4A20DD63" w14:textId="77777777" w:rsidR="00D32F79" w:rsidRPr="000B68D2" w:rsidRDefault="00D32F79">
      <w:pPr>
        <w:rPr>
          <w:rFonts w:ascii="Times New Roman" w:eastAsia="Times New Roman" w:hAnsi="Times New Roman" w:cs="Times New Roman"/>
          <w:sz w:val="28"/>
          <w:szCs w:val="28"/>
        </w:rPr>
      </w:pPr>
    </w:p>
    <w:p w14:paraId="69D9EB8A" w14:textId="77777777" w:rsidR="00D32F79" w:rsidRPr="000B68D2" w:rsidRDefault="00D32F79">
      <w:pPr>
        <w:rPr>
          <w:rFonts w:ascii="Times New Roman" w:eastAsia="Times New Roman" w:hAnsi="Times New Roman" w:cs="Times New Roman"/>
          <w:sz w:val="28"/>
          <w:szCs w:val="28"/>
        </w:rPr>
      </w:pPr>
    </w:p>
    <w:p w14:paraId="682E0DC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lang w:bidi="mr-IN"/>
        </w:rPr>
        <w:lastRenderedPageBreak/>
        <w:drawing>
          <wp:inline distT="0" distB="0" distL="0" distR="0" wp14:anchorId="39F319A1" wp14:editId="3E2AFE65">
            <wp:extent cx="5469147" cy="2595113"/>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D3AD2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58A5FEBD"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1. Training (number) and Fish production (thousand tons) of the</w:t>
      </w:r>
      <w:commentRangeStart w:id="69"/>
      <w:r w:rsidRPr="000B68D2">
        <w:rPr>
          <w:rFonts w:ascii="Times New Roman" w:eastAsia="Times New Roman" w:hAnsi="Times New Roman" w:cs="Times New Roman"/>
          <w:b/>
          <w:sz w:val="24"/>
          <w:szCs w:val="24"/>
        </w:rPr>
        <w:t xml:space="preserve"> </w:t>
      </w:r>
      <w:commentRangeEnd w:id="69"/>
      <w:r w:rsidR="000D1C08">
        <w:rPr>
          <w:rStyle w:val="CommentReference"/>
        </w:rPr>
        <w:commentReference w:id="69"/>
      </w:r>
      <w:r w:rsidRPr="000B68D2">
        <w:rPr>
          <w:rFonts w:ascii="Times New Roman" w:eastAsia="Times New Roman" w:hAnsi="Times New Roman" w:cs="Times New Roman"/>
          <w:b/>
          <w:sz w:val="24"/>
          <w:szCs w:val="24"/>
        </w:rPr>
        <w:t>state</w:t>
      </w:r>
    </w:p>
    <w:p w14:paraId="732A8F7E"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2CFD81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commentRangeStart w:id="70"/>
      <w:r w:rsidRPr="000B68D2">
        <w:rPr>
          <w:noProof/>
          <w:lang w:bidi="mr-IN"/>
        </w:rPr>
        <w:drawing>
          <wp:inline distT="0" distB="0" distL="0" distR="0" wp14:anchorId="126E386B" wp14:editId="29771E8A">
            <wp:extent cx="5238774" cy="2306129"/>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70"/>
      <w:r w:rsidR="000D1C08">
        <w:rPr>
          <w:rStyle w:val="CommentReference"/>
        </w:rPr>
        <w:commentReference w:id="70"/>
      </w:r>
    </w:p>
    <w:p w14:paraId="3AA3072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B559672"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2. Training (number) and Fish seed production (million fry) of the state</w:t>
      </w:r>
    </w:p>
    <w:p w14:paraId="3D7946E4"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0A16A7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commentRangeStart w:id="71"/>
      <w:r w:rsidRPr="000B68D2">
        <w:rPr>
          <w:rFonts w:ascii="Times New Roman" w:eastAsia="Times New Roman" w:hAnsi="Times New Roman" w:cs="Times New Roman"/>
          <w:noProof/>
          <w:sz w:val="20"/>
          <w:szCs w:val="20"/>
          <w:lang w:bidi="mr-IN"/>
        </w:rPr>
        <w:drawing>
          <wp:inline distT="0" distB="0" distL="0" distR="0" wp14:anchorId="59DB5A6A" wp14:editId="226F4537">
            <wp:extent cx="5105400" cy="2324316"/>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71"/>
      <w:r w:rsidR="000D1C08">
        <w:rPr>
          <w:rStyle w:val="CommentReference"/>
        </w:rPr>
        <w:commentReference w:id="71"/>
      </w:r>
    </w:p>
    <w:p w14:paraId="7B7F89E3"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6D9BE20"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Figure 3. Training (number) and Revenue (₹ lakh) of the</w:t>
      </w:r>
      <w:commentRangeStart w:id="72"/>
      <w:r w:rsidRPr="000B68D2">
        <w:rPr>
          <w:rFonts w:ascii="Times New Roman" w:eastAsia="Times New Roman" w:hAnsi="Times New Roman" w:cs="Times New Roman"/>
          <w:b/>
          <w:sz w:val="24"/>
          <w:szCs w:val="24"/>
        </w:rPr>
        <w:t xml:space="preserve"> </w:t>
      </w:r>
      <w:commentRangeEnd w:id="72"/>
      <w:r w:rsidR="00724F83">
        <w:rPr>
          <w:rStyle w:val="CommentReference"/>
        </w:rPr>
        <w:commentReference w:id="72"/>
      </w:r>
      <w:r w:rsidRPr="000B68D2">
        <w:rPr>
          <w:rFonts w:ascii="Times New Roman" w:eastAsia="Times New Roman" w:hAnsi="Times New Roman" w:cs="Times New Roman"/>
          <w:b/>
          <w:sz w:val="24"/>
          <w:szCs w:val="24"/>
        </w:rPr>
        <w:t>state</w:t>
      </w:r>
    </w:p>
    <w:p w14:paraId="4A5FCAC9" w14:textId="77777777" w:rsidR="00D32F79" w:rsidRPr="000B68D2" w:rsidRDefault="00C563D8">
      <w:pPr>
        <w:rPr>
          <w:rFonts w:ascii="Times New Roman" w:eastAsia="Times New Roman" w:hAnsi="Times New Roman" w:cs="Times New Roman"/>
          <w:sz w:val="28"/>
          <w:szCs w:val="28"/>
        </w:rPr>
      </w:pPr>
      <w:r w:rsidRPr="000B68D2">
        <w:br w:type="page"/>
      </w:r>
    </w:p>
    <w:p w14:paraId="57F34FD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rFonts w:ascii="Times New Roman" w:eastAsia="Times New Roman" w:hAnsi="Times New Roman" w:cs="Times New Roman"/>
          <w:noProof/>
          <w:lang w:bidi="mr-IN"/>
        </w:rPr>
        <w:lastRenderedPageBreak/>
        <w:drawing>
          <wp:inline distT="0" distB="0" distL="0" distR="0" wp14:anchorId="5F4BC4EA" wp14:editId="78CE248A">
            <wp:extent cx="4572000" cy="2667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4AEE9B" w14:textId="77777777" w:rsidR="00D32F79" w:rsidRPr="000B68D2" w:rsidRDefault="00C563D8">
      <w:pPr>
        <w:pBdr>
          <w:top w:val="nil"/>
          <w:left w:val="nil"/>
          <w:bottom w:val="nil"/>
          <w:right w:val="nil"/>
          <w:between w:val="nil"/>
        </w:pBdr>
        <w:spacing w:after="0" w:line="240" w:lineRule="auto"/>
        <w:jc w:val="center"/>
        <w:rPr>
          <w:b/>
          <w:sz w:val="24"/>
          <w:szCs w:val="24"/>
        </w:rPr>
      </w:pPr>
      <w:r w:rsidRPr="000B68D2">
        <w:rPr>
          <w:rFonts w:ascii="Times New Roman" w:eastAsia="Times New Roman" w:hAnsi="Times New Roman" w:cs="Times New Roman"/>
          <w:b/>
          <w:sz w:val="24"/>
          <w:szCs w:val="24"/>
        </w:rPr>
        <w:t xml:space="preserve">Figure 4. Relationship of the </w:t>
      </w:r>
      <w:commentRangeStart w:id="73"/>
      <w:r w:rsidRPr="000B68D2">
        <w:rPr>
          <w:rFonts w:ascii="Times New Roman" w:eastAsia="Times New Roman" w:hAnsi="Times New Roman" w:cs="Times New Roman"/>
          <w:b/>
          <w:sz w:val="24"/>
          <w:szCs w:val="24"/>
        </w:rPr>
        <w:t>raining</w:t>
      </w:r>
      <w:commentRangeEnd w:id="73"/>
      <w:r w:rsidR="00724F83">
        <w:rPr>
          <w:rStyle w:val="CommentReference"/>
        </w:rPr>
        <w:commentReference w:id="73"/>
      </w:r>
      <w:r w:rsidRPr="000B68D2">
        <w:rPr>
          <w:rFonts w:ascii="Times New Roman" w:eastAsia="Times New Roman" w:hAnsi="Times New Roman" w:cs="Times New Roman"/>
          <w:b/>
          <w:sz w:val="24"/>
          <w:szCs w:val="24"/>
        </w:rPr>
        <w:t xml:space="preserve"> (number) and fish production (thousand ton) </w:t>
      </w:r>
    </w:p>
    <w:p w14:paraId="51B081AE" w14:textId="77777777" w:rsidR="00D32F79" w:rsidRPr="000B68D2" w:rsidRDefault="00D32F79">
      <w:pPr>
        <w:pBdr>
          <w:top w:val="nil"/>
          <w:left w:val="nil"/>
          <w:bottom w:val="nil"/>
          <w:right w:val="nil"/>
          <w:between w:val="nil"/>
        </w:pBdr>
        <w:spacing w:after="0" w:line="240" w:lineRule="auto"/>
        <w:rPr>
          <w:sz w:val="28"/>
          <w:szCs w:val="28"/>
        </w:rPr>
      </w:pPr>
    </w:p>
    <w:p w14:paraId="7B6BD416"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lang w:bidi="mr-IN"/>
        </w:rPr>
        <w:drawing>
          <wp:inline distT="0" distB="0" distL="0" distR="0" wp14:anchorId="175CB2AE" wp14:editId="5A3F6A17">
            <wp:extent cx="4572000" cy="25241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B45510"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Figure 5. Relationship of the </w:t>
      </w:r>
      <w:commentRangeStart w:id="74"/>
      <w:r w:rsidRPr="000B68D2">
        <w:rPr>
          <w:rFonts w:ascii="Times New Roman" w:eastAsia="Times New Roman" w:hAnsi="Times New Roman" w:cs="Times New Roman"/>
          <w:b/>
          <w:sz w:val="24"/>
          <w:szCs w:val="24"/>
        </w:rPr>
        <w:t xml:space="preserve">raining </w:t>
      </w:r>
      <w:commentRangeEnd w:id="74"/>
      <w:r w:rsidR="00724F83">
        <w:rPr>
          <w:rStyle w:val="CommentReference"/>
        </w:rPr>
        <w:commentReference w:id="74"/>
      </w:r>
      <w:r w:rsidRPr="000B68D2">
        <w:rPr>
          <w:rFonts w:ascii="Times New Roman" w:eastAsia="Times New Roman" w:hAnsi="Times New Roman" w:cs="Times New Roman"/>
          <w:b/>
          <w:sz w:val="24"/>
          <w:szCs w:val="24"/>
        </w:rPr>
        <w:t>(number) and fish seed production (million fry)</w:t>
      </w:r>
    </w:p>
    <w:p w14:paraId="0B30376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commentRangeStart w:id="75"/>
      <w:r w:rsidRPr="000B68D2">
        <w:rPr>
          <w:noProof/>
          <w:lang w:bidi="mr-IN"/>
        </w:rPr>
        <w:drawing>
          <wp:inline distT="0" distB="0" distL="0" distR="0" wp14:anchorId="4DD5ECFD" wp14:editId="22F190AF">
            <wp:extent cx="4572000" cy="27336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75"/>
      <w:r w:rsidR="00724F83">
        <w:rPr>
          <w:rStyle w:val="CommentReference"/>
        </w:rPr>
        <w:commentReference w:id="75"/>
      </w:r>
    </w:p>
    <w:p w14:paraId="53CB5119"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Figure 6. Relationship of the </w:t>
      </w:r>
      <w:commentRangeStart w:id="76"/>
      <w:r w:rsidRPr="000B68D2">
        <w:rPr>
          <w:rFonts w:ascii="Times New Roman" w:eastAsia="Times New Roman" w:hAnsi="Times New Roman" w:cs="Times New Roman"/>
          <w:b/>
          <w:sz w:val="24"/>
          <w:szCs w:val="24"/>
        </w:rPr>
        <w:t xml:space="preserve">raining </w:t>
      </w:r>
      <w:commentRangeEnd w:id="76"/>
      <w:r w:rsidR="00724F83">
        <w:rPr>
          <w:rStyle w:val="CommentReference"/>
        </w:rPr>
        <w:commentReference w:id="76"/>
      </w:r>
      <w:r w:rsidRPr="000B68D2">
        <w:rPr>
          <w:rFonts w:ascii="Times New Roman" w:eastAsia="Times New Roman" w:hAnsi="Times New Roman" w:cs="Times New Roman"/>
          <w:b/>
          <w:sz w:val="24"/>
          <w:szCs w:val="24"/>
        </w:rPr>
        <w:t>(number) and revenue (₹ lakh)</w:t>
      </w:r>
    </w:p>
    <w:sectPr w:rsidR="00D32F79" w:rsidRPr="000B68D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GIN" w:date="2025-02-28T22:59:00Z" w:initials="L">
    <w:p w14:paraId="3F12D75C" w14:textId="7C0E04A9" w:rsidR="00A7351C" w:rsidRDefault="00A7351C">
      <w:pPr>
        <w:pStyle w:val="CommentText"/>
      </w:pPr>
      <w:r>
        <w:rPr>
          <w:rStyle w:val="CommentReference"/>
        </w:rPr>
        <w:annotationRef/>
      </w:r>
      <w:r>
        <w:t>Correct it</w:t>
      </w:r>
    </w:p>
  </w:comment>
  <w:comment w:id="2" w:author="LOGIN" w:date="2025-02-28T21:47:00Z" w:initials="L">
    <w:p w14:paraId="0EEFA478" w14:textId="2EF87B1D" w:rsidR="00724F83" w:rsidRDefault="00724F83">
      <w:pPr>
        <w:pStyle w:val="CommentText"/>
      </w:pPr>
      <w:r>
        <w:rPr>
          <w:rStyle w:val="CommentReference"/>
        </w:rPr>
        <w:annotationRef/>
      </w:r>
      <w:r>
        <w:t>Fishing is correct, but financial looks better</w:t>
      </w:r>
    </w:p>
  </w:comment>
  <w:comment w:id="3" w:author="LOGIN" w:date="2025-02-28T21:45:00Z" w:initials="L">
    <w:p w14:paraId="67ECDE03" w14:textId="7538A290" w:rsidR="00724F83" w:rsidRDefault="00724F83">
      <w:pPr>
        <w:pStyle w:val="CommentText"/>
      </w:pPr>
      <w:r>
        <w:rPr>
          <w:rStyle w:val="CommentReference"/>
        </w:rPr>
        <w:annotationRef/>
      </w:r>
    </w:p>
  </w:comment>
  <w:comment w:id="4" w:author="LOGIN" w:date="2025-02-28T21:46:00Z" w:initials="L">
    <w:p w14:paraId="18C16F31" w14:textId="7D417F87" w:rsidR="00724F83" w:rsidRDefault="00724F83">
      <w:pPr>
        <w:pStyle w:val="CommentText"/>
      </w:pPr>
      <w:r>
        <w:rPr>
          <w:rStyle w:val="CommentReference"/>
        </w:rPr>
        <w:annotationRef/>
      </w:r>
      <w:r>
        <w:t>?</w:t>
      </w:r>
    </w:p>
  </w:comment>
  <w:comment w:id="5" w:author="LOGIN" w:date="2025-02-28T21:48:00Z" w:initials="L">
    <w:p w14:paraId="0D97D9F6" w14:textId="63016F9A" w:rsidR="00724F83" w:rsidRDefault="00724F83">
      <w:pPr>
        <w:pStyle w:val="CommentText"/>
      </w:pPr>
      <w:r>
        <w:rPr>
          <w:rStyle w:val="CommentReference"/>
        </w:rPr>
        <w:annotationRef/>
      </w:r>
      <w:r>
        <w:t>May delete space</w:t>
      </w:r>
    </w:p>
  </w:comment>
  <w:comment w:id="6" w:author="LOGIN" w:date="2025-02-28T21:48:00Z" w:initials="L">
    <w:p w14:paraId="762ADFEA" w14:textId="6E65A177" w:rsidR="00724F83" w:rsidRDefault="00724F83">
      <w:pPr>
        <w:pStyle w:val="CommentText"/>
      </w:pPr>
      <w:r>
        <w:rPr>
          <w:rStyle w:val="CommentReference"/>
        </w:rPr>
        <w:annotationRef/>
      </w:r>
      <w:r>
        <w:t>May delete space</w:t>
      </w:r>
    </w:p>
  </w:comment>
  <w:comment w:id="7" w:author="LOGIN" w:date="2025-02-28T21:49:00Z" w:initials="L">
    <w:p w14:paraId="4BF03715" w14:textId="53CD3EEF" w:rsidR="00724F83" w:rsidRDefault="00724F83">
      <w:pPr>
        <w:pStyle w:val="CommentText"/>
      </w:pPr>
      <w:r>
        <w:rPr>
          <w:rStyle w:val="CommentReference"/>
        </w:rPr>
        <w:annotationRef/>
      </w:r>
      <w:proofErr w:type="gramStart"/>
      <w:r>
        <w:t>f</w:t>
      </w:r>
      <w:proofErr w:type="gramEnd"/>
    </w:p>
  </w:comment>
  <w:comment w:id="8" w:author="LOGIN" w:date="2025-02-28T21:50:00Z" w:initials="L">
    <w:p w14:paraId="03F435C3" w14:textId="240664EB" w:rsidR="00724F83" w:rsidRDefault="00724F83">
      <w:pPr>
        <w:pStyle w:val="CommentText"/>
      </w:pPr>
      <w:r>
        <w:rPr>
          <w:rStyle w:val="CommentReference"/>
        </w:rPr>
        <w:annotationRef/>
      </w:r>
      <w:r>
        <w:t>25,000</w:t>
      </w:r>
    </w:p>
  </w:comment>
  <w:comment w:id="9" w:author="LOGIN" w:date="2025-02-28T22:39:00Z" w:initials="L">
    <w:p w14:paraId="2FD89F99" w14:textId="660723F0" w:rsidR="00724F83" w:rsidRDefault="00724F83">
      <w:pPr>
        <w:pStyle w:val="CommentText"/>
      </w:pPr>
      <w:r>
        <w:rPr>
          <w:rStyle w:val="CommentReference"/>
        </w:rPr>
        <w:annotationRef/>
      </w:r>
      <w:proofErr w:type="gramStart"/>
      <w:r>
        <w:t>the</w:t>
      </w:r>
      <w:proofErr w:type="gramEnd"/>
    </w:p>
  </w:comment>
  <w:comment w:id="10" w:author="LOGIN" w:date="2025-02-28T21:52:00Z" w:initials="L">
    <w:p w14:paraId="51E48887" w14:textId="5D9149CC" w:rsidR="00724F83" w:rsidRDefault="00724F83">
      <w:pPr>
        <w:pStyle w:val="CommentText"/>
      </w:pPr>
      <w:r>
        <w:rPr>
          <w:rStyle w:val="CommentReference"/>
        </w:rPr>
        <w:annotationRef/>
      </w:r>
      <w:r>
        <w:t>2,850</w:t>
      </w:r>
    </w:p>
  </w:comment>
  <w:comment w:id="11" w:author="LOGIN" w:date="2025-02-28T22:41:00Z" w:initials="L">
    <w:p w14:paraId="3AFAA88C" w14:textId="594FACF4" w:rsidR="00724F83" w:rsidRDefault="00724F83">
      <w:pPr>
        <w:pStyle w:val="CommentText"/>
      </w:pPr>
      <w:r>
        <w:rPr>
          <w:rStyle w:val="CommentReference"/>
        </w:rPr>
        <w:annotationRef/>
      </w:r>
      <w:proofErr w:type="spellStart"/>
      <w:r>
        <w:t>GoI</w:t>
      </w:r>
      <w:proofErr w:type="spellEnd"/>
      <w:r>
        <w:t xml:space="preserve"> (2023)</w:t>
      </w:r>
    </w:p>
  </w:comment>
  <w:comment w:id="12" w:author="LOGIN" w:date="2025-02-28T21:54:00Z" w:initials="L">
    <w:p w14:paraId="29C8F31F" w14:textId="491519CC" w:rsidR="00724F83" w:rsidRDefault="00724F83">
      <w:pPr>
        <w:pStyle w:val="CommentText"/>
      </w:pPr>
      <w:r>
        <w:rPr>
          <w:rStyle w:val="CommentReference"/>
        </w:rPr>
        <w:annotationRef/>
      </w:r>
      <w:r>
        <w:t>May remove bracket</w:t>
      </w:r>
    </w:p>
  </w:comment>
  <w:comment w:id="14" w:author="LOGIN" w:date="2025-02-28T21:55:00Z" w:initials="L">
    <w:p w14:paraId="6E59DBA9" w14:textId="59E2082B" w:rsidR="00724F83" w:rsidRDefault="00724F83">
      <w:pPr>
        <w:pStyle w:val="CommentText"/>
      </w:pPr>
      <w:r>
        <w:rPr>
          <w:rStyle w:val="CommentReference"/>
        </w:rPr>
        <w:annotationRef/>
      </w:r>
      <w:r>
        <w:t xml:space="preserve">Its looks like reference, </w:t>
      </w:r>
      <w:proofErr w:type="spellStart"/>
      <w:r>
        <w:t>mya</w:t>
      </w:r>
      <w:proofErr w:type="spellEnd"/>
      <w:r>
        <w:t xml:space="preserve"> use as like 2013 version</w:t>
      </w:r>
    </w:p>
  </w:comment>
  <w:comment w:id="13" w:author="LOGIN" w:date="2025-02-28T21:57:00Z" w:initials="L">
    <w:p w14:paraId="151DCECF" w14:textId="0C16DA66" w:rsidR="00724F83" w:rsidRDefault="00724F83" w:rsidP="006F36A1">
      <w:pPr>
        <w:shd w:val="clear" w:color="auto" w:fill="FFFFFF"/>
        <w:rPr>
          <w:rFonts w:ascii="Arial" w:hAnsi="Arial" w:cs="Arial"/>
          <w:b/>
          <w:bCs/>
          <w:color w:val="131314"/>
          <w:sz w:val="21"/>
          <w:szCs w:val="21"/>
        </w:rPr>
      </w:pPr>
      <w:r>
        <w:rPr>
          <w:rStyle w:val="CommentReference"/>
        </w:rPr>
        <w:annotationRef/>
      </w:r>
      <w:hyperlink r:id="rId1" w:history="1">
        <w:r w:rsidRPr="007D06F4">
          <w:rPr>
            <w:rStyle w:val="Hyperlink"/>
            <w:rFonts w:ascii="Arial" w:hAnsi="Arial" w:cs="Arial"/>
            <w:b/>
            <w:bCs/>
            <w:sz w:val="21"/>
            <w:szCs w:val="21"/>
          </w:rPr>
          <w:t>https://www.researchgate.net/post/How_to_cite_Microsoft_excel_as_a_reference</w:t>
        </w:r>
      </w:hyperlink>
    </w:p>
    <w:p w14:paraId="699C7D41" w14:textId="77777777" w:rsidR="00724F83" w:rsidRDefault="00724F83" w:rsidP="006F36A1">
      <w:pPr>
        <w:shd w:val="clear" w:color="auto" w:fill="FFFFFF"/>
        <w:rPr>
          <w:rFonts w:ascii="Arial" w:hAnsi="Arial" w:cs="Arial"/>
          <w:b/>
          <w:bCs/>
          <w:color w:val="131314"/>
          <w:sz w:val="21"/>
          <w:szCs w:val="21"/>
        </w:rPr>
      </w:pPr>
    </w:p>
    <w:p w14:paraId="7B6950C5" w14:textId="3393A66E" w:rsidR="00724F83" w:rsidRDefault="00724F83" w:rsidP="006F36A1">
      <w:pPr>
        <w:shd w:val="clear" w:color="auto" w:fill="FFFFFF"/>
        <w:rPr>
          <w:rFonts w:ascii="Arial" w:hAnsi="Arial" w:cs="Arial"/>
          <w:color w:val="131314"/>
          <w:sz w:val="21"/>
          <w:szCs w:val="21"/>
        </w:rPr>
      </w:pPr>
      <w:r>
        <w:rPr>
          <w:rFonts w:ascii="Arial" w:hAnsi="Arial" w:cs="Arial"/>
          <w:b/>
          <w:bCs/>
          <w:color w:val="131314"/>
          <w:sz w:val="21"/>
          <w:szCs w:val="21"/>
        </w:rPr>
        <w:t>Prof. </w:t>
      </w:r>
      <w:proofErr w:type="spellStart"/>
      <w:r>
        <w:rPr>
          <w:rFonts w:ascii="Arial" w:hAnsi="Arial" w:cs="Arial"/>
          <w:color w:val="131314"/>
          <w:sz w:val="21"/>
          <w:szCs w:val="21"/>
        </w:rPr>
        <w:fldChar w:fldCharType="begin"/>
      </w:r>
      <w:r>
        <w:rPr>
          <w:rFonts w:ascii="Arial" w:hAnsi="Arial" w:cs="Arial"/>
          <w:color w:val="131314"/>
          <w:sz w:val="21"/>
          <w:szCs w:val="21"/>
        </w:rPr>
        <w:instrText xml:space="preserve"> HYPERLINK "https://www.researchgate.net/profile/Sandeep-Bhushan?_tp=eyJjb250ZXh0Ijp7ImZpcnN0UGFnZSI6Il9kaXJlY3QiLCJwYWdlIjoicXVlc3Rpb24iLCJwb3NpdGlvbiI6InBhZ2VDb250ZW50In19" </w:instrText>
      </w:r>
      <w:r>
        <w:rPr>
          <w:rFonts w:ascii="Arial" w:hAnsi="Arial" w:cs="Arial"/>
          <w:color w:val="131314"/>
          <w:sz w:val="21"/>
          <w:szCs w:val="21"/>
        </w:rPr>
        <w:fldChar w:fldCharType="separate"/>
      </w:r>
      <w:r>
        <w:rPr>
          <w:rStyle w:val="Hyperlink"/>
          <w:rFonts w:ascii="inherit" w:hAnsi="inherit" w:cs="Arial"/>
          <w:sz w:val="21"/>
          <w:szCs w:val="21"/>
          <w:bdr w:val="none" w:sz="0" w:space="0" w:color="auto" w:frame="1"/>
        </w:rPr>
        <w:t>Sandeep</w:t>
      </w:r>
      <w:proofErr w:type="spellEnd"/>
      <w:r>
        <w:rPr>
          <w:rStyle w:val="Hyperlink"/>
          <w:rFonts w:ascii="inherit" w:hAnsi="inherit" w:cs="Arial"/>
          <w:sz w:val="21"/>
          <w:szCs w:val="21"/>
          <w:bdr w:val="none" w:sz="0" w:space="0" w:color="auto" w:frame="1"/>
        </w:rPr>
        <w:t xml:space="preserve"> </w:t>
      </w:r>
      <w:proofErr w:type="spellStart"/>
      <w:r>
        <w:rPr>
          <w:rStyle w:val="Hyperlink"/>
          <w:rFonts w:ascii="inherit" w:hAnsi="inherit" w:cs="Arial"/>
          <w:sz w:val="21"/>
          <w:szCs w:val="21"/>
          <w:bdr w:val="none" w:sz="0" w:space="0" w:color="auto" w:frame="1"/>
        </w:rPr>
        <w:t>Bhushan</w:t>
      </w:r>
      <w:proofErr w:type="spellEnd"/>
      <w:r>
        <w:rPr>
          <w:rFonts w:ascii="Arial" w:hAnsi="Arial" w:cs="Arial"/>
          <w:color w:val="131314"/>
          <w:sz w:val="21"/>
          <w:szCs w:val="21"/>
        </w:rPr>
        <w:fldChar w:fldCharType="end"/>
      </w:r>
      <w:r>
        <w:rPr>
          <w:rFonts w:ascii="Arial" w:hAnsi="Arial" w:cs="Arial"/>
          <w:b/>
          <w:bCs/>
          <w:color w:val="131314"/>
          <w:sz w:val="21"/>
          <w:szCs w:val="21"/>
        </w:rPr>
        <w:t>: Choose one of the following styles:</w:t>
      </w:r>
    </w:p>
    <w:p w14:paraId="124C8F41" w14:textId="77777777" w:rsidR="00724F83" w:rsidRDefault="00724F83" w:rsidP="006F36A1">
      <w:pPr>
        <w:numPr>
          <w:ilvl w:val="0"/>
          <w:numId w:val="1"/>
        </w:numPr>
        <w:shd w:val="clear" w:color="auto" w:fill="FFFFFF"/>
        <w:spacing w:beforeAutospacing="1" w:after="0" w:line="240" w:lineRule="auto"/>
        <w:ind w:left="288"/>
        <w:rPr>
          <w:rFonts w:ascii="Arial" w:hAnsi="Arial" w:cs="Arial"/>
          <w:color w:val="131314"/>
          <w:sz w:val="21"/>
          <w:szCs w:val="21"/>
        </w:rPr>
      </w:pPr>
      <w:r>
        <w:rPr>
          <w:rFonts w:ascii="Arial" w:hAnsi="Arial" w:cs="Arial"/>
          <w:color w:val="131314"/>
          <w:sz w:val="21"/>
          <w:szCs w:val="21"/>
        </w:rPr>
        <w:t>Citation in APA style: </w:t>
      </w:r>
      <w:r>
        <w:rPr>
          <w:rFonts w:ascii="Arial" w:hAnsi="Arial" w:cs="Arial"/>
          <w:b/>
          <w:bCs/>
          <w:color w:val="131314"/>
          <w:sz w:val="21"/>
          <w:szCs w:val="21"/>
        </w:rPr>
        <w:t>Microsoft Corporation. (2018). </w:t>
      </w:r>
      <w:r>
        <w:rPr>
          <w:rFonts w:ascii="Arial" w:hAnsi="Arial" w:cs="Arial"/>
          <w:b/>
          <w:bCs/>
          <w:i/>
          <w:iCs/>
          <w:color w:val="131314"/>
          <w:sz w:val="21"/>
          <w:szCs w:val="21"/>
        </w:rPr>
        <w:t>Microsoft Excel</w:t>
      </w:r>
      <w:r>
        <w:rPr>
          <w:rFonts w:ascii="Arial" w:hAnsi="Arial" w:cs="Arial"/>
          <w:b/>
          <w:bCs/>
          <w:color w:val="131314"/>
          <w:sz w:val="21"/>
          <w:szCs w:val="21"/>
        </w:rPr>
        <w:t>. Retrieved from </w:t>
      </w:r>
      <w:hyperlink r:id="rId2" w:tgtFrame="_blank" w:history="1">
        <w:r>
          <w:rPr>
            <w:rStyle w:val="Hyperlink"/>
            <w:rFonts w:ascii="inherit" w:hAnsi="inherit" w:cs="Arial"/>
            <w:b/>
            <w:bCs/>
            <w:sz w:val="21"/>
            <w:szCs w:val="21"/>
            <w:bdr w:val="none" w:sz="0" w:space="0" w:color="auto" w:frame="1"/>
          </w:rPr>
          <w:t>https://office.microsoft.com/excel</w:t>
        </w:r>
      </w:hyperlink>
    </w:p>
    <w:p w14:paraId="1E20637E" w14:textId="77777777" w:rsidR="00724F83" w:rsidRDefault="00724F83" w:rsidP="006F36A1">
      <w:pPr>
        <w:numPr>
          <w:ilvl w:val="0"/>
          <w:numId w:val="1"/>
        </w:numPr>
        <w:shd w:val="clear" w:color="auto" w:fill="FFFFFF"/>
        <w:spacing w:beforeAutospacing="1" w:after="0" w:line="240" w:lineRule="auto"/>
        <w:ind w:left="288"/>
        <w:rPr>
          <w:rFonts w:ascii="Arial" w:hAnsi="Arial" w:cs="Arial"/>
          <w:color w:val="131314"/>
          <w:sz w:val="21"/>
          <w:szCs w:val="21"/>
        </w:rPr>
      </w:pPr>
      <w:r>
        <w:rPr>
          <w:rFonts w:ascii="Arial" w:hAnsi="Arial" w:cs="Arial"/>
          <w:color w:val="131314"/>
          <w:sz w:val="21"/>
          <w:szCs w:val="21"/>
        </w:rPr>
        <w:t>Citation in Vancouver style: </w:t>
      </w:r>
      <w:r>
        <w:rPr>
          <w:rFonts w:ascii="Arial" w:hAnsi="Arial" w:cs="Arial"/>
          <w:b/>
          <w:bCs/>
          <w:color w:val="131314"/>
          <w:sz w:val="21"/>
          <w:szCs w:val="21"/>
        </w:rPr>
        <w:t>Microsoft Corporation. Microsoft Excel [Internet]. 2018. Available from: </w:t>
      </w:r>
      <w:hyperlink r:id="rId3" w:tgtFrame="_blank" w:history="1">
        <w:r>
          <w:rPr>
            <w:rStyle w:val="Hyperlink"/>
            <w:rFonts w:ascii="inherit" w:hAnsi="inherit" w:cs="Arial"/>
            <w:b/>
            <w:bCs/>
            <w:sz w:val="21"/>
            <w:szCs w:val="21"/>
            <w:bdr w:val="none" w:sz="0" w:space="0" w:color="auto" w:frame="1"/>
          </w:rPr>
          <w:t>https://office.microsoft.com/excel</w:t>
        </w:r>
      </w:hyperlink>
    </w:p>
    <w:p w14:paraId="39DF3950" w14:textId="43A6927F" w:rsidR="00724F83" w:rsidRDefault="00724F83">
      <w:pPr>
        <w:pStyle w:val="CommentText"/>
      </w:pPr>
    </w:p>
  </w:comment>
  <w:comment w:id="15" w:author="LOGIN" w:date="2025-02-28T21:58:00Z" w:initials="L">
    <w:p w14:paraId="63C539EB" w14:textId="04C90315" w:rsidR="00724F83" w:rsidRDefault="00724F83">
      <w:pPr>
        <w:pStyle w:val="CommentText"/>
      </w:pPr>
      <w:r>
        <w:rPr>
          <w:rStyle w:val="CommentReference"/>
        </w:rPr>
        <w:annotationRef/>
      </w:r>
      <w:r>
        <w:t>Rajasthan state</w:t>
      </w:r>
    </w:p>
  </w:comment>
  <w:comment w:id="16" w:author="LOGIN" w:date="2025-02-28T21:59:00Z" w:initials="L">
    <w:p w14:paraId="2E87E3D1" w14:textId="7160356B" w:rsidR="00724F83" w:rsidRDefault="00724F83">
      <w:pPr>
        <w:pStyle w:val="CommentText"/>
      </w:pPr>
      <w:r>
        <w:rPr>
          <w:rStyle w:val="CommentReference"/>
        </w:rPr>
        <w:annotationRef/>
      </w:r>
      <w:r>
        <w:t>Because of bracket, meaning is not clear, remove bracket</w:t>
      </w:r>
    </w:p>
  </w:comment>
  <w:comment w:id="17" w:author="LOGIN" w:date="2025-02-28T21:59:00Z" w:initials="L">
    <w:p w14:paraId="0A4BA6C4" w14:textId="137BC14A" w:rsidR="00724F83" w:rsidRDefault="00724F83">
      <w:pPr>
        <w:pStyle w:val="CommentText"/>
      </w:pPr>
      <w:r>
        <w:rPr>
          <w:rStyle w:val="CommentReference"/>
        </w:rPr>
        <w:annotationRef/>
      </w:r>
      <w:r>
        <w:t>Because of bracket, meaning is not clear, may remove bracket and write in appropriate manner</w:t>
      </w:r>
    </w:p>
  </w:comment>
  <w:comment w:id="18" w:author="LOGIN" w:date="2025-02-28T22:00:00Z" w:initials="L">
    <w:p w14:paraId="0DB2E245" w14:textId="422435D2" w:rsidR="00724F83" w:rsidRDefault="00724F83">
      <w:pPr>
        <w:pStyle w:val="CommentText"/>
      </w:pPr>
      <w:r>
        <w:rPr>
          <w:rStyle w:val="CommentReference"/>
        </w:rPr>
        <w:annotationRef/>
      </w:r>
      <w:proofErr w:type="gramStart"/>
      <w:r>
        <w:t>Year ?</w:t>
      </w:r>
      <w:proofErr w:type="gramEnd"/>
    </w:p>
  </w:comment>
  <w:comment w:id="19" w:author="LOGIN" w:date="2025-02-28T22:01:00Z" w:initials="L">
    <w:p w14:paraId="02319202" w14:textId="2F2E7765" w:rsidR="00724F83" w:rsidRDefault="00724F83">
      <w:pPr>
        <w:pStyle w:val="CommentText"/>
      </w:pPr>
      <w:r>
        <w:rPr>
          <w:rStyle w:val="CommentReference"/>
        </w:rPr>
        <w:annotationRef/>
      </w:r>
      <w:r>
        <w:t>From, check it</w:t>
      </w:r>
    </w:p>
  </w:comment>
  <w:comment w:id="20" w:author="LOGIN" w:date="2025-02-28T22:02:00Z" w:initials="L">
    <w:p w14:paraId="41CA758A" w14:textId="5D78D657" w:rsidR="00724F83" w:rsidRDefault="00724F83">
      <w:pPr>
        <w:pStyle w:val="CommentText"/>
      </w:pPr>
      <w:r>
        <w:rPr>
          <w:rStyle w:val="CommentReference"/>
        </w:rPr>
        <w:annotationRef/>
      </w:r>
      <w:r>
        <w:t>May delete space</w:t>
      </w:r>
    </w:p>
  </w:comment>
  <w:comment w:id="21" w:author="LOGIN" w:date="2025-02-28T22:02:00Z" w:initials="L">
    <w:p w14:paraId="24A72267" w14:textId="1EBC8A4C" w:rsidR="00724F83" w:rsidRDefault="00724F83">
      <w:pPr>
        <w:pStyle w:val="CommentText"/>
      </w:pPr>
      <w:r>
        <w:rPr>
          <w:rStyle w:val="CommentReference"/>
        </w:rPr>
        <w:annotationRef/>
      </w:r>
      <w:r>
        <w:t>May delete space</w:t>
      </w:r>
    </w:p>
  </w:comment>
  <w:comment w:id="22" w:author="LOGIN" w:date="2025-02-28T22:02:00Z" w:initials="L">
    <w:p w14:paraId="02024DF9" w14:textId="211F1DE4" w:rsidR="00724F83" w:rsidRDefault="00724F83">
      <w:pPr>
        <w:pStyle w:val="CommentText"/>
      </w:pPr>
      <w:r>
        <w:rPr>
          <w:rStyle w:val="CommentReference"/>
        </w:rPr>
        <w:annotationRef/>
      </w:r>
      <w:r>
        <w:t>May delete space</w:t>
      </w:r>
    </w:p>
  </w:comment>
  <w:comment w:id="24" w:author="LOGIN" w:date="2025-02-28T22:02:00Z" w:initials="L">
    <w:p w14:paraId="7C9E75A2" w14:textId="216721D1" w:rsidR="00724F83" w:rsidRDefault="00724F83">
      <w:pPr>
        <w:pStyle w:val="CommentText"/>
      </w:pPr>
      <w:r>
        <w:rPr>
          <w:rStyle w:val="CommentReference"/>
        </w:rPr>
        <w:annotationRef/>
      </w:r>
      <w:r>
        <w:t>May delete space</w:t>
      </w:r>
    </w:p>
  </w:comment>
  <w:comment w:id="25" w:author="LOGIN" w:date="2025-02-28T22:02:00Z" w:initials="L">
    <w:p w14:paraId="4B895EDB" w14:textId="1D771647" w:rsidR="00724F83" w:rsidRDefault="00724F83">
      <w:pPr>
        <w:pStyle w:val="CommentText"/>
      </w:pPr>
      <w:r>
        <w:rPr>
          <w:rStyle w:val="CommentReference"/>
        </w:rPr>
        <w:annotationRef/>
      </w:r>
      <w:r>
        <w:t>May delete space</w:t>
      </w:r>
    </w:p>
  </w:comment>
  <w:comment w:id="23" w:author="LOGIN" w:date="2025-02-28T22:02:00Z" w:initials="L">
    <w:p w14:paraId="72A33015" w14:textId="121BB207" w:rsidR="00724F83" w:rsidRDefault="00724F83">
      <w:pPr>
        <w:pStyle w:val="CommentText"/>
      </w:pPr>
      <w:r>
        <w:rPr>
          <w:rStyle w:val="CommentReference"/>
        </w:rPr>
        <w:annotationRef/>
      </w:r>
      <w:r>
        <w:t>Write in single style</w:t>
      </w:r>
    </w:p>
  </w:comment>
  <w:comment w:id="26" w:author="LOGIN" w:date="2025-02-28T22:03:00Z" w:initials="L">
    <w:p w14:paraId="0C89258C" w14:textId="0251657C" w:rsidR="00724F83" w:rsidRDefault="00724F83">
      <w:pPr>
        <w:pStyle w:val="CommentText"/>
      </w:pPr>
      <w:r>
        <w:rPr>
          <w:rStyle w:val="CommentReference"/>
        </w:rPr>
        <w:annotationRef/>
      </w:r>
      <w:r>
        <w:t>No need of comma</w:t>
      </w:r>
    </w:p>
  </w:comment>
  <w:comment w:id="27" w:author="LOGIN" w:date="2025-02-28T22:03:00Z" w:initials="L">
    <w:p w14:paraId="07AEFCC0" w14:textId="3C98D78D" w:rsidR="00724F83" w:rsidRDefault="00724F83">
      <w:pPr>
        <w:pStyle w:val="CommentText"/>
      </w:pPr>
      <w:r>
        <w:rPr>
          <w:rStyle w:val="CommentReference"/>
        </w:rPr>
        <w:annotationRef/>
      </w:r>
      <w:r>
        <w:t>No need of comma</w:t>
      </w:r>
    </w:p>
  </w:comment>
  <w:comment w:id="28" w:author="LOGIN" w:date="2025-02-28T22:04:00Z" w:initials="L">
    <w:p w14:paraId="4628D950" w14:textId="6428C069" w:rsidR="00724F83" w:rsidRDefault="00724F83">
      <w:pPr>
        <w:pStyle w:val="CommentText"/>
      </w:pPr>
      <w:r>
        <w:rPr>
          <w:rStyle w:val="CommentReference"/>
        </w:rPr>
        <w:annotationRef/>
      </w:r>
      <w:r>
        <w:t>(</w:t>
      </w:r>
      <w:proofErr w:type="spellStart"/>
      <w:r>
        <w:rPr>
          <w:rFonts w:ascii="Times New Roman" w:eastAsia="Times New Roman" w:hAnsi="Times New Roman" w:cs="Times New Roman"/>
          <w:sz w:val="24"/>
          <w:szCs w:val="24"/>
        </w:rPr>
        <w:t>Gautam</w:t>
      </w:r>
      <w:proofErr w:type="spellEnd"/>
      <w:r>
        <w:rPr>
          <w:rFonts w:ascii="Times New Roman" w:eastAsia="Times New Roman" w:hAnsi="Times New Roman" w:cs="Times New Roman"/>
          <w:sz w:val="24"/>
          <w:szCs w:val="24"/>
        </w:rPr>
        <w:t xml:space="preserve"> et al., </w:t>
      </w:r>
      <w:r w:rsidRPr="000B68D2">
        <w:rPr>
          <w:rFonts w:ascii="Times New Roman" w:eastAsia="Times New Roman" w:hAnsi="Times New Roman" w:cs="Times New Roman"/>
          <w:sz w:val="24"/>
          <w:szCs w:val="24"/>
        </w:rPr>
        <w:t>2017)</w:t>
      </w:r>
    </w:p>
  </w:comment>
  <w:comment w:id="29" w:author="LOGIN" w:date="2025-02-28T22:07:00Z" w:initials="L">
    <w:p w14:paraId="2B6F6390" w14:textId="04B46150" w:rsidR="00724F83" w:rsidRDefault="00724F83">
      <w:pPr>
        <w:pStyle w:val="CommentText"/>
      </w:pPr>
      <w:r>
        <w:rPr>
          <w:rStyle w:val="CommentReference"/>
        </w:rPr>
        <w:annotationRef/>
      </w:r>
      <w:proofErr w:type="spellStart"/>
      <w:r>
        <w:t>Gautam</w:t>
      </w:r>
      <w:proofErr w:type="spellEnd"/>
      <w:r>
        <w:t xml:space="preserve"> P.  check correct style</w:t>
      </w:r>
    </w:p>
  </w:comment>
  <w:comment w:id="30" w:author="LOGIN" w:date="2025-02-28T22:07:00Z" w:initials="L">
    <w:p w14:paraId="1705DD82" w14:textId="06F46BA1" w:rsidR="00724F83" w:rsidRDefault="00724F83">
      <w:pPr>
        <w:pStyle w:val="CommentText"/>
      </w:pPr>
      <w:r>
        <w:rPr>
          <w:rStyle w:val="CommentReference"/>
        </w:rPr>
        <w:annotationRef/>
      </w:r>
      <w:proofErr w:type="gramStart"/>
      <w:r>
        <w:t>f</w:t>
      </w:r>
      <w:proofErr w:type="gramEnd"/>
    </w:p>
  </w:comment>
  <w:comment w:id="31" w:author="LOGIN" w:date="2025-02-28T22:07:00Z" w:initials="L">
    <w:p w14:paraId="41A49865" w14:textId="132F8B2F" w:rsidR="00724F83" w:rsidRDefault="00724F83">
      <w:pPr>
        <w:pStyle w:val="CommentText"/>
      </w:pPr>
      <w:r>
        <w:rPr>
          <w:rStyle w:val="CommentReference"/>
        </w:rPr>
        <w:annotationRef/>
      </w:r>
      <w:proofErr w:type="gramStart"/>
      <w:r>
        <w:t>d</w:t>
      </w:r>
      <w:proofErr w:type="gramEnd"/>
    </w:p>
  </w:comment>
  <w:comment w:id="32" w:author="LOGIN" w:date="2025-02-28T22:07:00Z" w:initials="L">
    <w:p w14:paraId="21FB4199" w14:textId="70964FAD" w:rsidR="00724F83" w:rsidRDefault="00724F83">
      <w:pPr>
        <w:pStyle w:val="CommentText"/>
      </w:pPr>
      <w:r>
        <w:rPr>
          <w:rStyle w:val="CommentReference"/>
        </w:rPr>
        <w:annotationRef/>
      </w:r>
      <w:proofErr w:type="gramStart"/>
      <w:r>
        <w:t>a</w:t>
      </w:r>
      <w:proofErr w:type="gramEnd"/>
    </w:p>
  </w:comment>
  <w:comment w:id="33" w:author="LOGIN" w:date="2025-02-28T22:07:00Z" w:initials="L">
    <w:p w14:paraId="517B824D" w14:textId="3C8F997D" w:rsidR="00724F83" w:rsidRDefault="00724F83">
      <w:pPr>
        <w:pStyle w:val="CommentText"/>
      </w:pPr>
      <w:r>
        <w:rPr>
          <w:rStyle w:val="CommentReference"/>
        </w:rPr>
        <w:annotationRef/>
      </w:r>
      <w:proofErr w:type="gramStart"/>
      <w:r>
        <w:t>f</w:t>
      </w:r>
      <w:proofErr w:type="gramEnd"/>
    </w:p>
  </w:comment>
  <w:comment w:id="34" w:author="LOGIN" w:date="2025-02-28T22:07:00Z" w:initials="L">
    <w:p w14:paraId="6C00235A" w14:textId="6598EB2E" w:rsidR="00724F83" w:rsidRDefault="00724F83">
      <w:pPr>
        <w:pStyle w:val="CommentText"/>
      </w:pPr>
      <w:r>
        <w:rPr>
          <w:rStyle w:val="CommentReference"/>
        </w:rPr>
        <w:annotationRef/>
      </w:r>
      <w:proofErr w:type="gramStart"/>
      <w:r>
        <w:t>e</w:t>
      </w:r>
      <w:proofErr w:type="gramEnd"/>
    </w:p>
  </w:comment>
  <w:comment w:id="35" w:author="LOGIN" w:date="2025-02-28T22:07:00Z" w:initials="L">
    <w:p w14:paraId="36833C32" w14:textId="6B4A06DC" w:rsidR="00724F83" w:rsidRDefault="00724F83">
      <w:pPr>
        <w:pStyle w:val="CommentText"/>
      </w:pPr>
      <w:r>
        <w:rPr>
          <w:rStyle w:val="CommentReference"/>
        </w:rPr>
        <w:annotationRef/>
      </w:r>
      <w:proofErr w:type="gramStart"/>
      <w:r>
        <w:t>i</w:t>
      </w:r>
      <w:proofErr w:type="gramEnd"/>
    </w:p>
  </w:comment>
  <w:comment w:id="36" w:author="LOGIN" w:date="2025-02-28T22:07:00Z" w:initials="L">
    <w:p w14:paraId="11F61A4A" w14:textId="2CABA125" w:rsidR="00724F83" w:rsidRDefault="00724F83">
      <w:pPr>
        <w:pStyle w:val="CommentText"/>
      </w:pPr>
      <w:r>
        <w:rPr>
          <w:rStyle w:val="CommentReference"/>
        </w:rPr>
        <w:annotationRef/>
      </w:r>
      <w:proofErr w:type="gramStart"/>
      <w:r>
        <w:t>a</w:t>
      </w:r>
      <w:proofErr w:type="gramEnd"/>
    </w:p>
  </w:comment>
  <w:comment w:id="37" w:author="LOGIN" w:date="2025-02-28T22:07:00Z" w:initials="L">
    <w:p w14:paraId="4F51E414" w14:textId="23804CC8" w:rsidR="00724F83" w:rsidRDefault="00724F83">
      <w:pPr>
        <w:pStyle w:val="CommentText"/>
      </w:pPr>
      <w:r>
        <w:rPr>
          <w:rStyle w:val="CommentReference"/>
        </w:rPr>
        <w:annotationRef/>
      </w:r>
      <w:proofErr w:type="gramStart"/>
      <w:r>
        <w:t>s</w:t>
      </w:r>
      <w:proofErr w:type="gramEnd"/>
    </w:p>
  </w:comment>
  <w:comment w:id="38" w:author="LOGIN" w:date="2025-02-28T22:05:00Z" w:initials="L">
    <w:p w14:paraId="0A6A692B" w14:textId="2827D7A0" w:rsidR="00724F83" w:rsidRDefault="00724F83">
      <w:pPr>
        <w:pStyle w:val="CommentText"/>
      </w:pPr>
      <w:r>
        <w:rPr>
          <w:rStyle w:val="CommentReference"/>
        </w:rPr>
        <w:annotationRef/>
      </w:r>
      <w:proofErr w:type="spellStart"/>
      <w:r>
        <w:t>Budhin</w:t>
      </w:r>
      <w:proofErr w:type="spellEnd"/>
      <w:r>
        <w:t xml:space="preserve"> G. / </w:t>
      </w:r>
      <w:proofErr w:type="spellStart"/>
      <w:r>
        <w:t>Gogoi</w:t>
      </w:r>
      <w:proofErr w:type="spellEnd"/>
      <w:r>
        <w:t xml:space="preserve"> B.</w:t>
      </w:r>
    </w:p>
  </w:comment>
  <w:comment w:id="39" w:author="LOGIN" w:date="2025-02-28T22:05:00Z" w:initials="L">
    <w:p w14:paraId="26BE5566" w14:textId="55483D4F" w:rsidR="00724F83" w:rsidRDefault="00724F83">
      <w:pPr>
        <w:pStyle w:val="CommentText"/>
      </w:pPr>
      <w:r>
        <w:rPr>
          <w:rStyle w:val="CommentReference"/>
        </w:rPr>
        <w:annotationRef/>
      </w:r>
      <w:proofErr w:type="spellStart"/>
      <w:r>
        <w:t>Kachari</w:t>
      </w:r>
      <w:proofErr w:type="spellEnd"/>
      <w:r>
        <w:t xml:space="preserve"> A.</w:t>
      </w:r>
    </w:p>
  </w:comment>
  <w:comment w:id="40" w:author="LOGIN" w:date="2025-02-28T22:06:00Z" w:initials="L">
    <w:p w14:paraId="1B87CF6C" w14:textId="40678C10" w:rsidR="00724F83" w:rsidRDefault="00724F83">
      <w:pPr>
        <w:pStyle w:val="CommentText"/>
      </w:pPr>
      <w:r>
        <w:rPr>
          <w:rStyle w:val="CommentReference"/>
        </w:rPr>
        <w:annotationRef/>
      </w:r>
      <w:proofErr w:type="spellStart"/>
      <w:r>
        <w:t>Dutta</w:t>
      </w:r>
      <w:proofErr w:type="spellEnd"/>
      <w:r>
        <w:t xml:space="preserve"> R.</w:t>
      </w:r>
    </w:p>
  </w:comment>
  <w:comment w:id="41" w:author="LOGIN" w:date="2025-02-28T22:06:00Z" w:initials="L">
    <w:p w14:paraId="5F750D57" w14:textId="59C66722" w:rsidR="00724F83" w:rsidRDefault="00724F83">
      <w:pPr>
        <w:pStyle w:val="CommentText"/>
      </w:pPr>
      <w:r>
        <w:rPr>
          <w:rStyle w:val="CommentReference"/>
        </w:rPr>
        <w:annotationRef/>
      </w:r>
      <w:r>
        <w:t>Check style of name</w:t>
      </w:r>
    </w:p>
  </w:comment>
  <w:comment w:id="42" w:author="LOGIN" w:date="2025-02-28T22:08:00Z" w:initials="L">
    <w:p w14:paraId="0C0E6BE0" w14:textId="4CDD976A" w:rsidR="00724F83" w:rsidRDefault="00724F83">
      <w:pPr>
        <w:pStyle w:val="CommentText"/>
      </w:pPr>
      <w:r>
        <w:rPr>
          <w:rStyle w:val="CommentReference"/>
        </w:rPr>
        <w:annotationRef/>
      </w:r>
      <w:proofErr w:type="gramStart"/>
      <w:r>
        <w:t>n</w:t>
      </w:r>
      <w:proofErr w:type="gramEnd"/>
    </w:p>
  </w:comment>
  <w:comment w:id="43" w:author="LOGIN" w:date="2025-02-28T22:08:00Z" w:initials="L">
    <w:p w14:paraId="6C06A4FB" w14:textId="13345EDB" w:rsidR="00724F83" w:rsidRDefault="00724F83">
      <w:pPr>
        <w:pStyle w:val="CommentText"/>
      </w:pPr>
      <w:r>
        <w:rPr>
          <w:rStyle w:val="CommentReference"/>
        </w:rPr>
        <w:annotationRef/>
      </w:r>
      <w:proofErr w:type="gramStart"/>
      <w:r>
        <w:t>f</w:t>
      </w:r>
      <w:proofErr w:type="gramEnd"/>
    </w:p>
  </w:comment>
  <w:comment w:id="44" w:author="LOGIN" w:date="2025-02-28T22:08:00Z" w:initials="L">
    <w:p w14:paraId="5B27BD3E" w14:textId="26CCFF60" w:rsidR="00724F83" w:rsidRDefault="00724F83">
      <w:pPr>
        <w:pStyle w:val="CommentText"/>
      </w:pPr>
      <w:r>
        <w:rPr>
          <w:rStyle w:val="CommentReference"/>
        </w:rPr>
        <w:annotationRef/>
      </w:r>
      <w:proofErr w:type="gramStart"/>
      <w:r>
        <w:t>f</w:t>
      </w:r>
      <w:proofErr w:type="gramEnd"/>
    </w:p>
  </w:comment>
  <w:comment w:id="45" w:author="LOGIN" w:date="2025-02-28T22:08:00Z" w:initials="L">
    <w:p w14:paraId="216DBC0D" w14:textId="24DF6A9B" w:rsidR="00724F83" w:rsidRDefault="00724F83">
      <w:pPr>
        <w:pStyle w:val="CommentText"/>
      </w:pPr>
      <w:r>
        <w:rPr>
          <w:rStyle w:val="CommentReference"/>
        </w:rPr>
        <w:annotationRef/>
      </w:r>
      <w:proofErr w:type="gramStart"/>
      <w:r>
        <w:t>s</w:t>
      </w:r>
      <w:proofErr w:type="gramEnd"/>
    </w:p>
  </w:comment>
  <w:comment w:id="46" w:author="LOGIN" w:date="2025-02-28T22:08:00Z" w:initials="L">
    <w:p w14:paraId="2A0971A9" w14:textId="679C0DF4" w:rsidR="00724F83" w:rsidRDefault="00724F83">
      <w:pPr>
        <w:pStyle w:val="CommentText"/>
      </w:pPr>
      <w:r>
        <w:rPr>
          <w:rStyle w:val="CommentReference"/>
        </w:rPr>
        <w:annotationRef/>
      </w:r>
      <w:proofErr w:type="gramStart"/>
      <w:r>
        <w:t>i</w:t>
      </w:r>
      <w:proofErr w:type="gramEnd"/>
    </w:p>
  </w:comment>
  <w:comment w:id="47" w:author="LOGIN" w:date="2025-02-28T22:08:00Z" w:initials="L">
    <w:p w14:paraId="68D04798" w14:textId="4BCA96BF" w:rsidR="00724F83" w:rsidRDefault="00724F83">
      <w:pPr>
        <w:pStyle w:val="CommentText"/>
      </w:pPr>
      <w:r>
        <w:rPr>
          <w:rStyle w:val="CommentReference"/>
        </w:rPr>
        <w:annotationRef/>
      </w:r>
      <w:proofErr w:type="gramStart"/>
      <w:r>
        <w:t>f</w:t>
      </w:r>
      <w:proofErr w:type="gramEnd"/>
    </w:p>
  </w:comment>
  <w:comment w:id="48" w:author="LOGIN" w:date="2025-02-28T22:08:00Z" w:initials="L">
    <w:p w14:paraId="360606BD" w14:textId="693F1AC7" w:rsidR="00724F83" w:rsidRDefault="00724F83">
      <w:pPr>
        <w:pStyle w:val="CommentText"/>
      </w:pPr>
      <w:r>
        <w:rPr>
          <w:rStyle w:val="CommentReference"/>
        </w:rPr>
        <w:annotationRef/>
      </w:r>
      <w:proofErr w:type="gramStart"/>
      <w:r>
        <w:t>c</w:t>
      </w:r>
      <w:proofErr w:type="gramEnd"/>
    </w:p>
  </w:comment>
  <w:comment w:id="49" w:author="LOGIN" w:date="2025-02-28T22:09:00Z" w:initials="L">
    <w:p w14:paraId="34F339B5" w14:textId="0AF269F2"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50" w:author="LOGIN" w:date="2025-02-28T22:09:00Z" w:initials="L">
    <w:p w14:paraId="42200051" w14:textId="31048BF7" w:rsidR="00724F83" w:rsidRDefault="00724F83">
      <w:pPr>
        <w:pStyle w:val="CommentText"/>
      </w:pPr>
      <w:r>
        <w:rPr>
          <w:rStyle w:val="CommentReference"/>
        </w:rPr>
        <w:annotationRef/>
      </w:r>
      <w:proofErr w:type="gramStart"/>
      <w:r>
        <w:t>c</w:t>
      </w:r>
      <w:proofErr w:type="gramEnd"/>
    </w:p>
  </w:comment>
  <w:comment w:id="51" w:author="LOGIN" w:date="2025-02-28T22:39:00Z" w:initials="L">
    <w:p w14:paraId="709DFC71" w14:textId="65CACAF2" w:rsidR="00724F83" w:rsidRDefault="00724F83">
      <w:pPr>
        <w:pStyle w:val="CommentText"/>
      </w:pPr>
      <w:r>
        <w:rPr>
          <w:rStyle w:val="CommentReference"/>
        </w:rPr>
        <w:annotationRef/>
      </w:r>
      <w:proofErr w:type="gramStart"/>
      <w:r>
        <w:t>is</w:t>
      </w:r>
      <w:proofErr w:type="gramEnd"/>
      <w:r>
        <w:t xml:space="preserve"> there abstract published?, if yes, page number of abstract book</w:t>
      </w:r>
    </w:p>
  </w:comment>
  <w:comment w:id="52" w:author="LOGIN" w:date="2025-02-28T22:09:00Z" w:initials="L">
    <w:p w14:paraId="167A5ED2" w14:textId="296D6E3A"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53" w:author="LOGIN" w:date="2025-02-28T22:17:00Z" w:initials="L">
    <w:p w14:paraId="51172ECB" w14:textId="63792ECA" w:rsidR="00724F83" w:rsidRDefault="00724F83">
      <w:pPr>
        <w:pStyle w:val="CommentText"/>
      </w:pPr>
      <w:r>
        <w:rPr>
          <w:rStyle w:val="CommentReference"/>
        </w:rPr>
        <w:annotationRef/>
      </w:r>
      <w:proofErr w:type="gramStart"/>
      <w:r>
        <w:t>first</w:t>
      </w:r>
      <w:proofErr w:type="gramEnd"/>
      <w:r>
        <w:t xml:space="preserve"> full name, and </w:t>
      </w:r>
      <w:proofErr w:type="spellStart"/>
      <w:r>
        <w:t>laterward</w:t>
      </w:r>
      <w:proofErr w:type="spellEnd"/>
      <w:r>
        <w:t xml:space="preserve"> use  only initial</w:t>
      </w:r>
    </w:p>
  </w:comment>
  <w:comment w:id="54" w:author="LOGIN" w:date="2025-02-28T22:10:00Z" w:initials="L">
    <w:p w14:paraId="662A809C" w14:textId="701D2140"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55" w:author="LOGIN" w:date="2025-02-28T22:16:00Z" w:initials="L">
    <w:p w14:paraId="33011748" w14:textId="78C5A350" w:rsidR="00724F83" w:rsidRDefault="00724F83">
      <w:pPr>
        <w:pStyle w:val="CommentText"/>
      </w:pPr>
      <w:r>
        <w:rPr>
          <w:rStyle w:val="CommentReference"/>
        </w:rPr>
        <w:annotationRef/>
      </w:r>
      <w:r>
        <w:t>,</w:t>
      </w:r>
    </w:p>
  </w:comment>
  <w:comment w:id="56" w:author="LOGIN" w:date="2025-02-28T22:15:00Z" w:initials="L">
    <w:p w14:paraId="1A6D116C" w14:textId="0EE2EF40" w:rsidR="00724F83" w:rsidRDefault="00724F83" w:rsidP="00B8012E">
      <w:pPr>
        <w:pStyle w:val="Default"/>
      </w:pPr>
      <w:r>
        <w:rPr>
          <w:rStyle w:val="CommentReference"/>
        </w:rPr>
        <w:annotationRef/>
      </w:r>
      <w:r>
        <w:t>Writing pattern</w:t>
      </w:r>
      <w:proofErr w:type="gramStart"/>
      <w:r>
        <w:t>:---</w:t>
      </w:r>
      <w:proofErr w:type="gramEnd"/>
      <w:r>
        <w:t xml:space="preserve"> </w:t>
      </w:r>
    </w:p>
    <w:p w14:paraId="387C6023" w14:textId="3ED48CE5" w:rsidR="00724F83" w:rsidRDefault="00724F83" w:rsidP="00B8012E">
      <w:pPr>
        <w:pStyle w:val="CommentText"/>
      </w:pPr>
      <w:r>
        <w:rPr>
          <w:rStyle w:val="A0"/>
          <w:rFonts w:cs="Mangal"/>
          <w:color w:val="auto"/>
        </w:rPr>
        <w:t xml:space="preserve">GOI 2012. </w:t>
      </w:r>
      <w:r>
        <w:rPr>
          <w:rStyle w:val="A0"/>
          <w:i/>
          <w:iCs/>
          <w:color w:val="auto"/>
        </w:rPr>
        <w:t xml:space="preserve">Report on the Working Group on Development and Management of Fisheries and Aquaculture for the XII Five Year Plan </w:t>
      </w:r>
      <w:r>
        <w:rPr>
          <w:rStyle w:val="A0"/>
          <w:color w:val="auto"/>
        </w:rPr>
        <w:t>(2012-17), Planning Commission, Govt. of India.</w:t>
      </w:r>
    </w:p>
  </w:comment>
  <w:comment w:id="57" w:author="LOGIN" w:date="2025-02-28T22:13:00Z" w:initials="L">
    <w:p w14:paraId="69BCE940" w14:textId="1CE7AFED" w:rsidR="00724F83" w:rsidRDefault="00724F83">
      <w:pPr>
        <w:pStyle w:val="CommentText"/>
      </w:pPr>
      <w:r>
        <w:rPr>
          <w:rStyle w:val="CommentReference"/>
        </w:rPr>
        <w:annotationRef/>
      </w:r>
      <w:r>
        <w:t>?????</w:t>
      </w:r>
    </w:p>
  </w:comment>
  <w:comment w:id="58" w:author="LOGIN" w:date="2025-02-28T22:10:00Z" w:initials="L">
    <w:p w14:paraId="28918757" w14:textId="4F255D16"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59" w:author="LOGIN" w:date="2025-02-28T22:11:00Z" w:initials="L">
    <w:p w14:paraId="6770EE61" w14:textId="3217D7C5"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60" w:author="LOGIN" w:date="2025-02-28T22:12:00Z" w:initials="L">
    <w:p w14:paraId="57BD6C9E" w14:textId="35F454A6"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61" w:author="LOGIN" w:date="2025-02-28T22:12:00Z" w:initials="L">
    <w:p w14:paraId="79603A52" w14:textId="4EDA9093"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62" w:author="LOGIN" w:date="2025-02-28T22:12:00Z" w:initials="L">
    <w:p w14:paraId="767CFD96" w14:textId="72B6CBFF" w:rsidR="00724F83" w:rsidRDefault="00724F83">
      <w:pPr>
        <w:pStyle w:val="CommentText"/>
      </w:pPr>
      <w:r>
        <w:rPr>
          <w:rStyle w:val="CommentReference"/>
        </w:rPr>
        <w:annotationRef/>
      </w:r>
      <w:r>
        <w:t>Journal volume (issue) number</w:t>
      </w:r>
    </w:p>
  </w:comment>
  <w:comment w:id="63" w:author="LOGIN" w:date="2025-02-28T22:37:00Z" w:initials="L">
    <w:p w14:paraId="047AFE1A" w14:textId="3860B21E" w:rsidR="00724F83" w:rsidRDefault="00724F83">
      <w:pPr>
        <w:pStyle w:val="CommentText"/>
      </w:pPr>
      <w:r>
        <w:rPr>
          <w:rStyle w:val="CommentReference"/>
        </w:rPr>
        <w:annotationRef/>
      </w:r>
      <w:proofErr w:type="gramStart"/>
      <w:r>
        <w:t>first</w:t>
      </w:r>
      <w:proofErr w:type="gramEnd"/>
      <w:r>
        <w:t xml:space="preserve"> letter of word, write in small letter</w:t>
      </w:r>
    </w:p>
  </w:comment>
  <w:comment w:id="64" w:author="LOGIN" w:date="2025-02-28T22:32:00Z" w:initials="L">
    <w:p w14:paraId="32D193AA" w14:textId="42749A1D" w:rsidR="00724F83" w:rsidRDefault="00724F83">
      <w:pPr>
        <w:pStyle w:val="CommentText"/>
      </w:pPr>
      <w:r>
        <w:rPr>
          <w:rStyle w:val="CommentReference"/>
        </w:rPr>
        <w:annotationRef/>
      </w:r>
      <w:r>
        <w:t>Rajasthan</w:t>
      </w:r>
    </w:p>
  </w:comment>
  <w:comment w:id="66" w:author="LOGIN" w:date="2025-02-28T22:37:00Z" w:initials="L">
    <w:p w14:paraId="2E861B28" w14:textId="69C809FE" w:rsidR="00724F83" w:rsidRDefault="00724F83">
      <w:pPr>
        <w:pStyle w:val="CommentText"/>
      </w:pPr>
      <w:r>
        <w:rPr>
          <w:rStyle w:val="CommentReference"/>
        </w:rPr>
        <w:annotationRef/>
      </w:r>
      <w:proofErr w:type="gramStart"/>
      <w:r>
        <w:t>delete</w:t>
      </w:r>
      <w:proofErr w:type="gramEnd"/>
    </w:p>
  </w:comment>
  <w:comment w:id="67" w:author="LOGIN" w:date="2025-02-28T22:37:00Z" w:initials="L">
    <w:p w14:paraId="1D553002" w14:textId="192EABEB" w:rsidR="00724F83" w:rsidRDefault="00724F83">
      <w:pPr>
        <w:pStyle w:val="CommentText"/>
      </w:pPr>
      <w:r>
        <w:rPr>
          <w:rStyle w:val="CommentReference"/>
        </w:rPr>
        <w:annotationRef/>
      </w:r>
      <w:proofErr w:type="gramStart"/>
      <w:r>
        <w:t>delete</w:t>
      </w:r>
      <w:proofErr w:type="gramEnd"/>
    </w:p>
  </w:comment>
  <w:comment w:id="68" w:author="LOGIN" w:date="2025-02-28T22:37:00Z" w:initials="L">
    <w:p w14:paraId="74CACC7E" w14:textId="2334029E" w:rsidR="00724F83" w:rsidRDefault="00724F83">
      <w:pPr>
        <w:pStyle w:val="CommentText"/>
      </w:pPr>
      <w:r>
        <w:rPr>
          <w:rStyle w:val="CommentReference"/>
        </w:rPr>
        <w:annotationRef/>
      </w:r>
      <w:r>
        <w:t>Thousand separator (,) may use</w:t>
      </w:r>
    </w:p>
  </w:comment>
  <w:comment w:id="69" w:author="LOGIN" w:date="2025-02-28T22:32:00Z" w:initials="L">
    <w:p w14:paraId="0E491864" w14:textId="2D73D109" w:rsidR="00724F83" w:rsidRDefault="00724F83">
      <w:pPr>
        <w:pStyle w:val="CommentText"/>
      </w:pPr>
      <w:r>
        <w:rPr>
          <w:rStyle w:val="CommentReference"/>
        </w:rPr>
        <w:annotationRef/>
      </w:r>
      <w:r>
        <w:t>Rajasthan</w:t>
      </w:r>
    </w:p>
  </w:comment>
  <w:comment w:id="70" w:author="LOGIN" w:date="2025-02-28T22:33:00Z" w:initials="L">
    <w:p w14:paraId="4F270608" w14:textId="3E5DB596" w:rsidR="00724F83" w:rsidRDefault="00724F83">
      <w:pPr>
        <w:pStyle w:val="CommentText"/>
      </w:pPr>
      <w:r>
        <w:rPr>
          <w:rStyle w:val="CommentReference"/>
        </w:rPr>
        <w:annotationRef/>
      </w:r>
      <w:proofErr w:type="gramStart"/>
      <w:r>
        <w:t>2019 ?</w:t>
      </w:r>
      <w:proofErr w:type="gramEnd"/>
    </w:p>
  </w:comment>
  <w:comment w:id="71" w:author="LOGIN" w:date="2025-02-28T22:33:00Z" w:initials="L">
    <w:p w14:paraId="2C0C0526" w14:textId="5F12B53A" w:rsidR="00724F83" w:rsidRDefault="00724F83">
      <w:pPr>
        <w:pStyle w:val="CommentText"/>
      </w:pPr>
      <w:r>
        <w:rPr>
          <w:rStyle w:val="CommentReference"/>
        </w:rPr>
        <w:annotationRef/>
      </w:r>
      <w:r>
        <w:t>2019</w:t>
      </w:r>
    </w:p>
  </w:comment>
  <w:comment w:id="72" w:author="LOGIN" w:date="2025-02-28T22:33:00Z" w:initials="L">
    <w:p w14:paraId="375D0739" w14:textId="30C41D3F" w:rsidR="00724F83" w:rsidRDefault="00724F83">
      <w:pPr>
        <w:pStyle w:val="CommentText"/>
      </w:pPr>
      <w:r>
        <w:rPr>
          <w:rStyle w:val="CommentReference"/>
        </w:rPr>
        <w:annotationRef/>
      </w:r>
      <w:r>
        <w:t>Rajasthan</w:t>
      </w:r>
    </w:p>
  </w:comment>
  <w:comment w:id="73" w:author="LOGIN" w:date="2025-02-28T22:34:00Z" w:initials="L">
    <w:p w14:paraId="6EA2C064" w14:textId="75C57DC2" w:rsidR="00724F83" w:rsidRDefault="00724F83">
      <w:pPr>
        <w:pStyle w:val="CommentText"/>
      </w:pPr>
      <w:r>
        <w:rPr>
          <w:rStyle w:val="CommentReference"/>
        </w:rPr>
        <w:annotationRef/>
      </w:r>
      <w:r>
        <w:t>Correct spell training</w:t>
      </w:r>
    </w:p>
  </w:comment>
  <w:comment w:id="74" w:author="LOGIN" w:date="2025-02-28T22:35:00Z" w:initials="L">
    <w:p w14:paraId="4187878B" w14:textId="3D2F5D61" w:rsidR="00724F83" w:rsidRDefault="00724F83">
      <w:pPr>
        <w:pStyle w:val="CommentText"/>
      </w:pPr>
      <w:r>
        <w:rPr>
          <w:rStyle w:val="CommentReference"/>
        </w:rPr>
        <w:annotationRef/>
      </w:r>
      <w:r>
        <w:rPr>
          <w:rStyle w:val="CommentReference"/>
        </w:rPr>
        <w:annotationRef/>
      </w:r>
      <w:r>
        <w:t>Correct spell training</w:t>
      </w:r>
    </w:p>
  </w:comment>
  <w:comment w:id="75" w:author="LOGIN" w:date="2025-02-28T22:36:00Z" w:initials="L">
    <w:p w14:paraId="012B9C14" w14:textId="70FB53CD" w:rsidR="00724F83" w:rsidRDefault="00724F83">
      <w:pPr>
        <w:pStyle w:val="CommentText"/>
      </w:pPr>
      <w:r>
        <w:rPr>
          <w:rStyle w:val="CommentReference"/>
        </w:rPr>
        <w:annotationRef/>
      </w:r>
      <w:r>
        <w:t>Nos.</w:t>
      </w:r>
    </w:p>
  </w:comment>
  <w:comment w:id="76" w:author="LOGIN" w:date="2025-02-28T22:36:00Z" w:initials="L">
    <w:p w14:paraId="5D1E2B7A" w14:textId="644D365E" w:rsidR="00724F83" w:rsidRDefault="00724F83">
      <w:pPr>
        <w:pStyle w:val="CommentText"/>
      </w:pPr>
      <w:r>
        <w:rPr>
          <w:rStyle w:val="CommentReference"/>
        </w:rPr>
        <w:annotationRef/>
      </w:r>
      <w:r>
        <w:rPr>
          <w:rStyle w:val="CommentReference"/>
        </w:rPr>
        <w:annotationRef/>
      </w:r>
      <w:r>
        <w:t>Correct spell training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7976" w14:textId="77777777" w:rsidR="007A495D" w:rsidRDefault="007A495D">
      <w:pPr>
        <w:spacing w:after="0" w:line="240" w:lineRule="auto"/>
      </w:pPr>
      <w:r>
        <w:separator/>
      </w:r>
    </w:p>
  </w:endnote>
  <w:endnote w:type="continuationSeparator" w:id="0">
    <w:p w14:paraId="3D75B49B" w14:textId="77777777" w:rsidR="007A495D" w:rsidRDefault="007A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95E7F" w14:textId="77777777" w:rsidR="00724F83" w:rsidRDefault="00724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0449" w14:textId="77777777" w:rsidR="00724F83" w:rsidRDefault="00724F83">
    <w:pPr>
      <w:pBdr>
        <w:top w:val="nil"/>
        <w:left w:val="nil"/>
        <w:bottom w:val="nil"/>
        <w:right w:val="nil"/>
        <w:between w:val="nil"/>
      </w:pBdr>
      <w:tabs>
        <w:tab w:val="center" w:pos="4513"/>
        <w:tab w:val="right" w:pos="9026"/>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7351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61B2DA6" w14:textId="77777777" w:rsidR="00724F83" w:rsidRDefault="00724F8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81EB" w14:textId="77777777" w:rsidR="00724F83" w:rsidRDefault="00724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25FCC" w14:textId="77777777" w:rsidR="007A495D" w:rsidRDefault="007A495D">
      <w:pPr>
        <w:spacing w:after="0" w:line="240" w:lineRule="auto"/>
      </w:pPr>
      <w:r>
        <w:separator/>
      </w:r>
    </w:p>
  </w:footnote>
  <w:footnote w:type="continuationSeparator" w:id="0">
    <w:p w14:paraId="22E09F46" w14:textId="77777777" w:rsidR="007A495D" w:rsidRDefault="007A4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5A10D" w14:textId="195E9F25" w:rsidR="00724F83" w:rsidRDefault="007A495D">
    <w:pPr>
      <w:pStyle w:val="Header"/>
    </w:pPr>
    <w:r>
      <w:rPr>
        <w:noProof/>
      </w:rPr>
      <w:pict w14:anchorId="2F242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349D" w14:textId="07B112B3" w:rsidR="00724F83" w:rsidRDefault="007A495D">
    <w:pPr>
      <w:pStyle w:val="Header"/>
    </w:pPr>
    <w:r>
      <w:rPr>
        <w:noProof/>
      </w:rPr>
      <w:pict w14:anchorId="214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10621" w14:textId="54712EC0" w:rsidR="00724F83" w:rsidRDefault="007A495D">
    <w:pPr>
      <w:pStyle w:val="Header"/>
    </w:pPr>
    <w:r>
      <w:rPr>
        <w:noProof/>
      </w:rPr>
      <w:pict w14:anchorId="3080B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12AE7"/>
    <w:multiLevelType w:val="multilevel"/>
    <w:tmpl w:val="1752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79"/>
    <w:rsid w:val="000968E5"/>
    <w:rsid w:val="000B68D2"/>
    <w:rsid w:val="000D1C08"/>
    <w:rsid w:val="000D5440"/>
    <w:rsid w:val="00380F87"/>
    <w:rsid w:val="003C1471"/>
    <w:rsid w:val="005728EB"/>
    <w:rsid w:val="006F36A1"/>
    <w:rsid w:val="00724F83"/>
    <w:rsid w:val="00732C3D"/>
    <w:rsid w:val="007A495D"/>
    <w:rsid w:val="007B4E30"/>
    <w:rsid w:val="00954F24"/>
    <w:rsid w:val="00A343CE"/>
    <w:rsid w:val="00A7351C"/>
    <w:rsid w:val="00B676A0"/>
    <w:rsid w:val="00B8012E"/>
    <w:rsid w:val="00BD0F7B"/>
    <w:rsid w:val="00C563D8"/>
    <w:rsid w:val="00C9323F"/>
    <w:rsid w:val="00D32F79"/>
    <w:rsid w:val="00F610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24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0A258F"/>
    <w:pPr>
      <w:spacing w:after="0" w:line="240" w:lineRule="auto"/>
    </w:pPr>
  </w:style>
  <w:style w:type="character" w:styleId="Hyperlink">
    <w:name w:val="Hyperlink"/>
    <w:basedOn w:val="DefaultParagraphFont"/>
    <w:uiPriority w:val="99"/>
    <w:unhideWhenUsed/>
    <w:rsid w:val="002A483F"/>
    <w:rPr>
      <w:color w:val="0563C1" w:themeColor="hyperlink"/>
      <w:u w:val="single"/>
    </w:rPr>
  </w:style>
  <w:style w:type="paragraph" w:styleId="NormalWeb">
    <w:name w:val="Normal (Web)"/>
    <w:basedOn w:val="Normal"/>
    <w:uiPriority w:val="99"/>
    <w:semiHidden/>
    <w:unhideWhenUsed/>
    <w:rsid w:val="00487D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93"/>
  </w:style>
  <w:style w:type="paragraph" w:styleId="Footer">
    <w:name w:val="footer"/>
    <w:basedOn w:val="Normal"/>
    <w:link w:val="FooterChar"/>
    <w:uiPriority w:val="99"/>
    <w:unhideWhenUsed/>
    <w:rsid w:val="00BA5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9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5728EB"/>
    <w:pPr>
      <w:ind w:left="720"/>
      <w:contextualSpacing/>
    </w:pPr>
  </w:style>
  <w:style w:type="character" w:styleId="CommentReference">
    <w:name w:val="annotation reference"/>
    <w:basedOn w:val="DefaultParagraphFont"/>
    <w:uiPriority w:val="99"/>
    <w:semiHidden/>
    <w:unhideWhenUsed/>
    <w:rsid w:val="00F61040"/>
    <w:rPr>
      <w:sz w:val="16"/>
      <w:szCs w:val="16"/>
    </w:rPr>
  </w:style>
  <w:style w:type="paragraph" w:styleId="CommentText">
    <w:name w:val="annotation text"/>
    <w:basedOn w:val="Normal"/>
    <w:link w:val="CommentTextChar"/>
    <w:uiPriority w:val="99"/>
    <w:semiHidden/>
    <w:unhideWhenUsed/>
    <w:rsid w:val="00F61040"/>
    <w:pPr>
      <w:spacing w:line="240" w:lineRule="auto"/>
    </w:pPr>
    <w:rPr>
      <w:sz w:val="20"/>
      <w:szCs w:val="20"/>
    </w:rPr>
  </w:style>
  <w:style w:type="character" w:customStyle="1" w:styleId="CommentTextChar">
    <w:name w:val="Comment Text Char"/>
    <w:basedOn w:val="DefaultParagraphFont"/>
    <w:link w:val="CommentText"/>
    <w:uiPriority w:val="99"/>
    <w:semiHidden/>
    <w:rsid w:val="00F61040"/>
    <w:rPr>
      <w:sz w:val="20"/>
      <w:szCs w:val="20"/>
    </w:rPr>
  </w:style>
  <w:style w:type="paragraph" w:styleId="CommentSubject">
    <w:name w:val="annotation subject"/>
    <w:basedOn w:val="CommentText"/>
    <w:next w:val="CommentText"/>
    <w:link w:val="CommentSubjectChar"/>
    <w:uiPriority w:val="99"/>
    <w:semiHidden/>
    <w:unhideWhenUsed/>
    <w:rsid w:val="00F61040"/>
    <w:rPr>
      <w:b/>
      <w:bCs/>
    </w:rPr>
  </w:style>
  <w:style w:type="character" w:customStyle="1" w:styleId="CommentSubjectChar">
    <w:name w:val="Comment Subject Char"/>
    <w:basedOn w:val="CommentTextChar"/>
    <w:link w:val="CommentSubject"/>
    <w:uiPriority w:val="99"/>
    <w:semiHidden/>
    <w:rsid w:val="00F61040"/>
    <w:rPr>
      <w:b/>
      <w:bCs/>
      <w:sz w:val="20"/>
      <w:szCs w:val="20"/>
    </w:rPr>
  </w:style>
  <w:style w:type="paragraph" w:styleId="BalloonText">
    <w:name w:val="Balloon Text"/>
    <w:basedOn w:val="Normal"/>
    <w:link w:val="BalloonTextChar"/>
    <w:uiPriority w:val="99"/>
    <w:semiHidden/>
    <w:unhideWhenUsed/>
    <w:rsid w:val="00F6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40"/>
    <w:rPr>
      <w:rFonts w:ascii="Tahoma" w:hAnsi="Tahoma" w:cs="Tahoma"/>
      <w:sz w:val="16"/>
      <w:szCs w:val="16"/>
    </w:rPr>
  </w:style>
  <w:style w:type="paragraph" w:customStyle="1" w:styleId="Default">
    <w:name w:val="Default"/>
    <w:rsid w:val="00B8012E"/>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customStyle="1" w:styleId="A0">
    <w:name w:val="A0"/>
    <w:uiPriority w:val="99"/>
    <w:rsid w:val="00B8012E"/>
    <w:rPr>
      <w:rFonts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0A258F"/>
    <w:pPr>
      <w:spacing w:after="0" w:line="240" w:lineRule="auto"/>
    </w:pPr>
  </w:style>
  <w:style w:type="character" w:styleId="Hyperlink">
    <w:name w:val="Hyperlink"/>
    <w:basedOn w:val="DefaultParagraphFont"/>
    <w:uiPriority w:val="99"/>
    <w:unhideWhenUsed/>
    <w:rsid w:val="002A483F"/>
    <w:rPr>
      <w:color w:val="0563C1" w:themeColor="hyperlink"/>
      <w:u w:val="single"/>
    </w:rPr>
  </w:style>
  <w:style w:type="paragraph" w:styleId="NormalWeb">
    <w:name w:val="Normal (Web)"/>
    <w:basedOn w:val="Normal"/>
    <w:uiPriority w:val="99"/>
    <w:semiHidden/>
    <w:unhideWhenUsed/>
    <w:rsid w:val="00487D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93"/>
  </w:style>
  <w:style w:type="paragraph" w:styleId="Footer">
    <w:name w:val="footer"/>
    <w:basedOn w:val="Normal"/>
    <w:link w:val="FooterChar"/>
    <w:uiPriority w:val="99"/>
    <w:unhideWhenUsed/>
    <w:rsid w:val="00BA5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9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5728EB"/>
    <w:pPr>
      <w:ind w:left="720"/>
      <w:contextualSpacing/>
    </w:pPr>
  </w:style>
  <w:style w:type="character" w:styleId="CommentReference">
    <w:name w:val="annotation reference"/>
    <w:basedOn w:val="DefaultParagraphFont"/>
    <w:uiPriority w:val="99"/>
    <w:semiHidden/>
    <w:unhideWhenUsed/>
    <w:rsid w:val="00F61040"/>
    <w:rPr>
      <w:sz w:val="16"/>
      <w:szCs w:val="16"/>
    </w:rPr>
  </w:style>
  <w:style w:type="paragraph" w:styleId="CommentText">
    <w:name w:val="annotation text"/>
    <w:basedOn w:val="Normal"/>
    <w:link w:val="CommentTextChar"/>
    <w:uiPriority w:val="99"/>
    <w:semiHidden/>
    <w:unhideWhenUsed/>
    <w:rsid w:val="00F61040"/>
    <w:pPr>
      <w:spacing w:line="240" w:lineRule="auto"/>
    </w:pPr>
    <w:rPr>
      <w:sz w:val="20"/>
      <w:szCs w:val="20"/>
    </w:rPr>
  </w:style>
  <w:style w:type="character" w:customStyle="1" w:styleId="CommentTextChar">
    <w:name w:val="Comment Text Char"/>
    <w:basedOn w:val="DefaultParagraphFont"/>
    <w:link w:val="CommentText"/>
    <w:uiPriority w:val="99"/>
    <w:semiHidden/>
    <w:rsid w:val="00F61040"/>
    <w:rPr>
      <w:sz w:val="20"/>
      <w:szCs w:val="20"/>
    </w:rPr>
  </w:style>
  <w:style w:type="paragraph" w:styleId="CommentSubject">
    <w:name w:val="annotation subject"/>
    <w:basedOn w:val="CommentText"/>
    <w:next w:val="CommentText"/>
    <w:link w:val="CommentSubjectChar"/>
    <w:uiPriority w:val="99"/>
    <w:semiHidden/>
    <w:unhideWhenUsed/>
    <w:rsid w:val="00F61040"/>
    <w:rPr>
      <w:b/>
      <w:bCs/>
    </w:rPr>
  </w:style>
  <w:style w:type="character" w:customStyle="1" w:styleId="CommentSubjectChar">
    <w:name w:val="Comment Subject Char"/>
    <w:basedOn w:val="CommentTextChar"/>
    <w:link w:val="CommentSubject"/>
    <w:uiPriority w:val="99"/>
    <w:semiHidden/>
    <w:rsid w:val="00F61040"/>
    <w:rPr>
      <w:b/>
      <w:bCs/>
      <w:sz w:val="20"/>
      <w:szCs w:val="20"/>
    </w:rPr>
  </w:style>
  <w:style w:type="paragraph" w:styleId="BalloonText">
    <w:name w:val="Balloon Text"/>
    <w:basedOn w:val="Normal"/>
    <w:link w:val="BalloonTextChar"/>
    <w:uiPriority w:val="99"/>
    <w:semiHidden/>
    <w:unhideWhenUsed/>
    <w:rsid w:val="00F6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40"/>
    <w:rPr>
      <w:rFonts w:ascii="Tahoma" w:hAnsi="Tahoma" w:cs="Tahoma"/>
      <w:sz w:val="16"/>
      <w:szCs w:val="16"/>
    </w:rPr>
  </w:style>
  <w:style w:type="paragraph" w:customStyle="1" w:styleId="Default">
    <w:name w:val="Default"/>
    <w:rsid w:val="00B8012E"/>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customStyle="1" w:styleId="A0">
    <w:name w:val="A0"/>
    <w:uiPriority w:val="99"/>
    <w:rsid w:val="00B8012E"/>
    <w:rPr>
      <w:rFonts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688794">
      <w:bodyDiv w:val="1"/>
      <w:marLeft w:val="0"/>
      <w:marRight w:val="0"/>
      <w:marTop w:val="0"/>
      <w:marBottom w:val="0"/>
      <w:divBdr>
        <w:top w:val="none" w:sz="0" w:space="0" w:color="auto"/>
        <w:left w:val="none" w:sz="0" w:space="0" w:color="auto"/>
        <w:bottom w:val="none" w:sz="0" w:space="0" w:color="auto"/>
        <w:right w:val="none" w:sz="0" w:space="0" w:color="auto"/>
      </w:divBdr>
      <w:divsChild>
        <w:div w:id="190463297">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esearchgate.net/deref/https%3A%2F%2Foffice.microsoft.com%2Fexcel?_tp=eyJjb250ZXh0Ijp7ImZpcnN0UGFnZSI6Il9kaXJlY3QiLCJwYWdlIjoicXVlc3Rpb24iLCJwb3NpdGlvbiI6InBhZ2VDb250ZW50In19" TargetMode="External"/><Relationship Id="rId2" Type="http://schemas.openxmlformats.org/officeDocument/2006/relationships/hyperlink" Target="https://www.researchgate.net/deref/https%3A%2F%2Foffice.microsoft.com%2Fexcel?_tp=eyJjb250ZXh0Ijp7ImZpcnN0UGFnZSI6Il9kaXJlY3QiLCJwYWdlIjoicXVlc3Rpb24iLCJwb3NpdGlvbiI6InBhZ2VDb250ZW50In19" TargetMode="External"/><Relationship Id="rId1" Type="http://schemas.openxmlformats.org/officeDocument/2006/relationships/hyperlink" Target="https://www.researchgate.net/post/How_to_cite_Microsoft_excel_as_a_reference"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_Ujjania_2024\1_Ujjania_personal\2_Publication\Paper%20to%20publish\Juyal\fish%20production%20rajasthan%202024\Fish%20Prod%20Raj%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_Ujjania_2024\1_Ujjania_personal\2_Publication\Paper%20to%20publish\Juyal\fish%20production%20rajasthan%202024\Fish%20Prod%20Raj%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_Ujjania_2024\1_Ujjania_personal\2_Publication\Paper%20to%20publish\Juyal\fish%20production%20rajasthan%202024\Fish%20Prod%20Raj%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_Ujjania_2024\1_Ujjania_personal\2_Publication\Paper%20to%20publish\Juyal\fish%20production%20rajasthan%202024\Fish%20Prod%20Raj%20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_Ujjania_2024\1_Ujjania_personal\2_Publication\Paper%20to%20publish\Juyal\fish%20production%20rajasthan%202024\Fish%20Prod%20Raj%2020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_Ujjania_2024\1_Ujjania_personal\2_Publication\Paper%20to%20publish\Juyal\fish%20production%20rajasthan%202024\Fish%20Prod%20Raj%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9055998872626"/>
          <c:y val="4.1586699617472696E-2"/>
          <c:w val="0.71249449523507546"/>
          <c:h val="0.73608441891341214"/>
        </c:manualLayout>
      </c:layout>
      <c:areaChart>
        <c:grouping val="stacked"/>
        <c:varyColors val="0"/>
        <c:ser>
          <c:idx val="0"/>
          <c:order val="0"/>
          <c:tx>
            <c:strRef>
              <c:f>Trg!$C$3</c:f>
              <c:strCache>
                <c:ptCount val="1"/>
                <c:pt idx="0">
                  <c:v>Trainings (No.)</c:v>
                </c:pt>
              </c:strCache>
            </c:strRef>
          </c:tx>
          <c:spPr>
            <a:solidFill>
              <a:schemeClr val="bg1">
                <a:lumMod val="85000"/>
              </a:schemeClr>
            </a:solidFill>
            <a:ln>
              <a:solidFill>
                <a:schemeClr val="tx1"/>
              </a:solidFill>
            </a:ln>
            <a:effectLst/>
          </c:spPr>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xmlns:c16r2="http://schemas.microsoft.com/office/drawing/2015/06/chart">
            <c:ext xmlns:c16="http://schemas.microsoft.com/office/drawing/2014/chart" uri="{C3380CC4-5D6E-409C-BE32-E72D297353CC}">
              <c16:uniqueId val="{00000000-F33D-47FF-8621-425236790FB4}"/>
            </c:ext>
          </c:extLst>
        </c:ser>
        <c:dLbls>
          <c:showLegendKey val="0"/>
          <c:showVal val="0"/>
          <c:showCatName val="0"/>
          <c:showSerName val="0"/>
          <c:showPercent val="0"/>
          <c:showBubbleSize val="0"/>
        </c:dLbls>
        <c:axId val="218073344"/>
        <c:axId val="218071424"/>
      </c:areaChart>
      <c:barChart>
        <c:barDir val="col"/>
        <c:grouping val="clustered"/>
        <c:varyColors val="0"/>
        <c:ser>
          <c:idx val="1"/>
          <c:order val="1"/>
          <c:tx>
            <c:strRef>
              <c:f>Trg!$D$3</c:f>
              <c:strCache>
                <c:ptCount val="1"/>
                <c:pt idx="0">
                  <c:v>Fish Prod (MT)</c:v>
                </c:pt>
              </c:strCache>
            </c:strRef>
          </c:tx>
          <c:spPr>
            <a:pattFill prst="lgConfetti">
              <a:fgClr>
                <a:schemeClr val="tx1"/>
              </a:fgClr>
              <a:bgClr>
                <a:schemeClr val="bg1"/>
              </a:bgClr>
            </a:pattFill>
            <a:ln>
              <a:solidFill>
                <a:schemeClr val="tx1"/>
              </a:solidFill>
            </a:ln>
            <a:effectLst/>
          </c:spPr>
          <c:invertIfNegative val="0"/>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val>
          <c:extLst xmlns:c16r2="http://schemas.microsoft.com/office/drawing/2015/06/chart">
            <c:ext xmlns:c16="http://schemas.microsoft.com/office/drawing/2014/chart" uri="{C3380CC4-5D6E-409C-BE32-E72D297353CC}">
              <c16:uniqueId val="{00000001-F33D-47FF-8621-425236790FB4}"/>
            </c:ext>
          </c:extLst>
        </c:ser>
        <c:dLbls>
          <c:showLegendKey val="0"/>
          <c:showVal val="0"/>
          <c:showCatName val="0"/>
          <c:showSerName val="0"/>
          <c:showPercent val="0"/>
          <c:showBubbleSize val="0"/>
        </c:dLbls>
        <c:gapWidth val="111"/>
        <c:overlap val="-27"/>
        <c:axId val="218067712"/>
        <c:axId val="218069248"/>
      </c:barChart>
      <c:catAx>
        <c:axId val="2180677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069248"/>
        <c:crosses val="autoZero"/>
        <c:auto val="1"/>
        <c:lblAlgn val="ctr"/>
        <c:lblOffset val="100"/>
        <c:noMultiLvlLbl val="0"/>
      </c:catAx>
      <c:valAx>
        <c:axId val="2180692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layout>
            <c:manualLayout>
              <c:xMode val="edge"/>
              <c:yMode val="edge"/>
              <c:x val="1.3422818791946308E-2"/>
              <c:y val="0.20464523901725398"/>
            </c:manualLayout>
          </c:layout>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067712"/>
        <c:crosses val="autoZero"/>
        <c:crossBetween val="between"/>
      </c:valAx>
      <c:valAx>
        <c:axId val="218071424"/>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413870246085009"/>
              <c:y val="0.26053612150940147"/>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073344"/>
        <c:crosses val="max"/>
        <c:crossBetween val="between"/>
      </c:valAx>
      <c:catAx>
        <c:axId val="218073344"/>
        <c:scaling>
          <c:orientation val="minMax"/>
        </c:scaling>
        <c:delete val="1"/>
        <c:axPos val="b"/>
        <c:numFmt formatCode="General" sourceLinked="1"/>
        <c:majorTickMark val="out"/>
        <c:minorTickMark val="none"/>
        <c:tickLblPos val="nextTo"/>
        <c:crossAx val="218071424"/>
        <c:crosses val="autoZero"/>
        <c:auto val="1"/>
        <c:lblAlgn val="ctr"/>
        <c:lblOffset val="100"/>
        <c:noMultiLvlLbl val="0"/>
      </c:catAx>
      <c:spPr>
        <a:noFill/>
        <a:ln w="25400">
          <a:noFill/>
        </a:ln>
        <a:effectLst/>
      </c:spPr>
    </c:plotArea>
    <c:legend>
      <c:legendPos val="b"/>
      <c:layout>
        <c:manualLayout>
          <c:xMode val="edge"/>
          <c:yMode val="edge"/>
          <c:x val="0.17450069670227586"/>
          <c:y val="4.1184224218668693E-2"/>
          <c:w val="0.36382187153907114"/>
          <c:h val="7.042299339618085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6077991116962"/>
          <c:y val="5.0925925925925923E-2"/>
          <c:w val="0.74800331614055049"/>
          <c:h val="0.74889617964421118"/>
        </c:manualLayout>
      </c:layout>
      <c:areaChart>
        <c:grouping val="stacked"/>
        <c:varyColors val="0"/>
        <c:ser>
          <c:idx val="0"/>
          <c:order val="0"/>
          <c:tx>
            <c:strRef>
              <c:f>Trg!$F$3</c:f>
              <c:strCache>
                <c:ptCount val="1"/>
                <c:pt idx="0">
                  <c:v>Trainings (No.)</c:v>
                </c:pt>
              </c:strCache>
            </c:strRef>
          </c:tx>
          <c:spPr>
            <a:solidFill>
              <a:schemeClr val="bg1">
                <a:lumMod val="85000"/>
              </a:schemeClr>
            </a:solidFill>
            <a:ln>
              <a:solidFill>
                <a:schemeClr val="tx1"/>
              </a:solidFill>
            </a:ln>
            <a:effectLst/>
          </c:spPr>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xmlns:c16r2="http://schemas.microsoft.com/office/drawing/2015/06/chart">
            <c:ext xmlns:c16="http://schemas.microsoft.com/office/drawing/2014/chart" uri="{C3380CC4-5D6E-409C-BE32-E72D297353CC}">
              <c16:uniqueId val="{00000000-1595-4A57-8DF8-D54981921417}"/>
            </c:ext>
          </c:extLst>
        </c:ser>
        <c:dLbls>
          <c:showLegendKey val="0"/>
          <c:showVal val="0"/>
          <c:showCatName val="0"/>
          <c:showSerName val="0"/>
          <c:showPercent val="0"/>
          <c:showBubbleSize val="0"/>
        </c:dLbls>
        <c:axId val="217737472"/>
        <c:axId val="217735552"/>
      </c:areaChart>
      <c:barChart>
        <c:barDir val="col"/>
        <c:grouping val="clustered"/>
        <c:varyColors val="0"/>
        <c:ser>
          <c:idx val="1"/>
          <c:order val="1"/>
          <c:tx>
            <c:strRef>
              <c:f>Trg!$G$3</c:f>
              <c:strCache>
                <c:ptCount val="1"/>
                <c:pt idx="0">
                  <c:v>Seed Prod (MIll)</c:v>
                </c:pt>
              </c:strCache>
            </c:strRef>
          </c:tx>
          <c:spPr>
            <a:pattFill prst="lgConfetti">
              <a:fgClr>
                <a:schemeClr val="tx1"/>
              </a:fgClr>
              <a:bgClr>
                <a:schemeClr val="bg1"/>
              </a:bgClr>
            </a:pattFill>
            <a:ln>
              <a:solidFill>
                <a:schemeClr val="tx1"/>
              </a:solidFill>
            </a:ln>
            <a:effectLst/>
          </c:spPr>
          <c:invertIfNegative val="0"/>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val>
          <c:extLst xmlns:c16r2="http://schemas.microsoft.com/office/drawing/2015/06/chart">
            <c:ext xmlns:c16="http://schemas.microsoft.com/office/drawing/2014/chart" uri="{C3380CC4-5D6E-409C-BE32-E72D297353CC}">
              <c16:uniqueId val="{00000001-1595-4A57-8DF8-D54981921417}"/>
            </c:ext>
          </c:extLst>
        </c:ser>
        <c:dLbls>
          <c:showLegendKey val="0"/>
          <c:showVal val="0"/>
          <c:showCatName val="0"/>
          <c:showSerName val="0"/>
          <c:showPercent val="0"/>
          <c:showBubbleSize val="0"/>
        </c:dLbls>
        <c:gapWidth val="104"/>
        <c:overlap val="-27"/>
        <c:axId val="217719552"/>
        <c:axId val="217721088"/>
      </c:barChart>
      <c:catAx>
        <c:axId val="2177195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721088"/>
        <c:crosses val="autoZero"/>
        <c:auto val="1"/>
        <c:lblAlgn val="ctr"/>
        <c:lblOffset val="100"/>
        <c:noMultiLvlLbl val="0"/>
      </c:catAx>
      <c:valAx>
        <c:axId val="2177210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 (mill)</a:t>
                </a:r>
              </a:p>
            </c:rich>
          </c:tx>
          <c:layout>
            <c:manualLayout>
              <c:xMode val="edge"/>
              <c:yMode val="edge"/>
              <c:x val="1.3377827309799153E-2"/>
              <c:y val="0.20236475648877222"/>
            </c:manualLayout>
          </c:layout>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719552"/>
        <c:crosses val="autoZero"/>
        <c:crossBetween val="between"/>
      </c:valAx>
      <c:valAx>
        <c:axId val="21773555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778302186943776"/>
              <c:y val="0.26285068533100031"/>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737472"/>
        <c:crosses val="max"/>
        <c:crossBetween val="between"/>
      </c:valAx>
      <c:catAx>
        <c:axId val="217737472"/>
        <c:scaling>
          <c:orientation val="minMax"/>
        </c:scaling>
        <c:delete val="1"/>
        <c:axPos val="b"/>
        <c:numFmt formatCode="General" sourceLinked="1"/>
        <c:majorTickMark val="out"/>
        <c:minorTickMark val="none"/>
        <c:tickLblPos val="nextTo"/>
        <c:crossAx val="217735552"/>
        <c:crosses val="autoZero"/>
        <c:auto val="1"/>
        <c:lblAlgn val="ctr"/>
        <c:lblOffset val="100"/>
        <c:noMultiLvlLbl val="0"/>
      </c:catAx>
      <c:spPr>
        <a:noFill/>
        <a:ln>
          <a:noFill/>
        </a:ln>
        <a:effectLst/>
      </c:spPr>
    </c:plotArea>
    <c:legend>
      <c:legendPos val="b"/>
      <c:layout>
        <c:manualLayout>
          <c:xMode val="edge"/>
          <c:yMode val="edge"/>
          <c:x val="0.14989811333006126"/>
          <c:y val="5.2619937242077731E-2"/>
          <c:w val="0.3936284628047162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0099637804341"/>
          <c:y val="5.0925925925925923E-2"/>
          <c:w val="0.75699690388442387"/>
          <c:h val="0.76278506853310013"/>
        </c:manualLayout>
      </c:layout>
      <c:areaChart>
        <c:grouping val="stacked"/>
        <c:varyColors val="0"/>
        <c:ser>
          <c:idx val="0"/>
          <c:order val="0"/>
          <c:tx>
            <c:strRef>
              <c:f>Trg!$I$3</c:f>
              <c:strCache>
                <c:ptCount val="1"/>
                <c:pt idx="0">
                  <c:v>Trainings (No.)</c:v>
                </c:pt>
              </c:strCache>
            </c:strRef>
          </c:tx>
          <c:spPr>
            <a:solidFill>
              <a:schemeClr val="bg1">
                <a:lumMod val="75000"/>
              </a:schemeClr>
            </a:solidFill>
            <a:ln>
              <a:solidFill>
                <a:schemeClr val="tx1"/>
              </a:solidFill>
            </a:ln>
            <a:effectLst/>
          </c:spPr>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xmlns:c16r2="http://schemas.microsoft.com/office/drawing/2015/06/chart">
            <c:ext xmlns:c16="http://schemas.microsoft.com/office/drawing/2014/chart" uri="{C3380CC4-5D6E-409C-BE32-E72D297353CC}">
              <c16:uniqueId val="{00000000-00B2-4A69-A501-4E29F9D4B88C}"/>
            </c:ext>
          </c:extLst>
        </c:ser>
        <c:dLbls>
          <c:showLegendKey val="0"/>
          <c:showVal val="0"/>
          <c:showCatName val="0"/>
          <c:showSerName val="0"/>
          <c:showPercent val="0"/>
          <c:showBubbleSize val="0"/>
        </c:dLbls>
        <c:axId val="217774336"/>
        <c:axId val="217772416"/>
      </c:areaChart>
      <c:barChart>
        <c:barDir val="col"/>
        <c:grouping val="clustered"/>
        <c:varyColors val="0"/>
        <c:ser>
          <c:idx val="1"/>
          <c:order val="1"/>
          <c:tx>
            <c:strRef>
              <c:f>Trg!$J$3</c:f>
              <c:strCache>
                <c:ptCount val="1"/>
                <c:pt idx="0">
                  <c:v>Revenue (Lakh Rs.)</c:v>
                </c:pt>
              </c:strCache>
            </c:strRef>
          </c:tx>
          <c:spPr>
            <a:pattFill prst="lgConfetti">
              <a:fgClr>
                <a:schemeClr val="tx1"/>
              </a:fgClr>
              <a:bgClr>
                <a:schemeClr val="bg1"/>
              </a:bgClr>
            </a:pattFill>
            <a:ln>
              <a:solidFill>
                <a:schemeClr val="tx1"/>
              </a:solidFill>
            </a:ln>
            <a:effectLst/>
          </c:spPr>
          <c:invertIfNegative val="0"/>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 </c:v>
                </c:pt>
                <c:pt idx="21">
                  <c:v>2020-21</c:v>
                </c:pt>
                <c:pt idx="22">
                  <c:v>2021-22</c:v>
                </c:pt>
                <c:pt idx="23">
                  <c:v>2022-23</c:v>
                </c:pt>
              </c:strCache>
            </c:strRef>
          </c:cat>
          <c: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val>
          <c:extLst xmlns:c16r2="http://schemas.microsoft.com/office/drawing/2015/06/chart">
            <c:ext xmlns:c16="http://schemas.microsoft.com/office/drawing/2014/chart" uri="{C3380CC4-5D6E-409C-BE32-E72D297353CC}">
              <c16:uniqueId val="{00000001-00B2-4A69-A501-4E29F9D4B88C}"/>
            </c:ext>
          </c:extLst>
        </c:ser>
        <c:dLbls>
          <c:showLegendKey val="0"/>
          <c:showVal val="0"/>
          <c:showCatName val="0"/>
          <c:showSerName val="0"/>
          <c:showPercent val="0"/>
          <c:showBubbleSize val="0"/>
        </c:dLbls>
        <c:gapWidth val="102"/>
        <c:overlap val="-27"/>
        <c:axId val="217764608"/>
        <c:axId val="217766144"/>
      </c:barChart>
      <c:catAx>
        <c:axId val="2177646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766144"/>
        <c:crosses val="autoZero"/>
        <c:auto val="1"/>
        <c:lblAlgn val="ctr"/>
        <c:lblOffset val="100"/>
        <c:noMultiLvlLbl val="0"/>
      </c:catAx>
      <c:valAx>
        <c:axId val="2177661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layout>
            <c:manualLayout>
              <c:xMode val="edge"/>
              <c:yMode val="edge"/>
              <c:x val="1.5699002971163258E-2"/>
              <c:y val="0.24106846019247599"/>
            </c:manualLayout>
          </c:layout>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764608"/>
        <c:crosses val="autoZero"/>
        <c:crossBetween val="between"/>
      </c:valAx>
      <c:valAx>
        <c:axId val="2177724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layout>
            <c:manualLayout>
              <c:xMode val="edge"/>
              <c:yMode val="edge"/>
              <c:x val="0.95547655552956867"/>
              <c:y val="0.2808369787109944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774336"/>
        <c:crosses val="max"/>
        <c:crossBetween val="between"/>
      </c:valAx>
      <c:catAx>
        <c:axId val="217774336"/>
        <c:scaling>
          <c:orientation val="minMax"/>
        </c:scaling>
        <c:delete val="1"/>
        <c:axPos val="b"/>
        <c:numFmt formatCode="General" sourceLinked="1"/>
        <c:majorTickMark val="out"/>
        <c:minorTickMark val="none"/>
        <c:tickLblPos val="nextTo"/>
        <c:crossAx val="217772416"/>
        <c:crosses val="autoZero"/>
        <c:auto val="1"/>
        <c:lblAlgn val="ctr"/>
        <c:lblOffset val="100"/>
        <c:noMultiLvlLbl val="0"/>
      </c:catAx>
      <c:spPr>
        <a:noFill/>
        <a:ln>
          <a:noFill/>
        </a:ln>
        <a:effectLst/>
      </c:spPr>
    </c:plotArea>
    <c:legend>
      <c:legendPos val="b"/>
      <c:layout>
        <c:manualLayout>
          <c:xMode val="edge"/>
          <c:yMode val="edge"/>
          <c:x val="0.15227706962638637"/>
          <c:y val="5.3602351430209152E-2"/>
          <c:w val="0.4172128036632044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7985564304462"/>
          <c:y val="5.2380952380952382E-2"/>
          <c:w val="0.73886811023622045"/>
          <c:h val="0.63326171728533931"/>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6008880139982501"/>
                  <c:y val="0.50360704911886012"/>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1.2687 fish production + 34008, R² = 0.0008</a:t>
                    </a:r>
                    <a:endParaRPr lang="en-US"/>
                  </a:p>
                </c:rich>
              </c:tx>
              <c:numFmt formatCode="General" sourceLinked="0"/>
              <c:spPr>
                <a:noFill/>
                <a:ln>
                  <a:noFill/>
                </a:ln>
                <a:effectLst/>
              </c:spPr>
            </c:trendlineLbl>
          </c:trendline>
          <c:x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yVal>
          <c:smooth val="0"/>
          <c:extLst xmlns:c16r2="http://schemas.microsoft.com/office/drawing/2015/06/chart">
            <c:ext xmlns:c16="http://schemas.microsoft.com/office/drawing/2014/chart" uri="{C3380CC4-5D6E-409C-BE32-E72D297353CC}">
              <c16:uniqueId val="{00000001-7F9E-4653-8915-9EFEC5BD9E9C}"/>
            </c:ext>
          </c:extLst>
        </c:ser>
        <c:dLbls>
          <c:showLegendKey val="0"/>
          <c:showVal val="0"/>
          <c:showCatName val="0"/>
          <c:showSerName val="0"/>
          <c:showPercent val="0"/>
          <c:showBubbleSize val="0"/>
        </c:dLbls>
        <c:axId val="218258048"/>
        <c:axId val="218264320"/>
      </c:scatterChart>
      <c:valAx>
        <c:axId val="2182580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264320"/>
        <c:crosses val="autoZero"/>
        <c:crossBetween val="midCat"/>
      </c:valAx>
      <c:valAx>
        <c:axId val="2182643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overlay val="0"/>
          <c:spPr>
            <a:noFill/>
            <a:ln>
              <a:noFill/>
            </a:ln>
            <a:effectLst/>
          </c:sp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25804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5345911949685536E-2"/>
          <c:w val="0.75275699912510941"/>
          <c:h val="0.64772307235180504"/>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4760958005249344"/>
                  <c:y val="0.45502738572772744"/>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-0.1402 fish seed prod. + 741.75, R² = 0.0265</a:t>
                    </a:r>
                    <a:endParaRPr lang="en-US"/>
                  </a:p>
                </c:rich>
              </c:tx>
              <c:numFmt formatCode="General" sourceLinked="0"/>
              <c:spPr>
                <a:noFill/>
                <a:ln>
                  <a:noFill/>
                </a:ln>
                <a:effectLst/>
              </c:spPr>
            </c:trendlineLbl>
          </c:trendline>
          <c:x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yVal>
          <c:smooth val="0"/>
          <c:extLst xmlns:c16r2="http://schemas.microsoft.com/office/drawing/2015/06/chart">
            <c:ext xmlns:c16="http://schemas.microsoft.com/office/drawing/2014/chart" uri="{C3380CC4-5D6E-409C-BE32-E72D297353CC}">
              <c16:uniqueId val="{00000001-A3F4-4A19-840A-711404FFC8F3}"/>
            </c:ext>
          </c:extLst>
        </c:ser>
        <c:dLbls>
          <c:showLegendKey val="0"/>
          <c:showVal val="0"/>
          <c:showCatName val="0"/>
          <c:showSerName val="0"/>
          <c:showPercent val="0"/>
          <c:showBubbleSize val="0"/>
        </c:dLbls>
        <c:axId val="218445312"/>
        <c:axId val="218446848"/>
      </c:scatterChart>
      <c:valAx>
        <c:axId val="2184453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446848"/>
        <c:crosses val="autoZero"/>
        <c:crossBetween val="midCat"/>
      </c:valAx>
      <c:valAx>
        <c:axId val="2184468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Production (Mill)</a:t>
                </a:r>
              </a:p>
            </c:rich>
          </c:tx>
          <c:overlay val="0"/>
          <c:spPr>
            <a:noFill/>
            <a:ln>
              <a:noFill/>
            </a:ln>
            <a:effectLst/>
          </c:sp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44531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1103368176538912E-2"/>
          <c:w val="0.75275699912510941"/>
          <c:h val="0.66078959642239843"/>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5594291338582678"/>
                  <c:y val="0.43723522364582473"/>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-0.5453 revenue + 3479.4, R² = 0.0089</a:t>
                    </a:r>
                    <a:endParaRPr lang="en-US"/>
                  </a:p>
                </c:rich>
              </c:tx>
              <c:numFmt formatCode="General" sourceLinked="0"/>
              <c:spPr>
                <a:noFill/>
                <a:ln>
                  <a:noFill/>
                </a:ln>
                <a:effectLst/>
              </c:spPr>
            </c:trendlineLbl>
          </c:trendline>
          <c:x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yVal>
          <c:smooth val="0"/>
          <c:extLst xmlns:c16r2="http://schemas.microsoft.com/office/drawing/2015/06/chart">
            <c:ext xmlns:c16="http://schemas.microsoft.com/office/drawing/2014/chart" uri="{C3380CC4-5D6E-409C-BE32-E72D297353CC}">
              <c16:uniqueId val="{00000001-42AB-4A85-AD95-3A2F73A1942F}"/>
            </c:ext>
          </c:extLst>
        </c:ser>
        <c:dLbls>
          <c:showLegendKey val="0"/>
          <c:showVal val="0"/>
          <c:showCatName val="0"/>
          <c:showSerName val="0"/>
          <c:showPercent val="0"/>
          <c:showBubbleSize val="0"/>
        </c:dLbls>
        <c:axId val="218480640"/>
        <c:axId val="218482560"/>
      </c:scatterChart>
      <c:valAx>
        <c:axId val="2184806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482560"/>
        <c:crosses val="autoZero"/>
        <c:crossBetween val="midCat"/>
      </c:valAx>
      <c:valAx>
        <c:axId val="2184825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overlay val="0"/>
          <c:spPr>
            <a:noFill/>
            <a:ln>
              <a:noFill/>
            </a:ln>
            <a:effectLst/>
          </c:sp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48064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pbRQ8WNDkfOEiSLVGgihDJMXg==">CgMxLjAyCGguZ2pkZ3hzOAByITF4clMxdkwwNENocEE3b0pEZWR1NDcxT0NpWHpNSm9LUA==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AQUATIC PC</dc:creator>
  <cp:lastModifiedBy>LOGIN</cp:lastModifiedBy>
  <cp:revision>12</cp:revision>
  <dcterms:created xsi:type="dcterms:W3CDTF">2025-02-28T10:16:00Z</dcterms:created>
  <dcterms:modified xsi:type="dcterms:W3CDTF">2025-02-28T17:29:00Z</dcterms:modified>
</cp:coreProperties>
</file>