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22EB9" w14:textId="77777777" w:rsidR="001C3EA9" w:rsidRDefault="001C3EA9">
      <w:pPr>
        <w:jc w:val="center"/>
        <w:rPr>
          <w:rFonts w:ascii="Times New Roman" w:eastAsia="SimHei" w:hAnsi="Times New Roman" w:cs="Times New Roman"/>
          <w:b/>
          <w:bCs/>
          <w:kern w:val="44"/>
          <w:sz w:val="44"/>
          <w:szCs w:val="44"/>
          <w14:ligatures w14:val="standardContextual"/>
        </w:rPr>
      </w:pPr>
      <w:r w:rsidRPr="001C3EA9">
        <w:rPr>
          <w:rFonts w:ascii="Times New Roman" w:eastAsia="SimHei" w:hAnsi="Times New Roman" w:cs="Times New Roman"/>
          <w:b/>
          <w:bCs/>
          <w:i/>
          <w:iCs/>
          <w:kern w:val="44"/>
          <w:sz w:val="44"/>
          <w:szCs w:val="44"/>
          <w:u w:val="single"/>
          <w14:ligatures w14:val="standardContextual"/>
        </w:rPr>
        <w:t>Opinion Article</w:t>
      </w:r>
      <w:r w:rsidRPr="001C3EA9">
        <w:rPr>
          <w:rFonts w:ascii="Times New Roman" w:eastAsia="SimHei" w:hAnsi="Times New Roman" w:cs="Times New Roman" w:hint="eastAsia"/>
          <w:b/>
          <w:bCs/>
          <w:kern w:val="44"/>
          <w:sz w:val="44"/>
          <w:szCs w:val="44"/>
          <w14:ligatures w14:val="standardContextual"/>
        </w:rPr>
        <w:t xml:space="preserve"> </w:t>
      </w:r>
    </w:p>
    <w:p w14:paraId="06398F76" w14:textId="0778FA97" w:rsidR="00B90070" w:rsidRDefault="00FF7E34">
      <w:pPr>
        <w:jc w:val="center"/>
        <w:rPr>
          <w:rFonts w:ascii="Times New Roman" w:eastAsia="SimHei" w:hAnsi="Times New Roman" w:cs="Times New Roman"/>
          <w:b/>
          <w:bCs/>
          <w:kern w:val="44"/>
          <w:sz w:val="44"/>
          <w:szCs w:val="44"/>
          <w14:ligatures w14:val="standardContextual"/>
        </w:rPr>
      </w:pPr>
      <w:r>
        <w:rPr>
          <w:rFonts w:ascii="Times New Roman" w:eastAsia="SimHei" w:hAnsi="Times New Roman" w:cs="Times New Roman" w:hint="eastAsia"/>
          <w:b/>
          <w:bCs/>
          <w:kern w:val="44"/>
          <w:sz w:val="44"/>
          <w:szCs w:val="44"/>
          <w14:ligatures w14:val="standardContextual"/>
        </w:rPr>
        <w:t>A review of the application and research progress of composite bonded joints</w:t>
      </w:r>
    </w:p>
    <w:p w14:paraId="542CA81E" w14:textId="77777777" w:rsidR="001C3EA9" w:rsidRDefault="001C3EA9">
      <w:pPr>
        <w:jc w:val="center"/>
        <w:rPr>
          <w:rFonts w:ascii="Times New Roman" w:eastAsia="SimHei" w:hAnsi="Times New Roman" w:cs="Times New Roman"/>
          <w:b/>
          <w:bCs/>
          <w:kern w:val="44"/>
          <w:sz w:val="44"/>
          <w:szCs w:val="44"/>
          <w14:ligatures w14:val="standardContextual"/>
        </w:rPr>
      </w:pPr>
    </w:p>
    <w:p w14:paraId="5E8F046D" w14:textId="77777777" w:rsidR="00E66999" w:rsidRDefault="00E66999">
      <w:pPr>
        <w:jc w:val="center"/>
        <w:rPr>
          <w:rFonts w:ascii="Times New Roman" w:eastAsia="SimHei" w:hAnsi="Times New Roman" w:cs="Times New Roman"/>
          <w:b/>
          <w:bCs/>
          <w:kern w:val="44"/>
          <w:sz w:val="44"/>
          <w:szCs w:val="44"/>
          <w14:ligatures w14:val="standardContextual"/>
        </w:rPr>
      </w:pPr>
    </w:p>
    <w:p w14:paraId="46EDF41B" w14:textId="77777777" w:rsidR="00B90070" w:rsidRDefault="00FF7E34">
      <w:pPr>
        <w:rPr>
          <w:rFonts w:ascii="Times New Roman" w:eastAsia="SimSun" w:hAnsi="Times New Roman" w:cs="Times New Roman"/>
          <w:sz w:val="18"/>
          <w:szCs w:val="18"/>
        </w:rPr>
      </w:pPr>
      <w:r>
        <w:rPr>
          <w:rFonts w:ascii="Times New Roman" w:eastAsia="SimSun" w:hAnsi="Times New Roman" w:cs="Times New Roman"/>
          <w:b/>
          <w:bCs/>
          <w:sz w:val="18"/>
          <w:szCs w:val="18"/>
        </w:rPr>
        <w:t>Abstract:</w:t>
      </w:r>
      <w:r>
        <w:rPr>
          <w:rFonts w:ascii="Times New Roman" w:eastAsia="SimSun" w:hAnsi="Times New Roman" w:cs="Times New Roman" w:hint="eastAsia"/>
          <w:sz w:val="18"/>
          <w:szCs w:val="18"/>
        </w:rPr>
        <w:t xml:space="preserve">This paper introduces the mechanical connection, adhesive connection, hybrid connection (adhesive-mechanical), and sewing connection (Z-Pin chain connection) of composite materials, and describes the advantages and disadvantages of each connection in detail. It also provides a detailed interpretation of the application and innovation of the structural form of the most widely used adhesive connection in engineering practice. Regarding the direction of adhesive connection in the development process and improving the performance of adhesive joints, two methods are given to improve the adhesive modification of adhesives themselves, which proposes a </w:t>
      </w:r>
      <w:commentRangeStart w:id="0"/>
      <w:r>
        <w:rPr>
          <w:rFonts w:ascii="Times New Roman" w:eastAsia="SimSun" w:hAnsi="Times New Roman" w:cs="Times New Roman" w:hint="eastAsia"/>
          <w:sz w:val="18"/>
          <w:szCs w:val="18"/>
        </w:rPr>
        <w:t>new direction for future research</w:t>
      </w:r>
      <w:commentRangeEnd w:id="0"/>
      <w:r w:rsidR="00D72564">
        <w:rPr>
          <w:rStyle w:val="CommentReference"/>
          <w:szCs w:val="20"/>
        </w:rPr>
        <w:commentReference w:id="0"/>
      </w:r>
      <w:r>
        <w:rPr>
          <w:rFonts w:ascii="Times New Roman" w:eastAsia="SimSun" w:hAnsi="Times New Roman" w:cs="Times New Roman" w:hint="eastAsia"/>
          <w:sz w:val="18"/>
          <w:szCs w:val="18"/>
        </w:rPr>
        <w:t>.</w:t>
      </w:r>
    </w:p>
    <w:p w14:paraId="31BA98A2" w14:textId="77777777" w:rsidR="00B90070" w:rsidRDefault="00FF7E34">
      <w:pPr>
        <w:spacing w:line="360" w:lineRule="auto"/>
        <w:ind w:firstLineChars="200" w:firstLine="361"/>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Keywords: </w:t>
      </w:r>
      <w:r>
        <w:rPr>
          <w:rFonts w:ascii="Times New Roman" w:eastAsia="SimSun" w:hAnsi="Times New Roman" w:cs="Times New Roman"/>
          <w:sz w:val="18"/>
          <w:szCs w:val="18"/>
        </w:rPr>
        <w:t>Composite material bonding technology</w:t>
      </w:r>
      <w:r>
        <w:rPr>
          <w:rFonts w:ascii="Times New Roman" w:eastAsia="SimSun" w:hAnsi="Times New Roman" w:cs="Times New Roman" w:hint="eastAsia"/>
          <w:sz w:val="18"/>
          <w:szCs w:val="18"/>
        </w:rPr>
        <w:t>;</w:t>
      </w:r>
      <w:r>
        <w:rPr>
          <w:rFonts w:ascii="Times New Roman" w:eastAsia="SimSun" w:hAnsi="Times New Roman" w:cs="Times New Roman"/>
          <w:sz w:val="18"/>
          <w:szCs w:val="18"/>
        </w:rPr>
        <w:t>adhesive bonding mechanism,</w:t>
      </w:r>
      <w:r>
        <w:rPr>
          <w:rFonts w:ascii="Times New Roman" w:eastAsia="SimSun" w:hAnsi="Times New Roman" w:cs="Times New Roman" w:hint="eastAsia"/>
          <w:sz w:val="18"/>
          <w:szCs w:val="18"/>
        </w:rPr>
        <w:t>;</w:t>
      </w:r>
      <w:r>
        <w:rPr>
          <w:rFonts w:ascii="Times New Roman" w:eastAsia="SimSun" w:hAnsi="Times New Roman" w:cs="Times New Roman"/>
          <w:sz w:val="18"/>
          <w:szCs w:val="18"/>
        </w:rPr>
        <w:t>performance optimization and engineering application</w:t>
      </w:r>
    </w:p>
    <w:p w14:paraId="3FEE88C4" w14:textId="7B73A9B6" w:rsidR="00E66999" w:rsidRDefault="00FF7E34">
      <w:pPr>
        <w:pStyle w:val="Heading2"/>
        <w:ind w:firstLineChars="100" w:firstLine="281"/>
      </w:pPr>
      <w:r>
        <w:rPr>
          <w:rFonts w:hint="eastAsia"/>
        </w:rPr>
        <w:t xml:space="preserve"> </w:t>
      </w:r>
      <w:r w:rsidR="00E66999">
        <w:t xml:space="preserve">Introduction </w:t>
      </w:r>
    </w:p>
    <w:p w14:paraId="5E7E5D1C" w14:textId="7A2D8905" w:rsidR="00B90070" w:rsidRDefault="00FF7E34">
      <w:pPr>
        <w:pStyle w:val="Heading2"/>
        <w:ind w:firstLineChars="100" w:firstLine="281"/>
      </w:pPr>
      <w:r>
        <w:rPr>
          <w:rFonts w:hint="eastAsia"/>
        </w:rPr>
        <w:t>overview</w:t>
      </w:r>
    </w:p>
    <w:p w14:paraId="30C6E858"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Composite materials are a new material made of two or more materials with different physical and chemical properties in a certain way. In terms of mechanical properties, they are better than many traditional homogeneous materials. Composite materials are generally composed of matrix and reinforcement materials. The most common matrix is made of various resins. The most common reinforcement materials are various fibrous materials, mainly carbon fiber, glass fiber, aramid fiber, etc. Composite materials, especially glass fiber reinforced composite materials, are increasingly being used in bridges, building reinforcement, ship structures, wind power blades, and aviation structures.</w:t>
      </w:r>
    </w:p>
    <w:p w14:paraId="59CC4465"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In the process of applying composite materials, the connection of composite materials is a very worthy of attention. Conventional connection methods include mechanical connection, adhesive connection, hybrid connection (adhesive-mechanical), suture connection, melt welding and other connection methods</w:t>
      </w:r>
      <w:r>
        <w:rPr>
          <w:rFonts w:ascii="Times New Roman" w:eastAsia="KaiTi" w:hAnsi="Times New Roman" w:cs="Times New Roman"/>
          <w:szCs w:val="21"/>
          <w:vertAlign w:val="superscript"/>
        </w:rPr>
        <w:t>[1]</w:t>
      </w:r>
      <w:r>
        <w:rPr>
          <w:rFonts w:ascii="Times New Roman" w:eastAsia="KaiTi" w:hAnsi="Times New Roman" w:cs="Times New Roman"/>
          <w:szCs w:val="21"/>
        </w:rPr>
        <w:t>. Among these connection methods, adhesive bonding is the most widely used and most obvious connection method. This article will introduce the differences and advantages of adhesive bonding compared with other connection forms, existing adhesive bonding methods and the latest research progress.</w:t>
      </w:r>
    </w:p>
    <w:p w14:paraId="0C68BB06" w14:textId="77777777" w:rsidR="00B90070" w:rsidRDefault="00FF7E34">
      <w:pPr>
        <w:ind w:firstLineChars="100" w:firstLine="281"/>
        <w:rPr>
          <w:rFonts w:ascii="Times New Roman" w:eastAsia="SimHei" w:hAnsi="Times New Roman" w:cs="Times New Roman"/>
          <w:b/>
          <w:bCs/>
          <w:sz w:val="28"/>
          <w:szCs w:val="28"/>
        </w:rPr>
      </w:pPr>
      <w:r>
        <w:rPr>
          <w:rFonts w:ascii="Times New Roman" w:eastAsia="SimHei" w:hAnsi="Times New Roman" w:cs="Times New Roman" w:hint="eastAsia"/>
          <w:b/>
          <w:bCs/>
          <w:sz w:val="28"/>
          <w:szCs w:val="28"/>
        </w:rPr>
        <w:t xml:space="preserve">1 Basic </w:t>
      </w:r>
      <w:bookmarkStart w:id="1" w:name="_GoBack"/>
      <w:commentRangeStart w:id="2"/>
      <w:r>
        <w:rPr>
          <w:rFonts w:ascii="Times New Roman" w:eastAsia="SimHei" w:hAnsi="Times New Roman" w:cs="Times New Roman" w:hint="eastAsia"/>
          <w:b/>
          <w:bCs/>
          <w:sz w:val="28"/>
          <w:szCs w:val="28"/>
        </w:rPr>
        <w:t>structure of bearing</w:t>
      </w:r>
      <w:bookmarkEnd w:id="1"/>
      <w:commentRangeEnd w:id="2"/>
      <w:r w:rsidR="00D72564">
        <w:rPr>
          <w:rStyle w:val="CommentReference"/>
          <w:szCs w:val="20"/>
        </w:rPr>
        <w:commentReference w:id="2"/>
      </w:r>
    </w:p>
    <w:p w14:paraId="28DB90F9" w14:textId="77777777" w:rsidR="00B90070" w:rsidRDefault="00FF7E34">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1.1Traditional mechanical connection forms</w:t>
      </w:r>
    </w:p>
    <w:p w14:paraId="0A55785A"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lastRenderedPageBreak/>
        <w:t>The traditional mechanical connection forms of composite materials mainly include bolt connection, pin connection, and rivet connection</w:t>
      </w:r>
      <w:r>
        <w:rPr>
          <w:rFonts w:ascii="Times New Roman" w:eastAsia="KaiTi" w:hAnsi="Times New Roman" w:cs="Times New Roman"/>
          <w:szCs w:val="21"/>
          <w:vertAlign w:val="superscript"/>
        </w:rPr>
        <w:t>[2]</w:t>
      </w:r>
      <w:r>
        <w:rPr>
          <w:rFonts w:ascii="Times New Roman" w:eastAsia="KaiTi" w:hAnsi="Times New Roman" w:cs="Times New Roman"/>
          <w:szCs w:val="21"/>
        </w:rPr>
        <w:t>. Mechanical connection is also the most widely used connection method at present.</w:t>
      </w:r>
    </w:p>
    <w:p w14:paraId="0BF6CAA6"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Its advantages are that it can be repeatedly assembled and disassembled during manufacturing, repair and replacement, which is convenient for inspection and easy to repair; it has no residual stress influence and is less affected by the environment, and has high reliability; there is no special requirement for the surface of the part and no thickness limit.</w:t>
      </w:r>
    </w:p>
    <w:p w14:paraId="15C8ED64"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However, the disadvantage is that local stress concentration is easily generated around the hole positions of mechanical connections, which reduces the reliability of the connection; the local strength of the composite plate will also decrease after drilling, and the requirements for the hole positions of the punched on the material are high; the contact between the steel connecting members and the composite material will also cause electrochemical corrosion.</w:t>
      </w:r>
    </w:p>
    <w:p w14:paraId="5847D9D0" w14:textId="77777777" w:rsidR="00B90070" w:rsidRDefault="00FF7E34">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1.2Adhesive connection</w:t>
      </w:r>
    </w:p>
    <w:p w14:paraId="577BDB26"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Adhesive bonding is a connection process in which adhesive is used to connect parts into an unremovable whole. This connection method allows the metal to be seamlessly connected to the composite material, and can carry a large stretch, shear and torque, while at the same time, the properties of the material are less changed. Thanks to the richness of the product, the flexibility of the design and the convenience of the process, it is one of the most widely used methods of connecting composite materials.</w:t>
      </w:r>
    </w:p>
    <w:p w14:paraId="459331CC"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The advantage of glue connection is that it can effectively connect the same or different materials without mechanical processing and no additional damage; compared with mechanical connection, there will be no stress concentration caused by drilling; and there is no corrosion problem, the characteristics of glue connection make the joints using this connection method regular in shape, obtain a smooth pneumatic shape.</w:t>
      </w:r>
    </w:p>
    <w:p w14:paraId="3AEA35A7"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The bonding connection has the following disadvantages. First of all, before bonding, in order to obtain good connection effect, the connected surface is generally required. After connection, the adhesive joint cannot be detached, making material recycling a problem. In addition, the peel strength of the glue connection is low, making it difficult to bond with thicker structures, and transmits larger loads.</w:t>
      </w:r>
    </w:p>
    <w:p w14:paraId="461919A4" w14:textId="77777777" w:rsidR="00B90070" w:rsidRDefault="00FF7E34">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1.3Hybrid connection</w:t>
      </w:r>
    </w:p>
    <w:p w14:paraId="4BF9777A"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The hybrid connection of resin-based composite materials is based on bonding and bolts or rivets, combining the load advantages of mechanical connections and the lightweight and high strength of bonding. Through reasonable structural design, various connection advantages are complementary and interrelated and coordinated, thus ensuring that the structural parts have irreplaceable safety and reliability advantages.</w:t>
      </w:r>
    </w:p>
    <w:p w14:paraId="3C69676D"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Hybrid connections can prevent or delay the expansion of glue layer damage, improving performance such as peeling, impact, fatigue and creep resistance</w:t>
      </w:r>
      <w:r>
        <w:rPr>
          <w:rFonts w:ascii="Times New Roman" w:eastAsia="KaiTi" w:hAnsi="Times New Roman" w:cs="Times New Roman"/>
          <w:szCs w:val="21"/>
          <w:vertAlign w:val="superscript"/>
        </w:rPr>
        <w:t>[3]</w:t>
      </w:r>
      <w:r>
        <w:rPr>
          <w:rFonts w:ascii="Times New Roman" w:eastAsia="KaiTi" w:hAnsi="Times New Roman" w:cs="Times New Roman"/>
          <w:szCs w:val="21"/>
        </w:rPr>
        <w:t>. With sealing, shock absorption and insulation, it further increases the connection strength, improves load transfer capabilities, isolates metal fasteners and composite materials, and does not have electrochemical corrosion. The hybrid connection mainly includes the glue screw mixing connection and the glue rivet mixing connection.</w:t>
      </w:r>
    </w:p>
    <w:p w14:paraId="32B18DDA"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Tough adhesives should be used for hybrid connections, so as to coordinate the deformation </w:t>
      </w:r>
      <w:r>
        <w:rPr>
          <w:rFonts w:ascii="Times New Roman" w:eastAsia="KaiTi" w:hAnsi="Times New Roman" w:cs="Times New Roman"/>
          <w:szCs w:val="21"/>
        </w:rPr>
        <w:lastRenderedPageBreak/>
        <w:t>of the adhesive joint with the deformation of the mechanical connection. It is necessary to improve the matching accuracy of the fastener and the hole, otherwise it is easy to cause shear damage to the glue layer and reduce the connection strength.</w:t>
      </w:r>
    </w:p>
    <w:p w14:paraId="609BA216" w14:textId="77777777" w:rsidR="00B90070" w:rsidRDefault="00FF7E34">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1.4Stitching connection</w:t>
      </w:r>
    </w:p>
    <w:p w14:paraId="4DA6012E"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The stitching connection has been used in the field of composite materials for only a few decades. Its principle is to enhance the composite material in the direction perpendicular to the laying plane through suture, thereby improving the damage tolerance between the materials. Some papers also classify Z-Pin connection as a type of suture connection. Z-Pin technology borrows the discontinuous suture method in suture composite materials to directly embed rigid short rods into the thickness direction of prepreg or foam interlayer before curing. This short rod is usually called Z-Pin (it is usually made of metal or carbon fiber or glass fiber).</w:t>
      </w:r>
    </w:p>
    <w:p w14:paraId="74881DB8"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The suture connection can effectively prevent the delamination of the plate and resist bending damage. Especially after the parts are damaged, the suture can connect the fragments together to avoid more dangerous catastrophic damage in the future, which is conducive to preventing damage expansion</w:t>
      </w:r>
      <w:r>
        <w:rPr>
          <w:rFonts w:ascii="Times New Roman" w:eastAsia="KaiTi" w:hAnsi="Times New Roman" w:cs="Times New Roman"/>
          <w:szCs w:val="21"/>
          <w:vertAlign w:val="superscript"/>
        </w:rPr>
        <w:t>[4]</w:t>
      </w:r>
      <w:r>
        <w:rPr>
          <w:rFonts w:ascii="Times New Roman" w:eastAsia="KaiTi" w:hAnsi="Times New Roman" w:cs="Times New Roman" w:hint="eastAsia"/>
          <w:szCs w:val="21"/>
        </w:rPr>
        <w:t>.</w:t>
      </w:r>
    </w:p>
    <w:p w14:paraId="24E91E25"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Based on the characteristics of the above various connection methods, in actual applications, bonding has become one of the most widely used methods when connecting composite materials.</w:t>
      </w:r>
    </w:p>
    <w:p w14:paraId="1E36467D" w14:textId="77777777" w:rsidR="00B90070" w:rsidRDefault="00FF7E34">
      <w:pPr>
        <w:ind w:firstLineChars="100" w:firstLine="281"/>
        <w:rPr>
          <w:rFonts w:ascii="Times New Roman" w:eastAsia="SimHei" w:hAnsi="Times New Roman" w:cs="Times New Roman"/>
          <w:b/>
          <w:bCs/>
          <w:sz w:val="28"/>
          <w:szCs w:val="28"/>
        </w:rPr>
      </w:pPr>
      <w:r>
        <w:rPr>
          <w:rFonts w:ascii="Times New Roman" w:eastAsia="SimHei" w:hAnsi="Times New Roman" w:cs="Times New Roman"/>
          <w:b/>
          <w:bCs/>
          <w:sz w:val="28"/>
          <w:szCs w:val="28"/>
        </w:rPr>
        <w:t>2. Application and innovation of adhesive bonding technology</w:t>
      </w:r>
    </w:p>
    <w:p w14:paraId="233AE31B"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With the development of the times, the application of composite materials has become more common in various fields. Composite materials are widely used in aircraft, ship structures, and wind power blades. Since the invention of composite materials, adhesive bonding has always been one of the most widely used connection methods.</w:t>
      </w:r>
    </w:p>
    <w:p w14:paraId="25275768" w14:textId="77777777" w:rsidR="00B90070" w:rsidRDefault="00FF7E34">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2.1 Application of adhesive bonding technology</w:t>
      </w:r>
    </w:p>
    <w:p w14:paraId="7150E707" w14:textId="23E33EAD"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The forms of adhesive connection include single overlap, double overlap, single slope connection, step-type connection, etc.as shown in Figure 1</w:t>
      </w:r>
      <w:r>
        <w:rPr>
          <w:rFonts w:ascii="Times New Roman" w:eastAsia="KaiTi" w:hAnsi="Times New Roman" w:cs="Times New Roman" w:hint="eastAsia"/>
          <w:szCs w:val="21"/>
        </w:rPr>
        <w:t>.</w:t>
      </w:r>
    </w:p>
    <w:p w14:paraId="47BBE4DD" w14:textId="15238885" w:rsidR="00B90070" w:rsidRDefault="00FF7E34">
      <w:pPr>
        <w:spacing w:line="360" w:lineRule="auto"/>
        <w:jc w:val="center"/>
        <w:rPr>
          <w:rFonts w:ascii="Times New Roman" w:eastAsia="KaiTi" w:hAnsi="Times New Roman" w:cs="Times New Roman"/>
          <w:szCs w:val="21"/>
        </w:rPr>
      </w:pPr>
      <w:r>
        <w:rPr>
          <w:rFonts w:ascii="Times New Roman" w:eastAsia="KaiTi" w:hAnsi="Times New Roman" w:cs="Times New Roman" w:hint="eastAsia"/>
          <w:sz w:val="24"/>
        </w:rPr>
        <w:object w:dxaOrig="8297" w:dyaOrig="1824" w14:anchorId="5765B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91.5pt" o:ole="">
            <v:imagedata r:id="rId9" o:title=""/>
            <o:lock v:ext="edit" aspectratio="f"/>
          </v:shape>
          <o:OLEObject Type="Embed" ProgID="Visio.Drawing.15" ShapeID="_x0000_i1025" DrawAspect="Content" ObjectID="_1802420562" r:id="rId10"/>
        </w:object>
      </w:r>
      <w:r w:rsidR="008A7EBA">
        <w:rPr>
          <w:rFonts w:ascii="Times New Roman" w:eastAsia="KaiTi" w:hAnsi="Times New Roman" w:cs="Times New Roman"/>
          <w:szCs w:val="21"/>
        </w:rPr>
        <w:t xml:space="preserve">fig  </w:t>
      </w:r>
      <w:r>
        <w:rPr>
          <w:rFonts w:ascii="Times New Roman" w:eastAsia="KaiTi" w:hAnsi="Times New Roman" w:cs="Times New Roman" w:hint="eastAsia"/>
          <w:szCs w:val="21"/>
        </w:rPr>
        <w:t xml:space="preserve">1 </w:t>
      </w:r>
      <w:r w:rsidR="008A7EBA">
        <w:rPr>
          <w:rFonts w:ascii="Times New Roman" w:eastAsia="KaiTi" w:hAnsi="Times New Roman" w:cs="Times New Roman"/>
          <w:szCs w:val="21"/>
        </w:rPr>
        <w:t xml:space="preserve"> : </w:t>
      </w:r>
      <w:r>
        <w:rPr>
          <w:rFonts w:ascii="Times New Roman" w:eastAsia="KaiTi" w:hAnsi="Times New Roman" w:cs="Times New Roman" w:hint="eastAsia"/>
          <w:szCs w:val="21"/>
        </w:rPr>
        <w:t>Several forms of composite connection</w:t>
      </w:r>
    </w:p>
    <w:p w14:paraId="0E47CCBA"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Zhang et al.</w:t>
      </w:r>
      <w:r>
        <w:rPr>
          <w:rFonts w:ascii="Times New Roman" w:eastAsia="KaiTi" w:hAnsi="Times New Roman" w:cs="Times New Roman"/>
          <w:szCs w:val="21"/>
          <w:vertAlign w:val="superscript"/>
        </w:rPr>
        <w:t>[1]</w:t>
      </w:r>
      <w:r>
        <w:rPr>
          <w:rFonts w:ascii="Times New Roman" w:eastAsia="KaiTi" w:hAnsi="Times New Roman" w:cs="Times New Roman"/>
          <w:szCs w:val="21"/>
        </w:rPr>
        <w:t xml:space="preserve"> conducted a study on the bonding of aviation-grade carbon fiber reinforced resin-based composite materials, introducing the existing bonding theory, common composite surface treatment technology, and surface interface performance and bonding performance characterization methods. The focus is on comparing different forming processes, different matrix materials properties, and the differences in bonding between the same and different materials</w:t>
      </w:r>
      <w:r>
        <w:rPr>
          <w:rFonts w:ascii="Times New Roman" w:eastAsia="KaiTi" w:hAnsi="Times New Roman" w:cs="Times New Roman" w:hint="eastAsia"/>
          <w:szCs w:val="21"/>
        </w:rPr>
        <w:t>.</w:t>
      </w:r>
    </w:p>
    <w:p w14:paraId="7385B842"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Saeedifar.et</w:t>
      </w:r>
      <w:r>
        <w:rPr>
          <w:rFonts w:ascii="Times New Roman" w:eastAsia="KaiTi" w:hAnsi="Times New Roman" w:cs="Times New Roman"/>
          <w:szCs w:val="21"/>
          <w:vertAlign w:val="superscript"/>
        </w:rPr>
        <w:t>[5]</w:t>
      </w:r>
      <w:r>
        <w:rPr>
          <w:rFonts w:ascii="Times New Roman" w:eastAsia="KaiTi" w:hAnsi="Times New Roman" w:cs="Times New Roman"/>
          <w:szCs w:val="21"/>
        </w:rPr>
        <w:t xml:space="preserve">summarizes the application of composite materials in marine structures, pointing out that adhesive bonding is introduced as an alternative solution to traditional joining methods, which can provide the ability to connect different materials without increasing weight costs without affecting structural integrity. A comprehensive integrity evaluation method for </w:t>
      </w:r>
      <w:r>
        <w:rPr>
          <w:rFonts w:ascii="Times New Roman" w:eastAsia="KaiTi" w:hAnsi="Times New Roman" w:cs="Times New Roman"/>
          <w:szCs w:val="21"/>
        </w:rPr>
        <w:lastRenderedPageBreak/>
        <w:t>full-size bonded double-material joints for maritime applications is also proposed. Techniques such as acoustic emission (AE), fiber optic sensor (FOS) and digital image correlation (DIC) are used to evaluate the integrity of the connector when it is subjected to quasi-static loads until it is finally failed.</w:t>
      </w:r>
    </w:p>
    <w:p w14:paraId="6BFAC11F"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Al-Khudairi.et</w:t>
      </w:r>
      <w:r>
        <w:rPr>
          <w:rFonts w:ascii="Times New Roman" w:eastAsia="KaiTi" w:hAnsi="Times New Roman" w:cs="Times New Roman"/>
          <w:szCs w:val="21"/>
          <w:vertAlign w:val="superscript"/>
        </w:rPr>
        <w:t>[6]</w:t>
      </w:r>
      <w:r>
        <w:rPr>
          <w:rFonts w:ascii="Times New Roman" w:eastAsia="KaiTi" w:hAnsi="Times New Roman" w:cs="Times New Roman"/>
          <w:szCs w:val="21"/>
        </w:rPr>
        <w:t>pointed out that adhesive connection is one of the most important connection technologies for bonding composite structures, and using glass fiber, carbon fiber and Kevlar fiber as research objects, the failure behavior of composite materials in skin reinforcement materials of wind turbine blade structures was studied.</w:t>
      </w:r>
    </w:p>
    <w:p w14:paraId="0DCFB9ED" w14:textId="77777777" w:rsidR="00B90070" w:rsidRDefault="00FF7E34">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 xml:space="preserve">2.2 Innovation in adhesive bonding technology </w:t>
      </w:r>
    </w:p>
    <w:p w14:paraId="751C6FB8" w14:textId="77777777" w:rsidR="00B90070" w:rsidRDefault="00FF7E34">
      <w:pPr>
        <w:pStyle w:val="Heading4"/>
        <w:spacing w:beforeLines="60" w:before="187" w:afterLines="60" w:after="187" w:line="240" w:lineRule="auto"/>
        <w:ind w:firstLineChars="95" w:firstLine="200"/>
        <w:rPr>
          <w:rFonts w:ascii="Times New Roman" w:hAnsi="Times New Roman" w:cs="Times New Roman"/>
          <w:sz w:val="21"/>
          <w:szCs w:val="21"/>
          <w14:ligatures w14:val="standardContextual"/>
        </w:rPr>
      </w:pPr>
      <w:r>
        <w:rPr>
          <w:rFonts w:ascii="Times New Roman" w:hAnsi="Times New Roman" w:cs="Times New Roman"/>
          <w:sz w:val="21"/>
          <w:szCs w:val="21"/>
          <w14:ligatures w14:val="standardContextual"/>
        </w:rPr>
        <w:t>2.2.1 Innovation in adhesive type system</w:t>
      </w:r>
    </w:p>
    <w:p w14:paraId="5EF6CFA4"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People have been trying to improve the performance of composite bonding using adhesives of different chemical components. Powell.et</w:t>
      </w:r>
      <w:r>
        <w:rPr>
          <w:rFonts w:ascii="Times New Roman" w:eastAsia="KaiTi" w:hAnsi="Times New Roman" w:cs="Times New Roman"/>
          <w:szCs w:val="21"/>
          <w:vertAlign w:val="superscript"/>
        </w:rPr>
        <w:t>[7]</w:t>
      </w:r>
      <w:r>
        <w:rPr>
          <w:rFonts w:ascii="Times New Roman" w:eastAsia="KaiTi" w:hAnsi="Times New Roman" w:cs="Times New Roman"/>
          <w:szCs w:val="21"/>
        </w:rPr>
        <w:t>and others list some commonly used adhesive ingredients and their characteristics. Methacrylates, for example, are probably the most famous adhesive composite adhesives, which provide very high strength bonding and high peel strength and fast curing. Epoxyadhesives can be used to connect most materials, have good strength, no volatiles produced during curing, and have low shrinkage. However, they may have low peel strength and flexibility and are brittle. Cyanoacrylates usually solidify in seconds, making them ideal for establishing a strong bond very quickly in applications where high impact or peel resistance is not required. Hybridadhesives combines the quality of different adhesives for bond strength, speed and durability.</w:t>
      </w:r>
    </w:p>
    <w:p w14:paraId="3D88B2B3" w14:textId="77777777" w:rsidR="00B90070" w:rsidRDefault="00FF7E34">
      <w:pPr>
        <w:pStyle w:val="Heading4"/>
        <w:spacing w:beforeLines="60" w:before="187" w:afterLines="60" w:after="187" w:line="240" w:lineRule="auto"/>
        <w:ind w:firstLineChars="95" w:firstLine="200"/>
        <w:rPr>
          <w:rFonts w:ascii="Times New Roman" w:hAnsi="Times New Roman" w:cs="Times New Roman"/>
          <w:sz w:val="21"/>
          <w:szCs w:val="21"/>
          <w14:ligatures w14:val="standardContextual"/>
        </w:rPr>
      </w:pPr>
      <w:r>
        <w:rPr>
          <w:rFonts w:ascii="Times New Roman" w:hAnsi="Times New Roman" w:cs="Times New Roman"/>
          <w:sz w:val="21"/>
          <w:szCs w:val="21"/>
          <w14:ligatures w14:val="standardContextual"/>
        </w:rPr>
        <w:t>2.2.2 Improvement of surface treatment technology</w:t>
      </w:r>
    </w:p>
    <w:p w14:paraId="403C5AFD"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By treating the surface of the adherend to a large extent, many scientific workers have proposed many methods for surface treatment. Among them, chemical methods include plasma treatment, solvent cleaning, flame treatment and other methods. Powell.et</w:t>
      </w:r>
      <w:r>
        <w:rPr>
          <w:rFonts w:ascii="Times New Roman" w:eastAsia="KaiTi" w:hAnsi="Times New Roman" w:cs="Times New Roman"/>
          <w:szCs w:val="21"/>
          <w:vertAlign w:val="superscript"/>
        </w:rPr>
        <w:t>[8]</w:t>
      </w:r>
      <w:r>
        <w:rPr>
          <w:rFonts w:ascii="Times New Roman" w:eastAsia="KaiTi" w:hAnsi="Times New Roman" w:cs="Times New Roman"/>
          <w:szCs w:val="21"/>
        </w:rPr>
        <w:t>studied the effect of laser activation on the bonding surface of carbon fiber reinforced composite materials, and improved the bonding effect between the adherend and the adhesive through different lasers, so that the bonding strength further increased.</w:t>
      </w:r>
    </w:p>
    <w:p w14:paraId="667B6D35"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Or the surface of the adhered object is roughened to increase the bonding strength of the adhesive joint, such as sandblasting or mold release fabric technology. Seong-Min.et</w:t>
      </w:r>
      <w:r>
        <w:rPr>
          <w:rFonts w:ascii="Times New Roman" w:eastAsia="KaiTi" w:hAnsi="Times New Roman" w:cs="Times New Roman"/>
          <w:szCs w:val="21"/>
          <w:vertAlign w:val="superscript"/>
        </w:rPr>
        <w:t>[9]</w:t>
      </w:r>
      <w:r>
        <w:rPr>
          <w:rFonts w:ascii="Times New Roman" w:eastAsia="KaiTi" w:hAnsi="Times New Roman" w:cs="Times New Roman"/>
          <w:szCs w:val="21"/>
        </w:rPr>
        <w:t xml:space="preserve"> measured their static and fatigue strength by sandblasting, mold release fabric treatment on carbon fiber composites, and sandblasting and mold release fabric treatment. It was believed that sandblasting and mold release fabric treatment had the best effect, followed by mold release fabric, and sandblasting only had the worst effect.</w:t>
      </w:r>
    </w:p>
    <w:p w14:paraId="2819672B" w14:textId="77777777" w:rsidR="00B90070" w:rsidRDefault="00FF7E34">
      <w:pPr>
        <w:ind w:firstLineChars="100" w:firstLine="281"/>
        <w:rPr>
          <w:rFonts w:ascii="Times New Roman" w:eastAsia="SimHei" w:hAnsi="Times New Roman" w:cs="Times New Roman"/>
          <w:b/>
          <w:bCs/>
          <w:sz w:val="28"/>
          <w:szCs w:val="28"/>
        </w:rPr>
      </w:pPr>
      <w:r>
        <w:rPr>
          <w:rFonts w:ascii="Times New Roman" w:eastAsia="SimHei" w:hAnsi="Times New Roman" w:cs="Times New Roman"/>
          <w:b/>
          <w:bCs/>
          <w:sz w:val="28"/>
          <w:szCs w:val="28"/>
        </w:rPr>
        <w:t>3. Technical challenges and development directions of adhesive connection</w:t>
      </w:r>
    </w:p>
    <w:p w14:paraId="71979916"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In the process of applying adhesive bonding, although various industries have formed their own application rules, people still face various problems in the field of engineering and research. Many researchers have proposed methods such as improving the chemical composition of adhesives and surface treatment of adhereds to solve problems encountered in practical </w:t>
      </w:r>
      <w:r>
        <w:rPr>
          <w:rFonts w:ascii="Times New Roman" w:eastAsia="KaiTi" w:hAnsi="Times New Roman" w:cs="Times New Roman"/>
          <w:szCs w:val="21"/>
        </w:rPr>
        <w:lastRenderedPageBreak/>
        <w:t>applications.</w:t>
      </w:r>
    </w:p>
    <w:p w14:paraId="5FD8D13C" w14:textId="77777777" w:rsidR="00B90070" w:rsidRDefault="00FF7E34">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3.1 Currently facing technical challenges</w:t>
      </w:r>
    </w:p>
    <w:p w14:paraId="1BDFC889" w14:textId="77777777" w:rsidR="00B90070" w:rsidRDefault="00FF7E34">
      <w:pPr>
        <w:ind w:firstLineChars="200" w:firstLine="420"/>
        <w:rPr>
          <w:rFonts w:ascii="Times New Roman" w:eastAsia="KaiTi" w:hAnsi="Times New Roman" w:cs="Times New Roman"/>
          <w:sz w:val="24"/>
        </w:rPr>
      </w:pPr>
      <w:r>
        <w:rPr>
          <w:rFonts w:ascii="Times New Roman" w:eastAsia="KaiTi" w:hAnsi="Times New Roman" w:cs="Times New Roman"/>
          <w:szCs w:val="21"/>
        </w:rPr>
        <w:t>Wei.et</w:t>
      </w:r>
      <w:r>
        <w:rPr>
          <w:rFonts w:ascii="Times New Roman" w:eastAsia="KaiTi" w:hAnsi="Times New Roman" w:cs="Times New Roman"/>
          <w:szCs w:val="21"/>
          <w:vertAlign w:val="superscript"/>
        </w:rPr>
        <w:t xml:space="preserve">[10] </w:t>
      </w:r>
      <w:r>
        <w:rPr>
          <w:rFonts w:ascii="Times New Roman" w:eastAsia="KaiTi" w:hAnsi="Times New Roman" w:cs="Times New Roman"/>
          <w:szCs w:val="21"/>
        </w:rPr>
        <w:t>believes that in the current research, the problem faced is that in the experiment, simple static loading no longer meets the current research needs of bonding failure modes, and it is necessary to study the failure mode and mechanical properties of bonding joints at high rates.</w:t>
      </w:r>
    </w:p>
    <w:p w14:paraId="731CEC29"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Simple mechanical tests conducted under simple temperature and humidity environments can no longer be truly evaluated for the performance and performance of glued joints in complex environments. It is necessary to comprehensively consider the impact of light, temperature, humidity, corrosion, aging and other factors on the performance of glued joints. In actual projects, many damages are often not caused by the adhesive reaching the load bearing limit, but are often structural damage caused by high temperature, humidity, salt spray corrosion, light aging, etc. How to deal with the impact of environmental factors on the bonding joints is an aspect that scientific researchers urgently need to solve in the future.</w:t>
      </w:r>
    </w:p>
    <w:p w14:paraId="379CCA2B" w14:textId="77777777" w:rsidR="00B90070" w:rsidRDefault="00FF7E34">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3.2</w:t>
      </w:r>
      <w:r>
        <w:rPr>
          <w:rFonts w:ascii="Times New Roman" w:eastAsia="Microsoft YaHei" w:hAnsi="Times New Roman" w:cs="Times New Roman" w:hint="eastAsia"/>
          <w:b/>
          <w:bCs/>
          <w:color w:val="000000"/>
          <w:spacing w:val="10"/>
          <w:sz w:val="28"/>
          <w:szCs w:val="28"/>
          <w:shd w:val="clear" w:color="auto" w:fill="FFFFFF"/>
        </w:rPr>
        <w:t xml:space="preserve"> </w:t>
      </w:r>
      <w:r>
        <w:rPr>
          <w:rFonts w:ascii="Times New Roman" w:eastAsia="Microsoft YaHei" w:hAnsi="Times New Roman" w:cs="Times New Roman"/>
          <w:b/>
          <w:bCs/>
          <w:color w:val="000000"/>
          <w:spacing w:val="10"/>
          <w:sz w:val="28"/>
          <w:szCs w:val="28"/>
          <w:shd w:val="clear" w:color="auto" w:fill="FFFFFF"/>
        </w:rPr>
        <w:t>Future</w:t>
      </w:r>
      <w:r>
        <w:rPr>
          <w:rFonts w:ascii="Times New Roman" w:eastAsia="Microsoft YaHei" w:hAnsi="Times New Roman" w:cs="Times New Roman" w:hint="eastAsia"/>
          <w:b/>
          <w:bCs/>
          <w:color w:val="000000"/>
          <w:spacing w:val="10"/>
          <w:sz w:val="28"/>
          <w:szCs w:val="28"/>
          <w:shd w:val="clear" w:color="auto" w:fill="FFFFFF"/>
        </w:rPr>
        <w:t xml:space="preserve"> </w:t>
      </w:r>
      <w:r>
        <w:rPr>
          <w:rFonts w:ascii="Times New Roman" w:eastAsia="Microsoft YaHei" w:hAnsi="Times New Roman" w:cs="Times New Roman"/>
          <w:b/>
          <w:bCs/>
          <w:color w:val="000000"/>
          <w:spacing w:val="10"/>
          <w:sz w:val="28"/>
          <w:szCs w:val="28"/>
          <w:shd w:val="clear" w:color="auto" w:fill="FFFFFF"/>
        </w:rPr>
        <w:t>development direction of adhesive bonding technology</w:t>
      </w:r>
    </w:p>
    <w:p w14:paraId="1504B568"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The future development direction of bonding and bonding technology is the first to develop environmentally friendly adhesives. Traditional epoxy adhesives contain organic solvents, which may produce toxic and harmful gases during production, use and waste, causing pollution to the environment. Due to the environmental challenges faced by all parts of the world, the global manufacturing industry is accelerating the green transformation of materials, and the demand for the application of green and environmentally friendly bonding materials in the industrial field continues to rise.</w:t>
      </w:r>
    </w:p>
    <w:p w14:paraId="70B00BD4"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In order to further explore the environmentally friendly preparation methods and application fields of high-temperature resistant epoxy adhesives, Zhang</w:t>
      </w:r>
      <w:r>
        <w:rPr>
          <w:rFonts w:ascii="Times New Roman" w:eastAsia="KaiTi" w:hAnsi="Times New Roman" w:cs="Times New Roman" w:hint="eastAsia"/>
          <w:szCs w:val="21"/>
        </w:rPr>
        <w:t xml:space="preserve"> </w:t>
      </w:r>
      <w:r>
        <w:rPr>
          <w:rFonts w:ascii="Times New Roman" w:eastAsia="KaiTi" w:hAnsi="Times New Roman" w:cs="Times New Roman"/>
          <w:szCs w:val="21"/>
        </w:rPr>
        <w:t xml:space="preserve">et al. </w:t>
      </w:r>
      <w:r>
        <w:rPr>
          <w:rFonts w:ascii="Times New Roman" w:eastAsia="KaiTi" w:hAnsi="Times New Roman" w:cs="Times New Roman"/>
          <w:szCs w:val="21"/>
          <w:vertAlign w:val="superscript"/>
        </w:rPr>
        <w:t xml:space="preserve">[11] </w:t>
      </w:r>
      <w:r>
        <w:rPr>
          <w:rFonts w:ascii="Times New Roman" w:eastAsia="KaiTi" w:hAnsi="Times New Roman" w:cs="Times New Roman"/>
          <w:szCs w:val="21"/>
        </w:rPr>
        <w:t>prepared a new type of environmentally friendly adhesive by adding epoxy toughening agent to the epoxy resin system, providing research directions for the preparation of more environmentally friendly adhesives.</w:t>
      </w:r>
    </w:p>
    <w:p w14:paraId="2CC2B4EF"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In order to enhance the mechanical properties of the adhesive, Akpinar.et</w:t>
      </w:r>
      <w:r>
        <w:rPr>
          <w:rFonts w:ascii="Times New Roman" w:eastAsia="KaiTi" w:hAnsi="Times New Roman" w:cs="Times New Roman"/>
          <w:szCs w:val="21"/>
          <w:vertAlign w:val="superscript"/>
        </w:rPr>
        <w:t>[12]</w:t>
      </w:r>
      <w:r>
        <w:rPr>
          <w:rFonts w:ascii="Times New Roman" w:eastAsia="KaiTi" w:hAnsi="Times New Roman" w:cs="Times New Roman"/>
          <w:szCs w:val="21"/>
        </w:rPr>
        <w:t>also pointed out another development direction, by modifying the adhesive itself and adding nanomaterials to the adhesive.</w:t>
      </w:r>
    </w:p>
    <w:p w14:paraId="44A40479"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Zamani.et</w:t>
      </w:r>
      <w:r>
        <w:rPr>
          <w:rFonts w:ascii="Times New Roman" w:eastAsia="KaiTi" w:hAnsi="Times New Roman" w:cs="Times New Roman"/>
          <w:szCs w:val="21"/>
          <w:vertAlign w:val="superscript"/>
        </w:rPr>
        <w:t>[13]</w:t>
      </w:r>
      <w:r>
        <w:rPr>
          <w:rFonts w:ascii="Times New Roman" w:eastAsia="KaiTi" w:hAnsi="Times New Roman" w:cs="Times New Roman"/>
          <w:szCs w:val="21"/>
        </w:rPr>
        <w:t>evaluated the effect of the addition of nanoparticles (graphene and silica) in the adhesive on the four-point bending fatigue behavior of aluminum composites. The study involved the preparation of four different binder groups, with samples containing nanoparticles undergoing cohesive failure, while pure epoxy resin samples exhibiting a bond failure pattern. Furthermore, the use of a combination of graphene nanosheets and nanosilicon dioxide particles in the binder (0.5% by weight per percentage) results in higher static failure loads and longer fatigue life.</w:t>
      </w:r>
    </w:p>
    <w:p w14:paraId="634C7304"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In addition, Machado.et</w:t>
      </w:r>
      <w:r>
        <w:rPr>
          <w:rFonts w:ascii="Times New Roman" w:eastAsia="KaiTi" w:hAnsi="Times New Roman" w:cs="Times New Roman"/>
          <w:szCs w:val="21"/>
          <w:vertAlign w:val="superscript"/>
        </w:rPr>
        <w:t>[14]</w:t>
      </w:r>
      <w:r>
        <w:rPr>
          <w:rFonts w:ascii="Times New Roman" w:eastAsia="KaiTi" w:hAnsi="Times New Roman" w:cs="Times New Roman"/>
          <w:szCs w:val="21"/>
        </w:rPr>
        <w:t>pointed out in an article that by combining two or more adhesives in one bonding joint, combining their properties, performance can also be obtained due to the original single adhesive product.</w:t>
      </w:r>
    </w:p>
    <w:p w14:paraId="06E55139" w14:textId="77777777" w:rsidR="00B90070" w:rsidRDefault="00FF7E34">
      <w:pPr>
        <w:ind w:firstLineChars="100" w:firstLine="281"/>
        <w:rPr>
          <w:rFonts w:ascii="Times New Roman" w:eastAsia="SimHei" w:hAnsi="Times New Roman" w:cs="Times New Roman"/>
          <w:b/>
          <w:bCs/>
          <w:sz w:val="28"/>
          <w:szCs w:val="28"/>
        </w:rPr>
      </w:pPr>
      <w:r>
        <w:rPr>
          <w:rFonts w:ascii="Times New Roman" w:eastAsia="SimHei" w:hAnsi="Times New Roman" w:cs="Times New Roman" w:hint="eastAsia"/>
          <w:b/>
          <w:bCs/>
          <w:sz w:val="28"/>
          <w:szCs w:val="28"/>
        </w:rPr>
        <w:t>4.</w:t>
      </w:r>
      <w:commentRangeStart w:id="3"/>
      <w:r>
        <w:rPr>
          <w:rFonts w:ascii="Times New Roman" w:eastAsia="SimHei" w:hAnsi="Times New Roman" w:cs="Times New Roman"/>
          <w:b/>
          <w:bCs/>
          <w:sz w:val="28"/>
          <w:szCs w:val="28"/>
        </w:rPr>
        <w:t>Conclusion</w:t>
      </w:r>
      <w:commentRangeEnd w:id="3"/>
      <w:r w:rsidR="00D72564">
        <w:rPr>
          <w:rStyle w:val="CommentReference"/>
          <w:szCs w:val="20"/>
        </w:rPr>
        <w:commentReference w:id="3"/>
      </w:r>
    </w:p>
    <w:p w14:paraId="2669B959" w14:textId="77777777" w:rsidR="00B90070" w:rsidRDefault="00FF7E34">
      <w:pPr>
        <w:ind w:firstLineChars="200" w:firstLine="420"/>
        <w:rPr>
          <w:rFonts w:ascii="Times New Roman" w:eastAsia="KaiTi" w:hAnsi="Times New Roman" w:cs="Times New Roman"/>
          <w:szCs w:val="21"/>
        </w:rPr>
      </w:pPr>
      <w:r>
        <w:rPr>
          <w:rFonts w:ascii="Times New Roman" w:eastAsia="Microsoft YaHei" w:hAnsi="Times New Roman" w:cs="Times New Roman"/>
          <w:color w:val="000000"/>
          <w:spacing w:val="10"/>
          <w:sz w:val="19"/>
          <w:szCs w:val="19"/>
          <w:shd w:val="clear" w:color="auto" w:fill="FFFFFF"/>
        </w:rPr>
        <w:t>T</w:t>
      </w:r>
      <w:r>
        <w:rPr>
          <w:rFonts w:ascii="Times New Roman" w:eastAsia="KaiTi" w:hAnsi="Times New Roman" w:cs="Times New Roman"/>
          <w:szCs w:val="21"/>
        </w:rPr>
        <w:t xml:space="preserve">hrough the analysis of mechanical connections, adhesive connections, hybrid connections, </w:t>
      </w:r>
      <w:r>
        <w:rPr>
          <w:rFonts w:ascii="Times New Roman" w:eastAsia="KaiTi" w:hAnsi="Times New Roman" w:cs="Times New Roman"/>
          <w:szCs w:val="21"/>
        </w:rPr>
        <w:lastRenderedPageBreak/>
        <w:t>and suture connections (Z-Pin connections) of composite materials, the current application status, challenges and development directions of the most commonly used adhesive connections in the industry are summarized.</w:t>
      </w:r>
    </w:p>
    <w:p w14:paraId="40F8434E" w14:textId="5BA7BB0D" w:rsidR="00B90070" w:rsidRDefault="00FF7E34">
      <w:pPr>
        <w:ind w:firstLineChars="200" w:firstLine="420"/>
        <w:rPr>
          <w:rFonts w:ascii="Times New Roman" w:eastAsia="KaiTi" w:hAnsi="Times New Roman" w:cs="Times New Roman"/>
          <w:sz w:val="24"/>
        </w:rPr>
      </w:pPr>
      <w:r>
        <w:rPr>
          <w:rFonts w:ascii="Times New Roman" w:eastAsia="KaiTi" w:hAnsi="Times New Roman" w:cs="Times New Roman"/>
          <w:szCs w:val="21"/>
        </w:rPr>
        <w:t>For adhesive joints, the first thing to do is to adapt to international requirements, develop environmentally friendly adhesives, and achieve green production. In the study, in order to meet the challenges of actual engineering and improve the strength of the adhesive joint, the configuration of the joint itself can be improved and the adhesive is surface treated. The adhesive can also be innovated, adding nanoparticles to the adhesive or mixing adhesive to improve its mechanical propeties.</w:t>
      </w:r>
    </w:p>
    <w:p w14:paraId="75F905DE" w14:textId="77777777" w:rsidR="00ED2194" w:rsidRPr="00ED2194" w:rsidRDefault="00ED2194" w:rsidP="00284743">
      <w:pPr>
        <w:pStyle w:val="a"/>
        <w:numPr>
          <w:ilvl w:val="0"/>
          <w:numId w:val="0"/>
        </w:numPr>
        <w:ind w:left="397"/>
        <w:rPr>
          <w:b/>
          <w:bCs/>
        </w:rPr>
      </w:pPr>
      <w:commentRangeStart w:id="4"/>
      <w:r w:rsidRPr="00ED2194">
        <w:rPr>
          <w:b/>
          <w:bCs/>
        </w:rPr>
        <w:t xml:space="preserve">References </w:t>
      </w:r>
      <w:commentRangeEnd w:id="4"/>
      <w:r w:rsidR="00D72564">
        <w:rPr>
          <w:rStyle w:val="CommentReference"/>
          <w:szCs w:val="20"/>
        </w:rPr>
        <w:commentReference w:id="4"/>
      </w:r>
    </w:p>
    <w:p w14:paraId="6D2D312B" w14:textId="2621B3BC" w:rsidR="00284743" w:rsidRDefault="00284743" w:rsidP="00284743">
      <w:pPr>
        <w:pStyle w:val="a"/>
        <w:numPr>
          <w:ilvl w:val="0"/>
          <w:numId w:val="0"/>
        </w:numPr>
        <w:ind w:left="397"/>
      </w:pPr>
      <w:r>
        <w:t>[1] Zhang Jindong, Li Chang, Liu Gang, et al. Research progress on bonding of aviation-grade carbon fiber reinforced resin-based composites [J/OL]. Journal of Composite Materials, 1-15 [2025-02-27].</w:t>
      </w:r>
    </w:p>
    <w:p w14:paraId="79C41D41" w14:textId="77777777" w:rsidR="00284743" w:rsidRDefault="00284743" w:rsidP="00284743">
      <w:pPr>
        <w:pStyle w:val="a"/>
        <w:numPr>
          <w:ilvl w:val="0"/>
          <w:numId w:val="0"/>
        </w:numPr>
        <w:ind w:left="397"/>
      </w:pPr>
      <w:r>
        <w:t>[2] Qing Xinlin, Huang Yuan, Yan Jiajia, et al. Damage monitoring technology of bolted joint structures of advanced carbon fiber reinforced composites [J]. Aeronautical Manufacturing Technology, 2023, 66(17): 14-25.</w:t>
      </w:r>
    </w:p>
    <w:p w14:paraId="73A33056" w14:textId="77777777" w:rsidR="00284743" w:rsidRDefault="00284743" w:rsidP="00284743">
      <w:pPr>
        <w:pStyle w:val="a"/>
        <w:numPr>
          <w:ilvl w:val="0"/>
          <w:numId w:val="0"/>
        </w:numPr>
        <w:ind w:left="397"/>
      </w:pPr>
      <w:r>
        <w:t>[3] Wang Yao, Zhu Mingqiao. Overview of standard GFRP material node connections [J]. China Standardization, 2017, (22): 240-241.</w:t>
      </w:r>
    </w:p>
    <w:p w14:paraId="56823878" w14:textId="77777777" w:rsidR="00284743" w:rsidRDefault="00284743" w:rsidP="00284743">
      <w:pPr>
        <w:pStyle w:val="a"/>
        <w:numPr>
          <w:ilvl w:val="0"/>
          <w:numId w:val="0"/>
        </w:numPr>
        <w:ind w:left="397"/>
      </w:pPr>
      <w:r>
        <w:t>[4] Wang Zhaohui. Analysis of resin-based composite connection technology [J]. Fiber Composites, 2023, 40(02): 86-90.</w:t>
      </w:r>
    </w:p>
    <w:p w14:paraId="5CBD3CB7" w14:textId="77777777" w:rsidR="00284743" w:rsidRDefault="00284743" w:rsidP="00284743">
      <w:pPr>
        <w:pStyle w:val="a"/>
        <w:numPr>
          <w:ilvl w:val="0"/>
          <w:numId w:val="0"/>
        </w:numPr>
        <w:ind w:left="397"/>
      </w:pPr>
      <w:r>
        <w:t>[5] Saeedifar M, Saleh M N, Krairi A, et al. Structural integrity assessment of a full-scale adhesively-bonded bi-material joint for maritime applications [J]. Thin-Walled Structures, 2023, 184: 110487.</w:t>
      </w:r>
    </w:p>
    <w:p w14:paraId="62CF329D" w14:textId="77777777" w:rsidR="00284743" w:rsidRDefault="00284743" w:rsidP="00284743">
      <w:pPr>
        <w:pStyle w:val="a"/>
        <w:numPr>
          <w:ilvl w:val="0"/>
          <w:numId w:val="0"/>
        </w:numPr>
        <w:ind w:left="397"/>
      </w:pPr>
      <w:r>
        <w:t>[6] Al-Khudairi O, Ghasemnejad H. To improve failure resistance in joint design of composite wind turbine blade materials[J]. Renewable Energy, 2015, 81: 936-951.</w:t>
      </w:r>
    </w:p>
    <w:p w14:paraId="41D58DB9" w14:textId="77777777" w:rsidR="00284743" w:rsidRDefault="00284743" w:rsidP="00284743">
      <w:pPr>
        <w:pStyle w:val="a"/>
        <w:numPr>
          <w:ilvl w:val="0"/>
          <w:numId w:val="0"/>
        </w:numPr>
        <w:ind w:left="397"/>
      </w:pPr>
      <w:r>
        <w:t>[7] Powell J, Green S. The challenges of bonding composite materials and some innovative solutions[J]. Reinforced Plastics, 2021, 65(1): 36-39.</w:t>
      </w:r>
    </w:p>
    <w:p w14:paraId="38AAC022" w14:textId="77777777" w:rsidR="00284743" w:rsidRDefault="00284743" w:rsidP="00284743">
      <w:pPr>
        <w:pStyle w:val="a"/>
        <w:numPr>
          <w:ilvl w:val="0"/>
          <w:numId w:val="0"/>
        </w:numPr>
        <w:ind w:left="397"/>
      </w:pPr>
      <w:r>
        <w:t>[8] Schmutzler H, Popp J, Büchter E, et al. Improvement of bonding strength of scarf-bonded carbon fiber/epoxy laminates by Nd: YAG laser surface activation[J]. Composites Part A: Applied Science and Manufacturing, 2014, 67: 123-130.</w:t>
      </w:r>
    </w:p>
    <w:p w14:paraId="0999AE99" w14:textId="77777777" w:rsidR="00284743" w:rsidRDefault="00284743" w:rsidP="00284743">
      <w:pPr>
        <w:pStyle w:val="a"/>
        <w:numPr>
          <w:ilvl w:val="0"/>
          <w:numId w:val="0"/>
        </w:numPr>
        <w:ind w:left="397"/>
      </w:pPr>
      <w:r>
        <w:t>[9] Park S M, Roy R, Kweon J H, et al. Strength and failure modes of surface treated CFRP secondary bonded single-lap joints in static and fatigue tensile loading regimes[J]. Composites Part A: Applied Science and Manufacturing, 2020, 134: 105897.</w:t>
      </w:r>
    </w:p>
    <w:p w14:paraId="67CBD9AE" w14:textId="77777777" w:rsidR="00284743" w:rsidRDefault="00284743" w:rsidP="00284743">
      <w:pPr>
        <w:pStyle w:val="a"/>
        <w:numPr>
          <w:ilvl w:val="0"/>
          <w:numId w:val="0"/>
        </w:numPr>
        <w:ind w:left="397"/>
      </w:pPr>
      <w:r>
        <w:t>[10] Wei Y, Jin X, Luo Q, et al. Adhesively bonded joints–a review on design, manufacturing, experiments, modeling and challenges[J]. Composites Part B: Engineering, 2024, 276: 111225.</w:t>
      </w:r>
    </w:p>
    <w:p w14:paraId="126AC799" w14:textId="77777777" w:rsidR="00284743" w:rsidRDefault="00284743" w:rsidP="00284743">
      <w:pPr>
        <w:pStyle w:val="a"/>
        <w:numPr>
          <w:ilvl w:val="0"/>
          <w:numId w:val="0"/>
        </w:numPr>
        <w:ind w:left="397"/>
      </w:pPr>
      <w:r>
        <w:lastRenderedPageBreak/>
        <w:t>[11] Zhang Yi, Chen Hongyi, Yu Xinhai. Preparation and performance research of new environmentally friendly epoxy adhesive[J]. Chinese Adhesives, 2025, 34(01): 46-51+70.</w:t>
      </w:r>
    </w:p>
    <w:p w14:paraId="2577F4D4" w14:textId="77777777" w:rsidR="00284743" w:rsidRDefault="00284743" w:rsidP="00284743">
      <w:pPr>
        <w:pStyle w:val="a"/>
        <w:numPr>
          <w:ilvl w:val="0"/>
          <w:numId w:val="0"/>
        </w:numPr>
        <w:ind w:left="397"/>
      </w:pPr>
      <w:r>
        <w:t>[12] Akpinar I A, Gültekin K, Akpinar S, et al. Experimental analysis on the single-lap joints bonded by a nanocomposite adhesives which obtained by adding nanostructures[J]. Composites Part B: Engineering, 2017, 110: 420-428.</w:t>
      </w:r>
    </w:p>
    <w:p w14:paraId="05F81DFE" w14:textId="77777777" w:rsidR="00284743" w:rsidRDefault="00284743" w:rsidP="00284743">
      <w:pPr>
        <w:pStyle w:val="a"/>
        <w:numPr>
          <w:ilvl w:val="0"/>
          <w:numId w:val="0"/>
        </w:numPr>
        <w:ind w:left="397"/>
      </w:pPr>
      <w:r>
        <w:t>[13] Zamani P, Jaamialahmadi A, Da Silva L F M. The influence of GNP and nano-silica additives on fatigue life and crack initiation phase of Al-GFRP bonded lap joints subjected to four-point bending[J]. Composites Part B: Engineering, 2021, 207: 108589.</w:t>
      </w:r>
    </w:p>
    <w:p w14:paraId="5E860B20" w14:textId="1AA35CDD" w:rsidR="00B90070" w:rsidRDefault="00284743" w:rsidP="00284743">
      <w:pPr>
        <w:pStyle w:val="a"/>
        <w:numPr>
          <w:ilvl w:val="0"/>
          <w:numId w:val="0"/>
        </w:numPr>
        <w:ind w:left="397"/>
      </w:pPr>
      <w:r>
        <w:t>[14] Machado J J M, Gamarra P M R, Marques E A S, et al. Numerical study of the behavior of composite mixed adhesive joints under impact strength for the automotive industry[J]. Composite Structures, 2018, 185: 373-380.</w:t>
      </w:r>
    </w:p>
    <w:sectPr w:rsidR="00B9007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3-02T11:31:00Z" w:initials="UoK">
    <w:p w14:paraId="52EEF380" w14:textId="6EB7A802" w:rsidR="00D72564" w:rsidRDefault="00D72564">
      <w:pPr>
        <w:pStyle w:val="CommentText"/>
      </w:pPr>
      <w:r>
        <w:rPr>
          <w:rStyle w:val="CommentReference"/>
        </w:rPr>
        <w:annotationRef/>
      </w:r>
      <w:r>
        <w:t>What are the specific findings?</w:t>
      </w:r>
    </w:p>
  </w:comment>
  <w:comment w:id="2" w:author="User" w:date="2025-03-02T11:34:00Z" w:initials="UoK">
    <w:p w14:paraId="5CF6D91E" w14:textId="66ACC7C5" w:rsidR="00D72564" w:rsidRDefault="00D72564" w:rsidP="00D72564">
      <w:pPr>
        <w:pStyle w:val="CommentText"/>
      </w:pPr>
      <w:r>
        <w:rPr>
          <w:rStyle w:val="CommentReference"/>
        </w:rPr>
        <w:annotationRef/>
      </w:r>
      <w:r w:rsidRPr="00D72564">
        <w:t>Review on the latest relevant literature indicating the specific(%) findings needs to be improved such that the gap in knowledge to be covered is recognized.</w:t>
      </w:r>
    </w:p>
    <w:p w14:paraId="69C96278" w14:textId="69535A43" w:rsidR="00D72564" w:rsidRDefault="00D72564" w:rsidP="00D72564">
      <w:pPr>
        <w:rPr>
          <w:rFonts w:ascii="Tahoma" w:hAnsi="Tahoma" w:cs="Tahoma"/>
          <w:color w:val="000000"/>
          <w:sz w:val="20"/>
          <w:szCs w:val="20"/>
        </w:rPr>
      </w:pPr>
      <w:r>
        <w:rPr>
          <w:rFonts w:ascii="Tahoma" w:hAnsi="Tahoma" w:cs="Tahoma"/>
          <w:color w:val="000000"/>
          <w:sz w:val="20"/>
          <w:szCs w:val="20"/>
        </w:rPr>
        <w:t>Many methods are reported, What are the differences between these methods. What are the advantages of the presently used over these methods?</w:t>
      </w:r>
      <w:r w:rsidRPr="00D9600A">
        <w:t xml:space="preserve"> </w:t>
      </w:r>
      <w:r w:rsidRPr="00D9600A">
        <w:rPr>
          <w:rFonts w:ascii="Tahoma" w:hAnsi="Tahoma" w:cs="Tahoma"/>
          <w:color w:val="000000"/>
          <w:sz w:val="20"/>
          <w:szCs w:val="20"/>
        </w:rPr>
        <w:t>it is bet</w:t>
      </w:r>
      <w:r>
        <w:rPr>
          <w:rFonts w:ascii="Tahoma" w:hAnsi="Tahoma" w:cs="Tahoma"/>
          <w:color w:val="000000"/>
          <w:sz w:val="20"/>
          <w:szCs w:val="20"/>
        </w:rPr>
        <w:t xml:space="preserve">ter to list the differences in </w:t>
      </w:r>
      <w:r w:rsidRPr="00D9600A">
        <w:rPr>
          <w:rFonts w:ascii="Tahoma" w:hAnsi="Tahoma" w:cs="Tahoma"/>
          <w:color w:val="000000"/>
          <w:sz w:val="20"/>
          <w:szCs w:val="20"/>
        </w:rPr>
        <w:t>table</w:t>
      </w:r>
      <w:r>
        <w:rPr>
          <w:rFonts w:ascii="Tahoma" w:hAnsi="Tahoma" w:cs="Tahoma"/>
          <w:color w:val="000000"/>
          <w:sz w:val="20"/>
          <w:szCs w:val="20"/>
        </w:rPr>
        <w:t>s.</w:t>
      </w:r>
    </w:p>
    <w:p w14:paraId="3DBAB786" w14:textId="287C3B4A" w:rsidR="00D72564" w:rsidRDefault="00D72564" w:rsidP="00D72564">
      <w:pPr>
        <w:rPr>
          <w:rFonts w:ascii="Tahoma" w:hAnsi="Tahoma" w:cs="Tahoma"/>
          <w:color w:val="000000"/>
          <w:sz w:val="20"/>
          <w:szCs w:val="20"/>
        </w:rPr>
      </w:pPr>
      <w:r>
        <w:rPr>
          <w:rFonts w:ascii="Tahoma" w:hAnsi="Tahoma" w:cs="Tahoma"/>
          <w:color w:val="000000"/>
          <w:sz w:val="20"/>
          <w:szCs w:val="20"/>
        </w:rPr>
        <w:t>Actual and clear pictures are recommended to be added.</w:t>
      </w:r>
    </w:p>
    <w:p w14:paraId="40FB3C81" w14:textId="77777777" w:rsidR="00D72564" w:rsidRDefault="00D72564" w:rsidP="00D72564">
      <w:pPr>
        <w:rPr>
          <w:rFonts w:ascii="Tahoma" w:hAnsi="Tahoma" w:cs="Tahoma"/>
          <w:sz w:val="20"/>
          <w:szCs w:val="20"/>
        </w:rPr>
      </w:pPr>
    </w:p>
    <w:p w14:paraId="0D78AE74" w14:textId="77777777" w:rsidR="00D72564" w:rsidRPr="00D72564" w:rsidRDefault="00D72564" w:rsidP="00D72564">
      <w:pPr>
        <w:pStyle w:val="CommentText"/>
      </w:pPr>
    </w:p>
  </w:comment>
  <w:comment w:id="3" w:author="User" w:date="2025-03-02T11:32:00Z" w:initials="UoK">
    <w:p w14:paraId="4154F093" w14:textId="3929DEFD" w:rsidR="00D72564" w:rsidRDefault="00D72564">
      <w:pPr>
        <w:pStyle w:val="CommentText"/>
      </w:pPr>
      <w:r>
        <w:rPr>
          <w:rStyle w:val="CommentReference"/>
        </w:rPr>
        <w:annotationRef/>
      </w:r>
      <w:r w:rsidRPr="00D72564">
        <w:t>Re-write this section thoroughly (as brief bullet points). Conclusions should be specific(%), significant and reflect the importance of the topics of the present study. General explanations should be reduced.</w:t>
      </w:r>
    </w:p>
  </w:comment>
  <w:comment w:id="4" w:author="User" w:date="2025-03-02T11:33:00Z" w:initials="UoK">
    <w:p w14:paraId="165C7464" w14:textId="699C15F7" w:rsidR="00D72564" w:rsidRDefault="00D72564">
      <w:pPr>
        <w:pStyle w:val="CommentText"/>
      </w:pPr>
      <w:r>
        <w:rPr>
          <w:rStyle w:val="CommentReference"/>
        </w:rPr>
        <w:annotationRef/>
      </w:r>
      <w:r>
        <w:t>No. of references is not enough to present an adequate review on the subject of the study.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EEF380" w15:done="0"/>
  <w15:commentEx w15:paraId="0D78AE74" w15:done="0"/>
  <w15:commentEx w15:paraId="4154F093" w15:done="0"/>
  <w15:commentEx w15:paraId="165C746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19EBB" w14:textId="77777777" w:rsidR="0017097D" w:rsidRDefault="0017097D" w:rsidP="00AB35AC">
      <w:r>
        <w:separator/>
      </w:r>
    </w:p>
  </w:endnote>
  <w:endnote w:type="continuationSeparator" w:id="0">
    <w:p w14:paraId="43DFAEAD" w14:textId="77777777" w:rsidR="0017097D" w:rsidRDefault="0017097D" w:rsidP="00AB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KaiT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3668" w14:textId="77777777" w:rsidR="00AB35AC" w:rsidRDefault="00AB35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2665" w14:textId="77777777" w:rsidR="00AB35AC" w:rsidRDefault="00AB35A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2931D" w14:textId="77777777" w:rsidR="00AB35AC" w:rsidRDefault="00AB35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6F10A" w14:textId="77777777" w:rsidR="0017097D" w:rsidRDefault="0017097D" w:rsidP="00AB35AC">
      <w:r>
        <w:separator/>
      </w:r>
    </w:p>
  </w:footnote>
  <w:footnote w:type="continuationSeparator" w:id="0">
    <w:p w14:paraId="6276F08E" w14:textId="77777777" w:rsidR="0017097D" w:rsidRDefault="0017097D" w:rsidP="00AB35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FE00B" w14:textId="389E5198" w:rsidR="00AB35AC" w:rsidRDefault="0017097D">
    <w:pPr>
      <w:pStyle w:val="Header"/>
    </w:pPr>
    <w:r>
      <w:rPr>
        <w:noProof/>
      </w:rPr>
      <w:pict w14:anchorId="76947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086688"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B6828" w14:textId="2F0EB8CD" w:rsidR="00AB35AC" w:rsidRDefault="0017097D">
    <w:pPr>
      <w:pStyle w:val="Header"/>
    </w:pPr>
    <w:r>
      <w:rPr>
        <w:noProof/>
      </w:rPr>
      <w:pict w14:anchorId="5E02D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086689"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E90D" w14:textId="52DC24DE" w:rsidR="00AB35AC" w:rsidRDefault="0017097D">
    <w:pPr>
      <w:pStyle w:val="Header"/>
    </w:pPr>
    <w:r>
      <w:rPr>
        <w:noProof/>
      </w:rPr>
      <w:pict w14:anchorId="0A720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086687"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2053F"/>
    <w:multiLevelType w:val="singleLevel"/>
    <w:tmpl w:val="4472053F"/>
    <w:lvl w:ilvl="0">
      <w:start w:val="1"/>
      <w:numFmt w:val="decimal"/>
      <w:pStyle w:val="a"/>
      <w:lvlText w:val="[%1]"/>
      <w:lvlJc w:val="left"/>
      <w:pPr>
        <w:tabs>
          <w:tab w:val="left" w:pos="397"/>
        </w:tabs>
        <w:ind w:left="397" w:hanging="397"/>
      </w:pPr>
      <w:rPr>
        <w:rFonts w:hint="eastAsia"/>
        <w:b w:val="0"/>
        <w:i w:val="0"/>
        <w:color w:val="auto"/>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C1783"/>
    <w:rsid w:val="0017097D"/>
    <w:rsid w:val="001C3EA9"/>
    <w:rsid w:val="00284743"/>
    <w:rsid w:val="008A7EBA"/>
    <w:rsid w:val="00AB35AC"/>
    <w:rsid w:val="00B90070"/>
    <w:rsid w:val="00BD0F7B"/>
    <w:rsid w:val="00D72564"/>
    <w:rsid w:val="00E66999"/>
    <w:rsid w:val="00ED2194"/>
    <w:rsid w:val="00FF7E34"/>
    <w:rsid w:val="15B036FB"/>
    <w:rsid w:val="19BC1783"/>
    <w:rsid w:val="2AA14EFF"/>
    <w:rsid w:val="3A86670D"/>
    <w:rsid w:val="45CC270F"/>
    <w:rsid w:val="51573AAB"/>
    <w:rsid w:val="541E0B2F"/>
    <w:rsid w:val="67F941E7"/>
    <w:rsid w:val="71232EE9"/>
    <w:rsid w:val="74542545"/>
    <w:rsid w:val="7B052D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7DF5AB"/>
  <w15:docId w15:val="{32062435-12B8-4626-B1BB-41E901E5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1">
    <w:name w:val="heading 1"/>
    <w:basedOn w:val="Normal"/>
    <w:next w:val="Normal"/>
    <w:qFormat/>
    <w:pPr>
      <w:keepNext/>
      <w:keepLines/>
      <w:spacing w:before="340" w:after="330" w:line="578" w:lineRule="auto"/>
      <w:jc w:val="center"/>
      <w:outlineLvl w:val="0"/>
    </w:pPr>
    <w:rPr>
      <w:rFonts w:eastAsia="SimHei"/>
      <w:b/>
      <w:bCs/>
      <w:kern w:val="44"/>
      <w:sz w:val="32"/>
      <w:szCs w:val="44"/>
    </w:rPr>
  </w:style>
  <w:style w:type="paragraph" w:styleId="Heading2">
    <w:name w:val="heading 2"/>
    <w:basedOn w:val="Normal"/>
    <w:next w:val="Normal"/>
    <w:uiPriority w:val="9"/>
    <w:unhideWhenUsed/>
    <w:qFormat/>
    <w:pPr>
      <w:keepNext/>
      <w:keepLines/>
      <w:spacing w:before="120" w:after="120"/>
      <w:ind w:firstLineChars="62" w:firstLine="174"/>
      <w:jc w:val="left"/>
      <w:outlineLvl w:val="1"/>
    </w:pPr>
    <w:rPr>
      <w:rFonts w:ascii="Times New Roman" w:eastAsia="SimHei" w:hAnsi="Times New Roman" w:cs="Times New Roman"/>
      <w:b/>
      <w:bCs/>
      <w:sz w:val="28"/>
      <w:szCs w:val="28"/>
    </w:rPr>
  </w:style>
  <w:style w:type="paragraph" w:styleId="Heading3">
    <w:name w:val="heading 3"/>
    <w:basedOn w:val="Normal"/>
    <w:next w:val="Normal"/>
    <w:link w:val="Heading3Char"/>
    <w:semiHidden/>
    <w:unhideWhenUsed/>
    <w:qFormat/>
    <w:rsid w:val="00E66999"/>
    <w:pPr>
      <w:keepNext/>
      <w:keepLines/>
      <w:spacing w:before="40"/>
      <w:outlineLvl w:val="2"/>
    </w:pPr>
    <w:rPr>
      <w:rFonts w:asciiTheme="majorHAnsi" w:eastAsiaTheme="majorEastAsia" w:hAnsiTheme="majorHAnsi" w:cstheme="majorBidi"/>
      <w:color w:val="1E376A" w:themeColor="accent1" w:themeShade="7F"/>
      <w:sz w:val="24"/>
    </w:rPr>
  </w:style>
  <w:style w:type="paragraph" w:styleId="Heading4">
    <w:name w:val="heading 4"/>
    <w:basedOn w:val="Normal"/>
    <w:next w:val="Normal"/>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Autospacing="1" w:afterAutospacing="1"/>
      <w:jc w:val="left"/>
    </w:pPr>
    <w:rPr>
      <w:rFonts w:cs="Times New Roman"/>
      <w:kern w:val="0"/>
      <w:sz w:val="24"/>
    </w:rPr>
  </w:style>
  <w:style w:type="character" w:styleId="CommentReference">
    <w:name w:val="annotation reference"/>
    <w:qFormat/>
    <w:rPr>
      <w:sz w:val="16"/>
    </w:rPr>
  </w:style>
  <w:style w:type="paragraph" w:customStyle="1" w:styleId="a">
    <w:name w:val="参考文献列表"/>
    <w:basedOn w:val="Normal"/>
    <w:qFormat/>
    <w:pPr>
      <w:numPr>
        <w:numId w:val="1"/>
      </w:numPr>
      <w:spacing w:line="400" w:lineRule="exact"/>
      <w:jc w:val="left"/>
    </w:pPr>
    <w:rPr>
      <w:szCs w:val="21"/>
    </w:rPr>
  </w:style>
  <w:style w:type="character" w:customStyle="1" w:styleId="Heading3Char">
    <w:name w:val="Heading 3 Char"/>
    <w:basedOn w:val="DefaultParagraphFont"/>
    <w:link w:val="Heading3"/>
    <w:semiHidden/>
    <w:rsid w:val="00E66999"/>
    <w:rPr>
      <w:rFonts w:asciiTheme="majorHAnsi" w:eastAsiaTheme="majorEastAsia" w:hAnsiTheme="majorHAnsi" w:cstheme="majorBidi"/>
      <w:color w:val="1E376A" w:themeColor="accent1" w:themeShade="7F"/>
      <w:kern w:val="2"/>
      <w:sz w:val="24"/>
      <w:szCs w:val="24"/>
      <w:lang w:val="en-US" w:eastAsia="zh-CN"/>
    </w:rPr>
  </w:style>
  <w:style w:type="character" w:styleId="Hyperlink">
    <w:name w:val="Hyperlink"/>
    <w:basedOn w:val="DefaultParagraphFont"/>
    <w:rsid w:val="00E66999"/>
    <w:rPr>
      <w:color w:val="0026E5" w:themeColor="hyperlink"/>
      <w:u w:val="single"/>
    </w:rPr>
  </w:style>
  <w:style w:type="character" w:customStyle="1" w:styleId="UnresolvedMention">
    <w:name w:val="Unresolved Mention"/>
    <w:basedOn w:val="DefaultParagraphFont"/>
    <w:uiPriority w:val="99"/>
    <w:semiHidden/>
    <w:unhideWhenUsed/>
    <w:rsid w:val="00E66999"/>
    <w:rPr>
      <w:color w:val="605E5C"/>
      <w:shd w:val="clear" w:color="auto" w:fill="E1DFDD"/>
    </w:rPr>
  </w:style>
  <w:style w:type="paragraph" w:styleId="Header">
    <w:name w:val="header"/>
    <w:basedOn w:val="Normal"/>
    <w:link w:val="HeaderChar"/>
    <w:rsid w:val="00AB35AC"/>
    <w:pPr>
      <w:tabs>
        <w:tab w:val="center" w:pos="4680"/>
        <w:tab w:val="right" w:pos="9360"/>
      </w:tabs>
    </w:pPr>
  </w:style>
  <w:style w:type="character" w:customStyle="1" w:styleId="HeaderChar">
    <w:name w:val="Header Char"/>
    <w:basedOn w:val="DefaultParagraphFont"/>
    <w:link w:val="Header"/>
    <w:rsid w:val="00AB35AC"/>
    <w:rPr>
      <w:rFonts w:asciiTheme="minorHAnsi" w:eastAsiaTheme="minorEastAsia" w:hAnsiTheme="minorHAnsi" w:cstheme="minorBidi"/>
      <w:kern w:val="2"/>
      <w:sz w:val="21"/>
      <w:szCs w:val="24"/>
      <w:lang w:val="en-US" w:eastAsia="zh-CN"/>
    </w:rPr>
  </w:style>
  <w:style w:type="paragraph" w:styleId="Footer">
    <w:name w:val="footer"/>
    <w:basedOn w:val="Normal"/>
    <w:link w:val="FooterChar"/>
    <w:rsid w:val="00AB35AC"/>
    <w:pPr>
      <w:tabs>
        <w:tab w:val="center" w:pos="4680"/>
        <w:tab w:val="right" w:pos="9360"/>
      </w:tabs>
    </w:pPr>
  </w:style>
  <w:style w:type="character" w:customStyle="1" w:styleId="FooterChar">
    <w:name w:val="Footer Char"/>
    <w:basedOn w:val="DefaultParagraphFont"/>
    <w:link w:val="Footer"/>
    <w:rsid w:val="00AB35AC"/>
    <w:rPr>
      <w:rFonts w:asciiTheme="minorHAnsi" w:eastAsiaTheme="minorEastAsia" w:hAnsiTheme="minorHAnsi" w:cstheme="minorBidi"/>
      <w:kern w:val="2"/>
      <w:sz w:val="21"/>
      <w:szCs w:val="24"/>
      <w:lang w:val="en-US" w:eastAsia="zh-CN"/>
    </w:rPr>
  </w:style>
  <w:style w:type="paragraph" w:styleId="CommentText">
    <w:name w:val="annotation text"/>
    <w:basedOn w:val="Normal"/>
    <w:link w:val="CommentTextChar"/>
    <w:rsid w:val="00D72564"/>
    <w:rPr>
      <w:sz w:val="20"/>
      <w:szCs w:val="20"/>
    </w:rPr>
  </w:style>
  <w:style w:type="character" w:customStyle="1" w:styleId="CommentTextChar">
    <w:name w:val="Comment Text Char"/>
    <w:basedOn w:val="DefaultParagraphFont"/>
    <w:link w:val="CommentText"/>
    <w:rsid w:val="00D72564"/>
    <w:rPr>
      <w:rFonts w:asciiTheme="minorHAnsi" w:eastAsiaTheme="minorEastAsia" w:hAnsiTheme="minorHAnsi" w:cstheme="minorBidi"/>
      <w:kern w:val="2"/>
      <w:lang w:val="en-US" w:eastAsia="zh-CN"/>
    </w:rPr>
  </w:style>
  <w:style w:type="paragraph" w:styleId="CommentSubject">
    <w:name w:val="annotation subject"/>
    <w:basedOn w:val="CommentText"/>
    <w:next w:val="CommentText"/>
    <w:link w:val="CommentSubjectChar"/>
    <w:rsid w:val="00D72564"/>
    <w:rPr>
      <w:b/>
      <w:bCs/>
    </w:rPr>
  </w:style>
  <w:style w:type="character" w:customStyle="1" w:styleId="CommentSubjectChar">
    <w:name w:val="Comment Subject Char"/>
    <w:basedOn w:val="CommentTextChar"/>
    <w:link w:val="CommentSubject"/>
    <w:rsid w:val="00D72564"/>
    <w:rPr>
      <w:rFonts w:asciiTheme="minorHAnsi" w:eastAsiaTheme="minorEastAsia" w:hAnsiTheme="minorHAnsi" w:cstheme="minorBidi"/>
      <w:b/>
      <w:bCs/>
      <w:kern w:val="2"/>
      <w:lang w:val="en-US" w:eastAsia="zh-CN"/>
    </w:rPr>
  </w:style>
  <w:style w:type="paragraph" w:styleId="BalloonText">
    <w:name w:val="Balloon Text"/>
    <w:basedOn w:val="Normal"/>
    <w:link w:val="BalloonTextChar"/>
    <w:rsid w:val="00D72564"/>
    <w:rPr>
      <w:rFonts w:ascii="Segoe UI" w:hAnsi="Segoe UI" w:cs="Segoe UI"/>
      <w:sz w:val="18"/>
      <w:szCs w:val="18"/>
    </w:rPr>
  </w:style>
  <w:style w:type="character" w:customStyle="1" w:styleId="BalloonTextChar">
    <w:name w:val="Balloon Text Char"/>
    <w:basedOn w:val="DefaultParagraphFont"/>
    <w:link w:val="BalloonText"/>
    <w:rsid w:val="00D72564"/>
    <w:rPr>
      <w:rFonts w:ascii="Segoe UI" w:eastAsiaTheme="minorEastAsia" w:hAnsi="Segoe UI" w:cs="Segoe UI"/>
      <w:kern w:val="2"/>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4318">
      <w:bodyDiv w:val="1"/>
      <w:marLeft w:val="0"/>
      <w:marRight w:val="0"/>
      <w:marTop w:val="0"/>
      <w:marBottom w:val="0"/>
      <w:divBdr>
        <w:top w:val="none" w:sz="0" w:space="0" w:color="auto"/>
        <w:left w:val="none" w:sz="0" w:space="0" w:color="auto"/>
        <w:bottom w:val="none" w:sz="0" w:space="0" w:color="auto"/>
        <w:right w:val="none" w:sz="0" w:space="0" w:color="auto"/>
      </w:divBdr>
    </w:div>
    <w:div w:id="20560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2745</Words>
  <Characters>15652</Characters>
  <Application>Microsoft Office Word</Application>
  <DocSecurity>0</DocSecurity>
  <Lines>130</Lines>
  <Paragraphs>36</Paragraphs>
  <ScaleCrop>false</ScaleCrop>
  <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阳春</dc:creator>
  <cp:lastModifiedBy>User</cp:lastModifiedBy>
  <cp:revision>8</cp:revision>
  <dcterms:created xsi:type="dcterms:W3CDTF">2025-02-24T07:48:00Z</dcterms:created>
  <dcterms:modified xsi:type="dcterms:W3CDTF">2025-03-02T08:36:00Z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9E87668016CD487394EFD638AFC7C185_13</vt:lpwstr>
  </property>
  <property fmtid="{D5CDD505-2E9C-101B-9397-08002B2CF9AE}" pid="4" name="KSOTemplateDocerSaveRecord">
    <vt:lpwstr>eyJoZGlkIjoiZTJkY2NmNDA3ODFiYWY4Yzc1YjhiNTYxYmQ1OGEwYTUiLCJ1c2VySWQiOiI0NDgxODU0OTYifQ==</vt:lpwstr>
  </property>
</Properties>
</file>