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17B22" w14:textId="77777777" w:rsidR="001404DA" w:rsidRPr="001404DA" w:rsidRDefault="001404DA" w:rsidP="001404DA">
      <w:pPr>
        <w:spacing w:line="240" w:lineRule="auto"/>
        <w:jc w:val="both"/>
        <w:rPr>
          <w:rFonts w:ascii="Times New Roman" w:hAnsi="Times New Roman" w:cs="Times New Roman"/>
          <w:b/>
          <w:bCs/>
          <w:i/>
          <w:iCs/>
          <w:sz w:val="24"/>
          <w:szCs w:val="24"/>
          <w:u w:val="single"/>
        </w:rPr>
      </w:pPr>
      <w:r w:rsidRPr="001404DA">
        <w:rPr>
          <w:rFonts w:ascii="Times New Roman" w:hAnsi="Times New Roman" w:cs="Times New Roman"/>
          <w:b/>
          <w:bCs/>
          <w:i/>
          <w:iCs/>
          <w:sz w:val="24"/>
          <w:szCs w:val="24"/>
          <w:u w:val="single"/>
        </w:rPr>
        <w:t>Original Research Article</w:t>
      </w:r>
    </w:p>
    <w:p w14:paraId="7E21F431" w14:textId="77777777" w:rsidR="001404DA" w:rsidRDefault="001404DA" w:rsidP="0051682C">
      <w:pPr>
        <w:spacing w:line="240" w:lineRule="auto"/>
        <w:jc w:val="both"/>
        <w:rPr>
          <w:rFonts w:ascii="Times New Roman" w:hAnsi="Times New Roman" w:cs="Times New Roman"/>
          <w:b/>
          <w:sz w:val="24"/>
          <w:szCs w:val="24"/>
        </w:rPr>
      </w:pPr>
    </w:p>
    <w:p w14:paraId="0DA518A5" w14:textId="7D854E83" w:rsidR="00FA0194" w:rsidRDefault="00FA0194" w:rsidP="0051682C">
      <w:pPr>
        <w:spacing w:line="240" w:lineRule="auto"/>
        <w:jc w:val="both"/>
        <w:rPr>
          <w:rFonts w:ascii="Times New Roman" w:hAnsi="Times New Roman" w:cs="Times New Roman"/>
          <w:b/>
          <w:sz w:val="24"/>
          <w:szCs w:val="24"/>
        </w:rPr>
      </w:pPr>
      <w:r w:rsidRPr="00B758C1">
        <w:rPr>
          <w:rFonts w:ascii="Times New Roman" w:hAnsi="Times New Roman" w:cs="Times New Roman"/>
          <w:b/>
          <w:sz w:val="24"/>
          <w:szCs w:val="24"/>
        </w:rPr>
        <w:t xml:space="preserve">Survey of </w:t>
      </w:r>
      <w:proofErr w:type="spellStart"/>
      <w:r w:rsidRPr="00B758C1">
        <w:rPr>
          <w:rFonts w:ascii="Times New Roman" w:hAnsi="Times New Roman" w:cs="Times New Roman"/>
          <w:b/>
          <w:sz w:val="24"/>
          <w:szCs w:val="24"/>
        </w:rPr>
        <w:t>Ecto</w:t>
      </w:r>
      <w:proofErr w:type="spellEnd"/>
      <w:r w:rsidRPr="00B758C1">
        <w:rPr>
          <w:rFonts w:ascii="Times New Roman" w:hAnsi="Times New Roman" w:cs="Times New Roman"/>
          <w:b/>
          <w:sz w:val="24"/>
          <w:szCs w:val="24"/>
        </w:rPr>
        <w:t>- and Gastrointestinal parasites of Wild Cane Rats (</w:t>
      </w:r>
      <w:proofErr w:type="spellStart"/>
      <w:r w:rsidRPr="00B758C1">
        <w:rPr>
          <w:rFonts w:ascii="Times New Roman" w:hAnsi="Times New Roman" w:cs="Times New Roman"/>
          <w:b/>
          <w:i/>
          <w:sz w:val="24"/>
          <w:szCs w:val="24"/>
        </w:rPr>
        <w:t>Thryonomys</w:t>
      </w:r>
      <w:proofErr w:type="spellEnd"/>
      <w:r w:rsidRPr="00B758C1">
        <w:rPr>
          <w:rFonts w:ascii="Times New Roman" w:hAnsi="Times New Roman" w:cs="Times New Roman"/>
          <w:b/>
          <w:i/>
          <w:sz w:val="24"/>
          <w:szCs w:val="24"/>
        </w:rPr>
        <w:t xml:space="preserve"> </w:t>
      </w:r>
      <w:proofErr w:type="spellStart"/>
      <w:r w:rsidRPr="00B758C1">
        <w:rPr>
          <w:rFonts w:ascii="Times New Roman" w:hAnsi="Times New Roman" w:cs="Times New Roman"/>
          <w:b/>
          <w:i/>
          <w:sz w:val="24"/>
          <w:szCs w:val="24"/>
        </w:rPr>
        <w:t>swinderianus</w:t>
      </w:r>
      <w:proofErr w:type="spellEnd"/>
      <w:r w:rsidRPr="00B758C1">
        <w:rPr>
          <w:rFonts w:ascii="Times New Roman" w:hAnsi="Times New Roman" w:cs="Times New Roman"/>
          <w:b/>
          <w:sz w:val="24"/>
          <w:szCs w:val="24"/>
        </w:rPr>
        <w:t xml:space="preserve">) in </w:t>
      </w:r>
      <w:proofErr w:type="spellStart"/>
      <w:r w:rsidRPr="00B758C1">
        <w:rPr>
          <w:rFonts w:ascii="Times New Roman" w:hAnsi="Times New Roman" w:cs="Times New Roman"/>
          <w:b/>
          <w:sz w:val="24"/>
          <w:szCs w:val="24"/>
        </w:rPr>
        <w:t>Ifedore</w:t>
      </w:r>
      <w:proofErr w:type="spellEnd"/>
      <w:r w:rsidRPr="00B758C1">
        <w:rPr>
          <w:rFonts w:ascii="Times New Roman" w:hAnsi="Times New Roman" w:cs="Times New Roman"/>
          <w:b/>
          <w:sz w:val="24"/>
          <w:szCs w:val="24"/>
        </w:rPr>
        <w:t xml:space="preserve"> Local Government Area of Ondo State, Nigeria</w:t>
      </w:r>
    </w:p>
    <w:p w14:paraId="24BAE60F" w14:textId="77777777" w:rsidR="001404DA" w:rsidRPr="00B758C1" w:rsidRDefault="001404DA" w:rsidP="0051682C">
      <w:pPr>
        <w:spacing w:line="240" w:lineRule="auto"/>
        <w:jc w:val="both"/>
        <w:rPr>
          <w:rFonts w:ascii="Times New Roman" w:hAnsi="Times New Roman" w:cs="Times New Roman"/>
          <w:b/>
          <w:sz w:val="24"/>
          <w:szCs w:val="24"/>
        </w:rPr>
      </w:pPr>
    </w:p>
    <w:p w14:paraId="7704B636" w14:textId="77777777" w:rsidR="004E0307" w:rsidRPr="00B758C1" w:rsidRDefault="004E0307" w:rsidP="0051682C">
      <w:pPr>
        <w:spacing w:line="240" w:lineRule="auto"/>
        <w:jc w:val="both"/>
        <w:rPr>
          <w:rFonts w:ascii="Times New Roman" w:hAnsi="Times New Roman" w:cs="Times New Roman"/>
          <w:bCs/>
          <w:iCs/>
          <w:sz w:val="24"/>
          <w:szCs w:val="24"/>
          <w:lang w:val="en-IN"/>
        </w:rPr>
      </w:pPr>
    </w:p>
    <w:p w14:paraId="01E15872" w14:textId="77777777" w:rsidR="00FA0194" w:rsidRPr="00E2026B" w:rsidRDefault="00FA0194" w:rsidP="0051682C">
      <w:pPr>
        <w:spacing w:line="240" w:lineRule="auto"/>
        <w:jc w:val="both"/>
        <w:rPr>
          <w:rFonts w:ascii="Times New Roman" w:hAnsi="Times New Roman" w:cs="Times New Roman"/>
          <w:b/>
          <w:iCs/>
          <w:sz w:val="24"/>
          <w:szCs w:val="24"/>
          <w:lang w:val="en-IN"/>
        </w:rPr>
      </w:pPr>
      <w:r w:rsidRPr="00E2026B">
        <w:rPr>
          <w:rFonts w:ascii="Times New Roman" w:hAnsi="Times New Roman" w:cs="Times New Roman"/>
          <w:b/>
          <w:iCs/>
          <w:sz w:val="24"/>
          <w:szCs w:val="24"/>
          <w:lang w:val="en-IN"/>
        </w:rPr>
        <w:t>Abstract</w:t>
      </w:r>
    </w:p>
    <w:p w14:paraId="5FAEAA06"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Background</w:t>
      </w:r>
    </w:p>
    <w:p w14:paraId="4ABD8A56" w14:textId="77777777"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Wild cane rats (</w:t>
      </w:r>
      <w:proofErr w:type="spellStart"/>
      <w:r w:rsidRPr="00AD6E66">
        <w:rPr>
          <w:rFonts w:ascii="Times New Roman" w:hAnsi="Times New Roman" w:cs="Times New Roman"/>
          <w:i/>
          <w:iCs/>
          <w:sz w:val="24"/>
          <w:szCs w:val="24"/>
          <w:lang w:val="en-GB"/>
        </w:rPr>
        <w:t>Thryonomys</w:t>
      </w:r>
      <w:proofErr w:type="spellEnd"/>
      <w:r w:rsidRPr="00AD6E66">
        <w:rPr>
          <w:rFonts w:ascii="Times New Roman" w:hAnsi="Times New Roman" w:cs="Times New Roman"/>
          <w:i/>
          <w:iCs/>
          <w:sz w:val="24"/>
          <w:szCs w:val="24"/>
          <w:lang w:val="en-GB"/>
        </w:rPr>
        <w:t xml:space="preserve"> </w:t>
      </w:r>
      <w:proofErr w:type="spellStart"/>
      <w:r w:rsidRPr="00AD6E66">
        <w:rPr>
          <w:rFonts w:ascii="Times New Roman" w:hAnsi="Times New Roman" w:cs="Times New Roman"/>
          <w:i/>
          <w:iCs/>
          <w:sz w:val="24"/>
          <w:szCs w:val="24"/>
          <w:lang w:val="en-GB"/>
        </w:rPr>
        <w:t>swinderianus</w:t>
      </w:r>
      <w:proofErr w:type="spellEnd"/>
      <w:r w:rsidRPr="00AD6E66">
        <w:rPr>
          <w:rFonts w:ascii="Times New Roman" w:hAnsi="Times New Roman" w:cs="Times New Roman"/>
          <w:iCs/>
          <w:sz w:val="24"/>
          <w:szCs w:val="24"/>
          <w:lang w:val="en-GB"/>
        </w:rPr>
        <w:t xml:space="preserve">) are highly susceptible to infestations by ectoparasites and gastrointestinal parasites, posing significant zoonotic and veterinary health risks. This study investigates the prevalence and intensity of ectoparasites and gastrointestinal parasites in wild cane rats across six communities in </w:t>
      </w:r>
      <w:proofErr w:type="spellStart"/>
      <w:r w:rsidRPr="00AD6E66">
        <w:rPr>
          <w:rFonts w:ascii="Times New Roman" w:hAnsi="Times New Roman" w:cs="Times New Roman"/>
          <w:iCs/>
          <w:sz w:val="24"/>
          <w:szCs w:val="24"/>
          <w:lang w:val="en-GB"/>
        </w:rPr>
        <w:t>Ifedore</w:t>
      </w:r>
      <w:proofErr w:type="spellEnd"/>
      <w:r w:rsidRPr="00AD6E66">
        <w:rPr>
          <w:rFonts w:ascii="Times New Roman" w:hAnsi="Times New Roman" w:cs="Times New Roman"/>
          <w:iCs/>
          <w:sz w:val="24"/>
          <w:szCs w:val="24"/>
          <w:lang w:val="en-GB"/>
        </w:rPr>
        <w:t xml:space="preserve"> Local Government Area, Ondo State, Nigeria.</w:t>
      </w:r>
    </w:p>
    <w:p w14:paraId="6470DD22"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Methods</w:t>
      </w:r>
    </w:p>
    <w:p w14:paraId="58E03DA9" w14:textId="77777777"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A total of 60 cane rats were examined using standard parasitological techniques to identify ectoparasites and gastrointestinal parasites. Ectoparasites were collected, preserved in 70% ethanol, and identified using a stereomicroscope and taxonomic keys. Gastrointestinal parasites were recovered through necropsy, with faecal egg counts performed using the sedimentation technique. Data analysis was conducted using SPSS version 20, with statistical significance set at P &lt; 0.05.</w:t>
      </w:r>
    </w:p>
    <w:p w14:paraId="2DAA7435"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Results</w:t>
      </w:r>
    </w:p>
    <w:p w14:paraId="7F38D9BC" w14:textId="1FDE5360" w:rsidR="00AD6E66" w:rsidRPr="00AD6E66"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 xml:space="preserve">The study recorded a 100% prevalence of </w:t>
      </w:r>
      <w:r w:rsidRPr="00AD6E66">
        <w:rPr>
          <w:rFonts w:ascii="Times New Roman" w:hAnsi="Times New Roman" w:cs="Times New Roman"/>
          <w:i/>
          <w:iCs/>
          <w:sz w:val="24"/>
          <w:szCs w:val="24"/>
          <w:lang w:val="en-GB"/>
        </w:rPr>
        <w:t>Ixodes</w:t>
      </w:r>
      <w:r w:rsidRPr="00AD6E66">
        <w:rPr>
          <w:rFonts w:ascii="Times New Roman" w:hAnsi="Times New Roman" w:cs="Times New Roman"/>
          <w:iCs/>
          <w:sz w:val="24"/>
          <w:szCs w:val="24"/>
          <w:lang w:val="en-GB"/>
        </w:rPr>
        <w:t xml:space="preserve"> ticks across all study sites, with the ears (70%) and back (24.55%) being the most common attachment sites. Gastrointestinal parasites were found in 86.7% of cane rats, with no significant variation across locations (P &gt; 0.05). Males had a significantly higher gastrointestinal parasite burden (P = 0.04) compared to females. The identified gastrointestinal parasites were nematodes, including </w:t>
      </w:r>
      <w:r w:rsidRPr="00AD6E66">
        <w:rPr>
          <w:rFonts w:ascii="Times New Roman" w:hAnsi="Times New Roman" w:cs="Times New Roman"/>
          <w:i/>
          <w:iCs/>
          <w:sz w:val="24"/>
          <w:szCs w:val="24"/>
          <w:lang w:val="en-GB"/>
        </w:rPr>
        <w:t>Ascaris</w:t>
      </w:r>
      <w:r w:rsidRPr="00AD6E66">
        <w:rPr>
          <w:rFonts w:ascii="Times New Roman" w:hAnsi="Times New Roman" w:cs="Times New Roman"/>
          <w:iCs/>
          <w:sz w:val="24"/>
          <w:szCs w:val="24"/>
          <w:lang w:val="en-GB"/>
        </w:rPr>
        <w:t xml:space="preserve"> sp., </w:t>
      </w:r>
      <w:r w:rsidRPr="00AD6E66">
        <w:rPr>
          <w:rFonts w:ascii="Times New Roman" w:hAnsi="Times New Roman" w:cs="Times New Roman"/>
          <w:i/>
          <w:iCs/>
          <w:sz w:val="24"/>
          <w:szCs w:val="24"/>
          <w:lang w:val="en-GB"/>
        </w:rPr>
        <w:t>Trichuris</w:t>
      </w:r>
      <w:r w:rsidRPr="00AD6E66">
        <w:rPr>
          <w:rFonts w:ascii="Times New Roman" w:hAnsi="Times New Roman" w:cs="Times New Roman"/>
          <w:iCs/>
          <w:sz w:val="24"/>
          <w:szCs w:val="24"/>
          <w:lang w:val="en-GB"/>
        </w:rPr>
        <w:t xml:space="preserve"> sp., and </w:t>
      </w:r>
      <w:proofErr w:type="spellStart"/>
      <w:r w:rsidRPr="00AD6E66">
        <w:rPr>
          <w:rFonts w:ascii="Times New Roman" w:hAnsi="Times New Roman" w:cs="Times New Roman"/>
          <w:i/>
          <w:iCs/>
          <w:sz w:val="24"/>
          <w:szCs w:val="24"/>
          <w:lang w:val="en-GB"/>
        </w:rPr>
        <w:t>Trichostrongylus</w:t>
      </w:r>
      <w:proofErr w:type="spellEnd"/>
      <w:r w:rsidRPr="00AD6E66">
        <w:rPr>
          <w:rFonts w:ascii="Times New Roman" w:hAnsi="Times New Roman" w:cs="Times New Roman"/>
          <w:iCs/>
          <w:sz w:val="24"/>
          <w:szCs w:val="24"/>
          <w:lang w:val="en-GB"/>
        </w:rPr>
        <w:t xml:space="preserve"> spp., with </w:t>
      </w:r>
      <w:r w:rsidRPr="00AD6E66">
        <w:rPr>
          <w:rFonts w:ascii="Times New Roman" w:hAnsi="Times New Roman" w:cs="Times New Roman"/>
          <w:i/>
          <w:iCs/>
          <w:sz w:val="24"/>
          <w:szCs w:val="24"/>
          <w:lang w:val="en-GB"/>
        </w:rPr>
        <w:t>Ascaris</w:t>
      </w:r>
      <w:r w:rsidRPr="00AD6E66">
        <w:rPr>
          <w:rFonts w:ascii="Times New Roman" w:hAnsi="Times New Roman" w:cs="Times New Roman"/>
          <w:iCs/>
          <w:sz w:val="24"/>
          <w:szCs w:val="24"/>
          <w:lang w:val="en-GB"/>
        </w:rPr>
        <w:t xml:space="preserve"> sp. being the most prevalent. The large intestine had the highest parasite intensity (63.3%), differing from previous findings where the small intestine was most affected.</w:t>
      </w:r>
    </w:p>
    <w:p w14:paraId="43060240" w14:textId="77777777" w:rsidR="00AD6E66" w:rsidRPr="00AD6E66" w:rsidRDefault="00AD6E66" w:rsidP="0051682C">
      <w:pPr>
        <w:spacing w:after="0" w:line="240" w:lineRule="auto"/>
        <w:jc w:val="both"/>
        <w:rPr>
          <w:rFonts w:ascii="Times New Roman" w:hAnsi="Times New Roman" w:cs="Times New Roman"/>
          <w:b/>
          <w:bCs/>
          <w:iCs/>
          <w:sz w:val="24"/>
          <w:szCs w:val="24"/>
          <w:lang w:val="en-GB"/>
        </w:rPr>
      </w:pPr>
      <w:r w:rsidRPr="00AD6E66">
        <w:rPr>
          <w:rFonts w:ascii="Times New Roman" w:hAnsi="Times New Roman" w:cs="Times New Roman"/>
          <w:b/>
          <w:bCs/>
          <w:iCs/>
          <w:sz w:val="24"/>
          <w:szCs w:val="24"/>
          <w:lang w:val="en-GB"/>
        </w:rPr>
        <w:t>Conclusion</w:t>
      </w:r>
    </w:p>
    <w:p w14:paraId="58911BF4" w14:textId="77777777" w:rsidR="00AD6E66" w:rsidRPr="00E2026B" w:rsidRDefault="00AD6E66" w:rsidP="0051682C">
      <w:pPr>
        <w:spacing w:after="0" w:line="240" w:lineRule="auto"/>
        <w:jc w:val="both"/>
        <w:rPr>
          <w:rFonts w:ascii="Times New Roman" w:hAnsi="Times New Roman" w:cs="Times New Roman"/>
          <w:iCs/>
          <w:sz w:val="24"/>
          <w:szCs w:val="24"/>
          <w:lang w:val="en-GB"/>
        </w:rPr>
      </w:pPr>
      <w:r w:rsidRPr="00AD6E66">
        <w:rPr>
          <w:rFonts w:ascii="Times New Roman" w:hAnsi="Times New Roman" w:cs="Times New Roman"/>
          <w:iCs/>
          <w:sz w:val="24"/>
          <w:szCs w:val="24"/>
          <w:lang w:val="en-GB"/>
        </w:rPr>
        <w:t>This study highlights the widespread occurrence of ectoparasites and gastrointestinal parasites in wild cane rats, emphasizing the need for regular monitoring and control measures. Given the potential zoonotic risks, strategies such as regular deworming, improved meat hygiene, and parasite surveillance are recommended to mitigate public health and veterinary concerns.</w:t>
      </w:r>
    </w:p>
    <w:p w14:paraId="4C125A89" w14:textId="77777777" w:rsidR="0051682C" w:rsidRPr="00AD6E66" w:rsidRDefault="0051682C" w:rsidP="0051682C">
      <w:pPr>
        <w:spacing w:after="0" w:line="240" w:lineRule="auto"/>
        <w:jc w:val="both"/>
        <w:rPr>
          <w:rFonts w:ascii="Times New Roman" w:hAnsi="Times New Roman" w:cs="Times New Roman"/>
          <w:iCs/>
          <w:sz w:val="24"/>
          <w:szCs w:val="24"/>
          <w:lang w:val="en-GB"/>
        </w:rPr>
      </w:pPr>
    </w:p>
    <w:p w14:paraId="60C23E66" w14:textId="77777777" w:rsidR="00FA0194" w:rsidRPr="00E2026B" w:rsidRDefault="00FA0194" w:rsidP="0051682C">
      <w:pPr>
        <w:spacing w:line="240" w:lineRule="auto"/>
        <w:jc w:val="both"/>
        <w:rPr>
          <w:rFonts w:ascii="Times New Roman" w:hAnsi="Times New Roman" w:cs="Times New Roman"/>
          <w:bCs/>
          <w:iCs/>
          <w:sz w:val="24"/>
          <w:szCs w:val="24"/>
          <w:lang w:val="en-IN"/>
        </w:rPr>
      </w:pPr>
      <w:r w:rsidRPr="00E2026B">
        <w:rPr>
          <w:rFonts w:ascii="Times New Roman" w:hAnsi="Times New Roman" w:cs="Times New Roman"/>
          <w:b/>
          <w:iCs/>
          <w:sz w:val="24"/>
          <w:szCs w:val="24"/>
          <w:lang w:val="en-IN"/>
        </w:rPr>
        <w:t xml:space="preserve">Keywords: </w:t>
      </w:r>
      <w:r w:rsidRPr="00E2026B">
        <w:rPr>
          <w:rFonts w:ascii="Times New Roman" w:hAnsi="Times New Roman" w:cs="Times New Roman"/>
          <w:bCs/>
          <w:iCs/>
          <w:sz w:val="24"/>
          <w:szCs w:val="24"/>
          <w:lang w:val="en-IN"/>
        </w:rPr>
        <w:t>Prevalence,</w:t>
      </w:r>
      <w:r w:rsidRPr="00E2026B">
        <w:rPr>
          <w:rFonts w:ascii="Times New Roman" w:hAnsi="Times New Roman" w:cs="Times New Roman"/>
          <w:b/>
          <w:iCs/>
          <w:sz w:val="24"/>
          <w:szCs w:val="24"/>
          <w:lang w:val="en-IN"/>
        </w:rPr>
        <w:t xml:space="preserve"> </w:t>
      </w:r>
      <w:r w:rsidRPr="00E2026B">
        <w:rPr>
          <w:rFonts w:ascii="Times New Roman" w:hAnsi="Times New Roman" w:cs="Times New Roman"/>
          <w:bCs/>
          <w:iCs/>
          <w:sz w:val="24"/>
          <w:szCs w:val="24"/>
          <w:lang w:val="en-IN"/>
        </w:rPr>
        <w:t>Ectoparasites, Gastrointestinal, Intensity, Cane rats, Predilection site</w:t>
      </w:r>
    </w:p>
    <w:p w14:paraId="3481EDBB" w14:textId="76F93168" w:rsidR="00BA7DF6" w:rsidRPr="00BA7DF6" w:rsidRDefault="00B67E25" w:rsidP="0051682C">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1.</w:t>
      </w:r>
      <w:r>
        <w:rPr>
          <w:rFonts w:ascii="Times New Roman" w:hAnsi="Times New Roman" w:cs="Times New Roman"/>
          <w:b/>
          <w:bCs/>
          <w:sz w:val="24"/>
          <w:szCs w:val="24"/>
          <w:lang w:val="en-GB"/>
        </w:rPr>
        <w:tab/>
      </w:r>
      <w:r w:rsidR="00BA7DF6" w:rsidRPr="00BA7DF6">
        <w:rPr>
          <w:rFonts w:ascii="Times New Roman" w:hAnsi="Times New Roman" w:cs="Times New Roman"/>
          <w:b/>
          <w:bCs/>
          <w:sz w:val="24"/>
          <w:szCs w:val="24"/>
          <w:lang w:val="en-GB"/>
        </w:rPr>
        <w:t>INTRODUCTION</w:t>
      </w:r>
    </w:p>
    <w:p w14:paraId="7789F759" w14:textId="163FE089" w:rsidR="00BA7DF6" w:rsidRP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The cane rat (</w:t>
      </w:r>
      <w:proofErr w:type="spellStart"/>
      <w:r w:rsidRPr="00BA7DF6">
        <w:rPr>
          <w:rFonts w:ascii="Times New Roman" w:hAnsi="Times New Roman" w:cs="Times New Roman"/>
          <w:i/>
          <w:iCs/>
          <w:sz w:val="24"/>
          <w:szCs w:val="24"/>
          <w:lang w:val="en-GB"/>
        </w:rPr>
        <w:t>Thryonomys</w:t>
      </w:r>
      <w:proofErr w:type="spellEnd"/>
      <w:r w:rsidRPr="00BA7DF6">
        <w:rPr>
          <w:rFonts w:ascii="Times New Roman" w:hAnsi="Times New Roman" w:cs="Times New Roman"/>
          <w:i/>
          <w:iCs/>
          <w:sz w:val="24"/>
          <w:szCs w:val="24"/>
          <w:lang w:val="en-GB"/>
        </w:rPr>
        <w:t xml:space="preserve"> </w:t>
      </w:r>
      <w:proofErr w:type="spellStart"/>
      <w:r w:rsidRPr="00BA7DF6">
        <w:rPr>
          <w:rFonts w:ascii="Times New Roman" w:hAnsi="Times New Roman" w:cs="Times New Roman"/>
          <w:i/>
          <w:iCs/>
          <w:sz w:val="24"/>
          <w:szCs w:val="24"/>
          <w:lang w:val="en-GB"/>
        </w:rPr>
        <w:t>swinderianus</w:t>
      </w:r>
      <w:proofErr w:type="spellEnd"/>
      <w:r w:rsidRPr="00BA7DF6">
        <w:rPr>
          <w:rFonts w:ascii="Times New Roman" w:hAnsi="Times New Roman" w:cs="Times New Roman"/>
          <w:sz w:val="24"/>
          <w:szCs w:val="24"/>
          <w:lang w:val="en-GB"/>
        </w:rPr>
        <w:t xml:space="preserve"> </w:t>
      </w:r>
      <w:proofErr w:type="spellStart"/>
      <w:r w:rsidRPr="00BA7DF6">
        <w:rPr>
          <w:rFonts w:ascii="Times New Roman" w:hAnsi="Times New Roman" w:cs="Times New Roman"/>
          <w:sz w:val="24"/>
          <w:szCs w:val="24"/>
          <w:lang w:val="en-GB"/>
        </w:rPr>
        <w:t>Temminck</w:t>
      </w:r>
      <w:proofErr w:type="spellEnd"/>
      <w:r w:rsidRPr="00BA7DF6">
        <w:rPr>
          <w:rFonts w:ascii="Times New Roman" w:hAnsi="Times New Roman" w:cs="Times New Roman"/>
          <w:sz w:val="24"/>
          <w:szCs w:val="24"/>
          <w:lang w:val="en-GB"/>
        </w:rPr>
        <w:t>, 1827), also known as the grasscutter, is a large rodent widely distributed across sub-Saharan Africa</w:t>
      </w:r>
      <w:r w:rsidR="000D79BF">
        <w:rPr>
          <w:rFonts w:ascii="Times New Roman" w:hAnsi="Times New Roman" w:cs="Times New Roman"/>
          <w:sz w:val="24"/>
          <w:szCs w:val="24"/>
          <w:lang w:val="en-GB"/>
        </w:rPr>
        <w:t xml:space="preserve"> </w:t>
      </w:r>
      <w:r w:rsidR="001F1330">
        <w:rPr>
          <w:rFonts w:ascii="Times New Roman" w:hAnsi="Times New Roman" w:cs="Times New Roman"/>
          <w:sz w:val="24"/>
          <w:szCs w:val="24"/>
          <w:lang w:val="en-GB"/>
        </w:rPr>
        <w:fldChar w:fldCharType="begin"/>
      </w:r>
      <w:r w:rsidR="001F1330">
        <w:rPr>
          <w:rFonts w:ascii="Times New Roman" w:hAnsi="Times New Roman" w:cs="Times New Roman"/>
          <w:sz w:val="24"/>
          <w:szCs w:val="24"/>
          <w:lang w:val="en-GB"/>
        </w:rPr>
        <w:instrText xml:space="preserve"> ADDIN EN.CITE &lt;EndNote&gt;&lt;Cite&gt;&lt;Author&gt;Opara&lt;/Author&gt;&lt;Year&gt;2012&lt;/Year&gt;&lt;RecNum&gt;255&lt;/RecNum&gt;&lt;DisplayText&gt;(Okorafor et al., 2012; Opara, 2012)&lt;/DisplayText&gt;&lt;record&gt;&lt;rec-number&gt;255&lt;/rec-number&gt;&lt;foreign-keys&gt;&lt;key app="EN" db-id="rrs22pxz5a2vtkefdz3pzt5ctrwxfr90zr02" timestamp="1741608096"&gt;255&lt;/key&gt;&lt;/foreign-keys&gt;&lt;ref-type name="Book"&gt;6&lt;/ref-type&gt;&lt;contributors&gt;&lt;authors&gt;&lt;author&gt;Opara, M. N.&lt;/author&gt;&lt;/authors&gt;&lt;secondary-authors&gt;&lt;author&gt;Dr. Jacob Lorenzo-Morales (Ed.),&lt;/author&gt;&lt;/secondary-authors&gt;&lt;/contributors&gt;&lt;titles&gt;&lt;title&gt;Zoonotic Role of the Grasscutter &lt;/title&gt;&lt;secondary-title&gt;Zoonosis&lt;/secondary-title&gt;&lt;/titles&gt;&lt;pages&gt;53-62&lt;/pages&gt;&lt;dates&gt;&lt;year&gt;2012&lt;/year&gt;&lt;/dates&gt;&lt;isbn&gt;978-953-51-0479-7&lt;/isbn&gt;&lt;urls&gt;&lt;related-urls&gt;&lt;url&gt;http://www.intechopen.com/books/zoonosis/zoonotic-role-of-thegrasscutter&lt;/url&gt;&lt;/related-urls&gt;&lt;/urls&gt;&lt;/record&gt;&lt;/Cite&gt;&lt;Cite&gt;&lt;Author&gt;Okorafor&lt;/Author&gt;&lt;Year&gt;2012&lt;/Year&gt;&lt;RecNum&gt;265&lt;/RecNum&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1F1330">
        <w:rPr>
          <w:rFonts w:ascii="Times New Roman" w:hAnsi="Times New Roman" w:cs="Times New Roman"/>
          <w:sz w:val="24"/>
          <w:szCs w:val="24"/>
          <w:lang w:val="en-GB"/>
        </w:rPr>
        <w:fldChar w:fldCharType="separate"/>
      </w:r>
      <w:r w:rsidR="001F1330">
        <w:rPr>
          <w:rFonts w:ascii="Times New Roman" w:hAnsi="Times New Roman" w:cs="Times New Roman"/>
          <w:noProof/>
          <w:sz w:val="24"/>
          <w:szCs w:val="24"/>
          <w:lang w:val="en-GB"/>
        </w:rPr>
        <w:t>(Okorafor</w:t>
      </w:r>
      <w:r w:rsidR="001F1330" w:rsidRPr="001F1330">
        <w:rPr>
          <w:rFonts w:ascii="Times New Roman" w:hAnsi="Times New Roman" w:cs="Times New Roman"/>
          <w:i/>
          <w:iCs/>
          <w:noProof/>
          <w:sz w:val="24"/>
          <w:szCs w:val="24"/>
          <w:lang w:val="en-GB"/>
        </w:rPr>
        <w:t xml:space="preserve"> et al.</w:t>
      </w:r>
      <w:r w:rsidR="001F1330">
        <w:rPr>
          <w:rFonts w:ascii="Times New Roman" w:hAnsi="Times New Roman" w:cs="Times New Roman"/>
          <w:noProof/>
          <w:sz w:val="24"/>
          <w:szCs w:val="24"/>
          <w:lang w:val="en-GB"/>
        </w:rPr>
        <w:t>, 2012; Opara, 2012)</w:t>
      </w:r>
      <w:r w:rsidR="001F133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It thrives in various habitats, including grasslands, farmlands, and forest edges, where it primarily feeds on grasses and cultivated crops</w:t>
      </w:r>
      <w:r w:rsidR="00B05300">
        <w:rPr>
          <w:rFonts w:ascii="Times New Roman" w:hAnsi="Times New Roman" w:cs="Times New Roman"/>
          <w:sz w:val="24"/>
          <w:szCs w:val="24"/>
          <w:lang w:val="en-GB"/>
        </w:rPr>
        <w:t xml:space="preserve"> </w:t>
      </w:r>
      <w:r w:rsidR="003626C0">
        <w:rPr>
          <w:rFonts w:ascii="Times New Roman" w:hAnsi="Times New Roman" w:cs="Times New Roman"/>
          <w:sz w:val="24"/>
          <w:szCs w:val="24"/>
          <w:lang w:val="en-GB"/>
        </w:rPr>
        <w:fldChar w:fldCharType="begin"/>
      </w:r>
      <w:r w:rsidR="003626C0">
        <w:rPr>
          <w:rFonts w:ascii="Times New Roman" w:hAnsi="Times New Roman" w:cs="Times New Roman"/>
          <w:sz w:val="24"/>
          <w:szCs w:val="24"/>
          <w:lang w:val="en-GB"/>
        </w:rPr>
        <w:instrText xml:space="preserve"> ADDIN EN.CITE &lt;EndNote&gt;&lt;Cite&gt;&lt;Author&gt;Okorafor&lt;/Author&gt;&lt;Year&gt;2012&lt;/Year&gt;&lt;RecNum&gt;265&lt;/RecNum&gt;&lt;DisplayText&gt;(Okorafor et al., 2012)&lt;/DisplayText&gt;&lt;record&gt;&lt;rec-number&gt;265&lt;/rec-number&gt;&lt;foreign-keys&gt;&lt;key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3626C0">
        <w:rPr>
          <w:rFonts w:ascii="Times New Roman" w:hAnsi="Times New Roman" w:cs="Times New Roman"/>
          <w:sz w:val="24"/>
          <w:szCs w:val="24"/>
          <w:lang w:val="en-GB"/>
        </w:rPr>
        <w:fldChar w:fldCharType="separate"/>
      </w:r>
      <w:r w:rsidR="003626C0">
        <w:rPr>
          <w:rFonts w:ascii="Times New Roman" w:hAnsi="Times New Roman" w:cs="Times New Roman"/>
          <w:noProof/>
          <w:sz w:val="24"/>
          <w:szCs w:val="24"/>
          <w:lang w:val="en-GB"/>
        </w:rPr>
        <w:t xml:space="preserve">(Okorafor </w:t>
      </w:r>
      <w:r w:rsidR="003626C0" w:rsidRPr="003626C0">
        <w:rPr>
          <w:rFonts w:ascii="Times New Roman" w:hAnsi="Times New Roman" w:cs="Times New Roman"/>
          <w:i/>
          <w:iCs/>
          <w:noProof/>
          <w:sz w:val="24"/>
          <w:szCs w:val="24"/>
          <w:lang w:val="en-GB"/>
        </w:rPr>
        <w:t>et al</w:t>
      </w:r>
      <w:r w:rsidR="003626C0">
        <w:rPr>
          <w:rFonts w:ascii="Times New Roman" w:hAnsi="Times New Roman" w:cs="Times New Roman"/>
          <w:noProof/>
          <w:sz w:val="24"/>
          <w:szCs w:val="24"/>
          <w:lang w:val="en-GB"/>
        </w:rPr>
        <w:t>., 2012)</w:t>
      </w:r>
      <w:r w:rsidR="003626C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This species holds significant economic importance as both an agricultural pest and a valuable source of bushmeat</w:t>
      </w:r>
      <w:r w:rsidR="003626C0">
        <w:rPr>
          <w:rFonts w:ascii="Times New Roman" w:hAnsi="Times New Roman" w:cs="Times New Roman"/>
          <w:sz w:val="24"/>
          <w:szCs w:val="24"/>
          <w:lang w:val="en-GB"/>
        </w:rPr>
        <w:t xml:space="preserve"> </w:t>
      </w:r>
      <w:r w:rsidR="00B05300">
        <w:rPr>
          <w:rFonts w:ascii="Times New Roman" w:hAnsi="Times New Roman" w:cs="Times New Roman"/>
          <w:sz w:val="24"/>
          <w:szCs w:val="24"/>
          <w:lang w:val="en-GB"/>
        </w:rPr>
        <w:fldChar w:fldCharType="begin"/>
      </w:r>
      <w:r w:rsidR="00B05300">
        <w:rPr>
          <w:rFonts w:ascii="Times New Roman" w:hAnsi="Times New Roman" w:cs="Times New Roman"/>
          <w:sz w:val="24"/>
          <w:szCs w:val="24"/>
          <w:lang w:val="en-GB"/>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B05300">
        <w:rPr>
          <w:rFonts w:ascii="Times New Roman" w:hAnsi="Times New Roman" w:cs="Times New Roman"/>
          <w:sz w:val="24"/>
          <w:szCs w:val="24"/>
          <w:lang w:val="en-GB"/>
        </w:rPr>
        <w:fldChar w:fldCharType="separate"/>
      </w:r>
      <w:r w:rsidR="00B05300">
        <w:rPr>
          <w:rFonts w:ascii="Times New Roman" w:hAnsi="Times New Roman" w:cs="Times New Roman"/>
          <w:noProof/>
          <w:sz w:val="24"/>
          <w:szCs w:val="24"/>
          <w:lang w:val="en-GB"/>
        </w:rPr>
        <w:t xml:space="preserve">(Futagbi </w:t>
      </w:r>
      <w:r w:rsidR="00B05300" w:rsidRPr="00B05300">
        <w:rPr>
          <w:rFonts w:ascii="Times New Roman" w:hAnsi="Times New Roman" w:cs="Times New Roman"/>
          <w:i/>
          <w:iCs/>
          <w:noProof/>
          <w:sz w:val="24"/>
          <w:szCs w:val="24"/>
          <w:lang w:val="en-GB"/>
        </w:rPr>
        <w:t>et al.</w:t>
      </w:r>
      <w:r w:rsidR="00B05300">
        <w:rPr>
          <w:rFonts w:ascii="Times New Roman" w:hAnsi="Times New Roman" w:cs="Times New Roman"/>
          <w:noProof/>
          <w:sz w:val="24"/>
          <w:szCs w:val="24"/>
          <w:lang w:val="en-GB"/>
        </w:rPr>
        <w:t>, 2010)</w:t>
      </w:r>
      <w:r w:rsidR="00B05300">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Despite its destructive tendencies on crops such as maize, sugarcane, cassava, and oil palm, cane rat meat remains highly sought after, providing an essential protein </w:t>
      </w:r>
      <w:r w:rsidRPr="00BA7DF6">
        <w:rPr>
          <w:rFonts w:ascii="Times New Roman" w:hAnsi="Times New Roman" w:cs="Times New Roman"/>
          <w:sz w:val="24"/>
          <w:szCs w:val="24"/>
          <w:lang w:val="en-GB"/>
        </w:rPr>
        <w:lastRenderedPageBreak/>
        <w:t>source for many communities in Central and West Africa</w:t>
      </w:r>
      <w:r w:rsidR="00A94D01">
        <w:rPr>
          <w:rFonts w:ascii="Times New Roman" w:hAnsi="Times New Roman" w:cs="Times New Roman"/>
          <w:sz w:val="24"/>
          <w:szCs w:val="24"/>
          <w:lang w:val="en-GB"/>
        </w:rPr>
        <w:t xml:space="preserve"> </w:t>
      </w:r>
      <w:r w:rsidR="00A94D01">
        <w:rPr>
          <w:rFonts w:ascii="Times New Roman" w:hAnsi="Times New Roman" w:cs="Times New Roman"/>
          <w:sz w:val="24"/>
          <w:szCs w:val="24"/>
          <w:lang w:val="en-GB"/>
        </w:rPr>
        <w:fldChar w:fldCharType="begin"/>
      </w:r>
      <w:r w:rsidR="00A94D01">
        <w:rPr>
          <w:rFonts w:ascii="Times New Roman" w:hAnsi="Times New Roman" w:cs="Times New Roman"/>
          <w:sz w:val="24"/>
          <w:szCs w:val="24"/>
          <w:lang w:val="en-GB"/>
        </w:rPr>
        <w:instrText xml:space="preserve"> ADDIN EN.CITE &lt;EndNote&gt;&lt;Cite&gt;&lt;Author&gt;Kilwanila&lt;/Author&gt;&lt;Year&gt;2021&lt;/Year&gt;&lt;RecNum&gt;268&lt;/RecNum&gt;&lt;DisplayText&gt;(Kilwanila et al., 2021)&lt;/DisplayText&gt;&lt;record&gt;&lt;rec-number&gt;268&lt;/rec-number&gt;&lt;foreign-keys&gt;&lt;key app="EN" db-id="rrs22pxz5a2vtkefdz3pzt5ctrwxfr90zr02" timestamp="1741608117"&gt;268&lt;/key&gt;&lt;/foreign-keys&gt;&lt;ref-type name="Journal Article"&gt;17&lt;/ref-type&gt;&lt;contributors&gt;&lt;authors&gt;&lt;author&gt;Kilwanila, Shadia I.&lt;/author&gt;&lt;author&gt;Msalya, George M.&lt;/author&gt;&lt;author&gt;Lyimo, Charles M.&lt;/author&gt;&lt;author&gt;Rija, Alfan A.&lt;/author&gt;&lt;/authors&gt;&lt;/contributors&gt;&lt;titles&gt;&lt;title&gt;Geographic biases in cane rat (Thryonomyds) research may impede broader wildlife utilization and conservation in Africa: A systematic review&lt;/title&gt;&lt;secondary-title&gt;Scientific African&lt;/secondary-title&gt;&lt;/titles&gt;&lt;periodical&gt;&lt;full-title&gt;Scientific African&lt;/full-title&gt;&lt;/periodical&gt;&lt;volume&gt;12&lt;/volume&gt;&lt;section&gt;e00785&lt;/section&gt;&lt;dates&gt;&lt;year&gt;2021&lt;/year&gt;&lt;/dates&gt;&lt;isbn&gt;24682276&lt;/isbn&gt;&lt;urls&gt;&lt;/urls&gt;&lt;electronic-resource-num&gt;10.1016/j.sciaf.2021.e00785&lt;/electronic-resource-num&gt;&lt;/record&gt;&lt;/Cite&gt;&lt;/EndNote&gt;</w:instrText>
      </w:r>
      <w:r w:rsidR="00A94D01">
        <w:rPr>
          <w:rFonts w:ascii="Times New Roman" w:hAnsi="Times New Roman" w:cs="Times New Roman"/>
          <w:sz w:val="24"/>
          <w:szCs w:val="24"/>
          <w:lang w:val="en-GB"/>
        </w:rPr>
        <w:fldChar w:fldCharType="separate"/>
      </w:r>
      <w:r w:rsidR="00A94D01">
        <w:rPr>
          <w:rFonts w:ascii="Times New Roman" w:hAnsi="Times New Roman" w:cs="Times New Roman"/>
          <w:noProof/>
          <w:sz w:val="24"/>
          <w:szCs w:val="24"/>
          <w:lang w:val="en-GB"/>
        </w:rPr>
        <w:t xml:space="preserve">(Kilwanila </w:t>
      </w:r>
      <w:r w:rsidR="00A94D01" w:rsidRPr="00A94D01">
        <w:rPr>
          <w:rFonts w:ascii="Times New Roman" w:hAnsi="Times New Roman" w:cs="Times New Roman"/>
          <w:i/>
          <w:iCs/>
          <w:noProof/>
          <w:sz w:val="24"/>
          <w:szCs w:val="24"/>
          <w:lang w:val="en-GB"/>
        </w:rPr>
        <w:t>et al.</w:t>
      </w:r>
      <w:r w:rsidR="00A94D01">
        <w:rPr>
          <w:rFonts w:ascii="Times New Roman" w:hAnsi="Times New Roman" w:cs="Times New Roman"/>
          <w:noProof/>
          <w:sz w:val="24"/>
          <w:szCs w:val="24"/>
          <w:lang w:val="en-GB"/>
        </w:rPr>
        <w:t>, 2021)</w:t>
      </w:r>
      <w:r w:rsidR="00A94D01">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It is estimated that approximately 80 million cane rats are harvested annually, yielding nearly 300,000 metric tonnes of meat</w:t>
      </w:r>
      <w:r w:rsidR="00A94D01">
        <w:rPr>
          <w:rFonts w:ascii="Times New Roman" w:hAnsi="Times New Roman" w:cs="Times New Roman"/>
          <w:sz w:val="24"/>
          <w:szCs w:val="24"/>
          <w:lang w:val="en-GB"/>
        </w:rPr>
        <w:t xml:space="preserve"> </w:t>
      </w:r>
      <w:r w:rsidR="00053B7C">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&lt;EndNote&gt;&lt;Cite&gt;&lt;Author&gt;Buba&lt;/Author&gt;&lt;Year&gt;2022&lt;/Year&gt;&lt;RecNum&gt;269&lt;/RecNum&gt;&lt;DisplayText&gt;(Buba et al., 2022)&lt;/DisplayText&gt;&lt;record&gt;&lt;rec-number&gt;269&lt;/rec-number&gt;&lt;foreign-keys&gt;&lt;key app="EN" db-id="rrs22pxz5a2vtkefdz3pzt5ctrwxfr90zr02" timestamp="1741608117"&gt;269&lt;/key&gt;&lt;/foreign-keys&gt;&lt;ref-type name="Journal Article"&gt;17&lt;/ref-type&gt;&lt;contributors&gt;&lt;authors&gt;&lt;author&gt;Buba, Z. M.&lt;/author&gt;&lt;author&gt;Emmanuel, H.&lt;/author&gt;&lt;author&gt;Elihu, A. &lt;/author&gt;&lt;author&gt;Joseph, J.&lt;/author&gt;&lt;/authors&gt;&lt;/contributors&gt;&lt;titles&gt;&lt;title&gt;Prevalence of Gastrointestinal Parasites of Cane Rat (Thryonomys Gregorianus) during Rainy Reason in Gyawana Ecosystem, Adamawa State, Nigeria&lt;/title&gt;&lt;secondary-title&gt;Adamawa State University Journal of Scientific Research&lt;/secondary-title&gt;&lt;/titles&gt;&lt;periodical&gt;&lt;full-title&gt;Adamawa State University Journal of Scientific Research&lt;/full-title&gt;&lt;/periodical&gt;&lt;volume&gt;10&lt;/volume&gt;&lt;number&gt;2&lt;/number&gt;&lt;dates&gt;&lt;year&gt;2022&lt;/year&gt;&lt;/dates&gt;&lt;isbn&gt;2705-1900&lt;/isbn&gt;&lt;urls&gt;&lt;related-urls&gt;&lt;url&gt;http://www.adsujsr.com&lt;/url&gt;&lt;/related-urls&gt;&lt;/urls&gt;&lt;/record&gt;&lt;/Cite&gt;&lt;/EndNote&gt;</w:instrText>
      </w:r>
      <w:r w:rsidR="00053B7C">
        <w:rPr>
          <w:rFonts w:ascii="Times New Roman" w:hAnsi="Times New Roman" w:cs="Times New Roman"/>
          <w:sz w:val="24"/>
          <w:szCs w:val="24"/>
          <w:lang w:val="en-GB"/>
        </w:rPr>
        <w:fldChar w:fldCharType="separate"/>
      </w:r>
      <w:r w:rsidR="00053B7C">
        <w:rPr>
          <w:rFonts w:ascii="Times New Roman" w:hAnsi="Times New Roman" w:cs="Times New Roman"/>
          <w:noProof/>
          <w:sz w:val="24"/>
          <w:szCs w:val="24"/>
          <w:lang w:val="en-GB"/>
        </w:rPr>
        <w:t xml:space="preserve">(Buba </w:t>
      </w:r>
      <w:r w:rsidR="00053B7C" w:rsidRPr="00053B7C">
        <w:rPr>
          <w:rFonts w:ascii="Times New Roman" w:hAnsi="Times New Roman" w:cs="Times New Roman"/>
          <w:i/>
          <w:iCs/>
          <w:noProof/>
          <w:sz w:val="24"/>
          <w:szCs w:val="24"/>
          <w:lang w:val="en-GB"/>
        </w:rPr>
        <w:t>et al</w:t>
      </w:r>
      <w:r w:rsidR="00053B7C">
        <w:rPr>
          <w:rFonts w:ascii="Times New Roman" w:hAnsi="Times New Roman" w:cs="Times New Roman"/>
          <w:noProof/>
          <w:sz w:val="24"/>
          <w:szCs w:val="24"/>
          <w:lang w:val="en-GB"/>
        </w:rPr>
        <w:t>., 2022)</w:t>
      </w:r>
      <w:r w:rsidR="00053B7C">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The widespread consumption of cane rat meat, cutting across religious, gender, and ethnic lines, underscores its cultural and nutritional significance in many African societies </w:t>
      </w:r>
      <w:r w:rsidR="009A1211" w:rsidRPr="00694476">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ZWNOdW0+MjY0PC9SZWNOdW0+PERpc3BsYXlUZXh0PihBbXV6aWUgZXQgYWwuLCAyMDIyOyBGdXRh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</w:fldData>
        </w:fldChar>
      </w:r>
      <w:r w:rsidR="009A1211" w:rsidRPr="00694476">
        <w:rPr>
          <w:rFonts w:ascii="Times New Roman" w:hAnsi="Times New Roman" w:cs="Times New Roman"/>
          <w:sz w:val="24"/>
          <w:szCs w:val="24"/>
          <w:lang w:val="en-GB"/>
        </w:rPr>
        <w:instrText xml:space="preserve"> ADDIN EN.CITE </w:instrText>
      </w:r>
      <w:r w:rsidR="009A1211" w:rsidRPr="00694476">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ZWNOdW0+MjY0PC9SZWNOdW0+PERpc3BsYXlUZXh0PihBbXV6aWUgZXQgYWwuLCAyMDIyOyBGdXRh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</w:fldData>
        </w:fldChar>
      </w:r>
      <w:r w:rsidR="009A1211" w:rsidRPr="00694476">
        <w:rPr>
          <w:rFonts w:ascii="Times New Roman" w:hAnsi="Times New Roman" w:cs="Times New Roman"/>
          <w:sz w:val="24"/>
          <w:szCs w:val="24"/>
          <w:lang w:val="en-GB"/>
        </w:rPr>
        <w:instrText xml:space="preserve"> ADDIN EN.CITE.DATA </w:instrText>
      </w:r>
      <w:r w:rsidR="009A1211" w:rsidRPr="00694476">
        <w:rPr>
          <w:rFonts w:ascii="Times New Roman" w:hAnsi="Times New Roman" w:cs="Times New Roman"/>
          <w:sz w:val="24"/>
          <w:szCs w:val="24"/>
          <w:lang w:val="en-GB"/>
        </w:rPr>
      </w:r>
      <w:r w:rsidR="009A1211" w:rsidRPr="00694476">
        <w:rPr>
          <w:rFonts w:ascii="Times New Roman" w:hAnsi="Times New Roman" w:cs="Times New Roman"/>
          <w:sz w:val="24"/>
          <w:szCs w:val="24"/>
          <w:lang w:val="en-GB"/>
        </w:rPr>
        <w:fldChar w:fldCharType="end"/>
      </w:r>
      <w:r w:rsidR="009A1211" w:rsidRPr="00694476">
        <w:rPr>
          <w:rFonts w:ascii="Times New Roman" w:hAnsi="Times New Roman" w:cs="Times New Roman"/>
          <w:sz w:val="24"/>
          <w:szCs w:val="24"/>
          <w:lang w:val="en-GB"/>
        </w:rPr>
      </w:r>
      <w:r w:rsidR="009A1211" w:rsidRPr="00694476">
        <w:rPr>
          <w:rFonts w:ascii="Times New Roman" w:hAnsi="Times New Roman" w:cs="Times New Roman"/>
          <w:sz w:val="24"/>
          <w:szCs w:val="24"/>
          <w:lang w:val="en-GB"/>
        </w:rPr>
        <w:fldChar w:fldCharType="separate"/>
      </w:r>
      <w:r w:rsidR="009A1211" w:rsidRPr="00694476">
        <w:rPr>
          <w:rFonts w:ascii="Times New Roman" w:hAnsi="Times New Roman" w:cs="Times New Roman"/>
          <w:noProof/>
          <w:sz w:val="24"/>
          <w:szCs w:val="24"/>
          <w:lang w:val="en-GB"/>
        </w:rPr>
        <w:t xml:space="preserve">(Amuzie </w:t>
      </w:r>
      <w:r w:rsidR="009A1211" w:rsidRPr="00694476">
        <w:rPr>
          <w:rFonts w:ascii="Times New Roman" w:hAnsi="Times New Roman" w:cs="Times New Roman"/>
          <w:i/>
          <w:iCs/>
          <w:noProof/>
          <w:sz w:val="24"/>
          <w:szCs w:val="24"/>
          <w:lang w:val="en-GB"/>
        </w:rPr>
        <w:t>et al.</w:t>
      </w:r>
      <w:r w:rsidR="009A1211" w:rsidRPr="00694476">
        <w:rPr>
          <w:rFonts w:ascii="Times New Roman" w:hAnsi="Times New Roman" w:cs="Times New Roman"/>
          <w:noProof/>
          <w:sz w:val="24"/>
          <w:szCs w:val="24"/>
          <w:lang w:val="en-GB"/>
        </w:rPr>
        <w:t xml:space="preserve">, 2022; Futagbi </w:t>
      </w:r>
      <w:r w:rsidR="009A1211" w:rsidRPr="00694476">
        <w:rPr>
          <w:rFonts w:ascii="Times New Roman" w:hAnsi="Times New Roman" w:cs="Times New Roman"/>
          <w:i/>
          <w:iCs/>
          <w:noProof/>
          <w:sz w:val="24"/>
          <w:szCs w:val="24"/>
          <w:lang w:val="en-GB"/>
        </w:rPr>
        <w:t>et al</w:t>
      </w:r>
      <w:r w:rsidR="009A1211" w:rsidRPr="00694476">
        <w:rPr>
          <w:rFonts w:ascii="Times New Roman" w:hAnsi="Times New Roman" w:cs="Times New Roman"/>
          <w:noProof/>
          <w:sz w:val="24"/>
          <w:szCs w:val="24"/>
          <w:lang w:val="en-GB"/>
        </w:rPr>
        <w:t xml:space="preserve">., 2010; Okorafor </w:t>
      </w:r>
      <w:r w:rsidR="009A1211" w:rsidRPr="00694476">
        <w:rPr>
          <w:rFonts w:ascii="Times New Roman" w:hAnsi="Times New Roman" w:cs="Times New Roman"/>
          <w:i/>
          <w:iCs/>
          <w:noProof/>
          <w:sz w:val="24"/>
          <w:szCs w:val="24"/>
          <w:lang w:val="en-GB"/>
        </w:rPr>
        <w:t>et</w:t>
      </w:r>
      <w:r w:rsidR="009A1211" w:rsidRPr="00694476">
        <w:rPr>
          <w:rFonts w:ascii="Times New Roman" w:hAnsi="Times New Roman" w:cs="Times New Roman"/>
          <w:noProof/>
          <w:sz w:val="24"/>
          <w:szCs w:val="24"/>
          <w:lang w:val="en-GB"/>
        </w:rPr>
        <w:t xml:space="preserve"> </w:t>
      </w:r>
      <w:r w:rsidR="009A1211" w:rsidRPr="00694476">
        <w:rPr>
          <w:rFonts w:ascii="Times New Roman" w:hAnsi="Times New Roman" w:cs="Times New Roman"/>
          <w:i/>
          <w:iCs/>
          <w:noProof/>
          <w:sz w:val="24"/>
          <w:szCs w:val="24"/>
          <w:lang w:val="en-GB"/>
        </w:rPr>
        <w:t>al</w:t>
      </w:r>
      <w:r w:rsidR="009A1211" w:rsidRPr="00694476">
        <w:rPr>
          <w:rFonts w:ascii="Times New Roman" w:hAnsi="Times New Roman" w:cs="Times New Roman"/>
          <w:noProof/>
          <w:sz w:val="24"/>
          <w:szCs w:val="24"/>
          <w:lang w:val="en-GB"/>
        </w:rPr>
        <w:t>., 2012)</w:t>
      </w:r>
      <w:r w:rsidR="009A1211" w:rsidRPr="00694476">
        <w:rPr>
          <w:rFonts w:ascii="Times New Roman" w:hAnsi="Times New Roman" w:cs="Times New Roman"/>
          <w:sz w:val="24"/>
          <w:szCs w:val="24"/>
          <w:lang w:val="en-GB"/>
        </w:rPr>
        <w:fldChar w:fldCharType="end"/>
      </w:r>
    </w:p>
    <w:p w14:paraId="02E2F810" w14:textId="521E97D5" w:rsidR="00BA7DF6" w:rsidRP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Beyond their economic and dietary relevance, cane rats are also of veterinary and public health importance due to their susceptibility to various parasitic infestations</w:t>
      </w:r>
      <w:r w:rsidR="00694476">
        <w:rPr>
          <w:rFonts w:ascii="Times New Roman" w:hAnsi="Times New Roman" w:cs="Times New Roman"/>
          <w:sz w:val="24"/>
          <w:szCs w:val="24"/>
          <w:lang w:val="en-GB"/>
        </w:rPr>
        <w:t xml:space="preserve"> </w:t>
      </w:r>
      <w:r w:rsidR="00564DA6">
        <w:rPr>
          <w:rFonts w:ascii="Times New Roman" w:hAnsi="Times New Roman" w:cs="Times New Roman"/>
          <w:sz w:val="24"/>
          <w:szCs w:val="24"/>
          <w:lang w:val="en-GB"/>
        </w:rPr>
        <w:fldChar w:fldCharType="begin">
          <w:fldData xml:space="preserve">PEVuZE5vdGU+PENpdGU+PEF1dGhvcj5BZGVqaW5taTwvQXV0aG9yPjxZZWFyPjIwMTE8L1llYXI+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</w:fldData>
        </w:fldChar>
      </w:r>
      <w:r w:rsidR="009E0EAD">
        <w:rPr>
          <w:rFonts w:ascii="Times New Roman" w:hAnsi="Times New Roman" w:cs="Times New Roman"/>
          <w:sz w:val="24"/>
          <w:szCs w:val="24"/>
          <w:lang w:val="en-GB"/>
        </w:rPr>
        <w:instrText xml:space="preserve"> ADDIN EN.CITE </w:instrText>
      </w:r>
      <w:r w:rsidR="009E0EAD">
        <w:rPr>
          <w:rFonts w:ascii="Times New Roman" w:hAnsi="Times New Roman" w:cs="Times New Roman"/>
          <w:sz w:val="24"/>
          <w:szCs w:val="24"/>
          <w:lang w:val="en-GB"/>
        </w:rPr>
        <w:fldChar w:fldCharType="begin">
          <w:fldData xml:space="preserve">PEVuZE5vdGU+PENpdGU+PEF1dGhvcj5BZGVqaW5taTwvQXV0aG9yPjxZZWFyPjIwMTE8L1llYXI+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</w:fldData>
        </w:fldChar>
      </w:r>
      <w:r w:rsidR="009E0EAD">
        <w:rPr>
          <w:rFonts w:ascii="Times New Roman" w:hAnsi="Times New Roman" w:cs="Times New Roman"/>
          <w:sz w:val="24"/>
          <w:szCs w:val="24"/>
          <w:lang w:val="en-GB"/>
        </w:rPr>
        <w:instrText xml:space="preserve"> ADDIN EN.CITE.DATA </w:instrText>
      </w:r>
      <w:r w:rsidR="009E0EAD">
        <w:rPr>
          <w:rFonts w:ascii="Times New Roman" w:hAnsi="Times New Roman" w:cs="Times New Roman"/>
          <w:sz w:val="24"/>
          <w:szCs w:val="24"/>
          <w:lang w:val="en-GB"/>
        </w:rPr>
      </w:r>
      <w:r w:rsidR="009E0EAD">
        <w:rPr>
          <w:rFonts w:ascii="Times New Roman" w:hAnsi="Times New Roman" w:cs="Times New Roman"/>
          <w:sz w:val="24"/>
          <w:szCs w:val="24"/>
          <w:lang w:val="en-GB"/>
        </w:rPr>
        <w:fldChar w:fldCharType="end"/>
      </w:r>
      <w:r w:rsidR="00564DA6">
        <w:rPr>
          <w:rFonts w:ascii="Times New Roman" w:hAnsi="Times New Roman" w:cs="Times New Roman"/>
          <w:sz w:val="24"/>
          <w:szCs w:val="24"/>
          <w:lang w:val="en-GB"/>
        </w:rPr>
      </w:r>
      <w:r w:rsidR="00564DA6">
        <w:rPr>
          <w:rFonts w:ascii="Times New Roman" w:hAnsi="Times New Roman" w:cs="Times New Roman"/>
          <w:sz w:val="24"/>
          <w:szCs w:val="24"/>
          <w:lang w:val="en-GB"/>
        </w:rPr>
        <w:fldChar w:fldCharType="separate"/>
      </w:r>
      <w:r w:rsidR="00564DA6">
        <w:rPr>
          <w:rFonts w:ascii="Times New Roman" w:hAnsi="Times New Roman" w:cs="Times New Roman"/>
          <w:noProof/>
          <w:sz w:val="24"/>
          <w:szCs w:val="24"/>
          <w:lang w:val="en-GB"/>
        </w:rPr>
        <w:t xml:space="preserve">(Adejinmi &amp; Emikpe, 2011; Amuzie </w:t>
      </w:r>
      <w:r w:rsidR="00564DA6" w:rsidRPr="00564DA6">
        <w:rPr>
          <w:rFonts w:ascii="Times New Roman" w:hAnsi="Times New Roman" w:cs="Times New Roman"/>
          <w:i/>
          <w:iCs/>
          <w:noProof/>
          <w:sz w:val="24"/>
          <w:szCs w:val="24"/>
          <w:lang w:val="en-GB"/>
        </w:rPr>
        <w:t>et al</w:t>
      </w:r>
      <w:r w:rsidR="00564DA6">
        <w:rPr>
          <w:rFonts w:ascii="Times New Roman" w:hAnsi="Times New Roman" w:cs="Times New Roman"/>
          <w:noProof/>
          <w:sz w:val="24"/>
          <w:szCs w:val="24"/>
          <w:lang w:val="en-GB"/>
        </w:rPr>
        <w:t xml:space="preserve">., 2022; Buba </w:t>
      </w:r>
      <w:r w:rsidR="00564DA6" w:rsidRPr="00564DA6">
        <w:rPr>
          <w:rFonts w:ascii="Times New Roman" w:hAnsi="Times New Roman" w:cs="Times New Roman"/>
          <w:i/>
          <w:iCs/>
          <w:noProof/>
          <w:sz w:val="24"/>
          <w:szCs w:val="24"/>
          <w:lang w:val="en-GB"/>
        </w:rPr>
        <w:t>et al.</w:t>
      </w:r>
      <w:r w:rsidR="00564DA6">
        <w:rPr>
          <w:rFonts w:ascii="Times New Roman" w:hAnsi="Times New Roman" w:cs="Times New Roman"/>
          <w:noProof/>
          <w:sz w:val="24"/>
          <w:szCs w:val="24"/>
          <w:lang w:val="en-GB"/>
        </w:rPr>
        <w:t>, 2022; Okorafor</w:t>
      </w:r>
      <w:r w:rsidR="00564DA6" w:rsidRPr="00564DA6">
        <w:rPr>
          <w:rFonts w:ascii="Times New Roman" w:hAnsi="Times New Roman" w:cs="Times New Roman"/>
          <w:i/>
          <w:iCs/>
          <w:noProof/>
          <w:sz w:val="24"/>
          <w:szCs w:val="24"/>
          <w:lang w:val="en-GB"/>
        </w:rPr>
        <w:t xml:space="preserve"> et al</w:t>
      </w:r>
      <w:r w:rsidR="00564DA6">
        <w:rPr>
          <w:rFonts w:ascii="Times New Roman" w:hAnsi="Times New Roman" w:cs="Times New Roman"/>
          <w:noProof/>
          <w:sz w:val="24"/>
          <w:szCs w:val="24"/>
          <w:lang w:val="en-GB"/>
        </w:rPr>
        <w:t>., 2012)</w:t>
      </w:r>
      <w:r w:rsidR="00564DA6">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They serve as hosts to a range of ectoparasites and gastrointestinal parasites, which can impact their health and pose potential zoonotic risks. Previous studies have identified parasitic infections such as </w:t>
      </w:r>
      <w:r w:rsidRPr="00BA7DF6">
        <w:rPr>
          <w:rFonts w:ascii="Times New Roman" w:hAnsi="Times New Roman" w:cs="Times New Roman"/>
          <w:i/>
          <w:iCs/>
          <w:sz w:val="24"/>
          <w:szCs w:val="24"/>
          <w:lang w:val="en-GB"/>
        </w:rPr>
        <w:t>Trypanosoma</w:t>
      </w:r>
      <w:r w:rsidRPr="00BA7DF6">
        <w:rPr>
          <w:rFonts w:ascii="Times New Roman" w:hAnsi="Times New Roman" w:cs="Times New Roman"/>
          <w:sz w:val="24"/>
          <w:szCs w:val="24"/>
          <w:lang w:val="en-GB"/>
        </w:rPr>
        <w:t xml:space="preserve"> spp., </w:t>
      </w:r>
      <w:r w:rsidRPr="00BA7DF6">
        <w:rPr>
          <w:rFonts w:ascii="Times New Roman" w:hAnsi="Times New Roman" w:cs="Times New Roman"/>
          <w:i/>
          <w:iCs/>
          <w:sz w:val="24"/>
          <w:szCs w:val="24"/>
          <w:lang w:val="en-GB"/>
        </w:rPr>
        <w:t>Plasmodium</w:t>
      </w:r>
      <w:r w:rsidRPr="00BA7DF6">
        <w:rPr>
          <w:rFonts w:ascii="Times New Roman" w:hAnsi="Times New Roman" w:cs="Times New Roman"/>
          <w:sz w:val="24"/>
          <w:szCs w:val="24"/>
          <w:lang w:val="en-GB"/>
        </w:rPr>
        <w:t xml:space="preserve"> spp., </w:t>
      </w:r>
      <w:r w:rsidRPr="00BA7DF6">
        <w:rPr>
          <w:rFonts w:ascii="Times New Roman" w:hAnsi="Times New Roman" w:cs="Times New Roman"/>
          <w:i/>
          <w:iCs/>
          <w:sz w:val="24"/>
          <w:szCs w:val="24"/>
          <w:lang w:val="en-GB"/>
        </w:rPr>
        <w:t>Trichinella</w:t>
      </w:r>
      <w:r w:rsidRPr="00BA7DF6">
        <w:rPr>
          <w:rFonts w:ascii="Times New Roman" w:hAnsi="Times New Roman" w:cs="Times New Roman"/>
          <w:sz w:val="24"/>
          <w:szCs w:val="24"/>
          <w:lang w:val="en-GB"/>
        </w:rPr>
        <w:t xml:space="preserve"> spp., and </w:t>
      </w:r>
      <w:r w:rsidRPr="00BA7DF6">
        <w:rPr>
          <w:rFonts w:ascii="Times New Roman" w:hAnsi="Times New Roman" w:cs="Times New Roman"/>
          <w:i/>
          <w:iCs/>
          <w:sz w:val="24"/>
          <w:szCs w:val="24"/>
          <w:lang w:val="en-GB"/>
        </w:rPr>
        <w:t>Babesia</w:t>
      </w:r>
      <w:r w:rsidRPr="00BA7DF6">
        <w:rPr>
          <w:rFonts w:ascii="Times New Roman" w:hAnsi="Times New Roman" w:cs="Times New Roman"/>
          <w:sz w:val="24"/>
          <w:szCs w:val="24"/>
          <w:lang w:val="en-GB"/>
        </w:rPr>
        <w:t xml:space="preserve"> spp. in cane rats</w:t>
      </w:r>
      <w:r w:rsidR="00EC1E6F">
        <w:rPr>
          <w:rFonts w:ascii="Times New Roman" w:hAnsi="Times New Roman" w:cs="Times New Roman"/>
          <w:sz w:val="24"/>
          <w:szCs w:val="24"/>
          <w:lang w:val="en-GB"/>
        </w:rPr>
        <w:t xml:space="preserve">. </w:t>
      </w:r>
      <w:r w:rsidRPr="00BA7DF6">
        <w:rPr>
          <w:rFonts w:ascii="Times New Roman" w:hAnsi="Times New Roman" w:cs="Times New Roman"/>
          <w:sz w:val="24"/>
          <w:szCs w:val="24"/>
          <w:lang w:val="en-GB"/>
        </w:rPr>
        <w:t xml:space="preserve">Additionally, </w:t>
      </w:r>
      <w:r w:rsidRPr="00BA7DF6">
        <w:rPr>
          <w:rFonts w:ascii="Times New Roman" w:hAnsi="Times New Roman" w:cs="Times New Roman"/>
          <w:i/>
          <w:iCs/>
          <w:sz w:val="24"/>
          <w:szCs w:val="24"/>
          <w:lang w:val="en-GB"/>
        </w:rPr>
        <w:t xml:space="preserve">Trypanosoma </w:t>
      </w:r>
      <w:proofErr w:type="spellStart"/>
      <w:r w:rsidRPr="00BA7DF6">
        <w:rPr>
          <w:rFonts w:ascii="Times New Roman" w:hAnsi="Times New Roman" w:cs="Times New Roman"/>
          <w:i/>
          <w:iCs/>
          <w:sz w:val="24"/>
          <w:szCs w:val="24"/>
          <w:lang w:val="en-GB"/>
        </w:rPr>
        <w:t>congolense</w:t>
      </w:r>
      <w:proofErr w:type="spellEnd"/>
      <w:r w:rsidRPr="00BA7DF6">
        <w:rPr>
          <w:rFonts w:ascii="Times New Roman" w:hAnsi="Times New Roman" w:cs="Times New Roman"/>
          <w:sz w:val="24"/>
          <w:szCs w:val="24"/>
          <w:lang w:val="en-GB"/>
        </w:rPr>
        <w:t xml:space="preserve">, </w:t>
      </w:r>
      <w:r w:rsidRPr="00BA7DF6">
        <w:rPr>
          <w:rFonts w:ascii="Times New Roman" w:hAnsi="Times New Roman" w:cs="Times New Roman"/>
          <w:i/>
          <w:iCs/>
          <w:sz w:val="24"/>
          <w:szCs w:val="24"/>
          <w:lang w:val="en-GB"/>
        </w:rPr>
        <w:t>T. vivax</w:t>
      </w:r>
      <w:r w:rsidRPr="00BA7DF6">
        <w:rPr>
          <w:rFonts w:ascii="Times New Roman" w:hAnsi="Times New Roman" w:cs="Times New Roman"/>
          <w:sz w:val="24"/>
          <w:szCs w:val="24"/>
          <w:lang w:val="en-GB"/>
        </w:rPr>
        <w:t xml:space="preserve">, and </w:t>
      </w:r>
      <w:r w:rsidRPr="00BA7DF6">
        <w:rPr>
          <w:rFonts w:ascii="Times New Roman" w:hAnsi="Times New Roman" w:cs="Times New Roman"/>
          <w:i/>
          <w:iCs/>
          <w:sz w:val="24"/>
          <w:szCs w:val="24"/>
          <w:lang w:val="en-GB"/>
        </w:rPr>
        <w:t>T. gambiense</w:t>
      </w:r>
      <w:r w:rsidRPr="00BA7DF6">
        <w:rPr>
          <w:rFonts w:ascii="Times New Roman" w:hAnsi="Times New Roman" w:cs="Times New Roman"/>
          <w:sz w:val="24"/>
          <w:szCs w:val="24"/>
          <w:lang w:val="en-GB"/>
        </w:rPr>
        <w:t xml:space="preserve"> have been detected in this species </w:t>
      </w:r>
      <w:r w:rsidR="006E0B13">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&lt;EndNote&gt;&lt;Cite&gt;&lt;Author&gt;Okeke&lt;/Author&gt;&lt;Year&gt;2013&lt;/Year&gt;&lt;RecNum&gt;262&lt;/RecNum&gt;&lt;DisplayText&gt;(Okeke et al., 2013)&lt;/DisplayText&gt;&lt;record&gt;&lt;rec-number&gt;262&lt;/rec-number&gt;&lt;foreign-keys&gt;&lt;key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6E0B13">
        <w:rPr>
          <w:rFonts w:ascii="Times New Roman" w:hAnsi="Times New Roman" w:cs="Times New Roman"/>
          <w:sz w:val="24"/>
          <w:szCs w:val="24"/>
          <w:lang w:val="en-GB"/>
        </w:rPr>
        <w:fldChar w:fldCharType="separate"/>
      </w:r>
      <w:r w:rsidR="006E0B13">
        <w:rPr>
          <w:rFonts w:ascii="Times New Roman" w:hAnsi="Times New Roman" w:cs="Times New Roman"/>
          <w:noProof/>
          <w:sz w:val="24"/>
          <w:szCs w:val="24"/>
          <w:lang w:val="en-GB"/>
        </w:rPr>
        <w:t xml:space="preserve">(Okeke </w:t>
      </w:r>
      <w:r w:rsidR="006E0B13" w:rsidRPr="006E0B13">
        <w:rPr>
          <w:rFonts w:ascii="Times New Roman" w:hAnsi="Times New Roman" w:cs="Times New Roman"/>
          <w:i/>
          <w:iCs/>
          <w:noProof/>
          <w:sz w:val="24"/>
          <w:szCs w:val="24"/>
          <w:lang w:val="en-GB"/>
        </w:rPr>
        <w:t>et al.</w:t>
      </w:r>
      <w:r w:rsidR="006E0B13">
        <w:rPr>
          <w:rFonts w:ascii="Times New Roman" w:hAnsi="Times New Roman" w:cs="Times New Roman"/>
          <w:noProof/>
          <w:sz w:val="24"/>
          <w:szCs w:val="24"/>
          <w:lang w:val="en-GB"/>
        </w:rPr>
        <w:t>, 2013)</w:t>
      </w:r>
      <w:r w:rsidR="006E0B13">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Ectoparasites such as ticks and fleas not only cause irritation and </w:t>
      </w:r>
      <w:proofErr w:type="spellStart"/>
      <w:r w:rsidRPr="00BA7DF6">
        <w:rPr>
          <w:rFonts w:ascii="Times New Roman" w:hAnsi="Times New Roman" w:cs="Times New Roman"/>
          <w:sz w:val="24"/>
          <w:szCs w:val="24"/>
          <w:lang w:val="en-GB"/>
        </w:rPr>
        <w:t>anemia</w:t>
      </w:r>
      <w:proofErr w:type="spellEnd"/>
      <w:r w:rsidRPr="00BA7DF6">
        <w:rPr>
          <w:rFonts w:ascii="Times New Roman" w:hAnsi="Times New Roman" w:cs="Times New Roman"/>
          <w:sz w:val="24"/>
          <w:szCs w:val="24"/>
          <w:lang w:val="en-GB"/>
        </w:rPr>
        <w:t xml:space="preserve"> in infected animals but also serve as vectors for zoonotic diseases, including babesiosis, ehrlichiosis, </w:t>
      </w:r>
      <w:proofErr w:type="spellStart"/>
      <w:r w:rsidRPr="00BA7DF6">
        <w:rPr>
          <w:rFonts w:ascii="Times New Roman" w:hAnsi="Times New Roman" w:cs="Times New Roman"/>
          <w:sz w:val="24"/>
          <w:szCs w:val="24"/>
          <w:lang w:val="en-GB"/>
        </w:rPr>
        <w:t>tularemia</w:t>
      </w:r>
      <w:proofErr w:type="spellEnd"/>
      <w:r w:rsidRPr="00BA7DF6">
        <w:rPr>
          <w:rFonts w:ascii="Times New Roman" w:hAnsi="Times New Roman" w:cs="Times New Roman"/>
          <w:sz w:val="24"/>
          <w:szCs w:val="24"/>
          <w:lang w:val="en-GB"/>
        </w:rPr>
        <w:t>, and Lyme disease</w:t>
      </w:r>
      <w:r w:rsidR="00EC1E6F">
        <w:rPr>
          <w:rFonts w:ascii="Times New Roman" w:hAnsi="Times New Roman" w:cs="Times New Roman"/>
          <w:sz w:val="24"/>
          <w:szCs w:val="24"/>
          <w:lang w:val="en-GB"/>
        </w:rPr>
        <w:t xml:space="preserve"> </w:t>
      </w:r>
      <w:r w:rsidR="00EC1E6F">
        <w:rPr>
          <w:rFonts w:ascii="Times New Roman" w:hAnsi="Times New Roman" w:cs="Times New Roman"/>
          <w:sz w:val="24"/>
          <w:szCs w:val="24"/>
          <w:lang w:val="en-GB"/>
        </w:rPr>
        <w:fldChar w:fldCharType="begin"/>
      </w:r>
      <w:r w:rsidR="00EC1E6F">
        <w:rPr>
          <w:rFonts w:ascii="Times New Roman" w:hAnsi="Times New Roman" w:cs="Times New Roman"/>
          <w:sz w:val="24"/>
          <w:szCs w:val="24"/>
          <w:lang w:val="en-GB"/>
        </w:rPr>
        <w:instrText xml:space="preserve"> ADDIN EN.CITE &lt;EndNote&gt;&lt;Cite&gt;&lt;Author&gt;Okorafor&lt;/Author&gt;&lt;Year&gt;2012&lt;/Year&gt;&lt;RecNum&gt;265&lt;/RecNum&gt;&lt;DisplayText&gt;(Okorafor et al., 2012)&lt;/DisplayText&gt;&lt;record&gt;&lt;rec-number&gt;265&lt;/rec-number&gt;&lt;foreign-keys&gt;&lt;key app="EN" db-id="rrs22pxz5a2vtkefdz3pzt5ctrwxfr90zr02" timestamp="1741608112"&gt;265&lt;/key&gt;&lt;/foreign-keys&gt;&lt;ref-type name="Journal Article"&gt;17&lt;/ref-type&gt;&lt;contributors&gt;&lt;authors&gt;&lt;author&gt;Okorafor, K. A.&lt;/author&gt;&lt;author&gt;Odaibo A. B.&lt;/author&gt;&lt;author&gt;Eleng, I. E.1&lt;/author&gt;&lt;author&gt;Okete, J. A.&lt;/author&gt;&lt;/authors&gt;&lt;/contributors&gt;&lt;titles&gt;&lt;title&gt;&lt;style face="normal" font="default" size="100%"&gt;Occurrence and prevalence of ecto- and gastrointestinal parasites in wild cane rats&amp;apos;(T&lt;/style&gt;&lt;style face="italic" font="default" size="100%"&gt;ryonomys swinderianus) &lt;/style&gt;&lt;style face="normal" font="default" size="100%"&gt;from oyo state, south-western, Nigeria&lt;/style&gt;&lt;/title&gt;&lt;secondary-title&gt;European Journal of Zoological Research&lt;/secondary-title&gt;&lt;/titles&gt;&lt;periodical&gt;&lt;full-title&gt;European Journal of Zoological Research&lt;/full-title&gt;&lt;/periodical&gt;&lt;volume&gt;1&lt;/volume&gt;&lt;number&gt;3&lt;/number&gt;&lt;section&gt;70-76&lt;/section&gt;&lt;dates&gt;&lt;year&gt;2012&lt;/year&gt;&lt;/dates&gt;&lt;isbn&gt;2278-7356&lt;/isbn&gt;&lt;urls&gt;&lt;related-urls&gt;&lt;url&gt;http://scholarsresearchlibrary.com/archive.html&lt;/url&gt;&lt;/related-urls&gt;&lt;/urls&gt;&lt;/record&gt;&lt;/Cite&gt;&lt;/EndNote&gt;</w:instrText>
      </w:r>
      <w:r w:rsidR="00EC1E6F">
        <w:rPr>
          <w:rFonts w:ascii="Times New Roman" w:hAnsi="Times New Roman" w:cs="Times New Roman"/>
          <w:sz w:val="24"/>
          <w:szCs w:val="24"/>
          <w:lang w:val="en-GB"/>
        </w:rPr>
        <w:fldChar w:fldCharType="separate"/>
      </w:r>
      <w:r w:rsidR="00EC1E6F">
        <w:rPr>
          <w:rFonts w:ascii="Times New Roman" w:hAnsi="Times New Roman" w:cs="Times New Roman"/>
          <w:noProof/>
          <w:sz w:val="24"/>
          <w:szCs w:val="24"/>
          <w:lang w:val="en-GB"/>
        </w:rPr>
        <w:t xml:space="preserve">(Okorafor </w:t>
      </w:r>
      <w:r w:rsidR="00EC1E6F" w:rsidRPr="00EC1E6F">
        <w:rPr>
          <w:rFonts w:ascii="Times New Roman" w:hAnsi="Times New Roman" w:cs="Times New Roman"/>
          <w:i/>
          <w:iCs/>
          <w:noProof/>
          <w:sz w:val="24"/>
          <w:szCs w:val="24"/>
          <w:lang w:val="en-GB"/>
        </w:rPr>
        <w:t>et al</w:t>
      </w:r>
      <w:r w:rsidR="00EC1E6F">
        <w:rPr>
          <w:rFonts w:ascii="Times New Roman" w:hAnsi="Times New Roman" w:cs="Times New Roman"/>
          <w:noProof/>
          <w:sz w:val="24"/>
          <w:szCs w:val="24"/>
          <w:lang w:val="en-GB"/>
        </w:rPr>
        <w:t>., 2012)</w:t>
      </w:r>
      <w:r w:rsidR="00EC1E6F">
        <w:rPr>
          <w:rFonts w:ascii="Times New Roman" w:hAnsi="Times New Roman" w:cs="Times New Roman"/>
          <w:sz w:val="24"/>
          <w:szCs w:val="24"/>
          <w:lang w:val="en-GB"/>
        </w:rPr>
        <w:fldChar w:fldCharType="end"/>
      </w:r>
      <w:r w:rsidR="00EC1E6F">
        <w:rPr>
          <w:rFonts w:ascii="Times New Roman" w:hAnsi="Times New Roman" w:cs="Times New Roman"/>
          <w:sz w:val="24"/>
          <w:szCs w:val="24"/>
          <w:lang w:val="en-GB"/>
        </w:rPr>
        <w:t xml:space="preserve">. </w:t>
      </w:r>
      <w:r w:rsidRPr="00BA7DF6">
        <w:rPr>
          <w:rFonts w:ascii="Times New Roman" w:hAnsi="Times New Roman" w:cs="Times New Roman"/>
          <w:sz w:val="24"/>
          <w:szCs w:val="24"/>
          <w:lang w:val="en-GB"/>
        </w:rPr>
        <w:t xml:space="preserve">The presence of these parasites in cane rats raises concerns about their potential role in disease transmission within both wild and domesticated animal </w:t>
      </w:r>
      <w:r w:rsidR="00C13BD3" w:rsidRPr="00BA7DF6">
        <w:rPr>
          <w:rFonts w:ascii="Times New Roman" w:hAnsi="Times New Roman" w:cs="Times New Roman"/>
          <w:sz w:val="24"/>
          <w:szCs w:val="24"/>
          <w:lang w:val="en-GB"/>
        </w:rPr>
        <w:t>populations</w:t>
      </w:r>
      <w:r w:rsidR="00C13BD3">
        <w:rPr>
          <w:rFonts w:ascii="Times New Roman" w:hAnsi="Times New Roman" w:cs="Times New Roman"/>
          <w:sz w:val="24"/>
          <w:szCs w:val="24"/>
          <w:lang w:val="en-GB"/>
        </w:rPr>
        <w:t>.</w:t>
      </w:r>
      <w:r w:rsidR="00DD4E43">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ZWNOdW0+MjY0PC9SZWNOdW0+PERpc3BsYXlUZXh0PihBbXV6aWUgZXQgYWwuLCAyMDIyOyBQYXVs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</w:fldData>
        </w:fldChar>
      </w:r>
      <w:r w:rsidR="00DD4E43">
        <w:rPr>
          <w:rFonts w:ascii="Times New Roman" w:hAnsi="Times New Roman" w:cs="Times New Roman"/>
          <w:sz w:val="24"/>
          <w:szCs w:val="24"/>
          <w:lang w:val="en-GB"/>
        </w:rPr>
        <w:instrText xml:space="preserve"> ADDIN EN.CITE </w:instrText>
      </w:r>
      <w:r w:rsidR="00DD4E43">
        <w:rPr>
          <w:rFonts w:ascii="Times New Roman" w:hAnsi="Times New Roman" w:cs="Times New Roman"/>
          <w:sz w:val="24"/>
          <w:szCs w:val="24"/>
          <w:lang w:val="en-GB"/>
        </w:rPr>
        <w:fldChar w:fldCharType="begin">
          <w:fldData xml:space="preserve">PEVuZE5vdGU+PENpdGU+PEF1dGhvcj5BbXV6aWU8L0F1dGhvcj48WWVhcj4yMDIyPC9ZZWFyPjxS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</w:fldData>
        </w:fldChar>
      </w:r>
      <w:r w:rsidR="00DD4E43">
        <w:rPr>
          <w:rFonts w:ascii="Times New Roman" w:hAnsi="Times New Roman" w:cs="Times New Roman"/>
          <w:sz w:val="24"/>
          <w:szCs w:val="24"/>
          <w:lang w:val="en-GB"/>
        </w:rPr>
        <w:instrText xml:space="preserve"> ADDIN EN.CITE.DATA </w:instrText>
      </w:r>
      <w:r w:rsidR="00DD4E43">
        <w:rPr>
          <w:rFonts w:ascii="Times New Roman" w:hAnsi="Times New Roman" w:cs="Times New Roman"/>
          <w:sz w:val="24"/>
          <w:szCs w:val="24"/>
          <w:lang w:val="en-GB"/>
        </w:rPr>
      </w:r>
      <w:r w:rsidR="00DD4E43">
        <w:rPr>
          <w:rFonts w:ascii="Times New Roman" w:hAnsi="Times New Roman" w:cs="Times New Roman"/>
          <w:sz w:val="24"/>
          <w:szCs w:val="24"/>
          <w:lang w:val="en-GB"/>
        </w:rPr>
        <w:fldChar w:fldCharType="end"/>
      </w:r>
      <w:r w:rsidR="00DD4E43">
        <w:rPr>
          <w:rFonts w:ascii="Times New Roman" w:hAnsi="Times New Roman" w:cs="Times New Roman"/>
          <w:sz w:val="24"/>
          <w:szCs w:val="24"/>
          <w:lang w:val="en-GB"/>
        </w:rPr>
      </w:r>
      <w:r w:rsidR="00DD4E43">
        <w:rPr>
          <w:rFonts w:ascii="Times New Roman" w:hAnsi="Times New Roman" w:cs="Times New Roman"/>
          <w:sz w:val="24"/>
          <w:szCs w:val="24"/>
          <w:lang w:val="en-GB"/>
        </w:rPr>
        <w:fldChar w:fldCharType="separate"/>
      </w:r>
      <w:r w:rsidR="00DD4E43">
        <w:rPr>
          <w:rFonts w:ascii="Times New Roman" w:hAnsi="Times New Roman" w:cs="Times New Roman"/>
          <w:noProof/>
          <w:sz w:val="24"/>
          <w:szCs w:val="24"/>
          <w:lang w:val="en-GB"/>
        </w:rPr>
        <w:t xml:space="preserve">(Amuzie </w:t>
      </w:r>
      <w:r w:rsidR="00DD4E43" w:rsidRPr="00DD4E43">
        <w:rPr>
          <w:rFonts w:ascii="Times New Roman" w:hAnsi="Times New Roman" w:cs="Times New Roman"/>
          <w:i/>
          <w:iCs/>
          <w:noProof/>
          <w:sz w:val="24"/>
          <w:szCs w:val="24"/>
          <w:lang w:val="en-GB"/>
        </w:rPr>
        <w:t>et al</w:t>
      </w:r>
      <w:r w:rsidR="00DD4E43">
        <w:rPr>
          <w:rFonts w:ascii="Times New Roman" w:hAnsi="Times New Roman" w:cs="Times New Roman"/>
          <w:noProof/>
          <w:sz w:val="24"/>
          <w:szCs w:val="24"/>
          <w:lang w:val="en-GB"/>
        </w:rPr>
        <w:t xml:space="preserve">., 2022; Paul </w:t>
      </w:r>
      <w:r w:rsidR="00DD4E43" w:rsidRPr="00DD4E43">
        <w:rPr>
          <w:rFonts w:ascii="Times New Roman" w:hAnsi="Times New Roman" w:cs="Times New Roman"/>
          <w:i/>
          <w:iCs/>
          <w:noProof/>
          <w:sz w:val="24"/>
          <w:szCs w:val="24"/>
          <w:lang w:val="en-GB"/>
        </w:rPr>
        <w:t>et al</w:t>
      </w:r>
      <w:r w:rsidR="00DD4E43">
        <w:rPr>
          <w:rFonts w:ascii="Times New Roman" w:hAnsi="Times New Roman" w:cs="Times New Roman"/>
          <w:noProof/>
          <w:sz w:val="24"/>
          <w:szCs w:val="24"/>
          <w:lang w:val="en-GB"/>
        </w:rPr>
        <w:t>., 2016)</w:t>
      </w:r>
      <w:r w:rsidR="00DD4E43">
        <w:rPr>
          <w:rFonts w:ascii="Times New Roman" w:hAnsi="Times New Roman" w:cs="Times New Roman"/>
          <w:sz w:val="24"/>
          <w:szCs w:val="24"/>
          <w:lang w:val="en-GB"/>
        </w:rPr>
        <w:fldChar w:fldCharType="end"/>
      </w:r>
      <w:r w:rsidR="00C13BD3">
        <w:rPr>
          <w:rFonts w:ascii="Times New Roman" w:hAnsi="Times New Roman" w:cs="Times New Roman"/>
          <w:sz w:val="24"/>
          <w:szCs w:val="24"/>
          <w:lang w:val="en-GB"/>
        </w:rPr>
        <w:t>.</w:t>
      </w:r>
    </w:p>
    <w:p w14:paraId="5853327C" w14:textId="20E36C3E" w:rsidR="00BA7DF6" w:rsidRP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Despite the growing recognition of cane rats as both economic assets and potential reservoirs of parasitic infections, there remains a significant gap in epidemiological data regarding their parasitic burdens across different ecological zones</w:t>
      </w:r>
      <w:r w:rsidR="00DD4E43">
        <w:rPr>
          <w:rFonts w:ascii="Times New Roman" w:hAnsi="Times New Roman" w:cs="Times New Roman"/>
          <w:sz w:val="24"/>
          <w:szCs w:val="24"/>
          <w:lang w:val="en-GB"/>
        </w:rPr>
        <w:t xml:space="preserve"> </w:t>
      </w:r>
      <w:r w:rsidR="00534662">
        <w:rPr>
          <w:rFonts w:ascii="Times New Roman" w:hAnsi="Times New Roman" w:cs="Times New Roman"/>
          <w:sz w:val="24"/>
          <w:szCs w:val="24"/>
          <w:lang w:val="en-GB"/>
        </w:rPr>
        <w:fldChar w:fldCharType="begin"/>
      </w:r>
      <w:r w:rsidR="000D07A9">
        <w:rPr>
          <w:rFonts w:ascii="Times New Roman" w:hAnsi="Times New Roman" w:cs="Times New Roman"/>
          <w:sz w:val="24"/>
          <w:szCs w:val="24"/>
          <w:lang w:val="en-GB"/>
        </w:rPr>
        <w:instrText xml:space="preserve"> ADDIN EN.CITE &lt;EndNote&gt;&lt;Cite&gt;&lt;Author&gt;Okeke&lt;/Author&gt;&lt;Year&gt;2013&lt;/Year&gt;&lt;RecNum&gt;262&lt;/RecNum&gt;&lt;DisplayText&gt;(Okeke et al., 2013)&lt;/DisplayText&gt;&lt;record&gt;&lt;rec-number&gt;262&lt;/rec-number&gt;&lt;foreign-keys&gt;&lt;key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534662">
        <w:rPr>
          <w:rFonts w:ascii="Times New Roman" w:hAnsi="Times New Roman" w:cs="Times New Roman"/>
          <w:sz w:val="24"/>
          <w:szCs w:val="24"/>
          <w:lang w:val="en-GB"/>
        </w:rPr>
        <w:fldChar w:fldCharType="separate"/>
      </w:r>
      <w:r w:rsidR="00534662">
        <w:rPr>
          <w:rFonts w:ascii="Times New Roman" w:hAnsi="Times New Roman" w:cs="Times New Roman"/>
          <w:noProof/>
          <w:sz w:val="24"/>
          <w:szCs w:val="24"/>
          <w:lang w:val="en-GB"/>
        </w:rPr>
        <w:t xml:space="preserve">(Okeke </w:t>
      </w:r>
      <w:r w:rsidR="00534662" w:rsidRPr="00534662">
        <w:rPr>
          <w:rFonts w:ascii="Times New Roman" w:hAnsi="Times New Roman" w:cs="Times New Roman"/>
          <w:i/>
          <w:iCs/>
          <w:noProof/>
          <w:sz w:val="24"/>
          <w:szCs w:val="24"/>
          <w:lang w:val="en-GB"/>
        </w:rPr>
        <w:t>et al</w:t>
      </w:r>
      <w:r w:rsidR="00534662">
        <w:rPr>
          <w:rFonts w:ascii="Times New Roman" w:hAnsi="Times New Roman" w:cs="Times New Roman"/>
          <w:noProof/>
          <w:sz w:val="24"/>
          <w:szCs w:val="24"/>
          <w:lang w:val="en-GB"/>
        </w:rPr>
        <w:t>., 2013)</w:t>
      </w:r>
      <w:r w:rsidR="00534662">
        <w:rPr>
          <w:rFonts w:ascii="Times New Roman" w:hAnsi="Times New Roman" w:cs="Times New Roman"/>
          <w:sz w:val="24"/>
          <w:szCs w:val="24"/>
          <w:lang w:val="en-GB"/>
        </w:rPr>
        <w:fldChar w:fldCharType="end"/>
      </w:r>
      <w:r w:rsidRPr="00BA7DF6">
        <w:rPr>
          <w:rFonts w:ascii="Times New Roman" w:hAnsi="Times New Roman" w:cs="Times New Roman"/>
          <w:sz w:val="24"/>
          <w:szCs w:val="24"/>
          <w:lang w:val="en-GB"/>
        </w:rPr>
        <w:t xml:space="preserve">. Prior studies have emphasized the need for continuous surveillance to assess parasite prevalence, intensity, and distribution in cane rat populations </w:t>
      </w:r>
      <w:r w:rsidR="009429E3">
        <w:rPr>
          <w:rFonts w:ascii="Times New Roman" w:hAnsi="Times New Roman" w:cs="Times New Roman"/>
          <w:sz w:val="24"/>
          <w:szCs w:val="24"/>
          <w:lang w:val="en-GB"/>
        </w:rPr>
        <w:fldChar w:fldCharType="begin"/>
      </w:r>
      <w:r w:rsidR="009429E3">
        <w:rPr>
          <w:rFonts w:ascii="Times New Roman" w:hAnsi="Times New Roman" w:cs="Times New Roman"/>
          <w:sz w:val="24"/>
          <w:szCs w:val="24"/>
          <w:lang w:val="en-GB"/>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9429E3">
        <w:rPr>
          <w:rFonts w:ascii="Times New Roman" w:hAnsi="Times New Roman" w:cs="Times New Roman"/>
          <w:sz w:val="24"/>
          <w:szCs w:val="24"/>
          <w:lang w:val="en-GB"/>
        </w:rPr>
        <w:fldChar w:fldCharType="separate"/>
      </w:r>
      <w:r w:rsidR="009429E3">
        <w:rPr>
          <w:rFonts w:ascii="Times New Roman" w:hAnsi="Times New Roman" w:cs="Times New Roman"/>
          <w:noProof/>
          <w:sz w:val="24"/>
          <w:szCs w:val="24"/>
          <w:lang w:val="en-GB"/>
        </w:rPr>
        <w:t xml:space="preserve">(Futagbi </w:t>
      </w:r>
      <w:r w:rsidR="009429E3" w:rsidRPr="00B05300">
        <w:rPr>
          <w:rFonts w:ascii="Times New Roman" w:hAnsi="Times New Roman" w:cs="Times New Roman"/>
          <w:i/>
          <w:iCs/>
          <w:noProof/>
          <w:sz w:val="24"/>
          <w:szCs w:val="24"/>
          <w:lang w:val="en-GB"/>
        </w:rPr>
        <w:t>et al.</w:t>
      </w:r>
      <w:r w:rsidR="009429E3">
        <w:rPr>
          <w:rFonts w:ascii="Times New Roman" w:hAnsi="Times New Roman" w:cs="Times New Roman"/>
          <w:noProof/>
          <w:sz w:val="24"/>
          <w:szCs w:val="24"/>
          <w:lang w:val="en-GB"/>
        </w:rPr>
        <w:t>, 2010)</w:t>
      </w:r>
      <w:r w:rsidR="009429E3">
        <w:rPr>
          <w:rFonts w:ascii="Times New Roman" w:hAnsi="Times New Roman" w:cs="Times New Roman"/>
          <w:sz w:val="24"/>
          <w:szCs w:val="24"/>
          <w:lang w:val="en-GB"/>
        </w:rPr>
        <w:fldChar w:fldCharType="end"/>
      </w:r>
      <w:r w:rsidR="009429E3" w:rsidRPr="00BA7DF6">
        <w:rPr>
          <w:rFonts w:ascii="Times New Roman" w:hAnsi="Times New Roman" w:cs="Times New Roman"/>
          <w:sz w:val="24"/>
          <w:szCs w:val="24"/>
          <w:lang w:val="en-GB"/>
        </w:rPr>
        <w:t>.</w:t>
      </w:r>
      <w:r w:rsidR="009429E3">
        <w:rPr>
          <w:rFonts w:ascii="Times New Roman" w:hAnsi="Times New Roman" w:cs="Times New Roman"/>
          <w:sz w:val="24"/>
          <w:szCs w:val="24"/>
          <w:lang w:val="en-GB"/>
        </w:rPr>
        <w:t xml:space="preserve"> </w:t>
      </w:r>
      <w:r w:rsidRPr="00BA7DF6">
        <w:rPr>
          <w:rFonts w:ascii="Times New Roman" w:hAnsi="Times New Roman" w:cs="Times New Roman"/>
          <w:sz w:val="24"/>
          <w:szCs w:val="24"/>
          <w:lang w:val="en-GB"/>
        </w:rPr>
        <w:t>Understanding the dynamics of these parasitic infestations is crucial for developing appropriate control measures, particularly in regions where cane rat hunting and farming are common practices.</w:t>
      </w:r>
    </w:p>
    <w:p w14:paraId="0AC4B37E" w14:textId="77777777" w:rsidR="00BA7DF6" w:rsidRDefault="00BA7DF6" w:rsidP="0051682C">
      <w:pPr>
        <w:spacing w:line="240" w:lineRule="auto"/>
        <w:jc w:val="both"/>
        <w:rPr>
          <w:rFonts w:ascii="Times New Roman" w:hAnsi="Times New Roman" w:cs="Times New Roman"/>
          <w:sz w:val="24"/>
          <w:szCs w:val="24"/>
          <w:lang w:val="en-GB"/>
        </w:rPr>
      </w:pPr>
      <w:r w:rsidRPr="00BA7DF6">
        <w:rPr>
          <w:rFonts w:ascii="Times New Roman" w:hAnsi="Times New Roman" w:cs="Times New Roman"/>
          <w:sz w:val="24"/>
          <w:szCs w:val="24"/>
          <w:lang w:val="en-GB"/>
        </w:rPr>
        <w:t xml:space="preserve">This study aims to investigate the prevalence and intensity of ectoparasites and gastrointestinal parasites in wild cane rats from six communities in </w:t>
      </w:r>
      <w:proofErr w:type="spellStart"/>
      <w:r w:rsidRPr="00BA7DF6">
        <w:rPr>
          <w:rFonts w:ascii="Times New Roman" w:hAnsi="Times New Roman" w:cs="Times New Roman"/>
          <w:sz w:val="24"/>
          <w:szCs w:val="24"/>
          <w:lang w:val="en-GB"/>
        </w:rPr>
        <w:t>Ifedore</w:t>
      </w:r>
      <w:proofErr w:type="spellEnd"/>
      <w:r w:rsidRPr="00BA7DF6">
        <w:rPr>
          <w:rFonts w:ascii="Times New Roman" w:hAnsi="Times New Roman" w:cs="Times New Roman"/>
          <w:sz w:val="24"/>
          <w:szCs w:val="24"/>
          <w:lang w:val="en-GB"/>
        </w:rPr>
        <w:t xml:space="preserve"> Local Government Area, Ondo State, Nigeria. By identifying key parasitic species and their distribution patterns, this research seeks to contribute valuable data that can inform disease management strategies and enhance the sustainable utilization of cane rats as a protein source.</w:t>
      </w:r>
    </w:p>
    <w:p w14:paraId="5773DA1E" w14:textId="77777777" w:rsidR="0051682C" w:rsidRDefault="0051682C" w:rsidP="0051682C">
      <w:pPr>
        <w:spacing w:line="240" w:lineRule="auto"/>
        <w:jc w:val="both"/>
        <w:rPr>
          <w:rFonts w:ascii="Times New Roman" w:hAnsi="Times New Roman" w:cs="Times New Roman"/>
          <w:sz w:val="24"/>
          <w:szCs w:val="24"/>
          <w:lang w:val="en-GB"/>
        </w:rPr>
      </w:pPr>
    </w:p>
    <w:p w14:paraId="7BE5B2AF" w14:textId="1BBB711C" w:rsidR="00C14DB2" w:rsidRPr="00864D2B" w:rsidRDefault="00864D2B" w:rsidP="0051682C">
      <w:pPr>
        <w:spacing w:line="240" w:lineRule="auto"/>
        <w:jc w:val="both"/>
        <w:rPr>
          <w:rFonts w:ascii="Times New Roman" w:hAnsi="Times New Roman" w:cs="Times New Roman"/>
          <w:b/>
          <w:bCs/>
          <w:sz w:val="24"/>
          <w:szCs w:val="24"/>
          <w:lang w:val="en-GB"/>
        </w:rPr>
      </w:pPr>
      <w:r w:rsidRPr="00864D2B">
        <w:rPr>
          <w:rFonts w:ascii="Times New Roman" w:hAnsi="Times New Roman" w:cs="Times New Roman"/>
          <w:b/>
          <w:bCs/>
          <w:sz w:val="24"/>
          <w:szCs w:val="24"/>
          <w:lang w:val="en-GB"/>
        </w:rPr>
        <w:t xml:space="preserve">2. </w:t>
      </w:r>
      <w:r w:rsidRPr="00864D2B">
        <w:rPr>
          <w:rFonts w:ascii="Times New Roman" w:hAnsi="Times New Roman" w:cs="Times New Roman"/>
          <w:b/>
          <w:bCs/>
          <w:sz w:val="24"/>
          <w:szCs w:val="24"/>
          <w:lang w:val="en-GB"/>
        </w:rPr>
        <w:tab/>
      </w:r>
      <w:r w:rsidR="00C14DB2" w:rsidRPr="00864D2B">
        <w:rPr>
          <w:rFonts w:ascii="Times New Roman" w:hAnsi="Times New Roman" w:cs="Times New Roman"/>
          <w:b/>
          <w:bCs/>
          <w:sz w:val="24"/>
          <w:szCs w:val="24"/>
          <w:lang w:val="en-GB"/>
        </w:rPr>
        <w:t>Methodology</w:t>
      </w:r>
    </w:p>
    <w:p w14:paraId="0E5CF31B" w14:textId="511AAE2E" w:rsidR="00E64A8F" w:rsidRPr="00E64A8F" w:rsidRDefault="00E64A8F"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2.1</w:t>
      </w:r>
      <w:r>
        <w:rPr>
          <w:rFonts w:ascii="Times New Roman" w:hAnsi="Times New Roman" w:cs="Times New Roman"/>
          <w:b/>
          <w:bCs/>
          <w:sz w:val="24"/>
          <w:szCs w:val="24"/>
          <w:lang w:val="en-GB"/>
        </w:rPr>
        <w:tab/>
      </w:r>
      <w:r w:rsidRPr="00E64A8F">
        <w:rPr>
          <w:rFonts w:ascii="Times New Roman" w:hAnsi="Times New Roman" w:cs="Times New Roman"/>
          <w:b/>
          <w:bCs/>
          <w:sz w:val="24"/>
          <w:szCs w:val="24"/>
          <w:lang w:val="en-GB"/>
        </w:rPr>
        <w:t>Study Area</w:t>
      </w:r>
    </w:p>
    <w:p w14:paraId="1EE700D1" w14:textId="32D158F1" w:rsidR="00E64A8F" w:rsidRPr="00E64A8F" w:rsidRDefault="00E64A8F" w:rsidP="0051682C">
      <w:pPr>
        <w:spacing w:line="240" w:lineRule="auto"/>
        <w:jc w:val="both"/>
        <w:rPr>
          <w:rFonts w:ascii="Times New Roman" w:hAnsi="Times New Roman" w:cs="Times New Roman"/>
          <w:sz w:val="24"/>
          <w:szCs w:val="24"/>
          <w:lang w:val="en-GB"/>
        </w:rPr>
      </w:pPr>
      <w:r w:rsidRPr="00E64A8F">
        <w:rPr>
          <w:rFonts w:ascii="Times New Roman" w:hAnsi="Times New Roman" w:cs="Times New Roman"/>
          <w:sz w:val="24"/>
          <w:szCs w:val="24"/>
          <w:lang w:val="en-GB"/>
        </w:rPr>
        <w:t>This study was conducted in six communities</w:t>
      </w:r>
      <w:r w:rsidR="00717478">
        <w:rPr>
          <w:rFonts w:ascii="Times New Roman" w:hAnsi="Times New Roman" w:cs="Times New Roman"/>
          <w:sz w:val="24"/>
          <w:szCs w:val="24"/>
          <w:lang w:val="en-GB"/>
        </w:rPr>
        <w:t xml:space="preserve"> (</w:t>
      </w:r>
      <w:proofErr w:type="spellStart"/>
      <w:r w:rsidR="00717478" w:rsidRPr="00B758C1">
        <w:rPr>
          <w:rFonts w:ascii="Times New Roman" w:hAnsi="Times New Roman" w:cs="Times New Roman"/>
          <w:sz w:val="24"/>
          <w:szCs w:val="24"/>
        </w:rPr>
        <w:t>Ilara-Mokin</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Igbara-Oke</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Ibule-Soro</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Ipogun</w:t>
      </w:r>
      <w:proofErr w:type="spellEnd"/>
      <w:r w:rsidR="00717478" w:rsidRPr="00B758C1">
        <w:rPr>
          <w:rFonts w:ascii="Times New Roman" w:hAnsi="Times New Roman" w:cs="Times New Roman"/>
          <w:sz w:val="24"/>
          <w:szCs w:val="24"/>
        </w:rPr>
        <w:t xml:space="preserve">, </w:t>
      </w:r>
      <w:proofErr w:type="spellStart"/>
      <w:r w:rsidR="00717478" w:rsidRPr="00B758C1">
        <w:rPr>
          <w:rFonts w:ascii="Times New Roman" w:hAnsi="Times New Roman" w:cs="Times New Roman"/>
          <w:sz w:val="24"/>
          <w:szCs w:val="24"/>
        </w:rPr>
        <w:t>Isarun</w:t>
      </w:r>
      <w:proofErr w:type="spellEnd"/>
      <w:r w:rsidR="00717478" w:rsidRPr="00B758C1">
        <w:rPr>
          <w:rFonts w:ascii="Times New Roman" w:hAnsi="Times New Roman" w:cs="Times New Roman"/>
          <w:sz w:val="24"/>
          <w:szCs w:val="24"/>
        </w:rPr>
        <w:t xml:space="preserve">, and </w:t>
      </w:r>
      <w:proofErr w:type="spellStart"/>
      <w:r w:rsidR="00717478" w:rsidRPr="00B758C1">
        <w:rPr>
          <w:rFonts w:ascii="Times New Roman" w:hAnsi="Times New Roman" w:cs="Times New Roman"/>
          <w:sz w:val="24"/>
          <w:szCs w:val="24"/>
        </w:rPr>
        <w:t>Mariwo</w:t>
      </w:r>
      <w:proofErr w:type="spellEnd"/>
      <w:r w:rsidR="00717478">
        <w:rPr>
          <w:rFonts w:ascii="Times New Roman" w:hAnsi="Times New Roman" w:cs="Times New Roman"/>
          <w:sz w:val="24"/>
          <w:szCs w:val="24"/>
        </w:rPr>
        <w:t>)</w:t>
      </w:r>
      <w:r w:rsidRPr="00E64A8F">
        <w:rPr>
          <w:rFonts w:ascii="Times New Roman" w:hAnsi="Times New Roman" w:cs="Times New Roman"/>
          <w:sz w:val="24"/>
          <w:szCs w:val="24"/>
          <w:lang w:val="en-GB"/>
        </w:rPr>
        <w:t xml:space="preserve"> within the </w:t>
      </w:r>
      <w:proofErr w:type="spellStart"/>
      <w:r w:rsidRPr="00E64A8F">
        <w:rPr>
          <w:rFonts w:ascii="Times New Roman" w:hAnsi="Times New Roman" w:cs="Times New Roman"/>
          <w:sz w:val="24"/>
          <w:szCs w:val="24"/>
          <w:lang w:val="en-GB"/>
        </w:rPr>
        <w:t>Ifedore</w:t>
      </w:r>
      <w:proofErr w:type="spellEnd"/>
      <w:r w:rsidRPr="00E64A8F">
        <w:rPr>
          <w:rFonts w:ascii="Times New Roman" w:hAnsi="Times New Roman" w:cs="Times New Roman"/>
          <w:sz w:val="24"/>
          <w:szCs w:val="24"/>
          <w:lang w:val="en-GB"/>
        </w:rPr>
        <w:t xml:space="preserve"> Local Government Area of Ondo State, Nigeria. The area is characterized by a tropical climate with distinct wet and dry seasons, supporting a variety of vegetation types suitable for cane rat (</w:t>
      </w:r>
      <w:proofErr w:type="spellStart"/>
      <w:r w:rsidRPr="00E64A8F">
        <w:rPr>
          <w:rFonts w:ascii="Times New Roman" w:hAnsi="Times New Roman" w:cs="Times New Roman"/>
          <w:i/>
          <w:iCs/>
          <w:sz w:val="24"/>
          <w:szCs w:val="24"/>
          <w:lang w:val="en-GB"/>
        </w:rPr>
        <w:t>Thryonomys</w:t>
      </w:r>
      <w:proofErr w:type="spellEnd"/>
      <w:r w:rsidRPr="00E64A8F">
        <w:rPr>
          <w:rFonts w:ascii="Times New Roman" w:hAnsi="Times New Roman" w:cs="Times New Roman"/>
          <w:i/>
          <w:iCs/>
          <w:sz w:val="24"/>
          <w:szCs w:val="24"/>
          <w:lang w:val="en-GB"/>
        </w:rPr>
        <w:t xml:space="preserve"> </w:t>
      </w:r>
      <w:proofErr w:type="spellStart"/>
      <w:r w:rsidRPr="00E64A8F">
        <w:rPr>
          <w:rFonts w:ascii="Times New Roman" w:hAnsi="Times New Roman" w:cs="Times New Roman"/>
          <w:i/>
          <w:iCs/>
          <w:sz w:val="24"/>
          <w:szCs w:val="24"/>
          <w:lang w:val="en-GB"/>
        </w:rPr>
        <w:t>swinderianus</w:t>
      </w:r>
      <w:proofErr w:type="spellEnd"/>
      <w:r w:rsidRPr="00E64A8F">
        <w:rPr>
          <w:rFonts w:ascii="Times New Roman" w:hAnsi="Times New Roman" w:cs="Times New Roman"/>
          <w:sz w:val="24"/>
          <w:szCs w:val="24"/>
          <w:lang w:val="en-GB"/>
        </w:rPr>
        <w:t>) habitation.</w:t>
      </w:r>
    </w:p>
    <w:p w14:paraId="1F1719A2" w14:textId="5994C1F0" w:rsidR="00E64A8F" w:rsidRPr="00E64A8F" w:rsidRDefault="00120B6F" w:rsidP="0051682C">
      <w:pPr>
        <w:spacing w:line="240" w:lineRule="auto"/>
        <w:jc w:val="both"/>
        <w:rPr>
          <w:rFonts w:ascii="Times New Roman" w:hAnsi="Times New Roman" w:cs="Times New Roman"/>
          <w:b/>
          <w:bCs/>
          <w:sz w:val="24"/>
          <w:szCs w:val="24"/>
          <w:lang w:val="en-GB"/>
        </w:rPr>
      </w:pPr>
      <w:r w:rsidRPr="00120B6F">
        <w:rPr>
          <w:rFonts w:ascii="Times New Roman" w:hAnsi="Times New Roman" w:cs="Times New Roman"/>
          <w:b/>
          <w:bCs/>
          <w:sz w:val="24"/>
          <w:szCs w:val="24"/>
          <w:lang w:val="en-GB"/>
        </w:rPr>
        <w:t>2.2</w:t>
      </w:r>
      <w:r w:rsidRPr="00120B6F">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Sample Collection</w:t>
      </w:r>
    </w:p>
    <w:p w14:paraId="543F2F2C" w14:textId="6F8B335E" w:rsidR="00E64A8F" w:rsidRPr="00E64A8F" w:rsidRDefault="00775CDB" w:rsidP="0051682C">
      <w:pPr>
        <w:spacing w:line="240" w:lineRule="auto"/>
        <w:jc w:val="both"/>
        <w:rPr>
          <w:rFonts w:ascii="Times New Roman" w:hAnsi="Times New Roman" w:cs="Times New Roman"/>
          <w:sz w:val="24"/>
          <w:szCs w:val="24"/>
          <w:lang w:val="en-GB"/>
        </w:rPr>
      </w:pPr>
      <w:r w:rsidRPr="00B758C1">
        <w:rPr>
          <w:rFonts w:ascii="Times New Roman" w:hAnsi="Times New Roman" w:cs="Times New Roman"/>
          <w:bCs/>
          <w:iCs/>
          <w:sz w:val="24"/>
          <w:szCs w:val="24"/>
          <w:lang w:val="en-IN"/>
        </w:rPr>
        <w:t xml:space="preserve">A total of </w:t>
      </w:r>
      <w:r w:rsidR="00B501DB">
        <w:rPr>
          <w:rFonts w:ascii="Times New Roman" w:hAnsi="Times New Roman" w:cs="Times New Roman"/>
          <w:bCs/>
          <w:iCs/>
          <w:sz w:val="24"/>
          <w:szCs w:val="24"/>
          <w:lang w:val="en-IN"/>
        </w:rPr>
        <w:t>60</w:t>
      </w:r>
      <w:r w:rsidRPr="00B758C1">
        <w:rPr>
          <w:rFonts w:ascii="Times New Roman" w:hAnsi="Times New Roman" w:cs="Times New Roman"/>
          <w:bCs/>
          <w:iCs/>
          <w:sz w:val="24"/>
          <w:szCs w:val="24"/>
          <w:lang w:val="en-IN"/>
        </w:rPr>
        <w:t xml:space="preserve"> cane rats were collected, with five cane rats randomly sampled from each of the six study </w:t>
      </w:r>
      <w:r w:rsidR="00717478" w:rsidRPr="00B758C1">
        <w:rPr>
          <w:rFonts w:ascii="Times New Roman" w:hAnsi="Times New Roman" w:cs="Times New Roman"/>
          <w:bCs/>
          <w:iCs/>
          <w:sz w:val="24"/>
          <w:szCs w:val="24"/>
          <w:lang w:val="en-IN"/>
        </w:rPr>
        <w:t>sites.</w:t>
      </w:r>
      <w:r w:rsidR="00717478" w:rsidRPr="00E64A8F">
        <w:rPr>
          <w:rFonts w:ascii="Times New Roman" w:hAnsi="Times New Roman" w:cs="Times New Roman"/>
          <w:sz w:val="24"/>
          <w:szCs w:val="24"/>
          <w:lang w:val="en-GB"/>
        </w:rPr>
        <w:t xml:space="preserve"> Wild</w:t>
      </w:r>
      <w:r w:rsidR="00E64A8F" w:rsidRPr="00E64A8F">
        <w:rPr>
          <w:rFonts w:ascii="Times New Roman" w:hAnsi="Times New Roman" w:cs="Times New Roman"/>
          <w:sz w:val="24"/>
          <w:szCs w:val="24"/>
          <w:lang w:val="en-GB"/>
        </w:rPr>
        <w:t xml:space="preserve"> cane rats were captured using locally made wire-mesh live traps baited with cassava or maize. Traps were set in the evening and checked early the following morning to minimize stress to the animals. Captured cane rats were transported to the</w:t>
      </w:r>
      <w:r w:rsidR="009E17C4">
        <w:rPr>
          <w:rFonts w:ascii="Times New Roman" w:hAnsi="Times New Roman" w:cs="Times New Roman"/>
          <w:sz w:val="24"/>
          <w:szCs w:val="24"/>
          <w:lang w:val="en-GB"/>
        </w:rPr>
        <w:t xml:space="preserve"> </w:t>
      </w:r>
      <w:r w:rsidR="009E17C4" w:rsidRPr="00B758C1">
        <w:rPr>
          <w:rFonts w:ascii="Times New Roman" w:hAnsi="Times New Roman" w:cs="Times New Roman"/>
          <w:bCs/>
          <w:iCs/>
          <w:sz w:val="24"/>
          <w:szCs w:val="24"/>
          <w:lang w:val="en-IN"/>
        </w:rPr>
        <w:t>Department of Biology, Federal University of Technology, Akure,</w:t>
      </w:r>
      <w:r w:rsidR="00677A22">
        <w:rPr>
          <w:rFonts w:ascii="Times New Roman" w:hAnsi="Times New Roman" w:cs="Times New Roman"/>
          <w:bCs/>
          <w:iCs/>
          <w:sz w:val="24"/>
          <w:szCs w:val="24"/>
          <w:lang w:val="en-IN"/>
        </w:rPr>
        <w:t xml:space="preserve"> Research</w:t>
      </w:r>
      <w:r w:rsidR="009E17C4" w:rsidRPr="00B758C1">
        <w:rPr>
          <w:rFonts w:ascii="Times New Roman" w:hAnsi="Times New Roman" w:cs="Times New Roman"/>
          <w:bCs/>
          <w:iCs/>
          <w:sz w:val="24"/>
          <w:szCs w:val="24"/>
          <w:lang w:val="en-IN"/>
        </w:rPr>
        <w:t xml:space="preserve"> </w:t>
      </w:r>
      <w:r w:rsidR="00E64A8F" w:rsidRPr="00E64A8F">
        <w:rPr>
          <w:rFonts w:ascii="Times New Roman" w:hAnsi="Times New Roman" w:cs="Times New Roman"/>
          <w:sz w:val="24"/>
          <w:szCs w:val="24"/>
          <w:lang w:val="en-GB"/>
        </w:rPr>
        <w:t>laboratory in well-ventilated cages for examination.</w:t>
      </w:r>
    </w:p>
    <w:p w14:paraId="128CAC31" w14:textId="78336FBE" w:rsidR="004C3E03" w:rsidRDefault="00120B6F" w:rsidP="0051682C">
      <w:pPr>
        <w:spacing w:line="240" w:lineRule="auto"/>
        <w:jc w:val="both"/>
        <w:rPr>
          <w:rFonts w:ascii="Times New Roman" w:hAnsi="Times New Roman" w:cs="Times New Roman"/>
          <w:b/>
          <w:bCs/>
          <w:sz w:val="24"/>
          <w:szCs w:val="24"/>
          <w:lang w:val="en-GB"/>
        </w:rPr>
      </w:pPr>
      <w:r w:rsidRPr="00120B6F">
        <w:rPr>
          <w:rFonts w:ascii="Times New Roman" w:hAnsi="Times New Roman" w:cs="Times New Roman"/>
          <w:b/>
          <w:bCs/>
          <w:sz w:val="24"/>
          <w:szCs w:val="24"/>
          <w:lang w:val="en-GB"/>
        </w:rPr>
        <w:lastRenderedPageBreak/>
        <w:t>2.3</w:t>
      </w:r>
      <w:r w:rsidR="004C3E03">
        <w:rPr>
          <w:rFonts w:ascii="Times New Roman" w:hAnsi="Times New Roman" w:cs="Times New Roman"/>
          <w:b/>
          <w:bCs/>
          <w:sz w:val="24"/>
          <w:szCs w:val="24"/>
          <w:lang w:val="en-GB"/>
        </w:rPr>
        <w:tab/>
        <w:t>Survey of Parasites</w:t>
      </w:r>
    </w:p>
    <w:p w14:paraId="1701843A" w14:textId="54B634BD" w:rsidR="00E64A8F" w:rsidRPr="00E64A8F" w:rsidRDefault="004C3E03"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2.3.1</w:t>
      </w:r>
      <w:r w:rsidR="00120B6F" w:rsidRPr="00120B6F">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Ectoparasite Survey</w:t>
      </w:r>
    </w:p>
    <w:p w14:paraId="5308A8A1" w14:textId="683E6A78" w:rsidR="00164A78" w:rsidRDefault="0099560C" w:rsidP="0051682C">
      <w:pPr>
        <w:spacing w:line="240" w:lineRule="auto"/>
        <w:jc w:val="both"/>
        <w:rPr>
          <w:rFonts w:ascii="Times New Roman" w:hAnsi="Times New Roman" w:cs="Times New Roman"/>
          <w:sz w:val="24"/>
          <w:szCs w:val="24"/>
          <w:lang w:val="en-GB"/>
        </w:rPr>
      </w:pPr>
      <w:r w:rsidRPr="0099560C">
        <w:rPr>
          <w:rFonts w:ascii="Times New Roman" w:hAnsi="Times New Roman" w:cs="Times New Roman"/>
          <w:sz w:val="24"/>
          <w:szCs w:val="24"/>
        </w:rPr>
        <w:t>Upon arrival at the laboratory, each cane rat was anesthetized using a cotton wool pad soaked with chloroform in a closed chamber for a brief period (approximately 2–3 minutes) until sedation was achieved. The animal was then carefully removed, and its fur was systematically examined by parting the hair and using a fine-toothed comb to locate ectoparasites. Forceps were used to detach ticks. Collected ectoparasites were preserved in 70% ethanol for subsequent identification.</w:t>
      </w:r>
      <w:r w:rsidR="00164A9B" w:rsidRPr="00164A9B">
        <w:rPr>
          <w:rFonts w:ascii="Times New Roman" w:hAnsi="Times New Roman" w:cs="Times New Roman"/>
          <w:sz w:val="24"/>
          <w:szCs w:val="24"/>
          <w:lang w:val="en-GB"/>
        </w:rPr>
        <w:t xml:space="preserve"> stored in </w:t>
      </w:r>
      <w:r w:rsidR="00164A78" w:rsidRPr="00164A9B">
        <w:rPr>
          <w:rFonts w:ascii="Times New Roman" w:hAnsi="Times New Roman" w:cs="Times New Roman"/>
          <w:sz w:val="24"/>
          <w:szCs w:val="24"/>
          <w:lang w:val="en-GB"/>
        </w:rPr>
        <w:t>labelled</w:t>
      </w:r>
      <w:r w:rsidR="00164A9B" w:rsidRPr="00164A9B">
        <w:rPr>
          <w:rFonts w:ascii="Times New Roman" w:hAnsi="Times New Roman" w:cs="Times New Roman"/>
          <w:sz w:val="24"/>
          <w:szCs w:val="24"/>
          <w:lang w:val="en-GB"/>
        </w:rPr>
        <w:t xml:space="preserve"> screw-lid </w:t>
      </w:r>
      <w:r w:rsidR="00164A78" w:rsidRPr="00164A9B">
        <w:rPr>
          <w:rFonts w:ascii="Times New Roman" w:hAnsi="Times New Roman" w:cs="Times New Roman"/>
          <w:sz w:val="24"/>
          <w:szCs w:val="24"/>
          <w:lang w:val="en-GB"/>
        </w:rPr>
        <w:t>containers and</w:t>
      </w:r>
      <w:r w:rsidR="00164A9B" w:rsidRPr="00164A9B">
        <w:rPr>
          <w:rFonts w:ascii="Times New Roman" w:hAnsi="Times New Roman" w:cs="Times New Roman"/>
          <w:sz w:val="24"/>
          <w:szCs w:val="24"/>
          <w:lang w:val="en-GB"/>
        </w:rPr>
        <w:t xml:space="preserve"> preserved prior to identification. Relevant data, including the date, location</w:t>
      </w:r>
      <w:r w:rsidR="00164A9B">
        <w:rPr>
          <w:rFonts w:ascii="Times New Roman" w:hAnsi="Times New Roman" w:cs="Times New Roman"/>
          <w:sz w:val="24"/>
          <w:szCs w:val="24"/>
          <w:lang w:val="en-GB"/>
        </w:rPr>
        <w:t xml:space="preserve"> and</w:t>
      </w:r>
      <w:r w:rsidR="00164A9B" w:rsidRPr="00164A9B">
        <w:rPr>
          <w:rFonts w:ascii="Times New Roman" w:hAnsi="Times New Roman" w:cs="Times New Roman"/>
          <w:sz w:val="24"/>
          <w:szCs w:val="24"/>
          <w:lang w:val="en-GB"/>
        </w:rPr>
        <w:t xml:space="preserve"> predilection site, were recorded.</w:t>
      </w:r>
    </w:p>
    <w:p w14:paraId="1159A0EB" w14:textId="2CBFE40A" w:rsidR="00164A9B" w:rsidRPr="00164A9B" w:rsidRDefault="00164A9B" w:rsidP="0051682C">
      <w:pPr>
        <w:spacing w:line="240" w:lineRule="auto"/>
        <w:jc w:val="both"/>
        <w:rPr>
          <w:rFonts w:ascii="Times New Roman" w:hAnsi="Times New Roman" w:cs="Times New Roman"/>
          <w:sz w:val="24"/>
          <w:szCs w:val="24"/>
          <w:lang w:val="en-GB"/>
        </w:rPr>
      </w:pPr>
      <w:r w:rsidRPr="00164A9B">
        <w:rPr>
          <w:rFonts w:ascii="Times New Roman" w:hAnsi="Times New Roman" w:cs="Times New Roman"/>
          <w:sz w:val="24"/>
          <w:szCs w:val="24"/>
          <w:lang w:val="en-GB"/>
        </w:rPr>
        <w:t>Preserved ticks were identified in the Department of Biology laboratory using a stereomicroscope and standard taxonomic keys provided b</w:t>
      </w:r>
      <w:r w:rsidRPr="00623092">
        <w:rPr>
          <w:rFonts w:ascii="Times New Roman" w:hAnsi="Times New Roman" w:cs="Times New Roman"/>
          <w:sz w:val="24"/>
          <w:szCs w:val="24"/>
          <w:lang w:val="en-GB"/>
        </w:rPr>
        <w:t xml:space="preserve">y </w:t>
      </w:r>
      <w:r w:rsidR="00623092" w:rsidRPr="00623092">
        <w:rPr>
          <w:rFonts w:ascii="Times New Roman" w:hAnsi="Times New Roman" w:cs="Times New Roman"/>
          <w:sz w:val="24"/>
          <w:szCs w:val="24"/>
          <w:lang w:val="en-GB"/>
        </w:rPr>
        <w:fldChar w:fldCharType="begin"/>
      </w:r>
      <w:r w:rsidR="00623092" w:rsidRPr="00623092">
        <w:rPr>
          <w:rFonts w:ascii="Times New Roman" w:hAnsi="Times New Roman" w:cs="Times New Roman"/>
          <w:sz w:val="24"/>
          <w:szCs w:val="24"/>
          <w:lang w:val="en-GB"/>
        </w:rPr>
        <w:instrText xml:space="preserve"> ADDIN EN.CITE &lt;EndNote&gt;&lt;Cite&gt;&lt;Author&gt;Walker&lt;/Author&gt;&lt;Year&gt;2003&lt;/Year&gt;&lt;RecNum&gt;290&lt;/RecNum&gt;&lt;DisplayText&gt;(Walker et al., 2003)&lt;/DisplayText&gt;&lt;record&gt;&lt;rec-number&gt;290&lt;/rec-number&gt;&lt;foreign-keys&gt;&lt;key app="EN" db-id="rrs22pxz5a2vtkefdz3pzt5ctrwxfr90zr02" timestamp="1741913828"&gt;290&lt;/key&gt;&lt;/foreign-keys&gt;&lt;ref-type name="Book"&gt;6&lt;/ref-type&gt;&lt;contributors&gt;&lt;authors&gt;&lt;author&gt;Walker, A. R.&lt;/author&gt;&lt;author&gt;Bouattour, A. &lt;/author&gt;&lt;author&gt;Camicas, J, .L.&lt;/author&gt;&lt;author&gt;Estrada-Peña, A.&lt;/author&gt;&lt;author&gt;Horak, I. G. &lt;/author&gt;&lt;author&gt;Latif, A. A. &lt;/author&gt;&lt;author&gt;Pegram, R. G.&lt;/author&gt;&lt;author&gt;Preston, P. M.&lt;/author&gt;&lt;/authors&gt;&lt;/contributors&gt;&lt;titles&gt;&lt;title&gt; Ticks of domestic animals in Africa: A guide to identification of species. &lt;/title&gt;&lt;/titles&gt;&lt;dates&gt;&lt;year&gt;2003&lt;/year&gt;&lt;/dates&gt;&lt;publisher&gt;Bioscience Reports&lt;/publisher&gt;&lt;isbn&gt;ISBN 0-9545173-0-X&lt;/isbn&gt;&lt;urls&gt;&lt;related-urls&gt;&lt;url&gt;www.biosciencereports.pwp.blueyonder.co.uk&lt;/url&gt;&lt;/related-urls&gt;&lt;/urls&gt;&lt;/record&gt;&lt;/Cite&gt;&lt;/EndNote&gt;</w:instrText>
      </w:r>
      <w:r w:rsidR="00623092" w:rsidRPr="00623092">
        <w:rPr>
          <w:rFonts w:ascii="Times New Roman" w:hAnsi="Times New Roman" w:cs="Times New Roman"/>
          <w:sz w:val="24"/>
          <w:szCs w:val="24"/>
          <w:lang w:val="en-GB"/>
        </w:rPr>
        <w:fldChar w:fldCharType="separate"/>
      </w:r>
      <w:r w:rsidR="00623092" w:rsidRPr="00623092">
        <w:rPr>
          <w:rFonts w:ascii="Times New Roman" w:hAnsi="Times New Roman" w:cs="Times New Roman"/>
          <w:noProof/>
          <w:sz w:val="24"/>
          <w:szCs w:val="24"/>
          <w:lang w:val="en-GB"/>
        </w:rPr>
        <w:t xml:space="preserve">(Walker </w:t>
      </w:r>
      <w:r w:rsidR="00623092" w:rsidRPr="00623092">
        <w:rPr>
          <w:rFonts w:ascii="Times New Roman" w:hAnsi="Times New Roman" w:cs="Times New Roman"/>
          <w:i/>
          <w:iCs/>
          <w:noProof/>
          <w:sz w:val="24"/>
          <w:szCs w:val="24"/>
          <w:lang w:val="en-GB"/>
        </w:rPr>
        <w:t>et al</w:t>
      </w:r>
      <w:r w:rsidR="00623092" w:rsidRPr="00623092">
        <w:rPr>
          <w:rFonts w:ascii="Times New Roman" w:hAnsi="Times New Roman" w:cs="Times New Roman"/>
          <w:noProof/>
          <w:sz w:val="24"/>
          <w:szCs w:val="24"/>
          <w:lang w:val="en-GB"/>
        </w:rPr>
        <w:t>., 2003)</w:t>
      </w:r>
      <w:r w:rsidR="00623092" w:rsidRPr="00623092">
        <w:rPr>
          <w:rFonts w:ascii="Times New Roman" w:hAnsi="Times New Roman" w:cs="Times New Roman"/>
          <w:sz w:val="24"/>
          <w:szCs w:val="24"/>
          <w:lang w:val="en-GB"/>
        </w:rPr>
        <w:fldChar w:fldCharType="end"/>
      </w:r>
      <w:r w:rsidR="00623092">
        <w:rPr>
          <w:rFonts w:ascii="Times New Roman" w:hAnsi="Times New Roman" w:cs="Times New Roman"/>
          <w:color w:val="FF0000"/>
          <w:sz w:val="24"/>
          <w:szCs w:val="24"/>
          <w:lang w:val="en-GB"/>
        </w:rPr>
        <w:t xml:space="preserve">. </w:t>
      </w:r>
      <w:r w:rsidRPr="00164A9B">
        <w:rPr>
          <w:rFonts w:ascii="Times New Roman" w:hAnsi="Times New Roman" w:cs="Times New Roman"/>
          <w:sz w:val="24"/>
          <w:szCs w:val="24"/>
          <w:lang w:val="en-GB"/>
        </w:rPr>
        <w:t>Identification was based on morphological features such as tick length (measured with a calibrated ruler under the stereomicroscope), presence or absence of eyes, mouthpart length (long or short), scutum size (small or large), scutum coloration (ornate or inornate), body shape, and engorgement status (noting ticks swollen with blood).</w:t>
      </w:r>
    </w:p>
    <w:p w14:paraId="5E86C917" w14:textId="7A9E5A57" w:rsidR="00E64A8F" w:rsidRPr="00E64A8F" w:rsidRDefault="00164A9B" w:rsidP="0051682C">
      <w:pPr>
        <w:spacing w:line="240" w:lineRule="auto"/>
        <w:jc w:val="both"/>
        <w:rPr>
          <w:rFonts w:ascii="Times New Roman" w:hAnsi="Times New Roman" w:cs="Times New Roman"/>
          <w:b/>
          <w:bCs/>
          <w:sz w:val="24"/>
          <w:szCs w:val="24"/>
          <w:lang w:val="en-GB"/>
        </w:rPr>
      </w:pPr>
      <w:r w:rsidRPr="00A07348">
        <w:rPr>
          <w:rFonts w:ascii="Times New Roman" w:hAnsi="Times New Roman" w:cs="Times New Roman"/>
          <w:b/>
          <w:bCs/>
          <w:sz w:val="24"/>
          <w:szCs w:val="24"/>
          <w:lang w:val="en-GB"/>
        </w:rPr>
        <w:t>2.</w:t>
      </w:r>
      <w:r w:rsidR="00A07348" w:rsidRPr="00A07348">
        <w:rPr>
          <w:rFonts w:ascii="Times New Roman" w:hAnsi="Times New Roman" w:cs="Times New Roman"/>
          <w:b/>
          <w:bCs/>
          <w:sz w:val="24"/>
          <w:szCs w:val="24"/>
          <w:lang w:val="en-GB"/>
        </w:rPr>
        <w:t>3.2</w:t>
      </w:r>
      <w:r w:rsidR="00A07348" w:rsidRPr="00A07348">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Gastrointestinal Parasite Survey</w:t>
      </w:r>
    </w:p>
    <w:p w14:paraId="73DD6F9D" w14:textId="0BE8608B" w:rsidR="00E64A8F" w:rsidRPr="00E64A8F" w:rsidRDefault="00E64A8F" w:rsidP="0051682C">
      <w:pPr>
        <w:spacing w:line="240" w:lineRule="auto"/>
        <w:jc w:val="both"/>
        <w:rPr>
          <w:rFonts w:ascii="Times New Roman" w:hAnsi="Times New Roman" w:cs="Times New Roman"/>
          <w:sz w:val="24"/>
          <w:szCs w:val="24"/>
          <w:lang w:val="en-GB"/>
        </w:rPr>
      </w:pPr>
      <w:r w:rsidRPr="00E64A8F">
        <w:rPr>
          <w:rFonts w:ascii="Times New Roman" w:hAnsi="Times New Roman" w:cs="Times New Roman"/>
          <w:sz w:val="24"/>
          <w:szCs w:val="24"/>
          <w:lang w:val="en-GB"/>
        </w:rPr>
        <w:t>Following the ectoparasite examination, cane rats were humanely euthanized following ethical guidelines</w:t>
      </w:r>
      <w:r w:rsidR="00D36D6F">
        <w:rPr>
          <w:rFonts w:ascii="Times New Roman" w:hAnsi="Times New Roman" w:cs="Times New Roman"/>
          <w:sz w:val="24"/>
          <w:szCs w:val="24"/>
          <w:lang w:val="en-GB"/>
        </w:rPr>
        <w:t xml:space="preserve"> provided by the Department of Biology</w:t>
      </w:r>
      <w:r w:rsidRPr="00E64A8F">
        <w:rPr>
          <w:rFonts w:ascii="Times New Roman" w:hAnsi="Times New Roman" w:cs="Times New Roman"/>
          <w:sz w:val="24"/>
          <w:szCs w:val="24"/>
          <w:lang w:val="en-GB"/>
        </w:rPr>
        <w:t xml:space="preserve">. The gastrointestinal tract was dissected, and contents </w:t>
      </w:r>
      <w:r w:rsidR="00650340">
        <w:rPr>
          <w:rFonts w:ascii="Times New Roman" w:hAnsi="Times New Roman" w:cs="Times New Roman"/>
          <w:sz w:val="24"/>
          <w:szCs w:val="24"/>
          <w:lang w:val="en-GB"/>
        </w:rPr>
        <w:t xml:space="preserve">and parasites were isolated. </w:t>
      </w:r>
      <w:r w:rsidRPr="00E64A8F">
        <w:rPr>
          <w:rFonts w:ascii="Times New Roman" w:hAnsi="Times New Roman" w:cs="Times New Roman"/>
          <w:sz w:val="24"/>
          <w:szCs w:val="24"/>
          <w:lang w:val="en-GB"/>
        </w:rPr>
        <w:t>Parasites were isolated, fixed in 70% ethanol, and identified morphologically using standard keys</w:t>
      </w:r>
      <w:r w:rsidR="00A35B0F">
        <w:rPr>
          <w:rFonts w:ascii="Times New Roman" w:hAnsi="Times New Roman" w:cs="Times New Roman"/>
          <w:sz w:val="24"/>
          <w:szCs w:val="24"/>
          <w:lang w:val="en-GB"/>
        </w:rPr>
        <w:t xml:space="preserve"> of </w:t>
      </w:r>
      <w:r w:rsidR="00A35B0F">
        <w:rPr>
          <w:rFonts w:ascii="Times New Roman" w:hAnsi="Times New Roman" w:cs="Times New Roman"/>
          <w:sz w:val="24"/>
          <w:szCs w:val="24"/>
          <w:lang w:val="en-GB"/>
        </w:rPr>
        <w:fldChar w:fldCharType="begin"/>
      </w:r>
      <w:r w:rsidR="00A35B0F">
        <w:rPr>
          <w:rFonts w:ascii="Times New Roman" w:hAnsi="Times New Roman" w:cs="Times New Roman"/>
          <w:sz w:val="24"/>
          <w:szCs w:val="24"/>
          <w:lang w:val="en-GB"/>
        </w:rPr>
        <w:instrText xml:space="preserve"> ADDIN EN.CITE &lt;EndNote&gt;&lt;Cite AuthorYear="1"&gt;&lt;Author&gt;Bowman&lt;/Author&gt;&lt;Year&gt;2014&lt;/Year&gt;&lt;RecNum&gt;294&lt;/RecNum&gt;&lt;DisplayText&gt;Bowman (2014)&lt;/DisplayText&gt;&lt;record&gt;&lt;rec-number&gt;294&lt;/rec-number&gt;&lt;foreign-keys&gt;&lt;key app="EN" db-id="rrs22pxz5a2vtkefdz3pzt5ctrwxfr90zr02" timestamp="1741913833"&gt;294&lt;/key&gt;&lt;/foreign-keys&gt;&lt;ref-type name="Book"&gt;6&lt;/ref-type&gt;&lt;contributors&gt;&lt;authors&gt;&lt;author&gt;Bowman, D. D. &lt;/author&gt;&lt;/authors&gt;&lt;/contributors&gt;&lt;titles&gt;&lt;title&gt;Georgis&amp;apos; Parasitology for Veterinarians &amp;#xD;&amp;#xD;&lt;/title&gt;&lt;/titles&gt;&lt;edition&gt;10&lt;/edition&gt;&lt;dates&gt;&lt;year&gt;2014&lt;/year&gt;&lt;/dates&gt;&lt;publisher&gt;Elsevier.&lt;/publisher&gt;&lt;urls&gt;&lt;/urls&gt;&lt;/record&gt;&lt;/Cite&gt;&lt;/EndNote&gt;</w:instrText>
      </w:r>
      <w:r w:rsidR="00A35B0F">
        <w:rPr>
          <w:rFonts w:ascii="Times New Roman" w:hAnsi="Times New Roman" w:cs="Times New Roman"/>
          <w:sz w:val="24"/>
          <w:szCs w:val="24"/>
          <w:lang w:val="en-GB"/>
        </w:rPr>
        <w:fldChar w:fldCharType="separate"/>
      </w:r>
      <w:r w:rsidR="00A35B0F">
        <w:rPr>
          <w:rFonts w:ascii="Times New Roman" w:hAnsi="Times New Roman" w:cs="Times New Roman"/>
          <w:noProof/>
          <w:sz w:val="24"/>
          <w:szCs w:val="24"/>
          <w:lang w:val="en-GB"/>
        </w:rPr>
        <w:t>Bowman (2014)</w:t>
      </w:r>
      <w:r w:rsidR="00A35B0F">
        <w:rPr>
          <w:rFonts w:ascii="Times New Roman" w:hAnsi="Times New Roman" w:cs="Times New Roman"/>
          <w:sz w:val="24"/>
          <w:szCs w:val="24"/>
          <w:lang w:val="en-GB"/>
        </w:rPr>
        <w:fldChar w:fldCharType="end"/>
      </w:r>
      <w:r w:rsidR="00A35B0F">
        <w:rPr>
          <w:rFonts w:ascii="Times New Roman" w:hAnsi="Times New Roman" w:cs="Times New Roman"/>
          <w:sz w:val="24"/>
          <w:szCs w:val="24"/>
          <w:lang w:val="en-GB"/>
        </w:rPr>
        <w:t>.</w:t>
      </w:r>
    </w:p>
    <w:p w14:paraId="110FC855" w14:textId="489B9F49" w:rsidR="00E64A8F" w:rsidRPr="00E64A8F" w:rsidRDefault="00650340" w:rsidP="0051682C">
      <w:pPr>
        <w:spacing w:line="240" w:lineRule="auto"/>
        <w:jc w:val="both"/>
        <w:rPr>
          <w:rFonts w:ascii="Times New Roman" w:hAnsi="Times New Roman" w:cs="Times New Roman"/>
          <w:b/>
          <w:bCs/>
          <w:sz w:val="24"/>
          <w:szCs w:val="24"/>
          <w:lang w:val="en-GB"/>
        </w:rPr>
      </w:pPr>
      <w:r w:rsidRPr="00164A78">
        <w:rPr>
          <w:rFonts w:ascii="Times New Roman" w:hAnsi="Times New Roman" w:cs="Times New Roman"/>
          <w:b/>
          <w:bCs/>
          <w:sz w:val="24"/>
          <w:szCs w:val="24"/>
          <w:lang w:val="en-GB"/>
        </w:rPr>
        <w:t>2.</w:t>
      </w:r>
      <w:r w:rsidR="00164A78" w:rsidRPr="00164A78">
        <w:rPr>
          <w:rFonts w:ascii="Times New Roman" w:hAnsi="Times New Roman" w:cs="Times New Roman"/>
          <w:b/>
          <w:bCs/>
          <w:sz w:val="24"/>
          <w:szCs w:val="24"/>
          <w:lang w:val="en-GB"/>
        </w:rPr>
        <w:t>4.</w:t>
      </w:r>
      <w:r w:rsidR="00164A78" w:rsidRPr="00164A78">
        <w:rPr>
          <w:rFonts w:ascii="Times New Roman" w:hAnsi="Times New Roman" w:cs="Times New Roman"/>
          <w:b/>
          <w:bCs/>
          <w:sz w:val="24"/>
          <w:szCs w:val="24"/>
          <w:lang w:val="en-GB"/>
        </w:rPr>
        <w:tab/>
      </w:r>
      <w:r w:rsidR="00E64A8F" w:rsidRPr="00E64A8F">
        <w:rPr>
          <w:rFonts w:ascii="Times New Roman" w:hAnsi="Times New Roman" w:cs="Times New Roman"/>
          <w:b/>
          <w:bCs/>
          <w:sz w:val="24"/>
          <w:szCs w:val="24"/>
          <w:lang w:val="en-GB"/>
        </w:rPr>
        <w:t>Data Analysis</w:t>
      </w:r>
    </w:p>
    <w:p w14:paraId="258526BE" w14:textId="6B19B7CF" w:rsidR="00E64A8F" w:rsidRDefault="00491F59" w:rsidP="0051682C">
      <w:pPr>
        <w:spacing w:line="240" w:lineRule="auto"/>
        <w:jc w:val="both"/>
        <w:rPr>
          <w:rFonts w:ascii="Times New Roman" w:hAnsi="Times New Roman" w:cs="Times New Roman"/>
          <w:sz w:val="24"/>
          <w:szCs w:val="24"/>
          <w:lang w:val="en-GB"/>
        </w:rPr>
      </w:pPr>
      <w:r w:rsidRPr="00491F59">
        <w:rPr>
          <w:rFonts w:ascii="Times New Roman" w:hAnsi="Times New Roman" w:cs="Times New Roman"/>
          <w:sz w:val="24"/>
          <w:szCs w:val="24"/>
        </w:rPr>
        <w:t>The data obtained from the survey was entered into Microsoft Excel 2010 and transferred to Statistical Package for Social Sciences (SPSS version 20) for statistical analysis.</w:t>
      </w:r>
      <w:r>
        <w:rPr>
          <w:rFonts w:ascii="Times New Roman" w:hAnsi="Times New Roman" w:cs="Times New Roman"/>
          <w:sz w:val="24"/>
          <w:szCs w:val="24"/>
        </w:rPr>
        <w:t xml:space="preserve"> </w:t>
      </w:r>
      <w:r w:rsidR="00E64A8F" w:rsidRPr="00E64A8F">
        <w:rPr>
          <w:rFonts w:ascii="Times New Roman" w:hAnsi="Times New Roman" w:cs="Times New Roman"/>
          <w:sz w:val="24"/>
          <w:szCs w:val="24"/>
          <w:lang w:val="en-GB"/>
        </w:rPr>
        <w:t>Prevalence was calculated as the percentage of infected hosts among the examined population. Mean intensity was determined by dividing the total number of a specific parasite by the number of infected hosts. Statistical analyses were performed using appropriate software to assess the significance of differences in infection rates between variables such as sex, and location.</w:t>
      </w:r>
    </w:p>
    <w:p w14:paraId="545FB566" w14:textId="77777777" w:rsidR="0051682C" w:rsidRPr="00E64A8F" w:rsidRDefault="0051682C" w:rsidP="0051682C">
      <w:pPr>
        <w:spacing w:line="240" w:lineRule="auto"/>
        <w:jc w:val="both"/>
        <w:rPr>
          <w:rFonts w:ascii="Times New Roman" w:hAnsi="Times New Roman" w:cs="Times New Roman"/>
          <w:sz w:val="24"/>
          <w:szCs w:val="24"/>
          <w:lang w:val="en-GB"/>
        </w:rPr>
      </w:pPr>
    </w:p>
    <w:p w14:paraId="487329DA" w14:textId="77777777" w:rsidR="00A02DAC" w:rsidRDefault="00EC3547" w:rsidP="0051682C">
      <w:pPr>
        <w:spacing w:line="240" w:lineRule="auto"/>
        <w:jc w:val="both"/>
      </w:pPr>
      <w:r>
        <w:rPr>
          <w:rFonts w:ascii="Times New Roman" w:hAnsi="Times New Roman" w:cs="Times New Roman"/>
          <w:b/>
          <w:bCs/>
          <w:sz w:val="24"/>
          <w:szCs w:val="24"/>
          <w:lang w:val="en-GB"/>
        </w:rPr>
        <w:t>3.</w:t>
      </w:r>
      <w:r>
        <w:rPr>
          <w:rFonts w:ascii="Times New Roman" w:hAnsi="Times New Roman" w:cs="Times New Roman"/>
          <w:b/>
          <w:bCs/>
          <w:sz w:val="24"/>
          <w:szCs w:val="24"/>
          <w:lang w:val="en-GB"/>
        </w:rPr>
        <w:tab/>
        <w:t>Results</w:t>
      </w:r>
      <w:r w:rsidR="00A02DAC" w:rsidRPr="00A02DAC">
        <w:t xml:space="preserve"> </w:t>
      </w:r>
    </w:p>
    <w:p w14:paraId="0D2C2B0D" w14:textId="77777777" w:rsidR="009A36A9" w:rsidRPr="000939D6" w:rsidRDefault="00A02DAC" w:rsidP="0051682C">
      <w:pPr>
        <w:spacing w:after="160" w:line="240" w:lineRule="auto"/>
        <w:jc w:val="both"/>
        <w:rPr>
          <w:rFonts w:ascii="Times New Roman" w:hAnsi="Times New Roman" w:cs="Times New Roman"/>
          <w:b/>
          <w:bCs/>
          <w:sz w:val="24"/>
          <w:szCs w:val="24"/>
        </w:rPr>
      </w:pPr>
      <w:r w:rsidRPr="009A36A9">
        <w:rPr>
          <w:rFonts w:ascii="Times New Roman" w:hAnsi="Times New Roman" w:cs="Times New Roman"/>
          <w:b/>
          <w:bCs/>
          <w:sz w:val="24"/>
          <w:szCs w:val="24"/>
        </w:rPr>
        <w:t>3.1</w:t>
      </w:r>
      <w:r w:rsidRPr="009A36A9">
        <w:rPr>
          <w:rFonts w:ascii="Times New Roman" w:hAnsi="Times New Roman" w:cs="Times New Roman"/>
          <w:b/>
          <w:bCs/>
          <w:sz w:val="24"/>
          <w:szCs w:val="24"/>
        </w:rPr>
        <w:tab/>
      </w:r>
      <w:r w:rsidR="009A36A9" w:rsidRPr="000939D6">
        <w:rPr>
          <w:rFonts w:ascii="Times New Roman" w:hAnsi="Times New Roman" w:cs="Times New Roman"/>
          <w:b/>
          <w:bCs/>
          <w:sz w:val="24"/>
          <w:szCs w:val="24"/>
        </w:rPr>
        <w:t xml:space="preserve">Prevalence of Infection in Cane Rats from </w:t>
      </w:r>
      <w:proofErr w:type="spellStart"/>
      <w:r w:rsidR="009A36A9" w:rsidRPr="000939D6">
        <w:rPr>
          <w:rFonts w:ascii="Times New Roman" w:hAnsi="Times New Roman" w:cs="Times New Roman"/>
          <w:b/>
          <w:bCs/>
          <w:sz w:val="24"/>
          <w:szCs w:val="24"/>
        </w:rPr>
        <w:t>Ifedore</w:t>
      </w:r>
      <w:proofErr w:type="spellEnd"/>
      <w:r w:rsidR="009A36A9" w:rsidRPr="000939D6">
        <w:rPr>
          <w:rFonts w:ascii="Times New Roman" w:hAnsi="Times New Roman" w:cs="Times New Roman"/>
          <w:b/>
          <w:bCs/>
          <w:sz w:val="24"/>
          <w:szCs w:val="24"/>
        </w:rPr>
        <w:t xml:space="preserve"> Local Government Area</w:t>
      </w:r>
    </w:p>
    <w:p w14:paraId="727C5AB3" w14:textId="77BDB419" w:rsidR="009A36A9" w:rsidRPr="000939D6" w:rsidRDefault="009A36A9"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A total of 60 cane rats were examined across six communities, with 100% ectoparasite infestation and an overall gastrointestinal parasite prevalence of 86.7%</w:t>
      </w:r>
      <w:r w:rsidR="00C64CC2">
        <w:rPr>
          <w:rFonts w:ascii="Times New Roman" w:hAnsi="Times New Roman" w:cs="Times New Roman"/>
          <w:sz w:val="24"/>
          <w:szCs w:val="24"/>
        </w:rPr>
        <w:t xml:space="preserve"> (Fig</w:t>
      </w:r>
      <w:r w:rsidR="00CC7188">
        <w:rPr>
          <w:rFonts w:ascii="Times New Roman" w:hAnsi="Times New Roman" w:cs="Times New Roman"/>
          <w:sz w:val="24"/>
          <w:szCs w:val="24"/>
        </w:rPr>
        <w:t>ure 1)</w:t>
      </w:r>
      <w:r w:rsidRPr="000939D6">
        <w:rPr>
          <w:rFonts w:ascii="Times New Roman" w:hAnsi="Times New Roman" w:cs="Times New Roman"/>
          <w:sz w:val="24"/>
          <w:szCs w:val="24"/>
        </w:rPr>
        <w:t xml:space="preserve">. All cane rats from </w:t>
      </w:r>
      <w:proofErr w:type="spellStart"/>
      <w:r w:rsidRPr="000939D6">
        <w:rPr>
          <w:rFonts w:ascii="Times New Roman" w:hAnsi="Times New Roman" w:cs="Times New Roman"/>
          <w:sz w:val="24"/>
          <w:szCs w:val="24"/>
        </w:rPr>
        <w:t>Ilara-Mokin</w:t>
      </w:r>
      <w:proofErr w:type="spellEnd"/>
      <w:r w:rsidRPr="000939D6">
        <w:rPr>
          <w:rFonts w:ascii="Times New Roman" w:hAnsi="Times New Roman" w:cs="Times New Roman"/>
          <w:sz w:val="24"/>
          <w:szCs w:val="24"/>
        </w:rPr>
        <w:t xml:space="preserve"> and </w:t>
      </w:r>
      <w:proofErr w:type="spellStart"/>
      <w:r w:rsidRPr="000939D6">
        <w:rPr>
          <w:rFonts w:ascii="Times New Roman" w:hAnsi="Times New Roman" w:cs="Times New Roman"/>
          <w:sz w:val="24"/>
          <w:szCs w:val="24"/>
        </w:rPr>
        <w:t>Mariwo</w:t>
      </w:r>
      <w:proofErr w:type="spellEnd"/>
      <w:r w:rsidRPr="000939D6">
        <w:rPr>
          <w:rFonts w:ascii="Times New Roman" w:hAnsi="Times New Roman" w:cs="Times New Roman"/>
          <w:sz w:val="24"/>
          <w:szCs w:val="24"/>
        </w:rPr>
        <w:t xml:space="preserve"> were infected with at least one type of gastrointestinal parasite, while infection rates in other communities ranged between 80% and 100%. However, no statistically significant differences were observed in gastrointestinal parasite prevalence across the study locations (χ² = 2.308, df = 5, P = 0.805).</w:t>
      </w:r>
    </w:p>
    <w:p w14:paraId="67FCD5A7" w14:textId="0156C8E3" w:rsidR="00EC3547" w:rsidRDefault="007816FD" w:rsidP="0051682C">
      <w:pPr>
        <w:spacing w:line="240" w:lineRule="auto"/>
        <w:jc w:val="both"/>
        <w:rPr>
          <w:rFonts w:ascii="Times New Roman" w:hAnsi="Times New Roman" w:cs="Times New Roman"/>
          <w:b/>
          <w:bCs/>
          <w:sz w:val="24"/>
          <w:szCs w:val="24"/>
          <w:lang w:val="en-GB"/>
        </w:rPr>
      </w:pPr>
      <w:r>
        <w:rPr>
          <w:noProof/>
          <w14:ligatures w14:val="standardContextual"/>
        </w:rPr>
        <w:lastRenderedPageBreak/>
        <w:drawing>
          <wp:inline distT="0" distB="0" distL="0" distR="0" wp14:anchorId="796563AF" wp14:editId="404E98EA">
            <wp:extent cx="4572000" cy="2743200"/>
            <wp:effectExtent l="0" t="0" r="0" b="0"/>
            <wp:docPr id="857013127" name="Chart 1">
              <a:extLst xmlns:a="http://schemas.openxmlformats.org/drawingml/2006/main">
                <a:ext uri="{FF2B5EF4-FFF2-40B4-BE49-F238E27FC236}">
                  <a16:creationId xmlns:a16="http://schemas.microsoft.com/office/drawing/2014/main" id="{65E9A1AF-3F5E-BCBF-5173-ED9AF5537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07E220" w14:textId="74415F8A" w:rsidR="004C12EB" w:rsidRPr="004C12EB" w:rsidRDefault="004C12EB" w:rsidP="0051682C">
      <w:pPr>
        <w:spacing w:line="240" w:lineRule="auto"/>
        <w:jc w:val="both"/>
        <w:rPr>
          <w:rFonts w:ascii="Times New Roman" w:hAnsi="Times New Roman" w:cs="Times New Roman"/>
          <w:b/>
          <w:bCs/>
          <w:sz w:val="24"/>
          <w:szCs w:val="24"/>
        </w:rPr>
      </w:pPr>
      <w:r w:rsidRPr="004C12EB">
        <w:rPr>
          <w:rFonts w:ascii="Times New Roman" w:hAnsi="Times New Roman" w:cs="Times New Roman"/>
          <w:b/>
          <w:bCs/>
          <w:sz w:val="24"/>
          <w:szCs w:val="24"/>
        </w:rPr>
        <w:t xml:space="preserve">Figure 1: </w:t>
      </w:r>
      <w:r w:rsidRPr="0066398D">
        <w:rPr>
          <w:rFonts w:ascii="Times New Roman" w:hAnsi="Times New Roman" w:cs="Times New Roman"/>
          <w:b/>
          <w:bCs/>
          <w:sz w:val="24"/>
          <w:szCs w:val="24"/>
        </w:rPr>
        <w:t>Prevalence of Ectoparasites and Gastrointestinal Parasites in Cane Rats Across Study Sites</w:t>
      </w:r>
    </w:p>
    <w:p w14:paraId="247E8070" w14:textId="4FAE6D01" w:rsidR="003E6C4B" w:rsidRDefault="003E6C4B" w:rsidP="0051682C">
      <w:pPr>
        <w:spacing w:line="240" w:lineRule="auto"/>
        <w:jc w:val="both"/>
        <w:rPr>
          <w:rFonts w:ascii="Times New Roman" w:hAnsi="Times New Roman" w:cs="Times New Roman"/>
          <w:b/>
          <w:bCs/>
          <w:sz w:val="24"/>
          <w:szCs w:val="24"/>
        </w:rPr>
      </w:pPr>
      <w:r w:rsidRPr="0066398D">
        <w:rPr>
          <w:rFonts w:ascii="Times New Roman" w:hAnsi="Times New Roman" w:cs="Times New Roman"/>
          <w:sz w:val="24"/>
          <w:szCs w:val="24"/>
        </w:rPr>
        <w:t xml:space="preserve">This figure shows the percentage of cane rats infected with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(ectoparasites) and gastrointestinal parasites across the six study locations in </w:t>
      </w:r>
      <w:proofErr w:type="spellStart"/>
      <w:r w:rsidRPr="0066398D">
        <w:rPr>
          <w:rFonts w:ascii="Times New Roman" w:hAnsi="Times New Roman" w:cs="Times New Roman"/>
          <w:sz w:val="24"/>
          <w:szCs w:val="24"/>
        </w:rPr>
        <w:t>Ifedore</w:t>
      </w:r>
      <w:proofErr w:type="spellEnd"/>
      <w:r w:rsidRPr="0066398D">
        <w:rPr>
          <w:rFonts w:ascii="Times New Roman" w:hAnsi="Times New Roman" w:cs="Times New Roman"/>
          <w:sz w:val="24"/>
          <w:szCs w:val="24"/>
        </w:rPr>
        <w:t xml:space="preserve"> Local Government Area, Ondo</w:t>
      </w:r>
      <w:r w:rsidR="00DC01AC">
        <w:rPr>
          <w:rFonts w:ascii="Times New Roman" w:hAnsi="Times New Roman" w:cs="Times New Roman"/>
          <w:sz w:val="24"/>
          <w:szCs w:val="24"/>
        </w:rPr>
        <w:t xml:space="preserve"> </w:t>
      </w:r>
      <w:r w:rsidRPr="0066398D">
        <w:rPr>
          <w:rFonts w:ascii="Times New Roman" w:hAnsi="Times New Roman" w:cs="Times New Roman"/>
          <w:sz w:val="24"/>
          <w:szCs w:val="24"/>
        </w:rPr>
        <w:t>State, Nigeria.</w:t>
      </w:r>
    </w:p>
    <w:p w14:paraId="486765B1" w14:textId="77777777" w:rsidR="00DA79F6" w:rsidRDefault="00DA79F6" w:rsidP="0051682C">
      <w:pPr>
        <w:spacing w:line="240" w:lineRule="auto"/>
        <w:jc w:val="both"/>
        <w:rPr>
          <w:rFonts w:ascii="Times New Roman" w:hAnsi="Times New Roman" w:cs="Times New Roman"/>
          <w:b/>
          <w:bCs/>
          <w:sz w:val="24"/>
          <w:szCs w:val="24"/>
        </w:rPr>
      </w:pPr>
      <w:r w:rsidRPr="00032B9A">
        <w:rPr>
          <w:rFonts w:ascii="Times New Roman" w:hAnsi="Times New Roman" w:cs="Times New Roman"/>
          <w:b/>
          <w:bCs/>
          <w:sz w:val="24"/>
          <w:szCs w:val="24"/>
        </w:rPr>
        <w:t>3.2</w:t>
      </w:r>
      <w:r w:rsidRPr="00032B9A">
        <w:rPr>
          <w:rFonts w:ascii="Times New Roman" w:hAnsi="Times New Roman" w:cs="Times New Roman"/>
          <w:b/>
          <w:bCs/>
          <w:sz w:val="24"/>
          <w:szCs w:val="24"/>
        </w:rPr>
        <w:tab/>
      </w:r>
      <w:r w:rsidRPr="00E21253">
        <w:rPr>
          <w:rFonts w:ascii="Times New Roman" w:hAnsi="Times New Roman" w:cs="Times New Roman"/>
          <w:b/>
          <w:bCs/>
          <w:sz w:val="24"/>
          <w:szCs w:val="24"/>
        </w:rPr>
        <w:t>Ectoparasite Infestation in Cane Rats</w:t>
      </w:r>
    </w:p>
    <w:p w14:paraId="41B52080" w14:textId="77777777" w:rsidR="00DA79F6" w:rsidRPr="000939D6" w:rsidRDefault="00DA79F6"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i/>
          <w:iCs/>
          <w:sz w:val="24"/>
          <w:szCs w:val="24"/>
        </w:rPr>
        <w:t>Ixodes</w:t>
      </w:r>
      <w:r w:rsidRPr="000939D6">
        <w:rPr>
          <w:rFonts w:ascii="Times New Roman" w:hAnsi="Times New Roman" w:cs="Times New Roman"/>
          <w:sz w:val="24"/>
          <w:szCs w:val="24"/>
        </w:rPr>
        <w:t xml:space="preserve"> ticks were the only ectoparasites recovered, showing 100% prevalence across all study sites. A total of 444 </w:t>
      </w:r>
      <w:r w:rsidRPr="000939D6">
        <w:rPr>
          <w:rFonts w:ascii="Times New Roman" w:hAnsi="Times New Roman" w:cs="Times New Roman"/>
          <w:i/>
          <w:iCs/>
          <w:sz w:val="24"/>
          <w:szCs w:val="24"/>
        </w:rPr>
        <w:t>Ixodes</w:t>
      </w:r>
      <w:r w:rsidRPr="000939D6">
        <w:rPr>
          <w:rFonts w:ascii="Times New Roman" w:hAnsi="Times New Roman" w:cs="Times New Roman"/>
          <w:sz w:val="24"/>
          <w:szCs w:val="24"/>
        </w:rPr>
        <w:t xml:space="preserve"> ticks were collected from the examined cane rats. The distribution of ticks varied across locations, with Ilara-Mokin recording 52 ticks (11.71%), </w:t>
      </w:r>
      <w:proofErr w:type="spellStart"/>
      <w:r w:rsidRPr="000939D6">
        <w:rPr>
          <w:rFonts w:ascii="Times New Roman" w:hAnsi="Times New Roman" w:cs="Times New Roman"/>
          <w:sz w:val="24"/>
          <w:szCs w:val="24"/>
        </w:rPr>
        <w:t>Igbara-Oke</w:t>
      </w:r>
      <w:proofErr w:type="spellEnd"/>
      <w:r w:rsidRPr="000939D6">
        <w:rPr>
          <w:rFonts w:ascii="Times New Roman" w:hAnsi="Times New Roman" w:cs="Times New Roman"/>
          <w:sz w:val="24"/>
          <w:szCs w:val="24"/>
        </w:rPr>
        <w:t xml:space="preserve"> 48 ticks (10.81%), </w:t>
      </w:r>
      <w:proofErr w:type="spellStart"/>
      <w:r w:rsidRPr="000939D6">
        <w:rPr>
          <w:rFonts w:ascii="Times New Roman" w:hAnsi="Times New Roman" w:cs="Times New Roman"/>
          <w:sz w:val="24"/>
          <w:szCs w:val="24"/>
        </w:rPr>
        <w:t>Ibule-Soro</w:t>
      </w:r>
      <w:proofErr w:type="spellEnd"/>
      <w:r w:rsidRPr="000939D6">
        <w:rPr>
          <w:rFonts w:ascii="Times New Roman" w:hAnsi="Times New Roman" w:cs="Times New Roman"/>
          <w:sz w:val="24"/>
          <w:szCs w:val="24"/>
        </w:rPr>
        <w:t xml:space="preserve"> 80 ticks (18.01%), </w:t>
      </w:r>
      <w:proofErr w:type="spellStart"/>
      <w:r w:rsidRPr="000939D6">
        <w:rPr>
          <w:rFonts w:ascii="Times New Roman" w:hAnsi="Times New Roman" w:cs="Times New Roman"/>
          <w:sz w:val="24"/>
          <w:szCs w:val="24"/>
        </w:rPr>
        <w:t>Isarun</w:t>
      </w:r>
      <w:proofErr w:type="spellEnd"/>
      <w:r w:rsidRPr="000939D6">
        <w:rPr>
          <w:rFonts w:ascii="Times New Roman" w:hAnsi="Times New Roman" w:cs="Times New Roman"/>
          <w:sz w:val="24"/>
          <w:szCs w:val="24"/>
        </w:rPr>
        <w:t xml:space="preserve"> 106 ticks (23.87%), </w:t>
      </w:r>
      <w:proofErr w:type="spellStart"/>
      <w:r w:rsidRPr="000939D6">
        <w:rPr>
          <w:rFonts w:ascii="Times New Roman" w:hAnsi="Times New Roman" w:cs="Times New Roman"/>
          <w:sz w:val="24"/>
          <w:szCs w:val="24"/>
        </w:rPr>
        <w:t>Ipogun</w:t>
      </w:r>
      <w:proofErr w:type="spellEnd"/>
      <w:r w:rsidRPr="000939D6">
        <w:rPr>
          <w:rFonts w:ascii="Times New Roman" w:hAnsi="Times New Roman" w:cs="Times New Roman"/>
          <w:sz w:val="24"/>
          <w:szCs w:val="24"/>
        </w:rPr>
        <w:t xml:space="preserve"> 76 ticks (17.12%), and </w:t>
      </w:r>
      <w:proofErr w:type="spellStart"/>
      <w:r w:rsidRPr="000939D6">
        <w:rPr>
          <w:rFonts w:ascii="Times New Roman" w:hAnsi="Times New Roman" w:cs="Times New Roman"/>
          <w:sz w:val="24"/>
          <w:szCs w:val="24"/>
        </w:rPr>
        <w:t>Mariwo</w:t>
      </w:r>
      <w:proofErr w:type="spellEnd"/>
      <w:r w:rsidRPr="000939D6">
        <w:rPr>
          <w:rFonts w:ascii="Times New Roman" w:hAnsi="Times New Roman" w:cs="Times New Roman"/>
          <w:sz w:val="24"/>
          <w:szCs w:val="24"/>
        </w:rPr>
        <w:t xml:space="preserve"> 82 ticks (18.47%)</w:t>
      </w:r>
      <w:r>
        <w:rPr>
          <w:rFonts w:ascii="Times New Roman" w:hAnsi="Times New Roman" w:cs="Times New Roman"/>
          <w:sz w:val="24"/>
          <w:szCs w:val="24"/>
        </w:rPr>
        <w:t xml:space="preserve"> (Figure 2)</w:t>
      </w:r>
      <w:r w:rsidRPr="000939D6">
        <w:rPr>
          <w:rFonts w:ascii="Times New Roman" w:hAnsi="Times New Roman" w:cs="Times New Roman"/>
          <w:sz w:val="24"/>
          <w:szCs w:val="24"/>
        </w:rPr>
        <w:t>.</w:t>
      </w:r>
    </w:p>
    <w:p w14:paraId="5CACA93D" w14:textId="54F54B82" w:rsidR="00DA79F6" w:rsidRPr="000939D6" w:rsidRDefault="00DA79F6"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The ears had the highest tick burden (70%), followed by the abdomen (63.3%), head (60%), neck (60%), tail (40%), and legs (46.7%)</w:t>
      </w:r>
      <w:r w:rsidR="00361D80">
        <w:rPr>
          <w:rFonts w:ascii="Times New Roman" w:hAnsi="Times New Roman" w:cs="Times New Roman"/>
          <w:sz w:val="24"/>
          <w:szCs w:val="24"/>
        </w:rPr>
        <w:t xml:space="preserve"> (Table 1)</w:t>
      </w:r>
      <w:r w:rsidRPr="000939D6">
        <w:rPr>
          <w:rFonts w:ascii="Times New Roman" w:hAnsi="Times New Roman" w:cs="Times New Roman"/>
          <w:sz w:val="24"/>
          <w:szCs w:val="24"/>
        </w:rPr>
        <w:t>. Tick infestation was observed in both male and female cane rats, with females exhibiting a slightly higher mean tick intensity (7.88 ± 0.79) compared to males (6.77 ± 0.80)</w:t>
      </w:r>
      <w:r w:rsidR="00361D80">
        <w:rPr>
          <w:rFonts w:ascii="Times New Roman" w:hAnsi="Times New Roman" w:cs="Times New Roman"/>
          <w:sz w:val="24"/>
          <w:szCs w:val="24"/>
        </w:rPr>
        <w:t xml:space="preserve"> (Table </w:t>
      </w:r>
      <w:r w:rsidR="0088492A">
        <w:rPr>
          <w:rFonts w:ascii="Times New Roman" w:hAnsi="Times New Roman" w:cs="Times New Roman"/>
          <w:sz w:val="24"/>
          <w:szCs w:val="24"/>
        </w:rPr>
        <w:t>2</w:t>
      </w:r>
      <w:r w:rsidR="00361D80">
        <w:rPr>
          <w:rFonts w:ascii="Times New Roman" w:hAnsi="Times New Roman" w:cs="Times New Roman"/>
          <w:sz w:val="24"/>
          <w:szCs w:val="24"/>
        </w:rPr>
        <w:t>)</w:t>
      </w:r>
      <w:r w:rsidRPr="000939D6">
        <w:rPr>
          <w:rFonts w:ascii="Times New Roman" w:hAnsi="Times New Roman" w:cs="Times New Roman"/>
          <w:sz w:val="24"/>
          <w:szCs w:val="24"/>
        </w:rPr>
        <w:t>. However, this difference was not statistically significant (χ² = 4.03, df = 1, P = 0.04)</w:t>
      </w:r>
      <w:r w:rsidR="00361D80">
        <w:rPr>
          <w:rFonts w:ascii="Times New Roman" w:hAnsi="Times New Roman" w:cs="Times New Roman"/>
          <w:sz w:val="24"/>
          <w:szCs w:val="24"/>
        </w:rPr>
        <w:t>.</w:t>
      </w:r>
      <w:r>
        <w:rPr>
          <w:rFonts w:ascii="Times New Roman" w:hAnsi="Times New Roman" w:cs="Times New Roman"/>
          <w:sz w:val="24"/>
          <w:szCs w:val="24"/>
        </w:rPr>
        <w:t xml:space="preserve"> </w:t>
      </w:r>
    </w:p>
    <w:p w14:paraId="63F634D2" w14:textId="10206D32" w:rsidR="00F61025" w:rsidRDefault="00F61025" w:rsidP="0051682C">
      <w:pPr>
        <w:spacing w:line="240" w:lineRule="auto"/>
        <w:jc w:val="both"/>
        <w:rPr>
          <w:rFonts w:ascii="Times New Roman" w:hAnsi="Times New Roman" w:cs="Times New Roman"/>
          <w:b/>
          <w:bCs/>
          <w:sz w:val="24"/>
          <w:szCs w:val="24"/>
          <w:lang w:val="en-GB"/>
        </w:rPr>
      </w:pPr>
      <w:r>
        <w:rPr>
          <w:noProof/>
          <w14:ligatures w14:val="standardContextual"/>
        </w:rPr>
        <w:lastRenderedPageBreak/>
        <w:drawing>
          <wp:inline distT="0" distB="0" distL="0" distR="0" wp14:anchorId="4709C0F9" wp14:editId="42953920">
            <wp:extent cx="4572000" cy="2743200"/>
            <wp:effectExtent l="0" t="0" r="0" b="0"/>
            <wp:docPr id="2023711455" name="Chart 1">
              <a:extLst xmlns:a="http://schemas.openxmlformats.org/drawingml/2006/main">
                <a:ext uri="{FF2B5EF4-FFF2-40B4-BE49-F238E27FC236}">
                  <a16:creationId xmlns:a16="http://schemas.microsoft.com/office/drawing/2014/main" id="{52E03DFB-2AA4-91F9-DAEB-69CC4C446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953FF5" w14:textId="5B8C2579" w:rsidR="00BF065F" w:rsidRDefault="00C22BBF" w:rsidP="0051682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Figure 2</w:t>
      </w:r>
      <w:r w:rsidR="00362DD8">
        <w:rPr>
          <w:rFonts w:ascii="Times New Roman" w:hAnsi="Times New Roman" w:cs="Times New Roman"/>
          <w:b/>
          <w:bCs/>
          <w:sz w:val="24"/>
          <w:szCs w:val="24"/>
          <w:lang w:val="en-GB"/>
        </w:rPr>
        <w:t xml:space="preserve">: </w:t>
      </w:r>
      <w:r w:rsidR="00362DD8" w:rsidRPr="00362DD8">
        <w:rPr>
          <w:rFonts w:ascii="Times New Roman" w:hAnsi="Times New Roman" w:cs="Times New Roman"/>
          <w:b/>
          <w:bCs/>
          <w:sz w:val="24"/>
          <w:szCs w:val="24"/>
        </w:rPr>
        <w:t xml:space="preserve">Distribution of </w:t>
      </w:r>
      <w:r w:rsidR="00362DD8" w:rsidRPr="00362DD8">
        <w:rPr>
          <w:rFonts w:ascii="Times New Roman" w:hAnsi="Times New Roman" w:cs="Times New Roman"/>
          <w:b/>
          <w:bCs/>
          <w:i/>
          <w:iCs/>
          <w:sz w:val="24"/>
          <w:szCs w:val="24"/>
        </w:rPr>
        <w:t>Ixodes</w:t>
      </w:r>
      <w:r w:rsidR="00362DD8" w:rsidRPr="00362DD8">
        <w:rPr>
          <w:rFonts w:ascii="Times New Roman" w:hAnsi="Times New Roman" w:cs="Times New Roman"/>
          <w:b/>
          <w:bCs/>
          <w:sz w:val="24"/>
          <w:szCs w:val="24"/>
        </w:rPr>
        <w:t xml:space="preserve"> Ticks Among Cane Rats Across Study Sites </w:t>
      </w:r>
    </w:p>
    <w:p w14:paraId="1FC0FDBD" w14:textId="49D2F50E" w:rsidR="00A62E23" w:rsidRDefault="00A62E23" w:rsidP="0051682C">
      <w:pPr>
        <w:spacing w:line="240" w:lineRule="auto"/>
        <w:jc w:val="both"/>
        <w:rPr>
          <w:rFonts w:ascii="Times New Roman" w:hAnsi="Times New Roman" w:cs="Times New Roman"/>
          <w:b/>
          <w:bCs/>
          <w:sz w:val="24"/>
          <w:szCs w:val="24"/>
        </w:rPr>
      </w:pPr>
      <w:r w:rsidRPr="0066398D">
        <w:rPr>
          <w:rFonts w:ascii="Times New Roman" w:hAnsi="Times New Roman" w:cs="Times New Roman"/>
          <w:sz w:val="24"/>
          <w:szCs w:val="24"/>
        </w:rPr>
        <w:t xml:space="preserve">This figure illustrates the total number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collected from cane rats at each study location, highlighting variations in tick burden among different sites.</w:t>
      </w:r>
    </w:p>
    <w:p w14:paraId="5BFCA33D" w14:textId="77777777" w:rsidR="00CC5AF3" w:rsidRPr="000939D6" w:rsidRDefault="00CC5AF3" w:rsidP="0051682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Pr="000939D6">
        <w:rPr>
          <w:rFonts w:ascii="Times New Roman" w:hAnsi="Times New Roman" w:cs="Times New Roman"/>
          <w:b/>
          <w:bCs/>
          <w:sz w:val="24"/>
          <w:szCs w:val="24"/>
        </w:rPr>
        <w:t>Gastrointestinal Parasite Prevalence and Intensity</w:t>
      </w:r>
    </w:p>
    <w:p w14:paraId="060F402B" w14:textId="77777777" w:rsidR="00CC5AF3" w:rsidRPr="000939D6" w:rsidRDefault="00CC5AF3"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 xml:space="preserve">Gastrointestinal parasites were highly prevalent, with </w:t>
      </w:r>
      <w:r w:rsidRPr="000939D6">
        <w:rPr>
          <w:rFonts w:ascii="Times New Roman" w:hAnsi="Times New Roman" w:cs="Times New Roman"/>
          <w:i/>
          <w:iCs/>
          <w:sz w:val="24"/>
          <w:szCs w:val="24"/>
        </w:rPr>
        <w:t>Ascaris sp</w:t>
      </w:r>
      <w:r w:rsidRPr="000939D6">
        <w:rPr>
          <w:rFonts w:ascii="Times New Roman" w:hAnsi="Times New Roman" w:cs="Times New Roman"/>
          <w:sz w:val="24"/>
          <w:szCs w:val="24"/>
        </w:rPr>
        <w:t xml:space="preserve">. (21.59%) and </w:t>
      </w:r>
      <w:r w:rsidRPr="000939D6">
        <w:rPr>
          <w:rFonts w:ascii="Times New Roman" w:hAnsi="Times New Roman" w:cs="Times New Roman"/>
          <w:i/>
          <w:iCs/>
          <w:sz w:val="24"/>
          <w:szCs w:val="24"/>
        </w:rPr>
        <w:t>Trichuris sp</w:t>
      </w:r>
      <w:r w:rsidRPr="000939D6">
        <w:rPr>
          <w:rFonts w:ascii="Times New Roman" w:hAnsi="Times New Roman" w:cs="Times New Roman"/>
          <w:sz w:val="24"/>
          <w:szCs w:val="24"/>
        </w:rPr>
        <w:t xml:space="preserve">. (18.36%) being the dominant nematodes recovered, followed by </w:t>
      </w:r>
      <w:proofErr w:type="spellStart"/>
      <w:r w:rsidRPr="000939D6">
        <w:rPr>
          <w:rFonts w:ascii="Times New Roman" w:hAnsi="Times New Roman" w:cs="Times New Roman"/>
          <w:i/>
          <w:iCs/>
          <w:sz w:val="24"/>
          <w:szCs w:val="24"/>
        </w:rPr>
        <w:t>Trichostrongylus</w:t>
      </w:r>
      <w:proofErr w:type="spellEnd"/>
      <w:r w:rsidRPr="000939D6">
        <w:rPr>
          <w:rFonts w:ascii="Times New Roman" w:hAnsi="Times New Roman" w:cs="Times New Roman"/>
          <w:i/>
          <w:iCs/>
          <w:sz w:val="24"/>
          <w:szCs w:val="24"/>
        </w:rPr>
        <w:t xml:space="preserve"> spp</w:t>
      </w:r>
      <w:r w:rsidRPr="000939D6">
        <w:rPr>
          <w:rFonts w:ascii="Times New Roman" w:hAnsi="Times New Roman" w:cs="Times New Roman"/>
          <w:sz w:val="24"/>
          <w:szCs w:val="24"/>
        </w:rPr>
        <w:t>. (4.96%)</w:t>
      </w:r>
      <w:r>
        <w:rPr>
          <w:rFonts w:ascii="Times New Roman" w:hAnsi="Times New Roman" w:cs="Times New Roman"/>
          <w:sz w:val="24"/>
          <w:szCs w:val="24"/>
        </w:rPr>
        <w:t xml:space="preserve"> (Figure 3)</w:t>
      </w:r>
      <w:r w:rsidRPr="000939D6">
        <w:rPr>
          <w:rFonts w:ascii="Times New Roman" w:hAnsi="Times New Roman" w:cs="Times New Roman"/>
          <w:sz w:val="24"/>
          <w:szCs w:val="24"/>
        </w:rPr>
        <w:t xml:space="preserve">. </w:t>
      </w:r>
    </w:p>
    <w:p w14:paraId="121D5F68" w14:textId="622E300A" w:rsidR="00CC5AF3" w:rsidRPr="000939D6" w:rsidRDefault="00CC5AF3" w:rsidP="0051682C">
      <w:pPr>
        <w:spacing w:after="160" w:line="240" w:lineRule="auto"/>
        <w:jc w:val="both"/>
        <w:rPr>
          <w:rFonts w:ascii="Times New Roman" w:hAnsi="Times New Roman" w:cs="Times New Roman"/>
          <w:sz w:val="24"/>
          <w:szCs w:val="24"/>
        </w:rPr>
      </w:pPr>
      <w:r w:rsidRPr="000939D6">
        <w:rPr>
          <w:rFonts w:ascii="Times New Roman" w:hAnsi="Times New Roman" w:cs="Times New Roman"/>
          <w:sz w:val="24"/>
          <w:szCs w:val="24"/>
        </w:rPr>
        <w:t>Male cane rats exhibited a higher prevalence (100%) and mean intensity (7.69 ± 0.63) of gastrointestinal parasites compared to females (75%, 6.75 ± 0.83, respectively)</w:t>
      </w:r>
      <w:r>
        <w:rPr>
          <w:rFonts w:ascii="Times New Roman" w:hAnsi="Times New Roman" w:cs="Times New Roman"/>
          <w:sz w:val="24"/>
          <w:szCs w:val="24"/>
        </w:rPr>
        <w:t xml:space="preserve"> (Table 2</w:t>
      </w:r>
      <w:r w:rsidR="003E637D">
        <w:rPr>
          <w:rFonts w:ascii="Times New Roman" w:hAnsi="Times New Roman" w:cs="Times New Roman"/>
          <w:sz w:val="24"/>
          <w:szCs w:val="24"/>
        </w:rPr>
        <w:t>).</w:t>
      </w:r>
    </w:p>
    <w:p w14:paraId="780AEB5E" w14:textId="45AD7C2A" w:rsidR="00892752" w:rsidRPr="003B48D7" w:rsidRDefault="00720775" w:rsidP="0051682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650913">
        <w:rPr>
          <w:rFonts w:ascii="Times New Roman" w:hAnsi="Times New Roman" w:cs="Times New Roman"/>
          <w:b/>
          <w:bCs/>
          <w:sz w:val="24"/>
          <w:szCs w:val="24"/>
        </w:rPr>
        <w:t>1</w:t>
      </w:r>
      <w:r>
        <w:rPr>
          <w:rFonts w:ascii="Times New Roman" w:hAnsi="Times New Roman" w:cs="Times New Roman"/>
          <w:b/>
          <w:bCs/>
          <w:sz w:val="24"/>
          <w:szCs w:val="24"/>
        </w:rPr>
        <w:t xml:space="preserve">: </w:t>
      </w:r>
      <w:r w:rsidR="00892752" w:rsidRPr="003B48D7">
        <w:rPr>
          <w:rFonts w:ascii="Times New Roman" w:hAnsi="Times New Roman" w:cs="Times New Roman"/>
          <w:b/>
          <w:sz w:val="24"/>
          <w:szCs w:val="24"/>
        </w:rPr>
        <w:t xml:space="preserve">Prevalence and Mean Intensity of Ixodes Ticks Based on Predilection Sites on the body of cane rats </w:t>
      </w:r>
      <w:r w:rsidR="00892752">
        <w:rPr>
          <w:rFonts w:ascii="Times New Roman" w:hAnsi="Times New Roman" w:cs="Times New Roman"/>
          <w:b/>
          <w:sz w:val="24"/>
          <w:szCs w:val="24"/>
        </w:rPr>
        <w:t>S</w:t>
      </w:r>
      <w:r w:rsidR="00892752" w:rsidRPr="003B48D7">
        <w:rPr>
          <w:rFonts w:ascii="Times New Roman" w:hAnsi="Times New Roman" w:cs="Times New Roman"/>
          <w:b/>
          <w:sz w:val="24"/>
          <w:szCs w:val="24"/>
        </w:rPr>
        <w:t>ampled</w:t>
      </w:r>
    </w:p>
    <w:tbl>
      <w:tblPr>
        <w:tblStyle w:val="TableGrid"/>
        <w:tblW w:w="9999" w:type="dxa"/>
        <w:tblInd w:w="-289"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456"/>
        <w:gridCol w:w="1257"/>
        <w:gridCol w:w="1517"/>
        <w:gridCol w:w="1898"/>
        <w:gridCol w:w="1308"/>
        <w:gridCol w:w="974"/>
        <w:gridCol w:w="822"/>
        <w:gridCol w:w="767"/>
      </w:tblGrid>
      <w:tr w:rsidR="00A06E99" w:rsidRPr="00E353F2" w14:paraId="61AC637B" w14:textId="77777777" w:rsidTr="00647642">
        <w:tc>
          <w:tcPr>
            <w:tcW w:w="1456" w:type="dxa"/>
            <w:tcBorders>
              <w:top w:val="single" w:sz="4" w:space="0" w:color="auto"/>
              <w:bottom w:val="single" w:sz="4" w:space="0" w:color="auto"/>
            </w:tcBorders>
          </w:tcPr>
          <w:p w14:paraId="657A210D" w14:textId="757A34FE"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Predilection Site</w:t>
            </w:r>
          </w:p>
        </w:tc>
        <w:tc>
          <w:tcPr>
            <w:tcW w:w="1257" w:type="dxa"/>
            <w:tcBorders>
              <w:top w:val="single" w:sz="4" w:space="0" w:color="auto"/>
              <w:bottom w:val="single" w:sz="4" w:space="0" w:color="auto"/>
            </w:tcBorders>
          </w:tcPr>
          <w:p w14:paraId="1952DEFE"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Number Examined</w:t>
            </w:r>
          </w:p>
        </w:tc>
        <w:tc>
          <w:tcPr>
            <w:tcW w:w="1517" w:type="dxa"/>
            <w:tcBorders>
              <w:top w:val="single" w:sz="4" w:space="0" w:color="auto"/>
              <w:bottom w:val="single" w:sz="4" w:space="0" w:color="auto"/>
            </w:tcBorders>
          </w:tcPr>
          <w:p w14:paraId="6F9C31C3" w14:textId="2CF61CBB" w:rsidR="00A06E99" w:rsidRPr="00647642" w:rsidRDefault="00730713"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Number Infected (%)</w:t>
            </w:r>
          </w:p>
        </w:tc>
        <w:tc>
          <w:tcPr>
            <w:tcW w:w="1898" w:type="dxa"/>
            <w:tcBorders>
              <w:top w:val="single" w:sz="4" w:space="0" w:color="auto"/>
              <w:bottom w:val="single" w:sz="4" w:space="0" w:color="auto"/>
            </w:tcBorders>
          </w:tcPr>
          <w:p w14:paraId="1B418600" w14:textId="3CDC757B"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 xml:space="preserve">Number </w:t>
            </w:r>
            <w:r w:rsidR="00730713" w:rsidRPr="00647642">
              <w:rPr>
                <w:rFonts w:ascii="Times New Roman" w:eastAsia="Times New Roman" w:hAnsi="Times New Roman" w:cs="Times New Roman"/>
                <w:b/>
                <w:color w:val="000000"/>
                <w:sz w:val="24"/>
                <w:szCs w:val="24"/>
              </w:rPr>
              <w:t xml:space="preserve">of </w:t>
            </w:r>
            <w:r w:rsidR="00AA787E" w:rsidRPr="00647642">
              <w:rPr>
                <w:rFonts w:ascii="Times New Roman" w:eastAsia="Times New Roman" w:hAnsi="Times New Roman" w:cs="Times New Roman"/>
                <w:b/>
                <w:color w:val="000000"/>
                <w:sz w:val="24"/>
                <w:szCs w:val="24"/>
              </w:rPr>
              <w:t xml:space="preserve">Ticks collected </w:t>
            </w:r>
            <w:r w:rsidRPr="00647642">
              <w:rPr>
                <w:rFonts w:ascii="Times New Roman" w:eastAsia="Times New Roman" w:hAnsi="Times New Roman" w:cs="Times New Roman"/>
                <w:b/>
                <w:color w:val="000000"/>
                <w:sz w:val="24"/>
                <w:szCs w:val="24"/>
              </w:rPr>
              <w:t>Infected (%)</w:t>
            </w:r>
          </w:p>
        </w:tc>
        <w:tc>
          <w:tcPr>
            <w:tcW w:w="1308" w:type="dxa"/>
            <w:tcBorders>
              <w:top w:val="single" w:sz="4" w:space="0" w:color="auto"/>
              <w:bottom w:val="single" w:sz="4" w:space="0" w:color="auto"/>
            </w:tcBorders>
          </w:tcPr>
          <w:p w14:paraId="3BBE6BAB" w14:textId="77777777" w:rsidR="00A06E99" w:rsidRPr="00647642" w:rsidRDefault="00A06E99" w:rsidP="0051682C">
            <w:pPr>
              <w:spacing w:line="240" w:lineRule="auto"/>
              <w:jc w:val="both"/>
              <w:rPr>
                <w:rFonts w:ascii="Times New Roman" w:hAnsi="Times New Roman" w:cs="Times New Roman"/>
                <w:b/>
                <w:sz w:val="24"/>
                <w:szCs w:val="24"/>
                <w:lang w:val="en-GB"/>
              </w:rPr>
            </w:pPr>
            <w:r w:rsidRPr="00647642">
              <w:rPr>
                <w:rFonts w:ascii="Times New Roman" w:hAnsi="Times New Roman" w:cs="Times New Roman"/>
                <w:b/>
                <w:sz w:val="24"/>
                <w:szCs w:val="24"/>
                <w:lang w:val="en-GB"/>
              </w:rPr>
              <w:t>Mean Intensity</w:t>
            </w:r>
          </w:p>
        </w:tc>
        <w:tc>
          <w:tcPr>
            <w:tcW w:w="974" w:type="dxa"/>
            <w:tcBorders>
              <w:top w:val="single" w:sz="4" w:space="0" w:color="auto"/>
              <w:bottom w:val="single" w:sz="4" w:space="0" w:color="auto"/>
            </w:tcBorders>
          </w:tcPr>
          <w:p w14:paraId="13354568"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hAnsi="Times New Roman" w:cs="Times New Roman"/>
                <w:b/>
                <w:sz w:val="24"/>
                <w:szCs w:val="24"/>
                <w:lang w:val="en-GB"/>
              </w:rPr>
              <w:t>χ</w:t>
            </w:r>
            <w:r w:rsidRPr="00647642">
              <w:rPr>
                <w:rFonts w:ascii="Times New Roman" w:hAnsi="Times New Roman" w:cs="Times New Roman"/>
                <w:b/>
                <w:sz w:val="24"/>
                <w:szCs w:val="24"/>
                <w:vertAlign w:val="superscript"/>
                <w:lang w:val="en-GB"/>
              </w:rPr>
              <w:t>2</w:t>
            </w:r>
          </w:p>
        </w:tc>
        <w:tc>
          <w:tcPr>
            <w:tcW w:w="822" w:type="dxa"/>
            <w:tcBorders>
              <w:top w:val="single" w:sz="4" w:space="0" w:color="auto"/>
              <w:bottom w:val="single" w:sz="4" w:space="0" w:color="auto"/>
            </w:tcBorders>
          </w:tcPr>
          <w:p w14:paraId="7DB468CA"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hAnsi="Times New Roman" w:cs="Times New Roman"/>
                <w:b/>
                <w:sz w:val="24"/>
                <w:szCs w:val="24"/>
              </w:rPr>
              <w:t>Df</w:t>
            </w:r>
          </w:p>
        </w:tc>
        <w:tc>
          <w:tcPr>
            <w:tcW w:w="767" w:type="dxa"/>
            <w:tcBorders>
              <w:top w:val="single" w:sz="4" w:space="0" w:color="auto"/>
              <w:bottom w:val="single" w:sz="4" w:space="0" w:color="auto"/>
            </w:tcBorders>
          </w:tcPr>
          <w:p w14:paraId="0D250E90" w14:textId="77777777" w:rsidR="00A06E99" w:rsidRPr="00647642" w:rsidRDefault="00A06E99" w:rsidP="0051682C">
            <w:pPr>
              <w:spacing w:line="240" w:lineRule="auto"/>
              <w:jc w:val="both"/>
              <w:rPr>
                <w:rFonts w:ascii="Times New Roman" w:eastAsia="Times New Roman" w:hAnsi="Times New Roman" w:cs="Times New Roman"/>
                <w:b/>
                <w:color w:val="000000"/>
                <w:sz w:val="24"/>
                <w:szCs w:val="24"/>
              </w:rPr>
            </w:pPr>
            <w:r w:rsidRPr="00647642">
              <w:rPr>
                <w:rFonts w:ascii="Times New Roman" w:hAnsi="Times New Roman" w:cs="Times New Roman"/>
                <w:b/>
                <w:sz w:val="24"/>
                <w:szCs w:val="24"/>
              </w:rPr>
              <w:t>P-value</w:t>
            </w:r>
          </w:p>
        </w:tc>
      </w:tr>
      <w:tr w:rsidR="007B28E0" w:rsidRPr="007B28E0" w14:paraId="1762691A" w14:textId="77777777" w:rsidTr="00647642">
        <w:tc>
          <w:tcPr>
            <w:tcW w:w="1456" w:type="dxa"/>
            <w:tcBorders>
              <w:top w:val="single" w:sz="4" w:space="0" w:color="auto"/>
            </w:tcBorders>
          </w:tcPr>
          <w:p w14:paraId="2D71563A"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Head</w:t>
            </w:r>
          </w:p>
        </w:tc>
        <w:tc>
          <w:tcPr>
            <w:tcW w:w="1257" w:type="dxa"/>
            <w:tcBorders>
              <w:top w:val="single" w:sz="4" w:space="0" w:color="auto"/>
            </w:tcBorders>
          </w:tcPr>
          <w:p w14:paraId="7005C22A" w14:textId="264F64B1"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Borders>
              <w:top w:val="single" w:sz="4" w:space="0" w:color="auto"/>
            </w:tcBorders>
          </w:tcPr>
          <w:p w14:paraId="18270F81" w14:textId="28BE1C38" w:rsidR="00FE4187" w:rsidRPr="00E353F2" w:rsidRDefault="0017217A"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E41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100</w:t>
            </w:r>
            <w:r w:rsidR="00FE4187">
              <w:rPr>
                <w:rFonts w:ascii="Times New Roman" w:eastAsia="Times New Roman" w:hAnsi="Times New Roman" w:cs="Times New Roman"/>
                <w:color w:val="000000"/>
                <w:sz w:val="24"/>
                <w:szCs w:val="24"/>
              </w:rPr>
              <w:t>)</w:t>
            </w:r>
          </w:p>
        </w:tc>
        <w:tc>
          <w:tcPr>
            <w:tcW w:w="1898" w:type="dxa"/>
            <w:tcBorders>
              <w:top w:val="single" w:sz="4" w:space="0" w:color="auto"/>
            </w:tcBorders>
            <w:vAlign w:val="bottom"/>
          </w:tcPr>
          <w:p w14:paraId="27F6AFF5" w14:textId="4BAF1E37"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76</w:t>
            </w:r>
            <w:r>
              <w:rPr>
                <w:rFonts w:ascii="Times New Roman" w:hAnsi="Times New Roman" w:cs="Times New Roman"/>
                <w:color w:val="000000"/>
                <w:sz w:val="24"/>
                <w:szCs w:val="24"/>
              </w:rPr>
              <w:t xml:space="preserve"> (17.12)</w:t>
            </w:r>
          </w:p>
        </w:tc>
        <w:tc>
          <w:tcPr>
            <w:tcW w:w="1308" w:type="dxa"/>
            <w:tcBorders>
              <w:top w:val="single" w:sz="4" w:space="0" w:color="auto"/>
            </w:tcBorders>
          </w:tcPr>
          <w:p w14:paraId="3DC916A8" w14:textId="19B15D48"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1.27±0.08</w:t>
            </w:r>
          </w:p>
        </w:tc>
        <w:tc>
          <w:tcPr>
            <w:tcW w:w="974" w:type="dxa"/>
            <w:tcBorders>
              <w:top w:val="single" w:sz="4" w:space="0" w:color="auto"/>
            </w:tcBorders>
          </w:tcPr>
          <w:p w14:paraId="6676FDE6" w14:textId="20D306D1" w:rsidR="00FE4187" w:rsidRPr="007B28E0" w:rsidRDefault="00BC632F"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144.00</w:t>
            </w:r>
          </w:p>
        </w:tc>
        <w:tc>
          <w:tcPr>
            <w:tcW w:w="822" w:type="dxa"/>
            <w:tcBorders>
              <w:top w:val="single" w:sz="4" w:space="0" w:color="auto"/>
            </w:tcBorders>
          </w:tcPr>
          <w:p w14:paraId="7DF75CB5" w14:textId="10CD0760" w:rsidR="00FE4187" w:rsidRPr="007B28E0" w:rsidRDefault="00BC632F"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6</w:t>
            </w:r>
          </w:p>
        </w:tc>
        <w:tc>
          <w:tcPr>
            <w:tcW w:w="767" w:type="dxa"/>
            <w:tcBorders>
              <w:top w:val="single" w:sz="4" w:space="0" w:color="auto"/>
            </w:tcBorders>
          </w:tcPr>
          <w:p w14:paraId="15AC8B23" w14:textId="6DB1A461" w:rsidR="00FE4187" w:rsidRPr="007B28E0" w:rsidRDefault="00FE4187" w:rsidP="0051682C">
            <w:pPr>
              <w:spacing w:line="240" w:lineRule="auto"/>
              <w:jc w:val="both"/>
              <w:rPr>
                <w:rFonts w:ascii="Times New Roman" w:eastAsia="Times New Roman" w:hAnsi="Times New Roman" w:cs="Times New Roman"/>
                <w:sz w:val="24"/>
                <w:szCs w:val="24"/>
              </w:rPr>
            </w:pPr>
            <w:r w:rsidRPr="007B28E0">
              <w:rPr>
                <w:rFonts w:ascii="Times New Roman" w:eastAsia="Times New Roman" w:hAnsi="Times New Roman" w:cs="Times New Roman"/>
                <w:sz w:val="24"/>
                <w:szCs w:val="24"/>
              </w:rPr>
              <w:t>0.</w:t>
            </w:r>
            <w:r w:rsidR="00BC632F" w:rsidRPr="007B28E0">
              <w:rPr>
                <w:rFonts w:ascii="Times New Roman" w:eastAsia="Times New Roman" w:hAnsi="Times New Roman" w:cs="Times New Roman"/>
                <w:sz w:val="24"/>
                <w:szCs w:val="24"/>
              </w:rPr>
              <w:t>00</w:t>
            </w:r>
          </w:p>
        </w:tc>
      </w:tr>
      <w:tr w:rsidR="00FE4187" w:rsidRPr="00E353F2" w14:paraId="344D5A14" w14:textId="77777777" w:rsidTr="00647642">
        <w:tc>
          <w:tcPr>
            <w:tcW w:w="1456" w:type="dxa"/>
          </w:tcPr>
          <w:p w14:paraId="3566C471"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Ear</w:t>
            </w:r>
          </w:p>
        </w:tc>
        <w:tc>
          <w:tcPr>
            <w:tcW w:w="1257" w:type="dxa"/>
          </w:tcPr>
          <w:p w14:paraId="428AED28" w14:textId="42B53206"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77CF9039" w14:textId="0C54A1B8" w:rsidR="00FE4187" w:rsidRPr="00E353F2" w:rsidRDefault="00A84EC7"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E4187">
              <w:rPr>
                <w:rFonts w:ascii="Times New Roman" w:eastAsia="Times New Roman" w:hAnsi="Times New Roman" w:cs="Times New Roman"/>
                <w:color w:val="000000"/>
                <w:sz w:val="24"/>
                <w:szCs w:val="24"/>
              </w:rPr>
              <w:t xml:space="preserve"> (</w:t>
            </w:r>
            <w:r w:rsidR="0017217A">
              <w:rPr>
                <w:rFonts w:ascii="Times New Roman" w:eastAsia="Times New Roman" w:hAnsi="Times New Roman" w:cs="Times New Roman"/>
                <w:color w:val="000000"/>
                <w:sz w:val="24"/>
                <w:szCs w:val="24"/>
              </w:rPr>
              <w:t>100</w:t>
            </w:r>
            <w:r w:rsidR="00FE4187">
              <w:rPr>
                <w:rFonts w:ascii="Times New Roman" w:eastAsia="Times New Roman" w:hAnsi="Times New Roman" w:cs="Times New Roman"/>
                <w:color w:val="000000"/>
                <w:sz w:val="24"/>
                <w:szCs w:val="24"/>
              </w:rPr>
              <w:t>)</w:t>
            </w:r>
          </w:p>
        </w:tc>
        <w:tc>
          <w:tcPr>
            <w:tcW w:w="1898" w:type="dxa"/>
            <w:vAlign w:val="bottom"/>
          </w:tcPr>
          <w:p w14:paraId="66B8E3A8" w14:textId="5BAC308E"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98</w:t>
            </w:r>
            <w:r>
              <w:rPr>
                <w:rFonts w:ascii="Times New Roman" w:hAnsi="Times New Roman" w:cs="Times New Roman"/>
                <w:color w:val="000000"/>
                <w:sz w:val="24"/>
                <w:szCs w:val="24"/>
              </w:rPr>
              <w:t xml:space="preserve"> (22.07)</w:t>
            </w:r>
          </w:p>
        </w:tc>
        <w:tc>
          <w:tcPr>
            <w:tcW w:w="1308" w:type="dxa"/>
          </w:tcPr>
          <w:p w14:paraId="5E0292D9" w14:textId="393203D5"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1.63±0.11</w:t>
            </w:r>
          </w:p>
        </w:tc>
        <w:tc>
          <w:tcPr>
            <w:tcW w:w="974" w:type="dxa"/>
          </w:tcPr>
          <w:p w14:paraId="23C88179"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5E1BD559"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6CD4A1BA"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703F8594" w14:textId="77777777" w:rsidTr="00647642">
        <w:tc>
          <w:tcPr>
            <w:tcW w:w="1456" w:type="dxa"/>
          </w:tcPr>
          <w:p w14:paraId="16856E56"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Neck</w:t>
            </w:r>
          </w:p>
        </w:tc>
        <w:tc>
          <w:tcPr>
            <w:tcW w:w="1257" w:type="dxa"/>
          </w:tcPr>
          <w:p w14:paraId="17E68E25" w14:textId="6C4D83E9"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02EF2170" w14:textId="78FFF26B" w:rsidR="00FE4187" w:rsidRPr="00E353F2" w:rsidRDefault="00A84EC7"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FE4187">
              <w:rPr>
                <w:rFonts w:ascii="Times New Roman" w:eastAsia="Times New Roman" w:hAnsi="Times New Roman" w:cs="Times New Roman"/>
                <w:color w:val="000000"/>
                <w:sz w:val="24"/>
                <w:szCs w:val="24"/>
              </w:rPr>
              <w:t xml:space="preserve"> (</w:t>
            </w:r>
            <w:r w:rsidR="00F45E61">
              <w:rPr>
                <w:rFonts w:ascii="Times New Roman" w:eastAsia="Times New Roman" w:hAnsi="Times New Roman" w:cs="Times New Roman"/>
                <w:color w:val="000000"/>
                <w:sz w:val="24"/>
                <w:szCs w:val="24"/>
              </w:rPr>
              <w:t>9</w:t>
            </w:r>
            <w:r w:rsidR="00FE4187">
              <w:rPr>
                <w:rFonts w:ascii="Times New Roman" w:eastAsia="Times New Roman" w:hAnsi="Times New Roman" w:cs="Times New Roman"/>
                <w:color w:val="000000"/>
                <w:sz w:val="24"/>
                <w:szCs w:val="24"/>
              </w:rPr>
              <w:t>0)</w:t>
            </w:r>
          </w:p>
        </w:tc>
        <w:tc>
          <w:tcPr>
            <w:tcW w:w="1898" w:type="dxa"/>
            <w:vAlign w:val="bottom"/>
          </w:tcPr>
          <w:p w14:paraId="02E7DE10" w14:textId="1AEFF74E"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(12.16)</w:t>
            </w:r>
          </w:p>
        </w:tc>
        <w:tc>
          <w:tcPr>
            <w:tcW w:w="1308" w:type="dxa"/>
          </w:tcPr>
          <w:p w14:paraId="143EBD45" w14:textId="1D2599D4"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0.90±0.04</w:t>
            </w:r>
          </w:p>
        </w:tc>
        <w:tc>
          <w:tcPr>
            <w:tcW w:w="974" w:type="dxa"/>
          </w:tcPr>
          <w:p w14:paraId="45EFAF0C"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171B4BEF"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0D3CCADF"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417E181E" w14:textId="77777777" w:rsidTr="00647642">
        <w:tc>
          <w:tcPr>
            <w:tcW w:w="1456" w:type="dxa"/>
          </w:tcPr>
          <w:p w14:paraId="4FF4844A"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Abdomen</w:t>
            </w:r>
          </w:p>
        </w:tc>
        <w:tc>
          <w:tcPr>
            <w:tcW w:w="1257" w:type="dxa"/>
          </w:tcPr>
          <w:p w14:paraId="7283D8BB" w14:textId="15C4EC19"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686210B8" w14:textId="3279260F" w:rsidR="00FE4187" w:rsidRPr="00E353F2" w:rsidRDefault="007A220E"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FE4187">
              <w:rPr>
                <w:rFonts w:ascii="Times New Roman" w:eastAsia="Times New Roman" w:hAnsi="Times New Roman" w:cs="Times New Roman"/>
                <w:color w:val="000000"/>
                <w:sz w:val="24"/>
                <w:szCs w:val="24"/>
              </w:rPr>
              <w:t>(63.30)</w:t>
            </w:r>
          </w:p>
        </w:tc>
        <w:tc>
          <w:tcPr>
            <w:tcW w:w="1898" w:type="dxa"/>
            <w:vAlign w:val="bottom"/>
          </w:tcPr>
          <w:p w14:paraId="471E7392" w14:textId="4DCA63C3"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(8.56)</w:t>
            </w:r>
          </w:p>
        </w:tc>
        <w:tc>
          <w:tcPr>
            <w:tcW w:w="1308" w:type="dxa"/>
          </w:tcPr>
          <w:p w14:paraId="764488C5" w14:textId="075CDF50" w:rsidR="00FE4187" w:rsidRPr="00E353F2" w:rsidRDefault="00FE4187" w:rsidP="0051682C">
            <w:pPr>
              <w:tabs>
                <w:tab w:val="center" w:pos="576"/>
              </w:tabs>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0.63±0.06</w:t>
            </w:r>
          </w:p>
        </w:tc>
        <w:tc>
          <w:tcPr>
            <w:tcW w:w="974" w:type="dxa"/>
          </w:tcPr>
          <w:p w14:paraId="3E3FDA83" w14:textId="77777777" w:rsidR="00FE4187" w:rsidRPr="00E353F2" w:rsidRDefault="00FE4187" w:rsidP="0051682C">
            <w:pPr>
              <w:tabs>
                <w:tab w:val="center" w:pos="576"/>
              </w:tabs>
              <w:spacing w:line="240" w:lineRule="auto"/>
              <w:jc w:val="both"/>
              <w:rPr>
                <w:rFonts w:ascii="Times New Roman" w:eastAsia="Times New Roman" w:hAnsi="Times New Roman" w:cs="Times New Roman"/>
                <w:color w:val="000000"/>
                <w:sz w:val="24"/>
                <w:szCs w:val="24"/>
              </w:rPr>
            </w:pPr>
          </w:p>
        </w:tc>
        <w:tc>
          <w:tcPr>
            <w:tcW w:w="822" w:type="dxa"/>
          </w:tcPr>
          <w:p w14:paraId="32AEB1A0"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72E11F63"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7523D396" w14:textId="77777777" w:rsidTr="00647642">
        <w:tc>
          <w:tcPr>
            <w:tcW w:w="1456" w:type="dxa"/>
          </w:tcPr>
          <w:p w14:paraId="1D701A2E"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Leg</w:t>
            </w:r>
          </w:p>
        </w:tc>
        <w:tc>
          <w:tcPr>
            <w:tcW w:w="1257" w:type="dxa"/>
          </w:tcPr>
          <w:p w14:paraId="70A92409" w14:textId="72A6CA2A"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16124C71" w14:textId="51E268A2" w:rsidR="00FE4187" w:rsidRPr="00E353F2" w:rsidRDefault="007A220E"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FE4187">
              <w:rPr>
                <w:rFonts w:ascii="Times New Roman" w:eastAsia="Times New Roman" w:hAnsi="Times New Roman" w:cs="Times New Roman"/>
                <w:color w:val="000000"/>
                <w:sz w:val="24"/>
                <w:szCs w:val="24"/>
              </w:rPr>
              <w:t xml:space="preserve"> (46.</w:t>
            </w:r>
            <w:r w:rsidR="00C100F7">
              <w:rPr>
                <w:rFonts w:ascii="Times New Roman" w:eastAsia="Times New Roman" w:hAnsi="Times New Roman" w:cs="Times New Roman"/>
                <w:color w:val="000000"/>
                <w:sz w:val="24"/>
                <w:szCs w:val="24"/>
              </w:rPr>
              <w:t>67</w:t>
            </w:r>
            <w:r w:rsidR="00FE4187">
              <w:rPr>
                <w:rFonts w:ascii="Times New Roman" w:eastAsia="Times New Roman" w:hAnsi="Times New Roman" w:cs="Times New Roman"/>
                <w:color w:val="000000"/>
                <w:sz w:val="24"/>
                <w:szCs w:val="24"/>
              </w:rPr>
              <w:t>)</w:t>
            </w:r>
          </w:p>
        </w:tc>
        <w:tc>
          <w:tcPr>
            <w:tcW w:w="1898" w:type="dxa"/>
            <w:vAlign w:val="bottom"/>
          </w:tcPr>
          <w:p w14:paraId="23D8587E" w14:textId="5016CF0F"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(10.14)</w:t>
            </w:r>
          </w:p>
        </w:tc>
        <w:tc>
          <w:tcPr>
            <w:tcW w:w="1308" w:type="dxa"/>
          </w:tcPr>
          <w:p w14:paraId="3DC7B0EA" w14:textId="383F2A14" w:rsidR="00FE4187" w:rsidRPr="00E353F2" w:rsidRDefault="00FE4187" w:rsidP="0051682C">
            <w:pPr>
              <w:spacing w:line="240" w:lineRule="auto"/>
              <w:jc w:val="both"/>
              <w:rPr>
                <w:rFonts w:ascii="Times New Roman" w:eastAsia="Times New Roman" w:hAnsi="Times New Roman" w:cs="Times New Roman"/>
                <w:color w:val="000000"/>
                <w:sz w:val="24"/>
                <w:szCs w:val="24"/>
              </w:rPr>
            </w:pPr>
            <w:r w:rsidRPr="00E353F2">
              <w:rPr>
                <w:rFonts w:ascii="Times New Roman" w:hAnsi="Times New Roman" w:cs="Times New Roman"/>
                <w:sz w:val="24"/>
                <w:szCs w:val="24"/>
              </w:rPr>
              <w:t>0.75±0.056</w:t>
            </w:r>
          </w:p>
        </w:tc>
        <w:tc>
          <w:tcPr>
            <w:tcW w:w="974" w:type="dxa"/>
          </w:tcPr>
          <w:p w14:paraId="30DAE45D"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822" w:type="dxa"/>
          </w:tcPr>
          <w:p w14:paraId="58779814"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c>
          <w:tcPr>
            <w:tcW w:w="767" w:type="dxa"/>
          </w:tcPr>
          <w:p w14:paraId="7F121E5D" w14:textId="77777777" w:rsidR="00FE4187" w:rsidRPr="00E353F2" w:rsidRDefault="00FE4187" w:rsidP="0051682C">
            <w:pPr>
              <w:spacing w:line="240" w:lineRule="auto"/>
              <w:jc w:val="both"/>
              <w:rPr>
                <w:rFonts w:ascii="Times New Roman" w:eastAsia="Times New Roman" w:hAnsi="Times New Roman" w:cs="Times New Roman"/>
                <w:color w:val="000000"/>
                <w:sz w:val="24"/>
                <w:szCs w:val="24"/>
              </w:rPr>
            </w:pPr>
          </w:p>
        </w:tc>
      </w:tr>
      <w:tr w:rsidR="00FE4187" w:rsidRPr="00E353F2" w14:paraId="6104C710" w14:textId="77777777" w:rsidTr="00647642">
        <w:tc>
          <w:tcPr>
            <w:tcW w:w="1456" w:type="dxa"/>
          </w:tcPr>
          <w:p w14:paraId="7A7920CB" w14:textId="77777777"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Tail</w:t>
            </w:r>
          </w:p>
        </w:tc>
        <w:tc>
          <w:tcPr>
            <w:tcW w:w="1257" w:type="dxa"/>
          </w:tcPr>
          <w:p w14:paraId="13EBFCF7" w14:textId="2BBE2099"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2D780BDA" w14:textId="5BAD41D8" w:rsidR="00FE4187" w:rsidRPr="00E353F2" w:rsidRDefault="00F63F94" w:rsidP="0051682C">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24</w:t>
            </w:r>
            <w:r w:rsidR="00FE4187" w:rsidRPr="00290049">
              <w:rPr>
                <w:rFonts w:ascii="Times New Roman" w:eastAsia="Times New Roman" w:hAnsi="Times New Roman" w:cs="Times New Roman"/>
                <w:bCs/>
                <w:color w:val="000000"/>
                <w:sz w:val="24"/>
                <w:szCs w:val="24"/>
              </w:rPr>
              <w:t xml:space="preserve"> (</w:t>
            </w:r>
            <w:r w:rsidR="00C100F7">
              <w:rPr>
                <w:rFonts w:ascii="Times New Roman" w:eastAsia="Times New Roman" w:hAnsi="Times New Roman" w:cs="Times New Roman"/>
                <w:bCs/>
                <w:color w:val="000000"/>
                <w:sz w:val="24"/>
                <w:szCs w:val="24"/>
              </w:rPr>
              <w:t>100</w:t>
            </w:r>
            <w:r w:rsidR="00FE4187" w:rsidRPr="00290049">
              <w:rPr>
                <w:rFonts w:ascii="Times New Roman" w:eastAsia="Times New Roman" w:hAnsi="Times New Roman" w:cs="Times New Roman"/>
                <w:bCs/>
                <w:color w:val="000000"/>
                <w:sz w:val="24"/>
                <w:szCs w:val="24"/>
              </w:rPr>
              <w:t>)</w:t>
            </w:r>
          </w:p>
        </w:tc>
        <w:tc>
          <w:tcPr>
            <w:tcW w:w="1898" w:type="dxa"/>
            <w:vAlign w:val="bottom"/>
          </w:tcPr>
          <w:p w14:paraId="5F5454E3" w14:textId="6FB92973"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(5.41)</w:t>
            </w:r>
          </w:p>
        </w:tc>
        <w:tc>
          <w:tcPr>
            <w:tcW w:w="1308" w:type="dxa"/>
          </w:tcPr>
          <w:p w14:paraId="41497B68" w14:textId="2637A503" w:rsidR="00FE4187" w:rsidRPr="00E353F2" w:rsidRDefault="00FE4187" w:rsidP="0051682C">
            <w:pPr>
              <w:spacing w:line="240" w:lineRule="auto"/>
              <w:jc w:val="both"/>
              <w:rPr>
                <w:rFonts w:ascii="Times New Roman" w:eastAsia="Times New Roman" w:hAnsi="Times New Roman" w:cs="Times New Roman"/>
                <w:b/>
                <w:color w:val="000000"/>
                <w:sz w:val="24"/>
                <w:szCs w:val="24"/>
              </w:rPr>
            </w:pPr>
            <w:r w:rsidRPr="00E353F2">
              <w:rPr>
                <w:rFonts w:ascii="Times New Roman" w:hAnsi="Times New Roman" w:cs="Times New Roman"/>
                <w:sz w:val="24"/>
                <w:szCs w:val="24"/>
              </w:rPr>
              <w:t>0.40±0.064</w:t>
            </w:r>
          </w:p>
        </w:tc>
        <w:tc>
          <w:tcPr>
            <w:tcW w:w="974" w:type="dxa"/>
          </w:tcPr>
          <w:p w14:paraId="3B1010AF"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822" w:type="dxa"/>
          </w:tcPr>
          <w:p w14:paraId="725CE37C"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767" w:type="dxa"/>
          </w:tcPr>
          <w:p w14:paraId="70900B0C"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r>
      <w:tr w:rsidR="00FE4187" w:rsidRPr="00E353F2" w14:paraId="3C542792" w14:textId="77777777" w:rsidTr="00647642">
        <w:tc>
          <w:tcPr>
            <w:tcW w:w="1456" w:type="dxa"/>
          </w:tcPr>
          <w:p w14:paraId="59551428" w14:textId="3244842A" w:rsidR="00FE4187" w:rsidRPr="00647642" w:rsidRDefault="00FE4187" w:rsidP="0051682C">
            <w:pPr>
              <w:spacing w:line="240" w:lineRule="auto"/>
              <w:jc w:val="both"/>
              <w:rPr>
                <w:rFonts w:ascii="Times New Roman" w:eastAsia="Times New Roman" w:hAnsi="Times New Roman" w:cs="Times New Roman"/>
                <w:b/>
                <w:color w:val="000000"/>
                <w:sz w:val="24"/>
                <w:szCs w:val="24"/>
              </w:rPr>
            </w:pPr>
            <w:r w:rsidRPr="00647642">
              <w:rPr>
                <w:rFonts w:ascii="Times New Roman" w:eastAsia="Times New Roman" w:hAnsi="Times New Roman" w:cs="Times New Roman"/>
                <w:b/>
                <w:color w:val="000000"/>
                <w:sz w:val="24"/>
                <w:szCs w:val="24"/>
              </w:rPr>
              <w:t>Back</w:t>
            </w:r>
          </w:p>
        </w:tc>
        <w:tc>
          <w:tcPr>
            <w:tcW w:w="1257" w:type="dxa"/>
          </w:tcPr>
          <w:p w14:paraId="2FF31C72" w14:textId="37F5664C"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eastAsia="Times New Roman" w:hAnsi="Times New Roman" w:cs="Times New Roman"/>
                <w:color w:val="000000"/>
                <w:sz w:val="24"/>
                <w:szCs w:val="24"/>
              </w:rPr>
              <w:t>60</w:t>
            </w:r>
          </w:p>
        </w:tc>
        <w:tc>
          <w:tcPr>
            <w:tcW w:w="1517" w:type="dxa"/>
          </w:tcPr>
          <w:p w14:paraId="6FAB4AC2" w14:textId="3CEB59F3" w:rsidR="00FE4187" w:rsidRPr="00E353F2" w:rsidRDefault="00F63F94" w:rsidP="0051682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 (100)</w:t>
            </w:r>
          </w:p>
        </w:tc>
        <w:tc>
          <w:tcPr>
            <w:tcW w:w="1898" w:type="dxa"/>
            <w:vAlign w:val="bottom"/>
          </w:tcPr>
          <w:p w14:paraId="1C971A0F" w14:textId="52610936" w:rsidR="00FE4187" w:rsidRPr="00E353F2" w:rsidRDefault="00FE4187" w:rsidP="0051682C">
            <w:pPr>
              <w:spacing w:line="240" w:lineRule="auto"/>
              <w:jc w:val="both"/>
              <w:rPr>
                <w:rFonts w:ascii="Times New Roman" w:eastAsia="Times New Roman" w:hAnsi="Times New Roman" w:cs="Times New Roman"/>
                <w:bCs/>
                <w:color w:val="000000"/>
                <w:sz w:val="24"/>
                <w:szCs w:val="24"/>
              </w:rPr>
            </w:pPr>
            <w:r w:rsidRPr="00E353F2">
              <w:rPr>
                <w:rFonts w:ascii="Times New Roman" w:hAnsi="Times New Roman" w:cs="Times New Roman"/>
                <w:color w:val="000000"/>
                <w:sz w:val="24"/>
                <w:szCs w:val="24"/>
              </w:rPr>
              <w:t>109</w:t>
            </w:r>
            <w:r>
              <w:rPr>
                <w:rFonts w:ascii="Times New Roman" w:hAnsi="Times New Roman" w:cs="Times New Roman"/>
                <w:color w:val="000000"/>
                <w:sz w:val="24"/>
                <w:szCs w:val="24"/>
              </w:rPr>
              <w:t xml:space="preserve"> (24.55)</w:t>
            </w:r>
          </w:p>
        </w:tc>
        <w:tc>
          <w:tcPr>
            <w:tcW w:w="1308" w:type="dxa"/>
          </w:tcPr>
          <w:p w14:paraId="6BCF605A" w14:textId="655404E4" w:rsidR="00FE4187" w:rsidRPr="00E353F2" w:rsidRDefault="00FE4187" w:rsidP="0051682C">
            <w:pPr>
              <w:spacing w:line="240" w:lineRule="auto"/>
              <w:jc w:val="both"/>
              <w:rPr>
                <w:rFonts w:ascii="Times New Roman" w:hAnsi="Times New Roman" w:cs="Times New Roman"/>
                <w:sz w:val="24"/>
                <w:szCs w:val="24"/>
              </w:rPr>
            </w:pPr>
            <w:r w:rsidRPr="00E353F2">
              <w:rPr>
                <w:rFonts w:ascii="Times New Roman" w:hAnsi="Times New Roman" w:cs="Times New Roman"/>
                <w:sz w:val="24"/>
                <w:szCs w:val="24"/>
              </w:rPr>
              <w:t>1.82±0.11</w:t>
            </w:r>
          </w:p>
        </w:tc>
        <w:tc>
          <w:tcPr>
            <w:tcW w:w="974" w:type="dxa"/>
          </w:tcPr>
          <w:p w14:paraId="0DB051A9"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822" w:type="dxa"/>
          </w:tcPr>
          <w:p w14:paraId="403988B3"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c>
          <w:tcPr>
            <w:tcW w:w="767" w:type="dxa"/>
          </w:tcPr>
          <w:p w14:paraId="7A3E1FBA" w14:textId="77777777" w:rsidR="00FE4187" w:rsidRPr="00E353F2" w:rsidRDefault="00FE4187" w:rsidP="0051682C">
            <w:pPr>
              <w:spacing w:line="240" w:lineRule="auto"/>
              <w:jc w:val="both"/>
              <w:rPr>
                <w:rFonts w:ascii="Times New Roman" w:eastAsia="Times New Roman" w:hAnsi="Times New Roman" w:cs="Times New Roman"/>
                <w:b/>
                <w:color w:val="000000"/>
                <w:sz w:val="24"/>
                <w:szCs w:val="24"/>
              </w:rPr>
            </w:pPr>
          </w:p>
        </w:tc>
      </w:tr>
    </w:tbl>
    <w:p w14:paraId="2AF2CE43" w14:textId="77777777" w:rsidR="00645B77" w:rsidRPr="0066398D" w:rsidRDefault="00645B77" w:rsidP="0051682C">
      <w:pPr>
        <w:spacing w:after="160" w:line="240" w:lineRule="auto"/>
        <w:jc w:val="both"/>
        <w:rPr>
          <w:rFonts w:ascii="Times New Roman" w:hAnsi="Times New Roman" w:cs="Times New Roman"/>
          <w:sz w:val="24"/>
          <w:szCs w:val="24"/>
        </w:rPr>
      </w:pPr>
      <w:r w:rsidRPr="0066398D">
        <w:rPr>
          <w:rFonts w:ascii="Times New Roman" w:hAnsi="Times New Roman" w:cs="Times New Roman"/>
          <w:sz w:val="24"/>
          <w:szCs w:val="24"/>
        </w:rPr>
        <w:t xml:space="preserve">This table summarizes the distribution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ticks on different body parts of cane rats, showing the number of hosts examined, percentage infected, total tick counts, mean intensity, and statistical significance of infestation differences across predilection sites.</w:t>
      </w:r>
    </w:p>
    <w:p w14:paraId="55A93453" w14:textId="4CD3F929" w:rsidR="00E21783" w:rsidRDefault="009B0CB0" w:rsidP="0051682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650913">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
          <w:sz w:val="24"/>
          <w:szCs w:val="24"/>
        </w:rPr>
        <w:t xml:space="preserve">Overall Prevalence of </w:t>
      </w:r>
      <w:proofErr w:type="spellStart"/>
      <w:r>
        <w:rPr>
          <w:rFonts w:ascii="Times New Roman" w:hAnsi="Times New Roman" w:cs="Times New Roman"/>
          <w:b/>
          <w:sz w:val="24"/>
          <w:szCs w:val="24"/>
        </w:rPr>
        <w:t>Ecto</w:t>
      </w:r>
      <w:proofErr w:type="spellEnd"/>
      <w:r>
        <w:rPr>
          <w:rFonts w:ascii="Times New Roman" w:hAnsi="Times New Roman" w:cs="Times New Roman"/>
          <w:b/>
          <w:sz w:val="24"/>
          <w:szCs w:val="24"/>
        </w:rPr>
        <w:t>- and Gastrointestinal Parasites B</w:t>
      </w:r>
      <w:r w:rsidRPr="00D1203B">
        <w:rPr>
          <w:rFonts w:ascii="Times New Roman" w:hAnsi="Times New Roman" w:cs="Times New Roman"/>
          <w:b/>
          <w:sz w:val="24"/>
          <w:szCs w:val="24"/>
        </w:rPr>
        <w:t>etw</w:t>
      </w:r>
      <w:r>
        <w:rPr>
          <w:rFonts w:ascii="Times New Roman" w:hAnsi="Times New Roman" w:cs="Times New Roman"/>
          <w:b/>
          <w:sz w:val="24"/>
          <w:szCs w:val="24"/>
        </w:rPr>
        <w:t>een Male and Female Cane Rats across the Study S</w:t>
      </w:r>
      <w:r w:rsidRPr="00D1203B">
        <w:rPr>
          <w:rFonts w:ascii="Times New Roman" w:hAnsi="Times New Roman" w:cs="Times New Roman"/>
          <w:b/>
          <w:sz w:val="24"/>
          <w:szCs w:val="24"/>
        </w:rPr>
        <w:t>ites.</w:t>
      </w:r>
    </w:p>
    <w:tbl>
      <w:tblPr>
        <w:tblStyle w:val="TableGrid"/>
        <w:tblW w:w="935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986"/>
        <w:gridCol w:w="1275"/>
        <w:gridCol w:w="1355"/>
        <w:gridCol w:w="1480"/>
        <w:gridCol w:w="1418"/>
        <w:gridCol w:w="1843"/>
      </w:tblGrid>
      <w:tr w:rsidR="00A80467" w:rsidRPr="003B48D7" w14:paraId="2909022D" w14:textId="77777777" w:rsidTr="007B28E0">
        <w:trPr>
          <w:trHeight w:val="1079"/>
        </w:trPr>
        <w:tc>
          <w:tcPr>
            <w:tcW w:w="1986" w:type="dxa"/>
            <w:tcBorders>
              <w:top w:val="single" w:sz="4" w:space="0" w:color="auto"/>
              <w:bottom w:val="single" w:sz="4" w:space="0" w:color="auto"/>
            </w:tcBorders>
          </w:tcPr>
          <w:p w14:paraId="69131D31" w14:textId="77777777" w:rsidR="0017180D" w:rsidRPr="00DE2D24" w:rsidRDefault="0017180D" w:rsidP="0051682C">
            <w:pPr>
              <w:spacing w:line="240" w:lineRule="auto"/>
              <w:jc w:val="both"/>
              <w:rPr>
                <w:rFonts w:ascii="Times New Roman" w:eastAsia="Times New Roman" w:hAnsi="Times New Roman" w:cs="Times New Roman"/>
                <w:color w:val="000000"/>
                <w:sz w:val="24"/>
                <w:szCs w:val="24"/>
              </w:rPr>
            </w:pPr>
          </w:p>
        </w:tc>
        <w:tc>
          <w:tcPr>
            <w:tcW w:w="1275" w:type="dxa"/>
            <w:tcBorders>
              <w:top w:val="single" w:sz="4" w:space="0" w:color="auto"/>
              <w:bottom w:val="single" w:sz="4" w:space="0" w:color="auto"/>
            </w:tcBorders>
          </w:tcPr>
          <w:p w14:paraId="5C3E4DF1" w14:textId="00416D84"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 xml:space="preserve">Sex         </w:t>
            </w:r>
          </w:p>
        </w:tc>
        <w:tc>
          <w:tcPr>
            <w:tcW w:w="1355" w:type="dxa"/>
            <w:tcBorders>
              <w:top w:val="single" w:sz="4" w:space="0" w:color="auto"/>
              <w:bottom w:val="single" w:sz="4" w:space="0" w:color="auto"/>
            </w:tcBorders>
          </w:tcPr>
          <w:p w14:paraId="5D4103A5"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Number examined</w:t>
            </w:r>
          </w:p>
        </w:tc>
        <w:tc>
          <w:tcPr>
            <w:tcW w:w="1480" w:type="dxa"/>
            <w:tcBorders>
              <w:top w:val="single" w:sz="4" w:space="0" w:color="auto"/>
              <w:bottom w:val="single" w:sz="4" w:space="0" w:color="auto"/>
            </w:tcBorders>
          </w:tcPr>
          <w:p w14:paraId="2235BCC4"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Number Infected (%)</w:t>
            </w:r>
          </w:p>
        </w:tc>
        <w:tc>
          <w:tcPr>
            <w:tcW w:w="1418" w:type="dxa"/>
            <w:tcBorders>
              <w:top w:val="single" w:sz="4" w:space="0" w:color="auto"/>
              <w:bottom w:val="single" w:sz="4" w:space="0" w:color="auto"/>
            </w:tcBorders>
          </w:tcPr>
          <w:p w14:paraId="02976D4B"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Intensity</w:t>
            </w:r>
          </w:p>
        </w:tc>
        <w:tc>
          <w:tcPr>
            <w:tcW w:w="1843" w:type="dxa"/>
            <w:tcBorders>
              <w:top w:val="single" w:sz="4" w:space="0" w:color="auto"/>
              <w:bottom w:val="single" w:sz="4" w:space="0" w:color="auto"/>
            </w:tcBorders>
          </w:tcPr>
          <w:p w14:paraId="064891AB" w14:textId="77777777" w:rsidR="0017180D" w:rsidRPr="007B28E0" w:rsidRDefault="0017180D" w:rsidP="0051682C">
            <w:pPr>
              <w:spacing w:line="240" w:lineRule="auto"/>
              <w:jc w:val="both"/>
              <w:rPr>
                <w:rFonts w:ascii="Times New Roman" w:eastAsia="Times New Roman" w:hAnsi="Times New Roman" w:cs="Times New Roman"/>
                <w:b/>
                <w:bCs/>
                <w:color w:val="000000"/>
                <w:sz w:val="24"/>
                <w:szCs w:val="24"/>
              </w:rPr>
            </w:pPr>
            <w:r w:rsidRPr="007B28E0">
              <w:rPr>
                <w:rFonts w:ascii="Times New Roman" w:eastAsia="Times New Roman" w:hAnsi="Times New Roman" w:cs="Times New Roman"/>
                <w:b/>
                <w:bCs/>
                <w:color w:val="000000"/>
                <w:sz w:val="24"/>
                <w:szCs w:val="24"/>
              </w:rPr>
              <w:t>Mean Intensity</w:t>
            </w:r>
          </w:p>
        </w:tc>
      </w:tr>
      <w:tr w:rsidR="007B28E0" w:rsidRPr="003B48D7" w14:paraId="1B24912B" w14:textId="77777777" w:rsidTr="007B28E0">
        <w:trPr>
          <w:trHeight w:val="73"/>
        </w:trPr>
        <w:tc>
          <w:tcPr>
            <w:tcW w:w="1986" w:type="dxa"/>
            <w:vMerge w:val="restart"/>
            <w:tcBorders>
              <w:top w:val="single" w:sz="4" w:space="0" w:color="auto"/>
            </w:tcBorders>
          </w:tcPr>
          <w:p w14:paraId="673217AE" w14:textId="1748C126" w:rsidR="007B28E0" w:rsidRPr="0065657E" w:rsidRDefault="007B28E0" w:rsidP="0051682C">
            <w:pPr>
              <w:spacing w:line="240" w:lineRule="auto"/>
              <w:jc w:val="both"/>
              <w:rPr>
                <w:rFonts w:ascii="Times New Roman" w:hAnsi="Times New Roman" w:cs="Times New Roman"/>
                <w:b/>
                <w:bCs/>
                <w:sz w:val="24"/>
                <w:szCs w:val="24"/>
              </w:rPr>
            </w:pPr>
            <w:r w:rsidRPr="0065657E">
              <w:rPr>
                <w:rFonts w:ascii="Times New Roman" w:hAnsi="Times New Roman" w:cs="Times New Roman"/>
                <w:b/>
                <w:bCs/>
                <w:sz w:val="24"/>
                <w:szCs w:val="24"/>
              </w:rPr>
              <w:t>Ectoparasites</w:t>
            </w:r>
          </w:p>
        </w:tc>
        <w:tc>
          <w:tcPr>
            <w:tcW w:w="1275" w:type="dxa"/>
            <w:tcBorders>
              <w:top w:val="single" w:sz="4" w:space="0" w:color="auto"/>
            </w:tcBorders>
          </w:tcPr>
          <w:p w14:paraId="59A53388" w14:textId="4E3520A4" w:rsidR="007B28E0" w:rsidRPr="007B28E0" w:rsidRDefault="007B28E0" w:rsidP="0051682C">
            <w:pPr>
              <w:spacing w:line="240" w:lineRule="auto"/>
              <w:jc w:val="both"/>
              <w:rPr>
                <w:rFonts w:ascii="Times New Roman" w:hAnsi="Times New Roman" w:cs="Times New Roman"/>
                <w:b/>
                <w:bCs/>
                <w:sz w:val="24"/>
                <w:szCs w:val="24"/>
              </w:rPr>
            </w:pPr>
            <w:r w:rsidRPr="007B28E0">
              <w:rPr>
                <w:rFonts w:ascii="Times New Roman" w:hAnsi="Times New Roman" w:cs="Times New Roman"/>
                <w:b/>
                <w:bCs/>
                <w:sz w:val="24"/>
                <w:szCs w:val="24"/>
              </w:rPr>
              <w:t>Male</w:t>
            </w:r>
          </w:p>
        </w:tc>
        <w:tc>
          <w:tcPr>
            <w:tcW w:w="1355" w:type="dxa"/>
            <w:tcBorders>
              <w:top w:val="single" w:sz="4" w:space="0" w:color="auto"/>
            </w:tcBorders>
          </w:tcPr>
          <w:p w14:paraId="31B6C608" w14:textId="746240B6"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80" w:type="dxa"/>
            <w:tcBorders>
              <w:top w:val="single" w:sz="4" w:space="0" w:color="auto"/>
            </w:tcBorders>
          </w:tcPr>
          <w:p w14:paraId="4BD7E5FD" w14:textId="024B83DF"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 (100)</w:t>
            </w:r>
          </w:p>
        </w:tc>
        <w:tc>
          <w:tcPr>
            <w:tcW w:w="1418" w:type="dxa"/>
            <w:tcBorders>
              <w:top w:val="single" w:sz="4" w:space="0" w:color="auto"/>
            </w:tcBorders>
          </w:tcPr>
          <w:p w14:paraId="349F06E2"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sidRPr="003B48D7">
              <w:rPr>
                <w:rFonts w:ascii="Times New Roman" w:eastAsia="Times New Roman" w:hAnsi="Times New Roman" w:cs="Times New Roman"/>
                <w:color w:val="000000"/>
                <w:sz w:val="24"/>
                <w:szCs w:val="24"/>
              </w:rPr>
              <w:t>88</w:t>
            </w:r>
          </w:p>
        </w:tc>
        <w:tc>
          <w:tcPr>
            <w:tcW w:w="1843" w:type="dxa"/>
            <w:tcBorders>
              <w:top w:val="single" w:sz="4" w:space="0" w:color="auto"/>
            </w:tcBorders>
          </w:tcPr>
          <w:p w14:paraId="53D7DC20"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6.77</w:t>
            </w:r>
            <w:r w:rsidRPr="00076EDF">
              <w:rPr>
                <w:rFonts w:ascii="Times New Roman" w:hAnsi="Times New Roman" w:cs="Times New Roman"/>
                <w:sz w:val="24"/>
                <w:szCs w:val="24"/>
              </w:rPr>
              <w:t>±</w:t>
            </w:r>
            <w:r>
              <w:rPr>
                <w:rFonts w:ascii="Times New Roman" w:hAnsi="Times New Roman" w:cs="Times New Roman"/>
                <w:sz w:val="24"/>
                <w:szCs w:val="24"/>
              </w:rPr>
              <w:t>0.80</w:t>
            </w:r>
            <w:r>
              <w:rPr>
                <w:rFonts w:ascii="Times New Roman" w:eastAsia="Times New Roman" w:hAnsi="Times New Roman" w:cs="Times New Roman"/>
                <w:color w:val="000000"/>
                <w:sz w:val="24"/>
                <w:szCs w:val="24"/>
              </w:rPr>
              <w:t xml:space="preserve"> </w:t>
            </w:r>
          </w:p>
        </w:tc>
      </w:tr>
      <w:tr w:rsidR="007B28E0" w:rsidRPr="003B48D7" w14:paraId="0315EC67" w14:textId="77777777" w:rsidTr="007B28E0">
        <w:trPr>
          <w:trHeight w:val="539"/>
        </w:trPr>
        <w:tc>
          <w:tcPr>
            <w:tcW w:w="1986" w:type="dxa"/>
            <w:vMerge/>
            <w:tcBorders>
              <w:bottom w:val="single" w:sz="4" w:space="0" w:color="auto"/>
            </w:tcBorders>
          </w:tcPr>
          <w:p w14:paraId="7A8A91AD" w14:textId="77777777" w:rsidR="007B28E0" w:rsidRPr="0065657E" w:rsidRDefault="007B28E0" w:rsidP="0051682C">
            <w:pPr>
              <w:spacing w:line="240" w:lineRule="auto"/>
              <w:jc w:val="both"/>
              <w:rPr>
                <w:rFonts w:ascii="Times New Roman" w:hAnsi="Times New Roman" w:cs="Times New Roman"/>
                <w:b/>
                <w:bCs/>
                <w:sz w:val="24"/>
                <w:szCs w:val="24"/>
              </w:rPr>
            </w:pPr>
          </w:p>
        </w:tc>
        <w:tc>
          <w:tcPr>
            <w:tcW w:w="1275" w:type="dxa"/>
            <w:tcBorders>
              <w:bottom w:val="single" w:sz="4" w:space="0" w:color="auto"/>
            </w:tcBorders>
          </w:tcPr>
          <w:p w14:paraId="64E1D46B" w14:textId="4BAB0278" w:rsidR="007B28E0" w:rsidRPr="007B28E0" w:rsidRDefault="007B28E0" w:rsidP="0051682C">
            <w:pPr>
              <w:spacing w:line="240" w:lineRule="auto"/>
              <w:jc w:val="both"/>
              <w:rPr>
                <w:rFonts w:ascii="Times New Roman" w:hAnsi="Times New Roman" w:cs="Times New Roman"/>
                <w:b/>
                <w:bCs/>
                <w:sz w:val="24"/>
                <w:szCs w:val="24"/>
              </w:rPr>
            </w:pPr>
            <w:r w:rsidRPr="007B28E0">
              <w:rPr>
                <w:rFonts w:ascii="Times New Roman" w:hAnsi="Times New Roman" w:cs="Times New Roman"/>
                <w:b/>
                <w:bCs/>
                <w:sz w:val="24"/>
                <w:szCs w:val="24"/>
              </w:rPr>
              <w:t>Female</w:t>
            </w:r>
          </w:p>
        </w:tc>
        <w:tc>
          <w:tcPr>
            <w:tcW w:w="1355" w:type="dxa"/>
            <w:tcBorders>
              <w:bottom w:val="single" w:sz="4" w:space="0" w:color="auto"/>
            </w:tcBorders>
          </w:tcPr>
          <w:p w14:paraId="469EF6BF" w14:textId="59144C41"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0" w:type="dxa"/>
            <w:tcBorders>
              <w:bottom w:val="single" w:sz="4" w:space="0" w:color="auto"/>
            </w:tcBorders>
          </w:tcPr>
          <w:p w14:paraId="5B6CCA1D" w14:textId="3FA0021F"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 (100)</w:t>
            </w:r>
          </w:p>
        </w:tc>
        <w:tc>
          <w:tcPr>
            <w:tcW w:w="1418" w:type="dxa"/>
            <w:tcBorders>
              <w:bottom w:val="single" w:sz="4" w:space="0" w:color="auto"/>
            </w:tcBorders>
          </w:tcPr>
          <w:p w14:paraId="7792945F"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sidRPr="003B48D7">
              <w:rPr>
                <w:rFonts w:ascii="Times New Roman" w:eastAsia="Times New Roman" w:hAnsi="Times New Roman" w:cs="Times New Roman"/>
                <w:color w:val="000000"/>
                <w:sz w:val="24"/>
                <w:szCs w:val="24"/>
              </w:rPr>
              <w:t>134</w:t>
            </w:r>
          </w:p>
        </w:tc>
        <w:tc>
          <w:tcPr>
            <w:tcW w:w="1843" w:type="dxa"/>
            <w:tcBorders>
              <w:bottom w:val="single" w:sz="4" w:space="0" w:color="auto"/>
            </w:tcBorders>
          </w:tcPr>
          <w:p w14:paraId="4D52F88C" w14:textId="77777777"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r w:rsidRPr="00076EDF">
              <w:rPr>
                <w:rFonts w:ascii="Times New Roman" w:hAnsi="Times New Roman" w:cs="Times New Roman"/>
                <w:sz w:val="24"/>
                <w:szCs w:val="24"/>
              </w:rPr>
              <w:t>±</w:t>
            </w:r>
            <w:r>
              <w:rPr>
                <w:rFonts w:ascii="Times New Roman" w:hAnsi="Times New Roman" w:cs="Times New Roman"/>
                <w:sz w:val="24"/>
                <w:szCs w:val="24"/>
              </w:rPr>
              <w:t>0.79</w:t>
            </w:r>
          </w:p>
        </w:tc>
      </w:tr>
      <w:tr w:rsidR="007B28E0" w:rsidRPr="003B48D7" w14:paraId="20BA69E1" w14:textId="77777777" w:rsidTr="007B28E0">
        <w:trPr>
          <w:trHeight w:val="808"/>
        </w:trPr>
        <w:tc>
          <w:tcPr>
            <w:tcW w:w="1986" w:type="dxa"/>
            <w:vMerge w:val="restart"/>
            <w:tcBorders>
              <w:top w:val="single" w:sz="4" w:space="0" w:color="auto"/>
            </w:tcBorders>
          </w:tcPr>
          <w:p w14:paraId="77E6D696" w14:textId="68D13B4C" w:rsidR="007B28E0" w:rsidRPr="0065657E" w:rsidRDefault="007B28E0" w:rsidP="0051682C">
            <w:pPr>
              <w:spacing w:line="240" w:lineRule="auto"/>
              <w:ind w:left="720" w:hanging="720"/>
              <w:jc w:val="both"/>
              <w:rPr>
                <w:rFonts w:ascii="Times New Roman" w:hAnsi="Times New Roman" w:cs="Times New Roman"/>
                <w:b/>
                <w:bCs/>
                <w:sz w:val="24"/>
                <w:szCs w:val="24"/>
              </w:rPr>
            </w:pPr>
            <w:r w:rsidRPr="0065657E">
              <w:rPr>
                <w:rFonts w:ascii="Times New Roman" w:hAnsi="Times New Roman" w:cs="Times New Roman"/>
                <w:b/>
                <w:bCs/>
                <w:sz w:val="24"/>
                <w:szCs w:val="24"/>
              </w:rPr>
              <w:t>Gastrointestinal Parasites</w:t>
            </w:r>
          </w:p>
        </w:tc>
        <w:tc>
          <w:tcPr>
            <w:tcW w:w="1275" w:type="dxa"/>
            <w:tcBorders>
              <w:top w:val="single" w:sz="4" w:space="0" w:color="auto"/>
            </w:tcBorders>
          </w:tcPr>
          <w:p w14:paraId="6DC33698" w14:textId="235F04A9" w:rsidR="007B28E0" w:rsidRPr="007B28E0" w:rsidRDefault="007B28E0" w:rsidP="0051682C">
            <w:pPr>
              <w:spacing w:line="240" w:lineRule="auto"/>
              <w:ind w:left="720" w:hanging="720"/>
              <w:jc w:val="both"/>
              <w:rPr>
                <w:rFonts w:ascii="Times New Roman" w:hAnsi="Times New Roman" w:cs="Times New Roman"/>
                <w:b/>
                <w:bCs/>
                <w:sz w:val="24"/>
                <w:szCs w:val="24"/>
              </w:rPr>
            </w:pPr>
            <w:r w:rsidRPr="007B28E0">
              <w:rPr>
                <w:rFonts w:ascii="Times New Roman" w:hAnsi="Times New Roman" w:cs="Times New Roman"/>
                <w:b/>
                <w:bCs/>
                <w:sz w:val="24"/>
                <w:szCs w:val="24"/>
              </w:rPr>
              <w:t>Male</w:t>
            </w:r>
          </w:p>
        </w:tc>
        <w:tc>
          <w:tcPr>
            <w:tcW w:w="1355" w:type="dxa"/>
            <w:tcBorders>
              <w:top w:val="single" w:sz="4" w:space="0" w:color="auto"/>
            </w:tcBorders>
          </w:tcPr>
          <w:p w14:paraId="75125A07" w14:textId="5A19CBA9"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80" w:type="dxa"/>
            <w:tcBorders>
              <w:top w:val="single" w:sz="4" w:space="0" w:color="auto"/>
            </w:tcBorders>
          </w:tcPr>
          <w:p w14:paraId="5C14C5A3" w14:textId="39BB6A4E"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26 (100)</w:t>
            </w:r>
          </w:p>
        </w:tc>
        <w:tc>
          <w:tcPr>
            <w:tcW w:w="1418" w:type="dxa"/>
            <w:tcBorders>
              <w:top w:val="single" w:sz="4" w:space="0" w:color="auto"/>
            </w:tcBorders>
          </w:tcPr>
          <w:p w14:paraId="23EEEB3D" w14:textId="72B7BF80"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1843" w:type="dxa"/>
            <w:tcBorders>
              <w:top w:val="single" w:sz="4" w:space="0" w:color="auto"/>
            </w:tcBorders>
          </w:tcPr>
          <w:p w14:paraId="1FC341A7" w14:textId="688BFC34"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w:t>
            </w:r>
            <w:r w:rsidRPr="00076EDF">
              <w:rPr>
                <w:rFonts w:ascii="Times New Roman" w:hAnsi="Times New Roman" w:cs="Times New Roman"/>
                <w:sz w:val="24"/>
                <w:szCs w:val="24"/>
              </w:rPr>
              <w:t>±</w:t>
            </w:r>
            <w:r>
              <w:rPr>
                <w:rFonts w:ascii="Times New Roman" w:hAnsi="Times New Roman" w:cs="Times New Roman"/>
                <w:sz w:val="24"/>
                <w:szCs w:val="24"/>
              </w:rPr>
              <w:t>0.40</w:t>
            </w:r>
          </w:p>
        </w:tc>
      </w:tr>
      <w:tr w:rsidR="007B28E0" w:rsidRPr="003B48D7" w14:paraId="252A487D" w14:textId="77777777" w:rsidTr="007B28E0">
        <w:trPr>
          <w:trHeight w:val="752"/>
        </w:trPr>
        <w:tc>
          <w:tcPr>
            <w:tcW w:w="1986" w:type="dxa"/>
            <w:vMerge/>
            <w:tcBorders>
              <w:bottom w:val="single" w:sz="4" w:space="0" w:color="auto"/>
            </w:tcBorders>
          </w:tcPr>
          <w:p w14:paraId="30042418" w14:textId="77777777" w:rsidR="007B28E0" w:rsidRPr="0065657E" w:rsidRDefault="007B28E0" w:rsidP="0051682C">
            <w:pPr>
              <w:spacing w:line="240" w:lineRule="auto"/>
              <w:ind w:left="720" w:hanging="720"/>
              <w:jc w:val="both"/>
              <w:rPr>
                <w:rFonts w:ascii="Times New Roman" w:hAnsi="Times New Roman" w:cs="Times New Roman"/>
                <w:b/>
                <w:bCs/>
                <w:sz w:val="24"/>
                <w:szCs w:val="24"/>
              </w:rPr>
            </w:pPr>
          </w:p>
        </w:tc>
        <w:tc>
          <w:tcPr>
            <w:tcW w:w="1275" w:type="dxa"/>
            <w:tcBorders>
              <w:bottom w:val="single" w:sz="4" w:space="0" w:color="auto"/>
            </w:tcBorders>
          </w:tcPr>
          <w:p w14:paraId="29E9867C" w14:textId="0F429A58" w:rsidR="007B28E0" w:rsidRPr="007B28E0" w:rsidRDefault="007B28E0" w:rsidP="0051682C">
            <w:pPr>
              <w:spacing w:line="240" w:lineRule="auto"/>
              <w:ind w:left="720" w:hanging="720"/>
              <w:jc w:val="both"/>
              <w:rPr>
                <w:rFonts w:ascii="Times New Roman" w:hAnsi="Times New Roman" w:cs="Times New Roman"/>
                <w:b/>
                <w:bCs/>
                <w:sz w:val="24"/>
                <w:szCs w:val="24"/>
              </w:rPr>
            </w:pPr>
            <w:r w:rsidRPr="007B28E0">
              <w:rPr>
                <w:rFonts w:ascii="Times New Roman" w:hAnsi="Times New Roman" w:cs="Times New Roman"/>
                <w:b/>
                <w:bCs/>
                <w:sz w:val="24"/>
                <w:szCs w:val="24"/>
              </w:rPr>
              <w:t>Female</w:t>
            </w:r>
          </w:p>
        </w:tc>
        <w:tc>
          <w:tcPr>
            <w:tcW w:w="1355" w:type="dxa"/>
            <w:tcBorders>
              <w:bottom w:val="single" w:sz="4" w:space="0" w:color="auto"/>
            </w:tcBorders>
          </w:tcPr>
          <w:p w14:paraId="7ED90DBF" w14:textId="2AA6F53A"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0" w:type="dxa"/>
            <w:tcBorders>
              <w:bottom w:val="single" w:sz="4" w:space="0" w:color="auto"/>
            </w:tcBorders>
          </w:tcPr>
          <w:p w14:paraId="67F15C42" w14:textId="304C1DF1" w:rsidR="007B28E0" w:rsidRPr="003B48D7" w:rsidRDefault="007B28E0" w:rsidP="0051682C">
            <w:pPr>
              <w:spacing w:line="240" w:lineRule="auto"/>
              <w:jc w:val="both"/>
              <w:rPr>
                <w:rFonts w:ascii="Times New Roman" w:hAnsi="Times New Roman" w:cs="Times New Roman"/>
                <w:sz w:val="24"/>
                <w:szCs w:val="24"/>
              </w:rPr>
            </w:pPr>
            <w:r>
              <w:rPr>
                <w:rFonts w:ascii="Times New Roman" w:hAnsi="Times New Roman" w:cs="Times New Roman"/>
                <w:sz w:val="24"/>
                <w:szCs w:val="24"/>
              </w:rPr>
              <w:t>24 (70.59)</w:t>
            </w:r>
          </w:p>
        </w:tc>
        <w:tc>
          <w:tcPr>
            <w:tcW w:w="1418" w:type="dxa"/>
            <w:tcBorders>
              <w:bottom w:val="single" w:sz="4" w:space="0" w:color="auto"/>
            </w:tcBorders>
          </w:tcPr>
          <w:p w14:paraId="316D4431" w14:textId="76060E61"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843" w:type="dxa"/>
            <w:tcBorders>
              <w:bottom w:val="single" w:sz="4" w:space="0" w:color="auto"/>
            </w:tcBorders>
          </w:tcPr>
          <w:p w14:paraId="47DDDB13" w14:textId="3AEBEABB" w:rsidR="007B28E0" w:rsidRPr="003B48D7" w:rsidRDefault="007B28E0" w:rsidP="0051682C">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6.65</w:t>
            </w:r>
            <w:r w:rsidRPr="00076EDF">
              <w:rPr>
                <w:rFonts w:ascii="Times New Roman" w:hAnsi="Times New Roman" w:cs="Times New Roman"/>
                <w:sz w:val="24"/>
                <w:szCs w:val="24"/>
              </w:rPr>
              <w:t>±</w:t>
            </w:r>
            <w:r>
              <w:rPr>
                <w:rFonts w:ascii="Times New Roman" w:hAnsi="Times New Roman" w:cs="Times New Roman"/>
                <w:sz w:val="24"/>
                <w:szCs w:val="24"/>
              </w:rPr>
              <w:t>0.44</w:t>
            </w:r>
          </w:p>
        </w:tc>
      </w:tr>
    </w:tbl>
    <w:p w14:paraId="4FC15DA4" w14:textId="77777777" w:rsidR="004D151F" w:rsidRPr="0066398D" w:rsidRDefault="004D151F" w:rsidP="0051682C">
      <w:pPr>
        <w:spacing w:after="160" w:line="240" w:lineRule="auto"/>
        <w:jc w:val="both"/>
        <w:rPr>
          <w:rFonts w:ascii="Times New Roman" w:hAnsi="Times New Roman" w:cs="Times New Roman"/>
          <w:sz w:val="24"/>
          <w:szCs w:val="24"/>
        </w:rPr>
      </w:pPr>
      <w:r w:rsidRPr="0066398D">
        <w:rPr>
          <w:rFonts w:ascii="Times New Roman" w:hAnsi="Times New Roman" w:cs="Times New Roman"/>
          <w:sz w:val="24"/>
          <w:szCs w:val="24"/>
        </w:rPr>
        <w:t xml:space="preserve">This table compares the prevalence and mean intensity of </w:t>
      </w:r>
      <w:r w:rsidRPr="0066398D">
        <w:rPr>
          <w:rFonts w:ascii="Times New Roman" w:hAnsi="Times New Roman" w:cs="Times New Roman"/>
          <w:i/>
          <w:iCs/>
          <w:sz w:val="24"/>
          <w:szCs w:val="24"/>
        </w:rPr>
        <w:t>Ixodes</w:t>
      </w:r>
      <w:r w:rsidRPr="0066398D">
        <w:rPr>
          <w:rFonts w:ascii="Times New Roman" w:hAnsi="Times New Roman" w:cs="Times New Roman"/>
          <w:sz w:val="24"/>
          <w:szCs w:val="24"/>
        </w:rPr>
        <w:t xml:space="preserve"> tick infestation and gastrointestinal parasite infections between male and female cane rats, indicating sex-based differences in parasite burdens.</w:t>
      </w:r>
    </w:p>
    <w:p w14:paraId="0A3F87FF" w14:textId="77777777" w:rsidR="00CC5AF3" w:rsidRDefault="00CC5AF3" w:rsidP="0051682C">
      <w:pPr>
        <w:spacing w:after="160" w:line="240" w:lineRule="auto"/>
        <w:rPr>
          <w:rFonts w:ascii="Times New Roman" w:hAnsi="Times New Roman" w:cs="Times New Roman"/>
          <w:b/>
          <w:bCs/>
          <w:sz w:val="24"/>
          <w:szCs w:val="24"/>
        </w:rPr>
      </w:pPr>
    </w:p>
    <w:p w14:paraId="4CDA286E" w14:textId="2F026D83" w:rsidR="00BF4ED1" w:rsidRDefault="00CC5AF3" w:rsidP="0051682C">
      <w:pPr>
        <w:tabs>
          <w:tab w:val="left" w:pos="1824"/>
        </w:tabs>
        <w:spacing w:after="160" w:line="240" w:lineRule="auto"/>
        <w:rPr>
          <w:rFonts w:ascii="Times New Roman" w:hAnsi="Times New Roman" w:cs="Times New Roman"/>
          <w:b/>
          <w:bCs/>
          <w:sz w:val="24"/>
          <w:szCs w:val="24"/>
        </w:rPr>
      </w:pPr>
      <w:r>
        <w:rPr>
          <w:rFonts w:ascii="Times New Roman" w:hAnsi="Times New Roman" w:cs="Times New Roman"/>
          <w:b/>
          <w:bCs/>
          <w:sz w:val="24"/>
          <w:szCs w:val="24"/>
        </w:rPr>
        <w:tab/>
      </w:r>
      <w:r w:rsidR="00BF4ED1">
        <w:rPr>
          <w:noProof/>
          <w14:ligatures w14:val="standardContextual"/>
        </w:rPr>
        <w:drawing>
          <wp:inline distT="0" distB="0" distL="0" distR="0" wp14:anchorId="66DB2D9A" wp14:editId="6900C64A">
            <wp:extent cx="5935133" cy="3716866"/>
            <wp:effectExtent l="0" t="0" r="8890" b="17145"/>
            <wp:docPr id="1660700658" name="Chart 1">
              <a:extLst xmlns:a="http://schemas.openxmlformats.org/drawingml/2006/main">
                <a:ext uri="{FF2B5EF4-FFF2-40B4-BE49-F238E27FC236}">
                  <a16:creationId xmlns:a16="http://schemas.microsoft.com/office/drawing/2014/main" id="{B834FD85-DE3A-04FF-DCD2-0601F4483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BC7537" w14:textId="7190D018" w:rsidR="00E21783" w:rsidRDefault="007F23D7" w:rsidP="0051682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Figure 3: </w:t>
      </w:r>
      <w:r w:rsidR="00FA76D0" w:rsidRPr="00362DD8">
        <w:rPr>
          <w:rFonts w:ascii="Times New Roman" w:hAnsi="Times New Roman" w:cs="Times New Roman"/>
          <w:b/>
          <w:bCs/>
          <w:sz w:val="24"/>
          <w:szCs w:val="24"/>
        </w:rPr>
        <w:t xml:space="preserve">Distribution of </w:t>
      </w:r>
      <w:r w:rsidR="00FA76D0">
        <w:rPr>
          <w:rFonts w:ascii="Times New Roman" w:hAnsi="Times New Roman" w:cs="Times New Roman"/>
          <w:b/>
          <w:bCs/>
          <w:sz w:val="24"/>
          <w:szCs w:val="24"/>
        </w:rPr>
        <w:t>Gastrointestinal Parasites</w:t>
      </w:r>
      <w:r w:rsidR="00FA76D0" w:rsidRPr="00362DD8">
        <w:rPr>
          <w:rFonts w:ascii="Times New Roman" w:hAnsi="Times New Roman" w:cs="Times New Roman"/>
          <w:b/>
          <w:bCs/>
          <w:sz w:val="24"/>
          <w:szCs w:val="24"/>
        </w:rPr>
        <w:t xml:space="preserve"> Among Cane Rats Across Study Sites</w:t>
      </w:r>
    </w:p>
    <w:p w14:paraId="1005E04E" w14:textId="54FFD5E7" w:rsidR="00C22BBF" w:rsidRDefault="00DC01AC" w:rsidP="0051682C">
      <w:pPr>
        <w:spacing w:line="240" w:lineRule="auto"/>
        <w:jc w:val="both"/>
        <w:rPr>
          <w:rFonts w:ascii="Times New Roman" w:hAnsi="Times New Roman" w:cs="Times New Roman"/>
          <w:sz w:val="24"/>
          <w:szCs w:val="24"/>
        </w:rPr>
      </w:pPr>
      <w:r w:rsidRPr="0066398D">
        <w:rPr>
          <w:rFonts w:ascii="Times New Roman" w:hAnsi="Times New Roman" w:cs="Times New Roman"/>
          <w:sz w:val="24"/>
          <w:szCs w:val="24"/>
        </w:rPr>
        <w:t>This figure presents the prevalence of different gastrointestinal parasite species (</w:t>
      </w:r>
      <w:r w:rsidRPr="0066398D">
        <w:rPr>
          <w:rFonts w:ascii="Times New Roman" w:hAnsi="Times New Roman" w:cs="Times New Roman"/>
          <w:i/>
          <w:iCs/>
          <w:sz w:val="24"/>
          <w:szCs w:val="24"/>
        </w:rPr>
        <w:t>Ascaris</w:t>
      </w:r>
      <w:r w:rsidRPr="0066398D">
        <w:rPr>
          <w:rFonts w:ascii="Times New Roman" w:hAnsi="Times New Roman" w:cs="Times New Roman"/>
          <w:sz w:val="24"/>
          <w:szCs w:val="24"/>
        </w:rPr>
        <w:t xml:space="preserve"> sp., </w:t>
      </w:r>
      <w:r w:rsidRPr="0066398D">
        <w:rPr>
          <w:rFonts w:ascii="Times New Roman" w:hAnsi="Times New Roman" w:cs="Times New Roman"/>
          <w:i/>
          <w:iCs/>
          <w:sz w:val="24"/>
          <w:szCs w:val="24"/>
        </w:rPr>
        <w:t>Trichuris</w:t>
      </w:r>
      <w:r w:rsidRPr="0066398D">
        <w:rPr>
          <w:rFonts w:ascii="Times New Roman" w:hAnsi="Times New Roman" w:cs="Times New Roman"/>
          <w:sz w:val="24"/>
          <w:szCs w:val="24"/>
        </w:rPr>
        <w:t xml:space="preserve"> sp., and </w:t>
      </w:r>
      <w:proofErr w:type="spellStart"/>
      <w:r w:rsidRPr="0066398D">
        <w:rPr>
          <w:rFonts w:ascii="Times New Roman" w:hAnsi="Times New Roman" w:cs="Times New Roman"/>
          <w:i/>
          <w:iCs/>
          <w:sz w:val="24"/>
          <w:szCs w:val="24"/>
        </w:rPr>
        <w:t>Trichostrongylus</w:t>
      </w:r>
      <w:proofErr w:type="spellEnd"/>
      <w:r w:rsidRPr="0066398D">
        <w:rPr>
          <w:rFonts w:ascii="Times New Roman" w:hAnsi="Times New Roman" w:cs="Times New Roman"/>
          <w:sz w:val="24"/>
          <w:szCs w:val="24"/>
        </w:rPr>
        <w:t xml:space="preserve"> spp.) among cane rats in the study area.</w:t>
      </w:r>
    </w:p>
    <w:p w14:paraId="44D7C0BE" w14:textId="77777777" w:rsidR="00DB70B4" w:rsidRDefault="00DB70B4" w:rsidP="0051682C">
      <w:pPr>
        <w:spacing w:line="240" w:lineRule="auto"/>
        <w:jc w:val="both"/>
        <w:rPr>
          <w:rFonts w:ascii="Times New Roman" w:hAnsi="Times New Roman" w:cs="Times New Roman"/>
          <w:b/>
          <w:bCs/>
          <w:sz w:val="24"/>
          <w:szCs w:val="24"/>
          <w:lang w:val="en-GB"/>
        </w:rPr>
      </w:pPr>
    </w:p>
    <w:p w14:paraId="08E774E4" w14:textId="10F44189" w:rsidR="00DE7AFF" w:rsidRDefault="00A37B9F" w:rsidP="0051682C">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4. Discussion</w:t>
      </w:r>
    </w:p>
    <w:p w14:paraId="5C2937F2" w14:textId="0302222C" w:rsidR="00472E57" w:rsidRPr="000A3C5D" w:rsidRDefault="003F3163"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This study provides insights into the prevalence and distribution of ectoparasites and gastrointestinal parasites among wild cane rats (</w:t>
      </w:r>
      <w:proofErr w:type="spellStart"/>
      <w:r w:rsidRPr="00757729">
        <w:rPr>
          <w:rFonts w:ascii="Times New Roman" w:hAnsi="Times New Roman" w:cs="Times New Roman"/>
          <w:i/>
          <w:iCs/>
          <w:sz w:val="24"/>
          <w:szCs w:val="24"/>
        </w:rPr>
        <w:t>Thryonomys</w:t>
      </w:r>
      <w:proofErr w:type="spellEnd"/>
      <w:r w:rsidRPr="00757729">
        <w:rPr>
          <w:rFonts w:ascii="Times New Roman" w:hAnsi="Times New Roman" w:cs="Times New Roman"/>
          <w:i/>
          <w:iCs/>
          <w:sz w:val="24"/>
          <w:szCs w:val="24"/>
        </w:rPr>
        <w:t xml:space="preserve"> </w:t>
      </w:r>
      <w:proofErr w:type="spellStart"/>
      <w:r w:rsidRPr="00757729">
        <w:rPr>
          <w:rFonts w:ascii="Times New Roman" w:hAnsi="Times New Roman" w:cs="Times New Roman"/>
          <w:i/>
          <w:iCs/>
          <w:sz w:val="24"/>
          <w:szCs w:val="24"/>
        </w:rPr>
        <w:t>swinderianus</w:t>
      </w:r>
      <w:proofErr w:type="spellEnd"/>
      <w:r w:rsidRPr="00757729">
        <w:rPr>
          <w:rFonts w:ascii="Times New Roman" w:hAnsi="Times New Roman" w:cs="Times New Roman"/>
          <w:sz w:val="24"/>
          <w:szCs w:val="24"/>
        </w:rPr>
        <w:t xml:space="preserve">) in </w:t>
      </w:r>
      <w:proofErr w:type="spellStart"/>
      <w:r w:rsidRPr="00757729">
        <w:rPr>
          <w:rFonts w:ascii="Times New Roman" w:hAnsi="Times New Roman" w:cs="Times New Roman"/>
          <w:sz w:val="24"/>
          <w:szCs w:val="24"/>
        </w:rPr>
        <w:t>Ifedore</w:t>
      </w:r>
      <w:proofErr w:type="spellEnd"/>
      <w:r w:rsidRPr="00757729">
        <w:rPr>
          <w:rFonts w:ascii="Times New Roman" w:hAnsi="Times New Roman" w:cs="Times New Roman"/>
          <w:sz w:val="24"/>
          <w:szCs w:val="24"/>
        </w:rPr>
        <w:t xml:space="preserve"> Local Government Area, Ondo State, Nigeria. The 100% prevalence of </w:t>
      </w:r>
      <w:r w:rsidRPr="00757729">
        <w:rPr>
          <w:rFonts w:ascii="Times New Roman" w:hAnsi="Times New Roman" w:cs="Times New Roman"/>
          <w:i/>
          <w:iCs/>
          <w:sz w:val="24"/>
          <w:szCs w:val="24"/>
        </w:rPr>
        <w:t>Ixodes</w:t>
      </w:r>
      <w:r w:rsidRPr="00757729">
        <w:rPr>
          <w:rFonts w:ascii="Times New Roman" w:hAnsi="Times New Roman" w:cs="Times New Roman"/>
          <w:sz w:val="24"/>
          <w:szCs w:val="24"/>
        </w:rPr>
        <w:t xml:space="preserve"> ticks across all study sites confirms widespread infestation, aligning with previous reports</w:t>
      </w:r>
      <w:r w:rsidR="000F6261">
        <w:rPr>
          <w:rFonts w:ascii="Times New Roman" w:hAnsi="Times New Roman" w:cs="Times New Roman"/>
          <w:sz w:val="24"/>
          <w:szCs w:val="24"/>
        </w:rPr>
        <w:t xml:space="preserve"> </w:t>
      </w:r>
      <w:r w:rsidR="000F6261">
        <w:rPr>
          <w:rFonts w:ascii="Times New Roman" w:hAnsi="Times New Roman" w:cs="Times New Roman"/>
          <w:sz w:val="24"/>
          <w:szCs w:val="24"/>
        </w:rPr>
        <w:fldChar w:fldCharType="begin">
          <w:fldData xml:space="preserve">PEVuZE5vdGU+PENpdGU+PEF1dGhvcj5NdXN0YXBoYTwvQXV0aG9yPjxZZWFyPjIwMTk8L1llYXI+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</w:fldData>
        </w:fldChar>
      </w:r>
      <w:r w:rsidR="000F6261">
        <w:rPr>
          <w:rFonts w:ascii="Times New Roman" w:hAnsi="Times New Roman" w:cs="Times New Roman"/>
          <w:sz w:val="24"/>
          <w:szCs w:val="24"/>
        </w:rPr>
        <w:instrText xml:space="preserve"> ADDIN EN.CITE </w:instrText>
      </w:r>
      <w:r w:rsidR="000F6261">
        <w:rPr>
          <w:rFonts w:ascii="Times New Roman" w:hAnsi="Times New Roman" w:cs="Times New Roman"/>
          <w:sz w:val="24"/>
          <w:szCs w:val="24"/>
        </w:rPr>
        <w:fldChar w:fldCharType="begin">
          <w:fldData xml:space="preserve">PEVuZE5vdGU+PENpdGU+PEF1dGhvcj5NdXN0YXBoYTwvQXV0aG9yPjxZZWFyPjIwMTk8L1llYXI+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</w:fldData>
        </w:fldChar>
      </w:r>
      <w:r w:rsidR="000F6261">
        <w:rPr>
          <w:rFonts w:ascii="Times New Roman" w:hAnsi="Times New Roman" w:cs="Times New Roman"/>
          <w:sz w:val="24"/>
          <w:szCs w:val="24"/>
        </w:rPr>
        <w:instrText xml:space="preserve"> ADDIN EN.CITE.DATA </w:instrText>
      </w:r>
      <w:r w:rsidR="000F6261">
        <w:rPr>
          <w:rFonts w:ascii="Times New Roman" w:hAnsi="Times New Roman" w:cs="Times New Roman"/>
          <w:sz w:val="24"/>
          <w:szCs w:val="24"/>
        </w:rPr>
      </w:r>
      <w:r w:rsidR="000F6261">
        <w:rPr>
          <w:rFonts w:ascii="Times New Roman" w:hAnsi="Times New Roman" w:cs="Times New Roman"/>
          <w:sz w:val="24"/>
          <w:szCs w:val="24"/>
        </w:rPr>
        <w:fldChar w:fldCharType="end"/>
      </w:r>
      <w:r w:rsidR="000F6261">
        <w:rPr>
          <w:rFonts w:ascii="Times New Roman" w:hAnsi="Times New Roman" w:cs="Times New Roman"/>
          <w:sz w:val="24"/>
          <w:szCs w:val="24"/>
        </w:rPr>
      </w:r>
      <w:r w:rsidR="000F6261">
        <w:rPr>
          <w:rFonts w:ascii="Times New Roman" w:hAnsi="Times New Roman" w:cs="Times New Roman"/>
          <w:sz w:val="24"/>
          <w:szCs w:val="24"/>
        </w:rPr>
        <w:fldChar w:fldCharType="separate"/>
      </w:r>
      <w:r w:rsidR="000F6261">
        <w:rPr>
          <w:rFonts w:ascii="Times New Roman" w:hAnsi="Times New Roman" w:cs="Times New Roman"/>
          <w:noProof/>
          <w:sz w:val="24"/>
          <w:szCs w:val="24"/>
        </w:rPr>
        <w:t xml:space="preserve">(Mustapha </w:t>
      </w:r>
      <w:r w:rsidR="000F6261" w:rsidRPr="000F6261">
        <w:rPr>
          <w:rFonts w:ascii="Times New Roman" w:hAnsi="Times New Roman" w:cs="Times New Roman"/>
          <w:i/>
          <w:iCs/>
          <w:noProof/>
          <w:sz w:val="24"/>
          <w:szCs w:val="24"/>
        </w:rPr>
        <w:t>et al</w:t>
      </w:r>
      <w:r w:rsidR="000F6261">
        <w:rPr>
          <w:rFonts w:ascii="Times New Roman" w:hAnsi="Times New Roman" w:cs="Times New Roman"/>
          <w:noProof/>
          <w:sz w:val="24"/>
          <w:szCs w:val="24"/>
        </w:rPr>
        <w:t>., 2019; Okorafor</w:t>
      </w:r>
      <w:r w:rsidR="000F6261" w:rsidRPr="000F6261">
        <w:rPr>
          <w:rFonts w:ascii="Times New Roman" w:hAnsi="Times New Roman" w:cs="Times New Roman"/>
          <w:i/>
          <w:iCs/>
          <w:noProof/>
          <w:sz w:val="24"/>
          <w:szCs w:val="24"/>
        </w:rPr>
        <w:t xml:space="preserve"> et al</w:t>
      </w:r>
      <w:r w:rsidR="000F6261">
        <w:rPr>
          <w:rFonts w:ascii="Times New Roman" w:hAnsi="Times New Roman" w:cs="Times New Roman"/>
          <w:noProof/>
          <w:sz w:val="24"/>
          <w:szCs w:val="24"/>
        </w:rPr>
        <w:t>., 2012)</w:t>
      </w:r>
      <w:r w:rsidR="000F6261">
        <w:rPr>
          <w:rFonts w:ascii="Times New Roman" w:hAnsi="Times New Roman" w:cs="Times New Roman"/>
          <w:sz w:val="24"/>
          <w:szCs w:val="24"/>
        </w:rPr>
        <w:fldChar w:fldCharType="end"/>
      </w:r>
      <w:r w:rsidR="005C2334">
        <w:rPr>
          <w:rFonts w:ascii="Times New Roman" w:hAnsi="Times New Roman" w:cs="Times New Roman"/>
          <w:sz w:val="24"/>
          <w:szCs w:val="24"/>
        </w:rPr>
        <w:t xml:space="preserve">. </w:t>
      </w:r>
      <w:r w:rsidR="005C2334" w:rsidRPr="00757729">
        <w:rPr>
          <w:rFonts w:ascii="Times New Roman" w:hAnsi="Times New Roman" w:cs="Times New Roman"/>
          <w:sz w:val="24"/>
          <w:szCs w:val="24"/>
        </w:rPr>
        <w:t>The variation in tick intensity across sites suggests that environmental factors such as humidity, temperature, and vegetation may influence parasite distribution</w:t>
      </w:r>
      <w:r w:rsidR="000D07A9">
        <w:rPr>
          <w:rFonts w:ascii="Times New Roman" w:hAnsi="Times New Roman" w:cs="Times New Roman"/>
          <w:sz w:val="24"/>
          <w:szCs w:val="24"/>
        </w:rPr>
        <w:t xml:space="preserve"> </w:t>
      </w:r>
      <w:r w:rsidR="00187080">
        <w:rPr>
          <w:rFonts w:ascii="Times New Roman" w:hAnsi="Times New Roman" w:cs="Times New Roman"/>
          <w:sz w:val="24"/>
          <w:szCs w:val="24"/>
        </w:rPr>
        <w:fldChar w:fldCharType="begin"/>
      </w:r>
      <w:r w:rsidR="005C2334">
        <w:rPr>
          <w:rFonts w:ascii="Times New Roman" w:hAnsi="Times New Roman" w:cs="Times New Roman"/>
          <w:sz w:val="24"/>
          <w:szCs w:val="24"/>
        </w:rPr>
        <w:instrText xml:space="preserve"> ADDIN EN.CITE &lt;EndNote&gt;&lt;Cite&gt;&lt;Author&gt;Futagbi&lt;/Author&gt;&lt;Year&gt;2010&lt;/Year&gt;&lt;RecNum&gt;251&lt;/RecNum&gt;&lt;DisplayText&gt;(Futagbi et al., 2010)&lt;/DisplayText&gt;&lt;record&gt;&lt;rec-number&gt;251&lt;/rec-number&gt;&lt;foreign-keys&gt;&lt;key app="EN" db-id="rrs22pxz5a2vtkefdz3pzt5ctrwxfr90zr02" timestamp="1741608089"&gt;251&lt;/key&gt;&lt;/foreign-keys&gt;&lt;ref-type name="Journal Article"&gt;17&lt;/ref-type&gt;&lt;contributors&gt;&lt;authors&gt;&lt;author&gt;Futagbi, G.&lt;/author&gt;&lt;author&gt;Agyei, D. O.&lt;/author&gt;&lt;author&gt;Aboagye, I. F.&lt;/author&gt;&lt;author&gt;Yirenya-Tawiah, D. R.&lt;/author&gt;&lt;author&gt;Edoh, D. A.&lt;/author&gt;&lt;/authors&gt;&lt;/contributors&gt;&lt;titles&gt;&lt;title&gt;Intestinal parasites of the grasscutter&amp;#xD;Intestinal Parasites of the Grasscutter (Thryonomys swinderianus Temminck 1827) from the Kwaebibirem District of the Eastern Region of Ghana&lt;/title&gt;&lt;secondary-title&gt;West African Journal of Applied Ecology&lt;/secondary-title&gt;&lt;/titles&gt;&lt;periodical&gt;&lt;full-title&gt;West African Journal of Applied Ecology&lt;/full-title&gt;&lt;/periodical&gt;&lt;pages&gt;82-86&lt;/pages&gt;&lt;volume&gt;17&lt;/volume&gt;&lt;dates&gt;&lt;year&gt;2010&lt;/year&gt;&lt;/dates&gt;&lt;urls&gt;&lt;/urls&gt;&lt;/record&gt;&lt;/Cite&gt;&lt;/EndNote&gt;</w:instrText>
      </w:r>
      <w:r w:rsidR="00187080">
        <w:rPr>
          <w:rFonts w:ascii="Times New Roman" w:hAnsi="Times New Roman" w:cs="Times New Roman"/>
          <w:sz w:val="24"/>
          <w:szCs w:val="24"/>
        </w:rPr>
        <w:fldChar w:fldCharType="separate"/>
      </w:r>
      <w:r w:rsidR="005C2334">
        <w:rPr>
          <w:rFonts w:ascii="Times New Roman" w:hAnsi="Times New Roman" w:cs="Times New Roman"/>
          <w:noProof/>
          <w:sz w:val="24"/>
          <w:szCs w:val="24"/>
        </w:rPr>
        <w:t xml:space="preserve">(Futagbi </w:t>
      </w:r>
      <w:r w:rsidR="005C2334" w:rsidRPr="005C2334">
        <w:rPr>
          <w:rFonts w:ascii="Times New Roman" w:hAnsi="Times New Roman" w:cs="Times New Roman"/>
          <w:i/>
          <w:iCs/>
          <w:noProof/>
          <w:sz w:val="24"/>
          <w:szCs w:val="24"/>
        </w:rPr>
        <w:t>et al</w:t>
      </w:r>
      <w:r w:rsidR="005C2334">
        <w:rPr>
          <w:rFonts w:ascii="Times New Roman" w:hAnsi="Times New Roman" w:cs="Times New Roman"/>
          <w:noProof/>
          <w:sz w:val="24"/>
          <w:szCs w:val="24"/>
        </w:rPr>
        <w:t>., 2010)</w:t>
      </w:r>
      <w:r w:rsidR="00187080">
        <w:rPr>
          <w:rFonts w:ascii="Times New Roman" w:hAnsi="Times New Roman" w:cs="Times New Roman"/>
          <w:sz w:val="24"/>
          <w:szCs w:val="24"/>
        </w:rPr>
        <w:fldChar w:fldCharType="end"/>
      </w:r>
      <w:r w:rsidR="00472E57" w:rsidRPr="000A3C5D">
        <w:rPr>
          <w:rFonts w:ascii="Times New Roman" w:hAnsi="Times New Roman" w:cs="Times New Roman"/>
          <w:sz w:val="24"/>
          <w:szCs w:val="24"/>
        </w:rPr>
        <w:t>.</w:t>
      </w:r>
    </w:p>
    <w:p w14:paraId="22FA8BB0" w14:textId="77777777" w:rsidR="00C70E5C" w:rsidRPr="00757729" w:rsidRDefault="00FC3EFE"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 xml:space="preserve">The ears and back were the most common tick attachment sites, consistent with earlier findings </w:t>
      </w:r>
      <w:r w:rsidR="00522227">
        <w:rPr>
          <w:rFonts w:ascii="Times New Roman" w:hAnsi="Times New Roman" w:cs="Times New Roman"/>
          <w:sz w:val="24"/>
          <w:szCs w:val="24"/>
        </w:rPr>
        <w:fldChar w:fldCharType="begin"/>
      </w:r>
      <w:r w:rsidR="00522227">
        <w:rPr>
          <w:rFonts w:ascii="Times New Roman" w:hAnsi="Times New Roman" w:cs="Times New Roman"/>
          <w:sz w:val="24"/>
          <w:szCs w:val="24"/>
        </w:rPr>
        <w:instrText xml:space="preserve"> ADDIN EN.CITE &lt;EndNote&gt;&lt;Cite&gt;&lt;Author&gt;Mustapha&lt;/Author&gt;&lt;Year&gt;2019&lt;/Year&gt;&lt;RecNum&gt;260&lt;/RecNum&gt;&lt;DisplayText&gt;(Mustapha et al., 2019; Okeke et al., 2013)&lt;/DisplayText&gt;&lt;record&gt;&lt;rec-number&gt;260&lt;/rec-number&gt;&lt;foreign-keys&gt;&lt;key app="EN" db-id="rrs22pxz5a2vtkefdz3pzt5ctrwxfr90zr02" timestamp="1741608106"&gt;260&lt;/key&gt;&lt;/foreign-keys&gt;&lt;ref-type name="Journal Article"&gt;17&lt;/ref-type&gt;&lt;contributors&gt;&lt;authors&gt;&lt;author&gt;Mustapha, T.&lt;/author&gt;&lt;author&gt;Unyah, N. Z.&lt;/author&gt;&lt;author&gt;Majid, R. A.&lt;/author&gt;&lt;author&gt;Abdullahi, S. A.&lt;/author&gt;&lt;author&gt;Wana, N. M.&lt;/author&gt;&lt;/authors&gt;&lt;/contributors&gt;&lt;titles&gt;&lt;title&gt;Prevalence of Ectoparasitic Infection of Rodents Captured near Student&amp;apos;s Hostels: Zoonotic Implications&lt;/title&gt;&lt;secondary-title&gt;Annual Research and Review in Biology&lt;/secondary-title&gt;&lt;/titles&gt;&lt;periodical&gt;&lt;full-title&gt;Annual Research and Review in Biology&lt;/full-title&gt;&lt;/periodical&gt;&lt;pages&gt;1-10&lt;/pages&gt;&lt;volume&gt;32&lt;/volume&gt;&lt;number&gt;1&lt;/number&gt;&lt;dates&gt;&lt;year&gt;2019&lt;/year&gt;&lt;/dates&gt;&lt;isbn&gt;2347-565X&lt;/isbn&gt;&lt;urls&gt;&lt;/urls&gt;&lt;/record&gt;&lt;/Cite&gt;&lt;Cite&gt;&lt;Author&gt;Okeke&lt;/Author&gt;&lt;Year&gt;2013&lt;/Year&gt;&lt;RecNum&gt;262&lt;/RecNum&gt;&lt;record&gt;&lt;rec-number&gt;262&lt;/rec-number&gt;&lt;foreign-keys&gt;&lt;key app="EN" db-id="rrs22pxz5a2vtkefdz3pzt5ctrwxfr90zr02" timestamp="1741608108"&gt;262&lt;/key&gt;&lt;/foreign-keys&gt;&lt;ref-type name="Journal Article"&gt;17&lt;/ref-type&gt;&lt;contributors&gt;&lt;authors&gt;&lt;author&gt;Okeke, J.J&lt;/author&gt;&lt;author&gt;Ikegbunam, N.M &lt;/author&gt;&lt;author&gt;Umeaniebue, A. C&lt;/author&gt;&lt;author&gt;Ezeonyejiaku D.C&lt;/author&gt;&lt;author&gt;Ezeadila, J.O&lt;/author&gt;&lt;/authors&gt;&lt;/contributors&gt;&lt;titles&gt;&lt;title&gt;&lt;style face="normal" font="default" size="100%"&gt; A Survey on the Ectoparasites and Haemoparasites of Grasscutter (&lt;/style&gt;&lt;style face="italic" font="default" size="100%"&gt;Thryonomys Swinderianus&lt;/style&gt;&lt;style face="normal" font="default" size="100%"&gt;) Reared under Captive Conditions&lt;/style&gt;&lt;/title&gt;&lt;secondary-title&gt;Journal of Natural Sciences Research &lt;/secondary-title&gt;&lt;/titles&gt;&lt;pages&gt;57-61&lt;/pages&gt;&lt;volume&gt;3&lt;/volume&gt;&lt;number&gt;2&lt;/number&gt;&lt;dates&gt;&lt;year&gt;2013&lt;/year&gt;&lt;/dates&gt;&lt;isbn&gt;2224-3186&lt;/isbn&gt;&lt;urls&gt;&lt;/urls&gt;&lt;/record&gt;&lt;/Cite&gt;&lt;/EndNote&gt;</w:instrText>
      </w:r>
      <w:r w:rsidR="00522227">
        <w:rPr>
          <w:rFonts w:ascii="Times New Roman" w:hAnsi="Times New Roman" w:cs="Times New Roman"/>
          <w:sz w:val="24"/>
          <w:szCs w:val="24"/>
        </w:rPr>
        <w:fldChar w:fldCharType="separate"/>
      </w:r>
      <w:r w:rsidR="00522227">
        <w:rPr>
          <w:rFonts w:ascii="Times New Roman" w:hAnsi="Times New Roman" w:cs="Times New Roman"/>
          <w:noProof/>
          <w:sz w:val="24"/>
          <w:szCs w:val="24"/>
        </w:rPr>
        <w:t xml:space="preserve">(Mustapha </w:t>
      </w:r>
      <w:r w:rsidR="00522227" w:rsidRPr="00522227">
        <w:rPr>
          <w:rFonts w:ascii="Times New Roman" w:hAnsi="Times New Roman" w:cs="Times New Roman"/>
          <w:i/>
          <w:iCs/>
          <w:noProof/>
          <w:sz w:val="24"/>
          <w:szCs w:val="24"/>
        </w:rPr>
        <w:t>et al</w:t>
      </w:r>
      <w:r w:rsidR="00522227">
        <w:rPr>
          <w:rFonts w:ascii="Times New Roman" w:hAnsi="Times New Roman" w:cs="Times New Roman"/>
          <w:noProof/>
          <w:sz w:val="24"/>
          <w:szCs w:val="24"/>
        </w:rPr>
        <w:t xml:space="preserve">., 2019; Okeke </w:t>
      </w:r>
      <w:r w:rsidR="00522227" w:rsidRPr="00522227">
        <w:rPr>
          <w:rFonts w:ascii="Times New Roman" w:hAnsi="Times New Roman" w:cs="Times New Roman"/>
          <w:i/>
          <w:iCs/>
          <w:noProof/>
          <w:sz w:val="24"/>
          <w:szCs w:val="24"/>
        </w:rPr>
        <w:t>et al</w:t>
      </w:r>
      <w:r w:rsidR="00522227">
        <w:rPr>
          <w:rFonts w:ascii="Times New Roman" w:hAnsi="Times New Roman" w:cs="Times New Roman"/>
          <w:noProof/>
          <w:sz w:val="24"/>
          <w:szCs w:val="24"/>
        </w:rPr>
        <w:t>., 2013)</w:t>
      </w:r>
      <w:r w:rsidR="00522227">
        <w:rPr>
          <w:rFonts w:ascii="Times New Roman" w:hAnsi="Times New Roman" w:cs="Times New Roman"/>
          <w:sz w:val="24"/>
          <w:szCs w:val="24"/>
        </w:rPr>
        <w:fldChar w:fldCharType="end"/>
      </w:r>
      <w:r w:rsidR="00522227">
        <w:rPr>
          <w:rFonts w:ascii="Times New Roman" w:hAnsi="Times New Roman" w:cs="Times New Roman"/>
          <w:sz w:val="24"/>
          <w:szCs w:val="24"/>
        </w:rPr>
        <w:t xml:space="preserve">. </w:t>
      </w:r>
      <w:r w:rsidR="00C70E5C" w:rsidRPr="00757729">
        <w:rPr>
          <w:rFonts w:ascii="Times New Roman" w:hAnsi="Times New Roman" w:cs="Times New Roman"/>
          <w:sz w:val="24"/>
          <w:szCs w:val="24"/>
        </w:rPr>
        <w:t xml:space="preserve">These regions likely offer softer skin, increased blood flow, and protection from host grooming, reinforcing </w:t>
      </w:r>
      <w:r w:rsidR="00C70E5C" w:rsidRPr="00757729">
        <w:rPr>
          <w:rFonts w:ascii="Times New Roman" w:hAnsi="Times New Roman" w:cs="Times New Roman"/>
          <w:i/>
          <w:iCs/>
          <w:sz w:val="24"/>
          <w:szCs w:val="24"/>
        </w:rPr>
        <w:t>Ixodes</w:t>
      </w:r>
      <w:r w:rsidR="00C70E5C" w:rsidRPr="00757729">
        <w:rPr>
          <w:rFonts w:ascii="Times New Roman" w:hAnsi="Times New Roman" w:cs="Times New Roman"/>
          <w:sz w:val="24"/>
          <w:szCs w:val="24"/>
        </w:rPr>
        <w:t xml:space="preserve"> ticks’ adaptive feeding strategies and the need for targeted ectoparasite management.</w:t>
      </w:r>
    </w:p>
    <w:p w14:paraId="03F0DC2C" w14:textId="77777777" w:rsidR="00043F5F" w:rsidRDefault="00C17EFD"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The high gastrointestinal parasite prevalence (86.7%) supports previous studies in Nigeria</w:t>
      </w:r>
      <w:r w:rsidR="00472E57" w:rsidRPr="000A3C5D">
        <w:rPr>
          <w:rFonts w:ascii="Times New Roman" w:hAnsi="Times New Roman" w:cs="Times New Roman"/>
          <w:sz w:val="24"/>
          <w:szCs w:val="24"/>
        </w:rPr>
        <w:t xml:space="preserve"> </w:t>
      </w:r>
      <w:r w:rsidR="009E0EAD">
        <w:rPr>
          <w:rFonts w:ascii="Times New Roman" w:hAnsi="Times New Roman" w:cs="Times New Roman"/>
          <w:sz w:val="24"/>
          <w:szCs w:val="24"/>
        </w:rPr>
        <w:fldChar w:fldCharType="begin">
          <w:fldData xml:space="preserve">PEVuZE5vdGU+PENpdGU+PEF1dGhvcj5BZGVqaW5taTwvQXV0aG9yPjxZZWFyPjIwMTE8L1llYXI+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</w:fldData>
        </w:fldChar>
      </w:r>
      <w:r w:rsidR="009E0EAD">
        <w:rPr>
          <w:rFonts w:ascii="Times New Roman" w:hAnsi="Times New Roman" w:cs="Times New Roman"/>
          <w:sz w:val="24"/>
          <w:szCs w:val="24"/>
        </w:rPr>
        <w:instrText xml:space="preserve"> ADDIN EN.CITE </w:instrText>
      </w:r>
      <w:r w:rsidR="009E0EAD">
        <w:rPr>
          <w:rFonts w:ascii="Times New Roman" w:hAnsi="Times New Roman" w:cs="Times New Roman"/>
          <w:sz w:val="24"/>
          <w:szCs w:val="24"/>
        </w:rPr>
        <w:fldChar w:fldCharType="begin">
          <w:fldData xml:space="preserve">PEVuZE5vdGU+PENpdGU+PEF1dGhvcj5BZGVqaW5taTwvQXV0aG9yPjxZZWFyPjIwMTE8L1llYXI+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</w:fldData>
        </w:fldChar>
      </w:r>
      <w:r w:rsidR="009E0EAD">
        <w:rPr>
          <w:rFonts w:ascii="Times New Roman" w:hAnsi="Times New Roman" w:cs="Times New Roman"/>
          <w:sz w:val="24"/>
          <w:szCs w:val="24"/>
        </w:rPr>
        <w:instrText xml:space="preserve"> ADDIN EN.CITE.DATA </w:instrText>
      </w:r>
      <w:r w:rsidR="009E0EAD">
        <w:rPr>
          <w:rFonts w:ascii="Times New Roman" w:hAnsi="Times New Roman" w:cs="Times New Roman"/>
          <w:sz w:val="24"/>
          <w:szCs w:val="24"/>
        </w:rPr>
      </w:r>
      <w:r w:rsidR="009E0EAD">
        <w:rPr>
          <w:rFonts w:ascii="Times New Roman" w:hAnsi="Times New Roman" w:cs="Times New Roman"/>
          <w:sz w:val="24"/>
          <w:szCs w:val="24"/>
        </w:rPr>
        <w:fldChar w:fldCharType="end"/>
      </w:r>
      <w:r w:rsidR="009E0EAD">
        <w:rPr>
          <w:rFonts w:ascii="Times New Roman" w:hAnsi="Times New Roman" w:cs="Times New Roman"/>
          <w:sz w:val="24"/>
          <w:szCs w:val="24"/>
        </w:rPr>
      </w:r>
      <w:r w:rsidR="009E0EAD">
        <w:rPr>
          <w:rFonts w:ascii="Times New Roman" w:hAnsi="Times New Roman" w:cs="Times New Roman"/>
          <w:sz w:val="24"/>
          <w:szCs w:val="24"/>
        </w:rPr>
        <w:fldChar w:fldCharType="separate"/>
      </w:r>
      <w:r w:rsidR="009E0EAD" w:rsidRPr="009E0EAD">
        <w:rPr>
          <w:rFonts w:ascii="Times New Roman" w:hAnsi="Times New Roman" w:cs="Times New Roman"/>
          <w:noProof/>
          <w:sz w:val="24"/>
          <w:szCs w:val="24"/>
        </w:rPr>
        <w:t xml:space="preserve">(Adejinmi &amp; Emikpe, 2011; Amuzie </w:t>
      </w:r>
      <w:r w:rsidR="009E0EAD" w:rsidRPr="009E0EAD">
        <w:rPr>
          <w:rFonts w:ascii="Times New Roman" w:hAnsi="Times New Roman" w:cs="Times New Roman"/>
          <w:i/>
          <w:iCs/>
          <w:noProof/>
          <w:sz w:val="24"/>
          <w:szCs w:val="24"/>
        </w:rPr>
        <w:t>et al</w:t>
      </w:r>
      <w:r w:rsidR="009E0EAD" w:rsidRPr="009E0EAD">
        <w:rPr>
          <w:rFonts w:ascii="Times New Roman" w:hAnsi="Times New Roman" w:cs="Times New Roman"/>
          <w:noProof/>
          <w:sz w:val="24"/>
          <w:szCs w:val="24"/>
        </w:rPr>
        <w:t>.</w:t>
      </w:r>
      <w:r w:rsidR="009E0EAD">
        <w:rPr>
          <w:rFonts w:ascii="Times New Roman" w:hAnsi="Times New Roman" w:cs="Times New Roman"/>
          <w:noProof/>
          <w:sz w:val="24"/>
          <w:szCs w:val="24"/>
        </w:rPr>
        <w:t xml:space="preserve">, 2022; Futagbi </w:t>
      </w:r>
      <w:r w:rsidR="009E0EAD" w:rsidRPr="009E0EAD">
        <w:rPr>
          <w:rFonts w:ascii="Times New Roman" w:hAnsi="Times New Roman" w:cs="Times New Roman"/>
          <w:i/>
          <w:iCs/>
          <w:noProof/>
          <w:sz w:val="24"/>
          <w:szCs w:val="24"/>
        </w:rPr>
        <w:t>et al</w:t>
      </w:r>
      <w:r w:rsidR="009E0EAD">
        <w:rPr>
          <w:rFonts w:ascii="Times New Roman" w:hAnsi="Times New Roman" w:cs="Times New Roman"/>
          <w:noProof/>
          <w:sz w:val="24"/>
          <w:szCs w:val="24"/>
        </w:rPr>
        <w:t>., 2010)</w:t>
      </w:r>
      <w:r w:rsidR="009E0EAD">
        <w:rPr>
          <w:rFonts w:ascii="Times New Roman" w:hAnsi="Times New Roman" w:cs="Times New Roman"/>
          <w:sz w:val="24"/>
          <w:szCs w:val="24"/>
        </w:rPr>
        <w:fldChar w:fldCharType="end"/>
      </w:r>
      <w:r w:rsidR="00472E57" w:rsidRPr="000A3C5D">
        <w:rPr>
          <w:rFonts w:ascii="Times New Roman" w:hAnsi="Times New Roman" w:cs="Times New Roman"/>
          <w:sz w:val="24"/>
          <w:szCs w:val="24"/>
        </w:rPr>
        <w:t xml:space="preserve">. </w:t>
      </w:r>
      <w:r w:rsidR="00043F5F" w:rsidRPr="00757729">
        <w:rPr>
          <w:rFonts w:ascii="Times New Roman" w:hAnsi="Times New Roman" w:cs="Times New Roman"/>
          <w:sz w:val="24"/>
          <w:szCs w:val="24"/>
        </w:rPr>
        <w:t>The lack of significant variation across study sites suggests that factors beyond the environment, such as dietary exposure, host immunity, and parasite transmission dynamics, may influence infection rates.</w:t>
      </w:r>
    </w:p>
    <w:p w14:paraId="6301EA53" w14:textId="0079FBA9" w:rsidR="00472E57" w:rsidRDefault="00596D6D"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 xml:space="preserve">Male cane rats had higher gastrointestinal parasite burdens than females, differing from some studies where females had greater infections </w:t>
      </w:r>
      <w:r w:rsidR="00992A49">
        <w:rPr>
          <w:rFonts w:ascii="Times New Roman" w:hAnsi="Times New Roman" w:cs="Times New Roman"/>
          <w:sz w:val="24"/>
          <w:szCs w:val="24"/>
        </w:rPr>
        <w:fldChar w:fldCharType="begin">
          <w:fldData xml:space="preserve">PEVuZE5vdGU+PENpdGU+PEF1dGhvcj5BbXV6aWU8L0F1dGhvcj48WWVhcj4yMDIyPC9ZZWFyPjxS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PEVuZE5vdGU+PENpdGU+PEF1dGhvcj5BbXV6aWU8L0F1dGhvcj48WWVhcj4yMDIyPC9ZZWFyPjxS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992A49">
        <w:rPr>
          <w:rFonts w:ascii="Times New Roman" w:hAnsi="Times New Roman" w:cs="Times New Roman"/>
          <w:sz w:val="24"/>
          <w:szCs w:val="24"/>
        </w:rPr>
      </w:r>
      <w:r w:rsidR="00992A49">
        <w:rPr>
          <w:rFonts w:ascii="Times New Roman" w:hAnsi="Times New Roman" w:cs="Times New Roman"/>
          <w:sz w:val="24"/>
          <w:szCs w:val="24"/>
        </w:rPr>
        <w:fldChar w:fldCharType="separate"/>
      </w:r>
      <w:r>
        <w:rPr>
          <w:rFonts w:ascii="Times New Roman" w:hAnsi="Times New Roman" w:cs="Times New Roman"/>
          <w:noProof/>
          <w:sz w:val="24"/>
          <w:szCs w:val="24"/>
        </w:rPr>
        <w:t xml:space="preserve">(Amuzie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xml:space="preserve">., 2022; Elizabeth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xml:space="preserve">., 2022; Futagbi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xml:space="preserve">., 2010; Okorafor </w:t>
      </w:r>
      <w:r w:rsidRPr="00596D6D">
        <w:rPr>
          <w:rFonts w:ascii="Times New Roman" w:hAnsi="Times New Roman" w:cs="Times New Roman"/>
          <w:i/>
          <w:iCs/>
          <w:noProof/>
          <w:sz w:val="24"/>
          <w:szCs w:val="24"/>
        </w:rPr>
        <w:t>et al</w:t>
      </w:r>
      <w:r>
        <w:rPr>
          <w:rFonts w:ascii="Times New Roman" w:hAnsi="Times New Roman" w:cs="Times New Roman"/>
          <w:noProof/>
          <w:sz w:val="24"/>
          <w:szCs w:val="24"/>
        </w:rPr>
        <w:t>., 2012)</w:t>
      </w:r>
      <w:r w:rsidR="00992A49">
        <w:rPr>
          <w:rFonts w:ascii="Times New Roman" w:hAnsi="Times New Roman" w:cs="Times New Roman"/>
          <w:sz w:val="24"/>
          <w:szCs w:val="24"/>
        </w:rPr>
        <w:fldChar w:fldCharType="end"/>
      </w:r>
      <w:r w:rsidR="00992A49">
        <w:rPr>
          <w:rFonts w:ascii="Times New Roman" w:hAnsi="Times New Roman" w:cs="Times New Roman"/>
          <w:sz w:val="24"/>
          <w:szCs w:val="24"/>
        </w:rPr>
        <w:t xml:space="preserve"> </w:t>
      </w:r>
      <w:r w:rsidR="00A93CEF" w:rsidRPr="00757729">
        <w:rPr>
          <w:rFonts w:ascii="Times New Roman" w:hAnsi="Times New Roman" w:cs="Times New Roman"/>
          <w:sz w:val="24"/>
          <w:szCs w:val="24"/>
        </w:rPr>
        <w:t xml:space="preserve">This may be due to larger home ranges and increased exposure to contaminated environments in males. Additionally, testosterone-related immune suppression and stress from aggressive behavior may make males more susceptible to infections </w:t>
      </w:r>
      <w:r w:rsidR="00845D1A">
        <w:rPr>
          <w:rFonts w:ascii="Times New Roman" w:hAnsi="Times New Roman" w:cs="Times New Roman"/>
          <w:sz w:val="24"/>
          <w:szCs w:val="24"/>
        </w:rPr>
        <w:fldChar w:fldCharType="begin">
          <w:fldData xml:space="preserve">PEVuZE5vdGU+PENpdGU+PEF1dGhvcj5CdWJhPC9BdXRob3I+PFllYXI+MjAyMjwvWWVhcj48UmVj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</w:fldData>
        </w:fldChar>
      </w:r>
      <w:r w:rsidR="00845D1A">
        <w:rPr>
          <w:rFonts w:ascii="Times New Roman" w:hAnsi="Times New Roman" w:cs="Times New Roman"/>
          <w:sz w:val="24"/>
          <w:szCs w:val="24"/>
        </w:rPr>
        <w:instrText xml:space="preserve"> ADDIN EN.CITE </w:instrText>
      </w:r>
      <w:r w:rsidR="00845D1A">
        <w:rPr>
          <w:rFonts w:ascii="Times New Roman" w:hAnsi="Times New Roman" w:cs="Times New Roman"/>
          <w:sz w:val="24"/>
          <w:szCs w:val="24"/>
        </w:rPr>
        <w:fldChar w:fldCharType="begin">
          <w:fldData xml:space="preserve">PEVuZE5vdGU+PENpdGU+PEF1dGhvcj5CdWJhPC9BdXRob3I+PFllYXI+MjAyMjwvWWVhcj48UmVj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</w:fldData>
        </w:fldChar>
      </w:r>
      <w:r w:rsidR="00845D1A">
        <w:rPr>
          <w:rFonts w:ascii="Times New Roman" w:hAnsi="Times New Roman" w:cs="Times New Roman"/>
          <w:sz w:val="24"/>
          <w:szCs w:val="24"/>
        </w:rPr>
        <w:instrText xml:space="preserve"> ADDIN EN.CITE.DATA </w:instrText>
      </w:r>
      <w:r w:rsidR="00845D1A">
        <w:rPr>
          <w:rFonts w:ascii="Times New Roman" w:hAnsi="Times New Roman" w:cs="Times New Roman"/>
          <w:sz w:val="24"/>
          <w:szCs w:val="24"/>
        </w:rPr>
      </w:r>
      <w:r w:rsidR="00845D1A">
        <w:rPr>
          <w:rFonts w:ascii="Times New Roman" w:hAnsi="Times New Roman" w:cs="Times New Roman"/>
          <w:sz w:val="24"/>
          <w:szCs w:val="24"/>
        </w:rPr>
        <w:fldChar w:fldCharType="end"/>
      </w:r>
      <w:r w:rsidR="00845D1A">
        <w:rPr>
          <w:rFonts w:ascii="Times New Roman" w:hAnsi="Times New Roman" w:cs="Times New Roman"/>
          <w:sz w:val="24"/>
          <w:szCs w:val="24"/>
        </w:rPr>
      </w:r>
      <w:r w:rsidR="00845D1A">
        <w:rPr>
          <w:rFonts w:ascii="Times New Roman" w:hAnsi="Times New Roman" w:cs="Times New Roman"/>
          <w:sz w:val="24"/>
          <w:szCs w:val="24"/>
        </w:rPr>
        <w:fldChar w:fldCharType="separate"/>
      </w:r>
      <w:r w:rsidR="00845D1A">
        <w:rPr>
          <w:rFonts w:ascii="Times New Roman" w:hAnsi="Times New Roman" w:cs="Times New Roman"/>
          <w:noProof/>
          <w:sz w:val="24"/>
          <w:szCs w:val="24"/>
        </w:rPr>
        <w:t xml:space="preserve">(Buba </w:t>
      </w:r>
      <w:r w:rsidR="00845D1A" w:rsidRPr="00845D1A">
        <w:rPr>
          <w:rFonts w:ascii="Times New Roman" w:hAnsi="Times New Roman" w:cs="Times New Roman"/>
          <w:i/>
          <w:iCs/>
          <w:noProof/>
          <w:sz w:val="24"/>
          <w:szCs w:val="24"/>
        </w:rPr>
        <w:t>et al</w:t>
      </w:r>
      <w:r w:rsidR="00845D1A">
        <w:rPr>
          <w:rFonts w:ascii="Times New Roman" w:hAnsi="Times New Roman" w:cs="Times New Roman"/>
          <w:noProof/>
          <w:sz w:val="24"/>
          <w:szCs w:val="24"/>
        </w:rPr>
        <w:t xml:space="preserve">., 2022; Faustin </w:t>
      </w:r>
      <w:r w:rsidR="00845D1A" w:rsidRPr="00845D1A">
        <w:rPr>
          <w:rFonts w:ascii="Times New Roman" w:hAnsi="Times New Roman" w:cs="Times New Roman"/>
          <w:i/>
          <w:iCs/>
          <w:noProof/>
          <w:sz w:val="24"/>
          <w:szCs w:val="24"/>
        </w:rPr>
        <w:t>et al</w:t>
      </w:r>
      <w:r w:rsidR="00845D1A">
        <w:rPr>
          <w:rFonts w:ascii="Times New Roman" w:hAnsi="Times New Roman" w:cs="Times New Roman"/>
          <w:noProof/>
          <w:sz w:val="24"/>
          <w:szCs w:val="24"/>
        </w:rPr>
        <w:t>., 2015)</w:t>
      </w:r>
      <w:r w:rsidR="00845D1A">
        <w:rPr>
          <w:rFonts w:ascii="Times New Roman" w:hAnsi="Times New Roman" w:cs="Times New Roman"/>
          <w:sz w:val="24"/>
          <w:szCs w:val="24"/>
        </w:rPr>
        <w:fldChar w:fldCharType="end"/>
      </w:r>
      <w:r w:rsidR="00472E57" w:rsidRPr="000A3C5D">
        <w:rPr>
          <w:rFonts w:ascii="Times New Roman" w:hAnsi="Times New Roman" w:cs="Times New Roman"/>
          <w:sz w:val="24"/>
          <w:szCs w:val="24"/>
        </w:rPr>
        <w:t>.</w:t>
      </w:r>
      <w:r w:rsidR="00992A49">
        <w:rPr>
          <w:rFonts w:ascii="Times New Roman" w:hAnsi="Times New Roman" w:cs="Times New Roman"/>
          <w:sz w:val="24"/>
          <w:szCs w:val="24"/>
        </w:rPr>
        <w:t xml:space="preserve"> </w:t>
      </w:r>
      <w:r w:rsidR="000E727C" w:rsidRPr="00757729">
        <w:rPr>
          <w:rFonts w:ascii="Times New Roman" w:hAnsi="Times New Roman" w:cs="Times New Roman"/>
          <w:sz w:val="24"/>
          <w:szCs w:val="24"/>
        </w:rPr>
        <w:t>These differences highlight the role of host diet, parasite adaptation, and ecological factors in parasite distribution</w:t>
      </w:r>
      <w:r w:rsidR="00472E57" w:rsidRPr="000A3C5D">
        <w:rPr>
          <w:rFonts w:ascii="Times New Roman" w:hAnsi="Times New Roman" w:cs="Times New Roman"/>
          <w:sz w:val="24"/>
          <w:szCs w:val="24"/>
        </w:rPr>
        <w:t>.</w:t>
      </w:r>
    </w:p>
    <w:p w14:paraId="7F75807F" w14:textId="43860622" w:rsidR="0062510F" w:rsidRPr="000A3C5D" w:rsidRDefault="0062510F"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 xml:space="preserve">Only nematode worms, including </w:t>
      </w:r>
      <w:r w:rsidRPr="00757729">
        <w:rPr>
          <w:rFonts w:ascii="Times New Roman" w:hAnsi="Times New Roman" w:cs="Times New Roman"/>
          <w:i/>
          <w:iCs/>
          <w:sz w:val="24"/>
          <w:szCs w:val="24"/>
        </w:rPr>
        <w:t>Ascaris</w:t>
      </w:r>
      <w:r w:rsidRPr="00757729">
        <w:rPr>
          <w:rFonts w:ascii="Times New Roman" w:hAnsi="Times New Roman" w:cs="Times New Roman"/>
          <w:sz w:val="24"/>
          <w:szCs w:val="24"/>
        </w:rPr>
        <w:t xml:space="preserve"> sp., </w:t>
      </w:r>
      <w:r w:rsidRPr="00757729">
        <w:rPr>
          <w:rFonts w:ascii="Times New Roman" w:hAnsi="Times New Roman" w:cs="Times New Roman"/>
          <w:i/>
          <w:iCs/>
          <w:sz w:val="24"/>
          <w:szCs w:val="24"/>
        </w:rPr>
        <w:t>Trichuris</w:t>
      </w:r>
      <w:r w:rsidRPr="00757729">
        <w:rPr>
          <w:rFonts w:ascii="Times New Roman" w:hAnsi="Times New Roman" w:cs="Times New Roman"/>
          <w:sz w:val="24"/>
          <w:szCs w:val="24"/>
        </w:rPr>
        <w:t xml:space="preserve"> sp., and </w:t>
      </w:r>
      <w:proofErr w:type="spellStart"/>
      <w:r w:rsidRPr="00757729">
        <w:rPr>
          <w:rFonts w:ascii="Times New Roman" w:hAnsi="Times New Roman" w:cs="Times New Roman"/>
          <w:i/>
          <w:iCs/>
          <w:sz w:val="24"/>
          <w:szCs w:val="24"/>
        </w:rPr>
        <w:t>Trichostrongylus</w:t>
      </w:r>
      <w:proofErr w:type="spellEnd"/>
      <w:r w:rsidRPr="00757729">
        <w:rPr>
          <w:rFonts w:ascii="Times New Roman" w:hAnsi="Times New Roman" w:cs="Times New Roman"/>
          <w:sz w:val="24"/>
          <w:szCs w:val="24"/>
        </w:rPr>
        <w:t xml:space="preserve"> spp., were identified. The high prevalence of </w:t>
      </w:r>
      <w:r w:rsidRPr="00757729">
        <w:rPr>
          <w:rFonts w:ascii="Times New Roman" w:hAnsi="Times New Roman" w:cs="Times New Roman"/>
          <w:i/>
          <w:iCs/>
          <w:sz w:val="24"/>
          <w:szCs w:val="24"/>
        </w:rPr>
        <w:t>Ascaris</w:t>
      </w:r>
      <w:r w:rsidRPr="00757729">
        <w:rPr>
          <w:rFonts w:ascii="Times New Roman" w:hAnsi="Times New Roman" w:cs="Times New Roman"/>
          <w:sz w:val="24"/>
          <w:szCs w:val="24"/>
        </w:rPr>
        <w:t xml:space="preserve"> sp. contrasts with findings by </w:t>
      </w:r>
      <w:r w:rsidR="006C674E">
        <w:rPr>
          <w:rFonts w:ascii="Times New Roman" w:hAnsi="Times New Roman" w:cs="Times New Roman"/>
          <w:sz w:val="24"/>
          <w:szCs w:val="24"/>
        </w:rPr>
        <w:fldChar w:fldCharType="begin"/>
      </w:r>
      <w:r w:rsidR="006C674E">
        <w:rPr>
          <w:rFonts w:ascii="Times New Roman" w:hAnsi="Times New Roman" w:cs="Times New Roman"/>
          <w:sz w:val="24"/>
          <w:szCs w:val="24"/>
        </w:rPr>
        <w:instrText xml:space="preserve"> ADDIN EN.CITE &lt;EndNote&gt;&lt;Cite&gt;&lt;Author&gt;Amuzie&lt;/Author&gt;&lt;Year&gt;2022&lt;/Year&gt;&lt;RecNum&gt;264&lt;/RecNum&gt;&lt;DisplayText&gt;(Amuzie et al., 2022)&lt;/DisplayText&gt;&lt;record&gt;&lt;rec-number&gt;264&lt;/rec-number&gt;&lt;foreign-keys&gt;&lt;key app="EN" db-id="rrs22pxz5a2vtkefdz3pzt5ctrwxfr90zr02" timestamp="1741608111"&gt;264&lt;/key&gt;&lt;/foreign-keys&gt;&lt;ref-type name="Journal Article"&gt;17&lt;/ref-type&gt;&lt;contributors&gt;&lt;authors&gt;&lt;author&gt;Amuzie, C. C.&lt;/author&gt;&lt;author&gt;Nwafor, P.&lt;/author&gt;&lt;author&gt;Robert, B.&lt;/author&gt;&lt;author&gt;Akani, G. C.&lt;/author&gt;&lt;/authors&gt;&lt;/contributors&gt;&lt;auth-address&gt;Department of Animal and Environmental Biology, Rivers State University, Port Harcourt, Nigeria.&lt;/auth-address&gt;&lt;titles&gt;&lt;title&gt;Intestinal helminth parasites of greater cane rats (Thryonomys swinderianus) sold at Omagwa BushmeatMarket, Omagwa, Rivers State, Nigeria&lt;/title&gt;&lt;secondary-title&gt;Ann Parasitol&lt;/secondary-title&gt;&lt;/titles&gt;&lt;periodical&gt;&lt;full-title&gt;Ann Parasitol&lt;/full-title&gt;&lt;/periodical&gt;&lt;pages&gt;623-629&lt;/pages&gt;&lt;volume&gt;68&lt;/volume&gt;&lt;number&gt;3&lt;/number&gt;&lt;keywords&gt;&lt;keyword&gt;Animals&lt;/keyword&gt;&lt;keyword&gt;Rats&lt;/keyword&gt;&lt;keyword&gt;*Parasites&lt;/keyword&gt;&lt;keyword&gt;Nigeria/epidemiology&lt;/keyword&gt;&lt;keyword&gt;Canes&lt;/keyword&gt;&lt;keyword&gt;*Helminths&lt;/keyword&gt;&lt;keyword&gt;*Intestinal Diseases, Parasitic/epidemiology/veterinary/parasitology&lt;/keyword&gt;&lt;keyword&gt;Rodentia&lt;/keyword&gt;&lt;keyword&gt;Prevalence&lt;/keyword&gt;&lt;/keywords&gt;&lt;dates&gt;&lt;year&gt;2022&lt;/year&gt;&lt;/dates&gt;&lt;isbn&gt;2299-0631 (Print)&amp;#xD;0043-5163 (Linking)&lt;/isbn&gt;&lt;accession-num&gt;36617401&lt;/accession-num&gt;&lt;urls&gt;&lt;related-urls&gt;&lt;url&gt;https://www.ncbi.nlm.nih.gov/pubmed/36617401&lt;/url&gt;&lt;/related-urls&gt;&lt;/urls&gt;&lt;electronic-resource-num&gt;10.17420/ap6803.469&lt;/electronic-resource-num&gt;&lt;remote-database-name&gt;Medline&lt;/remote-database-name&gt;&lt;remote-database-provider&gt;NLM&lt;/remote-database-provider&gt;&lt;/record&gt;&lt;/Cite&gt;&lt;/EndNote&gt;</w:instrText>
      </w:r>
      <w:r w:rsidR="006C674E">
        <w:rPr>
          <w:rFonts w:ascii="Times New Roman" w:hAnsi="Times New Roman" w:cs="Times New Roman"/>
          <w:sz w:val="24"/>
          <w:szCs w:val="24"/>
        </w:rPr>
        <w:fldChar w:fldCharType="separate"/>
      </w:r>
      <w:r w:rsidR="006C674E">
        <w:rPr>
          <w:rFonts w:ascii="Times New Roman" w:hAnsi="Times New Roman" w:cs="Times New Roman"/>
          <w:noProof/>
          <w:sz w:val="24"/>
          <w:szCs w:val="24"/>
        </w:rPr>
        <w:t xml:space="preserve">(Amuzie </w:t>
      </w:r>
      <w:r w:rsidR="006C674E" w:rsidRPr="006C674E">
        <w:rPr>
          <w:rFonts w:ascii="Times New Roman" w:hAnsi="Times New Roman" w:cs="Times New Roman"/>
          <w:i/>
          <w:iCs/>
          <w:noProof/>
          <w:sz w:val="24"/>
          <w:szCs w:val="24"/>
        </w:rPr>
        <w:t>et al</w:t>
      </w:r>
      <w:r w:rsidR="006C674E">
        <w:rPr>
          <w:rFonts w:ascii="Times New Roman" w:hAnsi="Times New Roman" w:cs="Times New Roman"/>
          <w:noProof/>
          <w:sz w:val="24"/>
          <w:szCs w:val="24"/>
        </w:rPr>
        <w:t>., 2022)</w:t>
      </w:r>
      <w:r w:rsidR="006C674E">
        <w:rPr>
          <w:rFonts w:ascii="Times New Roman" w:hAnsi="Times New Roman" w:cs="Times New Roman"/>
          <w:sz w:val="24"/>
          <w:szCs w:val="24"/>
        </w:rPr>
        <w:fldChar w:fldCharType="end"/>
      </w:r>
      <w:r w:rsidRPr="00757729">
        <w:rPr>
          <w:rFonts w:ascii="Times New Roman" w:hAnsi="Times New Roman" w:cs="Times New Roman"/>
          <w:sz w:val="24"/>
          <w:szCs w:val="24"/>
        </w:rPr>
        <w:t xml:space="preserve">, who did not detect </w:t>
      </w:r>
      <w:r w:rsidRPr="00757729">
        <w:rPr>
          <w:rFonts w:ascii="Times New Roman" w:hAnsi="Times New Roman" w:cs="Times New Roman"/>
          <w:i/>
          <w:iCs/>
          <w:sz w:val="24"/>
          <w:szCs w:val="24"/>
        </w:rPr>
        <w:t>Ascaris</w:t>
      </w:r>
      <w:r w:rsidRPr="00757729">
        <w:rPr>
          <w:rFonts w:ascii="Times New Roman" w:hAnsi="Times New Roman" w:cs="Times New Roman"/>
          <w:sz w:val="24"/>
          <w:szCs w:val="24"/>
        </w:rPr>
        <w:t xml:space="preserve"> sp. in domesticated cane rats. This suggests that improved hygiene in captivity may reduce transmission. The large intestine had the highest parasite intensity, unlike previous studies where the small intestine was most affected </w:t>
      </w:r>
      <w:r w:rsidR="000B2406">
        <w:rPr>
          <w:rFonts w:ascii="Times New Roman" w:hAnsi="Times New Roman" w:cs="Times New Roman"/>
          <w:sz w:val="24"/>
          <w:szCs w:val="24"/>
        </w:rPr>
        <w:fldChar w:fldCharType="begin">
          <w:fldData xml:space="preserve">PEVuZE5vdGU+PENpdGU+PEF1dGhvcj5GdXRhZ2JpPC9BdXRob3I+PFllYXI+MjAxMDwvWWVhcj48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</w:fldData>
        </w:fldChar>
      </w:r>
      <w:r w:rsidR="000B2406">
        <w:rPr>
          <w:rFonts w:ascii="Times New Roman" w:hAnsi="Times New Roman" w:cs="Times New Roman"/>
          <w:sz w:val="24"/>
          <w:szCs w:val="24"/>
        </w:rPr>
        <w:instrText xml:space="preserve"> ADDIN EN.CITE </w:instrText>
      </w:r>
      <w:r w:rsidR="000B2406">
        <w:rPr>
          <w:rFonts w:ascii="Times New Roman" w:hAnsi="Times New Roman" w:cs="Times New Roman"/>
          <w:sz w:val="24"/>
          <w:szCs w:val="24"/>
        </w:rPr>
        <w:fldChar w:fldCharType="begin">
          <w:fldData xml:space="preserve">PEVuZE5vdGU+PENpdGU+PEF1dGhvcj5GdXRhZ2JpPC9BdXRob3I+PFllYXI+MjAxMDwvWWVhcj48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</w:fldData>
        </w:fldChar>
      </w:r>
      <w:r w:rsidR="000B2406">
        <w:rPr>
          <w:rFonts w:ascii="Times New Roman" w:hAnsi="Times New Roman" w:cs="Times New Roman"/>
          <w:sz w:val="24"/>
          <w:szCs w:val="24"/>
        </w:rPr>
        <w:instrText xml:space="preserve"> ADDIN EN.CITE.DATA </w:instrText>
      </w:r>
      <w:r w:rsidR="000B2406">
        <w:rPr>
          <w:rFonts w:ascii="Times New Roman" w:hAnsi="Times New Roman" w:cs="Times New Roman"/>
          <w:sz w:val="24"/>
          <w:szCs w:val="24"/>
        </w:rPr>
      </w:r>
      <w:r w:rsidR="000B2406">
        <w:rPr>
          <w:rFonts w:ascii="Times New Roman" w:hAnsi="Times New Roman" w:cs="Times New Roman"/>
          <w:sz w:val="24"/>
          <w:szCs w:val="24"/>
        </w:rPr>
        <w:fldChar w:fldCharType="end"/>
      </w:r>
      <w:r w:rsidR="000B2406">
        <w:rPr>
          <w:rFonts w:ascii="Times New Roman" w:hAnsi="Times New Roman" w:cs="Times New Roman"/>
          <w:sz w:val="24"/>
          <w:szCs w:val="24"/>
        </w:rPr>
      </w:r>
      <w:r w:rsidR="000B2406">
        <w:rPr>
          <w:rFonts w:ascii="Times New Roman" w:hAnsi="Times New Roman" w:cs="Times New Roman"/>
          <w:sz w:val="24"/>
          <w:szCs w:val="24"/>
        </w:rPr>
        <w:fldChar w:fldCharType="separate"/>
      </w:r>
      <w:r w:rsidR="000B2406">
        <w:rPr>
          <w:rFonts w:ascii="Times New Roman" w:hAnsi="Times New Roman" w:cs="Times New Roman"/>
          <w:noProof/>
          <w:sz w:val="24"/>
          <w:szCs w:val="24"/>
        </w:rPr>
        <w:t xml:space="preserve">(Futagbi </w:t>
      </w:r>
      <w:r w:rsidR="000B2406" w:rsidRPr="000B2406">
        <w:rPr>
          <w:rFonts w:ascii="Times New Roman" w:hAnsi="Times New Roman" w:cs="Times New Roman"/>
          <w:i/>
          <w:iCs/>
          <w:noProof/>
          <w:sz w:val="24"/>
          <w:szCs w:val="24"/>
        </w:rPr>
        <w:t>et al</w:t>
      </w:r>
      <w:r w:rsidR="000B2406">
        <w:rPr>
          <w:rFonts w:ascii="Times New Roman" w:hAnsi="Times New Roman" w:cs="Times New Roman"/>
          <w:noProof/>
          <w:sz w:val="24"/>
          <w:szCs w:val="24"/>
        </w:rPr>
        <w:t>., 2010; Okorafor</w:t>
      </w:r>
      <w:r w:rsidR="000B2406" w:rsidRPr="000B2406">
        <w:rPr>
          <w:rFonts w:ascii="Times New Roman" w:hAnsi="Times New Roman" w:cs="Times New Roman"/>
          <w:i/>
          <w:iCs/>
          <w:noProof/>
          <w:sz w:val="24"/>
          <w:szCs w:val="24"/>
        </w:rPr>
        <w:t xml:space="preserve"> et al</w:t>
      </w:r>
      <w:r w:rsidR="000B2406">
        <w:rPr>
          <w:rFonts w:ascii="Times New Roman" w:hAnsi="Times New Roman" w:cs="Times New Roman"/>
          <w:noProof/>
          <w:sz w:val="24"/>
          <w:szCs w:val="24"/>
        </w:rPr>
        <w:t>., 2012)</w:t>
      </w:r>
      <w:r w:rsidR="000B2406">
        <w:rPr>
          <w:rFonts w:ascii="Times New Roman" w:hAnsi="Times New Roman" w:cs="Times New Roman"/>
          <w:sz w:val="24"/>
          <w:szCs w:val="24"/>
        </w:rPr>
        <w:fldChar w:fldCharType="end"/>
      </w:r>
      <w:r w:rsidRPr="00757729">
        <w:rPr>
          <w:rFonts w:ascii="Times New Roman" w:hAnsi="Times New Roman" w:cs="Times New Roman"/>
          <w:sz w:val="24"/>
          <w:szCs w:val="24"/>
        </w:rPr>
        <w:t>. These differences highlight the role of host diet, parasite adaptation, and ecological factors in parasite distribution.</w:t>
      </w:r>
    </w:p>
    <w:p w14:paraId="7A7E49B9" w14:textId="77777777" w:rsidR="006F4CA5" w:rsidRPr="00757729" w:rsidRDefault="006F4CA5" w:rsidP="0051682C">
      <w:pPr>
        <w:spacing w:after="160" w:line="240" w:lineRule="auto"/>
        <w:jc w:val="both"/>
        <w:rPr>
          <w:rFonts w:ascii="Times New Roman" w:hAnsi="Times New Roman" w:cs="Times New Roman"/>
          <w:sz w:val="24"/>
          <w:szCs w:val="24"/>
        </w:rPr>
      </w:pPr>
      <w:r w:rsidRPr="00757729">
        <w:rPr>
          <w:rFonts w:ascii="Times New Roman" w:hAnsi="Times New Roman" w:cs="Times New Roman"/>
          <w:sz w:val="24"/>
          <w:szCs w:val="24"/>
        </w:rPr>
        <w:t>This study emphasizes the need for continued surveillance and control measures to mitigate health risks associated with parasitic infections in cane rats.</w:t>
      </w:r>
    </w:p>
    <w:p w14:paraId="74A7462B" w14:textId="301E09FF" w:rsidR="002E78E3" w:rsidRDefault="00DB70B4" w:rsidP="0051682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B0D93">
        <w:rPr>
          <w:rFonts w:ascii="Times New Roman" w:hAnsi="Times New Roman" w:cs="Times New Roman"/>
          <w:b/>
          <w:bCs/>
          <w:sz w:val="24"/>
          <w:szCs w:val="24"/>
        </w:rPr>
        <w:t>.</w:t>
      </w:r>
      <w:r w:rsidR="00BB0D93">
        <w:rPr>
          <w:rFonts w:ascii="Times New Roman" w:hAnsi="Times New Roman" w:cs="Times New Roman"/>
          <w:b/>
          <w:bCs/>
          <w:sz w:val="24"/>
          <w:szCs w:val="24"/>
        </w:rPr>
        <w:tab/>
      </w:r>
      <w:r w:rsidR="002E78E3" w:rsidRPr="002E78E3">
        <w:rPr>
          <w:rFonts w:ascii="Times New Roman" w:hAnsi="Times New Roman" w:cs="Times New Roman"/>
          <w:b/>
          <w:bCs/>
          <w:sz w:val="24"/>
          <w:szCs w:val="24"/>
        </w:rPr>
        <w:t>Conclusion</w:t>
      </w:r>
    </w:p>
    <w:p w14:paraId="73ECE1A1" w14:textId="77777777" w:rsidR="00926D9C" w:rsidRPr="00926D9C" w:rsidRDefault="00926D9C" w:rsidP="0051682C">
      <w:p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This study enhances existing knowledge on parasitic infestations in wild cane rats and underscores the necessity of continued surveillance and control measures. Understanding the geographical dynamics of infestations is vital for developing effective control strategies and mitigating the zoonotic and veterinary risks associated with parasitic infections. Future research should focus on seasonal variations, host immune responses, and ecological determinants of parasite prevalence to inform more targeted intervention strategies.</w:t>
      </w:r>
    </w:p>
    <w:p w14:paraId="6198CF9A" w14:textId="77777777" w:rsidR="00926D9C" w:rsidRPr="00926D9C" w:rsidRDefault="00926D9C" w:rsidP="0051682C">
      <w:p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The findings of this study have significant public health and veterinary implications, particularly in regions where cane rats are hunted and consumed as bushmeat. The high prevalence of parasites raises zoonotic concerns, as cane rats may act as reservoirs for parasites transmissible to humans and domestic animals. To reduce these risks, the following control strategies are recommended:</w:t>
      </w:r>
    </w:p>
    <w:p w14:paraId="3E61395C" w14:textId="77777777" w:rsidR="00926D9C" w:rsidRPr="00926D9C" w:rsidRDefault="00926D9C" w:rsidP="0051682C">
      <w:pPr>
        <w:numPr>
          <w:ilvl w:val="0"/>
          <w:numId w:val="3"/>
        </w:num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lastRenderedPageBreak/>
        <w:t>Regular deworming and ectoparasite control programs in areas where cane rats are frequently hunted.</w:t>
      </w:r>
    </w:p>
    <w:p w14:paraId="32E26646" w14:textId="77777777" w:rsidR="00926D9C" w:rsidRPr="00926D9C" w:rsidRDefault="00926D9C" w:rsidP="0051682C">
      <w:pPr>
        <w:numPr>
          <w:ilvl w:val="0"/>
          <w:numId w:val="3"/>
        </w:num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Proper meat handling and hygiene practices to minimize the risk of gastrointestinal parasite transmission.</w:t>
      </w:r>
    </w:p>
    <w:p w14:paraId="327A5BD4" w14:textId="77777777" w:rsidR="00926D9C" w:rsidRPr="00926D9C" w:rsidRDefault="00926D9C" w:rsidP="0051682C">
      <w:pPr>
        <w:numPr>
          <w:ilvl w:val="0"/>
          <w:numId w:val="3"/>
        </w:num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Ongoing surveillance and monitoring of cane rat populations to track parasite dynamics and assess potential health threats.</w:t>
      </w:r>
    </w:p>
    <w:p w14:paraId="1B21AA09" w14:textId="77777777" w:rsidR="00926D9C" w:rsidRDefault="00926D9C" w:rsidP="0051682C">
      <w:pPr>
        <w:spacing w:after="160" w:line="240" w:lineRule="auto"/>
        <w:jc w:val="both"/>
        <w:rPr>
          <w:rFonts w:ascii="Times New Roman" w:hAnsi="Times New Roman" w:cs="Times New Roman"/>
          <w:sz w:val="24"/>
          <w:szCs w:val="24"/>
          <w:lang w:val="en-GB"/>
        </w:rPr>
      </w:pPr>
      <w:r w:rsidRPr="00926D9C">
        <w:rPr>
          <w:rFonts w:ascii="Times New Roman" w:hAnsi="Times New Roman" w:cs="Times New Roman"/>
          <w:sz w:val="24"/>
          <w:szCs w:val="24"/>
          <w:lang w:val="en-GB"/>
        </w:rPr>
        <w:t>Implementing these measures will help mitigate the public health risks associated with parasitic infections in cane rats while contributing to better disease management and control.</w:t>
      </w:r>
    </w:p>
    <w:p w14:paraId="76D9029F" w14:textId="3E619B5A" w:rsidR="00BB0D93" w:rsidRPr="00BB0D93" w:rsidRDefault="00BB0D93" w:rsidP="0051682C">
      <w:pPr>
        <w:spacing w:after="160" w:line="240" w:lineRule="auto"/>
        <w:jc w:val="both"/>
        <w:rPr>
          <w:rFonts w:ascii="Times New Roman" w:hAnsi="Times New Roman" w:cs="Times New Roman"/>
          <w:b/>
          <w:bCs/>
          <w:sz w:val="24"/>
          <w:szCs w:val="24"/>
          <w:lang w:val="en-GB"/>
        </w:rPr>
      </w:pPr>
      <w:bookmarkStart w:id="0" w:name="_GoBack"/>
      <w:bookmarkEnd w:id="0"/>
      <w:r w:rsidRPr="00BB0D93">
        <w:rPr>
          <w:rFonts w:ascii="Times New Roman" w:hAnsi="Times New Roman" w:cs="Times New Roman"/>
          <w:b/>
          <w:bCs/>
          <w:sz w:val="24"/>
          <w:szCs w:val="24"/>
          <w:lang w:val="en-GB"/>
        </w:rPr>
        <w:t>Consent</w:t>
      </w:r>
    </w:p>
    <w:p w14:paraId="7E468352" w14:textId="77777777" w:rsidR="00BB0D93" w:rsidRPr="00BB0D93" w:rsidRDefault="00BB0D93" w:rsidP="0051682C">
      <w:pPr>
        <w:spacing w:after="160" w:line="240" w:lineRule="auto"/>
        <w:jc w:val="both"/>
        <w:rPr>
          <w:rFonts w:ascii="Times New Roman" w:hAnsi="Times New Roman" w:cs="Times New Roman"/>
          <w:sz w:val="24"/>
          <w:szCs w:val="24"/>
          <w:lang w:val="en-GB"/>
        </w:rPr>
      </w:pPr>
      <w:r w:rsidRPr="00BB0D93">
        <w:rPr>
          <w:rFonts w:ascii="Times New Roman" w:hAnsi="Times New Roman" w:cs="Times New Roman"/>
          <w:sz w:val="24"/>
          <w:szCs w:val="24"/>
          <w:lang w:val="en-GB"/>
        </w:rPr>
        <w:t>Not applicable.</w:t>
      </w:r>
    </w:p>
    <w:p w14:paraId="7228E0D7" w14:textId="29DF3219" w:rsidR="00BB0D93" w:rsidRPr="00BB0D93" w:rsidRDefault="00BB0D93" w:rsidP="0051682C">
      <w:pPr>
        <w:spacing w:after="160" w:line="240" w:lineRule="auto"/>
        <w:jc w:val="both"/>
        <w:rPr>
          <w:rFonts w:ascii="Times New Roman" w:hAnsi="Times New Roman" w:cs="Times New Roman"/>
          <w:b/>
          <w:bCs/>
          <w:sz w:val="24"/>
          <w:szCs w:val="24"/>
          <w:lang w:val="en-GB"/>
        </w:rPr>
      </w:pPr>
      <w:r w:rsidRPr="00BB0D93">
        <w:rPr>
          <w:rFonts w:ascii="Times New Roman" w:hAnsi="Times New Roman" w:cs="Times New Roman"/>
          <w:b/>
          <w:bCs/>
          <w:sz w:val="24"/>
          <w:szCs w:val="24"/>
          <w:lang w:val="en-GB"/>
        </w:rPr>
        <w:t>Ethical Approval</w:t>
      </w:r>
    </w:p>
    <w:p w14:paraId="25468248" w14:textId="77777777" w:rsidR="00BB0D93" w:rsidRPr="00BB0D93" w:rsidRDefault="00BB0D93" w:rsidP="0051682C">
      <w:pPr>
        <w:spacing w:after="160" w:line="240" w:lineRule="auto"/>
        <w:jc w:val="both"/>
        <w:rPr>
          <w:rFonts w:ascii="Times New Roman" w:hAnsi="Times New Roman" w:cs="Times New Roman"/>
          <w:sz w:val="24"/>
          <w:szCs w:val="24"/>
          <w:lang w:val="en-GB"/>
        </w:rPr>
      </w:pPr>
      <w:r w:rsidRPr="00BB0D93">
        <w:rPr>
          <w:rFonts w:ascii="Times New Roman" w:hAnsi="Times New Roman" w:cs="Times New Roman"/>
          <w:sz w:val="24"/>
          <w:szCs w:val="24"/>
          <w:lang w:val="en-GB"/>
        </w:rPr>
        <w:t>The Department of Biology (BIO), Federal University of Technology, Akure determined that no formal ethics approval was required for this study.</w:t>
      </w:r>
    </w:p>
    <w:p w14:paraId="1C3B1A86" w14:textId="77777777" w:rsidR="00BB0D93" w:rsidRDefault="00BB0D93" w:rsidP="0051682C">
      <w:pPr>
        <w:spacing w:after="160" w:line="240" w:lineRule="auto"/>
        <w:jc w:val="both"/>
        <w:rPr>
          <w:rFonts w:ascii="Times New Roman" w:hAnsi="Times New Roman" w:cs="Times New Roman"/>
          <w:sz w:val="24"/>
          <w:szCs w:val="24"/>
          <w:lang w:val="en-GB"/>
        </w:rPr>
      </w:pPr>
    </w:p>
    <w:p w14:paraId="687A98DB" w14:textId="00EF0409" w:rsidR="001F1330" w:rsidRPr="00B55E36" w:rsidRDefault="001F1330" w:rsidP="0051682C">
      <w:pPr>
        <w:spacing w:line="240" w:lineRule="auto"/>
        <w:jc w:val="both"/>
        <w:rPr>
          <w:rFonts w:ascii="Times New Roman" w:hAnsi="Times New Roman" w:cs="Times New Roman"/>
          <w:b/>
          <w:bCs/>
          <w:sz w:val="24"/>
          <w:szCs w:val="24"/>
          <w:lang w:val="en-GB"/>
        </w:rPr>
      </w:pPr>
      <w:r w:rsidRPr="00B55E36">
        <w:rPr>
          <w:rFonts w:ascii="Times New Roman" w:hAnsi="Times New Roman" w:cs="Times New Roman"/>
          <w:b/>
          <w:bCs/>
          <w:sz w:val="24"/>
          <w:szCs w:val="24"/>
          <w:lang w:val="en-GB"/>
        </w:rPr>
        <w:t>References</w:t>
      </w:r>
    </w:p>
    <w:p w14:paraId="5F7BB43B" w14:textId="4BFC489F" w:rsidR="00A35B0F" w:rsidRPr="00E07E59" w:rsidRDefault="001F1330"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fldChar w:fldCharType="begin"/>
      </w:r>
      <w:r w:rsidRPr="00E07E59">
        <w:rPr>
          <w:rFonts w:ascii="Times New Roman" w:hAnsi="Times New Roman" w:cs="Times New Roman"/>
          <w:sz w:val="24"/>
          <w:szCs w:val="24"/>
        </w:rPr>
        <w:instrText xml:space="preserve"> ADDIN EN.REFLIST </w:instrText>
      </w:r>
      <w:r w:rsidRPr="00E07E59">
        <w:rPr>
          <w:rFonts w:ascii="Times New Roman" w:hAnsi="Times New Roman" w:cs="Times New Roman"/>
          <w:sz w:val="24"/>
          <w:szCs w:val="24"/>
        </w:rPr>
        <w:fldChar w:fldCharType="separate"/>
      </w:r>
      <w:r w:rsidR="00A35B0F" w:rsidRPr="00E07E59">
        <w:rPr>
          <w:rFonts w:ascii="Times New Roman" w:hAnsi="Times New Roman" w:cs="Times New Roman"/>
          <w:sz w:val="24"/>
          <w:szCs w:val="24"/>
        </w:rPr>
        <w:t xml:space="preserve">Adejinmi, J. O., &amp; Emikpe, G. E. (2011). Helminth parasites of some wildlife in Asejire Game Reserve, Nigeria. </w:t>
      </w:r>
      <w:r w:rsidR="00A35B0F" w:rsidRPr="00E07E59">
        <w:rPr>
          <w:rFonts w:ascii="Times New Roman" w:hAnsi="Times New Roman" w:cs="Times New Roman"/>
          <w:i/>
          <w:sz w:val="24"/>
          <w:szCs w:val="24"/>
        </w:rPr>
        <w:t>South African Journal of Wildlife Research 41</w:t>
      </w:r>
      <w:r w:rsidR="00A35B0F" w:rsidRPr="00E07E59">
        <w:rPr>
          <w:rFonts w:ascii="Times New Roman" w:hAnsi="Times New Roman" w:cs="Times New Roman"/>
          <w:sz w:val="24"/>
          <w:szCs w:val="24"/>
        </w:rPr>
        <w:t xml:space="preserve">(2), 214-217. </w:t>
      </w:r>
      <w:hyperlink r:id="rId10" w:history="1">
        <w:r w:rsidR="00A35B0F" w:rsidRPr="00E07E59">
          <w:rPr>
            <w:rStyle w:val="Hyperlink"/>
            <w:rFonts w:ascii="Times New Roman" w:hAnsi="Times New Roman" w:cs="Times New Roman"/>
            <w:sz w:val="24"/>
            <w:szCs w:val="24"/>
          </w:rPr>
          <w:t>https://doi.org/10.3957/056.041.0209</w:t>
        </w:r>
      </w:hyperlink>
      <w:r w:rsidR="00A35B0F" w:rsidRPr="00E07E59">
        <w:rPr>
          <w:rFonts w:ascii="Times New Roman" w:hAnsi="Times New Roman" w:cs="Times New Roman"/>
          <w:sz w:val="24"/>
          <w:szCs w:val="24"/>
        </w:rPr>
        <w:t xml:space="preserve"> </w:t>
      </w:r>
    </w:p>
    <w:p w14:paraId="0E5B7237" w14:textId="3FCBFBAD"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Amuzie, C. C., Nwafor, P., Robert, B., &amp; Akani, G. C. (2022). Intestinal helminth parasites of greater cane rats (Thryonomys swinderianus) sold at Omagwa BushmeatMarket, Omagwa, Rivers State, Nigeria. </w:t>
      </w:r>
      <w:r w:rsidRPr="00E07E59">
        <w:rPr>
          <w:rFonts w:ascii="Times New Roman" w:hAnsi="Times New Roman" w:cs="Times New Roman"/>
          <w:i/>
          <w:sz w:val="24"/>
          <w:szCs w:val="24"/>
        </w:rPr>
        <w:t>Ann Parasitol</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68</w:t>
      </w:r>
      <w:r w:rsidRPr="00E07E59">
        <w:rPr>
          <w:rFonts w:ascii="Times New Roman" w:hAnsi="Times New Roman" w:cs="Times New Roman"/>
          <w:sz w:val="24"/>
          <w:szCs w:val="24"/>
        </w:rPr>
        <w:t xml:space="preserve">(3), 623-629. </w:t>
      </w:r>
      <w:hyperlink r:id="rId11" w:history="1">
        <w:r w:rsidRPr="00E07E59">
          <w:rPr>
            <w:rStyle w:val="Hyperlink"/>
            <w:rFonts w:ascii="Times New Roman" w:hAnsi="Times New Roman" w:cs="Times New Roman"/>
            <w:sz w:val="24"/>
            <w:szCs w:val="24"/>
          </w:rPr>
          <w:t>https://doi.org/10.17420/ap6803.469</w:t>
        </w:r>
      </w:hyperlink>
      <w:r w:rsidRPr="00E07E59">
        <w:rPr>
          <w:rFonts w:ascii="Times New Roman" w:hAnsi="Times New Roman" w:cs="Times New Roman"/>
          <w:sz w:val="24"/>
          <w:szCs w:val="24"/>
        </w:rPr>
        <w:t xml:space="preserve"> </w:t>
      </w:r>
    </w:p>
    <w:p w14:paraId="419BF7D7" w14:textId="73176BE4" w:rsidR="00A35B0F" w:rsidRPr="00E07E59" w:rsidRDefault="00A35B0F" w:rsidP="0051682C">
      <w:pPr>
        <w:pStyle w:val="EndNoteBibliography"/>
        <w:ind w:left="720" w:hanging="720"/>
        <w:rPr>
          <w:rFonts w:ascii="Times New Roman" w:hAnsi="Times New Roman" w:cs="Times New Roman"/>
          <w:i/>
          <w:sz w:val="24"/>
          <w:szCs w:val="24"/>
        </w:rPr>
      </w:pPr>
      <w:r w:rsidRPr="00E07E59">
        <w:rPr>
          <w:rFonts w:ascii="Times New Roman" w:hAnsi="Times New Roman" w:cs="Times New Roman"/>
          <w:sz w:val="24"/>
          <w:szCs w:val="24"/>
        </w:rPr>
        <w:t xml:space="preserve">Bowman, D. D. (2014). </w:t>
      </w:r>
      <w:r w:rsidRPr="00E07E59">
        <w:rPr>
          <w:rFonts w:ascii="Times New Roman" w:hAnsi="Times New Roman" w:cs="Times New Roman"/>
          <w:i/>
          <w:sz w:val="24"/>
          <w:szCs w:val="24"/>
        </w:rPr>
        <w:t xml:space="preserve">Georgis' Parasitology for Veterinarians </w:t>
      </w:r>
      <w:r w:rsidRPr="00E07E59">
        <w:rPr>
          <w:rFonts w:ascii="Times New Roman" w:hAnsi="Times New Roman" w:cs="Times New Roman"/>
          <w:sz w:val="24"/>
          <w:szCs w:val="24"/>
        </w:rPr>
        <w:t xml:space="preserve">(10 ed.). Elsevier. </w:t>
      </w:r>
    </w:p>
    <w:p w14:paraId="72FEC16B" w14:textId="1C32AEAD"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Buba, Z. M., Emmanuel, H., Elihu, A., &amp; Joseph, J. (2022). Prevalence of Gastrointestinal Parasites of Cane Rat (Thryonomys Gregorianus) during Rainy Reason in Gyawana Ecosystem, Adamawa State, Nigeria. </w:t>
      </w:r>
      <w:r w:rsidRPr="00E07E59">
        <w:rPr>
          <w:rFonts w:ascii="Times New Roman" w:hAnsi="Times New Roman" w:cs="Times New Roman"/>
          <w:i/>
          <w:sz w:val="24"/>
          <w:szCs w:val="24"/>
        </w:rPr>
        <w:t>Adamawa State University Journal of Scientific Research</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10</w:t>
      </w:r>
      <w:r w:rsidRPr="00E07E59">
        <w:rPr>
          <w:rFonts w:ascii="Times New Roman" w:hAnsi="Times New Roman" w:cs="Times New Roman"/>
          <w:sz w:val="24"/>
          <w:szCs w:val="24"/>
        </w:rPr>
        <w:t xml:space="preserve">(2). </w:t>
      </w:r>
      <w:hyperlink r:id="rId12" w:history="1">
        <w:r w:rsidRPr="00E07E59">
          <w:rPr>
            <w:rStyle w:val="Hyperlink"/>
            <w:rFonts w:ascii="Times New Roman" w:hAnsi="Times New Roman" w:cs="Times New Roman"/>
            <w:sz w:val="24"/>
            <w:szCs w:val="24"/>
          </w:rPr>
          <w:t>http://www.adsujsr.com</w:t>
        </w:r>
      </w:hyperlink>
      <w:r w:rsidRPr="00E07E59">
        <w:rPr>
          <w:rFonts w:ascii="Times New Roman" w:hAnsi="Times New Roman" w:cs="Times New Roman"/>
          <w:sz w:val="24"/>
          <w:szCs w:val="24"/>
        </w:rPr>
        <w:t xml:space="preserve"> </w:t>
      </w:r>
    </w:p>
    <w:p w14:paraId="0ECAAE23" w14:textId="62149515"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Elizabeth, A., Bamidele, A., Lanrewaju, O. A., Excellence, A., &amp; Omoregie, I. P. (2022). Impacts of trace metals on Ascaris sp., endoparasites of greater cane rat, Thryonomis swinderianus (Temmincks, 1827), in the tropical rainforests of Odo Ona Kekere, Oluyole Local Government of Ibadan, Oyo State, Nigeria. </w:t>
      </w:r>
      <w:r w:rsidRPr="00E07E59">
        <w:rPr>
          <w:rFonts w:ascii="Times New Roman" w:hAnsi="Times New Roman" w:cs="Times New Roman"/>
          <w:i/>
          <w:sz w:val="24"/>
          <w:szCs w:val="24"/>
        </w:rPr>
        <w:t>Bulletin of the National Research Centre</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46</w:t>
      </w:r>
      <w:r w:rsidRPr="00E07E59">
        <w:rPr>
          <w:rFonts w:ascii="Times New Roman" w:hAnsi="Times New Roman" w:cs="Times New Roman"/>
          <w:sz w:val="24"/>
          <w:szCs w:val="24"/>
        </w:rPr>
        <w:t xml:space="preserve">(1). </w:t>
      </w:r>
      <w:hyperlink r:id="rId13" w:history="1">
        <w:r w:rsidRPr="00E07E59">
          <w:rPr>
            <w:rStyle w:val="Hyperlink"/>
            <w:rFonts w:ascii="Times New Roman" w:hAnsi="Times New Roman" w:cs="Times New Roman"/>
            <w:sz w:val="24"/>
            <w:szCs w:val="24"/>
          </w:rPr>
          <w:t>https://doi.org/10.1186/s42269-022-00762-8</w:t>
        </w:r>
      </w:hyperlink>
      <w:r w:rsidRPr="00E07E59">
        <w:rPr>
          <w:rFonts w:ascii="Times New Roman" w:hAnsi="Times New Roman" w:cs="Times New Roman"/>
          <w:sz w:val="24"/>
          <w:szCs w:val="24"/>
        </w:rPr>
        <w:t xml:space="preserve"> </w:t>
      </w:r>
    </w:p>
    <w:p w14:paraId="6EBBC946" w14:textId="533E30A9"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Faustin, Z. B. Z., Alassane, T., Clarisse, O. K., Yahaya, K., &amp; Agathe, F. (2015). Prevalence of ticks infesting grasscutters (&lt;i&gt;Thryonomys swinderianus&lt;/i&gt; Temminck, 1827) in the south of Côte d’Ivoire. </w:t>
      </w:r>
      <w:r w:rsidRPr="00E07E59">
        <w:rPr>
          <w:rFonts w:ascii="Times New Roman" w:hAnsi="Times New Roman" w:cs="Times New Roman"/>
          <w:i/>
          <w:sz w:val="24"/>
          <w:szCs w:val="24"/>
        </w:rPr>
        <w:t>Journal of Applied Biosciences</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87</w:t>
      </w:r>
      <w:r w:rsidRPr="00E07E59">
        <w:rPr>
          <w:rFonts w:ascii="Times New Roman" w:hAnsi="Times New Roman" w:cs="Times New Roman"/>
          <w:sz w:val="24"/>
          <w:szCs w:val="24"/>
        </w:rPr>
        <w:t xml:space="preserve">(1). </w:t>
      </w:r>
      <w:hyperlink r:id="rId14" w:history="1">
        <w:r w:rsidRPr="00E07E59">
          <w:rPr>
            <w:rStyle w:val="Hyperlink"/>
            <w:rFonts w:ascii="Times New Roman" w:hAnsi="Times New Roman" w:cs="Times New Roman"/>
            <w:sz w:val="24"/>
            <w:szCs w:val="24"/>
          </w:rPr>
          <w:t>https://doi.org/10.4314/jab.v87i1.10</w:t>
        </w:r>
      </w:hyperlink>
      <w:r w:rsidRPr="00E07E59">
        <w:rPr>
          <w:rFonts w:ascii="Times New Roman" w:hAnsi="Times New Roman" w:cs="Times New Roman"/>
          <w:sz w:val="24"/>
          <w:szCs w:val="24"/>
        </w:rPr>
        <w:t xml:space="preserve"> </w:t>
      </w:r>
    </w:p>
    <w:p w14:paraId="3925829F" w14:textId="5266D265" w:rsidR="00A35B0F" w:rsidRPr="00E07E59" w:rsidRDefault="00A35B0F" w:rsidP="0051682C">
      <w:pPr>
        <w:pStyle w:val="EndNoteBibliography"/>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Futagbi, G., Agyei, D. O., Aboagye, I. F., Yirenya-Tawiah, D. R., &amp; Edoh, D. A. (2010). Intestinal parasites of the grasscutterIntestinal Parasites of the Grasscutter (Thryonomys swinderianus Temminck 1827) from the Kwaebibirem District of the Eastern Region of Ghana. </w:t>
      </w:r>
      <w:r w:rsidRPr="00E07E59">
        <w:rPr>
          <w:rFonts w:ascii="Times New Roman" w:hAnsi="Times New Roman" w:cs="Times New Roman"/>
          <w:i/>
          <w:sz w:val="24"/>
          <w:szCs w:val="24"/>
        </w:rPr>
        <w:t>West African Journal of Applied Ecology</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17</w:t>
      </w:r>
      <w:r w:rsidRPr="00E07E59">
        <w:rPr>
          <w:rFonts w:ascii="Times New Roman" w:hAnsi="Times New Roman" w:cs="Times New Roman"/>
          <w:sz w:val="24"/>
          <w:szCs w:val="24"/>
        </w:rPr>
        <w:t xml:space="preserve">, 82-86. </w:t>
      </w:r>
    </w:p>
    <w:p w14:paraId="4D0A3062" w14:textId="272957AC"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Kilwanila, S. I., Msalya, G. M., Lyimo, C. M., &amp; Rija, A. A. (2021). Geographic biases in cane rat (Thryonomyds) research may impede broader wildlife utilization and conservation </w:t>
      </w:r>
      <w:r w:rsidRPr="00E07E59">
        <w:rPr>
          <w:rFonts w:ascii="Times New Roman" w:hAnsi="Times New Roman" w:cs="Times New Roman"/>
          <w:sz w:val="24"/>
          <w:szCs w:val="24"/>
        </w:rPr>
        <w:lastRenderedPageBreak/>
        <w:t xml:space="preserve">in Africa: A systematic review. </w:t>
      </w:r>
      <w:r w:rsidRPr="00E07E59">
        <w:rPr>
          <w:rFonts w:ascii="Times New Roman" w:hAnsi="Times New Roman" w:cs="Times New Roman"/>
          <w:i/>
          <w:sz w:val="24"/>
          <w:szCs w:val="24"/>
        </w:rPr>
        <w:t>Scientific African</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12</w:t>
      </w:r>
      <w:r w:rsidRPr="00E07E59">
        <w:rPr>
          <w:rFonts w:ascii="Times New Roman" w:hAnsi="Times New Roman" w:cs="Times New Roman"/>
          <w:sz w:val="24"/>
          <w:szCs w:val="24"/>
        </w:rPr>
        <w:t xml:space="preserve">. </w:t>
      </w:r>
      <w:hyperlink r:id="rId15" w:history="1">
        <w:r w:rsidRPr="00E07E59">
          <w:rPr>
            <w:rStyle w:val="Hyperlink"/>
            <w:rFonts w:ascii="Times New Roman" w:hAnsi="Times New Roman" w:cs="Times New Roman"/>
            <w:sz w:val="24"/>
            <w:szCs w:val="24"/>
          </w:rPr>
          <w:t>https://doi.org/10.1016/j.sciaf.2021.e00785</w:t>
        </w:r>
      </w:hyperlink>
      <w:r w:rsidRPr="00E07E59">
        <w:rPr>
          <w:rFonts w:ascii="Times New Roman" w:hAnsi="Times New Roman" w:cs="Times New Roman"/>
          <w:sz w:val="24"/>
          <w:szCs w:val="24"/>
        </w:rPr>
        <w:t xml:space="preserve"> </w:t>
      </w:r>
    </w:p>
    <w:p w14:paraId="45D3A068" w14:textId="77777777"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Mustapha, T., Unyah, N. Z., Majid, R. A., Abdullahi, S. A., &amp; Wana, N. M. (2019). Prevalence of Ectoparasitic Infection of Rodents Captured near Student's Hostels: Zoonotic Implications. </w:t>
      </w:r>
      <w:r w:rsidRPr="00E07E59">
        <w:rPr>
          <w:rFonts w:ascii="Times New Roman" w:hAnsi="Times New Roman" w:cs="Times New Roman"/>
          <w:i/>
          <w:sz w:val="24"/>
          <w:szCs w:val="24"/>
        </w:rPr>
        <w:t>Annual Research and Review in Biology</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32</w:t>
      </w:r>
      <w:r w:rsidRPr="00E07E59">
        <w:rPr>
          <w:rFonts w:ascii="Times New Roman" w:hAnsi="Times New Roman" w:cs="Times New Roman"/>
          <w:sz w:val="24"/>
          <w:szCs w:val="24"/>
        </w:rPr>
        <w:t xml:space="preserve">(1), 1-10. </w:t>
      </w:r>
    </w:p>
    <w:p w14:paraId="16025EBD" w14:textId="77777777"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Okeke, J. J., Ikegbunam, N. M., Umeaniebue, A. C., D.C, E., &amp; Ezeadila, J. O. (2013). A Survey on the Ectoparasites and Haemoparasites of Grasscutter (</w:t>
      </w:r>
      <w:r w:rsidRPr="00E07E59">
        <w:rPr>
          <w:rFonts w:ascii="Times New Roman" w:hAnsi="Times New Roman" w:cs="Times New Roman"/>
          <w:i/>
          <w:sz w:val="24"/>
          <w:szCs w:val="24"/>
        </w:rPr>
        <w:t>Thryonomys Swinderianus</w:t>
      </w:r>
      <w:r w:rsidRPr="00E07E59">
        <w:rPr>
          <w:rFonts w:ascii="Times New Roman" w:hAnsi="Times New Roman" w:cs="Times New Roman"/>
          <w:sz w:val="24"/>
          <w:szCs w:val="24"/>
        </w:rPr>
        <w:t xml:space="preserve">) Reared under Captive Conditions. </w:t>
      </w:r>
      <w:r w:rsidRPr="00E07E59">
        <w:rPr>
          <w:rFonts w:ascii="Times New Roman" w:hAnsi="Times New Roman" w:cs="Times New Roman"/>
          <w:i/>
          <w:sz w:val="24"/>
          <w:szCs w:val="24"/>
        </w:rPr>
        <w:t>Journal of Natural Sciences Research 3</w:t>
      </w:r>
      <w:r w:rsidRPr="00E07E59">
        <w:rPr>
          <w:rFonts w:ascii="Times New Roman" w:hAnsi="Times New Roman" w:cs="Times New Roman"/>
          <w:sz w:val="24"/>
          <w:szCs w:val="24"/>
        </w:rPr>
        <w:t xml:space="preserve">(2), 57-61. </w:t>
      </w:r>
    </w:p>
    <w:p w14:paraId="381E7D63" w14:textId="23EB7EB6"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Okorafor, K. A., B., O. A., Eleng, I. E., &amp; Okete, J. A. (2012). Occurrence and prevalence of ecto- and gastrointestinal parasites in wild cane rats'(T</w:t>
      </w:r>
      <w:r w:rsidRPr="00E07E59">
        <w:rPr>
          <w:rFonts w:ascii="Times New Roman" w:hAnsi="Times New Roman" w:cs="Times New Roman"/>
          <w:i/>
          <w:sz w:val="24"/>
          <w:szCs w:val="24"/>
        </w:rPr>
        <w:t xml:space="preserve">ryonomys swinderianus) </w:t>
      </w:r>
      <w:r w:rsidRPr="00E07E59">
        <w:rPr>
          <w:rFonts w:ascii="Times New Roman" w:hAnsi="Times New Roman" w:cs="Times New Roman"/>
          <w:sz w:val="24"/>
          <w:szCs w:val="24"/>
        </w:rPr>
        <w:t xml:space="preserve">from oyo state, south-western, Nigeria. </w:t>
      </w:r>
      <w:r w:rsidRPr="00E07E59">
        <w:rPr>
          <w:rFonts w:ascii="Times New Roman" w:hAnsi="Times New Roman" w:cs="Times New Roman"/>
          <w:i/>
          <w:sz w:val="24"/>
          <w:szCs w:val="24"/>
        </w:rPr>
        <w:t>European Journal of Zoological Research</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1</w:t>
      </w:r>
      <w:r w:rsidRPr="00E07E59">
        <w:rPr>
          <w:rFonts w:ascii="Times New Roman" w:hAnsi="Times New Roman" w:cs="Times New Roman"/>
          <w:sz w:val="24"/>
          <w:szCs w:val="24"/>
        </w:rPr>
        <w:t xml:space="preserve">(3). </w:t>
      </w:r>
      <w:hyperlink r:id="rId16" w:history="1">
        <w:r w:rsidRPr="00E07E59">
          <w:rPr>
            <w:rStyle w:val="Hyperlink"/>
            <w:rFonts w:ascii="Times New Roman" w:hAnsi="Times New Roman" w:cs="Times New Roman"/>
            <w:sz w:val="24"/>
            <w:szCs w:val="24"/>
          </w:rPr>
          <w:t>http://scholarsresearchlibrary.com/archive.html</w:t>
        </w:r>
      </w:hyperlink>
      <w:r w:rsidRPr="00E07E59">
        <w:rPr>
          <w:rFonts w:ascii="Times New Roman" w:hAnsi="Times New Roman" w:cs="Times New Roman"/>
          <w:sz w:val="24"/>
          <w:szCs w:val="24"/>
        </w:rPr>
        <w:t xml:space="preserve"> </w:t>
      </w:r>
    </w:p>
    <w:p w14:paraId="316E39B9" w14:textId="129296F8"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Opara, M. N. (2012). </w:t>
      </w:r>
      <w:r w:rsidRPr="00E07E59">
        <w:rPr>
          <w:rFonts w:ascii="Times New Roman" w:hAnsi="Times New Roman" w:cs="Times New Roman"/>
          <w:i/>
          <w:sz w:val="24"/>
          <w:szCs w:val="24"/>
        </w:rPr>
        <w:t xml:space="preserve">Zoonotic Role of the Grasscutter </w:t>
      </w:r>
      <w:hyperlink r:id="rId17" w:history="1">
        <w:r w:rsidRPr="00E07E59">
          <w:rPr>
            <w:rStyle w:val="Hyperlink"/>
            <w:rFonts w:ascii="Times New Roman" w:hAnsi="Times New Roman" w:cs="Times New Roman"/>
            <w:sz w:val="24"/>
            <w:szCs w:val="24"/>
          </w:rPr>
          <w:t>http://www.intechopen.com/books/zoonosis/zoonotic-role-of-thegrasscutter</w:t>
        </w:r>
      </w:hyperlink>
      <w:r w:rsidRPr="00E07E59">
        <w:rPr>
          <w:rFonts w:ascii="Times New Roman" w:hAnsi="Times New Roman" w:cs="Times New Roman"/>
          <w:sz w:val="24"/>
          <w:szCs w:val="24"/>
        </w:rPr>
        <w:t xml:space="preserve"> </w:t>
      </w:r>
    </w:p>
    <w:p w14:paraId="66B036F2" w14:textId="6007BFEE" w:rsidR="00A35B0F" w:rsidRPr="00E07E59" w:rsidRDefault="00A35B0F" w:rsidP="0051682C">
      <w:pPr>
        <w:pStyle w:val="EndNoteBibliography"/>
        <w:spacing w:after="0"/>
        <w:ind w:left="720" w:hanging="720"/>
        <w:rPr>
          <w:rFonts w:ascii="Times New Roman" w:hAnsi="Times New Roman" w:cs="Times New Roman"/>
          <w:sz w:val="24"/>
          <w:szCs w:val="24"/>
        </w:rPr>
      </w:pPr>
      <w:r w:rsidRPr="00E07E59">
        <w:rPr>
          <w:rFonts w:ascii="Times New Roman" w:hAnsi="Times New Roman" w:cs="Times New Roman"/>
          <w:sz w:val="24"/>
          <w:szCs w:val="24"/>
        </w:rPr>
        <w:t xml:space="preserve">Paul, B. T., Kyari, F., Gadzama, M. A., Zango, M. K., Ejeh, E. F., Ndahi, J. J., &amp; Mana, H. P. (2016). Gastrointestinal helminths and external parasites of domestic rats trapped from residential areas within Maiduguri Municipality, Nigeria. </w:t>
      </w:r>
      <w:r w:rsidRPr="00E07E59">
        <w:rPr>
          <w:rFonts w:ascii="Times New Roman" w:hAnsi="Times New Roman" w:cs="Times New Roman"/>
          <w:i/>
          <w:sz w:val="24"/>
          <w:szCs w:val="24"/>
        </w:rPr>
        <w:t>Sokoto Journal of Veterinary Sciences</w:t>
      </w:r>
      <w:r w:rsidRPr="00E07E59">
        <w:rPr>
          <w:rFonts w:ascii="Times New Roman" w:hAnsi="Times New Roman" w:cs="Times New Roman"/>
          <w:sz w:val="24"/>
          <w:szCs w:val="24"/>
        </w:rPr>
        <w:t>,</w:t>
      </w:r>
      <w:r w:rsidRPr="00E07E59">
        <w:rPr>
          <w:rFonts w:ascii="Times New Roman" w:hAnsi="Times New Roman" w:cs="Times New Roman"/>
          <w:i/>
          <w:sz w:val="24"/>
          <w:szCs w:val="24"/>
        </w:rPr>
        <w:t xml:space="preserve"> 14</w:t>
      </w:r>
      <w:r w:rsidRPr="00E07E59">
        <w:rPr>
          <w:rFonts w:ascii="Times New Roman" w:hAnsi="Times New Roman" w:cs="Times New Roman"/>
          <w:sz w:val="24"/>
          <w:szCs w:val="24"/>
        </w:rPr>
        <w:t xml:space="preserve">(1). </w:t>
      </w:r>
      <w:hyperlink r:id="rId18" w:history="1">
        <w:r w:rsidRPr="00E07E59">
          <w:rPr>
            <w:rStyle w:val="Hyperlink"/>
            <w:rFonts w:ascii="Times New Roman" w:hAnsi="Times New Roman" w:cs="Times New Roman"/>
            <w:sz w:val="24"/>
            <w:szCs w:val="24"/>
          </w:rPr>
          <w:t>https://doi.org/10.4314/sokjvs.v14i1.2</w:t>
        </w:r>
      </w:hyperlink>
      <w:r w:rsidRPr="00E07E59">
        <w:rPr>
          <w:rFonts w:ascii="Times New Roman" w:hAnsi="Times New Roman" w:cs="Times New Roman"/>
          <w:sz w:val="24"/>
          <w:szCs w:val="24"/>
        </w:rPr>
        <w:t xml:space="preserve"> </w:t>
      </w:r>
    </w:p>
    <w:p w14:paraId="5E857586" w14:textId="626584B6" w:rsidR="00A35B0F" w:rsidRPr="00E07E59" w:rsidRDefault="00A35B0F" w:rsidP="0051682C">
      <w:pPr>
        <w:pStyle w:val="EndNoteBibliography"/>
        <w:ind w:left="720" w:hanging="720"/>
        <w:rPr>
          <w:rFonts w:ascii="Times New Roman" w:hAnsi="Times New Roman" w:cs="Times New Roman"/>
          <w:sz w:val="24"/>
          <w:szCs w:val="24"/>
        </w:rPr>
      </w:pPr>
      <w:r w:rsidRPr="00E07E59">
        <w:rPr>
          <w:rFonts w:ascii="Times New Roman" w:hAnsi="Times New Roman" w:cs="Times New Roman"/>
          <w:sz w:val="24"/>
          <w:szCs w:val="24"/>
        </w:rPr>
        <w:t>Walker, A. R., Bouattour, A., Camicas, J., .L., Estrada-Peña, A., Horak, I. G., Latif, A. A., Pegram, R. G., &amp; Preston, P. M. (2003).</w:t>
      </w:r>
      <w:r w:rsidRPr="00E07E59">
        <w:rPr>
          <w:rFonts w:ascii="Times New Roman" w:hAnsi="Times New Roman" w:cs="Times New Roman"/>
          <w:i/>
          <w:sz w:val="24"/>
          <w:szCs w:val="24"/>
        </w:rPr>
        <w:t xml:space="preserve"> Ticks of domestic animals in Africa: A guide to identification of species. </w:t>
      </w:r>
      <w:r w:rsidRPr="00E07E59">
        <w:rPr>
          <w:rFonts w:ascii="Times New Roman" w:hAnsi="Times New Roman" w:cs="Times New Roman"/>
          <w:sz w:val="24"/>
          <w:szCs w:val="24"/>
        </w:rPr>
        <w:t xml:space="preserve">. Bioscience Reports. </w:t>
      </w:r>
      <w:hyperlink r:id="rId19" w:history="1">
        <w:r w:rsidRPr="00E07E59">
          <w:rPr>
            <w:rStyle w:val="Hyperlink"/>
            <w:rFonts w:ascii="Times New Roman" w:hAnsi="Times New Roman" w:cs="Times New Roman"/>
            <w:sz w:val="24"/>
            <w:szCs w:val="24"/>
          </w:rPr>
          <w:t>www.biosciencereports.pwp.blueyonder.co.uk</w:t>
        </w:r>
      </w:hyperlink>
      <w:r w:rsidRPr="00E07E59">
        <w:rPr>
          <w:rFonts w:ascii="Times New Roman" w:hAnsi="Times New Roman" w:cs="Times New Roman"/>
          <w:sz w:val="24"/>
          <w:szCs w:val="24"/>
        </w:rPr>
        <w:t xml:space="preserve"> </w:t>
      </w:r>
    </w:p>
    <w:p w14:paraId="4FADA542" w14:textId="4AACB415" w:rsidR="0020109C" w:rsidRPr="00E07E59" w:rsidRDefault="001F1330" w:rsidP="0051682C">
      <w:pPr>
        <w:spacing w:line="240" w:lineRule="auto"/>
        <w:jc w:val="both"/>
        <w:rPr>
          <w:rFonts w:ascii="Times New Roman" w:hAnsi="Times New Roman" w:cs="Times New Roman"/>
          <w:sz w:val="24"/>
          <w:szCs w:val="24"/>
        </w:rPr>
      </w:pPr>
      <w:r w:rsidRPr="00E07E59">
        <w:rPr>
          <w:rFonts w:ascii="Times New Roman" w:hAnsi="Times New Roman" w:cs="Times New Roman"/>
          <w:sz w:val="24"/>
          <w:szCs w:val="24"/>
        </w:rPr>
        <w:fldChar w:fldCharType="end"/>
      </w:r>
    </w:p>
    <w:sectPr w:rsidR="0020109C" w:rsidRPr="00E07E59" w:rsidSect="00D1468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66307" w14:textId="77777777" w:rsidR="00323685" w:rsidRDefault="00323685" w:rsidP="004C78F2">
      <w:pPr>
        <w:spacing w:after="0" w:line="240" w:lineRule="auto"/>
      </w:pPr>
      <w:r>
        <w:separator/>
      </w:r>
    </w:p>
  </w:endnote>
  <w:endnote w:type="continuationSeparator" w:id="0">
    <w:p w14:paraId="3AC9B098" w14:textId="77777777" w:rsidR="00323685" w:rsidRDefault="00323685" w:rsidP="004C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900E" w14:textId="77777777" w:rsidR="00D1468E" w:rsidRDefault="00D1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248524"/>
      <w:docPartObj>
        <w:docPartGallery w:val="Page Numbers (Bottom of Page)"/>
        <w:docPartUnique/>
      </w:docPartObj>
    </w:sdtPr>
    <w:sdtEndPr>
      <w:rPr>
        <w:noProof/>
      </w:rPr>
    </w:sdtEndPr>
    <w:sdtContent>
      <w:p w14:paraId="66ACDD69" w14:textId="57CDDF15" w:rsidR="004C78F2" w:rsidRDefault="004C7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F19A6" w14:textId="77777777" w:rsidR="004C78F2" w:rsidRDefault="004C7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A86C" w14:textId="77777777" w:rsidR="00D1468E" w:rsidRDefault="00D1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80DF" w14:textId="77777777" w:rsidR="00323685" w:rsidRDefault="00323685" w:rsidP="004C78F2">
      <w:pPr>
        <w:spacing w:after="0" w:line="240" w:lineRule="auto"/>
      </w:pPr>
      <w:r>
        <w:separator/>
      </w:r>
    </w:p>
  </w:footnote>
  <w:footnote w:type="continuationSeparator" w:id="0">
    <w:p w14:paraId="40511B9A" w14:textId="77777777" w:rsidR="00323685" w:rsidRDefault="00323685" w:rsidP="004C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A488" w14:textId="5609F275" w:rsidR="00D1468E" w:rsidRDefault="00D1468E">
    <w:pPr>
      <w:pStyle w:val="Header"/>
    </w:pPr>
    <w:r>
      <w:rPr>
        <w:noProof/>
      </w:rPr>
      <w:pict w14:anchorId="5BA14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6B37" w14:textId="4B148BB5" w:rsidR="00D1468E" w:rsidRDefault="00D1468E">
    <w:pPr>
      <w:pStyle w:val="Header"/>
    </w:pPr>
    <w:r>
      <w:rPr>
        <w:noProof/>
      </w:rPr>
      <w:pict w14:anchorId="5FE7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FED8" w14:textId="20D41129" w:rsidR="00D1468E" w:rsidRDefault="00D1468E">
    <w:pPr>
      <w:pStyle w:val="Header"/>
    </w:pPr>
    <w:r>
      <w:rPr>
        <w:noProof/>
      </w:rPr>
      <w:pict w14:anchorId="5D730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D5099"/>
    <w:multiLevelType w:val="multilevel"/>
    <w:tmpl w:val="7B1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66AAA"/>
    <w:multiLevelType w:val="multilevel"/>
    <w:tmpl w:val="910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727E8"/>
    <w:multiLevelType w:val="multilevel"/>
    <w:tmpl w:val="779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901EE"/>
    <w:multiLevelType w:val="multilevel"/>
    <w:tmpl w:val="85A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s22pxz5a2vtkefdz3pzt5ctrwxfr90zr02&quot;&gt;AP MALDI&lt;record-ids&gt;&lt;item&gt;251&lt;/item&gt;&lt;item&gt;253&lt;/item&gt;&lt;item&gt;255&lt;/item&gt;&lt;item&gt;259&lt;/item&gt;&lt;item&gt;260&lt;/item&gt;&lt;item&gt;262&lt;/item&gt;&lt;item&gt;264&lt;/item&gt;&lt;item&gt;265&lt;/item&gt;&lt;item&gt;266&lt;/item&gt;&lt;item&gt;268&lt;/item&gt;&lt;item&gt;269&lt;/item&gt;&lt;item&gt;271&lt;/item&gt;&lt;item&gt;290&lt;/item&gt;&lt;item&gt;294&lt;/item&gt;&lt;/record-ids&gt;&lt;/item&gt;&lt;/Libraries&gt;"/>
  </w:docVars>
  <w:rsids>
    <w:rsidRoot w:val="0020109C"/>
    <w:rsid w:val="00005F0B"/>
    <w:rsid w:val="00032B9A"/>
    <w:rsid w:val="00037248"/>
    <w:rsid w:val="00043F5F"/>
    <w:rsid w:val="00053B7C"/>
    <w:rsid w:val="0009610B"/>
    <w:rsid w:val="00097F80"/>
    <w:rsid w:val="000B2406"/>
    <w:rsid w:val="000D07A9"/>
    <w:rsid w:val="000D38A6"/>
    <w:rsid w:val="000D79BF"/>
    <w:rsid w:val="000E727C"/>
    <w:rsid w:val="000F6261"/>
    <w:rsid w:val="00120B6F"/>
    <w:rsid w:val="00133509"/>
    <w:rsid w:val="001404DA"/>
    <w:rsid w:val="00155EA0"/>
    <w:rsid w:val="00164A78"/>
    <w:rsid w:val="00164A9B"/>
    <w:rsid w:val="0017180D"/>
    <w:rsid w:val="0017217A"/>
    <w:rsid w:val="00187080"/>
    <w:rsid w:val="001B2791"/>
    <w:rsid w:val="001F1330"/>
    <w:rsid w:val="001F784F"/>
    <w:rsid w:val="0020109C"/>
    <w:rsid w:val="00202B25"/>
    <w:rsid w:val="00203EDC"/>
    <w:rsid w:val="002576B1"/>
    <w:rsid w:val="002904D9"/>
    <w:rsid w:val="002C3BBB"/>
    <w:rsid w:val="002E3FDC"/>
    <w:rsid w:val="002E78E3"/>
    <w:rsid w:val="002F2350"/>
    <w:rsid w:val="002F491F"/>
    <w:rsid w:val="00304246"/>
    <w:rsid w:val="00323032"/>
    <w:rsid w:val="00323685"/>
    <w:rsid w:val="00327EFD"/>
    <w:rsid w:val="00333054"/>
    <w:rsid w:val="00344443"/>
    <w:rsid w:val="00361D80"/>
    <w:rsid w:val="003626C0"/>
    <w:rsid w:val="00362DD8"/>
    <w:rsid w:val="00364414"/>
    <w:rsid w:val="003E0303"/>
    <w:rsid w:val="003E637D"/>
    <w:rsid w:val="003E6C4B"/>
    <w:rsid w:val="003F3163"/>
    <w:rsid w:val="003F4044"/>
    <w:rsid w:val="00402468"/>
    <w:rsid w:val="004674D9"/>
    <w:rsid w:val="00467B9D"/>
    <w:rsid w:val="00472E57"/>
    <w:rsid w:val="00473FD5"/>
    <w:rsid w:val="00491F59"/>
    <w:rsid w:val="004A3445"/>
    <w:rsid w:val="004B05E0"/>
    <w:rsid w:val="004B179D"/>
    <w:rsid w:val="004C0361"/>
    <w:rsid w:val="004C12EB"/>
    <w:rsid w:val="004C3E03"/>
    <w:rsid w:val="004C5427"/>
    <w:rsid w:val="004C78F2"/>
    <w:rsid w:val="004D151F"/>
    <w:rsid w:val="004D5D4B"/>
    <w:rsid w:val="004E0307"/>
    <w:rsid w:val="005137DE"/>
    <w:rsid w:val="0051682C"/>
    <w:rsid w:val="00522227"/>
    <w:rsid w:val="005269BE"/>
    <w:rsid w:val="00534662"/>
    <w:rsid w:val="00564DA6"/>
    <w:rsid w:val="00596D6D"/>
    <w:rsid w:val="005C2334"/>
    <w:rsid w:val="005E1580"/>
    <w:rsid w:val="005F4DF4"/>
    <w:rsid w:val="00623092"/>
    <w:rsid w:val="0062510F"/>
    <w:rsid w:val="00645B77"/>
    <w:rsid w:val="00647642"/>
    <w:rsid w:val="00650340"/>
    <w:rsid w:val="00650913"/>
    <w:rsid w:val="0065657E"/>
    <w:rsid w:val="00677A22"/>
    <w:rsid w:val="00694476"/>
    <w:rsid w:val="006A502A"/>
    <w:rsid w:val="006C674E"/>
    <w:rsid w:val="006C7642"/>
    <w:rsid w:val="006E0B13"/>
    <w:rsid w:val="006F4CA5"/>
    <w:rsid w:val="006F5604"/>
    <w:rsid w:val="00717478"/>
    <w:rsid w:val="00720775"/>
    <w:rsid w:val="00730713"/>
    <w:rsid w:val="00775CDB"/>
    <w:rsid w:val="0077723C"/>
    <w:rsid w:val="007816FD"/>
    <w:rsid w:val="00797FF9"/>
    <w:rsid w:val="007A220E"/>
    <w:rsid w:val="007B28E0"/>
    <w:rsid w:val="007E3B36"/>
    <w:rsid w:val="007F23D7"/>
    <w:rsid w:val="008451EA"/>
    <w:rsid w:val="00845D1A"/>
    <w:rsid w:val="00864D2B"/>
    <w:rsid w:val="0088492A"/>
    <w:rsid w:val="00892752"/>
    <w:rsid w:val="008C51EA"/>
    <w:rsid w:val="008D47BA"/>
    <w:rsid w:val="008F5DDF"/>
    <w:rsid w:val="00926D9C"/>
    <w:rsid w:val="009429E3"/>
    <w:rsid w:val="00944DA7"/>
    <w:rsid w:val="00965C79"/>
    <w:rsid w:val="00966EF6"/>
    <w:rsid w:val="00974E79"/>
    <w:rsid w:val="00992A49"/>
    <w:rsid w:val="0099560C"/>
    <w:rsid w:val="009A1211"/>
    <w:rsid w:val="009A3292"/>
    <w:rsid w:val="009A36A9"/>
    <w:rsid w:val="009B0CB0"/>
    <w:rsid w:val="009B618E"/>
    <w:rsid w:val="009E0DAC"/>
    <w:rsid w:val="009E0EAD"/>
    <w:rsid w:val="009E17C4"/>
    <w:rsid w:val="00A005A6"/>
    <w:rsid w:val="00A02DAC"/>
    <w:rsid w:val="00A0329C"/>
    <w:rsid w:val="00A06E99"/>
    <w:rsid w:val="00A07348"/>
    <w:rsid w:val="00A35B0F"/>
    <w:rsid w:val="00A37B9F"/>
    <w:rsid w:val="00A62E23"/>
    <w:rsid w:val="00A80467"/>
    <w:rsid w:val="00A81E65"/>
    <w:rsid w:val="00A840E3"/>
    <w:rsid w:val="00A84EC7"/>
    <w:rsid w:val="00A93CEF"/>
    <w:rsid w:val="00A94D01"/>
    <w:rsid w:val="00AA5FEF"/>
    <w:rsid w:val="00AA787E"/>
    <w:rsid w:val="00AC61BA"/>
    <w:rsid w:val="00AD33CF"/>
    <w:rsid w:val="00AD5495"/>
    <w:rsid w:val="00AD6E66"/>
    <w:rsid w:val="00AE11D8"/>
    <w:rsid w:val="00B05300"/>
    <w:rsid w:val="00B27D29"/>
    <w:rsid w:val="00B477C3"/>
    <w:rsid w:val="00B501DB"/>
    <w:rsid w:val="00B55E36"/>
    <w:rsid w:val="00B630BA"/>
    <w:rsid w:val="00B64979"/>
    <w:rsid w:val="00B67E25"/>
    <w:rsid w:val="00B764B6"/>
    <w:rsid w:val="00BA3F4E"/>
    <w:rsid w:val="00BA7DF6"/>
    <w:rsid w:val="00BB0D93"/>
    <w:rsid w:val="00BC632F"/>
    <w:rsid w:val="00BF065F"/>
    <w:rsid w:val="00BF4ED1"/>
    <w:rsid w:val="00C100F7"/>
    <w:rsid w:val="00C13BD3"/>
    <w:rsid w:val="00C14DB2"/>
    <w:rsid w:val="00C17EFD"/>
    <w:rsid w:val="00C22BBF"/>
    <w:rsid w:val="00C64CC2"/>
    <w:rsid w:val="00C70E5C"/>
    <w:rsid w:val="00CC5AF3"/>
    <w:rsid w:val="00CC7188"/>
    <w:rsid w:val="00CC736A"/>
    <w:rsid w:val="00CD2674"/>
    <w:rsid w:val="00CE27B5"/>
    <w:rsid w:val="00CE77FB"/>
    <w:rsid w:val="00D1468E"/>
    <w:rsid w:val="00D2059D"/>
    <w:rsid w:val="00D36D6F"/>
    <w:rsid w:val="00D66B05"/>
    <w:rsid w:val="00DA79F6"/>
    <w:rsid w:val="00DB70B4"/>
    <w:rsid w:val="00DC01AC"/>
    <w:rsid w:val="00DD4E43"/>
    <w:rsid w:val="00DE7AFF"/>
    <w:rsid w:val="00E07E59"/>
    <w:rsid w:val="00E2026B"/>
    <w:rsid w:val="00E21783"/>
    <w:rsid w:val="00E353F2"/>
    <w:rsid w:val="00E64A8F"/>
    <w:rsid w:val="00E6567E"/>
    <w:rsid w:val="00E71DAD"/>
    <w:rsid w:val="00E9296D"/>
    <w:rsid w:val="00E95403"/>
    <w:rsid w:val="00EC1E6F"/>
    <w:rsid w:val="00EC3547"/>
    <w:rsid w:val="00ED1161"/>
    <w:rsid w:val="00F45E61"/>
    <w:rsid w:val="00F61025"/>
    <w:rsid w:val="00F63F94"/>
    <w:rsid w:val="00FA0194"/>
    <w:rsid w:val="00FA431F"/>
    <w:rsid w:val="00FA76D0"/>
    <w:rsid w:val="00FB0AA7"/>
    <w:rsid w:val="00FC3EFE"/>
    <w:rsid w:val="00FD0831"/>
    <w:rsid w:val="00FE4187"/>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E3BEC"/>
  <w15:chartTrackingRefBased/>
  <w15:docId w15:val="{7449E2BC-F1B3-492F-9E6A-C7F8F5B8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194"/>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01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09C"/>
    <w:rPr>
      <w:rFonts w:eastAsiaTheme="majorEastAsia" w:cstheme="majorBidi"/>
      <w:color w:val="272727" w:themeColor="text1" w:themeTint="D8"/>
    </w:rPr>
  </w:style>
  <w:style w:type="paragraph" w:styleId="Title">
    <w:name w:val="Title"/>
    <w:basedOn w:val="Normal"/>
    <w:next w:val="Normal"/>
    <w:link w:val="TitleChar"/>
    <w:uiPriority w:val="10"/>
    <w:qFormat/>
    <w:rsid w:val="00201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09C"/>
    <w:pPr>
      <w:spacing w:before="160"/>
      <w:jc w:val="center"/>
    </w:pPr>
    <w:rPr>
      <w:i/>
      <w:iCs/>
      <w:color w:val="404040" w:themeColor="text1" w:themeTint="BF"/>
    </w:rPr>
  </w:style>
  <w:style w:type="character" w:customStyle="1" w:styleId="QuoteChar">
    <w:name w:val="Quote Char"/>
    <w:basedOn w:val="DefaultParagraphFont"/>
    <w:link w:val="Quote"/>
    <w:uiPriority w:val="29"/>
    <w:rsid w:val="0020109C"/>
    <w:rPr>
      <w:i/>
      <w:iCs/>
      <w:color w:val="404040" w:themeColor="text1" w:themeTint="BF"/>
    </w:rPr>
  </w:style>
  <w:style w:type="paragraph" w:styleId="ListParagraph">
    <w:name w:val="List Paragraph"/>
    <w:basedOn w:val="Normal"/>
    <w:uiPriority w:val="34"/>
    <w:qFormat/>
    <w:rsid w:val="0020109C"/>
    <w:pPr>
      <w:ind w:left="720"/>
      <w:contextualSpacing/>
    </w:pPr>
  </w:style>
  <w:style w:type="character" w:styleId="IntenseEmphasis">
    <w:name w:val="Intense Emphasis"/>
    <w:basedOn w:val="DefaultParagraphFont"/>
    <w:uiPriority w:val="21"/>
    <w:qFormat/>
    <w:rsid w:val="0020109C"/>
    <w:rPr>
      <w:i/>
      <w:iCs/>
      <w:color w:val="0F4761" w:themeColor="accent1" w:themeShade="BF"/>
    </w:rPr>
  </w:style>
  <w:style w:type="paragraph" w:styleId="IntenseQuote">
    <w:name w:val="Intense Quote"/>
    <w:basedOn w:val="Normal"/>
    <w:next w:val="Normal"/>
    <w:link w:val="IntenseQuoteChar"/>
    <w:uiPriority w:val="30"/>
    <w:qFormat/>
    <w:rsid w:val="0020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09C"/>
    <w:rPr>
      <w:i/>
      <w:iCs/>
      <w:color w:val="0F4761" w:themeColor="accent1" w:themeShade="BF"/>
    </w:rPr>
  </w:style>
  <w:style w:type="character" w:styleId="IntenseReference">
    <w:name w:val="Intense Reference"/>
    <w:basedOn w:val="DefaultParagraphFont"/>
    <w:uiPriority w:val="32"/>
    <w:qFormat/>
    <w:rsid w:val="0020109C"/>
    <w:rPr>
      <w:b/>
      <w:bCs/>
      <w:smallCaps/>
      <w:color w:val="0F4761" w:themeColor="accent1" w:themeShade="BF"/>
      <w:spacing w:val="5"/>
    </w:rPr>
  </w:style>
  <w:style w:type="character" w:styleId="Hyperlink">
    <w:name w:val="Hyperlink"/>
    <w:basedOn w:val="DefaultParagraphFont"/>
    <w:uiPriority w:val="99"/>
    <w:unhideWhenUsed/>
    <w:rsid w:val="00FA0194"/>
    <w:rPr>
      <w:color w:val="467886" w:themeColor="hyperlink"/>
      <w:u w:val="single"/>
    </w:rPr>
  </w:style>
  <w:style w:type="paragraph" w:customStyle="1" w:styleId="EndNoteBibliographyTitle">
    <w:name w:val="EndNote Bibliography Title"/>
    <w:basedOn w:val="Normal"/>
    <w:link w:val="EndNoteBibliographyTitleChar"/>
    <w:rsid w:val="001F1330"/>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1F1330"/>
    <w:rPr>
      <w:rFonts w:ascii="Aptos" w:hAnsi="Aptos"/>
      <w:noProof/>
      <w:kern w:val="0"/>
      <w:lang w:val="en-US"/>
      <w14:ligatures w14:val="none"/>
    </w:rPr>
  </w:style>
  <w:style w:type="paragraph" w:customStyle="1" w:styleId="EndNoteBibliography">
    <w:name w:val="EndNote Bibliography"/>
    <w:basedOn w:val="Normal"/>
    <w:link w:val="EndNoteBibliographyChar"/>
    <w:rsid w:val="001F1330"/>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1F1330"/>
    <w:rPr>
      <w:rFonts w:ascii="Aptos" w:hAnsi="Aptos"/>
      <w:noProof/>
      <w:kern w:val="0"/>
      <w:lang w:val="en-US"/>
      <w14:ligatures w14:val="none"/>
    </w:rPr>
  </w:style>
  <w:style w:type="character" w:styleId="UnresolvedMention">
    <w:name w:val="Unresolved Mention"/>
    <w:basedOn w:val="DefaultParagraphFont"/>
    <w:uiPriority w:val="99"/>
    <w:semiHidden/>
    <w:unhideWhenUsed/>
    <w:rsid w:val="001F1330"/>
    <w:rPr>
      <w:color w:val="605E5C"/>
      <w:shd w:val="clear" w:color="auto" w:fill="E1DFDD"/>
    </w:rPr>
  </w:style>
  <w:style w:type="character" w:styleId="FollowedHyperlink">
    <w:name w:val="FollowedHyperlink"/>
    <w:basedOn w:val="DefaultParagraphFont"/>
    <w:uiPriority w:val="99"/>
    <w:semiHidden/>
    <w:unhideWhenUsed/>
    <w:rsid w:val="001F784F"/>
    <w:rPr>
      <w:color w:val="96607D" w:themeColor="followedHyperlink"/>
      <w:u w:val="single"/>
    </w:rPr>
  </w:style>
  <w:style w:type="table" w:styleId="TableGrid">
    <w:name w:val="Table Grid"/>
    <w:basedOn w:val="TableNormal"/>
    <w:uiPriority w:val="39"/>
    <w:rsid w:val="00BF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21783"/>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C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F2"/>
    <w:rPr>
      <w:kern w:val="0"/>
      <w:lang w:val="en-US"/>
      <w14:ligatures w14:val="none"/>
    </w:rPr>
  </w:style>
  <w:style w:type="paragraph" w:styleId="Footer">
    <w:name w:val="footer"/>
    <w:basedOn w:val="Normal"/>
    <w:link w:val="FooterChar"/>
    <w:uiPriority w:val="99"/>
    <w:unhideWhenUsed/>
    <w:rsid w:val="004C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F2"/>
    <w:rPr>
      <w:kern w:val="0"/>
      <w:lang w:val="en-US"/>
      <w14:ligatures w14:val="none"/>
    </w:rPr>
  </w:style>
  <w:style w:type="character" w:styleId="LineNumber">
    <w:name w:val="line number"/>
    <w:basedOn w:val="DefaultParagraphFont"/>
    <w:uiPriority w:val="99"/>
    <w:semiHidden/>
    <w:unhideWhenUsed/>
    <w:rsid w:val="003E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8237">
      <w:bodyDiv w:val="1"/>
      <w:marLeft w:val="0"/>
      <w:marRight w:val="0"/>
      <w:marTop w:val="0"/>
      <w:marBottom w:val="0"/>
      <w:divBdr>
        <w:top w:val="none" w:sz="0" w:space="0" w:color="auto"/>
        <w:left w:val="none" w:sz="0" w:space="0" w:color="auto"/>
        <w:bottom w:val="none" w:sz="0" w:space="0" w:color="auto"/>
        <w:right w:val="none" w:sz="0" w:space="0" w:color="auto"/>
      </w:divBdr>
    </w:div>
    <w:div w:id="122039767">
      <w:bodyDiv w:val="1"/>
      <w:marLeft w:val="0"/>
      <w:marRight w:val="0"/>
      <w:marTop w:val="0"/>
      <w:marBottom w:val="0"/>
      <w:divBdr>
        <w:top w:val="none" w:sz="0" w:space="0" w:color="auto"/>
        <w:left w:val="none" w:sz="0" w:space="0" w:color="auto"/>
        <w:bottom w:val="none" w:sz="0" w:space="0" w:color="auto"/>
        <w:right w:val="none" w:sz="0" w:space="0" w:color="auto"/>
      </w:divBdr>
      <w:divsChild>
        <w:div w:id="1150169939">
          <w:marLeft w:val="0"/>
          <w:marRight w:val="0"/>
          <w:marTop w:val="0"/>
          <w:marBottom w:val="0"/>
          <w:divBdr>
            <w:top w:val="none" w:sz="0" w:space="0" w:color="auto"/>
            <w:left w:val="none" w:sz="0" w:space="0" w:color="auto"/>
            <w:bottom w:val="none" w:sz="0" w:space="0" w:color="auto"/>
            <w:right w:val="none" w:sz="0" w:space="0" w:color="auto"/>
          </w:divBdr>
        </w:div>
      </w:divsChild>
    </w:div>
    <w:div w:id="389109411">
      <w:bodyDiv w:val="1"/>
      <w:marLeft w:val="0"/>
      <w:marRight w:val="0"/>
      <w:marTop w:val="0"/>
      <w:marBottom w:val="0"/>
      <w:divBdr>
        <w:top w:val="none" w:sz="0" w:space="0" w:color="auto"/>
        <w:left w:val="none" w:sz="0" w:space="0" w:color="auto"/>
        <w:bottom w:val="none" w:sz="0" w:space="0" w:color="auto"/>
        <w:right w:val="none" w:sz="0" w:space="0" w:color="auto"/>
      </w:divBdr>
    </w:div>
    <w:div w:id="522667252">
      <w:bodyDiv w:val="1"/>
      <w:marLeft w:val="0"/>
      <w:marRight w:val="0"/>
      <w:marTop w:val="0"/>
      <w:marBottom w:val="0"/>
      <w:divBdr>
        <w:top w:val="none" w:sz="0" w:space="0" w:color="auto"/>
        <w:left w:val="none" w:sz="0" w:space="0" w:color="auto"/>
        <w:bottom w:val="none" w:sz="0" w:space="0" w:color="auto"/>
        <w:right w:val="none" w:sz="0" w:space="0" w:color="auto"/>
      </w:divBdr>
      <w:divsChild>
        <w:div w:id="1748069287">
          <w:marLeft w:val="0"/>
          <w:marRight w:val="0"/>
          <w:marTop w:val="0"/>
          <w:marBottom w:val="0"/>
          <w:divBdr>
            <w:top w:val="none" w:sz="0" w:space="0" w:color="auto"/>
            <w:left w:val="none" w:sz="0" w:space="0" w:color="auto"/>
            <w:bottom w:val="none" w:sz="0" w:space="0" w:color="auto"/>
            <w:right w:val="none" w:sz="0" w:space="0" w:color="auto"/>
          </w:divBdr>
        </w:div>
      </w:divsChild>
    </w:div>
    <w:div w:id="551616780">
      <w:bodyDiv w:val="1"/>
      <w:marLeft w:val="0"/>
      <w:marRight w:val="0"/>
      <w:marTop w:val="0"/>
      <w:marBottom w:val="0"/>
      <w:divBdr>
        <w:top w:val="none" w:sz="0" w:space="0" w:color="auto"/>
        <w:left w:val="none" w:sz="0" w:space="0" w:color="auto"/>
        <w:bottom w:val="none" w:sz="0" w:space="0" w:color="auto"/>
        <w:right w:val="none" w:sz="0" w:space="0" w:color="auto"/>
      </w:divBdr>
    </w:div>
    <w:div w:id="807822659">
      <w:bodyDiv w:val="1"/>
      <w:marLeft w:val="0"/>
      <w:marRight w:val="0"/>
      <w:marTop w:val="0"/>
      <w:marBottom w:val="0"/>
      <w:divBdr>
        <w:top w:val="none" w:sz="0" w:space="0" w:color="auto"/>
        <w:left w:val="none" w:sz="0" w:space="0" w:color="auto"/>
        <w:bottom w:val="none" w:sz="0" w:space="0" w:color="auto"/>
        <w:right w:val="none" w:sz="0" w:space="0" w:color="auto"/>
      </w:divBdr>
    </w:div>
    <w:div w:id="987124998">
      <w:bodyDiv w:val="1"/>
      <w:marLeft w:val="0"/>
      <w:marRight w:val="0"/>
      <w:marTop w:val="0"/>
      <w:marBottom w:val="0"/>
      <w:divBdr>
        <w:top w:val="none" w:sz="0" w:space="0" w:color="auto"/>
        <w:left w:val="none" w:sz="0" w:space="0" w:color="auto"/>
        <w:bottom w:val="none" w:sz="0" w:space="0" w:color="auto"/>
        <w:right w:val="none" w:sz="0" w:space="0" w:color="auto"/>
      </w:divBdr>
    </w:div>
    <w:div w:id="1006858414">
      <w:bodyDiv w:val="1"/>
      <w:marLeft w:val="0"/>
      <w:marRight w:val="0"/>
      <w:marTop w:val="0"/>
      <w:marBottom w:val="0"/>
      <w:divBdr>
        <w:top w:val="none" w:sz="0" w:space="0" w:color="auto"/>
        <w:left w:val="none" w:sz="0" w:space="0" w:color="auto"/>
        <w:bottom w:val="none" w:sz="0" w:space="0" w:color="auto"/>
        <w:right w:val="none" w:sz="0" w:space="0" w:color="auto"/>
      </w:divBdr>
    </w:div>
    <w:div w:id="1186023929">
      <w:bodyDiv w:val="1"/>
      <w:marLeft w:val="0"/>
      <w:marRight w:val="0"/>
      <w:marTop w:val="0"/>
      <w:marBottom w:val="0"/>
      <w:divBdr>
        <w:top w:val="none" w:sz="0" w:space="0" w:color="auto"/>
        <w:left w:val="none" w:sz="0" w:space="0" w:color="auto"/>
        <w:bottom w:val="none" w:sz="0" w:space="0" w:color="auto"/>
        <w:right w:val="none" w:sz="0" w:space="0" w:color="auto"/>
      </w:divBdr>
    </w:div>
    <w:div w:id="1303609256">
      <w:bodyDiv w:val="1"/>
      <w:marLeft w:val="0"/>
      <w:marRight w:val="0"/>
      <w:marTop w:val="0"/>
      <w:marBottom w:val="0"/>
      <w:divBdr>
        <w:top w:val="none" w:sz="0" w:space="0" w:color="auto"/>
        <w:left w:val="none" w:sz="0" w:space="0" w:color="auto"/>
        <w:bottom w:val="none" w:sz="0" w:space="0" w:color="auto"/>
        <w:right w:val="none" w:sz="0" w:space="0" w:color="auto"/>
      </w:divBdr>
    </w:div>
    <w:div w:id="1470173836">
      <w:bodyDiv w:val="1"/>
      <w:marLeft w:val="0"/>
      <w:marRight w:val="0"/>
      <w:marTop w:val="0"/>
      <w:marBottom w:val="0"/>
      <w:divBdr>
        <w:top w:val="none" w:sz="0" w:space="0" w:color="auto"/>
        <w:left w:val="none" w:sz="0" w:space="0" w:color="auto"/>
        <w:bottom w:val="none" w:sz="0" w:space="0" w:color="auto"/>
        <w:right w:val="none" w:sz="0" w:space="0" w:color="auto"/>
      </w:divBdr>
    </w:div>
    <w:div w:id="1557542346">
      <w:bodyDiv w:val="1"/>
      <w:marLeft w:val="0"/>
      <w:marRight w:val="0"/>
      <w:marTop w:val="0"/>
      <w:marBottom w:val="0"/>
      <w:divBdr>
        <w:top w:val="none" w:sz="0" w:space="0" w:color="auto"/>
        <w:left w:val="none" w:sz="0" w:space="0" w:color="auto"/>
        <w:bottom w:val="none" w:sz="0" w:space="0" w:color="auto"/>
        <w:right w:val="none" w:sz="0" w:space="0" w:color="auto"/>
      </w:divBdr>
    </w:div>
    <w:div w:id="1781295562">
      <w:bodyDiv w:val="1"/>
      <w:marLeft w:val="0"/>
      <w:marRight w:val="0"/>
      <w:marTop w:val="0"/>
      <w:marBottom w:val="0"/>
      <w:divBdr>
        <w:top w:val="none" w:sz="0" w:space="0" w:color="auto"/>
        <w:left w:val="none" w:sz="0" w:space="0" w:color="auto"/>
        <w:bottom w:val="none" w:sz="0" w:space="0" w:color="auto"/>
        <w:right w:val="none" w:sz="0" w:space="0" w:color="auto"/>
      </w:divBdr>
    </w:div>
    <w:div w:id="1781994716">
      <w:bodyDiv w:val="1"/>
      <w:marLeft w:val="0"/>
      <w:marRight w:val="0"/>
      <w:marTop w:val="0"/>
      <w:marBottom w:val="0"/>
      <w:divBdr>
        <w:top w:val="none" w:sz="0" w:space="0" w:color="auto"/>
        <w:left w:val="none" w:sz="0" w:space="0" w:color="auto"/>
        <w:bottom w:val="none" w:sz="0" w:space="0" w:color="auto"/>
        <w:right w:val="none" w:sz="0" w:space="0" w:color="auto"/>
      </w:divBdr>
    </w:div>
    <w:div w:id="1792822806">
      <w:bodyDiv w:val="1"/>
      <w:marLeft w:val="0"/>
      <w:marRight w:val="0"/>
      <w:marTop w:val="0"/>
      <w:marBottom w:val="0"/>
      <w:divBdr>
        <w:top w:val="none" w:sz="0" w:space="0" w:color="auto"/>
        <w:left w:val="none" w:sz="0" w:space="0" w:color="auto"/>
        <w:bottom w:val="none" w:sz="0" w:space="0" w:color="auto"/>
        <w:right w:val="none" w:sz="0" w:space="0" w:color="auto"/>
      </w:divBdr>
    </w:div>
    <w:div w:id="1984039012">
      <w:bodyDiv w:val="1"/>
      <w:marLeft w:val="0"/>
      <w:marRight w:val="0"/>
      <w:marTop w:val="0"/>
      <w:marBottom w:val="0"/>
      <w:divBdr>
        <w:top w:val="none" w:sz="0" w:space="0" w:color="auto"/>
        <w:left w:val="none" w:sz="0" w:space="0" w:color="auto"/>
        <w:bottom w:val="none" w:sz="0" w:space="0" w:color="auto"/>
        <w:right w:val="none" w:sz="0" w:space="0" w:color="auto"/>
      </w:divBdr>
    </w:div>
    <w:div w:id="2078628384">
      <w:bodyDiv w:val="1"/>
      <w:marLeft w:val="0"/>
      <w:marRight w:val="0"/>
      <w:marTop w:val="0"/>
      <w:marBottom w:val="0"/>
      <w:divBdr>
        <w:top w:val="none" w:sz="0" w:space="0" w:color="auto"/>
        <w:left w:val="none" w:sz="0" w:space="0" w:color="auto"/>
        <w:bottom w:val="none" w:sz="0" w:space="0" w:color="auto"/>
        <w:right w:val="none" w:sz="0" w:space="0" w:color="auto"/>
      </w:divBdr>
    </w:div>
    <w:div w:id="21209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186/s42269-022-00762-8" TargetMode="External"/><Relationship Id="rId18" Type="http://schemas.openxmlformats.org/officeDocument/2006/relationships/hyperlink" Target="https://doi.org/10.4314/sokjvs.v14i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hyperlink" Target="http://www.adsujsr.com" TargetMode="External"/><Relationship Id="rId17" Type="http://schemas.openxmlformats.org/officeDocument/2006/relationships/hyperlink" Target="http://www.intechopen.com/books/zoonosis/zoonotic-role-of-thegrasscutte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holarsresearchlibrary.com/archive.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420/ap6803.46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sciaf.2021.e00785" TargetMode="External"/><Relationship Id="rId23" Type="http://schemas.openxmlformats.org/officeDocument/2006/relationships/footer" Target="footer2.xml"/><Relationship Id="rId10" Type="http://schemas.openxmlformats.org/officeDocument/2006/relationships/hyperlink" Target="https://doi.org/10.3957/056.041.0209" TargetMode="External"/><Relationship Id="rId19" Type="http://schemas.openxmlformats.org/officeDocument/2006/relationships/hyperlink" Target="www.biosciencereports.pwp.blueyonder.co.uk"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4314/jab.v87i1.10"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Sheet2!$H$5</c:f>
              <c:strCache>
                <c:ptCount val="1"/>
                <c:pt idx="0">
                  <c:v>Ectoparasite</c:v>
                </c:pt>
              </c:strCache>
            </c:strRef>
          </c:tx>
          <c:spPr>
            <a:solidFill>
              <a:schemeClr val="accent1"/>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Sheet2!$H$6:$H$11</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03E4-42B0-9293-90C7FBA69A0D}"/>
            </c:ext>
          </c:extLst>
        </c:ser>
        <c:ser>
          <c:idx val="1"/>
          <c:order val="1"/>
          <c:tx>
            <c:strRef>
              <c:f>Sheet2!$I$5</c:f>
              <c:strCache>
                <c:ptCount val="1"/>
                <c:pt idx="0">
                  <c:v>Gastrointestinal Parasite</c:v>
                </c:pt>
              </c:strCache>
            </c:strRef>
          </c:tx>
          <c:spPr>
            <a:solidFill>
              <a:schemeClr val="accent2"/>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Sheet2!$I$6:$I$11</c:f>
              <c:numCache>
                <c:formatCode>General</c:formatCode>
                <c:ptCount val="6"/>
                <c:pt idx="0">
                  <c:v>100</c:v>
                </c:pt>
                <c:pt idx="1">
                  <c:v>80</c:v>
                </c:pt>
                <c:pt idx="2">
                  <c:v>80</c:v>
                </c:pt>
                <c:pt idx="3">
                  <c:v>80</c:v>
                </c:pt>
                <c:pt idx="4">
                  <c:v>80</c:v>
                </c:pt>
                <c:pt idx="5">
                  <c:v>100</c:v>
                </c:pt>
              </c:numCache>
            </c:numRef>
          </c:val>
          <c:extLst>
            <c:ext xmlns:c16="http://schemas.microsoft.com/office/drawing/2014/chart" uri="{C3380CC4-5D6E-409C-BE32-E72D297353CC}">
              <c16:uniqueId val="{00000001-03E4-42B0-9293-90C7FBA69A0D}"/>
            </c:ext>
          </c:extLst>
        </c:ser>
        <c:ser>
          <c:idx val="2"/>
          <c:order val="2"/>
          <c:tx>
            <c:strRef>
              <c:f>Sheet2!$J$5</c:f>
              <c:strCache>
                <c:ptCount val="1"/>
              </c:strCache>
            </c:strRef>
          </c:tx>
          <c:spPr>
            <a:solidFill>
              <a:schemeClr val="accent3"/>
            </a:solidFill>
            <a:ln>
              <a:noFill/>
            </a:ln>
            <a:effectLst/>
          </c:spPr>
          <c:invertIfNegative val="0"/>
          <c:cat>
            <c:strRef>
              <c:f>Sheet2!$G$6:$G$11</c:f>
              <c:strCache>
                <c:ptCount val="6"/>
                <c:pt idx="0">
                  <c:v>Ilara</c:v>
                </c:pt>
                <c:pt idx="1">
                  <c:v>Igbara-oke</c:v>
                </c:pt>
                <c:pt idx="2">
                  <c:v>Ibule</c:v>
                </c:pt>
                <c:pt idx="3">
                  <c:v>Isarun</c:v>
                </c:pt>
                <c:pt idx="4">
                  <c:v>Ipogun</c:v>
                </c:pt>
                <c:pt idx="5">
                  <c:v>Mariwo</c:v>
                </c:pt>
              </c:strCache>
            </c:strRef>
          </c:cat>
          <c:val>
            <c:numRef>
              <c:f>Sheet2!$J$6:$J$11</c:f>
              <c:numCache>
                <c:formatCode>General</c:formatCode>
                <c:ptCount val="6"/>
              </c:numCache>
            </c:numRef>
          </c:val>
          <c:extLst>
            <c:ext xmlns:c16="http://schemas.microsoft.com/office/drawing/2014/chart" uri="{C3380CC4-5D6E-409C-BE32-E72D297353CC}">
              <c16:uniqueId val="{00000002-03E4-42B0-9293-90C7FBA69A0D}"/>
            </c:ext>
          </c:extLst>
        </c:ser>
        <c:dLbls>
          <c:showLegendKey val="0"/>
          <c:showVal val="0"/>
          <c:showCatName val="0"/>
          <c:showSerName val="0"/>
          <c:showPercent val="0"/>
          <c:showBubbleSize val="0"/>
        </c:dLbls>
        <c:gapWidth val="219"/>
        <c:overlap val="-27"/>
        <c:axId val="85847999"/>
        <c:axId val="85847519"/>
      </c:barChart>
      <c:catAx>
        <c:axId val="858479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7519"/>
        <c:crosses val="autoZero"/>
        <c:auto val="1"/>
        <c:lblAlgn val="ctr"/>
        <c:lblOffset val="100"/>
        <c:noMultiLvlLbl val="0"/>
      </c:catAx>
      <c:valAx>
        <c:axId val="8584751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Prevalence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7999"/>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Sheet1!$C$17</c:f>
              <c:strCache>
                <c:ptCount val="1"/>
                <c:pt idx="0">
                  <c:v>Number of Ticks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Sheet1!$B$18:$B$23</c:f>
              <c:strCache>
                <c:ptCount val="6"/>
                <c:pt idx="0">
                  <c:v>Ilara</c:v>
                </c:pt>
                <c:pt idx="1">
                  <c:v>Igbara-oke</c:v>
                </c:pt>
                <c:pt idx="2">
                  <c:v>Ibule</c:v>
                </c:pt>
                <c:pt idx="3">
                  <c:v>Isarun</c:v>
                </c:pt>
                <c:pt idx="4">
                  <c:v>Ipogun</c:v>
                </c:pt>
                <c:pt idx="5">
                  <c:v>Mariwo</c:v>
                </c:pt>
              </c:strCache>
            </c:strRef>
          </c:cat>
          <c:val>
            <c:numRef>
              <c:f>Sheet1!$C$18:$C$23</c:f>
              <c:numCache>
                <c:formatCode>General</c:formatCode>
                <c:ptCount val="6"/>
                <c:pt idx="0">
                  <c:v>52</c:v>
                </c:pt>
                <c:pt idx="1">
                  <c:v>48</c:v>
                </c:pt>
                <c:pt idx="2">
                  <c:v>80</c:v>
                </c:pt>
                <c:pt idx="3">
                  <c:v>106</c:v>
                </c:pt>
                <c:pt idx="4">
                  <c:v>76</c:v>
                </c:pt>
                <c:pt idx="5">
                  <c:v>82</c:v>
                </c:pt>
              </c:numCache>
            </c:numRef>
          </c:val>
          <c:extLst>
            <c:ext xmlns:c16="http://schemas.microsoft.com/office/drawing/2014/chart" uri="{C3380CC4-5D6E-409C-BE32-E72D297353CC}">
              <c16:uniqueId val="{00000000-5834-44BE-B9F6-793D12C2A401}"/>
            </c:ext>
          </c:extLst>
        </c:ser>
        <c:dLbls>
          <c:dLblPos val="outEnd"/>
          <c:showLegendKey val="0"/>
          <c:showVal val="1"/>
          <c:showCatName val="0"/>
          <c:showSerName val="0"/>
          <c:showPercent val="0"/>
          <c:showBubbleSize val="0"/>
        </c:dLbls>
        <c:gapWidth val="150"/>
        <c:axId val="79743391"/>
        <c:axId val="79746751"/>
      </c:barChart>
      <c:catAx>
        <c:axId val="7974339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746751"/>
        <c:crosses val="autoZero"/>
        <c:auto val="1"/>
        <c:lblAlgn val="ctr"/>
        <c:lblOffset val="100"/>
        <c:noMultiLvlLbl val="0"/>
      </c:catAx>
      <c:valAx>
        <c:axId val="7974675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Numbers of Ticks</a:t>
                </a:r>
                <a:r>
                  <a:rPr lang="en-GB" b="1" baseline="0"/>
                  <a:t> collected</a:t>
                </a:r>
                <a:endParaRPr lang="en-GB"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43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Sheet4!$I$15</c:f>
              <c:strCache>
                <c:ptCount val="1"/>
                <c:pt idx="0">
                  <c:v>Ascaris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Sheet4!$I$16:$I$21</c:f>
              <c:numCache>
                <c:formatCode>General</c:formatCode>
                <c:ptCount val="6"/>
                <c:pt idx="0">
                  <c:v>20</c:v>
                </c:pt>
                <c:pt idx="1">
                  <c:v>10</c:v>
                </c:pt>
                <c:pt idx="2">
                  <c:v>54</c:v>
                </c:pt>
                <c:pt idx="3">
                  <c:v>36</c:v>
                </c:pt>
                <c:pt idx="4">
                  <c:v>30</c:v>
                </c:pt>
                <c:pt idx="5">
                  <c:v>24</c:v>
                </c:pt>
              </c:numCache>
            </c:numRef>
          </c:val>
          <c:extLst>
            <c:ext xmlns:c16="http://schemas.microsoft.com/office/drawing/2014/chart" uri="{C3380CC4-5D6E-409C-BE32-E72D297353CC}">
              <c16:uniqueId val="{00000000-E60E-4B1B-BF92-A3064AEC990B}"/>
            </c:ext>
          </c:extLst>
        </c:ser>
        <c:ser>
          <c:idx val="1"/>
          <c:order val="1"/>
          <c:tx>
            <c:strRef>
              <c:f>Sheet4!$J$15</c:f>
              <c:strCache>
                <c:ptCount val="1"/>
                <c:pt idx="0">
                  <c:v>Trichuris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Sheet4!$J$16:$J$21</c:f>
              <c:numCache>
                <c:formatCode>General</c:formatCode>
                <c:ptCount val="6"/>
                <c:pt idx="0">
                  <c:v>8</c:v>
                </c:pt>
                <c:pt idx="1">
                  <c:v>26</c:v>
                </c:pt>
                <c:pt idx="2">
                  <c:v>16</c:v>
                </c:pt>
                <c:pt idx="3">
                  <c:v>54</c:v>
                </c:pt>
                <c:pt idx="4">
                  <c:v>14</c:v>
                </c:pt>
                <c:pt idx="5">
                  <c:v>30</c:v>
                </c:pt>
              </c:numCache>
            </c:numRef>
          </c:val>
          <c:extLst>
            <c:ext xmlns:c16="http://schemas.microsoft.com/office/drawing/2014/chart" uri="{C3380CC4-5D6E-409C-BE32-E72D297353CC}">
              <c16:uniqueId val="{00000001-E60E-4B1B-BF92-A3064AEC990B}"/>
            </c:ext>
          </c:extLst>
        </c:ser>
        <c:ser>
          <c:idx val="2"/>
          <c:order val="2"/>
          <c:tx>
            <c:strRef>
              <c:f>Sheet4!$K$15</c:f>
              <c:strCache>
                <c:ptCount val="1"/>
                <c:pt idx="0">
                  <c:v>Trichostrongylus spp.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Sheet4!$H$16:$H$21</c:f>
              <c:strCache>
                <c:ptCount val="6"/>
                <c:pt idx="0">
                  <c:v>Ilara </c:v>
                </c:pt>
                <c:pt idx="1">
                  <c:v>Igbara-oke </c:v>
                </c:pt>
                <c:pt idx="2">
                  <c:v>Ibule </c:v>
                </c:pt>
                <c:pt idx="3">
                  <c:v>Isarun </c:v>
                </c:pt>
                <c:pt idx="4">
                  <c:v>Ipogun </c:v>
                </c:pt>
                <c:pt idx="5">
                  <c:v>Mariwo </c:v>
                </c:pt>
              </c:strCache>
            </c:strRef>
          </c:cat>
          <c:val>
            <c:numRef>
              <c:f>Sheet4!$K$16:$K$21</c:f>
              <c:numCache>
                <c:formatCode>General</c:formatCode>
                <c:ptCount val="6"/>
                <c:pt idx="0">
                  <c:v>8</c:v>
                </c:pt>
                <c:pt idx="1">
                  <c:v>8</c:v>
                </c:pt>
                <c:pt idx="2">
                  <c:v>4</c:v>
                </c:pt>
                <c:pt idx="3">
                  <c:v>2</c:v>
                </c:pt>
                <c:pt idx="4">
                  <c:v>6</c:v>
                </c:pt>
                <c:pt idx="5">
                  <c:v>12</c:v>
                </c:pt>
              </c:numCache>
            </c:numRef>
          </c:val>
          <c:extLst>
            <c:ext xmlns:c16="http://schemas.microsoft.com/office/drawing/2014/chart" uri="{C3380CC4-5D6E-409C-BE32-E72D297353CC}">
              <c16:uniqueId val="{00000002-E60E-4B1B-BF92-A3064AEC990B}"/>
            </c:ext>
          </c:extLst>
        </c:ser>
        <c:dLbls>
          <c:dLblPos val="outEnd"/>
          <c:showLegendKey val="0"/>
          <c:showVal val="1"/>
          <c:showCatName val="0"/>
          <c:showSerName val="0"/>
          <c:showPercent val="0"/>
          <c:showBubbleSize val="0"/>
        </c:dLbls>
        <c:gapWidth val="150"/>
        <c:axId val="189553119"/>
        <c:axId val="189550239"/>
      </c:barChart>
      <c:catAx>
        <c:axId val="18955311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Study Area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9550239"/>
        <c:crosses val="autoZero"/>
        <c:auto val="1"/>
        <c:lblAlgn val="ctr"/>
        <c:lblOffset val="100"/>
        <c:noMultiLvlLbl val="0"/>
      </c:catAx>
      <c:valAx>
        <c:axId val="18955023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Gastrointestinal Parasites Recovered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531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9</Pages>
  <Words>5820</Words>
  <Characters>33176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Samuel Babatunde [osb8]</dc:creator>
  <cp:keywords/>
  <dc:description/>
  <cp:lastModifiedBy>SDI 1084</cp:lastModifiedBy>
  <cp:revision>191</cp:revision>
  <dcterms:created xsi:type="dcterms:W3CDTF">2025-03-10T10:11:00Z</dcterms:created>
  <dcterms:modified xsi:type="dcterms:W3CDTF">2025-03-15T08:31:00Z</dcterms:modified>
</cp:coreProperties>
</file>