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19EC0" w14:textId="61194026" w:rsidR="00484D42" w:rsidRDefault="00484D42" w:rsidP="00B94378">
      <w:pPr>
        <w:jc w:val="right"/>
        <w:rPr>
          <w:rFonts w:ascii="Arial" w:hAnsi="Arial" w:cs="Arial"/>
          <w:b/>
          <w:bCs/>
          <w:sz w:val="36"/>
          <w:szCs w:val="36"/>
        </w:rPr>
      </w:pPr>
      <w:r w:rsidRPr="00484D42">
        <w:rPr>
          <w:rFonts w:ascii="Arial" w:hAnsi="Arial" w:cs="Arial"/>
          <w:b/>
          <w:bCs/>
          <w:sz w:val="36"/>
          <w:szCs w:val="36"/>
        </w:rPr>
        <w:t>Review Article</w:t>
      </w:r>
    </w:p>
    <w:p w14:paraId="1721B9EC" w14:textId="77777777" w:rsidR="00484D42" w:rsidRDefault="00484D42" w:rsidP="00B94378">
      <w:pPr>
        <w:jc w:val="right"/>
        <w:rPr>
          <w:rFonts w:ascii="Arial" w:hAnsi="Arial" w:cs="Arial"/>
          <w:b/>
          <w:bCs/>
          <w:sz w:val="36"/>
          <w:szCs w:val="36"/>
        </w:rPr>
      </w:pPr>
    </w:p>
    <w:p w14:paraId="357C04C4" w14:textId="28DF3C86" w:rsidR="00F4571C" w:rsidRDefault="00F4571C" w:rsidP="00B94378">
      <w:pPr>
        <w:jc w:val="right"/>
        <w:rPr>
          <w:rFonts w:ascii="Arial" w:hAnsi="Arial" w:cs="Arial"/>
          <w:b/>
          <w:bCs/>
          <w:sz w:val="36"/>
          <w:szCs w:val="36"/>
        </w:rPr>
      </w:pPr>
      <w:r w:rsidRPr="00603CA9">
        <w:rPr>
          <w:rFonts w:ascii="Arial" w:hAnsi="Arial" w:cs="Arial"/>
          <w:b/>
          <w:bCs/>
          <w:sz w:val="36"/>
          <w:szCs w:val="36"/>
        </w:rPr>
        <w:t>H</w:t>
      </w:r>
      <w:r w:rsidR="00B94378" w:rsidRPr="00603CA9">
        <w:rPr>
          <w:rFonts w:ascii="Arial" w:hAnsi="Arial" w:cs="Arial"/>
          <w:b/>
          <w:bCs/>
          <w:sz w:val="36"/>
          <w:szCs w:val="36"/>
        </w:rPr>
        <w:t>erbal</w:t>
      </w:r>
      <w:r w:rsidRPr="00603CA9">
        <w:rPr>
          <w:rFonts w:ascii="Arial" w:hAnsi="Arial" w:cs="Arial"/>
          <w:b/>
          <w:bCs/>
          <w:sz w:val="36"/>
          <w:szCs w:val="36"/>
        </w:rPr>
        <w:t xml:space="preserve"> F</w:t>
      </w:r>
      <w:r w:rsidR="00B94378" w:rsidRPr="00603CA9">
        <w:rPr>
          <w:rFonts w:ascii="Arial" w:hAnsi="Arial" w:cs="Arial"/>
          <w:b/>
          <w:bCs/>
          <w:sz w:val="36"/>
          <w:szCs w:val="36"/>
        </w:rPr>
        <w:t>ormulations</w:t>
      </w:r>
      <w:r w:rsidRPr="00603CA9">
        <w:rPr>
          <w:rFonts w:ascii="Arial" w:hAnsi="Arial" w:cs="Arial"/>
          <w:b/>
          <w:bCs/>
          <w:sz w:val="36"/>
          <w:szCs w:val="36"/>
        </w:rPr>
        <w:t xml:space="preserve"> </w:t>
      </w:r>
      <w:r w:rsidR="00383999" w:rsidRPr="00603CA9">
        <w:rPr>
          <w:rFonts w:ascii="Arial" w:hAnsi="Arial" w:cs="Arial"/>
          <w:b/>
          <w:bCs/>
          <w:sz w:val="36"/>
          <w:szCs w:val="36"/>
        </w:rPr>
        <w:t>in</w:t>
      </w:r>
      <w:r w:rsidRPr="00603CA9">
        <w:rPr>
          <w:rFonts w:ascii="Arial" w:hAnsi="Arial" w:cs="Arial"/>
          <w:b/>
          <w:bCs/>
          <w:sz w:val="36"/>
          <w:szCs w:val="36"/>
        </w:rPr>
        <w:t xml:space="preserve"> M</w:t>
      </w:r>
      <w:r w:rsidR="00B94378" w:rsidRPr="00603CA9">
        <w:rPr>
          <w:rFonts w:ascii="Arial" w:hAnsi="Arial" w:cs="Arial"/>
          <w:b/>
          <w:bCs/>
          <w:sz w:val="36"/>
          <w:szCs w:val="36"/>
        </w:rPr>
        <w:t>anagement</w:t>
      </w:r>
      <w:r w:rsidRPr="00603CA9">
        <w:rPr>
          <w:rFonts w:ascii="Arial" w:hAnsi="Arial" w:cs="Arial"/>
          <w:b/>
          <w:bCs/>
          <w:sz w:val="36"/>
          <w:szCs w:val="36"/>
        </w:rPr>
        <w:t xml:space="preserve"> </w:t>
      </w:r>
      <w:r w:rsidR="00383999" w:rsidRPr="00603CA9">
        <w:rPr>
          <w:rFonts w:ascii="Arial" w:hAnsi="Arial" w:cs="Arial"/>
          <w:b/>
          <w:bCs/>
          <w:sz w:val="36"/>
          <w:szCs w:val="36"/>
        </w:rPr>
        <w:t>of</w:t>
      </w:r>
      <w:r w:rsidRPr="00603CA9">
        <w:rPr>
          <w:rFonts w:ascii="Arial" w:hAnsi="Arial" w:cs="Arial"/>
          <w:b/>
          <w:bCs/>
          <w:sz w:val="36"/>
          <w:szCs w:val="36"/>
        </w:rPr>
        <w:t xml:space="preserve"> D</w:t>
      </w:r>
      <w:r w:rsidR="00B94378" w:rsidRPr="00603CA9">
        <w:rPr>
          <w:rFonts w:ascii="Arial" w:hAnsi="Arial" w:cs="Arial"/>
          <w:b/>
          <w:bCs/>
          <w:sz w:val="36"/>
          <w:szCs w:val="36"/>
        </w:rPr>
        <w:t>ermatitis</w:t>
      </w:r>
    </w:p>
    <w:p w14:paraId="62630BC7" w14:textId="77777777" w:rsidR="00DC1EF1" w:rsidRPr="00603CA9" w:rsidRDefault="00DC1EF1" w:rsidP="00B94378">
      <w:pPr>
        <w:jc w:val="right"/>
        <w:rPr>
          <w:rFonts w:ascii="Arial" w:hAnsi="Arial" w:cs="Arial"/>
          <w:b/>
          <w:bCs/>
          <w:sz w:val="36"/>
          <w:szCs w:val="36"/>
        </w:rPr>
      </w:pPr>
    </w:p>
    <w:p w14:paraId="06936D6C" w14:textId="77777777" w:rsidR="001862C9" w:rsidRPr="00603CA9" w:rsidRDefault="001862C9" w:rsidP="00BB0666">
      <w:pPr>
        <w:jc w:val="right"/>
        <w:rPr>
          <w:rFonts w:ascii="Arial" w:hAnsi="Arial" w:cs="Arial"/>
          <w:i/>
          <w:iCs/>
          <w:sz w:val="20"/>
          <w:szCs w:val="20"/>
        </w:rPr>
      </w:pPr>
    </w:p>
    <w:p w14:paraId="706EB7D3" w14:textId="057E199A" w:rsidR="00822442" w:rsidRPr="00603CA9" w:rsidRDefault="00822442" w:rsidP="00822442">
      <w:pPr>
        <w:jc w:val="both"/>
        <w:rPr>
          <w:rFonts w:ascii="Arial" w:hAnsi="Arial" w:cs="Arial"/>
          <w:b/>
          <w:bCs/>
        </w:rPr>
      </w:pPr>
      <w:r w:rsidRPr="00603CA9">
        <w:rPr>
          <w:rFonts w:ascii="Arial" w:hAnsi="Arial" w:cs="Arial"/>
          <w:b/>
          <w:bCs/>
        </w:rPr>
        <w:t>ABSTRACT</w:t>
      </w:r>
    </w:p>
    <w:p w14:paraId="6E0CDFD2" w14:textId="77777777" w:rsidR="00007207" w:rsidRPr="00007207" w:rsidRDefault="00007207" w:rsidP="00007207">
      <w:pPr>
        <w:jc w:val="both"/>
        <w:rPr>
          <w:rFonts w:ascii="Arial" w:hAnsi="Arial" w:cs="Arial"/>
          <w:sz w:val="20"/>
          <w:szCs w:val="20"/>
        </w:rPr>
      </w:pPr>
      <w:r w:rsidRPr="00007207">
        <w:rPr>
          <w:rFonts w:ascii="Arial" w:hAnsi="Arial" w:cs="Arial"/>
          <w:sz w:val="20"/>
          <w:szCs w:val="20"/>
        </w:rPr>
        <w:t xml:space="preserve">Dermatitis, a persistently harmful skin condition, impacts millions of people globally. Redness, itching, and skin lesions are the hallmarks of dermatitis. The need for innovative approaches to therapy is highlighted by the significant side effects and poor efficacy of indigenous treatments, such as topical corticosteroids and immunomodulators. Herbal compositions offer a natural way to treat dermatitis. The compilation of the most recent information on the mechanisms, safety, and longevity of herbal formulations for the treatment of dermatitis is the aim of this thorough investigation. The results show that skin lesions, irritation, and itching may be substantially minimized by using such medicines that comprise ingredients like turmeric, mango, ginkgo, and aloe </w:t>
      </w:r>
      <w:proofErr w:type="spellStart"/>
      <w:r w:rsidRPr="00007207">
        <w:rPr>
          <w:rFonts w:ascii="Arial" w:hAnsi="Arial" w:cs="Arial"/>
          <w:sz w:val="20"/>
          <w:szCs w:val="20"/>
        </w:rPr>
        <w:t>vera</w:t>
      </w:r>
      <w:proofErr w:type="spellEnd"/>
      <w:r w:rsidRPr="00007207">
        <w:rPr>
          <w:rFonts w:ascii="Arial" w:hAnsi="Arial" w:cs="Arial"/>
          <w:sz w:val="20"/>
          <w:szCs w:val="20"/>
        </w:rPr>
        <w:t xml:space="preserve">, among others. These medications are a viable alternative to conventional medicines because of their typically good tolerance and minimal adverse reactions. The mechanisms behind the therapeutic advantages of herbal remedies in dermatitis include wound healing, antioxidant action, preventing microbial multiplication, and altering inflammatory cascades. These formulations contain bioactive compounds such as flavonoids, phenolic acids, and terpenoids that have been shown to respond to skin disorders associated with dermatitis. The research highlights the potential of </w:t>
      </w:r>
      <w:proofErr w:type="spellStart"/>
      <w:r w:rsidRPr="00007207">
        <w:rPr>
          <w:rFonts w:ascii="Arial" w:hAnsi="Arial" w:cs="Arial"/>
          <w:sz w:val="20"/>
          <w:szCs w:val="20"/>
        </w:rPr>
        <w:t>phytopharmaceutics</w:t>
      </w:r>
      <w:proofErr w:type="spellEnd"/>
      <w:r w:rsidRPr="00007207">
        <w:rPr>
          <w:rFonts w:ascii="Arial" w:hAnsi="Arial" w:cs="Arial"/>
          <w:sz w:val="20"/>
          <w:szCs w:val="20"/>
        </w:rPr>
        <w:t>-tailored herbal formulations as a secure, all- natural, and effective way to treat dermatitis. More study is needed to fully understand the mechanisms of action and standardize the production and quality control of natural treatments.</w:t>
      </w:r>
    </w:p>
    <w:p w14:paraId="40D1E418" w14:textId="1EBDAFC5" w:rsidR="00822442" w:rsidRPr="00603CA9" w:rsidRDefault="00822442" w:rsidP="00007207">
      <w:pPr>
        <w:jc w:val="both"/>
        <w:rPr>
          <w:rFonts w:ascii="Arial" w:hAnsi="Arial" w:cs="Arial"/>
          <w:b/>
          <w:bCs/>
        </w:rPr>
      </w:pPr>
      <w:r w:rsidRPr="00603CA9">
        <w:rPr>
          <w:rFonts w:ascii="Arial" w:hAnsi="Arial" w:cs="Arial"/>
          <w:b/>
          <w:bCs/>
        </w:rPr>
        <w:t>KEYWORDS</w:t>
      </w:r>
      <w:r w:rsidR="00BA423E" w:rsidRPr="00603CA9">
        <w:rPr>
          <w:rFonts w:ascii="Arial" w:hAnsi="Arial" w:cs="Arial"/>
          <w:b/>
          <w:bCs/>
        </w:rPr>
        <w:t xml:space="preserve">: </w:t>
      </w:r>
      <w:r w:rsidRPr="00603CA9">
        <w:rPr>
          <w:rFonts w:ascii="Arial" w:hAnsi="Arial" w:cs="Arial"/>
          <w:sz w:val="20"/>
          <w:szCs w:val="20"/>
        </w:rPr>
        <w:t>herbal formulations, dermatitis, natural remedies, wound healing, inflammation, antioxidant activity.</w:t>
      </w:r>
    </w:p>
    <w:p w14:paraId="05C2EE67" w14:textId="77777777" w:rsidR="001862C9" w:rsidRPr="00603CA9" w:rsidRDefault="001862C9" w:rsidP="00444A4E">
      <w:pPr>
        <w:jc w:val="both"/>
        <w:rPr>
          <w:rFonts w:ascii="Arial" w:hAnsi="Arial" w:cs="Arial"/>
          <w:b/>
          <w:bCs/>
        </w:rPr>
      </w:pPr>
    </w:p>
    <w:p w14:paraId="3B114763" w14:textId="77777777" w:rsidR="00CF5F0E" w:rsidRDefault="00CF5F0E" w:rsidP="00444A4E">
      <w:pPr>
        <w:jc w:val="both"/>
        <w:rPr>
          <w:rFonts w:ascii="Arial" w:hAnsi="Arial" w:cs="Arial"/>
          <w:b/>
          <w:bCs/>
        </w:rPr>
      </w:pPr>
    </w:p>
    <w:p w14:paraId="4F283360" w14:textId="20FAF815" w:rsidR="00822442" w:rsidRPr="00CF5F0E" w:rsidRDefault="00CF5F0E" w:rsidP="00CF5F0E">
      <w:pPr>
        <w:jc w:val="both"/>
        <w:rPr>
          <w:rFonts w:ascii="Arial" w:hAnsi="Arial" w:cs="Arial"/>
          <w:b/>
          <w:bCs/>
        </w:rPr>
      </w:pPr>
      <w:r>
        <w:rPr>
          <w:rFonts w:ascii="Arial" w:hAnsi="Arial" w:cs="Arial"/>
          <w:b/>
          <w:bCs/>
        </w:rPr>
        <w:t>1.</w:t>
      </w:r>
      <w:r w:rsidR="00822442" w:rsidRPr="00CF5F0E">
        <w:rPr>
          <w:rFonts w:ascii="Arial" w:hAnsi="Arial" w:cs="Arial"/>
          <w:b/>
          <w:bCs/>
        </w:rPr>
        <w:t>INTRODUCTION</w:t>
      </w:r>
    </w:p>
    <w:p w14:paraId="5447CEBA" w14:textId="19D91965" w:rsidR="00822442" w:rsidRPr="00603CA9" w:rsidRDefault="00822442" w:rsidP="00822442">
      <w:pPr>
        <w:jc w:val="both"/>
        <w:rPr>
          <w:rFonts w:ascii="Arial" w:hAnsi="Arial" w:cs="Arial"/>
          <w:sz w:val="20"/>
          <w:szCs w:val="20"/>
        </w:rPr>
      </w:pPr>
      <w:r w:rsidRPr="00603CA9">
        <w:rPr>
          <w:rFonts w:ascii="Arial" w:hAnsi="Arial" w:cs="Arial"/>
          <w:sz w:val="20"/>
          <w:szCs w:val="20"/>
        </w:rPr>
        <w:t>"Dermatitis” is dubbed with inflammation of the skin accompanying erythema and discomfort. The term "dermatitis" pertains to a gamut of skin rashes and irritations triggered by a myriad of impacts, such as allergies, irritants, a hyperactive immune system, and heirlooms. Combining the words "</w:t>
      </w:r>
      <w:proofErr w:type="spellStart"/>
      <w:r w:rsidRPr="00603CA9">
        <w:rPr>
          <w:rFonts w:ascii="Arial" w:hAnsi="Arial" w:cs="Arial"/>
          <w:sz w:val="20"/>
          <w:szCs w:val="20"/>
        </w:rPr>
        <w:t>derm</w:t>
      </w:r>
      <w:proofErr w:type="spellEnd"/>
      <w:r w:rsidRPr="00603CA9">
        <w:rPr>
          <w:rFonts w:ascii="Arial" w:hAnsi="Arial" w:cs="Arial"/>
          <w:sz w:val="20"/>
          <w:szCs w:val="20"/>
        </w:rPr>
        <w:t>" for skin and "itis" for inflammation results in the term "dermatitis." Contact dermatitis, atopic dermatitis, seborrheic dermatitis, and nummular dermatitis comprise the four categories of dermatitis. In contrast to atopic dermatitis, which is a pervasive, itchy skin condition that afflict these individuals with asthma, high fevers, and a family history of them, contact dermatitis is a rash brought on by direct liaison with a tailored substance. The chronic illness known as seborrheic dermatitis is typified by red, flaky, scaly, and itchy skin. A coin-shaped rash and inflammation, nummular dermatitis is typified by tiny blisters, scabs, and scales (</w:t>
      </w:r>
      <w:r w:rsidR="00CF2ABB" w:rsidRPr="00603CA9">
        <w:rPr>
          <w:rFonts w:ascii="Arial" w:hAnsi="Arial" w:cs="Arial"/>
          <w:sz w:val="20"/>
          <w:szCs w:val="20"/>
        </w:rPr>
        <w:t xml:space="preserve">Kimber et al.,2002; </w:t>
      </w:r>
      <w:proofErr w:type="spellStart"/>
      <w:r w:rsidR="00CF2ABB" w:rsidRPr="00603CA9">
        <w:rPr>
          <w:rFonts w:ascii="Arial" w:hAnsi="Arial" w:cs="Arial"/>
          <w:sz w:val="20"/>
          <w:szCs w:val="20"/>
        </w:rPr>
        <w:t>Bonamonte</w:t>
      </w:r>
      <w:proofErr w:type="spellEnd"/>
      <w:r w:rsidR="00CF2ABB" w:rsidRPr="00603CA9">
        <w:rPr>
          <w:rFonts w:ascii="Arial" w:hAnsi="Arial" w:cs="Arial"/>
          <w:sz w:val="20"/>
          <w:szCs w:val="20"/>
        </w:rPr>
        <w:t xml:space="preserve"> et al.,2013).</w:t>
      </w:r>
    </w:p>
    <w:p w14:paraId="58D48A91" w14:textId="77777777" w:rsidR="00CF2ABB" w:rsidRPr="00603CA9" w:rsidRDefault="00822442" w:rsidP="00822442">
      <w:pPr>
        <w:jc w:val="both"/>
        <w:rPr>
          <w:rFonts w:ascii="Arial" w:hAnsi="Arial" w:cs="Arial"/>
          <w:sz w:val="20"/>
          <w:szCs w:val="20"/>
        </w:rPr>
      </w:pPr>
      <w:r w:rsidRPr="00603CA9">
        <w:rPr>
          <w:rFonts w:ascii="Arial" w:hAnsi="Arial" w:cs="Arial"/>
          <w:sz w:val="20"/>
          <w:szCs w:val="20"/>
        </w:rPr>
        <w:t>Erythema, vesicles, pruritus, persistent irritation, scratching, and skin thickening are all manifestations of dermatitis, which is exacerbated by the skin's inflammatory reaction. utilizing non-prescription skin lotion, applying cool, damp dressings, avoiding local irritation, and utilizing corticosteroids and anti-</w:t>
      </w:r>
      <w:proofErr w:type="spellStart"/>
      <w:r w:rsidRPr="00603CA9">
        <w:rPr>
          <w:rFonts w:ascii="Arial" w:hAnsi="Arial" w:cs="Arial"/>
          <w:sz w:val="20"/>
          <w:szCs w:val="20"/>
        </w:rPr>
        <w:t>pruritics</w:t>
      </w:r>
      <w:proofErr w:type="spellEnd"/>
      <w:r w:rsidRPr="00603CA9">
        <w:rPr>
          <w:rFonts w:ascii="Arial" w:hAnsi="Arial" w:cs="Arial"/>
          <w:sz w:val="20"/>
          <w:szCs w:val="20"/>
        </w:rPr>
        <w:t xml:space="preserve"> are all aspects of the treatment. Since ancient times, people have utilized herbal remedies to treat skin constraints. A return to organic produce, a spur to reengage with nature, the use of natural medicines as part of the green revolution, and the realization of the negative effects of chemical pharmaceuticals have all contributed to the current revival of herbal use. Patients are increasingly using </w:t>
      </w:r>
      <w:r w:rsidRPr="00603CA9">
        <w:rPr>
          <w:rFonts w:ascii="Arial" w:hAnsi="Arial" w:cs="Arial"/>
          <w:sz w:val="20"/>
          <w:szCs w:val="20"/>
        </w:rPr>
        <w:lastRenderedPageBreak/>
        <w:t xml:space="preserve">herbal treatments, particularly those for skin conditions. Aloe Vera, Neem, </w:t>
      </w:r>
      <w:proofErr w:type="spellStart"/>
      <w:r w:rsidRPr="00603CA9">
        <w:rPr>
          <w:rFonts w:ascii="Arial" w:hAnsi="Arial" w:cs="Arial"/>
          <w:sz w:val="20"/>
          <w:szCs w:val="20"/>
        </w:rPr>
        <w:t>Tulsi</w:t>
      </w:r>
      <w:proofErr w:type="spellEnd"/>
      <w:r w:rsidRPr="00603CA9">
        <w:rPr>
          <w:rFonts w:ascii="Arial" w:hAnsi="Arial" w:cs="Arial"/>
          <w:sz w:val="20"/>
          <w:szCs w:val="20"/>
        </w:rPr>
        <w:t xml:space="preserve">, and other herbal plants are used to cure dermatitis. Topical dosage forms are creams, gels, ointments, pastes, suspensions, and solutions that contain one or more active chemicals that have been dissolved or equally </w:t>
      </w:r>
      <w:proofErr w:type="spellStart"/>
      <w:r w:rsidRPr="00603CA9">
        <w:rPr>
          <w:rFonts w:ascii="Arial" w:hAnsi="Arial" w:cs="Arial"/>
          <w:sz w:val="20"/>
          <w:szCs w:val="20"/>
        </w:rPr>
        <w:t>splited</w:t>
      </w:r>
      <w:proofErr w:type="spellEnd"/>
      <w:r w:rsidRPr="00603CA9">
        <w:rPr>
          <w:rFonts w:ascii="Arial" w:hAnsi="Arial" w:cs="Arial"/>
          <w:sz w:val="20"/>
          <w:szCs w:val="20"/>
        </w:rPr>
        <w:t> in a feasible framework. The dosage form design is chosen based on the intended therapeutic effect and the stipulate of the disease (</w:t>
      </w:r>
      <w:r w:rsidR="00CF2ABB" w:rsidRPr="00603CA9">
        <w:rPr>
          <w:rFonts w:ascii="Arial" w:hAnsi="Arial" w:cs="Arial"/>
          <w:sz w:val="20"/>
          <w:szCs w:val="20"/>
        </w:rPr>
        <w:t>Lachman et al., 1991)</w:t>
      </w:r>
      <w:r w:rsidRPr="00603CA9">
        <w:rPr>
          <w:rFonts w:ascii="Arial" w:hAnsi="Arial" w:cs="Arial"/>
          <w:sz w:val="20"/>
          <w:szCs w:val="20"/>
        </w:rPr>
        <w:t>.</w:t>
      </w:r>
    </w:p>
    <w:p w14:paraId="61D2A224" w14:textId="18B5152B" w:rsidR="00822442" w:rsidRPr="00603CA9" w:rsidRDefault="00822442" w:rsidP="00822442">
      <w:pPr>
        <w:jc w:val="both"/>
        <w:rPr>
          <w:rFonts w:ascii="Arial" w:hAnsi="Arial" w:cs="Arial"/>
          <w:sz w:val="20"/>
          <w:szCs w:val="20"/>
        </w:rPr>
      </w:pPr>
      <w:r w:rsidRPr="00603CA9">
        <w:rPr>
          <w:rFonts w:ascii="Arial" w:hAnsi="Arial" w:cs="Arial"/>
          <w:sz w:val="20"/>
          <w:szCs w:val="20"/>
        </w:rPr>
        <w:t>The choice of excipient is mostly determined by the dosage form being designed, which is the most important step in the development of a topical dosage form since it will ascertain the final product's qualities, which directly affect the effectiveness of the active ingredient and the aesthetics of the product (</w:t>
      </w:r>
      <w:r w:rsidR="00CF2ABB" w:rsidRPr="00603CA9">
        <w:rPr>
          <w:rFonts w:ascii="Arial" w:hAnsi="Arial" w:cs="Arial"/>
          <w:sz w:val="20"/>
          <w:szCs w:val="20"/>
        </w:rPr>
        <w:t>Banker et al., 1</w:t>
      </w:r>
      <w:r w:rsidR="009C3E1B" w:rsidRPr="00603CA9">
        <w:rPr>
          <w:rFonts w:ascii="Arial" w:hAnsi="Arial" w:cs="Arial"/>
          <w:sz w:val="20"/>
          <w:szCs w:val="20"/>
        </w:rPr>
        <w:t>9</w:t>
      </w:r>
      <w:r w:rsidRPr="00603CA9">
        <w:rPr>
          <w:rFonts w:ascii="Arial" w:hAnsi="Arial" w:cs="Arial"/>
          <w:sz w:val="20"/>
          <w:szCs w:val="20"/>
        </w:rPr>
        <w:t>7</w:t>
      </w:r>
      <w:r w:rsidR="009C3E1B" w:rsidRPr="00603CA9">
        <w:rPr>
          <w:rFonts w:ascii="Arial" w:hAnsi="Arial" w:cs="Arial"/>
          <w:sz w:val="20"/>
          <w:szCs w:val="20"/>
        </w:rPr>
        <w:t>9</w:t>
      </w:r>
      <w:r w:rsidRPr="00603CA9">
        <w:rPr>
          <w:rFonts w:ascii="Arial" w:hAnsi="Arial" w:cs="Arial"/>
          <w:sz w:val="20"/>
          <w:szCs w:val="20"/>
        </w:rPr>
        <w:t>).</w:t>
      </w:r>
      <w:r w:rsidR="00A14DB1" w:rsidRPr="00603CA9">
        <w:rPr>
          <w:rFonts w:ascii="Arial" w:hAnsi="Arial" w:cs="Arial"/>
          <w:sz w:val="20"/>
          <w:szCs w:val="20"/>
        </w:rPr>
        <w:t xml:space="preserve"> </w:t>
      </w:r>
      <w:r w:rsidRPr="00603CA9">
        <w:rPr>
          <w:rFonts w:ascii="Arial" w:hAnsi="Arial" w:cs="Arial"/>
          <w:sz w:val="20"/>
          <w:szCs w:val="20"/>
        </w:rPr>
        <w:t>Over the past several decades, pharmaceutical research has become a lot more intrigued in skin formulation (Topical Semisolid Dosage form) due to better comprehension of skin morphology and penetration route (</w:t>
      </w:r>
      <w:proofErr w:type="spellStart"/>
      <w:r w:rsidR="009C3E1B" w:rsidRPr="00603CA9">
        <w:rPr>
          <w:rFonts w:ascii="Arial" w:hAnsi="Arial" w:cs="Arial"/>
          <w:sz w:val="20"/>
          <w:szCs w:val="20"/>
        </w:rPr>
        <w:t>Chater</w:t>
      </w:r>
      <w:proofErr w:type="spellEnd"/>
      <w:r w:rsidR="009C3E1B" w:rsidRPr="00603CA9">
        <w:rPr>
          <w:rFonts w:ascii="Arial" w:hAnsi="Arial" w:cs="Arial"/>
          <w:sz w:val="20"/>
          <w:szCs w:val="20"/>
        </w:rPr>
        <w:t xml:space="preserve">, 2001; </w:t>
      </w:r>
      <w:proofErr w:type="spellStart"/>
      <w:r w:rsidR="009C3E1B" w:rsidRPr="00603CA9">
        <w:rPr>
          <w:rFonts w:ascii="Arial" w:hAnsi="Arial" w:cs="Arial"/>
          <w:sz w:val="20"/>
          <w:szCs w:val="20"/>
        </w:rPr>
        <w:t>Aulton</w:t>
      </w:r>
      <w:proofErr w:type="spellEnd"/>
      <w:r w:rsidR="009C3E1B" w:rsidRPr="00603CA9">
        <w:rPr>
          <w:rFonts w:ascii="Arial" w:hAnsi="Arial" w:cs="Arial"/>
          <w:sz w:val="20"/>
          <w:szCs w:val="20"/>
        </w:rPr>
        <w:t>, 1995)</w:t>
      </w:r>
      <w:r w:rsidRPr="00603CA9">
        <w:rPr>
          <w:rFonts w:ascii="Arial" w:hAnsi="Arial" w:cs="Arial"/>
          <w:sz w:val="20"/>
          <w:szCs w:val="20"/>
        </w:rPr>
        <w:t>.</w:t>
      </w:r>
    </w:p>
    <w:p w14:paraId="68A3207C" w14:textId="5DBD0AE3" w:rsidR="00822442" w:rsidRPr="00603CA9" w:rsidRDefault="00BA423E" w:rsidP="00822442">
      <w:pPr>
        <w:jc w:val="both"/>
        <w:rPr>
          <w:rFonts w:ascii="Arial" w:hAnsi="Arial" w:cs="Arial"/>
          <w:b/>
          <w:bCs/>
        </w:rPr>
      </w:pPr>
      <w:r w:rsidRPr="00603CA9">
        <w:rPr>
          <w:rFonts w:ascii="Arial" w:hAnsi="Arial" w:cs="Arial"/>
          <w:b/>
          <w:bCs/>
        </w:rPr>
        <w:t>2.</w:t>
      </w:r>
      <w:r w:rsidR="00444A4E" w:rsidRPr="00603CA9">
        <w:rPr>
          <w:rFonts w:ascii="Arial" w:hAnsi="Arial" w:cs="Arial"/>
          <w:b/>
          <w:bCs/>
        </w:rPr>
        <w:t xml:space="preserve"> </w:t>
      </w:r>
      <w:r w:rsidR="00822442" w:rsidRPr="00603CA9">
        <w:rPr>
          <w:rFonts w:ascii="Arial" w:hAnsi="Arial" w:cs="Arial"/>
          <w:b/>
          <w:bCs/>
        </w:rPr>
        <w:t xml:space="preserve">TREATMENT </w:t>
      </w:r>
      <w:r w:rsidR="00CC5A84">
        <w:rPr>
          <w:rFonts w:ascii="Arial" w:hAnsi="Arial" w:cs="Arial"/>
          <w:b/>
          <w:bCs/>
        </w:rPr>
        <w:t xml:space="preserve">APPROACHES </w:t>
      </w:r>
      <w:r w:rsidR="00822442" w:rsidRPr="00603CA9">
        <w:rPr>
          <w:rFonts w:ascii="Arial" w:hAnsi="Arial" w:cs="Arial"/>
          <w:b/>
          <w:bCs/>
        </w:rPr>
        <w:t>IN DERMATITIS</w:t>
      </w:r>
    </w:p>
    <w:p w14:paraId="2986EA77" w14:textId="28702D71" w:rsidR="009C3E1B" w:rsidRPr="00603CA9" w:rsidRDefault="00822442" w:rsidP="009C3E1B">
      <w:pPr>
        <w:pStyle w:val="ListParagraph"/>
        <w:numPr>
          <w:ilvl w:val="0"/>
          <w:numId w:val="1"/>
        </w:numPr>
        <w:jc w:val="both"/>
        <w:rPr>
          <w:rFonts w:ascii="Arial" w:hAnsi="Arial" w:cs="Arial"/>
          <w:sz w:val="20"/>
          <w:szCs w:val="20"/>
        </w:rPr>
      </w:pPr>
      <w:r w:rsidRPr="00603CA9">
        <w:rPr>
          <w:rFonts w:ascii="Arial" w:hAnsi="Arial" w:cs="Arial"/>
          <w:sz w:val="20"/>
          <w:szCs w:val="20"/>
        </w:rPr>
        <w:t>By controlling the inflammatory response, coordinating immune system activities, and boosting antioxidant activities, herbal medicine and its active components illustrate both safeguarding and therapeutic aptitude against AD (</w:t>
      </w:r>
      <w:proofErr w:type="spellStart"/>
      <w:r w:rsidR="009C3E1B" w:rsidRPr="00603CA9">
        <w:rPr>
          <w:rFonts w:ascii="Arial" w:hAnsi="Arial" w:cs="Arial"/>
          <w:sz w:val="20"/>
          <w:szCs w:val="20"/>
        </w:rPr>
        <w:t>Alenazi</w:t>
      </w:r>
      <w:proofErr w:type="spellEnd"/>
      <w:r w:rsidR="009C3E1B" w:rsidRPr="00603CA9">
        <w:rPr>
          <w:rFonts w:ascii="Arial" w:hAnsi="Arial" w:cs="Arial"/>
          <w:sz w:val="20"/>
          <w:szCs w:val="20"/>
        </w:rPr>
        <w:t>, 2023)</w:t>
      </w:r>
      <w:r w:rsidRPr="00603CA9">
        <w:rPr>
          <w:rFonts w:ascii="Arial" w:hAnsi="Arial" w:cs="Arial"/>
          <w:sz w:val="20"/>
          <w:szCs w:val="20"/>
        </w:rPr>
        <w:t>.</w:t>
      </w:r>
    </w:p>
    <w:p w14:paraId="552213FB" w14:textId="58FBA4B2" w:rsidR="00822442" w:rsidRPr="00603CA9" w:rsidRDefault="00822442" w:rsidP="009C3E1B">
      <w:pPr>
        <w:pStyle w:val="ListParagraph"/>
        <w:numPr>
          <w:ilvl w:val="0"/>
          <w:numId w:val="1"/>
        </w:numPr>
        <w:jc w:val="both"/>
        <w:rPr>
          <w:rFonts w:ascii="Arial" w:hAnsi="Arial" w:cs="Arial"/>
          <w:sz w:val="20"/>
          <w:szCs w:val="20"/>
        </w:rPr>
      </w:pPr>
      <w:r w:rsidRPr="00603CA9">
        <w:rPr>
          <w:rFonts w:ascii="Arial" w:hAnsi="Arial" w:cs="Arial"/>
          <w:sz w:val="20"/>
          <w:szCs w:val="20"/>
        </w:rPr>
        <w:t xml:space="preserve">Scientific evidence endorses the safety and efficacy of natural products, such as flavonoids, alkaloids, terpenes, glycosides, and other chemicals, in the treatment of atopic dermatitis </w:t>
      </w:r>
      <w:r w:rsidR="009C3E1B" w:rsidRPr="00603CA9">
        <w:rPr>
          <w:rFonts w:ascii="Arial" w:hAnsi="Arial" w:cs="Arial"/>
          <w:sz w:val="20"/>
          <w:szCs w:val="20"/>
        </w:rPr>
        <w:t>(Sasseville, 2008</w:t>
      </w:r>
      <w:r w:rsidRPr="00603CA9">
        <w:rPr>
          <w:rFonts w:ascii="Arial" w:hAnsi="Arial" w:cs="Arial"/>
          <w:sz w:val="20"/>
          <w:szCs w:val="20"/>
        </w:rPr>
        <w:t>).</w:t>
      </w:r>
    </w:p>
    <w:p w14:paraId="17656358" w14:textId="57CB16F4" w:rsidR="00822442" w:rsidRPr="00766F53" w:rsidRDefault="00822442" w:rsidP="00FF2142">
      <w:pPr>
        <w:pStyle w:val="ListParagraph"/>
        <w:numPr>
          <w:ilvl w:val="0"/>
          <w:numId w:val="1"/>
        </w:numPr>
        <w:jc w:val="both"/>
        <w:rPr>
          <w:rFonts w:ascii="Arial" w:hAnsi="Arial" w:cs="Arial"/>
          <w:sz w:val="20"/>
          <w:szCs w:val="20"/>
        </w:rPr>
      </w:pPr>
      <w:r w:rsidRPr="00603CA9">
        <w:rPr>
          <w:rFonts w:ascii="Arial" w:hAnsi="Arial" w:cs="Arial"/>
          <w:sz w:val="20"/>
          <w:szCs w:val="20"/>
        </w:rPr>
        <w:t xml:space="preserve">By trimming inflammation thru anti-inflammatory compounds like flavonoids, tannins, and polysaccharides that can hinder the release of inflammatory mediators like histamine and </w:t>
      </w:r>
      <w:proofErr w:type="spellStart"/>
      <w:r w:rsidRPr="00603CA9">
        <w:rPr>
          <w:rFonts w:ascii="Arial" w:hAnsi="Arial" w:cs="Arial"/>
          <w:sz w:val="20"/>
          <w:szCs w:val="20"/>
        </w:rPr>
        <w:t>cytokinins</w:t>
      </w:r>
      <w:proofErr w:type="spellEnd"/>
      <w:r w:rsidRPr="00603CA9">
        <w:rPr>
          <w:rFonts w:ascii="Arial" w:hAnsi="Arial" w:cs="Arial"/>
          <w:sz w:val="20"/>
          <w:szCs w:val="20"/>
        </w:rPr>
        <w:t>, herbal formulations may be able to help manage contact dependent dermatitis. This will help to soothe irritated skin and lessen redness and itching (</w:t>
      </w:r>
      <w:proofErr w:type="spellStart"/>
      <w:r w:rsidR="009C3E1B" w:rsidRPr="00603CA9">
        <w:rPr>
          <w:rFonts w:ascii="Arial" w:hAnsi="Arial" w:cs="Arial"/>
          <w:sz w:val="20"/>
          <w:szCs w:val="20"/>
        </w:rPr>
        <w:t>Bonamonte</w:t>
      </w:r>
      <w:proofErr w:type="spellEnd"/>
      <w:r w:rsidR="009C3E1B" w:rsidRPr="00603CA9">
        <w:rPr>
          <w:rFonts w:ascii="Arial" w:hAnsi="Arial" w:cs="Arial"/>
          <w:sz w:val="20"/>
          <w:szCs w:val="20"/>
        </w:rPr>
        <w:t xml:space="preserve"> et al., 2013)</w:t>
      </w:r>
      <w:r w:rsidRPr="00603CA9">
        <w:rPr>
          <w:rFonts w:ascii="Arial" w:hAnsi="Arial" w:cs="Arial"/>
          <w:sz w:val="20"/>
          <w:szCs w:val="20"/>
        </w:rPr>
        <w:t xml:space="preserve">. </w:t>
      </w:r>
      <w:r w:rsidRPr="00766F53">
        <w:rPr>
          <w:rFonts w:ascii="Arial" w:hAnsi="Arial" w:cs="Arial"/>
          <w:sz w:val="20"/>
          <w:szCs w:val="20"/>
        </w:rPr>
        <w:t>In order to combat oxidative stress, which contributes to skin damage in contact dermatitis, several herbs also have antioxidant qualities (</w:t>
      </w:r>
      <w:proofErr w:type="spellStart"/>
      <w:r w:rsidR="00FF2142" w:rsidRPr="00766F53">
        <w:rPr>
          <w:rFonts w:ascii="Arial" w:hAnsi="Arial" w:cs="Arial"/>
          <w:sz w:val="20"/>
          <w:szCs w:val="20"/>
        </w:rPr>
        <w:t>Slodownik</w:t>
      </w:r>
      <w:proofErr w:type="spellEnd"/>
      <w:r w:rsidR="00FF2142" w:rsidRPr="00766F53">
        <w:rPr>
          <w:rFonts w:ascii="Arial" w:hAnsi="Arial" w:cs="Arial"/>
          <w:sz w:val="20"/>
          <w:szCs w:val="20"/>
        </w:rPr>
        <w:t xml:space="preserve"> et al., 2008)</w:t>
      </w:r>
      <w:r w:rsidRPr="00766F53">
        <w:rPr>
          <w:rFonts w:ascii="Arial" w:hAnsi="Arial" w:cs="Arial"/>
          <w:sz w:val="20"/>
          <w:szCs w:val="20"/>
        </w:rPr>
        <w:t>.</w:t>
      </w:r>
    </w:p>
    <w:p w14:paraId="27A0F4AC" w14:textId="5D9824FE" w:rsidR="00822442" w:rsidRPr="00603CA9" w:rsidRDefault="00822442" w:rsidP="00822442">
      <w:pPr>
        <w:pStyle w:val="ListParagraph"/>
        <w:numPr>
          <w:ilvl w:val="0"/>
          <w:numId w:val="1"/>
        </w:numPr>
        <w:jc w:val="both"/>
        <w:rPr>
          <w:rFonts w:ascii="Arial" w:hAnsi="Arial" w:cs="Arial"/>
          <w:sz w:val="20"/>
          <w:szCs w:val="20"/>
        </w:rPr>
      </w:pPr>
      <w:r w:rsidRPr="00603CA9">
        <w:rPr>
          <w:rFonts w:ascii="Arial" w:hAnsi="Arial" w:cs="Arial"/>
          <w:sz w:val="20"/>
          <w:szCs w:val="20"/>
        </w:rPr>
        <w:t xml:space="preserve">Herbal recourse for seborrheic dermatitis predominantly </w:t>
      </w:r>
      <w:proofErr w:type="gramStart"/>
      <w:r w:rsidRPr="00603CA9">
        <w:rPr>
          <w:rFonts w:ascii="Arial" w:hAnsi="Arial" w:cs="Arial"/>
          <w:sz w:val="20"/>
          <w:szCs w:val="20"/>
        </w:rPr>
        <w:t>work</w:t>
      </w:r>
      <w:proofErr w:type="gramEnd"/>
      <w:r w:rsidRPr="00603CA9">
        <w:rPr>
          <w:rFonts w:ascii="Arial" w:hAnsi="Arial" w:cs="Arial"/>
          <w:sz w:val="20"/>
          <w:szCs w:val="20"/>
        </w:rPr>
        <w:t xml:space="preserve"> by implementing their antifungal competencies to target an abundance of Malassezia yeast, a major cause of the state of affairs, while also providing anti-inflammatory effects to mitigate redness, itching, and resizing. These effects are frequently retrieved by using substances like flavonoids, </w:t>
      </w:r>
      <w:proofErr w:type="spellStart"/>
      <w:r w:rsidRPr="00603CA9">
        <w:rPr>
          <w:rFonts w:ascii="Arial" w:hAnsi="Arial" w:cs="Arial"/>
          <w:sz w:val="20"/>
          <w:szCs w:val="20"/>
        </w:rPr>
        <w:t>terpens</w:t>
      </w:r>
      <w:proofErr w:type="spellEnd"/>
      <w:r w:rsidRPr="00603CA9">
        <w:rPr>
          <w:rFonts w:ascii="Arial" w:hAnsi="Arial" w:cs="Arial"/>
          <w:sz w:val="20"/>
          <w:szCs w:val="20"/>
        </w:rPr>
        <w:t>, and phenolic acids (</w:t>
      </w:r>
      <w:r w:rsidR="00FF2142" w:rsidRPr="00603CA9">
        <w:rPr>
          <w:rFonts w:ascii="Arial" w:hAnsi="Arial" w:cs="Arial"/>
          <w:sz w:val="20"/>
          <w:szCs w:val="20"/>
        </w:rPr>
        <w:t xml:space="preserve">Tao et al., 2021; </w:t>
      </w:r>
      <w:proofErr w:type="spellStart"/>
      <w:r w:rsidR="00FF2142" w:rsidRPr="00603CA9">
        <w:rPr>
          <w:rFonts w:ascii="Arial" w:hAnsi="Arial" w:cs="Arial"/>
          <w:sz w:val="20"/>
          <w:szCs w:val="20"/>
        </w:rPr>
        <w:t>Adalsteinsson</w:t>
      </w:r>
      <w:proofErr w:type="spellEnd"/>
      <w:r w:rsidR="00FF2142" w:rsidRPr="00603CA9">
        <w:rPr>
          <w:rFonts w:ascii="Arial" w:hAnsi="Arial" w:cs="Arial"/>
          <w:sz w:val="20"/>
          <w:szCs w:val="20"/>
        </w:rPr>
        <w:t xml:space="preserve"> et al., 2020)</w:t>
      </w:r>
      <w:r w:rsidRPr="00603CA9">
        <w:rPr>
          <w:rFonts w:ascii="Arial" w:hAnsi="Arial" w:cs="Arial"/>
          <w:sz w:val="20"/>
          <w:szCs w:val="20"/>
        </w:rPr>
        <w:t>.</w:t>
      </w:r>
    </w:p>
    <w:p w14:paraId="64D72BD2" w14:textId="3EDA9A5A" w:rsidR="00822442" w:rsidRPr="00603CA9" w:rsidRDefault="00BA423E" w:rsidP="00822442">
      <w:pPr>
        <w:jc w:val="both"/>
        <w:rPr>
          <w:rFonts w:ascii="Arial" w:hAnsi="Arial" w:cs="Arial"/>
          <w:b/>
          <w:bCs/>
        </w:rPr>
      </w:pPr>
      <w:r w:rsidRPr="00603CA9">
        <w:rPr>
          <w:rFonts w:ascii="Arial" w:hAnsi="Arial" w:cs="Arial"/>
          <w:b/>
          <w:bCs/>
        </w:rPr>
        <w:t>3.</w:t>
      </w:r>
      <w:r w:rsidR="00444A4E" w:rsidRPr="00603CA9">
        <w:rPr>
          <w:rFonts w:ascii="Arial" w:hAnsi="Arial" w:cs="Arial"/>
          <w:b/>
          <w:bCs/>
        </w:rPr>
        <w:t xml:space="preserve"> </w:t>
      </w:r>
      <w:r w:rsidR="00822442" w:rsidRPr="00603CA9">
        <w:rPr>
          <w:rFonts w:ascii="Arial" w:hAnsi="Arial" w:cs="Arial"/>
          <w:b/>
          <w:bCs/>
        </w:rPr>
        <w:t xml:space="preserve">ROLE AND IMPORTANCE OF PHYTOCONSTITUENTS </w:t>
      </w:r>
    </w:p>
    <w:p w14:paraId="4E73599D" w14:textId="77777777" w:rsidR="00B31819" w:rsidRDefault="004956D4" w:rsidP="00B31819">
      <w:pPr>
        <w:jc w:val="both"/>
        <w:rPr>
          <w:rFonts w:ascii="Arial" w:hAnsi="Arial" w:cs="Arial"/>
          <w:sz w:val="20"/>
          <w:szCs w:val="20"/>
        </w:rPr>
      </w:pPr>
      <w:r w:rsidRPr="00603CA9">
        <w:rPr>
          <w:rFonts w:ascii="Arial" w:hAnsi="Arial" w:cs="Arial"/>
          <w:sz w:val="20"/>
          <w:szCs w:val="20"/>
        </w:rPr>
        <w:t>Herbal remedies are more effective in acute and chronic diseases which have fewer side effects, and are more reasonably priced, they have become the alternative implementation for the treatment and management of skin disorders</w:t>
      </w:r>
      <w:r w:rsidR="00FF2142" w:rsidRPr="00603CA9">
        <w:rPr>
          <w:rFonts w:ascii="Arial" w:hAnsi="Arial" w:cs="Arial"/>
          <w:sz w:val="20"/>
          <w:szCs w:val="20"/>
        </w:rPr>
        <w:t xml:space="preserve"> (Malik et al., 2019)</w:t>
      </w:r>
      <w:r w:rsidRPr="00603CA9">
        <w:rPr>
          <w:rFonts w:ascii="Arial" w:hAnsi="Arial" w:cs="Arial"/>
          <w:sz w:val="20"/>
          <w:szCs w:val="20"/>
        </w:rPr>
        <w:t>.</w:t>
      </w:r>
      <w:r w:rsidR="00A14DB1" w:rsidRPr="00603CA9">
        <w:rPr>
          <w:rFonts w:ascii="Arial" w:hAnsi="Arial" w:cs="Arial"/>
          <w:sz w:val="20"/>
          <w:szCs w:val="20"/>
        </w:rPr>
        <w:t xml:space="preserve"> </w:t>
      </w:r>
      <w:r w:rsidRPr="00603CA9">
        <w:rPr>
          <w:rFonts w:ascii="Arial" w:hAnsi="Arial" w:cs="Arial"/>
          <w:sz w:val="20"/>
          <w:szCs w:val="20"/>
        </w:rPr>
        <w:t>The chemical constituents contribute to a basic metabolic process separates them into primary and secondary metabolites. Primary metabolites usually indicate the basic biological behaviours that make them equivalent in all living cells, whereas secondary metabolites follow secondary pathways and can be the main ingredients in pharmaceutical production (</w:t>
      </w:r>
      <w:proofErr w:type="gramStart"/>
      <w:r w:rsidR="00FF2142" w:rsidRPr="00603CA9">
        <w:rPr>
          <w:rFonts w:ascii="Arial" w:hAnsi="Arial" w:cs="Arial"/>
          <w:sz w:val="20"/>
          <w:szCs w:val="20"/>
        </w:rPr>
        <w:t>Hussein  et al.</w:t>
      </w:r>
      <w:proofErr w:type="gramEnd"/>
      <w:r w:rsidR="00FF2142" w:rsidRPr="00603CA9">
        <w:rPr>
          <w:rFonts w:ascii="Arial" w:hAnsi="Arial" w:cs="Arial"/>
          <w:sz w:val="20"/>
          <w:szCs w:val="20"/>
        </w:rPr>
        <w:t>, 2019)</w:t>
      </w:r>
      <w:r w:rsidRPr="00603CA9">
        <w:rPr>
          <w:rFonts w:ascii="Arial" w:hAnsi="Arial" w:cs="Arial"/>
          <w:sz w:val="20"/>
          <w:szCs w:val="20"/>
        </w:rPr>
        <w:t xml:space="preserve">. </w:t>
      </w:r>
      <w:r w:rsidR="00986A0D" w:rsidRPr="00603CA9">
        <w:rPr>
          <w:rFonts w:ascii="Arial" w:hAnsi="Arial" w:cs="Arial"/>
          <w:sz w:val="20"/>
          <w:szCs w:val="20"/>
        </w:rPr>
        <w:t xml:space="preserve">Because of the way plant-based compounds functioning, professionals were enthusiastic in developing natural needs to cure a range of conditions, most notably skin constraints. Patients can utilise supplements to treat and alleviate skin issues such as C and E, tea tree oil, and honey. These can restore skin health and reduce the symptoms of skin conditions. The overview aims to provide recent studies on the effects of natural compounds, such as </w:t>
      </w:r>
      <w:proofErr w:type="spellStart"/>
      <w:r w:rsidR="00986A0D" w:rsidRPr="00603CA9">
        <w:rPr>
          <w:rFonts w:ascii="Arial" w:hAnsi="Arial" w:cs="Arial"/>
          <w:sz w:val="20"/>
          <w:szCs w:val="20"/>
        </w:rPr>
        <w:t>mangiferin</w:t>
      </w:r>
      <w:proofErr w:type="spellEnd"/>
      <w:r w:rsidR="00986A0D" w:rsidRPr="00603CA9">
        <w:rPr>
          <w:rFonts w:ascii="Arial" w:hAnsi="Arial" w:cs="Arial"/>
          <w:sz w:val="20"/>
          <w:szCs w:val="20"/>
        </w:rPr>
        <w:t>, lutein, curcumin, resveratrol, embelin, naringenin, quercetin, gingerol, and apigenin, on dermatological disorders (</w:t>
      </w:r>
      <w:proofErr w:type="spellStart"/>
      <w:r w:rsidR="00655518" w:rsidRPr="00603CA9">
        <w:rPr>
          <w:rFonts w:ascii="Arial" w:hAnsi="Arial" w:cs="Arial"/>
          <w:sz w:val="20"/>
          <w:szCs w:val="20"/>
        </w:rPr>
        <w:t>Petrova</w:t>
      </w:r>
      <w:proofErr w:type="spellEnd"/>
      <w:r w:rsidR="00655518" w:rsidRPr="00603CA9">
        <w:rPr>
          <w:rFonts w:ascii="Arial" w:hAnsi="Arial" w:cs="Arial"/>
          <w:sz w:val="20"/>
          <w:szCs w:val="20"/>
        </w:rPr>
        <w:t xml:space="preserve"> et al., 2011; </w:t>
      </w:r>
      <w:proofErr w:type="spellStart"/>
      <w:r w:rsidR="00655518" w:rsidRPr="00603CA9">
        <w:rPr>
          <w:rFonts w:ascii="Arial" w:hAnsi="Arial" w:cs="Arial"/>
          <w:sz w:val="20"/>
          <w:szCs w:val="20"/>
        </w:rPr>
        <w:t>Samraj</w:t>
      </w:r>
      <w:proofErr w:type="spellEnd"/>
      <w:r w:rsidR="00655518" w:rsidRPr="00603CA9">
        <w:rPr>
          <w:rFonts w:ascii="Arial" w:hAnsi="Arial" w:cs="Arial"/>
          <w:sz w:val="20"/>
          <w:szCs w:val="20"/>
        </w:rPr>
        <w:t xml:space="preserve"> et al., 2014)</w:t>
      </w:r>
      <w:r w:rsidR="00986A0D" w:rsidRPr="00603CA9">
        <w:rPr>
          <w:rFonts w:ascii="Arial" w:hAnsi="Arial" w:cs="Arial"/>
          <w:sz w:val="20"/>
          <w:szCs w:val="20"/>
        </w:rPr>
        <w:t xml:space="preserve">. </w:t>
      </w:r>
      <w:r w:rsidR="00822442" w:rsidRPr="00603CA9">
        <w:rPr>
          <w:rFonts w:ascii="Arial" w:hAnsi="Arial" w:cs="Arial"/>
          <w:sz w:val="20"/>
          <w:szCs w:val="20"/>
        </w:rPr>
        <w:t>Numerous natural species have particular chemical components and Figure 1 is showing the maximum available chemical component presenting plant source.</w:t>
      </w:r>
    </w:p>
    <w:p w14:paraId="52341B54" w14:textId="5D818FB7" w:rsidR="00CA5E09" w:rsidRPr="00B31819" w:rsidRDefault="00CA5E09" w:rsidP="00B31819">
      <w:pPr>
        <w:jc w:val="both"/>
        <w:rPr>
          <w:rFonts w:ascii="Arial" w:hAnsi="Arial" w:cs="Arial"/>
          <w:sz w:val="20"/>
          <w:szCs w:val="20"/>
        </w:rPr>
      </w:pPr>
      <w:r w:rsidRPr="00B31819">
        <w:rPr>
          <w:rFonts w:ascii="Arial" w:hAnsi="Arial" w:cs="Arial"/>
          <w:b/>
          <w:bCs/>
          <w:noProof/>
          <w:lang w:val="en-US"/>
        </w:rPr>
        <mc:AlternateContent>
          <mc:Choice Requires="wps">
            <w:drawing>
              <wp:anchor distT="0" distB="0" distL="114300" distR="114300" simplePos="0" relativeHeight="251687936" behindDoc="0" locked="0" layoutInCell="1" allowOverlap="1" wp14:anchorId="649377EA" wp14:editId="086C3B6E">
                <wp:simplePos x="0" y="0"/>
                <wp:positionH relativeFrom="column">
                  <wp:posOffset>4084320</wp:posOffset>
                </wp:positionH>
                <wp:positionV relativeFrom="paragraph">
                  <wp:posOffset>485775</wp:posOffset>
                </wp:positionV>
                <wp:extent cx="1021080" cy="266700"/>
                <wp:effectExtent l="0" t="0" r="26670" b="19050"/>
                <wp:wrapNone/>
                <wp:docPr id="222687697" name="Rectangle 24"/>
                <wp:cNvGraphicFramePr/>
                <a:graphic xmlns:a="http://schemas.openxmlformats.org/drawingml/2006/main">
                  <a:graphicData uri="http://schemas.microsoft.com/office/word/2010/wordprocessingShape">
                    <wps:wsp>
                      <wps:cNvSpPr/>
                      <wps:spPr>
                        <a:xfrm>
                          <a:off x="0" y="0"/>
                          <a:ext cx="1021080" cy="266700"/>
                        </a:xfrm>
                        <a:prstGeom prst="rect">
                          <a:avLst/>
                        </a:prstGeom>
                        <a:solidFill>
                          <a:srgbClr val="7F3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6DD531" w14:textId="77777777" w:rsidR="00CA5E09" w:rsidRPr="00014826" w:rsidRDefault="00CA5E09" w:rsidP="00CA5E09">
                            <w:pPr>
                              <w:jc w:val="center"/>
                              <w:rPr>
                                <w:rFonts w:ascii="Times New Roman" w:hAnsi="Times New Roman" w:cs="Times New Roman"/>
                                <w:i/>
                                <w:iCs/>
                                <w:sz w:val="16"/>
                                <w:szCs w:val="16"/>
                              </w:rPr>
                            </w:pPr>
                            <w:proofErr w:type="spellStart"/>
                            <w:r w:rsidRPr="00014826">
                              <w:rPr>
                                <w:rFonts w:ascii="Times New Roman" w:hAnsi="Times New Roman" w:cs="Times New Roman"/>
                                <w:i/>
                                <w:iCs/>
                                <w:sz w:val="16"/>
                                <w:szCs w:val="16"/>
                              </w:rPr>
                              <w:t>Embelia</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ribes</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Burm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377EA" id="Rectangle 24" o:spid="_x0000_s1026" style="position:absolute;left:0;text-align:left;margin-left:321.6pt;margin-top:38.25pt;width:80.4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" fillcolor="#7f3f00" strokecolor="#09101d [484]" strokeweight="1pt">
                <v:textbox>
                  <w:txbxContent>
                    <w:p w14:paraId="6C6DD531" w14:textId="77777777" w:rsidR="00CA5E09" w:rsidRPr="00014826" w:rsidRDefault="00CA5E09" w:rsidP="00CA5E09">
                      <w:pPr>
                        <w:jc w:val="center"/>
                        <w:rPr>
                          <w:rFonts w:ascii="Times New Roman" w:hAnsi="Times New Roman" w:cs="Times New Roman"/>
                          <w:i/>
                          <w:iCs/>
                          <w:sz w:val="16"/>
                          <w:szCs w:val="16"/>
                        </w:rPr>
                      </w:pPr>
                      <w:proofErr w:type="spellStart"/>
                      <w:r w:rsidRPr="00014826">
                        <w:rPr>
                          <w:rFonts w:ascii="Times New Roman" w:hAnsi="Times New Roman" w:cs="Times New Roman"/>
                          <w:i/>
                          <w:iCs/>
                          <w:sz w:val="16"/>
                          <w:szCs w:val="16"/>
                        </w:rPr>
                        <w:t>Embelia</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ribes</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Burm</w:t>
                      </w:r>
                      <w:proofErr w:type="spellEnd"/>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71552" behindDoc="0" locked="0" layoutInCell="1" allowOverlap="1" wp14:anchorId="3B30A242" wp14:editId="53CD99C3">
                <wp:simplePos x="0" y="0"/>
                <wp:positionH relativeFrom="column">
                  <wp:posOffset>4251960</wp:posOffset>
                </wp:positionH>
                <wp:positionV relativeFrom="paragraph">
                  <wp:posOffset>2665095</wp:posOffset>
                </wp:positionV>
                <wp:extent cx="868680" cy="266700"/>
                <wp:effectExtent l="0" t="0" r="26670" b="19050"/>
                <wp:wrapNone/>
                <wp:docPr id="805843154" name="Oval 10"/>
                <wp:cNvGraphicFramePr/>
                <a:graphic xmlns:a="http://schemas.openxmlformats.org/drawingml/2006/main">
                  <a:graphicData uri="http://schemas.microsoft.com/office/word/2010/wordprocessingShape">
                    <wps:wsp>
                      <wps:cNvSpPr/>
                      <wps:spPr>
                        <a:xfrm>
                          <a:off x="0" y="0"/>
                          <a:ext cx="868680" cy="2667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56F219F"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quercetin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A242" id="Oval 10" o:spid="_x0000_s1027" style="position:absolute;left:0;text-align:left;margin-left:334.8pt;margin-top:209.85pt;width:68.4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" fillcolor="yellow" strokecolor="#09101d [484]" strokeweight="1pt">
                <v:textbox>
                  <w:txbxContent>
                    <w:p w14:paraId="156F219F"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quercetin</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77696" behindDoc="0" locked="0" layoutInCell="1" allowOverlap="1" wp14:anchorId="1190BB3D" wp14:editId="786BCE20">
                <wp:simplePos x="0" y="0"/>
                <wp:positionH relativeFrom="column">
                  <wp:posOffset>1524000</wp:posOffset>
                </wp:positionH>
                <wp:positionV relativeFrom="paragraph">
                  <wp:posOffset>3716655</wp:posOffset>
                </wp:positionV>
                <wp:extent cx="830580" cy="304800"/>
                <wp:effectExtent l="0" t="0" r="26670" b="19050"/>
                <wp:wrapNone/>
                <wp:docPr id="1493050772" name="Oval 16"/>
                <wp:cNvGraphicFramePr/>
                <a:graphic xmlns:a="http://schemas.openxmlformats.org/drawingml/2006/main">
                  <a:graphicData uri="http://schemas.microsoft.com/office/word/2010/wordprocessingShape">
                    <wps:wsp>
                      <wps:cNvSpPr/>
                      <wps:spPr>
                        <a:xfrm>
                          <a:off x="0" y="0"/>
                          <a:ext cx="830580" cy="3048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C3D82F"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apigenin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90BB3D" id="Oval 16" o:spid="_x0000_s1028" style="position:absolute;left:0;text-align:left;margin-left:120pt;margin-top:292.65pt;width:65.4pt;height: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" fillcolor="yellow" strokecolor="#09101d [484]" strokeweight="1pt">
                <v:textbox>
                  <w:txbxContent>
                    <w:p w14:paraId="60C3D82F"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apigenin</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73600" behindDoc="0" locked="0" layoutInCell="1" allowOverlap="1" wp14:anchorId="5ACF9FF4" wp14:editId="6A383711">
                <wp:simplePos x="0" y="0"/>
                <wp:positionH relativeFrom="column">
                  <wp:posOffset>678180</wp:posOffset>
                </wp:positionH>
                <wp:positionV relativeFrom="paragraph">
                  <wp:posOffset>2718435</wp:posOffset>
                </wp:positionV>
                <wp:extent cx="906780" cy="243840"/>
                <wp:effectExtent l="0" t="0" r="26670" b="22860"/>
                <wp:wrapNone/>
                <wp:docPr id="1557788621" name="Oval 12"/>
                <wp:cNvGraphicFramePr/>
                <a:graphic xmlns:a="http://schemas.openxmlformats.org/drawingml/2006/main">
                  <a:graphicData uri="http://schemas.microsoft.com/office/word/2010/wordprocessingShape">
                    <wps:wsp>
                      <wps:cNvSpPr/>
                      <wps:spPr>
                        <a:xfrm>
                          <a:off x="0" y="0"/>
                          <a:ext cx="906780" cy="24384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BCB249"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naringenin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F9FF4" id="Oval 12" o:spid="_x0000_s1029" style="position:absolute;left:0;text-align:left;margin-left:53.4pt;margin-top:214.05pt;width:71.4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" fillcolor="yellow" strokecolor="#09101d [484]" strokeweight="1pt">
                <v:textbox>
                  <w:txbxContent>
                    <w:p w14:paraId="22BCB249"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naringenin</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69504" behindDoc="0" locked="0" layoutInCell="1" allowOverlap="1" wp14:anchorId="09A588CE" wp14:editId="2E7E0374">
                <wp:simplePos x="0" y="0"/>
                <wp:positionH relativeFrom="column">
                  <wp:posOffset>2407920</wp:posOffset>
                </wp:positionH>
                <wp:positionV relativeFrom="paragraph">
                  <wp:posOffset>3709035</wp:posOffset>
                </wp:positionV>
                <wp:extent cx="937260" cy="327660"/>
                <wp:effectExtent l="0" t="0" r="15240" b="15240"/>
                <wp:wrapNone/>
                <wp:docPr id="581746366" name="Oval 8"/>
                <wp:cNvGraphicFramePr/>
                <a:graphic xmlns:a="http://schemas.openxmlformats.org/drawingml/2006/main">
                  <a:graphicData uri="http://schemas.microsoft.com/office/word/2010/wordprocessingShape">
                    <wps:wsp>
                      <wps:cNvSpPr/>
                      <wps:spPr>
                        <a:xfrm>
                          <a:off x="0" y="0"/>
                          <a:ext cx="937260" cy="32766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472ADC"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resveratrol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588CE" id="Oval 8" o:spid="_x0000_s1030" style="position:absolute;left:0;text-align:left;margin-left:189.6pt;margin-top:292.05pt;width:73.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" fillcolor="yellow" strokecolor="#09101d [484]" strokeweight="1pt">
                <v:textbox>
                  <w:txbxContent>
                    <w:p w14:paraId="5D472ADC"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resveratrol</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66432" behindDoc="0" locked="0" layoutInCell="1" allowOverlap="1" wp14:anchorId="335750F5" wp14:editId="37C99C59">
                <wp:simplePos x="0" y="0"/>
                <wp:positionH relativeFrom="column">
                  <wp:posOffset>2110740</wp:posOffset>
                </wp:positionH>
                <wp:positionV relativeFrom="paragraph">
                  <wp:posOffset>1423035</wp:posOffset>
                </wp:positionV>
                <wp:extent cx="655320" cy="281940"/>
                <wp:effectExtent l="0" t="0" r="11430" b="22860"/>
                <wp:wrapNone/>
                <wp:docPr id="118415494" name="Oval 5"/>
                <wp:cNvGraphicFramePr/>
                <a:graphic xmlns:a="http://schemas.openxmlformats.org/drawingml/2006/main">
                  <a:graphicData uri="http://schemas.microsoft.com/office/word/2010/wordprocessingShape">
                    <wps:wsp>
                      <wps:cNvSpPr/>
                      <wps:spPr>
                        <a:xfrm>
                          <a:off x="0" y="0"/>
                          <a:ext cx="655320" cy="28194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1ADEF1"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750F5" id="Oval 5" o:spid="_x0000_s1031" style="position:absolute;left:0;text-align:left;margin-left:166.2pt;margin-top:112.05pt;width:51.6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" fillcolor="yellow" strokecolor="#09101d [484]" strokeweight="1pt">
                <v:textbox>
                  <w:txbxContent>
                    <w:p w14:paraId="691ADEF1"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lutein</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96128" behindDoc="0" locked="0" layoutInCell="1" allowOverlap="1" wp14:anchorId="4C7FD7E6" wp14:editId="5F8A7D07">
                <wp:simplePos x="0" y="0"/>
                <wp:positionH relativeFrom="column">
                  <wp:posOffset>3931920</wp:posOffset>
                </wp:positionH>
                <wp:positionV relativeFrom="paragraph">
                  <wp:posOffset>4178935</wp:posOffset>
                </wp:positionV>
                <wp:extent cx="0" cy="236220"/>
                <wp:effectExtent l="76200" t="0" r="57150" b="49530"/>
                <wp:wrapNone/>
                <wp:docPr id="527999204" name="Straight Arrow Connector 32"/>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0158A4" id="_x0000_t32" coordsize="21600,21600" o:spt="32" o:oned="t" path="m,l21600,21600e" filled="f">
                <v:path arrowok="t" fillok="f" o:connecttype="none"/>
                <o:lock v:ext="edit" shapetype="t"/>
              </v:shapetype>
              <v:shape id="Straight Arrow Connector 32" o:spid="_x0000_s1026" type="#_x0000_t32" style="position:absolute;margin-left:309.6pt;margin-top:329.05pt;width:0;height:18.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95104" behindDoc="0" locked="0" layoutInCell="1" allowOverlap="1" wp14:anchorId="5EEB53A7" wp14:editId="04F50CE8">
                <wp:simplePos x="0" y="0"/>
                <wp:positionH relativeFrom="column">
                  <wp:posOffset>2857500</wp:posOffset>
                </wp:positionH>
                <wp:positionV relativeFrom="paragraph">
                  <wp:posOffset>4034155</wp:posOffset>
                </wp:positionV>
                <wp:extent cx="0" cy="335280"/>
                <wp:effectExtent l="76200" t="0" r="76200" b="64770"/>
                <wp:wrapNone/>
                <wp:docPr id="583006787" name="Straight Arrow Connector 31"/>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ACA658" id="Straight Arrow Connector 31" o:spid="_x0000_s1026" type="#_x0000_t32" style="position:absolute;margin-left:225pt;margin-top:317.65pt;width:0;height:26.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94080" behindDoc="0" locked="0" layoutInCell="1" allowOverlap="1" wp14:anchorId="47FCCE96" wp14:editId="488E3412">
                <wp:simplePos x="0" y="0"/>
                <wp:positionH relativeFrom="column">
                  <wp:posOffset>1752600</wp:posOffset>
                </wp:positionH>
                <wp:positionV relativeFrom="paragraph">
                  <wp:posOffset>4034155</wp:posOffset>
                </wp:positionV>
                <wp:extent cx="7620" cy="320040"/>
                <wp:effectExtent l="38100" t="0" r="68580" b="60960"/>
                <wp:wrapNone/>
                <wp:docPr id="468915351" name="Straight Arrow Connector 30"/>
                <wp:cNvGraphicFramePr/>
                <a:graphic xmlns:a="http://schemas.openxmlformats.org/drawingml/2006/main">
                  <a:graphicData uri="http://schemas.microsoft.com/office/word/2010/wordprocessingShape">
                    <wps:wsp>
                      <wps:cNvCnPr/>
                      <wps:spPr>
                        <a:xfrm>
                          <a:off x="0" y="0"/>
                          <a:ext cx="7620" cy="3200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66B242F" id="Straight Arrow Connector 30" o:spid="_x0000_s1026" type="#_x0000_t32" style="position:absolute;margin-left:138pt;margin-top:317.65pt;width:.6pt;height:25.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93056" behindDoc="0" locked="0" layoutInCell="1" allowOverlap="1" wp14:anchorId="12707FBE" wp14:editId="00E15067">
                <wp:simplePos x="0" y="0"/>
                <wp:positionH relativeFrom="column">
                  <wp:posOffset>3558540</wp:posOffset>
                </wp:positionH>
                <wp:positionV relativeFrom="paragraph">
                  <wp:posOffset>4438015</wp:posOffset>
                </wp:positionV>
                <wp:extent cx="982980" cy="281940"/>
                <wp:effectExtent l="0" t="0" r="26670" b="22860"/>
                <wp:wrapNone/>
                <wp:docPr id="1986159573" name="Flowchart: Process 29"/>
                <wp:cNvGraphicFramePr/>
                <a:graphic xmlns:a="http://schemas.openxmlformats.org/drawingml/2006/main">
                  <a:graphicData uri="http://schemas.microsoft.com/office/word/2010/wordprocessingShape">
                    <wps:wsp>
                      <wps:cNvSpPr/>
                      <wps:spPr>
                        <a:xfrm>
                          <a:off x="0" y="0"/>
                          <a:ext cx="982980" cy="281940"/>
                        </a:xfrm>
                        <a:prstGeom prst="flowChartProcess">
                          <a:avLst/>
                        </a:prstGeom>
                        <a:solidFill>
                          <a:srgbClr val="A665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43975B1" w14:textId="77777777" w:rsidR="00CA5E09" w:rsidRPr="00B42D0F" w:rsidRDefault="00CA5E09" w:rsidP="00CA5E09">
                            <w:pPr>
                              <w:jc w:val="center"/>
                              <w:rPr>
                                <w:rFonts w:ascii="Times New Roman" w:hAnsi="Times New Roman" w:cs="Times New Roman"/>
                                <w:i/>
                                <w:iCs/>
                                <w:sz w:val="16"/>
                                <w:szCs w:val="16"/>
                                <w:lang w:val="en-US"/>
                              </w:rPr>
                            </w:pPr>
                            <w:proofErr w:type="spellStart"/>
                            <w:r w:rsidRPr="00B42D0F">
                              <w:rPr>
                                <w:rFonts w:ascii="Times New Roman" w:hAnsi="Times New Roman" w:cs="Times New Roman"/>
                                <w:i/>
                                <w:iCs/>
                                <w:sz w:val="16"/>
                                <w:szCs w:val="16"/>
                                <w:lang w:val="en-US"/>
                              </w:rPr>
                              <w:t>Zingiber</w:t>
                            </w:r>
                            <w:proofErr w:type="spellEnd"/>
                            <w:r w:rsidRPr="00B42D0F">
                              <w:rPr>
                                <w:rFonts w:ascii="Times New Roman" w:hAnsi="Times New Roman" w:cs="Times New Roman"/>
                                <w:i/>
                                <w:iCs/>
                                <w:sz w:val="16"/>
                                <w:szCs w:val="16"/>
                                <w:lang w:val="en-US"/>
                              </w:rPr>
                              <w:t xml:space="preserve"> </w:t>
                            </w:r>
                            <w:proofErr w:type="spellStart"/>
                            <w:r w:rsidRPr="00B42D0F">
                              <w:rPr>
                                <w:rFonts w:ascii="Times New Roman" w:hAnsi="Times New Roman" w:cs="Times New Roman"/>
                                <w:i/>
                                <w:iCs/>
                                <w:sz w:val="16"/>
                                <w:szCs w:val="16"/>
                                <w:lang w:val="en-US"/>
                              </w:rPr>
                              <w:t>officinale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707FBE" id="_x0000_t109" coordsize="21600,21600" o:spt="109" path="m,l,21600r21600,l21600,xe">
                <v:stroke joinstyle="miter"/>
                <v:path gradientshapeok="t" o:connecttype="rect"/>
              </v:shapetype>
              <v:shape id="Flowchart: Process 29" o:spid="_x0000_s1032" type="#_x0000_t109" style="position:absolute;left:0;text-align:left;margin-left:280.2pt;margin-top:349.45pt;width:77.4pt;height:22.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" fillcolor="#a66500" strokecolor="#09101d [484]" strokeweight="1pt">
                <v:textbox>
                  <w:txbxContent>
                    <w:p w14:paraId="443975B1" w14:textId="77777777" w:rsidR="00CA5E09" w:rsidRPr="00B42D0F" w:rsidRDefault="00CA5E09" w:rsidP="00CA5E09">
                      <w:pPr>
                        <w:jc w:val="center"/>
                        <w:rPr>
                          <w:rFonts w:ascii="Times New Roman" w:hAnsi="Times New Roman" w:cs="Times New Roman"/>
                          <w:i/>
                          <w:iCs/>
                          <w:sz w:val="16"/>
                          <w:szCs w:val="16"/>
                          <w:lang w:val="en-US"/>
                        </w:rPr>
                      </w:pPr>
                      <w:proofErr w:type="spellStart"/>
                      <w:r w:rsidRPr="00B42D0F">
                        <w:rPr>
                          <w:rFonts w:ascii="Times New Roman" w:hAnsi="Times New Roman" w:cs="Times New Roman"/>
                          <w:i/>
                          <w:iCs/>
                          <w:sz w:val="16"/>
                          <w:szCs w:val="16"/>
                          <w:lang w:val="en-US"/>
                        </w:rPr>
                        <w:t>Zingiber</w:t>
                      </w:r>
                      <w:proofErr w:type="spellEnd"/>
                      <w:r w:rsidRPr="00B42D0F">
                        <w:rPr>
                          <w:rFonts w:ascii="Times New Roman" w:hAnsi="Times New Roman" w:cs="Times New Roman"/>
                          <w:i/>
                          <w:iCs/>
                          <w:sz w:val="16"/>
                          <w:szCs w:val="16"/>
                          <w:lang w:val="en-US"/>
                        </w:rPr>
                        <w:t xml:space="preserve"> </w:t>
                      </w:r>
                      <w:proofErr w:type="spellStart"/>
                      <w:r w:rsidRPr="00B42D0F">
                        <w:rPr>
                          <w:rFonts w:ascii="Times New Roman" w:hAnsi="Times New Roman" w:cs="Times New Roman"/>
                          <w:i/>
                          <w:iCs/>
                          <w:sz w:val="16"/>
                          <w:szCs w:val="16"/>
                          <w:lang w:val="en-US"/>
                        </w:rPr>
                        <w:t>officinale</w:t>
                      </w:r>
                      <w:proofErr w:type="spellEnd"/>
                    </w:p>
                  </w:txbxContent>
                </v:textbox>
              </v:shape>
            </w:pict>
          </mc:Fallback>
        </mc:AlternateContent>
      </w:r>
      <w:r w:rsidRPr="00B31819">
        <w:rPr>
          <w:rFonts w:ascii="Arial" w:hAnsi="Arial" w:cs="Arial"/>
          <w:b/>
          <w:bCs/>
          <w:noProof/>
          <w:lang w:val="en-US"/>
        </w:rPr>
        <mc:AlternateContent>
          <mc:Choice Requires="wps">
            <w:drawing>
              <wp:anchor distT="0" distB="0" distL="114300" distR="114300" simplePos="0" relativeHeight="251692032" behindDoc="0" locked="0" layoutInCell="1" allowOverlap="1" wp14:anchorId="5ED6319E" wp14:editId="5A3A6F10">
                <wp:simplePos x="0" y="0"/>
                <wp:positionH relativeFrom="margin">
                  <wp:align>center</wp:align>
                </wp:positionH>
                <wp:positionV relativeFrom="paragraph">
                  <wp:posOffset>4415155</wp:posOffset>
                </wp:positionV>
                <wp:extent cx="960120" cy="358140"/>
                <wp:effectExtent l="0" t="0" r="11430" b="22860"/>
                <wp:wrapNone/>
                <wp:docPr id="451421407" name="Rectangle 28"/>
                <wp:cNvGraphicFramePr/>
                <a:graphic xmlns:a="http://schemas.openxmlformats.org/drawingml/2006/main">
                  <a:graphicData uri="http://schemas.microsoft.com/office/word/2010/wordprocessingShape">
                    <wps:wsp>
                      <wps:cNvSpPr/>
                      <wps:spPr>
                        <a:xfrm>
                          <a:off x="0" y="0"/>
                          <a:ext cx="960120" cy="358140"/>
                        </a:xfrm>
                        <a:prstGeom prst="rect">
                          <a:avLst/>
                        </a:prstGeom>
                        <a:solidFill>
                          <a:srgbClr val="A665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9FA4F4" w14:textId="77777777" w:rsidR="00CA5E09" w:rsidRPr="00B42D0F" w:rsidRDefault="00CA5E09" w:rsidP="00CA5E09">
                            <w:pPr>
                              <w:jc w:val="center"/>
                              <w:rPr>
                                <w:rFonts w:ascii="Times New Roman" w:hAnsi="Times New Roman" w:cs="Times New Roman"/>
                                <w:i/>
                                <w:iCs/>
                                <w:sz w:val="16"/>
                                <w:szCs w:val="16"/>
                              </w:rPr>
                            </w:pPr>
                            <w:r w:rsidRPr="00B42D0F">
                              <w:rPr>
                                <w:rFonts w:ascii="Times New Roman" w:hAnsi="Times New Roman" w:cs="Times New Roman"/>
                                <w:i/>
                                <w:iCs/>
                                <w:sz w:val="16"/>
                                <w:szCs w:val="16"/>
                              </w:rPr>
                              <w:t>Veratrum grandiflorum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D6319E" id="Rectangle 28" o:spid="_x0000_s1033" style="position:absolute;left:0;text-align:left;margin-left:0;margin-top:347.65pt;width:75.6pt;height:28.2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" fillcolor="#a66500" strokecolor="#09101d [484]" strokeweight="1pt">
                <v:textbox>
                  <w:txbxContent>
                    <w:p w14:paraId="169FA4F4" w14:textId="77777777" w:rsidR="00CA5E09" w:rsidRPr="00B42D0F" w:rsidRDefault="00CA5E09" w:rsidP="00CA5E09">
                      <w:pPr>
                        <w:jc w:val="center"/>
                        <w:rPr>
                          <w:rFonts w:ascii="Times New Roman" w:hAnsi="Times New Roman" w:cs="Times New Roman"/>
                          <w:i/>
                          <w:iCs/>
                          <w:sz w:val="16"/>
                          <w:szCs w:val="16"/>
                        </w:rPr>
                      </w:pPr>
                      <w:r w:rsidRPr="00B42D0F">
                        <w:rPr>
                          <w:rFonts w:ascii="Times New Roman" w:hAnsi="Times New Roman" w:cs="Times New Roman"/>
                          <w:i/>
                          <w:iCs/>
                          <w:sz w:val="16"/>
                          <w:szCs w:val="16"/>
                        </w:rPr>
                        <w:t>Veratrum grandiflorum</w:t>
                      </w:r>
                    </w:p>
                  </w:txbxContent>
                </v:textbox>
                <w10:wrap anchorx="margin"/>
              </v:rect>
            </w:pict>
          </mc:Fallback>
        </mc:AlternateContent>
      </w:r>
      <w:r w:rsidRPr="00B31819">
        <w:rPr>
          <w:rFonts w:ascii="Arial" w:hAnsi="Arial" w:cs="Arial"/>
          <w:b/>
          <w:bCs/>
          <w:noProof/>
          <w:lang w:val="en-US"/>
        </w:rPr>
        <mc:AlternateContent>
          <mc:Choice Requires="wps">
            <w:drawing>
              <wp:anchor distT="0" distB="0" distL="114300" distR="114300" simplePos="0" relativeHeight="251691008" behindDoc="0" locked="0" layoutInCell="1" allowOverlap="1" wp14:anchorId="0EC39700" wp14:editId="00849AD8">
                <wp:simplePos x="0" y="0"/>
                <wp:positionH relativeFrom="column">
                  <wp:posOffset>1242060</wp:posOffset>
                </wp:positionH>
                <wp:positionV relativeFrom="paragraph">
                  <wp:posOffset>4415155</wp:posOffset>
                </wp:positionV>
                <wp:extent cx="952500" cy="232410"/>
                <wp:effectExtent l="0" t="0" r="19050" b="15240"/>
                <wp:wrapNone/>
                <wp:docPr id="844989800" name="Rectangle 27"/>
                <wp:cNvGraphicFramePr/>
                <a:graphic xmlns:a="http://schemas.openxmlformats.org/drawingml/2006/main">
                  <a:graphicData uri="http://schemas.microsoft.com/office/word/2010/wordprocessingShape">
                    <wps:wsp>
                      <wps:cNvSpPr/>
                      <wps:spPr>
                        <a:xfrm>
                          <a:off x="0" y="0"/>
                          <a:ext cx="952500" cy="232410"/>
                        </a:xfrm>
                        <a:prstGeom prst="rect">
                          <a:avLst/>
                        </a:prstGeom>
                        <a:solidFill>
                          <a:srgbClr val="A665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12F635" w14:textId="77777777" w:rsidR="00CA5E09" w:rsidRPr="0040157B" w:rsidRDefault="00CA5E09" w:rsidP="00CA5E09">
                            <w:pPr>
                              <w:jc w:val="center"/>
                              <w:rPr>
                                <w:rFonts w:ascii="Times New Roman" w:hAnsi="Times New Roman" w:cs="Times New Roman"/>
                                <w:i/>
                                <w:iCs/>
                                <w:sz w:val="16"/>
                                <w:szCs w:val="16"/>
                              </w:rPr>
                            </w:pPr>
                            <w:proofErr w:type="spellStart"/>
                            <w:r w:rsidRPr="0040157B">
                              <w:rPr>
                                <w:rFonts w:ascii="Times New Roman" w:hAnsi="Times New Roman" w:cs="Times New Roman"/>
                                <w:i/>
                                <w:iCs/>
                                <w:sz w:val="16"/>
                                <w:szCs w:val="16"/>
                              </w:rPr>
                              <w:t>Tanacetum</w:t>
                            </w:r>
                            <w:proofErr w:type="spellEnd"/>
                            <w:r w:rsidRPr="0040157B">
                              <w:rPr>
                                <w:rFonts w:ascii="Times New Roman" w:hAnsi="Times New Roman" w:cs="Times New Roman"/>
                                <w:i/>
                                <w:iCs/>
                                <w:sz w:val="16"/>
                                <w:szCs w:val="16"/>
                              </w:rPr>
                              <w:t xml:space="preserve"> genera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39700" id="Rectangle 27" o:spid="_x0000_s1034" style="position:absolute;left:0;text-align:left;margin-left:97.8pt;margin-top:347.65pt;width:75pt;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" fillcolor="#a66500" strokecolor="#09101d [484]" strokeweight="1pt">
                <v:textbox>
                  <w:txbxContent>
                    <w:p w14:paraId="4912F635" w14:textId="77777777" w:rsidR="00CA5E09" w:rsidRPr="0040157B" w:rsidRDefault="00CA5E09" w:rsidP="00CA5E09">
                      <w:pPr>
                        <w:jc w:val="center"/>
                        <w:rPr>
                          <w:rFonts w:ascii="Times New Roman" w:hAnsi="Times New Roman" w:cs="Times New Roman"/>
                          <w:i/>
                          <w:iCs/>
                          <w:sz w:val="16"/>
                          <w:szCs w:val="16"/>
                        </w:rPr>
                      </w:pPr>
                      <w:proofErr w:type="spellStart"/>
                      <w:r w:rsidRPr="0040157B">
                        <w:rPr>
                          <w:rFonts w:ascii="Times New Roman" w:hAnsi="Times New Roman" w:cs="Times New Roman"/>
                          <w:i/>
                          <w:iCs/>
                          <w:sz w:val="16"/>
                          <w:szCs w:val="16"/>
                        </w:rPr>
                        <w:t>Tanacetum</w:t>
                      </w:r>
                      <w:proofErr w:type="spellEnd"/>
                      <w:r w:rsidRPr="0040157B">
                        <w:rPr>
                          <w:rFonts w:ascii="Times New Roman" w:hAnsi="Times New Roman" w:cs="Times New Roman"/>
                          <w:i/>
                          <w:iCs/>
                          <w:sz w:val="16"/>
                          <w:szCs w:val="16"/>
                        </w:rPr>
                        <w:t xml:space="preserve"> genera</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89984" behindDoc="0" locked="0" layoutInCell="1" allowOverlap="1" wp14:anchorId="7A34FAA6" wp14:editId="5D80BC9F">
                <wp:simplePos x="0" y="0"/>
                <wp:positionH relativeFrom="margin">
                  <wp:posOffset>4663440</wp:posOffset>
                </wp:positionH>
                <wp:positionV relativeFrom="paragraph">
                  <wp:posOffset>1885315</wp:posOffset>
                </wp:positionV>
                <wp:extent cx="838200" cy="251460"/>
                <wp:effectExtent l="0" t="0" r="19050" b="15240"/>
                <wp:wrapNone/>
                <wp:docPr id="420718171" name="Rectangle 26"/>
                <wp:cNvGraphicFramePr/>
                <a:graphic xmlns:a="http://schemas.openxmlformats.org/drawingml/2006/main">
                  <a:graphicData uri="http://schemas.microsoft.com/office/word/2010/wordprocessingShape">
                    <wps:wsp>
                      <wps:cNvSpPr/>
                      <wps:spPr>
                        <a:xfrm>
                          <a:off x="0" y="0"/>
                          <a:ext cx="838200" cy="251460"/>
                        </a:xfrm>
                        <a:prstGeom prst="rect">
                          <a:avLst/>
                        </a:prstGeom>
                        <a:solidFill>
                          <a:srgbClr val="7F3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BA60FA"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Ginkgo biloba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4FAA6" id="Rectangle 26" o:spid="_x0000_s1035" style="position:absolute;left:0;text-align:left;margin-left:367.2pt;margin-top:148.45pt;width:66pt;height:19.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" fillcolor="#7f3f00" strokecolor="#09101d [484]" strokeweight="1pt">
                <v:textbox>
                  <w:txbxContent>
                    <w:p w14:paraId="6FBA60FA"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Ginkgo biloba</w:t>
                      </w:r>
                    </w:p>
                  </w:txbxContent>
                </v:textbox>
                <w10:wrap anchorx="margin"/>
              </v:rect>
            </w:pict>
          </mc:Fallback>
        </mc:AlternateContent>
      </w:r>
      <w:r w:rsidRPr="00B31819">
        <w:rPr>
          <w:rFonts w:ascii="Arial" w:hAnsi="Arial" w:cs="Arial"/>
          <w:b/>
          <w:bCs/>
          <w:noProof/>
          <w:lang w:val="en-US"/>
        </w:rPr>
        <mc:AlternateContent>
          <mc:Choice Requires="wps">
            <w:drawing>
              <wp:anchor distT="0" distB="0" distL="114300" distR="114300" simplePos="0" relativeHeight="251688960" behindDoc="0" locked="0" layoutInCell="1" allowOverlap="1" wp14:anchorId="2ED110FB" wp14:editId="25853245">
                <wp:simplePos x="0" y="0"/>
                <wp:positionH relativeFrom="margin">
                  <wp:posOffset>358140</wp:posOffset>
                </wp:positionH>
                <wp:positionV relativeFrom="paragraph">
                  <wp:posOffset>1854835</wp:posOffset>
                </wp:positionV>
                <wp:extent cx="1021080" cy="266700"/>
                <wp:effectExtent l="0" t="0" r="26670" b="19050"/>
                <wp:wrapNone/>
                <wp:docPr id="1753348033" name="Rectangle 25"/>
                <wp:cNvGraphicFramePr/>
                <a:graphic xmlns:a="http://schemas.openxmlformats.org/drawingml/2006/main">
                  <a:graphicData uri="http://schemas.microsoft.com/office/word/2010/wordprocessingShape">
                    <wps:wsp>
                      <wps:cNvSpPr/>
                      <wps:spPr>
                        <a:xfrm>
                          <a:off x="0" y="0"/>
                          <a:ext cx="1021080" cy="266700"/>
                        </a:xfrm>
                        <a:prstGeom prst="rect">
                          <a:avLst/>
                        </a:prstGeom>
                        <a:solidFill>
                          <a:srgbClr val="A665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F7ED4F"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 xml:space="preserve">Terminalia </w:t>
                            </w:r>
                            <w:proofErr w:type="spellStart"/>
                            <w:r w:rsidRPr="00014826">
                              <w:rPr>
                                <w:rFonts w:ascii="Times New Roman" w:hAnsi="Times New Roman" w:cs="Times New Roman"/>
                                <w:i/>
                                <w:iCs/>
                                <w:sz w:val="16"/>
                                <w:szCs w:val="16"/>
                              </w:rPr>
                              <w:t>brownii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D110FB" id="Rectangle 25" o:spid="_x0000_s1036" style="position:absolute;left:0;text-align:left;margin-left:28.2pt;margin-top:146.05pt;width:80.4pt;height:21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" fillcolor="#a66500" strokecolor="#09101d [484]" strokeweight="1pt">
                <v:textbox>
                  <w:txbxContent>
                    <w:p w14:paraId="69F7ED4F"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 xml:space="preserve">Terminalia </w:t>
                      </w:r>
                      <w:proofErr w:type="spellStart"/>
                      <w:r w:rsidRPr="00014826">
                        <w:rPr>
                          <w:rFonts w:ascii="Times New Roman" w:hAnsi="Times New Roman" w:cs="Times New Roman"/>
                          <w:i/>
                          <w:iCs/>
                          <w:sz w:val="16"/>
                          <w:szCs w:val="16"/>
                        </w:rPr>
                        <w:t>brownii</w:t>
                      </w:r>
                      <w:proofErr w:type="spellEnd"/>
                    </w:p>
                  </w:txbxContent>
                </v:textbox>
                <w10:wrap anchorx="margin"/>
              </v:rect>
            </w:pict>
          </mc:Fallback>
        </mc:AlternateContent>
      </w:r>
      <w:r w:rsidRPr="00B31819">
        <w:rPr>
          <w:rFonts w:ascii="Arial" w:hAnsi="Arial" w:cs="Arial"/>
          <w:b/>
          <w:bCs/>
          <w:noProof/>
          <w:lang w:val="en-US"/>
        </w:rPr>
        <mc:AlternateContent>
          <mc:Choice Requires="wps">
            <w:drawing>
              <wp:anchor distT="0" distB="0" distL="114300" distR="114300" simplePos="0" relativeHeight="251686912" behindDoc="0" locked="0" layoutInCell="1" allowOverlap="1" wp14:anchorId="01E646AE" wp14:editId="7A322ADE">
                <wp:simplePos x="0" y="0"/>
                <wp:positionH relativeFrom="margin">
                  <wp:posOffset>3063240</wp:posOffset>
                </wp:positionH>
                <wp:positionV relativeFrom="paragraph">
                  <wp:posOffset>475615</wp:posOffset>
                </wp:positionV>
                <wp:extent cx="876300" cy="274320"/>
                <wp:effectExtent l="0" t="0" r="19050" b="11430"/>
                <wp:wrapNone/>
                <wp:docPr id="732038412" name="Rectangle 23"/>
                <wp:cNvGraphicFramePr/>
                <a:graphic xmlns:a="http://schemas.openxmlformats.org/drawingml/2006/main">
                  <a:graphicData uri="http://schemas.microsoft.com/office/word/2010/wordprocessingShape">
                    <wps:wsp>
                      <wps:cNvSpPr/>
                      <wps:spPr>
                        <a:xfrm>
                          <a:off x="0" y="0"/>
                          <a:ext cx="876300" cy="274320"/>
                        </a:xfrm>
                        <a:prstGeom prst="rect">
                          <a:avLst/>
                        </a:prstGeom>
                        <a:solidFill>
                          <a:srgbClr val="7F3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571F3F"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Curcuma longa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646AE" id="Rectangle 23" o:spid="_x0000_s1037" style="position:absolute;left:0;text-align:left;margin-left:241.2pt;margin-top:37.45pt;width:69pt;height:21.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" fillcolor="#7f3f00" strokecolor="#09101d [484]" strokeweight="1pt">
                <v:textbox>
                  <w:txbxContent>
                    <w:p w14:paraId="2E571F3F"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Curcuma longa</w:t>
                      </w:r>
                    </w:p>
                  </w:txbxContent>
                </v:textbox>
                <w10:wrap anchorx="margin"/>
              </v:rect>
            </w:pict>
          </mc:Fallback>
        </mc:AlternateContent>
      </w:r>
      <w:r w:rsidRPr="00B31819">
        <w:rPr>
          <w:rFonts w:ascii="Arial" w:hAnsi="Arial" w:cs="Arial"/>
          <w:b/>
          <w:bCs/>
          <w:noProof/>
          <w:lang w:val="en-US"/>
        </w:rPr>
        <mc:AlternateContent>
          <mc:Choice Requires="wps">
            <w:drawing>
              <wp:anchor distT="0" distB="0" distL="114300" distR="114300" simplePos="0" relativeHeight="251685888" behindDoc="0" locked="0" layoutInCell="1" allowOverlap="1" wp14:anchorId="71A3868D" wp14:editId="296DC264">
                <wp:simplePos x="0" y="0"/>
                <wp:positionH relativeFrom="column">
                  <wp:posOffset>2049780</wp:posOffset>
                </wp:positionH>
                <wp:positionV relativeFrom="paragraph">
                  <wp:posOffset>483235</wp:posOffset>
                </wp:positionV>
                <wp:extent cx="906780" cy="266700"/>
                <wp:effectExtent l="0" t="0" r="26670" b="19050"/>
                <wp:wrapNone/>
                <wp:docPr id="225806298" name="Rectangle 22"/>
                <wp:cNvGraphicFramePr/>
                <a:graphic xmlns:a="http://schemas.openxmlformats.org/drawingml/2006/main">
                  <a:graphicData uri="http://schemas.microsoft.com/office/word/2010/wordprocessingShape">
                    <wps:wsp>
                      <wps:cNvSpPr/>
                      <wps:spPr>
                        <a:xfrm>
                          <a:off x="0" y="0"/>
                          <a:ext cx="906780" cy="266700"/>
                        </a:xfrm>
                        <a:prstGeom prst="rect">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E77404" w14:textId="77777777" w:rsidR="00CA5E09" w:rsidRPr="00014826" w:rsidRDefault="00CA5E09" w:rsidP="00CA5E09">
                            <w:pPr>
                              <w:jc w:val="center"/>
                              <w:rPr>
                                <w:rFonts w:ascii="Times New Roman" w:hAnsi="Times New Roman" w:cs="Times New Roman"/>
                                <w:i/>
                                <w:iCs/>
                                <w:sz w:val="16"/>
                                <w:szCs w:val="16"/>
                              </w:rPr>
                            </w:pPr>
                            <w:proofErr w:type="spellStart"/>
                            <w:r w:rsidRPr="00014826">
                              <w:rPr>
                                <w:rFonts w:ascii="Times New Roman" w:hAnsi="Times New Roman" w:cs="Times New Roman"/>
                                <w:i/>
                                <w:iCs/>
                                <w:sz w:val="16"/>
                                <w:szCs w:val="16"/>
                              </w:rPr>
                              <w:t>Galittm</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aparine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3868D" id="Rectangle 22" o:spid="_x0000_s1038" style="position:absolute;left:0;text-align:left;margin-left:161.4pt;margin-top:38.05pt;width:71.4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" fillcolor="#823b0b [1605]" strokecolor="#09101d [484]" strokeweight="1pt">
                <v:textbox>
                  <w:txbxContent>
                    <w:p w14:paraId="12E77404" w14:textId="77777777" w:rsidR="00CA5E09" w:rsidRPr="00014826" w:rsidRDefault="00CA5E09" w:rsidP="00CA5E09">
                      <w:pPr>
                        <w:jc w:val="center"/>
                        <w:rPr>
                          <w:rFonts w:ascii="Times New Roman" w:hAnsi="Times New Roman" w:cs="Times New Roman"/>
                          <w:i/>
                          <w:iCs/>
                          <w:sz w:val="16"/>
                          <w:szCs w:val="16"/>
                        </w:rPr>
                      </w:pPr>
                      <w:proofErr w:type="spellStart"/>
                      <w:r w:rsidRPr="00014826">
                        <w:rPr>
                          <w:rFonts w:ascii="Times New Roman" w:hAnsi="Times New Roman" w:cs="Times New Roman"/>
                          <w:i/>
                          <w:iCs/>
                          <w:sz w:val="16"/>
                          <w:szCs w:val="16"/>
                        </w:rPr>
                        <w:t>Galittm</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aparine</w:t>
                      </w:r>
                      <w:proofErr w:type="spellEnd"/>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84864" behindDoc="0" locked="0" layoutInCell="1" allowOverlap="1" wp14:anchorId="72C730D8" wp14:editId="5EA9C959">
                <wp:simplePos x="0" y="0"/>
                <wp:positionH relativeFrom="column">
                  <wp:posOffset>960120</wp:posOffset>
                </wp:positionH>
                <wp:positionV relativeFrom="paragraph">
                  <wp:posOffset>475615</wp:posOffset>
                </wp:positionV>
                <wp:extent cx="922020" cy="281940"/>
                <wp:effectExtent l="0" t="0" r="11430" b="22860"/>
                <wp:wrapNone/>
                <wp:docPr id="826173162" name="Rectangle 21"/>
                <wp:cNvGraphicFramePr/>
                <a:graphic xmlns:a="http://schemas.openxmlformats.org/drawingml/2006/main">
                  <a:graphicData uri="http://schemas.microsoft.com/office/word/2010/wordprocessingShape">
                    <wps:wsp>
                      <wps:cNvSpPr/>
                      <wps:spPr>
                        <a:xfrm>
                          <a:off x="0" y="0"/>
                          <a:ext cx="922020" cy="281940"/>
                        </a:xfrm>
                        <a:prstGeom prst="rect">
                          <a:avLst/>
                        </a:prstGeom>
                        <a:solidFill>
                          <a:srgbClr val="7F3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09C1EBE" w14:textId="77777777" w:rsidR="00CA5E09" w:rsidRPr="00072D43" w:rsidRDefault="00CA5E09" w:rsidP="00CA5E09">
                            <w:pPr>
                              <w:jc w:val="center"/>
                              <w:rPr>
                                <w:rFonts w:ascii="Times New Roman" w:hAnsi="Times New Roman" w:cs="Times New Roman"/>
                                <w:i/>
                                <w:iCs/>
                                <w:sz w:val="16"/>
                                <w:szCs w:val="16"/>
                                <w:lang w:val="en-US"/>
                              </w:rPr>
                            </w:pPr>
                            <w:proofErr w:type="spellStart"/>
                            <w:r w:rsidRPr="00072D43">
                              <w:rPr>
                                <w:rFonts w:ascii="Times New Roman" w:hAnsi="Times New Roman" w:cs="Times New Roman"/>
                                <w:i/>
                                <w:iCs/>
                                <w:sz w:val="16"/>
                                <w:szCs w:val="16"/>
                              </w:rPr>
                              <w:t>Mangifera</w:t>
                            </w:r>
                            <w:proofErr w:type="spellEnd"/>
                            <w:r w:rsidRPr="00072D43">
                              <w:rPr>
                                <w:rFonts w:ascii="Times New Roman" w:hAnsi="Times New Roman" w:cs="Times New Roman"/>
                                <w:i/>
                                <w:iCs/>
                                <w:sz w:val="16"/>
                                <w:szCs w:val="16"/>
                              </w:rPr>
                              <w:t xml:space="preserve"> </w:t>
                            </w:r>
                            <w:proofErr w:type="spellStart"/>
                            <w:r w:rsidRPr="00072D43">
                              <w:rPr>
                                <w:rFonts w:ascii="Times New Roman" w:hAnsi="Times New Roman" w:cs="Times New Roman"/>
                                <w:i/>
                                <w:iCs/>
                                <w:sz w:val="16"/>
                                <w:szCs w:val="16"/>
                              </w:rPr>
                              <w:t>indica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C730D8" id="Rectangle 21" o:spid="_x0000_s1039" style="position:absolute;left:0;text-align:left;margin-left:75.6pt;margin-top:37.45pt;width:72.6pt;height:22.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" fillcolor="#7f3f00" strokecolor="#09101d [484]" strokeweight="1pt">
                <v:textbox>
                  <w:txbxContent>
                    <w:p w14:paraId="309C1EBE" w14:textId="77777777" w:rsidR="00CA5E09" w:rsidRPr="00072D43" w:rsidRDefault="00CA5E09" w:rsidP="00CA5E09">
                      <w:pPr>
                        <w:jc w:val="center"/>
                        <w:rPr>
                          <w:rFonts w:ascii="Times New Roman" w:hAnsi="Times New Roman" w:cs="Times New Roman"/>
                          <w:i/>
                          <w:iCs/>
                          <w:sz w:val="16"/>
                          <w:szCs w:val="16"/>
                          <w:lang w:val="en-US"/>
                        </w:rPr>
                      </w:pPr>
                      <w:proofErr w:type="spellStart"/>
                      <w:r w:rsidRPr="00072D43">
                        <w:rPr>
                          <w:rFonts w:ascii="Times New Roman" w:hAnsi="Times New Roman" w:cs="Times New Roman"/>
                          <w:i/>
                          <w:iCs/>
                          <w:sz w:val="16"/>
                          <w:szCs w:val="16"/>
                        </w:rPr>
                        <w:t>Mangifera</w:t>
                      </w:r>
                      <w:proofErr w:type="spellEnd"/>
                      <w:r w:rsidRPr="00072D43">
                        <w:rPr>
                          <w:rFonts w:ascii="Times New Roman" w:hAnsi="Times New Roman" w:cs="Times New Roman"/>
                          <w:i/>
                          <w:iCs/>
                          <w:sz w:val="16"/>
                          <w:szCs w:val="16"/>
                        </w:rPr>
                        <w:t xml:space="preserve"> </w:t>
                      </w:r>
                      <w:proofErr w:type="spellStart"/>
                      <w:r w:rsidRPr="00072D43">
                        <w:rPr>
                          <w:rFonts w:ascii="Times New Roman" w:hAnsi="Times New Roman" w:cs="Times New Roman"/>
                          <w:i/>
                          <w:iCs/>
                          <w:sz w:val="16"/>
                          <w:szCs w:val="16"/>
                        </w:rPr>
                        <w:t>indica</w:t>
                      </w:r>
                      <w:proofErr w:type="spellEnd"/>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83840" behindDoc="0" locked="0" layoutInCell="1" allowOverlap="1" wp14:anchorId="329E5757" wp14:editId="7F896FAE">
                <wp:simplePos x="0" y="0"/>
                <wp:positionH relativeFrom="column">
                  <wp:posOffset>5044440</wp:posOffset>
                </wp:positionH>
                <wp:positionV relativeFrom="paragraph">
                  <wp:posOffset>2171065</wp:posOffset>
                </wp:positionV>
                <wp:extent cx="0" cy="495300"/>
                <wp:effectExtent l="76200" t="0" r="57150" b="57150"/>
                <wp:wrapNone/>
                <wp:docPr id="170649967"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5CD483E" id="Straight Arrow Connector 19" o:spid="_x0000_s1026" type="#_x0000_t32" style="position:absolute;margin-left:397.2pt;margin-top:170.95pt;width:0;height:3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82816" behindDoc="0" locked="0" layoutInCell="1" allowOverlap="1" wp14:anchorId="568E6690" wp14:editId="300181FF">
                <wp:simplePos x="0" y="0"/>
                <wp:positionH relativeFrom="column">
                  <wp:posOffset>822960</wp:posOffset>
                </wp:positionH>
                <wp:positionV relativeFrom="paragraph">
                  <wp:posOffset>2171065</wp:posOffset>
                </wp:positionV>
                <wp:extent cx="0" cy="495300"/>
                <wp:effectExtent l="76200" t="0" r="57150" b="57150"/>
                <wp:wrapNone/>
                <wp:docPr id="1435396747"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B8F115" id="Straight Arrow Connector 19" o:spid="_x0000_s1026" type="#_x0000_t32" style="position:absolute;margin-left:64.8pt;margin-top:170.95pt;width:0;height:3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81792" behindDoc="0" locked="0" layoutInCell="1" allowOverlap="1" wp14:anchorId="44E4EBC1" wp14:editId="1D3515F8">
                <wp:simplePos x="0" y="0"/>
                <wp:positionH relativeFrom="column">
                  <wp:posOffset>4267200</wp:posOffset>
                </wp:positionH>
                <wp:positionV relativeFrom="paragraph">
                  <wp:posOffset>845185</wp:posOffset>
                </wp:positionV>
                <wp:extent cx="0" cy="495300"/>
                <wp:effectExtent l="76200" t="0" r="57150" b="57150"/>
                <wp:wrapNone/>
                <wp:docPr id="200287817"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C85349" id="Straight Arrow Connector 19" o:spid="_x0000_s1026" type="#_x0000_t32" style="position:absolute;margin-left:336pt;margin-top:66.55pt;width:0;height:3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80768" behindDoc="0" locked="0" layoutInCell="1" allowOverlap="1" wp14:anchorId="1898902E" wp14:editId="2FDFFA52">
                <wp:simplePos x="0" y="0"/>
                <wp:positionH relativeFrom="column">
                  <wp:posOffset>3352800</wp:posOffset>
                </wp:positionH>
                <wp:positionV relativeFrom="paragraph">
                  <wp:posOffset>837565</wp:posOffset>
                </wp:positionV>
                <wp:extent cx="0" cy="495300"/>
                <wp:effectExtent l="76200" t="0" r="57150" b="57150"/>
                <wp:wrapNone/>
                <wp:docPr id="34021144"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94E1476" id="Straight Arrow Connector 19" o:spid="_x0000_s1026" type="#_x0000_t32" style="position:absolute;margin-left:264pt;margin-top:65.95pt;width:0;height:3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79744" behindDoc="0" locked="0" layoutInCell="1" allowOverlap="1" wp14:anchorId="3E92EBD0" wp14:editId="256D641B">
                <wp:simplePos x="0" y="0"/>
                <wp:positionH relativeFrom="column">
                  <wp:posOffset>2385060</wp:posOffset>
                </wp:positionH>
                <wp:positionV relativeFrom="paragraph">
                  <wp:posOffset>837565</wp:posOffset>
                </wp:positionV>
                <wp:extent cx="0" cy="495300"/>
                <wp:effectExtent l="76200" t="0" r="57150" b="57150"/>
                <wp:wrapNone/>
                <wp:docPr id="768235628"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D8F1979" id="Straight Arrow Connector 19" o:spid="_x0000_s1026" type="#_x0000_t32" style="position:absolute;margin-left:187.8pt;margin-top:65.95pt;width:0;height:3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78720" behindDoc="0" locked="0" layoutInCell="1" allowOverlap="1" wp14:anchorId="70A6159B" wp14:editId="2E97C52F">
                <wp:simplePos x="0" y="0"/>
                <wp:positionH relativeFrom="column">
                  <wp:posOffset>1485900</wp:posOffset>
                </wp:positionH>
                <wp:positionV relativeFrom="paragraph">
                  <wp:posOffset>795655</wp:posOffset>
                </wp:positionV>
                <wp:extent cx="0" cy="495300"/>
                <wp:effectExtent l="76200" t="0" r="57150" b="57150"/>
                <wp:wrapNone/>
                <wp:docPr id="1476711253"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6D9BA8" id="Straight Arrow Connector 19" o:spid="_x0000_s1026" type="#_x0000_t32" style="position:absolute;margin-left:117pt;margin-top:62.65pt;width:0;height:3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76672" behindDoc="0" locked="0" layoutInCell="1" allowOverlap="1" wp14:anchorId="0F7468E1" wp14:editId="7FE83A2E">
                <wp:simplePos x="0" y="0"/>
                <wp:positionH relativeFrom="column">
                  <wp:posOffset>3421380</wp:posOffset>
                </wp:positionH>
                <wp:positionV relativeFrom="paragraph">
                  <wp:posOffset>3797935</wp:posOffset>
                </wp:positionV>
                <wp:extent cx="784860" cy="358140"/>
                <wp:effectExtent l="0" t="0" r="15240" b="22860"/>
                <wp:wrapNone/>
                <wp:docPr id="560254223" name="Oval 15"/>
                <wp:cNvGraphicFramePr/>
                <a:graphic xmlns:a="http://schemas.openxmlformats.org/drawingml/2006/main">
                  <a:graphicData uri="http://schemas.microsoft.com/office/word/2010/wordprocessingShape">
                    <wps:wsp>
                      <wps:cNvSpPr/>
                      <wps:spPr>
                        <a:xfrm>
                          <a:off x="0" y="0"/>
                          <a:ext cx="784860" cy="35814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F7576B"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gingerol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468E1" id="Oval 15" o:spid="_x0000_s1040" style="position:absolute;left:0;text-align:left;margin-left:269.4pt;margin-top:299.05pt;width:61.8pt;height:28.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" fillcolor="yellow" strokecolor="#09101d [484]" strokeweight="1pt">
                <v:textbox>
                  <w:txbxContent>
                    <w:p w14:paraId="65F7576B"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gingerol</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74624" behindDoc="0" locked="0" layoutInCell="1" allowOverlap="1" wp14:anchorId="0B0CEAA1" wp14:editId="0991D5F8">
                <wp:simplePos x="0" y="0"/>
                <wp:positionH relativeFrom="column">
                  <wp:posOffset>3615690</wp:posOffset>
                </wp:positionH>
                <wp:positionV relativeFrom="paragraph">
                  <wp:posOffset>3420745</wp:posOffset>
                </wp:positionV>
                <wp:extent cx="110490" cy="331470"/>
                <wp:effectExtent l="19050" t="19050" r="41910" b="11430"/>
                <wp:wrapNone/>
                <wp:docPr id="2026750605" name="Arrow: Up 13"/>
                <wp:cNvGraphicFramePr/>
                <a:graphic xmlns:a="http://schemas.openxmlformats.org/drawingml/2006/main">
                  <a:graphicData uri="http://schemas.microsoft.com/office/word/2010/wordprocessingShape">
                    <wps:wsp>
                      <wps:cNvSpPr/>
                      <wps:spPr>
                        <a:xfrm>
                          <a:off x="0" y="0"/>
                          <a:ext cx="110490" cy="33147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6BCEA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3" o:spid="_x0000_s1026" type="#_x0000_t68" style="position:absolute;margin-left:284.7pt;margin-top:269.35pt;width:8.7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" adj="3600"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75648" behindDoc="0" locked="0" layoutInCell="1" allowOverlap="1" wp14:anchorId="3ACA3667" wp14:editId="7A95E6CE">
                <wp:simplePos x="0" y="0"/>
                <wp:positionH relativeFrom="column">
                  <wp:posOffset>2042160</wp:posOffset>
                </wp:positionH>
                <wp:positionV relativeFrom="paragraph">
                  <wp:posOffset>3432175</wp:posOffset>
                </wp:positionV>
                <wp:extent cx="92075" cy="251460"/>
                <wp:effectExtent l="19050" t="19050" r="41275" b="15240"/>
                <wp:wrapNone/>
                <wp:docPr id="383482128" name="Arrow: Up 14"/>
                <wp:cNvGraphicFramePr/>
                <a:graphic xmlns:a="http://schemas.openxmlformats.org/drawingml/2006/main">
                  <a:graphicData uri="http://schemas.microsoft.com/office/word/2010/wordprocessingShape">
                    <wps:wsp>
                      <wps:cNvSpPr/>
                      <wps:spPr>
                        <a:xfrm>
                          <a:off x="0" y="0"/>
                          <a:ext cx="92075" cy="25146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ADCBD0" id="Arrow: Up 14" o:spid="_x0000_s1026" type="#_x0000_t68" style="position:absolute;margin-left:160.8pt;margin-top:270.25pt;width:7.25pt;height:19.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" adj="3955"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72576" behindDoc="0" locked="0" layoutInCell="1" allowOverlap="1" wp14:anchorId="63C4616C" wp14:editId="7FDA5E59">
                <wp:simplePos x="0" y="0"/>
                <wp:positionH relativeFrom="column">
                  <wp:posOffset>1623060</wp:posOffset>
                </wp:positionH>
                <wp:positionV relativeFrom="paragraph">
                  <wp:posOffset>2807335</wp:posOffset>
                </wp:positionV>
                <wp:extent cx="511175" cy="80010"/>
                <wp:effectExtent l="0" t="19050" r="41275" b="34290"/>
                <wp:wrapNone/>
                <wp:docPr id="1623265284" name="Arrow: Right 11"/>
                <wp:cNvGraphicFramePr/>
                <a:graphic xmlns:a="http://schemas.openxmlformats.org/drawingml/2006/main">
                  <a:graphicData uri="http://schemas.microsoft.com/office/word/2010/wordprocessingShape">
                    <wps:wsp>
                      <wps:cNvSpPr/>
                      <wps:spPr>
                        <a:xfrm>
                          <a:off x="0" y="0"/>
                          <a:ext cx="511175" cy="8001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0C33B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127.8pt;margin-top:221.05pt;width:40.25pt;height:6.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" adj="19910"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70528" behindDoc="0" locked="0" layoutInCell="1" allowOverlap="1" wp14:anchorId="77626EAB" wp14:editId="163C9D85">
                <wp:simplePos x="0" y="0"/>
                <wp:positionH relativeFrom="column">
                  <wp:posOffset>3665220</wp:posOffset>
                </wp:positionH>
                <wp:positionV relativeFrom="paragraph">
                  <wp:posOffset>2784475</wp:posOffset>
                </wp:positionV>
                <wp:extent cx="533400" cy="99060"/>
                <wp:effectExtent l="19050" t="19050" r="19050" b="34290"/>
                <wp:wrapNone/>
                <wp:docPr id="1876466957" name="Arrow: Left 9"/>
                <wp:cNvGraphicFramePr/>
                <a:graphic xmlns:a="http://schemas.openxmlformats.org/drawingml/2006/main">
                  <a:graphicData uri="http://schemas.microsoft.com/office/word/2010/wordprocessingShape">
                    <wps:wsp>
                      <wps:cNvSpPr/>
                      <wps:spPr>
                        <a:xfrm>
                          <a:off x="0" y="0"/>
                          <a:ext cx="533400" cy="99060"/>
                        </a:xfrm>
                        <a:prstGeom prst="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F27573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 o:spid="_x0000_s1026" type="#_x0000_t66" style="position:absolute;margin-left:288.6pt;margin-top:219.25pt;width:42pt;height:7.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" adj="2006"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68480" behindDoc="0" locked="0" layoutInCell="1" allowOverlap="1" wp14:anchorId="2E73B37C" wp14:editId="27B9706B">
                <wp:simplePos x="0" y="0"/>
                <wp:positionH relativeFrom="column">
                  <wp:posOffset>3878580</wp:posOffset>
                </wp:positionH>
                <wp:positionV relativeFrom="paragraph">
                  <wp:posOffset>1420495</wp:posOffset>
                </wp:positionV>
                <wp:extent cx="762000" cy="312420"/>
                <wp:effectExtent l="0" t="0" r="19050" b="11430"/>
                <wp:wrapNone/>
                <wp:docPr id="624543045" name="Oval 7"/>
                <wp:cNvGraphicFramePr/>
                <a:graphic xmlns:a="http://schemas.openxmlformats.org/drawingml/2006/main">
                  <a:graphicData uri="http://schemas.microsoft.com/office/word/2010/wordprocessingShape">
                    <wps:wsp>
                      <wps:cNvSpPr/>
                      <wps:spPr>
                        <a:xfrm>
                          <a:off x="0" y="0"/>
                          <a:ext cx="762000" cy="31242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01E55F"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embelin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3B37C" id="Oval 7" o:spid="_x0000_s1041" style="position:absolute;left:0;text-align:left;margin-left:305.4pt;margin-top:111.85pt;width:60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" fillcolor="yellow" strokecolor="#09101d [484]" strokeweight="1pt">
                <v:textbox>
                  <w:txbxContent>
                    <w:p w14:paraId="5401E55F"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embelin</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62336" behindDoc="0" locked="0" layoutInCell="1" allowOverlap="1" wp14:anchorId="101A8095" wp14:editId="63C38116">
                <wp:simplePos x="0" y="0"/>
                <wp:positionH relativeFrom="column">
                  <wp:posOffset>4202430</wp:posOffset>
                </wp:positionH>
                <wp:positionV relativeFrom="paragraph">
                  <wp:posOffset>1759585</wp:posOffset>
                </wp:positionV>
                <wp:extent cx="95250" cy="331470"/>
                <wp:effectExtent l="19050" t="0" r="38100" b="30480"/>
                <wp:wrapNone/>
                <wp:docPr id="2131002530" name="Arrow: Down 3"/>
                <wp:cNvGraphicFramePr/>
                <a:graphic xmlns:a="http://schemas.openxmlformats.org/drawingml/2006/main">
                  <a:graphicData uri="http://schemas.microsoft.com/office/word/2010/wordprocessingShape">
                    <wps:wsp>
                      <wps:cNvSpPr/>
                      <wps:spPr>
                        <a:xfrm>
                          <a:off x="0" y="0"/>
                          <a:ext cx="95250" cy="331470"/>
                        </a:xfrm>
                        <a:prstGeom prst="downArrow">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25AB4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30.9pt;margin-top:138.55pt;width:7.5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" adj="18497"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67456" behindDoc="0" locked="0" layoutInCell="1" allowOverlap="1" wp14:anchorId="5E3C023B" wp14:editId="3F2E7816">
                <wp:simplePos x="0" y="0"/>
                <wp:positionH relativeFrom="column">
                  <wp:posOffset>2895600</wp:posOffset>
                </wp:positionH>
                <wp:positionV relativeFrom="paragraph">
                  <wp:posOffset>1420495</wp:posOffset>
                </wp:positionV>
                <wp:extent cx="861060" cy="304800"/>
                <wp:effectExtent l="0" t="0" r="15240" b="19050"/>
                <wp:wrapNone/>
                <wp:docPr id="136708195" name="Oval 6"/>
                <wp:cNvGraphicFramePr/>
                <a:graphic xmlns:a="http://schemas.openxmlformats.org/drawingml/2006/main">
                  <a:graphicData uri="http://schemas.microsoft.com/office/word/2010/wordprocessingShape">
                    <wps:wsp>
                      <wps:cNvSpPr/>
                      <wps:spPr>
                        <a:xfrm>
                          <a:off x="0" y="0"/>
                          <a:ext cx="861060" cy="3048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0FF4B24"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curcumin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C023B" id="Oval 6" o:spid="_x0000_s1042" style="position:absolute;left:0;text-align:left;margin-left:228pt;margin-top:111.85pt;width:67.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" fillcolor="yellow" strokecolor="#09101d [484]" strokeweight="1pt">
                <v:textbox>
                  <w:txbxContent>
                    <w:p w14:paraId="30FF4B24"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curcumin </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61312" behindDoc="0" locked="0" layoutInCell="1" allowOverlap="1" wp14:anchorId="74C1B7FC" wp14:editId="46BC3023">
                <wp:simplePos x="0" y="0"/>
                <wp:positionH relativeFrom="column">
                  <wp:posOffset>3261360</wp:posOffset>
                </wp:positionH>
                <wp:positionV relativeFrom="paragraph">
                  <wp:posOffset>1778635</wp:posOffset>
                </wp:positionV>
                <wp:extent cx="98425" cy="331470"/>
                <wp:effectExtent l="19050" t="0" r="34925" b="30480"/>
                <wp:wrapNone/>
                <wp:docPr id="420594920" name="Arrow: Down 3"/>
                <wp:cNvGraphicFramePr/>
                <a:graphic xmlns:a="http://schemas.openxmlformats.org/drawingml/2006/main">
                  <a:graphicData uri="http://schemas.microsoft.com/office/word/2010/wordprocessingShape">
                    <wps:wsp>
                      <wps:cNvSpPr/>
                      <wps:spPr>
                        <a:xfrm>
                          <a:off x="0" y="0"/>
                          <a:ext cx="98425" cy="33147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ED7ABD5" id="Arrow: Down 3" o:spid="_x0000_s1026" type="#_x0000_t67" style="position:absolute;margin-left:256.8pt;margin-top:140.05pt;width:7.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" adj="18393"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60288" behindDoc="0" locked="0" layoutInCell="1" allowOverlap="1" wp14:anchorId="3C8F96A4" wp14:editId="6B92E8F1">
                <wp:simplePos x="0" y="0"/>
                <wp:positionH relativeFrom="column">
                  <wp:posOffset>2369820</wp:posOffset>
                </wp:positionH>
                <wp:positionV relativeFrom="paragraph">
                  <wp:posOffset>1751965</wp:posOffset>
                </wp:positionV>
                <wp:extent cx="79375" cy="335280"/>
                <wp:effectExtent l="19050" t="0" r="34925" b="45720"/>
                <wp:wrapNone/>
                <wp:docPr id="1561778772" name="Arrow: Down 2"/>
                <wp:cNvGraphicFramePr/>
                <a:graphic xmlns:a="http://schemas.openxmlformats.org/drawingml/2006/main">
                  <a:graphicData uri="http://schemas.microsoft.com/office/word/2010/wordprocessingShape">
                    <wps:wsp>
                      <wps:cNvSpPr/>
                      <wps:spPr>
                        <a:xfrm>
                          <a:off x="0" y="0"/>
                          <a:ext cx="79375" cy="335280"/>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E2F8AD9" id="Arrow: Down 2" o:spid="_x0000_s1026" type="#_x0000_t67" style="position:absolute;margin-left:186.6pt;margin-top:137.95pt;width:6.2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" adj="19043" fillcolor="black [3213]" strokecolor="#09101d [484]"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65408" behindDoc="0" locked="0" layoutInCell="1" allowOverlap="1" wp14:anchorId="7DFF5DCF" wp14:editId="48BEBC92">
                <wp:simplePos x="0" y="0"/>
                <wp:positionH relativeFrom="column">
                  <wp:posOffset>1059180</wp:posOffset>
                </wp:positionH>
                <wp:positionV relativeFrom="paragraph">
                  <wp:posOffset>1390015</wp:posOffset>
                </wp:positionV>
                <wp:extent cx="967740" cy="320040"/>
                <wp:effectExtent l="0" t="0" r="22860" b="22860"/>
                <wp:wrapNone/>
                <wp:docPr id="1713156958" name="Oval 4"/>
                <wp:cNvGraphicFramePr/>
                <a:graphic xmlns:a="http://schemas.openxmlformats.org/drawingml/2006/main">
                  <a:graphicData uri="http://schemas.microsoft.com/office/word/2010/wordprocessingShape">
                    <wps:wsp>
                      <wps:cNvSpPr/>
                      <wps:spPr>
                        <a:xfrm>
                          <a:off x="0" y="0"/>
                          <a:ext cx="967740" cy="32004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D266AA" w14:textId="77777777" w:rsidR="00CA5E09" w:rsidRPr="00072D43" w:rsidRDefault="00CA5E09" w:rsidP="00CA5E09">
                            <w:pPr>
                              <w:jc w:val="center"/>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2D43">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mangiferin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F5DCF" id="Oval 4" o:spid="_x0000_s1043" style="position:absolute;left:0;text-align:left;margin-left:83.4pt;margin-top:109.45pt;width:76.2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" fillcolor="yellow" strokecolor="#09101d [484]" strokeweight="1pt">
                <v:textbox>
                  <w:txbxContent>
                    <w:p w14:paraId="0ED266AA" w14:textId="77777777" w:rsidR="00CA5E09" w:rsidRPr="00072D43" w:rsidRDefault="00CA5E09" w:rsidP="00CA5E09">
                      <w:pPr>
                        <w:jc w:val="center"/>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2D43">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mangiferin</w:t>
                      </w:r>
                      <w:proofErr w:type="spellEnd"/>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64384" behindDoc="0" locked="0" layoutInCell="1" allowOverlap="1" wp14:anchorId="5854F5F1" wp14:editId="4E6C14A3">
                <wp:simplePos x="0" y="0"/>
                <wp:positionH relativeFrom="column">
                  <wp:posOffset>1539240</wp:posOffset>
                </wp:positionH>
                <wp:positionV relativeFrom="paragraph">
                  <wp:posOffset>1736725</wp:posOffset>
                </wp:positionV>
                <wp:extent cx="86995" cy="331470"/>
                <wp:effectExtent l="19050" t="0" r="46355" b="30480"/>
                <wp:wrapNone/>
                <wp:docPr id="1985408563" name="Arrow: Down 3"/>
                <wp:cNvGraphicFramePr/>
                <a:graphic xmlns:a="http://schemas.openxmlformats.org/drawingml/2006/main">
                  <a:graphicData uri="http://schemas.microsoft.com/office/word/2010/wordprocessingShape">
                    <wps:wsp>
                      <wps:cNvSpPr/>
                      <wps:spPr>
                        <a:xfrm>
                          <a:off x="0" y="0"/>
                          <a:ext cx="86995" cy="331470"/>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E5A669" id="Arrow: Down 3" o:spid="_x0000_s1026" type="#_x0000_t67" style="position:absolute;margin-left:121.2pt;margin-top:136.75pt;width:6.85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" adj="18766" fillcolor="black [3213]" strokecolor="#09101d [484]"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63360" behindDoc="0" locked="0" layoutInCell="1" allowOverlap="1" wp14:anchorId="2360953F" wp14:editId="4B4A582B">
                <wp:simplePos x="0" y="0"/>
                <wp:positionH relativeFrom="margin">
                  <wp:posOffset>2830830</wp:posOffset>
                </wp:positionH>
                <wp:positionV relativeFrom="paragraph">
                  <wp:posOffset>3268345</wp:posOffset>
                </wp:positionV>
                <wp:extent cx="102870" cy="369570"/>
                <wp:effectExtent l="19050" t="19050" r="30480" b="11430"/>
                <wp:wrapNone/>
                <wp:docPr id="1696353261" name="Arrow: Down 3"/>
                <wp:cNvGraphicFramePr/>
                <a:graphic xmlns:a="http://schemas.openxmlformats.org/drawingml/2006/main">
                  <a:graphicData uri="http://schemas.microsoft.com/office/word/2010/wordprocessingShape">
                    <wps:wsp>
                      <wps:cNvSpPr/>
                      <wps:spPr>
                        <a:xfrm flipH="1" flipV="1">
                          <a:off x="0" y="0"/>
                          <a:ext cx="102870" cy="36957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036A8BA" id="Arrow: Down 3" o:spid="_x0000_s1026" type="#_x0000_t67" style="position:absolute;margin-left:222.9pt;margin-top:257.35pt;width:8.1pt;height:29.1pt;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" adj="18594" fillcolor="black [3200]" strokecolor="black [480]" strokeweight="1pt">
                <w10:wrap anchorx="margin"/>
              </v:shape>
            </w:pict>
          </mc:Fallback>
        </mc:AlternateContent>
      </w:r>
      <w:r w:rsidRPr="00B31819">
        <w:rPr>
          <w:rFonts w:ascii="Arial" w:hAnsi="Arial" w:cs="Arial"/>
          <w:b/>
          <w:bCs/>
          <w:noProof/>
          <w:lang w:val="en-US"/>
        </w:rPr>
        <mc:AlternateContent>
          <mc:Choice Requires="wps">
            <w:drawing>
              <wp:anchor distT="0" distB="0" distL="114300" distR="114300" simplePos="0" relativeHeight="251659264" behindDoc="0" locked="0" layoutInCell="1" allowOverlap="1" wp14:anchorId="7E2551FE" wp14:editId="78C77E72">
                <wp:simplePos x="0" y="0"/>
                <wp:positionH relativeFrom="column">
                  <wp:posOffset>1310640</wp:posOffset>
                </wp:positionH>
                <wp:positionV relativeFrom="paragraph">
                  <wp:posOffset>1759585</wp:posOffset>
                </wp:positionV>
                <wp:extent cx="3093720" cy="1687830"/>
                <wp:effectExtent l="38100" t="19050" r="11430" b="45720"/>
                <wp:wrapNone/>
                <wp:docPr id="2145656653" name="Star: 5 Points 1"/>
                <wp:cNvGraphicFramePr/>
                <a:graphic xmlns:a="http://schemas.openxmlformats.org/drawingml/2006/main">
                  <a:graphicData uri="http://schemas.microsoft.com/office/word/2010/wordprocessingShape">
                    <wps:wsp>
                      <wps:cNvSpPr/>
                      <wps:spPr>
                        <a:xfrm>
                          <a:off x="0" y="0"/>
                          <a:ext cx="3093720" cy="1687830"/>
                        </a:xfrm>
                        <a:prstGeom prst="star5">
                          <a:avLst/>
                        </a:prstGeom>
                        <a:solidFill>
                          <a:srgbClr val="FF0000"/>
                        </a:solidFill>
                      </wps:spPr>
                      <wps:style>
                        <a:lnRef idx="2">
                          <a:schemeClr val="dk1">
                            <a:shade val="15000"/>
                          </a:schemeClr>
                        </a:lnRef>
                        <a:fillRef idx="1">
                          <a:schemeClr val="dk1"/>
                        </a:fillRef>
                        <a:effectRef idx="0">
                          <a:schemeClr val="dk1"/>
                        </a:effectRef>
                        <a:fontRef idx="minor">
                          <a:schemeClr val="lt1"/>
                        </a:fontRef>
                      </wps:style>
                      <wps:txbx>
                        <w:txbxContent>
                          <w:p w14:paraId="3835DB09" w14:textId="77777777" w:rsidR="00CA5E09" w:rsidRPr="00B1623A" w:rsidRDefault="00CA5E09" w:rsidP="00CA5E09">
                            <w:pPr>
                              <w:jc w:val="center"/>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23A">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DERMATITIS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551FE" id="Star: 5 Points 1" o:spid="_x0000_s1044" style="position:absolute;left:0;text-align:left;margin-left:103.2pt;margin-top:138.55pt;width:243.6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3720,1687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" adj="-11796480,,5400" path="m3,644692r1181699,5l1546860,r365158,644697l3093717,644692r-956020,398440l2502870,1687826,1546860,1289379,590850,1687826,956023,1043132,3,644692xe" fillcolor="red" strokecolor="black [480]" strokeweight="1pt">
                <v:stroke joinstyle="miter"/>
                <v:formulas/>
                <v:path arrowok="t" o:connecttype="custom" o:connectlocs="3,644692;1181702,644697;1546860,0;1912018,644697;3093717,644692;2137697,1043132;2502870,1687826;1546860,1289379;590850,1687826;956023,1043132;3,644692" o:connectangles="0,0,0,0,0,0,0,0,0,0,0" textboxrect="0,0,3093720,1687830"/>
                <v:textbox>
                  <w:txbxContent>
                    <w:p w14:paraId="3835DB09" w14:textId="77777777" w:rsidR="00CA5E09" w:rsidRPr="00B1623A" w:rsidRDefault="00CA5E09" w:rsidP="00CA5E09">
                      <w:pPr>
                        <w:jc w:val="center"/>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23A">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DERMATITIS</w:t>
                      </w:r>
                    </w:p>
                  </w:txbxContent>
                </v:textbox>
              </v:shape>
            </w:pict>
          </mc:Fallback>
        </mc:AlternateContent>
      </w:r>
    </w:p>
    <w:p w14:paraId="340951CA" w14:textId="77777777" w:rsidR="00CA5E09" w:rsidRDefault="00CA5E09" w:rsidP="00CA5E09"/>
    <w:p w14:paraId="29D713D5" w14:textId="77777777" w:rsidR="00CA5E09" w:rsidRPr="00603CA9" w:rsidRDefault="00CA5E09" w:rsidP="00822442">
      <w:pPr>
        <w:jc w:val="both"/>
        <w:rPr>
          <w:rFonts w:ascii="Arial" w:hAnsi="Arial" w:cs="Arial"/>
          <w:sz w:val="20"/>
          <w:szCs w:val="20"/>
        </w:rPr>
      </w:pPr>
    </w:p>
    <w:p w14:paraId="0A741421" w14:textId="77777777" w:rsidR="00CA5E09" w:rsidRDefault="00CA5E09" w:rsidP="00822442">
      <w:pPr>
        <w:jc w:val="both"/>
        <w:rPr>
          <w:rFonts w:ascii="Arial" w:hAnsi="Arial" w:cs="Arial"/>
          <w:b/>
          <w:bCs/>
        </w:rPr>
      </w:pPr>
    </w:p>
    <w:p w14:paraId="63B0C31B" w14:textId="77777777" w:rsidR="00CA5E09" w:rsidRDefault="00CA5E09" w:rsidP="00822442">
      <w:pPr>
        <w:jc w:val="both"/>
        <w:rPr>
          <w:rFonts w:ascii="Arial" w:hAnsi="Arial" w:cs="Arial"/>
          <w:b/>
          <w:bCs/>
        </w:rPr>
      </w:pPr>
    </w:p>
    <w:p w14:paraId="38F510B7" w14:textId="77777777" w:rsidR="00CA5E09" w:rsidRDefault="00CA5E09" w:rsidP="00822442">
      <w:pPr>
        <w:jc w:val="both"/>
        <w:rPr>
          <w:rFonts w:ascii="Arial" w:hAnsi="Arial" w:cs="Arial"/>
          <w:b/>
          <w:bCs/>
        </w:rPr>
      </w:pPr>
    </w:p>
    <w:p w14:paraId="04D741D1" w14:textId="77777777" w:rsidR="00CA5E09" w:rsidRDefault="00CA5E09" w:rsidP="00822442">
      <w:pPr>
        <w:jc w:val="both"/>
        <w:rPr>
          <w:rFonts w:ascii="Arial" w:hAnsi="Arial" w:cs="Arial"/>
          <w:b/>
          <w:bCs/>
        </w:rPr>
      </w:pPr>
    </w:p>
    <w:p w14:paraId="36FCFBF1" w14:textId="77777777" w:rsidR="00CA5E09" w:rsidRDefault="00CA5E09" w:rsidP="00822442">
      <w:pPr>
        <w:jc w:val="both"/>
        <w:rPr>
          <w:rFonts w:ascii="Arial" w:hAnsi="Arial" w:cs="Arial"/>
          <w:b/>
          <w:bCs/>
        </w:rPr>
      </w:pPr>
    </w:p>
    <w:p w14:paraId="73524C1B" w14:textId="77777777" w:rsidR="00CA5E09" w:rsidRDefault="00CA5E09" w:rsidP="00822442">
      <w:pPr>
        <w:jc w:val="both"/>
        <w:rPr>
          <w:rFonts w:ascii="Arial" w:hAnsi="Arial" w:cs="Arial"/>
          <w:b/>
          <w:bCs/>
        </w:rPr>
      </w:pPr>
    </w:p>
    <w:p w14:paraId="79759032" w14:textId="77777777" w:rsidR="00CA5E09" w:rsidRDefault="00CA5E09" w:rsidP="00822442">
      <w:pPr>
        <w:jc w:val="both"/>
        <w:rPr>
          <w:rFonts w:ascii="Arial" w:hAnsi="Arial" w:cs="Arial"/>
          <w:b/>
          <w:bCs/>
        </w:rPr>
      </w:pPr>
    </w:p>
    <w:p w14:paraId="14A82048" w14:textId="77777777" w:rsidR="00CA5E09" w:rsidRDefault="00CA5E09" w:rsidP="00822442">
      <w:pPr>
        <w:jc w:val="both"/>
        <w:rPr>
          <w:rFonts w:ascii="Arial" w:hAnsi="Arial" w:cs="Arial"/>
          <w:b/>
          <w:bCs/>
        </w:rPr>
      </w:pPr>
    </w:p>
    <w:p w14:paraId="2707BF96" w14:textId="77777777" w:rsidR="00CA5E09" w:rsidRDefault="00CA5E09" w:rsidP="00822442">
      <w:pPr>
        <w:jc w:val="both"/>
        <w:rPr>
          <w:rFonts w:ascii="Arial" w:hAnsi="Arial" w:cs="Arial"/>
          <w:b/>
          <w:bCs/>
        </w:rPr>
      </w:pPr>
    </w:p>
    <w:p w14:paraId="0FEA12CF" w14:textId="77777777" w:rsidR="00CA5E09" w:rsidRDefault="00CA5E09" w:rsidP="00822442">
      <w:pPr>
        <w:jc w:val="both"/>
        <w:rPr>
          <w:rFonts w:ascii="Arial" w:hAnsi="Arial" w:cs="Arial"/>
          <w:b/>
          <w:bCs/>
        </w:rPr>
      </w:pPr>
    </w:p>
    <w:p w14:paraId="34E62773" w14:textId="77777777" w:rsidR="00CA5E09" w:rsidRDefault="00CA5E09" w:rsidP="00822442">
      <w:pPr>
        <w:jc w:val="both"/>
        <w:rPr>
          <w:rFonts w:ascii="Arial" w:hAnsi="Arial" w:cs="Arial"/>
          <w:b/>
          <w:bCs/>
        </w:rPr>
      </w:pPr>
    </w:p>
    <w:p w14:paraId="77960BBE" w14:textId="77777777" w:rsidR="00CA5E09" w:rsidRDefault="00CA5E09" w:rsidP="00822442">
      <w:pPr>
        <w:jc w:val="both"/>
        <w:rPr>
          <w:rFonts w:ascii="Arial" w:hAnsi="Arial" w:cs="Arial"/>
          <w:b/>
          <w:bCs/>
        </w:rPr>
      </w:pPr>
    </w:p>
    <w:p w14:paraId="7E413AE3" w14:textId="77777777" w:rsidR="00CA5E09" w:rsidRDefault="00CA5E09" w:rsidP="00822442">
      <w:pPr>
        <w:jc w:val="both"/>
        <w:rPr>
          <w:rFonts w:ascii="Arial" w:hAnsi="Arial" w:cs="Arial"/>
          <w:b/>
          <w:bCs/>
        </w:rPr>
      </w:pPr>
    </w:p>
    <w:p w14:paraId="03C49C7E" w14:textId="77777777" w:rsidR="00CA5E09" w:rsidRDefault="00CA5E09" w:rsidP="00822442">
      <w:pPr>
        <w:jc w:val="both"/>
        <w:rPr>
          <w:rFonts w:ascii="Arial" w:hAnsi="Arial" w:cs="Arial"/>
          <w:b/>
          <w:bCs/>
        </w:rPr>
      </w:pPr>
    </w:p>
    <w:p w14:paraId="24E7B50E" w14:textId="77777777" w:rsidR="00CA5E09" w:rsidRDefault="00CA5E09" w:rsidP="00822442">
      <w:pPr>
        <w:jc w:val="both"/>
        <w:rPr>
          <w:rFonts w:ascii="Arial" w:hAnsi="Arial" w:cs="Arial"/>
          <w:b/>
          <w:bCs/>
        </w:rPr>
      </w:pPr>
    </w:p>
    <w:p w14:paraId="08102B59" w14:textId="3C728D4C" w:rsidR="00B31819" w:rsidRPr="00B31819" w:rsidRDefault="00B31819" w:rsidP="00B31819">
      <w:pPr>
        <w:rPr>
          <w:rFonts w:ascii="Times New Roman" w:hAnsi="Times New Roman" w:cs="Times New Roman"/>
          <w:sz w:val="20"/>
          <w:szCs w:val="20"/>
          <w:lang w:val="en-US"/>
        </w:rPr>
      </w:pPr>
      <w:r>
        <w:rPr>
          <w:rFonts w:ascii="Arial" w:hAnsi="Arial" w:cs="Arial"/>
          <w:b/>
          <w:bCs/>
          <w:sz w:val="20"/>
          <w:szCs w:val="20"/>
          <w:lang w:val="en-US"/>
        </w:rPr>
        <w:t>F</w:t>
      </w:r>
      <w:r w:rsidRPr="00B31819">
        <w:rPr>
          <w:rFonts w:ascii="Arial" w:hAnsi="Arial" w:cs="Arial"/>
          <w:b/>
          <w:bCs/>
          <w:sz w:val="20"/>
          <w:szCs w:val="20"/>
          <w:lang w:val="en-US"/>
        </w:rPr>
        <w:t>ig. 1</w:t>
      </w:r>
      <w:r w:rsidRPr="00B31819">
        <w:rPr>
          <w:rFonts w:ascii="Times New Roman" w:hAnsi="Times New Roman" w:cs="Times New Roman"/>
          <w:sz w:val="20"/>
          <w:szCs w:val="20"/>
          <w:lang w:val="en-US"/>
        </w:rPr>
        <w:t xml:space="preserve">.  </w:t>
      </w:r>
      <w:proofErr w:type="spellStart"/>
      <w:r w:rsidRPr="00B31819">
        <w:rPr>
          <w:rFonts w:ascii="Arial" w:hAnsi="Arial" w:cs="Arial"/>
          <w:b/>
          <w:bCs/>
          <w:sz w:val="20"/>
          <w:szCs w:val="20"/>
        </w:rPr>
        <w:t>Scientic</w:t>
      </w:r>
      <w:proofErr w:type="spellEnd"/>
      <w:r w:rsidRPr="00B31819">
        <w:rPr>
          <w:rFonts w:ascii="Arial" w:hAnsi="Arial" w:cs="Arial"/>
          <w:b/>
          <w:bCs/>
          <w:sz w:val="20"/>
          <w:szCs w:val="20"/>
        </w:rPr>
        <w:t xml:space="preserve"> names and source</w:t>
      </w:r>
      <w:r>
        <w:rPr>
          <w:rFonts w:ascii="Arial" w:hAnsi="Arial" w:cs="Arial"/>
          <w:b/>
          <w:bCs/>
          <w:sz w:val="20"/>
          <w:szCs w:val="20"/>
        </w:rPr>
        <w:t>s</w:t>
      </w:r>
      <w:r w:rsidRPr="00B31819">
        <w:rPr>
          <w:rFonts w:ascii="Arial" w:hAnsi="Arial" w:cs="Arial"/>
          <w:b/>
          <w:bCs/>
          <w:sz w:val="20"/>
          <w:szCs w:val="20"/>
        </w:rPr>
        <w:t xml:space="preserve"> of natural products reported against dermatitis</w:t>
      </w:r>
    </w:p>
    <w:p w14:paraId="6A705074" w14:textId="77777777" w:rsidR="00572939" w:rsidRDefault="00572939" w:rsidP="00822442">
      <w:pPr>
        <w:jc w:val="both"/>
        <w:rPr>
          <w:rFonts w:ascii="Arial" w:hAnsi="Arial" w:cs="Arial"/>
          <w:b/>
          <w:bCs/>
        </w:rPr>
      </w:pPr>
    </w:p>
    <w:p w14:paraId="2D4636CC" w14:textId="71CB5977" w:rsidR="00822442" w:rsidRPr="00603CA9" w:rsidRDefault="00BA423E" w:rsidP="00822442">
      <w:pPr>
        <w:jc w:val="both"/>
        <w:rPr>
          <w:rFonts w:ascii="Arial" w:hAnsi="Arial" w:cs="Arial"/>
          <w:b/>
          <w:bCs/>
        </w:rPr>
      </w:pPr>
      <w:r w:rsidRPr="00603CA9">
        <w:rPr>
          <w:rFonts w:ascii="Arial" w:hAnsi="Arial" w:cs="Arial"/>
          <w:b/>
          <w:bCs/>
        </w:rPr>
        <w:t>4.</w:t>
      </w:r>
      <w:r w:rsidR="00444A4E" w:rsidRPr="00603CA9">
        <w:rPr>
          <w:rFonts w:ascii="Arial" w:hAnsi="Arial" w:cs="Arial"/>
          <w:b/>
          <w:bCs/>
        </w:rPr>
        <w:t xml:space="preserve"> </w:t>
      </w:r>
      <w:r w:rsidR="00822442" w:rsidRPr="00603CA9">
        <w:rPr>
          <w:rFonts w:ascii="Arial" w:hAnsi="Arial" w:cs="Arial"/>
          <w:b/>
          <w:bCs/>
        </w:rPr>
        <w:t>ELLABORATION OF VARIOUS NATURAL PRODUCTS AGAINT SKIN DISORDER</w:t>
      </w:r>
      <w:r w:rsidR="00572939">
        <w:rPr>
          <w:rFonts w:ascii="Arial" w:hAnsi="Arial" w:cs="Arial"/>
          <w:b/>
          <w:bCs/>
        </w:rPr>
        <w:t>S</w:t>
      </w:r>
    </w:p>
    <w:p w14:paraId="79B0F6EA" w14:textId="14C08773" w:rsidR="00822442" w:rsidRPr="00603CA9" w:rsidRDefault="00BA423E" w:rsidP="00BA423E">
      <w:pPr>
        <w:jc w:val="both"/>
        <w:rPr>
          <w:rFonts w:ascii="Arial" w:hAnsi="Arial" w:cs="Arial"/>
          <w:b/>
          <w:bCs/>
        </w:rPr>
      </w:pPr>
      <w:r w:rsidRPr="00603CA9">
        <w:rPr>
          <w:rFonts w:ascii="Arial" w:hAnsi="Arial" w:cs="Arial"/>
          <w:b/>
          <w:bCs/>
        </w:rPr>
        <w:t>4.1</w:t>
      </w:r>
      <w:r w:rsidR="00444A4E" w:rsidRPr="00603CA9">
        <w:rPr>
          <w:rFonts w:ascii="Arial" w:hAnsi="Arial" w:cs="Arial"/>
          <w:b/>
          <w:bCs/>
        </w:rPr>
        <w:t xml:space="preserve"> </w:t>
      </w:r>
      <w:proofErr w:type="spellStart"/>
      <w:r w:rsidR="00822442" w:rsidRPr="00603CA9">
        <w:rPr>
          <w:rFonts w:ascii="Arial" w:hAnsi="Arial" w:cs="Arial"/>
          <w:b/>
          <w:bCs/>
        </w:rPr>
        <w:t>Mangiferin</w:t>
      </w:r>
      <w:proofErr w:type="spellEnd"/>
    </w:p>
    <w:p w14:paraId="14FD61CD" w14:textId="42BFC67C" w:rsidR="00822442" w:rsidRPr="00603CA9" w:rsidRDefault="00822442" w:rsidP="00822442">
      <w:pPr>
        <w:jc w:val="both"/>
        <w:rPr>
          <w:rFonts w:ascii="Arial" w:hAnsi="Arial" w:cs="Arial"/>
          <w:sz w:val="20"/>
          <w:szCs w:val="20"/>
        </w:rPr>
      </w:pPr>
      <w:r w:rsidRPr="00603CA9">
        <w:rPr>
          <w:rFonts w:ascii="Arial" w:hAnsi="Arial" w:cs="Arial"/>
          <w:sz w:val="20"/>
          <w:szCs w:val="20"/>
        </w:rPr>
        <w:t xml:space="preserve">A well-known substance called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mostly derived from the </w:t>
      </w:r>
      <w:proofErr w:type="spellStart"/>
      <w:r w:rsidRPr="00603CA9">
        <w:rPr>
          <w:rFonts w:ascii="Arial" w:hAnsi="Arial" w:cs="Arial"/>
          <w:sz w:val="20"/>
          <w:szCs w:val="20"/>
        </w:rPr>
        <w:t>Anacardiaceae</w:t>
      </w:r>
      <w:proofErr w:type="spellEnd"/>
      <w:r w:rsidRPr="00603CA9">
        <w:rPr>
          <w:rFonts w:ascii="Arial" w:hAnsi="Arial" w:cs="Arial"/>
          <w:sz w:val="20"/>
          <w:szCs w:val="20"/>
        </w:rPr>
        <w:t xml:space="preserve"> family's </w:t>
      </w:r>
      <w:proofErr w:type="spellStart"/>
      <w:r w:rsidRPr="00603CA9">
        <w:rPr>
          <w:rFonts w:ascii="Arial" w:hAnsi="Arial" w:cs="Arial"/>
          <w:i/>
          <w:iCs/>
          <w:sz w:val="20"/>
          <w:szCs w:val="20"/>
        </w:rPr>
        <w:t>Mangifera</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indica</w:t>
      </w:r>
      <w:proofErr w:type="spellEnd"/>
      <w:r w:rsidRPr="00603CA9">
        <w:rPr>
          <w:rFonts w:ascii="Arial" w:hAnsi="Arial" w:cs="Arial"/>
          <w:sz w:val="20"/>
          <w:szCs w:val="20"/>
        </w:rPr>
        <w:t xml:space="preserve"> (mango). It has potent </w:t>
      </w:r>
      <w:proofErr w:type="spellStart"/>
      <w:r w:rsidRPr="00603CA9">
        <w:rPr>
          <w:rFonts w:ascii="Arial" w:hAnsi="Arial" w:cs="Arial"/>
          <w:sz w:val="20"/>
          <w:szCs w:val="20"/>
        </w:rPr>
        <w:t>chemopreventive</w:t>
      </w:r>
      <w:proofErr w:type="spellEnd"/>
      <w:r w:rsidRPr="00603CA9">
        <w:rPr>
          <w:rFonts w:ascii="Arial" w:hAnsi="Arial" w:cs="Arial"/>
          <w:sz w:val="20"/>
          <w:szCs w:val="20"/>
        </w:rPr>
        <w:t xml:space="preserve">, anti-inflammatory, and antioxidant properties. In addition,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has hepatoprotective and gastroprotective effects, is used as a lipid-lowering drug, and has antimicrobial, antipyretic, antiviral, and antibacterial qualities (</w:t>
      </w:r>
      <w:proofErr w:type="spellStart"/>
      <w:r w:rsidR="00655518" w:rsidRPr="00603CA9">
        <w:rPr>
          <w:rFonts w:ascii="Arial" w:hAnsi="Arial" w:cs="Arial"/>
          <w:sz w:val="20"/>
          <w:szCs w:val="20"/>
        </w:rPr>
        <w:t>Ochocka</w:t>
      </w:r>
      <w:proofErr w:type="spellEnd"/>
      <w:r w:rsidR="00655518" w:rsidRPr="00603CA9">
        <w:rPr>
          <w:rFonts w:ascii="Arial" w:hAnsi="Arial" w:cs="Arial"/>
          <w:sz w:val="20"/>
          <w:szCs w:val="20"/>
        </w:rPr>
        <w:t xml:space="preserve"> et al., 2017)</w:t>
      </w:r>
      <w:r w:rsidRPr="00603CA9">
        <w:rPr>
          <w:rFonts w:ascii="Arial" w:hAnsi="Arial" w:cs="Arial"/>
          <w:sz w:val="20"/>
          <w:szCs w:val="20"/>
        </w:rPr>
        <w:t>.</w:t>
      </w:r>
    </w:p>
    <w:p w14:paraId="579DB370" w14:textId="26E75BFC" w:rsidR="00822442" w:rsidRPr="00603CA9" w:rsidRDefault="00BA423E" w:rsidP="00822442">
      <w:pPr>
        <w:jc w:val="both"/>
        <w:rPr>
          <w:rFonts w:ascii="Arial" w:hAnsi="Arial" w:cs="Arial"/>
          <w:b/>
          <w:bCs/>
          <w:sz w:val="20"/>
          <w:szCs w:val="20"/>
          <w:u w:val="single"/>
        </w:rPr>
      </w:pPr>
      <w:r w:rsidRPr="00603CA9">
        <w:rPr>
          <w:rFonts w:ascii="Arial" w:hAnsi="Arial" w:cs="Arial"/>
          <w:b/>
          <w:bCs/>
          <w:sz w:val="20"/>
          <w:szCs w:val="20"/>
          <w:u w:val="single"/>
        </w:rPr>
        <w:t>4.1.1</w:t>
      </w:r>
      <w:r w:rsidR="00444A4E" w:rsidRPr="00603CA9">
        <w:rPr>
          <w:rFonts w:ascii="Arial" w:hAnsi="Arial" w:cs="Arial"/>
          <w:b/>
          <w:bCs/>
          <w:sz w:val="20"/>
          <w:szCs w:val="20"/>
          <w:u w:val="single"/>
        </w:rPr>
        <w:t xml:space="preserve"> </w:t>
      </w:r>
      <w:r w:rsidR="00822442" w:rsidRPr="00603CA9">
        <w:rPr>
          <w:rFonts w:ascii="Arial" w:hAnsi="Arial" w:cs="Arial"/>
          <w:b/>
          <w:bCs/>
          <w:sz w:val="20"/>
          <w:szCs w:val="20"/>
          <w:u w:val="single"/>
        </w:rPr>
        <w:t>Activities on skin</w:t>
      </w:r>
    </w:p>
    <w:p w14:paraId="57F9B1D8" w14:textId="6BA55ADD" w:rsidR="00822442" w:rsidRPr="00603CA9" w:rsidRDefault="00822442" w:rsidP="00822442">
      <w:pPr>
        <w:jc w:val="both"/>
        <w:rPr>
          <w:rFonts w:ascii="Arial" w:hAnsi="Arial" w:cs="Arial"/>
          <w:sz w:val="20"/>
          <w:szCs w:val="20"/>
        </w:rPr>
      </w:pP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has a significant impact on skin aging, enabling it to avoid wrinkles and irritation. The most prevalent inflammatory skin condition is contact dermatitis, which can be difficult to treat because it results in skin lesions and the breakdown of the skin barrier.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highly effective at promoting skin recuperation and wound healing (</w:t>
      </w:r>
      <w:proofErr w:type="spellStart"/>
      <w:r w:rsidR="00655518" w:rsidRPr="00603CA9">
        <w:rPr>
          <w:rFonts w:ascii="Arial" w:hAnsi="Arial" w:cs="Arial"/>
          <w:sz w:val="20"/>
          <w:szCs w:val="20"/>
        </w:rPr>
        <w:t>Pleguezuelos</w:t>
      </w:r>
      <w:proofErr w:type="spellEnd"/>
      <w:r w:rsidR="00655518" w:rsidRPr="00603CA9">
        <w:rPr>
          <w:rFonts w:ascii="Arial" w:hAnsi="Arial" w:cs="Arial"/>
          <w:sz w:val="20"/>
          <w:szCs w:val="20"/>
        </w:rPr>
        <w:t>-Villa et al., 2019)</w:t>
      </w:r>
      <w:r w:rsidRPr="00603CA9">
        <w:rPr>
          <w:rFonts w:ascii="Arial" w:hAnsi="Arial" w:cs="Arial"/>
          <w:sz w:val="20"/>
          <w:szCs w:val="20"/>
        </w:rPr>
        <w:t>.</w:t>
      </w:r>
      <w:r w:rsidR="00A14DB1" w:rsidRPr="00603CA9">
        <w:rPr>
          <w:rFonts w:ascii="Arial" w:hAnsi="Arial" w:cs="Arial"/>
          <w:sz w:val="20"/>
          <w:szCs w:val="20"/>
        </w:rPr>
        <w:t xml:space="preserve"> </w:t>
      </w:r>
      <w:r w:rsidRPr="00603CA9">
        <w:rPr>
          <w:rFonts w:ascii="Arial" w:hAnsi="Arial" w:cs="Arial"/>
          <w:sz w:val="20"/>
          <w:szCs w:val="20"/>
        </w:rPr>
        <w:t xml:space="preserve">For skin cancer or melanoma,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advantageous owing to its anti-angiogenic activity, which can prevent </w:t>
      </w:r>
      <w:proofErr w:type="spellStart"/>
      <w:r w:rsidRPr="00603CA9">
        <w:rPr>
          <w:rFonts w:ascii="Arial" w:hAnsi="Arial" w:cs="Arial"/>
          <w:sz w:val="20"/>
          <w:szCs w:val="20"/>
        </w:rPr>
        <w:t>tumors</w:t>
      </w:r>
      <w:proofErr w:type="spellEnd"/>
      <w:r w:rsidRPr="00603CA9">
        <w:rPr>
          <w:rFonts w:ascii="Arial" w:hAnsi="Arial" w:cs="Arial"/>
          <w:sz w:val="20"/>
          <w:szCs w:val="20"/>
        </w:rPr>
        <w:t xml:space="preserve"> from producing their own blood cells.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additionally acceptable to treat human herpes viruses, such as the herpes simplex virus (HSV), and bacteria that cause skin infections (</w:t>
      </w:r>
      <w:proofErr w:type="spellStart"/>
      <w:r w:rsidR="00655518" w:rsidRPr="00603CA9">
        <w:rPr>
          <w:rFonts w:ascii="Arial" w:hAnsi="Arial" w:cs="Arial"/>
          <w:sz w:val="20"/>
          <w:szCs w:val="20"/>
        </w:rPr>
        <w:t>Jie</w:t>
      </w:r>
      <w:proofErr w:type="spellEnd"/>
      <w:r w:rsidR="00655518" w:rsidRPr="00603CA9">
        <w:rPr>
          <w:rFonts w:ascii="Arial" w:hAnsi="Arial" w:cs="Arial"/>
          <w:sz w:val="20"/>
          <w:szCs w:val="20"/>
        </w:rPr>
        <w:t xml:space="preserve"> et al., 2004)</w:t>
      </w:r>
      <w:r w:rsidRPr="00603CA9">
        <w:rPr>
          <w:rFonts w:ascii="Arial" w:hAnsi="Arial" w:cs="Arial"/>
          <w:sz w:val="20"/>
          <w:szCs w:val="20"/>
        </w:rPr>
        <w:t>.</w:t>
      </w:r>
    </w:p>
    <w:p w14:paraId="2128835D" w14:textId="1D1417F2" w:rsidR="00822442" w:rsidRPr="00603CA9" w:rsidRDefault="00BA423E" w:rsidP="00822442">
      <w:pPr>
        <w:jc w:val="both"/>
        <w:rPr>
          <w:rFonts w:ascii="Arial" w:hAnsi="Arial" w:cs="Arial"/>
          <w:b/>
          <w:bCs/>
          <w:sz w:val="20"/>
          <w:szCs w:val="20"/>
          <w:u w:val="single"/>
        </w:rPr>
      </w:pPr>
      <w:r w:rsidRPr="00603CA9">
        <w:rPr>
          <w:rFonts w:ascii="Arial" w:hAnsi="Arial" w:cs="Arial"/>
          <w:b/>
          <w:bCs/>
          <w:sz w:val="20"/>
          <w:szCs w:val="20"/>
          <w:u w:val="single"/>
        </w:rPr>
        <w:t>4.1.2</w:t>
      </w:r>
      <w:r w:rsidR="00444A4E" w:rsidRPr="00603CA9">
        <w:rPr>
          <w:rFonts w:ascii="Arial" w:hAnsi="Arial" w:cs="Arial"/>
          <w:b/>
          <w:bCs/>
          <w:sz w:val="20"/>
          <w:szCs w:val="20"/>
          <w:u w:val="single"/>
        </w:rPr>
        <w:t xml:space="preserve"> </w:t>
      </w:r>
      <w:r w:rsidR="00822442" w:rsidRPr="00603CA9">
        <w:rPr>
          <w:rFonts w:ascii="Arial" w:hAnsi="Arial" w:cs="Arial"/>
          <w:b/>
          <w:bCs/>
          <w:sz w:val="20"/>
          <w:szCs w:val="20"/>
          <w:u w:val="single"/>
        </w:rPr>
        <w:t>Mechanism of Actions</w:t>
      </w:r>
    </w:p>
    <w:p w14:paraId="2A443CBC" w14:textId="1F2714F5" w:rsidR="00822442" w:rsidRPr="00603CA9" w:rsidRDefault="00822442" w:rsidP="00822442">
      <w:pPr>
        <w:pStyle w:val="ListParagraph"/>
        <w:numPr>
          <w:ilvl w:val="0"/>
          <w:numId w:val="2"/>
        </w:numPr>
        <w:jc w:val="both"/>
        <w:rPr>
          <w:rFonts w:ascii="Arial" w:hAnsi="Arial" w:cs="Arial"/>
          <w:sz w:val="20"/>
          <w:szCs w:val="20"/>
        </w:rPr>
      </w:pPr>
      <w:r w:rsidRPr="00603CA9">
        <w:rPr>
          <w:rFonts w:ascii="Arial" w:hAnsi="Arial" w:cs="Arial"/>
          <w:sz w:val="20"/>
          <w:szCs w:val="20"/>
        </w:rPr>
        <w:t xml:space="preserve">By blocking elastase, collagenase, and water loss,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helps protect the skin and prevent wrinkles, which are induced by exposure to sunlight that contains ultraviolet (UV) B or UVR radiation.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can strengthen the collagen bonds in the skin, shielding it from harmful UVB rays (</w:t>
      </w:r>
      <w:proofErr w:type="spellStart"/>
      <w:r w:rsidR="00655518" w:rsidRPr="00603CA9">
        <w:rPr>
          <w:rFonts w:ascii="Arial" w:hAnsi="Arial" w:cs="Arial"/>
          <w:sz w:val="20"/>
          <w:szCs w:val="20"/>
        </w:rPr>
        <w:t>Tundis</w:t>
      </w:r>
      <w:proofErr w:type="spellEnd"/>
      <w:r w:rsidR="00655518" w:rsidRPr="00603CA9">
        <w:rPr>
          <w:rFonts w:ascii="Arial" w:hAnsi="Arial" w:cs="Arial"/>
          <w:sz w:val="20"/>
          <w:szCs w:val="20"/>
        </w:rPr>
        <w:t xml:space="preserve"> et al., 2015)</w:t>
      </w:r>
      <w:r w:rsidRPr="00603CA9">
        <w:rPr>
          <w:rFonts w:ascii="Arial" w:hAnsi="Arial" w:cs="Arial"/>
          <w:sz w:val="20"/>
          <w:szCs w:val="20"/>
        </w:rPr>
        <w:t>.</w:t>
      </w:r>
    </w:p>
    <w:p w14:paraId="16DAC9BF" w14:textId="12F0D7E8" w:rsidR="00822442" w:rsidRPr="00603CA9" w:rsidRDefault="00822442" w:rsidP="00822442">
      <w:pPr>
        <w:pStyle w:val="ListParagraph"/>
        <w:numPr>
          <w:ilvl w:val="0"/>
          <w:numId w:val="2"/>
        </w:numPr>
        <w:jc w:val="both"/>
        <w:rPr>
          <w:rFonts w:ascii="Arial" w:hAnsi="Arial" w:cs="Arial"/>
          <w:sz w:val="20"/>
          <w:szCs w:val="20"/>
        </w:rPr>
      </w:pPr>
      <w:r w:rsidRPr="00603CA9">
        <w:rPr>
          <w:rFonts w:ascii="Arial" w:hAnsi="Arial" w:cs="Arial"/>
          <w:sz w:val="20"/>
          <w:szCs w:val="20"/>
        </w:rPr>
        <w:t xml:space="preserve">Oxidative stress triggers a decrease in collagen, which contributes to skin ageing. The matrix-degrading enzyme matrix metalloproteinase (MMP) is inclined to act when collagen degradation occurs. The ageing process of the skin is accelerated by the rise in MMP activity, which causes photoaging. Despite the fact that there are numerous varieties of MMP, MMP-1 is crucial and accountable for the oxidative stress-induced reduction of collagen, which is </w:t>
      </w:r>
      <w:r w:rsidRPr="00603CA9">
        <w:rPr>
          <w:rFonts w:ascii="Arial" w:hAnsi="Arial" w:cs="Arial"/>
          <w:sz w:val="20"/>
          <w:szCs w:val="20"/>
        </w:rPr>
        <w:lastRenderedPageBreak/>
        <w:t>controlled by JUN-N-terminal kinases (JNK) and extracellular signal-regulated (ERK). When hydrogen peroxide is applied to human epidermal keratinocyte line (</w:t>
      </w:r>
      <w:proofErr w:type="spellStart"/>
      <w:r w:rsidRPr="00603CA9">
        <w:rPr>
          <w:rFonts w:ascii="Arial" w:hAnsi="Arial" w:cs="Arial"/>
          <w:sz w:val="20"/>
          <w:szCs w:val="20"/>
        </w:rPr>
        <w:t>HaCat</w:t>
      </w:r>
      <w:proofErr w:type="spellEnd"/>
      <w:r w:rsidRPr="00603CA9">
        <w:rPr>
          <w:rFonts w:ascii="Arial" w:hAnsi="Arial" w:cs="Arial"/>
          <w:sz w:val="20"/>
          <w:szCs w:val="20"/>
        </w:rPr>
        <w:t xml:space="preserve">) cells,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inhibits the MEK and SEK pathways in alongside hindering the ERK and JNK pathways, which in turn prevents the expression of MMP-1. </w:t>
      </w:r>
      <w:proofErr w:type="spellStart"/>
      <w:r w:rsidRPr="00603CA9">
        <w:rPr>
          <w:rFonts w:ascii="Arial" w:hAnsi="Arial" w:cs="Arial"/>
          <w:sz w:val="20"/>
          <w:szCs w:val="20"/>
        </w:rPr>
        <w:t>Mangiferin</w:t>
      </w:r>
      <w:proofErr w:type="spellEnd"/>
      <w:r w:rsidRPr="00603CA9">
        <w:rPr>
          <w:rFonts w:ascii="Arial" w:hAnsi="Arial" w:cs="Arial"/>
          <w:sz w:val="20"/>
          <w:szCs w:val="20"/>
        </w:rPr>
        <w:t>, however, suppresses MMP-9 activity, which is similarly produced through the ERK and MEK pathways (</w:t>
      </w:r>
      <w:r w:rsidR="00655518" w:rsidRPr="00603CA9">
        <w:rPr>
          <w:rFonts w:ascii="Arial" w:hAnsi="Arial" w:cs="Arial"/>
          <w:sz w:val="20"/>
          <w:szCs w:val="20"/>
        </w:rPr>
        <w:t>Kim et al., 2012</w:t>
      </w:r>
      <w:r w:rsidRPr="00603CA9">
        <w:rPr>
          <w:rFonts w:ascii="Arial" w:hAnsi="Arial" w:cs="Arial"/>
          <w:sz w:val="20"/>
          <w:szCs w:val="20"/>
        </w:rPr>
        <w:t>).</w:t>
      </w:r>
    </w:p>
    <w:p w14:paraId="627A68DF" w14:textId="333717DC" w:rsidR="00822442" w:rsidRPr="00603CA9" w:rsidRDefault="00822442" w:rsidP="00822442">
      <w:pPr>
        <w:pStyle w:val="ListParagraph"/>
        <w:numPr>
          <w:ilvl w:val="0"/>
          <w:numId w:val="2"/>
        </w:numPr>
        <w:jc w:val="both"/>
        <w:rPr>
          <w:rFonts w:ascii="Arial" w:hAnsi="Arial" w:cs="Arial"/>
          <w:sz w:val="20"/>
          <w:szCs w:val="20"/>
        </w:rPr>
      </w:pP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improves wound healing and skin inflammation while lowering </w:t>
      </w:r>
      <w:proofErr w:type="spellStart"/>
      <w:r w:rsidRPr="00603CA9">
        <w:rPr>
          <w:rFonts w:ascii="Arial" w:hAnsi="Arial" w:cs="Arial"/>
          <w:sz w:val="20"/>
          <w:szCs w:val="20"/>
        </w:rPr>
        <w:t>transcutol</w:t>
      </w:r>
      <w:proofErr w:type="spellEnd"/>
      <w:r w:rsidRPr="00603CA9">
        <w:rPr>
          <w:rFonts w:ascii="Arial" w:hAnsi="Arial" w:cs="Arial"/>
          <w:sz w:val="20"/>
          <w:szCs w:val="20"/>
        </w:rPr>
        <w:t>-P (TPA)-induced skin damage (</w:t>
      </w:r>
      <w:proofErr w:type="spellStart"/>
      <w:r w:rsidR="00655518" w:rsidRPr="00603CA9">
        <w:rPr>
          <w:rFonts w:ascii="Arial" w:hAnsi="Arial" w:cs="Arial"/>
          <w:sz w:val="20"/>
          <w:szCs w:val="20"/>
        </w:rPr>
        <w:t>Pleguezuelos</w:t>
      </w:r>
      <w:proofErr w:type="spellEnd"/>
      <w:r w:rsidR="00655518" w:rsidRPr="00603CA9">
        <w:rPr>
          <w:rFonts w:ascii="Arial" w:hAnsi="Arial" w:cs="Arial"/>
          <w:sz w:val="20"/>
          <w:szCs w:val="20"/>
        </w:rPr>
        <w:t>-Villa et al., 2019</w:t>
      </w:r>
      <w:r w:rsidRPr="00603CA9">
        <w:rPr>
          <w:rFonts w:ascii="Arial" w:hAnsi="Arial" w:cs="Arial"/>
          <w:sz w:val="20"/>
          <w:szCs w:val="20"/>
        </w:rPr>
        <w:t>).</w:t>
      </w:r>
    </w:p>
    <w:p w14:paraId="0D160D9A" w14:textId="50CCD540" w:rsidR="00822442" w:rsidRPr="00603CA9" w:rsidRDefault="00822442" w:rsidP="00822442">
      <w:pPr>
        <w:pStyle w:val="ListParagraph"/>
        <w:numPr>
          <w:ilvl w:val="0"/>
          <w:numId w:val="2"/>
        </w:numPr>
        <w:jc w:val="both"/>
        <w:rPr>
          <w:rFonts w:ascii="Arial" w:hAnsi="Arial" w:cs="Arial"/>
          <w:sz w:val="20"/>
          <w:szCs w:val="20"/>
        </w:rPr>
      </w:pPr>
      <w:r w:rsidRPr="00603CA9">
        <w:rPr>
          <w:rFonts w:ascii="Arial" w:hAnsi="Arial" w:cs="Arial"/>
          <w:sz w:val="20"/>
          <w:szCs w:val="20"/>
        </w:rPr>
        <w:t xml:space="preserve">When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executed, it also suppresses the consequences of inflammatory mediators including tumour necrosis factor alfa (TNF-α) and its precursors like inducible nitric oxide synthase (</w:t>
      </w:r>
      <w:proofErr w:type="spellStart"/>
      <w:r w:rsidRPr="00603CA9">
        <w:rPr>
          <w:rFonts w:ascii="Arial" w:hAnsi="Arial" w:cs="Arial"/>
          <w:sz w:val="20"/>
          <w:szCs w:val="20"/>
        </w:rPr>
        <w:t>iNOS</w:t>
      </w:r>
      <w:proofErr w:type="spellEnd"/>
      <w:r w:rsidRPr="00603CA9">
        <w:rPr>
          <w:rFonts w:ascii="Arial" w:hAnsi="Arial" w:cs="Arial"/>
          <w:sz w:val="20"/>
          <w:szCs w:val="20"/>
        </w:rPr>
        <w:t>), interleukin (IL)-1β, and IL-6 that cause dermatological conditions like dermatitis and psoriasis (</w:t>
      </w:r>
      <w:r w:rsidR="00655518" w:rsidRPr="00603CA9">
        <w:rPr>
          <w:rFonts w:ascii="Arial" w:hAnsi="Arial" w:cs="Arial"/>
          <w:sz w:val="20"/>
          <w:szCs w:val="20"/>
        </w:rPr>
        <w:t>Zhao et al., 2017</w:t>
      </w:r>
      <w:r w:rsidRPr="00603CA9">
        <w:rPr>
          <w:rFonts w:ascii="Arial" w:hAnsi="Arial" w:cs="Arial"/>
          <w:sz w:val="20"/>
          <w:szCs w:val="20"/>
        </w:rPr>
        <w:t>).</w:t>
      </w:r>
    </w:p>
    <w:p w14:paraId="22149793" w14:textId="34601458" w:rsidR="00822442" w:rsidRPr="00603CA9" w:rsidRDefault="00822442" w:rsidP="00822442">
      <w:pPr>
        <w:pStyle w:val="ListParagraph"/>
        <w:numPr>
          <w:ilvl w:val="0"/>
          <w:numId w:val="2"/>
        </w:numPr>
        <w:jc w:val="both"/>
        <w:rPr>
          <w:rFonts w:ascii="Arial" w:hAnsi="Arial" w:cs="Arial"/>
          <w:sz w:val="20"/>
          <w:szCs w:val="20"/>
        </w:rPr>
      </w:pP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shows promise as an antioxidant. Through promoting fibroblast migration and cell proliferation amid the wound healing process and decreasing myeloperoxidase (MPO) activity, an enzyme entangled in inflammation, it accelerates wound healing closure.</w:t>
      </w:r>
    </w:p>
    <w:p w14:paraId="0B07B8F3" w14:textId="517FEC9B" w:rsidR="00822442" w:rsidRPr="00603CA9" w:rsidRDefault="00822442" w:rsidP="00822442">
      <w:pPr>
        <w:pStyle w:val="ListParagraph"/>
        <w:numPr>
          <w:ilvl w:val="0"/>
          <w:numId w:val="2"/>
        </w:numPr>
        <w:jc w:val="both"/>
        <w:rPr>
          <w:rFonts w:ascii="Arial" w:hAnsi="Arial" w:cs="Arial"/>
          <w:sz w:val="20"/>
          <w:szCs w:val="20"/>
        </w:rPr>
      </w:pPr>
      <w:proofErr w:type="spellStart"/>
      <w:r w:rsidRPr="00603CA9">
        <w:rPr>
          <w:rFonts w:ascii="Arial" w:hAnsi="Arial" w:cs="Arial"/>
          <w:sz w:val="20"/>
          <w:szCs w:val="20"/>
        </w:rPr>
        <w:t>Mangiferin's</w:t>
      </w:r>
      <w:proofErr w:type="spellEnd"/>
      <w:r w:rsidRPr="00603CA9">
        <w:rPr>
          <w:rFonts w:ascii="Arial" w:hAnsi="Arial" w:cs="Arial"/>
          <w:sz w:val="20"/>
          <w:szCs w:val="20"/>
        </w:rPr>
        <w:t xml:space="preserve"> anti-angiogenic effect can prevent tumours from generating their own blood cells, which is why it is beneficial for skin cancer or melanoma. In addition, according to Ingenuity Pathway analysis (IPA) enrichment,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inhibits the expression of IL6, TNF, PLAU, kinase insert domain receptor (KDR), vascular endothelial growth factor receptor 2 (VEGFR2), interferon gamma (IFN-γ), fibroblast growth factor 1 (FGF1), chemokine ligand 2 (CCL2), MMP19, and placental growth factor (PGF) to hinder angiogenesis, metastasis-invasion motility, cell number growth, and viability in cancer signalling processes (</w:t>
      </w:r>
      <w:r w:rsidR="00493ED2" w:rsidRPr="00603CA9">
        <w:rPr>
          <w:rFonts w:ascii="Arial" w:hAnsi="Arial" w:cs="Arial"/>
          <w:sz w:val="20"/>
          <w:szCs w:val="20"/>
        </w:rPr>
        <w:t>Delgado-Hernández et al., 2020</w:t>
      </w:r>
      <w:r w:rsidRPr="00603CA9">
        <w:rPr>
          <w:rFonts w:ascii="Arial" w:hAnsi="Arial" w:cs="Arial"/>
          <w:sz w:val="20"/>
          <w:szCs w:val="20"/>
        </w:rPr>
        <w:t>).</w:t>
      </w:r>
    </w:p>
    <w:p w14:paraId="424EEDE3" w14:textId="7BE50C41" w:rsidR="00822442" w:rsidRPr="00603CA9" w:rsidRDefault="00BA423E" w:rsidP="00822442">
      <w:pPr>
        <w:jc w:val="both"/>
        <w:rPr>
          <w:rFonts w:ascii="Arial" w:hAnsi="Arial" w:cs="Arial"/>
          <w:b/>
          <w:bCs/>
          <w:sz w:val="20"/>
          <w:szCs w:val="20"/>
          <w:u w:val="single"/>
        </w:rPr>
      </w:pPr>
      <w:r w:rsidRPr="00603CA9">
        <w:rPr>
          <w:rFonts w:ascii="Arial" w:hAnsi="Arial" w:cs="Arial"/>
          <w:b/>
          <w:bCs/>
          <w:sz w:val="20"/>
          <w:szCs w:val="20"/>
          <w:u w:val="single"/>
        </w:rPr>
        <w:t>4.1.3</w:t>
      </w:r>
      <w:r w:rsidR="00444A4E" w:rsidRPr="00603CA9">
        <w:rPr>
          <w:rFonts w:ascii="Arial" w:hAnsi="Arial" w:cs="Arial"/>
          <w:b/>
          <w:bCs/>
          <w:sz w:val="20"/>
          <w:szCs w:val="20"/>
          <w:u w:val="single"/>
        </w:rPr>
        <w:t xml:space="preserve"> </w:t>
      </w:r>
      <w:r w:rsidR="00822442" w:rsidRPr="00603CA9">
        <w:rPr>
          <w:rFonts w:ascii="Arial" w:hAnsi="Arial" w:cs="Arial"/>
          <w:b/>
          <w:bCs/>
          <w:sz w:val="20"/>
          <w:szCs w:val="20"/>
          <w:u w:val="single"/>
        </w:rPr>
        <w:t>Various formulations with drug delivery system</w:t>
      </w:r>
    </w:p>
    <w:p w14:paraId="6908EC5D" w14:textId="556E48FC" w:rsidR="00822442" w:rsidRPr="00603CA9" w:rsidRDefault="00822442" w:rsidP="00822442">
      <w:pPr>
        <w:pStyle w:val="ListParagraph"/>
        <w:numPr>
          <w:ilvl w:val="0"/>
          <w:numId w:val="3"/>
        </w:numPr>
        <w:jc w:val="both"/>
        <w:rPr>
          <w:rFonts w:ascii="Arial" w:hAnsi="Arial" w:cs="Arial"/>
          <w:sz w:val="20"/>
          <w:szCs w:val="20"/>
        </w:rPr>
      </w:pP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taken orally minimises the aging-causing wrinkles mediated by UVB rays (</w:t>
      </w:r>
      <w:r w:rsidR="00493ED2" w:rsidRPr="00603CA9">
        <w:rPr>
          <w:rFonts w:ascii="Arial" w:hAnsi="Arial" w:cs="Arial"/>
          <w:sz w:val="20"/>
          <w:szCs w:val="20"/>
        </w:rPr>
        <w:t>Song et al., 2013)</w:t>
      </w:r>
      <w:r w:rsidRPr="00603CA9">
        <w:rPr>
          <w:rFonts w:ascii="Arial" w:hAnsi="Arial" w:cs="Arial"/>
          <w:sz w:val="20"/>
          <w:szCs w:val="20"/>
        </w:rPr>
        <w:t>.</w:t>
      </w:r>
    </w:p>
    <w:p w14:paraId="16608FE4" w14:textId="447BE6D8" w:rsidR="00822442" w:rsidRPr="00603CA9" w:rsidRDefault="00822442" w:rsidP="00822442">
      <w:pPr>
        <w:pStyle w:val="ListParagraph"/>
        <w:numPr>
          <w:ilvl w:val="0"/>
          <w:numId w:val="3"/>
        </w:numPr>
        <w:jc w:val="both"/>
        <w:rPr>
          <w:rFonts w:ascii="Arial" w:hAnsi="Arial" w:cs="Arial"/>
          <w:sz w:val="20"/>
          <w:szCs w:val="20"/>
        </w:rPr>
      </w:pP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w:t>
      </w:r>
      <w:proofErr w:type="spellStart"/>
      <w:r w:rsidRPr="00603CA9">
        <w:rPr>
          <w:rFonts w:ascii="Arial" w:hAnsi="Arial" w:cs="Arial"/>
          <w:sz w:val="20"/>
          <w:szCs w:val="20"/>
        </w:rPr>
        <w:t>nanoemulsions</w:t>
      </w:r>
      <w:proofErr w:type="spellEnd"/>
      <w:r w:rsidRPr="00603CA9">
        <w:rPr>
          <w:rFonts w:ascii="Arial" w:hAnsi="Arial" w:cs="Arial"/>
          <w:sz w:val="20"/>
          <w:szCs w:val="20"/>
        </w:rPr>
        <w:t xml:space="preserve"> are utilised to address skin regeneration and inflammatory ailments (</w:t>
      </w:r>
      <w:proofErr w:type="spellStart"/>
      <w:r w:rsidR="00493ED2" w:rsidRPr="00603CA9">
        <w:rPr>
          <w:rFonts w:ascii="Arial" w:hAnsi="Arial" w:cs="Arial"/>
          <w:sz w:val="20"/>
          <w:szCs w:val="20"/>
        </w:rPr>
        <w:t>Pleguezuelos</w:t>
      </w:r>
      <w:proofErr w:type="spellEnd"/>
      <w:r w:rsidR="00493ED2" w:rsidRPr="00603CA9">
        <w:rPr>
          <w:rFonts w:ascii="Arial" w:hAnsi="Arial" w:cs="Arial"/>
          <w:sz w:val="20"/>
          <w:szCs w:val="20"/>
        </w:rPr>
        <w:t>-Villa et al., 2019</w:t>
      </w:r>
      <w:r w:rsidRPr="00603CA9">
        <w:rPr>
          <w:rFonts w:ascii="Arial" w:hAnsi="Arial" w:cs="Arial"/>
          <w:sz w:val="20"/>
          <w:szCs w:val="20"/>
        </w:rPr>
        <w:t>).</w:t>
      </w:r>
    </w:p>
    <w:p w14:paraId="117CEB15" w14:textId="356FED59" w:rsidR="00822442" w:rsidRPr="00603CA9" w:rsidRDefault="00822442" w:rsidP="00822442">
      <w:pPr>
        <w:pStyle w:val="ListParagraph"/>
        <w:numPr>
          <w:ilvl w:val="0"/>
          <w:numId w:val="3"/>
        </w:numPr>
        <w:jc w:val="both"/>
        <w:rPr>
          <w:rFonts w:ascii="Arial" w:hAnsi="Arial" w:cs="Arial"/>
          <w:sz w:val="20"/>
          <w:szCs w:val="20"/>
        </w:rPr>
      </w:pPr>
      <w:r w:rsidRPr="00603CA9">
        <w:rPr>
          <w:rFonts w:ascii="Arial" w:hAnsi="Arial" w:cs="Arial"/>
          <w:sz w:val="20"/>
          <w:szCs w:val="20"/>
        </w:rPr>
        <w:t xml:space="preserve">The hydrogel delivery mechanism of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facilitates the growth of skin flap regeneration and increases survival</w:t>
      </w:r>
      <w:r w:rsidR="00493ED2" w:rsidRPr="00603CA9">
        <w:rPr>
          <w:rFonts w:ascii="Arial" w:hAnsi="Arial" w:cs="Arial"/>
          <w:sz w:val="20"/>
          <w:szCs w:val="20"/>
        </w:rPr>
        <w:t>.</w:t>
      </w:r>
    </w:p>
    <w:p w14:paraId="00534286" w14:textId="5FF0D6DE" w:rsidR="00822442" w:rsidRDefault="00822442" w:rsidP="00822442">
      <w:pPr>
        <w:pStyle w:val="ListParagraph"/>
        <w:numPr>
          <w:ilvl w:val="0"/>
          <w:numId w:val="3"/>
        </w:numPr>
        <w:jc w:val="both"/>
        <w:rPr>
          <w:rFonts w:ascii="Arial" w:hAnsi="Arial" w:cs="Arial"/>
          <w:sz w:val="20"/>
          <w:szCs w:val="20"/>
        </w:rPr>
      </w:pP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an electrospray nanoparticle designed to combat integumentary disorders </w:t>
      </w:r>
      <w:r w:rsidR="00493ED2" w:rsidRPr="00603CA9">
        <w:rPr>
          <w:rFonts w:ascii="Arial" w:hAnsi="Arial" w:cs="Arial"/>
          <w:sz w:val="20"/>
          <w:szCs w:val="20"/>
        </w:rPr>
        <w:t>(Mao et al., 2019</w:t>
      </w:r>
      <w:r w:rsidRPr="00603CA9">
        <w:rPr>
          <w:rFonts w:ascii="Arial" w:hAnsi="Arial" w:cs="Arial"/>
          <w:sz w:val="20"/>
          <w:szCs w:val="20"/>
        </w:rPr>
        <w:t>).</w:t>
      </w:r>
    </w:p>
    <w:p w14:paraId="0D690EF1" w14:textId="77777777" w:rsidR="00D61D62" w:rsidRDefault="00D61D62" w:rsidP="00D61D62">
      <w:pPr>
        <w:jc w:val="both"/>
        <w:rPr>
          <w:rFonts w:ascii="Arial" w:hAnsi="Arial" w:cs="Arial"/>
          <w:sz w:val="20"/>
          <w:szCs w:val="20"/>
        </w:rPr>
      </w:pPr>
    </w:p>
    <w:p w14:paraId="12184823" w14:textId="77777777" w:rsidR="00D61D62" w:rsidRPr="00D61D62" w:rsidRDefault="00D61D62" w:rsidP="00D61D62">
      <w:pPr>
        <w:jc w:val="both"/>
        <w:rPr>
          <w:rFonts w:ascii="Arial" w:hAnsi="Arial" w:cs="Arial"/>
          <w:sz w:val="20"/>
          <w:szCs w:val="20"/>
        </w:rPr>
      </w:pPr>
    </w:p>
    <w:p w14:paraId="4AF807E0" w14:textId="44B35E03" w:rsidR="00822442" w:rsidRPr="00603CA9" w:rsidRDefault="00444A4E" w:rsidP="00444A4E">
      <w:pPr>
        <w:jc w:val="both"/>
        <w:rPr>
          <w:rFonts w:ascii="Arial" w:hAnsi="Arial" w:cs="Arial"/>
          <w:b/>
          <w:bCs/>
        </w:rPr>
      </w:pPr>
      <w:r w:rsidRPr="00603CA9">
        <w:rPr>
          <w:rFonts w:ascii="Arial" w:hAnsi="Arial" w:cs="Arial"/>
          <w:b/>
          <w:bCs/>
        </w:rPr>
        <w:t xml:space="preserve">4.2 </w:t>
      </w:r>
      <w:r w:rsidR="00822442" w:rsidRPr="00603CA9">
        <w:rPr>
          <w:rFonts w:ascii="Arial" w:hAnsi="Arial" w:cs="Arial"/>
          <w:b/>
          <w:bCs/>
        </w:rPr>
        <w:t>Quercetin</w:t>
      </w:r>
    </w:p>
    <w:p w14:paraId="040B676E" w14:textId="0874E0A4" w:rsidR="00493ED2" w:rsidRPr="00603CA9" w:rsidRDefault="00822442" w:rsidP="00822442">
      <w:pPr>
        <w:jc w:val="both"/>
        <w:rPr>
          <w:rFonts w:ascii="Arial" w:hAnsi="Arial" w:cs="Arial"/>
          <w:sz w:val="20"/>
          <w:szCs w:val="20"/>
        </w:rPr>
      </w:pPr>
      <w:r w:rsidRPr="00603CA9">
        <w:rPr>
          <w:rFonts w:ascii="Arial" w:hAnsi="Arial" w:cs="Arial"/>
          <w:sz w:val="20"/>
          <w:szCs w:val="20"/>
        </w:rPr>
        <w:t xml:space="preserve">Fruits, vegetables, tea, spring onions, tomatoes, grapes, apples, brassica, berries, and onions are </w:t>
      </w:r>
      <w:proofErr w:type="gramStart"/>
      <w:r w:rsidRPr="00603CA9">
        <w:rPr>
          <w:rFonts w:ascii="Arial" w:hAnsi="Arial" w:cs="Arial"/>
          <w:sz w:val="20"/>
          <w:szCs w:val="20"/>
        </w:rPr>
        <w:t>all natural</w:t>
      </w:r>
      <w:proofErr w:type="gramEnd"/>
      <w:r w:rsidRPr="00603CA9">
        <w:rPr>
          <w:rFonts w:ascii="Arial" w:hAnsi="Arial" w:cs="Arial"/>
          <w:sz w:val="20"/>
          <w:szCs w:val="20"/>
        </w:rPr>
        <w:t xml:space="preserve"> sources of quercetin. The herb that possesses a majority amount of quercetin is </w:t>
      </w:r>
      <w:proofErr w:type="spellStart"/>
      <w:r w:rsidRPr="00603CA9">
        <w:rPr>
          <w:rFonts w:ascii="Arial" w:hAnsi="Arial" w:cs="Arial"/>
          <w:i/>
          <w:iCs/>
          <w:sz w:val="20"/>
          <w:szCs w:val="20"/>
        </w:rPr>
        <w:t>Ginko</w:t>
      </w:r>
      <w:proofErr w:type="spellEnd"/>
      <w:r w:rsidRPr="00603CA9">
        <w:rPr>
          <w:rFonts w:ascii="Arial" w:hAnsi="Arial" w:cs="Arial"/>
          <w:i/>
          <w:iCs/>
          <w:sz w:val="20"/>
          <w:szCs w:val="20"/>
        </w:rPr>
        <w:t xml:space="preserve"> biloba</w:t>
      </w:r>
      <w:r w:rsidRPr="00603CA9">
        <w:rPr>
          <w:rFonts w:ascii="Arial" w:hAnsi="Arial" w:cs="Arial"/>
          <w:sz w:val="20"/>
          <w:szCs w:val="20"/>
        </w:rPr>
        <w:t xml:space="preserve">, which is a member of the </w:t>
      </w:r>
      <w:proofErr w:type="spellStart"/>
      <w:r w:rsidRPr="00603CA9">
        <w:rPr>
          <w:rFonts w:ascii="Arial" w:hAnsi="Arial" w:cs="Arial"/>
          <w:sz w:val="20"/>
          <w:szCs w:val="20"/>
        </w:rPr>
        <w:t>Ginkgoaceae</w:t>
      </w:r>
      <w:proofErr w:type="spellEnd"/>
      <w:r w:rsidRPr="00603CA9">
        <w:rPr>
          <w:rFonts w:ascii="Arial" w:hAnsi="Arial" w:cs="Arial"/>
          <w:sz w:val="20"/>
          <w:szCs w:val="20"/>
        </w:rPr>
        <w:t xml:space="preserve"> family. Flavonoids encompass quercetin. Furthermore, the most prevalent form of quercetin is </w:t>
      </w:r>
      <w:proofErr w:type="spellStart"/>
      <w:r w:rsidRPr="00603CA9">
        <w:rPr>
          <w:rFonts w:ascii="Arial" w:hAnsi="Arial" w:cs="Arial"/>
          <w:sz w:val="20"/>
          <w:szCs w:val="20"/>
        </w:rPr>
        <w:t>rutin</w:t>
      </w:r>
      <w:proofErr w:type="spellEnd"/>
      <w:r w:rsidRPr="00603CA9">
        <w:rPr>
          <w:rFonts w:ascii="Arial" w:hAnsi="Arial" w:cs="Arial"/>
          <w:sz w:val="20"/>
          <w:szCs w:val="20"/>
        </w:rPr>
        <w:t>, which is predominantly glycosylated, whereas aglycone is a yellow sugar-free structure of quercetin (</w:t>
      </w:r>
      <w:proofErr w:type="spellStart"/>
      <w:r w:rsidR="00493ED2" w:rsidRPr="00603CA9">
        <w:rPr>
          <w:rFonts w:ascii="Arial" w:hAnsi="Arial" w:cs="Arial"/>
          <w:sz w:val="20"/>
          <w:szCs w:val="20"/>
        </w:rPr>
        <w:t>Ulusoy</w:t>
      </w:r>
      <w:proofErr w:type="spellEnd"/>
      <w:r w:rsidR="00493ED2" w:rsidRPr="00603CA9">
        <w:rPr>
          <w:rFonts w:ascii="Arial" w:hAnsi="Arial" w:cs="Arial"/>
          <w:sz w:val="20"/>
          <w:szCs w:val="20"/>
        </w:rPr>
        <w:t xml:space="preserve"> et al., 2020</w:t>
      </w:r>
      <w:proofErr w:type="gramStart"/>
      <w:r w:rsidR="00493ED2" w:rsidRPr="00603CA9">
        <w:rPr>
          <w:rFonts w:ascii="Arial" w:hAnsi="Arial" w:cs="Arial"/>
          <w:sz w:val="20"/>
          <w:szCs w:val="20"/>
        </w:rPr>
        <w:t>)</w:t>
      </w:r>
      <w:r w:rsidRPr="00603CA9">
        <w:rPr>
          <w:rFonts w:ascii="Arial" w:hAnsi="Arial" w:cs="Arial"/>
          <w:sz w:val="20"/>
          <w:szCs w:val="20"/>
        </w:rPr>
        <w:t>.In</w:t>
      </w:r>
      <w:proofErr w:type="gramEnd"/>
      <w:r w:rsidRPr="00603CA9">
        <w:rPr>
          <w:rFonts w:ascii="Arial" w:hAnsi="Arial" w:cs="Arial"/>
          <w:sz w:val="20"/>
          <w:szCs w:val="20"/>
        </w:rPr>
        <w:t xml:space="preserve"> regard its anti-inflammatory and antioxidant attributes, quercetin has been revealed in countless studies to have anti-</w:t>
      </w:r>
      <w:proofErr w:type="spellStart"/>
      <w:r w:rsidRPr="00603CA9">
        <w:rPr>
          <w:rFonts w:ascii="Arial" w:hAnsi="Arial" w:cs="Arial"/>
          <w:sz w:val="20"/>
          <w:szCs w:val="20"/>
        </w:rPr>
        <w:t>tumor</w:t>
      </w:r>
      <w:proofErr w:type="spellEnd"/>
      <w:r w:rsidRPr="00603CA9">
        <w:rPr>
          <w:rFonts w:ascii="Arial" w:hAnsi="Arial" w:cs="Arial"/>
          <w:sz w:val="20"/>
          <w:szCs w:val="20"/>
        </w:rPr>
        <w:t>, antibacterial, anti-angiogenic, anti-diabetic, anti-obesity, and anti-allergic rentals. It is also aiding for neurological and cardiovascular instances (</w:t>
      </w:r>
      <w:r w:rsidR="00493ED2" w:rsidRPr="00603CA9">
        <w:rPr>
          <w:rFonts w:ascii="Arial" w:hAnsi="Arial" w:cs="Arial"/>
          <w:sz w:val="20"/>
          <w:szCs w:val="20"/>
        </w:rPr>
        <w:t>Yang et al., 2020)</w:t>
      </w:r>
      <w:r w:rsidRPr="00603CA9">
        <w:rPr>
          <w:rFonts w:ascii="Arial" w:hAnsi="Arial" w:cs="Arial"/>
          <w:sz w:val="20"/>
          <w:szCs w:val="20"/>
        </w:rPr>
        <w:t>.</w:t>
      </w:r>
    </w:p>
    <w:p w14:paraId="14341941" w14:textId="4C8097BD" w:rsidR="00822442" w:rsidRPr="00603CA9" w:rsidRDefault="00BA423E" w:rsidP="00822442">
      <w:pPr>
        <w:jc w:val="both"/>
        <w:rPr>
          <w:rFonts w:ascii="Arial" w:hAnsi="Arial" w:cs="Arial"/>
          <w:b/>
          <w:bCs/>
          <w:sz w:val="20"/>
          <w:szCs w:val="20"/>
          <w:u w:val="single"/>
        </w:rPr>
      </w:pPr>
      <w:r w:rsidRPr="00603CA9">
        <w:rPr>
          <w:rFonts w:ascii="Arial" w:hAnsi="Arial" w:cs="Arial"/>
          <w:b/>
          <w:bCs/>
          <w:sz w:val="20"/>
          <w:szCs w:val="20"/>
          <w:u w:val="single"/>
        </w:rPr>
        <w:t>4.</w:t>
      </w:r>
      <w:r w:rsidR="00444A4E" w:rsidRPr="00603CA9">
        <w:rPr>
          <w:rFonts w:ascii="Arial" w:hAnsi="Arial" w:cs="Arial"/>
          <w:b/>
          <w:bCs/>
          <w:sz w:val="20"/>
          <w:szCs w:val="20"/>
          <w:u w:val="single"/>
        </w:rPr>
        <w:t>2</w:t>
      </w:r>
      <w:r w:rsidRPr="00603CA9">
        <w:rPr>
          <w:rFonts w:ascii="Arial" w:hAnsi="Arial" w:cs="Arial"/>
          <w:b/>
          <w:bCs/>
          <w:sz w:val="20"/>
          <w:szCs w:val="20"/>
          <w:u w:val="single"/>
        </w:rPr>
        <w:t>.</w:t>
      </w:r>
      <w:r w:rsidR="00444A4E" w:rsidRPr="00603CA9">
        <w:rPr>
          <w:rFonts w:ascii="Arial" w:hAnsi="Arial" w:cs="Arial"/>
          <w:b/>
          <w:bCs/>
          <w:sz w:val="20"/>
          <w:szCs w:val="20"/>
          <w:u w:val="single"/>
        </w:rPr>
        <w:t xml:space="preserve">1 </w:t>
      </w:r>
      <w:r w:rsidR="00822442" w:rsidRPr="00603CA9">
        <w:rPr>
          <w:rFonts w:ascii="Arial" w:hAnsi="Arial" w:cs="Arial"/>
          <w:b/>
          <w:bCs/>
          <w:sz w:val="20"/>
          <w:szCs w:val="20"/>
          <w:u w:val="single"/>
        </w:rPr>
        <w:t>Activities on skin</w:t>
      </w:r>
    </w:p>
    <w:p w14:paraId="0A5176E1" w14:textId="51504CF8" w:rsidR="00A227E0" w:rsidRPr="00603CA9" w:rsidRDefault="00822442" w:rsidP="00822442">
      <w:pPr>
        <w:jc w:val="both"/>
        <w:rPr>
          <w:rFonts w:ascii="Arial" w:hAnsi="Arial" w:cs="Arial"/>
          <w:sz w:val="20"/>
          <w:szCs w:val="20"/>
        </w:rPr>
      </w:pPr>
      <w:r w:rsidRPr="00603CA9">
        <w:rPr>
          <w:rFonts w:ascii="Arial" w:hAnsi="Arial" w:cs="Arial"/>
          <w:sz w:val="20"/>
          <w:szCs w:val="20"/>
        </w:rPr>
        <w:t xml:space="preserve">Quercetin has anti-inflammatory and anti-aging capabilities. The cell endurance, expansion, and survival of fibroblasts are similarly impacted. One of its anti-cancer qualities is that it can help retard the proliferation of tumours and reduce cell invasion </w:t>
      </w:r>
      <w:r w:rsidR="00493ED2" w:rsidRPr="00603CA9">
        <w:rPr>
          <w:rFonts w:ascii="Arial" w:hAnsi="Arial" w:cs="Arial"/>
          <w:sz w:val="20"/>
          <w:szCs w:val="20"/>
        </w:rPr>
        <w:t>(Brown et al., 2011)</w:t>
      </w:r>
      <w:r w:rsidRPr="00603CA9">
        <w:rPr>
          <w:rFonts w:ascii="Arial" w:hAnsi="Arial" w:cs="Arial"/>
          <w:sz w:val="20"/>
          <w:szCs w:val="20"/>
        </w:rPr>
        <w:t>.</w:t>
      </w:r>
      <w:r w:rsidR="0066407F" w:rsidRPr="00603CA9">
        <w:rPr>
          <w:rFonts w:ascii="Arial" w:hAnsi="Arial" w:cs="Arial"/>
          <w:sz w:val="20"/>
          <w:szCs w:val="20"/>
        </w:rPr>
        <w:t xml:space="preserve"> </w:t>
      </w:r>
      <w:r w:rsidRPr="00603CA9">
        <w:rPr>
          <w:rFonts w:ascii="Arial" w:hAnsi="Arial" w:cs="Arial"/>
          <w:sz w:val="20"/>
          <w:szCs w:val="20"/>
        </w:rPr>
        <w:t xml:space="preserve">Dermatological conditions that impact quality of life include cellulitis, folliculitis, impetigo, furuncles, and erysipelas. Inhibiting Staphylococcus aureus, Enterococcus faecalis, Pseudomonas aeruginosa, Streptococcus mutants, and Escherichia coli through numerous avenues, quercetin possesses antibacterial attributes against distinct pathogens. Atopic dermatitis (prolonged erosion of the skin and inflammation), as well as contact dermatitis (an allergic reaction on the dermis that causes eruptions and distress) </w:t>
      </w:r>
      <w:r w:rsidR="00A227E0" w:rsidRPr="00603CA9">
        <w:rPr>
          <w:rFonts w:ascii="Arial" w:hAnsi="Arial" w:cs="Arial"/>
          <w:sz w:val="20"/>
          <w:szCs w:val="20"/>
        </w:rPr>
        <w:t>(Weng et al., 2012).</w:t>
      </w:r>
      <w:r w:rsidR="0066407F" w:rsidRPr="00603CA9">
        <w:rPr>
          <w:rFonts w:ascii="Arial" w:hAnsi="Arial" w:cs="Arial"/>
          <w:sz w:val="20"/>
          <w:szCs w:val="20"/>
        </w:rPr>
        <w:t xml:space="preserve"> </w:t>
      </w:r>
      <w:r w:rsidRPr="00603CA9">
        <w:rPr>
          <w:rFonts w:ascii="Arial" w:hAnsi="Arial" w:cs="Arial"/>
          <w:sz w:val="20"/>
          <w:szCs w:val="20"/>
        </w:rPr>
        <w:lastRenderedPageBreak/>
        <w:t>This phytoconstituent promotes wound healing due to its anti-inflammatory and antioxidant activities, and it may mitigate keloid, an extensive dermal scar triggered by skin trauma</w:t>
      </w:r>
      <w:r w:rsidR="00A227E0" w:rsidRPr="00603CA9">
        <w:rPr>
          <w:rFonts w:ascii="Arial" w:hAnsi="Arial" w:cs="Arial"/>
          <w:sz w:val="20"/>
          <w:szCs w:val="20"/>
        </w:rPr>
        <w:t xml:space="preserve">. An in vitro study points to the combination of quercetin with supplements such as morin and </w:t>
      </w:r>
      <w:proofErr w:type="spellStart"/>
      <w:r w:rsidR="00A227E0" w:rsidRPr="00603CA9">
        <w:rPr>
          <w:rFonts w:ascii="Arial" w:hAnsi="Arial" w:cs="Arial"/>
          <w:sz w:val="20"/>
          <w:szCs w:val="20"/>
        </w:rPr>
        <w:t>rutin</w:t>
      </w:r>
      <w:proofErr w:type="spellEnd"/>
      <w:r w:rsidR="00A227E0" w:rsidRPr="00603CA9">
        <w:rPr>
          <w:rFonts w:ascii="Arial" w:hAnsi="Arial" w:cs="Arial"/>
          <w:sz w:val="20"/>
          <w:szCs w:val="20"/>
        </w:rPr>
        <w:t>, along with the use of some antibiotics, is synergistic against MRSA</w:t>
      </w:r>
      <w:r w:rsidRPr="00603CA9">
        <w:rPr>
          <w:rFonts w:ascii="Arial" w:hAnsi="Arial" w:cs="Arial"/>
          <w:sz w:val="20"/>
          <w:szCs w:val="20"/>
        </w:rPr>
        <w:t xml:space="preserve"> (</w:t>
      </w:r>
      <w:proofErr w:type="spellStart"/>
      <w:r w:rsidR="00A227E0" w:rsidRPr="00603CA9">
        <w:rPr>
          <w:rFonts w:ascii="Arial" w:hAnsi="Arial" w:cs="Arial"/>
          <w:sz w:val="20"/>
          <w:szCs w:val="20"/>
        </w:rPr>
        <w:t>Unahabhokha</w:t>
      </w:r>
      <w:proofErr w:type="spellEnd"/>
      <w:r w:rsidR="00A227E0" w:rsidRPr="00603CA9">
        <w:rPr>
          <w:rFonts w:ascii="Arial" w:hAnsi="Arial" w:cs="Arial"/>
          <w:sz w:val="20"/>
          <w:szCs w:val="20"/>
        </w:rPr>
        <w:t xml:space="preserve"> et al., 2015)</w:t>
      </w:r>
      <w:r w:rsidRPr="00603CA9">
        <w:rPr>
          <w:rFonts w:ascii="Arial" w:hAnsi="Arial" w:cs="Arial"/>
          <w:sz w:val="20"/>
          <w:szCs w:val="20"/>
        </w:rPr>
        <w:t xml:space="preserve">. </w:t>
      </w:r>
    </w:p>
    <w:p w14:paraId="43CF75B4" w14:textId="3A09A6C1" w:rsidR="00822442" w:rsidRPr="00603CA9" w:rsidRDefault="00444A4E" w:rsidP="00822442">
      <w:pPr>
        <w:jc w:val="both"/>
        <w:rPr>
          <w:rFonts w:ascii="Arial" w:hAnsi="Arial" w:cs="Arial"/>
          <w:b/>
          <w:bCs/>
          <w:sz w:val="20"/>
          <w:szCs w:val="20"/>
          <w:u w:val="single"/>
        </w:rPr>
      </w:pPr>
      <w:r w:rsidRPr="00603CA9">
        <w:rPr>
          <w:rFonts w:ascii="Arial" w:hAnsi="Arial" w:cs="Arial"/>
          <w:b/>
          <w:bCs/>
          <w:sz w:val="20"/>
          <w:szCs w:val="20"/>
          <w:u w:val="single"/>
        </w:rPr>
        <w:t xml:space="preserve">4.2.2 </w:t>
      </w:r>
      <w:r w:rsidR="00822442" w:rsidRPr="00603CA9">
        <w:rPr>
          <w:rFonts w:ascii="Arial" w:hAnsi="Arial" w:cs="Arial"/>
          <w:b/>
          <w:bCs/>
          <w:sz w:val="20"/>
          <w:szCs w:val="20"/>
          <w:u w:val="single"/>
        </w:rPr>
        <w:t>Mechanism of Actions</w:t>
      </w:r>
    </w:p>
    <w:p w14:paraId="08E365FE" w14:textId="0ABEC980"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In human skin, quercetin suppresses the breakdown of collagen, COX-2, and MMP-1 induced by UV radiation. Also, owing to PKC-delta (</w:t>
      </w:r>
      <w:proofErr w:type="spellStart"/>
      <w:r w:rsidRPr="00603CA9">
        <w:rPr>
          <w:rFonts w:ascii="Arial" w:hAnsi="Arial" w:cs="Arial"/>
          <w:sz w:val="20"/>
          <w:szCs w:val="20"/>
        </w:rPr>
        <w:t>PKCδ</w:t>
      </w:r>
      <w:proofErr w:type="spellEnd"/>
      <w:r w:rsidRPr="00603CA9">
        <w:rPr>
          <w:rFonts w:ascii="Arial" w:hAnsi="Arial" w:cs="Arial"/>
          <w:sz w:val="20"/>
          <w:szCs w:val="20"/>
        </w:rPr>
        <w:t>) and Janus kinase-2 (JAK2) are fundamental regulators of inflammation, quercetin protects the skin against UV-induced skin ageing by suppressing these two aspects (</w:t>
      </w:r>
      <w:r w:rsidR="00A227E0" w:rsidRPr="00603CA9">
        <w:rPr>
          <w:rFonts w:ascii="Arial" w:hAnsi="Arial" w:cs="Arial"/>
          <w:sz w:val="20"/>
          <w:szCs w:val="20"/>
        </w:rPr>
        <w:t>Shin et al., 2019)</w:t>
      </w:r>
      <w:r w:rsidRPr="00603CA9">
        <w:rPr>
          <w:rFonts w:ascii="Arial" w:hAnsi="Arial" w:cs="Arial"/>
          <w:sz w:val="20"/>
          <w:szCs w:val="20"/>
        </w:rPr>
        <w:t>.</w:t>
      </w:r>
    </w:p>
    <w:p w14:paraId="16CC6E75" w14:textId="77777777"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One pertinent factor in quercetin's anti-aging properties is its inhibition of AP-1 and NF-</w:t>
      </w:r>
      <w:proofErr w:type="spellStart"/>
      <w:r w:rsidRPr="00603CA9">
        <w:rPr>
          <w:rFonts w:ascii="Arial" w:hAnsi="Arial" w:cs="Arial"/>
          <w:sz w:val="20"/>
          <w:szCs w:val="20"/>
        </w:rPr>
        <w:t>κB</w:t>
      </w:r>
      <w:proofErr w:type="spellEnd"/>
      <w:r w:rsidRPr="00603CA9">
        <w:rPr>
          <w:rFonts w:ascii="Arial" w:hAnsi="Arial" w:cs="Arial"/>
          <w:sz w:val="20"/>
          <w:szCs w:val="20"/>
        </w:rPr>
        <w:t xml:space="preserve"> activation.</w:t>
      </w:r>
    </w:p>
    <w:p w14:paraId="2206B0B1" w14:textId="210E7D28" w:rsidR="00A227E0" w:rsidRPr="00603CA9" w:rsidRDefault="00822442" w:rsidP="00A227E0">
      <w:pPr>
        <w:pStyle w:val="ListParagraph"/>
        <w:numPr>
          <w:ilvl w:val="0"/>
          <w:numId w:val="6"/>
        </w:numPr>
        <w:jc w:val="both"/>
        <w:rPr>
          <w:rFonts w:ascii="Arial" w:hAnsi="Arial" w:cs="Arial"/>
          <w:sz w:val="20"/>
          <w:szCs w:val="20"/>
        </w:rPr>
      </w:pPr>
      <w:r w:rsidRPr="00603CA9">
        <w:rPr>
          <w:rFonts w:ascii="Arial" w:hAnsi="Arial" w:cs="Arial"/>
          <w:sz w:val="20"/>
          <w:szCs w:val="20"/>
        </w:rPr>
        <w:t>The Nrf2 pathway allows quercetin to trigger the proteasome, which intensifies the antioxidant effect and aids prevent skin withering (</w:t>
      </w:r>
      <w:proofErr w:type="spellStart"/>
      <w:r w:rsidR="00A227E0" w:rsidRPr="00603CA9">
        <w:rPr>
          <w:rFonts w:ascii="Arial" w:hAnsi="Arial" w:cs="Arial"/>
          <w:sz w:val="20"/>
          <w:szCs w:val="20"/>
        </w:rPr>
        <w:t>Sajadimajd</w:t>
      </w:r>
      <w:proofErr w:type="spellEnd"/>
      <w:r w:rsidR="00A227E0" w:rsidRPr="00603CA9">
        <w:rPr>
          <w:rFonts w:ascii="Arial" w:hAnsi="Arial" w:cs="Arial"/>
          <w:sz w:val="20"/>
          <w:szCs w:val="20"/>
        </w:rPr>
        <w:t xml:space="preserve"> et al., 2020</w:t>
      </w:r>
      <w:r w:rsidRPr="00603CA9">
        <w:rPr>
          <w:rFonts w:ascii="Arial" w:hAnsi="Arial" w:cs="Arial"/>
          <w:sz w:val="20"/>
          <w:szCs w:val="20"/>
        </w:rPr>
        <w:t>).</w:t>
      </w:r>
    </w:p>
    <w:p w14:paraId="5AB338CF" w14:textId="77777777"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By reducing cyclin D1 and MMP-2 production, quercetin may hinder the triggering of signal transducer and activator of transcription (STAT3) via IL-6. This dampens cell proliferation thru cell aggregation, especially at the S and G2/M stages.</w:t>
      </w:r>
    </w:p>
    <w:p w14:paraId="28973252" w14:textId="71E942CF"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Quercetin can be beneficial in tackling melanoma by grabbing edge of tyrosinase expression, promoting p53 expression, and regulating ROS, which ultimately results in cell death and apoptosis (</w:t>
      </w:r>
      <w:r w:rsidR="00A227E0" w:rsidRPr="00603CA9">
        <w:rPr>
          <w:rFonts w:ascii="Arial" w:hAnsi="Arial" w:cs="Arial"/>
          <w:sz w:val="20"/>
          <w:szCs w:val="20"/>
        </w:rPr>
        <w:t>Vargas et al., 2011)</w:t>
      </w:r>
      <w:r w:rsidRPr="00603CA9">
        <w:rPr>
          <w:rFonts w:ascii="Arial" w:hAnsi="Arial" w:cs="Arial"/>
          <w:sz w:val="20"/>
          <w:szCs w:val="20"/>
        </w:rPr>
        <w:t>.</w:t>
      </w:r>
    </w:p>
    <w:p w14:paraId="4B723474" w14:textId="77777777"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Quercetin prevents atopic dermatitis by limiting pro-inflammatory aspects and inflammatory cytokines.</w:t>
      </w:r>
    </w:p>
    <w:p w14:paraId="7753169C" w14:textId="7DF4C7FE"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By reducing IL-6, IL-8, and TNF-α, quercetin prevents contact dermatitis and photosensitivity, revealing its potency as a mast-cell inhibitor.</w:t>
      </w:r>
    </w:p>
    <w:p w14:paraId="49976205" w14:textId="77777777"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 xml:space="preserve">Quercetin seeps into the fibroblast, a deeper layer of membrane which is the prime focus for wound healing, making a good quercetin formulation that can aid boost skin penetration a must. </w:t>
      </w:r>
    </w:p>
    <w:p w14:paraId="4F9843B1" w14:textId="7321E94C"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 xml:space="preserve">By inhibiting the transfer of </w:t>
      </w:r>
      <w:proofErr w:type="spellStart"/>
      <w:r w:rsidRPr="00603CA9">
        <w:rPr>
          <w:rFonts w:ascii="Arial" w:hAnsi="Arial" w:cs="Arial"/>
          <w:sz w:val="20"/>
          <w:szCs w:val="20"/>
        </w:rPr>
        <w:t>Smad's</w:t>
      </w:r>
      <w:proofErr w:type="spellEnd"/>
      <w:r w:rsidRPr="00603CA9">
        <w:rPr>
          <w:rFonts w:ascii="Arial" w:hAnsi="Arial" w:cs="Arial"/>
          <w:sz w:val="20"/>
          <w:szCs w:val="20"/>
        </w:rPr>
        <w:t xml:space="preserve"> complex (Smad2/3/4) and transforming growth factor-beta (TGF-β), quercetin can ameliorate keloid, a severe dermal scar caused by skin wreckage (</w:t>
      </w:r>
      <w:proofErr w:type="spellStart"/>
      <w:proofErr w:type="gramStart"/>
      <w:r w:rsidR="00F57BB7" w:rsidRPr="00603CA9">
        <w:rPr>
          <w:rFonts w:ascii="Arial" w:hAnsi="Arial" w:cs="Arial"/>
          <w:sz w:val="20"/>
          <w:szCs w:val="20"/>
        </w:rPr>
        <w:t>Hatahet</w:t>
      </w:r>
      <w:proofErr w:type="spellEnd"/>
      <w:r w:rsidR="00F57BB7" w:rsidRPr="00603CA9">
        <w:rPr>
          <w:rFonts w:ascii="Arial" w:hAnsi="Arial" w:cs="Arial"/>
          <w:sz w:val="20"/>
          <w:szCs w:val="20"/>
        </w:rPr>
        <w:t xml:space="preserve">  et al.</w:t>
      </w:r>
      <w:proofErr w:type="gramEnd"/>
      <w:r w:rsidR="00F57BB7" w:rsidRPr="00603CA9">
        <w:rPr>
          <w:rFonts w:ascii="Arial" w:hAnsi="Arial" w:cs="Arial"/>
          <w:sz w:val="20"/>
          <w:szCs w:val="20"/>
        </w:rPr>
        <w:t>, 2016)</w:t>
      </w:r>
      <w:r w:rsidRPr="00603CA9">
        <w:rPr>
          <w:rFonts w:ascii="Arial" w:hAnsi="Arial" w:cs="Arial"/>
          <w:sz w:val="20"/>
          <w:szCs w:val="20"/>
        </w:rPr>
        <w:t>.</w:t>
      </w:r>
    </w:p>
    <w:p w14:paraId="4FA8ADA1" w14:textId="09DED58E" w:rsidR="00333DCF" w:rsidRPr="00603CA9" w:rsidRDefault="00444A4E" w:rsidP="00444A4E">
      <w:pPr>
        <w:jc w:val="both"/>
        <w:rPr>
          <w:rFonts w:ascii="Arial" w:hAnsi="Arial" w:cs="Arial"/>
        </w:rPr>
      </w:pPr>
      <w:r w:rsidRPr="00603CA9">
        <w:rPr>
          <w:rFonts w:ascii="Arial" w:hAnsi="Arial" w:cs="Arial"/>
          <w:b/>
          <w:bCs/>
        </w:rPr>
        <w:t xml:space="preserve">4.3 </w:t>
      </w:r>
      <w:r w:rsidR="00333DCF" w:rsidRPr="00603CA9">
        <w:rPr>
          <w:rFonts w:ascii="Arial" w:hAnsi="Arial" w:cs="Arial"/>
          <w:b/>
          <w:bCs/>
        </w:rPr>
        <w:t>Curcumin</w:t>
      </w:r>
    </w:p>
    <w:p w14:paraId="1519E16B"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Originating from turmeric, or </w:t>
      </w:r>
      <w:r w:rsidRPr="00603CA9">
        <w:rPr>
          <w:rFonts w:ascii="Arial" w:hAnsi="Arial" w:cs="Arial"/>
          <w:i/>
          <w:iCs/>
          <w:sz w:val="20"/>
          <w:szCs w:val="20"/>
        </w:rPr>
        <w:t>Curcuma longa</w:t>
      </w:r>
      <w:r w:rsidRPr="00603CA9">
        <w:rPr>
          <w:rFonts w:ascii="Arial" w:hAnsi="Arial" w:cs="Arial"/>
          <w:sz w:val="20"/>
          <w:szCs w:val="20"/>
        </w:rPr>
        <w:t xml:space="preserve">, curcumin is an ingredient of the </w:t>
      </w:r>
      <w:proofErr w:type="spellStart"/>
      <w:r w:rsidRPr="00603CA9">
        <w:rPr>
          <w:rFonts w:ascii="Arial" w:hAnsi="Arial" w:cs="Arial"/>
          <w:sz w:val="20"/>
          <w:szCs w:val="20"/>
        </w:rPr>
        <w:t>Zingiberaceae</w:t>
      </w:r>
      <w:proofErr w:type="spellEnd"/>
      <w:r w:rsidRPr="00603CA9">
        <w:rPr>
          <w:rFonts w:ascii="Arial" w:hAnsi="Arial" w:cs="Arial"/>
          <w:sz w:val="20"/>
          <w:szCs w:val="20"/>
        </w:rPr>
        <w:t xml:space="preserve"> family. Curcumin, or more precisely, </w:t>
      </w:r>
      <w:proofErr w:type="spellStart"/>
      <w:r w:rsidRPr="00603CA9">
        <w:rPr>
          <w:rFonts w:ascii="Arial" w:hAnsi="Arial" w:cs="Arial"/>
          <w:sz w:val="20"/>
          <w:szCs w:val="20"/>
        </w:rPr>
        <w:t>deferuloymethane</w:t>
      </w:r>
      <w:proofErr w:type="spellEnd"/>
      <w:r w:rsidRPr="00603CA9">
        <w:rPr>
          <w:rFonts w:ascii="Arial" w:hAnsi="Arial" w:cs="Arial"/>
          <w:sz w:val="20"/>
          <w:szCs w:val="20"/>
        </w:rPr>
        <w:t xml:space="preserve"> (75%), </w:t>
      </w:r>
      <w:proofErr w:type="spellStart"/>
      <w:r w:rsidRPr="00603CA9">
        <w:rPr>
          <w:rFonts w:ascii="Arial" w:hAnsi="Arial" w:cs="Arial"/>
          <w:sz w:val="20"/>
          <w:szCs w:val="20"/>
        </w:rPr>
        <w:t>demethoxycurcumin</w:t>
      </w:r>
      <w:proofErr w:type="spellEnd"/>
      <w:r w:rsidRPr="00603CA9">
        <w:rPr>
          <w:rFonts w:ascii="Arial" w:hAnsi="Arial" w:cs="Arial"/>
          <w:sz w:val="20"/>
          <w:szCs w:val="20"/>
        </w:rPr>
        <w:t xml:space="preserve"> (20%), and bisdemethoxycurcumin (5%), are curcuminoids abundant in turmeric. Meanwhile to getting used as an antimicrobial, additive, and anticancer agent, curcumin is also used to treat autoimmune diseases, respiratory conditions, depression, premenstrual syndrome, dyslipidaemia, osteoarthritis, diabetes, metabolic syndrome, endothelial dysfunction, non-alcoholic fatty liver disease, and hyperuricemia. Furthermore, curcumin possesses anti-inflammatory and antioxidant qualities. When it comes to dermatitis, curcumin does wonders.</w:t>
      </w:r>
    </w:p>
    <w:p w14:paraId="1CE976E0" w14:textId="74E72CFA"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4.3.1 </w:t>
      </w:r>
      <w:r w:rsidR="00333DCF" w:rsidRPr="00603CA9">
        <w:rPr>
          <w:rFonts w:ascii="Arial" w:hAnsi="Arial" w:cs="Arial"/>
          <w:b/>
          <w:bCs/>
          <w:sz w:val="20"/>
          <w:szCs w:val="20"/>
          <w:u w:val="single"/>
        </w:rPr>
        <w:t>Activities on skin</w:t>
      </w:r>
    </w:p>
    <w:p w14:paraId="353147ED" w14:textId="1EB247E9" w:rsidR="00333DCF" w:rsidRPr="00603CA9" w:rsidRDefault="00333DCF" w:rsidP="00333DCF">
      <w:pPr>
        <w:jc w:val="both"/>
        <w:rPr>
          <w:rFonts w:ascii="Arial" w:hAnsi="Arial" w:cs="Arial"/>
          <w:sz w:val="20"/>
          <w:szCs w:val="20"/>
        </w:rPr>
      </w:pPr>
      <w:r w:rsidRPr="00603CA9">
        <w:rPr>
          <w:rFonts w:ascii="Arial" w:hAnsi="Arial" w:cs="Arial"/>
          <w:sz w:val="20"/>
          <w:szCs w:val="20"/>
        </w:rPr>
        <w:t>One useful and successful treatment for psoriasis depends on curcumin. Curcumin can be used in phototherapy for psoriasis because it is phototoxic at low concentrations against Salmonella typhimurium and Escherichia coli (Aggarwal et al., Heng et al., 2000).</w:t>
      </w:r>
      <w:r w:rsidR="003C3DC5" w:rsidRPr="00603CA9">
        <w:rPr>
          <w:rFonts w:ascii="Arial" w:hAnsi="Arial" w:cs="Arial"/>
          <w:sz w:val="20"/>
          <w:szCs w:val="20"/>
        </w:rPr>
        <w:t xml:space="preserve"> </w:t>
      </w:r>
      <w:r w:rsidRPr="00603CA9">
        <w:rPr>
          <w:rFonts w:ascii="Arial" w:hAnsi="Arial" w:cs="Arial"/>
          <w:sz w:val="20"/>
          <w:szCs w:val="20"/>
        </w:rPr>
        <w:t>Additionally, curcumin works well against eczema or atopic dermatitis, reducing and improving dermatitis symptoms like thickness, erythema, scaling, and itching (Rawal et al., 2009).</w:t>
      </w:r>
      <w:r w:rsidR="003C3DC5" w:rsidRPr="00603CA9">
        <w:rPr>
          <w:rFonts w:ascii="Arial" w:hAnsi="Arial" w:cs="Arial"/>
          <w:sz w:val="20"/>
          <w:szCs w:val="20"/>
        </w:rPr>
        <w:t xml:space="preserve"> </w:t>
      </w:r>
      <w:r w:rsidRPr="00603CA9">
        <w:rPr>
          <w:rFonts w:ascii="Arial" w:hAnsi="Arial" w:cs="Arial"/>
          <w:sz w:val="20"/>
          <w:szCs w:val="20"/>
        </w:rPr>
        <w:t>When used in a cream containing turmeric and sandalwood oils, this phytoconstituent can lessen radiodermatitis. After two weeks of dosing, curcumin relieves the skin damage and lessens the intensity of illuminated skin. Curcumin is beneficial in mending wounds spurred on by inflammation and oxidative damage. Its antioxidant activity triggers the cytoprotective signalling, and it suppresses lipid peroxidation, safeguarding the skin from oxidative stress. Additionally, curcumin confers human fibroblasts and keratinocytes some protection against hydrogen peroxide (Phan et al, 2001).</w:t>
      </w:r>
      <w:r w:rsidR="003C3DC5" w:rsidRPr="00603CA9">
        <w:rPr>
          <w:rFonts w:ascii="Arial" w:hAnsi="Arial" w:cs="Arial"/>
          <w:sz w:val="20"/>
          <w:szCs w:val="20"/>
        </w:rPr>
        <w:t xml:space="preserve"> </w:t>
      </w:r>
      <w:r w:rsidRPr="00603CA9">
        <w:rPr>
          <w:rFonts w:ascii="Arial" w:hAnsi="Arial" w:cs="Arial"/>
          <w:sz w:val="20"/>
          <w:szCs w:val="20"/>
        </w:rPr>
        <w:t xml:space="preserve">Curcumin improves with skin ageing, particularly in older adults. It succeeds well against fungal and bacterial infections as well. Curcumin illustrates impact against methicillin-resistant Staphylococcus aureus (MRSA) when stipulated separately and displays some </w:t>
      </w:r>
      <w:r w:rsidRPr="00603CA9">
        <w:rPr>
          <w:rFonts w:ascii="Arial" w:hAnsi="Arial" w:cs="Arial"/>
          <w:sz w:val="20"/>
          <w:szCs w:val="20"/>
        </w:rPr>
        <w:lastRenderedPageBreak/>
        <w:t>synergistic benefits when consumed in combination with other antibiotics. Curcumin is operative concerning acne vulgaris (Mun et al., 2013).</w:t>
      </w:r>
    </w:p>
    <w:p w14:paraId="4C475B7C" w14:textId="517F95D0"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4.3.2 </w:t>
      </w:r>
      <w:r w:rsidR="00333DCF" w:rsidRPr="00603CA9">
        <w:rPr>
          <w:rFonts w:ascii="Arial" w:hAnsi="Arial" w:cs="Arial"/>
          <w:b/>
          <w:bCs/>
          <w:sz w:val="20"/>
          <w:szCs w:val="20"/>
          <w:u w:val="single"/>
        </w:rPr>
        <w:t>Mechanism of Actions</w:t>
      </w:r>
    </w:p>
    <w:p w14:paraId="688D7F62" w14:textId="77777777" w:rsidR="00333DCF" w:rsidRPr="00603CA9" w:rsidRDefault="00333DCF" w:rsidP="00333DCF">
      <w:pPr>
        <w:pStyle w:val="ListParagraph"/>
        <w:numPr>
          <w:ilvl w:val="0"/>
          <w:numId w:val="7"/>
        </w:numPr>
        <w:jc w:val="both"/>
        <w:rPr>
          <w:rFonts w:ascii="Arial" w:hAnsi="Arial" w:cs="Arial"/>
          <w:sz w:val="20"/>
          <w:szCs w:val="20"/>
        </w:rPr>
      </w:pPr>
      <w:r w:rsidRPr="00603CA9">
        <w:rPr>
          <w:rFonts w:ascii="Arial" w:hAnsi="Arial" w:cs="Arial"/>
          <w:sz w:val="20"/>
          <w:szCs w:val="20"/>
        </w:rPr>
        <w:t>Curcumin suppresses inflammation by a direct latching mechanism that impedes with TNF-α and its receptor's signal transduction. Curcumin gel can also prevent imiquimod-induced inflammation that resembles psoriasis by blocking TNF and specific interleukin (IL) such as IL-22, IL-1β, IL-17A, and IL-17F.</w:t>
      </w:r>
    </w:p>
    <w:p w14:paraId="175CBC8E" w14:textId="4B50C362" w:rsidR="00333DCF" w:rsidRPr="00603CA9" w:rsidRDefault="00333DCF" w:rsidP="00333DCF">
      <w:pPr>
        <w:pStyle w:val="ListParagraph"/>
        <w:numPr>
          <w:ilvl w:val="0"/>
          <w:numId w:val="7"/>
        </w:numPr>
        <w:jc w:val="both"/>
        <w:rPr>
          <w:rFonts w:ascii="Arial" w:hAnsi="Arial" w:cs="Arial"/>
          <w:sz w:val="20"/>
          <w:szCs w:val="20"/>
        </w:rPr>
      </w:pPr>
      <w:r w:rsidRPr="00603CA9">
        <w:rPr>
          <w:rFonts w:ascii="Arial" w:hAnsi="Arial" w:cs="Arial"/>
          <w:sz w:val="20"/>
          <w:szCs w:val="20"/>
        </w:rPr>
        <w:t>2. By inhibiting NF-</w:t>
      </w:r>
      <w:proofErr w:type="spellStart"/>
      <w:r w:rsidRPr="00603CA9">
        <w:rPr>
          <w:rFonts w:ascii="Arial" w:hAnsi="Arial" w:cs="Arial"/>
          <w:sz w:val="20"/>
          <w:szCs w:val="20"/>
        </w:rPr>
        <w:t>κB</w:t>
      </w:r>
      <w:proofErr w:type="spellEnd"/>
      <w:r w:rsidRPr="00603CA9">
        <w:rPr>
          <w:rFonts w:ascii="Arial" w:hAnsi="Arial" w:cs="Arial"/>
          <w:sz w:val="20"/>
          <w:szCs w:val="20"/>
        </w:rPr>
        <w:t xml:space="preserve"> signalling, which emits inflammatory cytokines, it blocks the endosomal toll-like receptor (TLR), assisting to cause psoriatic inflammation. This diminishes the levels of IL-17 and IL-22 (Lai et al., 2017).</w:t>
      </w:r>
    </w:p>
    <w:p w14:paraId="7A6579C7" w14:textId="77777777" w:rsidR="00D61D62" w:rsidRDefault="00333DCF" w:rsidP="00333DCF">
      <w:pPr>
        <w:pStyle w:val="ListParagraph"/>
        <w:numPr>
          <w:ilvl w:val="0"/>
          <w:numId w:val="7"/>
        </w:numPr>
        <w:jc w:val="both"/>
        <w:rPr>
          <w:rFonts w:ascii="Arial" w:hAnsi="Arial" w:cs="Arial"/>
          <w:sz w:val="20"/>
          <w:szCs w:val="20"/>
        </w:rPr>
      </w:pPr>
      <w:r w:rsidRPr="00603CA9">
        <w:rPr>
          <w:rFonts w:ascii="Arial" w:hAnsi="Arial" w:cs="Arial"/>
          <w:sz w:val="20"/>
          <w:szCs w:val="20"/>
        </w:rPr>
        <w:t>Curcuma longa is one of the herbs incorporating p-hydroxycinnamic acid (HCA), a phytocomponent that may tweak the protein kinase C-θ (PKC-θ) pathway by hindering PKC-θ from being phosphorylated. This can have an immunosuppressive effect on T-cells whilst avoiding the activation of T-cells triggering the development of various autoimmune disorders, including dermatitis (</w:t>
      </w:r>
      <w:proofErr w:type="spellStart"/>
      <w:r w:rsidRPr="00603CA9">
        <w:rPr>
          <w:rFonts w:ascii="Arial" w:hAnsi="Arial" w:cs="Arial"/>
          <w:sz w:val="20"/>
          <w:szCs w:val="20"/>
        </w:rPr>
        <w:t>Vollono</w:t>
      </w:r>
      <w:proofErr w:type="spellEnd"/>
      <w:r w:rsidRPr="00603CA9">
        <w:rPr>
          <w:rFonts w:ascii="Arial" w:hAnsi="Arial" w:cs="Arial"/>
          <w:sz w:val="20"/>
          <w:szCs w:val="20"/>
        </w:rPr>
        <w:t xml:space="preserve"> et al., 2019).</w:t>
      </w:r>
    </w:p>
    <w:p w14:paraId="0C2A4983" w14:textId="77777777" w:rsid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It also dampens inflammation by decreasing the transcription factor protein-1 (AP1), and NF-</w:t>
      </w:r>
      <w:proofErr w:type="spellStart"/>
      <w:r w:rsidRPr="00D61D62">
        <w:rPr>
          <w:rFonts w:ascii="Arial" w:hAnsi="Arial" w:cs="Arial"/>
          <w:sz w:val="20"/>
          <w:szCs w:val="20"/>
        </w:rPr>
        <w:t>κB</w:t>
      </w:r>
      <w:proofErr w:type="spellEnd"/>
      <w:r w:rsidRPr="00D61D62">
        <w:rPr>
          <w:rFonts w:ascii="Arial" w:hAnsi="Arial" w:cs="Arial"/>
          <w:sz w:val="20"/>
          <w:szCs w:val="20"/>
        </w:rPr>
        <w:t>, as demonstrated in a wound model, lowers the expression of inflammatory cytokines and modifies the expression of pro-inflammatory gene products.</w:t>
      </w:r>
    </w:p>
    <w:p w14:paraId="395E4B04" w14:textId="77777777" w:rsid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C. longa's hot water extract prevents the rise in UVB-induced TNF-α and IL-1β as well as the elevated hyaluronan production that comes with ageing and contributes to dry skin.</w:t>
      </w:r>
    </w:p>
    <w:p w14:paraId="5CFF7A8B" w14:textId="77777777" w:rsid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In mouse keratinocyte cell lines, curcumin decreases the phosphorylation of the insulin receptor substrate-1 (IRS-1), S6K, AKT, and 4EBP1 receptors. This suggests that curcumin has an anticarcinogenic effect by inhibiting IGF-1 signalling (Asada et al., 2019).</w:t>
      </w:r>
    </w:p>
    <w:p w14:paraId="0B1B6D10" w14:textId="77777777" w:rsid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By inhibiting STAT3 expression and the signalling pathway, a high curcumin dosage reduces the invasion of squamous cell A431 cells.</w:t>
      </w:r>
    </w:p>
    <w:p w14:paraId="189737A9" w14:textId="77777777" w:rsid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In an intradermal infection model, this component, a photosensitiser, is employed in photodynamic treatment to combat MRSA infection.</w:t>
      </w:r>
    </w:p>
    <w:p w14:paraId="28F260CE" w14:textId="5DEE4343" w:rsidR="00333DCF" w:rsidRP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By generating reactive nitrogen species (RNS) and ROS linked to fungal death through apoptosis, curcumin nanoparticles prevent fungal growth (Almeida et al., 2017).</w:t>
      </w:r>
    </w:p>
    <w:p w14:paraId="2A58A6A1" w14:textId="0811C390"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4.3.3 </w:t>
      </w:r>
      <w:r w:rsidR="00333DCF" w:rsidRPr="00603CA9">
        <w:rPr>
          <w:rFonts w:ascii="Arial" w:hAnsi="Arial" w:cs="Arial"/>
          <w:b/>
          <w:bCs/>
          <w:sz w:val="20"/>
          <w:szCs w:val="20"/>
          <w:u w:val="single"/>
        </w:rPr>
        <w:t>Available marketed formulations</w:t>
      </w:r>
    </w:p>
    <w:p w14:paraId="25FD4688" w14:textId="77777777" w:rsidR="00333DCF" w:rsidRPr="00603CA9" w:rsidRDefault="00333DCF" w:rsidP="00333DCF">
      <w:pPr>
        <w:pStyle w:val="ListParagraph"/>
        <w:numPr>
          <w:ilvl w:val="0"/>
          <w:numId w:val="8"/>
        </w:numPr>
        <w:jc w:val="both"/>
        <w:rPr>
          <w:rFonts w:ascii="Arial" w:hAnsi="Arial" w:cs="Arial"/>
          <w:sz w:val="20"/>
          <w:szCs w:val="20"/>
        </w:rPr>
      </w:pPr>
      <w:r w:rsidRPr="00603CA9">
        <w:rPr>
          <w:rFonts w:ascii="Arial" w:hAnsi="Arial" w:cs="Arial"/>
          <w:sz w:val="20"/>
          <w:szCs w:val="20"/>
        </w:rPr>
        <w:t xml:space="preserve">Oral curcumin C3 Complex has the ability to lower the severity score of radiation dermatitis (radiodermatitis) and moist desquamation. </w:t>
      </w:r>
    </w:p>
    <w:p w14:paraId="0087934C" w14:textId="77777777" w:rsidR="00333DCF" w:rsidRPr="00603CA9" w:rsidRDefault="00333DCF" w:rsidP="00333DCF">
      <w:pPr>
        <w:pStyle w:val="ListParagraph"/>
        <w:numPr>
          <w:ilvl w:val="0"/>
          <w:numId w:val="8"/>
        </w:numPr>
        <w:jc w:val="both"/>
        <w:rPr>
          <w:rFonts w:ascii="Arial" w:hAnsi="Arial" w:cs="Arial"/>
          <w:sz w:val="20"/>
          <w:szCs w:val="20"/>
        </w:rPr>
      </w:pPr>
      <w:proofErr w:type="spellStart"/>
      <w:r w:rsidRPr="00603CA9">
        <w:rPr>
          <w:rFonts w:ascii="Arial" w:hAnsi="Arial" w:cs="Arial"/>
          <w:sz w:val="20"/>
          <w:szCs w:val="20"/>
        </w:rPr>
        <w:t>Herbavate</w:t>
      </w:r>
      <w:proofErr w:type="spellEnd"/>
      <w:r w:rsidRPr="00603CA9">
        <w:rPr>
          <w:rFonts w:ascii="Arial" w:hAnsi="Arial" w:cs="Arial"/>
          <w:sz w:val="20"/>
          <w:szCs w:val="20"/>
        </w:rPr>
        <w:t xml:space="preserve">® is </w:t>
      </w:r>
      <w:proofErr w:type="gramStart"/>
      <w:r w:rsidRPr="00603CA9">
        <w:rPr>
          <w:rFonts w:ascii="Arial" w:hAnsi="Arial" w:cs="Arial"/>
          <w:sz w:val="20"/>
          <w:szCs w:val="20"/>
        </w:rPr>
        <w:t>a</w:t>
      </w:r>
      <w:proofErr w:type="gramEnd"/>
      <w:r w:rsidRPr="00603CA9">
        <w:rPr>
          <w:rFonts w:ascii="Arial" w:hAnsi="Arial" w:cs="Arial"/>
          <w:sz w:val="20"/>
          <w:szCs w:val="20"/>
        </w:rPr>
        <w:t xml:space="preserve"> herbal extract cream that contains curcumin and can reduce and improve dermatitis symptoms such as itching, scaling, thickening, and erythema. </w:t>
      </w:r>
    </w:p>
    <w:p w14:paraId="6C2A6D73" w14:textId="188F5F2B" w:rsidR="00333DCF" w:rsidRDefault="00333DCF" w:rsidP="00333DCF">
      <w:pPr>
        <w:pStyle w:val="ListParagraph"/>
        <w:numPr>
          <w:ilvl w:val="0"/>
          <w:numId w:val="8"/>
        </w:numPr>
        <w:jc w:val="both"/>
        <w:rPr>
          <w:rFonts w:ascii="Arial" w:hAnsi="Arial" w:cs="Arial"/>
          <w:sz w:val="20"/>
          <w:szCs w:val="20"/>
        </w:rPr>
      </w:pPr>
      <w:proofErr w:type="spellStart"/>
      <w:r w:rsidRPr="00603CA9">
        <w:rPr>
          <w:rFonts w:ascii="Arial" w:hAnsi="Arial" w:cs="Arial"/>
          <w:sz w:val="20"/>
          <w:szCs w:val="20"/>
        </w:rPr>
        <w:t>Vicco</w:t>
      </w:r>
      <w:proofErr w:type="spellEnd"/>
      <w:r w:rsidRPr="00603CA9">
        <w:rPr>
          <w:rFonts w:ascii="Arial" w:hAnsi="Arial" w:cs="Arial"/>
          <w:sz w:val="20"/>
          <w:szCs w:val="20"/>
        </w:rPr>
        <w:t>® is a curcumin cream that contains turmeric oil and sandalwood oil and is used for radiodermatitis (Vaughn et al., 2016).</w:t>
      </w:r>
    </w:p>
    <w:p w14:paraId="6AB78B49" w14:textId="77777777" w:rsidR="009A0D5F" w:rsidRPr="00603CA9" w:rsidRDefault="009A0D5F" w:rsidP="009A0D5F">
      <w:pPr>
        <w:pStyle w:val="ListParagraph"/>
        <w:jc w:val="both"/>
        <w:rPr>
          <w:rFonts w:ascii="Arial" w:hAnsi="Arial" w:cs="Arial"/>
          <w:sz w:val="20"/>
          <w:szCs w:val="20"/>
        </w:rPr>
      </w:pPr>
    </w:p>
    <w:p w14:paraId="01A201F7" w14:textId="2D035BC4" w:rsidR="00333DCF" w:rsidRPr="00603CA9" w:rsidRDefault="00333DCF" w:rsidP="00444A4E">
      <w:pPr>
        <w:pStyle w:val="ListParagraph"/>
        <w:numPr>
          <w:ilvl w:val="1"/>
          <w:numId w:val="17"/>
        </w:numPr>
        <w:jc w:val="both"/>
        <w:rPr>
          <w:rFonts w:ascii="Arial" w:hAnsi="Arial" w:cs="Arial"/>
          <w:b/>
          <w:bCs/>
        </w:rPr>
      </w:pPr>
      <w:r w:rsidRPr="00603CA9">
        <w:rPr>
          <w:rFonts w:ascii="Arial" w:hAnsi="Arial" w:cs="Arial"/>
          <w:b/>
          <w:bCs/>
        </w:rPr>
        <w:t>Lutein</w:t>
      </w:r>
    </w:p>
    <w:p w14:paraId="3F32011A" w14:textId="6FB40416" w:rsidR="00333DCF" w:rsidRPr="00603CA9" w:rsidRDefault="00333DCF" w:rsidP="00333DCF">
      <w:pPr>
        <w:jc w:val="both"/>
        <w:rPr>
          <w:rFonts w:ascii="Arial" w:hAnsi="Arial" w:cs="Arial"/>
          <w:sz w:val="20"/>
          <w:szCs w:val="20"/>
        </w:rPr>
      </w:pPr>
      <w:r w:rsidRPr="00603CA9">
        <w:rPr>
          <w:rFonts w:ascii="Arial" w:hAnsi="Arial" w:cs="Arial"/>
          <w:sz w:val="20"/>
          <w:szCs w:val="20"/>
        </w:rPr>
        <w:t>Lutein, a lipidsoluble compound from the xanthophyll family of carotenoids, is derived from the leafy part of </w:t>
      </w:r>
      <w:r w:rsidRPr="00603CA9">
        <w:rPr>
          <w:rFonts w:ascii="Arial" w:hAnsi="Arial" w:cs="Arial"/>
          <w:i/>
          <w:iCs/>
          <w:sz w:val="20"/>
          <w:szCs w:val="20"/>
        </w:rPr>
        <w:t>Tagetes erecta</w:t>
      </w:r>
      <w:r w:rsidRPr="00603CA9">
        <w:rPr>
          <w:rFonts w:ascii="Arial" w:hAnsi="Arial" w:cs="Arial"/>
          <w:sz w:val="20"/>
          <w:szCs w:val="20"/>
        </w:rPr>
        <w:t> and </w:t>
      </w:r>
      <w:r w:rsidRPr="00603CA9">
        <w:rPr>
          <w:rFonts w:ascii="Arial" w:hAnsi="Arial" w:cs="Arial"/>
          <w:i/>
          <w:iCs/>
          <w:sz w:val="20"/>
          <w:szCs w:val="20"/>
        </w:rPr>
        <w:t>Galittm aparine</w:t>
      </w:r>
      <w:r w:rsidRPr="00603CA9">
        <w:rPr>
          <w:rFonts w:ascii="Arial" w:hAnsi="Arial" w:cs="Arial"/>
          <w:sz w:val="20"/>
          <w:szCs w:val="20"/>
        </w:rPr>
        <w:t> flowers. It is also found in dark and leafy green vegetables and is primarily used to treat cataracts and agerelated macular degeneration (AMD). It also has some positive consequences on the connective tissue (Shao et al., 2006).</w:t>
      </w:r>
    </w:p>
    <w:p w14:paraId="0E53F139" w14:textId="502C6630"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4.4.1 </w:t>
      </w:r>
      <w:r w:rsidR="00333DCF" w:rsidRPr="00603CA9">
        <w:rPr>
          <w:rFonts w:ascii="Arial" w:hAnsi="Arial" w:cs="Arial"/>
          <w:b/>
          <w:bCs/>
          <w:sz w:val="20"/>
          <w:szCs w:val="20"/>
          <w:u w:val="single"/>
        </w:rPr>
        <w:t>Activities on skin</w:t>
      </w:r>
    </w:p>
    <w:p w14:paraId="4559C304" w14:textId="18AC5FF4"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Some anti-inflammatory qualities have been demonstrated by lutein. It has been demonstrated that lutein and zeaxanthin are beneficial to the skin for improving its colour, tone, and brightness. Additionally, lutein shields the skin from UV rays from the sun, which damages skin. Lutein is an excellent treatment for a number of skin conditions, including </w:t>
      </w:r>
      <w:proofErr w:type="spellStart"/>
      <w:r w:rsidRPr="00603CA9">
        <w:rPr>
          <w:rFonts w:ascii="Arial" w:hAnsi="Arial" w:cs="Arial"/>
          <w:sz w:val="20"/>
          <w:szCs w:val="20"/>
        </w:rPr>
        <w:t>photodermatoses</w:t>
      </w:r>
      <w:proofErr w:type="spellEnd"/>
      <w:r w:rsidRPr="00603CA9">
        <w:rPr>
          <w:rFonts w:ascii="Arial" w:hAnsi="Arial" w:cs="Arial"/>
          <w:sz w:val="20"/>
          <w:szCs w:val="20"/>
        </w:rPr>
        <w:t xml:space="preserve">, oxidative stress, premature ageing, and skin ageing, which can lead to a skin rash. Zeaxanthin and lutein lengthen the </w:t>
      </w:r>
      <w:proofErr w:type="spellStart"/>
      <w:r w:rsidRPr="00603CA9">
        <w:rPr>
          <w:rFonts w:ascii="Arial" w:hAnsi="Arial" w:cs="Arial"/>
          <w:sz w:val="20"/>
          <w:szCs w:val="20"/>
        </w:rPr>
        <w:t>tumor</w:t>
      </w:r>
      <w:proofErr w:type="spellEnd"/>
      <w:r w:rsidRPr="00603CA9">
        <w:rPr>
          <w:rFonts w:ascii="Arial" w:hAnsi="Arial" w:cs="Arial"/>
          <w:sz w:val="20"/>
          <w:szCs w:val="20"/>
        </w:rPr>
        <w:t xml:space="preserve">-free survival period, which is the period of time after the initial cancer therapy is finished when the patient has no more cancer indications and their tumour has shrunk in size and diversity. Psoriasis </w:t>
      </w:r>
      <w:r w:rsidRPr="00603CA9">
        <w:rPr>
          <w:rFonts w:ascii="Arial" w:hAnsi="Arial" w:cs="Arial"/>
          <w:sz w:val="20"/>
          <w:szCs w:val="20"/>
        </w:rPr>
        <w:lastRenderedPageBreak/>
        <w:t>and cutaneous erythema are two conditions that lutein can reduce. With the growth of blood vessels, it has a wound-healing function (</w:t>
      </w:r>
      <w:proofErr w:type="spellStart"/>
      <w:r w:rsidRPr="00603CA9">
        <w:rPr>
          <w:rFonts w:ascii="Arial" w:hAnsi="Arial" w:cs="Arial"/>
          <w:sz w:val="20"/>
          <w:szCs w:val="20"/>
        </w:rPr>
        <w:t>Souyoul</w:t>
      </w:r>
      <w:proofErr w:type="spellEnd"/>
      <w:r w:rsidRPr="00603CA9">
        <w:rPr>
          <w:rFonts w:ascii="Arial" w:hAnsi="Arial" w:cs="Arial"/>
          <w:sz w:val="20"/>
          <w:szCs w:val="20"/>
        </w:rPr>
        <w:t xml:space="preserve"> et al., 2018; </w:t>
      </w:r>
      <w:proofErr w:type="spellStart"/>
      <w:r w:rsidRPr="00603CA9">
        <w:rPr>
          <w:rFonts w:ascii="Arial" w:hAnsi="Arial" w:cs="Arial"/>
          <w:sz w:val="20"/>
          <w:szCs w:val="20"/>
        </w:rPr>
        <w:t>Balić</w:t>
      </w:r>
      <w:proofErr w:type="spellEnd"/>
      <w:r w:rsidRPr="00603CA9">
        <w:rPr>
          <w:rFonts w:ascii="Arial" w:hAnsi="Arial" w:cs="Arial"/>
          <w:sz w:val="20"/>
          <w:szCs w:val="20"/>
        </w:rPr>
        <w:t xml:space="preserve"> et al., 2029).</w:t>
      </w:r>
    </w:p>
    <w:p w14:paraId="724765D8" w14:textId="69F3A524"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4.4.2 </w:t>
      </w:r>
      <w:r w:rsidR="00333DCF" w:rsidRPr="00603CA9">
        <w:rPr>
          <w:rFonts w:ascii="Arial" w:hAnsi="Arial" w:cs="Arial"/>
          <w:b/>
          <w:bCs/>
          <w:sz w:val="20"/>
          <w:szCs w:val="20"/>
          <w:u w:val="single"/>
        </w:rPr>
        <w:t>Mechanism of Actions</w:t>
      </w:r>
    </w:p>
    <w:p w14:paraId="381B16B7" w14:textId="77777777"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 xml:space="preserve">Lutein can protect against gene expression caused by UVA, UVB, and UVA1 on individual skin. While oxidative stress and </w:t>
      </w:r>
      <w:proofErr w:type="spellStart"/>
      <w:r w:rsidRPr="00603CA9">
        <w:rPr>
          <w:rFonts w:ascii="Arial" w:hAnsi="Arial" w:cs="Arial"/>
          <w:sz w:val="20"/>
          <w:szCs w:val="20"/>
        </w:rPr>
        <w:t>photodermatoses</w:t>
      </w:r>
      <w:proofErr w:type="spellEnd"/>
      <w:r w:rsidRPr="00603CA9">
        <w:rPr>
          <w:rFonts w:ascii="Arial" w:hAnsi="Arial" w:cs="Arial"/>
          <w:sz w:val="20"/>
          <w:szCs w:val="20"/>
        </w:rPr>
        <w:t>, which can result in skin rash, are indicators of premature ageing, lutein and tomato nutrient complex (TNC) offer a good defence against UVR that damages skin.</w:t>
      </w:r>
    </w:p>
    <w:p w14:paraId="02433F14" w14:textId="77777777"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Lutein and zeaxanthin can elevate the processing of hyaluronan, which is useful in wound healing. Non-</w:t>
      </w:r>
      <w:proofErr w:type="spellStart"/>
      <w:r w:rsidRPr="00603CA9">
        <w:rPr>
          <w:rFonts w:ascii="Arial" w:hAnsi="Arial" w:cs="Arial"/>
          <w:sz w:val="20"/>
          <w:szCs w:val="20"/>
        </w:rPr>
        <w:t>sulfate</w:t>
      </w:r>
      <w:proofErr w:type="spellEnd"/>
      <w:r w:rsidRPr="00603CA9">
        <w:rPr>
          <w:rFonts w:ascii="Arial" w:hAnsi="Arial" w:cs="Arial"/>
          <w:sz w:val="20"/>
          <w:szCs w:val="20"/>
        </w:rPr>
        <w:t xml:space="preserve"> glycosaminoglycans with wound healing condominiums can hydrate the skin and have a </w:t>
      </w:r>
      <w:proofErr w:type="gramStart"/>
      <w:r w:rsidRPr="00603CA9">
        <w:rPr>
          <w:rFonts w:ascii="Arial" w:hAnsi="Arial" w:cs="Arial"/>
          <w:sz w:val="20"/>
          <w:szCs w:val="20"/>
        </w:rPr>
        <w:t>high water</w:t>
      </w:r>
      <w:proofErr w:type="gramEnd"/>
      <w:r w:rsidRPr="00603CA9">
        <w:rPr>
          <w:rFonts w:ascii="Arial" w:hAnsi="Arial" w:cs="Arial"/>
          <w:sz w:val="20"/>
          <w:szCs w:val="20"/>
        </w:rPr>
        <w:t xml:space="preserve"> binding capacity due to a hyaluronan component. </w:t>
      </w:r>
    </w:p>
    <w:p w14:paraId="3202C6EA" w14:textId="769800D4"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Carotenoids can improve skin elasticity, hydration, and boost surface lipids by reduce UV radiation which produce skin damage. Both topical and oral administration routes can endorse the skin condition, especially in skin ageing</w:t>
      </w:r>
      <w:r w:rsidR="00BB392A" w:rsidRPr="00603CA9">
        <w:rPr>
          <w:rFonts w:ascii="Arial" w:hAnsi="Arial" w:cs="Arial"/>
          <w:sz w:val="20"/>
          <w:szCs w:val="20"/>
        </w:rPr>
        <w:t xml:space="preserve"> (</w:t>
      </w:r>
      <w:proofErr w:type="spellStart"/>
      <w:r w:rsidR="00BB392A" w:rsidRPr="00603CA9">
        <w:rPr>
          <w:rFonts w:ascii="Arial" w:hAnsi="Arial" w:cs="Arial"/>
          <w:sz w:val="20"/>
          <w:szCs w:val="20"/>
        </w:rPr>
        <w:t>Balić</w:t>
      </w:r>
      <w:proofErr w:type="spellEnd"/>
      <w:r w:rsidR="00BB392A" w:rsidRPr="00603CA9">
        <w:rPr>
          <w:rFonts w:ascii="Arial" w:hAnsi="Arial" w:cs="Arial"/>
          <w:sz w:val="20"/>
          <w:szCs w:val="20"/>
        </w:rPr>
        <w:t xml:space="preserve"> et al., 2019)</w:t>
      </w:r>
      <w:r w:rsidRPr="00603CA9">
        <w:rPr>
          <w:rFonts w:ascii="Arial" w:hAnsi="Arial" w:cs="Arial"/>
          <w:sz w:val="20"/>
          <w:szCs w:val="20"/>
        </w:rPr>
        <w:t>.</w:t>
      </w:r>
    </w:p>
    <w:p w14:paraId="2F95CA03" w14:textId="0938E823"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Sun exposure causes inflammation of the skin, where damaging UVA and UVB rays can lower serum and skin carotenoid levels and induce oxidative stress. Furthermore, whereas long wave length UV, like UVA1, produces gene expression that results in skin erythema, short wavelength UV, like UVA and UVB, induces oxidative stress. By filtering UV rays, lutein can improve skin health and reduce skin rash, also known as skin erythema</w:t>
      </w:r>
      <w:r w:rsidR="00BB392A" w:rsidRPr="00603CA9">
        <w:rPr>
          <w:rFonts w:ascii="Arial" w:hAnsi="Arial" w:cs="Arial"/>
          <w:sz w:val="20"/>
          <w:szCs w:val="20"/>
        </w:rPr>
        <w:t xml:space="preserve"> (Aziz et al., 2020)</w:t>
      </w:r>
      <w:r w:rsidRPr="00603CA9">
        <w:rPr>
          <w:rFonts w:ascii="Arial" w:hAnsi="Arial" w:cs="Arial"/>
          <w:sz w:val="20"/>
          <w:szCs w:val="20"/>
        </w:rPr>
        <w:t>.</w:t>
      </w:r>
    </w:p>
    <w:p w14:paraId="10051DE8" w14:textId="77777777"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By preventing sunburn cells from forming and reducing epidermal hyper-proliferation, lutein and zeaxanthin help to relieve sunburn.</w:t>
      </w:r>
    </w:p>
    <w:p w14:paraId="2F58F7B1" w14:textId="2A1B392E"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Skin cancer is a deadly skin condition. One is squamous cell carcinoma (SCC), and the other is basal cell carcinoma (BCC). Both have high incidence rates in the US, Europe, and Australia. Skin cancer is typically caused by UV radiation, which 1) damages DNA and the immune system and 2) can create free radicals with prolonged exposure to sunshine. As a result, antioxidants can help shield the skin from ultraviolet light. Similar to β-carotene, lutein is a potent antioxidant that can protect skin from UV-induced oxidative damage</w:t>
      </w:r>
      <w:r w:rsidR="00BB392A" w:rsidRPr="00603CA9">
        <w:rPr>
          <w:rFonts w:ascii="Arial" w:hAnsi="Arial" w:cs="Arial"/>
          <w:sz w:val="20"/>
          <w:szCs w:val="20"/>
        </w:rPr>
        <w:t xml:space="preserve"> (Heinen et al., 2007)</w:t>
      </w:r>
      <w:r w:rsidRPr="00603CA9">
        <w:rPr>
          <w:rFonts w:ascii="Arial" w:hAnsi="Arial" w:cs="Arial"/>
          <w:sz w:val="20"/>
          <w:szCs w:val="20"/>
        </w:rPr>
        <w:t>.</w:t>
      </w:r>
    </w:p>
    <w:p w14:paraId="73BB526C" w14:textId="77F774D3" w:rsidR="00333DCF" w:rsidRPr="00603CA9" w:rsidRDefault="00333DCF" w:rsidP="00444A4E">
      <w:pPr>
        <w:pStyle w:val="ListParagraph"/>
        <w:numPr>
          <w:ilvl w:val="1"/>
          <w:numId w:val="17"/>
        </w:numPr>
        <w:jc w:val="both"/>
        <w:rPr>
          <w:rFonts w:ascii="Arial" w:hAnsi="Arial" w:cs="Arial"/>
          <w:b/>
          <w:bCs/>
        </w:rPr>
      </w:pPr>
      <w:r w:rsidRPr="00603CA9">
        <w:rPr>
          <w:rFonts w:ascii="Arial" w:hAnsi="Arial" w:cs="Arial"/>
          <w:b/>
          <w:bCs/>
        </w:rPr>
        <w:t>Apigenin</w:t>
      </w:r>
    </w:p>
    <w:p w14:paraId="7455E6DB"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Apigenin is a glycoside that belongs to the flavonoid class and primarily contains aglycones. It is mostly found in species of the </w:t>
      </w:r>
      <w:proofErr w:type="spellStart"/>
      <w:r w:rsidRPr="00603CA9">
        <w:rPr>
          <w:rFonts w:ascii="Arial" w:hAnsi="Arial" w:cs="Arial"/>
          <w:sz w:val="20"/>
          <w:szCs w:val="20"/>
        </w:rPr>
        <w:t>Lamiaceae</w:t>
      </w:r>
      <w:proofErr w:type="spellEnd"/>
      <w:r w:rsidRPr="00603CA9">
        <w:rPr>
          <w:rFonts w:ascii="Arial" w:hAnsi="Arial" w:cs="Arial"/>
          <w:sz w:val="20"/>
          <w:szCs w:val="20"/>
        </w:rPr>
        <w:t xml:space="preserve"> (which includes </w:t>
      </w:r>
      <w:proofErr w:type="spellStart"/>
      <w:r w:rsidRPr="00603CA9">
        <w:rPr>
          <w:rFonts w:ascii="Arial" w:hAnsi="Arial" w:cs="Arial"/>
          <w:sz w:val="20"/>
          <w:szCs w:val="20"/>
        </w:rPr>
        <w:t>Sideritis</w:t>
      </w:r>
      <w:proofErr w:type="spellEnd"/>
      <w:r w:rsidRPr="00603CA9">
        <w:rPr>
          <w:rFonts w:ascii="Arial" w:hAnsi="Arial" w:cs="Arial"/>
          <w:sz w:val="20"/>
          <w:szCs w:val="20"/>
        </w:rPr>
        <w:t xml:space="preserve"> and Teucrium) and Fabaceae (which includes </w:t>
      </w:r>
      <w:proofErr w:type="spellStart"/>
      <w:r w:rsidRPr="00603CA9">
        <w:rPr>
          <w:rFonts w:ascii="Arial" w:hAnsi="Arial" w:cs="Arial"/>
          <w:sz w:val="20"/>
          <w:szCs w:val="20"/>
        </w:rPr>
        <w:t>Genista</w:t>
      </w:r>
      <w:proofErr w:type="spellEnd"/>
      <w:r w:rsidRPr="00603CA9">
        <w:rPr>
          <w:rFonts w:ascii="Arial" w:hAnsi="Arial" w:cs="Arial"/>
          <w:sz w:val="20"/>
          <w:szCs w:val="20"/>
        </w:rPr>
        <w:t xml:space="preserve">) and Asteraceae (which includes Artemisia, </w:t>
      </w:r>
      <w:proofErr w:type="spellStart"/>
      <w:r w:rsidRPr="00603CA9">
        <w:rPr>
          <w:rFonts w:ascii="Arial" w:hAnsi="Arial" w:cs="Arial"/>
          <w:sz w:val="20"/>
          <w:szCs w:val="20"/>
        </w:rPr>
        <w:t>Matricaria</w:t>
      </w:r>
      <w:proofErr w:type="spellEnd"/>
      <w:r w:rsidRPr="00603CA9">
        <w:rPr>
          <w:rFonts w:ascii="Arial" w:hAnsi="Arial" w:cs="Arial"/>
          <w:sz w:val="20"/>
          <w:szCs w:val="20"/>
        </w:rPr>
        <w:t xml:space="preserve">, Achillea, and </w:t>
      </w:r>
      <w:proofErr w:type="spellStart"/>
      <w:r w:rsidRPr="00603CA9">
        <w:rPr>
          <w:rFonts w:ascii="Arial" w:hAnsi="Arial" w:cs="Arial"/>
          <w:sz w:val="20"/>
          <w:szCs w:val="20"/>
        </w:rPr>
        <w:t>Tanacetum</w:t>
      </w:r>
      <w:proofErr w:type="spellEnd"/>
      <w:r w:rsidRPr="00603CA9">
        <w:rPr>
          <w:rFonts w:ascii="Arial" w:hAnsi="Arial" w:cs="Arial"/>
          <w:sz w:val="20"/>
          <w:szCs w:val="20"/>
        </w:rPr>
        <w:t xml:space="preserve"> genera)185,186. Furthermore, apigenin, in its glycosylated form, is present in vegetables like celery, parsley, and onion; herbs like thyme, basil, chamomile, and oregano; and plant-based drinks like wine, tea, and beer. Red and white sorghum, oranges, wheat sprouts, rutabagas, cilantro, and kumquats are other sources of apigenin 187. The biological activity of apigenin, which include antioxidant, anti-</w:t>
      </w:r>
      <w:proofErr w:type="spellStart"/>
      <w:r w:rsidRPr="00603CA9">
        <w:rPr>
          <w:rFonts w:ascii="Arial" w:hAnsi="Arial" w:cs="Arial"/>
          <w:sz w:val="20"/>
          <w:szCs w:val="20"/>
        </w:rPr>
        <w:t>tumor</w:t>
      </w:r>
      <w:proofErr w:type="spellEnd"/>
      <w:r w:rsidRPr="00603CA9">
        <w:rPr>
          <w:rFonts w:ascii="Arial" w:hAnsi="Arial" w:cs="Arial"/>
          <w:sz w:val="20"/>
          <w:szCs w:val="20"/>
        </w:rPr>
        <w:t xml:space="preserve">, anti-allergic, anti-inflammatory, cardioprotective, neuroprotective, antibacterial, and anti-genotoxic properties, are good and its toxicity is minimal. Additionally, it can provide protection against hypertension, autoimmune myocarditis, cardiac hypertrophy, and </w:t>
      </w:r>
      <w:proofErr w:type="spellStart"/>
      <w:r w:rsidRPr="00603CA9">
        <w:rPr>
          <w:rFonts w:ascii="Arial" w:hAnsi="Arial" w:cs="Arial"/>
          <w:sz w:val="20"/>
          <w:szCs w:val="20"/>
        </w:rPr>
        <w:t>antidermatitis</w:t>
      </w:r>
      <w:proofErr w:type="spellEnd"/>
      <w:r w:rsidRPr="00603CA9">
        <w:rPr>
          <w:rFonts w:ascii="Arial" w:hAnsi="Arial" w:cs="Arial"/>
          <w:sz w:val="20"/>
          <w:szCs w:val="20"/>
        </w:rPr>
        <w:t>. It additionally exhibits antihyperglycemic, antiapoptotic, anti-atherogenic, and antiparasitic properties 185,187.</w:t>
      </w:r>
    </w:p>
    <w:p w14:paraId="1E864670" w14:textId="663ACD46"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4.5.1 </w:t>
      </w:r>
      <w:r w:rsidR="00333DCF" w:rsidRPr="00603CA9">
        <w:rPr>
          <w:rFonts w:ascii="Arial" w:hAnsi="Arial" w:cs="Arial"/>
          <w:b/>
          <w:bCs/>
          <w:sz w:val="20"/>
          <w:szCs w:val="20"/>
          <w:u w:val="single"/>
        </w:rPr>
        <w:t>Activity again</w:t>
      </w:r>
      <w:r w:rsidR="007005A6">
        <w:rPr>
          <w:rFonts w:ascii="Arial" w:hAnsi="Arial" w:cs="Arial"/>
          <w:b/>
          <w:bCs/>
          <w:sz w:val="20"/>
          <w:szCs w:val="20"/>
          <w:u w:val="single"/>
        </w:rPr>
        <w:t>s</w:t>
      </w:r>
      <w:r w:rsidR="00333DCF" w:rsidRPr="00603CA9">
        <w:rPr>
          <w:rFonts w:ascii="Arial" w:hAnsi="Arial" w:cs="Arial"/>
          <w:b/>
          <w:bCs/>
          <w:sz w:val="20"/>
          <w:szCs w:val="20"/>
          <w:u w:val="single"/>
        </w:rPr>
        <w:t>t dermatitis</w:t>
      </w:r>
    </w:p>
    <w:p w14:paraId="2048F94D" w14:textId="6B8112EF" w:rsidR="00333DCF" w:rsidRPr="00603CA9" w:rsidRDefault="00333DCF" w:rsidP="00333DCF">
      <w:pPr>
        <w:jc w:val="both"/>
        <w:rPr>
          <w:rFonts w:ascii="Arial" w:hAnsi="Arial" w:cs="Arial"/>
          <w:sz w:val="20"/>
          <w:szCs w:val="20"/>
        </w:rPr>
      </w:pPr>
      <w:r w:rsidRPr="00603CA9">
        <w:rPr>
          <w:rFonts w:ascii="Arial" w:hAnsi="Arial" w:cs="Arial"/>
          <w:sz w:val="20"/>
          <w:szCs w:val="20"/>
        </w:rPr>
        <w:t>Apigenin aids in the treatment of skin cancer. Psoriasis and eczema can be effectively treated by reducing inflammation. This chemical component reduces dermatitis, which slows down the ageing of the skin</w:t>
      </w:r>
      <w:r w:rsidR="00BB392A" w:rsidRPr="00603CA9">
        <w:rPr>
          <w:rFonts w:ascii="Arial" w:hAnsi="Arial" w:cs="Arial"/>
          <w:sz w:val="20"/>
          <w:szCs w:val="20"/>
        </w:rPr>
        <w:t xml:space="preserve"> (</w:t>
      </w:r>
      <w:proofErr w:type="spellStart"/>
      <w:r w:rsidR="00BB392A" w:rsidRPr="00603CA9">
        <w:rPr>
          <w:rFonts w:ascii="Arial" w:hAnsi="Arial" w:cs="Arial"/>
          <w:sz w:val="20"/>
          <w:szCs w:val="20"/>
        </w:rPr>
        <w:t>Kiraly</w:t>
      </w:r>
      <w:proofErr w:type="spellEnd"/>
      <w:r w:rsidR="00BB392A" w:rsidRPr="00603CA9">
        <w:rPr>
          <w:rFonts w:ascii="Arial" w:hAnsi="Arial" w:cs="Arial"/>
          <w:sz w:val="20"/>
          <w:szCs w:val="20"/>
        </w:rPr>
        <w:t xml:space="preserve"> et al., 2016)</w:t>
      </w:r>
      <w:r w:rsidRPr="00603CA9">
        <w:rPr>
          <w:rFonts w:ascii="Arial" w:hAnsi="Arial" w:cs="Arial"/>
          <w:sz w:val="20"/>
          <w:szCs w:val="20"/>
        </w:rPr>
        <w:t>.</w:t>
      </w:r>
    </w:p>
    <w:p w14:paraId="0EDAF7C5" w14:textId="1D561135"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4.5.2 </w:t>
      </w:r>
      <w:r w:rsidR="00333DCF" w:rsidRPr="00603CA9">
        <w:rPr>
          <w:rFonts w:ascii="Arial" w:hAnsi="Arial" w:cs="Arial"/>
          <w:b/>
          <w:bCs/>
          <w:sz w:val="20"/>
          <w:szCs w:val="20"/>
          <w:u w:val="single"/>
        </w:rPr>
        <w:t>Mechanism of Actions</w:t>
      </w:r>
    </w:p>
    <w:p w14:paraId="015FE762"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1. Apigenin inhibits cell division and cell cycle progression while activating AMP-activated protein kinase (AMPK) to treat skin cancer. </w:t>
      </w:r>
    </w:p>
    <w:p w14:paraId="573C5186" w14:textId="69ECF209" w:rsidR="00333DCF" w:rsidRPr="00603CA9" w:rsidRDefault="00333DCF" w:rsidP="00333DCF">
      <w:pPr>
        <w:jc w:val="both"/>
        <w:rPr>
          <w:rFonts w:ascii="Arial" w:hAnsi="Arial" w:cs="Arial"/>
          <w:sz w:val="20"/>
          <w:szCs w:val="20"/>
        </w:rPr>
      </w:pPr>
      <w:r w:rsidRPr="00603CA9">
        <w:rPr>
          <w:rFonts w:ascii="Arial" w:hAnsi="Arial" w:cs="Arial"/>
          <w:sz w:val="20"/>
          <w:szCs w:val="20"/>
        </w:rPr>
        <w:t>2. It can reduce skin malignancies by lowering the production of COX-2, EP1, EP2, and PGE2, increasing terminal differentiation, and inhibiting cell proliferation</w:t>
      </w:r>
      <w:r w:rsidR="00BB392A" w:rsidRPr="00603CA9">
        <w:rPr>
          <w:rFonts w:ascii="Arial" w:hAnsi="Arial" w:cs="Arial"/>
          <w:sz w:val="20"/>
          <w:szCs w:val="20"/>
        </w:rPr>
        <w:t xml:space="preserve"> (Imran et al., 2020)</w:t>
      </w:r>
      <w:r w:rsidRPr="00603CA9">
        <w:rPr>
          <w:rFonts w:ascii="Arial" w:hAnsi="Arial" w:cs="Arial"/>
          <w:sz w:val="20"/>
          <w:szCs w:val="20"/>
        </w:rPr>
        <w:t>.</w:t>
      </w:r>
    </w:p>
    <w:p w14:paraId="4F65B103"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3. By inhibiting </w:t>
      </w:r>
      <w:proofErr w:type="spellStart"/>
      <w:r w:rsidRPr="00603CA9">
        <w:rPr>
          <w:rFonts w:ascii="Arial" w:hAnsi="Arial" w:cs="Arial"/>
          <w:sz w:val="20"/>
          <w:szCs w:val="20"/>
        </w:rPr>
        <w:t>Akt</w:t>
      </w:r>
      <w:proofErr w:type="spellEnd"/>
      <w:r w:rsidRPr="00603CA9">
        <w:rPr>
          <w:rFonts w:ascii="Arial" w:hAnsi="Arial" w:cs="Arial"/>
          <w:sz w:val="20"/>
          <w:szCs w:val="20"/>
        </w:rPr>
        <w:t xml:space="preserve"> (protein kinase B) and mTOR signalling, apigenin suppresses dermatitis cancer.</w:t>
      </w:r>
    </w:p>
    <w:p w14:paraId="0B449789"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lastRenderedPageBreak/>
        <w:t>4. By demethylating the Nrf2 gene promoter, this phytoconstituent prevents skin cancer.</w:t>
      </w:r>
    </w:p>
    <w:p w14:paraId="61761545"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5. By lowering DNMT epigenetic proteins and HDAC, inhibiting UVB-induced carcinogenesis because of TSP1, enhancing permeability barrier homeostasis, and raising the mRNA level in lipid synthetic enzymes, filaggrin, and lamellar body production, it can aid in preventing the development of skin cancer.</w:t>
      </w:r>
    </w:p>
    <w:p w14:paraId="446626C3"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6. Apigenin aids to cure inflammatory diminution such psoriasis and eczema by suppressing the inflammatory cytokines owing to TSP1.</w:t>
      </w:r>
    </w:p>
    <w:p w14:paraId="1DE9D032" w14:textId="1F287FD4" w:rsidR="00333DCF" w:rsidRPr="00603CA9" w:rsidRDefault="00333DCF" w:rsidP="00333DCF">
      <w:pPr>
        <w:jc w:val="both"/>
        <w:rPr>
          <w:rFonts w:ascii="Arial" w:hAnsi="Arial" w:cs="Arial"/>
          <w:sz w:val="20"/>
          <w:szCs w:val="20"/>
        </w:rPr>
      </w:pPr>
      <w:r w:rsidRPr="00603CA9">
        <w:rPr>
          <w:rFonts w:ascii="Arial" w:hAnsi="Arial" w:cs="Arial"/>
          <w:sz w:val="20"/>
          <w:szCs w:val="20"/>
        </w:rPr>
        <w:t>7. It can minimise skin aging by lowering of skin harshness and alleviate the fine cracks and wrinkles due antioxidant activity</w:t>
      </w:r>
      <w:r w:rsidR="00BB392A" w:rsidRPr="00603CA9">
        <w:rPr>
          <w:rFonts w:ascii="Arial" w:hAnsi="Arial" w:cs="Arial"/>
          <w:sz w:val="20"/>
          <w:szCs w:val="20"/>
        </w:rPr>
        <w:t xml:space="preserve"> (Zari et al., 2015)</w:t>
      </w:r>
      <w:r w:rsidRPr="00603CA9">
        <w:rPr>
          <w:rFonts w:ascii="Arial" w:hAnsi="Arial" w:cs="Arial"/>
          <w:sz w:val="20"/>
          <w:szCs w:val="20"/>
        </w:rPr>
        <w:t>.</w:t>
      </w:r>
    </w:p>
    <w:p w14:paraId="40A56B8C" w14:textId="13003992" w:rsidR="00333DCF" w:rsidRPr="00603CA9" w:rsidRDefault="00C26B35" w:rsidP="00333DCF">
      <w:pPr>
        <w:jc w:val="both"/>
        <w:rPr>
          <w:rFonts w:ascii="Arial" w:hAnsi="Arial" w:cs="Arial"/>
          <w:sz w:val="20"/>
          <w:szCs w:val="20"/>
        </w:rPr>
      </w:pPr>
      <w:r w:rsidRPr="00291072">
        <w:rPr>
          <w:rFonts w:ascii="Arial" w:hAnsi="Arial" w:cs="Arial"/>
          <w:b/>
          <w:bCs/>
          <w:sz w:val="20"/>
          <w:szCs w:val="20"/>
        </w:rPr>
        <w:t>Table 1</w:t>
      </w:r>
      <w:r w:rsidR="003C6F89" w:rsidRPr="00291072">
        <w:rPr>
          <w:rFonts w:ascii="Arial" w:hAnsi="Arial" w:cs="Arial"/>
          <w:b/>
          <w:bCs/>
          <w:sz w:val="20"/>
          <w:szCs w:val="20"/>
        </w:rPr>
        <w:t xml:space="preserve">. </w:t>
      </w:r>
      <w:r w:rsidRPr="00291072">
        <w:rPr>
          <w:rFonts w:ascii="Arial" w:hAnsi="Arial" w:cs="Arial"/>
          <w:b/>
          <w:bCs/>
          <w:sz w:val="20"/>
          <w:szCs w:val="20"/>
        </w:rPr>
        <w:t xml:space="preserve">Various plant sources with their </w:t>
      </w:r>
      <w:proofErr w:type="spellStart"/>
      <w:r w:rsidRPr="00291072">
        <w:rPr>
          <w:rFonts w:ascii="Arial" w:hAnsi="Arial" w:cs="Arial"/>
          <w:b/>
          <w:bCs/>
          <w:sz w:val="20"/>
          <w:szCs w:val="20"/>
        </w:rPr>
        <w:t>activites</w:t>
      </w:r>
      <w:proofErr w:type="spellEnd"/>
      <w:r w:rsidRPr="00291072">
        <w:rPr>
          <w:rFonts w:ascii="Arial" w:hAnsi="Arial" w:cs="Arial"/>
          <w:b/>
          <w:bCs/>
          <w:sz w:val="20"/>
          <w:szCs w:val="20"/>
        </w:rPr>
        <w:t xml:space="preserve"> on dermatitis</w:t>
      </w:r>
      <w:r w:rsidRPr="00603CA9">
        <w:rPr>
          <w:rFonts w:ascii="Arial" w:hAnsi="Arial" w:cs="Arial"/>
          <w:sz w:val="20"/>
          <w:szCs w:val="20"/>
        </w:rPr>
        <w:t xml:space="preserve"> (</w:t>
      </w:r>
      <w:proofErr w:type="spellStart"/>
      <w:r w:rsidR="003C6F89" w:rsidRPr="00603CA9">
        <w:rPr>
          <w:rFonts w:ascii="Arial" w:hAnsi="Arial" w:cs="Arial"/>
          <w:sz w:val="20"/>
          <w:szCs w:val="20"/>
        </w:rPr>
        <w:t>Chithra</w:t>
      </w:r>
      <w:proofErr w:type="spellEnd"/>
      <w:r w:rsidR="003C6F89" w:rsidRPr="00603CA9">
        <w:rPr>
          <w:rFonts w:ascii="Arial" w:hAnsi="Arial" w:cs="Arial"/>
          <w:sz w:val="20"/>
          <w:szCs w:val="20"/>
        </w:rPr>
        <w:t xml:space="preserve"> et al.,1998; Christenson et al., 1981; </w:t>
      </w:r>
      <w:proofErr w:type="spellStart"/>
      <w:r w:rsidR="003C6F89" w:rsidRPr="00603CA9">
        <w:rPr>
          <w:rFonts w:ascii="Arial" w:hAnsi="Arial" w:cs="Arial"/>
          <w:sz w:val="20"/>
          <w:szCs w:val="20"/>
        </w:rPr>
        <w:t>Poltanov</w:t>
      </w:r>
      <w:proofErr w:type="spellEnd"/>
      <w:r w:rsidR="003C6F89" w:rsidRPr="00603CA9">
        <w:rPr>
          <w:rFonts w:ascii="Arial" w:hAnsi="Arial" w:cs="Arial"/>
          <w:sz w:val="20"/>
          <w:szCs w:val="20"/>
        </w:rPr>
        <w:t xml:space="preserve"> et al., 2009; Olmedo et al., 2013; </w:t>
      </w:r>
      <w:proofErr w:type="spellStart"/>
      <w:r w:rsidR="003C6F89" w:rsidRPr="00603CA9">
        <w:rPr>
          <w:rFonts w:ascii="Arial" w:hAnsi="Arial" w:cs="Arial"/>
          <w:sz w:val="20"/>
          <w:szCs w:val="20"/>
        </w:rPr>
        <w:t>Griere</w:t>
      </w:r>
      <w:proofErr w:type="spellEnd"/>
      <w:r w:rsidR="003C6F89" w:rsidRPr="00603CA9">
        <w:rPr>
          <w:rFonts w:ascii="Arial" w:hAnsi="Arial" w:cs="Arial"/>
          <w:sz w:val="20"/>
          <w:szCs w:val="20"/>
        </w:rPr>
        <w:t xml:space="preserve">, 1992; </w:t>
      </w:r>
      <w:proofErr w:type="spellStart"/>
      <w:r w:rsidR="003C6F89" w:rsidRPr="00603CA9">
        <w:rPr>
          <w:rFonts w:ascii="Arial" w:hAnsi="Arial" w:cs="Arial"/>
          <w:sz w:val="20"/>
          <w:szCs w:val="20"/>
        </w:rPr>
        <w:t>Katiyar</w:t>
      </w:r>
      <w:proofErr w:type="spellEnd"/>
      <w:r w:rsidR="003C6F89" w:rsidRPr="00603CA9">
        <w:rPr>
          <w:rFonts w:ascii="Arial" w:hAnsi="Arial" w:cs="Arial"/>
          <w:sz w:val="20"/>
          <w:szCs w:val="20"/>
        </w:rPr>
        <w:t xml:space="preserve"> et al., 2000; </w:t>
      </w:r>
      <w:proofErr w:type="spellStart"/>
      <w:r w:rsidR="003C6F89" w:rsidRPr="00603CA9">
        <w:rPr>
          <w:rFonts w:ascii="Arial" w:hAnsi="Arial" w:cs="Arial"/>
          <w:sz w:val="20"/>
          <w:szCs w:val="20"/>
        </w:rPr>
        <w:t>Gediya</w:t>
      </w:r>
      <w:proofErr w:type="spellEnd"/>
      <w:r w:rsidR="003C6F89" w:rsidRPr="00603CA9">
        <w:rPr>
          <w:rFonts w:ascii="Arial" w:hAnsi="Arial" w:cs="Arial"/>
          <w:sz w:val="20"/>
          <w:szCs w:val="20"/>
        </w:rPr>
        <w:t xml:space="preserve"> et al., 2011; </w:t>
      </w:r>
      <w:r w:rsidRPr="00603CA9">
        <w:rPr>
          <w:rFonts w:ascii="Arial" w:hAnsi="Arial" w:cs="Arial"/>
          <w:sz w:val="20"/>
          <w:szCs w:val="20"/>
        </w:rPr>
        <w:t xml:space="preserve">Callen et al., 2007; Armstrong et al., 1999; </w:t>
      </w:r>
      <w:proofErr w:type="spellStart"/>
      <w:r w:rsidRPr="00603CA9">
        <w:rPr>
          <w:rFonts w:ascii="Arial" w:hAnsi="Arial" w:cs="Arial"/>
          <w:sz w:val="20"/>
          <w:szCs w:val="20"/>
        </w:rPr>
        <w:t>Benzie</w:t>
      </w:r>
      <w:proofErr w:type="spellEnd"/>
      <w:r w:rsidRPr="00603CA9">
        <w:rPr>
          <w:rFonts w:ascii="Arial" w:hAnsi="Arial" w:cs="Arial"/>
          <w:sz w:val="20"/>
          <w:szCs w:val="20"/>
        </w:rPr>
        <w:t xml:space="preserve"> et al., 2011</w:t>
      </w:r>
      <w:r w:rsidR="003C6F89" w:rsidRPr="00603CA9">
        <w:rPr>
          <w:rFonts w:ascii="Arial" w:hAnsi="Arial" w:cs="Arial"/>
          <w:sz w:val="20"/>
          <w:szCs w:val="20"/>
        </w:rPr>
        <w:t>)</w:t>
      </w:r>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01"/>
        <w:gridCol w:w="2977"/>
        <w:gridCol w:w="1682"/>
        <w:gridCol w:w="2995"/>
      </w:tblGrid>
      <w:tr w:rsidR="003C6F89" w:rsidRPr="00603CA9" w14:paraId="525F4634" w14:textId="77777777" w:rsidTr="003C6F89">
        <w:tc>
          <w:tcPr>
            <w:tcW w:w="1418" w:type="dxa"/>
            <w:gridSpan w:val="2"/>
          </w:tcPr>
          <w:p w14:paraId="251BA264" w14:textId="77777777" w:rsidR="003C6F89" w:rsidRPr="00603CA9" w:rsidRDefault="003C6F89" w:rsidP="00461BB7">
            <w:pPr>
              <w:jc w:val="both"/>
              <w:rPr>
                <w:rFonts w:ascii="Arial" w:hAnsi="Arial" w:cs="Arial"/>
                <w:b/>
                <w:bCs/>
                <w:sz w:val="20"/>
                <w:szCs w:val="20"/>
              </w:rPr>
            </w:pPr>
            <w:r w:rsidRPr="00603CA9">
              <w:rPr>
                <w:rFonts w:ascii="Arial" w:hAnsi="Arial" w:cs="Arial"/>
                <w:b/>
                <w:bCs/>
                <w:sz w:val="20"/>
                <w:szCs w:val="20"/>
              </w:rPr>
              <w:t>Plants Name</w:t>
            </w:r>
          </w:p>
        </w:tc>
        <w:tc>
          <w:tcPr>
            <w:tcW w:w="2977" w:type="dxa"/>
          </w:tcPr>
          <w:p w14:paraId="3031A993" w14:textId="77777777" w:rsidR="003C6F89" w:rsidRPr="00603CA9" w:rsidRDefault="003C6F89" w:rsidP="00461BB7">
            <w:pPr>
              <w:jc w:val="both"/>
              <w:rPr>
                <w:rFonts w:ascii="Arial" w:hAnsi="Arial" w:cs="Arial"/>
                <w:b/>
                <w:bCs/>
                <w:sz w:val="20"/>
                <w:szCs w:val="20"/>
              </w:rPr>
            </w:pPr>
            <w:r w:rsidRPr="00603CA9">
              <w:rPr>
                <w:rFonts w:ascii="Arial" w:hAnsi="Arial" w:cs="Arial"/>
                <w:b/>
                <w:bCs/>
                <w:sz w:val="20"/>
                <w:szCs w:val="20"/>
              </w:rPr>
              <w:t>Biological Sources</w:t>
            </w:r>
          </w:p>
        </w:tc>
        <w:tc>
          <w:tcPr>
            <w:tcW w:w="1682" w:type="dxa"/>
          </w:tcPr>
          <w:p w14:paraId="7C433EAC" w14:textId="77777777" w:rsidR="003C6F89" w:rsidRPr="00603CA9" w:rsidRDefault="003C6F89" w:rsidP="00461BB7">
            <w:pPr>
              <w:jc w:val="both"/>
              <w:rPr>
                <w:rFonts w:ascii="Arial" w:hAnsi="Arial" w:cs="Arial"/>
                <w:b/>
                <w:bCs/>
                <w:sz w:val="20"/>
                <w:szCs w:val="20"/>
              </w:rPr>
            </w:pPr>
            <w:r w:rsidRPr="00603CA9">
              <w:rPr>
                <w:rFonts w:ascii="Arial" w:hAnsi="Arial" w:cs="Arial"/>
                <w:b/>
                <w:bCs/>
                <w:sz w:val="20"/>
                <w:szCs w:val="20"/>
              </w:rPr>
              <w:t>Uses on skin</w:t>
            </w:r>
          </w:p>
        </w:tc>
        <w:tc>
          <w:tcPr>
            <w:tcW w:w="2995" w:type="dxa"/>
          </w:tcPr>
          <w:p w14:paraId="3AC83742" w14:textId="77777777" w:rsidR="003C6F89" w:rsidRPr="00603CA9" w:rsidRDefault="003C6F89" w:rsidP="00461BB7">
            <w:pPr>
              <w:jc w:val="both"/>
              <w:rPr>
                <w:rFonts w:ascii="Arial" w:hAnsi="Arial" w:cs="Arial"/>
                <w:b/>
                <w:bCs/>
                <w:sz w:val="20"/>
                <w:szCs w:val="20"/>
              </w:rPr>
            </w:pPr>
            <w:r w:rsidRPr="00603CA9">
              <w:rPr>
                <w:rFonts w:ascii="Arial" w:hAnsi="Arial" w:cs="Arial"/>
                <w:b/>
                <w:bCs/>
                <w:sz w:val="20"/>
                <w:szCs w:val="20"/>
              </w:rPr>
              <w:t>Herbal Formulations</w:t>
            </w:r>
          </w:p>
        </w:tc>
      </w:tr>
      <w:tr w:rsidR="003C6F89" w:rsidRPr="00603CA9" w14:paraId="57D2BC71" w14:textId="77777777" w:rsidTr="003C6F89">
        <w:tc>
          <w:tcPr>
            <w:tcW w:w="1317" w:type="dxa"/>
          </w:tcPr>
          <w:p w14:paraId="2C150AF0"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Aloe-</w:t>
            </w:r>
            <w:proofErr w:type="spellStart"/>
            <w:r w:rsidRPr="00603CA9">
              <w:rPr>
                <w:rFonts w:ascii="Arial" w:hAnsi="Arial" w:cs="Arial"/>
                <w:sz w:val="20"/>
                <w:szCs w:val="20"/>
              </w:rPr>
              <w:t>vera</w:t>
            </w:r>
            <w:proofErr w:type="spellEnd"/>
          </w:p>
        </w:tc>
        <w:tc>
          <w:tcPr>
            <w:tcW w:w="3078" w:type="dxa"/>
            <w:gridSpan w:val="2"/>
          </w:tcPr>
          <w:p w14:paraId="3E516F0E" w14:textId="77777777" w:rsidR="003C6F89" w:rsidRPr="00603CA9" w:rsidRDefault="003C6F89" w:rsidP="00461BB7">
            <w:pPr>
              <w:jc w:val="both"/>
              <w:rPr>
                <w:rFonts w:ascii="Arial" w:hAnsi="Arial" w:cs="Arial"/>
                <w:sz w:val="20"/>
                <w:szCs w:val="20"/>
              </w:rPr>
            </w:pPr>
            <w:r w:rsidRPr="00603CA9">
              <w:rPr>
                <w:rFonts w:ascii="Arial" w:hAnsi="Arial" w:cs="Arial"/>
                <w:i/>
                <w:iCs/>
                <w:sz w:val="20"/>
                <w:szCs w:val="20"/>
              </w:rPr>
              <w:t xml:space="preserve">Aloe </w:t>
            </w:r>
            <w:proofErr w:type="spellStart"/>
            <w:r w:rsidRPr="00603CA9">
              <w:rPr>
                <w:rFonts w:ascii="Arial" w:hAnsi="Arial" w:cs="Arial"/>
                <w:i/>
                <w:iCs/>
                <w:sz w:val="20"/>
                <w:szCs w:val="20"/>
              </w:rPr>
              <w:t>barbadensis</w:t>
            </w:r>
            <w:proofErr w:type="spellEnd"/>
            <w:r w:rsidRPr="00603CA9">
              <w:rPr>
                <w:rFonts w:ascii="Arial" w:hAnsi="Arial" w:cs="Arial"/>
                <w:sz w:val="20"/>
                <w:szCs w:val="20"/>
              </w:rPr>
              <w:t xml:space="preserve">, </w:t>
            </w:r>
          </w:p>
          <w:p w14:paraId="551E4C11"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Liliaceae</w:t>
            </w:r>
          </w:p>
        </w:tc>
        <w:tc>
          <w:tcPr>
            <w:tcW w:w="1682" w:type="dxa"/>
          </w:tcPr>
          <w:p w14:paraId="06591C2B"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Anti-Inflammatory</w:t>
            </w:r>
          </w:p>
        </w:tc>
        <w:tc>
          <w:tcPr>
            <w:tcW w:w="2995" w:type="dxa"/>
          </w:tcPr>
          <w:p w14:paraId="239A57FE"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Gel, Scrub</w:t>
            </w:r>
          </w:p>
        </w:tc>
      </w:tr>
      <w:tr w:rsidR="003C6F89" w:rsidRPr="00603CA9" w14:paraId="6E8401C6" w14:textId="77777777" w:rsidTr="003C6F89">
        <w:tc>
          <w:tcPr>
            <w:tcW w:w="1317" w:type="dxa"/>
          </w:tcPr>
          <w:p w14:paraId="4A942BD1"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Sandalwood</w:t>
            </w:r>
          </w:p>
        </w:tc>
        <w:tc>
          <w:tcPr>
            <w:tcW w:w="3078" w:type="dxa"/>
            <w:gridSpan w:val="2"/>
          </w:tcPr>
          <w:p w14:paraId="3161D8ED" w14:textId="77777777" w:rsidR="003C6F89" w:rsidRPr="00603CA9" w:rsidRDefault="003C6F89" w:rsidP="00461BB7">
            <w:pPr>
              <w:jc w:val="both"/>
              <w:rPr>
                <w:rFonts w:ascii="Arial" w:hAnsi="Arial" w:cs="Arial"/>
                <w:sz w:val="20"/>
                <w:szCs w:val="20"/>
              </w:rPr>
            </w:pPr>
            <w:proofErr w:type="spellStart"/>
            <w:r w:rsidRPr="00603CA9">
              <w:rPr>
                <w:rFonts w:ascii="Arial" w:hAnsi="Arial" w:cs="Arial"/>
                <w:i/>
                <w:iCs/>
                <w:sz w:val="20"/>
                <w:szCs w:val="20"/>
              </w:rPr>
              <w:t>Santulum</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 xml:space="preserve">album </w:t>
            </w:r>
            <w:r w:rsidRPr="00603CA9">
              <w:rPr>
                <w:rFonts w:ascii="Arial" w:hAnsi="Arial" w:cs="Arial"/>
                <w:sz w:val="20"/>
                <w:szCs w:val="20"/>
              </w:rPr>
              <w:t>,</w:t>
            </w:r>
            <w:proofErr w:type="gramEnd"/>
          </w:p>
          <w:p w14:paraId="11CBDA6F" w14:textId="77777777" w:rsidR="003C6F89" w:rsidRPr="00603CA9" w:rsidRDefault="003C6F89" w:rsidP="00461BB7">
            <w:pPr>
              <w:jc w:val="both"/>
              <w:rPr>
                <w:rFonts w:ascii="Arial" w:hAnsi="Arial" w:cs="Arial"/>
                <w:sz w:val="20"/>
                <w:szCs w:val="20"/>
              </w:rPr>
            </w:pPr>
            <w:proofErr w:type="spellStart"/>
            <w:r w:rsidRPr="00603CA9">
              <w:rPr>
                <w:rFonts w:ascii="Arial" w:hAnsi="Arial" w:cs="Arial"/>
                <w:sz w:val="20"/>
                <w:szCs w:val="20"/>
              </w:rPr>
              <w:t>Santalaceae</w:t>
            </w:r>
            <w:proofErr w:type="spellEnd"/>
          </w:p>
        </w:tc>
        <w:tc>
          <w:tcPr>
            <w:tcW w:w="1682" w:type="dxa"/>
          </w:tcPr>
          <w:p w14:paraId="5487A219"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Anti-Inflammatory</w:t>
            </w:r>
          </w:p>
        </w:tc>
        <w:tc>
          <w:tcPr>
            <w:tcW w:w="2995" w:type="dxa"/>
          </w:tcPr>
          <w:p w14:paraId="726287C0"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Oil</w:t>
            </w:r>
          </w:p>
        </w:tc>
      </w:tr>
      <w:tr w:rsidR="003C6F89" w:rsidRPr="00603CA9" w14:paraId="791B6561" w14:textId="77777777" w:rsidTr="003C6F89">
        <w:tc>
          <w:tcPr>
            <w:tcW w:w="1317" w:type="dxa"/>
          </w:tcPr>
          <w:p w14:paraId="5944F294" w14:textId="77777777" w:rsidR="003C6F89" w:rsidRPr="00603CA9" w:rsidRDefault="003C6F89" w:rsidP="00461BB7">
            <w:pPr>
              <w:jc w:val="both"/>
              <w:rPr>
                <w:rFonts w:ascii="Arial" w:hAnsi="Arial" w:cs="Arial"/>
                <w:sz w:val="20"/>
                <w:szCs w:val="20"/>
              </w:rPr>
            </w:pPr>
            <w:proofErr w:type="spellStart"/>
            <w:r w:rsidRPr="00603CA9">
              <w:rPr>
                <w:rFonts w:ascii="Arial" w:hAnsi="Arial" w:cs="Arial"/>
                <w:sz w:val="20"/>
                <w:szCs w:val="20"/>
              </w:rPr>
              <w:t>Amla</w:t>
            </w:r>
            <w:proofErr w:type="spellEnd"/>
          </w:p>
        </w:tc>
        <w:tc>
          <w:tcPr>
            <w:tcW w:w="3078" w:type="dxa"/>
            <w:gridSpan w:val="2"/>
          </w:tcPr>
          <w:p w14:paraId="451AF61A" w14:textId="77777777" w:rsidR="003C6F89" w:rsidRPr="00603CA9" w:rsidRDefault="003C6F89" w:rsidP="00461BB7">
            <w:pPr>
              <w:jc w:val="both"/>
              <w:rPr>
                <w:rFonts w:ascii="Arial" w:hAnsi="Arial" w:cs="Arial"/>
                <w:sz w:val="20"/>
                <w:szCs w:val="20"/>
              </w:rPr>
            </w:pPr>
            <w:proofErr w:type="spellStart"/>
            <w:r w:rsidRPr="00603CA9">
              <w:rPr>
                <w:rFonts w:ascii="Arial" w:hAnsi="Arial" w:cs="Arial"/>
                <w:i/>
                <w:iCs/>
                <w:sz w:val="20"/>
                <w:szCs w:val="20"/>
              </w:rPr>
              <w:t>Emblica</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officinalis</w:t>
            </w:r>
            <w:r w:rsidRPr="00603CA9">
              <w:rPr>
                <w:rFonts w:ascii="Arial" w:hAnsi="Arial" w:cs="Arial"/>
                <w:sz w:val="20"/>
                <w:szCs w:val="20"/>
              </w:rPr>
              <w:t> ,</w:t>
            </w:r>
            <w:proofErr w:type="gramEnd"/>
            <w:r w:rsidRPr="00603CA9">
              <w:rPr>
                <w:rFonts w:ascii="Arial" w:hAnsi="Arial" w:cs="Arial"/>
                <w:sz w:val="20"/>
                <w:szCs w:val="20"/>
              </w:rPr>
              <w:t xml:space="preserve"> </w:t>
            </w:r>
            <w:proofErr w:type="spellStart"/>
            <w:r w:rsidRPr="00603CA9">
              <w:rPr>
                <w:rFonts w:ascii="Arial" w:hAnsi="Arial" w:cs="Arial"/>
                <w:sz w:val="20"/>
                <w:szCs w:val="20"/>
              </w:rPr>
              <w:t>Phyllanthaceae</w:t>
            </w:r>
            <w:proofErr w:type="spellEnd"/>
          </w:p>
        </w:tc>
        <w:tc>
          <w:tcPr>
            <w:tcW w:w="1682" w:type="dxa"/>
          </w:tcPr>
          <w:p w14:paraId="36601139"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 -oxidant</w:t>
            </w:r>
          </w:p>
        </w:tc>
        <w:tc>
          <w:tcPr>
            <w:tcW w:w="2995" w:type="dxa"/>
          </w:tcPr>
          <w:p w14:paraId="1E818004"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Scrub</w:t>
            </w:r>
          </w:p>
        </w:tc>
      </w:tr>
      <w:tr w:rsidR="003C6F89" w:rsidRPr="00603CA9" w14:paraId="46590F84" w14:textId="77777777" w:rsidTr="003C6F89">
        <w:tc>
          <w:tcPr>
            <w:tcW w:w="1317" w:type="dxa"/>
          </w:tcPr>
          <w:p w14:paraId="2B0D23E4"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Rosemary</w:t>
            </w:r>
          </w:p>
        </w:tc>
        <w:tc>
          <w:tcPr>
            <w:tcW w:w="3078" w:type="dxa"/>
            <w:gridSpan w:val="2"/>
          </w:tcPr>
          <w:p w14:paraId="322699CD" w14:textId="77777777" w:rsidR="003C6F89" w:rsidRPr="00603CA9" w:rsidRDefault="003C6F89" w:rsidP="00461BB7">
            <w:pPr>
              <w:jc w:val="both"/>
              <w:rPr>
                <w:rFonts w:ascii="Arial" w:hAnsi="Arial" w:cs="Arial"/>
                <w:sz w:val="20"/>
                <w:szCs w:val="20"/>
              </w:rPr>
            </w:pPr>
            <w:r w:rsidRPr="00603CA9">
              <w:rPr>
                <w:rFonts w:ascii="Arial" w:hAnsi="Arial" w:cs="Arial"/>
                <w:i/>
                <w:iCs/>
                <w:sz w:val="20"/>
                <w:szCs w:val="20"/>
              </w:rPr>
              <w:t xml:space="preserve">Rosmarinus </w:t>
            </w:r>
            <w:proofErr w:type="gramStart"/>
            <w:r w:rsidRPr="00603CA9">
              <w:rPr>
                <w:rFonts w:ascii="Arial" w:hAnsi="Arial" w:cs="Arial"/>
                <w:i/>
                <w:iCs/>
                <w:sz w:val="20"/>
                <w:szCs w:val="20"/>
              </w:rPr>
              <w:t>officinalis ,</w:t>
            </w:r>
            <w:proofErr w:type="gramEnd"/>
          </w:p>
        </w:tc>
        <w:tc>
          <w:tcPr>
            <w:tcW w:w="1682" w:type="dxa"/>
          </w:tcPr>
          <w:p w14:paraId="0DE71B40"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 ageing</w:t>
            </w:r>
          </w:p>
        </w:tc>
        <w:tc>
          <w:tcPr>
            <w:tcW w:w="2995" w:type="dxa"/>
          </w:tcPr>
          <w:p w14:paraId="760D2E8E"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Oil</w:t>
            </w:r>
          </w:p>
        </w:tc>
      </w:tr>
      <w:tr w:rsidR="003C6F89" w:rsidRPr="00603CA9" w14:paraId="5D351AFE" w14:textId="77777777" w:rsidTr="003C6F89">
        <w:tc>
          <w:tcPr>
            <w:tcW w:w="1317" w:type="dxa"/>
          </w:tcPr>
          <w:p w14:paraId="61B524AD"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Papaya</w:t>
            </w:r>
          </w:p>
        </w:tc>
        <w:tc>
          <w:tcPr>
            <w:tcW w:w="3078" w:type="dxa"/>
            <w:gridSpan w:val="2"/>
          </w:tcPr>
          <w:p w14:paraId="7D4CE5FF" w14:textId="77777777" w:rsidR="003C6F89" w:rsidRPr="00603CA9" w:rsidRDefault="003C6F89" w:rsidP="00461BB7">
            <w:pPr>
              <w:jc w:val="both"/>
              <w:rPr>
                <w:rFonts w:ascii="Arial" w:hAnsi="Arial" w:cs="Arial"/>
                <w:sz w:val="20"/>
                <w:szCs w:val="20"/>
              </w:rPr>
            </w:pPr>
            <w:proofErr w:type="spellStart"/>
            <w:r w:rsidRPr="00603CA9">
              <w:rPr>
                <w:rFonts w:ascii="Arial" w:hAnsi="Arial" w:cs="Arial"/>
                <w:sz w:val="20"/>
                <w:szCs w:val="20"/>
              </w:rPr>
              <w:t>Carica</w:t>
            </w:r>
            <w:proofErr w:type="spellEnd"/>
            <w:r w:rsidRPr="00603CA9">
              <w:rPr>
                <w:rFonts w:ascii="Arial" w:hAnsi="Arial" w:cs="Arial"/>
                <w:sz w:val="20"/>
                <w:szCs w:val="20"/>
              </w:rPr>
              <w:t xml:space="preserve"> papaya, </w:t>
            </w:r>
            <w:proofErr w:type="spellStart"/>
            <w:r w:rsidRPr="00603CA9">
              <w:rPr>
                <w:rFonts w:ascii="Arial" w:hAnsi="Arial" w:cs="Arial"/>
                <w:sz w:val="20"/>
                <w:szCs w:val="20"/>
              </w:rPr>
              <w:t>caricaceae</w:t>
            </w:r>
            <w:proofErr w:type="spellEnd"/>
          </w:p>
        </w:tc>
        <w:tc>
          <w:tcPr>
            <w:tcW w:w="1682" w:type="dxa"/>
          </w:tcPr>
          <w:p w14:paraId="0A207016"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Depigmentation Effects</w:t>
            </w:r>
          </w:p>
        </w:tc>
        <w:tc>
          <w:tcPr>
            <w:tcW w:w="2995" w:type="dxa"/>
          </w:tcPr>
          <w:p w14:paraId="1978A6A1"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Face wash</w:t>
            </w:r>
          </w:p>
        </w:tc>
      </w:tr>
      <w:tr w:rsidR="003C6F89" w:rsidRPr="00603CA9" w14:paraId="09596C11" w14:textId="77777777" w:rsidTr="003C6F89">
        <w:tc>
          <w:tcPr>
            <w:tcW w:w="1317" w:type="dxa"/>
          </w:tcPr>
          <w:p w14:paraId="59597104" w14:textId="77777777" w:rsidR="003C6F89" w:rsidRPr="00603CA9" w:rsidRDefault="003C6F89" w:rsidP="00461BB7">
            <w:pPr>
              <w:jc w:val="both"/>
              <w:rPr>
                <w:rFonts w:ascii="Arial" w:hAnsi="Arial" w:cs="Arial"/>
                <w:sz w:val="20"/>
                <w:szCs w:val="20"/>
              </w:rPr>
            </w:pPr>
            <w:r w:rsidRPr="00603CA9">
              <w:rPr>
                <w:rFonts w:ascii="Arial" w:hAnsi="Arial" w:cs="Arial"/>
                <w:i/>
                <w:iCs/>
                <w:sz w:val="20"/>
                <w:szCs w:val="20"/>
              </w:rPr>
              <w:t>Cucumber</w:t>
            </w:r>
          </w:p>
        </w:tc>
        <w:tc>
          <w:tcPr>
            <w:tcW w:w="3078" w:type="dxa"/>
            <w:gridSpan w:val="2"/>
          </w:tcPr>
          <w:p w14:paraId="57519220"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Cucumis sativus,</w:t>
            </w:r>
          </w:p>
          <w:p w14:paraId="6F5FB023" w14:textId="77777777" w:rsidR="003C6F89" w:rsidRPr="00603CA9" w:rsidRDefault="003C6F89" w:rsidP="00461BB7">
            <w:pPr>
              <w:jc w:val="both"/>
              <w:rPr>
                <w:rFonts w:ascii="Arial" w:hAnsi="Arial" w:cs="Arial"/>
                <w:sz w:val="20"/>
                <w:szCs w:val="20"/>
              </w:rPr>
            </w:pPr>
            <w:proofErr w:type="spellStart"/>
            <w:r w:rsidRPr="00603CA9">
              <w:rPr>
                <w:rFonts w:ascii="Arial" w:hAnsi="Arial" w:cs="Arial"/>
                <w:sz w:val="20"/>
                <w:szCs w:val="20"/>
              </w:rPr>
              <w:t>cucurbitaceae</w:t>
            </w:r>
            <w:proofErr w:type="spellEnd"/>
          </w:p>
        </w:tc>
        <w:tc>
          <w:tcPr>
            <w:tcW w:w="1682" w:type="dxa"/>
          </w:tcPr>
          <w:p w14:paraId="44F518BD"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 wrinkle, Anti- oxidant</w:t>
            </w:r>
          </w:p>
        </w:tc>
        <w:tc>
          <w:tcPr>
            <w:tcW w:w="2995" w:type="dxa"/>
          </w:tcPr>
          <w:p w14:paraId="09C2E567"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Sheet masks and Gel</w:t>
            </w:r>
          </w:p>
        </w:tc>
      </w:tr>
      <w:tr w:rsidR="003C6F89" w:rsidRPr="00603CA9" w14:paraId="17433E80" w14:textId="77777777" w:rsidTr="003C6F89">
        <w:tc>
          <w:tcPr>
            <w:tcW w:w="1317" w:type="dxa"/>
          </w:tcPr>
          <w:p w14:paraId="46937489"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Carrot</w:t>
            </w:r>
          </w:p>
        </w:tc>
        <w:tc>
          <w:tcPr>
            <w:tcW w:w="3078" w:type="dxa"/>
            <w:gridSpan w:val="2"/>
          </w:tcPr>
          <w:p w14:paraId="21EA73A1" w14:textId="77777777" w:rsidR="003C6F89" w:rsidRPr="00603CA9" w:rsidRDefault="003C6F89" w:rsidP="00461BB7">
            <w:pPr>
              <w:jc w:val="both"/>
              <w:rPr>
                <w:rFonts w:ascii="Arial" w:hAnsi="Arial" w:cs="Arial"/>
                <w:sz w:val="20"/>
                <w:szCs w:val="20"/>
              </w:rPr>
            </w:pPr>
            <w:r w:rsidRPr="00603CA9">
              <w:rPr>
                <w:rFonts w:ascii="Arial" w:hAnsi="Arial" w:cs="Arial"/>
                <w:i/>
                <w:iCs/>
                <w:sz w:val="20"/>
                <w:szCs w:val="20"/>
              </w:rPr>
              <w:t xml:space="preserve">Daucus </w:t>
            </w:r>
            <w:proofErr w:type="spellStart"/>
            <w:proofErr w:type="gramStart"/>
            <w:r w:rsidRPr="00603CA9">
              <w:rPr>
                <w:rFonts w:ascii="Arial" w:hAnsi="Arial" w:cs="Arial"/>
                <w:i/>
                <w:iCs/>
                <w:sz w:val="20"/>
                <w:szCs w:val="20"/>
              </w:rPr>
              <w:t>carota</w:t>
            </w:r>
            <w:proofErr w:type="spellEnd"/>
            <w:r w:rsidRPr="00603CA9">
              <w:rPr>
                <w:rFonts w:ascii="Arial" w:hAnsi="Arial" w:cs="Arial"/>
                <w:sz w:val="20"/>
                <w:szCs w:val="20"/>
              </w:rPr>
              <w:t> ,</w:t>
            </w:r>
            <w:proofErr w:type="gramEnd"/>
            <w:r w:rsidRPr="00603CA9">
              <w:rPr>
                <w:rFonts w:ascii="Arial" w:hAnsi="Arial" w:cs="Arial"/>
                <w:sz w:val="20"/>
                <w:szCs w:val="20"/>
              </w:rPr>
              <w:t xml:space="preserve"> </w:t>
            </w:r>
            <w:proofErr w:type="spellStart"/>
            <w:r w:rsidRPr="00603CA9">
              <w:rPr>
                <w:rFonts w:ascii="Arial" w:hAnsi="Arial" w:cs="Arial"/>
                <w:sz w:val="20"/>
                <w:szCs w:val="20"/>
              </w:rPr>
              <w:t>apiaceae</w:t>
            </w:r>
            <w:proofErr w:type="spellEnd"/>
          </w:p>
        </w:tc>
        <w:tc>
          <w:tcPr>
            <w:tcW w:w="1682" w:type="dxa"/>
          </w:tcPr>
          <w:p w14:paraId="3A62A262"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 aging</w:t>
            </w:r>
          </w:p>
        </w:tc>
        <w:tc>
          <w:tcPr>
            <w:tcW w:w="2995" w:type="dxa"/>
          </w:tcPr>
          <w:p w14:paraId="74FC5A99"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Packs and Lotions</w:t>
            </w:r>
          </w:p>
        </w:tc>
      </w:tr>
      <w:tr w:rsidR="003C6F89" w:rsidRPr="00603CA9" w14:paraId="7B269A37" w14:textId="77777777" w:rsidTr="003C6F89">
        <w:tc>
          <w:tcPr>
            <w:tcW w:w="1317" w:type="dxa"/>
          </w:tcPr>
          <w:p w14:paraId="09C17CE2"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Neem</w:t>
            </w:r>
          </w:p>
        </w:tc>
        <w:tc>
          <w:tcPr>
            <w:tcW w:w="3078" w:type="dxa"/>
            <w:gridSpan w:val="2"/>
          </w:tcPr>
          <w:p w14:paraId="5EE0AF69" w14:textId="77777777" w:rsidR="003C6F89" w:rsidRPr="00603CA9" w:rsidRDefault="003C6F89" w:rsidP="00461BB7">
            <w:pPr>
              <w:jc w:val="both"/>
              <w:rPr>
                <w:rFonts w:ascii="Arial" w:hAnsi="Arial" w:cs="Arial"/>
                <w:sz w:val="20"/>
                <w:szCs w:val="20"/>
              </w:rPr>
            </w:pPr>
            <w:proofErr w:type="spellStart"/>
            <w:r w:rsidRPr="00603CA9">
              <w:rPr>
                <w:rFonts w:ascii="Arial" w:hAnsi="Arial" w:cs="Arial"/>
                <w:i/>
                <w:iCs/>
                <w:sz w:val="20"/>
                <w:szCs w:val="20"/>
              </w:rPr>
              <w:t>Azadirachta</w:t>
            </w:r>
            <w:proofErr w:type="spellEnd"/>
            <w:r w:rsidRPr="00603CA9">
              <w:rPr>
                <w:rFonts w:ascii="Arial" w:hAnsi="Arial" w:cs="Arial"/>
                <w:i/>
                <w:iCs/>
                <w:sz w:val="20"/>
                <w:szCs w:val="20"/>
              </w:rPr>
              <w:t xml:space="preserve"> </w:t>
            </w:r>
            <w:proofErr w:type="spellStart"/>
            <w:proofErr w:type="gramStart"/>
            <w:r w:rsidRPr="00603CA9">
              <w:rPr>
                <w:rFonts w:ascii="Arial" w:hAnsi="Arial" w:cs="Arial"/>
                <w:i/>
                <w:iCs/>
                <w:sz w:val="20"/>
                <w:szCs w:val="20"/>
              </w:rPr>
              <w:t>indica</w:t>
            </w:r>
            <w:proofErr w:type="spellEnd"/>
            <w:r w:rsidRPr="00603CA9">
              <w:rPr>
                <w:rFonts w:ascii="Arial" w:hAnsi="Arial" w:cs="Arial"/>
                <w:i/>
                <w:iCs/>
                <w:sz w:val="20"/>
                <w:szCs w:val="20"/>
              </w:rPr>
              <w:t xml:space="preserve"> </w:t>
            </w:r>
            <w:r w:rsidRPr="00603CA9">
              <w:rPr>
                <w:rFonts w:ascii="Arial" w:hAnsi="Arial" w:cs="Arial"/>
                <w:sz w:val="20"/>
                <w:szCs w:val="20"/>
              </w:rPr>
              <w:t>,</w:t>
            </w:r>
            <w:proofErr w:type="gramEnd"/>
            <w:r w:rsidRPr="00603CA9">
              <w:rPr>
                <w:rFonts w:ascii="Arial" w:hAnsi="Arial" w:cs="Arial"/>
                <w:sz w:val="20"/>
                <w:szCs w:val="20"/>
              </w:rPr>
              <w:t xml:space="preserve"> </w:t>
            </w:r>
            <w:proofErr w:type="spellStart"/>
            <w:r w:rsidRPr="00603CA9">
              <w:rPr>
                <w:rFonts w:ascii="Arial" w:hAnsi="Arial" w:cs="Arial"/>
                <w:sz w:val="20"/>
                <w:szCs w:val="20"/>
              </w:rPr>
              <w:t>meliaceae</w:t>
            </w:r>
            <w:proofErr w:type="spellEnd"/>
          </w:p>
        </w:tc>
        <w:tc>
          <w:tcPr>
            <w:tcW w:w="1682" w:type="dxa"/>
          </w:tcPr>
          <w:p w14:paraId="6CB629A8"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Antiseptic, anti-acne</w:t>
            </w:r>
          </w:p>
        </w:tc>
        <w:tc>
          <w:tcPr>
            <w:tcW w:w="2995" w:type="dxa"/>
          </w:tcPr>
          <w:p w14:paraId="2368FC0F"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Toothpaste, soap, shampoo, balms</w:t>
            </w:r>
          </w:p>
        </w:tc>
      </w:tr>
      <w:tr w:rsidR="003C6F89" w:rsidRPr="00603CA9" w14:paraId="1BA4AC4C" w14:textId="77777777" w:rsidTr="003C6F89">
        <w:tc>
          <w:tcPr>
            <w:tcW w:w="1317" w:type="dxa"/>
          </w:tcPr>
          <w:p w14:paraId="12F724A6"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 xml:space="preserve">Oat, </w:t>
            </w:r>
            <w:proofErr w:type="spellStart"/>
            <w:r w:rsidRPr="00603CA9">
              <w:rPr>
                <w:rFonts w:ascii="Arial" w:hAnsi="Arial" w:cs="Arial"/>
                <w:sz w:val="20"/>
                <w:szCs w:val="20"/>
              </w:rPr>
              <w:t>Shofan</w:t>
            </w:r>
            <w:proofErr w:type="spellEnd"/>
          </w:p>
        </w:tc>
        <w:tc>
          <w:tcPr>
            <w:tcW w:w="3078" w:type="dxa"/>
            <w:gridSpan w:val="2"/>
          </w:tcPr>
          <w:p w14:paraId="2E45A0BD" w14:textId="77777777" w:rsidR="003C6F89" w:rsidRPr="00603CA9" w:rsidRDefault="003C6F89" w:rsidP="00461BB7">
            <w:pPr>
              <w:jc w:val="both"/>
              <w:rPr>
                <w:rFonts w:ascii="Arial" w:hAnsi="Arial" w:cs="Arial"/>
                <w:sz w:val="20"/>
                <w:szCs w:val="20"/>
              </w:rPr>
            </w:pPr>
            <w:proofErr w:type="spellStart"/>
            <w:r w:rsidRPr="00603CA9">
              <w:rPr>
                <w:rFonts w:ascii="Arial" w:hAnsi="Arial" w:cs="Arial"/>
                <w:i/>
                <w:iCs/>
                <w:sz w:val="20"/>
                <w:szCs w:val="20"/>
              </w:rPr>
              <w:t>Avena</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 xml:space="preserve">sativa </w:t>
            </w:r>
            <w:r w:rsidRPr="00603CA9">
              <w:rPr>
                <w:rFonts w:ascii="Arial" w:hAnsi="Arial" w:cs="Arial"/>
                <w:sz w:val="20"/>
                <w:szCs w:val="20"/>
              </w:rPr>
              <w:t>,</w:t>
            </w:r>
            <w:proofErr w:type="gramEnd"/>
            <w:r w:rsidRPr="00603CA9">
              <w:rPr>
                <w:rFonts w:ascii="Arial" w:hAnsi="Arial" w:cs="Arial"/>
                <w:sz w:val="20"/>
                <w:szCs w:val="20"/>
              </w:rPr>
              <w:t xml:space="preserve"> </w:t>
            </w:r>
            <w:proofErr w:type="spellStart"/>
            <w:r w:rsidRPr="00603CA9">
              <w:rPr>
                <w:rFonts w:ascii="Arial" w:hAnsi="Arial" w:cs="Arial"/>
                <w:sz w:val="20"/>
                <w:szCs w:val="20"/>
              </w:rPr>
              <w:t>Poaceae</w:t>
            </w:r>
            <w:proofErr w:type="spellEnd"/>
          </w:p>
        </w:tc>
        <w:tc>
          <w:tcPr>
            <w:tcW w:w="1682" w:type="dxa"/>
          </w:tcPr>
          <w:p w14:paraId="4034417C"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Treatment of eczema, wounds, irritation, inflammation, erythema, burns, itching, sunburn</w:t>
            </w:r>
          </w:p>
        </w:tc>
        <w:tc>
          <w:tcPr>
            <w:tcW w:w="2995" w:type="dxa"/>
          </w:tcPr>
          <w:p w14:paraId="2FC10F2F"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Cream</w:t>
            </w:r>
          </w:p>
        </w:tc>
      </w:tr>
      <w:tr w:rsidR="003C6F89" w:rsidRPr="00603CA9" w14:paraId="275D50C2" w14:textId="77777777" w:rsidTr="003C6F89">
        <w:tc>
          <w:tcPr>
            <w:tcW w:w="1317" w:type="dxa"/>
          </w:tcPr>
          <w:p w14:paraId="177297F5"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 xml:space="preserve">Chamomile, </w:t>
            </w:r>
            <w:proofErr w:type="spellStart"/>
            <w:r w:rsidRPr="00603CA9">
              <w:rPr>
                <w:rFonts w:ascii="Arial" w:hAnsi="Arial" w:cs="Arial"/>
                <w:sz w:val="20"/>
                <w:szCs w:val="20"/>
              </w:rPr>
              <w:t>Babuna</w:t>
            </w:r>
            <w:proofErr w:type="spellEnd"/>
          </w:p>
        </w:tc>
        <w:tc>
          <w:tcPr>
            <w:tcW w:w="3078" w:type="dxa"/>
            <w:gridSpan w:val="2"/>
          </w:tcPr>
          <w:p w14:paraId="223C5C43" w14:textId="77777777" w:rsidR="003C6F89" w:rsidRPr="00603CA9" w:rsidRDefault="003C6F89" w:rsidP="00461BB7">
            <w:pPr>
              <w:jc w:val="both"/>
              <w:rPr>
                <w:rFonts w:ascii="Arial" w:hAnsi="Arial" w:cs="Arial"/>
                <w:sz w:val="20"/>
                <w:szCs w:val="20"/>
              </w:rPr>
            </w:pPr>
            <w:proofErr w:type="spellStart"/>
            <w:r w:rsidRPr="00603CA9">
              <w:rPr>
                <w:rFonts w:ascii="Arial" w:hAnsi="Arial" w:cs="Arial"/>
                <w:i/>
                <w:iCs/>
                <w:sz w:val="20"/>
                <w:szCs w:val="20"/>
              </w:rPr>
              <w:t>Matricaria</w:t>
            </w:r>
            <w:proofErr w:type="spellEnd"/>
            <w:r w:rsidRPr="00603CA9">
              <w:rPr>
                <w:rFonts w:ascii="Arial" w:hAnsi="Arial" w:cs="Arial"/>
                <w:i/>
                <w:iCs/>
                <w:sz w:val="20"/>
                <w:szCs w:val="20"/>
              </w:rPr>
              <w:t xml:space="preserve"> chamomilla, </w:t>
            </w:r>
            <w:r w:rsidRPr="00603CA9">
              <w:rPr>
                <w:rFonts w:ascii="Arial" w:hAnsi="Arial" w:cs="Arial"/>
                <w:sz w:val="20"/>
                <w:szCs w:val="20"/>
              </w:rPr>
              <w:t>Asteraceae</w:t>
            </w:r>
          </w:p>
        </w:tc>
        <w:tc>
          <w:tcPr>
            <w:tcW w:w="1682" w:type="dxa"/>
          </w:tcPr>
          <w:p w14:paraId="00AC2A0B"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ointment or cream </w:t>
            </w:r>
          </w:p>
        </w:tc>
        <w:tc>
          <w:tcPr>
            <w:tcW w:w="2995" w:type="dxa"/>
          </w:tcPr>
          <w:p w14:paraId="67D5A835"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ointment or cream </w:t>
            </w:r>
          </w:p>
        </w:tc>
      </w:tr>
    </w:tbl>
    <w:p w14:paraId="2B71017B" w14:textId="77777777" w:rsidR="00444A4E" w:rsidRDefault="00444A4E" w:rsidP="00444A4E">
      <w:pPr>
        <w:jc w:val="both"/>
        <w:rPr>
          <w:rFonts w:ascii="Arial" w:hAnsi="Arial" w:cs="Arial"/>
          <w:b/>
          <w:bCs/>
          <w:sz w:val="20"/>
          <w:szCs w:val="20"/>
        </w:rPr>
      </w:pPr>
    </w:p>
    <w:p w14:paraId="4B034420" w14:textId="3D57486E" w:rsidR="00B31819" w:rsidRPr="00B31819" w:rsidRDefault="00B31819" w:rsidP="00B31819">
      <w:pPr>
        <w:jc w:val="both"/>
        <w:rPr>
          <w:rFonts w:ascii="Arial" w:hAnsi="Arial" w:cs="Arial"/>
          <w:b/>
          <w:bCs/>
          <w:sz w:val="20"/>
          <w:szCs w:val="20"/>
        </w:rPr>
      </w:pPr>
      <w:r w:rsidRPr="00B31819">
        <w:rPr>
          <w:rFonts w:ascii="Arial" w:hAnsi="Arial" w:cs="Arial"/>
          <w:b/>
          <w:bCs/>
          <w:noProof/>
          <w:sz w:val="20"/>
          <w:szCs w:val="20"/>
        </w:rPr>
        <w:lastRenderedPageBreak/>
        <w:drawing>
          <wp:inline distT="0" distB="0" distL="0" distR="0" wp14:anchorId="7676EA31" wp14:editId="0DB5C70E">
            <wp:extent cx="5731510" cy="4377055"/>
            <wp:effectExtent l="0" t="0" r="2540" b="4445"/>
            <wp:docPr id="1453835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377055"/>
                    </a:xfrm>
                    <a:prstGeom prst="rect">
                      <a:avLst/>
                    </a:prstGeom>
                    <a:noFill/>
                    <a:ln>
                      <a:noFill/>
                    </a:ln>
                  </pic:spPr>
                </pic:pic>
              </a:graphicData>
            </a:graphic>
          </wp:inline>
        </w:drawing>
      </w:r>
    </w:p>
    <w:p w14:paraId="3CF1509F" w14:textId="374FDBF3" w:rsidR="00B31819" w:rsidRPr="00B31819" w:rsidRDefault="00B31819" w:rsidP="00B31819">
      <w:pPr>
        <w:jc w:val="both"/>
        <w:rPr>
          <w:rFonts w:ascii="Arial" w:hAnsi="Arial" w:cs="Arial"/>
          <w:b/>
          <w:bCs/>
          <w:sz w:val="20"/>
          <w:szCs w:val="20"/>
        </w:rPr>
      </w:pPr>
      <w:r w:rsidRPr="00B31819">
        <w:rPr>
          <w:rFonts w:ascii="Arial" w:hAnsi="Arial" w:cs="Arial"/>
          <w:b/>
          <w:bCs/>
          <w:sz w:val="20"/>
          <w:szCs w:val="20"/>
        </w:rPr>
        <w:t>Fig. 2. Mechanism of actions of different chemical constituents of dermatitis</w:t>
      </w:r>
    </w:p>
    <w:p w14:paraId="0A1CCD46" w14:textId="77777777" w:rsidR="00B31819" w:rsidRPr="00603CA9" w:rsidRDefault="00B31819" w:rsidP="00444A4E">
      <w:pPr>
        <w:jc w:val="both"/>
        <w:rPr>
          <w:rFonts w:ascii="Arial" w:hAnsi="Arial" w:cs="Arial"/>
          <w:b/>
          <w:bCs/>
          <w:sz w:val="20"/>
          <w:szCs w:val="20"/>
        </w:rPr>
      </w:pPr>
    </w:p>
    <w:p w14:paraId="047716F3" w14:textId="49B67D15" w:rsidR="00333DCF" w:rsidRPr="00603CA9" w:rsidRDefault="00444A4E" w:rsidP="00444A4E">
      <w:pPr>
        <w:jc w:val="both"/>
        <w:rPr>
          <w:rFonts w:ascii="Arial" w:hAnsi="Arial" w:cs="Arial"/>
          <w:b/>
          <w:bCs/>
        </w:rPr>
      </w:pPr>
      <w:r w:rsidRPr="00603CA9">
        <w:rPr>
          <w:rFonts w:ascii="Arial" w:hAnsi="Arial" w:cs="Arial"/>
          <w:b/>
          <w:bCs/>
        </w:rPr>
        <w:t>5.</w:t>
      </w:r>
      <w:r w:rsidR="00333DCF" w:rsidRPr="00603CA9">
        <w:rPr>
          <w:rFonts w:ascii="Arial" w:hAnsi="Arial" w:cs="Arial"/>
          <w:b/>
          <w:bCs/>
        </w:rPr>
        <w:t>Potential and Difficulties of Natural Product</w:t>
      </w:r>
      <w:r w:rsidR="009A0D5F">
        <w:rPr>
          <w:rFonts w:ascii="Arial" w:hAnsi="Arial" w:cs="Arial"/>
          <w:b/>
          <w:bCs/>
        </w:rPr>
        <w:t>s in different delivery systems</w:t>
      </w:r>
    </w:p>
    <w:p w14:paraId="641B7F78" w14:textId="5674DF31"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There are conventional transdermal formulations, such ointments, creams, and lotions, but they have certain disadvantages, like being sticky, not being spreadable, and having stability problems, all of which lead to non-compliance. Transdermal dissemination has advanced to the point where more effective and patient-compliant transparent gels and </w:t>
      </w:r>
      <w:proofErr w:type="spellStart"/>
      <w:r w:rsidRPr="00603CA9">
        <w:rPr>
          <w:rFonts w:ascii="Arial" w:hAnsi="Arial" w:cs="Arial"/>
          <w:sz w:val="20"/>
          <w:szCs w:val="20"/>
        </w:rPr>
        <w:t>emulgels</w:t>
      </w:r>
      <w:proofErr w:type="spellEnd"/>
      <w:r w:rsidRPr="00603CA9">
        <w:rPr>
          <w:rFonts w:ascii="Arial" w:hAnsi="Arial" w:cs="Arial"/>
          <w:sz w:val="20"/>
          <w:szCs w:val="20"/>
        </w:rPr>
        <w:t xml:space="preserve"> have been created. As a result, both the pharmaceutical and cosmetics industries are seeing an increase in the use of these formulations. The literature claims that by rupturing the lipid bilayer and extending their retention at the site of action, topical formulations with nanoscale particles can improve the permeability of natural substances</w:t>
      </w:r>
      <w:r w:rsidR="00BB392A" w:rsidRPr="00603CA9">
        <w:rPr>
          <w:rFonts w:ascii="Arial" w:hAnsi="Arial" w:cs="Arial"/>
          <w:sz w:val="20"/>
          <w:szCs w:val="20"/>
        </w:rPr>
        <w:t xml:space="preserve"> (</w:t>
      </w:r>
      <w:proofErr w:type="spellStart"/>
      <w:r w:rsidR="00BB392A" w:rsidRPr="00603CA9">
        <w:rPr>
          <w:rFonts w:ascii="Arial" w:hAnsi="Arial" w:cs="Arial"/>
          <w:sz w:val="20"/>
          <w:szCs w:val="20"/>
        </w:rPr>
        <w:t>DeLouise</w:t>
      </w:r>
      <w:proofErr w:type="spellEnd"/>
      <w:r w:rsidR="00BB392A" w:rsidRPr="00603CA9">
        <w:rPr>
          <w:rFonts w:ascii="Arial" w:hAnsi="Arial" w:cs="Arial"/>
          <w:sz w:val="20"/>
          <w:szCs w:val="20"/>
        </w:rPr>
        <w:t>, 2012)</w:t>
      </w:r>
      <w:r w:rsidRPr="00603CA9">
        <w:rPr>
          <w:rFonts w:ascii="Arial" w:hAnsi="Arial" w:cs="Arial"/>
          <w:sz w:val="20"/>
          <w:szCs w:val="20"/>
        </w:rPr>
        <w:t>.</w:t>
      </w:r>
      <w:r w:rsidR="007C2499" w:rsidRPr="00603CA9">
        <w:rPr>
          <w:rFonts w:ascii="Arial" w:hAnsi="Arial" w:cs="Arial"/>
          <w:sz w:val="20"/>
          <w:szCs w:val="20"/>
        </w:rPr>
        <w:t xml:space="preserve"> </w:t>
      </w:r>
      <w:r w:rsidRPr="00603CA9">
        <w:rPr>
          <w:rFonts w:ascii="Arial" w:hAnsi="Arial" w:cs="Arial"/>
          <w:sz w:val="20"/>
          <w:szCs w:val="20"/>
        </w:rPr>
        <w:t xml:space="preserve">Nowadays, some of the most significant </w:t>
      </w:r>
      <w:proofErr w:type="spellStart"/>
      <w:r w:rsidRPr="00603CA9">
        <w:rPr>
          <w:rFonts w:ascii="Arial" w:hAnsi="Arial" w:cs="Arial"/>
          <w:sz w:val="20"/>
          <w:szCs w:val="20"/>
        </w:rPr>
        <w:t>nano</w:t>
      </w:r>
      <w:proofErr w:type="spellEnd"/>
      <w:r w:rsidRPr="00603CA9">
        <w:rPr>
          <w:rFonts w:ascii="Arial" w:hAnsi="Arial" w:cs="Arial"/>
          <w:sz w:val="20"/>
          <w:szCs w:val="20"/>
        </w:rPr>
        <w:t xml:space="preserve">-formulations utilised for cutaneous and dermatological applications of phytomedicines are polymeric </w:t>
      </w:r>
      <w:proofErr w:type="spellStart"/>
      <w:r w:rsidRPr="00603CA9">
        <w:rPr>
          <w:rFonts w:ascii="Arial" w:hAnsi="Arial" w:cs="Arial"/>
          <w:sz w:val="20"/>
          <w:szCs w:val="20"/>
        </w:rPr>
        <w:t>nanomicelles</w:t>
      </w:r>
      <w:proofErr w:type="spellEnd"/>
      <w:r w:rsidRPr="00603CA9">
        <w:rPr>
          <w:rFonts w:ascii="Arial" w:hAnsi="Arial" w:cs="Arial"/>
          <w:sz w:val="20"/>
          <w:szCs w:val="20"/>
        </w:rPr>
        <w:t xml:space="preserve">, </w:t>
      </w:r>
      <w:proofErr w:type="spellStart"/>
      <w:r w:rsidRPr="00603CA9">
        <w:rPr>
          <w:rFonts w:ascii="Arial" w:hAnsi="Arial" w:cs="Arial"/>
          <w:sz w:val="20"/>
          <w:szCs w:val="20"/>
        </w:rPr>
        <w:t>ethosomes</w:t>
      </w:r>
      <w:proofErr w:type="spellEnd"/>
      <w:r w:rsidRPr="00603CA9">
        <w:rPr>
          <w:rFonts w:ascii="Arial" w:hAnsi="Arial" w:cs="Arial"/>
          <w:sz w:val="20"/>
          <w:szCs w:val="20"/>
        </w:rPr>
        <w:t xml:space="preserve">, </w:t>
      </w:r>
      <w:proofErr w:type="spellStart"/>
      <w:r w:rsidRPr="00603CA9">
        <w:rPr>
          <w:rFonts w:ascii="Arial" w:hAnsi="Arial" w:cs="Arial"/>
          <w:sz w:val="20"/>
          <w:szCs w:val="20"/>
        </w:rPr>
        <w:t>niosomes</w:t>
      </w:r>
      <w:proofErr w:type="spellEnd"/>
      <w:r w:rsidRPr="00603CA9">
        <w:rPr>
          <w:rFonts w:ascii="Arial" w:hAnsi="Arial" w:cs="Arial"/>
          <w:sz w:val="20"/>
          <w:szCs w:val="20"/>
        </w:rPr>
        <w:t xml:space="preserve">, liposomes, lipid nanoparticles, </w:t>
      </w:r>
      <w:proofErr w:type="spellStart"/>
      <w:r w:rsidRPr="00603CA9">
        <w:rPr>
          <w:rFonts w:ascii="Arial" w:hAnsi="Arial" w:cs="Arial"/>
          <w:sz w:val="20"/>
          <w:szCs w:val="20"/>
        </w:rPr>
        <w:t>phytosomes</w:t>
      </w:r>
      <w:proofErr w:type="spellEnd"/>
      <w:r w:rsidRPr="00603CA9">
        <w:rPr>
          <w:rFonts w:ascii="Arial" w:hAnsi="Arial" w:cs="Arial"/>
          <w:sz w:val="20"/>
          <w:szCs w:val="20"/>
        </w:rPr>
        <w:t xml:space="preserve">, </w:t>
      </w:r>
      <w:proofErr w:type="spellStart"/>
      <w:r w:rsidRPr="00603CA9">
        <w:rPr>
          <w:rFonts w:ascii="Arial" w:hAnsi="Arial" w:cs="Arial"/>
          <w:sz w:val="20"/>
          <w:szCs w:val="20"/>
        </w:rPr>
        <w:t>nanoemulsions</w:t>
      </w:r>
      <w:proofErr w:type="spellEnd"/>
      <w:r w:rsidRPr="00603CA9">
        <w:rPr>
          <w:rFonts w:ascii="Arial" w:hAnsi="Arial" w:cs="Arial"/>
          <w:sz w:val="20"/>
          <w:szCs w:val="20"/>
        </w:rPr>
        <w:t xml:space="preserve">, transferosomes, </w:t>
      </w:r>
      <w:proofErr w:type="spellStart"/>
      <w:r w:rsidRPr="00603CA9">
        <w:rPr>
          <w:rFonts w:ascii="Arial" w:hAnsi="Arial" w:cs="Arial"/>
          <w:sz w:val="20"/>
          <w:szCs w:val="20"/>
        </w:rPr>
        <w:t>niosomes</w:t>
      </w:r>
      <w:proofErr w:type="spellEnd"/>
      <w:r w:rsidRPr="00603CA9">
        <w:rPr>
          <w:rFonts w:ascii="Arial" w:hAnsi="Arial" w:cs="Arial"/>
          <w:sz w:val="20"/>
          <w:szCs w:val="20"/>
        </w:rPr>
        <w:t xml:space="preserve">, β-cyclodextrin complexes, and </w:t>
      </w:r>
      <w:proofErr w:type="spellStart"/>
      <w:r w:rsidRPr="00603CA9">
        <w:rPr>
          <w:rFonts w:ascii="Arial" w:hAnsi="Arial" w:cs="Arial"/>
          <w:sz w:val="20"/>
          <w:szCs w:val="20"/>
        </w:rPr>
        <w:t>phytosomes</w:t>
      </w:r>
      <w:proofErr w:type="spellEnd"/>
      <w:r w:rsidR="00BB392A" w:rsidRPr="00603CA9">
        <w:rPr>
          <w:rFonts w:ascii="Arial" w:hAnsi="Arial" w:cs="Arial"/>
          <w:sz w:val="20"/>
          <w:szCs w:val="20"/>
        </w:rPr>
        <w:t xml:space="preserve"> (</w:t>
      </w:r>
      <w:proofErr w:type="spellStart"/>
      <w:r w:rsidR="00BB392A" w:rsidRPr="00603CA9">
        <w:rPr>
          <w:rFonts w:ascii="Arial" w:hAnsi="Arial" w:cs="Arial"/>
          <w:sz w:val="20"/>
          <w:szCs w:val="20"/>
        </w:rPr>
        <w:t>Jeevanandam</w:t>
      </w:r>
      <w:proofErr w:type="spellEnd"/>
      <w:r w:rsidR="00BB392A" w:rsidRPr="00603CA9">
        <w:rPr>
          <w:rFonts w:ascii="Arial" w:hAnsi="Arial" w:cs="Arial"/>
          <w:sz w:val="20"/>
          <w:szCs w:val="20"/>
        </w:rPr>
        <w:t xml:space="preserve"> et al., 2016)</w:t>
      </w:r>
      <w:r w:rsidRPr="00603CA9">
        <w:rPr>
          <w:rFonts w:ascii="Arial" w:hAnsi="Arial" w:cs="Arial"/>
          <w:sz w:val="20"/>
          <w:szCs w:val="20"/>
        </w:rPr>
        <w:t>.</w:t>
      </w:r>
      <w:r w:rsidR="007C2499" w:rsidRPr="00603CA9">
        <w:rPr>
          <w:rFonts w:ascii="Arial" w:hAnsi="Arial" w:cs="Arial"/>
          <w:sz w:val="20"/>
          <w:szCs w:val="20"/>
        </w:rPr>
        <w:t xml:space="preserve"> </w:t>
      </w:r>
      <w:r w:rsidRPr="00603CA9">
        <w:rPr>
          <w:rFonts w:ascii="Arial" w:hAnsi="Arial" w:cs="Arial"/>
          <w:sz w:val="20"/>
          <w:szCs w:val="20"/>
        </w:rPr>
        <w:t xml:space="preserve">The low viscosity and </w:t>
      </w:r>
      <w:proofErr w:type="spellStart"/>
      <w:r w:rsidRPr="00603CA9">
        <w:rPr>
          <w:rFonts w:ascii="Arial" w:hAnsi="Arial" w:cs="Arial"/>
          <w:sz w:val="20"/>
          <w:szCs w:val="20"/>
        </w:rPr>
        <w:t>spreadability</w:t>
      </w:r>
      <w:proofErr w:type="spellEnd"/>
      <w:r w:rsidRPr="00603CA9">
        <w:rPr>
          <w:rFonts w:ascii="Arial" w:hAnsi="Arial" w:cs="Arial"/>
          <w:sz w:val="20"/>
          <w:szCs w:val="20"/>
        </w:rPr>
        <w:t xml:space="preserve"> of </w:t>
      </w:r>
      <w:proofErr w:type="spellStart"/>
      <w:r w:rsidRPr="00603CA9">
        <w:rPr>
          <w:rFonts w:ascii="Arial" w:hAnsi="Arial" w:cs="Arial"/>
          <w:sz w:val="20"/>
          <w:szCs w:val="20"/>
        </w:rPr>
        <w:t>nanoemulsions</w:t>
      </w:r>
      <w:proofErr w:type="spellEnd"/>
      <w:r w:rsidRPr="00603CA9">
        <w:rPr>
          <w:rFonts w:ascii="Arial" w:hAnsi="Arial" w:cs="Arial"/>
          <w:sz w:val="20"/>
          <w:szCs w:val="20"/>
        </w:rPr>
        <w:t xml:space="preserve"> tend to limit their potential to augment the accessibility of endogenous constituents over simple micellar solutions and to provide greater thermodynamic stability when compared to unstable dispersions such as emulsions and suspensions. Water-in-oil (w/o) or oil-in-water (o/w) </w:t>
      </w:r>
      <w:proofErr w:type="spellStart"/>
      <w:r w:rsidRPr="00603CA9">
        <w:rPr>
          <w:rFonts w:ascii="Arial" w:hAnsi="Arial" w:cs="Arial"/>
          <w:sz w:val="20"/>
          <w:szCs w:val="20"/>
        </w:rPr>
        <w:t>nanoemulsions</w:t>
      </w:r>
      <w:proofErr w:type="spellEnd"/>
      <w:r w:rsidRPr="00603CA9">
        <w:rPr>
          <w:rFonts w:ascii="Arial" w:hAnsi="Arial" w:cs="Arial"/>
          <w:sz w:val="20"/>
          <w:szCs w:val="20"/>
        </w:rPr>
        <w:t xml:space="preserve"> with a gelling agent are known as </w:t>
      </w:r>
      <w:proofErr w:type="spellStart"/>
      <w:r w:rsidRPr="00603CA9">
        <w:rPr>
          <w:rFonts w:ascii="Arial" w:hAnsi="Arial" w:cs="Arial"/>
          <w:sz w:val="20"/>
          <w:szCs w:val="20"/>
        </w:rPr>
        <w:t>nanoemulgels</w:t>
      </w:r>
      <w:proofErr w:type="spellEnd"/>
      <w:r w:rsidRPr="00603CA9">
        <w:rPr>
          <w:rFonts w:ascii="Arial" w:hAnsi="Arial" w:cs="Arial"/>
          <w:sz w:val="20"/>
          <w:szCs w:val="20"/>
        </w:rPr>
        <w:t xml:space="preserve">. In contrast to alternative carriers like solid lipid nanoparticles, liposomes, or microemulsions, </w:t>
      </w:r>
      <w:proofErr w:type="spellStart"/>
      <w:r w:rsidRPr="00603CA9">
        <w:rPr>
          <w:rFonts w:ascii="Arial" w:hAnsi="Arial" w:cs="Arial"/>
          <w:sz w:val="20"/>
          <w:szCs w:val="20"/>
        </w:rPr>
        <w:t>nanoemulgels</w:t>
      </w:r>
      <w:proofErr w:type="spellEnd"/>
      <w:r w:rsidRPr="00603CA9">
        <w:rPr>
          <w:rFonts w:ascii="Arial" w:hAnsi="Arial" w:cs="Arial"/>
          <w:sz w:val="20"/>
          <w:szCs w:val="20"/>
        </w:rPr>
        <w:t xml:space="preserve"> offer a number of benefits, such as improved drug-loading ability, less skin irritation, and enhanced permeability</w:t>
      </w:r>
      <w:r w:rsidR="00BB392A" w:rsidRPr="00603CA9">
        <w:rPr>
          <w:rFonts w:ascii="Arial" w:hAnsi="Arial" w:cs="Arial"/>
          <w:sz w:val="20"/>
          <w:szCs w:val="20"/>
        </w:rPr>
        <w:t xml:space="preserve"> (Huang et al., 2010)</w:t>
      </w:r>
      <w:r w:rsidRPr="00603CA9">
        <w:rPr>
          <w:rFonts w:ascii="Arial" w:hAnsi="Arial" w:cs="Arial"/>
          <w:sz w:val="20"/>
          <w:szCs w:val="20"/>
        </w:rPr>
        <w:t>.</w:t>
      </w:r>
      <w:r w:rsidR="007C2499" w:rsidRPr="00603CA9">
        <w:rPr>
          <w:rFonts w:ascii="Arial" w:hAnsi="Arial" w:cs="Arial"/>
          <w:sz w:val="20"/>
          <w:szCs w:val="20"/>
        </w:rPr>
        <w:t xml:space="preserve"> </w:t>
      </w:r>
      <w:r w:rsidRPr="00603CA9">
        <w:rPr>
          <w:rFonts w:ascii="Arial" w:hAnsi="Arial" w:cs="Arial"/>
          <w:sz w:val="20"/>
          <w:szCs w:val="20"/>
        </w:rPr>
        <w:t xml:space="preserve">There have been several methods employed in the development of </w:t>
      </w:r>
      <w:proofErr w:type="spellStart"/>
      <w:r w:rsidRPr="00603CA9">
        <w:rPr>
          <w:rFonts w:ascii="Arial" w:hAnsi="Arial" w:cs="Arial"/>
          <w:sz w:val="20"/>
          <w:szCs w:val="20"/>
        </w:rPr>
        <w:t>nanophytomedicines</w:t>
      </w:r>
      <w:proofErr w:type="spellEnd"/>
      <w:r w:rsidRPr="00603CA9">
        <w:rPr>
          <w:rFonts w:ascii="Arial" w:hAnsi="Arial" w:cs="Arial"/>
          <w:sz w:val="20"/>
          <w:szCs w:val="20"/>
        </w:rPr>
        <w:t xml:space="preserve">. The methods include salting out, solvent emulsification-diffusion, complex coacervation, nanoprecipitation, co-precipitation, and self-assembly. Notwithstanding the promising results of </w:t>
      </w:r>
      <w:proofErr w:type="spellStart"/>
      <w:r w:rsidRPr="00603CA9">
        <w:rPr>
          <w:rFonts w:ascii="Arial" w:hAnsi="Arial" w:cs="Arial"/>
          <w:sz w:val="20"/>
          <w:szCs w:val="20"/>
        </w:rPr>
        <w:t>nanoformulations</w:t>
      </w:r>
      <w:proofErr w:type="spellEnd"/>
      <w:r w:rsidRPr="00603CA9">
        <w:rPr>
          <w:rFonts w:ascii="Arial" w:hAnsi="Arial" w:cs="Arial"/>
          <w:sz w:val="20"/>
          <w:szCs w:val="20"/>
        </w:rPr>
        <w:t xml:space="preserve"> of natural goods, it is crucial to conduct a comprehensive evaluation of their safety, </w:t>
      </w:r>
      <w:proofErr w:type="gramStart"/>
      <w:r w:rsidRPr="00603CA9">
        <w:rPr>
          <w:rFonts w:ascii="Arial" w:hAnsi="Arial" w:cs="Arial"/>
          <w:sz w:val="20"/>
          <w:szCs w:val="20"/>
        </w:rPr>
        <w:t>taking into account</w:t>
      </w:r>
      <w:proofErr w:type="gramEnd"/>
      <w:r w:rsidRPr="00603CA9">
        <w:rPr>
          <w:rFonts w:ascii="Arial" w:hAnsi="Arial" w:cs="Arial"/>
          <w:sz w:val="20"/>
          <w:szCs w:val="20"/>
        </w:rPr>
        <w:t xml:space="preserve"> any potential toxicity to the phytomedicine or an aspect of the </w:t>
      </w:r>
      <w:proofErr w:type="spellStart"/>
      <w:r w:rsidRPr="00603CA9">
        <w:rPr>
          <w:rFonts w:ascii="Arial" w:hAnsi="Arial" w:cs="Arial"/>
          <w:sz w:val="20"/>
          <w:szCs w:val="20"/>
        </w:rPr>
        <w:t>nanosystem</w:t>
      </w:r>
      <w:proofErr w:type="spellEnd"/>
      <w:r w:rsidRPr="00603CA9">
        <w:rPr>
          <w:rFonts w:ascii="Arial" w:hAnsi="Arial" w:cs="Arial"/>
          <w:sz w:val="20"/>
          <w:szCs w:val="20"/>
        </w:rPr>
        <w:t xml:space="preserve">. The negative aspects of natural </w:t>
      </w:r>
      <w:r w:rsidRPr="00603CA9">
        <w:rPr>
          <w:rFonts w:ascii="Arial" w:hAnsi="Arial" w:cs="Arial"/>
          <w:sz w:val="20"/>
          <w:szCs w:val="20"/>
        </w:rPr>
        <w:lastRenderedPageBreak/>
        <w:t>products in the creation of skin formulations to treat a range of skin conditions could be addressed by any of the ways mentioned</w:t>
      </w:r>
      <w:r w:rsidR="00BB392A" w:rsidRPr="00603CA9">
        <w:rPr>
          <w:rFonts w:ascii="Arial" w:hAnsi="Arial" w:cs="Arial"/>
          <w:sz w:val="20"/>
          <w:szCs w:val="20"/>
        </w:rPr>
        <w:t xml:space="preserve"> (Kalani et al., 2011)</w:t>
      </w:r>
      <w:r w:rsidRPr="00603CA9">
        <w:rPr>
          <w:rFonts w:ascii="Arial" w:hAnsi="Arial" w:cs="Arial"/>
          <w:sz w:val="20"/>
          <w:szCs w:val="20"/>
        </w:rPr>
        <w:t>.</w:t>
      </w:r>
    </w:p>
    <w:p w14:paraId="32313603" w14:textId="55AFE1DF" w:rsidR="00333DCF" w:rsidRPr="00603CA9" w:rsidRDefault="00444A4E" w:rsidP="00444A4E">
      <w:pPr>
        <w:jc w:val="both"/>
        <w:rPr>
          <w:rFonts w:ascii="Arial" w:hAnsi="Arial" w:cs="Arial"/>
          <w:b/>
          <w:bCs/>
        </w:rPr>
      </w:pPr>
      <w:r w:rsidRPr="00603CA9">
        <w:rPr>
          <w:rFonts w:ascii="Arial" w:hAnsi="Arial" w:cs="Arial"/>
          <w:b/>
          <w:bCs/>
        </w:rPr>
        <w:t>6.</w:t>
      </w:r>
      <w:r w:rsidR="00333DCF" w:rsidRPr="00603CA9">
        <w:rPr>
          <w:rFonts w:ascii="Arial" w:hAnsi="Arial" w:cs="Arial"/>
          <w:b/>
          <w:bCs/>
        </w:rPr>
        <w:t>CONCLUSION</w:t>
      </w:r>
    </w:p>
    <w:p w14:paraId="24F1E071" w14:textId="77777777" w:rsidR="00333DCF" w:rsidRDefault="00333DCF" w:rsidP="00333DCF">
      <w:pPr>
        <w:jc w:val="both"/>
        <w:rPr>
          <w:rFonts w:ascii="Arial" w:hAnsi="Arial" w:cs="Arial"/>
          <w:sz w:val="20"/>
          <w:szCs w:val="20"/>
        </w:rPr>
      </w:pPr>
      <w:r w:rsidRPr="00603CA9">
        <w:rPr>
          <w:rFonts w:ascii="Arial" w:hAnsi="Arial" w:cs="Arial"/>
          <w:sz w:val="20"/>
          <w:szCs w:val="20"/>
        </w:rPr>
        <w:t xml:space="preserve">Herbal remedies are a viable substitute for the attitudes of dermatitis, enabling a safe, natural, and efficient means of reducing symptoms and enhancing skin health. The anti-inflammatory, antioxidant, and antibacterial qualities of the bioactive aspects found in many herbs make them a desirable choice for the treatment of dermatitis. Significant effectiveness has been proven by herbal formulations in lowering dermatitis-related skin lesions, irritation, and itching. In general, herbal formulations are thought to be safe, well-tolerated, and to have few known adverse effects. Patients frequently favour natural remedies because of their perceived safety and natural origin. Combining herbal formulations with traditional treatments can increase their effectiveness and lessen their negative effects. In order to guarantee uniformity and predictability of results, standardisation of natural remedies is essential. For herbal compositions to be shown safe and effective in treating dermatitis, extensive clinical trials are required. To clarify how herbal bioactive </w:t>
      </w:r>
      <w:proofErr w:type="gramStart"/>
      <w:r w:rsidRPr="00603CA9">
        <w:rPr>
          <w:rFonts w:ascii="Arial" w:hAnsi="Arial" w:cs="Arial"/>
          <w:sz w:val="20"/>
          <w:szCs w:val="20"/>
        </w:rPr>
        <w:t>components</w:t>
      </w:r>
      <w:proofErr w:type="gramEnd"/>
      <w:r w:rsidRPr="00603CA9">
        <w:rPr>
          <w:rFonts w:ascii="Arial" w:hAnsi="Arial" w:cs="Arial"/>
          <w:sz w:val="20"/>
          <w:szCs w:val="20"/>
        </w:rPr>
        <w:t xml:space="preserve"> work in dermatitis, more research is required. For dermatitis, herbal formulations impart a useful adjunct or equivalent to traditional therapies. A trend towards more natural and integrative strategies to skin health may occur as research into the benefits of herbal therapy continues.</w:t>
      </w:r>
    </w:p>
    <w:p w14:paraId="5BAC1FEA" w14:textId="77777777" w:rsidR="001A6E6F" w:rsidRPr="001A6E6F" w:rsidRDefault="001A6E6F" w:rsidP="00333DCF">
      <w:pPr>
        <w:jc w:val="both"/>
        <w:rPr>
          <w:rFonts w:ascii="Arial" w:hAnsi="Arial" w:cs="Arial"/>
          <w:b/>
          <w:bCs/>
        </w:rPr>
      </w:pPr>
      <w:bookmarkStart w:id="0" w:name="_GoBack"/>
      <w:bookmarkEnd w:id="0"/>
    </w:p>
    <w:p w14:paraId="328A28FC" w14:textId="77777777" w:rsidR="00216F92" w:rsidRPr="00603CA9" w:rsidRDefault="00216F92" w:rsidP="00822442">
      <w:pPr>
        <w:jc w:val="both"/>
        <w:rPr>
          <w:rFonts w:ascii="Arial" w:hAnsi="Arial" w:cs="Arial"/>
          <w:b/>
          <w:bCs/>
          <w:sz w:val="20"/>
          <w:szCs w:val="20"/>
        </w:rPr>
      </w:pPr>
    </w:p>
    <w:p w14:paraId="37829F80" w14:textId="21179A85" w:rsidR="00822442" w:rsidRPr="00603CA9" w:rsidRDefault="00A14DB1" w:rsidP="00822442">
      <w:pPr>
        <w:jc w:val="both"/>
        <w:rPr>
          <w:rFonts w:ascii="Arial" w:hAnsi="Arial" w:cs="Arial"/>
          <w:b/>
          <w:bCs/>
          <w:sz w:val="20"/>
          <w:szCs w:val="20"/>
        </w:rPr>
      </w:pPr>
      <w:r w:rsidRPr="00603CA9">
        <w:rPr>
          <w:rFonts w:ascii="Arial" w:hAnsi="Arial" w:cs="Arial"/>
          <w:b/>
          <w:bCs/>
          <w:sz w:val="20"/>
          <w:szCs w:val="20"/>
        </w:rPr>
        <w:t>REFERENCES</w:t>
      </w:r>
    </w:p>
    <w:p w14:paraId="39356A61" w14:textId="18252CA0" w:rsidR="002F752A" w:rsidRPr="00603CA9" w:rsidRDefault="002F752A" w:rsidP="00A14DB1">
      <w:pPr>
        <w:rPr>
          <w:rFonts w:ascii="Arial" w:hAnsi="Arial" w:cs="Arial"/>
          <w:sz w:val="20"/>
          <w:szCs w:val="20"/>
        </w:rPr>
      </w:pPr>
      <w:proofErr w:type="spellStart"/>
      <w:r w:rsidRPr="00603CA9">
        <w:rPr>
          <w:rFonts w:ascii="Arial" w:hAnsi="Arial" w:cs="Arial"/>
          <w:sz w:val="20"/>
          <w:szCs w:val="20"/>
        </w:rPr>
        <w:t>Adalsteinsson</w:t>
      </w:r>
      <w:proofErr w:type="spellEnd"/>
      <w:r w:rsidRPr="00603CA9">
        <w:rPr>
          <w:rFonts w:ascii="Arial" w:hAnsi="Arial" w:cs="Arial"/>
          <w:sz w:val="20"/>
          <w:szCs w:val="20"/>
        </w:rPr>
        <w:t xml:space="preserve">, J. A., Kaushik, S., </w:t>
      </w:r>
      <w:proofErr w:type="spellStart"/>
      <w:r w:rsidRPr="00603CA9">
        <w:rPr>
          <w:rFonts w:ascii="Arial" w:hAnsi="Arial" w:cs="Arial"/>
          <w:sz w:val="20"/>
          <w:szCs w:val="20"/>
        </w:rPr>
        <w:t>Muzumdar</w:t>
      </w:r>
      <w:proofErr w:type="spellEnd"/>
      <w:r w:rsidRPr="00603CA9">
        <w:rPr>
          <w:rFonts w:ascii="Arial" w:hAnsi="Arial" w:cs="Arial"/>
          <w:sz w:val="20"/>
          <w:szCs w:val="20"/>
        </w:rPr>
        <w:t>, S., Guttman-</w:t>
      </w:r>
      <w:proofErr w:type="spellStart"/>
      <w:r w:rsidRPr="00603CA9">
        <w:rPr>
          <w:rFonts w:ascii="Arial" w:hAnsi="Arial" w:cs="Arial"/>
          <w:sz w:val="20"/>
          <w:szCs w:val="20"/>
        </w:rPr>
        <w:t>Yassky</w:t>
      </w:r>
      <w:proofErr w:type="spellEnd"/>
      <w:r w:rsidRPr="00603CA9">
        <w:rPr>
          <w:rFonts w:ascii="Arial" w:hAnsi="Arial" w:cs="Arial"/>
          <w:sz w:val="20"/>
          <w:szCs w:val="20"/>
        </w:rPr>
        <w:t>, E., &amp; Ungar, J. (2020). An update on the microbiology, immunology and genetics of seborrheic dermatitis. </w:t>
      </w:r>
      <w:r w:rsidRPr="00603CA9">
        <w:rPr>
          <w:rFonts w:ascii="Arial" w:hAnsi="Arial" w:cs="Arial"/>
          <w:i/>
          <w:iCs/>
          <w:sz w:val="20"/>
          <w:szCs w:val="20"/>
        </w:rPr>
        <w:t>Experimental dermatology</w:t>
      </w:r>
      <w:r w:rsidRPr="00603CA9">
        <w:rPr>
          <w:rFonts w:ascii="Arial" w:hAnsi="Arial" w:cs="Arial"/>
          <w:sz w:val="20"/>
          <w:szCs w:val="20"/>
        </w:rPr>
        <w:t>, </w:t>
      </w:r>
      <w:r w:rsidRPr="00603CA9">
        <w:rPr>
          <w:rFonts w:ascii="Arial" w:hAnsi="Arial" w:cs="Arial"/>
          <w:i/>
          <w:iCs/>
          <w:sz w:val="20"/>
          <w:szCs w:val="20"/>
        </w:rPr>
        <w:t>29</w:t>
      </w:r>
      <w:r w:rsidRPr="00603CA9">
        <w:rPr>
          <w:rFonts w:ascii="Arial" w:hAnsi="Arial" w:cs="Arial"/>
          <w:sz w:val="20"/>
          <w:szCs w:val="20"/>
        </w:rPr>
        <w:t xml:space="preserve">(5), 481–489. </w:t>
      </w:r>
      <w:hyperlink r:id="rId9" w:history="1">
        <w:r w:rsidRPr="00603CA9">
          <w:rPr>
            <w:rStyle w:val="Hyperlink"/>
            <w:rFonts w:ascii="Arial" w:hAnsi="Arial" w:cs="Arial"/>
            <w:sz w:val="20"/>
            <w:szCs w:val="20"/>
          </w:rPr>
          <w:t>https://doi.org/10.1111/exd.14091</w:t>
        </w:r>
      </w:hyperlink>
    </w:p>
    <w:p w14:paraId="15F8B916" w14:textId="6480F834" w:rsidR="002F752A" w:rsidRPr="00603CA9" w:rsidRDefault="002F752A" w:rsidP="00A14DB1">
      <w:pPr>
        <w:rPr>
          <w:rFonts w:ascii="Arial" w:hAnsi="Arial" w:cs="Arial"/>
          <w:sz w:val="20"/>
          <w:szCs w:val="20"/>
        </w:rPr>
      </w:pPr>
      <w:r w:rsidRPr="00603CA9">
        <w:rPr>
          <w:rFonts w:ascii="Arial" w:hAnsi="Arial" w:cs="Arial"/>
          <w:sz w:val="20"/>
          <w:szCs w:val="20"/>
        </w:rPr>
        <w:t>Aggarwal, B. B., Gupta, S. C., &amp; Sung, B. (2013). Curcumin: an orally bioavailable blocker of TNF and other pro-inflammatory biomarkers. </w:t>
      </w:r>
      <w:r w:rsidRPr="00603CA9">
        <w:rPr>
          <w:rFonts w:ascii="Arial" w:hAnsi="Arial" w:cs="Arial"/>
          <w:i/>
          <w:iCs/>
          <w:sz w:val="20"/>
          <w:szCs w:val="20"/>
        </w:rPr>
        <w:t>British journal of pharmacology</w:t>
      </w:r>
      <w:r w:rsidRPr="00603CA9">
        <w:rPr>
          <w:rFonts w:ascii="Arial" w:hAnsi="Arial" w:cs="Arial"/>
          <w:sz w:val="20"/>
          <w:szCs w:val="20"/>
        </w:rPr>
        <w:t>, </w:t>
      </w:r>
      <w:r w:rsidRPr="00603CA9">
        <w:rPr>
          <w:rFonts w:ascii="Arial" w:hAnsi="Arial" w:cs="Arial"/>
          <w:i/>
          <w:iCs/>
          <w:sz w:val="20"/>
          <w:szCs w:val="20"/>
        </w:rPr>
        <w:t>169</w:t>
      </w:r>
      <w:r w:rsidRPr="00603CA9">
        <w:rPr>
          <w:rFonts w:ascii="Arial" w:hAnsi="Arial" w:cs="Arial"/>
          <w:sz w:val="20"/>
          <w:szCs w:val="20"/>
        </w:rPr>
        <w:t>(8), 1672–1692. https://doi.org/10.1111/bph.12131</w:t>
      </w:r>
    </w:p>
    <w:p w14:paraId="45B9834A" w14:textId="75DF8E8C" w:rsidR="00A14DB1" w:rsidRPr="00603CA9" w:rsidRDefault="00A14DB1" w:rsidP="00A14DB1">
      <w:pPr>
        <w:rPr>
          <w:rFonts w:ascii="Arial" w:hAnsi="Arial" w:cs="Arial"/>
          <w:sz w:val="20"/>
          <w:szCs w:val="20"/>
        </w:rPr>
      </w:pPr>
      <w:proofErr w:type="spellStart"/>
      <w:r w:rsidRPr="00603CA9">
        <w:rPr>
          <w:rFonts w:ascii="Arial" w:hAnsi="Arial" w:cs="Arial"/>
          <w:sz w:val="20"/>
          <w:szCs w:val="20"/>
        </w:rPr>
        <w:t>Alenazi</w:t>
      </w:r>
      <w:proofErr w:type="spellEnd"/>
      <w:r w:rsidRPr="00603CA9">
        <w:rPr>
          <w:rFonts w:ascii="Arial" w:hAnsi="Arial" w:cs="Arial"/>
          <w:sz w:val="20"/>
          <w:szCs w:val="20"/>
        </w:rPr>
        <w:t>, S. D. </w:t>
      </w:r>
      <w:r w:rsidR="002F752A" w:rsidRPr="00603CA9">
        <w:rPr>
          <w:rFonts w:ascii="Arial" w:hAnsi="Arial" w:cs="Arial"/>
          <w:sz w:val="20"/>
          <w:szCs w:val="20"/>
        </w:rPr>
        <w:t>(</w:t>
      </w:r>
      <w:r w:rsidRPr="00603CA9">
        <w:rPr>
          <w:rFonts w:ascii="Arial" w:hAnsi="Arial" w:cs="Arial"/>
          <w:sz w:val="20"/>
          <w:szCs w:val="20"/>
        </w:rPr>
        <w:t>2023</w:t>
      </w:r>
      <w:r w:rsidR="002F752A" w:rsidRPr="00603CA9">
        <w:rPr>
          <w:rFonts w:ascii="Arial" w:hAnsi="Arial" w:cs="Arial"/>
          <w:sz w:val="20"/>
          <w:szCs w:val="20"/>
        </w:rPr>
        <w:t>)</w:t>
      </w:r>
      <w:r w:rsidRPr="00603CA9">
        <w:rPr>
          <w:rFonts w:ascii="Arial" w:hAnsi="Arial" w:cs="Arial"/>
          <w:sz w:val="20"/>
          <w:szCs w:val="20"/>
        </w:rPr>
        <w:t>. Atopic Dermatitis: A Brief Review of Recent Advances in Its Management. </w:t>
      </w:r>
      <w:r w:rsidRPr="00603CA9">
        <w:rPr>
          <w:rFonts w:ascii="Arial" w:hAnsi="Arial" w:cs="Arial"/>
          <w:i/>
          <w:iCs/>
          <w:sz w:val="20"/>
          <w:szCs w:val="20"/>
        </w:rPr>
        <w:t>Dermatology Reports</w:t>
      </w:r>
      <w:r w:rsidRPr="00603CA9">
        <w:rPr>
          <w:rFonts w:ascii="Arial" w:hAnsi="Arial" w:cs="Arial"/>
          <w:sz w:val="20"/>
          <w:szCs w:val="20"/>
        </w:rPr>
        <w:t> 15, no. 3: 9678. </w:t>
      </w:r>
      <w:hyperlink r:id="rId10" w:history="1">
        <w:r w:rsidRPr="00603CA9">
          <w:rPr>
            <w:rStyle w:val="Hyperlink"/>
            <w:rFonts w:ascii="Arial" w:hAnsi="Arial" w:cs="Arial"/>
            <w:sz w:val="20"/>
            <w:szCs w:val="20"/>
          </w:rPr>
          <w:t>https://doi.org/10.4081/dr.2023.9678</w:t>
        </w:r>
      </w:hyperlink>
      <w:r w:rsidRPr="00603CA9">
        <w:rPr>
          <w:rFonts w:ascii="Arial" w:hAnsi="Arial" w:cs="Arial"/>
          <w:sz w:val="20"/>
          <w:szCs w:val="20"/>
        </w:rPr>
        <w:t>.</w:t>
      </w:r>
    </w:p>
    <w:p w14:paraId="46934328" w14:textId="601D418B" w:rsidR="00141770" w:rsidRPr="00603CA9" w:rsidRDefault="00141770" w:rsidP="00A14DB1">
      <w:pPr>
        <w:rPr>
          <w:rFonts w:ascii="Arial" w:hAnsi="Arial" w:cs="Arial"/>
          <w:sz w:val="20"/>
          <w:szCs w:val="20"/>
        </w:rPr>
      </w:pPr>
      <w:r w:rsidRPr="00603CA9">
        <w:rPr>
          <w:rFonts w:ascii="Arial" w:hAnsi="Arial" w:cs="Arial"/>
          <w:sz w:val="20"/>
          <w:szCs w:val="20"/>
        </w:rPr>
        <w:t>Almeida, P. P., Pereira, Í. S., Rodrigues, K. B., Leal, L. S., Marques, A. S., Rosa, L. P., da Silva, F. C., &amp; da Silva, R. A. A. (2017). Photodynamic therapy controls of Staphylococcus aureus intradermal infection in mice. </w:t>
      </w:r>
      <w:r w:rsidRPr="00603CA9">
        <w:rPr>
          <w:rFonts w:ascii="Arial" w:hAnsi="Arial" w:cs="Arial"/>
          <w:i/>
          <w:iCs/>
          <w:sz w:val="20"/>
          <w:szCs w:val="20"/>
        </w:rPr>
        <w:t>Lasers in medical science</w:t>
      </w:r>
      <w:r w:rsidRPr="00603CA9">
        <w:rPr>
          <w:rFonts w:ascii="Arial" w:hAnsi="Arial" w:cs="Arial"/>
          <w:sz w:val="20"/>
          <w:szCs w:val="20"/>
        </w:rPr>
        <w:t>, </w:t>
      </w:r>
      <w:r w:rsidRPr="00603CA9">
        <w:rPr>
          <w:rFonts w:ascii="Arial" w:hAnsi="Arial" w:cs="Arial"/>
          <w:i/>
          <w:iCs/>
          <w:sz w:val="20"/>
          <w:szCs w:val="20"/>
        </w:rPr>
        <w:t>32</w:t>
      </w:r>
      <w:r w:rsidRPr="00603CA9">
        <w:rPr>
          <w:rFonts w:ascii="Arial" w:hAnsi="Arial" w:cs="Arial"/>
          <w:sz w:val="20"/>
          <w:szCs w:val="20"/>
        </w:rPr>
        <w:t>(6), 1337–1342. https://doi.org/10.1007/s10103-017-2247-1</w:t>
      </w:r>
    </w:p>
    <w:p w14:paraId="55AD8EB1" w14:textId="1693F4E6" w:rsidR="007C2499" w:rsidRPr="00603CA9" w:rsidRDefault="007C2499" w:rsidP="007C2499">
      <w:pPr>
        <w:jc w:val="both"/>
        <w:rPr>
          <w:rFonts w:ascii="Arial" w:hAnsi="Arial" w:cs="Arial"/>
          <w:sz w:val="20"/>
          <w:szCs w:val="20"/>
        </w:rPr>
      </w:pPr>
      <w:r w:rsidRPr="00603CA9">
        <w:rPr>
          <w:rFonts w:ascii="Arial" w:hAnsi="Arial" w:cs="Arial"/>
          <w:sz w:val="20"/>
          <w:szCs w:val="20"/>
        </w:rPr>
        <w:t xml:space="preserve">Armstrong N.C, Ernst E. </w:t>
      </w:r>
      <w:r w:rsidR="00141770" w:rsidRPr="00603CA9">
        <w:rPr>
          <w:rFonts w:ascii="Arial" w:hAnsi="Arial" w:cs="Arial"/>
          <w:sz w:val="20"/>
          <w:szCs w:val="20"/>
        </w:rPr>
        <w:t>(</w:t>
      </w:r>
      <w:r w:rsidRPr="00603CA9">
        <w:rPr>
          <w:rFonts w:ascii="Arial" w:hAnsi="Arial" w:cs="Arial"/>
          <w:sz w:val="20"/>
          <w:szCs w:val="20"/>
        </w:rPr>
        <w:t>1999</w:t>
      </w:r>
      <w:r w:rsidR="00141770" w:rsidRPr="00603CA9">
        <w:rPr>
          <w:rFonts w:ascii="Arial" w:hAnsi="Arial" w:cs="Arial"/>
          <w:sz w:val="20"/>
          <w:szCs w:val="20"/>
        </w:rPr>
        <w:t>)</w:t>
      </w:r>
      <w:r w:rsidRPr="00603CA9">
        <w:rPr>
          <w:rFonts w:ascii="Arial" w:hAnsi="Arial" w:cs="Arial"/>
          <w:sz w:val="20"/>
          <w:szCs w:val="20"/>
        </w:rPr>
        <w:t xml:space="preserve">. The treatment of eczema with Chinese herbs: A systematic review of randomized clinical trials. </w:t>
      </w:r>
      <w:r w:rsidRPr="00603CA9">
        <w:rPr>
          <w:rFonts w:ascii="Arial" w:hAnsi="Arial" w:cs="Arial"/>
          <w:i/>
          <w:iCs/>
          <w:sz w:val="20"/>
          <w:szCs w:val="20"/>
        </w:rPr>
        <w:t xml:space="preserve">Br J Clin </w:t>
      </w:r>
      <w:proofErr w:type="spellStart"/>
      <w:r w:rsidRPr="00603CA9">
        <w:rPr>
          <w:rFonts w:ascii="Arial" w:hAnsi="Arial" w:cs="Arial"/>
          <w:i/>
          <w:iCs/>
          <w:sz w:val="20"/>
          <w:szCs w:val="20"/>
        </w:rPr>
        <w:t>Pharmacol</w:t>
      </w:r>
      <w:proofErr w:type="spellEnd"/>
      <w:r w:rsidR="00141770" w:rsidRPr="00603CA9">
        <w:rPr>
          <w:rFonts w:ascii="Arial" w:hAnsi="Arial" w:cs="Arial"/>
          <w:sz w:val="20"/>
          <w:szCs w:val="20"/>
        </w:rPr>
        <w:t>,</w:t>
      </w:r>
      <w:r w:rsidRPr="00603CA9">
        <w:rPr>
          <w:rFonts w:ascii="Arial" w:hAnsi="Arial" w:cs="Arial"/>
          <w:sz w:val="20"/>
          <w:szCs w:val="20"/>
        </w:rPr>
        <w:t xml:space="preserve"> 48:262–4.</w:t>
      </w:r>
    </w:p>
    <w:p w14:paraId="6E2F557C" w14:textId="3F27F298" w:rsidR="00141770" w:rsidRPr="00603CA9" w:rsidRDefault="00141770" w:rsidP="007C2499">
      <w:pPr>
        <w:jc w:val="both"/>
        <w:rPr>
          <w:rFonts w:ascii="Arial" w:hAnsi="Arial" w:cs="Arial"/>
          <w:sz w:val="20"/>
          <w:szCs w:val="20"/>
        </w:rPr>
      </w:pPr>
      <w:r w:rsidRPr="00603CA9">
        <w:rPr>
          <w:rFonts w:ascii="Arial" w:hAnsi="Arial" w:cs="Arial"/>
          <w:sz w:val="20"/>
          <w:szCs w:val="20"/>
        </w:rPr>
        <w:t xml:space="preserve">Asada, K., Ohara, T., </w:t>
      </w:r>
      <w:proofErr w:type="spellStart"/>
      <w:r w:rsidRPr="00603CA9">
        <w:rPr>
          <w:rFonts w:ascii="Arial" w:hAnsi="Arial" w:cs="Arial"/>
          <w:sz w:val="20"/>
          <w:szCs w:val="20"/>
        </w:rPr>
        <w:t>Muroyama</w:t>
      </w:r>
      <w:proofErr w:type="spellEnd"/>
      <w:r w:rsidRPr="00603CA9">
        <w:rPr>
          <w:rFonts w:ascii="Arial" w:hAnsi="Arial" w:cs="Arial"/>
          <w:sz w:val="20"/>
          <w:szCs w:val="20"/>
        </w:rPr>
        <w:t xml:space="preserve">, K., Yamamoto, Y., &amp; </w:t>
      </w:r>
      <w:proofErr w:type="spellStart"/>
      <w:r w:rsidRPr="00603CA9">
        <w:rPr>
          <w:rFonts w:ascii="Arial" w:hAnsi="Arial" w:cs="Arial"/>
          <w:sz w:val="20"/>
          <w:szCs w:val="20"/>
        </w:rPr>
        <w:t>Murosaki</w:t>
      </w:r>
      <w:proofErr w:type="spellEnd"/>
      <w:r w:rsidRPr="00603CA9">
        <w:rPr>
          <w:rFonts w:ascii="Arial" w:hAnsi="Arial" w:cs="Arial"/>
          <w:sz w:val="20"/>
          <w:szCs w:val="20"/>
        </w:rPr>
        <w:t>, S. (2019). Effects of hot water extract of Curcuma longa on human epidermal keratinocytes in vitro and skin conditions in healthy participants: A randomized, double-blind, placebo-controlled trial. </w:t>
      </w:r>
      <w:r w:rsidRPr="00603CA9">
        <w:rPr>
          <w:rFonts w:ascii="Arial" w:hAnsi="Arial" w:cs="Arial"/>
          <w:i/>
          <w:iCs/>
          <w:sz w:val="20"/>
          <w:szCs w:val="20"/>
        </w:rPr>
        <w:t>Journal of cosmetic dermatology</w:t>
      </w:r>
      <w:r w:rsidRPr="00603CA9">
        <w:rPr>
          <w:rFonts w:ascii="Arial" w:hAnsi="Arial" w:cs="Arial"/>
          <w:sz w:val="20"/>
          <w:szCs w:val="20"/>
        </w:rPr>
        <w:t>, </w:t>
      </w:r>
      <w:r w:rsidRPr="00603CA9">
        <w:rPr>
          <w:rFonts w:ascii="Arial" w:hAnsi="Arial" w:cs="Arial"/>
          <w:i/>
          <w:iCs/>
          <w:sz w:val="20"/>
          <w:szCs w:val="20"/>
        </w:rPr>
        <w:t>18</w:t>
      </w:r>
      <w:r w:rsidRPr="00603CA9">
        <w:rPr>
          <w:rFonts w:ascii="Arial" w:hAnsi="Arial" w:cs="Arial"/>
          <w:sz w:val="20"/>
          <w:szCs w:val="20"/>
        </w:rPr>
        <w:t>(6), 1866–1874. https://doi.org/10.1111/jocd.12890</w:t>
      </w:r>
    </w:p>
    <w:p w14:paraId="23ECF8C4" w14:textId="2A54A88D" w:rsidR="00A14DB1" w:rsidRPr="00603CA9" w:rsidRDefault="00A14DB1" w:rsidP="00A14DB1">
      <w:pPr>
        <w:rPr>
          <w:rFonts w:ascii="Arial" w:hAnsi="Arial" w:cs="Arial"/>
          <w:sz w:val="20"/>
          <w:szCs w:val="20"/>
        </w:rPr>
      </w:pPr>
      <w:proofErr w:type="spellStart"/>
      <w:r w:rsidRPr="00603CA9">
        <w:rPr>
          <w:rFonts w:ascii="Arial" w:hAnsi="Arial" w:cs="Arial"/>
          <w:sz w:val="20"/>
          <w:szCs w:val="20"/>
        </w:rPr>
        <w:t>Aulton</w:t>
      </w:r>
      <w:proofErr w:type="spellEnd"/>
      <w:r w:rsidRPr="00603CA9">
        <w:rPr>
          <w:rFonts w:ascii="Arial" w:hAnsi="Arial" w:cs="Arial"/>
          <w:sz w:val="20"/>
          <w:szCs w:val="20"/>
        </w:rPr>
        <w:t xml:space="preserve"> M. E.</w:t>
      </w:r>
      <w:r w:rsidR="00141770" w:rsidRPr="00603CA9">
        <w:rPr>
          <w:rFonts w:ascii="Arial" w:hAnsi="Arial" w:cs="Arial"/>
          <w:sz w:val="20"/>
          <w:szCs w:val="20"/>
        </w:rPr>
        <w:t xml:space="preserve"> (1995).</w:t>
      </w:r>
      <w:r w:rsidRPr="00603CA9">
        <w:rPr>
          <w:rFonts w:ascii="Arial" w:hAnsi="Arial" w:cs="Arial"/>
          <w:sz w:val="20"/>
          <w:szCs w:val="20"/>
        </w:rPr>
        <w:t xml:space="preserve"> Pharmaceutics the Science of Dosage Form Design: 1st Edition. </w:t>
      </w:r>
      <w:r w:rsidRPr="00603CA9">
        <w:rPr>
          <w:rFonts w:ascii="Arial" w:hAnsi="Arial" w:cs="Arial"/>
          <w:i/>
          <w:iCs/>
          <w:sz w:val="20"/>
          <w:szCs w:val="20"/>
        </w:rPr>
        <w:t>ELBS Churchill Livingstone</w:t>
      </w:r>
      <w:r w:rsidR="00141770" w:rsidRPr="00603CA9">
        <w:rPr>
          <w:rFonts w:ascii="Arial" w:hAnsi="Arial" w:cs="Arial"/>
          <w:i/>
          <w:iCs/>
          <w:sz w:val="20"/>
          <w:szCs w:val="20"/>
        </w:rPr>
        <w:t>,</w:t>
      </w:r>
      <w:r w:rsidRPr="00603CA9">
        <w:rPr>
          <w:rFonts w:ascii="Arial" w:hAnsi="Arial" w:cs="Arial"/>
          <w:sz w:val="20"/>
          <w:szCs w:val="20"/>
        </w:rPr>
        <w:t xml:space="preserve"> 386. </w:t>
      </w:r>
    </w:p>
    <w:p w14:paraId="59E688BF" w14:textId="70F12670" w:rsidR="00C4170D" w:rsidRPr="00603CA9" w:rsidRDefault="00C4170D" w:rsidP="00C4170D">
      <w:pPr>
        <w:jc w:val="both"/>
        <w:rPr>
          <w:rFonts w:ascii="Arial" w:hAnsi="Arial" w:cs="Arial"/>
          <w:sz w:val="20"/>
          <w:szCs w:val="20"/>
        </w:rPr>
      </w:pPr>
      <w:r w:rsidRPr="00603CA9">
        <w:rPr>
          <w:rFonts w:ascii="Arial" w:hAnsi="Arial" w:cs="Arial"/>
          <w:sz w:val="20"/>
          <w:szCs w:val="20"/>
        </w:rPr>
        <w:t>Aziz E, Batool R, Akhtar W, et al.</w:t>
      </w:r>
      <w:r w:rsidR="00141770" w:rsidRPr="00603CA9">
        <w:rPr>
          <w:rFonts w:ascii="Arial" w:hAnsi="Arial" w:cs="Arial"/>
          <w:sz w:val="20"/>
          <w:szCs w:val="20"/>
        </w:rPr>
        <w:t xml:space="preserve"> (2020).</w:t>
      </w:r>
      <w:r w:rsidRPr="00603CA9">
        <w:rPr>
          <w:rFonts w:ascii="Arial" w:hAnsi="Arial" w:cs="Arial"/>
          <w:sz w:val="20"/>
          <w:szCs w:val="20"/>
        </w:rPr>
        <w:t xml:space="preserve"> Xanthophyll: health benefits and therapeutic insights. </w:t>
      </w:r>
      <w:r w:rsidRPr="00603CA9">
        <w:rPr>
          <w:rFonts w:ascii="Arial" w:hAnsi="Arial" w:cs="Arial"/>
          <w:i/>
          <w:iCs/>
          <w:sz w:val="20"/>
          <w:szCs w:val="20"/>
        </w:rPr>
        <w:t>Life Sci</w:t>
      </w:r>
      <w:r w:rsidR="00141770" w:rsidRPr="00603CA9">
        <w:rPr>
          <w:rFonts w:ascii="Arial" w:hAnsi="Arial" w:cs="Arial"/>
          <w:sz w:val="20"/>
          <w:szCs w:val="20"/>
        </w:rPr>
        <w:t xml:space="preserve">, </w:t>
      </w:r>
      <w:r w:rsidRPr="00603CA9">
        <w:rPr>
          <w:rFonts w:ascii="Arial" w:hAnsi="Arial" w:cs="Arial"/>
          <w:sz w:val="20"/>
          <w:szCs w:val="20"/>
        </w:rPr>
        <w:t>240:117104. doi:10.1016/ j.lfs.2019.117104</w:t>
      </w:r>
    </w:p>
    <w:p w14:paraId="1B52FF5E" w14:textId="2F81580A" w:rsidR="00141770" w:rsidRPr="00603CA9" w:rsidRDefault="00141770" w:rsidP="00C4170D">
      <w:pPr>
        <w:jc w:val="both"/>
        <w:rPr>
          <w:rFonts w:ascii="Arial" w:hAnsi="Arial" w:cs="Arial"/>
          <w:sz w:val="20"/>
          <w:szCs w:val="20"/>
        </w:rPr>
      </w:pPr>
      <w:proofErr w:type="spellStart"/>
      <w:r w:rsidRPr="00603CA9">
        <w:rPr>
          <w:rFonts w:ascii="Arial" w:hAnsi="Arial" w:cs="Arial"/>
          <w:sz w:val="20"/>
          <w:szCs w:val="20"/>
        </w:rPr>
        <w:t>Balić</w:t>
      </w:r>
      <w:proofErr w:type="spellEnd"/>
      <w:r w:rsidRPr="00603CA9">
        <w:rPr>
          <w:rFonts w:ascii="Arial" w:hAnsi="Arial" w:cs="Arial"/>
          <w:sz w:val="20"/>
          <w:szCs w:val="20"/>
        </w:rPr>
        <w:t xml:space="preserve">, A., &amp; </w:t>
      </w:r>
      <w:proofErr w:type="spellStart"/>
      <w:r w:rsidRPr="00603CA9">
        <w:rPr>
          <w:rFonts w:ascii="Arial" w:hAnsi="Arial" w:cs="Arial"/>
          <w:sz w:val="20"/>
          <w:szCs w:val="20"/>
        </w:rPr>
        <w:t>Mokos</w:t>
      </w:r>
      <w:proofErr w:type="spellEnd"/>
      <w:r w:rsidRPr="00603CA9">
        <w:rPr>
          <w:rFonts w:ascii="Arial" w:hAnsi="Arial" w:cs="Arial"/>
          <w:sz w:val="20"/>
          <w:szCs w:val="20"/>
        </w:rPr>
        <w:t xml:space="preserve">, M. (2019). Do We Utilize Our Knowledge of the Skin Protective Effects of Carotenoids </w:t>
      </w:r>
      <w:proofErr w:type="gramStart"/>
      <w:r w:rsidRPr="00603CA9">
        <w:rPr>
          <w:rFonts w:ascii="Arial" w:hAnsi="Arial" w:cs="Arial"/>
          <w:sz w:val="20"/>
          <w:szCs w:val="20"/>
        </w:rPr>
        <w:t>Enough?.</w:t>
      </w:r>
      <w:proofErr w:type="gramEnd"/>
      <w:r w:rsidRPr="00603CA9">
        <w:rPr>
          <w:rFonts w:ascii="Arial" w:hAnsi="Arial" w:cs="Arial"/>
          <w:sz w:val="20"/>
          <w:szCs w:val="20"/>
        </w:rPr>
        <w:t> </w:t>
      </w:r>
      <w:r w:rsidRPr="00603CA9">
        <w:rPr>
          <w:rFonts w:ascii="Arial" w:hAnsi="Arial" w:cs="Arial"/>
          <w:i/>
          <w:iCs/>
          <w:sz w:val="20"/>
          <w:szCs w:val="20"/>
        </w:rPr>
        <w:t>Antioxidants (Basel, Switzerland)</w:t>
      </w:r>
      <w:r w:rsidRPr="00603CA9">
        <w:rPr>
          <w:rFonts w:ascii="Arial" w:hAnsi="Arial" w:cs="Arial"/>
          <w:sz w:val="20"/>
          <w:szCs w:val="20"/>
        </w:rPr>
        <w:t>, </w:t>
      </w:r>
      <w:r w:rsidRPr="00603CA9">
        <w:rPr>
          <w:rFonts w:ascii="Arial" w:hAnsi="Arial" w:cs="Arial"/>
          <w:i/>
          <w:iCs/>
          <w:sz w:val="20"/>
          <w:szCs w:val="20"/>
        </w:rPr>
        <w:t>8</w:t>
      </w:r>
      <w:r w:rsidRPr="00603CA9">
        <w:rPr>
          <w:rFonts w:ascii="Arial" w:hAnsi="Arial" w:cs="Arial"/>
          <w:sz w:val="20"/>
          <w:szCs w:val="20"/>
        </w:rPr>
        <w:t>(8), 259. https://doi.org/10.3390/antiox8080259</w:t>
      </w:r>
    </w:p>
    <w:p w14:paraId="7B00B2D1" w14:textId="2EED391D" w:rsidR="00A14DB1" w:rsidRPr="00603CA9" w:rsidRDefault="00A14DB1" w:rsidP="00A14DB1">
      <w:pPr>
        <w:rPr>
          <w:rFonts w:ascii="Arial" w:hAnsi="Arial" w:cs="Arial"/>
          <w:sz w:val="20"/>
          <w:szCs w:val="20"/>
        </w:rPr>
      </w:pPr>
      <w:r w:rsidRPr="00603CA9">
        <w:rPr>
          <w:rFonts w:ascii="Arial" w:hAnsi="Arial" w:cs="Arial"/>
          <w:sz w:val="20"/>
          <w:szCs w:val="20"/>
        </w:rPr>
        <w:t>Banker G. S., Rhodes C.T.</w:t>
      </w:r>
      <w:r w:rsidR="00695FA9" w:rsidRPr="00603CA9">
        <w:rPr>
          <w:rFonts w:ascii="Arial" w:hAnsi="Arial" w:cs="Arial"/>
          <w:sz w:val="20"/>
          <w:szCs w:val="20"/>
        </w:rPr>
        <w:t xml:space="preserve"> (1979). </w:t>
      </w:r>
      <w:r w:rsidRPr="00603CA9">
        <w:rPr>
          <w:rFonts w:ascii="Arial" w:hAnsi="Arial" w:cs="Arial"/>
          <w:sz w:val="20"/>
          <w:szCs w:val="20"/>
        </w:rPr>
        <w:t xml:space="preserve">Modern Pharmaceutics. </w:t>
      </w:r>
      <w:r w:rsidRPr="00603CA9">
        <w:rPr>
          <w:rFonts w:ascii="Arial" w:hAnsi="Arial" w:cs="Arial"/>
          <w:i/>
          <w:iCs/>
          <w:sz w:val="20"/>
          <w:szCs w:val="20"/>
        </w:rPr>
        <w:t xml:space="preserve">Marcel </w:t>
      </w:r>
      <w:proofErr w:type="spellStart"/>
      <w:r w:rsidRPr="00603CA9">
        <w:rPr>
          <w:rFonts w:ascii="Arial" w:hAnsi="Arial" w:cs="Arial"/>
          <w:i/>
          <w:iCs/>
          <w:sz w:val="20"/>
          <w:szCs w:val="20"/>
        </w:rPr>
        <w:t>Deckker</w:t>
      </w:r>
      <w:proofErr w:type="spellEnd"/>
      <w:r w:rsidRPr="00603CA9">
        <w:rPr>
          <w:rFonts w:ascii="Arial" w:hAnsi="Arial" w:cs="Arial"/>
          <w:i/>
          <w:iCs/>
          <w:sz w:val="20"/>
          <w:szCs w:val="20"/>
        </w:rPr>
        <w:t xml:space="preserve"> Inc</w:t>
      </w:r>
      <w:r w:rsidR="00695FA9" w:rsidRPr="00603CA9">
        <w:rPr>
          <w:rFonts w:ascii="Arial" w:hAnsi="Arial" w:cs="Arial"/>
          <w:sz w:val="20"/>
          <w:szCs w:val="20"/>
        </w:rPr>
        <w:t>,</w:t>
      </w:r>
      <w:r w:rsidRPr="00603CA9">
        <w:rPr>
          <w:rFonts w:ascii="Arial" w:hAnsi="Arial" w:cs="Arial"/>
          <w:sz w:val="20"/>
          <w:szCs w:val="20"/>
        </w:rPr>
        <w:t xml:space="preserve"> </w:t>
      </w:r>
      <w:r w:rsidR="00695FA9" w:rsidRPr="00603CA9">
        <w:rPr>
          <w:rFonts w:ascii="Arial" w:hAnsi="Arial" w:cs="Arial"/>
          <w:sz w:val="20"/>
          <w:szCs w:val="20"/>
        </w:rPr>
        <w:t xml:space="preserve">7, </w:t>
      </w:r>
      <w:r w:rsidRPr="00603CA9">
        <w:rPr>
          <w:rFonts w:ascii="Arial" w:hAnsi="Arial" w:cs="Arial"/>
          <w:sz w:val="20"/>
          <w:szCs w:val="20"/>
        </w:rPr>
        <w:t xml:space="preserve">272-76. </w:t>
      </w:r>
    </w:p>
    <w:p w14:paraId="4935586F" w14:textId="21A05F58" w:rsidR="00695FA9" w:rsidRPr="00603CA9" w:rsidRDefault="00695FA9" w:rsidP="00A14DB1">
      <w:pPr>
        <w:rPr>
          <w:rFonts w:ascii="Arial" w:hAnsi="Arial" w:cs="Arial"/>
          <w:sz w:val="20"/>
          <w:szCs w:val="20"/>
        </w:rPr>
      </w:pPr>
      <w:proofErr w:type="spellStart"/>
      <w:r w:rsidRPr="00603CA9">
        <w:rPr>
          <w:rFonts w:ascii="Arial" w:hAnsi="Arial" w:cs="Arial"/>
          <w:sz w:val="20"/>
          <w:szCs w:val="20"/>
        </w:rPr>
        <w:lastRenderedPageBreak/>
        <w:t>Shenefelt</w:t>
      </w:r>
      <w:proofErr w:type="spellEnd"/>
      <w:r w:rsidRPr="00603CA9">
        <w:rPr>
          <w:rFonts w:ascii="Arial" w:hAnsi="Arial" w:cs="Arial"/>
          <w:sz w:val="20"/>
          <w:szCs w:val="20"/>
        </w:rPr>
        <w:t xml:space="preserve">, P. D. (2011). Herbal Treatment for Dermatologic Disorders. In I. F. F. </w:t>
      </w:r>
      <w:proofErr w:type="spellStart"/>
      <w:r w:rsidRPr="00603CA9">
        <w:rPr>
          <w:rFonts w:ascii="Arial" w:hAnsi="Arial" w:cs="Arial"/>
          <w:sz w:val="20"/>
          <w:szCs w:val="20"/>
        </w:rPr>
        <w:t>Benzie</w:t>
      </w:r>
      <w:proofErr w:type="spellEnd"/>
      <w:r w:rsidRPr="00603CA9">
        <w:rPr>
          <w:rFonts w:ascii="Arial" w:hAnsi="Arial" w:cs="Arial"/>
          <w:sz w:val="20"/>
          <w:szCs w:val="20"/>
        </w:rPr>
        <w:t xml:space="preserve"> (Eds.) et. al., </w:t>
      </w:r>
      <w:r w:rsidRPr="00603CA9">
        <w:rPr>
          <w:rFonts w:ascii="Arial" w:hAnsi="Arial" w:cs="Arial"/>
          <w:i/>
          <w:iCs/>
          <w:sz w:val="20"/>
          <w:szCs w:val="20"/>
        </w:rPr>
        <w:t>Herbal Medicine: Biomolecular and Clinical Aspects</w:t>
      </w:r>
      <w:r w:rsidRPr="00603CA9">
        <w:rPr>
          <w:rFonts w:ascii="Arial" w:hAnsi="Arial" w:cs="Arial"/>
          <w:sz w:val="20"/>
          <w:szCs w:val="20"/>
        </w:rPr>
        <w:t>. (2nd ed.). CRC Press/Taylor &amp; Francis.</w:t>
      </w:r>
    </w:p>
    <w:p w14:paraId="54B0E588" w14:textId="264221D8" w:rsidR="00695FA9" w:rsidRPr="00603CA9" w:rsidRDefault="00695FA9" w:rsidP="00695FA9">
      <w:pPr>
        <w:rPr>
          <w:rFonts w:ascii="Arial" w:hAnsi="Arial" w:cs="Arial"/>
          <w:sz w:val="20"/>
          <w:szCs w:val="20"/>
        </w:rPr>
      </w:pPr>
      <w:proofErr w:type="spellStart"/>
      <w:r w:rsidRPr="00603CA9">
        <w:rPr>
          <w:rFonts w:ascii="Arial" w:hAnsi="Arial" w:cs="Arial"/>
          <w:sz w:val="20"/>
          <w:szCs w:val="20"/>
        </w:rPr>
        <w:t>Bonamonte</w:t>
      </w:r>
      <w:proofErr w:type="spellEnd"/>
      <w:r w:rsidRPr="00603CA9">
        <w:rPr>
          <w:rFonts w:ascii="Arial" w:hAnsi="Arial" w:cs="Arial"/>
          <w:sz w:val="20"/>
          <w:szCs w:val="20"/>
        </w:rPr>
        <w:t xml:space="preserve">, D., </w:t>
      </w:r>
      <w:proofErr w:type="spellStart"/>
      <w:r w:rsidRPr="00603CA9">
        <w:rPr>
          <w:rFonts w:ascii="Arial" w:hAnsi="Arial" w:cs="Arial"/>
          <w:sz w:val="20"/>
          <w:szCs w:val="20"/>
        </w:rPr>
        <w:t>Foti</w:t>
      </w:r>
      <w:proofErr w:type="spellEnd"/>
      <w:r w:rsidRPr="00603CA9">
        <w:rPr>
          <w:rFonts w:ascii="Arial" w:hAnsi="Arial" w:cs="Arial"/>
          <w:sz w:val="20"/>
          <w:szCs w:val="20"/>
        </w:rPr>
        <w:t xml:space="preserve">, C., </w:t>
      </w:r>
      <w:proofErr w:type="spellStart"/>
      <w:r w:rsidRPr="00603CA9">
        <w:rPr>
          <w:rFonts w:ascii="Arial" w:hAnsi="Arial" w:cs="Arial"/>
          <w:sz w:val="20"/>
          <w:szCs w:val="20"/>
        </w:rPr>
        <w:t>Vestita</w:t>
      </w:r>
      <w:proofErr w:type="spellEnd"/>
      <w:r w:rsidRPr="00603CA9">
        <w:rPr>
          <w:rFonts w:ascii="Arial" w:hAnsi="Arial" w:cs="Arial"/>
          <w:sz w:val="20"/>
          <w:szCs w:val="20"/>
        </w:rPr>
        <w:t xml:space="preserve">, M., &amp; Angelini, G. (2013). </w:t>
      </w:r>
      <w:proofErr w:type="spellStart"/>
      <w:r w:rsidRPr="00603CA9">
        <w:rPr>
          <w:rFonts w:ascii="Arial" w:hAnsi="Arial" w:cs="Arial"/>
          <w:sz w:val="20"/>
          <w:szCs w:val="20"/>
        </w:rPr>
        <w:t>Noneczematous</w:t>
      </w:r>
      <w:proofErr w:type="spellEnd"/>
      <w:r w:rsidRPr="00603CA9">
        <w:rPr>
          <w:rFonts w:ascii="Arial" w:hAnsi="Arial" w:cs="Arial"/>
          <w:sz w:val="20"/>
          <w:szCs w:val="20"/>
        </w:rPr>
        <w:t xml:space="preserve"> contact dermatitis. </w:t>
      </w:r>
      <w:r w:rsidRPr="00603CA9">
        <w:rPr>
          <w:rFonts w:ascii="Arial" w:hAnsi="Arial" w:cs="Arial"/>
          <w:i/>
          <w:iCs/>
          <w:sz w:val="20"/>
          <w:szCs w:val="20"/>
        </w:rPr>
        <w:t>ISRN allergy</w:t>
      </w:r>
      <w:r w:rsidRPr="00603CA9">
        <w:rPr>
          <w:rFonts w:ascii="Arial" w:hAnsi="Arial" w:cs="Arial"/>
          <w:sz w:val="20"/>
          <w:szCs w:val="20"/>
        </w:rPr>
        <w:t>, </w:t>
      </w:r>
      <w:r w:rsidRPr="00603CA9">
        <w:rPr>
          <w:rFonts w:ascii="Arial" w:hAnsi="Arial" w:cs="Arial"/>
          <w:i/>
          <w:iCs/>
          <w:sz w:val="20"/>
          <w:szCs w:val="20"/>
        </w:rPr>
        <w:t>2013</w:t>
      </w:r>
      <w:r w:rsidRPr="00603CA9">
        <w:rPr>
          <w:rFonts w:ascii="Arial" w:hAnsi="Arial" w:cs="Arial"/>
          <w:sz w:val="20"/>
          <w:szCs w:val="20"/>
        </w:rPr>
        <w:t xml:space="preserve">, 361746. </w:t>
      </w:r>
      <w:hyperlink r:id="rId11" w:history="1">
        <w:r w:rsidRPr="00603CA9">
          <w:rPr>
            <w:rStyle w:val="Hyperlink"/>
            <w:rFonts w:ascii="Arial" w:hAnsi="Arial" w:cs="Arial"/>
            <w:sz w:val="20"/>
            <w:szCs w:val="20"/>
          </w:rPr>
          <w:t>https://doi.org/10.1155/2013/361746</w:t>
        </w:r>
      </w:hyperlink>
    </w:p>
    <w:p w14:paraId="47DDD98D" w14:textId="51E4DE86" w:rsidR="00695FA9" w:rsidRPr="00603CA9" w:rsidRDefault="00695FA9" w:rsidP="00695FA9">
      <w:pPr>
        <w:rPr>
          <w:rFonts w:ascii="Arial" w:hAnsi="Arial" w:cs="Arial"/>
          <w:sz w:val="20"/>
          <w:szCs w:val="20"/>
        </w:rPr>
      </w:pPr>
      <w:r w:rsidRPr="00603CA9">
        <w:rPr>
          <w:rFonts w:ascii="Arial" w:hAnsi="Arial" w:cs="Arial"/>
          <w:sz w:val="20"/>
          <w:szCs w:val="20"/>
        </w:rPr>
        <w:t xml:space="preserve">Brown, J. C., Wang, J., </w:t>
      </w:r>
      <w:proofErr w:type="spellStart"/>
      <w:r w:rsidRPr="00603CA9">
        <w:rPr>
          <w:rFonts w:ascii="Arial" w:hAnsi="Arial" w:cs="Arial"/>
          <w:sz w:val="20"/>
          <w:szCs w:val="20"/>
        </w:rPr>
        <w:t>Kasman</w:t>
      </w:r>
      <w:proofErr w:type="spellEnd"/>
      <w:r w:rsidRPr="00603CA9">
        <w:rPr>
          <w:rFonts w:ascii="Arial" w:hAnsi="Arial" w:cs="Arial"/>
          <w:sz w:val="20"/>
          <w:szCs w:val="20"/>
        </w:rPr>
        <w:t>, L., Jiang, X., &amp; Haley-</w:t>
      </w:r>
      <w:proofErr w:type="spellStart"/>
      <w:r w:rsidRPr="00603CA9">
        <w:rPr>
          <w:rFonts w:ascii="Arial" w:hAnsi="Arial" w:cs="Arial"/>
          <w:sz w:val="20"/>
          <w:szCs w:val="20"/>
        </w:rPr>
        <w:t>Zitlin</w:t>
      </w:r>
      <w:proofErr w:type="spellEnd"/>
      <w:r w:rsidRPr="00603CA9">
        <w:rPr>
          <w:rFonts w:ascii="Arial" w:hAnsi="Arial" w:cs="Arial"/>
          <w:sz w:val="20"/>
          <w:szCs w:val="20"/>
        </w:rPr>
        <w:t>, V. (2011). Activities of muscadine grape skin and quercetin against Helicobacter pylori infection in mice. </w:t>
      </w:r>
      <w:r w:rsidRPr="00603CA9">
        <w:rPr>
          <w:rFonts w:ascii="Arial" w:hAnsi="Arial" w:cs="Arial"/>
          <w:i/>
          <w:iCs/>
          <w:sz w:val="20"/>
          <w:szCs w:val="20"/>
        </w:rPr>
        <w:t>Journal of applied microbiology</w:t>
      </w:r>
      <w:r w:rsidRPr="00603CA9">
        <w:rPr>
          <w:rFonts w:ascii="Arial" w:hAnsi="Arial" w:cs="Arial"/>
          <w:sz w:val="20"/>
          <w:szCs w:val="20"/>
        </w:rPr>
        <w:t>, </w:t>
      </w:r>
      <w:r w:rsidRPr="00603CA9">
        <w:rPr>
          <w:rFonts w:ascii="Arial" w:hAnsi="Arial" w:cs="Arial"/>
          <w:i/>
          <w:iCs/>
          <w:sz w:val="20"/>
          <w:szCs w:val="20"/>
        </w:rPr>
        <w:t>110</w:t>
      </w:r>
      <w:r w:rsidRPr="00603CA9">
        <w:rPr>
          <w:rFonts w:ascii="Arial" w:hAnsi="Arial" w:cs="Arial"/>
          <w:sz w:val="20"/>
          <w:szCs w:val="20"/>
        </w:rPr>
        <w:t xml:space="preserve">(1), 139–146. </w:t>
      </w:r>
      <w:hyperlink r:id="rId12" w:history="1">
        <w:r w:rsidRPr="00603CA9">
          <w:rPr>
            <w:rStyle w:val="Hyperlink"/>
            <w:rFonts w:ascii="Arial" w:hAnsi="Arial" w:cs="Arial"/>
            <w:sz w:val="20"/>
            <w:szCs w:val="20"/>
          </w:rPr>
          <w:t>https://doi.org/10.1111/j.1365-2672.2010.04870.x</w:t>
        </w:r>
      </w:hyperlink>
    </w:p>
    <w:p w14:paraId="773A4904" w14:textId="64A2EB0C" w:rsidR="00695FA9" w:rsidRPr="00603CA9" w:rsidRDefault="00695FA9" w:rsidP="00695FA9">
      <w:pPr>
        <w:rPr>
          <w:rFonts w:ascii="Arial" w:hAnsi="Arial" w:cs="Arial"/>
          <w:sz w:val="20"/>
          <w:szCs w:val="20"/>
        </w:rPr>
      </w:pPr>
      <w:r w:rsidRPr="00603CA9">
        <w:rPr>
          <w:rFonts w:ascii="Arial" w:hAnsi="Arial" w:cs="Arial"/>
          <w:sz w:val="20"/>
          <w:szCs w:val="20"/>
        </w:rPr>
        <w:t xml:space="preserve">Callen, J., </w:t>
      </w:r>
      <w:proofErr w:type="spellStart"/>
      <w:r w:rsidRPr="00603CA9">
        <w:rPr>
          <w:rFonts w:ascii="Arial" w:hAnsi="Arial" w:cs="Arial"/>
          <w:sz w:val="20"/>
          <w:szCs w:val="20"/>
        </w:rPr>
        <w:t>Chamlin</w:t>
      </w:r>
      <w:proofErr w:type="spellEnd"/>
      <w:r w:rsidRPr="00603CA9">
        <w:rPr>
          <w:rFonts w:ascii="Arial" w:hAnsi="Arial" w:cs="Arial"/>
          <w:sz w:val="20"/>
          <w:szCs w:val="20"/>
        </w:rPr>
        <w:t xml:space="preserve">, S., </w:t>
      </w:r>
      <w:proofErr w:type="spellStart"/>
      <w:r w:rsidRPr="00603CA9">
        <w:rPr>
          <w:rFonts w:ascii="Arial" w:hAnsi="Arial" w:cs="Arial"/>
          <w:sz w:val="20"/>
          <w:szCs w:val="20"/>
        </w:rPr>
        <w:t>Eichenfield</w:t>
      </w:r>
      <w:proofErr w:type="spellEnd"/>
      <w:r w:rsidRPr="00603CA9">
        <w:rPr>
          <w:rFonts w:ascii="Arial" w:hAnsi="Arial" w:cs="Arial"/>
          <w:sz w:val="20"/>
          <w:szCs w:val="20"/>
        </w:rPr>
        <w:t xml:space="preserve">, L. F., Ellis, C., Girardi, M., Goldfarb, M., </w:t>
      </w:r>
      <w:proofErr w:type="spellStart"/>
      <w:r w:rsidRPr="00603CA9">
        <w:rPr>
          <w:rFonts w:ascii="Arial" w:hAnsi="Arial" w:cs="Arial"/>
          <w:sz w:val="20"/>
          <w:szCs w:val="20"/>
        </w:rPr>
        <w:t>Hanifin</w:t>
      </w:r>
      <w:proofErr w:type="spellEnd"/>
      <w:r w:rsidRPr="00603CA9">
        <w:rPr>
          <w:rFonts w:ascii="Arial" w:hAnsi="Arial" w:cs="Arial"/>
          <w:sz w:val="20"/>
          <w:szCs w:val="20"/>
        </w:rPr>
        <w:t xml:space="preserve">, J., Lee, P., Margolis, D., </w:t>
      </w:r>
      <w:proofErr w:type="spellStart"/>
      <w:r w:rsidRPr="00603CA9">
        <w:rPr>
          <w:rFonts w:ascii="Arial" w:hAnsi="Arial" w:cs="Arial"/>
          <w:sz w:val="20"/>
          <w:szCs w:val="20"/>
        </w:rPr>
        <w:t>Paller</w:t>
      </w:r>
      <w:proofErr w:type="spellEnd"/>
      <w:r w:rsidRPr="00603CA9">
        <w:rPr>
          <w:rFonts w:ascii="Arial" w:hAnsi="Arial" w:cs="Arial"/>
          <w:sz w:val="20"/>
          <w:szCs w:val="20"/>
        </w:rPr>
        <w:t xml:space="preserve">, A. S., </w:t>
      </w:r>
      <w:proofErr w:type="spellStart"/>
      <w:r w:rsidRPr="00603CA9">
        <w:rPr>
          <w:rFonts w:ascii="Arial" w:hAnsi="Arial" w:cs="Arial"/>
          <w:sz w:val="20"/>
          <w:szCs w:val="20"/>
        </w:rPr>
        <w:t>Piacquadio</w:t>
      </w:r>
      <w:proofErr w:type="spellEnd"/>
      <w:r w:rsidRPr="00603CA9">
        <w:rPr>
          <w:rFonts w:ascii="Arial" w:hAnsi="Arial" w:cs="Arial"/>
          <w:sz w:val="20"/>
          <w:szCs w:val="20"/>
        </w:rPr>
        <w:t xml:space="preserve">, D., Peterson, W., </w:t>
      </w:r>
      <w:proofErr w:type="spellStart"/>
      <w:r w:rsidRPr="00603CA9">
        <w:rPr>
          <w:rFonts w:ascii="Arial" w:hAnsi="Arial" w:cs="Arial"/>
          <w:sz w:val="20"/>
          <w:szCs w:val="20"/>
        </w:rPr>
        <w:t>Kaulback</w:t>
      </w:r>
      <w:proofErr w:type="spellEnd"/>
      <w:r w:rsidRPr="00603CA9">
        <w:rPr>
          <w:rFonts w:ascii="Arial" w:hAnsi="Arial" w:cs="Arial"/>
          <w:sz w:val="20"/>
          <w:szCs w:val="20"/>
        </w:rPr>
        <w:t xml:space="preserve">, K., </w:t>
      </w:r>
      <w:proofErr w:type="spellStart"/>
      <w:r w:rsidRPr="00603CA9">
        <w:rPr>
          <w:rFonts w:ascii="Arial" w:hAnsi="Arial" w:cs="Arial"/>
          <w:sz w:val="20"/>
          <w:szCs w:val="20"/>
        </w:rPr>
        <w:t>Fennerty</w:t>
      </w:r>
      <w:proofErr w:type="spellEnd"/>
      <w:r w:rsidRPr="00603CA9">
        <w:rPr>
          <w:rFonts w:ascii="Arial" w:hAnsi="Arial" w:cs="Arial"/>
          <w:sz w:val="20"/>
          <w:szCs w:val="20"/>
        </w:rPr>
        <w:t xml:space="preserve">, M., &amp; </w:t>
      </w:r>
      <w:proofErr w:type="spellStart"/>
      <w:r w:rsidRPr="00603CA9">
        <w:rPr>
          <w:rFonts w:ascii="Arial" w:hAnsi="Arial" w:cs="Arial"/>
          <w:sz w:val="20"/>
          <w:szCs w:val="20"/>
        </w:rPr>
        <w:t>Wintroub</w:t>
      </w:r>
      <w:proofErr w:type="spellEnd"/>
      <w:r w:rsidRPr="00603CA9">
        <w:rPr>
          <w:rFonts w:ascii="Arial" w:hAnsi="Arial" w:cs="Arial"/>
          <w:sz w:val="20"/>
          <w:szCs w:val="20"/>
        </w:rPr>
        <w:t>, B. U. (2007). A systematic review of the safety of topical therapies for atopic dermatitis. </w:t>
      </w:r>
      <w:r w:rsidRPr="00603CA9">
        <w:rPr>
          <w:rFonts w:ascii="Arial" w:hAnsi="Arial" w:cs="Arial"/>
          <w:i/>
          <w:iCs/>
          <w:sz w:val="20"/>
          <w:szCs w:val="20"/>
        </w:rPr>
        <w:t>The British journal of dermatology</w:t>
      </w:r>
      <w:r w:rsidRPr="00603CA9">
        <w:rPr>
          <w:rFonts w:ascii="Arial" w:hAnsi="Arial" w:cs="Arial"/>
          <w:sz w:val="20"/>
          <w:szCs w:val="20"/>
        </w:rPr>
        <w:t>, </w:t>
      </w:r>
      <w:r w:rsidRPr="00603CA9">
        <w:rPr>
          <w:rFonts w:ascii="Arial" w:hAnsi="Arial" w:cs="Arial"/>
          <w:i/>
          <w:iCs/>
          <w:sz w:val="20"/>
          <w:szCs w:val="20"/>
        </w:rPr>
        <w:t>156</w:t>
      </w:r>
      <w:r w:rsidRPr="00603CA9">
        <w:rPr>
          <w:rFonts w:ascii="Arial" w:hAnsi="Arial" w:cs="Arial"/>
          <w:sz w:val="20"/>
          <w:szCs w:val="20"/>
        </w:rPr>
        <w:t>(2), 203–221. https://doi.org/10.1111/j.1365-2133.2006.07538.x</w:t>
      </w:r>
    </w:p>
    <w:p w14:paraId="660C36A4" w14:textId="3E2D4075" w:rsidR="00A14DB1" w:rsidRPr="00603CA9" w:rsidRDefault="00A14DB1" w:rsidP="00A14DB1">
      <w:pPr>
        <w:rPr>
          <w:rFonts w:ascii="Arial" w:hAnsi="Arial" w:cs="Arial"/>
          <w:sz w:val="20"/>
          <w:szCs w:val="20"/>
        </w:rPr>
      </w:pPr>
      <w:proofErr w:type="spellStart"/>
      <w:r w:rsidRPr="00603CA9">
        <w:rPr>
          <w:rFonts w:ascii="Arial" w:hAnsi="Arial" w:cs="Arial"/>
          <w:sz w:val="20"/>
          <w:szCs w:val="20"/>
        </w:rPr>
        <w:t>Chater</w:t>
      </w:r>
      <w:proofErr w:type="spellEnd"/>
      <w:r w:rsidRPr="00603CA9">
        <w:rPr>
          <w:rFonts w:ascii="Arial" w:hAnsi="Arial" w:cs="Arial"/>
          <w:sz w:val="20"/>
          <w:szCs w:val="20"/>
        </w:rPr>
        <w:t xml:space="preserve"> S.J.</w:t>
      </w:r>
      <w:r w:rsidR="00695FA9" w:rsidRPr="00603CA9">
        <w:rPr>
          <w:rFonts w:ascii="Arial" w:hAnsi="Arial" w:cs="Arial"/>
          <w:sz w:val="20"/>
          <w:szCs w:val="20"/>
        </w:rPr>
        <w:t xml:space="preserve"> (2001).</w:t>
      </w:r>
      <w:r w:rsidRPr="00603CA9">
        <w:rPr>
          <w:rFonts w:ascii="Arial" w:hAnsi="Arial" w:cs="Arial"/>
          <w:sz w:val="20"/>
          <w:szCs w:val="20"/>
        </w:rPr>
        <w:t xml:space="preserve"> Cooper and Gunn Dispensing Pharmacy </w:t>
      </w:r>
      <w:proofErr w:type="gramStart"/>
      <w:r w:rsidRPr="00603CA9">
        <w:rPr>
          <w:rFonts w:ascii="Arial" w:hAnsi="Arial" w:cs="Arial"/>
          <w:sz w:val="20"/>
          <w:szCs w:val="20"/>
        </w:rPr>
        <w:t>For</w:t>
      </w:r>
      <w:proofErr w:type="gramEnd"/>
      <w:r w:rsidRPr="00603CA9">
        <w:rPr>
          <w:rFonts w:ascii="Arial" w:hAnsi="Arial" w:cs="Arial"/>
          <w:sz w:val="20"/>
          <w:szCs w:val="20"/>
        </w:rPr>
        <w:t xml:space="preserve"> Pharmaceutical Students. </w:t>
      </w:r>
      <w:r w:rsidRPr="00603CA9">
        <w:rPr>
          <w:rFonts w:ascii="Arial" w:hAnsi="Arial" w:cs="Arial"/>
          <w:i/>
          <w:iCs/>
          <w:sz w:val="20"/>
          <w:szCs w:val="20"/>
        </w:rPr>
        <w:t>CBS Publication</w:t>
      </w:r>
      <w:r w:rsidR="00695FA9" w:rsidRPr="00603CA9">
        <w:rPr>
          <w:rFonts w:ascii="Arial" w:hAnsi="Arial" w:cs="Arial"/>
          <w:sz w:val="20"/>
          <w:szCs w:val="20"/>
        </w:rPr>
        <w:t xml:space="preserve">, 12, </w:t>
      </w:r>
      <w:r w:rsidRPr="00603CA9">
        <w:rPr>
          <w:rFonts w:ascii="Arial" w:hAnsi="Arial" w:cs="Arial"/>
          <w:sz w:val="20"/>
          <w:szCs w:val="20"/>
        </w:rPr>
        <w:t xml:space="preserve">192-231 </w:t>
      </w:r>
    </w:p>
    <w:p w14:paraId="73E816BB" w14:textId="33387891" w:rsidR="00695FA9" w:rsidRPr="00603CA9" w:rsidRDefault="00695FA9" w:rsidP="00A14DB1">
      <w:pPr>
        <w:rPr>
          <w:rFonts w:ascii="Arial" w:hAnsi="Arial" w:cs="Arial"/>
          <w:sz w:val="20"/>
          <w:szCs w:val="20"/>
        </w:rPr>
      </w:pPr>
      <w:r w:rsidRPr="00603CA9">
        <w:rPr>
          <w:rFonts w:ascii="Arial" w:hAnsi="Arial" w:cs="Arial"/>
          <w:sz w:val="20"/>
          <w:szCs w:val="20"/>
        </w:rPr>
        <w:t>Delgado-Hernández, R., Hernández-</w:t>
      </w:r>
      <w:proofErr w:type="spellStart"/>
      <w:r w:rsidRPr="00603CA9">
        <w:rPr>
          <w:rFonts w:ascii="Arial" w:hAnsi="Arial" w:cs="Arial"/>
          <w:sz w:val="20"/>
          <w:szCs w:val="20"/>
        </w:rPr>
        <w:t>Balmaseda</w:t>
      </w:r>
      <w:proofErr w:type="spellEnd"/>
      <w:r w:rsidRPr="00603CA9">
        <w:rPr>
          <w:rFonts w:ascii="Arial" w:hAnsi="Arial" w:cs="Arial"/>
          <w:sz w:val="20"/>
          <w:szCs w:val="20"/>
        </w:rPr>
        <w:t xml:space="preserve">, I., </w:t>
      </w:r>
      <w:proofErr w:type="spellStart"/>
      <w:r w:rsidRPr="00603CA9">
        <w:rPr>
          <w:rFonts w:ascii="Arial" w:hAnsi="Arial" w:cs="Arial"/>
          <w:sz w:val="20"/>
          <w:szCs w:val="20"/>
        </w:rPr>
        <w:t>Rodeiro</w:t>
      </w:r>
      <w:proofErr w:type="spellEnd"/>
      <w:r w:rsidRPr="00603CA9">
        <w:rPr>
          <w:rFonts w:ascii="Arial" w:hAnsi="Arial" w:cs="Arial"/>
          <w:sz w:val="20"/>
          <w:szCs w:val="20"/>
        </w:rPr>
        <w:t xml:space="preserve">-Guerra, I., Cesar Rodriguez Gonzalez, J., De </w:t>
      </w:r>
      <w:proofErr w:type="spellStart"/>
      <w:r w:rsidRPr="00603CA9">
        <w:rPr>
          <w:rFonts w:ascii="Arial" w:hAnsi="Arial" w:cs="Arial"/>
          <w:sz w:val="20"/>
          <w:szCs w:val="20"/>
        </w:rPr>
        <w:t>Wever</w:t>
      </w:r>
      <w:proofErr w:type="spellEnd"/>
      <w:r w:rsidRPr="00603CA9">
        <w:rPr>
          <w:rFonts w:ascii="Arial" w:hAnsi="Arial" w:cs="Arial"/>
          <w:sz w:val="20"/>
          <w:szCs w:val="20"/>
        </w:rPr>
        <w:t xml:space="preserve">, O., </w:t>
      </w:r>
      <w:proofErr w:type="spellStart"/>
      <w:r w:rsidRPr="00603CA9">
        <w:rPr>
          <w:rFonts w:ascii="Arial" w:hAnsi="Arial" w:cs="Arial"/>
          <w:sz w:val="20"/>
          <w:szCs w:val="20"/>
        </w:rPr>
        <w:t>Logie</w:t>
      </w:r>
      <w:proofErr w:type="spellEnd"/>
      <w:r w:rsidRPr="00603CA9">
        <w:rPr>
          <w:rFonts w:ascii="Arial" w:hAnsi="Arial" w:cs="Arial"/>
          <w:sz w:val="20"/>
          <w:szCs w:val="20"/>
        </w:rPr>
        <w:t xml:space="preserve">, E., </w:t>
      </w:r>
      <w:proofErr w:type="spellStart"/>
      <w:r w:rsidRPr="00603CA9">
        <w:rPr>
          <w:rFonts w:ascii="Arial" w:hAnsi="Arial" w:cs="Arial"/>
          <w:sz w:val="20"/>
          <w:szCs w:val="20"/>
        </w:rPr>
        <w:t>Declerck</w:t>
      </w:r>
      <w:proofErr w:type="spellEnd"/>
      <w:r w:rsidRPr="00603CA9">
        <w:rPr>
          <w:rFonts w:ascii="Arial" w:hAnsi="Arial" w:cs="Arial"/>
          <w:sz w:val="20"/>
          <w:szCs w:val="20"/>
        </w:rPr>
        <w:t xml:space="preserve">, K., Pérez-Novo, C., &amp; Vanden </w:t>
      </w:r>
      <w:proofErr w:type="spellStart"/>
      <w:r w:rsidRPr="00603CA9">
        <w:rPr>
          <w:rFonts w:ascii="Arial" w:hAnsi="Arial" w:cs="Arial"/>
          <w:sz w:val="20"/>
          <w:szCs w:val="20"/>
        </w:rPr>
        <w:t>Berghe</w:t>
      </w:r>
      <w:proofErr w:type="spellEnd"/>
      <w:r w:rsidRPr="00603CA9">
        <w:rPr>
          <w:rFonts w:ascii="Arial" w:hAnsi="Arial" w:cs="Arial"/>
          <w:sz w:val="20"/>
          <w:szCs w:val="20"/>
        </w:rPr>
        <w:t xml:space="preserve">, W. (2020). Anti-angiogenic effects of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and mechanism of action in metastatic melanoma. </w:t>
      </w:r>
      <w:r w:rsidRPr="00603CA9">
        <w:rPr>
          <w:rFonts w:ascii="Arial" w:hAnsi="Arial" w:cs="Arial"/>
          <w:i/>
          <w:iCs/>
          <w:sz w:val="20"/>
          <w:szCs w:val="20"/>
        </w:rPr>
        <w:t>Melanoma research</w:t>
      </w:r>
      <w:r w:rsidRPr="00603CA9">
        <w:rPr>
          <w:rFonts w:ascii="Arial" w:hAnsi="Arial" w:cs="Arial"/>
          <w:sz w:val="20"/>
          <w:szCs w:val="20"/>
        </w:rPr>
        <w:t>, </w:t>
      </w:r>
      <w:r w:rsidRPr="00603CA9">
        <w:rPr>
          <w:rFonts w:ascii="Arial" w:hAnsi="Arial" w:cs="Arial"/>
          <w:i/>
          <w:iCs/>
          <w:sz w:val="20"/>
          <w:szCs w:val="20"/>
        </w:rPr>
        <w:t>30</w:t>
      </w:r>
      <w:r w:rsidRPr="00603CA9">
        <w:rPr>
          <w:rFonts w:ascii="Arial" w:hAnsi="Arial" w:cs="Arial"/>
          <w:sz w:val="20"/>
          <w:szCs w:val="20"/>
        </w:rPr>
        <w:t xml:space="preserve">(1), 39–51. </w:t>
      </w:r>
      <w:hyperlink r:id="rId13" w:history="1">
        <w:r w:rsidR="00A70AFE" w:rsidRPr="00603CA9">
          <w:rPr>
            <w:rStyle w:val="Hyperlink"/>
            <w:rFonts w:ascii="Arial" w:hAnsi="Arial" w:cs="Arial"/>
            <w:sz w:val="20"/>
            <w:szCs w:val="20"/>
          </w:rPr>
          <w:t>https://doi.org/10.1097/CMR.0000000000000647</w:t>
        </w:r>
      </w:hyperlink>
    </w:p>
    <w:p w14:paraId="21AB8A79" w14:textId="791451A1" w:rsidR="00A70AFE" w:rsidRPr="00603CA9" w:rsidRDefault="00A70AFE" w:rsidP="00A14DB1">
      <w:pPr>
        <w:rPr>
          <w:rFonts w:ascii="Arial" w:hAnsi="Arial" w:cs="Arial"/>
          <w:sz w:val="20"/>
          <w:szCs w:val="20"/>
        </w:rPr>
      </w:pPr>
      <w:proofErr w:type="spellStart"/>
      <w:r w:rsidRPr="00603CA9">
        <w:rPr>
          <w:rFonts w:ascii="Arial" w:hAnsi="Arial" w:cs="Arial"/>
          <w:sz w:val="20"/>
          <w:szCs w:val="20"/>
        </w:rPr>
        <w:t>DeLouise</w:t>
      </w:r>
      <w:proofErr w:type="spellEnd"/>
      <w:r w:rsidRPr="00603CA9">
        <w:rPr>
          <w:rFonts w:ascii="Arial" w:hAnsi="Arial" w:cs="Arial"/>
          <w:sz w:val="20"/>
          <w:szCs w:val="20"/>
        </w:rPr>
        <w:t xml:space="preserve"> L. A. (2012). Applications of nanotechnology in dermatology. </w:t>
      </w:r>
      <w:r w:rsidRPr="00603CA9">
        <w:rPr>
          <w:rFonts w:ascii="Arial" w:hAnsi="Arial" w:cs="Arial"/>
          <w:i/>
          <w:iCs/>
          <w:sz w:val="20"/>
          <w:szCs w:val="20"/>
        </w:rPr>
        <w:t>The Journal of investigative dermatology</w:t>
      </w:r>
      <w:r w:rsidRPr="00603CA9">
        <w:rPr>
          <w:rFonts w:ascii="Arial" w:hAnsi="Arial" w:cs="Arial"/>
          <w:sz w:val="20"/>
          <w:szCs w:val="20"/>
        </w:rPr>
        <w:t>, </w:t>
      </w:r>
      <w:r w:rsidRPr="00603CA9">
        <w:rPr>
          <w:rFonts w:ascii="Arial" w:hAnsi="Arial" w:cs="Arial"/>
          <w:i/>
          <w:iCs/>
          <w:sz w:val="20"/>
          <w:szCs w:val="20"/>
        </w:rPr>
        <w:t>132</w:t>
      </w:r>
      <w:r w:rsidRPr="00603CA9">
        <w:rPr>
          <w:rFonts w:ascii="Arial" w:hAnsi="Arial" w:cs="Arial"/>
          <w:sz w:val="20"/>
          <w:szCs w:val="20"/>
        </w:rPr>
        <w:t xml:space="preserve">(3 Pt 2), 964–975. </w:t>
      </w:r>
      <w:hyperlink r:id="rId14" w:history="1">
        <w:r w:rsidRPr="00603CA9">
          <w:rPr>
            <w:rStyle w:val="Hyperlink"/>
            <w:rFonts w:ascii="Arial" w:hAnsi="Arial" w:cs="Arial"/>
            <w:sz w:val="20"/>
            <w:szCs w:val="20"/>
          </w:rPr>
          <w:t>https://doi.org/10.1038/jid.2011.425</w:t>
        </w:r>
      </w:hyperlink>
    </w:p>
    <w:p w14:paraId="38B6EFE7" w14:textId="06406E68" w:rsidR="00A70AFE" w:rsidRPr="00603CA9" w:rsidRDefault="00A70AFE" w:rsidP="00A14DB1">
      <w:pPr>
        <w:rPr>
          <w:rFonts w:ascii="Arial" w:hAnsi="Arial" w:cs="Arial"/>
          <w:sz w:val="20"/>
          <w:szCs w:val="20"/>
        </w:rPr>
      </w:pPr>
      <w:proofErr w:type="spellStart"/>
      <w:r w:rsidRPr="00603CA9">
        <w:rPr>
          <w:rFonts w:ascii="Arial" w:hAnsi="Arial" w:cs="Arial"/>
          <w:sz w:val="20"/>
          <w:szCs w:val="20"/>
        </w:rPr>
        <w:t>Poltanov</w:t>
      </w:r>
      <w:proofErr w:type="spellEnd"/>
      <w:r w:rsidRPr="00603CA9">
        <w:rPr>
          <w:rFonts w:ascii="Arial" w:hAnsi="Arial" w:cs="Arial"/>
          <w:sz w:val="20"/>
          <w:szCs w:val="20"/>
        </w:rPr>
        <w:t xml:space="preserve">, E. A., </w:t>
      </w:r>
      <w:proofErr w:type="spellStart"/>
      <w:r w:rsidRPr="00603CA9">
        <w:rPr>
          <w:rFonts w:ascii="Arial" w:hAnsi="Arial" w:cs="Arial"/>
          <w:sz w:val="20"/>
          <w:szCs w:val="20"/>
        </w:rPr>
        <w:t>Shikov</w:t>
      </w:r>
      <w:proofErr w:type="spellEnd"/>
      <w:r w:rsidRPr="00603CA9">
        <w:rPr>
          <w:rFonts w:ascii="Arial" w:hAnsi="Arial" w:cs="Arial"/>
          <w:sz w:val="20"/>
          <w:szCs w:val="20"/>
        </w:rPr>
        <w:t xml:space="preserve">, A. N., Dorman, H. J., </w:t>
      </w:r>
      <w:proofErr w:type="spellStart"/>
      <w:r w:rsidRPr="00603CA9">
        <w:rPr>
          <w:rFonts w:ascii="Arial" w:hAnsi="Arial" w:cs="Arial"/>
          <w:sz w:val="20"/>
          <w:szCs w:val="20"/>
        </w:rPr>
        <w:t>Pozharitskaya</w:t>
      </w:r>
      <w:proofErr w:type="spellEnd"/>
      <w:r w:rsidRPr="00603CA9">
        <w:rPr>
          <w:rFonts w:ascii="Arial" w:hAnsi="Arial" w:cs="Arial"/>
          <w:sz w:val="20"/>
          <w:szCs w:val="20"/>
        </w:rPr>
        <w:t xml:space="preserve">, O. N., Makarov, V. G., Tikhonov, V. P., &amp; </w:t>
      </w:r>
      <w:proofErr w:type="spellStart"/>
      <w:r w:rsidRPr="00603CA9">
        <w:rPr>
          <w:rFonts w:ascii="Arial" w:hAnsi="Arial" w:cs="Arial"/>
          <w:sz w:val="20"/>
          <w:szCs w:val="20"/>
        </w:rPr>
        <w:t>Hiltunen</w:t>
      </w:r>
      <w:proofErr w:type="spellEnd"/>
      <w:r w:rsidRPr="00603CA9">
        <w:rPr>
          <w:rFonts w:ascii="Arial" w:hAnsi="Arial" w:cs="Arial"/>
          <w:sz w:val="20"/>
          <w:szCs w:val="20"/>
        </w:rPr>
        <w:t>, R. (2009). Chemical and antioxidant evaluation of Indian gooseberry (</w:t>
      </w:r>
      <w:proofErr w:type="spellStart"/>
      <w:r w:rsidRPr="00603CA9">
        <w:rPr>
          <w:rFonts w:ascii="Arial" w:hAnsi="Arial" w:cs="Arial"/>
          <w:sz w:val="20"/>
          <w:szCs w:val="20"/>
        </w:rPr>
        <w:t>Emblica</w:t>
      </w:r>
      <w:proofErr w:type="spellEnd"/>
      <w:r w:rsidRPr="00603CA9">
        <w:rPr>
          <w:rFonts w:ascii="Arial" w:hAnsi="Arial" w:cs="Arial"/>
          <w:sz w:val="20"/>
          <w:szCs w:val="20"/>
        </w:rPr>
        <w:t xml:space="preserve"> officinalis </w:t>
      </w:r>
      <w:proofErr w:type="spellStart"/>
      <w:r w:rsidRPr="00603CA9">
        <w:rPr>
          <w:rFonts w:ascii="Arial" w:hAnsi="Arial" w:cs="Arial"/>
          <w:sz w:val="20"/>
          <w:szCs w:val="20"/>
        </w:rPr>
        <w:t>Gaertn</w:t>
      </w:r>
      <w:proofErr w:type="spellEnd"/>
      <w:r w:rsidRPr="00603CA9">
        <w:rPr>
          <w:rFonts w:ascii="Arial" w:hAnsi="Arial" w:cs="Arial"/>
          <w:sz w:val="20"/>
          <w:szCs w:val="20"/>
        </w:rPr>
        <w:t xml:space="preserve">., syn. Phyllanthus </w:t>
      </w:r>
      <w:proofErr w:type="spellStart"/>
      <w:r w:rsidRPr="00603CA9">
        <w:rPr>
          <w:rFonts w:ascii="Arial" w:hAnsi="Arial" w:cs="Arial"/>
          <w:sz w:val="20"/>
          <w:szCs w:val="20"/>
        </w:rPr>
        <w:t>emblica</w:t>
      </w:r>
      <w:proofErr w:type="spellEnd"/>
      <w:r w:rsidRPr="00603CA9">
        <w:rPr>
          <w:rFonts w:ascii="Arial" w:hAnsi="Arial" w:cs="Arial"/>
          <w:sz w:val="20"/>
          <w:szCs w:val="20"/>
        </w:rPr>
        <w:t xml:space="preserve"> L.) supplements. </w:t>
      </w:r>
      <w:proofErr w:type="spellStart"/>
      <w:r w:rsidRPr="00603CA9">
        <w:rPr>
          <w:rFonts w:ascii="Arial" w:hAnsi="Arial" w:cs="Arial"/>
          <w:i/>
          <w:iCs/>
          <w:sz w:val="20"/>
          <w:szCs w:val="20"/>
        </w:rPr>
        <w:t>Phytotherapy</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research :</w:t>
      </w:r>
      <w:proofErr w:type="gramEnd"/>
      <w:r w:rsidRPr="00603CA9">
        <w:rPr>
          <w:rFonts w:ascii="Arial" w:hAnsi="Arial" w:cs="Arial"/>
          <w:i/>
          <w:iCs/>
          <w:sz w:val="20"/>
          <w:szCs w:val="20"/>
        </w:rPr>
        <w:t xml:space="preserve"> PTR</w:t>
      </w:r>
      <w:r w:rsidRPr="00603CA9">
        <w:rPr>
          <w:rFonts w:ascii="Arial" w:hAnsi="Arial" w:cs="Arial"/>
          <w:sz w:val="20"/>
          <w:szCs w:val="20"/>
        </w:rPr>
        <w:t>, </w:t>
      </w:r>
      <w:r w:rsidRPr="00603CA9">
        <w:rPr>
          <w:rFonts w:ascii="Arial" w:hAnsi="Arial" w:cs="Arial"/>
          <w:i/>
          <w:iCs/>
          <w:sz w:val="20"/>
          <w:szCs w:val="20"/>
        </w:rPr>
        <w:t>23</w:t>
      </w:r>
      <w:r w:rsidRPr="00603CA9">
        <w:rPr>
          <w:rFonts w:ascii="Arial" w:hAnsi="Arial" w:cs="Arial"/>
          <w:sz w:val="20"/>
          <w:szCs w:val="20"/>
        </w:rPr>
        <w:t xml:space="preserve">(9), 1309–1315. </w:t>
      </w:r>
      <w:hyperlink r:id="rId15" w:history="1">
        <w:r w:rsidRPr="00603CA9">
          <w:rPr>
            <w:rStyle w:val="Hyperlink"/>
            <w:rFonts w:ascii="Arial" w:hAnsi="Arial" w:cs="Arial"/>
            <w:sz w:val="20"/>
            <w:szCs w:val="20"/>
          </w:rPr>
          <w:t>https://doi.org/10.1002/ptr.2775</w:t>
        </w:r>
      </w:hyperlink>
    </w:p>
    <w:p w14:paraId="5B9F1641" w14:textId="576762E3" w:rsidR="00A70AFE" w:rsidRPr="00603CA9" w:rsidRDefault="00A70AFE" w:rsidP="00A14DB1">
      <w:pPr>
        <w:rPr>
          <w:rFonts w:ascii="Arial" w:hAnsi="Arial" w:cs="Arial"/>
          <w:sz w:val="20"/>
          <w:szCs w:val="20"/>
        </w:rPr>
      </w:pPr>
      <w:proofErr w:type="spellStart"/>
      <w:r w:rsidRPr="00603CA9">
        <w:rPr>
          <w:rFonts w:ascii="Arial" w:hAnsi="Arial" w:cs="Arial"/>
          <w:sz w:val="20"/>
          <w:szCs w:val="20"/>
        </w:rPr>
        <w:t>Hatahet</w:t>
      </w:r>
      <w:proofErr w:type="spellEnd"/>
      <w:r w:rsidRPr="00603CA9">
        <w:rPr>
          <w:rFonts w:ascii="Arial" w:hAnsi="Arial" w:cs="Arial"/>
          <w:sz w:val="20"/>
          <w:szCs w:val="20"/>
        </w:rPr>
        <w:t xml:space="preserve">, T., </w:t>
      </w:r>
      <w:proofErr w:type="spellStart"/>
      <w:r w:rsidRPr="00603CA9">
        <w:rPr>
          <w:rFonts w:ascii="Arial" w:hAnsi="Arial" w:cs="Arial"/>
          <w:sz w:val="20"/>
          <w:szCs w:val="20"/>
        </w:rPr>
        <w:t>Morille</w:t>
      </w:r>
      <w:proofErr w:type="spellEnd"/>
      <w:r w:rsidRPr="00603CA9">
        <w:rPr>
          <w:rFonts w:ascii="Arial" w:hAnsi="Arial" w:cs="Arial"/>
          <w:sz w:val="20"/>
          <w:szCs w:val="20"/>
        </w:rPr>
        <w:t xml:space="preserve">, M., </w:t>
      </w:r>
      <w:proofErr w:type="spellStart"/>
      <w:r w:rsidRPr="00603CA9">
        <w:rPr>
          <w:rFonts w:ascii="Arial" w:hAnsi="Arial" w:cs="Arial"/>
          <w:sz w:val="20"/>
          <w:szCs w:val="20"/>
        </w:rPr>
        <w:t>Hommoss</w:t>
      </w:r>
      <w:proofErr w:type="spellEnd"/>
      <w:r w:rsidRPr="00603CA9">
        <w:rPr>
          <w:rFonts w:ascii="Arial" w:hAnsi="Arial" w:cs="Arial"/>
          <w:sz w:val="20"/>
          <w:szCs w:val="20"/>
        </w:rPr>
        <w:t xml:space="preserve">, A., </w:t>
      </w:r>
      <w:proofErr w:type="spellStart"/>
      <w:r w:rsidRPr="00603CA9">
        <w:rPr>
          <w:rFonts w:ascii="Arial" w:hAnsi="Arial" w:cs="Arial"/>
          <w:sz w:val="20"/>
          <w:szCs w:val="20"/>
        </w:rPr>
        <w:t>Devoisselle</w:t>
      </w:r>
      <w:proofErr w:type="spellEnd"/>
      <w:r w:rsidRPr="00603CA9">
        <w:rPr>
          <w:rFonts w:ascii="Arial" w:hAnsi="Arial" w:cs="Arial"/>
          <w:sz w:val="20"/>
          <w:szCs w:val="20"/>
        </w:rPr>
        <w:t xml:space="preserve">, J. M., Müller, R. H., &amp; </w:t>
      </w:r>
      <w:proofErr w:type="spellStart"/>
      <w:r w:rsidRPr="00603CA9">
        <w:rPr>
          <w:rFonts w:ascii="Arial" w:hAnsi="Arial" w:cs="Arial"/>
          <w:sz w:val="20"/>
          <w:szCs w:val="20"/>
        </w:rPr>
        <w:t>Bégu</w:t>
      </w:r>
      <w:proofErr w:type="spellEnd"/>
      <w:r w:rsidRPr="00603CA9">
        <w:rPr>
          <w:rFonts w:ascii="Arial" w:hAnsi="Arial" w:cs="Arial"/>
          <w:sz w:val="20"/>
          <w:szCs w:val="20"/>
        </w:rPr>
        <w:t xml:space="preserve">, S. (2016). Quercetin topical application, from conventional dosage forms to </w:t>
      </w:r>
      <w:proofErr w:type="spellStart"/>
      <w:r w:rsidRPr="00603CA9">
        <w:rPr>
          <w:rFonts w:ascii="Arial" w:hAnsi="Arial" w:cs="Arial"/>
          <w:sz w:val="20"/>
          <w:szCs w:val="20"/>
        </w:rPr>
        <w:t>nanodosage</w:t>
      </w:r>
      <w:proofErr w:type="spellEnd"/>
      <w:r w:rsidRPr="00603CA9">
        <w:rPr>
          <w:rFonts w:ascii="Arial" w:hAnsi="Arial" w:cs="Arial"/>
          <w:sz w:val="20"/>
          <w:szCs w:val="20"/>
        </w:rPr>
        <w:t xml:space="preserve"> forms. </w:t>
      </w:r>
      <w:r w:rsidRPr="00603CA9">
        <w:rPr>
          <w:rFonts w:ascii="Arial" w:hAnsi="Arial" w:cs="Arial"/>
          <w:i/>
          <w:iCs/>
          <w:sz w:val="20"/>
          <w:szCs w:val="20"/>
        </w:rPr>
        <w:t xml:space="preserve">European journal of pharmaceutics and </w:t>
      </w:r>
      <w:proofErr w:type="gramStart"/>
      <w:r w:rsidRPr="00603CA9">
        <w:rPr>
          <w:rFonts w:ascii="Arial" w:hAnsi="Arial" w:cs="Arial"/>
          <w:i/>
          <w:iCs/>
          <w:sz w:val="20"/>
          <w:szCs w:val="20"/>
        </w:rPr>
        <w:t>biopharmaceutics :</w:t>
      </w:r>
      <w:proofErr w:type="gramEnd"/>
      <w:r w:rsidRPr="00603CA9">
        <w:rPr>
          <w:rFonts w:ascii="Arial" w:hAnsi="Arial" w:cs="Arial"/>
          <w:i/>
          <w:iCs/>
          <w:sz w:val="20"/>
          <w:szCs w:val="20"/>
        </w:rPr>
        <w:t xml:space="preserve"> official journal of </w:t>
      </w:r>
      <w:proofErr w:type="spellStart"/>
      <w:r w:rsidRPr="00603CA9">
        <w:rPr>
          <w:rFonts w:ascii="Arial" w:hAnsi="Arial" w:cs="Arial"/>
          <w:i/>
          <w:iCs/>
          <w:sz w:val="20"/>
          <w:szCs w:val="20"/>
        </w:rPr>
        <w:t>Arbeitsgemeinschaft</w:t>
      </w:r>
      <w:proofErr w:type="spellEnd"/>
      <w:r w:rsidRPr="00603CA9">
        <w:rPr>
          <w:rFonts w:ascii="Arial" w:hAnsi="Arial" w:cs="Arial"/>
          <w:i/>
          <w:iCs/>
          <w:sz w:val="20"/>
          <w:szCs w:val="20"/>
        </w:rPr>
        <w:t xml:space="preserve"> fur </w:t>
      </w:r>
      <w:proofErr w:type="spellStart"/>
      <w:r w:rsidRPr="00603CA9">
        <w:rPr>
          <w:rFonts w:ascii="Arial" w:hAnsi="Arial" w:cs="Arial"/>
          <w:i/>
          <w:iCs/>
          <w:sz w:val="20"/>
          <w:szCs w:val="20"/>
        </w:rPr>
        <w:t>Pharmazeutische</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Verfahrenstechnik</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e.V</w:t>
      </w:r>
      <w:proofErr w:type="spellEnd"/>
      <w:r w:rsidRPr="00603CA9">
        <w:rPr>
          <w:rFonts w:ascii="Arial" w:hAnsi="Arial" w:cs="Arial"/>
          <w:sz w:val="20"/>
          <w:szCs w:val="20"/>
        </w:rPr>
        <w:t>, </w:t>
      </w:r>
      <w:r w:rsidRPr="00603CA9">
        <w:rPr>
          <w:rFonts w:ascii="Arial" w:hAnsi="Arial" w:cs="Arial"/>
          <w:i/>
          <w:iCs/>
          <w:sz w:val="20"/>
          <w:szCs w:val="20"/>
        </w:rPr>
        <w:t>108</w:t>
      </w:r>
      <w:r w:rsidRPr="00603CA9">
        <w:rPr>
          <w:rFonts w:ascii="Arial" w:hAnsi="Arial" w:cs="Arial"/>
          <w:sz w:val="20"/>
          <w:szCs w:val="20"/>
        </w:rPr>
        <w:t xml:space="preserve">, 41–53. </w:t>
      </w:r>
      <w:hyperlink r:id="rId16" w:history="1">
        <w:r w:rsidRPr="00603CA9">
          <w:rPr>
            <w:rStyle w:val="Hyperlink"/>
            <w:rFonts w:ascii="Arial" w:hAnsi="Arial" w:cs="Arial"/>
            <w:sz w:val="20"/>
            <w:szCs w:val="20"/>
          </w:rPr>
          <w:t>https://doi.org/10.1016/j.ejpb.2016.08.011</w:t>
        </w:r>
      </w:hyperlink>
    </w:p>
    <w:p w14:paraId="32C49433" w14:textId="2B086483" w:rsidR="00A70AFE" w:rsidRPr="00603CA9" w:rsidRDefault="00A70AFE" w:rsidP="00A14DB1">
      <w:pPr>
        <w:rPr>
          <w:rFonts w:ascii="Arial" w:hAnsi="Arial" w:cs="Arial"/>
          <w:sz w:val="20"/>
          <w:szCs w:val="20"/>
        </w:rPr>
      </w:pPr>
      <w:r w:rsidRPr="00603CA9">
        <w:rPr>
          <w:rFonts w:ascii="Arial" w:hAnsi="Arial" w:cs="Arial"/>
          <w:sz w:val="20"/>
          <w:szCs w:val="20"/>
        </w:rPr>
        <w:t xml:space="preserve">Heinen, M. M., Hughes, M. C., </w:t>
      </w:r>
      <w:proofErr w:type="spellStart"/>
      <w:r w:rsidRPr="00603CA9">
        <w:rPr>
          <w:rFonts w:ascii="Arial" w:hAnsi="Arial" w:cs="Arial"/>
          <w:sz w:val="20"/>
          <w:szCs w:val="20"/>
        </w:rPr>
        <w:t>Ibiebele</w:t>
      </w:r>
      <w:proofErr w:type="spellEnd"/>
      <w:r w:rsidRPr="00603CA9">
        <w:rPr>
          <w:rFonts w:ascii="Arial" w:hAnsi="Arial" w:cs="Arial"/>
          <w:sz w:val="20"/>
          <w:szCs w:val="20"/>
        </w:rPr>
        <w:t>, T. I., Marks, G. C., Green, A. C., &amp; van der Pols, J. C. (2007). Intake of antioxidant nutrients and the risk of skin cancer. </w:t>
      </w:r>
      <w:r w:rsidRPr="00603CA9">
        <w:rPr>
          <w:rFonts w:ascii="Arial" w:hAnsi="Arial" w:cs="Arial"/>
          <w:i/>
          <w:iCs/>
          <w:sz w:val="20"/>
          <w:szCs w:val="20"/>
        </w:rPr>
        <w:t xml:space="preserve">European journal of cancer (Oxford, </w:t>
      </w:r>
      <w:proofErr w:type="gramStart"/>
      <w:r w:rsidRPr="00603CA9">
        <w:rPr>
          <w:rFonts w:ascii="Arial" w:hAnsi="Arial" w:cs="Arial"/>
          <w:i/>
          <w:iCs/>
          <w:sz w:val="20"/>
          <w:szCs w:val="20"/>
        </w:rPr>
        <w:t>England :</w:t>
      </w:r>
      <w:proofErr w:type="gramEnd"/>
      <w:r w:rsidRPr="00603CA9">
        <w:rPr>
          <w:rFonts w:ascii="Arial" w:hAnsi="Arial" w:cs="Arial"/>
          <w:i/>
          <w:iCs/>
          <w:sz w:val="20"/>
          <w:szCs w:val="20"/>
        </w:rPr>
        <w:t xml:space="preserve"> 1990)</w:t>
      </w:r>
      <w:r w:rsidRPr="00603CA9">
        <w:rPr>
          <w:rFonts w:ascii="Arial" w:hAnsi="Arial" w:cs="Arial"/>
          <w:sz w:val="20"/>
          <w:szCs w:val="20"/>
        </w:rPr>
        <w:t>, </w:t>
      </w:r>
      <w:r w:rsidRPr="00603CA9">
        <w:rPr>
          <w:rFonts w:ascii="Arial" w:hAnsi="Arial" w:cs="Arial"/>
          <w:i/>
          <w:iCs/>
          <w:sz w:val="20"/>
          <w:szCs w:val="20"/>
        </w:rPr>
        <w:t>43</w:t>
      </w:r>
      <w:r w:rsidRPr="00603CA9">
        <w:rPr>
          <w:rFonts w:ascii="Arial" w:hAnsi="Arial" w:cs="Arial"/>
          <w:sz w:val="20"/>
          <w:szCs w:val="20"/>
        </w:rPr>
        <w:t xml:space="preserve">(18), 2707–2716. </w:t>
      </w:r>
      <w:hyperlink r:id="rId17" w:history="1">
        <w:r w:rsidRPr="00603CA9">
          <w:rPr>
            <w:rStyle w:val="Hyperlink"/>
            <w:rFonts w:ascii="Arial" w:hAnsi="Arial" w:cs="Arial"/>
            <w:sz w:val="20"/>
            <w:szCs w:val="20"/>
          </w:rPr>
          <w:t>https://doi.org/10.1016/j.ejca.2007.09.005</w:t>
        </w:r>
      </w:hyperlink>
    </w:p>
    <w:p w14:paraId="4DB01D58" w14:textId="18BEED92" w:rsidR="00A70AFE" w:rsidRPr="00603CA9" w:rsidRDefault="00A70AFE" w:rsidP="00A14DB1">
      <w:pPr>
        <w:rPr>
          <w:rFonts w:ascii="Arial" w:hAnsi="Arial" w:cs="Arial"/>
          <w:sz w:val="20"/>
          <w:szCs w:val="20"/>
        </w:rPr>
      </w:pPr>
      <w:r w:rsidRPr="00603CA9">
        <w:rPr>
          <w:rFonts w:ascii="Arial" w:hAnsi="Arial" w:cs="Arial"/>
          <w:sz w:val="20"/>
          <w:szCs w:val="20"/>
        </w:rPr>
        <w:t>Heng, M. C., Song, M. K., Harker, J., &amp; Heng, M. K. (2000). Drug-induced suppression of phosphorylase kinase activity correlates with resolution of psoriasis as assessed by clinical, histological and immunohistochemical parameters. </w:t>
      </w:r>
      <w:r w:rsidRPr="00603CA9">
        <w:rPr>
          <w:rFonts w:ascii="Arial" w:hAnsi="Arial" w:cs="Arial"/>
          <w:i/>
          <w:iCs/>
          <w:sz w:val="20"/>
          <w:szCs w:val="20"/>
        </w:rPr>
        <w:t>The British journal of dermatology</w:t>
      </w:r>
      <w:r w:rsidRPr="00603CA9">
        <w:rPr>
          <w:rFonts w:ascii="Arial" w:hAnsi="Arial" w:cs="Arial"/>
          <w:sz w:val="20"/>
          <w:szCs w:val="20"/>
        </w:rPr>
        <w:t>, </w:t>
      </w:r>
      <w:r w:rsidRPr="00603CA9">
        <w:rPr>
          <w:rFonts w:ascii="Arial" w:hAnsi="Arial" w:cs="Arial"/>
          <w:i/>
          <w:iCs/>
          <w:sz w:val="20"/>
          <w:szCs w:val="20"/>
        </w:rPr>
        <w:t>143</w:t>
      </w:r>
      <w:r w:rsidRPr="00603CA9">
        <w:rPr>
          <w:rFonts w:ascii="Arial" w:hAnsi="Arial" w:cs="Arial"/>
          <w:sz w:val="20"/>
          <w:szCs w:val="20"/>
        </w:rPr>
        <w:t xml:space="preserve">(5), 937–949. </w:t>
      </w:r>
      <w:hyperlink r:id="rId18" w:history="1">
        <w:r w:rsidRPr="00603CA9">
          <w:rPr>
            <w:rStyle w:val="Hyperlink"/>
            <w:rFonts w:ascii="Arial" w:hAnsi="Arial" w:cs="Arial"/>
            <w:sz w:val="20"/>
            <w:szCs w:val="20"/>
          </w:rPr>
          <w:t>https://doi.org/10.1046/j.1365-2133.2000.03767.x</w:t>
        </w:r>
      </w:hyperlink>
    </w:p>
    <w:p w14:paraId="667DDFC0" w14:textId="252B8D7B" w:rsidR="00A14DB1" w:rsidRPr="00603CA9" w:rsidRDefault="00A70AFE" w:rsidP="00A70AFE">
      <w:pPr>
        <w:rPr>
          <w:rFonts w:ascii="Arial" w:hAnsi="Arial" w:cs="Arial"/>
          <w:sz w:val="20"/>
          <w:szCs w:val="20"/>
        </w:rPr>
      </w:pPr>
      <w:r w:rsidRPr="00603CA9">
        <w:rPr>
          <w:rFonts w:ascii="Arial" w:hAnsi="Arial" w:cs="Arial"/>
          <w:sz w:val="20"/>
          <w:szCs w:val="20"/>
        </w:rPr>
        <w:t xml:space="preserve">Huang, X., Peng, X., Wang, Y., Wang, Y., Shin, D. M., El-Sayed, M. A., &amp; </w:t>
      </w:r>
      <w:proofErr w:type="spellStart"/>
      <w:r w:rsidRPr="00603CA9">
        <w:rPr>
          <w:rFonts w:ascii="Arial" w:hAnsi="Arial" w:cs="Arial"/>
          <w:sz w:val="20"/>
          <w:szCs w:val="20"/>
        </w:rPr>
        <w:t>Nie</w:t>
      </w:r>
      <w:proofErr w:type="spellEnd"/>
      <w:r w:rsidRPr="00603CA9">
        <w:rPr>
          <w:rFonts w:ascii="Arial" w:hAnsi="Arial" w:cs="Arial"/>
          <w:sz w:val="20"/>
          <w:szCs w:val="20"/>
        </w:rPr>
        <w:t xml:space="preserve">, S. (2010). A </w:t>
      </w:r>
      <w:proofErr w:type="spellStart"/>
      <w:r w:rsidRPr="00603CA9">
        <w:rPr>
          <w:rFonts w:ascii="Arial" w:hAnsi="Arial" w:cs="Arial"/>
          <w:sz w:val="20"/>
          <w:szCs w:val="20"/>
        </w:rPr>
        <w:t>reexamination</w:t>
      </w:r>
      <w:proofErr w:type="spellEnd"/>
      <w:r w:rsidRPr="00603CA9">
        <w:rPr>
          <w:rFonts w:ascii="Arial" w:hAnsi="Arial" w:cs="Arial"/>
          <w:sz w:val="20"/>
          <w:szCs w:val="20"/>
        </w:rPr>
        <w:t xml:space="preserve"> of active and passive </w:t>
      </w:r>
      <w:proofErr w:type="spellStart"/>
      <w:r w:rsidRPr="00603CA9">
        <w:rPr>
          <w:rFonts w:ascii="Arial" w:hAnsi="Arial" w:cs="Arial"/>
          <w:sz w:val="20"/>
          <w:szCs w:val="20"/>
        </w:rPr>
        <w:t>tumor</w:t>
      </w:r>
      <w:proofErr w:type="spellEnd"/>
      <w:r w:rsidRPr="00603CA9">
        <w:rPr>
          <w:rFonts w:ascii="Arial" w:hAnsi="Arial" w:cs="Arial"/>
          <w:sz w:val="20"/>
          <w:szCs w:val="20"/>
        </w:rPr>
        <w:t xml:space="preserve"> targeting by using rod-shaped gold nanocrystals and covalently conjugated peptide ligands. </w:t>
      </w:r>
      <w:r w:rsidRPr="00603CA9">
        <w:rPr>
          <w:rFonts w:ascii="Arial" w:hAnsi="Arial" w:cs="Arial"/>
          <w:i/>
          <w:iCs/>
          <w:sz w:val="20"/>
          <w:szCs w:val="20"/>
        </w:rPr>
        <w:t xml:space="preserve">ACS </w:t>
      </w:r>
      <w:proofErr w:type="spellStart"/>
      <w:r w:rsidRPr="00603CA9">
        <w:rPr>
          <w:rFonts w:ascii="Arial" w:hAnsi="Arial" w:cs="Arial"/>
          <w:i/>
          <w:iCs/>
          <w:sz w:val="20"/>
          <w:szCs w:val="20"/>
        </w:rPr>
        <w:t>nano</w:t>
      </w:r>
      <w:proofErr w:type="spellEnd"/>
      <w:r w:rsidRPr="00603CA9">
        <w:rPr>
          <w:rFonts w:ascii="Arial" w:hAnsi="Arial" w:cs="Arial"/>
          <w:sz w:val="20"/>
          <w:szCs w:val="20"/>
        </w:rPr>
        <w:t>, </w:t>
      </w:r>
      <w:r w:rsidRPr="00603CA9">
        <w:rPr>
          <w:rFonts w:ascii="Arial" w:hAnsi="Arial" w:cs="Arial"/>
          <w:i/>
          <w:iCs/>
          <w:sz w:val="20"/>
          <w:szCs w:val="20"/>
        </w:rPr>
        <w:t>4</w:t>
      </w:r>
      <w:r w:rsidRPr="00603CA9">
        <w:rPr>
          <w:rFonts w:ascii="Arial" w:hAnsi="Arial" w:cs="Arial"/>
          <w:sz w:val="20"/>
          <w:szCs w:val="20"/>
        </w:rPr>
        <w:t xml:space="preserve">(10), 5887–5896. </w:t>
      </w:r>
      <w:hyperlink r:id="rId19" w:history="1">
        <w:r w:rsidRPr="00603CA9">
          <w:rPr>
            <w:rStyle w:val="Hyperlink"/>
            <w:rFonts w:ascii="Arial" w:hAnsi="Arial" w:cs="Arial"/>
            <w:sz w:val="20"/>
            <w:szCs w:val="20"/>
          </w:rPr>
          <w:t>https://doi.org/10.1021/nn102055s</w:t>
        </w:r>
      </w:hyperlink>
    </w:p>
    <w:p w14:paraId="722C6468" w14:textId="55DE3B6A" w:rsidR="00A70AFE" w:rsidRPr="00603CA9" w:rsidRDefault="00A70AFE" w:rsidP="00A70AFE">
      <w:pPr>
        <w:rPr>
          <w:rFonts w:ascii="Arial" w:hAnsi="Arial" w:cs="Arial"/>
          <w:sz w:val="20"/>
          <w:szCs w:val="20"/>
        </w:rPr>
      </w:pPr>
      <w:r w:rsidRPr="00603CA9">
        <w:rPr>
          <w:rFonts w:ascii="Arial" w:hAnsi="Arial" w:cs="Arial"/>
          <w:sz w:val="20"/>
          <w:szCs w:val="20"/>
        </w:rPr>
        <w:t>Hussein, R., &amp; A. El-</w:t>
      </w:r>
      <w:proofErr w:type="spellStart"/>
      <w:r w:rsidRPr="00603CA9">
        <w:rPr>
          <w:rFonts w:ascii="Arial" w:hAnsi="Arial" w:cs="Arial"/>
          <w:sz w:val="20"/>
          <w:szCs w:val="20"/>
        </w:rPr>
        <w:t>Anssary</w:t>
      </w:r>
      <w:proofErr w:type="spellEnd"/>
      <w:r w:rsidRPr="00603CA9">
        <w:rPr>
          <w:rFonts w:ascii="Arial" w:hAnsi="Arial" w:cs="Arial"/>
          <w:sz w:val="20"/>
          <w:szCs w:val="20"/>
        </w:rPr>
        <w:t xml:space="preserve">, A. (2019). Plants Secondary Metabolites: The Key Drivers of the Pharmacological Actions of Medicinal Plants. </w:t>
      </w:r>
      <w:proofErr w:type="spellStart"/>
      <w:r w:rsidRPr="00603CA9">
        <w:rPr>
          <w:rFonts w:ascii="Arial" w:hAnsi="Arial" w:cs="Arial"/>
          <w:sz w:val="20"/>
          <w:szCs w:val="20"/>
        </w:rPr>
        <w:t>IntechOpen</w:t>
      </w:r>
      <w:proofErr w:type="spellEnd"/>
      <w:r w:rsidRPr="00603CA9">
        <w:rPr>
          <w:rFonts w:ascii="Arial" w:hAnsi="Arial" w:cs="Arial"/>
          <w:sz w:val="20"/>
          <w:szCs w:val="20"/>
        </w:rPr>
        <w:t xml:space="preserve">. </w:t>
      </w:r>
      <w:proofErr w:type="spellStart"/>
      <w:r w:rsidRPr="00603CA9">
        <w:rPr>
          <w:rFonts w:ascii="Arial" w:hAnsi="Arial" w:cs="Arial"/>
          <w:sz w:val="20"/>
          <w:szCs w:val="20"/>
        </w:rPr>
        <w:t>doi</w:t>
      </w:r>
      <w:proofErr w:type="spellEnd"/>
      <w:r w:rsidRPr="00603CA9">
        <w:rPr>
          <w:rFonts w:ascii="Arial" w:hAnsi="Arial" w:cs="Arial"/>
          <w:sz w:val="20"/>
          <w:szCs w:val="20"/>
        </w:rPr>
        <w:t>: 10.5772/intechopen.76139</w:t>
      </w:r>
    </w:p>
    <w:p w14:paraId="782C484A" w14:textId="4D8B9FE3" w:rsidR="00A70AFE" w:rsidRPr="00603CA9" w:rsidRDefault="00A70AFE" w:rsidP="00A70AFE">
      <w:pPr>
        <w:rPr>
          <w:rFonts w:ascii="Arial" w:hAnsi="Arial" w:cs="Arial"/>
          <w:sz w:val="20"/>
          <w:szCs w:val="20"/>
        </w:rPr>
      </w:pPr>
      <w:r w:rsidRPr="00603CA9">
        <w:rPr>
          <w:rFonts w:ascii="Arial" w:hAnsi="Arial" w:cs="Arial"/>
          <w:sz w:val="20"/>
          <w:szCs w:val="20"/>
        </w:rPr>
        <w:t xml:space="preserve">Imran, M., Aslam </w:t>
      </w:r>
      <w:proofErr w:type="spellStart"/>
      <w:r w:rsidRPr="00603CA9">
        <w:rPr>
          <w:rFonts w:ascii="Arial" w:hAnsi="Arial" w:cs="Arial"/>
          <w:sz w:val="20"/>
          <w:szCs w:val="20"/>
        </w:rPr>
        <w:t>Gondal</w:t>
      </w:r>
      <w:proofErr w:type="spellEnd"/>
      <w:r w:rsidRPr="00603CA9">
        <w:rPr>
          <w:rFonts w:ascii="Arial" w:hAnsi="Arial" w:cs="Arial"/>
          <w:sz w:val="20"/>
          <w:szCs w:val="20"/>
        </w:rPr>
        <w:t xml:space="preserve">, T., Atif, M., Shahbaz, M., Batool </w:t>
      </w:r>
      <w:proofErr w:type="spellStart"/>
      <w:r w:rsidRPr="00603CA9">
        <w:rPr>
          <w:rFonts w:ascii="Arial" w:hAnsi="Arial" w:cs="Arial"/>
          <w:sz w:val="20"/>
          <w:szCs w:val="20"/>
        </w:rPr>
        <w:t>Qaisarani</w:t>
      </w:r>
      <w:proofErr w:type="spellEnd"/>
      <w:r w:rsidRPr="00603CA9">
        <w:rPr>
          <w:rFonts w:ascii="Arial" w:hAnsi="Arial" w:cs="Arial"/>
          <w:sz w:val="20"/>
          <w:szCs w:val="20"/>
        </w:rPr>
        <w:t>, T., Hanif Mughal, M., Salehi, B., Martorell, M., &amp; Sharifi-Rad, J. (2020). Apigenin as an anticancer agent. </w:t>
      </w:r>
      <w:proofErr w:type="spellStart"/>
      <w:r w:rsidRPr="00603CA9">
        <w:rPr>
          <w:rFonts w:ascii="Arial" w:hAnsi="Arial" w:cs="Arial"/>
          <w:i/>
          <w:iCs/>
          <w:sz w:val="20"/>
          <w:szCs w:val="20"/>
        </w:rPr>
        <w:t>Phytotherapy</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research :</w:t>
      </w:r>
      <w:proofErr w:type="gramEnd"/>
      <w:r w:rsidRPr="00603CA9">
        <w:rPr>
          <w:rFonts w:ascii="Arial" w:hAnsi="Arial" w:cs="Arial"/>
          <w:i/>
          <w:iCs/>
          <w:sz w:val="20"/>
          <w:szCs w:val="20"/>
        </w:rPr>
        <w:t xml:space="preserve"> PTR</w:t>
      </w:r>
      <w:r w:rsidRPr="00603CA9">
        <w:rPr>
          <w:rFonts w:ascii="Arial" w:hAnsi="Arial" w:cs="Arial"/>
          <w:sz w:val="20"/>
          <w:szCs w:val="20"/>
        </w:rPr>
        <w:t>, </w:t>
      </w:r>
      <w:r w:rsidRPr="00603CA9">
        <w:rPr>
          <w:rFonts w:ascii="Arial" w:hAnsi="Arial" w:cs="Arial"/>
          <w:i/>
          <w:iCs/>
          <w:sz w:val="20"/>
          <w:szCs w:val="20"/>
        </w:rPr>
        <w:t>34</w:t>
      </w:r>
      <w:r w:rsidRPr="00603CA9">
        <w:rPr>
          <w:rFonts w:ascii="Arial" w:hAnsi="Arial" w:cs="Arial"/>
          <w:sz w:val="20"/>
          <w:szCs w:val="20"/>
        </w:rPr>
        <w:t xml:space="preserve">(8), 1812–1828. </w:t>
      </w:r>
      <w:hyperlink r:id="rId20" w:history="1">
        <w:r w:rsidRPr="00603CA9">
          <w:rPr>
            <w:rStyle w:val="Hyperlink"/>
            <w:rFonts w:ascii="Arial" w:hAnsi="Arial" w:cs="Arial"/>
            <w:sz w:val="20"/>
            <w:szCs w:val="20"/>
          </w:rPr>
          <w:t>https://doi.org/10.1002/ptr.6647</w:t>
        </w:r>
      </w:hyperlink>
    </w:p>
    <w:p w14:paraId="3AAA1B59" w14:textId="152F168F" w:rsidR="00A70AFE" w:rsidRPr="00603CA9" w:rsidRDefault="00A70AFE" w:rsidP="00A70AFE">
      <w:pPr>
        <w:rPr>
          <w:rFonts w:ascii="Arial" w:hAnsi="Arial" w:cs="Arial"/>
          <w:sz w:val="20"/>
          <w:szCs w:val="20"/>
        </w:rPr>
      </w:pPr>
      <w:proofErr w:type="spellStart"/>
      <w:r w:rsidRPr="00603CA9">
        <w:rPr>
          <w:rFonts w:ascii="Arial" w:hAnsi="Arial" w:cs="Arial"/>
          <w:sz w:val="20"/>
          <w:szCs w:val="20"/>
        </w:rPr>
        <w:t>Jeevanandam</w:t>
      </w:r>
      <w:proofErr w:type="spellEnd"/>
      <w:r w:rsidRPr="00603CA9">
        <w:rPr>
          <w:rFonts w:ascii="Arial" w:hAnsi="Arial" w:cs="Arial"/>
          <w:sz w:val="20"/>
          <w:szCs w:val="20"/>
        </w:rPr>
        <w:t>, J., Chan, Y. S., &amp; Danquah, M. K. (2016). Nano-formulations of drugs: Recent developments, impact and challenges. </w:t>
      </w:r>
      <w:proofErr w:type="spellStart"/>
      <w:r w:rsidRPr="00603CA9">
        <w:rPr>
          <w:rFonts w:ascii="Arial" w:hAnsi="Arial" w:cs="Arial"/>
          <w:i/>
          <w:iCs/>
          <w:sz w:val="20"/>
          <w:szCs w:val="20"/>
        </w:rPr>
        <w:t>Biochimie</w:t>
      </w:r>
      <w:proofErr w:type="spellEnd"/>
      <w:r w:rsidRPr="00603CA9">
        <w:rPr>
          <w:rFonts w:ascii="Arial" w:hAnsi="Arial" w:cs="Arial"/>
          <w:sz w:val="20"/>
          <w:szCs w:val="20"/>
        </w:rPr>
        <w:t>, </w:t>
      </w:r>
      <w:r w:rsidRPr="00603CA9">
        <w:rPr>
          <w:rFonts w:ascii="Arial" w:hAnsi="Arial" w:cs="Arial"/>
          <w:i/>
          <w:iCs/>
          <w:sz w:val="20"/>
          <w:szCs w:val="20"/>
        </w:rPr>
        <w:t>128-129</w:t>
      </w:r>
      <w:r w:rsidRPr="00603CA9">
        <w:rPr>
          <w:rFonts w:ascii="Arial" w:hAnsi="Arial" w:cs="Arial"/>
          <w:sz w:val="20"/>
          <w:szCs w:val="20"/>
        </w:rPr>
        <w:t xml:space="preserve">, 99–112. </w:t>
      </w:r>
      <w:hyperlink r:id="rId21" w:history="1">
        <w:r w:rsidRPr="00603CA9">
          <w:rPr>
            <w:rStyle w:val="Hyperlink"/>
            <w:rFonts w:ascii="Arial" w:hAnsi="Arial" w:cs="Arial"/>
            <w:sz w:val="20"/>
            <w:szCs w:val="20"/>
          </w:rPr>
          <w:t>https://doi.org/10.1016/j.biochi.2016.07.008</w:t>
        </w:r>
      </w:hyperlink>
    </w:p>
    <w:p w14:paraId="7475C2D4" w14:textId="29B0DB60" w:rsidR="00A70AFE" w:rsidRPr="00603CA9" w:rsidRDefault="00A70AFE" w:rsidP="00A70AFE">
      <w:pPr>
        <w:rPr>
          <w:rFonts w:ascii="Arial" w:hAnsi="Arial" w:cs="Arial"/>
          <w:sz w:val="20"/>
          <w:szCs w:val="20"/>
        </w:rPr>
      </w:pPr>
      <w:r w:rsidRPr="00603CA9">
        <w:rPr>
          <w:rFonts w:ascii="Arial" w:hAnsi="Arial" w:cs="Arial"/>
          <w:sz w:val="20"/>
          <w:szCs w:val="20"/>
        </w:rPr>
        <w:lastRenderedPageBreak/>
        <w:t xml:space="preserve">Jiang, J., Li, S., Li, M., &amp; Xiang, J. (2004). Antiviral effect of </w:t>
      </w:r>
      <w:proofErr w:type="spellStart"/>
      <w:r w:rsidRPr="00603CA9">
        <w:rPr>
          <w:rFonts w:ascii="Arial" w:hAnsi="Arial" w:cs="Arial"/>
          <w:sz w:val="20"/>
          <w:szCs w:val="20"/>
        </w:rPr>
        <w:t>chinonin</w:t>
      </w:r>
      <w:proofErr w:type="spellEnd"/>
      <w:r w:rsidRPr="00603CA9">
        <w:rPr>
          <w:rFonts w:ascii="Arial" w:hAnsi="Arial" w:cs="Arial"/>
          <w:sz w:val="20"/>
          <w:szCs w:val="20"/>
        </w:rPr>
        <w:t xml:space="preserve"> against herpes simplex virus. </w:t>
      </w:r>
      <w:r w:rsidRPr="00603CA9">
        <w:rPr>
          <w:rFonts w:ascii="Arial" w:hAnsi="Arial" w:cs="Arial"/>
          <w:i/>
          <w:iCs/>
          <w:sz w:val="20"/>
          <w:szCs w:val="20"/>
        </w:rPr>
        <w:t xml:space="preserve">Journal of Huazhong University of Science and Technology. Medical sciences = Hua </w:t>
      </w:r>
      <w:proofErr w:type="spellStart"/>
      <w:r w:rsidRPr="00603CA9">
        <w:rPr>
          <w:rFonts w:ascii="Arial" w:hAnsi="Arial" w:cs="Arial"/>
          <w:i/>
          <w:iCs/>
          <w:sz w:val="20"/>
          <w:szCs w:val="20"/>
        </w:rPr>
        <w:t>zhong</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ke</w:t>
      </w:r>
      <w:proofErr w:type="spellEnd"/>
      <w:r w:rsidRPr="00603CA9">
        <w:rPr>
          <w:rFonts w:ascii="Arial" w:hAnsi="Arial" w:cs="Arial"/>
          <w:i/>
          <w:iCs/>
          <w:sz w:val="20"/>
          <w:szCs w:val="20"/>
        </w:rPr>
        <w:t xml:space="preserve"> ji da </w:t>
      </w:r>
      <w:proofErr w:type="spellStart"/>
      <w:r w:rsidRPr="00603CA9">
        <w:rPr>
          <w:rFonts w:ascii="Arial" w:hAnsi="Arial" w:cs="Arial"/>
          <w:i/>
          <w:iCs/>
          <w:sz w:val="20"/>
          <w:szCs w:val="20"/>
        </w:rPr>
        <w:t>xue</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xue</w:t>
      </w:r>
      <w:proofErr w:type="spellEnd"/>
      <w:r w:rsidRPr="00603CA9">
        <w:rPr>
          <w:rFonts w:ascii="Arial" w:hAnsi="Arial" w:cs="Arial"/>
          <w:i/>
          <w:iCs/>
          <w:sz w:val="20"/>
          <w:szCs w:val="20"/>
        </w:rPr>
        <w:t xml:space="preserve"> bao. Yi </w:t>
      </w:r>
      <w:proofErr w:type="spellStart"/>
      <w:r w:rsidRPr="00603CA9">
        <w:rPr>
          <w:rFonts w:ascii="Arial" w:hAnsi="Arial" w:cs="Arial"/>
          <w:i/>
          <w:iCs/>
          <w:sz w:val="20"/>
          <w:szCs w:val="20"/>
        </w:rPr>
        <w:t>xue</w:t>
      </w:r>
      <w:proofErr w:type="spellEnd"/>
      <w:r w:rsidRPr="00603CA9">
        <w:rPr>
          <w:rFonts w:ascii="Arial" w:hAnsi="Arial" w:cs="Arial"/>
          <w:i/>
          <w:iCs/>
          <w:sz w:val="20"/>
          <w:szCs w:val="20"/>
        </w:rPr>
        <w:t xml:space="preserve"> Ying De wen ban = Huazhong </w:t>
      </w:r>
      <w:proofErr w:type="spellStart"/>
      <w:r w:rsidRPr="00603CA9">
        <w:rPr>
          <w:rFonts w:ascii="Arial" w:hAnsi="Arial" w:cs="Arial"/>
          <w:i/>
          <w:iCs/>
          <w:sz w:val="20"/>
          <w:szCs w:val="20"/>
        </w:rPr>
        <w:t>keji</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daxue</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xuebao</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Yixue</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Yingdewen</w:t>
      </w:r>
      <w:proofErr w:type="spellEnd"/>
      <w:r w:rsidRPr="00603CA9">
        <w:rPr>
          <w:rFonts w:ascii="Arial" w:hAnsi="Arial" w:cs="Arial"/>
          <w:i/>
          <w:iCs/>
          <w:sz w:val="20"/>
          <w:szCs w:val="20"/>
        </w:rPr>
        <w:t xml:space="preserve"> ban</w:t>
      </w:r>
      <w:r w:rsidRPr="00603CA9">
        <w:rPr>
          <w:rFonts w:ascii="Arial" w:hAnsi="Arial" w:cs="Arial"/>
          <w:sz w:val="20"/>
          <w:szCs w:val="20"/>
        </w:rPr>
        <w:t>, </w:t>
      </w:r>
      <w:r w:rsidRPr="00603CA9">
        <w:rPr>
          <w:rFonts w:ascii="Arial" w:hAnsi="Arial" w:cs="Arial"/>
          <w:i/>
          <w:iCs/>
          <w:sz w:val="20"/>
          <w:szCs w:val="20"/>
        </w:rPr>
        <w:t>24</w:t>
      </w:r>
      <w:r w:rsidRPr="00603CA9">
        <w:rPr>
          <w:rFonts w:ascii="Arial" w:hAnsi="Arial" w:cs="Arial"/>
          <w:sz w:val="20"/>
          <w:szCs w:val="20"/>
        </w:rPr>
        <w:t>(5), 521–524. https://doi.org/10.1007/BF02831126</w:t>
      </w:r>
    </w:p>
    <w:p w14:paraId="49F560EB" w14:textId="49BF4B23" w:rsidR="00A70AFE" w:rsidRPr="00603CA9" w:rsidRDefault="00A70AFE" w:rsidP="00A70AFE">
      <w:pPr>
        <w:rPr>
          <w:rFonts w:ascii="Arial" w:hAnsi="Arial" w:cs="Arial"/>
          <w:sz w:val="20"/>
          <w:szCs w:val="20"/>
        </w:rPr>
      </w:pPr>
      <w:r w:rsidRPr="00603CA9">
        <w:rPr>
          <w:rFonts w:ascii="Arial" w:hAnsi="Arial" w:cs="Arial"/>
          <w:sz w:val="20"/>
          <w:szCs w:val="20"/>
        </w:rPr>
        <w:t xml:space="preserve">Kalani, M., &amp; </w:t>
      </w:r>
      <w:proofErr w:type="spellStart"/>
      <w:r w:rsidRPr="00603CA9">
        <w:rPr>
          <w:rFonts w:ascii="Arial" w:hAnsi="Arial" w:cs="Arial"/>
          <w:sz w:val="20"/>
          <w:szCs w:val="20"/>
        </w:rPr>
        <w:t>Yunus</w:t>
      </w:r>
      <w:proofErr w:type="spellEnd"/>
      <w:r w:rsidRPr="00603CA9">
        <w:rPr>
          <w:rFonts w:ascii="Arial" w:hAnsi="Arial" w:cs="Arial"/>
          <w:sz w:val="20"/>
          <w:szCs w:val="20"/>
        </w:rPr>
        <w:t>, R. (2011). Application of supercritical antisolvent method in drug encapsulation: a review. </w:t>
      </w:r>
      <w:r w:rsidRPr="00603CA9">
        <w:rPr>
          <w:rFonts w:ascii="Arial" w:hAnsi="Arial" w:cs="Arial"/>
          <w:i/>
          <w:iCs/>
          <w:sz w:val="20"/>
          <w:szCs w:val="20"/>
        </w:rPr>
        <w:t>International journal of nanomedicine</w:t>
      </w:r>
      <w:r w:rsidRPr="00603CA9">
        <w:rPr>
          <w:rFonts w:ascii="Arial" w:hAnsi="Arial" w:cs="Arial"/>
          <w:sz w:val="20"/>
          <w:szCs w:val="20"/>
        </w:rPr>
        <w:t>, </w:t>
      </w:r>
      <w:r w:rsidRPr="00603CA9">
        <w:rPr>
          <w:rFonts w:ascii="Arial" w:hAnsi="Arial" w:cs="Arial"/>
          <w:i/>
          <w:iCs/>
          <w:sz w:val="20"/>
          <w:szCs w:val="20"/>
        </w:rPr>
        <w:t>6</w:t>
      </w:r>
      <w:r w:rsidRPr="00603CA9">
        <w:rPr>
          <w:rFonts w:ascii="Arial" w:hAnsi="Arial" w:cs="Arial"/>
          <w:sz w:val="20"/>
          <w:szCs w:val="20"/>
        </w:rPr>
        <w:t xml:space="preserve">, 1429–1442. </w:t>
      </w:r>
      <w:hyperlink r:id="rId22" w:history="1">
        <w:r w:rsidRPr="00603CA9">
          <w:rPr>
            <w:rStyle w:val="Hyperlink"/>
            <w:rFonts w:ascii="Arial" w:hAnsi="Arial" w:cs="Arial"/>
            <w:sz w:val="20"/>
            <w:szCs w:val="20"/>
          </w:rPr>
          <w:t>https://doi.org/10.2147/IJN.S19021</w:t>
        </w:r>
      </w:hyperlink>
    </w:p>
    <w:p w14:paraId="5BBE0A3E" w14:textId="0E9A72B0" w:rsidR="00A70AFE" w:rsidRPr="00603CA9" w:rsidRDefault="00A70AFE" w:rsidP="00A70AFE">
      <w:pPr>
        <w:rPr>
          <w:rFonts w:ascii="Arial" w:hAnsi="Arial" w:cs="Arial"/>
          <w:sz w:val="20"/>
          <w:szCs w:val="20"/>
        </w:rPr>
      </w:pPr>
      <w:r w:rsidRPr="00603CA9">
        <w:rPr>
          <w:rFonts w:ascii="Arial" w:hAnsi="Arial" w:cs="Arial"/>
          <w:sz w:val="20"/>
          <w:szCs w:val="20"/>
        </w:rPr>
        <w:t xml:space="preserve">Kimber, I., </w:t>
      </w:r>
      <w:proofErr w:type="spellStart"/>
      <w:r w:rsidRPr="00603CA9">
        <w:rPr>
          <w:rFonts w:ascii="Arial" w:hAnsi="Arial" w:cs="Arial"/>
          <w:sz w:val="20"/>
          <w:szCs w:val="20"/>
        </w:rPr>
        <w:t>Basketter</w:t>
      </w:r>
      <w:proofErr w:type="spellEnd"/>
      <w:r w:rsidRPr="00603CA9">
        <w:rPr>
          <w:rFonts w:ascii="Arial" w:hAnsi="Arial" w:cs="Arial"/>
          <w:sz w:val="20"/>
          <w:szCs w:val="20"/>
        </w:rPr>
        <w:t xml:space="preserve">, D. A., </w:t>
      </w:r>
      <w:proofErr w:type="spellStart"/>
      <w:r w:rsidRPr="00603CA9">
        <w:rPr>
          <w:rFonts w:ascii="Arial" w:hAnsi="Arial" w:cs="Arial"/>
          <w:sz w:val="20"/>
          <w:szCs w:val="20"/>
        </w:rPr>
        <w:t>Gerberick</w:t>
      </w:r>
      <w:proofErr w:type="spellEnd"/>
      <w:r w:rsidRPr="00603CA9">
        <w:rPr>
          <w:rFonts w:ascii="Arial" w:hAnsi="Arial" w:cs="Arial"/>
          <w:sz w:val="20"/>
          <w:szCs w:val="20"/>
        </w:rPr>
        <w:t>, G. F., &amp; Dearman, R. J. (2002). Allergic contact dermatitis. </w:t>
      </w:r>
      <w:r w:rsidRPr="00603CA9">
        <w:rPr>
          <w:rFonts w:ascii="Arial" w:hAnsi="Arial" w:cs="Arial"/>
          <w:i/>
          <w:iCs/>
          <w:sz w:val="20"/>
          <w:szCs w:val="20"/>
        </w:rPr>
        <w:t>International immunopharmacology</w:t>
      </w:r>
      <w:r w:rsidRPr="00603CA9">
        <w:rPr>
          <w:rFonts w:ascii="Arial" w:hAnsi="Arial" w:cs="Arial"/>
          <w:sz w:val="20"/>
          <w:szCs w:val="20"/>
        </w:rPr>
        <w:t>, </w:t>
      </w:r>
      <w:r w:rsidRPr="00603CA9">
        <w:rPr>
          <w:rFonts w:ascii="Arial" w:hAnsi="Arial" w:cs="Arial"/>
          <w:i/>
          <w:iCs/>
          <w:sz w:val="20"/>
          <w:szCs w:val="20"/>
        </w:rPr>
        <w:t>2</w:t>
      </w:r>
      <w:r w:rsidRPr="00603CA9">
        <w:rPr>
          <w:rFonts w:ascii="Arial" w:hAnsi="Arial" w:cs="Arial"/>
          <w:sz w:val="20"/>
          <w:szCs w:val="20"/>
        </w:rPr>
        <w:t xml:space="preserve">(2-3), 201–211. </w:t>
      </w:r>
      <w:hyperlink r:id="rId23" w:history="1">
        <w:r w:rsidR="00BE50B4" w:rsidRPr="00603CA9">
          <w:rPr>
            <w:rStyle w:val="Hyperlink"/>
            <w:rFonts w:ascii="Arial" w:hAnsi="Arial" w:cs="Arial"/>
            <w:sz w:val="20"/>
            <w:szCs w:val="20"/>
          </w:rPr>
          <w:t>https://doi.org/10.1016/s1567-5769(01)00173-4</w:t>
        </w:r>
      </w:hyperlink>
    </w:p>
    <w:p w14:paraId="1F9C8F22" w14:textId="735C68B8" w:rsidR="00BE50B4" w:rsidRPr="00603CA9" w:rsidRDefault="00BE50B4" w:rsidP="00A70AFE">
      <w:pPr>
        <w:rPr>
          <w:rFonts w:ascii="Arial" w:hAnsi="Arial" w:cs="Arial"/>
          <w:sz w:val="20"/>
          <w:szCs w:val="20"/>
        </w:rPr>
      </w:pPr>
      <w:r w:rsidRPr="00603CA9">
        <w:rPr>
          <w:rFonts w:ascii="Arial" w:hAnsi="Arial" w:cs="Arial"/>
          <w:sz w:val="20"/>
          <w:szCs w:val="20"/>
        </w:rPr>
        <w:t xml:space="preserve">Kim, H. S., Song, J. H., </w:t>
      </w:r>
      <w:proofErr w:type="spellStart"/>
      <w:r w:rsidRPr="00603CA9">
        <w:rPr>
          <w:rFonts w:ascii="Arial" w:hAnsi="Arial" w:cs="Arial"/>
          <w:sz w:val="20"/>
          <w:szCs w:val="20"/>
        </w:rPr>
        <w:t>Youn</w:t>
      </w:r>
      <w:proofErr w:type="spellEnd"/>
      <w:r w:rsidRPr="00603CA9">
        <w:rPr>
          <w:rFonts w:ascii="Arial" w:hAnsi="Arial" w:cs="Arial"/>
          <w:sz w:val="20"/>
          <w:szCs w:val="20"/>
        </w:rPr>
        <w:t xml:space="preserve">, U. J., Hyun, J. W., </w:t>
      </w:r>
      <w:proofErr w:type="spellStart"/>
      <w:r w:rsidRPr="00603CA9">
        <w:rPr>
          <w:rFonts w:ascii="Arial" w:hAnsi="Arial" w:cs="Arial"/>
          <w:sz w:val="20"/>
          <w:szCs w:val="20"/>
        </w:rPr>
        <w:t>Jeong</w:t>
      </w:r>
      <w:proofErr w:type="spellEnd"/>
      <w:r w:rsidRPr="00603CA9">
        <w:rPr>
          <w:rFonts w:ascii="Arial" w:hAnsi="Arial" w:cs="Arial"/>
          <w:sz w:val="20"/>
          <w:szCs w:val="20"/>
        </w:rPr>
        <w:t xml:space="preserve">, W. S., Lee, M. Y., Choi, H. J., Lee, H. K., &amp; </w:t>
      </w:r>
      <w:proofErr w:type="spellStart"/>
      <w:r w:rsidRPr="00603CA9">
        <w:rPr>
          <w:rFonts w:ascii="Arial" w:hAnsi="Arial" w:cs="Arial"/>
          <w:sz w:val="20"/>
          <w:szCs w:val="20"/>
        </w:rPr>
        <w:t>Chae</w:t>
      </w:r>
      <w:proofErr w:type="spellEnd"/>
      <w:r w:rsidRPr="00603CA9">
        <w:rPr>
          <w:rFonts w:ascii="Arial" w:hAnsi="Arial" w:cs="Arial"/>
          <w:sz w:val="20"/>
          <w:szCs w:val="20"/>
        </w:rPr>
        <w:t xml:space="preserve">, S. (2012). Inhibition of UVB-induced wrinkle formation and MMP-9 expression by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isolated from </w:t>
      </w:r>
      <w:proofErr w:type="spellStart"/>
      <w:r w:rsidRPr="00603CA9">
        <w:rPr>
          <w:rFonts w:ascii="Arial" w:hAnsi="Arial" w:cs="Arial"/>
          <w:sz w:val="20"/>
          <w:szCs w:val="20"/>
        </w:rPr>
        <w:t>Anemarrhena</w:t>
      </w:r>
      <w:proofErr w:type="spellEnd"/>
      <w:r w:rsidRPr="00603CA9">
        <w:rPr>
          <w:rFonts w:ascii="Arial" w:hAnsi="Arial" w:cs="Arial"/>
          <w:sz w:val="20"/>
          <w:szCs w:val="20"/>
        </w:rPr>
        <w:t xml:space="preserve"> </w:t>
      </w:r>
      <w:proofErr w:type="spellStart"/>
      <w:r w:rsidRPr="00603CA9">
        <w:rPr>
          <w:rFonts w:ascii="Arial" w:hAnsi="Arial" w:cs="Arial"/>
          <w:sz w:val="20"/>
          <w:szCs w:val="20"/>
        </w:rPr>
        <w:t>asphodeloides</w:t>
      </w:r>
      <w:proofErr w:type="spellEnd"/>
      <w:r w:rsidRPr="00603CA9">
        <w:rPr>
          <w:rFonts w:ascii="Arial" w:hAnsi="Arial" w:cs="Arial"/>
          <w:sz w:val="20"/>
          <w:szCs w:val="20"/>
        </w:rPr>
        <w:t>. </w:t>
      </w:r>
      <w:r w:rsidRPr="00603CA9">
        <w:rPr>
          <w:rFonts w:ascii="Arial" w:hAnsi="Arial" w:cs="Arial"/>
          <w:i/>
          <w:iCs/>
          <w:sz w:val="20"/>
          <w:szCs w:val="20"/>
        </w:rPr>
        <w:t>European journal of pharmacology</w:t>
      </w:r>
      <w:r w:rsidRPr="00603CA9">
        <w:rPr>
          <w:rFonts w:ascii="Arial" w:hAnsi="Arial" w:cs="Arial"/>
          <w:sz w:val="20"/>
          <w:szCs w:val="20"/>
        </w:rPr>
        <w:t>, </w:t>
      </w:r>
      <w:r w:rsidRPr="00603CA9">
        <w:rPr>
          <w:rFonts w:ascii="Arial" w:hAnsi="Arial" w:cs="Arial"/>
          <w:i/>
          <w:iCs/>
          <w:sz w:val="20"/>
          <w:szCs w:val="20"/>
        </w:rPr>
        <w:t>689</w:t>
      </w:r>
      <w:r w:rsidRPr="00603CA9">
        <w:rPr>
          <w:rFonts w:ascii="Arial" w:hAnsi="Arial" w:cs="Arial"/>
          <w:sz w:val="20"/>
          <w:szCs w:val="20"/>
        </w:rPr>
        <w:t xml:space="preserve">(1-3), 38–44. </w:t>
      </w:r>
      <w:hyperlink r:id="rId24" w:history="1">
        <w:r w:rsidRPr="00603CA9">
          <w:rPr>
            <w:rStyle w:val="Hyperlink"/>
            <w:rFonts w:ascii="Arial" w:hAnsi="Arial" w:cs="Arial"/>
            <w:sz w:val="20"/>
            <w:szCs w:val="20"/>
          </w:rPr>
          <w:t>https://doi.org/10.1016/j.ejphar.2012.05.050</w:t>
        </w:r>
      </w:hyperlink>
    </w:p>
    <w:p w14:paraId="3A06AE65" w14:textId="71CF679D" w:rsidR="00BE50B4" w:rsidRPr="00603CA9" w:rsidRDefault="00BE50B4" w:rsidP="00A70AFE">
      <w:pPr>
        <w:rPr>
          <w:rFonts w:ascii="Arial" w:hAnsi="Arial" w:cs="Arial"/>
          <w:sz w:val="20"/>
          <w:szCs w:val="20"/>
        </w:rPr>
      </w:pPr>
      <w:proofErr w:type="spellStart"/>
      <w:r w:rsidRPr="00603CA9">
        <w:rPr>
          <w:rFonts w:ascii="Arial" w:hAnsi="Arial" w:cs="Arial"/>
          <w:sz w:val="20"/>
          <w:szCs w:val="20"/>
        </w:rPr>
        <w:t>Kiraly</w:t>
      </w:r>
      <w:proofErr w:type="spellEnd"/>
      <w:r w:rsidRPr="00603CA9">
        <w:rPr>
          <w:rFonts w:ascii="Arial" w:hAnsi="Arial" w:cs="Arial"/>
          <w:sz w:val="20"/>
          <w:szCs w:val="20"/>
        </w:rPr>
        <w:t xml:space="preserve">, A. J., Soliman, E., Jenkins, A., &amp; Van Dross, R. T. (2016). Apigenin inhibits COX-2, PGE2, and EP1 and also initiates terminal differentiation in the epidermis of </w:t>
      </w:r>
      <w:proofErr w:type="spellStart"/>
      <w:r w:rsidRPr="00603CA9">
        <w:rPr>
          <w:rFonts w:ascii="Arial" w:hAnsi="Arial" w:cs="Arial"/>
          <w:sz w:val="20"/>
          <w:szCs w:val="20"/>
        </w:rPr>
        <w:t>tumor</w:t>
      </w:r>
      <w:proofErr w:type="spellEnd"/>
      <w:r w:rsidRPr="00603CA9">
        <w:rPr>
          <w:rFonts w:ascii="Arial" w:hAnsi="Arial" w:cs="Arial"/>
          <w:sz w:val="20"/>
          <w:szCs w:val="20"/>
        </w:rPr>
        <w:t xml:space="preserve"> bearing mice. </w:t>
      </w:r>
      <w:r w:rsidRPr="00603CA9">
        <w:rPr>
          <w:rFonts w:ascii="Arial" w:hAnsi="Arial" w:cs="Arial"/>
          <w:i/>
          <w:iCs/>
          <w:sz w:val="20"/>
          <w:szCs w:val="20"/>
        </w:rPr>
        <w:t>Prostaglandins, leukotrienes, and essential fatty acids</w:t>
      </w:r>
      <w:r w:rsidRPr="00603CA9">
        <w:rPr>
          <w:rFonts w:ascii="Arial" w:hAnsi="Arial" w:cs="Arial"/>
          <w:sz w:val="20"/>
          <w:szCs w:val="20"/>
        </w:rPr>
        <w:t>, </w:t>
      </w:r>
      <w:r w:rsidRPr="00603CA9">
        <w:rPr>
          <w:rFonts w:ascii="Arial" w:hAnsi="Arial" w:cs="Arial"/>
          <w:i/>
          <w:iCs/>
          <w:sz w:val="20"/>
          <w:szCs w:val="20"/>
        </w:rPr>
        <w:t>104</w:t>
      </w:r>
      <w:r w:rsidRPr="00603CA9">
        <w:rPr>
          <w:rFonts w:ascii="Arial" w:hAnsi="Arial" w:cs="Arial"/>
          <w:sz w:val="20"/>
          <w:szCs w:val="20"/>
        </w:rPr>
        <w:t>, 44–53. https://doi.org/10.1016/j.plefa.2015.11.006</w:t>
      </w:r>
    </w:p>
    <w:p w14:paraId="442208E0" w14:textId="045615AD" w:rsidR="00A14DB1" w:rsidRPr="00603CA9" w:rsidRDefault="00A14DB1" w:rsidP="00A14DB1">
      <w:pPr>
        <w:rPr>
          <w:rFonts w:ascii="Arial" w:hAnsi="Arial" w:cs="Arial"/>
          <w:sz w:val="20"/>
          <w:szCs w:val="20"/>
        </w:rPr>
      </w:pPr>
      <w:r w:rsidRPr="00603CA9">
        <w:rPr>
          <w:rFonts w:ascii="Arial" w:hAnsi="Arial" w:cs="Arial"/>
          <w:sz w:val="20"/>
          <w:szCs w:val="20"/>
        </w:rPr>
        <w:t>Lachman</w:t>
      </w:r>
      <w:r w:rsidR="00BE50B4" w:rsidRPr="00603CA9">
        <w:rPr>
          <w:rFonts w:ascii="Arial" w:hAnsi="Arial" w:cs="Arial"/>
          <w:sz w:val="20"/>
          <w:szCs w:val="20"/>
        </w:rPr>
        <w:t>,</w:t>
      </w:r>
      <w:r w:rsidRPr="00603CA9">
        <w:rPr>
          <w:rFonts w:ascii="Arial" w:hAnsi="Arial" w:cs="Arial"/>
          <w:sz w:val="20"/>
          <w:szCs w:val="20"/>
        </w:rPr>
        <w:t xml:space="preserve"> L</w:t>
      </w:r>
      <w:r w:rsidR="00BE50B4" w:rsidRPr="00603CA9">
        <w:rPr>
          <w:rFonts w:ascii="Arial" w:hAnsi="Arial" w:cs="Arial"/>
          <w:sz w:val="20"/>
          <w:szCs w:val="20"/>
        </w:rPr>
        <w:t>.</w:t>
      </w:r>
      <w:r w:rsidRPr="00603CA9">
        <w:rPr>
          <w:rFonts w:ascii="Arial" w:hAnsi="Arial" w:cs="Arial"/>
          <w:sz w:val="20"/>
          <w:szCs w:val="20"/>
        </w:rPr>
        <w:t>, Lieberman</w:t>
      </w:r>
      <w:r w:rsidR="00BE50B4" w:rsidRPr="00603CA9">
        <w:rPr>
          <w:rFonts w:ascii="Arial" w:hAnsi="Arial" w:cs="Arial"/>
          <w:sz w:val="20"/>
          <w:szCs w:val="20"/>
        </w:rPr>
        <w:t>,</w:t>
      </w:r>
      <w:r w:rsidRPr="00603CA9">
        <w:rPr>
          <w:rFonts w:ascii="Arial" w:hAnsi="Arial" w:cs="Arial"/>
          <w:sz w:val="20"/>
          <w:szCs w:val="20"/>
        </w:rPr>
        <w:t xml:space="preserve"> H. A</w:t>
      </w:r>
      <w:r w:rsidR="00BE50B4" w:rsidRPr="00603CA9">
        <w:rPr>
          <w:rFonts w:ascii="Arial" w:hAnsi="Arial" w:cs="Arial"/>
          <w:sz w:val="20"/>
          <w:szCs w:val="20"/>
        </w:rPr>
        <w:t>.</w:t>
      </w:r>
      <w:r w:rsidRPr="00603CA9">
        <w:rPr>
          <w:rFonts w:ascii="Arial" w:hAnsi="Arial" w:cs="Arial"/>
          <w:sz w:val="20"/>
          <w:szCs w:val="20"/>
        </w:rPr>
        <w:t xml:space="preserve">, </w:t>
      </w:r>
      <w:proofErr w:type="spellStart"/>
      <w:r w:rsidRPr="00603CA9">
        <w:rPr>
          <w:rFonts w:ascii="Arial" w:hAnsi="Arial" w:cs="Arial"/>
          <w:sz w:val="20"/>
          <w:szCs w:val="20"/>
        </w:rPr>
        <w:t>Kanig</w:t>
      </w:r>
      <w:proofErr w:type="spellEnd"/>
      <w:r w:rsidR="00BE50B4" w:rsidRPr="00603CA9">
        <w:rPr>
          <w:rFonts w:ascii="Arial" w:hAnsi="Arial" w:cs="Arial"/>
          <w:sz w:val="20"/>
          <w:szCs w:val="20"/>
        </w:rPr>
        <w:t>,</w:t>
      </w:r>
      <w:r w:rsidRPr="00603CA9">
        <w:rPr>
          <w:rFonts w:ascii="Arial" w:hAnsi="Arial" w:cs="Arial"/>
          <w:sz w:val="20"/>
          <w:szCs w:val="20"/>
        </w:rPr>
        <w:t xml:space="preserve"> J. L.</w:t>
      </w:r>
      <w:r w:rsidR="00BE50B4" w:rsidRPr="00603CA9">
        <w:rPr>
          <w:rFonts w:ascii="Arial" w:hAnsi="Arial" w:cs="Arial"/>
          <w:sz w:val="20"/>
          <w:szCs w:val="20"/>
        </w:rPr>
        <w:t xml:space="preserve"> (1991). </w:t>
      </w:r>
      <w:r w:rsidRPr="00603CA9">
        <w:rPr>
          <w:rFonts w:ascii="Arial" w:hAnsi="Arial" w:cs="Arial"/>
          <w:sz w:val="20"/>
          <w:szCs w:val="20"/>
        </w:rPr>
        <w:t xml:space="preserve">Theory and Practice of Industrial Pharmacy. 4th Indian Edition. </w:t>
      </w:r>
      <w:proofErr w:type="spellStart"/>
      <w:r w:rsidRPr="00603CA9">
        <w:rPr>
          <w:rFonts w:ascii="Arial" w:hAnsi="Arial" w:cs="Arial"/>
          <w:i/>
          <w:iCs/>
          <w:sz w:val="20"/>
          <w:szCs w:val="20"/>
        </w:rPr>
        <w:t>Verghese</w:t>
      </w:r>
      <w:proofErr w:type="spellEnd"/>
      <w:r w:rsidRPr="00603CA9">
        <w:rPr>
          <w:rFonts w:ascii="Arial" w:hAnsi="Arial" w:cs="Arial"/>
          <w:i/>
          <w:iCs/>
          <w:sz w:val="20"/>
          <w:szCs w:val="20"/>
        </w:rPr>
        <w:t xml:space="preserve"> Publishing House</w:t>
      </w:r>
      <w:r w:rsidR="00BE50B4" w:rsidRPr="00603CA9">
        <w:rPr>
          <w:rFonts w:ascii="Arial" w:hAnsi="Arial" w:cs="Arial"/>
          <w:sz w:val="20"/>
          <w:szCs w:val="20"/>
        </w:rPr>
        <w:t xml:space="preserve">, </w:t>
      </w:r>
      <w:r w:rsidRPr="00603CA9">
        <w:rPr>
          <w:rFonts w:ascii="Arial" w:hAnsi="Arial" w:cs="Arial"/>
          <w:sz w:val="20"/>
          <w:szCs w:val="20"/>
        </w:rPr>
        <w:t xml:space="preserve">534-63. </w:t>
      </w:r>
    </w:p>
    <w:p w14:paraId="126B452C" w14:textId="7292032D" w:rsidR="00BE50B4" w:rsidRPr="00603CA9" w:rsidRDefault="00BE50B4" w:rsidP="00A14DB1">
      <w:pPr>
        <w:rPr>
          <w:rFonts w:ascii="Arial" w:hAnsi="Arial" w:cs="Arial"/>
          <w:sz w:val="20"/>
          <w:szCs w:val="20"/>
        </w:rPr>
      </w:pPr>
      <w:r w:rsidRPr="00603CA9">
        <w:rPr>
          <w:rFonts w:ascii="Arial" w:hAnsi="Arial" w:cs="Arial"/>
          <w:sz w:val="20"/>
          <w:szCs w:val="20"/>
        </w:rPr>
        <w:t xml:space="preserve">Lai, C. Y., </w:t>
      </w:r>
      <w:proofErr w:type="spellStart"/>
      <w:r w:rsidRPr="00603CA9">
        <w:rPr>
          <w:rFonts w:ascii="Arial" w:hAnsi="Arial" w:cs="Arial"/>
          <w:sz w:val="20"/>
          <w:szCs w:val="20"/>
        </w:rPr>
        <w:t>Su</w:t>
      </w:r>
      <w:proofErr w:type="spellEnd"/>
      <w:r w:rsidRPr="00603CA9">
        <w:rPr>
          <w:rFonts w:ascii="Arial" w:hAnsi="Arial" w:cs="Arial"/>
          <w:sz w:val="20"/>
          <w:szCs w:val="20"/>
        </w:rPr>
        <w:t>, Y. W., Lin, K. I., Hsu, L. C., &amp; Chuang, T. H. (2017). Natural Modulators of Endosomal Toll-Like Receptor-Mediated Psoriatic Skin Inflammation. </w:t>
      </w:r>
      <w:r w:rsidRPr="00603CA9">
        <w:rPr>
          <w:rFonts w:ascii="Arial" w:hAnsi="Arial" w:cs="Arial"/>
          <w:i/>
          <w:iCs/>
          <w:sz w:val="20"/>
          <w:szCs w:val="20"/>
        </w:rPr>
        <w:t>Journal of immunology research</w:t>
      </w:r>
      <w:r w:rsidRPr="00603CA9">
        <w:rPr>
          <w:rFonts w:ascii="Arial" w:hAnsi="Arial" w:cs="Arial"/>
          <w:sz w:val="20"/>
          <w:szCs w:val="20"/>
        </w:rPr>
        <w:t>, </w:t>
      </w:r>
      <w:r w:rsidRPr="00603CA9">
        <w:rPr>
          <w:rFonts w:ascii="Arial" w:hAnsi="Arial" w:cs="Arial"/>
          <w:i/>
          <w:iCs/>
          <w:sz w:val="20"/>
          <w:szCs w:val="20"/>
        </w:rPr>
        <w:t>2017</w:t>
      </w:r>
      <w:r w:rsidRPr="00603CA9">
        <w:rPr>
          <w:rFonts w:ascii="Arial" w:hAnsi="Arial" w:cs="Arial"/>
          <w:sz w:val="20"/>
          <w:szCs w:val="20"/>
        </w:rPr>
        <w:t>, 7807313. https://doi.org/10.1155/2017/7807313</w:t>
      </w:r>
    </w:p>
    <w:p w14:paraId="766996C2" w14:textId="74303E1E" w:rsidR="00216F92" w:rsidRPr="00603CA9" w:rsidRDefault="00216F92" w:rsidP="00216F92">
      <w:pPr>
        <w:rPr>
          <w:rFonts w:ascii="Arial" w:hAnsi="Arial" w:cs="Arial"/>
          <w:sz w:val="20"/>
          <w:szCs w:val="20"/>
        </w:rPr>
      </w:pPr>
      <w:proofErr w:type="spellStart"/>
      <w:r w:rsidRPr="00603CA9">
        <w:rPr>
          <w:rFonts w:ascii="Arial" w:hAnsi="Arial" w:cs="Arial"/>
          <w:sz w:val="20"/>
          <w:szCs w:val="20"/>
        </w:rPr>
        <w:t>Griere</w:t>
      </w:r>
      <w:proofErr w:type="spellEnd"/>
      <w:r w:rsidR="00BE50B4" w:rsidRPr="00603CA9">
        <w:rPr>
          <w:rFonts w:ascii="Arial" w:hAnsi="Arial" w:cs="Arial"/>
          <w:sz w:val="20"/>
          <w:szCs w:val="20"/>
        </w:rPr>
        <w:t>, M.A</w:t>
      </w:r>
      <w:r w:rsidRPr="00603CA9">
        <w:rPr>
          <w:rFonts w:ascii="Arial" w:hAnsi="Arial" w:cs="Arial"/>
          <w:sz w:val="20"/>
          <w:szCs w:val="20"/>
        </w:rPr>
        <w:t>.</w:t>
      </w:r>
      <w:r w:rsidR="00BE50B4" w:rsidRPr="00603CA9">
        <w:rPr>
          <w:rFonts w:ascii="Arial" w:hAnsi="Arial" w:cs="Arial"/>
          <w:sz w:val="20"/>
          <w:szCs w:val="20"/>
        </w:rPr>
        <w:t xml:space="preserve"> (1992).</w:t>
      </w:r>
      <w:r w:rsidRPr="00603CA9">
        <w:rPr>
          <w:rFonts w:ascii="Arial" w:hAnsi="Arial" w:cs="Arial"/>
          <w:sz w:val="20"/>
          <w:szCs w:val="20"/>
        </w:rPr>
        <w:t xml:space="preserve"> Tigers Books International London</w:t>
      </w:r>
      <w:r w:rsidR="00BE50B4" w:rsidRPr="00603CA9">
        <w:rPr>
          <w:rFonts w:ascii="Arial" w:hAnsi="Arial" w:cs="Arial"/>
          <w:sz w:val="20"/>
          <w:szCs w:val="20"/>
        </w:rPr>
        <w:t xml:space="preserve">. </w:t>
      </w:r>
      <w:r w:rsidR="00BE50B4" w:rsidRPr="00603CA9">
        <w:rPr>
          <w:rFonts w:ascii="Arial" w:hAnsi="Arial" w:cs="Arial"/>
          <w:i/>
          <w:iCs/>
          <w:sz w:val="20"/>
          <w:szCs w:val="20"/>
        </w:rPr>
        <w:t>Modern Herb,</w:t>
      </w:r>
      <w:r w:rsidRPr="00603CA9">
        <w:rPr>
          <w:rFonts w:ascii="Arial" w:hAnsi="Arial" w:cs="Arial"/>
          <w:i/>
          <w:iCs/>
          <w:sz w:val="20"/>
          <w:szCs w:val="20"/>
        </w:rPr>
        <w:t> </w:t>
      </w:r>
      <w:r w:rsidRPr="00603CA9">
        <w:rPr>
          <w:rFonts w:ascii="Arial" w:hAnsi="Arial" w:cs="Arial"/>
          <w:sz w:val="20"/>
          <w:szCs w:val="20"/>
        </w:rPr>
        <w:t>1 (1)</w:t>
      </w:r>
      <w:r w:rsidR="00BE50B4" w:rsidRPr="00603CA9">
        <w:rPr>
          <w:rFonts w:ascii="Arial" w:hAnsi="Arial" w:cs="Arial"/>
          <w:sz w:val="20"/>
          <w:szCs w:val="20"/>
        </w:rPr>
        <w:t xml:space="preserve">, </w:t>
      </w:r>
      <w:r w:rsidRPr="00603CA9">
        <w:rPr>
          <w:rFonts w:ascii="Arial" w:hAnsi="Arial" w:cs="Arial"/>
          <w:sz w:val="20"/>
          <w:szCs w:val="20"/>
        </w:rPr>
        <w:t>239-241</w:t>
      </w:r>
    </w:p>
    <w:p w14:paraId="7F21A791" w14:textId="475FAD59" w:rsidR="00BE50B4" w:rsidRPr="00603CA9" w:rsidRDefault="00BE50B4" w:rsidP="00216F92">
      <w:pPr>
        <w:rPr>
          <w:rFonts w:ascii="Arial" w:hAnsi="Arial" w:cs="Arial"/>
          <w:sz w:val="20"/>
          <w:szCs w:val="20"/>
        </w:rPr>
      </w:pPr>
      <w:r w:rsidRPr="00603CA9">
        <w:rPr>
          <w:rFonts w:ascii="Arial" w:hAnsi="Arial" w:cs="Arial"/>
          <w:sz w:val="20"/>
          <w:szCs w:val="20"/>
        </w:rPr>
        <w:t xml:space="preserve">Malik, K., Ahmad, M., Zafar, M., Ullah, R., Mahmood, H. M., Parveen, B., Rashid, N., Sultana, S., Shah, S. N., &amp; </w:t>
      </w:r>
      <w:proofErr w:type="spellStart"/>
      <w:r w:rsidRPr="00603CA9">
        <w:rPr>
          <w:rFonts w:ascii="Arial" w:hAnsi="Arial" w:cs="Arial"/>
          <w:sz w:val="20"/>
          <w:szCs w:val="20"/>
        </w:rPr>
        <w:t>Lubna</w:t>
      </w:r>
      <w:proofErr w:type="spellEnd"/>
      <w:r w:rsidRPr="00603CA9">
        <w:rPr>
          <w:rFonts w:ascii="Arial" w:hAnsi="Arial" w:cs="Arial"/>
          <w:sz w:val="20"/>
          <w:szCs w:val="20"/>
        </w:rPr>
        <w:t xml:space="preserve"> (2019). An ethnobotanical study of medicinal plants used to treat skin diseases in northern Pakistan. </w:t>
      </w:r>
      <w:r w:rsidRPr="00603CA9">
        <w:rPr>
          <w:rFonts w:ascii="Arial" w:hAnsi="Arial" w:cs="Arial"/>
          <w:i/>
          <w:iCs/>
          <w:sz w:val="20"/>
          <w:szCs w:val="20"/>
        </w:rPr>
        <w:t>BMC complementary and alternative medicine</w:t>
      </w:r>
      <w:r w:rsidRPr="00603CA9">
        <w:rPr>
          <w:rFonts w:ascii="Arial" w:hAnsi="Arial" w:cs="Arial"/>
          <w:sz w:val="20"/>
          <w:szCs w:val="20"/>
        </w:rPr>
        <w:t>, </w:t>
      </w:r>
      <w:r w:rsidRPr="00603CA9">
        <w:rPr>
          <w:rFonts w:ascii="Arial" w:hAnsi="Arial" w:cs="Arial"/>
          <w:i/>
          <w:iCs/>
          <w:sz w:val="20"/>
          <w:szCs w:val="20"/>
        </w:rPr>
        <w:t>19</w:t>
      </w:r>
      <w:r w:rsidRPr="00603CA9">
        <w:rPr>
          <w:rFonts w:ascii="Arial" w:hAnsi="Arial" w:cs="Arial"/>
          <w:sz w:val="20"/>
          <w:szCs w:val="20"/>
        </w:rPr>
        <w:t xml:space="preserve">(1), 210. </w:t>
      </w:r>
      <w:hyperlink r:id="rId25" w:history="1">
        <w:r w:rsidR="00D73F98" w:rsidRPr="00603CA9">
          <w:rPr>
            <w:rStyle w:val="Hyperlink"/>
            <w:rFonts w:ascii="Arial" w:hAnsi="Arial" w:cs="Arial"/>
            <w:sz w:val="20"/>
            <w:szCs w:val="20"/>
          </w:rPr>
          <w:t>https://doi.org/10.1186/s12906-019-2605-6</w:t>
        </w:r>
      </w:hyperlink>
    </w:p>
    <w:p w14:paraId="41F23C7F" w14:textId="7F9B1B79" w:rsidR="00D73F98" w:rsidRPr="00603CA9" w:rsidRDefault="00D73F98" w:rsidP="00216F92">
      <w:pPr>
        <w:rPr>
          <w:rFonts w:ascii="Arial" w:hAnsi="Arial" w:cs="Arial"/>
          <w:sz w:val="20"/>
          <w:szCs w:val="20"/>
        </w:rPr>
      </w:pPr>
      <w:r w:rsidRPr="00603CA9">
        <w:rPr>
          <w:rFonts w:ascii="Arial" w:hAnsi="Arial" w:cs="Arial"/>
          <w:sz w:val="20"/>
          <w:szCs w:val="20"/>
        </w:rPr>
        <w:t>Kong, C., Wang, K., Sun, L., Zhao, H., Wang, T., Zhou, W., Wu, D., &amp; Xu, F. (2024). Novel Carbon Dots Derived from </w:t>
      </w:r>
      <w:proofErr w:type="spellStart"/>
      <w:r w:rsidRPr="00603CA9">
        <w:rPr>
          <w:rFonts w:ascii="Arial" w:hAnsi="Arial" w:cs="Arial"/>
          <w:i/>
          <w:iCs/>
          <w:sz w:val="20"/>
          <w:szCs w:val="20"/>
        </w:rPr>
        <w:t>Moutan</w:t>
      </w:r>
      <w:proofErr w:type="spellEnd"/>
      <w:r w:rsidRPr="00603CA9">
        <w:rPr>
          <w:rFonts w:ascii="Arial" w:hAnsi="Arial" w:cs="Arial"/>
          <w:i/>
          <w:iCs/>
          <w:sz w:val="20"/>
          <w:szCs w:val="20"/>
        </w:rPr>
        <w:t xml:space="preserve"> Cortex</w:t>
      </w:r>
      <w:r w:rsidRPr="00603CA9">
        <w:rPr>
          <w:rFonts w:ascii="Arial" w:hAnsi="Arial" w:cs="Arial"/>
          <w:sz w:val="20"/>
          <w:szCs w:val="20"/>
        </w:rPr>
        <w:t xml:space="preserve"> Significantly Improve the Solubility and Bioavailability of </w:t>
      </w:r>
      <w:proofErr w:type="spellStart"/>
      <w:r w:rsidRPr="00603CA9">
        <w:rPr>
          <w:rFonts w:ascii="Arial" w:hAnsi="Arial" w:cs="Arial"/>
          <w:sz w:val="20"/>
          <w:szCs w:val="20"/>
        </w:rPr>
        <w:t>Mangiferin</w:t>
      </w:r>
      <w:proofErr w:type="spellEnd"/>
      <w:r w:rsidRPr="00603CA9">
        <w:rPr>
          <w:rFonts w:ascii="Arial" w:hAnsi="Arial" w:cs="Arial"/>
          <w:sz w:val="20"/>
          <w:szCs w:val="20"/>
        </w:rPr>
        <w:t>. </w:t>
      </w:r>
      <w:r w:rsidRPr="00603CA9">
        <w:rPr>
          <w:rFonts w:ascii="Arial" w:hAnsi="Arial" w:cs="Arial"/>
          <w:i/>
          <w:iCs/>
          <w:sz w:val="20"/>
          <w:szCs w:val="20"/>
        </w:rPr>
        <w:t>International journal of nanomedicine</w:t>
      </w:r>
      <w:r w:rsidRPr="00603CA9">
        <w:rPr>
          <w:rFonts w:ascii="Arial" w:hAnsi="Arial" w:cs="Arial"/>
          <w:sz w:val="20"/>
          <w:szCs w:val="20"/>
        </w:rPr>
        <w:t>, </w:t>
      </w:r>
      <w:r w:rsidRPr="00603CA9">
        <w:rPr>
          <w:rFonts w:ascii="Arial" w:hAnsi="Arial" w:cs="Arial"/>
          <w:i/>
          <w:iCs/>
          <w:sz w:val="20"/>
          <w:szCs w:val="20"/>
        </w:rPr>
        <w:t>19</w:t>
      </w:r>
      <w:r w:rsidRPr="00603CA9">
        <w:rPr>
          <w:rFonts w:ascii="Arial" w:hAnsi="Arial" w:cs="Arial"/>
          <w:sz w:val="20"/>
          <w:szCs w:val="20"/>
        </w:rPr>
        <w:t xml:space="preserve">, 3611–3622. </w:t>
      </w:r>
      <w:hyperlink r:id="rId26" w:history="1">
        <w:r w:rsidRPr="00603CA9">
          <w:rPr>
            <w:rStyle w:val="Hyperlink"/>
            <w:rFonts w:ascii="Arial" w:hAnsi="Arial" w:cs="Arial"/>
            <w:sz w:val="20"/>
            <w:szCs w:val="20"/>
          </w:rPr>
          <w:t>https://doi.org/10.2147/IJN.S456053</w:t>
        </w:r>
      </w:hyperlink>
    </w:p>
    <w:p w14:paraId="5D63C4CB" w14:textId="00D98979" w:rsidR="00D73F98" w:rsidRPr="00603CA9" w:rsidRDefault="00D73F98" w:rsidP="00D73F98">
      <w:pPr>
        <w:rPr>
          <w:rFonts w:ascii="Arial" w:hAnsi="Arial" w:cs="Arial"/>
          <w:sz w:val="20"/>
          <w:szCs w:val="20"/>
        </w:rPr>
      </w:pPr>
      <w:r w:rsidRPr="00603CA9">
        <w:rPr>
          <w:rFonts w:ascii="Arial" w:hAnsi="Arial" w:cs="Arial"/>
          <w:sz w:val="20"/>
          <w:szCs w:val="20"/>
        </w:rPr>
        <w:t xml:space="preserve">Mun, S. H., </w:t>
      </w:r>
      <w:proofErr w:type="spellStart"/>
      <w:r w:rsidRPr="00603CA9">
        <w:rPr>
          <w:rFonts w:ascii="Arial" w:hAnsi="Arial" w:cs="Arial"/>
          <w:sz w:val="20"/>
          <w:szCs w:val="20"/>
        </w:rPr>
        <w:t>Joung</w:t>
      </w:r>
      <w:proofErr w:type="spellEnd"/>
      <w:r w:rsidRPr="00603CA9">
        <w:rPr>
          <w:rFonts w:ascii="Arial" w:hAnsi="Arial" w:cs="Arial"/>
          <w:sz w:val="20"/>
          <w:szCs w:val="20"/>
        </w:rPr>
        <w:t xml:space="preserve">, D. K., Kim, Y. S., Kang, O. H., Kim, S. B., </w:t>
      </w:r>
      <w:proofErr w:type="spellStart"/>
      <w:r w:rsidRPr="00603CA9">
        <w:rPr>
          <w:rFonts w:ascii="Arial" w:hAnsi="Arial" w:cs="Arial"/>
          <w:sz w:val="20"/>
          <w:szCs w:val="20"/>
        </w:rPr>
        <w:t>Seo</w:t>
      </w:r>
      <w:proofErr w:type="spellEnd"/>
      <w:r w:rsidRPr="00603CA9">
        <w:rPr>
          <w:rFonts w:ascii="Arial" w:hAnsi="Arial" w:cs="Arial"/>
          <w:sz w:val="20"/>
          <w:szCs w:val="20"/>
        </w:rPr>
        <w:t xml:space="preserve">, Y. S., Kim, Y. C., Lee, D. S., Shin, D. W., </w:t>
      </w:r>
      <w:proofErr w:type="spellStart"/>
      <w:r w:rsidRPr="00603CA9">
        <w:rPr>
          <w:rFonts w:ascii="Arial" w:hAnsi="Arial" w:cs="Arial"/>
          <w:sz w:val="20"/>
          <w:szCs w:val="20"/>
        </w:rPr>
        <w:t>Kweon</w:t>
      </w:r>
      <w:proofErr w:type="spellEnd"/>
      <w:r w:rsidRPr="00603CA9">
        <w:rPr>
          <w:rFonts w:ascii="Arial" w:hAnsi="Arial" w:cs="Arial"/>
          <w:sz w:val="20"/>
          <w:szCs w:val="20"/>
        </w:rPr>
        <w:t>, K. T., &amp; Kwon, D. Y. (2013). Synergistic antibacterial effect of curcumin against methicillin-resistant Staphylococcus aureus. </w:t>
      </w:r>
      <w:proofErr w:type="gramStart"/>
      <w:r w:rsidRPr="00603CA9">
        <w:rPr>
          <w:rFonts w:ascii="Arial" w:hAnsi="Arial" w:cs="Arial"/>
          <w:i/>
          <w:iCs/>
          <w:sz w:val="20"/>
          <w:szCs w:val="20"/>
        </w:rPr>
        <w:t>Phytomedicine :</w:t>
      </w:r>
      <w:proofErr w:type="gramEnd"/>
      <w:r w:rsidRPr="00603CA9">
        <w:rPr>
          <w:rFonts w:ascii="Arial" w:hAnsi="Arial" w:cs="Arial"/>
          <w:i/>
          <w:iCs/>
          <w:sz w:val="20"/>
          <w:szCs w:val="20"/>
        </w:rPr>
        <w:t xml:space="preserve"> international journal of </w:t>
      </w:r>
      <w:proofErr w:type="spellStart"/>
      <w:r w:rsidRPr="00603CA9">
        <w:rPr>
          <w:rFonts w:ascii="Arial" w:hAnsi="Arial" w:cs="Arial"/>
          <w:i/>
          <w:iCs/>
          <w:sz w:val="20"/>
          <w:szCs w:val="20"/>
        </w:rPr>
        <w:t>phytotherapy</w:t>
      </w:r>
      <w:proofErr w:type="spellEnd"/>
      <w:r w:rsidRPr="00603CA9">
        <w:rPr>
          <w:rFonts w:ascii="Arial" w:hAnsi="Arial" w:cs="Arial"/>
          <w:i/>
          <w:iCs/>
          <w:sz w:val="20"/>
          <w:szCs w:val="20"/>
        </w:rPr>
        <w:t xml:space="preserve"> and phytopharmacology</w:t>
      </w:r>
      <w:r w:rsidRPr="00603CA9">
        <w:rPr>
          <w:rFonts w:ascii="Arial" w:hAnsi="Arial" w:cs="Arial"/>
          <w:sz w:val="20"/>
          <w:szCs w:val="20"/>
        </w:rPr>
        <w:t>, </w:t>
      </w:r>
      <w:r w:rsidRPr="00603CA9">
        <w:rPr>
          <w:rFonts w:ascii="Arial" w:hAnsi="Arial" w:cs="Arial"/>
          <w:i/>
          <w:iCs/>
          <w:sz w:val="20"/>
          <w:szCs w:val="20"/>
        </w:rPr>
        <w:t>20</w:t>
      </w:r>
      <w:r w:rsidRPr="00603CA9">
        <w:rPr>
          <w:rFonts w:ascii="Arial" w:hAnsi="Arial" w:cs="Arial"/>
          <w:sz w:val="20"/>
          <w:szCs w:val="20"/>
        </w:rPr>
        <w:t xml:space="preserve">(8-9), 714–718. </w:t>
      </w:r>
      <w:hyperlink r:id="rId27" w:history="1">
        <w:r w:rsidRPr="00603CA9">
          <w:rPr>
            <w:rStyle w:val="Hyperlink"/>
            <w:rFonts w:ascii="Arial" w:hAnsi="Arial" w:cs="Arial"/>
            <w:sz w:val="20"/>
            <w:szCs w:val="20"/>
          </w:rPr>
          <w:t>https://doi.org/10.1016/j.phymed.2013.02.006</w:t>
        </w:r>
      </w:hyperlink>
    </w:p>
    <w:p w14:paraId="3CC31BD1" w14:textId="01C1298C" w:rsidR="00D73F98" w:rsidRPr="00603CA9" w:rsidRDefault="00D73F98" w:rsidP="00D73F98">
      <w:pPr>
        <w:rPr>
          <w:rFonts w:ascii="Arial" w:hAnsi="Arial" w:cs="Arial"/>
          <w:sz w:val="20"/>
          <w:szCs w:val="20"/>
        </w:rPr>
      </w:pPr>
      <w:proofErr w:type="spellStart"/>
      <w:r w:rsidRPr="00603CA9">
        <w:rPr>
          <w:rFonts w:ascii="Arial" w:hAnsi="Arial" w:cs="Arial"/>
          <w:sz w:val="20"/>
          <w:szCs w:val="20"/>
        </w:rPr>
        <w:t>Ochocka</w:t>
      </w:r>
      <w:proofErr w:type="spellEnd"/>
      <w:r w:rsidRPr="00603CA9">
        <w:rPr>
          <w:rFonts w:ascii="Arial" w:hAnsi="Arial" w:cs="Arial"/>
          <w:sz w:val="20"/>
          <w:szCs w:val="20"/>
        </w:rPr>
        <w:t xml:space="preserve">, R., </w:t>
      </w:r>
      <w:proofErr w:type="spellStart"/>
      <w:r w:rsidRPr="00603CA9">
        <w:rPr>
          <w:rFonts w:ascii="Arial" w:hAnsi="Arial" w:cs="Arial"/>
          <w:sz w:val="20"/>
          <w:szCs w:val="20"/>
        </w:rPr>
        <w:t>Hering</w:t>
      </w:r>
      <w:proofErr w:type="spellEnd"/>
      <w:r w:rsidRPr="00603CA9">
        <w:rPr>
          <w:rFonts w:ascii="Arial" w:hAnsi="Arial" w:cs="Arial"/>
          <w:sz w:val="20"/>
          <w:szCs w:val="20"/>
        </w:rPr>
        <w:t xml:space="preserve">, A., Stefanowicz-Hajduk, J., Cal, K., &amp; </w:t>
      </w:r>
      <w:proofErr w:type="spellStart"/>
      <w:r w:rsidRPr="00603CA9">
        <w:rPr>
          <w:rFonts w:ascii="Arial" w:hAnsi="Arial" w:cs="Arial"/>
          <w:sz w:val="20"/>
          <w:szCs w:val="20"/>
        </w:rPr>
        <w:t>Barańska</w:t>
      </w:r>
      <w:proofErr w:type="spellEnd"/>
      <w:r w:rsidRPr="00603CA9">
        <w:rPr>
          <w:rFonts w:ascii="Arial" w:hAnsi="Arial" w:cs="Arial"/>
          <w:sz w:val="20"/>
          <w:szCs w:val="20"/>
        </w:rPr>
        <w:t xml:space="preserve">, H. (2017). The effect of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on skin: Penetration, permeation and inhibition of ECM enzymes. </w:t>
      </w:r>
      <w:proofErr w:type="spellStart"/>
      <w:r w:rsidRPr="00603CA9">
        <w:rPr>
          <w:rFonts w:ascii="Arial" w:hAnsi="Arial" w:cs="Arial"/>
          <w:i/>
          <w:iCs/>
          <w:sz w:val="20"/>
          <w:szCs w:val="20"/>
        </w:rPr>
        <w:t>PloS</w:t>
      </w:r>
      <w:proofErr w:type="spellEnd"/>
      <w:r w:rsidRPr="00603CA9">
        <w:rPr>
          <w:rFonts w:ascii="Arial" w:hAnsi="Arial" w:cs="Arial"/>
          <w:i/>
          <w:iCs/>
          <w:sz w:val="20"/>
          <w:szCs w:val="20"/>
        </w:rPr>
        <w:t xml:space="preserve"> one</w:t>
      </w:r>
      <w:r w:rsidRPr="00603CA9">
        <w:rPr>
          <w:rFonts w:ascii="Arial" w:hAnsi="Arial" w:cs="Arial"/>
          <w:sz w:val="20"/>
          <w:szCs w:val="20"/>
        </w:rPr>
        <w:t>, </w:t>
      </w:r>
      <w:r w:rsidRPr="00603CA9">
        <w:rPr>
          <w:rFonts w:ascii="Arial" w:hAnsi="Arial" w:cs="Arial"/>
          <w:i/>
          <w:iCs/>
          <w:sz w:val="20"/>
          <w:szCs w:val="20"/>
        </w:rPr>
        <w:t>12</w:t>
      </w:r>
      <w:r w:rsidRPr="00603CA9">
        <w:rPr>
          <w:rFonts w:ascii="Arial" w:hAnsi="Arial" w:cs="Arial"/>
          <w:sz w:val="20"/>
          <w:szCs w:val="20"/>
        </w:rPr>
        <w:t>(7), e0181542. https://doi.org/10.1371/journal.pone.0181542</w:t>
      </w:r>
    </w:p>
    <w:p w14:paraId="4B6F0198" w14:textId="5CCAAEDE" w:rsidR="007C2499" w:rsidRPr="00603CA9" w:rsidRDefault="007C2499" w:rsidP="007C2499">
      <w:pPr>
        <w:rPr>
          <w:rFonts w:ascii="Arial" w:hAnsi="Arial" w:cs="Arial"/>
          <w:sz w:val="20"/>
          <w:szCs w:val="20"/>
        </w:rPr>
      </w:pPr>
      <w:r w:rsidRPr="00603CA9">
        <w:rPr>
          <w:rFonts w:ascii="Arial" w:hAnsi="Arial" w:cs="Arial"/>
          <w:sz w:val="20"/>
          <w:szCs w:val="20"/>
        </w:rPr>
        <w:t>Christenson, </w:t>
      </w:r>
      <w:r w:rsidR="00360460" w:rsidRPr="00603CA9">
        <w:rPr>
          <w:rFonts w:ascii="Arial" w:hAnsi="Arial" w:cs="Arial"/>
          <w:sz w:val="20"/>
          <w:szCs w:val="20"/>
        </w:rPr>
        <w:t>P.</w:t>
      </w:r>
      <w:r w:rsidR="00B91432" w:rsidRPr="00603CA9">
        <w:rPr>
          <w:rFonts w:ascii="Arial" w:hAnsi="Arial" w:cs="Arial"/>
          <w:sz w:val="20"/>
          <w:szCs w:val="20"/>
        </w:rPr>
        <w:t>A</w:t>
      </w:r>
      <w:r w:rsidR="00360460" w:rsidRPr="00603CA9">
        <w:rPr>
          <w:rFonts w:ascii="Arial" w:hAnsi="Arial" w:cs="Arial"/>
          <w:sz w:val="20"/>
          <w:szCs w:val="20"/>
        </w:rPr>
        <w:t>.,</w:t>
      </w:r>
      <w:r w:rsidR="00B91432" w:rsidRPr="00603CA9">
        <w:rPr>
          <w:rFonts w:ascii="Arial" w:hAnsi="Arial" w:cs="Arial"/>
          <w:sz w:val="20"/>
          <w:szCs w:val="20"/>
        </w:rPr>
        <w:t xml:space="preserve"> </w:t>
      </w:r>
      <w:r w:rsidRPr="00603CA9">
        <w:rPr>
          <w:rFonts w:ascii="Arial" w:hAnsi="Arial" w:cs="Arial"/>
          <w:sz w:val="20"/>
          <w:szCs w:val="20"/>
        </w:rPr>
        <w:t>Secord,</w:t>
      </w:r>
      <w:r w:rsidR="00B91432" w:rsidRPr="00603CA9">
        <w:rPr>
          <w:rFonts w:ascii="Arial" w:hAnsi="Arial" w:cs="Arial"/>
          <w:sz w:val="20"/>
          <w:szCs w:val="20"/>
        </w:rPr>
        <w:t xml:space="preserve"> N.,</w:t>
      </w:r>
      <w:r w:rsidRPr="00603CA9">
        <w:rPr>
          <w:rFonts w:ascii="Arial" w:hAnsi="Arial" w:cs="Arial"/>
          <w:sz w:val="20"/>
          <w:szCs w:val="20"/>
        </w:rPr>
        <w:t> Willis</w:t>
      </w:r>
      <w:r w:rsidR="00B91432" w:rsidRPr="00603CA9">
        <w:rPr>
          <w:rFonts w:ascii="Arial" w:hAnsi="Arial" w:cs="Arial"/>
          <w:sz w:val="20"/>
          <w:szCs w:val="20"/>
        </w:rPr>
        <w:t>, B. J. (1981).</w:t>
      </w:r>
      <w:r w:rsidRPr="00603CA9">
        <w:rPr>
          <w:rFonts w:ascii="Arial" w:hAnsi="Arial" w:cs="Arial"/>
          <w:sz w:val="20"/>
          <w:szCs w:val="20"/>
        </w:rPr>
        <w:t xml:space="preserve"> Identification of trans- β -</w:t>
      </w:r>
      <w:proofErr w:type="spellStart"/>
      <w:r w:rsidRPr="00603CA9">
        <w:rPr>
          <w:rFonts w:ascii="Arial" w:hAnsi="Arial" w:cs="Arial"/>
          <w:sz w:val="20"/>
          <w:szCs w:val="20"/>
        </w:rPr>
        <w:t>santalol</w:t>
      </w:r>
      <w:proofErr w:type="spellEnd"/>
      <w:r w:rsidRPr="00603CA9">
        <w:rPr>
          <w:rFonts w:ascii="Arial" w:hAnsi="Arial" w:cs="Arial"/>
          <w:sz w:val="20"/>
          <w:szCs w:val="20"/>
        </w:rPr>
        <w:t xml:space="preserve"> and epi-cis- β -</w:t>
      </w:r>
      <w:proofErr w:type="spellStart"/>
      <w:r w:rsidRPr="00603CA9">
        <w:rPr>
          <w:rFonts w:ascii="Arial" w:hAnsi="Arial" w:cs="Arial"/>
          <w:sz w:val="20"/>
          <w:szCs w:val="20"/>
        </w:rPr>
        <w:t>santalol</w:t>
      </w:r>
      <w:proofErr w:type="spellEnd"/>
      <w:r w:rsidRPr="00603CA9">
        <w:rPr>
          <w:rFonts w:ascii="Arial" w:hAnsi="Arial" w:cs="Arial"/>
          <w:sz w:val="20"/>
          <w:szCs w:val="20"/>
        </w:rPr>
        <w:t xml:space="preserve"> in East Indian sandalwood oil. </w:t>
      </w:r>
      <w:r w:rsidRPr="00603CA9">
        <w:rPr>
          <w:rFonts w:ascii="Arial" w:hAnsi="Arial" w:cs="Arial"/>
          <w:i/>
          <w:iCs/>
          <w:sz w:val="20"/>
          <w:szCs w:val="20"/>
        </w:rPr>
        <w:t>Phytochemistry</w:t>
      </w:r>
      <w:r w:rsidRPr="00603CA9">
        <w:rPr>
          <w:rFonts w:ascii="Arial" w:hAnsi="Arial" w:cs="Arial"/>
          <w:sz w:val="20"/>
          <w:szCs w:val="20"/>
        </w:rPr>
        <w:t>, 20, 1139-1141</w:t>
      </w:r>
      <w:r w:rsidR="00B91432" w:rsidRPr="00603CA9">
        <w:rPr>
          <w:rFonts w:ascii="Arial" w:hAnsi="Arial" w:cs="Arial"/>
          <w:sz w:val="20"/>
          <w:szCs w:val="20"/>
        </w:rPr>
        <w:t>.</w:t>
      </w:r>
      <w:r w:rsidRPr="00603CA9">
        <w:rPr>
          <w:rFonts w:ascii="Arial" w:hAnsi="Arial" w:cs="Arial"/>
          <w:sz w:val="20"/>
          <w:szCs w:val="20"/>
        </w:rPr>
        <w:t xml:space="preserve"> </w:t>
      </w:r>
      <w:hyperlink r:id="rId28" w:tgtFrame="_blank" w:history="1">
        <w:r w:rsidRPr="00603CA9">
          <w:rPr>
            <w:rStyle w:val="Hyperlink"/>
            <w:rFonts w:ascii="Arial" w:hAnsi="Arial" w:cs="Arial"/>
            <w:sz w:val="20"/>
            <w:szCs w:val="20"/>
          </w:rPr>
          <w:t>10.1016/0031-9422(81)83047-6</w:t>
        </w:r>
      </w:hyperlink>
    </w:p>
    <w:p w14:paraId="71408D7A" w14:textId="2C8E3DEA" w:rsidR="00E8200B" w:rsidRPr="00603CA9" w:rsidRDefault="00E8200B" w:rsidP="007C2499">
      <w:pPr>
        <w:rPr>
          <w:rFonts w:ascii="Arial" w:hAnsi="Arial" w:cs="Arial"/>
          <w:sz w:val="20"/>
          <w:szCs w:val="20"/>
        </w:rPr>
      </w:pPr>
      <w:proofErr w:type="spellStart"/>
      <w:r w:rsidRPr="00603CA9">
        <w:rPr>
          <w:rFonts w:ascii="Arial" w:hAnsi="Arial" w:cs="Arial"/>
          <w:sz w:val="20"/>
          <w:szCs w:val="20"/>
        </w:rPr>
        <w:t>Chithra</w:t>
      </w:r>
      <w:proofErr w:type="spellEnd"/>
      <w:r w:rsidRPr="00603CA9">
        <w:rPr>
          <w:rFonts w:ascii="Arial" w:hAnsi="Arial" w:cs="Arial"/>
          <w:sz w:val="20"/>
          <w:szCs w:val="20"/>
        </w:rPr>
        <w:t xml:space="preserve">, P., </w:t>
      </w:r>
      <w:proofErr w:type="spellStart"/>
      <w:r w:rsidRPr="00603CA9">
        <w:rPr>
          <w:rFonts w:ascii="Arial" w:hAnsi="Arial" w:cs="Arial"/>
          <w:sz w:val="20"/>
          <w:szCs w:val="20"/>
        </w:rPr>
        <w:t>Sajithlal</w:t>
      </w:r>
      <w:proofErr w:type="spellEnd"/>
      <w:r w:rsidRPr="00603CA9">
        <w:rPr>
          <w:rFonts w:ascii="Arial" w:hAnsi="Arial" w:cs="Arial"/>
          <w:sz w:val="20"/>
          <w:szCs w:val="20"/>
        </w:rPr>
        <w:t xml:space="preserve">, G. B., &amp; </w:t>
      </w:r>
      <w:proofErr w:type="spellStart"/>
      <w:r w:rsidRPr="00603CA9">
        <w:rPr>
          <w:rFonts w:ascii="Arial" w:hAnsi="Arial" w:cs="Arial"/>
          <w:sz w:val="20"/>
          <w:szCs w:val="20"/>
        </w:rPr>
        <w:t>Chandrakasan</w:t>
      </w:r>
      <w:proofErr w:type="spellEnd"/>
      <w:r w:rsidRPr="00603CA9">
        <w:rPr>
          <w:rFonts w:ascii="Arial" w:hAnsi="Arial" w:cs="Arial"/>
          <w:sz w:val="20"/>
          <w:szCs w:val="20"/>
        </w:rPr>
        <w:t xml:space="preserve">, G. (1998). Influence of Aloe </w:t>
      </w:r>
      <w:proofErr w:type="spellStart"/>
      <w:r w:rsidRPr="00603CA9">
        <w:rPr>
          <w:rFonts w:ascii="Arial" w:hAnsi="Arial" w:cs="Arial"/>
          <w:sz w:val="20"/>
          <w:szCs w:val="20"/>
        </w:rPr>
        <w:t>vera</w:t>
      </w:r>
      <w:proofErr w:type="spellEnd"/>
      <w:r w:rsidRPr="00603CA9">
        <w:rPr>
          <w:rFonts w:ascii="Arial" w:hAnsi="Arial" w:cs="Arial"/>
          <w:sz w:val="20"/>
          <w:szCs w:val="20"/>
        </w:rPr>
        <w:t xml:space="preserve"> on collagen characteristics in healing dermal wounds in rats. </w:t>
      </w:r>
      <w:r w:rsidRPr="00603CA9">
        <w:rPr>
          <w:rFonts w:ascii="Arial" w:hAnsi="Arial" w:cs="Arial"/>
          <w:i/>
          <w:iCs/>
          <w:sz w:val="20"/>
          <w:szCs w:val="20"/>
        </w:rPr>
        <w:t>Molecular and cellular biochemistry</w:t>
      </w:r>
      <w:r w:rsidRPr="00603CA9">
        <w:rPr>
          <w:rFonts w:ascii="Arial" w:hAnsi="Arial" w:cs="Arial"/>
          <w:sz w:val="20"/>
          <w:szCs w:val="20"/>
        </w:rPr>
        <w:t>, </w:t>
      </w:r>
      <w:r w:rsidRPr="00603CA9">
        <w:rPr>
          <w:rFonts w:ascii="Arial" w:hAnsi="Arial" w:cs="Arial"/>
          <w:i/>
          <w:iCs/>
          <w:sz w:val="20"/>
          <w:szCs w:val="20"/>
        </w:rPr>
        <w:t>181</w:t>
      </w:r>
      <w:r w:rsidRPr="00603CA9">
        <w:rPr>
          <w:rFonts w:ascii="Arial" w:hAnsi="Arial" w:cs="Arial"/>
          <w:sz w:val="20"/>
          <w:szCs w:val="20"/>
        </w:rPr>
        <w:t xml:space="preserve">(1-2), 71–76. </w:t>
      </w:r>
      <w:hyperlink r:id="rId29" w:history="1">
        <w:r w:rsidR="003D2C82" w:rsidRPr="00603CA9">
          <w:rPr>
            <w:rStyle w:val="Hyperlink"/>
            <w:rFonts w:ascii="Arial" w:hAnsi="Arial" w:cs="Arial"/>
            <w:sz w:val="20"/>
            <w:szCs w:val="20"/>
          </w:rPr>
          <w:t>https://doi.org/10.1023/a:1006813510959</w:t>
        </w:r>
      </w:hyperlink>
    </w:p>
    <w:p w14:paraId="4EE90536" w14:textId="7D702FC2" w:rsidR="003D2C82" w:rsidRPr="00603CA9" w:rsidRDefault="003D2C82" w:rsidP="007C2499">
      <w:pPr>
        <w:rPr>
          <w:rFonts w:ascii="Arial" w:hAnsi="Arial" w:cs="Arial"/>
          <w:sz w:val="20"/>
          <w:szCs w:val="20"/>
        </w:rPr>
      </w:pPr>
      <w:proofErr w:type="spellStart"/>
      <w:r w:rsidRPr="00603CA9">
        <w:rPr>
          <w:rFonts w:ascii="Arial" w:hAnsi="Arial" w:cs="Arial"/>
          <w:sz w:val="20"/>
          <w:szCs w:val="20"/>
        </w:rPr>
        <w:t>Petrova</w:t>
      </w:r>
      <w:proofErr w:type="spellEnd"/>
      <w:r w:rsidRPr="00603CA9">
        <w:rPr>
          <w:rFonts w:ascii="Arial" w:hAnsi="Arial" w:cs="Arial"/>
          <w:sz w:val="20"/>
          <w:szCs w:val="20"/>
        </w:rPr>
        <w:t xml:space="preserve">, A., </w:t>
      </w:r>
      <w:proofErr w:type="spellStart"/>
      <w:r w:rsidRPr="00603CA9">
        <w:rPr>
          <w:rFonts w:ascii="Arial" w:hAnsi="Arial" w:cs="Arial"/>
          <w:sz w:val="20"/>
          <w:szCs w:val="20"/>
        </w:rPr>
        <w:t>Davids</w:t>
      </w:r>
      <w:proofErr w:type="spellEnd"/>
      <w:r w:rsidRPr="00603CA9">
        <w:rPr>
          <w:rFonts w:ascii="Arial" w:hAnsi="Arial" w:cs="Arial"/>
          <w:sz w:val="20"/>
          <w:szCs w:val="20"/>
        </w:rPr>
        <w:t xml:space="preserve">, L. M., Rautenbach, F., &amp; </w:t>
      </w:r>
      <w:proofErr w:type="spellStart"/>
      <w:r w:rsidRPr="00603CA9">
        <w:rPr>
          <w:rFonts w:ascii="Arial" w:hAnsi="Arial" w:cs="Arial"/>
          <w:sz w:val="20"/>
          <w:szCs w:val="20"/>
        </w:rPr>
        <w:t>Marnewick</w:t>
      </w:r>
      <w:proofErr w:type="spellEnd"/>
      <w:r w:rsidRPr="00603CA9">
        <w:rPr>
          <w:rFonts w:ascii="Arial" w:hAnsi="Arial" w:cs="Arial"/>
          <w:sz w:val="20"/>
          <w:szCs w:val="20"/>
        </w:rPr>
        <w:t xml:space="preserve">, J. L. (2011). Photoprotection by </w:t>
      </w:r>
      <w:proofErr w:type="spellStart"/>
      <w:r w:rsidRPr="00603CA9">
        <w:rPr>
          <w:rFonts w:ascii="Arial" w:hAnsi="Arial" w:cs="Arial"/>
          <w:sz w:val="20"/>
          <w:szCs w:val="20"/>
        </w:rPr>
        <w:t>honeybush</w:t>
      </w:r>
      <w:proofErr w:type="spellEnd"/>
      <w:r w:rsidRPr="00603CA9">
        <w:rPr>
          <w:rFonts w:ascii="Arial" w:hAnsi="Arial" w:cs="Arial"/>
          <w:sz w:val="20"/>
          <w:szCs w:val="20"/>
        </w:rPr>
        <w:t xml:space="preserve"> extracts, hesperidin and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against UVB-induced skin damage in SKH-1 mice. </w:t>
      </w:r>
      <w:r w:rsidRPr="00603CA9">
        <w:rPr>
          <w:rFonts w:ascii="Arial" w:hAnsi="Arial" w:cs="Arial"/>
          <w:i/>
          <w:iCs/>
          <w:sz w:val="20"/>
          <w:szCs w:val="20"/>
        </w:rPr>
        <w:t>Journal of photochemistry and photobiology. B, Biology</w:t>
      </w:r>
      <w:r w:rsidRPr="00603CA9">
        <w:rPr>
          <w:rFonts w:ascii="Arial" w:hAnsi="Arial" w:cs="Arial"/>
          <w:sz w:val="20"/>
          <w:szCs w:val="20"/>
        </w:rPr>
        <w:t>, </w:t>
      </w:r>
      <w:r w:rsidRPr="00603CA9">
        <w:rPr>
          <w:rFonts w:ascii="Arial" w:hAnsi="Arial" w:cs="Arial"/>
          <w:i/>
          <w:iCs/>
          <w:sz w:val="20"/>
          <w:szCs w:val="20"/>
        </w:rPr>
        <w:t>103</w:t>
      </w:r>
      <w:r w:rsidRPr="00603CA9">
        <w:rPr>
          <w:rFonts w:ascii="Arial" w:hAnsi="Arial" w:cs="Arial"/>
          <w:sz w:val="20"/>
          <w:szCs w:val="20"/>
        </w:rPr>
        <w:t>(2), 126–139. https://doi.org/10.1016/j.jphotobiol.2011.02.020</w:t>
      </w:r>
    </w:p>
    <w:p w14:paraId="3E02DE43" w14:textId="7D23B8A1" w:rsidR="003C3DC5" w:rsidRPr="00603CA9" w:rsidRDefault="003C3DC5" w:rsidP="003C3DC5">
      <w:pPr>
        <w:jc w:val="both"/>
        <w:rPr>
          <w:rFonts w:ascii="Arial" w:hAnsi="Arial" w:cs="Arial"/>
          <w:sz w:val="20"/>
          <w:szCs w:val="20"/>
        </w:rPr>
      </w:pPr>
      <w:r w:rsidRPr="00603CA9">
        <w:rPr>
          <w:rFonts w:ascii="Arial" w:hAnsi="Arial" w:cs="Arial"/>
          <w:sz w:val="20"/>
          <w:szCs w:val="20"/>
        </w:rPr>
        <w:lastRenderedPageBreak/>
        <w:t>Phan</w:t>
      </w:r>
      <w:r w:rsidR="00B91432" w:rsidRPr="00603CA9">
        <w:rPr>
          <w:rFonts w:ascii="Arial" w:hAnsi="Arial" w:cs="Arial"/>
          <w:sz w:val="20"/>
          <w:szCs w:val="20"/>
        </w:rPr>
        <w:t xml:space="preserve">, </w:t>
      </w:r>
      <w:r w:rsidRPr="00603CA9">
        <w:rPr>
          <w:rFonts w:ascii="Arial" w:hAnsi="Arial" w:cs="Arial"/>
          <w:sz w:val="20"/>
          <w:szCs w:val="20"/>
        </w:rPr>
        <w:t>T</w:t>
      </w:r>
      <w:r w:rsidR="00B91432" w:rsidRPr="00603CA9">
        <w:rPr>
          <w:rFonts w:ascii="Arial" w:hAnsi="Arial" w:cs="Arial"/>
          <w:sz w:val="20"/>
          <w:szCs w:val="20"/>
        </w:rPr>
        <w:t>.</w:t>
      </w:r>
      <w:r w:rsidRPr="00603CA9">
        <w:rPr>
          <w:rFonts w:ascii="Arial" w:hAnsi="Arial" w:cs="Arial"/>
          <w:sz w:val="20"/>
          <w:szCs w:val="20"/>
        </w:rPr>
        <w:t>T</w:t>
      </w:r>
      <w:r w:rsidR="00B91432" w:rsidRPr="00603CA9">
        <w:rPr>
          <w:rFonts w:ascii="Arial" w:hAnsi="Arial" w:cs="Arial"/>
          <w:sz w:val="20"/>
          <w:szCs w:val="20"/>
        </w:rPr>
        <w:t>.</w:t>
      </w:r>
      <w:r w:rsidRPr="00603CA9">
        <w:rPr>
          <w:rFonts w:ascii="Arial" w:hAnsi="Arial" w:cs="Arial"/>
          <w:sz w:val="20"/>
          <w:szCs w:val="20"/>
        </w:rPr>
        <w:t>, See</w:t>
      </w:r>
      <w:r w:rsidR="00B91432" w:rsidRPr="00603CA9">
        <w:rPr>
          <w:rFonts w:ascii="Arial" w:hAnsi="Arial" w:cs="Arial"/>
          <w:sz w:val="20"/>
          <w:szCs w:val="20"/>
        </w:rPr>
        <w:t>,</w:t>
      </w:r>
      <w:r w:rsidRPr="00603CA9">
        <w:rPr>
          <w:rFonts w:ascii="Arial" w:hAnsi="Arial" w:cs="Arial"/>
          <w:sz w:val="20"/>
          <w:szCs w:val="20"/>
        </w:rPr>
        <w:t xml:space="preserve"> P</w:t>
      </w:r>
      <w:r w:rsidR="00B91432" w:rsidRPr="00603CA9">
        <w:rPr>
          <w:rFonts w:ascii="Arial" w:hAnsi="Arial" w:cs="Arial"/>
          <w:sz w:val="20"/>
          <w:szCs w:val="20"/>
        </w:rPr>
        <w:t>.</w:t>
      </w:r>
      <w:r w:rsidRPr="00603CA9">
        <w:rPr>
          <w:rFonts w:ascii="Arial" w:hAnsi="Arial" w:cs="Arial"/>
          <w:sz w:val="20"/>
          <w:szCs w:val="20"/>
        </w:rPr>
        <w:t>, Lee</w:t>
      </w:r>
      <w:r w:rsidR="00B91432" w:rsidRPr="00603CA9">
        <w:rPr>
          <w:rFonts w:ascii="Arial" w:hAnsi="Arial" w:cs="Arial"/>
          <w:sz w:val="20"/>
          <w:szCs w:val="20"/>
        </w:rPr>
        <w:t>,</w:t>
      </w:r>
      <w:r w:rsidRPr="00603CA9">
        <w:rPr>
          <w:rFonts w:ascii="Arial" w:hAnsi="Arial" w:cs="Arial"/>
          <w:sz w:val="20"/>
          <w:szCs w:val="20"/>
        </w:rPr>
        <w:t xml:space="preserve"> S</w:t>
      </w:r>
      <w:r w:rsidR="00B91432" w:rsidRPr="00603CA9">
        <w:rPr>
          <w:rFonts w:ascii="Arial" w:hAnsi="Arial" w:cs="Arial"/>
          <w:sz w:val="20"/>
          <w:szCs w:val="20"/>
        </w:rPr>
        <w:t>.</w:t>
      </w:r>
      <w:r w:rsidRPr="00603CA9">
        <w:rPr>
          <w:rFonts w:ascii="Arial" w:hAnsi="Arial" w:cs="Arial"/>
          <w:sz w:val="20"/>
          <w:szCs w:val="20"/>
        </w:rPr>
        <w:t>T</w:t>
      </w:r>
      <w:r w:rsidR="00B91432" w:rsidRPr="00603CA9">
        <w:rPr>
          <w:rFonts w:ascii="Arial" w:hAnsi="Arial" w:cs="Arial"/>
          <w:sz w:val="20"/>
          <w:szCs w:val="20"/>
        </w:rPr>
        <w:t>.</w:t>
      </w:r>
      <w:r w:rsidRPr="00603CA9">
        <w:rPr>
          <w:rFonts w:ascii="Arial" w:hAnsi="Arial" w:cs="Arial"/>
          <w:sz w:val="20"/>
          <w:szCs w:val="20"/>
        </w:rPr>
        <w:t>, Chan S</w:t>
      </w:r>
      <w:r w:rsidR="00B91432" w:rsidRPr="00603CA9">
        <w:rPr>
          <w:rFonts w:ascii="Arial" w:hAnsi="Arial" w:cs="Arial"/>
          <w:sz w:val="20"/>
          <w:szCs w:val="20"/>
        </w:rPr>
        <w:t>.</w:t>
      </w:r>
      <w:r w:rsidRPr="00603CA9">
        <w:rPr>
          <w:rFonts w:ascii="Arial" w:hAnsi="Arial" w:cs="Arial"/>
          <w:sz w:val="20"/>
          <w:szCs w:val="20"/>
        </w:rPr>
        <w:t>Y.</w:t>
      </w:r>
      <w:r w:rsidR="00B91432" w:rsidRPr="00603CA9">
        <w:rPr>
          <w:rFonts w:ascii="Arial" w:hAnsi="Arial" w:cs="Arial"/>
          <w:sz w:val="20"/>
          <w:szCs w:val="20"/>
        </w:rPr>
        <w:t xml:space="preserve"> (2001).</w:t>
      </w:r>
      <w:r w:rsidRPr="00603CA9">
        <w:rPr>
          <w:rFonts w:ascii="Arial" w:hAnsi="Arial" w:cs="Arial"/>
          <w:sz w:val="20"/>
          <w:szCs w:val="20"/>
        </w:rPr>
        <w:t xml:space="preserve"> Protective effects of curcumin against oxidative damage on skin cells in vitro: its implication for wound healing. </w:t>
      </w:r>
      <w:r w:rsidRPr="00603CA9">
        <w:rPr>
          <w:rFonts w:ascii="Arial" w:hAnsi="Arial" w:cs="Arial"/>
          <w:i/>
          <w:iCs/>
          <w:sz w:val="20"/>
          <w:szCs w:val="20"/>
        </w:rPr>
        <w:t xml:space="preserve">J Trauma Acute Care </w:t>
      </w:r>
      <w:proofErr w:type="spellStart"/>
      <w:r w:rsidRPr="00603CA9">
        <w:rPr>
          <w:rFonts w:ascii="Arial" w:hAnsi="Arial" w:cs="Arial"/>
          <w:i/>
          <w:iCs/>
          <w:sz w:val="20"/>
          <w:szCs w:val="20"/>
        </w:rPr>
        <w:t>Surg</w:t>
      </w:r>
      <w:proofErr w:type="spellEnd"/>
      <w:r w:rsidR="00B91432" w:rsidRPr="00603CA9">
        <w:rPr>
          <w:rFonts w:ascii="Arial" w:hAnsi="Arial" w:cs="Arial"/>
          <w:sz w:val="20"/>
          <w:szCs w:val="20"/>
        </w:rPr>
        <w:t xml:space="preserve">, </w:t>
      </w:r>
      <w:r w:rsidRPr="00603CA9">
        <w:rPr>
          <w:rFonts w:ascii="Arial" w:hAnsi="Arial" w:cs="Arial"/>
          <w:sz w:val="20"/>
          <w:szCs w:val="20"/>
        </w:rPr>
        <w:t>1(5)</w:t>
      </w:r>
      <w:r w:rsidR="00B91432" w:rsidRPr="00603CA9">
        <w:rPr>
          <w:rFonts w:ascii="Arial" w:hAnsi="Arial" w:cs="Arial"/>
          <w:sz w:val="20"/>
          <w:szCs w:val="20"/>
        </w:rPr>
        <w:t xml:space="preserve">, </w:t>
      </w:r>
      <w:r w:rsidRPr="00603CA9">
        <w:rPr>
          <w:rFonts w:ascii="Arial" w:hAnsi="Arial" w:cs="Arial"/>
          <w:sz w:val="20"/>
          <w:szCs w:val="20"/>
        </w:rPr>
        <w:t>927–931. doi:10.1097/00005373-200111000-00017</w:t>
      </w:r>
    </w:p>
    <w:p w14:paraId="26DAD7AA" w14:textId="5B855ACA" w:rsidR="003D2C82" w:rsidRPr="00603CA9" w:rsidRDefault="003D2C82" w:rsidP="003C3DC5">
      <w:pPr>
        <w:jc w:val="both"/>
        <w:rPr>
          <w:rFonts w:ascii="Arial" w:hAnsi="Arial" w:cs="Arial"/>
          <w:sz w:val="20"/>
          <w:szCs w:val="20"/>
        </w:rPr>
      </w:pPr>
      <w:proofErr w:type="spellStart"/>
      <w:r w:rsidRPr="00603CA9">
        <w:rPr>
          <w:rFonts w:ascii="Arial" w:hAnsi="Arial" w:cs="Arial"/>
          <w:sz w:val="20"/>
          <w:szCs w:val="20"/>
        </w:rPr>
        <w:t>Pleguezuelos</w:t>
      </w:r>
      <w:proofErr w:type="spellEnd"/>
      <w:r w:rsidRPr="00603CA9">
        <w:rPr>
          <w:rFonts w:ascii="Arial" w:hAnsi="Arial" w:cs="Arial"/>
          <w:sz w:val="20"/>
          <w:szCs w:val="20"/>
        </w:rPr>
        <w:t xml:space="preserve">-Villa, M., </w:t>
      </w:r>
      <w:proofErr w:type="spellStart"/>
      <w:r w:rsidRPr="00603CA9">
        <w:rPr>
          <w:rFonts w:ascii="Arial" w:hAnsi="Arial" w:cs="Arial"/>
          <w:sz w:val="20"/>
          <w:szCs w:val="20"/>
        </w:rPr>
        <w:t>Nácher</w:t>
      </w:r>
      <w:proofErr w:type="spellEnd"/>
      <w:r w:rsidRPr="00603CA9">
        <w:rPr>
          <w:rFonts w:ascii="Arial" w:hAnsi="Arial" w:cs="Arial"/>
          <w:sz w:val="20"/>
          <w:szCs w:val="20"/>
        </w:rPr>
        <w:t xml:space="preserve">, A., Hernández, M. J., Ofelia Vila </w:t>
      </w:r>
      <w:proofErr w:type="spellStart"/>
      <w:r w:rsidRPr="00603CA9">
        <w:rPr>
          <w:rFonts w:ascii="Arial" w:hAnsi="Arial" w:cs="Arial"/>
          <w:sz w:val="20"/>
          <w:szCs w:val="20"/>
        </w:rPr>
        <w:t>Buso</w:t>
      </w:r>
      <w:proofErr w:type="spellEnd"/>
      <w:r w:rsidRPr="00603CA9">
        <w:rPr>
          <w:rFonts w:ascii="Arial" w:hAnsi="Arial" w:cs="Arial"/>
          <w:sz w:val="20"/>
          <w:szCs w:val="20"/>
        </w:rPr>
        <w:t xml:space="preserve">, M. A., Ruiz </w:t>
      </w:r>
      <w:proofErr w:type="spellStart"/>
      <w:r w:rsidRPr="00603CA9">
        <w:rPr>
          <w:rFonts w:ascii="Arial" w:hAnsi="Arial" w:cs="Arial"/>
          <w:sz w:val="20"/>
          <w:szCs w:val="20"/>
        </w:rPr>
        <w:t>Sauri</w:t>
      </w:r>
      <w:proofErr w:type="spellEnd"/>
      <w:r w:rsidRPr="00603CA9">
        <w:rPr>
          <w:rFonts w:ascii="Arial" w:hAnsi="Arial" w:cs="Arial"/>
          <w:sz w:val="20"/>
          <w:szCs w:val="20"/>
        </w:rPr>
        <w:t xml:space="preserve">, A., &amp; </w:t>
      </w:r>
      <w:proofErr w:type="spellStart"/>
      <w:r w:rsidRPr="00603CA9">
        <w:rPr>
          <w:rFonts w:ascii="Arial" w:hAnsi="Arial" w:cs="Arial"/>
          <w:sz w:val="20"/>
          <w:szCs w:val="20"/>
        </w:rPr>
        <w:t>Díez</w:t>
      </w:r>
      <w:proofErr w:type="spellEnd"/>
      <w:r w:rsidRPr="00603CA9">
        <w:rPr>
          <w:rFonts w:ascii="Arial" w:hAnsi="Arial" w:cs="Arial"/>
          <w:sz w:val="20"/>
          <w:szCs w:val="20"/>
        </w:rPr>
        <w:t xml:space="preserve">-Sales, O. (2019).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w:t>
      </w:r>
      <w:proofErr w:type="spellStart"/>
      <w:r w:rsidRPr="00603CA9">
        <w:rPr>
          <w:rFonts w:ascii="Arial" w:hAnsi="Arial" w:cs="Arial"/>
          <w:sz w:val="20"/>
          <w:szCs w:val="20"/>
        </w:rPr>
        <w:t>nanoemulsions</w:t>
      </w:r>
      <w:proofErr w:type="spellEnd"/>
      <w:r w:rsidRPr="00603CA9">
        <w:rPr>
          <w:rFonts w:ascii="Arial" w:hAnsi="Arial" w:cs="Arial"/>
          <w:sz w:val="20"/>
          <w:szCs w:val="20"/>
        </w:rPr>
        <w:t xml:space="preserve"> in treatment of inflammatory disorders and skin regeneration. </w:t>
      </w:r>
      <w:r w:rsidRPr="00603CA9">
        <w:rPr>
          <w:rFonts w:ascii="Arial" w:hAnsi="Arial" w:cs="Arial"/>
          <w:i/>
          <w:iCs/>
          <w:sz w:val="20"/>
          <w:szCs w:val="20"/>
        </w:rPr>
        <w:t>International journal of pharmaceutics</w:t>
      </w:r>
      <w:r w:rsidRPr="00603CA9">
        <w:rPr>
          <w:rFonts w:ascii="Arial" w:hAnsi="Arial" w:cs="Arial"/>
          <w:sz w:val="20"/>
          <w:szCs w:val="20"/>
        </w:rPr>
        <w:t>, </w:t>
      </w:r>
      <w:r w:rsidRPr="00603CA9">
        <w:rPr>
          <w:rFonts w:ascii="Arial" w:hAnsi="Arial" w:cs="Arial"/>
          <w:i/>
          <w:iCs/>
          <w:sz w:val="20"/>
          <w:szCs w:val="20"/>
        </w:rPr>
        <w:t>564</w:t>
      </w:r>
      <w:r w:rsidRPr="00603CA9">
        <w:rPr>
          <w:rFonts w:ascii="Arial" w:hAnsi="Arial" w:cs="Arial"/>
          <w:sz w:val="20"/>
          <w:szCs w:val="20"/>
        </w:rPr>
        <w:t xml:space="preserve">, 299–307. </w:t>
      </w:r>
      <w:hyperlink r:id="rId30" w:history="1">
        <w:r w:rsidRPr="00603CA9">
          <w:rPr>
            <w:rStyle w:val="Hyperlink"/>
            <w:rFonts w:ascii="Arial" w:hAnsi="Arial" w:cs="Arial"/>
            <w:sz w:val="20"/>
            <w:szCs w:val="20"/>
          </w:rPr>
          <w:t>https://doi.org/10.1016/j.ijpharm.2019.04.056</w:t>
        </w:r>
      </w:hyperlink>
    </w:p>
    <w:p w14:paraId="59B343B1" w14:textId="3CF23040" w:rsidR="003D2C82" w:rsidRPr="00603CA9" w:rsidRDefault="003D2C82" w:rsidP="003C3DC5">
      <w:pPr>
        <w:jc w:val="both"/>
        <w:rPr>
          <w:rFonts w:ascii="Arial" w:hAnsi="Arial" w:cs="Arial"/>
          <w:sz w:val="20"/>
          <w:szCs w:val="20"/>
        </w:rPr>
      </w:pPr>
      <w:r w:rsidRPr="00603CA9">
        <w:rPr>
          <w:rFonts w:ascii="Arial" w:hAnsi="Arial" w:cs="Arial"/>
          <w:sz w:val="20"/>
          <w:szCs w:val="20"/>
        </w:rPr>
        <w:t xml:space="preserve">Rawal, R. C., Shah, B. J., </w:t>
      </w:r>
      <w:proofErr w:type="spellStart"/>
      <w:r w:rsidRPr="00603CA9">
        <w:rPr>
          <w:rFonts w:ascii="Arial" w:hAnsi="Arial" w:cs="Arial"/>
          <w:sz w:val="20"/>
          <w:szCs w:val="20"/>
        </w:rPr>
        <w:t>Jayaraaman</w:t>
      </w:r>
      <w:proofErr w:type="spellEnd"/>
      <w:r w:rsidRPr="00603CA9">
        <w:rPr>
          <w:rFonts w:ascii="Arial" w:hAnsi="Arial" w:cs="Arial"/>
          <w:sz w:val="20"/>
          <w:szCs w:val="20"/>
        </w:rPr>
        <w:t>, A. M., &amp; Jaiswal, V. (2009). Clinical evaluation of an Indian polyherbal topical formulation in the management of eczema. </w:t>
      </w:r>
      <w:r w:rsidRPr="00603CA9">
        <w:rPr>
          <w:rFonts w:ascii="Arial" w:hAnsi="Arial" w:cs="Arial"/>
          <w:i/>
          <w:iCs/>
          <w:sz w:val="20"/>
          <w:szCs w:val="20"/>
        </w:rPr>
        <w:t>Journal of alternative and complementary medicine (New York, N.Y.)</w:t>
      </w:r>
      <w:r w:rsidRPr="00603CA9">
        <w:rPr>
          <w:rFonts w:ascii="Arial" w:hAnsi="Arial" w:cs="Arial"/>
          <w:sz w:val="20"/>
          <w:szCs w:val="20"/>
        </w:rPr>
        <w:t>, </w:t>
      </w:r>
      <w:r w:rsidRPr="00603CA9">
        <w:rPr>
          <w:rFonts w:ascii="Arial" w:hAnsi="Arial" w:cs="Arial"/>
          <w:i/>
          <w:iCs/>
          <w:sz w:val="20"/>
          <w:szCs w:val="20"/>
        </w:rPr>
        <w:t>15</w:t>
      </w:r>
      <w:r w:rsidRPr="00603CA9">
        <w:rPr>
          <w:rFonts w:ascii="Arial" w:hAnsi="Arial" w:cs="Arial"/>
          <w:sz w:val="20"/>
          <w:szCs w:val="20"/>
        </w:rPr>
        <w:t xml:space="preserve">(6), 669–672. </w:t>
      </w:r>
      <w:hyperlink r:id="rId31" w:history="1">
        <w:r w:rsidRPr="00603CA9">
          <w:rPr>
            <w:rStyle w:val="Hyperlink"/>
            <w:rFonts w:ascii="Arial" w:hAnsi="Arial" w:cs="Arial"/>
            <w:sz w:val="20"/>
            <w:szCs w:val="20"/>
          </w:rPr>
          <w:t>https://doi.org/10.1089/acm.2008.0508</w:t>
        </w:r>
      </w:hyperlink>
    </w:p>
    <w:p w14:paraId="739B8184" w14:textId="45119E97" w:rsidR="003D2C82" w:rsidRPr="00603CA9" w:rsidRDefault="003D2C82" w:rsidP="003C3DC5">
      <w:pPr>
        <w:jc w:val="both"/>
        <w:rPr>
          <w:rFonts w:ascii="Arial" w:hAnsi="Arial" w:cs="Arial"/>
          <w:sz w:val="20"/>
          <w:szCs w:val="20"/>
        </w:rPr>
      </w:pPr>
      <w:r w:rsidRPr="00603CA9">
        <w:rPr>
          <w:rFonts w:ascii="Arial" w:hAnsi="Arial" w:cs="Arial"/>
          <w:sz w:val="20"/>
          <w:szCs w:val="20"/>
        </w:rPr>
        <w:t xml:space="preserve">Olmedo, R.H., </w:t>
      </w:r>
      <w:proofErr w:type="spellStart"/>
      <w:r w:rsidRPr="00603CA9">
        <w:rPr>
          <w:rFonts w:ascii="Arial" w:hAnsi="Arial" w:cs="Arial"/>
          <w:sz w:val="20"/>
          <w:szCs w:val="20"/>
        </w:rPr>
        <w:t>Nepote</w:t>
      </w:r>
      <w:proofErr w:type="spellEnd"/>
      <w:r w:rsidRPr="00603CA9">
        <w:rPr>
          <w:rFonts w:ascii="Arial" w:hAnsi="Arial" w:cs="Arial"/>
          <w:sz w:val="20"/>
          <w:szCs w:val="20"/>
        </w:rPr>
        <w:t xml:space="preserve">, V., Grosso, N. R. (2013). Preservation of sensory and chemical properties in flavoured cheese prepared with cream cheese base using oregano and rosemary essential oils. </w:t>
      </w:r>
      <w:r w:rsidRPr="00603CA9">
        <w:rPr>
          <w:rFonts w:ascii="Arial" w:hAnsi="Arial" w:cs="Arial"/>
          <w:i/>
          <w:iCs/>
          <w:sz w:val="20"/>
          <w:szCs w:val="20"/>
        </w:rPr>
        <w:t>LWT - Food Science and Technology</w:t>
      </w:r>
      <w:r w:rsidRPr="00603CA9">
        <w:rPr>
          <w:rFonts w:ascii="Arial" w:hAnsi="Arial" w:cs="Arial"/>
          <w:sz w:val="20"/>
          <w:szCs w:val="20"/>
        </w:rPr>
        <w:t>, 53, 409–417. 10.1016/j.lwt.2013.04.007.</w:t>
      </w:r>
    </w:p>
    <w:p w14:paraId="28D43588" w14:textId="260BB6B4" w:rsidR="003D2C82" w:rsidRPr="00603CA9" w:rsidRDefault="003D2C82" w:rsidP="003C3DC5">
      <w:pPr>
        <w:jc w:val="both"/>
        <w:rPr>
          <w:rFonts w:ascii="Arial" w:hAnsi="Arial" w:cs="Arial"/>
          <w:sz w:val="20"/>
          <w:szCs w:val="20"/>
        </w:rPr>
      </w:pPr>
      <w:proofErr w:type="spellStart"/>
      <w:r w:rsidRPr="00603CA9">
        <w:rPr>
          <w:rFonts w:ascii="Arial" w:hAnsi="Arial" w:cs="Arial"/>
          <w:sz w:val="20"/>
          <w:szCs w:val="20"/>
        </w:rPr>
        <w:t>Sajadimajd</w:t>
      </w:r>
      <w:proofErr w:type="spellEnd"/>
      <w:r w:rsidRPr="00603CA9">
        <w:rPr>
          <w:rFonts w:ascii="Arial" w:hAnsi="Arial" w:cs="Arial"/>
          <w:sz w:val="20"/>
          <w:szCs w:val="20"/>
        </w:rPr>
        <w:t xml:space="preserve">, S., </w:t>
      </w:r>
      <w:proofErr w:type="spellStart"/>
      <w:r w:rsidRPr="00603CA9">
        <w:rPr>
          <w:rFonts w:ascii="Arial" w:hAnsi="Arial" w:cs="Arial"/>
          <w:sz w:val="20"/>
          <w:szCs w:val="20"/>
        </w:rPr>
        <w:t>Bahramsoltani</w:t>
      </w:r>
      <w:proofErr w:type="spellEnd"/>
      <w:r w:rsidRPr="00603CA9">
        <w:rPr>
          <w:rFonts w:ascii="Arial" w:hAnsi="Arial" w:cs="Arial"/>
          <w:sz w:val="20"/>
          <w:szCs w:val="20"/>
        </w:rPr>
        <w:t xml:space="preserve">, R., </w:t>
      </w:r>
      <w:proofErr w:type="spellStart"/>
      <w:r w:rsidRPr="00603CA9">
        <w:rPr>
          <w:rFonts w:ascii="Arial" w:hAnsi="Arial" w:cs="Arial"/>
          <w:sz w:val="20"/>
          <w:szCs w:val="20"/>
        </w:rPr>
        <w:t>Iranpanah</w:t>
      </w:r>
      <w:proofErr w:type="spellEnd"/>
      <w:r w:rsidRPr="00603CA9">
        <w:rPr>
          <w:rFonts w:ascii="Arial" w:hAnsi="Arial" w:cs="Arial"/>
          <w:sz w:val="20"/>
          <w:szCs w:val="20"/>
        </w:rPr>
        <w:t xml:space="preserve">, A., Kumar Patra, J., Das, G., Gouda, S., Rahimi, R., </w:t>
      </w:r>
      <w:proofErr w:type="spellStart"/>
      <w:r w:rsidRPr="00603CA9">
        <w:rPr>
          <w:rFonts w:ascii="Arial" w:hAnsi="Arial" w:cs="Arial"/>
          <w:sz w:val="20"/>
          <w:szCs w:val="20"/>
        </w:rPr>
        <w:t>Rezaeiamiri</w:t>
      </w:r>
      <w:proofErr w:type="spellEnd"/>
      <w:r w:rsidRPr="00603CA9">
        <w:rPr>
          <w:rFonts w:ascii="Arial" w:hAnsi="Arial" w:cs="Arial"/>
          <w:sz w:val="20"/>
          <w:szCs w:val="20"/>
        </w:rPr>
        <w:t xml:space="preserve">, E., Cao, H., </w:t>
      </w:r>
      <w:proofErr w:type="spellStart"/>
      <w:r w:rsidRPr="00603CA9">
        <w:rPr>
          <w:rFonts w:ascii="Arial" w:hAnsi="Arial" w:cs="Arial"/>
          <w:sz w:val="20"/>
          <w:szCs w:val="20"/>
        </w:rPr>
        <w:t>Giampieri</w:t>
      </w:r>
      <w:proofErr w:type="spellEnd"/>
      <w:r w:rsidRPr="00603CA9">
        <w:rPr>
          <w:rFonts w:ascii="Arial" w:hAnsi="Arial" w:cs="Arial"/>
          <w:sz w:val="20"/>
          <w:szCs w:val="20"/>
        </w:rPr>
        <w:t xml:space="preserve">, F., </w:t>
      </w:r>
      <w:proofErr w:type="spellStart"/>
      <w:r w:rsidRPr="00603CA9">
        <w:rPr>
          <w:rFonts w:ascii="Arial" w:hAnsi="Arial" w:cs="Arial"/>
          <w:sz w:val="20"/>
          <w:szCs w:val="20"/>
        </w:rPr>
        <w:t>Battino</w:t>
      </w:r>
      <w:proofErr w:type="spellEnd"/>
      <w:r w:rsidRPr="00603CA9">
        <w:rPr>
          <w:rFonts w:ascii="Arial" w:hAnsi="Arial" w:cs="Arial"/>
          <w:sz w:val="20"/>
          <w:szCs w:val="20"/>
        </w:rPr>
        <w:t xml:space="preserve">, M., </w:t>
      </w:r>
      <w:proofErr w:type="spellStart"/>
      <w:r w:rsidRPr="00603CA9">
        <w:rPr>
          <w:rFonts w:ascii="Arial" w:hAnsi="Arial" w:cs="Arial"/>
          <w:sz w:val="20"/>
          <w:szCs w:val="20"/>
        </w:rPr>
        <w:t>Tundis</w:t>
      </w:r>
      <w:proofErr w:type="spellEnd"/>
      <w:r w:rsidRPr="00603CA9">
        <w:rPr>
          <w:rFonts w:ascii="Arial" w:hAnsi="Arial" w:cs="Arial"/>
          <w:sz w:val="20"/>
          <w:szCs w:val="20"/>
        </w:rPr>
        <w:t xml:space="preserve">, R., Campos, M. G., </w:t>
      </w:r>
      <w:proofErr w:type="spellStart"/>
      <w:r w:rsidRPr="00603CA9">
        <w:rPr>
          <w:rFonts w:ascii="Arial" w:hAnsi="Arial" w:cs="Arial"/>
          <w:sz w:val="20"/>
          <w:szCs w:val="20"/>
        </w:rPr>
        <w:t>Farzaei</w:t>
      </w:r>
      <w:proofErr w:type="spellEnd"/>
      <w:r w:rsidRPr="00603CA9">
        <w:rPr>
          <w:rFonts w:ascii="Arial" w:hAnsi="Arial" w:cs="Arial"/>
          <w:sz w:val="20"/>
          <w:szCs w:val="20"/>
        </w:rPr>
        <w:t>, M. H., &amp; Xiao, J. (2020). Advances on Natural Polyphenols as Anticancer Agents for Skin Cancer. </w:t>
      </w:r>
      <w:r w:rsidRPr="00603CA9">
        <w:rPr>
          <w:rFonts w:ascii="Arial" w:hAnsi="Arial" w:cs="Arial"/>
          <w:i/>
          <w:iCs/>
          <w:sz w:val="20"/>
          <w:szCs w:val="20"/>
        </w:rPr>
        <w:t>Pharmacological research</w:t>
      </w:r>
      <w:r w:rsidRPr="00603CA9">
        <w:rPr>
          <w:rFonts w:ascii="Arial" w:hAnsi="Arial" w:cs="Arial"/>
          <w:sz w:val="20"/>
          <w:szCs w:val="20"/>
        </w:rPr>
        <w:t>, </w:t>
      </w:r>
      <w:r w:rsidRPr="00603CA9">
        <w:rPr>
          <w:rFonts w:ascii="Arial" w:hAnsi="Arial" w:cs="Arial"/>
          <w:i/>
          <w:iCs/>
          <w:sz w:val="20"/>
          <w:szCs w:val="20"/>
        </w:rPr>
        <w:t>151</w:t>
      </w:r>
      <w:r w:rsidRPr="00603CA9">
        <w:rPr>
          <w:rFonts w:ascii="Arial" w:hAnsi="Arial" w:cs="Arial"/>
          <w:sz w:val="20"/>
          <w:szCs w:val="20"/>
        </w:rPr>
        <w:t xml:space="preserve">, 104584. </w:t>
      </w:r>
      <w:hyperlink r:id="rId32" w:history="1">
        <w:r w:rsidRPr="00603CA9">
          <w:rPr>
            <w:rStyle w:val="Hyperlink"/>
            <w:rFonts w:ascii="Arial" w:hAnsi="Arial" w:cs="Arial"/>
            <w:sz w:val="20"/>
            <w:szCs w:val="20"/>
          </w:rPr>
          <w:t>https://doi.org/10.1016/j.phrs.2019.104584</w:t>
        </w:r>
      </w:hyperlink>
    </w:p>
    <w:p w14:paraId="56955520" w14:textId="0768D04E" w:rsidR="003D2C82" w:rsidRPr="00603CA9" w:rsidRDefault="003D2C82" w:rsidP="003C3DC5">
      <w:pPr>
        <w:jc w:val="both"/>
        <w:rPr>
          <w:rFonts w:ascii="Arial" w:hAnsi="Arial" w:cs="Arial"/>
          <w:sz w:val="20"/>
          <w:szCs w:val="20"/>
        </w:rPr>
      </w:pPr>
      <w:proofErr w:type="spellStart"/>
      <w:r w:rsidRPr="00603CA9">
        <w:rPr>
          <w:rFonts w:ascii="Arial" w:hAnsi="Arial" w:cs="Arial"/>
          <w:sz w:val="20"/>
          <w:szCs w:val="20"/>
        </w:rPr>
        <w:t>Samraj</w:t>
      </w:r>
      <w:proofErr w:type="spellEnd"/>
      <w:r w:rsidRPr="00603CA9">
        <w:rPr>
          <w:rFonts w:ascii="Arial" w:hAnsi="Arial" w:cs="Arial"/>
          <w:sz w:val="20"/>
          <w:szCs w:val="20"/>
        </w:rPr>
        <w:t xml:space="preserve">, K., </w:t>
      </w:r>
      <w:proofErr w:type="spellStart"/>
      <w:r w:rsidRPr="00603CA9">
        <w:rPr>
          <w:rFonts w:ascii="Arial" w:hAnsi="Arial" w:cs="Arial"/>
          <w:sz w:val="20"/>
          <w:szCs w:val="20"/>
        </w:rPr>
        <w:t>Thillaivanan</w:t>
      </w:r>
      <w:proofErr w:type="spellEnd"/>
      <w:r w:rsidRPr="00603CA9">
        <w:rPr>
          <w:rFonts w:ascii="Arial" w:hAnsi="Arial" w:cs="Arial"/>
          <w:sz w:val="20"/>
          <w:szCs w:val="20"/>
        </w:rPr>
        <w:t xml:space="preserve">, S. Parthiban, P. (2013). A review of beneficial effects of medicinal plants on skin and skin diseases. </w:t>
      </w:r>
      <w:r w:rsidRPr="00603CA9">
        <w:rPr>
          <w:rFonts w:ascii="Arial" w:hAnsi="Arial" w:cs="Arial"/>
          <w:i/>
          <w:iCs/>
          <w:sz w:val="20"/>
          <w:szCs w:val="20"/>
        </w:rPr>
        <w:t>International Journal of Pharma and Bio Sciences</w:t>
      </w:r>
      <w:r w:rsidR="00B525D1" w:rsidRPr="00603CA9">
        <w:rPr>
          <w:rFonts w:ascii="Arial" w:hAnsi="Arial" w:cs="Arial"/>
          <w:i/>
          <w:iCs/>
          <w:sz w:val="20"/>
          <w:szCs w:val="20"/>
        </w:rPr>
        <w:t xml:space="preserve">, </w:t>
      </w:r>
      <w:r w:rsidRPr="00603CA9">
        <w:rPr>
          <w:rFonts w:ascii="Arial" w:hAnsi="Arial" w:cs="Arial"/>
          <w:sz w:val="20"/>
          <w:szCs w:val="20"/>
        </w:rPr>
        <w:t>3</w:t>
      </w:r>
      <w:r w:rsidR="00B525D1" w:rsidRPr="00603CA9">
        <w:rPr>
          <w:rFonts w:ascii="Arial" w:hAnsi="Arial" w:cs="Arial"/>
          <w:sz w:val="20"/>
          <w:szCs w:val="20"/>
        </w:rPr>
        <w:t>,</w:t>
      </w:r>
      <w:r w:rsidRPr="00603CA9">
        <w:rPr>
          <w:rFonts w:ascii="Arial" w:hAnsi="Arial" w:cs="Arial"/>
          <w:sz w:val="20"/>
          <w:szCs w:val="20"/>
        </w:rPr>
        <w:t xml:space="preserve"> 93-106. 10.13040/IJPSR.0975-8232.4(11).4384-91.</w:t>
      </w:r>
    </w:p>
    <w:p w14:paraId="4DA50CE8" w14:textId="44B438FC" w:rsidR="00A14DB1" w:rsidRPr="00603CA9" w:rsidRDefault="00A14DB1" w:rsidP="00A14DB1">
      <w:pPr>
        <w:rPr>
          <w:rFonts w:ascii="Arial" w:hAnsi="Arial" w:cs="Arial"/>
          <w:sz w:val="20"/>
          <w:szCs w:val="20"/>
        </w:rPr>
      </w:pPr>
      <w:r w:rsidRPr="00603CA9">
        <w:rPr>
          <w:rFonts w:ascii="Arial" w:hAnsi="Arial" w:cs="Arial"/>
          <w:sz w:val="20"/>
          <w:szCs w:val="20"/>
        </w:rPr>
        <w:t>Sasseville</w:t>
      </w:r>
      <w:r w:rsidR="00B525D1" w:rsidRPr="00603CA9">
        <w:rPr>
          <w:rFonts w:ascii="Arial" w:hAnsi="Arial" w:cs="Arial"/>
          <w:sz w:val="20"/>
          <w:szCs w:val="20"/>
        </w:rPr>
        <w:t xml:space="preserve">, </w:t>
      </w:r>
      <w:r w:rsidRPr="00603CA9">
        <w:rPr>
          <w:rFonts w:ascii="Arial" w:hAnsi="Arial" w:cs="Arial"/>
          <w:sz w:val="20"/>
          <w:szCs w:val="20"/>
        </w:rPr>
        <w:t xml:space="preserve">D. </w:t>
      </w:r>
      <w:r w:rsidR="00B525D1" w:rsidRPr="00603CA9">
        <w:rPr>
          <w:rFonts w:ascii="Arial" w:hAnsi="Arial" w:cs="Arial"/>
          <w:sz w:val="20"/>
          <w:szCs w:val="20"/>
        </w:rPr>
        <w:t xml:space="preserve">(2008). </w:t>
      </w:r>
      <w:r w:rsidRPr="00603CA9">
        <w:rPr>
          <w:rFonts w:ascii="Arial" w:hAnsi="Arial" w:cs="Arial"/>
          <w:sz w:val="20"/>
          <w:szCs w:val="20"/>
        </w:rPr>
        <w:t xml:space="preserve">Occupational contact dermatitis”. </w:t>
      </w:r>
      <w:r w:rsidRPr="00603CA9">
        <w:rPr>
          <w:rFonts w:ascii="Arial" w:hAnsi="Arial" w:cs="Arial"/>
          <w:i/>
          <w:iCs/>
          <w:sz w:val="20"/>
          <w:szCs w:val="20"/>
        </w:rPr>
        <w:t>Allergy, Asthma &amp; Clinical Immunology</w:t>
      </w:r>
      <w:r w:rsidR="00B525D1" w:rsidRPr="00603CA9">
        <w:rPr>
          <w:rFonts w:ascii="Arial" w:hAnsi="Arial" w:cs="Arial"/>
          <w:sz w:val="20"/>
          <w:szCs w:val="20"/>
        </w:rPr>
        <w:t>,</w:t>
      </w:r>
      <w:r w:rsidRPr="00603CA9">
        <w:rPr>
          <w:rFonts w:ascii="Arial" w:hAnsi="Arial" w:cs="Arial"/>
          <w:sz w:val="20"/>
          <w:szCs w:val="20"/>
        </w:rPr>
        <w:t xml:space="preserve"> Jun;</w:t>
      </w:r>
      <w:r w:rsidR="00B525D1" w:rsidRPr="00603CA9">
        <w:rPr>
          <w:rFonts w:ascii="Arial" w:hAnsi="Arial" w:cs="Arial"/>
          <w:sz w:val="20"/>
          <w:szCs w:val="20"/>
        </w:rPr>
        <w:t xml:space="preserve"> </w:t>
      </w:r>
      <w:r w:rsidRPr="00603CA9">
        <w:rPr>
          <w:rFonts w:ascii="Arial" w:hAnsi="Arial" w:cs="Arial"/>
          <w:sz w:val="20"/>
          <w:szCs w:val="20"/>
        </w:rPr>
        <w:t>4:1-7.</w:t>
      </w:r>
    </w:p>
    <w:p w14:paraId="2E69DB75" w14:textId="51DD6A88" w:rsidR="00B525D1" w:rsidRPr="00603CA9" w:rsidRDefault="00B525D1" w:rsidP="00A14DB1">
      <w:pPr>
        <w:rPr>
          <w:rFonts w:ascii="Arial" w:hAnsi="Arial" w:cs="Arial"/>
          <w:sz w:val="20"/>
          <w:szCs w:val="20"/>
        </w:rPr>
      </w:pPr>
      <w:r w:rsidRPr="00603CA9">
        <w:rPr>
          <w:rFonts w:ascii="Arial" w:hAnsi="Arial" w:cs="Arial"/>
          <w:sz w:val="20"/>
          <w:szCs w:val="20"/>
        </w:rPr>
        <w:t xml:space="preserve">Shao, A., &amp; Hathcock, J. N. (2006). Risk assessment for the </w:t>
      </w:r>
      <w:proofErr w:type="gramStart"/>
      <w:r w:rsidRPr="00603CA9">
        <w:rPr>
          <w:rFonts w:ascii="Arial" w:hAnsi="Arial" w:cs="Arial"/>
          <w:sz w:val="20"/>
          <w:szCs w:val="20"/>
        </w:rPr>
        <w:t>carotenoids</w:t>
      </w:r>
      <w:proofErr w:type="gramEnd"/>
      <w:r w:rsidRPr="00603CA9">
        <w:rPr>
          <w:rFonts w:ascii="Arial" w:hAnsi="Arial" w:cs="Arial"/>
          <w:sz w:val="20"/>
          <w:szCs w:val="20"/>
        </w:rPr>
        <w:t xml:space="preserve"> lutein and lycopene. </w:t>
      </w:r>
      <w:r w:rsidRPr="00603CA9">
        <w:rPr>
          <w:rFonts w:ascii="Arial" w:hAnsi="Arial" w:cs="Arial"/>
          <w:i/>
          <w:iCs/>
          <w:sz w:val="20"/>
          <w:szCs w:val="20"/>
        </w:rPr>
        <w:t xml:space="preserve">Regulatory toxicology and </w:t>
      </w:r>
      <w:proofErr w:type="gramStart"/>
      <w:r w:rsidRPr="00603CA9">
        <w:rPr>
          <w:rFonts w:ascii="Arial" w:hAnsi="Arial" w:cs="Arial"/>
          <w:i/>
          <w:iCs/>
          <w:sz w:val="20"/>
          <w:szCs w:val="20"/>
        </w:rPr>
        <w:t>pharmacology :</w:t>
      </w:r>
      <w:proofErr w:type="gramEnd"/>
      <w:r w:rsidRPr="00603CA9">
        <w:rPr>
          <w:rFonts w:ascii="Arial" w:hAnsi="Arial" w:cs="Arial"/>
          <w:i/>
          <w:iCs/>
          <w:sz w:val="20"/>
          <w:szCs w:val="20"/>
        </w:rPr>
        <w:t xml:space="preserve"> RTP</w:t>
      </w:r>
      <w:r w:rsidRPr="00603CA9">
        <w:rPr>
          <w:rFonts w:ascii="Arial" w:hAnsi="Arial" w:cs="Arial"/>
          <w:sz w:val="20"/>
          <w:szCs w:val="20"/>
        </w:rPr>
        <w:t>, </w:t>
      </w:r>
      <w:r w:rsidRPr="00603CA9">
        <w:rPr>
          <w:rFonts w:ascii="Arial" w:hAnsi="Arial" w:cs="Arial"/>
          <w:i/>
          <w:iCs/>
          <w:sz w:val="20"/>
          <w:szCs w:val="20"/>
        </w:rPr>
        <w:t>45</w:t>
      </w:r>
      <w:r w:rsidRPr="00603CA9">
        <w:rPr>
          <w:rFonts w:ascii="Arial" w:hAnsi="Arial" w:cs="Arial"/>
          <w:sz w:val="20"/>
          <w:szCs w:val="20"/>
        </w:rPr>
        <w:t xml:space="preserve">(3), 289–298. </w:t>
      </w:r>
      <w:hyperlink r:id="rId33" w:history="1">
        <w:r w:rsidRPr="00603CA9">
          <w:rPr>
            <w:rStyle w:val="Hyperlink"/>
            <w:rFonts w:ascii="Arial" w:hAnsi="Arial" w:cs="Arial"/>
            <w:sz w:val="20"/>
            <w:szCs w:val="20"/>
          </w:rPr>
          <w:t>https://doi.org/10.1016/j.yrtph.2006.05.007</w:t>
        </w:r>
      </w:hyperlink>
    </w:p>
    <w:p w14:paraId="3A923D18" w14:textId="04CBF686" w:rsidR="00B525D1" w:rsidRPr="00603CA9" w:rsidRDefault="00B525D1" w:rsidP="00A14DB1">
      <w:pPr>
        <w:rPr>
          <w:rFonts w:ascii="Arial" w:hAnsi="Arial" w:cs="Arial"/>
          <w:sz w:val="20"/>
          <w:szCs w:val="20"/>
        </w:rPr>
      </w:pPr>
      <w:r w:rsidRPr="00603CA9">
        <w:rPr>
          <w:rFonts w:ascii="Arial" w:hAnsi="Arial" w:cs="Arial"/>
          <w:sz w:val="20"/>
          <w:szCs w:val="20"/>
        </w:rPr>
        <w:t xml:space="preserve">Shin, E. J., Lee, J. S., Hong, S., Lim, T. G., &amp; Byun, S. (2019). Quercetin Directly Targets JAK2 and </w:t>
      </w:r>
      <w:proofErr w:type="spellStart"/>
      <w:r w:rsidRPr="00603CA9">
        <w:rPr>
          <w:rFonts w:ascii="Arial" w:hAnsi="Arial" w:cs="Arial"/>
          <w:sz w:val="20"/>
          <w:szCs w:val="20"/>
        </w:rPr>
        <w:t>PKCδ</w:t>
      </w:r>
      <w:proofErr w:type="spellEnd"/>
      <w:r w:rsidRPr="00603CA9">
        <w:rPr>
          <w:rFonts w:ascii="Arial" w:hAnsi="Arial" w:cs="Arial"/>
          <w:sz w:val="20"/>
          <w:szCs w:val="20"/>
        </w:rPr>
        <w:t xml:space="preserve"> and Prevents UV-Induced Photoaging in Human Skin. </w:t>
      </w:r>
      <w:r w:rsidRPr="00603CA9">
        <w:rPr>
          <w:rFonts w:ascii="Arial" w:hAnsi="Arial" w:cs="Arial"/>
          <w:i/>
          <w:iCs/>
          <w:sz w:val="20"/>
          <w:szCs w:val="20"/>
        </w:rPr>
        <w:t>International journal of molecular sciences</w:t>
      </w:r>
      <w:r w:rsidRPr="00603CA9">
        <w:rPr>
          <w:rFonts w:ascii="Arial" w:hAnsi="Arial" w:cs="Arial"/>
          <w:sz w:val="20"/>
          <w:szCs w:val="20"/>
        </w:rPr>
        <w:t>, </w:t>
      </w:r>
      <w:r w:rsidRPr="00603CA9">
        <w:rPr>
          <w:rFonts w:ascii="Arial" w:hAnsi="Arial" w:cs="Arial"/>
          <w:i/>
          <w:iCs/>
          <w:sz w:val="20"/>
          <w:szCs w:val="20"/>
        </w:rPr>
        <w:t>20</w:t>
      </w:r>
      <w:r w:rsidRPr="00603CA9">
        <w:rPr>
          <w:rFonts w:ascii="Arial" w:hAnsi="Arial" w:cs="Arial"/>
          <w:sz w:val="20"/>
          <w:szCs w:val="20"/>
        </w:rPr>
        <w:t xml:space="preserve">(21), 5262. </w:t>
      </w:r>
      <w:hyperlink r:id="rId34" w:history="1">
        <w:r w:rsidRPr="00603CA9">
          <w:rPr>
            <w:rStyle w:val="Hyperlink"/>
            <w:rFonts w:ascii="Arial" w:hAnsi="Arial" w:cs="Arial"/>
            <w:sz w:val="20"/>
            <w:szCs w:val="20"/>
          </w:rPr>
          <w:t>https://doi.org/10.3390/ijms20215262</w:t>
        </w:r>
      </w:hyperlink>
    </w:p>
    <w:p w14:paraId="0C2FA9AC" w14:textId="6962A8BA" w:rsidR="007C2499" w:rsidRPr="00603CA9" w:rsidRDefault="007C2499" w:rsidP="007C2499">
      <w:pPr>
        <w:rPr>
          <w:rFonts w:ascii="Arial" w:hAnsi="Arial" w:cs="Arial"/>
          <w:sz w:val="20"/>
          <w:szCs w:val="20"/>
        </w:rPr>
      </w:pPr>
      <w:proofErr w:type="spellStart"/>
      <w:r w:rsidRPr="00603CA9">
        <w:rPr>
          <w:rFonts w:ascii="Arial" w:hAnsi="Arial" w:cs="Arial"/>
          <w:sz w:val="20"/>
          <w:szCs w:val="20"/>
        </w:rPr>
        <w:t>Gediya</w:t>
      </w:r>
      <w:proofErr w:type="spellEnd"/>
      <w:r w:rsidRPr="00603CA9">
        <w:rPr>
          <w:rFonts w:ascii="Arial" w:hAnsi="Arial" w:cs="Arial"/>
          <w:sz w:val="20"/>
          <w:szCs w:val="20"/>
        </w:rPr>
        <w:t>,</w:t>
      </w:r>
      <w:r w:rsidR="00B525D1" w:rsidRPr="00603CA9">
        <w:rPr>
          <w:rFonts w:ascii="Arial" w:hAnsi="Arial" w:cs="Arial"/>
          <w:sz w:val="20"/>
          <w:szCs w:val="20"/>
        </w:rPr>
        <w:t xml:space="preserve"> S.K., </w:t>
      </w:r>
      <w:r w:rsidRPr="00603CA9">
        <w:rPr>
          <w:rFonts w:ascii="Arial" w:hAnsi="Arial" w:cs="Arial"/>
          <w:sz w:val="20"/>
          <w:szCs w:val="20"/>
        </w:rPr>
        <w:t>Mistry,</w:t>
      </w:r>
      <w:r w:rsidR="00B525D1" w:rsidRPr="00603CA9">
        <w:rPr>
          <w:rFonts w:ascii="Arial" w:hAnsi="Arial" w:cs="Arial"/>
          <w:sz w:val="20"/>
          <w:szCs w:val="20"/>
        </w:rPr>
        <w:t xml:space="preserve"> R.B.,</w:t>
      </w:r>
      <w:r w:rsidRPr="00603CA9">
        <w:rPr>
          <w:rFonts w:ascii="Arial" w:hAnsi="Arial" w:cs="Arial"/>
          <w:sz w:val="20"/>
          <w:szCs w:val="20"/>
        </w:rPr>
        <w:t> Patel,</w:t>
      </w:r>
      <w:r w:rsidR="00B525D1" w:rsidRPr="00603CA9">
        <w:rPr>
          <w:rFonts w:ascii="Arial" w:hAnsi="Arial" w:cs="Arial"/>
          <w:sz w:val="20"/>
          <w:szCs w:val="20"/>
        </w:rPr>
        <w:t xml:space="preserve"> U.K.,</w:t>
      </w:r>
      <w:r w:rsidRPr="00603CA9">
        <w:rPr>
          <w:rFonts w:ascii="Arial" w:hAnsi="Arial" w:cs="Arial"/>
          <w:sz w:val="20"/>
          <w:szCs w:val="20"/>
        </w:rPr>
        <w:t> </w:t>
      </w:r>
      <w:proofErr w:type="spellStart"/>
      <w:r w:rsidRPr="00603CA9">
        <w:rPr>
          <w:rFonts w:ascii="Arial" w:hAnsi="Arial" w:cs="Arial"/>
          <w:sz w:val="20"/>
          <w:szCs w:val="20"/>
        </w:rPr>
        <w:t>Blessy</w:t>
      </w:r>
      <w:proofErr w:type="spellEnd"/>
      <w:r w:rsidRPr="00603CA9">
        <w:rPr>
          <w:rFonts w:ascii="Arial" w:hAnsi="Arial" w:cs="Arial"/>
          <w:sz w:val="20"/>
          <w:szCs w:val="20"/>
        </w:rPr>
        <w:t>,</w:t>
      </w:r>
      <w:r w:rsidR="00B525D1" w:rsidRPr="00603CA9">
        <w:rPr>
          <w:rFonts w:ascii="Arial" w:hAnsi="Arial" w:cs="Arial"/>
          <w:sz w:val="20"/>
          <w:szCs w:val="20"/>
        </w:rPr>
        <w:t xml:space="preserve"> M.,</w:t>
      </w:r>
      <w:r w:rsidRPr="00603CA9">
        <w:rPr>
          <w:rFonts w:ascii="Arial" w:hAnsi="Arial" w:cs="Arial"/>
          <w:sz w:val="20"/>
          <w:szCs w:val="20"/>
        </w:rPr>
        <w:t> Jain</w:t>
      </w:r>
      <w:r w:rsidR="00B525D1" w:rsidRPr="00603CA9">
        <w:rPr>
          <w:rFonts w:ascii="Arial" w:hAnsi="Arial" w:cs="Arial"/>
          <w:sz w:val="20"/>
          <w:szCs w:val="20"/>
        </w:rPr>
        <w:t>, H.N. (2011).</w:t>
      </w:r>
      <w:r w:rsidRPr="00603CA9">
        <w:rPr>
          <w:rFonts w:ascii="Arial" w:hAnsi="Arial" w:cs="Arial"/>
          <w:sz w:val="20"/>
          <w:szCs w:val="20"/>
        </w:rPr>
        <w:t xml:space="preserve"> Herbal plants: Used as cosmetics. </w:t>
      </w:r>
      <w:r w:rsidRPr="00603CA9">
        <w:rPr>
          <w:rFonts w:ascii="Arial" w:hAnsi="Arial" w:cs="Arial"/>
          <w:i/>
          <w:iCs/>
          <w:sz w:val="20"/>
          <w:szCs w:val="20"/>
        </w:rPr>
        <w:t>J Nat Prod Plant Resource</w:t>
      </w:r>
      <w:r w:rsidRPr="00603CA9">
        <w:rPr>
          <w:rFonts w:ascii="Arial" w:hAnsi="Arial" w:cs="Arial"/>
          <w:sz w:val="20"/>
          <w:szCs w:val="20"/>
        </w:rPr>
        <w:t>, 1</w:t>
      </w:r>
      <w:r w:rsidR="00B525D1" w:rsidRPr="00603CA9">
        <w:rPr>
          <w:rFonts w:ascii="Arial" w:hAnsi="Arial" w:cs="Arial"/>
          <w:sz w:val="20"/>
          <w:szCs w:val="20"/>
        </w:rPr>
        <w:t>,</w:t>
      </w:r>
      <w:r w:rsidRPr="00603CA9">
        <w:rPr>
          <w:rFonts w:ascii="Arial" w:hAnsi="Arial" w:cs="Arial"/>
          <w:sz w:val="20"/>
          <w:szCs w:val="20"/>
        </w:rPr>
        <w:t> 24-32</w:t>
      </w:r>
    </w:p>
    <w:p w14:paraId="3AA98687" w14:textId="7DC39043" w:rsidR="00216F92" w:rsidRPr="00603CA9" w:rsidRDefault="00216F92" w:rsidP="00216F92">
      <w:pPr>
        <w:rPr>
          <w:rFonts w:ascii="Arial" w:hAnsi="Arial" w:cs="Arial"/>
          <w:sz w:val="20"/>
          <w:szCs w:val="20"/>
        </w:rPr>
      </w:pPr>
      <w:proofErr w:type="spellStart"/>
      <w:r w:rsidRPr="00603CA9">
        <w:rPr>
          <w:rFonts w:ascii="Arial" w:hAnsi="Arial" w:cs="Arial"/>
          <w:sz w:val="20"/>
          <w:szCs w:val="20"/>
        </w:rPr>
        <w:t>Katiyar</w:t>
      </w:r>
      <w:proofErr w:type="spellEnd"/>
      <w:r w:rsidRPr="00603CA9">
        <w:rPr>
          <w:rFonts w:ascii="Arial" w:hAnsi="Arial" w:cs="Arial"/>
          <w:sz w:val="20"/>
          <w:szCs w:val="20"/>
        </w:rPr>
        <w:t>,</w:t>
      </w:r>
      <w:r w:rsidR="00B91432" w:rsidRPr="00603CA9">
        <w:rPr>
          <w:rFonts w:ascii="Arial" w:hAnsi="Arial" w:cs="Arial"/>
          <w:sz w:val="20"/>
          <w:szCs w:val="20"/>
        </w:rPr>
        <w:t xml:space="preserve"> S.K.,</w:t>
      </w:r>
      <w:r w:rsidRPr="00603CA9">
        <w:rPr>
          <w:rFonts w:ascii="Arial" w:hAnsi="Arial" w:cs="Arial"/>
          <w:sz w:val="20"/>
          <w:szCs w:val="20"/>
        </w:rPr>
        <w:t> Ahmad,</w:t>
      </w:r>
      <w:r w:rsidR="00B91432" w:rsidRPr="00603CA9">
        <w:rPr>
          <w:rFonts w:ascii="Arial" w:hAnsi="Arial" w:cs="Arial"/>
          <w:sz w:val="20"/>
          <w:szCs w:val="20"/>
        </w:rPr>
        <w:t xml:space="preserve"> N.,</w:t>
      </w:r>
      <w:r w:rsidRPr="00603CA9">
        <w:rPr>
          <w:rFonts w:ascii="Arial" w:hAnsi="Arial" w:cs="Arial"/>
          <w:sz w:val="20"/>
          <w:szCs w:val="20"/>
        </w:rPr>
        <w:t> Mukhtar</w:t>
      </w:r>
      <w:r w:rsidR="00B91432" w:rsidRPr="00603CA9">
        <w:rPr>
          <w:rFonts w:ascii="Arial" w:hAnsi="Arial" w:cs="Arial"/>
          <w:sz w:val="20"/>
          <w:szCs w:val="20"/>
        </w:rPr>
        <w:t xml:space="preserve">, H. </w:t>
      </w:r>
      <w:r w:rsidRPr="00603CA9">
        <w:rPr>
          <w:rFonts w:ascii="Arial" w:hAnsi="Arial" w:cs="Arial"/>
          <w:sz w:val="20"/>
          <w:szCs w:val="20"/>
        </w:rPr>
        <w:t xml:space="preserve">Green tea and skin. Arch. </w:t>
      </w:r>
      <w:r w:rsidRPr="00603CA9">
        <w:rPr>
          <w:rFonts w:ascii="Arial" w:hAnsi="Arial" w:cs="Arial"/>
          <w:i/>
          <w:iCs/>
          <w:sz w:val="20"/>
          <w:szCs w:val="20"/>
        </w:rPr>
        <w:t>Dermatol.,</w:t>
      </w:r>
      <w:r w:rsidRPr="00603CA9">
        <w:rPr>
          <w:rFonts w:ascii="Arial" w:hAnsi="Arial" w:cs="Arial"/>
          <w:sz w:val="20"/>
          <w:szCs w:val="20"/>
        </w:rPr>
        <w:t xml:space="preserve"> 136 (8), 989-. 994. </w:t>
      </w:r>
      <w:hyperlink r:id="rId35" w:tgtFrame="_blank" w:history="1">
        <w:r w:rsidRPr="00603CA9">
          <w:rPr>
            <w:rStyle w:val="Hyperlink"/>
            <w:rFonts w:ascii="Arial" w:hAnsi="Arial" w:cs="Arial"/>
            <w:sz w:val="20"/>
            <w:szCs w:val="20"/>
          </w:rPr>
          <w:t>10.1001/archderm.136.8.989</w:t>
        </w:r>
      </w:hyperlink>
      <w:hyperlink r:id="rId36" w:tgtFrame="_blank" w:history="1">
        <w:r w:rsidRPr="00603CA9">
          <w:rPr>
            <w:rStyle w:val="Hyperlink"/>
            <w:rFonts w:ascii="Arial" w:hAnsi="Arial" w:cs="Arial"/>
            <w:sz w:val="20"/>
            <w:szCs w:val="20"/>
          </w:rPr>
          <w:t>10926734</w:t>
        </w:r>
      </w:hyperlink>
    </w:p>
    <w:p w14:paraId="3FB4CE74" w14:textId="2835861F" w:rsidR="007915B0" w:rsidRPr="00603CA9" w:rsidRDefault="007915B0" w:rsidP="00216F92">
      <w:pPr>
        <w:rPr>
          <w:rFonts w:ascii="Arial" w:hAnsi="Arial" w:cs="Arial"/>
          <w:sz w:val="20"/>
          <w:szCs w:val="20"/>
        </w:rPr>
      </w:pPr>
      <w:r w:rsidRPr="00603CA9">
        <w:rPr>
          <w:rFonts w:ascii="Arial" w:hAnsi="Arial" w:cs="Arial"/>
          <w:sz w:val="20"/>
          <w:szCs w:val="20"/>
        </w:rPr>
        <w:t xml:space="preserve">Patel, T., </w:t>
      </w:r>
      <w:proofErr w:type="spellStart"/>
      <w:r w:rsidRPr="00603CA9">
        <w:rPr>
          <w:rFonts w:ascii="Arial" w:hAnsi="Arial" w:cs="Arial"/>
          <w:sz w:val="20"/>
          <w:szCs w:val="20"/>
        </w:rPr>
        <w:t>Gurjar</w:t>
      </w:r>
      <w:proofErr w:type="spellEnd"/>
      <w:r w:rsidRPr="00603CA9">
        <w:rPr>
          <w:rFonts w:ascii="Arial" w:hAnsi="Arial" w:cs="Arial"/>
          <w:sz w:val="20"/>
          <w:szCs w:val="20"/>
        </w:rPr>
        <w:t xml:space="preserve">, V., </w:t>
      </w:r>
      <w:proofErr w:type="spellStart"/>
      <w:r w:rsidRPr="00603CA9">
        <w:rPr>
          <w:rFonts w:ascii="Arial" w:hAnsi="Arial" w:cs="Arial"/>
          <w:sz w:val="20"/>
          <w:szCs w:val="20"/>
        </w:rPr>
        <w:t>Patani</w:t>
      </w:r>
      <w:proofErr w:type="spellEnd"/>
      <w:r w:rsidRPr="00603CA9">
        <w:rPr>
          <w:rFonts w:ascii="Arial" w:hAnsi="Arial" w:cs="Arial"/>
          <w:sz w:val="20"/>
          <w:szCs w:val="20"/>
        </w:rPr>
        <w:t>, P. (2024). Natural herbal products for management of dermatitis: a review. </w:t>
      </w:r>
      <w:r w:rsidRPr="00603CA9">
        <w:rPr>
          <w:rFonts w:ascii="Arial" w:hAnsi="Arial" w:cs="Arial"/>
          <w:i/>
          <w:iCs/>
          <w:sz w:val="20"/>
          <w:szCs w:val="20"/>
        </w:rPr>
        <w:t>Journal of Population Therapeutics and Clinical Pharmacology</w:t>
      </w:r>
      <w:r w:rsidRPr="00603CA9">
        <w:rPr>
          <w:rFonts w:ascii="Arial" w:hAnsi="Arial" w:cs="Arial"/>
          <w:sz w:val="20"/>
          <w:szCs w:val="20"/>
        </w:rPr>
        <w:t>, </w:t>
      </w:r>
      <w:r w:rsidRPr="00603CA9">
        <w:rPr>
          <w:rFonts w:ascii="Arial" w:hAnsi="Arial" w:cs="Arial"/>
          <w:i/>
          <w:iCs/>
          <w:sz w:val="20"/>
          <w:szCs w:val="20"/>
        </w:rPr>
        <w:t>31</w:t>
      </w:r>
      <w:r w:rsidRPr="00603CA9">
        <w:rPr>
          <w:rFonts w:ascii="Arial" w:hAnsi="Arial" w:cs="Arial"/>
          <w:sz w:val="20"/>
          <w:szCs w:val="20"/>
        </w:rPr>
        <w:t>(1), 739-749. </w:t>
      </w:r>
      <w:hyperlink r:id="rId37" w:history="1">
        <w:r w:rsidRPr="00603CA9">
          <w:rPr>
            <w:rStyle w:val="Hyperlink"/>
            <w:rFonts w:ascii="Arial" w:hAnsi="Arial" w:cs="Arial"/>
            <w:sz w:val="20"/>
            <w:szCs w:val="20"/>
          </w:rPr>
          <w:t>https://doi.org/10.53555/jptcp.v31i1.4078</w:t>
        </w:r>
      </w:hyperlink>
    </w:p>
    <w:p w14:paraId="02DFD2D6" w14:textId="689DEDD1" w:rsidR="00A14DB1" w:rsidRPr="00603CA9" w:rsidRDefault="00A14DB1" w:rsidP="00A14DB1">
      <w:pPr>
        <w:rPr>
          <w:rFonts w:ascii="Arial" w:hAnsi="Arial" w:cs="Arial"/>
          <w:sz w:val="20"/>
          <w:szCs w:val="20"/>
        </w:rPr>
      </w:pPr>
      <w:proofErr w:type="spellStart"/>
      <w:r w:rsidRPr="00603CA9">
        <w:rPr>
          <w:rFonts w:ascii="Arial" w:hAnsi="Arial" w:cs="Arial"/>
          <w:sz w:val="20"/>
          <w:szCs w:val="20"/>
        </w:rPr>
        <w:t>Slodownik</w:t>
      </w:r>
      <w:proofErr w:type="spellEnd"/>
      <w:r w:rsidR="007915B0" w:rsidRPr="00603CA9">
        <w:rPr>
          <w:rFonts w:ascii="Arial" w:hAnsi="Arial" w:cs="Arial"/>
          <w:sz w:val="20"/>
          <w:szCs w:val="20"/>
        </w:rPr>
        <w:t>,</w:t>
      </w:r>
      <w:r w:rsidRPr="00603CA9">
        <w:rPr>
          <w:rFonts w:ascii="Arial" w:hAnsi="Arial" w:cs="Arial"/>
          <w:sz w:val="20"/>
          <w:szCs w:val="20"/>
        </w:rPr>
        <w:t xml:space="preserve"> D</w:t>
      </w:r>
      <w:r w:rsidR="007915B0" w:rsidRPr="00603CA9">
        <w:rPr>
          <w:rFonts w:ascii="Arial" w:hAnsi="Arial" w:cs="Arial"/>
          <w:sz w:val="20"/>
          <w:szCs w:val="20"/>
        </w:rPr>
        <w:t>.</w:t>
      </w:r>
      <w:r w:rsidRPr="00603CA9">
        <w:rPr>
          <w:rFonts w:ascii="Arial" w:hAnsi="Arial" w:cs="Arial"/>
          <w:sz w:val="20"/>
          <w:szCs w:val="20"/>
        </w:rPr>
        <w:t>, Lee</w:t>
      </w:r>
      <w:r w:rsidR="007915B0" w:rsidRPr="00603CA9">
        <w:rPr>
          <w:rFonts w:ascii="Arial" w:hAnsi="Arial" w:cs="Arial"/>
          <w:sz w:val="20"/>
          <w:szCs w:val="20"/>
        </w:rPr>
        <w:t xml:space="preserve">, </w:t>
      </w:r>
      <w:r w:rsidRPr="00603CA9">
        <w:rPr>
          <w:rFonts w:ascii="Arial" w:hAnsi="Arial" w:cs="Arial"/>
          <w:sz w:val="20"/>
          <w:szCs w:val="20"/>
        </w:rPr>
        <w:t>A</w:t>
      </w:r>
      <w:r w:rsidR="007915B0" w:rsidRPr="00603CA9">
        <w:rPr>
          <w:rFonts w:ascii="Arial" w:hAnsi="Arial" w:cs="Arial"/>
          <w:sz w:val="20"/>
          <w:szCs w:val="20"/>
        </w:rPr>
        <w:t>.</w:t>
      </w:r>
      <w:r w:rsidRPr="00603CA9">
        <w:rPr>
          <w:rFonts w:ascii="Arial" w:hAnsi="Arial" w:cs="Arial"/>
          <w:sz w:val="20"/>
          <w:szCs w:val="20"/>
        </w:rPr>
        <w:t>, Nixon</w:t>
      </w:r>
      <w:r w:rsidR="007915B0" w:rsidRPr="00603CA9">
        <w:rPr>
          <w:rFonts w:ascii="Arial" w:hAnsi="Arial" w:cs="Arial"/>
          <w:sz w:val="20"/>
          <w:szCs w:val="20"/>
        </w:rPr>
        <w:t>,</w:t>
      </w:r>
      <w:r w:rsidRPr="00603CA9">
        <w:rPr>
          <w:rFonts w:ascii="Arial" w:hAnsi="Arial" w:cs="Arial"/>
          <w:sz w:val="20"/>
          <w:szCs w:val="20"/>
        </w:rPr>
        <w:t xml:space="preserve"> R.</w:t>
      </w:r>
      <w:r w:rsidR="007915B0" w:rsidRPr="00603CA9">
        <w:rPr>
          <w:rFonts w:ascii="Arial" w:hAnsi="Arial" w:cs="Arial"/>
          <w:sz w:val="20"/>
          <w:szCs w:val="20"/>
        </w:rPr>
        <w:t xml:space="preserve"> (2008).</w:t>
      </w:r>
      <w:r w:rsidRPr="00603CA9">
        <w:rPr>
          <w:rFonts w:ascii="Arial" w:hAnsi="Arial" w:cs="Arial"/>
          <w:sz w:val="20"/>
          <w:szCs w:val="20"/>
        </w:rPr>
        <w:t xml:space="preserve"> Irritant contact dermatitis: a review. </w:t>
      </w:r>
      <w:r w:rsidRPr="00603CA9">
        <w:rPr>
          <w:rFonts w:ascii="Arial" w:hAnsi="Arial" w:cs="Arial"/>
          <w:i/>
          <w:iCs/>
          <w:sz w:val="20"/>
          <w:szCs w:val="20"/>
        </w:rPr>
        <w:t>Australasian Journal of Dermatology</w:t>
      </w:r>
      <w:r w:rsidR="007915B0" w:rsidRPr="00603CA9">
        <w:rPr>
          <w:rFonts w:ascii="Arial" w:hAnsi="Arial" w:cs="Arial"/>
          <w:sz w:val="20"/>
          <w:szCs w:val="20"/>
        </w:rPr>
        <w:t>,</w:t>
      </w:r>
      <w:r w:rsidRPr="00603CA9">
        <w:rPr>
          <w:rFonts w:ascii="Arial" w:hAnsi="Arial" w:cs="Arial"/>
          <w:sz w:val="20"/>
          <w:szCs w:val="20"/>
        </w:rPr>
        <w:t xml:space="preserve"> 49(1):1-1.</w:t>
      </w:r>
    </w:p>
    <w:p w14:paraId="215028FB" w14:textId="106E3160" w:rsidR="007915B0" w:rsidRPr="00603CA9" w:rsidRDefault="007915B0" w:rsidP="00A14DB1">
      <w:pPr>
        <w:rPr>
          <w:rFonts w:ascii="Arial" w:hAnsi="Arial" w:cs="Arial"/>
          <w:sz w:val="20"/>
          <w:szCs w:val="20"/>
        </w:rPr>
      </w:pPr>
      <w:r w:rsidRPr="00603CA9">
        <w:rPr>
          <w:rFonts w:ascii="Arial" w:hAnsi="Arial" w:cs="Arial"/>
          <w:sz w:val="20"/>
          <w:szCs w:val="20"/>
        </w:rPr>
        <w:t xml:space="preserve">Song, J. H., Bae, E. Y., Choi, G., Hyun, J. W., Lee, M. Y., Lee, H. W., &amp; </w:t>
      </w:r>
      <w:proofErr w:type="spellStart"/>
      <w:r w:rsidRPr="00603CA9">
        <w:rPr>
          <w:rFonts w:ascii="Arial" w:hAnsi="Arial" w:cs="Arial"/>
          <w:sz w:val="20"/>
          <w:szCs w:val="20"/>
        </w:rPr>
        <w:t>Chae</w:t>
      </w:r>
      <w:proofErr w:type="spellEnd"/>
      <w:r w:rsidRPr="00603CA9">
        <w:rPr>
          <w:rFonts w:ascii="Arial" w:hAnsi="Arial" w:cs="Arial"/>
          <w:sz w:val="20"/>
          <w:szCs w:val="20"/>
        </w:rPr>
        <w:t>, S. (2013). Protective effect of mango (</w:t>
      </w:r>
      <w:proofErr w:type="spellStart"/>
      <w:r w:rsidRPr="00603CA9">
        <w:rPr>
          <w:rFonts w:ascii="Arial" w:hAnsi="Arial" w:cs="Arial"/>
          <w:sz w:val="20"/>
          <w:szCs w:val="20"/>
        </w:rPr>
        <w:t>Mangifera</w:t>
      </w:r>
      <w:proofErr w:type="spellEnd"/>
      <w:r w:rsidRPr="00603CA9">
        <w:rPr>
          <w:rFonts w:ascii="Arial" w:hAnsi="Arial" w:cs="Arial"/>
          <w:sz w:val="20"/>
          <w:szCs w:val="20"/>
        </w:rPr>
        <w:t xml:space="preserve"> </w:t>
      </w:r>
      <w:proofErr w:type="spellStart"/>
      <w:r w:rsidRPr="00603CA9">
        <w:rPr>
          <w:rFonts w:ascii="Arial" w:hAnsi="Arial" w:cs="Arial"/>
          <w:sz w:val="20"/>
          <w:szCs w:val="20"/>
        </w:rPr>
        <w:t>indica</w:t>
      </w:r>
      <w:proofErr w:type="spellEnd"/>
      <w:r w:rsidRPr="00603CA9">
        <w:rPr>
          <w:rFonts w:ascii="Arial" w:hAnsi="Arial" w:cs="Arial"/>
          <w:sz w:val="20"/>
          <w:szCs w:val="20"/>
        </w:rPr>
        <w:t xml:space="preserve"> L.) against UVB-induced skin aging in hairless mice. </w:t>
      </w:r>
      <w:proofErr w:type="spellStart"/>
      <w:r w:rsidRPr="00603CA9">
        <w:rPr>
          <w:rFonts w:ascii="Arial" w:hAnsi="Arial" w:cs="Arial"/>
          <w:i/>
          <w:iCs/>
          <w:sz w:val="20"/>
          <w:szCs w:val="20"/>
        </w:rPr>
        <w:t>Photodermatology</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photoimmunology</w:t>
      </w:r>
      <w:proofErr w:type="spellEnd"/>
      <w:r w:rsidRPr="00603CA9">
        <w:rPr>
          <w:rFonts w:ascii="Arial" w:hAnsi="Arial" w:cs="Arial"/>
          <w:i/>
          <w:iCs/>
          <w:sz w:val="20"/>
          <w:szCs w:val="20"/>
        </w:rPr>
        <w:t xml:space="preserve"> &amp; photomedicine</w:t>
      </w:r>
      <w:r w:rsidRPr="00603CA9">
        <w:rPr>
          <w:rFonts w:ascii="Arial" w:hAnsi="Arial" w:cs="Arial"/>
          <w:sz w:val="20"/>
          <w:szCs w:val="20"/>
        </w:rPr>
        <w:t>, </w:t>
      </w:r>
      <w:r w:rsidRPr="00603CA9">
        <w:rPr>
          <w:rFonts w:ascii="Arial" w:hAnsi="Arial" w:cs="Arial"/>
          <w:i/>
          <w:iCs/>
          <w:sz w:val="20"/>
          <w:szCs w:val="20"/>
        </w:rPr>
        <w:t>29</w:t>
      </w:r>
      <w:r w:rsidRPr="00603CA9">
        <w:rPr>
          <w:rFonts w:ascii="Arial" w:hAnsi="Arial" w:cs="Arial"/>
          <w:sz w:val="20"/>
          <w:szCs w:val="20"/>
        </w:rPr>
        <w:t xml:space="preserve">(2), 84–89. </w:t>
      </w:r>
      <w:hyperlink r:id="rId38" w:history="1">
        <w:r w:rsidRPr="00603CA9">
          <w:rPr>
            <w:rStyle w:val="Hyperlink"/>
            <w:rFonts w:ascii="Arial" w:hAnsi="Arial" w:cs="Arial"/>
            <w:sz w:val="20"/>
            <w:szCs w:val="20"/>
          </w:rPr>
          <w:t>https://doi.org/10.1111/phpp.12030</w:t>
        </w:r>
      </w:hyperlink>
    </w:p>
    <w:p w14:paraId="57241CA8" w14:textId="349D69B3" w:rsidR="007915B0" w:rsidRPr="00603CA9" w:rsidRDefault="007915B0" w:rsidP="00A14DB1">
      <w:pPr>
        <w:rPr>
          <w:rFonts w:ascii="Arial" w:hAnsi="Arial" w:cs="Arial"/>
          <w:sz w:val="20"/>
          <w:szCs w:val="20"/>
        </w:rPr>
      </w:pPr>
      <w:proofErr w:type="spellStart"/>
      <w:r w:rsidRPr="00603CA9">
        <w:rPr>
          <w:rFonts w:ascii="Arial" w:hAnsi="Arial" w:cs="Arial"/>
          <w:sz w:val="20"/>
          <w:szCs w:val="20"/>
        </w:rPr>
        <w:t>Souyoul</w:t>
      </w:r>
      <w:proofErr w:type="spellEnd"/>
      <w:r w:rsidRPr="00603CA9">
        <w:rPr>
          <w:rFonts w:ascii="Arial" w:hAnsi="Arial" w:cs="Arial"/>
          <w:sz w:val="20"/>
          <w:szCs w:val="20"/>
        </w:rPr>
        <w:t xml:space="preserve">, S. A., </w:t>
      </w:r>
      <w:proofErr w:type="spellStart"/>
      <w:r w:rsidRPr="00603CA9">
        <w:rPr>
          <w:rFonts w:ascii="Arial" w:hAnsi="Arial" w:cs="Arial"/>
          <w:sz w:val="20"/>
          <w:szCs w:val="20"/>
        </w:rPr>
        <w:t>Saussy</w:t>
      </w:r>
      <w:proofErr w:type="spellEnd"/>
      <w:r w:rsidRPr="00603CA9">
        <w:rPr>
          <w:rFonts w:ascii="Arial" w:hAnsi="Arial" w:cs="Arial"/>
          <w:sz w:val="20"/>
          <w:szCs w:val="20"/>
        </w:rPr>
        <w:t xml:space="preserve">, K. P., &amp; </w:t>
      </w:r>
      <w:proofErr w:type="spellStart"/>
      <w:r w:rsidRPr="00603CA9">
        <w:rPr>
          <w:rFonts w:ascii="Arial" w:hAnsi="Arial" w:cs="Arial"/>
          <w:sz w:val="20"/>
          <w:szCs w:val="20"/>
        </w:rPr>
        <w:t>Lupo</w:t>
      </w:r>
      <w:proofErr w:type="spellEnd"/>
      <w:r w:rsidRPr="00603CA9">
        <w:rPr>
          <w:rFonts w:ascii="Arial" w:hAnsi="Arial" w:cs="Arial"/>
          <w:sz w:val="20"/>
          <w:szCs w:val="20"/>
        </w:rPr>
        <w:t>, M. P. (2018). Nutraceuticals: A Review. </w:t>
      </w:r>
      <w:r w:rsidRPr="00603CA9">
        <w:rPr>
          <w:rFonts w:ascii="Arial" w:hAnsi="Arial" w:cs="Arial"/>
          <w:i/>
          <w:iCs/>
          <w:sz w:val="20"/>
          <w:szCs w:val="20"/>
        </w:rPr>
        <w:t>Dermatology and therapy</w:t>
      </w:r>
      <w:r w:rsidRPr="00603CA9">
        <w:rPr>
          <w:rFonts w:ascii="Arial" w:hAnsi="Arial" w:cs="Arial"/>
          <w:sz w:val="20"/>
          <w:szCs w:val="20"/>
        </w:rPr>
        <w:t>, </w:t>
      </w:r>
      <w:r w:rsidRPr="00603CA9">
        <w:rPr>
          <w:rFonts w:ascii="Arial" w:hAnsi="Arial" w:cs="Arial"/>
          <w:i/>
          <w:iCs/>
          <w:sz w:val="20"/>
          <w:szCs w:val="20"/>
        </w:rPr>
        <w:t>8</w:t>
      </w:r>
      <w:r w:rsidRPr="00603CA9">
        <w:rPr>
          <w:rFonts w:ascii="Arial" w:hAnsi="Arial" w:cs="Arial"/>
          <w:sz w:val="20"/>
          <w:szCs w:val="20"/>
        </w:rPr>
        <w:t xml:space="preserve">(1), 5–16. </w:t>
      </w:r>
      <w:hyperlink r:id="rId39" w:history="1">
        <w:r w:rsidRPr="00603CA9">
          <w:rPr>
            <w:rStyle w:val="Hyperlink"/>
            <w:rFonts w:ascii="Arial" w:hAnsi="Arial" w:cs="Arial"/>
            <w:sz w:val="20"/>
            <w:szCs w:val="20"/>
          </w:rPr>
          <w:t>https://doi.org/10.1007/s13555-018-0221-x</w:t>
        </w:r>
      </w:hyperlink>
    </w:p>
    <w:p w14:paraId="36A94228" w14:textId="1607E8C5" w:rsidR="007915B0" w:rsidRPr="00603CA9" w:rsidRDefault="007915B0" w:rsidP="00A14DB1">
      <w:pPr>
        <w:rPr>
          <w:rFonts w:ascii="Arial" w:hAnsi="Arial" w:cs="Arial"/>
          <w:sz w:val="20"/>
          <w:szCs w:val="20"/>
        </w:rPr>
      </w:pPr>
      <w:r w:rsidRPr="00603CA9">
        <w:rPr>
          <w:rFonts w:ascii="Arial" w:hAnsi="Arial" w:cs="Arial"/>
          <w:sz w:val="20"/>
          <w:szCs w:val="20"/>
        </w:rPr>
        <w:t>Tao, R., Li, R., &amp; Wang, R. (2021). Skin microbiome alterations in seborrheic dermatitis and dandruff: A systematic review. </w:t>
      </w:r>
      <w:r w:rsidRPr="00603CA9">
        <w:rPr>
          <w:rFonts w:ascii="Arial" w:hAnsi="Arial" w:cs="Arial"/>
          <w:i/>
          <w:iCs/>
          <w:sz w:val="20"/>
          <w:szCs w:val="20"/>
        </w:rPr>
        <w:t>Experimental dermatology</w:t>
      </w:r>
      <w:r w:rsidRPr="00603CA9">
        <w:rPr>
          <w:rFonts w:ascii="Arial" w:hAnsi="Arial" w:cs="Arial"/>
          <w:sz w:val="20"/>
          <w:szCs w:val="20"/>
        </w:rPr>
        <w:t>, </w:t>
      </w:r>
      <w:r w:rsidRPr="00603CA9">
        <w:rPr>
          <w:rFonts w:ascii="Arial" w:hAnsi="Arial" w:cs="Arial"/>
          <w:i/>
          <w:iCs/>
          <w:sz w:val="20"/>
          <w:szCs w:val="20"/>
        </w:rPr>
        <w:t>30</w:t>
      </w:r>
      <w:r w:rsidRPr="00603CA9">
        <w:rPr>
          <w:rFonts w:ascii="Arial" w:hAnsi="Arial" w:cs="Arial"/>
          <w:sz w:val="20"/>
          <w:szCs w:val="20"/>
        </w:rPr>
        <w:t>(10), 1546–1553. https://doi.org/10.1111/exd.14450</w:t>
      </w:r>
    </w:p>
    <w:p w14:paraId="0FF3AC7B" w14:textId="773E0F04" w:rsidR="0066407F" w:rsidRPr="00603CA9" w:rsidRDefault="0066407F" w:rsidP="0066407F">
      <w:pPr>
        <w:rPr>
          <w:rFonts w:ascii="Arial" w:hAnsi="Arial" w:cs="Arial"/>
          <w:sz w:val="20"/>
          <w:szCs w:val="20"/>
        </w:rPr>
      </w:pPr>
      <w:proofErr w:type="spellStart"/>
      <w:r w:rsidRPr="00603CA9">
        <w:rPr>
          <w:rFonts w:ascii="Arial" w:hAnsi="Arial" w:cs="Arial"/>
          <w:sz w:val="20"/>
          <w:szCs w:val="20"/>
        </w:rPr>
        <w:lastRenderedPageBreak/>
        <w:t>Tundis</w:t>
      </w:r>
      <w:proofErr w:type="spellEnd"/>
      <w:r w:rsidR="007915B0" w:rsidRPr="00603CA9">
        <w:rPr>
          <w:rFonts w:ascii="Arial" w:hAnsi="Arial" w:cs="Arial"/>
          <w:sz w:val="20"/>
          <w:szCs w:val="20"/>
        </w:rPr>
        <w:t>,</w:t>
      </w:r>
      <w:r w:rsidRPr="00603CA9">
        <w:rPr>
          <w:rFonts w:ascii="Arial" w:hAnsi="Arial" w:cs="Arial"/>
          <w:sz w:val="20"/>
          <w:szCs w:val="20"/>
        </w:rPr>
        <w:t xml:space="preserve"> R</w:t>
      </w:r>
      <w:r w:rsidR="007915B0" w:rsidRPr="00603CA9">
        <w:rPr>
          <w:rFonts w:ascii="Arial" w:hAnsi="Arial" w:cs="Arial"/>
          <w:sz w:val="20"/>
          <w:szCs w:val="20"/>
        </w:rPr>
        <w:t>.</w:t>
      </w:r>
      <w:r w:rsidRPr="00603CA9">
        <w:rPr>
          <w:rFonts w:ascii="Arial" w:hAnsi="Arial" w:cs="Arial"/>
          <w:sz w:val="20"/>
          <w:szCs w:val="20"/>
        </w:rPr>
        <w:t xml:space="preserve">, </w:t>
      </w:r>
      <w:proofErr w:type="spellStart"/>
      <w:r w:rsidRPr="00603CA9">
        <w:rPr>
          <w:rFonts w:ascii="Arial" w:hAnsi="Arial" w:cs="Arial"/>
          <w:sz w:val="20"/>
          <w:szCs w:val="20"/>
        </w:rPr>
        <w:t>Loizzo</w:t>
      </w:r>
      <w:proofErr w:type="spellEnd"/>
      <w:r w:rsidR="007915B0" w:rsidRPr="00603CA9">
        <w:rPr>
          <w:rFonts w:ascii="Arial" w:hAnsi="Arial" w:cs="Arial"/>
          <w:sz w:val="20"/>
          <w:szCs w:val="20"/>
        </w:rPr>
        <w:t>,</w:t>
      </w:r>
      <w:r w:rsidRPr="00603CA9">
        <w:rPr>
          <w:rFonts w:ascii="Arial" w:hAnsi="Arial" w:cs="Arial"/>
          <w:sz w:val="20"/>
          <w:szCs w:val="20"/>
        </w:rPr>
        <w:t xml:space="preserve"> M</w:t>
      </w:r>
      <w:r w:rsidR="007915B0" w:rsidRPr="00603CA9">
        <w:rPr>
          <w:rFonts w:ascii="Arial" w:hAnsi="Arial" w:cs="Arial"/>
          <w:sz w:val="20"/>
          <w:szCs w:val="20"/>
        </w:rPr>
        <w:t>.</w:t>
      </w:r>
      <w:r w:rsidRPr="00603CA9">
        <w:rPr>
          <w:rFonts w:ascii="Arial" w:hAnsi="Arial" w:cs="Arial"/>
          <w:sz w:val="20"/>
          <w:szCs w:val="20"/>
        </w:rPr>
        <w:t xml:space="preserve">, </w:t>
      </w:r>
      <w:proofErr w:type="spellStart"/>
      <w:r w:rsidRPr="00603CA9">
        <w:rPr>
          <w:rFonts w:ascii="Arial" w:hAnsi="Arial" w:cs="Arial"/>
          <w:sz w:val="20"/>
          <w:szCs w:val="20"/>
        </w:rPr>
        <w:t>Bonesi</w:t>
      </w:r>
      <w:proofErr w:type="spellEnd"/>
      <w:r w:rsidR="007915B0" w:rsidRPr="00603CA9">
        <w:rPr>
          <w:rFonts w:ascii="Arial" w:hAnsi="Arial" w:cs="Arial"/>
          <w:sz w:val="20"/>
          <w:szCs w:val="20"/>
        </w:rPr>
        <w:t>,</w:t>
      </w:r>
      <w:r w:rsidRPr="00603CA9">
        <w:rPr>
          <w:rFonts w:ascii="Arial" w:hAnsi="Arial" w:cs="Arial"/>
          <w:sz w:val="20"/>
          <w:szCs w:val="20"/>
        </w:rPr>
        <w:t xml:space="preserve"> M</w:t>
      </w:r>
      <w:r w:rsidR="007915B0" w:rsidRPr="00603CA9">
        <w:rPr>
          <w:rFonts w:ascii="Arial" w:hAnsi="Arial" w:cs="Arial"/>
          <w:sz w:val="20"/>
          <w:szCs w:val="20"/>
        </w:rPr>
        <w:t>.</w:t>
      </w:r>
      <w:r w:rsidRPr="00603CA9">
        <w:rPr>
          <w:rFonts w:ascii="Arial" w:hAnsi="Arial" w:cs="Arial"/>
          <w:sz w:val="20"/>
          <w:szCs w:val="20"/>
        </w:rPr>
        <w:t xml:space="preserve">, </w:t>
      </w:r>
      <w:proofErr w:type="spellStart"/>
      <w:r w:rsidRPr="00603CA9">
        <w:rPr>
          <w:rFonts w:ascii="Arial" w:hAnsi="Arial" w:cs="Arial"/>
          <w:sz w:val="20"/>
          <w:szCs w:val="20"/>
        </w:rPr>
        <w:t>Menichini</w:t>
      </w:r>
      <w:proofErr w:type="spellEnd"/>
      <w:r w:rsidR="007915B0" w:rsidRPr="00603CA9">
        <w:rPr>
          <w:rFonts w:ascii="Arial" w:hAnsi="Arial" w:cs="Arial"/>
          <w:sz w:val="20"/>
          <w:szCs w:val="20"/>
        </w:rPr>
        <w:t>,</w:t>
      </w:r>
      <w:r w:rsidRPr="00603CA9">
        <w:rPr>
          <w:rFonts w:ascii="Arial" w:hAnsi="Arial" w:cs="Arial"/>
          <w:sz w:val="20"/>
          <w:szCs w:val="20"/>
        </w:rPr>
        <w:t xml:space="preserve"> F.</w:t>
      </w:r>
      <w:r w:rsidR="00360460" w:rsidRPr="00603CA9">
        <w:rPr>
          <w:rFonts w:ascii="Arial" w:hAnsi="Arial" w:cs="Arial"/>
          <w:sz w:val="20"/>
          <w:szCs w:val="20"/>
        </w:rPr>
        <w:t xml:space="preserve"> (2015).</w:t>
      </w:r>
      <w:r w:rsidRPr="00603CA9">
        <w:rPr>
          <w:rFonts w:ascii="Arial" w:hAnsi="Arial" w:cs="Arial"/>
          <w:sz w:val="20"/>
          <w:szCs w:val="20"/>
        </w:rPr>
        <w:t xml:space="preserve"> Potential role of natural compounds against skin aging. </w:t>
      </w:r>
      <w:proofErr w:type="spellStart"/>
      <w:r w:rsidRPr="00603CA9">
        <w:rPr>
          <w:rFonts w:ascii="Arial" w:hAnsi="Arial" w:cs="Arial"/>
          <w:i/>
          <w:iCs/>
          <w:sz w:val="20"/>
          <w:szCs w:val="20"/>
        </w:rPr>
        <w:t>Curr</w:t>
      </w:r>
      <w:proofErr w:type="spellEnd"/>
      <w:r w:rsidRPr="00603CA9">
        <w:rPr>
          <w:rFonts w:ascii="Arial" w:hAnsi="Arial" w:cs="Arial"/>
          <w:i/>
          <w:iCs/>
          <w:sz w:val="20"/>
          <w:szCs w:val="20"/>
        </w:rPr>
        <w:t xml:space="preserve"> Med Chem</w:t>
      </w:r>
      <w:r w:rsidR="00360460" w:rsidRPr="00603CA9">
        <w:rPr>
          <w:rFonts w:ascii="Arial" w:hAnsi="Arial" w:cs="Arial"/>
          <w:sz w:val="20"/>
          <w:szCs w:val="20"/>
        </w:rPr>
        <w:t xml:space="preserve">, </w:t>
      </w:r>
      <w:r w:rsidRPr="00603CA9">
        <w:rPr>
          <w:rFonts w:ascii="Arial" w:hAnsi="Arial" w:cs="Arial"/>
          <w:sz w:val="20"/>
          <w:szCs w:val="20"/>
        </w:rPr>
        <w:t>22(12)</w:t>
      </w:r>
      <w:r w:rsidR="00360460" w:rsidRPr="00603CA9">
        <w:rPr>
          <w:rFonts w:ascii="Arial" w:hAnsi="Arial" w:cs="Arial"/>
          <w:sz w:val="20"/>
          <w:szCs w:val="20"/>
        </w:rPr>
        <w:t xml:space="preserve">, </w:t>
      </w:r>
      <w:r w:rsidRPr="00603CA9">
        <w:rPr>
          <w:rFonts w:ascii="Arial" w:hAnsi="Arial" w:cs="Arial"/>
          <w:sz w:val="20"/>
          <w:szCs w:val="20"/>
        </w:rPr>
        <w:t xml:space="preserve">1515–1538. doi:10.2174/09298673226661502271 51809 </w:t>
      </w:r>
    </w:p>
    <w:p w14:paraId="15B01C80" w14:textId="341EA136" w:rsidR="00360460" w:rsidRPr="00603CA9" w:rsidRDefault="00360460" w:rsidP="0066407F">
      <w:pPr>
        <w:rPr>
          <w:rFonts w:ascii="Arial" w:hAnsi="Arial" w:cs="Arial"/>
          <w:sz w:val="20"/>
          <w:szCs w:val="20"/>
        </w:rPr>
      </w:pPr>
      <w:proofErr w:type="spellStart"/>
      <w:r w:rsidRPr="00603CA9">
        <w:rPr>
          <w:rFonts w:ascii="Arial" w:hAnsi="Arial" w:cs="Arial"/>
          <w:sz w:val="20"/>
          <w:szCs w:val="20"/>
        </w:rPr>
        <w:t>Ulusoy</w:t>
      </w:r>
      <w:proofErr w:type="spellEnd"/>
      <w:r w:rsidRPr="00603CA9">
        <w:rPr>
          <w:rFonts w:ascii="Arial" w:hAnsi="Arial" w:cs="Arial"/>
          <w:sz w:val="20"/>
          <w:szCs w:val="20"/>
        </w:rPr>
        <w:t xml:space="preserve">, H. G., &amp; </w:t>
      </w:r>
      <w:proofErr w:type="spellStart"/>
      <w:r w:rsidRPr="00603CA9">
        <w:rPr>
          <w:rFonts w:ascii="Arial" w:hAnsi="Arial" w:cs="Arial"/>
          <w:sz w:val="20"/>
          <w:szCs w:val="20"/>
        </w:rPr>
        <w:t>Sanlier</w:t>
      </w:r>
      <w:proofErr w:type="spellEnd"/>
      <w:r w:rsidRPr="00603CA9">
        <w:rPr>
          <w:rFonts w:ascii="Arial" w:hAnsi="Arial" w:cs="Arial"/>
          <w:sz w:val="20"/>
          <w:szCs w:val="20"/>
        </w:rPr>
        <w:t>, N. (2020). A minireview of quercetin: from its metabolism to possible mechanisms of its biological activities. </w:t>
      </w:r>
      <w:r w:rsidRPr="00603CA9">
        <w:rPr>
          <w:rFonts w:ascii="Arial" w:hAnsi="Arial" w:cs="Arial"/>
          <w:i/>
          <w:iCs/>
          <w:sz w:val="20"/>
          <w:szCs w:val="20"/>
        </w:rPr>
        <w:t>Critical reviews in food science and nutrition</w:t>
      </w:r>
      <w:r w:rsidRPr="00603CA9">
        <w:rPr>
          <w:rFonts w:ascii="Arial" w:hAnsi="Arial" w:cs="Arial"/>
          <w:sz w:val="20"/>
          <w:szCs w:val="20"/>
        </w:rPr>
        <w:t>, </w:t>
      </w:r>
      <w:r w:rsidRPr="00603CA9">
        <w:rPr>
          <w:rFonts w:ascii="Arial" w:hAnsi="Arial" w:cs="Arial"/>
          <w:i/>
          <w:iCs/>
          <w:sz w:val="20"/>
          <w:szCs w:val="20"/>
        </w:rPr>
        <w:t>60</w:t>
      </w:r>
      <w:r w:rsidRPr="00603CA9">
        <w:rPr>
          <w:rFonts w:ascii="Arial" w:hAnsi="Arial" w:cs="Arial"/>
          <w:sz w:val="20"/>
          <w:szCs w:val="20"/>
        </w:rPr>
        <w:t xml:space="preserve">(19), 3290–3303. </w:t>
      </w:r>
      <w:hyperlink r:id="rId40" w:history="1">
        <w:r w:rsidRPr="00603CA9">
          <w:rPr>
            <w:rStyle w:val="Hyperlink"/>
            <w:rFonts w:ascii="Arial" w:hAnsi="Arial" w:cs="Arial"/>
            <w:sz w:val="20"/>
            <w:szCs w:val="20"/>
          </w:rPr>
          <w:t>https://doi.org/10.1080/10408398.2019.1683810</w:t>
        </w:r>
      </w:hyperlink>
    </w:p>
    <w:p w14:paraId="4C656B27" w14:textId="39F030CF" w:rsidR="00360460" w:rsidRPr="00603CA9" w:rsidRDefault="00360460" w:rsidP="0066407F">
      <w:pPr>
        <w:rPr>
          <w:rFonts w:ascii="Arial" w:hAnsi="Arial" w:cs="Arial"/>
          <w:sz w:val="20"/>
          <w:szCs w:val="20"/>
        </w:rPr>
      </w:pPr>
      <w:proofErr w:type="spellStart"/>
      <w:r w:rsidRPr="00603CA9">
        <w:rPr>
          <w:rFonts w:ascii="Arial" w:hAnsi="Arial" w:cs="Arial"/>
          <w:sz w:val="20"/>
          <w:szCs w:val="20"/>
        </w:rPr>
        <w:t>Unahabhokha</w:t>
      </w:r>
      <w:proofErr w:type="spellEnd"/>
      <w:r w:rsidRPr="00603CA9">
        <w:rPr>
          <w:rFonts w:ascii="Arial" w:hAnsi="Arial" w:cs="Arial"/>
          <w:sz w:val="20"/>
          <w:szCs w:val="20"/>
        </w:rPr>
        <w:t xml:space="preserve">, T., </w:t>
      </w:r>
      <w:proofErr w:type="spellStart"/>
      <w:r w:rsidRPr="00603CA9">
        <w:rPr>
          <w:rFonts w:ascii="Arial" w:hAnsi="Arial" w:cs="Arial"/>
          <w:sz w:val="20"/>
          <w:szCs w:val="20"/>
        </w:rPr>
        <w:t>Sucontphunt</w:t>
      </w:r>
      <w:proofErr w:type="spellEnd"/>
      <w:r w:rsidRPr="00603CA9">
        <w:rPr>
          <w:rFonts w:ascii="Arial" w:hAnsi="Arial" w:cs="Arial"/>
          <w:sz w:val="20"/>
          <w:szCs w:val="20"/>
        </w:rPr>
        <w:t xml:space="preserve">, A., </w:t>
      </w:r>
      <w:proofErr w:type="spellStart"/>
      <w:r w:rsidRPr="00603CA9">
        <w:rPr>
          <w:rFonts w:ascii="Arial" w:hAnsi="Arial" w:cs="Arial"/>
          <w:sz w:val="20"/>
          <w:szCs w:val="20"/>
        </w:rPr>
        <w:t>Nimmannit</w:t>
      </w:r>
      <w:proofErr w:type="spellEnd"/>
      <w:r w:rsidRPr="00603CA9">
        <w:rPr>
          <w:rFonts w:ascii="Arial" w:hAnsi="Arial" w:cs="Arial"/>
          <w:sz w:val="20"/>
          <w:szCs w:val="20"/>
        </w:rPr>
        <w:t xml:space="preserve">, U., </w:t>
      </w:r>
      <w:proofErr w:type="spellStart"/>
      <w:r w:rsidRPr="00603CA9">
        <w:rPr>
          <w:rFonts w:ascii="Arial" w:hAnsi="Arial" w:cs="Arial"/>
          <w:sz w:val="20"/>
          <w:szCs w:val="20"/>
        </w:rPr>
        <w:t>Chanvorachote</w:t>
      </w:r>
      <w:proofErr w:type="spellEnd"/>
      <w:r w:rsidRPr="00603CA9">
        <w:rPr>
          <w:rFonts w:ascii="Arial" w:hAnsi="Arial" w:cs="Arial"/>
          <w:sz w:val="20"/>
          <w:szCs w:val="20"/>
        </w:rPr>
        <w:t xml:space="preserve">, P., </w:t>
      </w:r>
      <w:proofErr w:type="spellStart"/>
      <w:r w:rsidRPr="00603CA9">
        <w:rPr>
          <w:rFonts w:ascii="Arial" w:hAnsi="Arial" w:cs="Arial"/>
          <w:sz w:val="20"/>
          <w:szCs w:val="20"/>
        </w:rPr>
        <w:t>Yongsanguanchai</w:t>
      </w:r>
      <w:proofErr w:type="spellEnd"/>
      <w:r w:rsidRPr="00603CA9">
        <w:rPr>
          <w:rFonts w:ascii="Arial" w:hAnsi="Arial" w:cs="Arial"/>
          <w:sz w:val="20"/>
          <w:szCs w:val="20"/>
        </w:rPr>
        <w:t xml:space="preserve">, N., &amp; </w:t>
      </w:r>
      <w:proofErr w:type="spellStart"/>
      <w:r w:rsidRPr="00603CA9">
        <w:rPr>
          <w:rFonts w:ascii="Arial" w:hAnsi="Arial" w:cs="Arial"/>
          <w:sz w:val="20"/>
          <w:szCs w:val="20"/>
        </w:rPr>
        <w:t>Pongrakhananon</w:t>
      </w:r>
      <w:proofErr w:type="spellEnd"/>
      <w:r w:rsidRPr="00603CA9">
        <w:rPr>
          <w:rFonts w:ascii="Arial" w:hAnsi="Arial" w:cs="Arial"/>
          <w:sz w:val="20"/>
          <w:szCs w:val="20"/>
        </w:rPr>
        <w:t xml:space="preserve">, V. (2015). Molecular </w:t>
      </w:r>
      <w:proofErr w:type="spellStart"/>
      <w:r w:rsidRPr="00603CA9">
        <w:rPr>
          <w:rFonts w:ascii="Arial" w:hAnsi="Arial" w:cs="Arial"/>
          <w:sz w:val="20"/>
          <w:szCs w:val="20"/>
        </w:rPr>
        <w:t>signalings</w:t>
      </w:r>
      <w:proofErr w:type="spellEnd"/>
      <w:r w:rsidRPr="00603CA9">
        <w:rPr>
          <w:rFonts w:ascii="Arial" w:hAnsi="Arial" w:cs="Arial"/>
          <w:sz w:val="20"/>
          <w:szCs w:val="20"/>
        </w:rPr>
        <w:t xml:space="preserve"> in keloid disease and current therapeutic approaches from natural based compounds. </w:t>
      </w:r>
      <w:r w:rsidRPr="00603CA9">
        <w:rPr>
          <w:rFonts w:ascii="Arial" w:hAnsi="Arial" w:cs="Arial"/>
          <w:i/>
          <w:iCs/>
          <w:sz w:val="20"/>
          <w:szCs w:val="20"/>
        </w:rPr>
        <w:t>Pharmaceutical biology</w:t>
      </w:r>
      <w:r w:rsidRPr="00603CA9">
        <w:rPr>
          <w:rFonts w:ascii="Arial" w:hAnsi="Arial" w:cs="Arial"/>
          <w:sz w:val="20"/>
          <w:szCs w:val="20"/>
        </w:rPr>
        <w:t>, </w:t>
      </w:r>
      <w:r w:rsidRPr="00603CA9">
        <w:rPr>
          <w:rFonts w:ascii="Arial" w:hAnsi="Arial" w:cs="Arial"/>
          <w:i/>
          <w:iCs/>
          <w:sz w:val="20"/>
          <w:szCs w:val="20"/>
        </w:rPr>
        <w:t>53</w:t>
      </w:r>
      <w:r w:rsidRPr="00603CA9">
        <w:rPr>
          <w:rFonts w:ascii="Arial" w:hAnsi="Arial" w:cs="Arial"/>
          <w:sz w:val="20"/>
          <w:szCs w:val="20"/>
        </w:rPr>
        <w:t xml:space="preserve">(3), 457–463. </w:t>
      </w:r>
      <w:hyperlink r:id="rId41" w:history="1">
        <w:r w:rsidRPr="00603CA9">
          <w:rPr>
            <w:rStyle w:val="Hyperlink"/>
            <w:rFonts w:ascii="Arial" w:hAnsi="Arial" w:cs="Arial"/>
            <w:sz w:val="20"/>
            <w:szCs w:val="20"/>
          </w:rPr>
          <w:t>https://doi.org/10.3109/13880209.2014.918157</w:t>
        </w:r>
      </w:hyperlink>
    </w:p>
    <w:p w14:paraId="03BBE9AB" w14:textId="7768F3C1" w:rsidR="00360460" w:rsidRPr="00603CA9" w:rsidRDefault="00360460" w:rsidP="0066407F">
      <w:pPr>
        <w:rPr>
          <w:rFonts w:ascii="Arial" w:hAnsi="Arial" w:cs="Arial"/>
          <w:sz w:val="20"/>
          <w:szCs w:val="20"/>
        </w:rPr>
      </w:pPr>
      <w:r w:rsidRPr="00603CA9">
        <w:rPr>
          <w:rFonts w:ascii="Arial" w:hAnsi="Arial" w:cs="Arial"/>
          <w:sz w:val="20"/>
          <w:szCs w:val="20"/>
        </w:rPr>
        <w:t xml:space="preserve">Vargas, A. J., </w:t>
      </w:r>
      <w:proofErr w:type="spellStart"/>
      <w:r w:rsidRPr="00603CA9">
        <w:rPr>
          <w:rFonts w:ascii="Arial" w:hAnsi="Arial" w:cs="Arial"/>
          <w:sz w:val="20"/>
          <w:szCs w:val="20"/>
        </w:rPr>
        <w:t>Sittadjody</w:t>
      </w:r>
      <w:proofErr w:type="spellEnd"/>
      <w:r w:rsidRPr="00603CA9">
        <w:rPr>
          <w:rFonts w:ascii="Arial" w:hAnsi="Arial" w:cs="Arial"/>
          <w:sz w:val="20"/>
          <w:szCs w:val="20"/>
        </w:rPr>
        <w:t xml:space="preserve">, S., </w:t>
      </w:r>
      <w:proofErr w:type="spellStart"/>
      <w:r w:rsidRPr="00603CA9">
        <w:rPr>
          <w:rFonts w:ascii="Arial" w:hAnsi="Arial" w:cs="Arial"/>
          <w:sz w:val="20"/>
          <w:szCs w:val="20"/>
        </w:rPr>
        <w:t>Thangasamy</w:t>
      </w:r>
      <w:proofErr w:type="spellEnd"/>
      <w:r w:rsidRPr="00603CA9">
        <w:rPr>
          <w:rFonts w:ascii="Arial" w:hAnsi="Arial" w:cs="Arial"/>
          <w:sz w:val="20"/>
          <w:szCs w:val="20"/>
        </w:rPr>
        <w:t xml:space="preserve">, T., Mendoza, E. E., </w:t>
      </w:r>
      <w:proofErr w:type="spellStart"/>
      <w:r w:rsidRPr="00603CA9">
        <w:rPr>
          <w:rFonts w:ascii="Arial" w:hAnsi="Arial" w:cs="Arial"/>
          <w:sz w:val="20"/>
          <w:szCs w:val="20"/>
        </w:rPr>
        <w:t>Limesand</w:t>
      </w:r>
      <w:proofErr w:type="spellEnd"/>
      <w:r w:rsidRPr="00603CA9">
        <w:rPr>
          <w:rFonts w:ascii="Arial" w:hAnsi="Arial" w:cs="Arial"/>
          <w:sz w:val="20"/>
          <w:szCs w:val="20"/>
        </w:rPr>
        <w:t xml:space="preserve">, K. H., &amp; </w:t>
      </w:r>
      <w:proofErr w:type="spellStart"/>
      <w:r w:rsidRPr="00603CA9">
        <w:rPr>
          <w:rFonts w:ascii="Arial" w:hAnsi="Arial" w:cs="Arial"/>
          <w:sz w:val="20"/>
          <w:szCs w:val="20"/>
        </w:rPr>
        <w:t>Burd</w:t>
      </w:r>
      <w:proofErr w:type="spellEnd"/>
      <w:r w:rsidRPr="00603CA9">
        <w:rPr>
          <w:rFonts w:ascii="Arial" w:hAnsi="Arial" w:cs="Arial"/>
          <w:sz w:val="20"/>
          <w:szCs w:val="20"/>
        </w:rPr>
        <w:t xml:space="preserve">, R. (2011). Exploiting tyrosinase expression and activity in melanocytic </w:t>
      </w:r>
      <w:proofErr w:type="spellStart"/>
      <w:r w:rsidRPr="00603CA9">
        <w:rPr>
          <w:rFonts w:ascii="Arial" w:hAnsi="Arial" w:cs="Arial"/>
          <w:sz w:val="20"/>
          <w:szCs w:val="20"/>
        </w:rPr>
        <w:t>tumors</w:t>
      </w:r>
      <w:proofErr w:type="spellEnd"/>
      <w:r w:rsidRPr="00603CA9">
        <w:rPr>
          <w:rFonts w:ascii="Arial" w:hAnsi="Arial" w:cs="Arial"/>
          <w:sz w:val="20"/>
          <w:szCs w:val="20"/>
        </w:rPr>
        <w:t>: quercetin and the central role of p53. </w:t>
      </w:r>
      <w:r w:rsidRPr="00603CA9">
        <w:rPr>
          <w:rFonts w:ascii="Arial" w:hAnsi="Arial" w:cs="Arial"/>
          <w:i/>
          <w:iCs/>
          <w:sz w:val="20"/>
          <w:szCs w:val="20"/>
        </w:rPr>
        <w:t>Integrative cancer therapies</w:t>
      </w:r>
      <w:r w:rsidRPr="00603CA9">
        <w:rPr>
          <w:rFonts w:ascii="Arial" w:hAnsi="Arial" w:cs="Arial"/>
          <w:sz w:val="20"/>
          <w:szCs w:val="20"/>
        </w:rPr>
        <w:t>, </w:t>
      </w:r>
      <w:r w:rsidRPr="00603CA9">
        <w:rPr>
          <w:rFonts w:ascii="Arial" w:hAnsi="Arial" w:cs="Arial"/>
          <w:i/>
          <w:iCs/>
          <w:sz w:val="20"/>
          <w:szCs w:val="20"/>
        </w:rPr>
        <w:t>10</w:t>
      </w:r>
      <w:r w:rsidRPr="00603CA9">
        <w:rPr>
          <w:rFonts w:ascii="Arial" w:hAnsi="Arial" w:cs="Arial"/>
          <w:sz w:val="20"/>
          <w:szCs w:val="20"/>
        </w:rPr>
        <w:t xml:space="preserve">(4), 328–340. </w:t>
      </w:r>
      <w:hyperlink r:id="rId42" w:history="1">
        <w:r w:rsidRPr="00603CA9">
          <w:rPr>
            <w:rStyle w:val="Hyperlink"/>
            <w:rFonts w:ascii="Arial" w:hAnsi="Arial" w:cs="Arial"/>
            <w:sz w:val="20"/>
            <w:szCs w:val="20"/>
          </w:rPr>
          <w:t>https://doi.org/10.1177/1534735410391661</w:t>
        </w:r>
      </w:hyperlink>
    </w:p>
    <w:p w14:paraId="53F603E2" w14:textId="4EC4F7BA" w:rsidR="00360460" w:rsidRPr="00603CA9" w:rsidRDefault="00360460" w:rsidP="0066407F">
      <w:pPr>
        <w:rPr>
          <w:rFonts w:ascii="Arial" w:hAnsi="Arial" w:cs="Arial"/>
          <w:sz w:val="20"/>
          <w:szCs w:val="20"/>
        </w:rPr>
      </w:pPr>
      <w:r w:rsidRPr="00603CA9">
        <w:rPr>
          <w:rFonts w:ascii="Arial" w:hAnsi="Arial" w:cs="Arial"/>
          <w:sz w:val="20"/>
          <w:szCs w:val="20"/>
        </w:rPr>
        <w:t xml:space="preserve">Vaughn, A. R., </w:t>
      </w:r>
      <w:proofErr w:type="spellStart"/>
      <w:r w:rsidRPr="00603CA9">
        <w:rPr>
          <w:rFonts w:ascii="Arial" w:hAnsi="Arial" w:cs="Arial"/>
          <w:sz w:val="20"/>
          <w:szCs w:val="20"/>
        </w:rPr>
        <w:t>Branum</w:t>
      </w:r>
      <w:proofErr w:type="spellEnd"/>
      <w:r w:rsidRPr="00603CA9">
        <w:rPr>
          <w:rFonts w:ascii="Arial" w:hAnsi="Arial" w:cs="Arial"/>
          <w:sz w:val="20"/>
          <w:szCs w:val="20"/>
        </w:rPr>
        <w:t xml:space="preserve">, A., &amp; </w:t>
      </w:r>
      <w:proofErr w:type="spellStart"/>
      <w:r w:rsidRPr="00603CA9">
        <w:rPr>
          <w:rFonts w:ascii="Arial" w:hAnsi="Arial" w:cs="Arial"/>
          <w:sz w:val="20"/>
          <w:szCs w:val="20"/>
        </w:rPr>
        <w:t>Sivamani</w:t>
      </w:r>
      <w:proofErr w:type="spellEnd"/>
      <w:r w:rsidRPr="00603CA9">
        <w:rPr>
          <w:rFonts w:ascii="Arial" w:hAnsi="Arial" w:cs="Arial"/>
          <w:sz w:val="20"/>
          <w:szCs w:val="20"/>
        </w:rPr>
        <w:t>, R. K. (2016). Effects of Turmeric (Curcuma longa) on Skin Health: A Systematic Review of the Clinical Evidence. </w:t>
      </w:r>
      <w:proofErr w:type="spellStart"/>
      <w:r w:rsidRPr="00603CA9">
        <w:rPr>
          <w:rFonts w:ascii="Arial" w:hAnsi="Arial" w:cs="Arial"/>
          <w:i/>
          <w:iCs/>
          <w:sz w:val="20"/>
          <w:szCs w:val="20"/>
        </w:rPr>
        <w:t>Phytotherapy</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research :</w:t>
      </w:r>
      <w:proofErr w:type="gramEnd"/>
      <w:r w:rsidRPr="00603CA9">
        <w:rPr>
          <w:rFonts w:ascii="Arial" w:hAnsi="Arial" w:cs="Arial"/>
          <w:i/>
          <w:iCs/>
          <w:sz w:val="20"/>
          <w:szCs w:val="20"/>
        </w:rPr>
        <w:t xml:space="preserve"> PTR</w:t>
      </w:r>
      <w:r w:rsidRPr="00603CA9">
        <w:rPr>
          <w:rFonts w:ascii="Arial" w:hAnsi="Arial" w:cs="Arial"/>
          <w:sz w:val="20"/>
          <w:szCs w:val="20"/>
        </w:rPr>
        <w:t>, </w:t>
      </w:r>
      <w:r w:rsidRPr="00603CA9">
        <w:rPr>
          <w:rFonts w:ascii="Arial" w:hAnsi="Arial" w:cs="Arial"/>
          <w:i/>
          <w:iCs/>
          <w:sz w:val="20"/>
          <w:szCs w:val="20"/>
        </w:rPr>
        <w:t>30</w:t>
      </w:r>
      <w:r w:rsidRPr="00603CA9">
        <w:rPr>
          <w:rFonts w:ascii="Arial" w:hAnsi="Arial" w:cs="Arial"/>
          <w:sz w:val="20"/>
          <w:szCs w:val="20"/>
        </w:rPr>
        <w:t xml:space="preserve">(8), 1243–1264. </w:t>
      </w:r>
      <w:hyperlink r:id="rId43" w:history="1">
        <w:r w:rsidRPr="00603CA9">
          <w:rPr>
            <w:rStyle w:val="Hyperlink"/>
            <w:rFonts w:ascii="Arial" w:hAnsi="Arial" w:cs="Arial"/>
            <w:sz w:val="20"/>
            <w:szCs w:val="20"/>
          </w:rPr>
          <w:t>https://doi.org/10.1002/ptr.5640</w:t>
        </w:r>
      </w:hyperlink>
    </w:p>
    <w:p w14:paraId="45E1977B" w14:textId="6F1C7951" w:rsidR="00360460" w:rsidRPr="00603CA9" w:rsidRDefault="00360460" w:rsidP="0066407F">
      <w:pPr>
        <w:rPr>
          <w:rFonts w:ascii="Arial" w:hAnsi="Arial" w:cs="Arial"/>
          <w:sz w:val="20"/>
          <w:szCs w:val="20"/>
        </w:rPr>
      </w:pPr>
      <w:proofErr w:type="spellStart"/>
      <w:r w:rsidRPr="00603CA9">
        <w:rPr>
          <w:rFonts w:ascii="Arial" w:hAnsi="Arial" w:cs="Arial"/>
          <w:sz w:val="20"/>
          <w:szCs w:val="20"/>
        </w:rPr>
        <w:t>Vollono</w:t>
      </w:r>
      <w:proofErr w:type="spellEnd"/>
      <w:r w:rsidRPr="00603CA9">
        <w:rPr>
          <w:rFonts w:ascii="Arial" w:hAnsi="Arial" w:cs="Arial"/>
          <w:sz w:val="20"/>
          <w:szCs w:val="20"/>
        </w:rPr>
        <w:t xml:space="preserve">, L., </w:t>
      </w:r>
      <w:proofErr w:type="spellStart"/>
      <w:r w:rsidRPr="00603CA9">
        <w:rPr>
          <w:rFonts w:ascii="Arial" w:hAnsi="Arial" w:cs="Arial"/>
          <w:sz w:val="20"/>
          <w:szCs w:val="20"/>
        </w:rPr>
        <w:t>Falconi</w:t>
      </w:r>
      <w:proofErr w:type="spellEnd"/>
      <w:r w:rsidRPr="00603CA9">
        <w:rPr>
          <w:rFonts w:ascii="Arial" w:hAnsi="Arial" w:cs="Arial"/>
          <w:sz w:val="20"/>
          <w:szCs w:val="20"/>
        </w:rPr>
        <w:t xml:space="preserve">, M., </w:t>
      </w:r>
      <w:proofErr w:type="spellStart"/>
      <w:r w:rsidRPr="00603CA9">
        <w:rPr>
          <w:rFonts w:ascii="Arial" w:hAnsi="Arial" w:cs="Arial"/>
          <w:sz w:val="20"/>
          <w:szCs w:val="20"/>
        </w:rPr>
        <w:t>Gaziano</w:t>
      </w:r>
      <w:proofErr w:type="spellEnd"/>
      <w:r w:rsidRPr="00603CA9">
        <w:rPr>
          <w:rFonts w:ascii="Arial" w:hAnsi="Arial" w:cs="Arial"/>
          <w:sz w:val="20"/>
          <w:szCs w:val="20"/>
        </w:rPr>
        <w:t xml:space="preserve">, R., </w:t>
      </w:r>
      <w:proofErr w:type="spellStart"/>
      <w:r w:rsidRPr="00603CA9">
        <w:rPr>
          <w:rFonts w:ascii="Arial" w:hAnsi="Arial" w:cs="Arial"/>
          <w:sz w:val="20"/>
          <w:szCs w:val="20"/>
        </w:rPr>
        <w:t>Iacovelli</w:t>
      </w:r>
      <w:proofErr w:type="spellEnd"/>
      <w:r w:rsidRPr="00603CA9">
        <w:rPr>
          <w:rFonts w:ascii="Arial" w:hAnsi="Arial" w:cs="Arial"/>
          <w:sz w:val="20"/>
          <w:szCs w:val="20"/>
        </w:rPr>
        <w:t xml:space="preserve">, F., </w:t>
      </w:r>
      <w:proofErr w:type="spellStart"/>
      <w:r w:rsidRPr="00603CA9">
        <w:rPr>
          <w:rFonts w:ascii="Arial" w:hAnsi="Arial" w:cs="Arial"/>
          <w:sz w:val="20"/>
          <w:szCs w:val="20"/>
        </w:rPr>
        <w:t>Dika</w:t>
      </w:r>
      <w:proofErr w:type="spellEnd"/>
      <w:r w:rsidRPr="00603CA9">
        <w:rPr>
          <w:rFonts w:ascii="Arial" w:hAnsi="Arial" w:cs="Arial"/>
          <w:sz w:val="20"/>
          <w:szCs w:val="20"/>
        </w:rPr>
        <w:t xml:space="preserve">, E., </w:t>
      </w:r>
      <w:proofErr w:type="spellStart"/>
      <w:r w:rsidRPr="00603CA9">
        <w:rPr>
          <w:rFonts w:ascii="Arial" w:hAnsi="Arial" w:cs="Arial"/>
          <w:sz w:val="20"/>
          <w:szCs w:val="20"/>
        </w:rPr>
        <w:t>Terracciano</w:t>
      </w:r>
      <w:proofErr w:type="spellEnd"/>
      <w:r w:rsidRPr="00603CA9">
        <w:rPr>
          <w:rFonts w:ascii="Arial" w:hAnsi="Arial" w:cs="Arial"/>
          <w:sz w:val="20"/>
          <w:szCs w:val="20"/>
        </w:rPr>
        <w:t>, C., Bianchi, L., &amp; Campione, E. (2019). Potential of Curcumin in Skin Disorders. </w:t>
      </w:r>
      <w:r w:rsidRPr="00603CA9">
        <w:rPr>
          <w:rFonts w:ascii="Arial" w:hAnsi="Arial" w:cs="Arial"/>
          <w:i/>
          <w:iCs/>
          <w:sz w:val="20"/>
          <w:szCs w:val="20"/>
        </w:rPr>
        <w:t>Nutrients</w:t>
      </w:r>
      <w:r w:rsidRPr="00603CA9">
        <w:rPr>
          <w:rFonts w:ascii="Arial" w:hAnsi="Arial" w:cs="Arial"/>
          <w:sz w:val="20"/>
          <w:szCs w:val="20"/>
        </w:rPr>
        <w:t>, </w:t>
      </w:r>
      <w:r w:rsidRPr="00603CA9">
        <w:rPr>
          <w:rFonts w:ascii="Arial" w:hAnsi="Arial" w:cs="Arial"/>
          <w:i/>
          <w:iCs/>
          <w:sz w:val="20"/>
          <w:szCs w:val="20"/>
        </w:rPr>
        <w:t>11</w:t>
      </w:r>
      <w:r w:rsidRPr="00603CA9">
        <w:rPr>
          <w:rFonts w:ascii="Arial" w:hAnsi="Arial" w:cs="Arial"/>
          <w:sz w:val="20"/>
          <w:szCs w:val="20"/>
        </w:rPr>
        <w:t xml:space="preserve">(9), 2169. </w:t>
      </w:r>
      <w:hyperlink r:id="rId44" w:history="1">
        <w:r w:rsidRPr="00603CA9">
          <w:rPr>
            <w:rStyle w:val="Hyperlink"/>
            <w:rFonts w:ascii="Arial" w:hAnsi="Arial" w:cs="Arial"/>
            <w:sz w:val="20"/>
            <w:szCs w:val="20"/>
          </w:rPr>
          <w:t>https://doi.org/10.3390/nu11092169</w:t>
        </w:r>
      </w:hyperlink>
    </w:p>
    <w:p w14:paraId="76053547" w14:textId="7790024F" w:rsidR="00360460" w:rsidRPr="00603CA9" w:rsidRDefault="00360460" w:rsidP="0066407F">
      <w:pPr>
        <w:rPr>
          <w:rFonts w:ascii="Arial" w:hAnsi="Arial" w:cs="Arial"/>
          <w:sz w:val="20"/>
          <w:szCs w:val="20"/>
        </w:rPr>
      </w:pPr>
      <w:r w:rsidRPr="00603CA9">
        <w:rPr>
          <w:rFonts w:ascii="Arial" w:hAnsi="Arial" w:cs="Arial"/>
          <w:sz w:val="20"/>
          <w:szCs w:val="20"/>
        </w:rPr>
        <w:t xml:space="preserve">Weng, Z., Zhang, B., </w:t>
      </w:r>
      <w:proofErr w:type="spellStart"/>
      <w:r w:rsidRPr="00603CA9">
        <w:rPr>
          <w:rFonts w:ascii="Arial" w:hAnsi="Arial" w:cs="Arial"/>
          <w:sz w:val="20"/>
          <w:szCs w:val="20"/>
        </w:rPr>
        <w:t>Asadi</w:t>
      </w:r>
      <w:proofErr w:type="spellEnd"/>
      <w:r w:rsidRPr="00603CA9">
        <w:rPr>
          <w:rFonts w:ascii="Arial" w:hAnsi="Arial" w:cs="Arial"/>
          <w:sz w:val="20"/>
          <w:szCs w:val="20"/>
        </w:rPr>
        <w:t xml:space="preserve">, S., </w:t>
      </w:r>
      <w:proofErr w:type="spellStart"/>
      <w:r w:rsidRPr="00603CA9">
        <w:rPr>
          <w:rFonts w:ascii="Arial" w:hAnsi="Arial" w:cs="Arial"/>
          <w:sz w:val="20"/>
          <w:szCs w:val="20"/>
        </w:rPr>
        <w:t>Sismanopoulos</w:t>
      </w:r>
      <w:proofErr w:type="spellEnd"/>
      <w:r w:rsidRPr="00603CA9">
        <w:rPr>
          <w:rFonts w:ascii="Arial" w:hAnsi="Arial" w:cs="Arial"/>
          <w:sz w:val="20"/>
          <w:szCs w:val="20"/>
        </w:rPr>
        <w:t xml:space="preserve">, N., Butcher, A., Fu, X., </w:t>
      </w:r>
      <w:proofErr w:type="spellStart"/>
      <w:r w:rsidRPr="00603CA9">
        <w:rPr>
          <w:rFonts w:ascii="Arial" w:hAnsi="Arial" w:cs="Arial"/>
          <w:sz w:val="20"/>
          <w:szCs w:val="20"/>
        </w:rPr>
        <w:t>Katsarou-Katsari</w:t>
      </w:r>
      <w:proofErr w:type="spellEnd"/>
      <w:r w:rsidRPr="00603CA9">
        <w:rPr>
          <w:rFonts w:ascii="Arial" w:hAnsi="Arial" w:cs="Arial"/>
          <w:sz w:val="20"/>
          <w:szCs w:val="20"/>
        </w:rPr>
        <w:t xml:space="preserve">, A., Antoniou, C., &amp; </w:t>
      </w:r>
      <w:proofErr w:type="spellStart"/>
      <w:r w:rsidRPr="00603CA9">
        <w:rPr>
          <w:rFonts w:ascii="Arial" w:hAnsi="Arial" w:cs="Arial"/>
          <w:sz w:val="20"/>
          <w:szCs w:val="20"/>
        </w:rPr>
        <w:t>Theoharides</w:t>
      </w:r>
      <w:proofErr w:type="spellEnd"/>
      <w:r w:rsidRPr="00603CA9">
        <w:rPr>
          <w:rFonts w:ascii="Arial" w:hAnsi="Arial" w:cs="Arial"/>
          <w:sz w:val="20"/>
          <w:szCs w:val="20"/>
        </w:rPr>
        <w:t>, T. C. (2012). Quercetin is more effective than cromolyn in blocking human mast cell cytokine release and inhibits contact dermatitis and photosensitivity in humans. </w:t>
      </w:r>
      <w:proofErr w:type="spellStart"/>
      <w:r w:rsidRPr="00603CA9">
        <w:rPr>
          <w:rFonts w:ascii="Arial" w:hAnsi="Arial" w:cs="Arial"/>
          <w:i/>
          <w:iCs/>
          <w:sz w:val="20"/>
          <w:szCs w:val="20"/>
        </w:rPr>
        <w:t>PloS</w:t>
      </w:r>
      <w:proofErr w:type="spellEnd"/>
      <w:r w:rsidRPr="00603CA9">
        <w:rPr>
          <w:rFonts w:ascii="Arial" w:hAnsi="Arial" w:cs="Arial"/>
          <w:i/>
          <w:iCs/>
          <w:sz w:val="20"/>
          <w:szCs w:val="20"/>
        </w:rPr>
        <w:t xml:space="preserve"> one</w:t>
      </w:r>
      <w:r w:rsidRPr="00603CA9">
        <w:rPr>
          <w:rFonts w:ascii="Arial" w:hAnsi="Arial" w:cs="Arial"/>
          <w:sz w:val="20"/>
          <w:szCs w:val="20"/>
        </w:rPr>
        <w:t>, </w:t>
      </w:r>
      <w:r w:rsidRPr="00603CA9">
        <w:rPr>
          <w:rFonts w:ascii="Arial" w:hAnsi="Arial" w:cs="Arial"/>
          <w:i/>
          <w:iCs/>
          <w:sz w:val="20"/>
          <w:szCs w:val="20"/>
        </w:rPr>
        <w:t>7</w:t>
      </w:r>
      <w:r w:rsidRPr="00603CA9">
        <w:rPr>
          <w:rFonts w:ascii="Arial" w:hAnsi="Arial" w:cs="Arial"/>
          <w:sz w:val="20"/>
          <w:szCs w:val="20"/>
        </w:rPr>
        <w:t xml:space="preserve">(3), e33805. </w:t>
      </w:r>
      <w:hyperlink r:id="rId45" w:history="1">
        <w:r w:rsidRPr="00603CA9">
          <w:rPr>
            <w:rStyle w:val="Hyperlink"/>
            <w:rFonts w:ascii="Arial" w:hAnsi="Arial" w:cs="Arial"/>
            <w:sz w:val="20"/>
            <w:szCs w:val="20"/>
          </w:rPr>
          <w:t>https://doi.org/10.1371/journal.pone.0033805</w:t>
        </w:r>
      </w:hyperlink>
    </w:p>
    <w:p w14:paraId="76316063" w14:textId="6A86AC2C" w:rsidR="00360460" w:rsidRPr="00603CA9" w:rsidRDefault="00360460" w:rsidP="0066407F">
      <w:pPr>
        <w:rPr>
          <w:rFonts w:ascii="Arial" w:hAnsi="Arial" w:cs="Arial"/>
          <w:sz w:val="20"/>
          <w:szCs w:val="20"/>
        </w:rPr>
      </w:pPr>
      <w:r w:rsidRPr="00603CA9">
        <w:rPr>
          <w:rFonts w:ascii="Arial" w:hAnsi="Arial" w:cs="Arial"/>
          <w:sz w:val="20"/>
          <w:szCs w:val="20"/>
        </w:rPr>
        <w:t>Yang, D., Wang, T., Long, M., &amp; Li, P. (2020). Quercetin: Its Main Pharmacological Activity and Potential Application in Clinical Medicine. </w:t>
      </w:r>
      <w:r w:rsidRPr="00603CA9">
        <w:rPr>
          <w:rFonts w:ascii="Arial" w:hAnsi="Arial" w:cs="Arial"/>
          <w:i/>
          <w:iCs/>
          <w:sz w:val="20"/>
          <w:szCs w:val="20"/>
        </w:rPr>
        <w:t>Oxidative medicine and cellular longevity</w:t>
      </w:r>
      <w:r w:rsidRPr="00603CA9">
        <w:rPr>
          <w:rFonts w:ascii="Arial" w:hAnsi="Arial" w:cs="Arial"/>
          <w:sz w:val="20"/>
          <w:szCs w:val="20"/>
        </w:rPr>
        <w:t>, </w:t>
      </w:r>
      <w:r w:rsidRPr="00603CA9">
        <w:rPr>
          <w:rFonts w:ascii="Arial" w:hAnsi="Arial" w:cs="Arial"/>
          <w:i/>
          <w:iCs/>
          <w:sz w:val="20"/>
          <w:szCs w:val="20"/>
        </w:rPr>
        <w:t>2020</w:t>
      </w:r>
      <w:r w:rsidRPr="00603CA9">
        <w:rPr>
          <w:rFonts w:ascii="Arial" w:hAnsi="Arial" w:cs="Arial"/>
          <w:sz w:val="20"/>
          <w:szCs w:val="20"/>
        </w:rPr>
        <w:t>, 8825387. https://doi.org/10.1155/2020/8825387</w:t>
      </w:r>
    </w:p>
    <w:p w14:paraId="3DD2CBC8" w14:textId="00641E55" w:rsidR="00360460" w:rsidRPr="00603CA9" w:rsidRDefault="00360460" w:rsidP="00360460">
      <w:pPr>
        <w:jc w:val="both"/>
        <w:rPr>
          <w:rFonts w:ascii="Arial" w:hAnsi="Arial" w:cs="Arial"/>
          <w:sz w:val="20"/>
          <w:szCs w:val="20"/>
        </w:rPr>
      </w:pPr>
      <w:r w:rsidRPr="00603CA9">
        <w:rPr>
          <w:rFonts w:ascii="Arial" w:hAnsi="Arial" w:cs="Arial"/>
          <w:sz w:val="20"/>
          <w:szCs w:val="20"/>
        </w:rPr>
        <w:t xml:space="preserve">Zari, S.T., Zari, T.A. (2015). A review of four common medicinal plants used to treat eczema. </w:t>
      </w:r>
      <w:r w:rsidRPr="00603CA9">
        <w:rPr>
          <w:rFonts w:ascii="Arial" w:hAnsi="Arial" w:cs="Arial"/>
          <w:i/>
          <w:iCs/>
          <w:sz w:val="20"/>
          <w:szCs w:val="20"/>
        </w:rPr>
        <w:t>J Med Plants Res</w:t>
      </w:r>
      <w:r w:rsidRPr="00603CA9">
        <w:rPr>
          <w:rFonts w:ascii="Arial" w:hAnsi="Arial" w:cs="Arial"/>
          <w:sz w:val="20"/>
          <w:szCs w:val="20"/>
        </w:rPr>
        <w:t>, 9(24), 702–711. doi:10.5897/JMPR2015.5831</w:t>
      </w:r>
    </w:p>
    <w:p w14:paraId="5FBC5DF0" w14:textId="36C79906" w:rsidR="00632594" w:rsidRPr="00BA423E" w:rsidRDefault="00360460" w:rsidP="00897621">
      <w:pPr>
        <w:jc w:val="both"/>
        <w:rPr>
          <w:rFonts w:ascii="Arial" w:hAnsi="Arial" w:cs="Arial"/>
          <w:sz w:val="20"/>
          <w:szCs w:val="20"/>
        </w:rPr>
      </w:pPr>
      <w:r w:rsidRPr="00603CA9">
        <w:rPr>
          <w:rFonts w:ascii="Arial" w:hAnsi="Arial" w:cs="Arial"/>
          <w:sz w:val="20"/>
          <w:szCs w:val="20"/>
        </w:rPr>
        <w:t xml:space="preserve">Zhao, Y., Wang, W., Wu, X., Ma, X., Qu, R., Chen, X., Liu, C., Liu, Y., Wang, X., Yan, P., Zhang, H., Pan, J., &amp; Li, W. (2017).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antagonizes TNF-α-mediated inflammatory reaction and protects against dermatitis in a mice model. </w:t>
      </w:r>
      <w:r w:rsidRPr="00603CA9">
        <w:rPr>
          <w:rFonts w:ascii="Arial" w:hAnsi="Arial" w:cs="Arial"/>
          <w:i/>
          <w:iCs/>
          <w:sz w:val="20"/>
          <w:szCs w:val="20"/>
        </w:rPr>
        <w:t>International immunopharmacology</w:t>
      </w:r>
      <w:r w:rsidRPr="00603CA9">
        <w:rPr>
          <w:rFonts w:ascii="Arial" w:hAnsi="Arial" w:cs="Arial"/>
          <w:sz w:val="20"/>
          <w:szCs w:val="20"/>
        </w:rPr>
        <w:t>, </w:t>
      </w:r>
      <w:r w:rsidRPr="00603CA9">
        <w:rPr>
          <w:rFonts w:ascii="Arial" w:hAnsi="Arial" w:cs="Arial"/>
          <w:i/>
          <w:iCs/>
          <w:sz w:val="20"/>
          <w:szCs w:val="20"/>
        </w:rPr>
        <w:t>45</w:t>
      </w:r>
      <w:r w:rsidRPr="00603CA9">
        <w:rPr>
          <w:rFonts w:ascii="Arial" w:hAnsi="Arial" w:cs="Arial"/>
          <w:sz w:val="20"/>
          <w:szCs w:val="20"/>
        </w:rPr>
        <w:t>, 174–179. https://doi.org/10.1016/j.intimp.2017.02.014</w:t>
      </w:r>
    </w:p>
    <w:sectPr w:rsidR="00632594" w:rsidRPr="00BA423E" w:rsidSect="00DF1ECF">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A2285" w14:textId="77777777" w:rsidR="005A208F" w:rsidRDefault="005A208F" w:rsidP="00DF1ECF">
      <w:pPr>
        <w:spacing w:after="0" w:line="240" w:lineRule="auto"/>
      </w:pPr>
      <w:r>
        <w:separator/>
      </w:r>
    </w:p>
  </w:endnote>
  <w:endnote w:type="continuationSeparator" w:id="0">
    <w:p w14:paraId="15C63CC6" w14:textId="77777777" w:rsidR="005A208F" w:rsidRDefault="005A208F" w:rsidP="00DF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994E" w14:textId="77777777" w:rsidR="00DF1ECF" w:rsidRDefault="00DF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77DD" w14:textId="77777777" w:rsidR="00DF1ECF" w:rsidRDefault="00DF1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C005" w14:textId="77777777" w:rsidR="00DF1ECF" w:rsidRDefault="00DF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0A787" w14:textId="77777777" w:rsidR="005A208F" w:rsidRDefault="005A208F" w:rsidP="00DF1ECF">
      <w:pPr>
        <w:spacing w:after="0" w:line="240" w:lineRule="auto"/>
      </w:pPr>
      <w:r>
        <w:separator/>
      </w:r>
    </w:p>
  </w:footnote>
  <w:footnote w:type="continuationSeparator" w:id="0">
    <w:p w14:paraId="2DB36DFD" w14:textId="77777777" w:rsidR="005A208F" w:rsidRDefault="005A208F" w:rsidP="00DF1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E61CE" w14:textId="10A1F95D" w:rsidR="00DF1ECF" w:rsidRDefault="00DF1ECF">
    <w:pPr>
      <w:pStyle w:val="Header"/>
    </w:pPr>
    <w:r>
      <w:rPr>
        <w:noProof/>
      </w:rPr>
      <w:pict w14:anchorId="1DC7A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22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F992" w14:textId="4AC84669" w:rsidR="00DF1ECF" w:rsidRDefault="00DF1ECF">
    <w:pPr>
      <w:pStyle w:val="Header"/>
    </w:pPr>
    <w:r>
      <w:rPr>
        <w:noProof/>
      </w:rPr>
      <w:pict w14:anchorId="3617D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22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CA0F" w14:textId="55E4AA23" w:rsidR="00DF1ECF" w:rsidRDefault="00DF1ECF">
    <w:pPr>
      <w:pStyle w:val="Header"/>
    </w:pPr>
    <w:r>
      <w:rPr>
        <w:noProof/>
      </w:rPr>
      <w:pict w14:anchorId="7951E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22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A3D"/>
    <w:multiLevelType w:val="hybridMultilevel"/>
    <w:tmpl w:val="B56EBB0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A32411"/>
    <w:multiLevelType w:val="hybridMultilevel"/>
    <w:tmpl w:val="CB88B6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ED3A83"/>
    <w:multiLevelType w:val="hybridMultilevel"/>
    <w:tmpl w:val="CFB4C8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2645BB"/>
    <w:multiLevelType w:val="hybridMultilevel"/>
    <w:tmpl w:val="3522E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CA75C4"/>
    <w:multiLevelType w:val="multilevel"/>
    <w:tmpl w:val="4A90EBA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047C5F"/>
    <w:multiLevelType w:val="hybridMultilevel"/>
    <w:tmpl w:val="378AF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DF4740"/>
    <w:multiLevelType w:val="multilevel"/>
    <w:tmpl w:val="356C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90460"/>
    <w:multiLevelType w:val="hybridMultilevel"/>
    <w:tmpl w:val="AB9C01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7B1F2E"/>
    <w:multiLevelType w:val="multilevel"/>
    <w:tmpl w:val="EE9EC0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3460FF"/>
    <w:multiLevelType w:val="hybridMultilevel"/>
    <w:tmpl w:val="DC66F2CC"/>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D34E47"/>
    <w:multiLevelType w:val="hybridMultilevel"/>
    <w:tmpl w:val="101699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B1D2D80"/>
    <w:multiLevelType w:val="hybridMultilevel"/>
    <w:tmpl w:val="3522E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F30FEB"/>
    <w:multiLevelType w:val="hybridMultilevel"/>
    <w:tmpl w:val="2564F9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C1089F"/>
    <w:multiLevelType w:val="hybridMultilevel"/>
    <w:tmpl w:val="3522E8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8476F7"/>
    <w:multiLevelType w:val="hybridMultilevel"/>
    <w:tmpl w:val="3522E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942C2B"/>
    <w:multiLevelType w:val="hybridMultilevel"/>
    <w:tmpl w:val="27402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3A0C0E"/>
    <w:multiLevelType w:val="hybridMultilevel"/>
    <w:tmpl w:val="3800C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B2F4163"/>
    <w:multiLevelType w:val="multilevel"/>
    <w:tmpl w:val="9E7204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2742DEA"/>
    <w:multiLevelType w:val="hybridMultilevel"/>
    <w:tmpl w:val="59BA8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2"/>
  </w:num>
  <w:num w:numId="3">
    <w:abstractNumId w:val="8"/>
  </w:num>
  <w:num w:numId="4">
    <w:abstractNumId w:val="9"/>
  </w:num>
  <w:num w:numId="5">
    <w:abstractNumId w:val="0"/>
  </w:num>
  <w:num w:numId="6">
    <w:abstractNumId w:val="1"/>
  </w:num>
  <w:num w:numId="7">
    <w:abstractNumId w:val="15"/>
  </w:num>
  <w:num w:numId="8">
    <w:abstractNumId w:val="18"/>
  </w:num>
  <w:num w:numId="9">
    <w:abstractNumId w:val="5"/>
  </w:num>
  <w:num w:numId="10">
    <w:abstractNumId w:val="13"/>
  </w:num>
  <w:num w:numId="11">
    <w:abstractNumId w:val="3"/>
  </w:num>
  <w:num w:numId="12">
    <w:abstractNumId w:val="14"/>
  </w:num>
  <w:num w:numId="13">
    <w:abstractNumId w:val="11"/>
  </w:num>
  <w:num w:numId="14">
    <w:abstractNumId w:val="6"/>
  </w:num>
  <w:num w:numId="15">
    <w:abstractNumId w:val="10"/>
  </w:num>
  <w:num w:numId="16">
    <w:abstractNumId w:val="2"/>
  </w:num>
  <w:num w:numId="17">
    <w:abstractNumId w:val="4"/>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A7"/>
    <w:rsid w:val="00007207"/>
    <w:rsid w:val="000B3E13"/>
    <w:rsid w:val="00141770"/>
    <w:rsid w:val="0015388C"/>
    <w:rsid w:val="001862C9"/>
    <w:rsid w:val="001A1D31"/>
    <w:rsid w:val="001A6E6F"/>
    <w:rsid w:val="00216F92"/>
    <w:rsid w:val="00243109"/>
    <w:rsid w:val="00291072"/>
    <w:rsid w:val="002F752A"/>
    <w:rsid w:val="003303CA"/>
    <w:rsid w:val="00333DCF"/>
    <w:rsid w:val="00360460"/>
    <w:rsid w:val="00383999"/>
    <w:rsid w:val="003B2050"/>
    <w:rsid w:val="003C3DC5"/>
    <w:rsid w:val="003C6F89"/>
    <w:rsid w:val="003D2C82"/>
    <w:rsid w:val="003E542E"/>
    <w:rsid w:val="004239F1"/>
    <w:rsid w:val="00442336"/>
    <w:rsid w:val="00444A4E"/>
    <w:rsid w:val="004531D5"/>
    <w:rsid w:val="00484D42"/>
    <w:rsid w:val="00493ED2"/>
    <w:rsid w:val="004956D4"/>
    <w:rsid w:val="00572939"/>
    <w:rsid w:val="005909C3"/>
    <w:rsid w:val="005A208F"/>
    <w:rsid w:val="00603CA9"/>
    <w:rsid w:val="00632594"/>
    <w:rsid w:val="006340C4"/>
    <w:rsid w:val="00655518"/>
    <w:rsid w:val="0066407F"/>
    <w:rsid w:val="00695FA9"/>
    <w:rsid w:val="006A08BE"/>
    <w:rsid w:val="006A6547"/>
    <w:rsid w:val="006B5BA7"/>
    <w:rsid w:val="007005A6"/>
    <w:rsid w:val="00766F53"/>
    <w:rsid w:val="007847F8"/>
    <w:rsid w:val="007915B0"/>
    <w:rsid w:val="007C2499"/>
    <w:rsid w:val="00822442"/>
    <w:rsid w:val="00897621"/>
    <w:rsid w:val="008D4D31"/>
    <w:rsid w:val="00984E04"/>
    <w:rsid w:val="00986A0D"/>
    <w:rsid w:val="009A0D5F"/>
    <w:rsid w:val="009C3E1B"/>
    <w:rsid w:val="009D299D"/>
    <w:rsid w:val="00A14755"/>
    <w:rsid w:val="00A14DB1"/>
    <w:rsid w:val="00A227E0"/>
    <w:rsid w:val="00A70AFE"/>
    <w:rsid w:val="00AC2F99"/>
    <w:rsid w:val="00AC4D63"/>
    <w:rsid w:val="00B01FE2"/>
    <w:rsid w:val="00B31819"/>
    <w:rsid w:val="00B525D1"/>
    <w:rsid w:val="00B91432"/>
    <w:rsid w:val="00B94378"/>
    <w:rsid w:val="00BA423E"/>
    <w:rsid w:val="00BB0666"/>
    <w:rsid w:val="00BB392A"/>
    <w:rsid w:val="00BB5E67"/>
    <w:rsid w:val="00BE50B4"/>
    <w:rsid w:val="00C26B35"/>
    <w:rsid w:val="00C32FDB"/>
    <w:rsid w:val="00C4170D"/>
    <w:rsid w:val="00CA5E09"/>
    <w:rsid w:val="00CB6DEC"/>
    <w:rsid w:val="00CC5A84"/>
    <w:rsid w:val="00CF2ABB"/>
    <w:rsid w:val="00CF5F0E"/>
    <w:rsid w:val="00D22B07"/>
    <w:rsid w:val="00D61D62"/>
    <w:rsid w:val="00D73F98"/>
    <w:rsid w:val="00DA4294"/>
    <w:rsid w:val="00DC1EF1"/>
    <w:rsid w:val="00DC3B59"/>
    <w:rsid w:val="00DD592C"/>
    <w:rsid w:val="00DF1ECF"/>
    <w:rsid w:val="00E8200B"/>
    <w:rsid w:val="00E875BD"/>
    <w:rsid w:val="00EA7204"/>
    <w:rsid w:val="00EF31DB"/>
    <w:rsid w:val="00F4571C"/>
    <w:rsid w:val="00F57BB7"/>
    <w:rsid w:val="00FE374A"/>
    <w:rsid w:val="00FF21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F605E4"/>
  <w15:chartTrackingRefBased/>
  <w15:docId w15:val="{54D3A3DC-C108-4387-815F-38F820B0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442"/>
  </w:style>
  <w:style w:type="paragraph" w:styleId="Heading1">
    <w:name w:val="heading 1"/>
    <w:basedOn w:val="Normal"/>
    <w:next w:val="Normal"/>
    <w:link w:val="Heading1Char"/>
    <w:uiPriority w:val="9"/>
    <w:qFormat/>
    <w:rsid w:val="006B5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5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5B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5B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5B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5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5B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5B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5B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5B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5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BA7"/>
    <w:rPr>
      <w:rFonts w:eastAsiaTheme="majorEastAsia" w:cstheme="majorBidi"/>
      <w:color w:val="272727" w:themeColor="text1" w:themeTint="D8"/>
    </w:rPr>
  </w:style>
  <w:style w:type="paragraph" w:styleId="Title">
    <w:name w:val="Title"/>
    <w:basedOn w:val="Normal"/>
    <w:next w:val="Normal"/>
    <w:link w:val="TitleChar"/>
    <w:uiPriority w:val="10"/>
    <w:qFormat/>
    <w:rsid w:val="006B5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BA7"/>
    <w:pPr>
      <w:spacing w:before="160"/>
      <w:jc w:val="center"/>
    </w:pPr>
    <w:rPr>
      <w:i/>
      <w:iCs/>
      <w:color w:val="404040" w:themeColor="text1" w:themeTint="BF"/>
    </w:rPr>
  </w:style>
  <w:style w:type="character" w:customStyle="1" w:styleId="QuoteChar">
    <w:name w:val="Quote Char"/>
    <w:basedOn w:val="DefaultParagraphFont"/>
    <w:link w:val="Quote"/>
    <w:uiPriority w:val="29"/>
    <w:rsid w:val="006B5BA7"/>
    <w:rPr>
      <w:i/>
      <w:iCs/>
      <w:color w:val="404040" w:themeColor="text1" w:themeTint="BF"/>
    </w:rPr>
  </w:style>
  <w:style w:type="paragraph" w:styleId="ListParagraph">
    <w:name w:val="List Paragraph"/>
    <w:basedOn w:val="Normal"/>
    <w:uiPriority w:val="34"/>
    <w:qFormat/>
    <w:rsid w:val="006B5BA7"/>
    <w:pPr>
      <w:ind w:left="720"/>
      <w:contextualSpacing/>
    </w:pPr>
  </w:style>
  <w:style w:type="character" w:styleId="IntenseEmphasis">
    <w:name w:val="Intense Emphasis"/>
    <w:basedOn w:val="DefaultParagraphFont"/>
    <w:uiPriority w:val="21"/>
    <w:qFormat/>
    <w:rsid w:val="006B5BA7"/>
    <w:rPr>
      <w:i/>
      <w:iCs/>
      <w:color w:val="2F5496" w:themeColor="accent1" w:themeShade="BF"/>
    </w:rPr>
  </w:style>
  <w:style w:type="paragraph" w:styleId="IntenseQuote">
    <w:name w:val="Intense Quote"/>
    <w:basedOn w:val="Normal"/>
    <w:next w:val="Normal"/>
    <w:link w:val="IntenseQuoteChar"/>
    <w:uiPriority w:val="30"/>
    <w:qFormat/>
    <w:rsid w:val="006B5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5BA7"/>
    <w:rPr>
      <w:i/>
      <w:iCs/>
      <w:color w:val="2F5496" w:themeColor="accent1" w:themeShade="BF"/>
    </w:rPr>
  </w:style>
  <w:style w:type="character" w:styleId="IntenseReference">
    <w:name w:val="Intense Reference"/>
    <w:basedOn w:val="DefaultParagraphFont"/>
    <w:uiPriority w:val="32"/>
    <w:qFormat/>
    <w:rsid w:val="006B5BA7"/>
    <w:rPr>
      <w:b/>
      <w:bCs/>
      <w:smallCaps/>
      <w:color w:val="2F5496" w:themeColor="accent1" w:themeShade="BF"/>
      <w:spacing w:val="5"/>
    </w:rPr>
  </w:style>
  <w:style w:type="character" w:styleId="Hyperlink">
    <w:name w:val="Hyperlink"/>
    <w:basedOn w:val="DefaultParagraphFont"/>
    <w:uiPriority w:val="99"/>
    <w:unhideWhenUsed/>
    <w:rsid w:val="00822442"/>
    <w:rPr>
      <w:color w:val="0563C1" w:themeColor="hyperlink"/>
      <w:u w:val="single"/>
    </w:rPr>
  </w:style>
  <w:style w:type="table" w:styleId="TableGrid">
    <w:name w:val="Table Grid"/>
    <w:basedOn w:val="TableNormal"/>
    <w:uiPriority w:val="39"/>
    <w:rsid w:val="00822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752A"/>
    <w:rPr>
      <w:color w:val="605E5C"/>
      <w:shd w:val="clear" w:color="auto" w:fill="E1DFDD"/>
    </w:rPr>
  </w:style>
  <w:style w:type="character" w:styleId="LineNumber">
    <w:name w:val="line number"/>
    <w:basedOn w:val="DefaultParagraphFont"/>
    <w:uiPriority w:val="99"/>
    <w:semiHidden/>
    <w:unhideWhenUsed/>
    <w:rsid w:val="001A6E6F"/>
  </w:style>
  <w:style w:type="paragraph" w:styleId="Header">
    <w:name w:val="header"/>
    <w:basedOn w:val="Normal"/>
    <w:link w:val="HeaderChar"/>
    <w:uiPriority w:val="99"/>
    <w:unhideWhenUsed/>
    <w:rsid w:val="00DF1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ECF"/>
  </w:style>
  <w:style w:type="paragraph" w:styleId="Footer">
    <w:name w:val="footer"/>
    <w:basedOn w:val="Normal"/>
    <w:link w:val="FooterChar"/>
    <w:uiPriority w:val="99"/>
    <w:unhideWhenUsed/>
    <w:rsid w:val="00DF1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1914">
      <w:bodyDiv w:val="1"/>
      <w:marLeft w:val="0"/>
      <w:marRight w:val="0"/>
      <w:marTop w:val="0"/>
      <w:marBottom w:val="0"/>
      <w:divBdr>
        <w:top w:val="none" w:sz="0" w:space="0" w:color="auto"/>
        <w:left w:val="none" w:sz="0" w:space="0" w:color="auto"/>
        <w:bottom w:val="none" w:sz="0" w:space="0" w:color="auto"/>
        <w:right w:val="none" w:sz="0" w:space="0" w:color="auto"/>
      </w:divBdr>
    </w:div>
    <w:div w:id="526337134">
      <w:bodyDiv w:val="1"/>
      <w:marLeft w:val="0"/>
      <w:marRight w:val="0"/>
      <w:marTop w:val="0"/>
      <w:marBottom w:val="0"/>
      <w:divBdr>
        <w:top w:val="none" w:sz="0" w:space="0" w:color="auto"/>
        <w:left w:val="none" w:sz="0" w:space="0" w:color="auto"/>
        <w:bottom w:val="none" w:sz="0" w:space="0" w:color="auto"/>
        <w:right w:val="none" w:sz="0" w:space="0" w:color="auto"/>
      </w:divBdr>
      <w:divsChild>
        <w:div w:id="1043793576">
          <w:marLeft w:val="0"/>
          <w:marRight w:val="0"/>
          <w:marTop w:val="0"/>
          <w:marBottom w:val="0"/>
          <w:divBdr>
            <w:top w:val="single" w:sz="6" w:space="0" w:color="5B616B"/>
            <w:left w:val="single" w:sz="6" w:space="0" w:color="5B616B"/>
            <w:bottom w:val="single" w:sz="6" w:space="0" w:color="5B616B"/>
            <w:right w:val="single" w:sz="6" w:space="0" w:color="5B616B"/>
          </w:divBdr>
        </w:div>
        <w:div w:id="1356885134">
          <w:marLeft w:val="0"/>
          <w:marRight w:val="0"/>
          <w:marTop w:val="0"/>
          <w:marBottom w:val="0"/>
          <w:divBdr>
            <w:top w:val="none" w:sz="0" w:space="0" w:color="auto"/>
            <w:left w:val="none" w:sz="0" w:space="0" w:color="auto"/>
            <w:bottom w:val="none" w:sz="0" w:space="0" w:color="auto"/>
            <w:right w:val="none" w:sz="0" w:space="0" w:color="auto"/>
          </w:divBdr>
          <w:divsChild>
            <w:div w:id="15348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5538">
      <w:bodyDiv w:val="1"/>
      <w:marLeft w:val="0"/>
      <w:marRight w:val="0"/>
      <w:marTop w:val="0"/>
      <w:marBottom w:val="0"/>
      <w:divBdr>
        <w:top w:val="none" w:sz="0" w:space="0" w:color="auto"/>
        <w:left w:val="none" w:sz="0" w:space="0" w:color="auto"/>
        <w:bottom w:val="none" w:sz="0" w:space="0" w:color="auto"/>
        <w:right w:val="none" w:sz="0" w:space="0" w:color="auto"/>
      </w:divBdr>
      <w:divsChild>
        <w:div w:id="102582566">
          <w:marLeft w:val="0"/>
          <w:marRight w:val="0"/>
          <w:marTop w:val="0"/>
          <w:marBottom w:val="0"/>
          <w:divBdr>
            <w:top w:val="single" w:sz="6" w:space="0" w:color="5B616B"/>
            <w:left w:val="single" w:sz="6" w:space="0" w:color="5B616B"/>
            <w:bottom w:val="single" w:sz="6" w:space="0" w:color="5B616B"/>
            <w:right w:val="single" w:sz="6" w:space="0" w:color="5B616B"/>
          </w:divBdr>
        </w:div>
        <w:div w:id="1165852475">
          <w:marLeft w:val="0"/>
          <w:marRight w:val="0"/>
          <w:marTop w:val="0"/>
          <w:marBottom w:val="0"/>
          <w:divBdr>
            <w:top w:val="none" w:sz="0" w:space="0" w:color="auto"/>
            <w:left w:val="none" w:sz="0" w:space="0" w:color="auto"/>
            <w:bottom w:val="none" w:sz="0" w:space="0" w:color="auto"/>
            <w:right w:val="none" w:sz="0" w:space="0" w:color="auto"/>
          </w:divBdr>
          <w:divsChild>
            <w:div w:id="17091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9165">
      <w:bodyDiv w:val="1"/>
      <w:marLeft w:val="0"/>
      <w:marRight w:val="0"/>
      <w:marTop w:val="0"/>
      <w:marBottom w:val="0"/>
      <w:divBdr>
        <w:top w:val="none" w:sz="0" w:space="0" w:color="auto"/>
        <w:left w:val="none" w:sz="0" w:space="0" w:color="auto"/>
        <w:bottom w:val="none" w:sz="0" w:space="0" w:color="auto"/>
        <w:right w:val="none" w:sz="0" w:space="0" w:color="auto"/>
      </w:divBdr>
    </w:div>
    <w:div w:id="699471523">
      <w:bodyDiv w:val="1"/>
      <w:marLeft w:val="0"/>
      <w:marRight w:val="0"/>
      <w:marTop w:val="0"/>
      <w:marBottom w:val="0"/>
      <w:divBdr>
        <w:top w:val="none" w:sz="0" w:space="0" w:color="auto"/>
        <w:left w:val="none" w:sz="0" w:space="0" w:color="auto"/>
        <w:bottom w:val="none" w:sz="0" w:space="0" w:color="auto"/>
        <w:right w:val="none" w:sz="0" w:space="0" w:color="auto"/>
      </w:divBdr>
    </w:div>
    <w:div w:id="7549813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5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72528170">
      <w:bodyDiv w:val="1"/>
      <w:marLeft w:val="0"/>
      <w:marRight w:val="0"/>
      <w:marTop w:val="0"/>
      <w:marBottom w:val="0"/>
      <w:divBdr>
        <w:top w:val="none" w:sz="0" w:space="0" w:color="auto"/>
        <w:left w:val="none" w:sz="0" w:space="0" w:color="auto"/>
        <w:bottom w:val="none" w:sz="0" w:space="0" w:color="auto"/>
        <w:right w:val="none" w:sz="0" w:space="0" w:color="auto"/>
      </w:divBdr>
    </w:div>
    <w:div w:id="1701665512">
      <w:bodyDiv w:val="1"/>
      <w:marLeft w:val="0"/>
      <w:marRight w:val="0"/>
      <w:marTop w:val="0"/>
      <w:marBottom w:val="0"/>
      <w:divBdr>
        <w:top w:val="none" w:sz="0" w:space="0" w:color="auto"/>
        <w:left w:val="none" w:sz="0" w:space="0" w:color="auto"/>
        <w:bottom w:val="none" w:sz="0" w:space="0" w:color="auto"/>
        <w:right w:val="none" w:sz="0" w:space="0" w:color="auto"/>
      </w:divBdr>
      <w:divsChild>
        <w:div w:id="69474762">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720204397">
      <w:bodyDiv w:val="1"/>
      <w:marLeft w:val="0"/>
      <w:marRight w:val="0"/>
      <w:marTop w:val="0"/>
      <w:marBottom w:val="0"/>
      <w:divBdr>
        <w:top w:val="none" w:sz="0" w:space="0" w:color="auto"/>
        <w:left w:val="none" w:sz="0" w:space="0" w:color="auto"/>
        <w:bottom w:val="none" w:sz="0" w:space="0" w:color="auto"/>
        <w:right w:val="none" w:sz="0" w:space="0" w:color="auto"/>
      </w:divBdr>
    </w:div>
    <w:div w:id="17380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7/CMR.0000000000000647" TargetMode="External"/><Relationship Id="rId18" Type="http://schemas.openxmlformats.org/officeDocument/2006/relationships/hyperlink" Target="https://doi.org/10.1046/j.1365-2133.2000.03767.x" TargetMode="External"/><Relationship Id="rId26" Type="http://schemas.openxmlformats.org/officeDocument/2006/relationships/hyperlink" Target="https://doi.org/10.2147/IJN.S456053" TargetMode="External"/><Relationship Id="rId39" Type="http://schemas.openxmlformats.org/officeDocument/2006/relationships/hyperlink" Target="https://doi.org/10.1007/s13555-018-0221-x" TargetMode="External"/><Relationship Id="rId21" Type="http://schemas.openxmlformats.org/officeDocument/2006/relationships/hyperlink" Target="https://doi.org/10.1016/j.biochi.2016.07.008" TargetMode="External"/><Relationship Id="rId34" Type="http://schemas.openxmlformats.org/officeDocument/2006/relationships/hyperlink" Target="https://doi.org/10.3390/ijms20215262" TargetMode="External"/><Relationship Id="rId42" Type="http://schemas.openxmlformats.org/officeDocument/2006/relationships/hyperlink" Target="https://doi.org/10.1177/1534735410391661"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ejpb.2016.08.011" TargetMode="External"/><Relationship Id="rId29" Type="http://schemas.openxmlformats.org/officeDocument/2006/relationships/hyperlink" Target="https://doi.org/10.1023/a:1006813510959" TargetMode="External"/><Relationship Id="rId11" Type="http://schemas.openxmlformats.org/officeDocument/2006/relationships/hyperlink" Target="https://doi.org/10.1155/2013/361746" TargetMode="External"/><Relationship Id="rId24" Type="http://schemas.openxmlformats.org/officeDocument/2006/relationships/hyperlink" Target="https://doi.org/10.1016/j.ejphar.2012.05.050" TargetMode="External"/><Relationship Id="rId32" Type="http://schemas.openxmlformats.org/officeDocument/2006/relationships/hyperlink" Target="https://doi.org/10.1016/j.phrs.2019.104584" TargetMode="External"/><Relationship Id="rId37" Type="http://schemas.openxmlformats.org/officeDocument/2006/relationships/hyperlink" Target="https://doi.org/10.53555/jptcp.v31i1.4078" TargetMode="External"/><Relationship Id="rId40" Type="http://schemas.openxmlformats.org/officeDocument/2006/relationships/hyperlink" Target="https://doi.org/10.1080/10408398.2019.1683810" TargetMode="External"/><Relationship Id="rId45" Type="http://schemas.openxmlformats.org/officeDocument/2006/relationships/hyperlink" Target="https://doi.org/10.1371/journal.pone.0033805"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i.org/10.4081/dr.2023.9678" TargetMode="External"/><Relationship Id="rId19" Type="http://schemas.openxmlformats.org/officeDocument/2006/relationships/hyperlink" Target="https://doi.org/10.1021/nn102055s" TargetMode="External"/><Relationship Id="rId31" Type="http://schemas.openxmlformats.org/officeDocument/2006/relationships/hyperlink" Target="https://doi.org/10.1089/acm.2008.0508" TargetMode="External"/><Relationship Id="rId44" Type="http://schemas.openxmlformats.org/officeDocument/2006/relationships/hyperlink" Target="https://doi.org/10.3390/nu1109216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11/exd.14091" TargetMode="External"/><Relationship Id="rId14" Type="http://schemas.openxmlformats.org/officeDocument/2006/relationships/hyperlink" Target="https://doi.org/10.1038/jid.2011.425" TargetMode="External"/><Relationship Id="rId22" Type="http://schemas.openxmlformats.org/officeDocument/2006/relationships/hyperlink" Target="https://doi.org/10.2147/IJN.S19021" TargetMode="External"/><Relationship Id="rId27" Type="http://schemas.openxmlformats.org/officeDocument/2006/relationships/hyperlink" Target="https://doi.org/10.1016/j.phymed.2013.02.006" TargetMode="External"/><Relationship Id="rId30" Type="http://schemas.openxmlformats.org/officeDocument/2006/relationships/hyperlink" Target="https://doi.org/10.1016/j.ijpharm.2019.04.056" TargetMode="External"/><Relationship Id="rId35" Type="http://schemas.openxmlformats.org/officeDocument/2006/relationships/hyperlink" Target="https://doi.org/10.1001/archderm.136.8.989" TargetMode="External"/><Relationship Id="rId43" Type="http://schemas.openxmlformats.org/officeDocument/2006/relationships/hyperlink" Target="https://doi.org/10.1002/ptr.5640"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oi.org/10.1111/j.1365-2672.2010.04870.x" TargetMode="External"/><Relationship Id="rId17" Type="http://schemas.openxmlformats.org/officeDocument/2006/relationships/hyperlink" Target="https://doi.org/10.1016/j.ejca.2007.09.005" TargetMode="External"/><Relationship Id="rId25" Type="http://schemas.openxmlformats.org/officeDocument/2006/relationships/hyperlink" Target="https://doi.org/10.1186/s12906-019-2605-6" TargetMode="External"/><Relationship Id="rId33" Type="http://schemas.openxmlformats.org/officeDocument/2006/relationships/hyperlink" Target="https://doi.org/10.1016/j.yrtph.2006.05.007" TargetMode="External"/><Relationship Id="rId38" Type="http://schemas.openxmlformats.org/officeDocument/2006/relationships/hyperlink" Target="https://doi.org/10.1111/phpp.12030" TargetMode="External"/><Relationship Id="rId46" Type="http://schemas.openxmlformats.org/officeDocument/2006/relationships/header" Target="header1.xml"/><Relationship Id="rId20" Type="http://schemas.openxmlformats.org/officeDocument/2006/relationships/hyperlink" Target="https://doi.org/10.1002/ptr.6647" TargetMode="External"/><Relationship Id="rId41" Type="http://schemas.openxmlformats.org/officeDocument/2006/relationships/hyperlink" Target="https://doi.org/10.3109/13880209.2014.9181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ptr.2775" TargetMode="External"/><Relationship Id="rId23" Type="http://schemas.openxmlformats.org/officeDocument/2006/relationships/hyperlink" Target="https://doi.org/10.1016/s1567-5769(01)00173-4" TargetMode="External"/><Relationship Id="rId28" Type="http://schemas.openxmlformats.org/officeDocument/2006/relationships/hyperlink" Target="https://doi.org/10.1016/0031-9422(81)83047-6" TargetMode="External"/><Relationship Id="rId36" Type="http://schemas.openxmlformats.org/officeDocument/2006/relationships/hyperlink" Target="http://www.ncbi.nlm.nih.gov/pubmed/10926734"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1405D-D4CF-4DC9-8D86-33E962A1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14</Pages>
  <Words>7334</Words>
  <Characters>41807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Nirmalya Datta</dc:creator>
  <cp:keywords/>
  <dc:description/>
  <cp:lastModifiedBy>SDI 1084</cp:lastModifiedBy>
  <cp:revision>63</cp:revision>
  <dcterms:created xsi:type="dcterms:W3CDTF">2025-03-12T06:34:00Z</dcterms:created>
  <dcterms:modified xsi:type="dcterms:W3CDTF">2025-03-19T11:05:00Z</dcterms:modified>
</cp:coreProperties>
</file>