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1CC0" w14:textId="1C6AF214" w:rsidR="00BE7ADE" w:rsidRDefault="004B3A13" w:rsidP="00C2347E">
      <w:pPr>
        <w:jc w:val="center"/>
        <w:rPr>
          <w:rFonts w:ascii="Times New Roman" w:hAnsi="Times New Roman" w:cs="Times New Roman"/>
          <w:b/>
          <w:bCs/>
          <w:sz w:val="24"/>
          <w:szCs w:val="24"/>
          <w:lang w:val="en-US"/>
        </w:rPr>
      </w:pPr>
      <w:r w:rsidRPr="000D2111">
        <w:rPr>
          <w:rFonts w:ascii="Times New Roman" w:hAnsi="Times New Roman" w:cs="Times New Roman"/>
          <w:b/>
          <w:bCs/>
          <w:sz w:val="24"/>
          <w:szCs w:val="24"/>
          <w:lang w:val="en-US"/>
        </w:rPr>
        <w:t xml:space="preserve">ANALYTICAL STUDY OF </w:t>
      </w:r>
      <w:r w:rsidR="00C2347E" w:rsidRPr="00C2347E">
        <w:rPr>
          <w:rFonts w:ascii="Times New Roman" w:hAnsi="Times New Roman" w:cs="Times New Roman"/>
          <w:b/>
          <w:bCs/>
          <w:i/>
          <w:iCs/>
          <w:sz w:val="24"/>
          <w:szCs w:val="24"/>
        </w:rPr>
        <w:t>GUDUCHYADI RASAYANA</w:t>
      </w:r>
      <w:r w:rsidR="00C2347E" w:rsidRPr="00C2347E">
        <w:rPr>
          <w:rFonts w:ascii="Times New Roman" w:hAnsi="Times New Roman" w:cs="Times New Roman"/>
          <w:b/>
          <w:bCs/>
          <w:sz w:val="24"/>
          <w:szCs w:val="24"/>
        </w:rPr>
        <w:t xml:space="preserve"> </w:t>
      </w:r>
      <w:r w:rsidR="00C2347E" w:rsidRPr="00C2347E">
        <w:rPr>
          <w:rFonts w:ascii="Times New Roman" w:hAnsi="Times New Roman" w:cs="Times New Roman"/>
          <w:b/>
          <w:bCs/>
          <w:sz w:val="24"/>
          <w:szCs w:val="24"/>
          <w:lang w:val="en-US"/>
        </w:rPr>
        <w:t>-</w:t>
      </w:r>
      <w:r w:rsidRPr="000D2111">
        <w:rPr>
          <w:rFonts w:ascii="Times New Roman" w:hAnsi="Times New Roman" w:cs="Times New Roman"/>
          <w:b/>
          <w:bCs/>
          <w:sz w:val="24"/>
          <w:szCs w:val="24"/>
          <w:lang w:val="en-US"/>
        </w:rPr>
        <w:t>AN AYURVEDIC FORMULATION FOR ACADEMIC STRESS</w:t>
      </w:r>
    </w:p>
    <w:p w14:paraId="012C333A" w14:textId="77777777" w:rsidR="00DA5A6C" w:rsidRPr="000D2111" w:rsidRDefault="00DA5A6C" w:rsidP="00C2347E">
      <w:pPr>
        <w:jc w:val="center"/>
        <w:rPr>
          <w:rFonts w:ascii="Times New Roman" w:hAnsi="Times New Roman" w:cs="Times New Roman"/>
          <w:b/>
          <w:bCs/>
          <w:sz w:val="24"/>
          <w:szCs w:val="24"/>
          <w:lang w:val="en-US"/>
        </w:rPr>
      </w:pPr>
    </w:p>
    <w:p w14:paraId="611AAAD9" w14:textId="77777777" w:rsidR="00B207FF" w:rsidRDefault="00B207FF" w:rsidP="00F801A7">
      <w:pPr>
        <w:rPr>
          <w:rFonts w:ascii="Times New Roman" w:hAnsi="Times New Roman" w:cs="Times New Roman"/>
          <w:b/>
          <w:bCs/>
          <w:sz w:val="24"/>
          <w:szCs w:val="24"/>
          <w:lang w:val="en-US"/>
        </w:rPr>
      </w:pPr>
    </w:p>
    <w:p w14:paraId="2C1DC0D6" w14:textId="7E56C042" w:rsidR="00F801A7" w:rsidRPr="000D2111" w:rsidRDefault="004B3A13" w:rsidP="00F801A7">
      <w:pPr>
        <w:rPr>
          <w:rFonts w:ascii="Times New Roman" w:hAnsi="Times New Roman" w:cs="Times New Roman"/>
          <w:b/>
          <w:bCs/>
          <w:sz w:val="24"/>
          <w:szCs w:val="24"/>
        </w:rPr>
      </w:pPr>
      <w:bookmarkStart w:id="0" w:name="_GoBack"/>
      <w:bookmarkEnd w:id="0"/>
      <w:r w:rsidRPr="000D2111">
        <w:rPr>
          <w:rFonts w:ascii="Times New Roman" w:hAnsi="Times New Roman" w:cs="Times New Roman"/>
          <w:b/>
          <w:bCs/>
          <w:sz w:val="24"/>
          <w:szCs w:val="24"/>
          <w:lang w:val="en-US"/>
        </w:rPr>
        <w:t>Abstract –</w:t>
      </w:r>
    </w:p>
    <w:p w14:paraId="14EA5BB1" w14:textId="749C62A0" w:rsidR="00F801A7" w:rsidRPr="00F801A7" w:rsidRDefault="00F801A7" w:rsidP="00F801A7">
      <w:pPr>
        <w:jc w:val="both"/>
        <w:rPr>
          <w:rFonts w:ascii="Times New Roman" w:hAnsi="Times New Roman" w:cs="Times New Roman"/>
          <w:sz w:val="24"/>
          <w:szCs w:val="24"/>
        </w:rPr>
      </w:pPr>
      <w:proofErr w:type="spellStart"/>
      <w:r w:rsidRPr="00F801A7">
        <w:rPr>
          <w:rFonts w:ascii="Times New Roman" w:hAnsi="Times New Roman" w:cs="Times New Roman"/>
          <w:i/>
          <w:iCs/>
          <w:sz w:val="24"/>
          <w:szCs w:val="24"/>
        </w:rPr>
        <w:t>Guduchyadi</w:t>
      </w:r>
      <w:proofErr w:type="spellEnd"/>
      <w:r w:rsidRPr="00F801A7">
        <w:rPr>
          <w:rFonts w:ascii="Times New Roman" w:hAnsi="Times New Roman" w:cs="Times New Roman"/>
          <w:i/>
          <w:iCs/>
          <w:sz w:val="24"/>
          <w:szCs w:val="24"/>
        </w:rPr>
        <w:t xml:space="preserve"> </w:t>
      </w:r>
      <w:proofErr w:type="spellStart"/>
      <w:r w:rsidRPr="00F801A7">
        <w:rPr>
          <w:rFonts w:ascii="Times New Roman" w:hAnsi="Times New Roman" w:cs="Times New Roman"/>
          <w:i/>
          <w:iCs/>
          <w:sz w:val="24"/>
          <w:szCs w:val="24"/>
        </w:rPr>
        <w:t>Rasayana</w:t>
      </w:r>
      <w:proofErr w:type="spellEnd"/>
      <w:r w:rsidRPr="00F801A7">
        <w:rPr>
          <w:rFonts w:ascii="Times New Roman" w:hAnsi="Times New Roman" w:cs="Times New Roman"/>
          <w:sz w:val="24"/>
          <w:szCs w:val="24"/>
        </w:rPr>
        <w:t xml:space="preserve">, a traditional Ayurvedic formulation, is gaining attention for its potential </w:t>
      </w:r>
      <w:r w:rsidRPr="000D2111">
        <w:rPr>
          <w:rFonts w:ascii="Times New Roman" w:hAnsi="Times New Roman" w:cs="Times New Roman"/>
          <w:sz w:val="24"/>
          <w:szCs w:val="24"/>
        </w:rPr>
        <w:t>to reduce</w:t>
      </w:r>
      <w:r w:rsidRPr="00F801A7">
        <w:rPr>
          <w:rFonts w:ascii="Times New Roman" w:hAnsi="Times New Roman" w:cs="Times New Roman"/>
          <w:sz w:val="24"/>
          <w:szCs w:val="24"/>
        </w:rPr>
        <w:t xml:space="preserve"> stress and </w:t>
      </w:r>
      <w:r w:rsidRPr="000D2111">
        <w:rPr>
          <w:rFonts w:ascii="Times New Roman" w:hAnsi="Times New Roman" w:cs="Times New Roman"/>
          <w:sz w:val="24"/>
          <w:szCs w:val="24"/>
        </w:rPr>
        <w:t>promote</w:t>
      </w:r>
      <w:r w:rsidRPr="00F801A7">
        <w:rPr>
          <w:rFonts w:ascii="Times New Roman" w:hAnsi="Times New Roman" w:cs="Times New Roman"/>
          <w:sz w:val="24"/>
          <w:szCs w:val="24"/>
        </w:rPr>
        <w:t xml:space="preserve"> mental well-being, particularly in children. The formulation is composed of eight herbal ingredients: </w:t>
      </w:r>
      <w:proofErr w:type="spellStart"/>
      <w:r w:rsidRPr="00F801A7">
        <w:rPr>
          <w:rFonts w:ascii="Times New Roman" w:hAnsi="Times New Roman" w:cs="Times New Roman"/>
          <w:i/>
          <w:iCs/>
          <w:sz w:val="24"/>
          <w:szCs w:val="24"/>
        </w:rPr>
        <w:t>Guduchi</w:t>
      </w:r>
      <w:proofErr w:type="spellEnd"/>
      <w:r w:rsidRPr="00F801A7">
        <w:rPr>
          <w:rFonts w:ascii="Times New Roman" w:hAnsi="Times New Roman" w:cs="Times New Roman"/>
          <w:i/>
          <w:iCs/>
          <w:sz w:val="24"/>
          <w:szCs w:val="24"/>
        </w:rPr>
        <w:t xml:space="preserve"> </w:t>
      </w:r>
      <w:r w:rsidRPr="00F801A7">
        <w:rPr>
          <w:rFonts w:ascii="Times New Roman" w:hAnsi="Times New Roman" w:cs="Times New Roman"/>
          <w:sz w:val="24"/>
          <w:szCs w:val="24"/>
        </w:rPr>
        <w:t>(</w:t>
      </w:r>
      <w:proofErr w:type="spellStart"/>
      <w:r w:rsidRPr="00F801A7">
        <w:rPr>
          <w:rFonts w:ascii="Times New Roman" w:hAnsi="Times New Roman" w:cs="Times New Roman"/>
          <w:sz w:val="24"/>
          <w:szCs w:val="24"/>
        </w:rPr>
        <w:t>Tinospora</w:t>
      </w:r>
      <w:proofErr w:type="spellEnd"/>
      <w:r w:rsidRPr="00F801A7">
        <w:rPr>
          <w:rFonts w:ascii="Times New Roman" w:hAnsi="Times New Roman" w:cs="Times New Roman"/>
          <w:sz w:val="24"/>
          <w:szCs w:val="24"/>
        </w:rPr>
        <w:t xml:space="preserve"> </w:t>
      </w:r>
      <w:proofErr w:type="spellStart"/>
      <w:r w:rsidRPr="00F801A7">
        <w:rPr>
          <w:rFonts w:ascii="Times New Roman" w:hAnsi="Times New Roman" w:cs="Times New Roman"/>
          <w:sz w:val="24"/>
          <w:szCs w:val="24"/>
        </w:rPr>
        <w:t>cordifolia</w:t>
      </w:r>
      <w:proofErr w:type="spellEnd"/>
      <w:r w:rsidRPr="00F801A7">
        <w:rPr>
          <w:rFonts w:ascii="Times New Roman" w:hAnsi="Times New Roman" w:cs="Times New Roman"/>
          <w:sz w:val="24"/>
          <w:szCs w:val="24"/>
        </w:rPr>
        <w:t xml:space="preserve">), </w:t>
      </w:r>
      <w:proofErr w:type="spellStart"/>
      <w:r w:rsidRPr="00F801A7">
        <w:rPr>
          <w:rFonts w:ascii="Times New Roman" w:hAnsi="Times New Roman" w:cs="Times New Roman"/>
          <w:i/>
          <w:iCs/>
          <w:sz w:val="24"/>
          <w:szCs w:val="24"/>
        </w:rPr>
        <w:t>Apamarga</w:t>
      </w:r>
      <w:proofErr w:type="spellEnd"/>
      <w:r w:rsidRPr="00F801A7">
        <w:rPr>
          <w:rFonts w:ascii="Times New Roman" w:hAnsi="Times New Roman" w:cs="Times New Roman"/>
          <w:sz w:val="24"/>
          <w:szCs w:val="24"/>
        </w:rPr>
        <w:t xml:space="preserve"> (</w:t>
      </w:r>
      <w:proofErr w:type="spellStart"/>
      <w:r w:rsidRPr="00F801A7">
        <w:rPr>
          <w:rFonts w:ascii="Times New Roman" w:hAnsi="Times New Roman" w:cs="Times New Roman"/>
          <w:sz w:val="24"/>
          <w:szCs w:val="24"/>
        </w:rPr>
        <w:t>Achyranthes</w:t>
      </w:r>
      <w:proofErr w:type="spellEnd"/>
      <w:r w:rsidRPr="00F801A7">
        <w:rPr>
          <w:rFonts w:ascii="Times New Roman" w:hAnsi="Times New Roman" w:cs="Times New Roman"/>
          <w:sz w:val="24"/>
          <w:szCs w:val="24"/>
        </w:rPr>
        <w:t xml:space="preserve"> aspera), </w:t>
      </w:r>
      <w:proofErr w:type="spellStart"/>
      <w:r w:rsidRPr="00F801A7">
        <w:rPr>
          <w:rFonts w:ascii="Times New Roman" w:hAnsi="Times New Roman" w:cs="Times New Roman"/>
          <w:i/>
          <w:iCs/>
          <w:sz w:val="24"/>
          <w:szCs w:val="24"/>
        </w:rPr>
        <w:t>Shankhpushpi</w:t>
      </w:r>
      <w:proofErr w:type="spellEnd"/>
      <w:r w:rsidRPr="00F801A7">
        <w:rPr>
          <w:rFonts w:ascii="Times New Roman" w:hAnsi="Times New Roman" w:cs="Times New Roman"/>
          <w:sz w:val="24"/>
          <w:szCs w:val="24"/>
        </w:rPr>
        <w:t xml:space="preserve"> (Convolvulus </w:t>
      </w:r>
      <w:proofErr w:type="spellStart"/>
      <w:r w:rsidRPr="00F801A7">
        <w:rPr>
          <w:rFonts w:ascii="Times New Roman" w:hAnsi="Times New Roman" w:cs="Times New Roman"/>
          <w:sz w:val="24"/>
          <w:szCs w:val="24"/>
        </w:rPr>
        <w:t>pluricaulis</w:t>
      </w:r>
      <w:proofErr w:type="spellEnd"/>
      <w:r w:rsidRPr="00F801A7">
        <w:rPr>
          <w:rFonts w:ascii="Times New Roman" w:hAnsi="Times New Roman" w:cs="Times New Roman"/>
          <w:sz w:val="24"/>
          <w:szCs w:val="24"/>
        </w:rPr>
        <w:t xml:space="preserve">), </w:t>
      </w:r>
      <w:proofErr w:type="spellStart"/>
      <w:r w:rsidRPr="00F801A7">
        <w:rPr>
          <w:rFonts w:ascii="Times New Roman" w:hAnsi="Times New Roman" w:cs="Times New Roman"/>
          <w:i/>
          <w:iCs/>
          <w:sz w:val="24"/>
          <w:szCs w:val="24"/>
        </w:rPr>
        <w:t>Vacha</w:t>
      </w:r>
      <w:proofErr w:type="spellEnd"/>
      <w:r w:rsidRPr="00F801A7">
        <w:rPr>
          <w:rFonts w:ascii="Times New Roman" w:hAnsi="Times New Roman" w:cs="Times New Roman"/>
          <w:sz w:val="24"/>
          <w:szCs w:val="24"/>
        </w:rPr>
        <w:t xml:space="preserve"> (</w:t>
      </w:r>
      <w:proofErr w:type="spellStart"/>
      <w:r w:rsidRPr="00F801A7">
        <w:rPr>
          <w:rFonts w:ascii="Times New Roman" w:hAnsi="Times New Roman" w:cs="Times New Roman"/>
          <w:sz w:val="24"/>
          <w:szCs w:val="24"/>
        </w:rPr>
        <w:t>Acorus</w:t>
      </w:r>
      <w:proofErr w:type="spellEnd"/>
      <w:r w:rsidRPr="00F801A7">
        <w:rPr>
          <w:rFonts w:ascii="Times New Roman" w:hAnsi="Times New Roman" w:cs="Times New Roman"/>
          <w:sz w:val="24"/>
          <w:szCs w:val="24"/>
        </w:rPr>
        <w:t xml:space="preserve"> calamus), </w:t>
      </w:r>
      <w:proofErr w:type="spellStart"/>
      <w:r w:rsidRPr="00F801A7">
        <w:rPr>
          <w:rFonts w:ascii="Times New Roman" w:hAnsi="Times New Roman" w:cs="Times New Roman"/>
          <w:i/>
          <w:iCs/>
          <w:sz w:val="24"/>
          <w:szCs w:val="24"/>
        </w:rPr>
        <w:t>Haritaki</w:t>
      </w:r>
      <w:proofErr w:type="spellEnd"/>
      <w:r w:rsidRPr="00F801A7">
        <w:rPr>
          <w:rFonts w:ascii="Times New Roman" w:hAnsi="Times New Roman" w:cs="Times New Roman"/>
          <w:i/>
          <w:iCs/>
          <w:sz w:val="24"/>
          <w:szCs w:val="24"/>
        </w:rPr>
        <w:t xml:space="preserve"> </w:t>
      </w:r>
      <w:r w:rsidRPr="00F801A7">
        <w:rPr>
          <w:rFonts w:ascii="Times New Roman" w:hAnsi="Times New Roman" w:cs="Times New Roman"/>
          <w:sz w:val="24"/>
          <w:szCs w:val="24"/>
        </w:rPr>
        <w:t xml:space="preserve">(Terminalia </w:t>
      </w:r>
      <w:proofErr w:type="spellStart"/>
      <w:r w:rsidRPr="00F801A7">
        <w:rPr>
          <w:rFonts w:ascii="Times New Roman" w:hAnsi="Times New Roman" w:cs="Times New Roman"/>
          <w:sz w:val="24"/>
          <w:szCs w:val="24"/>
        </w:rPr>
        <w:t>chebula</w:t>
      </w:r>
      <w:proofErr w:type="spellEnd"/>
      <w:r w:rsidRPr="00F801A7">
        <w:rPr>
          <w:rFonts w:ascii="Times New Roman" w:hAnsi="Times New Roman" w:cs="Times New Roman"/>
          <w:sz w:val="24"/>
          <w:szCs w:val="24"/>
        </w:rPr>
        <w:t xml:space="preserve">), </w:t>
      </w:r>
      <w:proofErr w:type="spellStart"/>
      <w:r w:rsidRPr="00F801A7">
        <w:rPr>
          <w:rFonts w:ascii="Times New Roman" w:hAnsi="Times New Roman" w:cs="Times New Roman"/>
          <w:i/>
          <w:iCs/>
          <w:sz w:val="24"/>
          <w:szCs w:val="24"/>
        </w:rPr>
        <w:t>Shatavari</w:t>
      </w:r>
      <w:proofErr w:type="spellEnd"/>
      <w:r w:rsidRPr="00F801A7">
        <w:rPr>
          <w:rFonts w:ascii="Times New Roman" w:hAnsi="Times New Roman" w:cs="Times New Roman"/>
          <w:sz w:val="24"/>
          <w:szCs w:val="24"/>
        </w:rPr>
        <w:t xml:space="preserve"> (Asparagus </w:t>
      </w:r>
      <w:proofErr w:type="spellStart"/>
      <w:r w:rsidRPr="00F801A7">
        <w:rPr>
          <w:rFonts w:ascii="Times New Roman" w:hAnsi="Times New Roman" w:cs="Times New Roman"/>
          <w:sz w:val="24"/>
          <w:szCs w:val="24"/>
        </w:rPr>
        <w:t>racemosus</w:t>
      </w:r>
      <w:proofErr w:type="spellEnd"/>
      <w:r w:rsidRPr="00F801A7">
        <w:rPr>
          <w:rFonts w:ascii="Times New Roman" w:hAnsi="Times New Roman" w:cs="Times New Roman"/>
          <w:sz w:val="24"/>
          <w:szCs w:val="24"/>
        </w:rPr>
        <w:t xml:space="preserve">), </w:t>
      </w:r>
      <w:proofErr w:type="spellStart"/>
      <w:r w:rsidRPr="00F801A7">
        <w:rPr>
          <w:rFonts w:ascii="Times New Roman" w:hAnsi="Times New Roman" w:cs="Times New Roman"/>
          <w:i/>
          <w:iCs/>
          <w:sz w:val="24"/>
          <w:szCs w:val="24"/>
        </w:rPr>
        <w:t>Vayvihdanga</w:t>
      </w:r>
      <w:proofErr w:type="spellEnd"/>
      <w:r w:rsidRPr="00F801A7">
        <w:rPr>
          <w:rFonts w:ascii="Times New Roman" w:hAnsi="Times New Roman" w:cs="Times New Roman"/>
          <w:sz w:val="24"/>
          <w:szCs w:val="24"/>
        </w:rPr>
        <w:t xml:space="preserve"> (</w:t>
      </w:r>
      <w:proofErr w:type="spellStart"/>
      <w:r w:rsidRPr="00F801A7">
        <w:rPr>
          <w:rFonts w:ascii="Times New Roman" w:hAnsi="Times New Roman" w:cs="Times New Roman"/>
          <w:sz w:val="24"/>
          <w:szCs w:val="24"/>
        </w:rPr>
        <w:t>Embelia</w:t>
      </w:r>
      <w:proofErr w:type="spellEnd"/>
      <w:r w:rsidRPr="00F801A7">
        <w:rPr>
          <w:rFonts w:ascii="Times New Roman" w:hAnsi="Times New Roman" w:cs="Times New Roman"/>
          <w:sz w:val="24"/>
          <w:szCs w:val="24"/>
        </w:rPr>
        <w:t xml:space="preserve"> </w:t>
      </w:r>
      <w:proofErr w:type="spellStart"/>
      <w:r w:rsidRPr="00F801A7">
        <w:rPr>
          <w:rFonts w:ascii="Times New Roman" w:hAnsi="Times New Roman" w:cs="Times New Roman"/>
          <w:sz w:val="24"/>
          <w:szCs w:val="24"/>
        </w:rPr>
        <w:t>ribes</w:t>
      </w:r>
      <w:proofErr w:type="spellEnd"/>
      <w:r w:rsidRPr="00F801A7">
        <w:rPr>
          <w:rFonts w:ascii="Times New Roman" w:hAnsi="Times New Roman" w:cs="Times New Roman"/>
          <w:sz w:val="24"/>
          <w:szCs w:val="24"/>
        </w:rPr>
        <w:t xml:space="preserve">), and </w:t>
      </w:r>
      <w:proofErr w:type="spellStart"/>
      <w:r w:rsidRPr="00F801A7">
        <w:rPr>
          <w:rFonts w:ascii="Times New Roman" w:hAnsi="Times New Roman" w:cs="Times New Roman"/>
          <w:i/>
          <w:iCs/>
          <w:sz w:val="24"/>
          <w:szCs w:val="24"/>
        </w:rPr>
        <w:t>Kushtha</w:t>
      </w:r>
      <w:proofErr w:type="spellEnd"/>
      <w:r w:rsidRPr="00F801A7">
        <w:rPr>
          <w:rFonts w:ascii="Times New Roman" w:hAnsi="Times New Roman" w:cs="Times New Roman"/>
          <w:sz w:val="24"/>
          <w:szCs w:val="24"/>
        </w:rPr>
        <w:t xml:space="preserve"> (</w:t>
      </w:r>
      <w:proofErr w:type="spellStart"/>
      <w:r w:rsidRPr="00F801A7">
        <w:rPr>
          <w:rFonts w:ascii="Times New Roman" w:hAnsi="Times New Roman" w:cs="Times New Roman"/>
          <w:sz w:val="24"/>
          <w:szCs w:val="24"/>
        </w:rPr>
        <w:t>Saussurea</w:t>
      </w:r>
      <w:proofErr w:type="spellEnd"/>
      <w:r w:rsidRPr="00F801A7">
        <w:rPr>
          <w:rFonts w:ascii="Times New Roman" w:hAnsi="Times New Roman" w:cs="Times New Roman"/>
          <w:sz w:val="24"/>
          <w:szCs w:val="24"/>
        </w:rPr>
        <w:t xml:space="preserve"> </w:t>
      </w:r>
      <w:proofErr w:type="spellStart"/>
      <w:r w:rsidRPr="00F801A7">
        <w:rPr>
          <w:rFonts w:ascii="Times New Roman" w:hAnsi="Times New Roman" w:cs="Times New Roman"/>
          <w:sz w:val="24"/>
          <w:szCs w:val="24"/>
        </w:rPr>
        <w:t>lappa</w:t>
      </w:r>
      <w:proofErr w:type="spellEnd"/>
      <w:r w:rsidRPr="00F801A7">
        <w:rPr>
          <w:rFonts w:ascii="Times New Roman" w:hAnsi="Times New Roman" w:cs="Times New Roman"/>
          <w:sz w:val="24"/>
          <w:szCs w:val="24"/>
        </w:rPr>
        <w:t xml:space="preserve">). This study investigates and validates the </w:t>
      </w:r>
      <w:proofErr w:type="spellStart"/>
      <w:r w:rsidRPr="00F801A7">
        <w:rPr>
          <w:rFonts w:ascii="Times New Roman" w:hAnsi="Times New Roman" w:cs="Times New Roman"/>
          <w:sz w:val="24"/>
          <w:szCs w:val="24"/>
        </w:rPr>
        <w:t>pharmacognostic</w:t>
      </w:r>
      <w:proofErr w:type="spellEnd"/>
      <w:r w:rsidRPr="00F801A7">
        <w:rPr>
          <w:rFonts w:ascii="Times New Roman" w:hAnsi="Times New Roman" w:cs="Times New Roman"/>
          <w:sz w:val="24"/>
          <w:szCs w:val="24"/>
        </w:rPr>
        <w:t xml:space="preserve"> and analytical properties of </w:t>
      </w:r>
      <w:proofErr w:type="spellStart"/>
      <w:r w:rsidRPr="00F801A7">
        <w:rPr>
          <w:rFonts w:ascii="Times New Roman" w:hAnsi="Times New Roman" w:cs="Times New Roman"/>
          <w:i/>
          <w:iCs/>
          <w:sz w:val="24"/>
          <w:szCs w:val="24"/>
        </w:rPr>
        <w:t>Guduchyadi</w:t>
      </w:r>
      <w:proofErr w:type="spellEnd"/>
      <w:r w:rsidRPr="00F801A7">
        <w:rPr>
          <w:rFonts w:ascii="Times New Roman" w:hAnsi="Times New Roman" w:cs="Times New Roman"/>
          <w:i/>
          <w:iCs/>
          <w:sz w:val="24"/>
          <w:szCs w:val="24"/>
        </w:rPr>
        <w:t xml:space="preserve"> </w:t>
      </w:r>
      <w:proofErr w:type="spellStart"/>
      <w:r w:rsidRPr="00F801A7">
        <w:rPr>
          <w:rFonts w:ascii="Times New Roman" w:hAnsi="Times New Roman" w:cs="Times New Roman"/>
          <w:i/>
          <w:iCs/>
          <w:sz w:val="24"/>
          <w:szCs w:val="24"/>
        </w:rPr>
        <w:t>Rasayana</w:t>
      </w:r>
      <w:proofErr w:type="spellEnd"/>
      <w:r w:rsidRPr="00F801A7">
        <w:rPr>
          <w:rFonts w:ascii="Times New Roman" w:hAnsi="Times New Roman" w:cs="Times New Roman"/>
          <w:sz w:val="24"/>
          <w:szCs w:val="24"/>
        </w:rPr>
        <w:t xml:space="preserve">, with a specific focus on its efficacy in stress reduction for children. Prepared in compliance with Good Manufacturing Practices (GMP), the formulation underwent various analyses, including organoleptic, physicochemical, and thin-layer chromatography (TLC). Organoleptic testing revealed a greenish-yellow </w:t>
      </w:r>
      <w:proofErr w:type="spellStart"/>
      <w:r w:rsidRPr="00F801A7">
        <w:rPr>
          <w:rFonts w:ascii="Times New Roman" w:hAnsi="Times New Roman" w:cs="Times New Roman"/>
          <w:sz w:val="24"/>
          <w:szCs w:val="24"/>
        </w:rPr>
        <w:t>color</w:t>
      </w:r>
      <w:proofErr w:type="spellEnd"/>
      <w:r w:rsidRPr="00F801A7">
        <w:rPr>
          <w:rFonts w:ascii="Times New Roman" w:hAnsi="Times New Roman" w:cs="Times New Roman"/>
          <w:sz w:val="24"/>
          <w:szCs w:val="24"/>
        </w:rPr>
        <w:t xml:space="preserve"> and a pleasant fragrance. Physicochemical results indicated an alcohol-soluble extractive value of 29.94%, total ash content of 9.54%, and water-soluble extractive of 22.07%. TLC fingerprinting provided distinct Rf values (0.48, 0.51, 0.73, 0.83, 0.90), identifying several active phytochemicals that may contribute to its stress-relieving effects. The study’s findings underscore the therapeutic potential of </w:t>
      </w:r>
      <w:proofErr w:type="spellStart"/>
      <w:r w:rsidRPr="00F801A7">
        <w:rPr>
          <w:rFonts w:ascii="Times New Roman" w:hAnsi="Times New Roman" w:cs="Times New Roman"/>
          <w:i/>
          <w:iCs/>
          <w:sz w:val="24"/>
          <w:szCs w:val="24"/>
        </w:rPr>
        <w:t>Guduchyadi</w:t>
      </w:r>
      <w:proofErr w:type="spellEnd"/>
      <w:r w:rsidRPr="00F801A7">
        <w:rPr>
          <w:rFonts w:ascii="Times New Roman" w:hAnsi="Times New Roman" w:cs="Times New Roman"/>
          <w:i/>
          <w:iCs/>
          <w:sz w:val="24"/>
          <w:szCs w:val="24"/>
        </w:rPr>
        <w:t xml:space="preserve"> </w:t>
      </w:r>
      <w:proofErr w:type="spellStart"/>
      <w:r w:rsidRPr="00F801A7">
        <w:rPr>
          <w:rFonts w:ascii="Times New Roman" w:hAnsi="Times New Roman" w:cs="Times New Roman"/>
          <w:i/>
          <w:iCs/>
          <w:sz w:val="24"/>
          <w:szCs w:val="24"/>
        </w:rPr>
        <w:t>Rasayana</w:t>
      </w:r>
      <w:proofErr w:type="spellEnd"/>
      <w:r w:rsidRPr="00F801A7">
        <w:rPr>
          <w:rFonts w:ascii="Times New Roman" w:hAnsi="Times New Roman" w:cs="Times New Roman"/>
          <w:sz w:val="24"/>
          <w:szCs w:val="24"/>
        </w:rPr>
        <w:t xml:space="preserve"> in managing stress and enhancing cognitive health in children, supporting its standardization for clinical use in </w:t>
      </w:r>
      <w:r w:rsidR="00894438" w:rsidRPr="000D2111">
        <w:rPr>
          <w:rFonts w:ascii="Times New Roman" w:hAnsi="Times New Roman" w:cs="Times New Roman"/>
          <w:sz w:val="24"/>
          <w:szCs w:val="24"/>
        </w:rPr>
        <w:t>paediatric</w:t>
      </w:r>
      <w:r w:rsidRPr="00F801A7">
        <w:rPr>
          <w:rFonts w:ascii="Times New Roman" w:hAnsi="Times New Roman" w:cs="Times New Roman"/>
          <w:sz w:val="24"/>
          <w:szCs w:val="24"/>
        </w:rPr>
        <w:t xml:space="preserve"> stress reduction and overall mental well-being.</w:t>
      </w:r>
    </w:p>
    <w:p w14:paraId="6B0A2A71" w14:textId="094E1536" w:rsidR="004B3A13" w:rsidRPr="000D2111" w:rsidRDefault="004B3A13" w:rsidP="00F801A7">
      <w:pPr>
        <w:jc w:val="both"/>
        <w:rPr>
          <w:rFonts w:ascii="Times New Roman" w:hAnsi="Times New Roman" w:cs="Times New Roman"/>
          <w:sz w:val="24"/>
          <w:szCs w:val="24"/>
        </w:rPr>
      </w:pPr>
      <w:r w:rsidRPr="000D2111">
        <w:rPr>
          <w:rFonts w:ascii="Times New Roman" w:hAnsi="Times New Roman" w:cs="Times New Roman"/>
          <w:b/>
          <w:bCs/>
          <w:sz w:val="24"/>
          <w:szCs w:val="24"/>
          <w:lang w:val="en-US"/>
        </w:rPr>
        <w:t>Keywords-</w:t>
      </w:r>
      <w:r w:rsidR="00F801A7" w:rsidRPr="000D2111">
        <w:rPr>
          <w:rFonts w:ascii="Times New Roman" w:hAnsi="Times New Roman" w:cs="Times New Roman"/>
          <w:b/>
          <w:bCs/>
          <w:sz w:val="24"/>
          <w:szCs w:val="24"/>
          <w:lang w:val="en-US"/>
        </w:rPr>
        <w:t xml:space="preserve"> </w:t>
      </w:r>
      <w:proofErr w:type="spellStart"/>
      <w:r w:rsidR="00F801A7" w:rsidRPr="000D2111">
        <w:rPr>
          <w:rFonts w:ascii="Times New Roman" w:hAnsi="Times New Roman" w:cs="Times New Roman"/>
          <w:i/>
          <w:iCs/>
          <w:sz w:val="24"/>
          <w:szCs w:val="24"/>
        </w:rPr>
        <w:t>Guduchyadi</w:t>
      </w:r>
      <w:proofErr w:type="spellEnd"/>
      <w:r w:rsidR="00F801A7" w:rsidRPr="000D2111">
        <w:rPr>
          <w:rFonts w:ascii="Times New Roman" w:hAnsi="Times New Roman" w:cs="Times New Roman"/>
          <w:i/>
          <w:iCs/>
          <w:sz w:val="24"/>
          <w:szCs w:val="24"/>
        </w:rPr>
        <w:t xml:space="preserve"> </w:t>
      </w:r>
      <w:proofErr w:type="spellStart"/>
      <w:r w:rsidR="00F801A7" w:rsidRPr="000D2111">
        <w:rPr>
          <w:rFonts w:ascii="Times New Roman" w:hAnsi="Times New Roman" w:cs="Times New Roman"/>
          <w:i/>
          <w:iCs/>
          <w:sz w:val="24"/>
          <w:szCs w:val="24"/>
        </w:rPr>
        <w:t>Rasayana</w:t>
      </w:r>
      <w:proofErr w:type="spellEnd"/>
      <w:r w:rsidR="00F801A7" w:rsidRPr="000D2111">
        <w:rPr>
          <w:rFonts w:ascii="Times New Roman" w:hAnsi="Times New Roman" w:cs="Times New Roman"/>
          <w:i/>
          <w:iCs/>
          <w:sz w:val="24"/>
          <w:szCs w:val="24"/>
        </w:rPr>
        <w:t>,</w:t>
      </w:r>
      <w:r w:rsidR="00F801A7" w:rsidRPr="000D2111">
        <w:rPr>
          <w:rFonts w:ascii="Times New Roman" w:hAnsi="Times New Roman" w:cs="Times New Roman"/>
          <w:sz w:val="24"/>
          <w:szCs w:val="24"/>
        </w:rPr>
        <w:t xml:space="preserve"> </w:t>
      </w:r>
      <w:r w:rsidR="000D2111">
        <w:rPr>
          <w:rFonts w:ascii="Times New Roman" w:hAnsi="Times New Roman" w:cs="Times New Roman"/>
          <w:sz w:val="24"/>
          <w:szCs w:val="24"/>
        </w:rPr>
        <w:t xml:space="preserve">Reduce </w:t>
      </w:r>
      <w:r w:rsidR="00F801A7" w:rsidRPr="000D2111">
        <w:rPr>
          <w:rFonts w:ascii="Times New Roman" w:hAnsi="Times New Roman" w:cs="Times New Roman"/>
          <w:sz w:val="24"/>
          <w:szCs w:val="24"/>
        </w:rPr>
        <w:t>stress,</w:t>
      </w:r>
      <w:r w:rsidR="00A905B8">
        <w:rPr>
          <w:rFonts w:ascii="Times New Roman" w:hAnsi="Times New Roman" w:cs="Times New Roman"/>
          <w:sz w:val="24"/>
          <w:szCs w:val="24"/>
        </w:rPr>
        <w:t xml:space="preserve"> </w:t>
      </w:r>
      <w:r w:rsidR="00F801A7" w:rsidRPr="00E01374">
        <w:rPr>
          <w:rFonts w:ascii="Times New Roman" w:hAnsi="Times New Roman" w:cs="Times New Roman"/>
          <w:sz w:val="24"/>
          <w:szCs w:val="24"/>
        </w:rPr>
        <w:t>Organoleptic Characters</w:t>
      </w:r>
      <w:r w:rsidR="00F801A7" w:rsidRPr="000D2111">
        <w:rPr>
          <w:rFonts w:ascii="Times New Roman" w:hAnsi="Times New Roman" w:cs="Times New Roman"/>
          <w:sz w:val="24"/>
          <w:szCs w:val="24"/>
        </w:rPr>
        <w:t xml:space="preserve">, </w:t>
      </w:r>
      <w:r w:rsidR="00F801A7" w:rsidRPr="00E01374">
        <w:rPr>
          <w:rFonts w:ascii="Times New Roman" w:hAnsi="Times New Roman" w:cs="Times New Roman"/>
          <w:sz w:val="24"/>
          <w:szCs w:val="24"/>
        </w:rPr>
        <w:t>Physicochemical Parameters</w:t>
      </w:r>
      <w:r w:rsidR="00F801A7" w:rsidRPr="000D2111">
        <w:rPr>
          <w:rFonts w:ascii="Times New Roman" w:hAnsi="Times New Roman" w:cs="Times New Roman"/>
          <w:sz w:val="24"/>
          <w:szCs w:val="24"/>
        </w:rPr>
        <w:t xml:space="preserve">, and TLC </w:t>
      </w:r>
    </w:p>
    <w:p w14:paraId="3ECE9E4B" w14:textId="04BD1D4F" w:rsidR="000B43F5" w:rsidRPr="000D2111" w:rsidRDefault="00C1665B" w:rsidP="000B43F5">
      <w:pPr>
        <w:jc w:val="both"/>
        <w:rPr>
          <w:rFonts w:ascii="Times New Roman" w:hAnsi="Times New Roman" w:cs="Times New Roman"/>
          <w:sz w:val="24"/>
          <w:szCs w:val="24"/>
        </w:rPr>
      </w:pPr>
      <w:r w:rsidRPr="000D2111">
        <w:rPr>
          <w:rFonts w:ascii="Times New Roman" w:hAnsi="Times New Roman" w:cs="Times New Roman"/>
          <w:b/>
          <w:bCs/>
          <w:sz w:val="24"/>
          <w:szCs w:val="24"/>
          <w:lang w:val="en-US"/>
        </w:rPr>
        <w:t>Introduction: -</w:t>
      </w:r>
      <w:r w:rsidR="00A905B8">
        <w:rPr>
          <w:rFonts w:ascii="Times New Roman" w:hAnsi="Times New Roman" w:cs="Times New Roman"/>
          <w:b/>
          <w:bCs/>
          <w:sz w:val="24"/>
          <w:szCs w:val="24"/>
          <w:lang w:val="en-US"/>
        </w:rPr>
        <w:t xml:space="preserve"> </w:t>
      </w:r>
      <w:r w:rsidR="000B43F5" w:rsidRPr="000D2111">
        <w:rPr>
          <w:rFonts w:ascii="Times New Roman" w:hAnsi="Times New Roman" w:cs="Times New Roman"/>
          <w:sz w:val="24"/>
          <w:szCs w:val="24"/>
        </w:rPr>
        <w:t xml:space="preserve">Herbal drugs possess various properties, including </w:t>
      </w:r>
      <w:r w:rsidR="000B43F5" w:rsidRPr="000D2111">
        <w:rPr>
          <w:rFonts w:ascii="Times New Roman" w:hAnsi="Times New Roman" w:cs="Times New Roman"/>
          <w:i/>
          <w:iCs/>
          <w:sz w:val="24"/>
          <w:szCs w:val="24"/>
        </w:rPr>
        <w:t xml:space="preserve">Rasa, </w:t>
      </w:r>
      <w:proofErr w:type="spellStart"/>
      <w:r w:rsidR="000B43F5" w:rsidRPr="000D2111">
        <w:rPr>
          <w:rFonts w:ascii="Times New Roman" w:hAnsi="Times New Roman" w:cs="Times New Roman"/>
          <w:i/>
          <w:iCs/>
          <w:sz w:val="24"/>
          <w:szCs w:val="24"/>
        </w:rPr>
        <w:t>Guna</w:t>
      </w:r>
      <w:proofErr w:type="spellEnd"/>
      <w:r w:rsidR="000B43F5" w:rsidRPr="000D2111">
        <w:rPr>
          <w:rFonts w:ascii="Times New Roman" w:hAnsi="Times New Roman" w:cs="Times New Roman"/>
          <w:i/>
          <w:iCs/>
          <w:sz w:val="24"/>
          <w:szCs w:val="24"/>
        </w:rPr>
        <w:t xml:space="preserve">, </w:t>
      </w:r>
      <w:proofErr w:type="spellStart"/>
      <w:r w:rsidR="000B43F5" w:rsidRPr="000D2111">
        <w:rPr>
          <w:rFonts w:ascii="Times New Roman" w:hAnsi="Times New Roman" w:cs="Times New Roman"/>
          <w:i/>
          <w:iCs/>
          <w:sz w:val="24"/>
          <w:szCs w:val="24"/>
        </w:rPr>
        <w:t>Virya</w:t>
      </w:r>
      <w:proofErr w:type="spellEnd"/>
      <w:r w:rsidR="000B43F5" w:rsidRPr="000D2111">
        <w:rPr>
          <w:rFonts w:ascii="Times New Roman" w:hAnsi="Times New Roman" w:cs="Times New Roman"/>
          <w:i/>
          <w:iCs/>
          <w:sz w:val="24"/>
          <w:szCs w:val="24"/>
        </w:rPr>
        <w:t xml:space="preserve">, </w:t>
      </w:r>
      <w:proofErr w:type="spellStart"/>
      <w:r w:rsidR="000B43F5" w:rsidRPr="000D2111">
        <w:rPr>
          <w:rFonts w:ascii="Times New Roman" w:hAnsi="Times New Roman" w:cs="Times New Roman"/>
          <w:i/>
          <w:iCs/>
          <w:sz w:val="24"/>
          <w:szCs w:val="24"/>
        </w:rPr>
        <w:t>Vipaka</w:t>
      </w:r>
      <w:proofErr w:type="spellEnd"/>
      <w:r w:rsidR="000B43F5" w:rsidRPr="000D2111">
        <w:rPr>
          <w:rFonts w:ascii="Times New Roman" w:hAnsi="Times New Roman" w:cs="Times New Roman"/>
          <w:i/>
          <w:iCs/>
          <w:sz w:val="24"/>
          <w:szCs w:val="24"/>
        </w:rPr>
        <w:t xml:space="preserve">, </w:t>
      </w:r>
      <w:r w:rsidR="000B43F5" w:rsidRPr="000D2111">
        <w:rPr>
          <w:rFonts w:ascii="Times New Roman" w:hAnsi="Times New Roman" w:cs="Times New Roman"/>
          <w:sz w:val="24"/>
          <w:szCs w:val="24"/>
        </w:rPr>
        <w:t xml:space="preserve">and </w:t>
      </w:r>
      <w:proofErr w:type="spellStart"/>
      <w:r w:rsidR="000B43F5" w:rsidRPr="000D2111">
        <w:rPr>
          <w:rFonts w:ascii="Times New Roman" w:hAnsi="Times New Roman" w:cs="Times New Roman"/>
          <w:i/>
          <w:iCs/>
          <w:sz w:val="24"/>
          <w:szCs w:val="24"/>
        </w:rPr>
        <w:t>Prabhava</w:t>
      </w:r>
      <w:proofErr w:type="spellEnd"/>
      <w:r w:rsidR="000B43F5" w:rsidRPr="000D2111">
        <w:rPr>
          <w:rFonts w:ascii="Times New Roman" w:hAnsi="Times New Roman" w:cs="Times New Roman"/>
          <w:sz w:val="24"/>
          <w:szCs w:val="24"/>
        </w:rPr>
        <w:t>, and the importance of a drug is based on these properties and its actions</w:t>
      </w:r>
      <w:r w:rsidR="000D2111">
        <w:rPr>
          <w:rStyle w:val="EndnoteReference"/>
          <w:rFonts w:ascii="Times New Roman" w:hAnsi="Times New Roman" w:cs="Times New Roman"/>
          <w:sz w:val="24"/>
          <w:szCs w:val="24"/>
        </w:rPr>
        <w:endnoteReference w:id="1"/>
      </w:r>
      <w:r w:rsidR="000B43F5" w:rsidRPr="000D2111">
        <w:rPr>
          <w:rFonts w:ascii="Times New Roman" w:hAnsi="Times New Roman" w:cs="Times New Roman"/>
          <w:sz w:val="24"/>
          <w:szCs w:val="24"/>
        </w:rPr>
        <w:t xml:space="preserve">. The </w:t>
      </w:r>
      <w:proofErr w:type="spellStart"/>
      <w:r w:rsidR="000B43F5" w:rsidRPr="000D2111">
        <w:rPr>
          <w:rFonts w:ascii="Times New Roman" w:hAnsi="Times New Roman" w:cs="Times New Roman"/>
          <w:i/>
          <w:iCs/>
          <w:sz w:val="24"/>
          <w:szCs w:val="24"/>
        </w:rPr>
        <w:t>Sushruta</w:t>
      </w:r>
      <w:proofErr w:type="spellEnd"/>
      <w:r w:rsidR="000B43F5" w:rsidRPr="000D2111">
        <w:rPr>
          <w:rFonts w:ascii="Times New Roman" w:hAnsi="Times New Roman" w:cs="Times New Roman"/>
          <w:i/>
          <w:iCs/>
          <w:sz w:val="24"/>
          <w:szCs w:val="24"/>
        </w:rPr>
        <w:t xml:space="preserve"> Samhita</w:t>
      </w:r>
      <w:r w:rsidR="000B43F5" w:rsidRPr="000D2111">
        <w:rPr>
          <w:rFonts w:ascii="Times New Roman" w:hAnsi="Times New Roman" w:cs="Times New Roman"/>
          <w:sz w:val="24"/>
          <w:szCs w:val="24"/>
        </w:rPr>
        <w:t xml:space="preserve"> elaborates on these aspects in detail</w:t>
      </w:r>
      <w:r w:rsidR="000D2111">
        <w:rPr>
          <w:rStyle w:val="EndnoteReference"/>
          <w:rFonts w:ascii="Times New Roman" w:hAnsi="Times New Roman" w:cs="Times New Roman"/>
          <w:sz w:val="24"/>
          <w:szCs w:val="24"/>
        </w:rPr>
        <w:endnoteReference w:id="2"/>
      </w:r>
      <w:r w:rsidR="000B43F5" w:rsidRPr="000D2111">
        <w:rPr>
          <w:rFonts w:ascii="Times New Roman" w:hAnsi="Times New Roman" w:cs="Times New Roman"/>
          <w:sz w:val="24"/>
          <w:szCs w:val="24"/>
        </w:rPr>
        <w:t>. The action of a drug is closely linked to its chemical structure, especially the predominance of certain proto-elements</w:t>
      </w:r>
      <w:r w:rsidR="000D2111">
        <w:rPr>
          <w:rStyle w:val="EndnoteReference"/>
          <w:rFonts w:ascii="Times New Roman" w:hAnsi="Times New Roman" w:cs="Times New Roman"/>
          <w:sz w:val="24"/>
          <w:szCs w:val="24"/>
        </w:rPr>
        <w:endnoteReference w:id="3"/>
      </w:r>
      <w:r w:rsidR="000B43F5" w:rsidRPr="000D2111">
        <w:rPr>
          <w:rFonts w:ascii="Times New Roman" w:hAnsi="Times New Roman" w:cs="Times New Roman"/>
          <w:sz w:val="24"/>
          <w:szCs w:val="24"/>
        </w:rPr>
        <w:t xml:space="preserve">. In </w:t>
      </w:r>
      <w:r w:rsidR="000B43F5" w:rsidRPr="000D2111">
        <w:rPr>
          <w:rFonts w:ascii="Times New Roman" w:hAnsi="Times New Roman" w:cs="Times New Roman"/>
          <w:i/>
          <w:iCs/>
          <w:sz w:val="24"/>
          <w:szCs w:val="24"/>
        </w:rPr>
        <w:t xml:space="preserve">Ayurveda, </w:t>
      </w:r>
      <w:proofErr w:type="spellStart"/>
      <w:r w:rsidR="000B43F5" w:rsidRPr="000D2111">
        <w:rPr>
          <w:rFonts w:ascii="Times New Roman" w:hAnsi="Times New Roman" w:cs="Times New Roman"/>
          <w:i/>
          <w:iCs/>
          <w:sz w:val="24"/>
          <w:szCs w:val="24"/>
        </w:rPr>
        <w:t>Rasayana</w:t>
      </w:r>
      <w:proofErr w:type="spellEnd"/>
      <w:r w:rsidR="000B43F5" w:rsidRPr="000D2111">
        <w:rPr>
          <w:rFonts w:ascii="Times New Roman" w:hAnsi="Times New Roman" w:cs="Times New Roman"/>
          <w:sz w:val="24"/>
          <w:szCs w:val="24"/>
        </w:rPr>
        <w:t xml:space="preserve"> drugs play a crucial role in managing age-related disorders due to their antioxidant properties. These properties help prevent free radical damage, delay aging, and rejuvenate the mind and body</w:t>
      </w:r>
      <w:r w:rsidR="002C41F0">
        <w:rPr>
          <w:rStyle w:val="EndnoteReference"/>
          <w:rFonts w:ascii="Times New Roman" w:hAnsi="Times New Roman" w:cs="Times New Roman"/>
          <w:sz w:val="24"/>
          <w:szCs w:val="24"/>
        </w:rPr>
        <w:endnoteReference w:id="4"/>
      </w:r>
      <w:r w:rsidR="000B43F5" w:rsidRPr="000D2111">
        <w:rPr>
          <w:rFonts w:ascii="Times New Roman" w:hAnsi="Times New Roman" w:cs="Times New Roman"/>
          <w:sz w:val="24"/>
          <w:szCs w:val="24"/>
        </w:rPr>
        <w:t>.</w:t>
      </w:r>
      <w:r w:rsidR="00676A5B" w:rsidRPr="000D2111">
        <w:rPr>
          <w:rFonts w:ascii="Times New Roman" w:hAnsi="Times New Roman" w:cs="Times New Roman"/>
          <w:sz w:val="24"/>
          <w:szCs w:val="24"/>
        </w:rPr>
        <w:t xml:space="preserve"> </w:t>
      </w:r>
      <w:r w:rsidR="000B43F5" w:rsidRPr="000B43F5">
        <w:rPr>
          <w:rFonts w:ascii="Times New Roman" w:hAnsi="Times New Roman" w:cs="Times New Roman"/>
          <w:sz w:val="24"/>
          <w:szCs w:val="24"/>
        </w:rPr>
        <w:t xml:space="preserve">Furthermore, </w:t>
      </w:r>
      <w:proofErr w:type="spellStart"/>
      <w:r w:rsidR="000B43F5" w:rsidRPr="000B43F5">
        <w:rPr>
          <w:rFonts w:ascii="Times New Roman" w:hAnsi="Times New Roman" w:cs="Times New Roman"/>
          <w:i/>
          <w:iCs/>
          <w:sz w:val="24"/>
          <w:szCs w:val="24"/>
        </w:rPr>
        <w:t>Medhya</w:t>
      </w:r>
      <w:proofErr w:type="spellEnd"/>
      <w:r w:rsidR="000B43F5" w:rsidRPr="000B43F5">
        <w:rPr>
          <w:rFonts w:ascii="Times New Roman" w:hAnsi="Times New Roman" w:cs="Times New Roman"/>
          <w:i/>
          <w:iCs/>
          <w:sz w:val="24"/>
          <w:szCs w:val="24"/>
        </w:rPr>
        <w:t xml:space="preserve"> </w:t>
      </w:r>
      <w:proofErr w:type="spellStart"/>
      <w:r w:rsidR="000B43F5" w:rsidRPr="000B43F5">
        <w:rPr>
          <w:rFonts w:ascii="Times New Roman" w:hAnsi="Times New Roman" w:cs="Times New Roman"/>
          <w:i/>
          <w:iCs/>
          <w:sz w:val="24"/>
          <w:szCs w:val="24"/>
        </w:rPr>
        <w:t>Rasayana</w:t>
      </w:r>
      <w:proofErr w:type="spellEnd"/>
      <w:r w:rsidR="000B43F5" w:rsidRPr="000B43F5">
        <w:rPr>
          <w:rFonts w:ascii="Times New Roman" w:hAnsi="Times New Roman" w:cs="Times New Roman"/>
          <w:sz w:val="24"/>
          <w:szCs w:val="24"/>
        </w:rPr>
        <w:t xml:space="preserve"> consists of eight herbal drugs, which are particularly effective in enhancing mental functions and intellect. </w:t>
      </w:r>
      <w:r w:rsidR="000B43F5" w:rsidRPr="000D2111">
        <w:rPr>
          <w:rFonts w:ascii="Times New Roman" w:hAnsi="Times New Roman" w:cs="Times New Roman"/>
          <w:sz w:val="24"/>
          <w:szCs w:val="24"/>
        </w:rPr>
        <w:t xml:space="preserve">There is a growing demand for plant-based pharmaceuticals. However, some drug preparations lack formal standards. This study aims to demonstrate the </w:t>
      </w:r>
      <w:proofErr w:type="spellStart"/>
      <w:r w:rsidR="000B43F5" w:rsidRPr="000D2111">
        <w:rPr>
          <w:rFonts w:ascii="Times New Roman" w:hAnsi="Times New Roman" w:cs="Times New Roman"/>
          <w:sz w:val="24"/>
          <w:szCs w:val="24"/>
        </w:rPr>
        <w:t>pharmacognostic</w:t>
      </w:r>
      <w:proofErr w:type="spellEnd"/>
      <w:r w:rsidR="000B43F5" w:rsidRPr="000B43F5">
        <w:rPr>
          <w:rFonts w:ascii="Times New Roman" w:hAnsi="Times New Roman" w:cs="Times New Roman"/>
          <w:sz w:val="24"/>
          <w:szCs w:val="24"/>
        </w:rPr>
        <w:t xml:space="preserve"> and analytical potential of </w:t>
      </w:r>
      <w:proofErr w:type="spellStart"/>
      <w:r w:rsidR="000B43F5" w:rsidRPr="000B43F5">
        <w:rPr>
          <w:rFonts w:ascii="Times New Roman" w:hAnsi="Times New Roman" w:cs="Times New Roman"/>
          <w:i/>
          <w:iCs/>
          <w:sz w:val="24"/>
          <w:szCs w:val="24"/>
        </w:rPr>
        <w:t>Guduchyadi</w:t>
      </w:r>
      <w:proofErr w:type="spellEnd"/>
      <w:r w:rsidR="000B43F5" w:rsidRPr="000B43F5">
        <w:rPr>
          <w:rFonts w:ascii="Times New Roman" w:hAnsi="Times New Roman" w:cs="Times New Roman"/>
          <w:i/>
          <w:iCs/>
          <w:sz w:val="24"/>
          <w:szCs w:val="24"/>
        </w:rPr>
        <w:t xml:space="preserve"> </w:t>
      </w:r>
      <w:proofErr w:type="spellStart"/>
      <w:r w:rsidR="000B43F5" w:rsidRPr="000B43F5">
        <w:rPr>
          <w:rFonts w:ascii="Times New Roman" w:hAnsi="Times New Roman" w:cs="Times New Roman"/>
          <w:i/>
          <w:iCs/>
          <w:sz w:val="24"/>
          <w:szCs w:val="24"/>
        </w:rPr>
        <w:t>Medhya</w:t>
      </w:r>
      <w:proofErr w:type="spellEnd"/>
      <w:r w:rsidR="000B43F5" w:rsidRPr="000B43F5">
        <w:rPr>
          <w:rFonts w:ascii="Times New Roman" w:hAnsi="Times New Roman" w:cs="Times New Roman"/>
          <w:i/>
          <w:iCs/>
          <w:sz w:val="24"/>
          <w:szCs w:val="24"/>
        </w:rPr>
        <w:t xml:space="preserve"> </w:t>
      </w:r>
      <w:proofErr w:type="spellStart"/>
      <w:r w:rsidR="000B43F5" w:rsidRPr="000B43F5">
        <w:rPr>
          <w:rFonts w:ascii="Times New Roman" w:hAnsi="Times New Roman" w:cs="Times New Roman"/>
          <w:i/>
          <w:iCs/>
          <w:sz w:val="24"/>
          <w:szCs w:val="24"/>
        </w:rPr>
        <w:t>Rasayana</w:t>
      </w:r>
      <w:proofErr w:type="spellEnd"/>
      <w:r w:rsidR="000B43F5" w:rsidRPr="000B43F5">
        <w:rPr>
          <w:rFonts w:ascii="Times New Roman" w:hAnsi="Times New Roman" w:cs="Times New Roman"/>
          <w:sz w:val="24"/>
          <w:szCs w:val="24"/>
        </w:rPr>
        <w:t>, highlighting its beneficial effects, particularly on mental health and cognitive abilities.</w:t>
      </w:r>
      <w:r w:rsidR="00676A5B" w:rsidRPr="000D2111">
        <w:rPr>
          <w:rFonts w:ascii="Times New Roman" w:hAnsi="Times New Roman" w:cs="Times New Roman"/>
          <w:sz w:val="24"/>
          <w:szCs w:val="24"/>
        </w:rPr>
        <w:t xml:space="preserve"> </w:t>
      </w:r>
      <w:proofErr w:type="spellStart"/>
      <w:r w:rsidR="000B43F5" w:rsidRPr="000B43F5">
        <w:rPr>
          <w:rFonts w:ascii="Times New Roman" w:hAnsi="Times New Roman" w:cs="Times New Roman"/>
          <w:i/>
          <w:iCs/>
          <w:sz w:val="24"/>
          <w:szCs w:val="24"/>
        </w:rPr>
        <w:t>Guduchyadi</w:t>
      </w:r>
      <w:proofErr w:type="spellEnd"/>
      <w:r w:rsidR="000B43F5" w:rsidRPr="000B43F5">
        <w:rPr>
          <w:rFonts w:ascii="Times New Roman" w:hAnsi="Times New Roman" w:cs="Times New Roman"/>
          <w:i/>
          <w:iCs/>
          <w:sz w:val="24"/>
          <w:szCs w:val="24"/>
        </w:rPr>
        <w:t xml:space="preserve"> </w:t>
      </w:r>
      <w:proofErr w:type="spellStart"/>
      <w:r w:rsidR="000B43F5" w:rsidRPr="000B43F5">
        <w:rPr>
          <w:rFonts w:ascii="Times New Roman" w:hAnsi="Times New Roman" w:cs="Times New Roman"/>
          <w:i/>
          <w:iCs/>
          <w:sz w:val="24"/>
          <w:szCs w:val="24"/>
        </w:rPr>
        <w:t>Medhya</w:t>
      </w:r>
      <w:proofErr w:type="spellEnd"/>
      <w:r w:rsidR="000B43F5" w:rsidRPr="000B43F5">
        <w:rPr>
          <w:rFonts w:ascii="Times New Roman" w:hAnsi="Times New Roman" w:cs="Times New Roman"/>
          <w:i/>
          <w:iCs/>
          <w:sz w:val="24"/>
          <w:szCs w:val="24"/>
        </w:rPr>
        <w:t xml:space="preserve"> </w:t>
      </w:r>
      <w:proofErr w:type="spellStart"/>
      <w:r w:rsidR="000B43F5" w:rsidRPr="000B43F5">
        <w:rPr>
          <w:rFonts w:ascii="Times New Roman" w:hAnsi="Times New Roman" w:cs="Times New Roman"/>
          <w:i/>
          <w:iCs/>
          <w:sz w:val="24"/>
          <w:szCs w:val="24"/>
        </w:rPr>
        <w:t>Rasayana</w:t>
      </w:r>
      <w:proofErr w:type="spellEnd"/>
      <w:r w:rsidR="000B43F5" w:rsidRPr="000B43F5">
        <w:rPr>
          <w:rFonts w:ascii="Times New Roman" w:hAnsi="Times New Roman" w:cs="Times New Roman"/>
          <w:sz w:val="24"/>
          <w:szCs w:val="24"/>
        </w:rPr>
        <w:t xml:space="preserve"> is described in authentic Ayurvedic texts such as </w:t>
      </w:r>
      <w:proofErr w:type="spellStart"/>
      <w:r w:rsidR="000B43F5" w:rsidRPr="000B43F5">
        <w:rPr>
          <w:rFonts w:ascii="Times New Roman" w:hAnsi="Times New Roman" w:cs="Times New Roman"/>
          <w:i/>
          <w:iCs/>
          <w:sz w:val="24"/>
          <w:szCs w:val="24"/>
        </w:rPr>
        <w:t>Chakradatta</w:t>
      </w:r>
      <w:proofErr w:type="spellEnd"/>
      <w:r w:rsidR="002C41F0">
        <w:rPr>
          <w:rStyle w:val="EndnoteReference"/>
          <w:rFonts w:ascii="Times New Roman" w:hAnsi="Times New Roman" w:cs="Times New Roman"/>
          <w:i/>
          <w:iCs/>
          <w:sz w:val="24"/>
          <w:szCs w:val="24"/>
        </w:rPr>
        <w:endnoteReference w:id="5"/>
      </w:r>
      <w:r w:rsidR="000B43F5" w:rsidRPr="000B43F5">
        <w:rPr>
          <w:rFonts w:ascii="Times New Roman" w:hAnsi="Times New Roman" w:cs="Times New Roman"/>
          <w:sz w:val="24"/>
          <w:szCs w:val="24"/>
        </w:rPr>
        <w:t xml:space="preserve"> and </w:t>
      </w:r>
      <w:proofErr w:type="spellStart"/>
      <w:r w:rsidR="000B43F5" w:rsidRPr="000B43F5">
        <w:rPr>
          <w:rFonts w:ascii="Times New Roman" w:hAnsi="Times New Roman" w:cs="Times New Roman"/>
          <w:i/>
          <w:iCs/>
          <w:sz w:val="24"/>
          <w:szCs w:val="24"/>
        </w:rPr>
        <w:t>Yogaratnakara</w:t>
      </w:r>
      <w:proofErr w:type="spellEnd"/>
      <w:r w:rsidR="002C41F0">
        <w:rPr>
          <w:rStyle w:val="EndnoteReference"/>
          <w:rFonts w:ascii="Times New Roman" w:hAnsi="Times New Roman" w:cs="Times New Roman"/>
          <w:i/>
          <w:iCs/>
          <w:sz w:val="24"/>
          <w:szCs w:val="24"/>
        </w:rPr>
        <w:endnoteReference w:id="6"/>
      </w:r>
      <w:r w:rsidR="000B43F5" w:rsidRPr="000B43F5">
        <w:rPr>
          <w:rFonts w:ascii="Times New Roman" w:hAnsi="Times New Roman" w:cs="Times New Roman"/>
          <w:sz w:val="24"/>
          <w:szCs w:val="24"/>
        </w:rPr>
        <w:t xml:space="preserve">, where it is listed under the </w:t>
      </w:r>
      <w:proofErr w:type="spellStart"/>
      <w:r w:rsidR="000B43F5" w:rsidRPr="000B43F5">
        <w:rPr>
          <w:rFonts w:ascii="Times New Roman" w:hAnsi="Times New Roman" w:cs="Times New Roman"/>
          <w:i/>
          <w:iCs/>
          <w:sz w:val="24"/>
          <w:szCs w:val="24"/>
        </w:rPr>
        <w:t>Rasayanadikara</w:t>
      </w:r>
      <w:proofErr w:type="spellEnd"/>
      <w:r w:rsidR="000B43F5" w:rsidRPr="000B43F5">
        <w:rPr>
          <w:rFonts w:ascii="Times New Roman" w:hAnsi="Times New Roman" w:cs="Times New Roman"/>
          <w:i/>
          <w:iCs/>
          <w:sz w:val="24"/>
          <w:szCs w:val="24"/>
        </w:rPr>
        <w:t>.</w:t>
      </w:r>
      <w:r w:rsidR="000B43F5" w:rsidRPr="000B43F5">
        <w:rPr>
          <w:rFonts w:ascii="Times New Roman" w:hAnsi="Times New Roman" w:cs="Times New Roman"/>
          <w:sz w:val="24"/>
          <w:szCs w:val="24"/>
        </w:rPr>
        <w:t xml:space="preserve"> This formulation, which includes eight herbal drugs, has gained attention due to its therapeutic properties. Despite the increasing demand for plant-based pharmaceuticals, many preparations still lack proper standards. Therefore, this </w:t>
      </w:r>
      <w:r w:rsidR="000B43F5" w:rsidRPr="000B43F5">
        <w:rPr>
          <w:rFonts w:ascii="Times New Roman" w:hAnsi="Times New Roman" w:cs="Times New Roman"/>
          <w:sz w:val="24"/>
          <w:szCs w:val="24"/>
        </w:rPr>
        <w:lastRenderedPageBreak/>
        <w:t xml:space="preserve">study seeks to explore and validate the </w:t>
      </w:r>
      <w:proofErr w:type="spellStart"/>
      <w:r w:rsidR="000B43F5" w:rsidRPr="000B43F5">
        <w:rPr>
          <w:rFonts w:ascii="Times New Roman" w:hAnsi="Times New Roman" w:cs="Times New Roman"/>
          <w:sz w:val="24"/>
          <w:szCs w:val="24"/>
        </w:rPr>
        <w:t>pharmacognostical</w:t>
      </w:r>
      <w:proofErr w:type="spellEnd"/>
      <w:r w:rsidR="000B43F5" w:rsidRPr="000B43F5">
        <w:rPr>
          <w:rFonts w:ascii="Times New Roman" w:hAnsi="Times New Roman" w:cs="Times New Roman"/>
          <w:sz w:val="24"/>
          <w:szCs w:val="24"/>
        </w:rPr>
        <w:t xml:space="preserve"> and analytical aspects of </w:t>
      </w:r>
      <w:proofErr w:type="spellStart"/>
      <w:r w:rsidR="000B43F5" w:rsidRPr="000B43F5">
        <w:rPr>
          <w:rFonts w:ascii="Times New Roman" w:hAnsi="Times New Roman" w:cs="Times New Roman"/>
          <w:i/>
          <w:iCs/>
          <w:sz w:val="24"/>
          <w:szCs w:val="24"/>
        </w:rPr>
        <w:t>Guduchyadi</w:t>
      </w:r>
      <w:proofErr w:type="spellEnd"/>
      <w:r w:rsidR="000B43F5" w:rsidRPr="000B43F5">
        <w:rPr>
          <w:rFonts w:ascii="Times New Roman" w:hAnsi="Times New Roman" w:cs="Times New Roman"/>
          <w:i/>
          <w:iCs/>
          <w:sz w:val="24"/>
          <w:szCs w:val="24"/>
        </w:rPr>
        <w:t xml:space="preserve"> </w:t>
      </w:r>
      <w:proofErr w:type="spellStart"/>
      <w:r w:rsidR="000B43F5" w:rsidRPr="000B43F5">
        <w:rPr>
          <w:rFonts w:ascii="Times New Roman" w:hAnsi="Times New Roman" w:cs="Times New Roman"/>
          <w:i/>
          <w:iCs/>
          <w:sz w:val="24"/>
          <w:szCs w:val="24"/>
        </w:rPr>
        <w:t>Medhya</w:t>
      </w:r>
      <w:proofErr w:type="spellEnd"/>
      <w:r w:rsidR="000B43F5" w:rsidRPr="000B43F5">
        <w:rPr>
          <w:rFonts w:ascii="Times New Roman" w:hAnsi="Times New Roman" w:cs="Times New Roman"/>
          <w:i/>
          <w:iCs/>
          <w:sz w:val="24"/>
          <w:szCs w:val="24"/>
        </w:rPr>
        <w:t xml:space="preserve"> </w:t>
      </w:r>
      <w:proofErr w:type="spellStart"/>
      <w:r w:rsidR="000B43F5" w:rsidRPr="000B43F5">
        <w:rPr>
          <w:rFonts w:ascii="Times New Roman" w:hAnsi="Times New Roman" w:cs="Times New Roman"/>
          <w:i/>
          <w:iCs/>
          <w:sz w:val="24"/>
          <w:szCs w:val="24"/>
        </w:rPr>
        <w:t>Rasayana</w:t>
      </w:r>
      <w:proofErr w:type="spellEnd"/>
      <w:r w:rsidR="000B43F5" w:rsidRPr="000B43F5">
        <w:rPr>
          <w:rFonts w:ascii="Times New Roman" w:hAnsi="Times New Roman" w:cs="Times New Roman"/>
          <w:sz w:val="24"/>
          <w:szCs w:val="24"/>
        </w:rPr>
        <w:t>.</w:t>
      </w:r>
    </w:p>
    <w:p w14:paraId="76DFA7CD" w14:textId="77777777" w:rsidR="00676A5B" w:rsidRPr="000D2111" w:rsidRDefault="00676A5B" w:rsidP="00676A5B">
      <w:pPr>
        <w:jc w:val="both"/>
        <w:rPr>
          <w:rFonts w:ascii="Times New Roman" w:hAnsi="Times New Roman" w:cs="Times New Roman"/>
          <w:sz w:val="24"/>
          <w:szCs w:val="24"/>
        </w:rPr>
      </w:pPr>
      <w:r w:rsidRPr="00676A5B">
        <w:rPr>
          <w:rFonts w:ascii="Times New Roman" w:hAnsi="Times New Roman" w:cs="Times New Roman"/>
          <w:sz w:val="24"/>
          <w:szCs w:val="24"/>
        </w:rPr>
        <w:t xml:space="preserve">The analytical study of </w:t>
      </w:r>
      <w:proofErr w:type="spellStart"/>
      <w:r w:rsidRPr="00676A5B">
        <w:rPr>
          <w:rFonts w:ascii="Times New Roman" w:hAnsi="Times New Roman" w:cs="Times New Roman"/>
          <w:i/>
          <w:iCs/>
          <w:sz w:val="24"/>
          <w:szCs w:val="24"/>
        </w:rPr>
        <w:t>Guduchyadi</w:t>
      </w:r>
      <w:proofErr w:type="spellEnd"/>
      <w:r w:rsidRPr="00676A5B">
        <w:rPr>
          <w:rFonts w:ascii="Times New Roman" w:hAnsi="Times New Roman" w:cs="Times New Roman"/>
          <w:i/>
          <w:iCs/>
          <w:sz w:val="24"/>
          <w:szCs w:val="24"/>
        </w:rPr>
        <w:t xml:space="preserve"> </w:t>
      </w:r>
      <w:proofErr w:type="spellStart"/>
      <w:r w:rsidRPr="00676A5B">
        <w:rPr>
          <w:rFonts w:ascii="Times New Roman" w:hAnsi="Times New Roman" w:cs="Times New Roman"/>
          <w:i/>
          <w:iCs/>
          <w:sz w:val="24"/>
          <w:szCs w:val="24"/>
        </w:rPr>
        <w:t>Rasayana</w:t>
      </w:r>
      <w:proofErr w:type="spellEnd"/>
      <w:r w:rsidRPr="00676A5B">
        <w:rPr>
          <w:rFonts w:ascii="Times New Roman" w:hAnsi="Times New Roman" w:cs="Times New Roman"/>
          <w:sz w:val="24"/>
          <w:szCs w:val="24"/>
        </w:rPr>
        <w:t xml:space="preserve"> was conducted using the following parameters: organoleptic properties (appearance, </w:t>
      </w:r>
      <w:proofErr w:type="spellStart"/>
      <w:r w:rsidRPr="00676A5B">
        <w:rPr>
          <w:rFonts w:ascii="Times New Roman" w:hAnsi="Times New Roman" w:cs="Times New Roman"/>
          <w:sz w:val="24"/>
          <w:szCs w:val="24"/>
        </w:rPr>
        <w:t>color</w:t>
      </w:r>
      <w:proofErr w:type="spellEnd"/>
      <w:r w:rsidRPr="00676A5B">
        <w:rPr>
          <w:rFonts w:ascii="Times New Roman" w:hAnsi="Times New Roman" w:cs="Times New Roman"/>
          <w:sz w:val="24"/>
          <w:szCs w:val="24"/>
        </w:rPr>
        <w:t xml:space="preserve">, </w:t>
      </w:r>
      <w:proofErr w:type="spellStart"/>
      <w:r w:rsidRPr="00676A5B">
        <w:rPr>
          <w:rFonts w:ascii="Times New Roman" w:hAnsi="Times New Roman" w:cs="Times New Roman"/>
          <w:sz w:val="24"/>
          <w:szCs w:val="24"/>
        </w:rPr>
        <w:t>odor</w:t>
      </w:r>
      <w:proofErr w:type="spellEnd"/>
      <w:r w:rsidRPr="00676A5B">
        <w:rPr>
          <w:rFonts w:ascii="Times New Roman" w:hAnsi="Times New Roman" w:cs="Times New Roman"/>
          <w:sz w:val="24"/>
          <w:szCs w:val="24"/>
        </w:rPr>
        <w:t>, taste), physicochemical parameters (loss on drying, total ash, acid-insoluble ash, water-soluble extract, alcohol-soluble extract, pH, uniformity of weight, friability, hardness, disintegration time), as well as qualitative analysis and thin-layer chromatography (TLC).</w:t>
      </w:r>
    </w:p>
    <w:p w14:paraId="1C96A3A0" w14:textId="65AAF2FA" w:rsidR="00676A5B" w:rsidRPr="000D2111" w:rsidRDefault="00676A5B" w:rsidP="00676A5B">
      <w:pPr>
        <w:jc w:val="both"/>
        <w:rPr>
          <w:rFonts w:ascii="Times New Roman" w:hAnsi="Times New Roman" w:cs="Times New Roman"/>
          <w:b/>
          <w:bCs/>
          <w:sz w:val="24"/>
          <w:szCs w:val="24"/>
        </w:rPr>
      </w:pPr>
      <w:r w:rsidRPr="000D2111">
        <w:rPr>
          <w:rFonts w:ascii="Times New Roman" w:hAnsi="Times New Roman" w:cs="Times New Roman"/>
          <w:b/>
          <w:bCs/>
          <w:sz w:val="24"/>
          <w:szCs w:val="24"/>
        </w:rPr>
        <w:t>Aims and Objectives:-</w:t>
      </w:r>
    </w:p>
    <w:p w14:paraId="40E30384" w14:textId="644DD92F" w:rsidR="00676A5B" w:rsidRPr="000D2111" w:rsidRDefault="00676A5B" w:rsidP="006324A6">
      <w:pPr>
        <w:pStyle w:val="ListParagraph"/>
        <w:numPr>
          <w:ilvl w:val="0"/>
          <w:numId w:val="1"/>
        </w:numPr>
        <w:jc w:val="both"/>
        <w:rPr>
          <w:rFonts w:ascii="Times New Roman" w:hAnsi="Times New Roman" w:cs="Times New Roman"/>
          <w:sz w:val="24"/>
          <w:szCs w:val="24"/>
        </w:rPr>
      </w:pPr>
      <w:r w:rsidRPr="000D2111">
        <w:rPr>
          <w:rFonts w:ascii="Times New Roman" w:hAnsi="Times New Roman" w:cs="Times New Roman"/>
          <w:sz w:val="24"/>
          <w:szCs w:val="24"/>
        </w:rPr>
        <w:t xml:space="preserve">Identification and authentication of raw drugs used for </w:t>
      </w:r>
      <w:proofErr w:type="spellStart"/>
      <w:r w:rsidRPr="00676A5B">
        <w:rPr>
          <w:rFonts w:ascii="Times New Roman" w:hAnsi="Times New Roman" w:cs="Times New Roman"/>
          <w:i/>
          <w:iCs/>
          <w:sz w:val="24"/>
          <w:szCs w:val="24"/>
        </w:rPr>
        <w:t>Guduchyadi</w:t>
      </w:r>
      <w:proofErr w:type="spellEnd"/>
      <w:r w:rsidRPr="00676A5B">
        <w:rPr>
          <w:rFonts w:ascii="Times New Roman" w:hAnsi="Times New Roman" w:cs="Times New Roman"/>
          <w:i/>
          <w:iCs/>
          <w:sz w:val="24"/>
          <w:szCs w:val="24"/>
        </w:rPr>
        <w:t xml:space="preserve"> </w:t>
      </w:r>
      <w:proofErr w:type="spellStart"/>
      <w:r w:rsidRPr="00676A5B">
        <w:rPr>
          <w:rFonts w:ascii="Times New Roman" w:hAnsi="Times New Roman" w:cs="Times New Roman"/>
          <w:i/>
          <w:iCs/>
          <w:sz w:val="24"/>
          <w:szCs w:val="24"/>
        </w:rPr>
        <w:t>Rasayana</w:t>
      </w:r>
      <w:proofErr w:type="spellEnd"/>
      <w:r w:rsidRPr="000D2111">
        <w:rPr>
          <w:rFonts w:ascii="Times New Roman" w:hAnsi="Times New Roman" w:cs="Times New Roman"/>
          <w:sz w:val="24"/>
          <w:szCs w:val="24"/>
        </w:rPr>
        <w:t>.</w:t>
      </w:r>
    </w:p>
    <w:p w14:paraId="3DBBAD84" w14:textId="33AA7469" w:rsidR="00676A5B" w:rsidRPr="000D2111" w:rsidRDefault="00676A5B" w:rsidP="00676A5B">
      <w:pPr>
        <w:pStyle w:val="ListParagraph"/>
        <w:numPr>
          <w:ilvl w:val="0"/>
          <w:numId w:val="1"/>
        </w:numPr>
        <w:jc w:val="both"/>
        <w:rPr>
          <w:rFonts w:ascii="Times New Roman" w:hAnsi="Times New Roman" w:cs="Times New Roman"/>
          <w:sz w:val="24"/>
          <w:szCs w:val="24"/>
        </w:rPr>
      </w:pPr>
      <w:r w:rsidRPr="000D2111">
        <w:rPr>
          <w:rFonts w:ascii="Times New Roman" w:hAnsi="Times New Roman" w:cs="Times New Roman"/>
          <w:sz w:val="24"/>
          <w:szCs w:val="24"/>
        </w:rPr>
        <w:t xml:space="preserve">Preparation of </w:t>
      </w:r>
      <w:proofErr w:type="spellStart"/>
      <w:r w:rsidRPr="00676A5B">
        <w:rPr>
          <w:rFonts w:ascii="Times New Roman" w:hAnsi="Times New Roman" w:cs="Times New Roman"/>
          <w:i/>
          <w:iCs/>
          <w:sz w:val="24"/>
          <w:szCs w:val="24"/>
        </w:rPr>
        <w:t>Guduchyadi</w:t>
      </w:r>
      <w:proofErr w:type="spellEnd"/>
      <w:r w:rsidRPr="00676A5B">
        <w:rPr>
          <w:rFonts w:ascii="Times New Roman" w:hAnsi="Times New Roman" w:cs="Times New Roman"/>
          <w:i/>
          <w:iCs/>
          <w:sz w:val="24"/>
          <w:szCs w:val="24"/>
        </w:rPr>
        <w:t xml:space="preserve"> </w:t>
      </w:r>
      <w:proofErr w:type="spellStart"/>
      <w:r w:rsidRPr="00676A5B">
        <w:rPr>
          <w:rFonts w:ascii="Times New Roman" w:hAnsi="Times New Roman" w:cs="Times New Roman"/>
          <w:i/>
          <w:iCs/>
          <w:sz w:val="24"/>
          <w:szCs w:val="24"/>
        </w:rPr>
        <w:t>Rasayana</w:t>
      </w:r>
      <w:proofErr w:type="spellEnd"/>
      <w:r w:rsidRPr="00676A5B">
        <w:rPr>
          <w:rFonts w:ascii="Times New Roman" w:hAnsi="Times New Roman" w:cs="Times New Roman"/>
          <w:sz w:val="24"/>
          <w:szCs w:val="24"/>
        </w:rPr>
        <w:t xml:space="preserve"> </w:t>
      </w:r>
      <w:r w:rsidRPr="000D2111">
        <w:rPr>
          <w:rFonts w:ascii="Times New Roman" w:hAnsi="Times New Roman" w:cs="Times New Roman"/>
          <w:sz w:val="24"/>
          <w:szCs w:val="24"/>
        </w:rPr>
        <w:t xml:space="preserve">at GMP-certified pharmacy. </w:t>
      </w:r>
    </w:p>
    <w:p w14:paraId="057E1D89" w14:textId="72A832FB" w:rsidR="00676A5B" w:rsidRPr="000D2111" w:rsidRDefault="006F1390" w:rsidP="00C25096">
      <w:pPr>
        <w:pStyle w:val="ListParagraph"/>
        <w:numPr>
          <w:ilvl w:val="0"/>
          <w:numId w:val="1"/>
        </w:numPr>
        <w:jc w:val="both"/>
        <w:rPr>
          <w:rFonts w:ascii="Times New Roman" w:hAnsi="Times New Roman" w:cs="Times New Roman"/>
          <w:sz w:val="24"/>
          <w:szCs w:val="24"/>
        </w:rPr>
      </w:pPr>
      <w:r w:rsidRPr="000D2111">
        <w:rPr>
          <w:rFonts w:ascii="Times New Roman" w:hAnsi="Times New Roman" w:cs="Times New Roman"/>
          <w:sz w:val="24"/>
          <w:szCs w:val="24"/>
        </w:rPr>
        <w:t xml:space="preserve">Organoleptic characters, </w:t>
      </w:r>
      <w:r w:rsidR="00676A5B" w:rsidRPr="000D2111">
        <w:rPr>
          <w:rFonts w:ascii="Times New Roman" w:hAnsi="Times New Roman" w:cs="Times New Roman"/>
          <w:sz w:val="24"/>
          <w:szCs w:val="24"/>
        </w:rPr>
        <w:t xml:space="preserve">Physicochemical, and TLC analysis of </w:t>
      </w:r>
      <w:proofErr w:type="spellStart"/>
      <w:r w:rsidR="00676A5B" w:rsidRPr="00676A5B">
        <w:rPr>
          <w:rFonts w:ascii="Times New Roman" w:hAnsi="Times New Roman" w:cs="Times New Roman"/>
          <w:i/>
          <w:iCs/>
          <w:sz w:val="24"/>
          <w:szCs w:val="24"/>
        </w:rPr>
        <w:t>Guduchyadi</w:t>
      </w:r>
      <w:proofErr w:type="spellEnd"/>
      <w:r w:rsidR="00676A5B" w:rsidRPr="00676A5B">
        <w:rPr>
          <w:rFonts w:ascii="Times New Roman" w:hAnsi="Times New Roman" w:cs="Times New Roman"/>
          <w:i/>
          <w:iCs/>
          <w:sz w:val="24"/>
          <w:szCs w:val="24"/>
        </w:rPr>
        <w:t xml:space="preserve"> </w:t>
      </w:r>
      <w:proofErr w:type="spellStart"/>
      <w:r w:rsidR="00676A5B" w:rsidRPr="00676A5B">
        <w:rPr>
          <w:rFonts w:ascii="Times New Roman" w:hAnsi="Times New Roman" w:cs="Times New Roman"/>
          <w:i/>
          <w:iCs/>
          <w:sz w:val="24"/>
          <w:szCs w:val="24"/>
        </w:rPr>
        <w:t>Rasayana</w:t>
      </w:r>
      <w:proofErr w:type="spellEnd"/>
      <w:r w:rsidRPr="000D2111">
        <w:rPr>
          <w:rFonts w:ascii="Times New Roman" w:hAnsi="Times New Roman" w:cs="Times New Roman"/>
          <w:sz w:val="24"/>
          <w:szCs w:val="24"/>
        </w:rPr>
        <w:t>.</w:t>
      </w:r>
    </w:p>
    <w:p w14:paraId="5FC44973" w14:textId="7DC83E3A" w:rsidR="006F1390" w:rsidRPr="000D2111" w:rsidRDefault="006F1390" w:rsidP="006F1390">
      <w:pPr>
        <w:jc w:val="both"/>
        <w:rPr>
          <w:rFonts w:ascii="Times New Roman" w:hAnsi="Times New Roman" w:cs="Times New Roman"/>
          <w:b/>
          <w:bCs/>
          <w:sz w:val="24"/>
          <w:szCs w:val="24"/>
        </w:rPr>
      </w:pPr>
      <w:r w:rsidRPr="000D2111">
        <w:rPr>
          <w:rFonts w:ascii="Times New Roman" w:hAnsi="Times New Roman" w:cs="Times New Roman"/>
          <w:b/>
          <w:bCs/>
          <w:sz w:val="24"/>
          <w:szCs w:val="24"/>
        </w:rPr>
        <w:t>Materials and Methods: -</w:t>
      </w:r>
    </w:p>
    <w:p w14:paraId="6EC356C4" w14:textId="055E2D25" w:rsidR="006F1390" w:rsidRPr="000D2111" w:rsidRDefault="006F1390" w:rsidP="006F1390">
      <w:pPr>
        <w:jc w:val="both"/>
        <w:rPr>
          <w:rFonts w:ascii="Times New Roman" w:hAnsi="Times New Roman" w:cs="Times New Roman"/>
          <w:sz w:val="24"/>
          <w:szCs w:val="24"/>
        </w:rPr>
      </w:pPr>
      <w:proofErr w:type="spellStart"/>
      <w:r w:rsidRPr="000D2111">
        <w:rPr>
          <w:rFonts w:ascii="Times New Roman" w:hAnsi="Times New Roman" w:cs="Times New Roman"/>
          <w:i/>
          <w:iCs/>
          <w:sz w:val="24"/>
          <w:szCs w:val="24"/>
        </w:rPr>
        <w:t>Guduchi</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Tinospora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Cardifolia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Apamarga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Achyanthes</w:t>
      </w:r>
      <w:proofErr w:type="spellEnd"/>
      <w:r w:rsidRPr="000D2111">
        <w:rPr>
          <w:rFonts w:ascii="Times New Roman" w:hAnsi="Times New Roman" w:cs="Times New Roman"/>
          <w:i/>
          <w:iCs/>
          <w:sz w:val="24"/>
          <w:szCs w:val="24"/>
        </w:rPr>
        <w:t xml:space="preserve"> Aspera), </w:t>
      </w:r>
      <w:proofErr w:type="spellStart"/>
      <w:r w:rsidRPr="000D2111">
        <w:rPr>
          <w:rFonts w:ascii="Times New Roman" w:hAnsi="Times New Roman" w:cs="Times New Roman"/>
          <w:i/>
          <w:iCs/>
          <w:sz w:val="24"/>
          <w:szCs w:val="24"/>
        </w:rPr>
        <w:t>Shankhpushpi</w:t>
      </w:r>
      <w:proofErr w:type="spellEnd"/>
      <w:r w:rsidRPr="000D2111">
        <w:rPr>
          <w:rFonts w:ascii="Times New Roman" w:hAnsi="Times New Roman" w:cs="Times New Roman"/>
          <w:i/>
          <w:iCs/>
          <w:sz w:val="24"/>
          <w:szCs w:val="24"/>
        </w:rPr>
        <w:t xml:space="preserve"> (Convolvulus </w:t>
      </w:r>
      <w:proofErr w:type="spellStart"/>
      <w:r w:rsidRPr="000D2111">
        <w:rPr>
          <w:rFonts w:ascii="Times New Roman" w:hAnsi="Times New Roman" w:cs="Times New Roman"/>
          <w:i/>
          <w:iCs/>
          <w:sz w:val="24"/>
          <w:szCs w:val="24"/>
        </w:rPr>
        <w:t>Pluricaulwas</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Vacha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Acorus</w:t>
      </w:r>
      <w:proofErr w:type="spellEnd"/>
      <w:r w:rsidRPr="000D2111">
        <w:rPr>
          <w:rFonts w:ascii="Times New Roman" w:hAnsi="Times New Roman" w:cs="Times New Roman"/>
          <w:i/>
          <w:iCs/>
          <w:sz w:val="24"/>
          <w:szCs w:val="24"/>
        </w:rPr>
        <w:t xml:space="preserve"> Calamus), </w:t>
      </w:r>
      <w:proofErr w:type="spellStart"/>
      <w:r w:rsidRPr="000D2111">
        <w:rPr>
          <w:rFonts w:ascii="Times New Roman" w:hAnsi="Times New Roman" w:cs="Times New Roman"/>
          <w:i/>
          <w:iCs/>
          <w:sz w:val="24"/>
          <w:szCs w:val="24"/>
        </w:rPr>
        <w:t>Haritaki</w:t>
      </w:r>
      <w:proofErr w:type="spellEnd"/>
      <w:r w:rsidRPr="000D2111">
        <w:rPr>
          <w:rFonts w:ascii="Times New Roman" w:hAnsi="Times New Roman" w:cs="Times New Roman"/>
          <w:i/>
          <w:iCs/>
          <w:sz w:val="24"/>
          <w:szCs w:val="24"/>
        </w:rPr>
        <w:t xml:space="preserve"> (Terminalia </w:t>
      </w:r>
      <w:proofErr w:type="spellStart"/>
      <w:r w:rsidRPr="000D2111">
        <w:rPr>
          <w:rFonts w:ascii="Times New Roman" w:hAnsi="Times New Roman" w:cs="Times New Roman"/>
          <w:i/>
          <w:iCs/>
          <w:sz w:val="24"/>
          <w:szCs w:val="24"/>
        </w:rPr>
        <w:t>chebula</w:t>
      </w:r>
      <w:proofErr w:type="spellEnd"/>
      <w:r w:rsidRPr="000D2111">
        <w:rPr>
          <w:rFonts w:ascii="Times New Roman" w:hAnsi="Times New Roman" w:cs="Times New Roman"/>
          <w:i/>
          <w:iCs/>
          <w:sz w:val="24"/>
          <w:szCs w:val="24"/>
        </w:rPr>
        <w:t xml:space="preserve">), </w:t>
      </w:r>
      <w:proofErr w:type="spellStart"/>
      <w:proofErr w:type="gramStart"/>
      <w:r w:rsidRPr="000D2111">
        <w:rPr>
          <w:rFonts w:ascii="Times New Roman" w:hAnsi="Times New Roman" w:cs="Times New Roman"/>
          <w:i/>
          <w:iCs/>
          <w:sz w:val="24"/>
          <w:szCs w:val="24"/>
        </w:rPr>
        <w:t>Shatavari</w:t>
      </w:r>
      <w:proofErr w:type="spellEnd"/>
      <w:r w:rsidRPr="000D2111">
        <w:rPr>
          <w:rFonts w:ascii="Times New Roman" w:hAnsi="Times New Roman" w:cs="Times New Roman"/>
          <w:i/>
          <w:iCs/>
          <w:sz w:val="24"/>
          <w:szCs w:val="24"/>
        </w:rPr>
        <w:t>(</w:t>
      </w:r>
      <w:proofErr w:type="gramEnd"/>
      <w:r w:rsidRPr="000D2111">
        <w:rPr>
          <w:rFonts w:ascii="Times New Roman" w:hAnsi="Times New Roman" w:cs="Times New Roman"/>
          <w:i/>
          <w:iCs/>
          <w:sz w:val="24"/>
          <w:szCs w:val="24"/>
        </w:rPr>
        <w:t xml:space="preserve">Asparagus </w:t>
      </w:r>
      <w:proofErr w:type="spellStart"/>
      <w:r w:rsidRPr="000D2111">
        <w:rPr>
          <w:rFonts w:ascii="Times New Roman" w:hAnsi="Times New Roman" w:cs="Times New Roman"/>
          <w:i/>
          <w:iCs/>
          <w:sz w:val="24"/>
          <w:szCs w:val="24"/>
        </w:rPr>
        <w:t>racemosus</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Vayvihdanga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Embelia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ribes</w:t>
      </w:r>
      <w:proofErr w:type="spellEnd"/>
      <w:r w:rsidRPr="000D2111">
        <w:rPr>
          <w:rFonts w:ascii="Times New Roman" w:hAnsi="Times New Roman" w:cs="Times New Roman"/>
          <w:i/>
          <w:iCs/>
          <w:sz w:val="24"/>
          <w:szCs w:val="24"/>
        </w:rPr>
        <w:t xml:space="preserve"> ),</w:t>
      </w:r>
      <w:r w:rsidRPr="000D2111">
        <w:rPr>
          <w:rFonts w:ascii="Times New Roman" w:hAnsi="Times New Roman" w:cs="Times New Roman"/>
          <w:sz w:val="24"/>
          <w:szCs w:val="24"/>
        </w:rPr>
        <w:t xml:space="preserve"> and </w:t>
      </w:r>
      <w:proofErr w:type="spellStart"/>
      <w:r w:rsidRPr="000D2111">
        <w:rPr>
          <w:rFonts w:ascii="Times New Roman" w:hAnsi="Times New Roman" w:cs="Times New Roman"/>
          <w:i/>
          <w:iCs/>
          <w:sz w:val="24"/>
          <w:szCs w:val="24"/>
        </w:rPr>
        <w:t>Kushtha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Saussurea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lappa</w:t>
      </w:r>
      <w:proofErr w:type="spellEnd"/>
      <w:r w:rsidRPr="000D2111">
        <w:rPr>
          <w:rFonts w:ascii="Times New Roman" w:hAnsi="Times New Roman" w:cs="Times New Roman"/>
          <w:i/>
          <w:iCs/>
          <w:sz w:val="24"/>
          <w:szCs w:val="24"/>
        </w:rPr>
        <w:t>)</w:t>
      </w:r>
      <w:r w:rsidRPr="000D2111">
        <w:rPr>
          <w:rFonts w:ascii="Times New Roman" w:hAnsi="Times New Roman" w:cs="Times New Roman"/>
          <w:sz w:val="24"/>
          <w:szCs w:val="24"/>
          <w:lang w:val="en-US"/>
        </w:rPr>
        <w:t xml:space="preserve"> </w:t>
      </w:r>
      <w:r w:rsidRPr="000D2111">
        <w:rPr>
          <w:rFonts w:ascii="Times New Roman" w:hAnsi="Times New Roman" w:cs="Times New Roman"/>
          <w:sz w:val="24"/>
          <w:szCs w:val="24"/>
        </w:rPr>
        <w:t xml:space="preserve">were purchased from authenticated resources at Jodhpur. </w:t>
      </w:r>
    </w:p>
    <w:p w14:paraId="785FD778" w14:textId="24072865" w:rsidR="006F1390" w:rsidRPr="000D2111" w:rsidRDefault="006F1390" w:rsidP="006F1390">
      <w:pPr>
        <w:jc w:val="both"/>
        <w:rPr>
          <w:rFonts w:ascii="Times New Roman" w:hAnsi="Times New Roman" w:cs="Times New Roman"/>
          <w:b/>
          <w:bCs/>
          <w:sz w:val="24"/>
          <w:szCs w:val="24"/>
        </w:rPr>
      </w:pPr>
      <w:r w:rsidRPr="000D2111">
        <w:rPr>
          <w:rFonts w:ascii="Times New Roman" w:hAnsi="Times New Roman" w:cs="Times New Roman"/>
          <w:b/>
          <w:bCs/>
          <w:sz w:val="24"/>
          <w:szCs w:val="24"/>
        </w:rPr>
        <w:t xml:space="preserve">Identification and Authentication of Raw </w:t>
      </w:r>
      <w:r w:rsidR="006C27AD" w:rsidRPr="000D2111">
        <w:rPr>
          <w:rFonts w:ascii="Times New Roman" w:hAnsi="Times New Roman" w:cs="Times New Roman"/>
          <w:b/>
          <w:bCs/>
          <w:sz w:val="24"/>
          <w:szCs w:val="24"/>
        </w:rPr>
        <w:t>Drugs: -</w:t>
      </w:r>
    </w:p>
    <w:p w14:paraId="55C744FF" w14:textId="6938346C" w:rsidR="006F1390" w:rsidRPr="000D2111" w:rsidRDefault="006C27AD" w:rsidP="006F1390">
      <w:pPr>
        <w:jc w:val="both"/>
        <w:rPr>
          <w:rFonts w:ascii="Times New Roman" w:eastAsia="CIDFont" w:hAnsi="Times New Roman" w:cs="Times New Roman"/>
          <w:color w:val="000000"/>
          <w:sz w:val="24"/>
          <w:szCs w:val="24"/>
          <w:lang w:val="en-US" w:eastAsia="zh-CN" w:bidi="ar"/>
        </w:rPr>
      </w:pPr>
      <w:r w:rsidRPr="000D2111">
        <w:rPr>
          <w:rFonts w:ascii="Times New Roman" w:hAnsi="Times New Roman" w:cs="Times New Roman"/>
          <w:sz w:val="24"/>
          <w:szCs w:val="24"/>
        </w:rPr>
        <w:t xml:space="preserve">The </w:t>
      </w:r>
      <w:r w:rsidR="006F1390" w:rsidRPr="000D2111">
        <w:rPr>
          <w:rFonts w:ascii="Times New Roman" w:hAnsi="Times New Roman" w:cs="Times New Roman"/>
          <w:sz w:val="24"/>
          <w:szCs w:val="24"/>
        </w:rPr>
        <w:t xml:space="preserve">drug identification and authentication were done by the Department of </w:t>
      </w:r>
      <w:proofErr w:type="spellStart"/>
      <w:r w:rsidR="006F1390" w:rsidRPr="000D2111">
        <w:rPr>
          <w:rFonts w:ascii="Times New Roman" w:hAnsi="Times New Roman" w:cs="Times New Roman"/>
          <w:sz w:val="24"/>
          <w:szCs w:val="24"/>
        </w:rPr>
        <w:t>Dravya</w:t>
      </w:r>
      <w:proofErr w:type="spellEnd"/>
      <w:r w:rsidR="006F1390" w:rsidRPr="000D2111">
        <w:rPr>
          <w:rFonts w:ascii="Times New Roman" w:hAnsi="Times New Roman" w:cs="Times New Roman"/>
          <w:sz w:val="24"/>
          <w:szCs w:val="24"/>
        </w:rPr>
        <w:t xml:space="preserve"> </w:t>
      </w:r>
      <w:proofErr w:type="spellStart"/>
      <w:r w:rsidR="006F1390" w:rsidRPr="000D2111">
        <w:rPr>
          <w:rFonts w:ascii="Times New Roman" w:hAnsi="Times New Roman" w:cs="Times New Roman"/>
          <w:sz w:val="24"/>
          <w:szCs w:val="24"/>
        </w:rPr>
        <w:t>Guna</w:t>
      </w:r>
      <w:proofErr w:type="spellEnd"/>
      <w:r w:rsidR="006F1390" w:rsidRPr="000D2111">
        <w:rPr>
          <w:rFonts w:ascii="Times New Roman" w:hAnsi="Times New Roman" w:cs="Times New Roman"/>
          <w:sz w:val="24"/>
          <w:szCs w:val="24"/>
        </w:rPr>
        <w:t xml:space="preserve">, </w:t>
      </w:r>
      <w:r w:rsidR="006F1390" w:rsidRPr="000D2111">
        <w:rPr>
          <w:rFonts w:ascii="Times New Roman" w:eastAsia="CIDFont" w:hAnsi="Times New Roman" w:cs="Times New Roman"/>
          <w:color w:val="000000"/>
          <w:sz w:val="24"/>
          <w:szCs w:val="24"/>
          <w:lang w:val="en-US" w:eastAsia="zh-CN" w:bidi="ar"/>
        </w:rPr>
        <w:t xml:space="preserve">PGIA, </w:t>
      </w:r>
      <w:r w:rsidRPr="000D2111">
        <w:rPr>
          <w:rFonts w:ascii="Times New Roman" w:eastAsia="CIDFont" w:hAnsi="Times New Roman" w:cs="Times New Roman"/>
          <w:color w:val="000000"/>
          <w:sz w:val="24"/>
          <w:szCs w:val="24"/>
          <w:lang w:val="en-US" w:eastAsia="zh-CN" w:bidi="ar"/>
        </w:rPr>
        <w:t xml:space="preserve">Karwar </w:t>
      </w:r>
      <w:r w:rsidR="006F1390" w:rsidRPr="000D2111">
        <w:rPr>
          <w:rFonts w:ascii="Times New Roman" w:eastAsia="CIDFont" w:hAnsi="Times New Roman" w:cs="Times New Roman"/>
          <w:color w:val="000000"/>
          <w:sz w:val="24"/>
          <w:szCs w:val="24"/>
          <w:lang w:val="en-US" w:eastAsia="zh-CN" w:bidi="ar"/>
        </w:rPr>
        <w:t>Jodhpur.</w:t>
      </w:r>
    </w:p>
    <w:p w14:paraId="6DC76F8F" w14:textId="6331E30E" w:rsidR="006C27AD" w:rsidRPr="000D2111" w:rsidRDefault="006C27AD" w:rsidP="006F1390">
      <w:pPr>
        <w:jc w:val="both"/>
        <w:rPr>
          <w:rFonts w:ascii="Times New Roman" w:hAnsi="Times New Roman" w:cs="Times New Roman"/>
          <w:b/>
          <w:bCs/>
          <w:sz w:val="24"/>
          <w:szCs w:val="24"/>
        </w:rPr>
      </w:pPr>
      <w:r w:rsidRPr="000D2111">
        <w:rPr>
          <w:rFonts w:ascii="Times New Roman" w:hAnsi="Times New Roman" w:cs="Times New Roman"/>
          <w:b/>
          <w:bCs/>
          <w:sz w:val="24"/>
          <w:szCs w:val="24"/>
        </w:rPr>
        <w:t xml:space="preserve">Method of preparation </w:t>
      </w:r>
      <w:proofErr w:type="spellStart"/>
      <w:r w:rsidRPr="00676A5B">
        <w:rPr>
          <w:rFonts w:ascii="Times New Roman" w:hAnsi="Times New Roman" w:cs="Times New Roman"/>
          <w:b/>
          <w:bCs/>
          <w:i/>
          <w:iCs/>
          <w:sz w:val="24"/>
          <w:szCs w:val="24"/>
        </w:rPr>
        <w:t>Guduchyadi</w:t>
      </w:r>
      <w:proofErr w:type="spellEnd"/>
      <w:r w:rsidRPr="00676A5B">
        <w:rPr>
          <w:rFonts w:ascii="Times New Roman" w:hAnsi="Times New Roman" w:cs="Times New Roman"/>
          <w:b/>
          <w:bCs/>
          <w:i/>
          <w:iCs/>
          <w:sz w:val="24"/>
          <w:szCs w:val="24"/>
        </w:rPr>
        <w:t xml:space="preserve"> </w:t>
      </w:r>
      <w:proofErr w:type="spellStart"/>
      <w:r w:rsidRPr="000D2111">
        <w:rPr>
          <w:rFonts w:ascii="Times New Roman" w:hAnsi="Times New Roman" w:cs="Times New Roman"/>
          <w:b/>
          <w:bCs/>
          <w:i/>
          <w:iCs/>
          <w:sz w:val="24"/>
          <w:szCs w:val="24"/>
        </w:rPr>
        <w:t>Rasayana</w:t>
      </w:r>
      <w:proofErr w:type="spellEnd"/>
      <w:r w:rsidRPr="000D2111">
        <w:rPr>
          <w:rFonts w:ascii="Times New Roman" w:hAnsi="Times New Roman" w:cs="Times New Roman"/>
          <w:b/>
          <w:bCs/>
          <w:sz w:val="24"/>
          <w:szCs w:val="24"/>
        </w:rPr>
        <w:t>: -</w:t>
      </w:r>
    </w:p>
    <w:p w14:paraId="260EC28C" w14:textId="3F5692D3" w:rsidR="006C27AD" w:rsidRPr="000D2111" w:rsidRDefault="006C27AD" w:rsidP="006C27AD">
      <w:pPr>
        <w:pStyle w:val="BodyText"/>
        <w:spacing w:before="80" w:line="360" w:lineRule="auto"/>
        <w:ind w:right="-46"/>
      </w:pPr>
      <w:r w:rsidRPr="000D2111">
        <w:rPr>
          <w:color w:val="000000" w:themeColor="text1"/>
          <w:lang w:eastAsia="en-IN"/>
        </w:rPr>
        <w:t xml:space="preserve">The classical formulation of </w:t>
      </w:r>
      <w:proofErr w:type="spellStart"/>
      <w:r w:rsidRPr="000D2111">
        <w:rPr>
          <w:i/>
          <w:iCs/>
          <w:color w:val="000000" w:themeColor="text1"/>
          <w:lang w:eastAsia="en-IN"/>
        </w:rPr>
        <w:t>Guduchyadi</w:t>
      </w:r>
      <w:proofErr w:type="spellEnd"/>
      <w:r w:rsidRPr="000D2111">
        <w:rPr>
          <w:i/>
          <w:iCs/>
          <w:color w:val="000000" w:themeColor="text1"/>
          <w:lang w:eastAsia="en-IN"/>
        </w:rPr>
        <w:t xml:space="preserve"> </w:t>
      </w:r>
      <w:proofErr w:type="spellStart"/>
      <w:r w:rsidRPr="000D2111">
        <w:rPr>
          <w:i/>
          <w:iCs/>
          <w:color w:val="000000" w:themeColor="text1"/>
          <w:lang w:eastAsia="en-IN"/>
        </w:rPr>
        <w:t>Rasayana</w:t>
      </w:r>
      <w:proofErr w:type="spellEnd"/>
      <w:r w:rsidRPr="000D2111">
        <w:rPr>
          <w:color w:val="000000" w:themeColor="text1"/>
          <w:lang w:eastAsia="en-IN"/>
        </w:rPr>
        <w:t xml:space="preserve"> includes a variety of </w:t>
      </w:r>
      <w:proofErr w:type="spellStart"/>
      <w:r w:rsidRPr="000D2111">
        <w:rPr>
          <w:i/>
          <w:iCs/>
          <w:color w:val="000000" w:themeColor="text1"/>
          <w:lang w:eastAsia="en-IN"/>
        </w:rPr>
        <w:t>Medhya</w:t>
      </w:r>
      <w:proofErr w:type="spellEnd"/>
      <w:r w:rsidRPr="000D2111">
        <w:rPr>
          <w:color w:val="000000" w:themeColor="text1"/>
          <w:lang w:eastAsia="en-IN"/>
        </w:rPr>
        <w:t xml:space="preserve"> herbs. This section provides a comprehensive discussion of these herbs, covering their synonyms, vernacular names, constituents, properties and actions, traditional classifications, therapeutic effects, pharmacological activities, recommended dosages, and the parts used,</w:t>
      </w:r>
      <w:r w:rsidRPr="000D2111">
        <w:t xml:space="preserve"> were thoroughly discussed in this</w:t>
      </w:r>
      <w:r w:rsidRPr="000D2111">
        <w:rPr>
          <w:spacing w:val="1"/>
        </w:rPr>
        <w:t xml:space="preserve"> </w:t>
      </w:r>
      <w:r w:rsidRPr="000D2111">
        <w:t xml:space="preserve">section below. The drug was prepared at the Postgraduate Institute of </w:t>
      </w:r>
      <w:proofErr w:type="spellStart"/>
      <w:r w:rsidRPr="000D2111">
        <w:rPr>
          <w:i/>
          <w:iCs/>
        </w:rPr>
        <w:t>Ayurved</w:t>
      </w:r>
      <w:proofErr w:type="spellEnd"/>
      <w:r w:rsidRPr="000D2111">
        <w:t xml:space="preserve"> (formerly known as the University Postgraduate Institute of </w:t>
      </w:r>
      <w:proofErr w:type="spellStart"/>
      <w:r w:rsidRPr="000D2111">
        <w:t>Ayurved</w:t>
      </w:r>
      <w:proofErr w:type="spellEnd"/>
      <w:r w:rsidRPr="000D2111">
        <w:t xml:space="preserve"> Studies and Research and University College of Ayurveda) in Jodhpur. According to classical texts, all the ingredients of </w:t>
      </w:r>
      <w:proofErr w:type="spellStart"/>
      <w:r w:rsidRPr="000D2111">
        <w:rPr>
          <w:i/>
          <w:iCs/>
        </w:rPr>
        <w:t>Guduchyadi</w:t>
      </w:r>
      <w:proofErr w:type="spellEnd"/>
      <w:r w:rsidRPr="000D2111">
        <w:rPr>
          <w:i/>
          <w:iCs/>
        </w:rPr>
        <w:t xml:space="preserve"> </w:t>
      </w:r>
      <w:proofErr w:type="spellStart"/>
      <w:r w:rsidRPr="000D2111">
        <w:rPr>
          <w:i/>
          <w:iCs/>
        </w:rPr>
        <w:t>Rasayana</w:t>
      </w:r>
      <w:proofErr w:type="spellEnd"/>
      <w:r w:rsidRPr="000D2111">
        <w:rPr>
          <w:i/>
          <w:iCs/>
        </w:rPr>
        <w:t>—</w:t>
      </w:r>
      <w:proofErr w:type="spellStart"/>
      <w:r w:rsidRPr="000D2111">
        <w:rPr>
          <w:i/>
          <w:iCs/>
        </w:rPr>
        <w:t>Guduchi</w:t>
      </w:r>
      <w:proofErr w:type="spellEnd"/>
      <w:r w:rsidRPr="000D2111">
        <w:rPr>
          <w:i/>
          <w:iCs/>
        </w:rPr>
        <w:t xml:space="preserve">, </w:t>
      </w:r>
      <w:proofErr w:type="spellStart"/>
      <w:r w:rsidRPr="000D2111">
        <w:rPr>
          <w:i/>
          <w:iCs/>
        </w:rPr>
        <w:t>Apamarga</w:t>
      </w:r>
      <w:proofErr w:type="spellEnd"/>
      <w:r w:rsidRPr="000D2111">
        <w:rPr>
          <w:i/>
          <w:iCs/>
        </w:rPr>
        <w:t xml:space="preserve">, </w:t>
      </w:r>
      <w:proofErr w:type="spellStart"/>
      <w:r w:rsidRPr="000D2111">
        <w:rPr>
          <w:i/>
          <w:iCs/>
        </w:rPr>
        <w:t>Shankhpushpi</w:t>
      </w:r>
      <w:proofErr w:type="spellEnd"/>
      <w:r w:rsidRPr="000D2111">
        <w:rPr>
          <w:i/>
          <w:iCs/>
        </w:rPr>
        <w:t xml:space="preserve">, </w:t>
      </w:r>
      <w:proofErr w:type="spellStart"/>
      <w:r w:rsidRPr="000D2111">
        <w:rPr>
          <w:i/>
          <w:iCs/>
        </w:rPr>
        <w:t>Vacha</w:t>
      </w:r>
      <w:proofErr w:type="spellEnd"/>
      <w:r w:rsidRPr="000D2111">
        <w:rPr>
          <w:i/>
          <w:iCs/>
        </w:rPr>
        <w:t xml:space="preserve">, </w:t>
      </w:r>
      <w:proofErr w:type="spellStart"/>
      <w:r w:rsidRPr="000D2111">
        <w:rPr>
          <w:i/>
          <w:iCs/>
        </w:rPr>
        <w:t>Haritaki</w:t>
      </w:r>
      <w:proofErr w:type="spellEnd"/>
      <w:r w:rsidRPr="000D2111">
        <w:rPr>
          <w:i/>
          <w:iCs/>
        </w:rPr>
        <w:t xml:space="preserve">, </w:t>
      </w:r>
      <w:proofErr w:type="spellStart"/>
      <w:r w:rsidRPr="000D2111">
        <w:rPr>
          <w:i/>
          <w:iCs/>
        </w:rPr>
        <w:t>Shatavari</w:t>
      </w:r>
      <w:proofErr w:type="spellEnd"/>
      <w:r w:rsidRPr="000D2111">
        <w:rPr>
          <w:i/>
          <w:iCs/>
        </w:rPr>
        <w:t xml:space="preserve">, </w:t>
      </w:r>
      <w:proofErr w:type="spellStart"/>
      <w:r w:rsidRPr="000D2111">
        <w:rPr>
          <w:i/>
          <w:iCs/>
        </w:rPr>
        <w:t>Vayvihdanga</w:t>
      </w:r>
      <w:proofErr w:type="spellEnd"/>
      <w:r w:rsidRPr="000D2111">
        <w:rPr>
          <w:i/>
          <w:iCs/>
        </w:rPr>
        <w:t>,</w:t>
      </w:r>
      <w:r w:rsidRPr="000D2111">
        <w:t xml:space="preserve"> and </w:t>
      </w:r>
      <w:proofErr w:type="spellStart"/>
      <w:r w:rsidRPr="000D2111">
        <w:rPr>
          <w:i/>
          <w:iCs/>
        </w:rPr>
        <w:t>Kushtha</w:t>
      </w:r>
      <w:proofErr w:type="spellEnd"/>
      <w:r w:rsidRPr="000D2111">
        <w:t xml:space="preserve">—were taken in equal proportions of 3 kg each. A total of 24 kg of raw material was processed through a </w:t>
      </w:r>
      <w:proofErr w:type="spellStart"/>
      <w:r w:rsidRPr="000D2111">
        <w:t>pulverizer</w:t>
      </w:r>
      <w:proofErr w:type="spellEnd"/>
      <w:r w:rsidRPr="000D2111">
        <w:t xml:space="preserve"> to obtain a fine powder of </w:t>
      </w:r>
      <w:proofErr w:type="spellStart"/>
      <w:r w:rsidRPr="000D2111">
        <w:rPr>
          <w:i/>
          <w:iCs/>
        </w:rPr>
        <w:t>Guduchyadi</w:t>
      </w:r>
      <w:proofErr w:type="spellEnd"/>
      <w:r w:rsidRPr="000D2111">
        <w:rPr>
          <w:i/>
          <w:iCs/>
        </w:rPr>
        <w:t xml:space="preserve"> </w:t>
      </w:r>
      <w:proofErr w:type="spellStart"/>
      <w:r w:rsidRPr="000D2111">
        <w:rPr>
          <w:i/>
          <w:iCs/>
        </w:rPr>
        <w:t>Rasayan</w:t>
      </w:r>
      <w:proofErr w:type="spellEnd"/>
      <w:r w:rsidRPr="000D2111">
        <w:t xml:space="preserve">. A loss of 600 grams was observed during this process. After complete drying in sunlight, the </w:t>
      </w:r>
      <w:proofErr w:type="spellStart"/>
      <w:r w:rsidRPr="000D2111">
        <w:rPr>
          <w:i/>
          <w:iCs/>
        </w:rPr>
        <w:t>Guduchyadi</w:t>
      </w:r>
      <w:proofErr w:type="spellEnd"/>
      <w:r w:rsidRPr="000D2111">
        <w:rPr>
          <w:i/>
          <w:iCs/>
        </w:rPr>
        <w:t xml:space="preserve"> </w:t>
      </w:r>
      <w:proofErr w:type="spellStart"/>
      <w:r w:rsidRPr="000D2111">
        <w:rPr>
          <w:i/>
          <w:iCs/>
        </w:rPr>
        <w:t>Rasayan</w:t>
      </w:r>
      <w:proofErr w:type="spellEnd"/>
      <w:r w:rsidRPr="000D2111">
        <w:t xml:space="preserve"> was packed into 100 gm containers. All containers were labeled and distributed to patients for 21 days.</w:t>
      </w:r>
    </w:p>
    <w:p w14:paraId="2C6C70ED" w14:textId="27DF2C77" w:rsidR="006C27AD" w:rsidRPr="000D2111" w:rsidRDefault="006C27AD" w:rsidP="006C27AD">
      <w:pPr>
        <w:pStyle w:val="BodyText"/>
        <w:spacing w:before="80" w:line="360" w:lineRule="auto"/>
        <w:ind w:right="-46"/>
        <w:rPr>
          <w:b/>
          <w:bCs/>
        </w:rPr>
      </w:pPr>
      <w:r w:rsidRPr="000D2111">
        <w:rPr>
          <w:b/>
          <w:bCs/>
          <w:lang w:val="en-IN"/>
        </w:rPr>
        <w:t xml:space="preserve">Table 1: Showing Ingredients of </w:t>
      </w:r>
      <w:proofErr w:type="spellStart"/>
      <w:r w:rsidRPr="000D2111">
        <w:rPr>
          <w:b/>
          <w:bCs/>
          <w:i/>
          <w:iCs/>
        </w:rPr>
        <w:t>Guduchyadi</w:t>
      </w:r>
      <w:proofErr w:type="spellEnd"/>
      <w:r w:rsidRPr="000D2111">
        <w:rPr>
          <w:b/>
          <w:bCs/>
          <w:i/>
          <w:iCs/>
        </w:rPr>
        <w:t xml:space="preserve"> </w:t>
      </w:r>
      <w:proofErr w:type="spellStart"/>
      <w:r w:rsidRPr="000D2111">
        <w:rPr>
          <w:b/>
          <w:bCs/>
          <w:i/>
          <w:iCs/>
        </w:rPr>
        <w:t>Rasayan</w:t>
      </w:r>
      <w:proofErr w:type="spellEnd"/>
      <w:r w:rsidRPr="000D2111">
        <w:rPr>
          <w:b/>
          <w:bCs/>
        </w:rPr>
        <w:t xml:space="preserve"> </w:t>
      </w:r>
    </w:p>
    <w:tbl>
      <w:tblPr>
        <w:tblStyle w:val="TableGrid"/>
        <w:tblpPr w:leftFromText="180" w:rightFromText="180" w:vertAnchor="text" w:horzAnchor="margin" w:tblpY="192"/>
        <w:tblW w:w="5000" w:type="pct"/>
        <w:tblLook w:val="04A0" w:firstRow="1" w:lastRow="0" w:firstColumn="1" w:lastColumn="0" w:noHBand="0" w:noVBand="1"/>
      </w:tblPr>
      <w:tblGrid>
        <w:gridCol w:w="764"/>
        <w:gridCol w:w="1563"/>
        <w:gridCol w:w="1605"/>
        <w:gridCol w:w="1862"/>
        <w:gridCol w:w="2490"/>
      </w:tblGrid>
      <w:tr w:rsidR="00C1665B" w:rsidRPr="000D2111" w14:paraId="3118C0CB" w14:textId="77777777" w:rsidTr="00C1665B">
        <w:tc>
          <w:tcPr>
            <w:tcW w:w="461" w:type="pct"/>
          </w:tcPr>
          <w:p w14:paraId="4AB56ACF" w14:textId="77777777" w:rsidR="00C1665B" w:rsidRPr="000D2111" w:rsidRDefault="00C1665B" w:rsidP="00C1665B">
            <w:pPr>
              <w:jc w:val="both"/>
              <w:rPr>
                <w:rFonts w:ascii="Times New Roman" w:hAnsi="Times New Roman" w:cs="Times New Roman"/>
                <w:b/>
                <w:bCs/>
                <w:sz w:val="24"/>
                <w:szCs w:val="24"/>
              </w:rPr>
            </w:pPr>
            <w:proofErr w:type="spellStart"/>
            <w:r w:rsidRPr="000D2111">
              <w:rPr>
                <w:rFonts w:ascii="Times New Roman" w:hAnsi="Times New Roman" w:cs="Times New Roman"/>
                <w:b/>
                <w:bCs/>
                <w:sz w:val="24"/>
                <w:szCs w:val="24"/>
              </w:rPr>
              <w:lastRenderedPageBreak/>
              <w:t>S.No</w:t>
            </w:r>
            <w:proofErr w:type="spellEnd"/>
            <w:r w:rsidRPr="000D2111">
              <w:rPr>
                <w:rFonts w:ascii="Times New Roman" w:hAnsi="Times New Roman" w:cs="Times New Roman"/>
                <w:b/>
                <w:bCs/>
                <w:sz w:val="24"/>
                <w:szCs w:val="24"/>
              </w:rPr>
              <w:t>.</w:t>
            </w:r>
          </w:p>
        </w:tc>
        <w:tc>
          <w:tcPr>
            <w:tcW w:w="943" w:type="pct"/>
          </w:tcPr>
          <w:p w14:paraId="2CCF549A" w14:textId="77777777" w:rsidR="00C1665B" w:rsidRPr="000D2111" w:rsidRDefault="00C1665B" w:rsidP="00C1665B">
            <w:pPr>
              <w:jc w:val="both"/>
              <w:rPr>
                <w:rFonts w:ascii="Times New Roman" w:hAnsi="Times New Roman" w:cs="Times New Roman"/>
                <w:b/>
                <w:bCs/>
                <w:sz w:val="24"/>
                <w:szCs w:val="24"/>
              </w:rPr>
            </w:pPr>
            <w:r w:rsidRPr="000D2111">
              <w:rPr>
                <w:rFonts w:ascii="Times New Roman" w:hAnsi="Times New Roman" w:cs="Times New Roman"/>
                <w:b/>
                <w:bCs/>
                <w:sz w:val="24"/>
                <w:szCs w:val="24"/>
              </w:rPr>
              <w:t xml:space="preserve">Name </w:t>
            </w:r>
          </w:p>
          <w:p w14:paraId="28ED63C6" w14:textId="77777777" w:rsidR="00C1665B" w:rsidRPr="000D2111" w:rsidRDefault="00C1665B" w:rsidP="00C1665B">
            <w:pPr>
              <w:jc w:val="both"/>
              <w:rPr>
                <w:rFonts w:ascii="Times New Roman" w:hAnsi="Times New Roman" w:cs="Times New Roman"/>
                <w:b/>
                <w:bCs/>
                <w:sz w:val="24"/>
                <w:szCs w:val="24"/>
              </w:rPr>
            </w:pPr>
            <w:r w:rsidRPr="000D2111">
              <w:rPr>
                <w:rFonts w:ascii="Times New Roman" w:hAnsi="Times New Roman" w:cs="Times New Roman"/>
                <w:b/>
                <w:bCs/>
                <w:sz w:val="24"/>
                <w:szCs w:val="24"/>
              </w:rPr>
              <w:t>of Drug</w:t>
            </w:r>
          </w:p>
        </w:tc>
        <w:tc>
          <w:tcPr>
            <w:tcW w:w="969" w:type="pct"/>
          </w:tcPr>
          <w:p w14:paraId="361975E0" w14:textId="77777777" w:rsidR="00C1665B" w:rsidRPr="000D2111" w:rsidRDefault="00C1665B" w:rsidP="00C1665B">
            <w:pPr>
              <w:jc w:val="both"/>
              <w:rPr>
                <w:rFonts w:ascii="Times New Roman" w:hAnsi="Times New Roman" w:cs="Times New Roman"/>
                <w:b/>
                <w:bCs/>
                <w:sz w:val="24"/>
                <w:szCs w:val="24"/>
              </w:rPr>
            </w:pPr>
            <w:r w:rsidRPr="000D2111">
              <w:rPr>
                <w:rFonts w:ascii="Times New Roman" w:hAnsi="Times New Roman" w:cs="Times New Roman"/>
                <w:b/>
                <w:bCs/>
                <w:sz w:val="24"/>
                <w:szCs w:val="24"/>
              </w:rPr>
              <w:t xml:space="preserve">Latin Name </w:t>
            </w:r>
          </w:p>
        </w:tc>
        <w:tc>
          <w:tcPr>
            <w:tcW w:w="1124" w:type="pct"/>
          </w:tcPr>
          <w:p w14:paraId="09CBEF24" w14:textId="77777777" w:rsidR="00C1665B" w:rsidRPr="000D2111" w:rsidRDefault="00C1665B" w:rsidP="00C1665B">
            <w:pPr>
              <w:jc w:val="both"/>
              <w:rPr>
                <w:rFonts w:ascii="Times New Roman" w:hAnsi="Times New Roman" w:cs="Times New Roman"/>
                <w:b/>
                <w:bCs/>
                <w:sz w:val="24"/>
                <w:szCs w:val="24"/>
              </w:rPr>
            </w:pPr>
            <w:r w:rsidRPr="000D2111">
              <w:rPr>
                <w:rFonts w:ascii="Times New Roman" w:hAnsi="Times New Roman" w:cs="Times New Roman"/>
                <w:b/>
                <w:bCs/>
                <w:sz w:val="24"/>
                <w:szCs w:val="24"/>
              </w:rPr>
              <w:t>Family</w:t>
            </w:r>
          </w:p>
        </w:tc>
        <w:tc>
          <w:tcPr>
            <w:tcW w:w="1503" w:type="pct"/>
          </w:tcPr>
          <w:p w14:paraId="6FA1E69B" w14:textId="77777777" w:rsidR="00C1665B" w:rsidRPr="000D2111" w:rsidRDefault="00C1665B" w:rsidP="00C1665B">
            <w:pPr>
              <w:jc w:val="both"/>
              <w:rPr>
                <w:rFonts w:ascii="Times New Roman" w:hAnsi="Times New Roman" w:cs="Times New Roman"/>
                <w:b/>
                <w:bCs/>
                <w:sz w:val="24"/>
                <w:szCs w:val="24"/>
              </w:rPr>
            </w:pPr>
            <w:r w:rsidRPr="000D2111">
              <w:rPr>
                <w:rFonts w:ascii="Times New Roman" w:hAnsi="Times New Roman" w:cs="Times New Roman"/>
                <w:b/>
                <w:bCs/>
                <w:sz w:val="24"/>
                <w:szCs w:val="24"/>
              </w:rPr>
              <w:t>Useful part</w:t>
            </w:r>
          </w:p>
        </w:tc>
      </w:tr>
      <w:tr w:rsidR="00C1665B" w:rsidRPr="000D2111" w14:paraId="13252706" w14:textId="77777777" w:rsidTr="00C1665B">
        <w:tc>
          <w:tcPr>
            <w:tcW w:w="461" w:type="pct"/>
          </w:tcPr>
          <w:p w14:paraId="1DA90896"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1.</w:t>
            </w:r>
          </w:p>
        </w:tc>
        <w:tc>
          <w:tcPr>
            <w:tcW w:w="943" w:type="pct"/>
          </w:tcPr>
          <w:p w14:paraId="78BB17FD"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Guduchi</w:t>
            </w:r>
            <w:proofErr w:type="spellEnd"/>
          </w:p>
        </w:tc>
        <w:tc>
          <w:tcPr>
            <w:tcW w:w="969" w:type="pct"/>
          </w:tcPr>
          <w:p w14:paraId="3C943946"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Tinospora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Cardifolia</w:t>
            </w:r>
            <w:proofErr w:type="spellEnd"/>
          </w:p>
        </w:tc>
        <w:tc>
          <w:tcPr>
            <w:tcW w:w="1124" w:type="pct"/>
          </w:tcPr>
          <w:p w14:paraId="1D660FB8"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Menispermaceae</w:t>
            </w:r>
            <w:proofErr w:type="spellEnd"/>
          </w:p>
        </w:tc>
        <w:tc>
          <w:tcPr>
            <w:tcW w:w="1503" w:type="pct"/>
          </w:tcPr>
          <w:p w14:paraId="6F75BEC9"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Root, Stem, leaves</w:t>
            </w:r>
          </w:p>
        </w:tc>
      </w:tr>
      <w:tr w:rsidR="00C1665B" w:rsidRPr="000D2111" w14:paraId="2488A857" w14:textId="77777777" w:rsidTr="00C1665B">
        <w:tc>
          <w:tcPr>
            <w:tcW w:w="461" w:type="pct"/>
          </w:tcPr>
          <w:p w14:paraId="1356CA5A"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2.</w:t>
            </w:r>
          </w:p>
        </w:tc>
        <w:tc>
          <w:tcPr>
            <w:tcW w:w="943" w:type="pct"/>
          </w:tcPr>
          <w:p w14:paraId="039DA8E1"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Apamarg</w:t>
            </w:r>
            <w:proofErr w:type="spellEnd"/>
          </w:p>
        </w:tc>
        <w:tc>
          <w:tcPr>
            <w:tcW w:w="969" w:type="pct"/>
          </w:tcPr>
          <w:p w14:paraId="52646C78"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Achyanthes</w:t>
            </w:r>
            <w:proofErr w:type="spellEnd"/>
            <w:r w:rsidRPr="000D2111">
              <w:rPr>
                <w:rFonts w:ascii="Times New Roman" w:hAnsi="Times New Roman" w:cs="Times New Roman"/>
                <w:i/>
                <w:iCs/>
                <w:sz w:val="24"/>
                <w:szCs w:val="24"/>
              </w:rPr>
              <w:t xml:space="preserve"> Aspera</w:t>
            </w:r>
          </w:p>
        </w:tc>
        <w:tc>
          <w:tcPr>
            <w:tcW w:w="1124" w:type="pct"/>
          </w:tcPr>
          <w:p w14:paraId="71A2224A"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Amaranthaceae</w:t>
            </w:r>
            <w:proofErr w:type="spellEnd"/>
            <w:r w:rsidRPr="000D2111">
              <w:rPr>
                <w:rFonts w:ascii="Times New Roman" w:hAnsi="Times New Roman" w:cs="Times New Roman"/>
                <w:i/>
                <w:iCs/>
                <w:sz w:val="24"/>
                <w:szCs w:val="24"/>
              </w:rPr>
              <w:t xml:space="preserve"> </w:t>
            </w:r>
          </w:p>
        </w:tc>
        <w:tc>
          <w:tcPr>
            <w:tcW w:w="1503" w:type="pct"/>
          </w:tcPr>
          <w:p w14:paraId="740A63E5" w14:textId="77777777" w:rsidR="00C1665B" w:rsidRPr="000D2111" w:rsidRDefault="00C1665B" w:rsidP="00C1665B">
            <w:pPr>
              <w:jc w:val="both"/>
              <w:rPr>
                <w:rFonts w:ascii="Times New Roman" w:hAnsi="Times New Roman" w:cs="Times New Roman"/>
                <w:sz w:val="24"/>
                <w:szCs w:val="24"/>
              </w:rPr>
            </w:pPr>
            <w:proofErr w:type="spellStart"/>
            <w:r w:rsidRPr="000D2111">
              <w:rPr>
                <w:rFonts w:ascii="Times New Roman" w:hAnsi="Times New Roman" w:cs="Times New Roman"/>
                <w:sz w:val="24"/>
                <w:szCs w:val="24"/>
              </w:rPr>
              <w:t>Mula,Tandul,patra</w:t>
            </w:r>
            <w:proofErr w:type="spellEnd"/>
          </w:p>
          <w:p w14:paraId="4DA74180"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w:t>
            </w:r>
            <w:proofErr w:type="spellStart"/>
            <w:r w:rsidRPr="000D2111">
              <w:rPr>
                <w:rFonts w:ascii="Times New Roman" w:hAnsi="Times New Roman" w:cs="Times New Roman"/>
                <w:sz w:val="24"/>
                <w:szCs w:val="24"/>
              </w:rPr>
              <w:t>Panchang</w:t>
            </w:r>
            <w:proofErr w:type="spellEnd"/>
            <w:r w:rsidRPr="000D2111">
              <w:rPr>
                <w:rFonts w:ascii="Times New Roman" w:hAnsi="Times New Roman" w:cs="Times New Roman"/>
                <w:sz w:val="24"/>
                <w:szCs w:val="24"/>
              </w:rPr>
              <w:t>)</w:t>
            </w:r>
          </w:p>
        </w:tc>
      </w:tr>
      <w:tr w:rsidR="00C1665B" w:rsidRPr="000D2111" w14:paraId="38F2E412" w14:textId="77777777" w:rsidTr="00C1665B">
        <w:tc>
          <w:tcPr>
            <w:tcW w:w="461" w:type="pct"/>
          </w:tcPr>
          <w:p w14:paraId="29AEC71B"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3.</w:t>
            </w:r>
          </w:p>
        </w:tc>
        <w:tc>
          <w:tcPr>
            <w:tcW w:w="943" w:type="pct"/>
          </w:tcPr>
          <w:p w14:paraId="311924CF"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Shankhpushpi</w:t>
            </w:r>
            <w:proofErr w:type="spellEnd"/>
          </w:p>
        </w:tc>
        <w:tc>
          <w:tcPr>
            <w:tcW w:w="969" w:type="pct"/>
          </w:tcPr>
          <w:p w14:paraId="2CA5F669"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 xml:space="preserve">Convolvulus </w:t>
            </w:r>
            <w:proofErr w:type="spellStart"/>
            <w:r w:rsidRPr="000D2111">
              <w:rPr>
                <w:rFonts w:ascii="Times New Roman" w:hAnsi="Times New Roman" w:cs="Times New Roman"/>
                <w:i/>
                <w:iCs/>
                <w:sz w:val="24"/>
                <w:szCs w:val="24"/>
              </w:rPr>
              <w:t>Pluricaulis</w:t>
            </w:r>
            <w:proofErr w:type="spellEnd"/>
          </w:p>
        </w:tc>
        <w:tc>
          <w:tcPr>
            <w:tcW w:w="1124" w:type="pct"/>
          </w:tcPr>
          <w:p w14:paraId="75EAF27B"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Convolvulaceae</w:t>
            </w:r>
          </w:p>
        </w:tc>
        <w:tc>
          <w:tcPr>
            <w:tcW w:w="1503" w:type="pct"/>
          </w:tcPr>
          <w:p w14:paraId="51655ECE"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Whole plant</w:t>
            </w:r>
          </w:p>
        </w:tc>
      </w:tr>
      <w:tr w:rsidR="00C1665B" w:rsidRPr="000D2111" w14:paraId="3A2E6243" w14:textId="77777777" w:rsidTr="00C1665B">
        <w:tc>
          <w:tcPr>
            <w:tcW w:w="461" w:type="pct"/>
          </w:tcPr>
          <w:p w14:paraId="59245B35"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4.</w:t>
            </w:r>
          </w:p>
        </w:tc>
        <w:tc>
          <w:tcPr>
            <w:tcW w:w="943" w:type="pct"/>
          </w:tcPr>
          <w:p w14:paraId="62CBE3D5"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Vacha</w:t>
            </w:r>
            <w:proofErr w:type="spellEnd"/>
          </w:p>
        </w:tc>
        <w:tc>
          <w:tcPr>
            <w:tcW w:w="969" w:type="pct"/>
          </w:tcPr>
          <w:p w14:paraId="42F04B94"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Acorus</w:t>
            </w:r>
            <w:proofErr w:type="spellEnd"/>
            <w:r w:rsidRPr="000D2111">
              <w:rPr>
                <w:rFonts w:ascii="Times New Roman" w:hAnsi="Times New Roman" w:cs="Times New Roman"/>
                <w:i/>
                <w:iCs/>
                <w:sz w:val="24"/>
                <w:szCs w:val="24"/>
              </w:rPr>
              <w:t xml:space="preserve"> Calamus</w:t>
            </w:r>
          </w:p>
        </w:tc>
        <w:tc>
          <w:tcPr>
            <w:tcW w:w="1124" w:type="pct"/>
          </w:tcPr>
          <w:p w14:paraId="17904782"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Araceae</w:t>
            </w:r>
            <w:proofErr w:type="spellEnd"/>
          </w:p>
        </w:tc>
        <w:tc>
          <w:tcPr>
            <w:tcW w:w="1503" w:type="pct"/>
          </w:tcPr>
          <w:p w14:paraId="1513F86E" w14:textId="77777777" w:rsidR="00C1665B" w:rsidRPr="000D2111" w:rsidRDefault="00C1665B" w:rsidP="00C1665B">
            <w:pPr>
              <w:jc w:val="both"/>
              <w:rPr>
                <w:rFonts w:ascii="Times New Roman" w:hAnsi="Times New Roman" w:cs="Times New Roman"/>
                <w:sz w:val="24"/>
                <w:szCs w:val="24"/>
              </w:rPr>
            </w:pPr>
            <w:proofErr w:type="spellStart"/>
            <w:r w:rsidRPr="000D2111">
              <w:rPr>
                <w:rFonts w:ascii="Times New Roman" w:hAnsi="Times New Roman" w:cs="Times New Roman"/>
                <w:sz w:val="24"/>
                <w:szCs w:val="24"/>
              </w:rPr>
              <w:t>Mula</w:t>
            </w:r>
            <w:proofErr w:type="spellEnd"/>
            <w:r w:rsidRPr="000D2111">
              <w:rPr>
                <w:rFonts w:ascii="Times New Roman" w:hAnsi="Times New Roman" w:cs="Times New Roman"/>
                <w:sz w:val="24"/>
                <w:szCs w:val="24"/>
              </w:rPr>
              <w:t xml:space="preserve"> &amp; </w:t>
            </w:r>
            <w:proofErr w:type="spellStart"/>
            <w:r w:rsidRPr="000D2111">
              <w:rPr>
                <w:rFonts w:ascii="Times New Roman" w:hAnsi="Times New Roman" w:cs="Times New Roman"/>
                <w:sz w:val="24"/>
                <w:szCs w:val="24"/>
              </w:rPr>
              <w:t>Bhoumik</w:t>
            </w:r>
            <w:proofErr w:type="spellEnd"/>
            <w:r w:rsidRPr="000D2111">
              <w:rPr>
                <w:rFonts w:ascii="Times New Roman" w:hAnsi="Times New Roman" w:cs="Times New Roman"/>
                <w:sz w:val="24"/>
                <w:szCs w:val="24"/>
              </w:rPr>
              <w:t xml:space="preserve"> </w:t>
            </w:r>
            <w:proofErr w:type="spellStart"/>
            <w:r w:rsidRPr="000D2111">
              <w:rPr>
                <w:rFonts w:ascii="Times New Roman" w:hAnsi="Times New Roman" w:cs="Times New Roman"/>
                <w:sz w:val="24"/>
                <w:szCs w:val="24"/>
              </w:rPr>
              <w:t>kand</w:t>
            </w:r>
            <w:proofErr w:type="spellEnd"/>
          </w:p>
        </w:tc>
      </w:tr>
      <w:tr w:rsidR="00C1665B" w:rsidRPr="000D2111" w14:paraId="7097B97A" w14:textId="77777777" w:rsidTr="00C1665B">
        <w:tc>
          <w:tcPr>
            <w:tcW w:w="461" w:type="pct"/>
          </w:tcPr>
          <w:p w14:paraId="207C7710"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5.</w:t>
            </w:r>
          </w:p>
        </w:tc>
        <w:tc>
          <w:tcPr>
            <w:tcW w:w="943" w:type="pct"/>
          </w:tcPr>
          <w:p w14:paraId="61F068AB"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Haritaki</w:t>
            </w:r>
            <w:proofErr w:type="spellEnd"/>
          </w:p>
        </w:tc>
        <w:tc>
          <w:tcPr>
            <w:tcW w:w="969" w:type="pct"/>
          </w:tcPr>
          <w:p w14:paraId="5EEC4960"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 xml:space="preserve">Terminalia </w:t>
            </w:r>
            <w:proofErr w:type="spellStart"/>
            <w:r w:rsidRPr="000D2111">
              <w:rPr>
                <w:rFonts w:ascii="Times New Roman" w:hAnsi="Times New Roman" w:cs="Times New Roman"/>
                <w:i/>
                <w:iCs/>
                <w:sz w:val="24"/>
                <w:szCs w:val="24"/>
              </w:rPr>
              <w:t>chebula</w:t>
            </w:r>
            <w:proofErr w:type="spellEnd"/>
          </w:p>
        </w:tc>
        <w:tc>
          <w:tcPr>
            <w:tcW w:w="1124" w:type="pct"/>
          </w:tcPr>
          <w:p w14:paraId="29C7DF3D"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Combretaceae</w:t>
            </w:r>
            <w:proofErr w:type="spellEnd"/>
          </w:p>
        </w:tc>
        <w:tc>
          <w:tcPr>
            <w:tcW w:w="1503" w:type="pct"/>
          </w:tcPr>
          <w:p w14:paraId="73CBE832"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Fruits (dry)</w:t>
            </w:r>
          </w:p>
        </w:tc>
      </w:tr>
      <w:tr w:rsidR="00C1665B" w:rsidRPr="000D2111" w14:paraId="0FBDC723" w14:textId="77777777" w:rsidTr="00C1665B">
        <w:tc>
          <w:tcPr>
            <w:tcW w:w="461" w:type="pct"/>
          </w:tcPr>
          <w:p w14:paraId="07B36C25"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6.</w:t>
            </w:r>
          </w:p>
        </w:tc>
        <w:tc>
          <w:tcPr>
            <w:tcW w:w="943" w:type="pct"/>
          </w:tcPr>
          <w:p w14:paraId="09486D6F"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Shatavri</w:t>
            </w:r>
            <w:proofErr w:type="spellEnd"/>
          </w:p>
        </w:tc>
        <w:tc>
          <w:tcPr>
            <w:tcW w:w="969" w:type="pct"/>
          </w:tcPr>
          <w:p w14:paraId="3A9AF252"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 xml:space="preserve">Asparagus </w:t>
            </w:r>
            <w:proofErr w:type="spellStart"/>
            <w:r w:rsidRPr="000D2111">
              <w:rPr>
                <w:rFonts w:ascii="Times New Roman" w:hAnsi="Times New Roman" w:cs="Times New Roman"/>
                <w:i/>
                <w:iCs/>
                <w:sz w:val="24"/>
                <w:szCs w:val="24"/>
              </w:rPr>
              <w:t>racemosus</w:t>
            </w:r>
            <w:proofErr w:type="spellEnd"/>
            <w:r w:rsidRPr="000D2111">
              <w:rPr>
                <w:rFonts w:ascii="Times New Roman" w:hAnsi="Times New Roman" w:cs="Times New Roman"/>
                <w:i/>
                <w:iCs/>
                <w:sz w:val="24"/>
                <w:szCs w:val="24"/>
              </w:rPr>
              <w:t xml:space="preserve"> </w:t>
            </w:r>
          </w:p>
        </w:tc>
        <w:tc>
          <w:tcPr>
            <w:tcW w:w="1124" w:type="pct"/>
          </w:tcPr>
          <w:p w14:paraId="654F1A10" w14:textId="77777777" w:rsidR="00C1665B" w:rsidRPr="000D2111" w:rsidRDefault="00C1665B" w:rsidP="00C1665B">
            <w:pPr>
              <w:jc w:val="both"/>
              <w:rPr>
                <w:rFonts w:ascii="Times New Roman" w:hAnsi="Times New Roman" w:cs="Times New Roman"/>
                <w:i/>
                <w:iCs/>
                <w:sz w:val="24"/>
                <w:szCs w:val="24"/>
              </w:rPr>
            </w:pPr>
            <w:r w:rsidRPr="000D2111">
              <w:rPr>
                <w:rFonts w:ascii="Times New Roman" w:hAnsi="Times New Roman" w:cs="Times New Roman"/>
                <w:i/>
                <w:iCs/>
                <w:sz w:val="24"/>
                <w:szCs w:val="24"/>
              </w:rPr>
              <w:t>Liliaceae</w:t>
            </w:r>
          </w:p>
        </w:tc>
        <w:tc>
          <w:tcPr>
            <w:tcW w:w="1503" w:type="pct"/>
          </w:tcPr>
          <w:p w14:paraId="26A7D5B2" w14:textId="77777777" w:rsidR="00C1665B" w:rsidRPr="000D2111" w:rsidRDefault="00C1665B" w:rsidP="00C1665B">
            <w:pPr>
              <w:jc w:val="both"/>
              <w:rPr>
                <w:rFonts w:ascii="Times New Roman" w:hAnsi="Times New Roman" w:cs="Times New Roman"/>
                <w:sz w:val="24"/>
                <w:szCs w:val="24"/>
              </w:rPr>
            </w:pPr>
            <w:proofErr w:type="spellStart"/>
            <w:r w:rsidRPr="000D2111">
              <w:rPr>
                <w:rFonts w:ascii="Times New Roman" w:hAnsi="Times New Roman" w:cs="Times New Roman"/>
                <w:sz w:val="24"/>
                <w:szCs w:val="24"/>
              </w:rPr>
              <w:t>Kandh</w:t>
            </w:r>
            <w:proofErr w:type="spellEnd"/>
          </w:p>
        </w:tc>
      </w:tr>
      <w:tr w:rsidR="00C1665B" w:rsidRPr="000D2111" w14:paraId="63C48165" w14:textId="77777777" w:rsidTr="00C1665B">
        <w:tc>
          <w:tcPr>
            <w:tcW w:w="461" w:type="pct"/>
          </w:tcPr>
          <w:p w14:paraId="7E8D4967"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7.</w:t>
            </w:r>
          </w:p>
        </w:tc>
        <w:tc>
          <w:tcPr>
            <w:tcW w:w="943" w:type="pct"/>
          </w:tcPr>
          <w:p w14:paraId="0D45DD65"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Vayvihdanga</w:t>
            </w:r>
            <w:proofErr w:type="spellEnd"/>
          </w:p>
        </w:tc>
        <w:tc>
          <w:tcPr>
            <w:tcW w:w="969" w:type="pct"/>
          </w:tcPr>
          <w:p w14:paraId="4C4B3199"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Embelia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ribes</w:t>
            </w:r>
            <w:proofErr w:type="spellEnd"/>
            <w:r w:rsidRPr="000D2111">
              <w:rPr>
                <w:rFonts w:ascii="Times New Roman" w:hAnsi="Times New Roman" w:cs="Times New Roman"/>
                <w:i/>
                <w:iCs/>
                <w:sz w:val="24"/>
                <w:szCs w:val="24"/>
              </w:rPr>
              <w:t xml:space="preserve"> </w:t>
            </w:r>
          </w:p>
        </w:tc>
        <w:tc>
          <w:tcPr>
            <w:tcW w:w="1124" w:type="pct"/>
          </w:tcPr>
          <w:p w14:paraId="7BBAA67A"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Myrsinaceae</w:t>
            </w:r>
            <w:proofErr w:type="spellEnd"/>
          </w:p>
        </w:tc>
        <w:tc>
          <w:tcPr>
            <w:tcW w:w="1503" w:type="pct"/>
          </w:tcPr>
          <w:p w14:paraId="429185BD"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Phal</w:t>
            </w:r>
          </w:p>
        </w:tc>
      </w:tr>
      <w:tr w:rsidR="00C1665B" w:rsidRPr="000D2111" w14:paraId="43B251ED" w14:textId="77777777" w:rsidTr="00C1665B">
        <w:tc>
          <w:tcPr>
            <w:tcW w:w="461" w:type="pct"/>
          </w:tcPr>
          <w:p w14:paraId="04A4E273" w14:textId="77777777" w:rsidR="00C1665B" w:rsidRPr="000D2111" w:rsidRDefault="00C1665B" w:rsidP="00C1665B">
            <w:pPr>
              <w:jc w:val="both"/>
              <w:rPr>
                <w:rFonts w:ascii="Times New Roman" w:hAnsi="Times New Roman" w:cs="Times New Roman"/>
                <w:sz w:val="24"/>
                <w:szCs w:val="24"/>
              </w:rPr>
            </w:pPr>
            <w:r w:rsidRPr="000D2111">
              <w:rPr>
                <w:rFonts w:ascii="Times New Roman" w:hAnsi="Times New Roman" w:cs="Times New Roman"/>
                <w:sz w:val="24"/>
                <w:szCs w:val="24"/>
              </w:rPr>
              <w:t>8.</w:t>
            </w:r>
          </w:p>
        </w:tc>
        <w:tc>
          <w:tcPr>
            <w:tcW w:w="943" w:type="pct"/>
          </w:tcPr>
          <w:p w14:paraId="449018B0"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Kushth</w:t>
            </w:r>
            <w:proofErr w:type="spellEnd"/>
          </w:p>
        </w:tc>
        <w:tc>
          <w:tcPr>
            <w:tcW w:w="969" w:type="pct"/>
          </w:tcPr>
          <w:p w14:paraId="670FF9A4"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Saussurea</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lappa</w:t>
            </w:r>
            <w:proofErr w:type="spellEnd"/>
          </w:p>
        </w:tc>
        <w:tc>
          <w:tcPr>
            <w:tcW w:w="1124" w:type="pct"/>
          </w:tcPr>
          <w:p w14:paraId="6AE90362" w14:textId="77777777" w:rsidR="00C1665B" w:rsidRPr="000D2111" w:rsidRDefault="00C1665B" w:rsidP="00C1665B">
            <w:pPr>
              <w:jc w:val="both"/>
              <w:rPr>
                <w:rFonts w:ascii="Times New Roman" w:hAnsi="Times New Roman" w:cs="Times New Roman"/>
                <w:i/>
                <w:iCs/>
                <w:sz w:val="24"/>
                <w:szCs w:val="24"/>
              </w:rPr>
            </w:pPr>
            <w:proofErr w:type="spellStart"/>
            <w:r w:rsidRPr="000D2111">
              <w:rPr>
                <w:rFonts w:ascii="Times New Roman" w:hAnsi="Times New Roman" w:cs="Times New Roman"/>
                <w:i/>
                <w:iCs/>
                <w:sz w:val="24"/>
                <w:szCs w:val="24"/>
              </w:rPr>
              <w:t>Compositae</w:t>
            </w:r>
            <w:proofErr w:type="spellEnd"/>
            <w:r w:rsidRPr="000D2111">
              <w:rPr>
                <w:rFonts w:ascii="Times New Roman" w:hAnsi="Times New Roman" w:cs="Times New Roman"/>
                <w:i/>
                <w:iCs/>
                <w:sz w:val="24"/>
                <w:szCs w:val="24"/>
              </w:rPr>
              <w:t xml:space="preserve"> </w:t>
            </w:r>
          </w:p>
        </w:tc>
        <w:tc>
          <w:tcPr>
            <w:tcW w:w="1503" w:type="pct"/>
          </w:tcPr>
          <w:p w14:paraId="0833BBA5" w14:textId="77777777" w:rsidR="00C1665B" w:rsidRPr="000D2111" w:rsidRDefault="00C1665B" w:rsidP="00C1665B">
            <w:pPr>
              <w:jc w:val="both"/>
              <w:rPr>
                <w:rFonts w:ascii="Times New Roman" w:hAnsi="Times New Roman" w:cs="Times New Roman"/>
                <w:sz w:val="24"/>
                <w:szCs w:val="24"/>
              </w:rPr>
            </w:pPr>
            <w:proofErr w:type="spellStart"/>
            <w:r w:rsidRPr="000D2111">
              <w:rPr>
                <w:rFonts w:ascii="Times New Roman" w:hAnsi="Times New Roman" w:cs="Times New Roman"/>
                <w:sz w:val="24"/>
                <w:szCs w:val="24"/>
              </w:rPr>
              <w:t>Mula</w:t>
            </w:r>
            <w:proofErr w:type="spellEnd"/>
            <w:r w:rsidRPr="000D2111">
              <w:rPr>
                <w:rFonts w:ascii="Times New Roman" w:hAnsi="Times New Roman" w:cs="Times New Roman"/>
                <w:sz w:val="24"/>
                <w:szCs w:val="24"/>
              </w:rPr>
              <w:t>(Roots)</w:t>
            </w:r>
          </w:p>
        </w:tc>
      </w:tr>
    </w:tbl>
    <w:p w14:paraId="2FD5F8D7" w14:textId="77777777" w:rsidR="006C27AD" w:rsidRPr="000D2111" w:rsidRDefault="006C27AD" w:rsidP="006C27AD">
      <w:pPr>
        <w:pStyle w:val="BodyText"/>
        <w:spacing w:before="80" w:line="360" w:lineRule="auto"/>
        <w:ind w:right="-46"/>
        <w:rPr>
          <w:b/>
          <w:bCs/>
        </w:rPr>
      </w:pPr>
    </w:p>
    <w:p w14:paraId="65C5BCDC" w14:textId="60837AC4" w:rsidR="006C27AD" w:rsidRPr="000D2111" w:rsidRDefault="001D08C7" w:rsidP="006C27AD">
      <w:pPr>
        <w:pStyle w:val="BodyText"/>
        <w:spacing w:before="80" w:line="360" w:lineRule="auto"/>
        <w:ind w:right="-46"/>
        <w:rPr>
          <w:b/>
          <w:bCs/>
        </w:rPr>
      </w:pPr>
      <w:r w:rsidRPr="000D2111">
        <w:rPr>
          <w:b/>
          <w:bCs/>
          <w:lang w:val="en-IN"/>
        </w:rPr>
        <w:t xml:space="preserve">METHOD OF PREPARATION </w:t>
      </w:r>
      <w:r w:rsidR="006C27AD" w:rsidRPr="000D2111">
        <w:rPr>
          <w:b/>
          <w:bCs/>
          <w:lang w:val="en-IN"/>
        </w:rPr>
        <w:t xml:space="preserve">OF </w:t>
      </w:r>
      <w:r w:rsidR="006C27AD" w:rsidRPr="000D2111">
        <w:rPr>
          <w:b/>
          <w:bCs/>
          <w:i/>
          <w:iCs/>
        </w:rPr>
        <w:t xml:space="preserve">GUDUCHYADI </w:t>
      </w:r>
      <w:r w:rsidRPr="000D2111">
        <w:rPr>
          <w:b/>
          <w:bCs/>
          <w:i/>
          <w:iCs/>
        </w:rPr>
        <w:t>RASAYAN</w:t>
      </w:r>
      <w:r w:rsidRPr="000D2111">
        <w:rPr>
          <w:b/>
          <w:bCs/>
        </w:rPr>
        <w:t>: -</w:t>
      </w:r>
    </w:p>
    <w:p w14:paraId="5388592D" w14:textId="43CAFDD9" w:rsidR="006C27AD" w:rsidRPr="000D2111" w:rsidRDefault="006C27AD" w:rsidP="000D2111">
      <w:pPr>
        <w:jc w:val="both"/>
        <w:rPr>
          <w:rFonts w:ascii="Times New Roman" w:hAnsi="Times New Roman" w:cs="Times New Roman"/>
          <w:sz w:val="24"/>
          <w:szCs w:val="24"/>
        </w:rPr>
      </w:pPr>
      <w:r w:rsidRPr="000D2111">
        <w:rPr>
          <w:rFonts w:ascii="Times New Roman" w:hAnsi="Times New Roman" w:cs="Times New Roman"/>
          <w:sz w:val="24"/>
          <w:szCs w:val="24"/>
        </w:rPr>
        <w:t xml:space="preserve">The </w:t>
      </w:r>
      <w:r w:rsidR="000D2111" w:rsidRPr="000D2111">
        <w:rPr>
          <w:rFonts w:ascii="Times New Roman" w:hAnsi="Times New Roman" w:cs="Times New Roman"/>
          <w:sz w:val="24"/>
          <w:szCs w:val="24"/>
        </w:rPr>
        <w:t>“</w:t>
      </w:r>
      <w:r w:rsidRPr="000D2111">
        <w:rPr>
          <w:rFonts w:ascii="Times New Roman" w:hAnsi="Times New Roman" w:cs="Times New Roman"/>
          <w:sz w:val="24"/>
          <w:szCs w:val="24"/>
        </w:rPr>
        <w:t xml:space="preserve">Protocol for Testing Ayurvedic, Siddha, and Unani </w:t>
      </w:r>
      <w:proofErr w:type="spellStart"/>
      <w:r w:rsidRPr="000D2111">
        <w:rPr>
          <w:rFonts w:ascii="Times New Roman" w:hAnsi="Times New Roman" w:cs="Times New Roman"/>
          <w:sz w:val="24"/>
          <w:szCs w:val="24"/>
        </w:rPr>
        <w:t>Medicines,</w:t>
      </w:r>
      <w:r w:rsidR="000D2111" w:rsidRPr="000D2111">
        <w:rPr>
          <w:rFonts w:ascii="Times New Roman" w:hAnsi="Times New Roman" w:cs="Times New Roman"/>
          <w:sz w:val="24"/>
          <w:szCs w:val="24"/>
        </w:rPr>
        <w:t>”</w:t>
      </w:r>
      <w:r w:rsidRPr="000D2111">
        <w:rPr>
          <w:rFonts w:ascii="Times New Roman" w:hAnsi="Times New Roman" w:cs="Times New Roman"/>
          <w:sz w:val="24"/>
          <w:szCs w:val="24"/>
        </w:rPr>
        <w:t>published</w:t>
      </w:r>
      <w:proofErr w:type="spellEnd"/>
      <w:r w:rsidRPr="000D2111">
        <w:rPr>
          <w:rFonts w:ascii="Times New Roman" w:hAnsi="Times New Roman" w:cs="Times New Roman"/>
          <w:sz w:val="24"/>
          <w:szCs w:val="24"/>
        </w:rPr>
        <w:t xml:space="preserve"> by the National Institute of Science Communication and Information Resources (NISCAIR), CSIR, and released by the Government of India’s Department of Ayurveda, Yoga — Naturopathy, Unani, Siddha &amp; Homeopathy (AYUSH), New Delhi, provided the foundation for the parameters used in various investigations.</w:t>
      </w:r>
    </w:p>
    <w:p w14:paraId="30D1ED43" w14:textId="77777777" w:rsidR="006C27AD" w:rsidRPr="000D2111" w:rsidRDefault="006C27AD" w:rsidP="000D2111">
      <w:pPr>
        <w:jc w:val="both"/>
        <w:rPr>
          <w:rFonts w:ascii="Times New Roman" w:hAnsi="Times New Roman" w:cs="Times New Roman"/>
          <w:b/>
          <w:bCs/>
          <w:sz w:val="24"/>
          <w:szCs w:val="24"/>
          <w:lang w:val="en-US"/>
        </w:rPr>
      </w:pPr>
      <w:r w:rsidRPr="000D2111">
        <w:rPr>
          <w:rFonts w:ascii="Times New Roman" w:hAnsi="Times New Roman" w:cs="Times New Roman"/>
          <w:b/>
          <w:bCs/>
          <w:sz w:val="24"/>
          <w:szCs w:val="24"/>
          <w:lang w:val="en-US"/>
        </w:rPr>
        <w:t>Place of work</w:t>
      </w:r>
    </w:p>
    <w:p w14:paraId="0087FBFC" w14:textId="77777777" w:rsidR="006C27AD" w:rsidRPr="000D2111" w:rsidRDefault="006C27AD" w:rsidP="000D2111">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Cultivator Phyto Lab Pvt. Ltd. </w:t>
      </w:r>
      <w:proofErr w:type="spellStart"/>
      <w:r w:rsidRPr="000D2111">
        <w:rPr>
          <w:rFonts w:ascii="Times New Roman" w:hAnsi="Times New Roman" w:cs="Times New Roman"/>
          <w:sz w:val="24"/>
          <w:szCs w:val="24"/>
          <w:lang w:val="en-US"/>
        </w:rPr>
        <w:t>Sonamukhi</w:t>
      </w:r>
      <w:proofErr w:type="spellEnd"/>
      <w:r w:rsidRPr="000D2111">
        <w:rPr>
          <w:rFonts w:ascii="Times New Roman" w:hAnsi="Times New Roman" w:cs="Times New Roman"/>
          <w:sz w:val="24"/>
          <w:szCs w:val="24"/>
          <w:lang w:val="en-US"/>
        </w:rPr>
        <w:t xml:space="preserve"> Nagar, </w:t>
      </w:r>
      <w:proofErr w:type="spellStart"/>
      <w:r w:rsidRPr="000D2111">
        <w:rPr>
          <w:rFonts w:ascii="Times New Roman" w:hAnsi="Times New Roman" w:cs="Times New Roman"/>
          <w:sz w:val="24"/>
          <w:szCs w:val="24"/>
          <w:lang w:val="en-US"/>
        </w:rPr>
        <w:t>Sangaria</w:t>
      </w:r>
      <w:proofErr w:type="spellEnd"/>
      <w:r w:rsidRPr="000D2111">
        <w:rPr>
          <w:rFonts w:ascii="Times New Roman" w:hAnsi="Times New Roman" w:cs="Times New Roman"/>
          <w:sz w:val="24"/>
          <w:szCs w:val="24"/>
          <w:lang w:val="en-US"/>
        </w:rPr>
        <w:t xml:space="preserve"> Fanta, Jodhpur. </w:t>
      </w:r>
    </w:p>
    <w:p w14:paraId="7BDAA173" w14:textId="77777777" w:rsidR="006C27AD" w:rsidRPr="000D2111" w:rsidRDefault="006C27AD" w:rsidP="006C27AD">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Sample Registration No. – CPL/O/24/09/01473/1</w:t>
      </w:r>
    </w:p>
    <w:p w14:paraId="0D70ADBF" w14:textId="77777777" w:rsidR="006C27AD" w:rsidRPr="000D2111" w:rsidRDefault="006C27AD" w:rsidP="006C27AD">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Sample Code – CPL/ 2024/07728-N</w:t>
      </w:r>
    </w:p>
    <w:p w14:paraId="36C625DE" w14:textId="77777777" w:rsidR="006C27AD" w:rsidRPr="000D2111" w:rsidRDefault="006C27AD" w:rsidP="006C27AD">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Date of Sample sent to Lab &amp; Sample Registration -12/09/2023</w:t>
      </w:r>
    </w:p>
    <w:p w14:paraId="6AA7994D" w14:textId="37C2BBD6" w:rsidR="006C27AD" w:rsidRPr="000D2111" w:rsidRDefault="006C27AD" w:rsidP="006C27AD">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Date of start of analysis</w:t>
      </w:r>
      <w:r w:rsidR="00373C51">
        <w:rPr>
          <w:rFonts w:ascii="Times New Roman" w:hAnsi="Times New Roman" w:cs="Times New Roman"/>
          <w:sz w:val="24"/>
          <w:szCs w:val="24"/>
          <w:lang w:val="en-US"/>
        </w:rPr>
        <w:t>:</w:t>
      </w:r>
      <w:r w:rsidRPr="000D2111">
        <w:rPr>
          <w:rFonts w:ascii="Times New Roman" w:hAnsi="Times New Roman" w:cs="Times New Roman"/>
          <w:sz w:val="24"/>
          <w:szCs w:val="24"/>
          <w:lang w:val="en-US"/>
        </w:rPr>
        <w:t xml:space="preserve"> 13/09/2024</w:t>
      </w:r>
    </w:p>
    <w:p w14:paraId="3AB10F24" w14:textId="77777777" w:rsidR="006C27AD" w:rsidRPr="000D2111" w:rsidRDefault="006C27AD" w:rsidP="006C27AD">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Date of completion of Analysis-18/09/2024 </w:t>
      </w:r>
    </w:p>
    <w:p w14:paraId="359EAEB2" w14:textId="77777777" w:rsidR="006C27AD" w:rsidRPr="000D2111" w:rsidRDefault="006C27AD" w:rsidP="006C27AD">
      <w:pPr>
        <w:jc w:val="both"/>
        <w:rPr>
          <w:rFonts w:ascii="Times New Roman" w:hAnsi="Times New Roman" w:cs="Times New Roman"/>
          <w:sz w:val="24"/>
          <w:szCs w:val="24"/>
          <w:lang w:val="en-US"/>
        </w:rPr>
      </w:pPr>
      <w:r w:rsidRPr="000D2111">
        <w:rPr>
          <w:rFonts w:ascii="Times New Roman" w:hAnsi="Times New Roman" w:cs="Times New Roman"/>
          <w:sz w:val="24"/>
          <w:szCs w:val="24"/>
          <w:lang w:val="en-US"/>
        </w:rPr>
        <w:t xml:space="preserve"> Duration- 6 days</w:t>
      </w:r>
    </w:p>
    <w:p w14:paraId="10801103" w14:textId="77777777" w:rsidR="00E01374" w:rsidRPr="00E01374" w:rsidRDefault="00E01374" w:rsidP="00E01374">
      <w:pPr>
        <w:jc w:val="both"/>
        <w:rPr>
          <w:rFonts w:ascii="Times New Roman" w:hAnsi="Times New Roman" w:cs="Times New Roman"/>
          <w:b/>
          <w:bCs/>
          <w:sz w:val="24"/>
          <w:szCs w:val="24"/>
        </w:rPr>
      </w:pPr>
      <w:r w:rsidRPr="00E01374">
        <w:rPr>
          <w:rFonts w:ascii="Times New Roman" w:hAnsi="Times New Roman" w:cs="Times New Roman"/>
          <w:b/>
          <w:bCs/>
          <w:sz w:val="24"/>
          <w:szCs w:val="24"/>
        </w:rPr>
        <w:t>An analytical study was conducted under the following headings:</w:t>
      </w:r>
    </w:p>
    <w:p w14:paraId="1C196A6C" w14:textId="77777777" w:rsidR="00E01374" w:rsidRPr="00E01374" w:rsidRDefault="00E01374" w:rsidP="00E01374">
      <w:pPr>
        <w:numPr>
          <w:ilvl w:val="0"/>
          <w:numId w:val="2"/>
        </w:numPr>
        <w:tabs>
          <w:tab w:val="num" w:pos="720"/>
        </w:tabs>
        <w:jc w:val="both"/>
        <w:rPr>
          <w:rFonts w:ascii="Times New Roman" w:hAnsi="Times New Roman" w:cs="Times New Roman"/>
          <w:sz w:val="24"/>
          <w:szCs w:val="24"/>
        </w:rPr>
      </w:pPr>
      <w:r w:rsidRPr="00E01374">
        <w:rPr>
          <w:rFonts w:ascii="Times New Roman" w:hAnsi="Times New Roman" w:cs="Times New Roman"/>
          <w:sz w:val="24"/>
          <w:szCs w:val="24"/>
        </w:rPr>
        <w:t>Organoleptic Characters</w:t>
      </w:r>
    </w:p>
    <w:p w14:paraId="16146BE8" w14:textId="1D96FFA2" w:rsidR="00E01374" w:rsidRPr="00E01374" w:rsidRDefault="00E01374" w:rsidP="00E01374">
      <w:pPr>
        <w:numPr>
          <w:ilvl w:val="0"/>
          <w:numId w:val="2"/>
        </w:numPr>
        <w:tabs>
          <w:tab w:val="num" w:pos="720"/>
        </w:tabs>
        <w:jc w:val="both"/>
        <w:rPr>
          <w:rFonts w:ascii="Times New Roman" w:hAnsi="Times New Roman" w:cs="Times New Roman"/>
          <w:sz w:val="24"/>
          <w:szCs w:val="24"/>
        </w:rPr>
      </w:pPr>
      <w:r w:rsidRPr="00E01374">
        <w:rPr>
          <w:rFonts w:ascii="Times New Roman" w:hAnsi="Times New Roman" w:cs="Times New Roman"/>
          <w:sz w:val="24"/>
          <w:szCs w:val="24"/>
        </w:rPr>
        <w:t>Physiochemical Parameters</w:t>
      </w:r>
    </w:p>
    <w:p w14:paraId="287C5F60" w14:textId="77777777" w:rsidR="00E01374" w:rsidRPr="00E01374" w:rsidRDefault="00E01374" w:rsidP="00E01374">
      <w:pPr>
        <w:numPr>
          <w:ilvl w:val="0"/>
          <w:numId w:val="2"/>
        </w:numPr>
        <w:tabs>
          <w:tab w:val="num" w:pos="720"/>
        </w:tabs>
        <w:jc w:val="both"/>
        <w:rPr>
          <w:rFonts w:ascii="Times New Roman" w:hAnsi="Times New Roman" w:cs="Times New Roman"/>
          <w:sz w:val="24"/>
          <w:szCs w:val="24"/>
        </w:rPr>
      </w:pPr>
      <w:r w:rsidRPr="00E01374">
        <w:rPr>
          <w:rFonts w:ascii="Times New Roman" w:hAnsi="Times New Roman" w:cs="Times New Roman"/>
          <w:sz w:val="24"/>
          <w:szCs w:val="24"/>
        </w:rPr>
        <w:t>Chromatographic Fingerprint - TLC</w:t>
      </w:r>
    </w:p>
    <w:p w14:paraId="4663B347" w14:textId="77777777" w:rsidR="00E01374" w:rsidRPr="00E01374" w:rsidRDefault="00E01374" w:rsidP="00E01374">
      <w:pPr>
        <w:jc w:val="both"/>
        <w:rPr>
          <w:rFonts w:ascii="Times New Roman" w:hAnsi="Times New Roman" w:cs="Times New Roman"/>
          <w:b/>
          <w:bCs/>
          <w:sz w:val="24"/>
          <w:szCs w:val="24"/>
        </w:rPr>
      </w:pPr>
      <w:r w:rsidRPr="00E01374">
        <w:rPr>
          <w:rFonts w:ascii="Times New Roman" w:hAnsi="Times New Roman" w:cs="Times New Roman"/>
          <w:b/>
          <w:bCs/>
          <w:sz w:val="24"/>
          <w:szCs w:val="24"/>
        </w:rPr>
        <w:t>Organoleptic Characters:</w:t>
      </w:r>
    </w:p>
    <w:p w14:paraId="79E1769E" w14:textId="77777777" w:rsidR="00E01374" w:rsidRPr="00E01374" w:rsidRDefault="00E01374" w:rsidP="00E01374">
      <w:pPr>
        <w:jc w:val="both"/>
        <w:rPr>
          <w:rFonts w:ascii="Times New Roman" w:hAnsi="Times New Roman" w:cs="Times New Roman"/>
          <w:sz w:val="24"/>
          <w:szCs w:val="24"/>
        </w:rPr>
      </w:pPr>
      <w:r w:rsidRPr="00E01374">
        <w:rPr>
          <w:rFonts w:ascii="Times New Roman" w:hAnsi="Times New Roman" w:cs="Times New Roman"/>
          <w:sz w:val="24"/>
          <w:szCs w:val="24"/>
        </w:rPr>
        <w:lastRenderedPageBreak/>
        <w:t xml:space="preserve">Organoleptic characteristics refer to the sensory properties of a substance that can be evaluated using the five senses: sight, smell, taste, touch, and, occasionally, hearing. In the context of herbal products and natural remedies, organoleptic analysis is crucial for assessing quality, authenticity, and overall acceptability. The </w:t>
      </w:r>
      <w:proofErr w:type="spellStart"/>
      <w:r w:rsidRPr="00E01374">
        <w:rPr>
          <w:rFonts w:ascii="Times New Roman" w:hAnsi="Times New Roman" w:cs="Times New Roman"/>
          <w:sz w:val="24"/>
          <w:szCs w:val="24"/>
        </w:rPr>
        <w:t>color</w:t>
      </w:r>
      <w:proofErr w:type="spellEnd"/>
      <w:r w:rsidRPr="00E01374">
        <w:rPr>
          <w:rFonts w:ascii="Times New Roman" w:hAnsi="Times New Roman" w:cs="Times New Roman"/>
          <w:sz w:val="24"/>
          <w:szCs w:val="24"/>
        </w:rPr>
        <w:t xml:space="preserve">, aroma, and </w:t>
      </w:r>
      <w:proofErr w:type="spellStart"/>
      <w:r w:rsidRPr="00E01374">
        <w:rPr>
          <w:rFonts w:ascii="Times New Roman" w:hAnsi="Times New Roman" w:cs="Times New Roman"/>
          <w:sz w:val="24"/>
          <w:szCs w:val="24"/>
        </w:rPr>
        <w:t>flavor</w:t>
      </w:r>
      <w:proofErr w:type="spellEnd"/>
      <w:r w:rsidRPr="00E01374">
        <w:rPr>
          <w:rFonts w:ascii="Times New Roman" w:hAnsi="Times New Roman" w:cs="Times New Roman"/>
          <w:sz w:val="24"/>
          <w:szCs w:val="24"/>
        </w:rPr>
        <w:t xml:space="preserve"> of an herb can provide important information about its freshness, potency, and potential adulteration. This type of analysis is especially important in traditional systems of medicine, like Ayurveda, where the sensory traits of herbs are often linked to their therapeutic properties.</w:t>
      </w:r>
    </w:p>
    <w:p w14:paraId="599084B5" w14:textId="43074110" w:rsidR="00E01374" w:rsidRPr="000D2111" w:rsidRDefault="00E01374" w:rsidP="00E01374">
      <w:pPr>
        <w:jc w:val="both"/>
        <w:rPr>
          <w:rFonts w:ascii="Times New Roman" w:hAnsi="Times New Roman" w:cs="Times New Roman"/>
          <w:b/>
          <w:bCs/>
          <w:sz w:val="24"/>
          <w:szCs w:val="24"/>
        </w:rPr>
      </w:pPr>
      <w:r w:rsidRPr="00E01374">
        <w:rPr>
          <w:rFonts w:ascii="Times New Roman" w:hAnsi="Times New Roman" w:cs="Times New Roman"/>
          <w:b/>
          <w:bCs/>
          <w:sz w:val="24"/>
          <w:szCs w:val="24"/>
        </w:rPr>
        <w:t>Table -</w:t>
      </w:r>
      <w:r w:rsidR="000D2111">
        <w:rPr>
          <w:rFonts w:ascii="Times New Roman" w:hAnsi="Times New Roman" w:cs="Times New Roman"/>
          <w:b/>
          <w:bCs/>
          <w:sz w:val="24"/>
          <w:szCs w:val="24"/>
        </w:rPr>
        <w:t>2</w:t>
      </w:r>
      <w:r w:rsidRPr="00E01374">
        <w:rPr>
          <w:rFonts w:ascii="Times New Roman" w:hAnsi="Times New Roman" w:cs="Times New Roman"/>
          <w:b/>
          <w:bCs/>
          <w:sz w:val="24"/>
          <w:szCs w:val="24"/>
        </w:rPr>
        <w:t xml:space="preserve">: Organoleptic Properties of </w:t>
      </w:r>
      <w:proofErr w:type="spellStart"/>
      <w:r w:rsidRPr="00E01374">
        <w:rPr>
          <w:rFonts w:ascii="Times New Roman" w:hAnsi="Times New Roman" w:cs="Times New Roman"/>
          <w:b/>
          <w:bCs/>
          <w:sz w:val="24"/>
          <w:szCs w:val="24"/>
        </w:rPr>
        <w:t>Guduchyadi</w:t>
      </w:r>
      <w:proofErr w:type="spellEnd"/>
      <w:r w:rsidRPr="00E01374">
        <w:rPr>
          <w:rFonts w:ascii="Times New Roman" w:hAnsi="Times New Roman" w:cs="Times New Roman"/>
          <w:b/>
          <w:bCs/>
          <w:sz w:val="24"/>
          <w:szCs w:val="24"/>
        </w:rPr>
        <w:t xml:space="preserve"> </w:t>
      </w:r>
      <w:proofErr w:type="spellStart"/>
      <w:r w:rsidRPr="00E01374">
        <w:rPr>
          <w:rFonts w:ascii="Times New Roman" w:hAnsi="Times New Roman" w:cs="Times New Roman"/>
          <w:b/>
          <w:bCs/>
          <w:sz w:val="24"/>
          <w:szCs w:val="24"/>
        </w:rPr>
        <w:t>Rasayana</w:t>
      </w:r>
      <w:proofErr w:type="spellEnd"/>
    </w:p>
    <w:tbl>
      <w:tblPr>
        <w:tblStyle w:val="TableGrid"/>
        <w:tblW w:w="5000" w:type="pct"/>
        <w:tblLook w:val="04A0" w:firstRow="1" w:lastRow="0" w:firstColumn="1" w:lastColumn="0" w:noHBand="0" w:noVBand="1"/>
      </w:tblPr>
      <w:tblGrid>
        <w:gridCol w:w="1174"/>
        <w:gridCol w:w="2893"/>
        <w:gridCol w:w="4217"/>
      </w:tblGrid>
      <w:tr w:rsidR="00E01374" w:rsidRPr="000D2111" w14:paraId="64562879" w14:textId="77777777" w:rsidTr="000D2111">
        <w:tc>
          <w:tcPr>
            <w:tcW w:w="709" w:type="pct"/>
          </w:tcPr>
          <w:p w14:paraId="3AAF8107" w14:textId="77777777" w:rsidR="00E01374" w:rsidRPr="000D2111" w:rsidRDefault="00E01374" w:rsidP="00597D14">
            <w:pPr>
              <w:spacing w:line="360" w:lineRule="auto"/>
              <w:rPr>
                <w:rFonts w:ascii="Times New Roman" w:hAnsi="Times New Roman" w:cs="Times New Roman"/>
                <w:b/>
                <w:bCs/>
                <w:sz w:val="24"/>
                <w:szCs w:val="24"/>
              </w:rPr>
            </w:pPr>
            <w:r w:rsidRPr="000D2111">
              <w:rPr>
                <w:rFonts w:ascii="Times New Roman" w:hAnsi="Times New Roman" w:cs="Times New Roman"/>
                <w:b/>
                <w:bCs/>
                <w:sz w:val="24"/>
                <w:szCs w:val="24"/>
              </w:rPr>
              <w:t xml:space="preserve">S. No. </w:t>
            </w:r>
          </w:p>
        </w:tc>
        <w:tc>
          <w:tcPr>
            <w:tcW w:w="1746" w:type="pct"/>
          </w:tcPr>
          <w:p w14:paraId="79F5C926" w14:textId="77777777" w:rsidR="00E01374" w:rsidRPr="000D2111" w:rsidRDefault="00E01374" w:rsidP="00597D14">
            <w:pPr>
              <w:spacing w:line="360" w:lineRule="auto"/>
              <w:rPr>
                <w:rFonts w:ascii="Times New Roman" w:hAnsi="Times New Roman" w:cs="Times New Roman"/>
                <w:b/>
                <w:bCs/>
                <w:sz w:val="24"/>
                <w:szCs w:val="24"/>
              </w:rPr>
            </w:pPr>
            <w:r w:rsidRPr="000D2111">
              <w:rPr>
                <w:rFonts w:ascii="Times New Roman" w:hAnsi="Times New Roman" w:cs="Times New Roman"/>
                <w:b/>
                <w:bCs/>
                <w:sz w:val="24"/>
                <w:szCs w:val="24"/>
              </w:rPr>
              <w:t>Macroscopic Study</w:t>
            </w:r>
          </w:p>
        </w:tc>
        <w:tc>
          <w:tcPr>
            <w:tcW w:w="2545" w:type="pct"/>
          </w:tcPr>
          <w:p w14:paraId="6532AE50" w14:textId="77777777" w:rsidR="00E01374" w:rsidRPr="000D2111" w:rsidRDefault="00E01374" w:rsidP="00597D14">
            <w:pPr>
              <w:spacing w:line="360" w:lineRule="auto"/>
              <w:rPr>
                <w:rFonts w:ascii="Times New Roman" w:hAnsi="Times New Roman" w:cs="Times New Roman"/>
                <w:b/>
                <w:bCs/>
                <w:i/>
                <w:iCs/>
                <w:sz w:val="24"/>
                <w:szCs w:val="24"/>
              </w:rPr>
            </w:pPr>
            <w:proofErr w:type="spellStart"/>
            <w:r w:rsidRPr="000D2111">
              <w:rPr>
                <w:rFonts w:ascii="Times New Roman" w:hAnsi="Times New Roman" w:cs="Times New Roman"/>
                <w:b/>
                <w:bCs/>
                <w:i/>
                <w:iCs/>
                <w:sz w:val="24"/>
                <w:szCs w:val="24"/>
              </w:rPr>
              <w:t>Guduchyadi</w:t>
            </w:r>
            <w:proofErr w:type="spellEnd"/>
            <w:r w:rsidRPr="000D2111">
              <w:rPr>
                <w:rFonts w:ascii="Times New Roman" w:hAnsi="Times New Roman" w:cs="Times New Roman"/>
                <w:b/>
                <w:bCs/>
                <w:i/>
                <w:iCs/>
                <w:sz w:val="24"/>
                <w:szCs w:val="24"/>
              </w:rPr>
              <w:t xml:space="preserve"> </w:t>
            </w:r>
            <w:proofErr w:type="spellStart"/>
            <w:r w:rsidRPr="000D2111">
              <w:rPr>
                <w:rFonts w:ascii="Times New Roman" w:hAnsi="Times New Roman" w:cs="Times New Roman"/>
                <w:b/>
                <w:bCs/>
                <w:i/>
                <w:iCs/>
                <w:sz w:val="24"/>
                <w:szCs w:val="24"/>
              </w:rPr>
              <w:t>Rasayan</w:t>
            </w:r>
            <w:proofErr w:type="spellEnd"/>
          </w:p>
        </w:tc>
      </w:tr>
      <w:tr w:rsidR="00E01374" w:rsidRPr="000D2111" w14:paraId="695B6013" w14:textId="77777777" w:rsidTr="000D2111">
        <w:tc>
          <w:tcPr>
            <w:tcW w:w="709" w:type="pct"/>
          </w:tcPr>
          <w:p w14:paraId="585B9BFF" w14:textId="77777777" w:rsidR="00E01374" w:rsidRPr="000D2111" w:rsidRDefault="00E01374" w:rsidP="00597D14">
            <w:pPr>
              <w:spacing w:line="360" w:lineRule="auto"/>
              <w:rPr>
                <w:rFonts w:ascii="Times New Roman" w:hAnsi="Times New Roman" w:cs="Times New Roman"/>
                <w:b/>
                <w:bCs/>
                <w:sz w:val="24"/>
                <w:szCs w:val="24"/>
              </w:rPr>
            </w:pPr>
            <w:r w:rsidRPr="000D2111">
              <w:rPr>
                <w:rFonts w:ascii="Times New Roman" w:hAnsi="Times New Roman" w:cs="Times New Roman"/>
                <w:b/>
                <w:bCs/>
                <w:sz w:val="24"/>
                <w:szCs w:val="24"/>
              </w:rPr>
              <w:t>1.</w:t>
            </w:r>
          </w:p>
        </w:tc>
        <w:tc>
          <w:tcPr>
            <w:tcW w:w="1746" w:type="pct"/>
          </w:tcPr>
          <w:p w14:paraId="4D7C7102" w14:textId="77777777" w:rsidR="00E01374" w:rsidRPr="000D2111" w:rsidRDefault="00E01374" w:rsidP="00597D14">
            <w:pPr>
              <w:spacing w:line="360" w:lineRule="auto"/>
              <w:rPr>
                <w:rFonts w:ascii="Times New Roman" w:hAnsi="Times New Roman" w:cs="Times New Roman"/>
                <w:sz w:val="24"/>
                <w:szCs w:val="24"/>
              </w:rPr>
            </w:pPr>
            <w:r w:rsidRPr="000D2111">
              <w:rPr>
                <w:rFonts w:ascii="Times New Roman" w:hAnsi="Times New Roman" w:cs="Times New Roman"/>
                <w:sz w:val="24"/>
                <w:szCs w:val="24"/>
              </w:rPr>
              <w:t>Appearance</w:t>
            </w:r>
          </w:p>
        </w:tc>
        <w:tc>
          <w:tcPr>
            <w:tcW w:w="2545" w:type="pct"/>
          </w:tcPr>
          <w:p w14:paraId="3A083EBB" w14:textId="77777777" w:rsidR="00E01374" w:rsidRPr="000D2111" w:rsidRDefault="00E01374" w:rsidP="00597D14">
            <w:pPr>
              <w:spacing w:line="360" w:lineRule="auto"/>
              <w:rPr>
                <w:rFonts w:ascii="Times New Roman" w:hAnsi="Times New Roman" w:cs="Times New Roman"/>
                <w:sz w:val="24"/>
                <w:szCs w:val="24"/>
              </w:rPr>
            </w:pPr>
            <w:r w:rsidRPr="000D2111">
              <w:rPr>
                <w:rFonts w:ascii="Times New Roman" w:hAnsi="Times New Roman" w:cs="Times New Roman"/>
                <w:sz w:val="24"/>
                <w:szCs w:val="24"/>
              </w:rPr>
              <w:t>Powder</w:t>
            </w:r>
          </w:p>
        </w:tc>
      </w:tr>
      <w:tr w:rsidR="00E01374" w:rsidRPr="000D2111" w14:paraId="1DE7FF2D" w14:textId="77777777" w:rsidTr="000D2111">
        <w:tc>
          <w:tcPr>
            <w:tcW w:w="709" w:type="pct"/>
          </w:tcPr>
          <w:p w14:paraId="7181B86D" w14:textId="77777777" w:rsidR="00E01374" w:rsidRPr="000D2111" w:rsidRDefault="00E01374" w:rsidP="00597D14">
            <w:pPr>
              <w:spacing w:line="360" w:lineRule="auto"/>
              <w:rPr>
                <w:rFonts w:ascii="Times New Roman" w:hAnsi="Times New Roman" w:cs="Times New Roman"/>
                <w:b/>
                <w:bCs/>
                <w:sz w:val="24"/>
                <w:szCs w:val="24"/>
              </w:rPr>
            </w:pPr>
            <w:r w:rsidRPr="000D2111">
              <w:rPr>
                <w:rFonts w:ascii="Times New Roman" w:hAnsi="Times New Roman" w:cs="Times New Roman"/>
                <w:b/>
                <w:bCs/>
                <w:sz w:val="24"/>
                <w:szCs w:val="24"/>
              </w:rPr>
              <w:t>2.</w:t>
            </w:r>
          </w:p>
        </w:tc>
        <w:tc>
          <w:tcPr>
            <w:tcW w:w="1746" w:type="pct"/>
          </w:tcPr>
          <w:p w14:paraId="188D33A6" w14:textId="77777777" w:rsidR="00E01374" w:rsidRPr="000D2111" w:rsidRDefault="00E01374" w:rsidP="00597D14">
            <w:pPr>
              <w:spacing w:line="360" w:lineRule="auto"/>
              <w:rPr>
                <w:rFonts w:ascii="Times New Roman" w:hAnsi="Times New Roman" w:cs="Times New Roman"/>
                <w:sz w:val="24"/>
                <w:szCs w:val="24"/>
              </w:rPr>
            </w:pPr>
            <w:proofErr w:type="spellStart"/>
            <w:r w:rsidRPr="000D2111">
              <w:rPr>
                <w:rFonts w:ascii="Times New Roman" w:hAnsi="Times New Roman" w:cs="Times New Roman"/>
                <w:sz w:val="24"/>
                <w:szCs w:val="24"/>
              </w:rPr>
              <w:t>Color</w:t>
            </w:r>
            <w:proofErr w:type="spellEnd"/>
          </w:p>
        </w:tc>
        <w:tc>
          <w:tcPr>
            <w:tcW w:w="2545" w:type="pct"/>
          </w:tcPr>
          <w:p w14:paraId="7C031921" w14:textId="77777777" w:rsidR="00E01374" w:rsidRPr="000D2111" w:rsidRDefault="00E01374" w:rsidP="00597D14">
            <w:pPr>
              <w:spacing w:line="360" w:lineRule="auto"/>
              <w:rPr>
                <w:rFonts w:ascii="Times New Roman" w:hAnsi="Times New Roman" w:cs="Times New Roman"/>
                <w:sz w:val="24"/>
                <w:szCs w:val="24"/>
              </w:rPr>
            </w:pPr>
            <w:r w:rsidRPr="000D2111">
              <w:rPr>
                <w:rFonts w:ascii="Times New Roman" w:hAnsi="Times New Roman" w:cs="Times New Roman"/>
                <w:sz w:val="24"/>
                <w:szCs w:val="24"/>
              </w:rPr>
              <w:t>Greenish Yellow</w:t>
            </w:r>
          </w:p>
        </w:tc>
      </w:tr>
      <w:tr w:rsidR="00E01374" w:rsidRPr="000D2111" w14:paraId="370CE038" w14:textId="77777777" w:rsidTr="000D2111">
        <w:tc>
          <w:tcPr>
            <w:tcW w:w="709" w:type="pct"/>
          </w:tcPr>
          <w:p w14:paraId="6835224F" w14:textId="77777777" w:rsidR="00E01374" w:rsidRPr="000D2111" w:rsidRDefault="00E01374" w:rsidP="00597D14">
            <w:pPr>
              <w:spacing w:line="360" w:lineRule="auto"/>
              <w:rPr>
                <w:rFonts w:ascii="Times New Roman" w:hAnsi="Times New Roman" w:cs="Times New Roman"/>
                <w:b/>
                <w:bCs/>
                <w:sz w:val="24"/>
                <w:szCs w:val="24"/>
              </w:rPr>
            </w:pPr>
            <w:r w:rsidRPr="000D2111">
              <w:rPr>
                <w:rFonts w:ascii="Times New Roman" w:hAnsi="Times New Roman" w:cs="Times New Roman"/>
                <w:b/>
                <w:bCs/>
                <w:sz w:val="24"/>
                <w:szCs w:val="24"/>
              </w:rPr>
              <w:t>3.</w:t>
            </w:r>
          </w:p>
        </w:tc>
        <w:tc>
          <w:tcPr>
            <w:tcW w:w="1746" w:type="pct"/>
          </w:tcPr>
          <w:p w14:paraId="59721D0B" w14:textId="77777777" w:rsidR="00E01374" w:rsidRPr="000D2111" w:rsidRDefault="00E01374" w:rsidP="00597D14">
            <w:pPr>
              <w:spacing w:line="360" w:lineRule="auto"/>
              <w:rPr>
                <w:rFonts w:ascii="Times New Roman" w:hAnsi="Times New Roman" w:cs="Times New Roman"/>
                <w:sz w:val="24"/>
                <w:szCs w:val="24"/>
              </w:rPr>
            </w:pPr>
            <w:proofErr w:type="spellStart"/>
            <w:r w:rsidRPr="000D2111">
              <w:rPr>
                <w:rFonts w:ascii="Times New Roman" w:hAnsi="Times New Roman" w:cs="Times New Roman"/>
                <w:sz w:val="24"/>
                <w:szCs w:val="24"/>
              </w:rPr>
              <w:t>Odor</w:t>
            </w:r>
            <w:proofErr w:type="spellEnd"/>
          </w:p>
        </w:tc>
        <w:tc>
          <w:tcPr>
            <w:tcW w:w="2545" w:type="pct"/>
          </w:tcPr>
          <w:p w14:paraId="09D121DD" w14:textId="77777777" w:rsidR="00E01374" w:rsidRPr="000D2111" w:rsidRDefault="00E01374" w:rsidP="00597D14">
            <w:pPr>
              <w:spacing w:line="360" w:lineRule="auto"/>
              <w:rPr>
                <w:rFonts w:ascii="Times New Roman" w:hAnsi="Times New Roman" w:cs="Times New Roman"/>
                <w:sz w:val="24"/>
                <w:szCs w:val="24"/>
              </w:rPr>
            </w:pPr>
            <w:r w:rsidRPr="000D2111">
              <w:rPr>
                <w:rFonts w:ascii="Times New Roman" w:hAnsi="Times New Roman" w:cs="Times New Roman"/>
                <w:sz w:val="24"/>
                <w:szCs w:val="24"/>
              </w:rPr>
              <w:t>pleasant</w:t>
            </w:r>
          </w:p>
        </w:tc>
      </w:tr>
    </w:tbl>
    <w:p w14:paraId="58FC0F2E" w14:textId="77777777" w:rsidR="00516C04" w:rsidRDefault="00516C04" w:rsidP="00E01374">
      <w:pPr>
        <w:jc w:val="both"/>
        <w:rPr>
          <w:rFonts w:ascii="Times New Roman" w:hAnsi="Times New Roman" w:cs="Times New Roman"/>
          <w:b/>
          <w:bCs/>
          <w:sz w:val="24"/>
          <w:szCs w:val="24"/>
        </w:rPr>
      </w:pPr>
    </w:p>
    <w:p w14:paraId="151039AA" w14:textId="46C043F6" w:rsidR="00E01374" w:rsidRPr="00E01374" w:rsidRDefault="00E01374" w:rsidP="00E01374">
      <w:pPr>
        <w:jc w:val="both"/>
        <w:rPr>
          <w:rFonts w:ascii="Times New Roman" w:hAnsi="Times New Roman" w:cs="Times New Roman"/>
          <w:b/>
          <w:bCs/>
          <w:sz w:val="24"/>
          <w:szCs w:val="24"/>
        </w:rPr>
      </w:pPr>
      <w:r w:rsidRPr="00E01374">
        <w:rPr>
          <w:rFonts w:ascii="Times New Roman" w:hAnsi="Times New Roman" w:cs="Times New Roman"/>
          <w:b/>
          <w:bCs/>
          <w:sz w:val="24"/>
          <w:szCs w:val="24"/>
        </w:rPr>
        <w:t>Physiochemical Parameters:</w:t>
      </w:r>
    </w:p>
    <w:p w14:paraId="1485E0FF" w14:textId="78B519C3" w:rsidR="00663698" w:rsidRPr="00663698" w:rsidRDefault="00663698" w:rsidP="00663698">
      <w:pPr>
        <w:tabs>
          <w:tab w:val="num" w:pos="720"/>
        </w:tabs>
        <w:jc w:val="both"/>
        <w:rPr>
          <w:rFonts w:ascii="Times New Roman" w:hAnsi="Times New Roman" w:cs="Times New Roman"/>
          <w:sz w:val="24"/>
          <w:szCs w:val="24"/>
        </w:rPr>
      </w:pPr>
      <w:r w:rsidRPr="00663698">
        <w:rPr>
          <w:rFonts w:ascii="Times New Roman" w:hAnsi="Times New Roman" w:cs="Times New Roman"/>
          <w:sz w:val="24"/>
          <w:szCs w:val="24"/>
        </w:rPr>
        <w:t xml:space="preserve">To ensure the safety, potency, and efficacy of the prepared formulation, several critical parameters were assessed. These included </w:t>
      </w:r>
      <w:r>
        <w:rPr>
          <w:rFonts w:ascii="Times New Roman" w:hAnsi="Times New Roman" w:cs="Times New Roman"/>
          <w:sz w:val="24"/>
          <w:szCs w:val="24"/>
        </w:rPr>
        <w:t xml:space="preserve">the </w:t>
      </w:r>
      <w:r w:rsidRPr="00663698">
        <w:rPr>
          <w:rFonts w:ascii="Times New Roman" w:hAnsi="Times New Roman" w:cs="Times New Roman"/>
          <w:sz w:val="24"/>
          <w:szCs w:val="24"/>
        </w:rPr>
        <w:t>Alcohol Soluble Extractive</w:t>
      </w:r>
      <w:r>
        <w:rPr>
          <w:rFonts w:ascii="Times New Roman" w:hAnsi="Times New Roman" w:cs="Times New Roman"/>
          <w:sz w:val="24"/>
          <w:szCs w:val="24"/>
        </w:rPr>
        <w:t>,</w:t>
      </w:r>
      <w:r w:rsidRPr="00663698">
        <w:rPr>
          <w:rFonts w:ascii="Times New Roman" w:hAnsi="Times New Roman" w:cs="Times New Roman"/>
          <w:sz w:val="24"/>
          <w:szCs w:val="24"/>
        </w:rPr>
        <w:t xml:space="preserve"> which measures the amount of active constituents that can be extracted with alcohol, providing insights into the bioactive components in the formulation. The Loss on Drying at 105°</w:t>
      </w:r>
      <w:proofErr w:type="gramStart"/>
      <w:r w:rsidRPr="00663698">
        <w:rPr>
          <w:rFonts w:ascii="Times New Roman" w:hAnsi="Times New Roman" w:cs="Times New Roman"/>
          <w:sz w:val="24"/>
          <w:szCs w:val="24"/>
        </w:rPr>
        <w:t>C(</w:t>
      </w:r>
      <w:proofErr w:type="gramEnd"/>
      <w:r w:rsidRPr="00663698">
        <w:rPr>
          <w:rFonts w:ascii="Times New Roman" w:hAnsi="Times New Roman" w:cs="Times New Roman"/>
          <w:sz w:val="24"/>
          <w:szCs w:val="24"/>
        </w:rPr>
        <w:t>moisture content) was evaluated to determine the level of water present, as excessive moisture can lead to microbial growth or degradation of the formulation. The</w:t>
      </w:r>
      <w:r>
        <w:rPr>
          <w:rFonts w:ascii="Times New Roman" w:hAnsi="Times New Roman" w:cs="Times New Roman"/>
          <w:sz w:val="24"/>
          <w:szCs w:val="24"/>
        </w:rPr>
        <w:t xml:space="preserve"> </w:t>
      </w:r>
      <w:r w:rsidRPr="00663698">
        <w:rPr>
          <w:rFonts w:ascii="Times New Roman" w:hAnsi="Times New Roman" w:cs="Times New Roman"/>
          <w:sz w:val="24"/>
          <w:szCs w:val="24"/>
        </w:rPr>
        <w:t>pH Value</w:t>
      </w:r>
      <w:r>
        <w:rPr>
          <w:rFonts w:ascii="Times New Roman" w:hAnsi="Times New Roman" w:cs="Times New Roman"/>
          <w:sz w:val="24"/>
          <w:szCs w:val="24"/>
        </w:rPr>
        <w:t xml:space="preserve"> </w:t>
      </w:r>
      <w:r w:rsidRPr="00663698">
        <w:rPr>
          <w:rFonts w:ascii="Times New Roman" w:hAnsi="Times New Roman" w:cs="Times New Roman"/>
          <w:sz w:val="24"/>
          <w:szCs w:val="24"/>
        </w:rPr>
        <w:t xml:space="preserve">was assessed to ensure the formulation maintains a stable acidic or alkaline environment suitable for its intended use. The Total Ash content was measured to determine the amount of inorganic matter left after combustion, which can indicate the presence of contaminants or adulterants. Finally, the Water-Soluble Extractive was </w:t>
      </w:r>
      <w:proofErr w:type="spellStart"/>
      <w:r w:rsidRPr="00663698">
        <w:rPr>
          <w:rFonts w:ascii="Times New Roman" w:hAnsi="Times New Roman" w:cs="Times New Roman"/>
          <w:sz w:val="24"/>
          <w:szCs w:val="24"/>
        </w:rPr>
        <w:t>analyzed</w:t>
      </w:r>
      <w:proofErr w:type="spellEnd"/>
      <w:r w:rsidRPr="00663698">
        <w:rPr>
          <w:rFonts w:ascii="Times New Roman" w:hAnsi="Times New Roman" w:cs="Times New Roman"/>
          <w:sz w:val="24"/>
          <w:szCs w:val="24"/>
        </w:rPr>
        <w:t xml:space="preserve"> to identify the compounds that can be extracted by water, providing additional information about</w:t>
      </w:r>
      <w:r w:rsidRPr="00663698">
        <w:rPr>
          <w:rFonts w:ascii="Times New Roman" w:hAnsi="Times New Roman" w:cs="Times New Roman"/>
          <w:b/>
          <w:bCs/>
          <w:sz w:val="24"/>
          <w:szCs w:val="24"/>
        </w:rPr>
        <w:t xml:space="preserve"> </w:t>
      </w:r>
      <w:r w:rsidRPr="00663698">
        <w:rPr>
          <w:rFonts w:ascii="Times New Roman" w:hAnsi="Times New Roman" w:cs="Times New Roman"/>
          <w:sz w:val="24"/>
          <w:szCs w:val="24"/>
        </w:rPr>
        <w:t>the chemical profile and potential therapeutic properties of the formulation</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7"/>
      </w:r>
    </w:p>
    <w:p w14:paraId="6166258D" w14:textId="4AD2BD98" w:rsidR="00E01374" w:rsidRPr="00516C04" w:rsidRDefault="00E01374" w:rsidP="00516C04">
      <w:pPr>
        <w:pStyle w:val="ListParagraph"/>
        <w:numPr>
          <w:ilvl w:val="0"/>
          <w:numId w:val="20"/>
        </w:numPr>
        <w:tabs>
          <w:tab w:val="num" w:pos="720"/>
        </w:tabs>
        <w:jc w:val="both"/>
        <w:rPr>
          <w:rFonts w:ascii="Times New Roman" w:hAnsi="Times New Roman" w:cs="Times New Roman"/>
          <w:b/>
          <w:bCs/>
          <w:sz w:val="24"/>
          <w:szCs w:val="24"/>
        </w:rPr>
      </w:pPr>
      <w:r w:rsidRPr="00516C04">
        <w:rPr>
          <w:rFonts w:ascii="Times New Roman" w:hAnsi="Times New Roman" w:cs="Times New Roman"/>
          <w:b/>
          <w:bCs/>
          <w:sz w:val="24"/>
          <w:szCs w:val="24"/>
        </w:rPr>
        <w:t>Alcohol-Soluble Extractive: -</w:t>
      </w:r>
    </w:p>
    <w:p w14:paraId="0891672F" w14:textId="5741AB79" w:rsidR="00663698" w:rsidRPr="00663698" w:rsidRDefault="00663698" w:rsidP="00663698">
      <w:pPr>
        <w:tabs>
          <w:tab w:val="num" w:pos="720"/>
        </w:tabs>
        <w:jc w:val="both"/>
        <w:rPr>
          <w:rFonts w:ascii="Times New Roman" w:hAnsi="Times New Roman" w:cs="Times New Roman"/>
          <w:sz w:val="24"/>
          <w:szCs w:val="24"/>
        </w:rPr>
      </w:pPr>
      <w:r w:rsidRPr="00663698">
        <w:rPr>
          <w:rFonts w:ascii="Times New Roman" w:hAnsi="Times New Roman" w:cs="Times New Roman"/>
          <w:sz w:val="24"/>
          <w:szCs w:val="24"/>
        </w:rPr>
        <w:t>To determine the alcohol-soluble extractive value from an Ayurvedic powder, a specific procedure is followed to accurately assess the extractive components. First, approximately 5 grams of the powdered sample are weighed with precision and placed in a glass-stoppered flask. Next, 100 ml of 90% ethanol is added to the flask, and the mixture is shaken for the first 6 hours, after which it is allowed to stand for 18 hours to ensure proper extraction. The mixture is then rapidly filtered to minimize solvent loss, and 25 ml of the filtrate is transferred into a pre-weighed evaporating dish. The solvent is carefully evaporated in a water bath, and the residue is dried at 105°C until it reaches a constant weight</w:t>
      </w:r>
      <w:r w:rsidR="009D7497">
        <w:rPr>
          <w:rStyle w:val="EndnoteReference"/>
          <w:rFonts w:ascii="Times New Roman" w:hAnsi="Times New Roman" w:cs="Times New Roman"/>
          <w:sz w:val="24"/>
          <w:szCs w:val="24"/>
        </w:rPr>
        <w:endnoteReference w:id="8"/>
      </w:r>
      <w:r w:rsidRPr="00663698">
        <w:rPr>
          <w:rFonts w:ascii="Times New Roman" w:hAnsi="Times New Roman" w:cs="Times New Roman"/>
          <w:sz w:val="24"/>
          <w:szCs w:val="24"/>
        </w:rPr>
        <w:t>. Finally, the residue is weighed, and the percentage of alcohol-soluble extractive is calculated using the appropriate formula, which allows for an accurate evaluation of the extractable compounds from the Ayurvedic powder.</w:t>
      </w:r>
    </w:p>
    <w:p w14:paraId="29541F99" w14:textId="77777777" w:rsidR="009D7497" w:rsidRPr="00A905B8" w:rsidRDefault="009D7497" w:rsidP="009D7497">
      <w:pPr>
        <w:spacing w:before="100" w:beforeAutospacing="1" w:after="100" w:afterAutospacing="1" w:line="360" w:lineRule="auto"/>
        <w:rPr>
          <w:rFonts w:ascii="Times New Roman" w:eastAsia="Times New Roman" w:hAnsi="Times New Roman" w:cs="Times New Roman"/>
          <w:b/>
          <w:bCs/>
          <w:sz w:val="24"/>
          <w:szCs w:val="24"/>
          <w:lang w:eastAsia="en-IN"/>
        </w:rPr>
      </w:pPr>
      <w:r w:rsidRPr="00A905B8">
        <w:rPr>
          <w:rFonts w:ascii="Times New Roman" w:hAnsi="Times New Roman" w:cs="Times New Roman"/>
          <w:sz w:val="24"/>
          <w:szCs w:val="24"/>
        </w:rPr>
        <w:lastRenderedPageBreak/>
        <w:t xml:space="preserve">  </w:t>
      </w:r>
      <w:r w:rsidR="00E01374" w:rsidRPr="00A905B8">
        <w:rPr>
          <w:rFonts w:ascii="Times New Roman" w:eastAsia="Times New Roman" w:hAnsi="Times New Roman" w:cs="Times New Roman"/>
          <w:b/>
          <w:bCs/>
          <w:sz w:val="24"/>
          <w:szCs w:val="24"/>
          <w:lang w:eastAsia="en-IN"/>
        </w:rPr>
        <w:t>Percentage of alcohol-soluble extractive=</w:t>
      </w:r>
      <w:r w:rsidR="002769D8" w:rsidRPr="00A905B8">
        <w:rPr>
          <w:rFonts w:ascii="Times New Roman" w:eastAsia="Times New Roman" w:hAnsi="Times New Roman" w:cs="Times New Roman"/>
          <w:b/>
          <w:bCs/>
          <w:sz w:val="24"/>
          <w:szCs w:val="24"/>
          <w:lang w:eastAsia="en-IN"/>
        </w:rPr>
        <w:t xml:space="preserve"> </w:t>
      </w:r>
      <w:r w:rsidR="00E01374" w:rsidRPr="00A905B8">
        <w:rPr>
          <w:rFonts w:ascii="Times New Roman" w:eastAsia="Times New Roman" w:hAnsi="Times New Roman" w:cs="Times New Roman"/>
          <w:b/>
          <w:bCs/>
          <w:sz w:val="24"/>
          <w:szCs w:val="24"/>
          <w:lang w:eastAsia="en-IN"/>
        </w:rPr>
        <w:t xml:space="preserve">(Weight of residue / </w:t>
      </w:r>
      <w:r w:rsidRPr="00A905B8">
        <w:rPr>
          <w:rFonts w:ascii="Times New Roman" w:eastAsia="Times New Roman" w:hAnsi="Times New Roman" w:cs="Times New Roman"/>
          <w:b/>
          <w:bCs/>
          <w:sz w:val="24"/>
          <w:szCs w:val="24"/>
          <w:lang w:eastAsia="en-IN"/>
        </w:rPr>
        <w:t xml:space="preserve">      </w:t>
      </w:r>
      <w:r w:rsidR="00E01374" w:rsidRPr="00A905B8">
        <w:rPr>
          <w:rFonts w:ascii="Times New Roman" w:eastAsia="Times New Roman" w:hAnsi="Times New Roman" w:cs="Times New Roman"/>
          <w:b/>
          <w:bCs/>
          <w:sz w:val="24"/>
          <w:szCs w:val="24"/>
          <w:lang w:eastAsia="en-IN"/>
        </w:rPr>
        <w:t>Weight of </w:t>
      </w:r>
      <w:proofErr w:type="gramStart"/>
      <w:r w:rsidR="00E01374" w:rsidRPr="00A905B8">
        <w:rPr>
          <w:rFonts w:ascii="Times New Roman" w:eastAsia="Times New Roman" w:hAnsi="Times New Roman" w:cs="Times New Roman"/>
          <w:b/>
          <w:bCs/>
          <w:sz w:val="24"/>
          <w:szCs w:val="24"/>
          <w:lang w:eastAsia="en-IN"/>
        </w:rPr>
        <w:t>sample)×</w:t>
      </w:r>
      <w:proofErr w:type="gramEnd"/>
      <w:r w:rsidR="00E01374" w:rsidRPr="00A905B8">
        <w:rPr>
          <w:rFonts w:ascii="Times New Roman" w:eastAsia="Times New Roman" w:hAnsi="Times New Roman" w:cs="Times New Roman"/>
          <w:b/>
          <w:bCs/>
          <w:sz w:val="24"/>
          <w:szCs w:val="24"/>
          <w:lang w:eastAsia="en-IN"/>
        </w:rPr>
        <w:t>100</w:t>
      </w:r>
    </w:p>
    <w:p w14:paraId="2EA7BBF8" w14:textId="3A1A985E" w:rsidR="00E01374" w:rsidRPr="009D7497" w:rsidRDefault="00E01374" w:rsidP="009D7497">
      <w:pPr>
        <w:spacing w:before="100" w:beforeAutospacing="1" w:after="100" w:afterAutospacing="1" w:line="360" w:lineRule="auto"/>
        <w:rPr>
          <w:rFonts w:ascii="Times New Roman" w:eastAsia="Times New Roman" w:hAnsi="Times New Roman" w:cs="Times New Roman"/>
          <w:b/>
          <w:bCs/>
          <w:sz w:val="24"/>
          <w:szCs w:val="24"/>
          <w:lang w:eastAsia="en-IN"/>
        </w:rPr>
      </w:pPr>
      <w:r w:rsidRPr="000D2111">
        <w:rPr>
          <w:rFonts w:ascii="Times New Roman" w:hAnsi="Times New Roman" w:cs="Times New Roman"/>
          <w:sz w:val="24"/>
          <w:szCs w:val="24"/>
          <w:lang w:val="en-US"/>
        </w:rPr>
        <w:t>This method aids in identifying the quantity of active ingredients that dissolve in alcohol, which can be vital for the effectiveness of Ayurvedic formulations</w:t>
      </w:r>
      <w:r w:rsidR="00210F24">
        <w:rPr>
          <w:rStyle w:val="EndnoteReference"/>
          <w:rFonts w:ascii="Times New Roman" w:hAnsi="Times New Roman" w:cs="Times New Roman"/>
          <w:sz w:val="24"/>
          <w:szCs w:val="24"/>
          <w:lang w:val="en-US"/>
        </w:rPr>
        <w:endnoteReference w:id="9"/>
      </w:r>
      <w:r w:rsidR="00210F24">
        <w:rPr>
          <w:rFonts w:ascii="Times New Roman" w:hAnsi="Times New Roman" w:cs="Times New Roman"/>
          <w:sz w:val="24"/>
          <w:szCs w:val="24"/>
          <w:lang w:val="en-US"/>
        </w:rPr>
        <w:t>.</w:t>
      </w:r>
    </w:p>
    <w:p w14:paraId="5FEDA204" w14:textId="7B9F7065" w:rsidR="00E01374" w:rsidRPr="00516C04" w:rsidRDefault="00E01374" w:rsidP="00516C04">
      <w:pPr>
        <w:pStyle w:val="ListParagraph"/>
        <w:numPr>
          <w:ilvl w:val="0"/>
          <w:numId w:val="20"/>
        </w:numPr>
        <w:jc w:val="both"/>
        <w:rPr>
          <w:rFonts w:ascii="Times New Roman" w:hAnsi="Times New Roman" w:cs="Times New Roman"/>
          <w:b/>
          <w:bCs/>
          <w:sz w:val="24"/>
          <w:szCs w:val="24"/>
        </w:rPr>
      </w:pPr>
      <w:r w:rsidRPr="00516C04">
        <w:rPr>
          <w:rFonts w:ascii="Times New Roman" w:hAnsi="Times New Roman" w:cs="Times New Roman"/>
          <w:b/>
          <w:bCs/>
          <w:sz w:val="24"/>
          <w:szCs w:val="24"/>
        </w:rPr>
        <w:t>Moisture Content (Loss on Drying at 105°C):</w:t>
      </w:r>
    </w:p>
    <w:p w14:paraId="66E44631" w14:textId="166EB592" w:rsidR="009D7497" w:rsidRDefault="009D7497" w:rsidP="009D7497">
      <w:pPr>
        <w:jc w:val="both"/>
        <w:rPr>
          <w:rFonts w:ascii="Times New Roman" w:hAnsi="Times New Roman" w:cs="Times New Roman"/>
          <w:b/>
          <w:bCs/>
          <w:sz w:val="24"/>
          <w:szCs w:val="24"/>
        </w:rPr>
      </w:pPr>
      <w:r w:rsidRPr="009D7497">
        <w:rPr>
          <w:rFonts w:ascii="Times New Roman" w:hAnsi="Times New Roman" w:cs="Times New Roman"/>
          <w:sz w:val="24"/>
          <w:szCs w:val="24"/>
        </w:rPr>
        <w:t>The process for determining the loss on drying (LOD) begins with sample preparation, where a clean, dry, and pre-weighed glass-stoppered shallow weighing bottle is used. Approximately 1-2 grams of the sample are carefully weighed into the bottle. Next, the bottle containing the sample is placed in a drying oven set at 105°C. The stopper is removed and placed in the oven alongside the bottle to ensure proper drying. The sample is dried to a constant weight, typically for about 3 hours. Once drying is complete, the bottle is removed from the oven and immediately sealed with the stopper. The bottle is then allowed to cool to room temperature in a desiccator to prevent moisture absorption. After cooling, the bottle with the dried sample is reweighed. The loss on drying (LOD) is then calculated using the formula</w:t>
      </w:r>
    </w:p>
    <w:p w14:paraId="67D7BADA" w14:textId="3C1512D2" w:rsidR="002769D8" w:rsidRPr="00A905B8" w:rsidRDefault="009D7497" w:rsidP="009D7497">
      <w:pPr>
        <w:jc w:val="both"/>
        <w:rPr>
          <w:rFonts w:ascii="Times New Roman" w:hAnsi="Times New Roman" w:cs="Times New Roman"/>
          <w:b/>
          <w:bCs/>
          <w:sz w:val="24"/>
          <w:szCs w:val="24"/>
        </w:rPr>
      </w:pPr>
      <w:r w:rsidRPr="00A905B8">
        <w:rPr>
          <w:rFonts w:ascii="Times New Roman" w:hAnsi="Times New Roman" w:cs="Times New Roman"/>
          <w:b/>
          <w:bCs/>
          <w:sz w:val="24"/>
          <w:szCs w:val="24"/>
        </w:rPr>
        <w:t xml:space="preserve">         </w:t>
      </w:r>
      <w:r w:rsidR="002769D8" w:rsidRPr="00A905B8">
        <w:rPr>
          <w:rFonts w:ascii="Times New Roman" w:eastAsia="Times New Roman" w:hAnsi="Times New Roman" w:cs="Times New Roman"/>
          <w:b/>
          <w:bCs/>
          <w:color w:val="000000" w:themeColor="text1"/>
          <w:sz w:val="24"/>
          <w:szCs w:val="24"/>
          <w:lang w:eastAsia="en-IN"/>
        </w:rPr>
        <w:t>LOD (%) = (Initial </w:t>
      </w:r>
      <w:r w:rsidR="00373C51" w:rsidRPr="00A905B8">
        <w:rPr>
          <w:rFonts w:ascii="Times New Roman" w:eastAsia="Times New Roman" w:hAnsi="Times New Roman" w:cs="Times New Roman"/>
          <w:b/>
          <w:bCs/>
          <w:color w:val="000000" w:themeColor="text1"/>
          <w:sz w:val="24"/>
          <w:szCs w:val="24"/>
          <w:lang w:eastAsia="en-IN"/>
        </w:rPr>
        <w:t>Weight</w:t>
      </w:r>
      <w:r w:rsidR="002769D8" w:rsidRPr="00A905B8">
        <w:rPr>
          <w:rFonts w:ascii="Times New Roman" w:eastAsia="Times New Roman" w:hAnsi="Times New Roman" w:cs="Times New Roman"/>
          <w:b/>
          <w:bCs/>
          <w:color w:val="000000" w:themeColor="text1"/>
          <w:sz w:val="24"/>
          <w:szCs w:val="24"/>
          <w:lang w:eastAsia="en-IN"/>
        </w:rPr>
        <w:t>−Final weight / Initial weight) ×100</w:t>
      </w:r>
    </w:p>
    <w:p w14:paraId="7BF0C8A2" w14:textId="2A0D0117" w:rsidR="00E01374" w:rsidRPr="00E01374" w:rsidRDefault="00E01374" w:rsidP="00E01374">
      <w:pPr>
        <w:jc w:val="both"/>
        <w:rPr>
          <w:rFonts w:ascii="Times New Roman" w:hAnsi="Times New Roman" w:cs="Times New Roman"/>
          <w:sz w:val="24"/>
          <w:szCs w:val="24"/>
        </w:rPr>
      </w:pPr>
      <w:r w:rsidRPr="00E01374">
        <w:rPr>
          <w:rFonts w:ascii="Times New Roman" w:hAnsi="Times New Roman" w:cs="Times New Roman"/>
          <w:sz w:val="24"/>
          <w:szCs w:val="24"/>
        </w:rPr>
        <w:t>This method helps assess the moisture content and volatile substances in the sample, which is essential for quality control.</w:t>
      </w:r>
      <w:r w:rsidR="00210F24">
        <w:rPr>
          <w:rStyle w:val="EndnoteReference"/>
          <w:rFonts w:ascii="Times New Roman" w:hAnsi="Times New Roman" w:cs="Times New Roman"/>
          <w:sz w:val="24"/>
          <w:szCs w:val="24"/>
        </w:rPr>
        <w:endnoteReference w:id="10"/>
      </w:r>
    </w:p>
    <w:p w14:paraId="5F4DF01A" w14:textId="77777777" w:rsidR="00E01374" w:rsidRPr="00516C04" w:rsidRDefault="00E01374" w:rsidP="00516C04">
      <w:pPr>
        <w:pStyle w:val="ListParagraph"/>
        <w:numPr>
          <w:ilvl w:val="0"/>
          <w:numId w:val="20"/>
        </w:numPr>
        <w:jc w:val="both"/>
        <w:rPr>
          <w:rFonts w:ascii="Times New Roman" w:hAnsi="Times New Roman" w:cs="Times New Roman"/>
          <w:b/>
          <w:bCs/>
          <w:sz w:val="24"/>
          <w:szCs w:val="24"/>
        </w:rPr>
      </w:pPr>
      <w:r w:rsidRPr="00516C04">
        <w:rPr>
          <w:rFonts w:ascii="Times New Roman" w:hAnsi="Times New Roman" w:cs="Times New Roman"/>
          <w:b/>
          <w:bCs/>
          <w:sz w:val="24"/>
          <w:szCs w:val="24"/>
        </w:rPr>
        <w:t>pH Value Determination:</w:t>
      </w:r>
    </w:p>
    <w:p w14:paraId="7F38A1E8" w14:textId="779408ED" w:rsidR="009D7497" w:rsidRPr="00E01374" w:rsidRDefault="009D7497" w:rsidP="00E01374">
      <w:pPr>
        <w:jc w:val="both"/>
        <w:rPr>
          <w:rFonts w:ascii="Times New Roman" w:hAnsi="Times New Roman" w:cs="Times New Roman"/>
          <w:b/>
          <w:bCs/>
          <w:sz w:val="24"/>
          <w:szCs w:val="24"/>
        </w:rPr>
      </w:pPr>
      <w:r w:rsidRPr="009D7497">
        <w:rPr>
          <w:rFonts w:ascii="Times New Roman" w:hAnsi="Times New Roman" w:cs="Times New Roman"/>
          <w:sz w:val="24"/>
          <w:szCs w:val="24"/>
        </w:rPr>
        <w:t>To determine the pH value of an Ayurvedic powder, a specific procedure is followed to assess its acidity or alkalinity. First, 1 gram of the Ayurvedic powder is weighed accurately and dissolved in 100 ml of distilled water to prepare a 1% w/v solution. The solution is thoroughly stirred to ensure the powder is completely dissolved. The pH meter is then calibrated using standard buffer solutions, typically at pH 4.0, 7.0, and 9.0, to ensure accurate readings. After calibration, the electrode is rinsed with distilled water and blotted dry before being immersed into the prepared solution. The pH value is recorded once the reading stabilizes. After measurement, the electrode is cleaned and stored according to the manufacturer’s instructions to maintain its longevity and accuracy. This method is essential for determining the pH value of the Ayurvedic powder, which provides insights into its potential effectiveness and stability, as the pH can influence the solubility and bioavailability of its active components</w:t>
      </w:r>
      <w:r>
        <w:rPr>
          <w:rStyle w:val="EndnoteReference"/>
          <w:rFonts w:ascii="Times New Roman" w:hAnsi="Times New Roman" w:cs="Times New Roman"/>
          <w:sz w:val="24"/>
          <w:szCs w:val="24"/>
        </w:rPr>
        <w:endnoteReference w:id="11"/>
      </w:r>
      <w:r>
        <w:rPr>
          <w:rFonts w:ascii="Times New Roman" w:hAnsi="Times New Roman" w:cs="Times New Roman"/>
          <w:b/>
          <w:bCs/>
          <w:sz w:val="24"/>
          <w:szCs w:val="24"/>
        </w:rPr>
        <w:t>.</w:t>
      </w:r>
    </w:p>
    <w:p w14:paraId="659CCC66" w14:textId="77777777" w:rsidR="00E01374" w:rsidRPr="00516C04" w:rsidRDefault="00E01374" w:rsidP="00516C04">
      <w:pPr>
        <w:pStyle w:val="ListParagraph"/>
        <w:numPr>
          <w:ilvl w:val="0"/>
          <w:numId w:val="20"/>
        </w:numPr>
        <w:jc w:val="both"/>
        <w:rPr>
          <w:rFonts w:ascii="Times New Roman" w:hAnsi="Times New Roman" w:cs="Times New Roman"/>
          <w:b/>
          <w:bCs/>
          <w:sz w:val="24"/>
          <w:szCs w:val="24"/>
        </w:rPr>
      </w:pPr>
      <w:r w:rsidRPr="00516C04">
        <w:rPr>
          <w:rFonts w:ascii="Times New Roman" w:hAnsi="Times New Roman" w:cs="Times New Roman"/>
          <w:b/>
          <w:bCs/>
          <w:sz w:val="24"/>
          <w:szCs w:val="24"/>
        </w:rPr>
        <w:t>Total Ash Value Determination:</w:t>
      </w:r>
    </w:p>
    <w:p w14:paraId="341586CD" w14:textId="51586214" w:rsidR="00A72DB6" w:rsidRPr="00A72DB6" w:rsidRDefault="00A72DB6" w:rsidP="00E01374">
      <w:pPr>
        <w:jc w:val="both"/>
        <w:rPr>
          <w:rFonts w:ascii="Times New Roman" w:hAnsi="Times New Roman" w:cs="Times New Roman"/>
          <w:sz w:val="24"/>
          <w:szCs w:val="24"/>
        </w:rPr>
      </w:pPr>
      <w:r w:rsidRPr="00A72DB6">
        <w:rPr>
          <w:rFonts w:ascii="Times New Roman" w:hAnsi="Times New Roman" w:cs="Times New Roman"/>
          <w:sz w:val="24"/>
          <w:szCs w:val="24"/>
        </w:rPr>
        <w:t xml:space="preserve">To determine the total </w:t>
      </w:r>
      <w:proofErr w:type="spellStart"/>
      <w:r w:rsidRPr="00A72DB6">
        <w:rPr>
          <w:rFonts w:ascii="Times New Roman" w:hAnsi="Times New Roman" w:cs="Times New Roman"/>
          <w:sz w:val="24"/>
          <w:szCs w:val="24"/>
        </w:rPr>
        <w:t>ash</w:t>
      </w:r>
      <w:proofErr w:type="spellEnd"/>
      <w:r w:rsidRPr="00A72DB6">
        <w:rPr>
          <w:rFonts w:ascii="Times New Roman" w:hAnsi="Times New Roman" w:cs="Times New Roman"/>
          <w:sz w:val="24"/>
          <w:szCs w:val="24"/>
        </w:rPr>
        <w:t xml:space="preserve"> value of a churn, a specific procedure is followed. First, 2 grams of the churn are accurately weighed and transferred to a previously ignited and tared silica crucible. The crucible is then gradually heated to a temperature range of 500-600°C, ensuring the material turns white, which indicates complete combustion of the sample. Once the ignition is complete, the crucible is allowed to cool in a desiccator to room temperature to prevent moisture absorption. After cooling, the crucible with </w:t>
      </w:r>
      <w:r w:rsidRPr="00A72DB6">
        <w:rPr>
          <w:rFonts w:ascii="Times New Roman" w:hAnsi="Times New Roman" w:cs="Times New Roman"/>
          <w:sz w:val="24"/>
          <w:szCs w:val="24"/>
        </w:rPr>
        <w:lastRenderedPageBreak/>
        <w:t xml:space="preserve">the ash is weighed. The total </w:t>
      </w:r>
      <w:proofErr w:type="spellStart"/>
      <w:r w:rsidRPr="00A72DB6">
        <w:rPr>
          <w:rFonts w:ascii="Times New Roman" w:hAnsi="Times New Roman" w:cs="Times New Roman"/>
          <w:sz w:val="24"/>
          <w:szCs w:val="24"/>
        </w:rPr>
        <w:t>ash</w:t>
      </w:r>
      <w:proofErr w:type="spellEnd"/>
      <w:r w:rsidRPr="00A72DB6">
        <w:rPr>
          <w:rFonts w:ascii="Times New Roman" w:hAnsi="Times New Roman" w:cs="Times New Roman"/>
          <w:sz w:val="24"/>
          <w:szCs w:val="24"/>
        </w:rPr>
        <w:t xml:space="preserve"> value is then calculated using the appropriate formula, providing important information about the inorganic content of the churn.</w:t>
      </w:r>
    </w:p>
    <w:p w14:paraId="374F2FC6" w14:textId="77777777" w:rsidR="00A72DB6" w:rsidRDefault="002769D8" w:rsidP="00A72DB6">
      <w:pPr>
        <w:pStyle w:val="ListParagraph"/>
        <w:spacing w:before="100" w:beforeAutospacing="1" w:after="100" w:afterAutospacing="1" w:line="360" w:lineRule="auto"/>
        <w:rPr>
          <w:rFonts w:ascii="Times New Roman" w:eastAsia="Times New Roman" w:hAnsi="Times New Roman" w:cs="Times New Roman"/>
          <w:b/>
          <w:bCs/>
          <w:sz w:val="24"/>
          <w:szCs w:val="24"/>
          <w:lang w:eastAsia="en-IN"/>
        </w:rPr>
      </w:pPr>
      <w:r w:rsidRPr="000D2111">
        <w:rPr>
          <w:rFonts w:ascii="Times New Roman" w:eastAsia="Times New Roman" w:hAnsi="Times New Roman" w:cs="Times New Roman"/>
          <w:b/>
          <w:bCs/>
          <w:sz w:val="24"/>
          <w:szCs w:val="24"/>
          <w:lang w:eastAsia="en-IN"/>
        </w:rPr>
        <w:t xml:space="preserve">      Total Ash (</w:t>
      </w:r>
      <w:r w:rsidR="00373C51" w:rsidRPr="000D2111">
        <w:rPr>
          <w:rFonts w:ascii="Times New Roman" w:eastAsia="Times New Roman" w:hAnsi="Times New Roman" w:cs="Times New Roman"/>
          <w:b/>
          <w:bCs/>
          <w:sz w:val="24"/>
          <w:szCs w:val="24"/>
          <w:lang w:eastAsia="en-IN"/>
        </w:rPr>
        <w:t xml:space="preserve">%) </w:t>
      </w:r>
      <w:proofErr w:type="gramStart"/>
      <w:r w:rsidR="00373C51" w:rsidRPr="000D2111">
        <w:rPr>
          <w:rFonts w:ascii="Times New Roman" w:eastAsia="Times New Roman" w:hAnsi="Times New Roman" w:cs="Times New Roman"/>
          <w:b/>
          <w:bCs/>
          <w:sz w:val="24"/>
          <w:szCs w:val="24"/>
          <w:lang w:eastAsia="en-IN"/>
        </w:rPr>
        <w:t>=</w:t>
      </w:r>
      <w:r w:rsidRPr="000D2111">
        <w:rPr>
          <w:rFonts w:ascii="Times New Roman" w:eastAsia="Times New Roman" w:hAnsi="Times New Roman" w:cs="Times New Roman"/>
          <w:b/>
          <w:bCs/>
          <w:sz w:val="24"/>
          <w:szCs w:val="24"/>
          <w:lang w:eastAsia="en-IN"/>
        </w:rPr>
        <w:t>(</w:t>
      </w:r>
      <w:proofErr w:type="gramEnd"/>
      <w:r w:rsidRPr="000D2111">
        <w:rPr>
          <w:rFonts w:ascii="Times New Roman" w:eastAsia="Times New Roman" w:hAnsi="Times New Roman" w:cs="Times New Roman"/>
          <w:b/>
          <w:bCs/>
          <w:sz w:val="24"/>
          <w:szCs w:val="24"/>
          <w:lang w:eastAsia="en-IN"/>
        </w:rPr>
        <w:t>Weight of ash​ / Weight of sample)×100</w:t>
      </w:r>
    </w:p>
    <w:p w14:paraId="7485D19E" w14:textId="0A81F98C" w:rsidR="00E01374" w:rsidRPr="00A72DB6" w:rsidRDefault="00E01374" w:rsidP="00A72DB6">
      <w:pPr>
        <w:spacing w:before="100" w:beforeAutospacing="1" w:after="100" w:afterAutospacing="1" w:line="360" w:lineRule="auto"/>
        <w:rPr>
          <w:rFonts w:ascii="Times New Roman" w:eastAsia="Times New Roman" w:hAnsi="Times New Roman" w:cs="Times New Roman"/>
          <w:b/>
          <w:bCs/>
          <w:sz w:val="24"/>
          <w:szCs w:val="24"/>
          <w:lang w:eastAsia="en-IN"/>
        </w:rPr>
      </w:pPr>
      <w:r w:rsidRPr="00A72DB6">
        <w:rPr>
          <w:rFonts w:ascii="Times New Roman" w:hAnsi="Times New Roman" w:cs="Times New Roman"/>
          <w:sz w:val="24"/>
          <w:szCs w:val="24"/>
        </w:rPr>
        <w:t xml:space="preserve">This method helps assess the quantity of inorganic material in the </w:t>
      </w:r>
      <w:proofErr w:type="spellStart"/>
      <w:r w:rsidRPr="00A72DB6">
        <w:rPr>
          <w:rFonts w:ascii="Times New Roman" w:hAnsi="Times New Roman" w:cs="Times New Roman"/>
          <w:sz w:val="24"/>
          <w:szCs w:val="24"/>
        </w:rPr>
        <w:t>churna</w:t>
      </w:r>
      <w:proofErr w:type="spellEnd"/>
      <w:r w:rsidRPr="00A72DB6">
        <w:rPr>
          <w:rFonts w:ascii="Times New Roman" w:hAnsi="Times New Roman" w:cs="Times New Roman"/>
          <w:sz w:val="24"/>
          <w:szCs w:val="24"/>
        </w:rPr>
        <w:t xml:space="preserve"> after complete incineration.</w:t>
      </w:r>
      <w:r w:rsidR="00210F24">
        <w:rPr>
          <w:rStyle w:val="EndnoteReference"/>
          <w:rFonts w:ascii="Times New Roman" w:hAnsi="Times New Roman" w:cs="Times New Roman"/>
          <w:sz w:val="24"/>
          <w:szCs w:val="24"/>
        </w:rPr>
        <w:endnoteReference w:id="12"/>
      </w:r>
    </w:p>
    <w:p w14:paraId="4CC7A1F1" w14:textId="77777777" w:rsidR="00E01374" w:rsidRPr="00516C04" w:rsidRDefault="00E01374" w:rsidP="00516C04">
      <w:pPr>
        <w:pStyle w:val="ListParagraph"/>
        <w:numPr>
          <w:ilvl w:val="0"/>
          <w:numId w:val="20"/>
        </w:numPr>
        <w:jc w:val="both"/>
        <w:rPr>
          <w:rFonts w:ascii="Times New Roman" w:hAnsi="Times New Roman" w:cs="Times New Roman"/>
          <w:b/>
          <w:bCs/>
          <w:sz w:val="24"/>
          <w:szCs w:val="24"/>
        </w:rPr>
      </w:pPr>
      <w:r w:rsidRPr="00516C04">
        <w:rPr>
          <w:rFonts w:ascii="Times New Roman" w:hAnsi="Times New Roman" w:cs="Times New Roman"/>
          <w:b/>
          <w:bCs/>
          <w:sz w:val="24"/>
          <w:szCs w:val="24"/>
        </w:rPr>
        <w:t>Water Soluble Extractive Determination:</w:t>
      </w:r>
    </w:p>
    <w:p w14:paraId="16AC3F96" w14:textId="77777777" w:rsidR="00A72DB6" w:rsidRPr="00A72DB6" w:rsidRDefault="00A72DB6" w:rsidP="00A72DB6">
      <w:pPr>
        <w:jc w:val="both"/>
        <w:rPr>
          <w:rFonts w:ascii="Times New Roman" w:hAnsi="Times New Roman" w:cs="Times New Roman"/>
          <w:sz w:val="24"/>
          <w:szCs w:val="24"/>
        </w:rPr>
      </w:pPr>
      <w:r w:rsidRPr="00A72DB6">
        <w:rPr>
          <w:rFonts w:ascii="Times New Roman" w:hAnsi="Times New Roman" w:cs="Times New Roman"/>
          <w:sz w:val="24"/>
          <w:szCs w:val="24"/>
        </w:rPr>
        <w:t>To determine the water-soluble extractive value of a churn, the following procedure is carried out. First, 5 grams of the churn are accurately weighed and placed into a glass-stoppered flask. Then, 100 ml of chloroform water (a mixture of chloroform and water) is added to the flask. The mixture is shaken frequently for the first 6 hours to ensure thorough mixing, then allowed to stand for 18 hours to facilitate proper extraction. After this maceration period, the mixture is rapidly filtered to prevent any loss of solvent. Next, 25 ml of the filtrate is transferred into a pre-weighed evaporating dish. The solvent is then evaporated using a water bath, and the residue is dried at 105°C until it reaches a constant weight. Finally, the residue is weighed, and the percentage of water-soluble extractive is calculated using the appropriate formula, which provides insight into the extractable components of the churn.</w:t>
      </w:r>
    </w:p>
    <w:p w14:paraId="48D22315" w14:textId="77777777" w:rsidR="00A72DB6" w:rsidRDefault="00A72DB6" w:rsidP="00A72DB6">
      <w:pPr>
        <w:spacing w:before="100" w:beforeAutospacing="1" w:after="100" w:afterAutospacing="1" w:line="360" w:lineRule="auto"/>
        <w:rPr>
          <w:rFonts w:ascii="Times New Roman" w:eastAsia="Times New Roman" w:hAnsi="Times New Roman" w:cs="Times New Roman"/>
          <w:sz w:val="24"/>
          <w:szCs w:val="24"/>
          <w:lang w:eastAsia="en-IN"/>
        </w:rPr>
      </w:pPr>
      <w:r>
        <w:rPr>
          <w:rFonts w:ascii="Times New Roman" w:hAnsi="Times New Roman" w:cs="Times New Roman"/>
          <w:b/>
          <w:bCs/>
          <w:sz w:val="24"/>
          <w:szCs w:val="24"/>
        </w:rPr>
        <w:t xml:space="preserve"> </w:t>
      </w:r>
      <w:r w:rsidR="002769D8" w:rsidRPr="00A72DB6">
        <w:rPr>
          <w:rFonts w:ascii="Times New Roman" w:eastAsia="Times New Roman" w:hAnsi="Times New Roman" w:cs="Times New Roman"/>
          <w:b/>
          <w:bCs/>
          <w:sz w:val="24"/>
          <w:szCs w:val="24"/>
          <w:lang w:eastAsia="en-IN"/>
        </w:rPr>
        <w:t xml:space="preserve">Percentage of water-soluble extractive   </w:t>
      </w:r>
      <w:proofErr w:type="gramStart"/>
      <w:r w:rsidR="002769D8" w:rsidRPr="00A72DB6">
        <w:rPr>
          <w:rFonts w:ascii="Times New Roman" w:eastAsia="Times New Roman" w:hAnsi="Times New Roman" w:cs="Times New Roman"/>
          <w:b/>
          <w:bCs/>
          <w:sz w:val="24"/>
          <w:szCs w:val="24"/>
          <w:lang w:eastAsia="en-IN"/>
        </w:rPr>
        <w:t>=(</w:t>
      </w:r>
      <w:proofErr w:type="gramEnd"/>
      <w:r w:rsidR="002769D8" w:rsidRPr="00A72DB6">
        <w:rPr>
          <w:rFonts w:ascii="Times New Roman" w:eastAsia="Times New Roman" w:hAnsi="Times New Roman" w:cs="Times New Roman"/>
          <w:b/>
          <w:bCs/>
          <w:sz w:val="24"/>
          <w:szCs w:val="24"/>
          <w:lang w:eastAsia="en-IN"/>
        </w:rPr>
        <w:t>Weight of residue​ / Weight of sample)×100</w:t>
      </w:r>
      <w:r>
        <w:rPr>
          <w:rFonts w:ascii="Times New Roman" w:eastAsia="Times New Roman" w:hAnsi="Times New Roman" w:cs="Times New Roman"/>
          <w:sz w:val="24"/>
          <w:szCs w:val="24"/>
          <w:lang w:eastAsia="en-IN"/>
        </w:rPr>
        <w:t xml:space="preserve"> </w:t>
      </w:r>
    </w:p>
    <w:p w14:paraId="320CAC3E" w14:textId="00BF5FFD" w:rsidR="00E01374" w:rsidRPr="00A72DB6" w:rsidRDefault="00E01374" w:rsidP="00A72DB6">
      <w:pPr>
        <w:spacing w:before="100" w:beforeAutospacing="1" w:after="100" w:afterAutospacing="1" w:line="360" w:lineRule="auto"/>
        <w:rPr>
          <w:rFonts w:ascii="Times New Roman" w:eastAsia="Times New Roman" w:hAnsi="Times New Roman" w:cs="Times New Roman"/>
          <w:sz w:val="24"/>
          <w:szCs w:val="24"/>
          <w:lang w:eastAsia="en-IN"/>
        </w:rPr>
      </w:pPr>
      <w:r w:rsidRPr="00E01374">
        <w:rPr>
          <w:rFonts w:ascii="Times New Roman" w:hAnsi="Times New Roman" w:cs="Times New Roman"/>
          <w:sz w:val="24"/>
          <w:szCs w:val="24"/>
        </w:rPr>
        <w:t>This method aids in measuring the quantity of active ingredients that dissolve in water, which is essential for the formulation's therapeutic effects.</w:t>
      </w:r>
      <w:r w:rsidR="00210F24">
        <w:rPr>
          <w:rStyle w:val="EndnoteReference"/>
          <w:rFonts w:ascii="Times New Roman" w:hAnsi="Times New Roman" w:cs="Times New Roman"/>
          <w:sz w:val="24"/>
          <w:szCs w:val="24"/>
        </w:rPr>
        <w:endnoteReference w:id="13"/>
      </w:r>
    </w:p>
    <w:p w14:paraId="289478B7" w14:textId="77777777" w:rsidR="0095637F" w:rsidRPr="00E01374" w:rsidRDefault="0095637F" w:rsidP="0095637F">
      <w:pPr>
        <w:jc w:val="both"/>
        <w:rPr>
          <w:rFonts w:ascii="Times New Roman" w:hAnsi="Times New Roman" w:cs="Times New Roman"/>
          <w:b/>
          <w:bCs/>
          <w:sz w:val="24"/>
          <w:szCs w:val="24"/>
        </w:rPr>
      </w:pPr>
      <w:r w:rsidRPr="000D2111">
        <w:rPr>
          <w:rFonts w:ascii="Times New Roman" w:hAnsi="Times New Roman" w:cs="Times New Roman"/>
          <w:b/>
          <w:bCs/>
          <w:sz w:val="24"/>
          <w:szCs w:val="24"/>
          <w:lang w:val="en-US"/>
        </w:rPr>
        <w:t xml:space="preserve">Phytochemical </w:t>
      </w:r>
      <w:r w:rsidRPr="00E01374">
        <w:rPr>
          <w:rFonts w:ascii="Times New Roman" w:hAnsi="Times New Roman" w:cs="Times New Roman"/>
          <w:b/>
          <w:bCs/>
          <w:sz w:val="24"/>
          <w:szCs w:val="24"/>
        </w:rPr>
        <w:t>Parameters:</w:t>
      </w:r>
    </w:p>
    <w:p w14:paraId="2FE2F62B" w14:textId="00C6BC83" w:rsidR="002769D8" w:rsidRPr="000D2111" w:rsidRDefault="002769D8" w:rsidP="002769D8">
      <w:pPr>
        <w:jc w:val="both"/>
        <w:rPr>
          <w:rFonts w:ascii="Times New Roman" w:hAnsi="Times New Roman" w:cs="Times New Roman"/>
          <w:sz w:val="24"/>
          <w:szCs w:val="24"/>
        </w:rPr>
      </w:pPr>
      <w:r w:rsidRPr="000D2111">
        <w:rPr>
          <w:rFonts w:ascii="Times New Roman" w:hAnsi="Times New Roman" w:cs="Times New Roman"/>
          <w:b/>
          <w:bCs/>
          <w:sz w:val="24"/>
          <w:szCs w:val="24"/>
          <w:lang w:val="en-US"/>
        </w:rPr>
        <w:t xml:space="preserve">FINGERPRINTING OF </w:t>
      </w:r>
      <w:r w:rsidRPr="000D2111">
        <w:rPr>
          <w:rFonts w:ascii="Times New Roman" w:hAnsi="Times New Roman" w:cs="Times New Roman"/>
          <w:b/>
          <w:bCs/>
          <w:i/>
          <w:iCs/>
          <w:sz w:val="24"/>
          <w:szCs w:val="24"/>
        </w:rPr>
        <w:t>GUDUCHYADI RASAYAN</w:t>
      </w:r>
      <w:r w:rsidRPr="000D2111">
        <w:rPr>
          <w:rFonts w:ascii="Times New Roman" w:hAnsi="Times New Roman" w:cs="Times New Roman"/>
          <w:b/>
          <w:bCs/>
          <w:sz w:val="24"/>
          <w:szCs w:val="24"/>
          <w:lang w:val="en-US"/>
        </w:rPr>
        <w:t xml:space="preserve"> BY THIN LAYER CHROMATOGRAPHY (TLC):-</w:t>
      </w:r>
    </w:p>
    <w:p w14:paraId="35E5C789" w14:textId="72D1D94D" w:rsidR="00E01374" w:rsidRDefault="00A25468" w:rsidP="00E01374">
      <w:pPr>
        <w:jc w:val="both"/>
        <w:rPr>
          <w:rFonts w:ascii="Times New Roman" w:hAnsi="Times New Roman" w:cs="Times New Roman"/>
          <w:sz w:val="24"/>
          <w:szCs w:val="24"/>
        </w:rPr>
      </w:pPr>
      <w:r>
        <w:rPr>
          <w:rFonts w:ascii="Times New Roman" w:hAnsi="Times New Roman" w:cs="Times New Roman"/>
          <w:sz w:val="24"/>
          <w:szCs w:val="24"/>
        </w:rPr>
        <w:t>Thin-layer chromatography</w:t>
      </w:r>
      <w:r w:rsidR="00E01374" w:rsidRPr="00E01374">
        <w:rPr>
          <w:rFonts w:ascii="Times New Roman" w:hAnsi="Times New Roman" w:cs="Times New Roman"/>
          <w:sz w:val="24"/>
          <w:szCs w:val="24"/>
        </w:rPr>
        <w:t xml:space="preserve"> (TLC) was used to develop a chromatographic fingerprint for </w:t>
      </w:r>
      <w:proofErr w:type="spellStart"/>
      <w:r w:rsidR="00E01374" w:rsidRPr="00E01374">
        <w:rPr>
          <w:rFonts w:ascii="Times New Roman" w:hAnsi="Times New Roman" w:cs="Times New Roman"/>
          <w:sz w:val="24"/>
          <w:szCs w:val="24"/>
        </w:rPr>
        <w:t>Guduchyadi</w:t>
      </w:r>
      <w:proofErr w:type="spellEnd"/>
      <w:r w:rsidR="00E01374" w:rsidRPr="00E01374">
        <w:rPr>
          <w:rFonts w:ascii="Times New Roman" w:hAnsi="Times New Roman" w:cs="Times New Roman"/>
          <w:sz w:val="24"/>
          <w:szCs w:val="24"/>
        </w:rPr>
        <w:t xml:space="preserve"> </w:t>
      </w:r>
      <w:proofErr w:type="spellStart"/>
      <w:r w:rsidR="00E01374" w:rsidRPr="00E01374">
        <w:rPr>
          <w:rFonts w:ascii="Times New Roman" w:hAnsi="Times New Roman" w:cs="Times New Roman"/>
          <w:sz w:val="24"/>
          <w:szCs w:val="24"/>
        </w:rPr>
        <w:t>Rasayana</w:t>
      </w:r>
      <w:proofErr w:type="spellEnd"/>
      <w:r w:rsidR="00E01374" w:rsidRPr="00E01374">
        <w:rPr>
          <w:rFonts w:ascii="Times New Roman" w:hAnsi="Times New Roman" w:cs="Times New Roman"/>
          <w:sz w:val="24"/>
          <w:szCs w:val="24"/>
        </w:rPr>
        <w:t xml:space="preserve">, which serves as a unique profile of its chemical constituents. TLC allows for </w:t>
      </w:r>
      <w:r>
        <w:rPr>
          <w:rFonts w:ascii="Times New Roman" w:hAnsi="Times New Roman" w:cs="Times New Roman"/>
          <w:sz w:val="24"/>
          <w:szCs w:val="24"/>
        </w:rPr>
        <w:t>identifying</w:t>
      </w:r>
      <w:r w:rsidR="00E01374" w:rsidRPr="00E01374">
        <w:rPr>
          <w:rFonts w:ascii="Times New Roman" w:hAnsi="Times New Roman" w:cs="Times New Roman"/>
          <w:sz w:val="24"/>
          <w:szCs w:val="24"/>
        </w:rPr>
        <w:t xml:space="preserve"> key compounds present in the formulation, aiding in quality control and standardization. This technique is particularly useful in confirming the presence of active ingredients and ensuring consistency in the formulation’s composition.</w:t>
      </w:r>
    </w:p>
    <w:p w14:paraId="408D2CCB" w14:textId="2DF8560A" w:rsidR="002769D8" w:rsidRPr="002769D8" w:rsidRDefault="00A72DB6" w:rsidP="00516C04">
      <w:pPr>
        <w:jc w:val="both"/>
        <w:rPr>
          <w:rFonts w:ascii="Times New Roman" w:hAnsi="Times New Roman" w:cs="Times New Roman"/>
          <w:sz w:val="24"/>
          <w:szCs w:val="24"/>
        </w:rPr>
      </w:pPr>
      <w:r w:rsidRPr="00A72DB6">
        <w:rPr>
          <w:rFonts w:ascii="Times New Roman" w:hAnsi="Times New Roman" w:cs="Times New Roman"/>
          <w:sz w:val="24"/>
          <w:szCs w:val="24"/>
        </w:rPr>
        <w:t>To perform Thin Layer Chromatography (TLC) on an Ayurvedic powder (</w:t>
      </w:r>
      <w:proofErr w:type="spellStart"/>
      <w:r w:rsidRPr="00A72DB6">
        <w:rPr>
          <w:rFonts w:ascii="Times New Roman" w:hAnsi="Times New Roman" w:cs="Times New Roman"/>
          <w:sz w:val="24"/>
          <w:szCs w:val="24"/>
        </w:rPr>
        <w:t>Churna</w:t>
      </w:r>
      <w:proofErr w:type="spellEnd"/>
      <w:r w:rsidRPr="00A72DB6">
        <w:rPr>
          <w:rFonts w:ascii="Times New Roman" w:hAnsi="Times New Roman" w:cs="Times New Roman"/>
          <w:sz w:val="24"/>
          <w:szCs w:val="24"/>
        </w:rPr>
        <w:t xml:space="preserve">), a systematic procedure is followed. First, approximately 1 gram of the </w:t>
      </w:r>
      <w:proofErr w:type="spellStart"/>
      <w:r w:rsidRPr="00A72DB6">
        <w:rPr>
          <w:rFonts w:ascii="Times New Roman" w:hAnsi="Times New Roman" w:cs="Times New Roman"/>
          <w:sz w:val="24"/>
          <w:szCs w:val="24"/>
        </w:rPr>
        <w:t>Churna</w:t>
      </w:r>
      <w:proofErr w:type="spellEnd"/>
      <w:r w:rsidRPr="00A72DB6">
        <w:rPr>
          <w:rFonts w:ascii="Times New Roman" w:hAnsi="Times New Roman" w:cs="Times New Roman"/>
          <w:sz w:val="24"/>
          <w:szCs w:val="24"/>
        </w:rPr>
        <w:t xml:space="preserve"> is weighed, and the sample is extracted with a suitable solvent, such as methanol or ethanol, by shaking it for 30 minutes. The extract is then filtered and concentrated to a smaller volume. A pre-coated silica gel TLC plate is used for the analysis, and a baseline is drawn about 1 cm from the bottom of the plate using a pencil. Small spots of the </w:t>
      </w:r>
      <w:r w:rsidRPr="00A72DB6">
        <w:rPr>
          <w:rFonts w:ascii="Times New Roman" w:hAnsi="Times New Roman" w:cs="Times New Roman"/>
          <w:sz w:val="24"/>
          <w:szCs w:val="24"/>
        </w:rPr>
        <w:lastRenderedPageBreak/>
        <w:t xml:space="preserve">concentrated extract are applied along the baseline using a capillary tube or micropipette, and the spots are allowed to dry completely. The TLC plate is then placed in a TLC chamber containing a prepared mobile phase, such as a mixture of chloroform and methanol, ensuring that the baseline remains above the solvent level. The chamber is covered, and the solvent rises up the plate through capillary action until it reaches about 1 cm from the top. After the development process, the plate is removed, dried, and the spots are visualized either under UV light or by spraying with a suitable detecting reagent, such as iodine vapor or </w:t>
      </w:r>
      <w:proofErr w:type="spellStart"/>
      <w:r w:rsidRPr="00A72DB6">
        <w:rPr>
          <w:rFonts w:ascii="Times New Roman" w:hAnsi="Times New Roman" w:cs="Times New Roman"/>
          <w:sz w:val="24"/>
          <w:szCs w:val="24"/>
        </w:rPr>
        <w:t>anisaldehyde</w:t>
      </w:r>
      <w:proofErr w:type="spellEnd"/>
      <w:r w:rsidRPr="00A72DB6">
        <w:rPr>
          <w:rFonts w:ascii="Times New Roman" w:hAnsi="Times New Roman" w:cs="Times New Roman"/>
          <w:sz w:val="24"/>
          <w:szCs w:val="24"/>
        </w:rPr>
        <w:t xml:space="preserve">-sulfuric acid. Finally, the distance </w:t>
      </w:r>
      <w:proofErr w:type="spellStart"/>
      <w:r w:rsidRPr="00A72DB6">
        <w:rPr>
          <w:rFonts w:ascii="Times New Roman" w:hAnsi="Times New Roman" w:cs="Times New Roman"/>
          <w:sz w:val="24"/>
          <w:szCs w:val="24"/>
        </w:rPr>
        <w:t>traveled</w:t>
      </w:r>
      <w:proofErr w:type="spellEnd"/>
      <w:r w:rsidRPr="00A72DB6">
        <w:rPr>
          <w:rFonts w:ascii="Times New Roman" w:hAnsi="Times New Roman" w:cs="Times New Roman"/>
          <w:sz w:val="24"/>
          <w:szCs w:val="24"/>
        </w:rPr>
        <w:t xml:space="preserve"> by each spot and the solvent front are measured to calculate the Rf (retention factor) values, which provide information about the individual components in the Ayurvedic powder</w:t>
      </w:r>
      <w:r w:rsidR="00516C04">
        <w:rPr>
          <w:rFonts w:ascii="Times New Roman" w:hAnsi="Times New Roman" w:cs="Times New Roman"/>
          <w:sz w:val="24"/>
          <w:szCs w:val="24"/>
        </w:rPr>
        <w:t xml:space="preserve">. </w:t>
      </w:r>
      <w:r w:rsidR="002769D8" w:rsidRPr="002769D8">
        <w:rPr>
          <w:rFonts w:ascii="Times New Roman" w:hAnsi="Times New Roman" w:cs="Times New Roman"/>
          <w:sz w:val="24"/>
          <w:szCs w:val="24"/>
        </w:rPr>
        <w:t>Calculate the Rf value for each spot using the formula:</w:t>
      </w:r>
    </w:p>
    <w:p w14:paraId="2B40D5E1" w14:textId="4C0C1B18" w:rsidR="002769D8" w:rsidRPr="000D2111" w:rsidRDefault="002769D8" w:rsidP="002769D8">
      <w:pPr>
        <w:pStyle w:val="ListParagraph"/>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0D2111">
        <w:rPr>
          <w:rFonts w:ascii="Times New Roman" w:eastAsia="Times New Roman" w:hAnsi="Times New Roman" w:cs="Times New Roman"/>
          <w:b/>
          <w:bCs/>
          <w:sz w:val="24"/>
          <w:szCs w:val="24"/>
          <w:lang w:eastAsia="en-IN"/>
        </w:rPr>
        <w:t>Rf=Distance travelled by the compound​Distance travelled by the solvent front</w:t>
      </w:r>
    </w:p>
    <w:p w14:paraId="22B7A5CE" w14:textId="3A40BD7B" w:rsidR="002769D8" w:rsidRPr="000D2111" w:rsidRDefault="002769D8" w:rsidP="002769D8">
      <w:pPr>
        <w:jc w:val="both"/>
        <w:rPr>
          <w:rFonts w:ascii="Times New Roman" w:hAnsi="Times New Roman" w:cs="Times New Roman"/>
          <w:sz w:val="24"/>
          <w:szCs w:val="24"/>
        </w:rPr>
      </w:pPr>
      <w:r w:rsidRPr="002769D8">
        <w:rPr>
          <w:rFonts w:ascii="Times New Roman" w:hAnsi="Times New Roman" w:cs="Times New Roman"/>
          <w:sz w:val="24"/>
          <w:szCs w:val="24"/>
        </w:rPr>
        <w:t xml:space="preserve">This procedure helps in identifying and </w:t>
      </w:r>
      <w:proofErr w:type="spellStart"/>
      <w:r w:rsidRPr="002769D8">
        <w:rPr>
          <w:rFonts w:ascii="Times New Roman" w:hAnsi="Times New Roman" w:cs="Times New Roman"/>
          <w:sz w:val="24"/>
          <w:szCs w:val="24"/>
        </w:rPr>
        <w:t>analyzing</w:t>
      </w:r>
      <w:proofErr w:type="spellEnd"/>
      <w:r w:rsidRPr="002769D8">
        <w:rPr>
          <w:rFonts w:ascii="Times New Roman" w:hAnsi="Times New Roman" w:cs="Times New Roman"/>
          <w:sz w:val="24"/>
          <w:szCs w:val="24"/>
        </w:rPr>
        <w:t xml:space="preserve"> the compounds present in the Ayurvedic formulation, enabling quality control and standardization.</w:t>
      </w:r>
      <w:r w:rsidR="00210F24">
        <w:rPr>
          <w:rStyle w:val="EndnoteReference"/>
          <w:rFonts w:ascii="Times New Roman" w:hAnsi="Times New Roman" w:cs="Times New Roman"/>
          <w:sz w:val="24"/>
          <w:szCs w:val="24"/>
        </w:rPr>
        <w:endnoteReference w:id="14"/>
      </w:r>
    </w:p>
    <w:p w14:paraId="59195389" w14:textId="77777777"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b/>
          <w:bCs/>
          <w:sz w:val="24"/>
          <w:szCs w:val="24"/>
        </w:rPr>
        <w:t xml:space="preserve"> TLC Profile:</w:t>
      </w:r>
    </w:p>
    <w:p w14:paraId="3BA6A768" w14:textId="2B8A3FFC"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 xml:space="preserve">Sample Name: </w:t>
      </w:r>
      <w:proofErr w:type="spellStart"/>
      <w:r w:rsidRPr="008761F7">
        <w:rPr>
          <w:rFonts w:ascii="Times New Roman" w:hAnsi="Times New Roman" w:cs="Times New Roman"/>
          <w:i/>
          <w:iCs/>
          <w:sz w:val="24"/>
          <w:szCs w:val="24"/>
        </w:rPr>
        <w:t>Guduchyadi</w:t>
      </w:r>
      <w:proofErr w:type="spellEnd"/>
      <w:r w:rsidRPr="008761F7">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Rasayan</w:t>
      </w:r>
      <w:proofErr w:type="spellEnd"/>
      <w:r w:rsidRPr="000D2111">
        <w:rPr>
          <w:rFonts w:ascii="Times New Roman" w:hAnsi="Times New Roman" w:cs="Times New Roman"/>
          <w:i/>
          <w:iCs/>
          <w:sz w:val="24"/>
          <w:szCs w:val="24"/>
        </w:rPr>
        <w:t xml:space="preserve"> </w:t>
      </w:r>
    </w:p>
    <w:p w14:paraId="03710532" w14:textId="02C119C7"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sample Id: CPL_2024_077</w:t>
      </w:r>
      <w:r w:rsidRPr="000D2111">
        <w:rPr>
          <w:rFonts w:ascii="Times New Roman" w:hAnsi="Times New Roman" w:cs="Times New Roman"/>
          <w:sz w:val="24"/>
          <w:szCs w:val="24"/>
        </w:rPr>
        <w:t>28</w:t>
      </w:r>
    </w:p>
    <w:p w14:paraId="21E0FC6C" w14:textId="77777777"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Sample Preparation: 1ml in 10ml methanol.</w:t>
      </w:r>
    </w:p>
    <w:p w14:paraId="4F4089FC" w14:textId="4BA33F5C"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 xml:space="preserve">Mobile Phase: Toluene: </w:t>
      </w:r>
      <w:r w:rsidRPr="000D2111">
        <w:rPr>
          <w:rFonts w:ascii="Times New Roman" w:hAnsi="Times New Roman" w:cs="Times New Roman"/>
          <w:sz w:val="24"/>
          <w:szCs w:val="24"/>
        </w:rPr>
        <w:t>Chloroform</w:t>
      </w:r>
      <w:r w:rsidRPr="008761F7">
        <w:rPr>
          <w:rFonts w:ascii="Times New Roman" w:hAnsi="Times New Roman" w:cs="Times New Roman"/>
          <w:sz w:val="24"/>
          <w:szCs w:val="24"/>
        </w:rPr>
        <w:t xml:space="preserve">: methanol </w:t>
      </w:r>
    </w:p>
    <w:p w14:paraId="79FA5EB6" w14:textId="77777777"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 xml:space="preserve">Derivatization: </w:t>
      </w:r>
      <w:proofErr w:type="spellStart"/>
      <w:r w:rsidRPr="008761F7">
        <w:rPr>
          <w:rFonts w:ascii="Times New Roman" w:hAnsi="Times New Roman" w:cs="Times New Roman"/>
          <w:sz w:val="24"/>
          <w:szCs w:val="24"/>
        </w:rPr>
        <w:t>Anisaldehyde</w:t>
      </w:r>
      <w:proofErr w:type="spellEnd"/>
      <w:r w:rsidRPr="008761F7">
        <w:rPr>
          <w:rFonts w:ascii="Times New Roman" w:hAnsi="Times New Roman" w:cs="Times New Roman"/>
          <w:sz w:val="24"/>
          <w:szCs w:val="24"/>
        </w:rPr>
        <w:t xml:space="preserve"> +Sulphuric Acid +Acetic Acid</w:t>
      </w:r>
    </w:p>
    <w:p w14:paraId="151067FA" w14:textId="52FDC375"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Sample Injection volume: 10</w:t>
      </w:r>
      <w:r w:rsidRPr="000D2111">
        <w:rPr>
          <w:rFonts w:ascii="Times New Roman" w:hAnsi="Times New Roman" w:cs="Times New Roman"/>
          <w:sz w:val="24"/>
          <w:szCs w:val="24"/>
        </w:rPr>
        <w:t xml:space="preserve"> µ</w:t>
      </w:r>
      <w:r w:rsidRPr="008761F7">
        <w:rPr>
          <w:rFonts w:ascii="Times New Roman" w:hAnsi="Times New Roman" w:cs="Times New Roman"/>
          <w:sz w:val="24"/>
          <w:szCs w:val="24"/>
        </w:rPr>
        <w:t>l</w:t>
      </w:r>
    </w:p>
    <w:p w14:paraId="31719F0A" w14:textId="22DA17CA"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 xml:space="preserve">Solvent distance </w:t>
      </w:r>
      <w:r w:rsidRPr="000D2111">
        <w:rPr>
          <w:rFonts w:ascii="Times New Roman" w:hAnsi="Times New Roman" w:cs="Times New Roman"/>
          <w:sz w:val="24"/>
          <w:szCs w:val="24"/>
        </w:rPr>
        <w:t>travelled</w:t>
      </w:r>
      <w:r w:rsidRPr="008761F7">
        <w:rPr>
          <w:rFonts w:ascii="Times New Roman" w:hAnsi="Times New Roman" w:cs="Times New Roman"/>
          <w:sz w:val="24"/>
          <w:szCs w:val="24"/>
        </w:rPr>
        <w:t>: 8 cm.</w:t>
      </w:r>
    </w:p>
    <w:p w14:paraId="6EEF0577" w14:textId="706ADDFF" w:rsidR="008761F7" w:rsidRPr="008761F7" w:rsidRDefault="008761F7" w:rsidP="008761F7">
      <w:pPr>
        <w:jc w:val="both"/>
        <w:rPr>
          <w:rFonts w:ascii="Times New Roman" w:hAnsi="Times New Roman" w:cs="Times New Roman"/>
          <w:b/>
          <w:bCs/>
          <w:sz w:val="24"/>
          <w:szCs w:val="24"/>
        </w:rPr>
      </w:pPr>
      <w:r w:rsidRPr="008761F7">
        <w:rPr>
          <w:rFonts w:ascii="Times New Roman" w:hAnsi="Times New Roman" w:cs="Times New Roman"/>
          <w:sz w:val="24"/>
          <w:szCs w:val="24"/>
        </w:rPr>
        <w:t>Visualization after derivatization Rf Value: 0.</w:t>
      </w:r>
      <w:r w:rsidRPr="000D2111">
        <w:rPr>
          <w:rFonts w:ascii="Times New Roman" w:hAnsi="Times New Roman" w:cs="Times New Roman"/>
          <w:sz w:val="24"/>
          <w:szCs w:val="24"/>
        </w:rPr>
        <w:t>48,0.51,0.73,0.83,0.90</w:t>
      </w:r>
    </w:p>
    <w:p w14:paraId="7E510395" w14:textId="22059716" w:rsidR="008761F7" w:rsidRPr="008761F7" w:rsidRDefault="008761F7" w:rsidP="008761F7">
      <w:pPr>
        <w:jc w:val="both"/>
        <w:rPr>
          <w:rFonts w:ascii="Times New Roman" w:hAnsi="Times New Roman" w:cs="Times New Roman"/>
          <w:sz w:val="24"/>
          <w:szCs w:val="24"/>
        </w:rPr>
      </w:pPr>
      <w:r w:rsidRPr="008761F7">
        <w:rPr>
          <w:rFonts w:ascii="Times New Roman" w:hAnsi="Times New Roman" w:cs="Times New Roman"/>
          <w:b/>
          <w:bCs/>
          <w:sz w:val="24"/>
          <w:szCs w:val="24"/>
        </w:rPr>
        <w:t xml:space="preserve">Test Method: </w:t>
      </w:r>
      <w:r w:rsidRPr="008761F7">
        <w:rPr>
          <w:rFonts w:ascii="Times New Roman" w:hAnsi="Times New Roman" w:cs="Times New Roman"/>
          <w:sz w:val="24"/>
          <w:szCs w:val="24"/>
        </w:rPr>
        <w:t>API Part II Vol IV: 2017</w:t>
      </w:r>
      <w:r w:rsidR="000D2111">
        <w:rPr>
          <w:rStyle w:val="EndnoteReference"/>
          <w:rFonts w:ascii="Times New Roman" w:hAnsi="Times New Roman" w:cs="Times New Roman"/>
          <w:sz w:val="24"/>
          <w:szCs w:val="24"/>
        </w:rPr>
        <w:endnoteReference w:id="15"/>
      </w:r>
    </w:p>
    <w:p w14:paraId="05036019" w14:textId="5FC2A6FD" w:rsidR="008761F7" w:rsidRPr="008761F7" w:rsidRDefault="008761F7" w:rsidP="008761F7">
      <w:pPr>
        <w:jc w:val="both"/>
        <w:rPr>
          <w:rFonts w:ascii="Times New Roman" w:hAnsi="Times New Roman" w:cs="Times New Roman"/>
          <w:b/>
          <w:bCs/>
          <w:sz w:val="24"/>
          <w:szCs w:val="24"/>
        </w:rPr>
      </w:pPr>
      <w:r w:rsidRPr="008761F7">
        <w:rPr>
          <w:rFonts w:ascii="Times New Roman" w:hAnsi="Times New Roman" w:cs="Times New Roman"/>
          <w:b/>
          <w:bCs/>
          <w:sz w:val="24"/>
          <w:szCs w:val="24"/>
        </w:rPr>
        <w:t xml:space="preserve">Table 3. Showing </w:t>
      </w:r>
      <w:r w:rsidR="00373C51">
        <w:rPr>
          <w:rFonts w:ascii="Times New Roman" w:hAnsi="Times New Roman" w:cs="Times New Roman"/>
          <w:b/>
          <w:bCs/>
          <w:sz w:val="24"/>
          <w:szCs w:val="24"/>
        </w:rPr>
        <w:t>Physio-chemical</w:t>
      </w:r>
      <w:r w:rsidRPr="008761F7">
        <w:rPr>
          <w:rFonts w:ascii="Times New Roman" w:hAnsi="Times New Roman" w:cs="Times New Roman"/>
          <w:b/>
          <w:bCs/>
          <w:sz w:val="24"/>
          <w:szCs w:val="24"/>
        </w:rPr>
        <w:t xml:space="preserve"> Parameters</w:t>
      </w:r>
      <w:r w:rsidR="0095637F" w:rsidRPr="000D2111">
        <w:rPr>
          <w:rFonts w:ascii="Times New Roman" w:hAnsi="Times New Roman" w:cs="Times New Roman"/>
          <w:b/>
          <w:bCs/>
          <w:sz w:val="24"/>
          <w:szCs w:val="24"/>
        </w:rPr>
        <w:t xml:space="preserve"> &amp; </w:t>
      </w:r>
      <w:r w:rsidR="00373C51" w:rsidRPr="000D2111">
        <w:rPr>
          <w:rFonts w:ascii="Times New Roman" w:hAnsi="Times New Roman" w:cs="Times New Roman"/>
          <w:b/>
          <w:bCs/>
          <w:sz w:val="24"/>
          <w:szCs w:val="24"/>
        </w:rPr>
        <w:t xml:space="preserve">TLC </w:t>
      </w:r>
      <w:r w:rsidR="00373C51" w:rsidRPr="008761F7">
        <w:rPr>
          <w:rFonts w:ascii="Times New Roman" w:hAnsi="Times New Roman" w:cs="Times New Roman"/>
          <w:b/>
          <w:bCs/>
          <w:sz w:val="24"/>
          <w:szCs w:val="24"/>
        </w:rPr>
        <w:t>of</w:t>
      </w:r>
      <w:r w:rsidRPr="008761F7">
        <w:rPr>
          <w:rFonts w:ascii="Times New Roman" w:hAnsi="Times New Roman" w:cs="Times New Roman"/>
          <w:b/>
          <w:bCs/>
          <w:sz w:val="24"/>
          <w:szCs w:val="24"/>
        </w:rPr>
        <w:t xml:space="preserve"> </w:t>
      </w:r>
      <w:proofErr w:type="spellStart"/>
      <w:r w:rsidRPr="008761F7">
        <w:rPr>
          <w:rFonts w:ascii="Times New Roman" w:hAnsi="Times New Roman" w:cs="Times New Roman"/>
          <w:b/>
          <w:bCs/>
          <w:i/>
          <w:iCs/>
          <w:sz w:val="24"/>
          <w:szCs w:val="24"/>
        </w:rPr>
        <w:t>Guduchyadi</w:t>
      </w:r>
      <w:proofErr w:type="spellEnd"/>
      <w:r w:rsidRPr="008761F7">
        <w:rPr>
          <w:rFonts w:ascii="Times New Roman" w:hAnsi="Times New Roman" w:cs="Times New Roman"/>
          <w:b/>
          <w:bCs/>
          <w:i/>
          <w:iCs/>
          <w:sz w:val="24"/>
          <w:szCs w:val="24"/>
        </w:rPr>
        <w:t xml:space="preserve"> </w:t>
      </w:r>
      <w:proofErr w:type="spellStart"/>
      <w:r w:rsidRPr="008761F7">
        <w:rPr>
          <w:rFonts w:ascii="Times New Roman" w:hAnsi="Times New Roman" w:cs="Times New Roman"/>
          <w:b/>
          <w:bCs/>
          <w:i/>
          <w:iCs/>
          <w:sz w:val="24"/>
          <w:szCs w:val="24"/>
        </w:rPr>
        <w:t>Yog</w:t>
      </w:r>
      <w:proofErr w:type="spellEnd"/>
    </w:p>
    <w:tbl>
      <w:tblPr>
        <w:tblStyle w:val="TableGrid"/>
        <w:tblW w:w="5000" w:type="pct"/>
        <w:tblLook w:val="04A0" w:firstRow="1" w:lastRow="0" w:firstColumn="1" w:lastColumn="0" w:noHBand="0" w:noVBand="1"/>
      </w:tblPr>
      <w:tblGrid>
        <w:gridCol w:w="570"/>
        <w:gridCol w:w="2403"/>
        <w:gridCol w:w="670"/>
        <w:gridCol w:w="2556"/>
        <w:gridCol w:w="2085"/>
      </w:tblGrid>
      <w:tr w:rsidR="008761F7" w:rsidRPr="008761F7" w14:paraId="080AA92E" w14:textId="77777777" w:rsidTr="0095637F">
        <w:tc>
          <w:tcPr>
            <w:tcW w:w="318" w:type="pct"/>
          </w:tcPr>
          <w:p w14:paraId="6D8A4106" w14:textId="77777777" w:rsidR="008761F7" w:rsidRPr="008761F7" w:rsidRDefault="008761F7" w:rsidP="008761F7">
            <w:pPr>
              <w:spacing w:after="160" w:line="259" w:lineRule="auto"/>
              <w:jc w:val="both"/>
              <w:rPr>
                <w:rFonts w:ascii="Times New Roman" w:hAnsi="Times New Roman" w:cs="Times New Roman"/>
                <w:b/>
                <w:bCs/>
                <w:sz w:val="24"/>
                <w:szCs w:val="24"/>
              </w:rPr>
            </w:pPr>
            <w:r w:rsidRPr="008761F7">
              <w:rPr>
                <w:rFonts w:ascii="Times New Roman" w:hAnsi="Times New Roman" w:cs="Times New Roman"/>
                <w:b/>
                <w:bCs/>
                <w:sz w:val="24"/>
                <w:szCs w:val="24"/>
              </w:rPr>
              <w:t>S. No.</w:t>
            </w:r>
          </w:p>
        </w:tc>
        <w:tc>
          <w:tcPr>
            <w:tcW w:w="1505" w:type="pct"/>
          </w:tcPr>
          <w:p w14:paraId="6BED67E2" w14:textId="77777777" w:rsidR="008761F7" w:rsidRPr="008761F7" w:rsidRDefault="008761F7" w:rsidP="008761F7">
            <w:pPr>
              <w:spacing w:after="160" w:line="259" w:lineRule="auto"/>
              <w:jc w:val="both"/>
              <w:rPr>
                <w:rFonts w:ascii="Times New Roman" w:hAnsi="Times New Roman" w:cs="Times New Roman"/>
                <w:b/>
                <w:bCs/>
                <w:sz w:val="24"/>
                <w:szCs w:val="24"/>
              </w:rPr>
            </w:pPr>
            <w:r w:rsidRPr="008761F7">
              <w:rPr>
                <w:rFonts w:ascii="Times New Roman" w:hAnsi="Times New Roman" w:cs="Times New Roman"/>
                <w:b/>
                <w:bCs/>
                <w:sz w:val="24"/>
                <w:szCs w:val="24"/>
              </w:rPr>
              <w:t>Test Parameters</w:t>
            </w:r>
          </w:p>
        </w:tc>
        <w:tc>
          <w:tcPr>
            <w:tcW w:w="393" w:type="pct"/>
          </w:tcPr>
          <w:p w14:paraId="0DB727BD" w14:textId="77777777" w:rsidR="008761F7" w:rsidRPr="008761F7" w:rsidRDefault="008761F7" w:rsidP="008761F7">
            <w:pPr>
              <w:spacing w:after="160" w:line="259" w:lineRule="auto"/>
              <w:jc w:val="both"/>
              <w:rPr>
                <w:rFonts w:ascii="Times New Roman" w:hAnsi="Times New Roman" w:cs="Times New Roman"/>
                <w:b/>
                <w:bCs/>
                <w:sz w:val="24"/>
                <w:szCs w:val="24"/>
              </w:rPr>
            </w:pPr>
            <w:r w:rsidRPr="008761F7">
              <w:rPr>
                <w:rFonts w:ascii="Times New Roman" w:hAnsi="Times New Roman" w:cs="Times New Roman"/>
                <w:b/>
                <w:bCs/>
                <w:sz w:val="24"/>
                <w:szCs w:val="24"/>
              </w:rPr>
              <w:t>Unit</w:t>
            </w:r>
          </w:p>
        </w:tc>
        <w:tc>
          <w:tcPr>
            <w:tcW w:w="1470" w:type="pct"/>
          </w:tcPr>
          <w:p w14:paraId="467C4105" w14:textId="77777777" w:rsidR="008761F7" w:rsidRPr="008761F7" w:rsidRDefault="008761F7" w:rsidP="008761F7">
            <w:pPr>
              <w:spacing w:after="160" w:line="259" w:lineRule="auto"/>
              <w:jc w:val="both"/>
              <w:rPr>
                <w:rFonts w:ascii="Times New Roman" w:hAnsi="Times New Roman" w:cs="Times New Roman"/>
                <w:b/>
                <w:bCs/>
                <w:sz w:val="24"/>
                <w:szCs w:val="24"/>
              </w:rPr>
            </w:pPr>
            <w:r w:rsidRPr="008761F7">
              <w:rPr>
                <w:rFonts w:ascii="Times New Roman" w:hAnsi="Times New Roman" w:cs="Times New Roman"/>
                <w:b/>
                <w:bCs/>
                <w:sz w:val="24"/>
                <w:szCs w:val="24"/>
              </w:rPr>
              <w:t>Result</w:t>
            </w:r>
          </w:p>
        </w:tc>
        <w:tc>
          <w:tcPr>
            <w:tcW w:w="1313" w:type="pct"/>
          </w:tcPr>
          <w:p w14:paraId="27D741F9" w14:textId="77777777" w:rsidR="008761F7" w:rsidRPr="008761F7" w:rsidRDefault="008761F7" w:rsidP="008761F7">
            <w:pPr>
              <w:spacing w:after="160" w:line="259" w:lineRule="auto"/>
              <w:jc w:val="both"/>
              <w:rPr>
                <w:rFonts w:ascii="Times New Roman" w:hAnsi="Times New Roman" w:cs="Times New Roman"/>
                <w:b/>
                <w:bCs/>
                <w:sz w:val="24"/>
                <w:szCs w:val="24"/>
              </w:rPr>
            </w:pPr>
            <w:r w:rsidRPr="008761F7">
              <w:rPr>
                <w:rFonts w:ascii="Times New Roman" w:hAnsi="Times New Roman" w:cs="Times New Roman"/>
                <w:b/>
                <w:bCs/>
                <w:sz w:val="24"/>
                <w:szCs w:val="24"/>
              </w:rPr>
              <w:t>Test Method</w:t>
            </w:r>
          </w:p>
        </w:tc>
      </w:tr>
      <w:tr w:rsidR="008761F7" w:rsidRPr="008761F7" w14:paraId="0AB48094" w14:textId="77777777" w:rsidTr="0095637F">
        <w:tc>
          <w:tcPr>
            <w:tcW w:w="318" w:type="pct"/>
          </w:tcPr>
          <w:p w14:paraId="1C08F446"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1.</w:t>
            </w:r>
          </w:p>
        </w:tc>
        <w:tc>
          <w:tcPr>
            <w:tcW w:w="1505" w:type="pct"/>
          </w:tcPr>
          <w:p w14:paraId="1E8FDB80" w14:textId="4558861D" w:rsidR="008761F7" w:rsidRPr="008761F7" w:rsidRDefault="008761F7"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t xml:space="preserve">Alcohol soluble extractive </w:t>
            </w:r>
          </w:p>
        </w:tc>
        <w:tc>
          <w:tcPr>
            <w:tcW w:w="393" w:type="pct"/>
          </w:tcPr>
          <w:p w14:paraId="0FE48E93" w14:textId="44721D57" w:rsidR="008761F7" w:rsidRPr="008761F7" w:rsidRDefault="008761F7" w:rsidP="008761F7">
            <w:pPr>
              <w:spacing w:after="160" w:line="360" w:lineRule="auto"/>
              <w:jc w:val="both"/>
              <w:rPr>
                <w:rFonts w:ascii="Times New Roman" w:hAnsi="Times New Roman" w:cs="Times New Roman"/>
                <w:sz w:val="24"/>
                <w:szCs w:val="24"/>
              </w:rPr>
            </w:pPr>
            <w:r w:rsidRPr="000D2111">
              <w:rPr>
                <w:rFonts w:ascii="Times New Roman" w:hAnsi="Times New Roman" w:cs="Times New Roman"/>
                <w:sz w:val="24"/>
                <w:szCs w:val="24"/>
              </w:rPr>
              <w:t>%</w:t>
            </w:r>
          </w:p>
        </w:tc>
        <w:tc>
          <w:tcPr>
            <w:tcW w:w="1470" w:type="pct"/>
          </w:tcPr>
          <w:p w14:paraId="4E3E6568" w14:textId="1D5BDC4C" w:rsidR="008761F7" w:rsidRPr="008761F7" w:rsidRDefault="008761F7"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t>29.94</w:t>
            </w:r>
          </w:p>
        </w:tc>
        <w:tc>
          <w:tcPr>
            <w:tcW w:w="1313" w:type="pct"/>
          </w:tcPr>
          <w:p w14:paraId="4AC535F9" w14:textId="0FE37290"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API Part I Vol I</w:t>
            </w:r>
            <w:r w:rsidRPr="000D2111">
              <w:rPr>
                <w:rFonts w:ascii="Times New Roman" w:hAnsi="Times New Roman" w:cs="Times New Roman"/>
                <w:sz w:val="24"/>
                <w:szCs w:val="24"/>
              </w:rPr>
              <w:t>X</w:t>
            </w:r>
            <w:r w:rsidRPr="008761F7">
              <w:rPr>
                <w:rFonts w:ascii="Times New Roman" w:hAnsi="Times New Roman" w:cs="Times New Roman"/>
                <w:sz w:val="24"/>
                <w:szCs w:val="24"/>
              </w:rPr>
              <w:t>: 201</w:t>
            </w:r>
            <w:r w:rsidRPr="000D2111">
              <w:rPr>
                <w:rFonts w:ascii="Times New Roman" w:hAnsi="Times New Roman" w:cs="Times New Roman"/>
                <w:sz w:val="24"/>
                <w:szCs w:val="24"/>
              </w:rPr>
              <w:t>6</w:t>
            </w:r>
          </w:p>
        </w:tc>
      </w:tr>
      <w:tr w:rsidR="008761F7" w:rsidRPr="000D2111" w14:paraId="79ED4EA5" w14:textId="77777777" w:rsidTr="0095637F">
        <w:tc>
          <w:tcPr>
            <w:tcW w:w="318" w:type="pct"/>
          </w:tcPr>
          <w:p w14:paraId="7950B980" w14:textId="30E3B1D8" w:rsidR="008761F7" w:rsidRPr="000D2111" w:rsidRDefault="008761F7" w:rsidP="008761F7">
            <w:pPr>
              <w:jc w:val="both"/>
              <w:rPr>
                <w:rFonts w:ascii="Times New Roman" w:hAnsi="Times New Roman" w:cs="Times New Roman"/>
                <w:sz w:val="24"/>
                <w:szCs w:val="24"/>
              </w:rPr>
            </w:pPr>
            <w:r w:rsidRPr="000D2111">
              <w:rPr>
                <w:rFonts w:ascii="Times New Roman" w:hAnsi="Times New Roman" w:cs="Times New Roman"/>
                <w:sz w:val="24"/>
                <w:szCs w:val="24"/>
              </w:rPr>
              <w:t>2.</w:t>
            </w:r>
          </w:p>
        </w:tc>
        <w:tc>
          <w:tcPr>
            <w:tcW w:w="1505" w:type="pct"/>
          </w:tcPr>
          <w:p w14:paraId="28E957A4" w14:textId="03C6AB66" w:rsidR="008761F7" w:rsidRPr="000D2111" w:rsidRDefault="008761F7" w:rsidP="008761F7">
            <w:pPr>
              <w:jc w:val="both"/>
              <w:rPr>
                <w:rFonts w:ascii="Times New Roman" w:hAnsi="Times New Roman" w:cs="Times New Roman"/>
                <w:sz w:val="24"/>
                <w:szCs w:val="24"/>
              </w:rPr>
            </w:pPr>
            <w:r w:rsidRPr="000D2111">
              <w:rPr>
                <w:rFonts w:ascii="Times New Roman" w:hAnsi="Times New Roman" w:cs="Times New Roman"/>
                <w:sz w:val="24"/>
                <w:szCs w:val="24"/>
              </w:rPr>
              <w:t xml:space="preserve">pH Value </w:t>
            </w:r>
          </w:p>
        </w:tc>
        <w:tc>
          <w:tcPr>
            <w:tcW w:w="393" w:type="pct"/>
          </w:tcPr>
          <w:p w14:paraId="1AD3F709" w14:textId="77AA14DC" w:rsidR="008761F7" w:rsidRPr="000D2111" w:rsidRDefault="008761F7" w:rsidP="008761F7">
            <w:pPr>
              <w:jc w:val="both"/>
              <w:rPr>
                <w:rFonts w:ascii="Times New Roman" w:hAnsi="Times New Roman" w:cs="Times New Roman"/>
                <w:sz w:val="24"/>
                <w:szCs w:val="24"/>
              </w:rPr>
            </w:pPr>
            <w:r w:rsidRPr="000D2111">
              <w:rPr>
                <w:rFonts w:ascii="Times New Roman" w:hAnsi="Times New Roman" w:cs="Times New Roman"/>
                <w:sz w:val="24"/>
                <w:szCs w:val="24"/>
              </w:rPr>
              <w:t>-</w:t>
            </w:r>
          </w:p>
        </w:tc>
        <w:tc>
          <w:tcPr>
            <w:tcW w:w="1470" w:type="pct"/>
          </w:tcPr>
          <w:p w14:paraId="50B8E08C" w14:textId="58A40AC7" w:rsidR="008761F7" w:rsidRPr="000D2111" w:rsidRDefault="008761F7" w:rsidP="008761F7">
            <w:pPr>
              <w:jc w:val="both"/>
              <w:rPr>
                <w:rFonts w:ascii="Times New Roman" w:hAnsi="Times New Roman" w:cs="Times New Roman"/>
                <w:sz w:val="24"/>
                <w:szCs w:val="24"/>
              </w:rPr>
            </w:pPr>
            <w:r w:rsidRPr="000D2111">
              <w:rPr>
                <w:rFonts w:ascii="Times New Roman" w:hAnsi="Times New Roman" w:cs="Times New Roman"/>
                <w:sz w:val="24"/>
                <w:szCs w:val="24"/>
              </w:rPr>
              <w:t>4.81</w:t>
            </w:r>
          </w:p>
        </w:tc>
        <w:tc>
          <w:tcPr>
            <w:tcW w:w="1313" w:type="pct"/>
          </w:tcPr>
          <w:p w14:paraId="5F8B3140" w14:textId="7BE32204" w:rsidR="008761F7" w:rsidRPr="000D2111" w:rsidRDefault="008761F7" w:rsidP="008761F7">
            <w:pPr>
              <w:jc w:val="both"/>
              <w:rPr>
                <w:rFonts w:ascii="Times New Roman" w:hAnsi="Times New Roman" w:cs="Times New Roman"/>
                <w:sz w:val="24"/>
                <w:szCs w:val="24"/>
              </w:rPr>
            </w:pPr>
            <w:r w:rsidRPr="008761F7">
              <w:rPr>
                <w:rFonts w:ascii="Times New Roman" w:hAnsi="Times New Roman" w:cs="Times New Roman"/>
                <w:sz w:val="24"/>
                <w:szCs w:val="24"/>
              </w:rPr>
              <w:t>API Part I Vol I</w:t>
            </w:r>
            <w:r w:rsidRPr="000D2111">
              <w:rPr>
                <w:rFonts w:ascii="Times New Roman" w:hAnsi="Times New Roman" w:cs="Times New Roman"/>
                <w:sz w:val="24"/>
                <w:szCs w:val="24"/>
              </w:rPr>
              <w:t>X</w:t>
            </w:r>
            <w:r w:rsidRPr="008761F7">
              <w:rPr>
                <w:rFonts w:ascii="Times New Roman" w:hAnsi="Times New Roman" w:cs="Times New Roman"/>
                <w:sz w:val="24"/>
                <w:szCs w:val="24"/>
              </w:rPr>
              <w:t>: 201</w:t>
            </w:r>
            <w:r w:rsidRPr="000D2111">
              <w:rPr>
                <w:rFonts w:ascii="Times New Roman" w:hAnsi="Times New Roman" w:cs="Times New Roman"/>
                <w:sz w:val="24"/>
                <w:szCs w:val="24"/>
              </w:rPr>
              <w:t>6</w:t>
            </w:r>
          </w:p>
        </w:tc>
      </w:tr>
      <w:tr w:rsidR="008761F7" w:rsidRPr="008761F7" w14:paraId="28206EAF" w14:textId="77777777" w:rsidTr="0095637F">
        <w:tc>
          <w:tcPr>
            <w:tcW w:w="318" w:type="pct"/>
          </w:tcPr>
          <w:p w14:paraId="49B56F8D" w14:textId="731AFB91" w:rsidR="008761F7" w:rsidRPr="008761F7" w:rsidRDefault="0095637F"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t>3.</w:t>
            </w:r>
          </w:p>
        </w:tc>
        <w:tc>
          <w:tcPr>
            <w:tcW w:w="1505" w:type="pct"/>
          </w:tcPr>
          <w:p w14:paraId="5085607E"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Total Ash</w:t>
            </w:r>
          </w:p>
        </w:tc>
        <w:tc>
          <w:tcPr>
            <w:tcW w:w="393" w:type="pct"/>
          </w:tcPr>
          <w:p w14:paraId="27D3ADAC"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w:t>
            </w:r>
          </w:p>
        </w:tc>
        <w:tc>
          <w:tcPr>
            <w:tcW w:w="1470" w:type="pct"/>
          </w:tcPr>
          <w:p w14:paraId="7EBA6889" w14:textId="1DC8B5A3" w:rsidR="008761F7" w:rsidRPr="008761F7" w:rsidRDefault="008761F7"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t>9.54</w:t>
            </w:r>
          </w:p>
        </w:tc>
        <w:tc>
          <w:tcPr>
            <w:tcW w:w="1313" w:type="pct"/>
          </w:tcPr>
          <w:p w14:paraId="504953CB" w14:textId="03C7EF4E"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API Part I Vol I</w:t>
            </w:r>
            <w:r w:rsidRPr="000D2111">
              <w:rPr>
                <w:rFonts w:ascii="Times New Roman" w:hAnsi="Times New Roman" w:cs="Times New Roman"/>
                <w:sz w:val="24"/>
                <w:szCs w:val="24"/>
              </w:rPr>
              <w:t>X</w:t>
            </w:r>
            <w:r w:rsidRPr="008761F7">
              <w:rPr>
                <w:rFonts w:ascii="Times New Roman" w:hAnsi="Times New Roman" w:cs="Times New Roman"/>
                <w:sz w:val="24"/>
                <w:szCs w:val="24"/>
              </w:rPr>
              <w:t>: 201</w:t>
            </w:r>
            <w:r w:rsidRPr="000D2111">
              <w:rPr>
                <w:rFonts w:ascii="Times New Roman" w:hAnsi="Times New Roman" w:cs="Times New Roman"/>
                <w:sz w:val="24"/>
                <w:szCs w:val="24"/>
              </w:rPr>
              <w:t>6</w:t>
            </w:r>
          </w:p>
        </w:tc>
      </w:tr>
      <w:tr w:rsidR="008761F7" w:rsidRPr="008761F7" w14:paraId="5AB6D76C" w14:textId="77777777" w:rsidTr="0095637F">
        <w:tc>
          <w:tcPr>
            <w:tcW w:w="318" w:type="pct"/>
          </w:tcPr>
          <w:p w14:paraId="7F43048A" w14:textId="398766DE" w:rsidR="008761F7" w:rsidRPr="008761F7" w:rsidRDefault="0095637F"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lastRenderedPageBreak/>
              <w:t>4.</w:t>
            </w:r>
          </w:p>
        </w:tc>
        <w:tc>
          <w:tcPr>
            <w:tcW w:w="1505" w:type="pct"/>
          </w:tcPr>
          <w:p w14:paraId="49122196" w14:textId="56553C60" w:rsidR="008761F7" w:rsidRPr="008761F7" w:rsidRDefault="008761F7"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t xml:space="preserve">Water Soluble extractive </w:t>
            </w:r>
          </w:p>
        </w:tc>
        <w:tc>
          <w:tcPr>
            <w:tcW w:w="393" w:type="pct"/>
          </w:tcPr>
          <w:p w14:paraId="579F5048"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w:t>
            </w:r>
          </w:p>
        </w:tc>
        <w:tc>
          <w:tcPr>
            <w:tcW w:w="1470" w:type="pct"/>
          </w:tcPr>
          <w:p w14:paraId="15D7BD5D" w14:textId="40124422" w:rsidR="008761F7" w:rsidRPr="008761F7" w:rsidRDefault="0095637F" w:rsidP="008761F7">
            <w:pPr>
              <w:spacing w:after="160" w:line="259" w:lineRule="auto"/>
              <w:jc w:val="both"/>
              <w:rPr>
                <w:rFonts w:ascii="Times New Roman" w:hAnsi="Times New Roman" w:cs="Times New Roman"/>
                <w:sz w:val="24"/>
                <w:szCs w:val="24"/>
              </w:rPr>
            </w:pPr>
            <w:r w:rsidRPr="000D2111">
              <w:rPr>
                <w:rFonts w:ascii="Times New Roman" w:hAnsi="Times New Roman" w:cs="Times New Roman"/>
                <w:sz w:val="24"/>
                <w:szCs w:val="24"/>
              </w:rPr>
              <w:t>22.07</w:t>
            </w:r>
          </w:p>
        </w:tc>
        <w:tc>
          <w:tcPr>
            <w:tcW w:w="1313" w:type="pct"/>
          </w:tcPr>
          <w:p w14:paraId="10885F25" w14:textId="1E47978C" w:rsidR="008761F7" w:rsidRPr="008761F7" w:rsidRDefault="0095637F"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API Part I Vol I</w:t>
            </w:r>
            <w:r w:rsidRPr="000D2111">
              <w:rPr>
                <w:rFonts w:ascii="Times New Roman" w:hAnsi="Times New Roman" w:cs="Times New Roman"/>
                <w:sz w:val="24"/>
                <w:szCs w:val="24"/>
              </w:rPr>
              <w:t>X</w:t>
            </w:r>
            <w:r w:rsidRPr="008761F7">
              <w:rPr>
                <w:rFonts w:ascii="Times New Roman" w:hAnsi="Times New Roman" w:cs="Times New Roman"/>
                <w:sz w:val="24"/>
                <w:szCs w:val="24"/>
              </w:rPr>
              <w:t>: 201</w:t>
            </w:r>
            <w:r w:rsidRPr="000D2111">
              <w:rPr>
                <w:rFonts w:ascii="Times New Roman" w:hAnsi="Times New Roman" w:cs="Times New Roman"/>
                <w:sz w:val="24"/>
                <w:szCs w:val="24"/>
              </w:rPr>
              <w:t>6</w:t>
            </w:r>
          </w:p>
        </w:tc>
      </w:tr>
      <w:tr w:rsidR="008761F7" w:rsidRPr="008761F7" w14:paraId="4986C59E" w14:textId="77777777" w:rsidTr="0095637F">
        <w:tc>
          <w:tcPr>
            <w:tcW w:w="318" w:type="pct"/>
          </w:tcPr>
          <w:p w14:paraId="4C654B65"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5.</w:t>
            </w:r>
          </w:p>
        </w:tc>
        <w:tc>
          <w:tcPr>
            <w:tcW w:w="1505" w:type="pct"/>
          </w:tcPr>
          <w:p w14:paraId="650A4199"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Moisture</w:t>
            </w:r>
          </w:p>
        </w:tc>
        <w:tc>
          <w:tcPr>
            <w:tcW w:w="393" w:type="pct"/>
          </w:tcPr>
          <w:p w14:paraId="5583779A"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w:t>
            </w:r>
          </w:p>
        </w:tc>
        <w:tc>
          <w:tcPr>
            <w:tcW w:w="1470" w:type="pct"/>
          </w:tcPr>
          <w:p w14:paraId="2F9033CD" w14:textId="0E285223"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8.5</w:t>
            </w:r>
            <w:r w:rsidR="0095637F" w:rsidRPr="000D2111">
              <w:rPr>
                <w:rFonts w:ascii="Times New Roman" w:hAnsi="Times New Roman" w:cs="Times New Roman"/>
                <w:sz w:val="24"/>
                <w:szCs w:val="24"/>
              </w:rPr>
              <w:t>1</w:t>
            </w:r>
          </w:p>
        </w:tc>
        <w:tc>
          <w:tcPr>
            <w:tcW w:w="1313" w:type="pct"/>
          </w:tcPr>
          <w:p w14:paraId="4A2005AE" w14:textId="6E870DD9" w:rsidR="008761F7" w:rsidRPr="008761F7" w:rsidRDefault="0095637F"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API Part I Vol I</w:t>
            </w:r>
            <w:r w:rsidRPr="000D2111">
              <w:rPr>
                <w:rFonts w:ascii="Times New Roman" w:hAnsi="Times New Roman" w:cs="Times New Roman"/>
                <w:sz w:val="24"/>
                <w:szCs w:val="24"/>
              </w:rPr>
              <w:t>X</w:t>
            </w:r>
            <w:r w:rsidRPr="008761F7">
              <w:rPr>
                <w:rFonts w:ascii="Times New Roman" w:hAnsi="Times New Roman" w:cs="Times New Roman"/>
                <w:sz w:val="24"/>
                <w:szCs w:val="24"/>
              </w:rPr>
              <w:t>: 201</w:t>
            </w:r>
            <w:r w:rsidRPr="000D2111">
              <w:rPr>
                <w:rFonts w:ascii="Times New Roman" w:hAnsi="Times New Roman" w:cs="Times New Roman"/>
                <w:sz w:val="24"/>
                <w:szCs w:val="24"/>
              </w:rPr>
              <w:t>6</w:t>
            </w:r>
          </w:p>
        </w:tc>
      </w:tr>
      <w:tr w:rsidR="008761F7" w:rsidRPr="008761F7" w14:paraId="0BDF7F2D" w14:textId="77777777" w:rsidTr="0095637F">
        <w:tc>
          <w:tcPr>
            <w:tcW w:w="318" w:type="pct"/>
          </w:tcPr>
          <w:p w14:paraId="2F55E0A7"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7.</w:t>
            </w:r>
          </w:p>
        </w:tc>
        <w:tc>
          <w:tcPr>
            <w:tcW w:w="1505" w:type="pct"/>
          </w:tcPr>
          <w:p w14:paraId="0C983605"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Thin-Layer Chromatography</w:t>
            </w:r>
          </w:p>
        </w:tc>
        <w:tc>
          <w:tcPr>
            <w:tcW w:w="393" w:type="pct"/>
          </w:tcPr>
          <w:p w14:paraId="465D1F01"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w:t>
            </w:r>
          </w:p>
        </w:tc>
        <w:tc>
          <w:tcPr>
            <w:tcW w:w="1470" w:type="pct"/>
          </w:tcPr>
          <w:p w14:paraId="7D7B443F" w14:textId="1D79E8E1" w:rsidR="008761F7" w:rsidRPr="008761F7" w:rsidRDefault="0095637F"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0.</w:t>
            </w:r>
            <w:r w:rsidRPr="000D2111">
              <w:rPr>
                <w:rFonts w:ascii="Times New Roman" w:hAnsi="Times New Roman" w:cs="Times New Roman"/>
                <w:sz w:val="24"/>
                <w:szCs w:val="24"/>
              </w:rPr>
              <w:t>48,0.51,0.73,0.83,0.90</w:t>
            </w:r>
          </w:p>
        </w:tc>
        <w:tc>
          <w:tcPr>
            <w:tcW w:w="1313" w:type="pct"/>
          </w:tcPr>
          <w:p w14:paraId="7CF631C0" w14:textId="77777777" w:rsidR="008761F7" w:rsidRPr="008761F7" w:rsidRDefault="008761F7" w:rsidP="008761F7">
            <w:pPr>
              <w:spacing w:after="160" w:line="259" w:lineRule="auto"/>
              <w:jc w:val="both"/>
              <w:rPr>
                <w:rFonts w:ascii="Times New Roman" w:hAnsi="Times New Roman" w:cs="Times New Roman"/>
                <w:sz w:val="24"/>
                <w:szCs w:val="24"/>
              </w:rPr>
            </w:pPr>
            <w:r w:rsidRPr="008761F7">
              <w:rPr>
                <w:rFonts w:ascii="Times New Roman" w:hAnsi="Times New Roman" w:cs="Times New Roman"/>
                <w:sz w:val="24"/>
                <w:szCs w:val="24"/>
              </w:rPr>
              <w:t>API Part II Vol IV: 2017</w:t>
            </w:r>
          </w:p>
        </w:tc>
      </w:tr>
    </w:tbl>
    <w:p w14:paraId="181E8E88" w14:textId="77777777" w:rsidR="008761F7" w:rsidRPr="008761F7" w:rsidRDefault="008761F7" w:rsidP="008761F7">
      <w:pPr>
        <w:jc w:val="both"/>
        <w:rPr>
          <w:rFonts w:ascii="Times New Roman" w:hAnsi="Times New Roman" w:cs="Times New Roman"/>
          <w:sz w:val="24"/>
          <w:szCs w:val="24"/>
        </w:rPr>
      </w:pPr>
    </w:p>
    <w:p w14:paraId="5407F285" w14:textId="57C43D8B" w:rsidR="00FD689E" w:rsidRDefault="008761F7" w:rsidP="00FD689E">
      <w:pPr>
        <w:jc w:val="both"/>
        <w:rPr>
          <w:rFonts w:ascii="Times New Roman" w:hAnsi="Times New Roman" w:cs="Times New Roman"/>
          <w:b/>
          <w:bCs/>
          <w:sz w:val="24"/>
          <w:szCs w:val="24"/>
        </w:rPr>
      </w:pPr>
      <w:r w:rsidRPr="008761F7">
        <w:rPr>
          <w:rFonts w:ascii="Times New Roman" w:hAnsi="Times New Roman" w:cs="Times New Roman"/>
          <w:b/>
          <w:bCs/>
          <w:sz w:val="24"/>
          <w:szCs w:val="24"/>
        </w:rPr>
        <w:t xml:space="preserve">RESULT </w:t>
      </w:r>
    </w:p>
    <w:p w14:paraId="7B3E3F65" w14:textId="2DDEB664" w:rsidR="0095637F" w:rsidRPr="00FD689E" w:rsidRDefault="0095637F" w:rsidP="00FD689E">
      <w:pPr>
        <w:jc w:val="both"/>
        <w:rPr>
          <w:rFonts w:ascii="Times New Roman" w:hAnsi="Times New Roman" w:cs="Times New Roman"/>
          <w:b/>
          <w:bCs/>
          <w:sz w:val="24"/>
          <w:szCs w:val="24"/>
        </w:rPr>
      </w:pPr>
      <w:r w:rsidRPr="000D2111">
        <w:rPr>
          <w:rFonts w:ascii="Times New Roman" w:eastAsia="Times New Roman" w:hAnsi="Times New Roman" w:cs="Times New Roman"/>
          <w:kern w:val="0"/>
          <w:sz w:val="24"/>
          <w:szCs w:val="24"/>
          <w:lang w:eastAsia="en-IN" w:bidi="hi-IN"/>
        </w:rPr>
        <w:t xml:space="preserve">The formulation of </w:t>
      </w:r>
      <w:proofErr w:type="spellStart"/>
      <w:r w:rsidRPr="00F61ED4">
        <w:rPr>
          <w:rFonts w:ascii="Times New Roman" w:eastAsia="Times New Roman" w:hAnsi="Times New Roman" w:cs="Times New Roman"/>
          <w:i/>
          <w:iCs/>
          <w:kern w:val="0"/>
          <w:sz w:val="24"/>
          <w:szCs w:val="24"/>
          <w:lang w:eastAsia="en-IN" w:bidi="hi-IN"/>
        </w:rPr>
        <w:t>Guduchyadi</w:t>
      </w:r>
      <w:proofErr w:type="spellEnd"/>
      <w:r w:rsidRPr="00F61ED4">
        <w:rPr>
          <w:rFonts w:ascii="Times New Roman" w:eastAsia="Times New Roman" w:hAnsi="Times New Roman" w:cs="Times New Roman"/>
          <w:i/>
          <w:iCs/>
          <w:kern w:val="0"/>
          <w:sz w:val="24"/>
          <w:szCs w:val="24"/>
          <w:lang w:eastAsia="en-IN" w:bidi="hi-IN"/>
        </w:rPr>
        <w:t xml:space="preserve"> </w:t>
      </w:r>
      <w:proofErr w:type="spellStart"/>
      <w:r w:rsidRPr="00F61ED4">
        <w:rPr>
          <w:rFonts w:ascii="Times New Roman" w:eastAsia="Times New Roman" w:hAnsi="Times New Roman" w:cs="Times New Roman"/>
          <w:i/>
          <w:iCs/>
          <w:kern w:val="0"/>
          <w:sz w:val="24"/>
          <w:szCs w:val="24"/>
          <w:lang w:eastAsia="en-IN" w:bidi="hi-IN"/>
        </w:rPr>
        <w:t>Rasayana</w:t>
      </w:r>
      <w:proofErr w:type="spellEnd"/>
      <w:r w:rsidRPr="00F61ED4">
        <w:rPr>
          <w:rFonts w:ascii="Times New Roman" w:eastAsia="Times New Roman" w:hAnsi="Times New Roman" w:cs="Times New Roman"/>
          <w:i/>
          <w:iCs/>
          <w:kern w:val="0"/>
          <w:sz w:val="24"/>
          <w:szCs w:val="24"/>
          <w:lang w:eastAsia="en-IN" w:bidi="hi-IN"/>
        </w:rPr>
        <w:t xml:space="preserve"> </w:t>
      </w:r>
      <w:r w:rsidRPr="000D2111">
        <w:rPr>
          <w:rFonts w:ascii="Times New Roman" w:eastAsia="Times New Roman" w:hAnsi="Times New Roman" w:cs="Times New Roman"/>
          <w:kern w:val="0"/>
          <w:sz w:val="24"/>
          <w:szCs w:val="24"/>
          <w:lang w:eastAsia="en-IN" w:bidi="hi-IN"/>
        </w:rPr>
        <w:t xml:space="preserve">was prepared following standard operating procedures at the GMP-certified Nagarjuna Pharmacy of the Post Graduate Institute of Ayurveda and subjected to quantitative analysis. An analytical study of </w:t>
      </w:r>
      <w:proofErr w:type="spellStart"/>
      <w:r w:rsidRPr="00F61ED4">
        <w:rPr>
          <w:rFonts w:ascii="Times New Roman" w:eastAsia="Times New Roman" w:hAnsi="Times New Roman" w:cs="Times New Roman"/>
          <w:i/>
          <w:iCs/>
          <w:kern w:val="0"/>
          <w:sz w:val="24"/>
          <w:szCs w:val="24"/>
          <w:lang w:eastAsia="en-IN" w:bidi="hi-IN"/>
        </w:rPr>
        <w:t>Guduchyadi</w:t>
      </w:r>
      <w:proofErr w:type="spellEnd"/>
      <w:r w:rsidRPr="00F61ED4">
        <w:rPr>
          <w:rFonts w:ascii="Times New Roman" w:eastAsia="Times New Roman" w:hAnsi="Times New Roman" w:cs="Times New Roman"/>
          <w:i/>
          <w:iCs/>
          <w:kern w:val="0"/>
          <w:sz w:val="24"/>
          <w:szCs w:val="24"/>
          <w:lang w:eastAsia="en-IN" w:bidi="hi-IN"/>
        </w:rPr>
        <w:t xml:space="preserve"> </w:t>
      </w:r>
      <w:proofErr w:type="spellStart"/>
      <w:r w:rsidRPr="00F61ED4">
        <w:rPr>
          <w:rFonts w:ascii="Times New Roman" w:eastAsia="Times New Roman" w:hAnsi="Times New Roman" w:cs="Times New Roman"/>
          <w:i/>
          <w:iCs/>
          <w:kern w:val="0"/>
          <w:sz w:val="24"/>
          <w:szCs w:val="24"/>
          <w:lang w:eastAsia="en-IN" w:bidi="hi-IN"/>
        </w:rPr>
        <w:t>Rasayana</w:t>
      </w:r>
      <w:proofErr w:type="spellEnd"/>
      <w:r w:rsidRPr="000D2111">
        <w:rPr>
          <w:rFonts w:ascii="Times New Roman" w:eastAsia="Times New Roman" w:hAnsi="Times New Roman" w:cs="Times New Roman"/>
          <w:kern w:val="0"/>
          <w:sz w:val="24"/>
          <w:szCs w:val="24"/>
          <w:lang w:eastAsia="en-IN" w:bidi="hi-IN"/>
        </w:rPr>
        <w:t xml:space="preserve"> was conducted at Cultivator Phyto Lab </w:t>
      </w:r>
      <w:proofErr w:type="spellStart"/>
      <w:r w:rsidRPr="000D2111">
        <w:rPr>
          <w:rFonts w:ascii="Times New Roman" w:eastAsia="Times New Roman" w:hAnsi="Times New Roman" w:cs="Times New Roman"/>
          <w:kern w:val="0"/>
          <w:sz w:val="24"/>
          <w:szCs w:val="24"/>
          <w:lang w:eastAsia="en-IN" w:bidi="hi-IN"/>
        </w:rPr>
        <w:t>Pvt.</w:t>
      </w:r>
      <w:proofErr w:type="spellEnd"/>
      <w:r w:rsidRPr="000D2111">
        <w:rPr>
          <w:rFonts w:ascii="Times New Roman" w:eastAsia="Times New Roman" w:hAnsi="Times New Roman" w:cs="Times New Roman"/>
          <w:kern w:val="0"/>
          <w:sz w:val="24"/>
          <w:szCs w:val="24"/>
          <w:lang w:eastAsia="en-IN" w:bidi="hi-IN"/>
        </w:rPr>
        <w:t xml:space="preserve"> Ltd. in </w:t>
      </w:r>
      <w:proofErr w:type="spellStart"/>
      <w:r w:rsidRPr="000D2111">
        <w:rPr>
          <w:rFonts w:ascii="Times New Roman" w:eastAsia="Times New Roman" w:hAnsi="Times New Roman" w:cs="Times New Roman"/>
          <w:kern w:val="0"/>
          <w:sz w:val="24"/>
          <w:szCs w:val="24"/>
          <w:lang w:eastAsia="en-IN" w:bidi="hi-IN"/>
        </w:rPr>
        <w:t>Sonamukhi</w:t>
      </w:r>
      <w:proofErr w:type="spellEnd"/>
      <w:r w:rsidRPr="000D2111">
        <w:rPr>
          <w:rFonts w:ascii="Times New Roman" w:eastAsia="Times New Roman" w:hAnsi="Times New Roman" w:cs="Times New Roman"/>
          <w:kern w:val="0"/>
          <w:sz w:val="24"/>
          <w:szCs w:val="24"/>
          <w:lang w:eastAsia="en-IN" w:bidi="hi-IN"/>
        </w:rPr>
        <w:t xml:space="preserve"> Nagar, </w:t>
      </w:r>
      <w:proofErr w:type="spellStart"/>
      <w:r w:rsidRPr="000D2111">
        <w:rPr>
          <w:rFonts w:ascii="Times New Roman" w:eastAsia="Times New Roman" w:hAnsi="Times New Roman" w:cs="Times New Roman"/>
          <w:kern w:val="0"/>
          <w:sz w:val="24"/>
          <w:szCs w:val="24"/>
          <w:lang w:eastAsia="en-IN" w:bidi="hi-IN"/>
        </w:rPr>
        <w:t>Sangaria</w:t>
      </w:r>
      <w:proofErr w:type="spellEnd"/>
      <w:r w:rsidRPr="000D2111">
        <w:rPr>
          <w:rFonts w:ascii="Times New Roman" w:eastAsia="Times New Roman" w:hAnsi="Times New Roman" w:cs="Times New Roman"/>
          <w:kern w:val="0"/>
          <w:sz w:val="24"/>
          <w:szCs w:val="24"/>
          <w:lang w:eastAsia="en-IN" w:bidi="hi-IN"/>
        </w:rPr>
        <w:t xml:space="preserve"> Fanta, Jodhpur, to evaluate its organoleptic characteristics, physicochemical properties, and chromatographic analysis. The results of the pharmaceutical analysis are discussed below.</w:t>
      </w:r>
    </w:p>
    <w:p w14:paraId="0680B682" w14:textId="77777777" w:rsidR="0095637F" w:rsidRPr="000D2111" w:rsidRDefault="0095637F" w:rsidP="0095637F">
      <w:pPr>
        <w:pStyle w:val="ListParagraph"/>
        <w:numPr>
          <w:ilvl w:val="0"/>
          <w:numId w:val="16"/>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Organoleptic Characteristics -</w:t>
      </w:r>
      <w:r w:rsidRPr="000D2111">
        <w:rPr>
          <w:rFonts w:ascii="Times New Roman" w:hAnsi="Times New Roman" w:cs="Times New Roman"/>
          <w:sz w:val="24"/>
          <w:szCs w:val="24"/>
        </w:rPr>
        <w:t xml:space="preserve"> The organoleptic characteristics of </w:t>
      </w:r>
      <w:proofErr w:type="spellStart"/>
      <w:r w:rsidRPr="000D2111">
        <w:rPr>
          <w:rFonts w:ascii="Times New Roman" w:hAnsi="Times New Roman" w:cs="Times New Roman"/>
          <w:i/>
          <w:iCs/>
          <w:sz w:val="24"/>
          <w:szCs w:val="24"/>
        </w:rPr>
        <w:t>Guduchyadi</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Rasayan</w:t>
      </w:r>
      <w:proofErr w:type="spellEnd"/>
      <w:r w:rsidRPr="000D2111">
        <w:rPr>
          <w:rFonts w:ascii="Times New Roman" w:hAnsi="Times New Roman" w:cs="Times New Roman"/>
          <w:sz w:val="24"/>
          <w:szCs w:val="24"/>
        </w:rPr>
        <w:t xml:space="preserve"> in powder form include a greenish-yellow </w:t>
      </w:r>
      <w:proofErr w:type="spellStart"/>
      <w:r w:rsidRPr="000D2111">
        <w:rPr>
          <w:rFonts w:ascii="Times New Roman" w:hAnsi="Times New Roman" w:cs="Times New Roman"/>
          <w:sz w:val="24"/>
          <w:szCs w:val="24"/>
        </w:rPr>
        <w:t>color</w:t>
      </w:r>
      <w:proofErr w:type="spellEnd"/>
      <w:r w:rsidRPr="000D2111">
        <w:rPr>
          <w:rFonts w:ascii="Times New Roman" w:hAnsi="Times New Roman" w:cs="Times New Roman"/>
          <w:sz w:val="24"/>
          <w:szCs w:val="24"/>
        </w:rPr>
        <w:t xml:space="preserve"> and a pleasant </w:t>
      </w:r>
      <w:proofErr w:type="spellStart"/>
      <w:r w:rsidRPr="000D2111">
        <w:rPr>
          <w:rFonts w:ascii="Times New Roman" w:hAnsi="Times New Roman" w:cs="Times New Roman"/>
          <w:sz w:val="24"/>
          <w:szCs w:val="24"/>
        </w:rPr>
        <w:t>odor</w:t>
      </w:r>
      <w:proofErr w:type="spellEnd"/>
      <w:r w:rsidRPr="000D2111">
        <w:rPr>
          <w:rFonts w:ascii="Times New Roman" w:hAnsi="Times New Roman" w:cs="Times New Roman"/>
          <w:sz w:val="24"/>
          <w:szCs w:val="24"/>
        </w:rPr>
        <w:t xml:space="preserve">. In contrast, the powder form of </w:t>
      </w:r>
      <w:proofErr w:type="spellStart"/>
      <w:r w:rsidRPr="000D2111">
        <w:rPr>
          <w:rFonts w:ascii="Times New Roman" w:hAnsi="Times New Roman" w:cs="Times New Roman"/>
          <w:i/>
          <w:iCs/>
          <w:sz w:val="24"/>
          <w:szCs w:val="24"/>
        </w:rPr>
        <w:t>Guduchyadi</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Rasayan</w:t>
      </w:r>
      <w:proofErr w:type="spellEnd"/>
      <w:r w:rsidRPr="000D2111">
        <w:rPr>
          <w:rFonts w:ascii="Times New Roman" w:hAnsi="Times New Roman" w:cs="Times New Roman"/>
          <w:sz w:val="24"/>
          <w:szCs w:val="24"/>
        </w:rPr>
        <w:t xml:space="preserve"> is characterized by a reddish-brown </w:t>
      </w:r>
      <w:proofErr w:type="spellStart"/>
      <w:r w:rsidRPr="000D2111">
        <w:rPr>
          <w:rFonts w:ascii="Times New Roman" w:hAnsi="Times New Roman" w:cs="Times New Roman"/>
          <w:sz w:val="24"/>
          <w:szCs w:val="24"/>
        </w:rPr>
        <w:t>color</w:t>
      </w:r>
      <w:proofErr w:type="spellEnd"/>
      <w:r w:rsidRPr="000D2111">
        <w:rPr>
          <w:rFonts w:ascii="Times New Roman" w:hAnsi="Times New Roman" w:cs="Times New Roman"/>
          <w:sz w:val="24"/>
          <w:szCs w:val="24"/>
        </w:rPr>
        <w:t xml:space="preserve"> and also has a pleasant </w:t>
      </w:r>
      <w:proofErr w:type="spellStart"/>
      <w:r w:rsidRPr="000D2111">
        <w:rPr>
          <w:rFonts w:ascii="Times New Roman" w:hAnsi="Times New Roman" w:cs="Times New Roman"/>
          <w:sz w:val="24"/>
          <w:szCs w:val="24"/>
        </w:rPr>
        <w:t>odor</w:t>
      </w:r>
      <w:proofErr w:type="spellEnd"/>
      <w:r w:rsidRPr="000D2111">
        <w:rPr>
          <w:rFonts w:ascii="Times New Roman" w:hAnsi="Times New Roman" w:cs="Times New Roman"/>
          <w:sz w:val="24"/>
          <w:szCs w:val="24"/>
        </w:rPr>
        <w:t xml:space="preserve">. The typical </w:t>
      </w:r>
      <w:proofErr w:type="spellStart"/>
      <w:r w:rsidRPr="000D2111">
        <w:rPr>
          <w:rFonts w:ascii="Times New Roman" w:hAnsi="Times New Roman" w:cs="Times New Roman"/>
          <w:sz w:val="24"/>
          <w:szCs w:val="24"/>
        </w:rPr>
        <w:t>color</w:t>
      </w:r>
      <w:proofErr w:type="spellEnd"/>
      <w:r w:rsidRPr="000D2111">
        <w:rPr>
          <w:rFonts w:ascii="Times New Roman" w:hAnsi="Times New Roman" w:cs="Times New Roman"/>
          <w:sz w:val="24"/>
          <w:szCs w:val="24"/>
        </w:rPr>
        <w:t xml:space="preserve"> and </w:t>
      </w:r>
      <w:proofErr w:type="spellStart"/>
      <w:r w:rsidRPr="000D2111">
        <w:rPr>
          <w:rFonts w:ascii="Times New Roman" w:hAnsi="Times New Roman" w:cs="Times New Roman"/>
          <w:sz w:val="24"/>
          <w:szCs w:val="24"/>
        </w:rPr>
        <w:t>odor</w:t>
      </w:r>
      <w:proofErr w:type="spellEnd"/>
      <w:r w:rsidRPr="000D2111">
        <w:rPr>
          <w:rFonts w:ascii="Times New Roman" w:hAnsi="Times New Roman" w:cs="Times New Roman"/>
          <w:sz w:val="24"/>
          <w:szCs w:val="24"/>
        </w:rPr>
        <w:t xml:space="preserve"> of </w:t>
      </w:r>
      <w:proofErr w:type="spellStart"/>
      <w:r w:rsidRPr="000D2111">
        <w:rPr>
          <w:rFonts w:ascii="Times New Roman" w:hAnsi="Times New Roman" w:cs="Times New Roman"/>
          <w:i/>
          <w:iCs/>
          <w:sz w:val="24"/>
          <w:szCs w:val="24"/>
        </w:rPr>
        <w:t>Guduchyadi</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Rasayan</w:t>
      </w:r>
      <w:proofErr w:type="spellEnd"/>
      <w:r w:rsidRPr="000D2111">
        <w:rPr>
          <w:rFonts w:ascii="Times New Roman" w:hAnsi="Times New Roman" w:cs="Times New Roman"/>
          <w:sz w:val="24"/>
          <w:szCs w:val="24"/>
        </w:rPr>
        <w:t xml:space="preserve"> is greenish-yellow with a pleasant aroma. The justification for the powder's </w:t>
      </w:r>
      <w:proofErr w:type="spellStart"/>
      <w:r w:rsidRPr="000D2111">
        <w:rPr>
          <w:rFonts w:ascii="Times New Roman" w:hAnsi="Times New Roman" w:cs="Times New Roman"/>
          <w:sz w:val="24"/>
          <w:szCs w:val="24"/>
        </w:rPr>
        <w:t>color</w:t>
      </w:r>
      <w:proofErr w:type="spellEnd"/>
      <w:r w:rsidRPr="000D2111">
        <w:rPr>
          <w:rFonts w:ascii="Times New Roman" w:hAnsi="Times New Roman" w:cs="Times New Roman"/>
          <w:sz w:val="24"/>
          <w:szCs w:val="24"/>
        </w:rPr>
        <w:t xml:space="preserve"> and </w:t>
      </w:r>
      <w:proofErr w:type="spellStart"/>
      <w:r w:rsidRPr="000D2111">
        <w:rPr>
          <w:rFonts w:ascii="Times New Roman" w:hAnsi="Times New Roman" w:cs="Times New Roman"/>
          <w:sz w:val="24"/>
          <w:szCs w:val="24"/>
        </w:rPr>
        <w:t>odor</w:t>
      </w:r>
      <w:proofErr w:type="spellEnd"/>
      <w:r w:rsidRPr="000D2111">
        <w:rPr>
          <w:rFonts w:ascii="Times New Roman" w:hAnsi="Times New Roman" w:cs="Times New Roman"/>
          <w:sz w:val="24"/>
          <w:szCs w:val="24"/>
        </w:rPr>
        <w:t xml:space="preserve"> is that the contrasting </w:t>
      </w:r>
      <w:proofErr w:type="spellStart"/>
      <w:r w:rsidRPr="000D2111">
        <w:rPr>
          <w:rFonts w:ascii="Times New Roman" w:hAnsi="Times New Roman" w:cs="Times New Roman"/>
          <w:sz w:val="24"/>
          <w:szCs w:val="24"/>
        </w:rPr>
        <w:t>colors</w:t>
      </w:r>
      <w:proofErr w:type="spellEnd"/>
      <w:r w:rsidRPr="000D2111">
        <w:rPr>
          <w:rFonts w:ascii="Times New Roman" w:hAnsi="Times New Roman" w:cs="Times New Roman"/>
          <w:sz w:val="24"/>
          <w:szCs w:val="24"/>
        </w:rPr>
        <w:t xml:space="preserve"> and forms (powder) suggest different processing methods and possibly varying herbal constituents. The pleasant </w:t>
      </w:r>
      <w:proofErr w:type="spellStart"/>
      <w:r w:rsidRPr="000D2111">
        <w:rPr>
          <w:rFonts w:ascii="Times New Roman" w:hAnsi="Times New Roman" w:cs="Times New Roman"/>
          <w:sz w:val="24"/>
          <w:szCs w:val="24"/>
        </w:rPr>
        <w:t>odor</w:t>
      </w:r>
      <w:proofErr w:type="spellEnd"/>
      <w:r w:rsidRPr="000D2111">
        <w:rPr>
          <w:rFonts w:ascii="Times New Roman" w:hAnsi="Times New Roman" w:cs="Times New Roman"/>
          <w:sz w:val="24"/>
          <w:szCs w:val="24"/>
        </w:rPr>
        <w:t xml:space="preserve"> in form indicates a </w:t>
      </w:r>
      <w:proofErr w:type="spellStart"/>
      <w:r w:rsidRPr="000D2111">
        <w:rPr>
          <w:rFonts w:ascii="Times New Roman" w:hAnsi="Times New Roman" w:cs="Times New Roman"/>
          <w:sz w:val="24"/>
          <w:szCs w:val="24"/>
        </w:rPr>
        <w:t>favorable</w:t>
      </w:r>
      <w:proofErr w:type="spellEnd"/>
      <w:r w:rsidRPr="000D2111">
        <w:rPr>
          <w:rFonts w:ascii="Times New Roman" w:hAnsi="Times New Roman" w:cs="Times New Roman"/>
          <w:sz w:val="24"/>
          <w:szCs w:val="24"/>
        </w:rPr>
        <w:t xml:space="preserve"> aromatic profile, which is essential for patient acceptance and therapeutic efficacy.</w:t>
      </w:r>
    </w:p>
    <w:p w14:paraId="12E64BBB" w14:textId="77777777" w:rsidR="0095637F" w:rsidRPr="000D2111" w:rsidRDefault="0095637F" w:rsidP="0095637F">
      <w:pPr>
        <w:pStyle w:val="ListParagraph"/>
        <w:numPr>
          <w:ilvl w:val="0"/>
          <w:numId w:val="16"/>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Physicochemical Parameters-</w:t>
      </w:r>
      <w:r w:rsidRPr="000D2111">
        <w:rPr>
          <w:rFonts w:ascii="Times New Roman" w:hAnsi="Times New Roman" w:cs="Times New Roman"/>
          <w:sz w:val="24"/>
          <w:szCs w:val="24"/>
        </w:rPr>
        <w:t xml:space="preserve"> The physicochemical parameters of </w:t>
      </w:r>
      <w:proofErr w:type="spellStart"/>
      <w:r w:rsidRPr="000D2111">
        <w:rPr>
          <w:rFonts w:ascii="Times New Roman" w:hAnsi="Times New Roman" w:cs="Times New Roman"/>
          <w:i/>
          <w:iCs/>
          <w:sz w:val="24"/>
          <w:szCs w:val="24"/>
        </w:rPr>
        <w:t>Guduchyadi</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Rasayan</w:t>
      </w:r>
      <w:proofErr w:type="spellEnd"/>
      <w:r w:rsidRPr="000D2111">
        <w:rPr>
          <w:rFonts w:ascii="Times New Roman" w:hAnsi="Times New Roman" w:cs="Times New Roman"/>
          <w:sz w:val="24"/>
          <w:szCs w:val="24"/>
        </w:rPr>
        <w:t xml:space="preserve"> were evaluated based on criteria from API I, Vol. IX, 2016, which were shown as follows:–</w:t>
      </w:r>
    </w:p>
    <w:p w14:paraId="27F408BF" w14:textId="77777777" w:rsidR="0095637F" w:rsidRPr="000D2111" w:rsidRDefault="0095637F" w:rsidP="0095637F">
      <w:pPr>
        <w:pStyle w:val="ListParagraph"/>
        <w:numPr>
          <w:ilvl w:val="0"/>
          <w:numId w:val="17"/>
        </w:numPr>
        <w:spacing w:line="360" w:lineRule="auto"/>
        <w:jc w:val="both"/>
        <w:rPr>
          <w:rFonts w:ascii="Times New Roman" w:hAnsi="Times New Roman" w:cs="Times New Roman"/>
          <w:color w:val="000000" w:themeColor="text1"/>
          <w:sz w:val="24"/>
          <w:szCs w:val="24"/>
        </w:rPr>
      </w:pPr>
      <w:r w:rsidRPr="000D2111">
        <w:rPr>
          <w:rFonts w:ascii="Times New Roman" w:hAnsi="Times New Roman" w:cs="Times New Roman"/>
          <w:b/>
          <w:bCs/>
          <w:color w:val="000000" w:themeColor="text1"/>
          <w:sz w:val="24"/>
          <w:szCs w:val="24"/>
        </w:rPr>
        <w:t>Alcohol-Soluble Extractive</w:t>
      </w:r>
      <w:r w:rsidRPr="000D2111">
        <w:rPr>
          <w:rFonts w:ascii="Times New Roman" w:hAnsi="Times New Roman" w:cs="Times New Roman"/>
          <w:color w:val="000000" w:themeColor="text1"/>
          <w:sz w:val="24"/>
          <w:szCs w:val="24"/>
        </w:rPr>
        <w:t xml:space="preserve">:-The alcohol-soluble extractive was reported at 29.94%, indicating that </w:t>
      </w:r>
      <w:proofErr w:type="spellStart"/>
      <w:r w:rsidRPr="000D2111">
        <w:rPr>
          <w:rFonts w:ascii="Times New Roman" w:hAnsi="Times New Roman" w:cs="Times New Roman"/>
          <w:i/>
          <w:iCs/>
          <w:color w:val="000000" w:themeColor="text1"/>
          <w:sz w:val="24"/>
          <w:szCs w:val="24"/>
        </w:rPr>
        <w:t>Guduchyadi</w:t>
      </w:r>
      <w:proofErr w:type="spellEnd"/>
      <w:r w:rsidRPr="000D2111">
        <w:rPr>
          <w:rFonts w:ascii="Times New Roman" w:hAnsi="Times New Roman" w:cs="Times New Roman"/>
          <w:i/>
          <w:iCs/>
          <w:color w:val="000000" w:themeColor="text1"/>
          <w:sz w:val="24"/>
          <w:szCs w:val="24"/>
        </w:rPr>
        <w:t xml:space="preserve"> </w:t>
      </w:r>
      <w:proofErr w:type="spellStart"/>
      <w:r w:rsidRPr="000D2111">
        <w:rPr>
          <w:rFonts w:ascii="Times New Roman" w:hAnsi="Times New Roman" w:cs="Times New Roman"/>
          <w:i/>
          <w:iCs/>
          <w:color w:val="000000" w:themeColor="text1"/>
          <w:sz w:val="24"/>
          <w:szCs w:val="24"/>
        </w:rPr>
        <w:t>Rasayan</w:t>
      </w:r>
      <w:proofErr w:type="spellEnd"/>
      <w:r w:rsidRPr="000D2111">
        <w:rPr>
          <w:rFonts w:ascii="Times New Roman" w:hAnsi="Times New Roman" w:cs="Times New Roman"/>
          <w:color w:val="000000" w:themeColor="text1"/>
          <w:sz w:val="24"/>
          <w:szCs w:val="24"/>
        </w:rPr>
        <w:t xml:space="preserve"> effectively extracted active principles, enhancing its therapeutic efficacy. This value fell within the range of 20-30%, suggesting consistency in preparation methods.</w:t>
      </w:r>
    </w:p>
    <w:p w14:paraId="5800499F" w14:textId="77777777" w:rsidR="0095637F" w:rsidRPr="000D2111" w:rsidRDefault="0095637F" w:rsidP="0095637F">
      <w:pPr>
        <w:pStyle w:val="ListParagraph"/>
        <w:numPr>
          <w:ilvl w:val="0"/>
          <w:numId w:val="17"/>
        </w:numPr>
        <w:spacing w:line="360" w:lineRule="auto"/>
        <w:jc w:val="both"/>
        <w:rPr>
          <w:rFonts w:ascii="Times New Roman" w:hAnsi="Times New Roman" w:cs="Times New Roman"/>
          <w:color w:val="000000" w:themeColor="text1"/>
          <w:sz w:val="24"/>
          <w:szCs w:val="24"/>
        </w:rPr>
      </w:pPr>
      <w:r w:rsidRPr="000D2111">
        <w:rPr>
          <w:rFonts w:ascii="Times New Roman" w:hAnsi="Times New Roman" w:cs="Times New Roman"/>
          <w:b/>
          <w:bCs/>
          <w:color w:val="000000" w:themeColor="text1"/>
          <w:sz w:val="24"/>
          <w:szCs w:val="24"/>
        </w:rPr>
        <w:lastRenderedPageBreak/>
        <w:t>Loss on Drying (Moisture):-</w:t>
      </w:r>
      <w:r w:rsidRPr="000D2111">
        <w:rPr>
          <w:rFonts w:ascii="Times New Roman" w:hAnsi="Times New Roman" w:cs="Times New Roman"/>
          <w:color w:val="000000" w:themeColor="text1"/>
          <w:sz w:val="24"/>
          <w:szCs w:val="24"/>
        </w:rPr>
        <w:t xml:space="preserve"> A moisture content of 8.51% was deemed reasonable, ensuring that the product maintained stability without becoming overly dry, which could degrade active ingredients.</w:t>
      </w:r>
    </w:p>
    <w:p w14:paraId="1E15487B" w14:textId="77777777" w:rsidR="0095637F" w:rsidRPr="000D2111" w:rsidRDefault="0095637F" w:rsidP="0095637F">
      <w:pPr>
        <w:pStyle w:val="ListParagraph"/>
        <w:numPr>
          <w:ilvl w:val="0"/>
          <w:numId w:val="17"/>
        </w:numPr>
        <w:spacing w:line="360" w:lineRule="auto"/>
        <w:jc w:val="both"/>
        <w:rPr>
          <w:rFonts w:ascii="Times New Roman" w:hAnsi="Times New Roman" w:cs="Times New Roman"/>
          <w:color w:val="000000" w:themeColor="text1"/>
          <w:sz w:val="24"/>
          <w:szCs w:val="24"/>
        </w:rPr>
      </w:pPr>
      <w:proofErr w:type="gramStart"/>
      <w:r w:rsidRPr="000D2111">
        <w:rPr>
          <w:rFonts w:ascii="Times New Roman" w:hAnsi="Times New Roman" w:cs="Times New Roman"/>
          <w:b/>
          <w:bCs/>
          <w:color w:val="000000" w:themeColor="text1"/>
          <w:sz w:val="24"/>
          <w:szCs w:val="24"/>
        </w:rPr>
        <w:t>pH:-</w:t>
      </w:r>
      <w:proofErr w:type="gramEnd"/>
      <w:r w:rsidRPr="000D2111">
        <w:rPr>
          <w:rFonts w:ascii="Times New Roman" w:hAnsi="Times New Roman" w:cs="Times New Roman"/>
          <w:color w:val="000000" w:themeColor="text1"/>
          <w:sz w:val="24"/>
          <w:szCs w:val="24"/>
        </w:rPr>
        <w:t xml:space="preserve"> With a pH of 4.81, </w:t>
      </w:r>
      <w:proofErr w:type="spellStart"/>
      <w:r w:rsidRPr="000D2111">
        <w:rPr>
          <w:rFonts w:ascii="Times New Roman" w:hAnsi="Times New Roman" w:cs="Times New Roman"/>
          <w:i/>
          <w:iCs/>
          <w:color w:val="000000" w:themeColor="text1"/>
          <w:sz w:val="24"/>
          <w:szCs w:val="24"/>
        </w:rPr>
        <w:t>Guduchyadi</w:t>
      </w:r>
      <w:proofErr w:type="spellEnd"/>
      <w:r w:rsidRPr="000D2111">
        <w:rPr>
          <w:rFonts w:ascii="Times New Roman" w:hAnsi="Times New Roman" w:cs="Times New Roman"/>
          <w:i/>
          <w:iCs/>
          <w:color w:val="000000" w:themeColor="text1"/>
          <w:sz w:val="24"/>
          <w:szCs w:val="24"/>
        </w:rPr>
        <w:t xml:space="preserve"> </w:t>
      </w:r>
      <w:proofErr w:type="spellStart"/>
      <w:r w:rsidRPr="000D2111">
        <w:rPr>
          <w:rFonts w:ascii="Times New Roman" w:hAnsi="Times New Roman" w:cs="Times New Roman"/>
          <w:i/>
          <w:iCs/>
          <w:color w:val="000000" w:themeColor="text1"/>
          <w:sz w:val="24"/>
          <w:szCs w:val="24"/>
        </w:rPr>
        <w:t>Rasayan</w:t>
      </w:r>
      <w:proofErr w:type="spellEnd"/>
      <w:r w:rsidRPr="000D2111">
        <w:rPr>
          <w:rFonts w:ascii="Times New Roman" w:hAnsi="Times New Roman" w:cs="Times New Roman"/>
          <w:color w:val="000000" w:themeColor="text1"/>
          <w:sz w:val="24"/>
          <w:szCs w:val="24"/>
        </w:rPr>
        <w:t xml:space="preserve"> was mildly acidic, which could benefit the solubility of certain compounds and enhance absorption in the gastrointestinal tract.</w:t>
      </w:r>
    </w:p>
    <w:p w14:paraId="318A69DB" w14:textId="77777777" w:rsidR="0095637F" w:rsidRPr="000D2111" w:rsidRDefault="0095637F" w:rsidP="0095637F">
      <w:pPr>
        <w:pStyle w:val="ListParagraph"/>
        <w:numPr>
          <w:ilvl w:val="0"/>
          <w:numId w:val="17"/>
        </w:numPr>
        <w:spacing w:line="360" w:lineRule="auto"/>
        <w:jc w:val="both"/>
        <w:rPr>
          <w:rFonts w:ascii="Times New Roman" w:hAnsi="Times New Roman" w:cs="Times New Roman"/>
          <w:color w:val="000000" w:themeColor="text1"/>
          <w:sz w:val="24"/>
          <w:szCs w:val="24"/>
        </w:rPr>
      </w:pPr>
      <w:r w:rsidRPr="000D2111">
        <w:rPr>
          <w:rFonts w:ascii="Times New Roman" w:hAnsi="Times New Roman" w:cs="Times New Roman"/>
          <w:b/>
          <w:bCs/>
          <w:color w:val="000000" w:themeColor="text1"/>
          <w:sz w:val="24"/>
          <w:szCs w:val="24"/>
        </w:rPr>
        <w:t xml:space="preserve">Total Ash </w:t>
      </w:r>
      <w:proofErr w:type="gramStart"/>
      <w:r w:rsidRPr="000D2111">
        <w:rPr>
          <w:rFonts w:ascii="Times New Roman" w:hAnsi="Times New Roman" w:cs="Times New Roman"/>
          <w:b/>
          <w:bCs/>
          <w:color w:val="000000" w:themeColor="text1"/>
          <w:sz w:val="24"/>
          <w:szCs w:val="24"/>
        </w:rPr>
        <w:t>Content:-</w:t>
      </w:r>
      <w:proofErr w:type="gramEnd"/>
      <w:r w:rsidRPr="000D2111">
        <w:rPr>
          <w:rFonts w:ascii="Times New Roman" w:hAnsi="Times New Roman" w:cs="Times New Roman"/>
          <w:color w:val="000000" w:themeColor="text1"/>
          <w:sz w:val="24"/>
          <w:szCs w:val="24"/>
        </w:rPr>
        <w:t xml:space="preserve"> The total ash content of 9.54% reflected the presence of inorganic minerals. This value was acceptable and suggested a quality product rich in beneficial minerals</w:t>
      </w:r>
    </w:p>
    <w:p w14:paraId="2C1903D1" w14:textId="5D3B1954" w:rsidR="0095637F" w:rsidRPr="00FD689E" w:rsidRDefault="0095637F" w:rsidP="00FD689E">
      <w:pPr>
        <w:pStyle w:val="ListParagraph"/>
        <w:numPr>
          <w:ilvl w:val="0"/>
          <w:numId w:val="17"/>
        </w:numPr>
        <w:spacing w:line="360" w:lineRule="auto"/>
        <w:jc w:val="both"/>
        <w:rPr>
          <w:rFonts w:ascii="Times New Roman" w:hAnsi="Times New Roman" w:cs="Times New Roman"/>
          <w:color w:val="000000" w:themeColor="text1"/>
          <w:sz w:val="24"/>
          <w:szCs w:val="24"/>
        </w:rPr>
      </w:pPr>
      <w:r w:rsidRPr="000D2111">
        <w:rPr>
          <w:rFonts w:ascii="Times New Roman" w:hAnsi="Times New Roman" w:cs="Times New Roman"/>
          <w:b/>
          <w:bCs/>
          <w:color w:val="000000" w:themeColor="text1"/>
          <w:sz w:val="24"/>
          <w:szCs w:val="24"/>
        </w:rPr>
        <w:t xml:space="preserve">Water-Soluble </w:t>
      </w:r>
      <w:proofErr w:type="gramStart"/>
      <w:r w:rsidRPr="000D2111">
        <w:rPr>
          <w:rFonts w:ascii="Times New Roman" w:hAnsi="Times New Roman" w:cs="Times New Roman"/>
          <w:b/>
          <w:bCs/>
          <w:color w:val="000000" w:themeColor="text1"/>
          <w:sz w:val="24"/>
          <w:szCs w:val="24"/>
        </w:rPr>
        <w:t>Extractive:-</w:t>
      </w:r>
      <w:proofErr w:type="gramEnd"/>
      <w:r w:rsidRPr="000D2111">
        <w:rPr>
          <w:rFonts w:ascii="Times New Roman" w:hAnsi="Times New Roman" w:cs="Times New Roman"/>
          <w:color w:val="000000" w:themeColor="text1"/>
          <w:sz w:val="24"/>
          <w:szCs w:val="24"/>
        </w:rPr>
        <w:t xml:space="preserve"> At 22.07%, this value indicated that a significant proportion of the compounds were soluble in water, which was crucial for the bioavailability of herbal medicines. This fell within the typical range of 15-25%, further affirming the product's quality.</w:t>
      </w:r>
    </w:p>
    <w:p w14:paraId="56B43C2C" w14:textId="77777777" w:rsidR="0095637F" w:rsidRPr="000D2111" w:rsidRDefault="0095637F" w:rsidP="0095637F">
      <w:pPr>
        <w:pStyle w:val="ListParagraph"/>
        <w:numPr>
          <w:ilvl w:val="0"/>
          <w:numId w:val="19"/>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Thin layer Chromatography (TLC) -</w:t>
      </w:r>
      <w:r w:rsidRPr="000D2111">
        <w:rPr>
          <w:rFonts w:ascii="Times New Roman" w:hAnsi="Times New Roman" w:cs="Times New Roman"/>
          <w:sz w:val="24"/>
          <w:szCs w:val="24"/>
        </w:rPr>
        <w:t xml:space="preserve"> The chromatographic fingerprint (TLC) analysis of </w:t>
      </w:r>
      <w:proofErr w:type="spellStart"/>
      <w:r w:rsidRPr="000D2111">
        <w:rPr>
          <w:rFonts w:ascii="Times New Roman" w:hAnsi="Times New Roman" w:cs="Times New Roman"/>
          <w:i/>
          <w:iCs/>
          <w:sz w:val="24"/>
          <w:szCs w:val="24"/>
        </w:rPr>
        <w:t>Guduchyadi</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Rasayan</w:t>
      </w:r>
      <w:proofErr w:type="spellEnd"/>
      <w:r w:rsidRPr="000D2111">
        <w:rPr>
          <w:rFonts w:ascii="Times New Roman" w:hAnsi="Times New Roman" w:cs="Times New Roman"/>
          <w:sz w:val="24"/>
          <w:szCs w:val="24"/>
        </w:rPr>
        <w:t xml:space="preserve"> was conducted using a 1 ml solution in 10 ml of methanol, with a mobile phase of chloroform and methanol. The solvent </w:t>
      </w:r>
      <w:proofErr w:type="spellStart"/>
      <w:r w:rsidRPr="000D2111">
        <w:rPr>
          <w:rFonts w:ascii="Times New Roman" w:hAnsi="Times New Roman" w:cs="Times New Roman"/>
          <w:sz w:val="24"/>
          <w:szCs w:val="24"/>
        </w:rPr>
        <w:t>traveled</w:t>
      </w:r>
      <w:proofErr w:type="spellEnd"/>
      <w:r w:rsidRPr="000D2111">
        <w:rPr>
          <w:rFonts w:ascii="Times New Roman" w:hAnsi="Times New Roman" w:cs="Times New Roman"/>
          <w:sz w:val="24"/>
          <w:szCs w:val="24"/>
        </w:rPr>
        <w:t xml:space="preserve"> a distance of approximately 8 cm, and after derivatization, the final Rf values obtained were 0.48, 0.51, 0.73, 0.83, and 0.90. The TLC analysis of </w:t>
      </w:r>
      <w:proofErr w:type="spellStart"/>
      <w:r w:rsidRPr="000D2111">
        <w:rPr>
          <w:rFonts w:ascii="Times New Roman" w:hAnsi="Times New Roman" w:cs="Times New Roman"/>
          <w:sz w:val="24"/>
          <w:szCs w:val="24"/>
        </w:rPr>
        <w:t>Guduchyadi</w:t>
      </w:r>
      <w:proofErr w:type="spellEnd"/>
      <w:r w:rsidRPr="000D2111">
        <w:rPr>
          <w:rFonts w:ascii="Times New Roman" w:hAnsi="Times New Roman" w:cs="Times New Roman"/>
          <w:sz w:val="24"/>
          <w:szCs w:val="24"/>
        </w:rPr>
        <w:t xml:space="preserve"> </w:t>
      </w:r>
      <w:proofErr w:type="spellStart"/>
      <w:r w:rsidRPr="000D2111">
        <w:rPr>
          <w:rFonts w:ascii="Times New Roman" w:hAnsi="Times New Roman" w:cs="Times New Roman"/>
          <w:sz w:val="24"/>
          <w:szCs w:val="24"/>
        </w:rPr>
        <w:t>Rasayan</w:t>
      </w:r>
      <w:proofErr w:type="spellEnd"/>
      <w:r w:rsidRPr="000D2111">
        <w:rPr>
          <w:rFonts w:ascii="Times New Roman" w:hAnsi="Times New Roman" w:cs="Times New Roman"/>
          <w:sz w:val="24"/>
          <w:szCs w:val="24"/>
        </w:rPr>
        <w:t xml:space="preserve"> yielded Rf values of 0.48, 0.51, 0.73, 0.83, and 0.90. When compared to typical Rf ranges for herbal extracts, it showed interpretation as</w:t>
      </w:r>
    </w:p>
    <w:p w14:paraId="5B753641" w14:textId="77777777" w:rsidR="0095637F" w:rsidRPr="000D2111" w:rsidRDefault="0095637F" w:rsidP="0095637F">
      <w:pPr>
        <w:pStyle w:val="ListParagraph"/>
        <w:numPr>
          <w:ilvl w:val="0"/>
          <w:numId w:val="18"/>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 xml:space="preserve">Rf </w:t>
      </w:r>
      <w:proofErr w:type="gramStart"/>
      <w:r w:rsidRPr="000D2111">
        <w:rPr>
          <w:rFonts w:ascii="Times New Roman" w:hAnsi="Times New Roman" w:cs="Times New Roman"/>
          <w:b/>
          <w:bCs/>
          <w:sz w:val="24"/>
          <w:szCs w:val="24"/>
        </w:rPr>
        <w:t>0.48</w:t>
      </w:r>
      <w:r w:rsidRPr="000D2111">
        <w:rPr>
          <w:rFonts w:ascii="Times New Roman" w:hAnsi="Times New Roman" w:cs="Times New Roman"/>
          <w:sz w:val="24"/>
          <w:szCs w:val="24"/>
        </w:rPr>
        <w:t>:-</w:t>
      </w:r>
      <w:proofErr w:type="gramEnd"/>
      <w:r w:rsidRPr="000D2111">
        <w:rPr>
          <w:rFonts w:ascii="Times New Roman" w:hAnsi="Times New Roman" w:cs="Times New Roman"/>
          <w:sz w:val="24"/>
          <w:szCs w:val="24"/>
        </w:rPr>
        <w:t xml:space="preserve"> The normal range was 0.4 - 0.6, suggesting polar compounds, often critical for therapeutic effects. </w:t>
      </w:r>
    </w:p>
    <w:p w14:paraId="3AAF4663" w14:textId="18C2FA31" w:rsidR="0095637F" w:rsidRPr="000D2111" w:rsidRDefault="0095637F" w:rsidP="0095637F">
      <w:pPr>
        <w:pStyle w:val="ListParagraph"/>
        <w:numPr>
          <w:ilvl w:val="0"/>
          <w:numId w:val="18"/>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 xml:space="preserve">Rf </w:t>
      </w:r>
      <w:proofErr w:type="gramStart"/>
      <w:r w:rsidRPr="000D2111">
        <w:rPr>
          <w:rFonts w:ascii="Times New Roman" w:hAnsi="Times New Roman" w:cs="Times New Roman"/>
          <w:b/>
          <w:bCs/>
          <w:sz w:val="24"/>
          <w:szCs w:val="24"/>
        </w:rPr>
        <w:t>0.51</w:t>
      </w:r>
      <w:r w:rsidRPr="000D2111">
        <w:rPr>
          <w:rFonts w:ascii="Times New Roman" w:hAnsi="Times New Roman" w:cs="Times New Roman"/>
          <w:sz w:val="24"/>
          <w:szCs w:val="24"/>
        </w:rPr>
        <w:t>:-</w:t>
      </w:r>
      <w:proofErr w:type="gramEnd"/>
      <w:r w:rsidRPr="000D2111">
        <w:rPr>
          <w:rFonts w:ascii="Times New Roman" w:hAnsi="Times New Roman" w:cs="Times New Roman"/>
          <w:sz w:val="24"/>
          <w:szCs w:val="24"/>
        </w:rPr>
        <w:t xml:space="preserve"> Also within the 0.4 - 0.6 range, indicating similar polar constituents that could </w:t>
      </w:r>
      <w:r w:rsidR="002D7860" w:rsidRPr="000D2111">
        <w:rPr>
          <w:rFonts w:ascii="Times New Roman" w:hAnsi="Times New Roman" w:cs="Times New Roman"/>
          <w:sz w:val="24"/>
          <w:szCs w:val="24"/>
        </w:rPr>
        <w:t>enhance</w:t>
      </w:r>
      <w:r w:rsidRPr="000D2111">
        <w:rPr>
          <w:rFonts w:ascii="Times New Roman" w:hAnsi="Times New Roman" w:cs="Times New Roman"/>
          <w:sz w:val="24"/>
          <w:szCs w:val="24"/>
        </w:rPr>
        <w:t xml:space="preserve"> the efficacy. </w:t>
      </w:r>
    </w:p>
    <w:p w14:paraId="712C1795" w14:textId="77777777" w:rsidR="0095637F" w:rsidRPr="000D2111" w:rsidRDefault="0095637F" w:rsidP="0095637F">
      <w:pPr>
        <w:pStyle w:val="ListParagraph"/>
        <w:numPr>
          <w:ilvl w:val="0"/>
          <w:numId w:val="18"/>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 xml:space="preserve">Rf </w:t>
      </w:r>
      <w:proofErr w:type="gramStart"/>
      <w:r w:rsidRPr="000D2111">
        <w:rPr>
          <w:rFonts w:ascii="Times New Roman" w:hAnsi="Times New Roman" w:cs="Times New Roman"/>
          <w:b/>
          <w:bCs/>
          <w:sz w:val="24"/>
          <w:szCs w:val="24"/>
        </w:rPr>
        <w:t>0.73</w:t>
      </w:r>
      <w:r w:rsidRPr="000D2111">
        <w:rPr>
          <w:rFonts w:ascii="Times New Roman" w:hAnsi="Times New Roman" w:cs="Times New Roman"/>
          <w:sz w:val="24"/>
          <w:szCs w:val="24"/>
        </w:rPr>
        <w:t>:-</w:t>
      </w:r>
      <w:proofErr w:type="gramEnd"/>
      <w:r w:rsidRPr="000D2111">
        <w:rPr>
          <w:rFonts w:ascii="Times New Roman" w:hAnsi="Times New Roman" w:cs="Times New Roman"/>
          <w:sz w:val="24"/>
          <w:szCs w:val="24"/>
        </w:rPr>
        <w:t xml:space="preserve"> Fits within the 0.7 - 0.9 range, reflecting moderately polar compounds that contributed to the formulation's complexity.</w:t>
      </w:r>
    </w:p>
    <w:p w14:paraId="4391A43E" w14:textId="77777777" w:rsidR="0095637F" w:rsidRPr="000D2111" w:rsidRDefault="0095637F" w:rsidP="0095637F">
      <w:pPr>
        <w:pStyle w:val="ListParagraph"/>
        <w:numPr>
          <w:ilvl w:val="0"/>
          <w:numId w:val="18"/>
        </w:numPr>
        <w:spacing w:line="360" w:lineRule="auto"/>
        <w:jc w:val="both"/>
        <w:rPr>
          <w:rFonts w:ascii="Times New Roman" w:hAnsi="Times New Roman" w:cs="Times New Roman"/>
          <w:sz w:val="24"/>
          <w:szCs w:val="24"/>
        </w:rPr>
      </w:pPr>
      <w:r w:rsidRPr="000D2111">
        <w:rPr>
          <w:rFonts w:ascii="Times New Roman" w:hAnsi="Times New Roman" w:cs="Times New Roman"/>
          <w:sz w:val="24"/>
          <w:szCs w:val="24"/>
        </w:rPr>
        <w:t xml:space="preserve"> </w:t>
      </w:r>
      <w:r w:rsidRPr="000D2111">
        <w:rPr>
          <w:rFonts w:ascii="Times New Roman" w:hAnsi="Times New Roman" w:cs="Times New Roman"/>
          <w:b/>
          <w:bCs/>
          <w:sz w:val="24"/>
          <w:szCs w:val="24"/>
        </w:rPr>
        <w:t xml:space="preserve">Rf </w:t>
      </w:r>
      <w:proofErr w:type="gramStart"/>
      <w:r w:rsidRPr="000D2111">
        <w:rPr>
          <w:rFonts w:ascii="Times New Roman" w:hAnsi="Times New Roman" w:cs="Times New Roman"/>
          <w:b/>
          <w:bCs/>
          <w:sz w:val="24"/>
          <w:szCs w:val="24"/>
        </w:rPr>
        <w:t>0.83</w:t>
      </w:r>
      <w:r w:rsidRPr="000D2111">
        <w:rPr>
          <w:rFonts w:ascii="Times New Roman" w:hAnsi="Times New Roman" w:cs="Times New Roman"/>
          <w:sz w:val="24"/>
          <w:szCs w:val="24"/>
        </w:rPr>
        <w:t>:-</w:t>
      </w:r>
      <w:proofErr w:type="gramEnd"/>
      <w:r w:rsidRPr="000D2111">
        <w:rPr>
          <w:rFonts w:ascii="Times New Roman" w:hAnsi="Times New Roman" w:cs="Times New Roman"/>
          <w:sz w:val="24"/>
          <w:szCs w:val="24"/>
        </w:rPr>
        <w:t xml:space="preserve"> This value was consistent with the 0.7 - 0.9 range, indicating non-polar to moderately polar substances that might enhance therapeutic action. </w:t>
      </w:r>
    </w:p>
    <w:p w14:paraId="4556B4C4" w14:textId="77777777" w:rsidR="0095637F" w:rsidRPr="000D2111" w:rsidRDefault="0095637F" w:rsidP="0095637F">
      <w:pPr>
        <w:pStyle w:val="ListParagraph"/>
        <w:numPr>
          <w:ilvl w:val="0"/>
          <w:numId w:val="18"/>
        </w:numPr>
        <w:spacing w:line="360" w:lineRule="auto"/>
        <w:jc w:val="both"/>
        <w:rPr>
          <w:rFonts w:ascii="Times New Roman" w:hAnsi="Times New Roman" w:cs="Times New Roman"/>
          <w:sz w:val="24"/>
          <w:szCs w:val="24"/>
        </w:rPr>
      </w:pPr>
      <w:r w:rsidRPr="000D2111">
        <w:rPr>
          <w:rFonts w:ascii="Times New Roman" w:hAnsi="Times New Roman" w:cs="Times New Roman"/>
          <w:b/>
          <w:bCs/>
          <w:sz w:val="24"/>
          <w:szCs w:val="24"/>
        </w:rPr>
        <w:t xml:space="preserve">Rf </w:t>
      </w:r>
      <w:proofErr w:type="gramStart"/>
      <w:r w:rsidRPr="000D2111">
        <w:rPr>
          <w:rFonts w:ascii="Times New Roman" w:hAnsi="Times New Roman" w:cs="Times New Roman"/>
          <w:b/>
          <w:bCs/>
          <w:sz w:val="24"/>
          <w:szCs w:val="24"/>
        </w:rPr>
        <w:t>0.90</w:t>
      </w:r>
      <w:r w:rsidRPr="000D2111">
        <w:rPr>
          <w:rFonts w:ascii="Times New Roman" w:hAnsi="Times New Roman" w:cs="Times New Roman"/>
          <w:sz w:val="24"/>
          <w:szCs w:val="24"/>
        </w:rPr>
        <w:t>:-</w:t>
      </w:r>
      <w:proofErr w:type="gramEnd"/>
      <w:r w:rsidRPr="000D2111">
        <w:rPr>
          <w:rFonts w:ascii="Times New Roman" w:hAnsi="Times New Roman" w:cs="Times New Roman"/>
          <w:sz w:val="24"/>
          <w:szCs w:val="24"/>
        </w:rPr>
        <w:t xml:space="preserve"> Within the 0.8 - 1.0 range, suggested less polar compounds, valuable for broadening the spectrum of activity. The diversity of Rf values confirms effective extraction methods, highlighting the presence of a rich array of phytochemicals. This complexity was essential for the synergistic effects often </w:t>
      </w:r>
      <w:r w:rsidRPr="000D2111">
        <w:rPr>
          <w:rFonts w:ascii="Times New Roman" w:hAnsi="Times New Roman" w:cs="Times New Roman"/>
          <w:sz w:val="24"/>
          <w:szCs w:val="24"/>
        </w:rPr>
        <w:lastRenderedPageBreak/>
        <w:t xml:space="preserve">seen in herbal formulations, supporting the overall therapeutic potential and quality of </w:t>
      </w:r>
      <w:proofErr w:type="spellStart"/>
      <w:r w:rsidRPr="000D2111">
        <w:rPr>
          <w:rFonts w:ascii="Times New Roman" w:hAnsi="Times New Roman" w:cs="Times New Roman"/>
          <w:i/>
          <w:iCs/>
          <w:sz w:val="24"/>
          <w:szCs w:val="24"/>
        </w:rPr>
        <w:t>Guduchyadi</w:t>
      </w:r>
      <w:proofErr w:type="spellEnd"/>
      <w:r w:rsidRPr="000D2111">
        <w:rPr>
          <w:rFonts w:ascii="Times New Roman" w:hAnsi="Times New Roman" w:cs="Times New Roman"/>
          <w:i/>
          <w:iCs/>
          <w:sz w:val="24"/>
          <w:szCs w:val="24"/>
        </w:rPr>
        <w:t xml:space="preserve"> </w:t>
      </w:r>
      <w:proofErr w:type="spellStart"/>
      <w:r w:rsidRPr="000D2111">
        <w:rPr>
          <w:rFonts w:ascii="Times New Roman" w:hAnsi="Times New Roman" w:cs="Times New Roman"/>
          <w:i/>
          <w:iCs/>
          <w:sz w:val="24"/>
          <w:szCs w:val="24"/>
        </w:rPr>
        <w:t>Rasayan</w:t>
      </w:r>
      <w:proofErr w:type="spellEnd"/>
      <w:r w:rsidRPr="000D2111">
        <w:rPr>
          <w:rFonts w:ascii="Times New Roman" w:hAnsi="Times New Roman" w:cs="Times New Roman"/>
          <w:i/>
          <w:iCs/>
          <w:sz w:val="24"/>
          <w:szCs w:val="24"/>
        </w:rPr>
        <w:t>.</w:t>
      </w:r>
      <w:r w:rsidRPr="000D2111">
        <w:rPr>
          <w:rFonts w:ascii="Times New Roman" w:hAnsi="Times New Roman" w:cs="Times New Roman"/>
          <w:sz w:val="24"/>
          <w:szCs w:val="24"/>
        </w:rPr>
        <w:t xml:space="preserve"> Thus, the results were not only aligned with expected norms but also underscored the formulation's efficacy.</w:t>
      </w:r>
    </w:p>
    <w:p w14:paraId="069C4266" w14:textId="4313123E" w:rsidR="0000440A" w:rsidRPr="0000440A" w:rsidRDefault="00C1665B" w:rsidP="0000440A">
      <w:pPr>
        <w:spacing w:line="360" w:lineRule="auto"/>
        <w:jc w:val="both"/>
        <w:rPr>
          <w:rFonts w:ascii="Times New Roman" w:hAnsi="Times New Roman" w:cs="Times New Roman"/>
          <w:b/>
          <w:bCs/>
          <w:sz w:val="24"/>
          <w:szCs w:val="24"/>
        </w:rPr>
      </w:pPr>
      <w:r w:rsidRPr="0000440A">
        <w:rPr>
          <w:rFonts w:ascii="Times New Roman" w:hAnsi="Times New Roman" w:cs="Times New Roman"/>
          <w:b/>
          <w:bCs/>
          <w:sz w:val="24"/>
          <w:szCs w:val="24"/>
        </w:rPr>
        <w:t>DISCUSSION</w:t>
      </w:r>
    </w:p>
    <w:p w14:paraId="1776FD01" w14:textId="77777777" w:rsidR="00C1665B" w:rsidRDefault="0000440A" w:rsidP="00A25468">
      <w:pPr>
        <w:spacing w:line="360" w:lineRule="auto"/>
        <w:jc w:val="both"/>
        <w:rPr>
          <w:rFonts w:ascii="Times New Roman" w:hAnsi="Times New Roman" w:cs="Times New Roman"/>
          <w:sz w:val="24"/>
          <w:szCs w:val="24"/>
        </w:rPr>
      </w:pPr>
      <w:r w:rsidRPr="0000440A">
        <w:rPr>
          <w:rFonts w:ascii="Times New Roman" w:hAnsi="Times New Roman" w:cs="Times New Roman"/>
          <w:sz w:val="24"/>
          <w:szCs w:val="24"/>
        </w:rPr>
        <w:t xml:space="preserve">The analytical study of </w:t>
      </w:r>
      <w:proofErr w:type="spellStart"/>
      <w:r w:rsidRPr="0000440A">
        <w:rPr>
          <w:rFonts w:ascii="Times New Roman" w:hAnsi="Times New Roman" w:cs="Times New Roman"/>
          <w:i/>
          <w:iCs/>
          <w:sz w:val="24"/>
          <w:szCs w:val="24"/>
        </w:rPr>
        <w:t>Guduchyadi</w:t>
      </w:r>
      <w:proofErr w:type="spellEnd"/>
      <w:r w:rsidRPr="0000440A">
        <w:rPr>
          <w:rFonts w:ascii="Times New Roman" w:hAnsi="Times New Roman" w:cs="Times New Roman"/>
          <w:i/>
          <w:iCs/>
          <w:sz w:val="24"/>
          <w:szCs w:val="24"/>
        </w:rPr>
        <w:t xml:space="preserve"> </w:t>
      </w:r>
      <w:proofErr w:type="spellStart"/>
      <w:r w:rsidRPr="0000440A">
        <w:rPr>
          <w:rFonts w:ascii="Times New Roman" w:hAnsi="Times New Roman" w:cs="Times New Roman"/>
          <w:i/>
          <w:iCs/>
          <w:sz w:val="24"/>
          <w:szCs w:val="24"/>
        </w:rPr>
        <w:t>Rasayana</w:t>
      </w:r>
      <w:proofErr w:type="spellEnd"/>
      <w:r w:rsidRPr="0000440A">
        <w:rPr>
          <w:rFonts w:ascii="Times New Roman" w:hAnsi="Times New Roman" w:cs="Times New Roman"/>
          <w:sz w:val="24"/>
          <w:szCs w:val="24"/>
        </w:rPr>
        <w:t xml:space="preserve"> was carried out to assess its organoleptic, physicochemical, and chromatographic properties, which are essential for its quality control and therapeutic efficacy. The formulation, prepared at a GMP-certified pharmacy, was subjected to rigorous testing at Cultivator Phyto Lab </w:t>
      </w:r>
      <w:proofErr w:type="spellStart"/>
      <w:r w:rsidRPr="0000440A">
        <w:rPr>
          <w:rFonts w:ascii="Times New Roman" w:hAnsi="Times New Roman" w:cs="Times New Roman"/>
          <w:sz w:val="24"/>
          <w:szCs w:val="24"/>
        </w:rPr>
        <w:t>Pvt.</w:t>
      </w:r>
      <w:proofErr w:type="spellEnd"/>
      <w:r w:rsidRPr="0000440A">
        <w:rPr>
          <w:rFonts w:ascii="Times New Roman" w:hAnsi="Times New Roman" w:cs="Times New Roman"/>
          <w:sz w:val="24"/>
          <w:szCs w:val="24"/>
        </w:rPr>
        <w:t xml:space="preserve"> Ltd. in Jodhpur. The organoleptic characteristics revealed that the powder form of </w:t>
      </w:r>
      <w:proofErr w:type="spellStart"/>
      <w:r w:rsidRPr="0000440A">
        <w:rPr>
          <w:rFonts w:ascii="Times New Roman" w:hAnsi="Times New Roman" w:cs="Times New Roman"/>
          <w:i/>
          <w:iCs/>
          <w:sz w:val="24"/>
          <w:szCs w:val="24"/>
        </w:rPr>
        <w:t>Guduchyadi</w:t>
      </w:r>
      <w:proofErr w:type="spellEnd"/>
      <w:r w:rsidRPr="0000440A">
        <w:rPr>
          <w:rFonts w:ascii="Times New Roman" w:hAnsi="Times New Roman" w:cs="Times New Roman"/>
          <w:i/>
          <w:iCs/>
          <w:sz w:val="24"/>
          <w:szCs w:val="24"/>
        </w:rPr>
        <w:t xml:space="preserve"> </w:t>
      </w:r>
      <w:proofErr w:type="spellStart"/>
      <w:r w:rsidRPr="0000440A">
        <w:rPr>
          <w:rFonts w:ascii="Times New Roman" w:hAnsi="Times New Roman" w:cs="Times New Roman"/>
          <w:i/>
          <w:iCs/>
          <w:sz w:val="24"/>
          <w:szCs w:val="24"/>
        </w:rPr>
        <w:t>Rasayana</w:t>
      </w:r>
      <w:proofErr w:type="spellEnd"/>
      <w:r w:rsidRPr="0000440A">
        <w:rPr>
          <w:rFonts w:ascii="Times New Roman" w:hAnsi="Times New Roman" w:cs="Times New Roman"/>
          <w:sz w:val="24"/>
          <w:szCs w:val="24"/>
        </w:rPr>
        <w:t xml:space="preserve"> had a greenish-yellow </w:t>
      </w:r>
      <w:proofErr w:type="spellStart"/>
      <w:r w:rsidRPr="0000440A">
        <w:rPr>
          <w:rFonts w:ascii="Times New Roman" w:hAnsi="Times New Roman" w:cs="Times New Roman"/>
          <w:sz w:val="24"/>
          <w:szCs w:val="24"/>
        </w:rPr>
        <w:t>color</w:t>
      </w:r>
      <w:proofErr w:type="spellEnd"/>
      <w:r w:rsidRPr="0000440A">
        <w:rPr>
          <w:rFonts w:ascii="Times New Roman" w:hAnsi="Times New Roman" w:cs="Times New Roman"/>
          <w:sz w:val="24"/>
          <w:szCs w:val="24"/>
        </w:rPr>
        <w:t xml:space="preserve"> and a pleasant </w:t>
      </w:r>
      <w:proofErr w:type="spellStart"/>
      <w:r w:rsidRPr="0000440A">
        <w:rPr>
          <w:rFonts w:ascii="Times New Roman" w:hAnsi="Times New Roman" w:cs="Times New Roman"/>
          <w:sz w:val="24"/>
          <w:szCs w:val="24"/>
        </w:rPr>
        <w:t>odor</w:t>
      </w:r>
      <w:proofErr w:type="spellEnd"/>
      <w:r w:rsidRPr="0000440A">
        <w:rPr>
          <w:rFonts w:ascii="Times New Roman" w:hAnsi="Times New Roman" w:cs="Times New Roman"/>
          <w:sz w:val="24"/>
          <w:szCs w:val="24"/>
        </w:rPr>
        <w:t>. These sensory properties are important, as they reflect the quality and acceptability of the formulation, which is crucial for its therapeutic effectiveness.</w:t>
      </w:r>
      <w:r w:rsidRPr="000D2111">
        <w:rPr>
          <w:rFonts w:ascii="Times New Roman" w:hAnsi="Times New Roman" w:cs="Times New Roman"/>
          <w:sz w:val="24"/>
          <w:szCs w:val="24"/>
        </w:rPr>
        <w:t xml:space="preserve"> </w:t>
      </w:r>
      <w:r w:rsidRPr="0000440A">
        <w:rPr>
          <w:rFonts w:ascii="Times New Roman" w:hAnsi="Times New Roman" w:cs="Times New Roman"/>
          <w:sz w:val="24"/>
          <w:szCs w:val="24"/>
        </w:rPr>
        <w:t xml:space="preserve">Physicochemical analysis provided critical insights into the formulation’s composition and stability. The alcohol-soluble extractive content of 29.94% indicates a high concentration of active compounds that are likely to contribute to the therapeutic actions of </w:t>
      </w:r>
      <w:proofErr w:type="spellStart"/>
      <w:r w:rsidRPr="0000440A">
        <w:rPr>
          <w:rFonts w:ascii="Times New Roman" w:hAnsi="Times New Roman" w:cs="Times New Roman"/>
          <w:i/>
          <w:iCs/>
          <w:sz w:val="24"/>
          <w:szCs w:val="24"/>
        </w:rPr>
        <w:t>Guduchyadi</w:t>
      </w:r>
      <w:proofErr w:type="spellEnd"/>
      <w:r w:rsidRPr="0000440A">
        <w:rPr>
          <w:rFonts w:ascii="Times New Roman" w:hAnsi="Times New Roman" w:cs="Times New Roman"/>
          <w:i/>
          <w:iCs/>
          <w:sz w:val="24"/>
          <w:szCs w:val="24"/>
        </w:rPr>
        <w:t xml:space="preserve"> </w:t>
      </w:r>
      <w:proofErr w:type="spellStart"/>
      <w:r w:rsidRPr="0000440A">
        <w:rPr>
          <w:rFonts w:ascii="Times New Roman" w:hAnsi="Times New Roman" w:cs="Times New Roman"/>
          <w:i/>
          <w:iCs/>
          <w:sz w:val="24"/>
          <w:szCs w:val="24"/>
        </w:rPr>
        <w:t>Rasayana</w:t>
      </w:r>
      <w:proofErr w:type="spellEnd"/>
      <w:r w:rsidRPr="0000440A">
        <w:rPr>
          <w:rFonts w:ascii="Times New Roman" w:hAnsi="Times New Roman" w:cs="Times New Roman"/>
          <w:sz w:val="24"/>
          <w:szCs w:val="24"/>
        </w:rPr>
        <w:t>. This result is consistent with the expected range, affirming the efficacy of the extraction process used in preparation. The moisture content of 8.51% and a pH value of 4.81 suggest that the formulation is stable and mildly acidic, which may enhance the solubility of certain compounds, thus improving their bioavailability. The total ash content of 9.54% is a reflection of the inorganic material in the formulation, while the water-soluble extractive content of 22.07% indicates a significant proportion of bioavailable compounds that dissolve in water, facilitating their absorption in the body.</w:t>
      </w:r>
      <w:r w:rsidRPr="000D2111">
        <w:rPr>
          <w:rFonts w:ascii="Times New Roman" w:hAnsi="Times New Roman" w:cs="Times New Roman"/>
          <w:sz w:val="24"/>
          <w:szCs w:val="24"/>
        </w:rPr>
        <w:t xml:space="preserve"> </w:t>
      </w:r>
      <w:r w:rsidRPr="0000440A">
        <w:rPr>
          <w:rFonts w:ascii="Times New Roman" w:hAnsi="Times New Roman" w:cs="Times New Roman"/>
          <w:sz w:val="24"/>
          <w:szCs w:val="24"/>
        </w:rPr>
        <w:t>Thin Layer Chromatography (TLC) fingerprinting revealed multiple Rf values (0.48, 0.51, 0.73, 0.83, and 0.90), demonstrating the presence of a diverse array of chemical constituents. These values are typical for herbal formulations, indicating a mix of polar and moderately polar compounds, each contributing to the overall therapeutic efficacy. The variety of Rf values confirms the presence of a broad spectrum of active ingredients, ensuring the formulation’s therapeutic potential.</w:t>
      </w:r>
      <w:r w:rsidRPr="000D2111">
        <w:rPr>
          <w:rFonts w:ascii="Times New Roman" w:hAnsi="Times New Roman" w:cs="Times New Roman"/>
          <w:sz w:val="24"/>
          <w:szCs w:val="24"/>
        </w:rPr>
        <w:t xml:space="preserve"> </w:t>
      </w:r>
      <w:r w:rsidRPr="0000440A">
        <w:rPr>
          <w:rFonts w:ascii="Times New Roman" w:hAnsi="Times New Roman" w:cs="Times New Roman"/>
          <w:sz w:val="24"/>
          <w:szCs w:val="24"/>
        </w:rPr>
        <w:t xml:space="preserve">Overall, the findings underscore the high quality and therapeutic potential of </w:t>
      </w:r>
      <w:proofErr w:type="spellStart"/>
      <w:r w:rsidRPr="0000440A">
        <w:rPr>
          <w:rFonts w:ascii="Times New Roman" w:hAnsi="Times New Roman" w:cs="Times New Roman"/>
          <w:i/>
          <w:iCs/>
          <w:sz w:val="24"/>
          <w:szCs w:val="24"/>
        </w:rPr>
        <w:t>Guduchyadi</w:t>
      </w:r>
      <w:proofErr w:type="spellEnd"/>
      <w:r w:rsidRPr="0000440A">
        <w:rPr>
          <w:rFonts w:ascii="Times New Roman" w:hAnsi="Times New Roman" w:cs="Times New Roman"/>
          <w:i/>
          <w:iCs/>
          <w:sz w:val="24"/>
          <w:szCs w:val="24"/>
        </w:rPr>
        <w:t xml:space="preserve"> </w:t>
      </w:r>
      <w:proofErr w:type="spellStart"/>
      <w:r w:rsidRPr="0000440A">
        <w:rPr>
          <w:rFonts w:ascii="Times New Roman" w:hAnsi="Times New Roman" w:cs="Times New Roman"/>
          <w:i/>
          <w:iCs/>
          <w:sz w:val="24"/>
          <w:szCs w:val="24"/>
        </w:rPr>
        <w:t>Rasayana</w:t>
      </w:r>
      <w:proofErr w:type="spellEnd"/>
      <w:r w:rsidRPr="0000440A">
        <w:rPr>
          <w:rFonts w:ascii="Times New Roman" w:hAnsi="Times New Roman" w:cs="Times New Roman"/>
          <w:i/>
          <w:iCs/>
          <w:sz w:val="24"/>
          <w:szCs w:val="24"/>
        </w:rPr>
        <w:t>,</w:t>
      </w:r>
      <w:r w:rsidRPr="0000440A">
        <w:rPr>
          <w:rFonts w:ascii="Times New Roman" w:hAnsi="Times New Roman" w:cs="Times New Roman"/>
          <w:sz w:val="24"/>
          <w:szCs w:val="24"/>
        </w:rPr>
        <w:t xml:space="preserve"> supporting its use in traditional and modern medicinal practices. The comprehensive analysis provides a strong basis for the standardization and validation of this formulation in clinical applications.</w:t>
      </w:r>
    </w:p>
    <w:p w14:paraId="5ACAFDD4" w14:textId="4935291C" w:rsidR="002D7860" w:rsidRDefault="00A25468" w:rsidP="00A2546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D7860" w:rsidRPr="000D2111">
        <w:rPr>
          <w:rFonts w:ascii="Times New Roman" w:hAnsi="Times New Roman" w:cs="Times New Roman"/>
          <w:b/>
          <w:bCs/>
          <w:sz w:val="24"/>
          <w:szCs w:val="24"/>
        </w:rPr>
        <w:t>CONCLUSION: -</w:t>
      </w:r>
      <w:r w:rsidR="002D7860" w:rsidRPr="002D7860">
        <w:rPr>
          <w:rFonts w:ascii="Times New Roman" w:hAnsi="Times New Roman" w:cs="Times New Roman"/>
          <w:sz w:val="24"/>
          <w:szCs w:val="24"/>
        </w:rPr>
        <w:t xml:space="preserve">The Ayurvedic system of medicine is increasingly being relied upon for stress management, various health issues, and particularly lifestyle diseases. The ingredients used in these formulations have been </w:t>
      </w:r>
      <w:proofErr w:type="spellStart"/>
      <w:r w:rsidR="002D7860" w:rsidRPr="002D7860">
        <w:rPr>
          <w:rFonts w:ascii="Times New Roman" w:hAnsi="Times New Roman" w:cs="Times New Roman"/>
          <w:sz w:val="24"/>
          <w:szCs w:val="24"/>
        </w:rPr>
        <w:t>pharmacognostically</w:t>
      </w:r>
      <w:proofErr w:type="spellEnd"/>
      <w:r w:rsidR="002D7860" w:rsidRPr="002D7860">
        <w:rPr>
          <w:rFonts w:ascii="Times New Roman" w:hAnsi="Times New Roman" w:cs="Times New Roman"/>
          <w:sz w:val="24"/>
          <w:szCs w:val="24"/>
        </w:rPr>
        <w:t xml:space="preserve"> identified, authenticated, and utilized for preparation. Any plant or formulation used medicinally requires a detailed study </w:t>
      </w:r>
      <w:r w:rsidR="002D7860" w:rsidRPr="000D2111">
        <w:rPr>
          <w:rFonts w:ascii="Times New Roman" w:hAnsi="Times New Roman" w:cs="Times New Roman"/>
          <w:sz w:val="24"/>
          <w:szCs w:val="24"/>
        </w:rPr>
        <w:t>before</w:t>
      </w:r>
      <w:r w:rsidR="002D7860" w:rsidRPr="002D7860">
        <w:rPr>
          <w:rFonts w:ascii="Times New Roman" w:hAnsi="Times New Roman" w:cs="Times New Roman"/>
          <w:sz w:val="24"/>
          <w:szCs w:val="24"/>
        </w:rPr>
        <w:t xml:space="preserve"> its use, as the therapeutic efficacy depends on the quality of the ingredients involved in the preparation of the medicinal product</w:t>
      </w:r>
      <w:r>
        <w:rPr>
          <w:rStyle w:val="EndnoteReference"/>
          <w:rFonts w:ascii="Times New Roman" w:hAnsi="Times New Roman" w:cs="Times New Roman"/>
          <w:sz w:val="24"/>
          <w:szCs w:val="24"/>
        </w:rPr>
        <w:endnoteReference w:id="16"/>
      </w:r>
      <w:r w:rsidR="002D7860" w:rsidRPr="002D7860">
        <w:rPr>
          <w:rFonts w:ascii="Times New Roman" w:hAnsi="Times New Roman" w:cs="Times New Roman"/>
          <w:sz w:val="24"/>
          <w:szCs w:val="24"/>
        </w:rPr>
        <w:t>.</w:t>
      </w:r>
      <w:r w:rsidR="002D7860" w:rsidRPr="000D2111">
        <w:rPr>
          <w:rFonts w:ascii="Times New Roman" w:hAnsi="Times New Roman" w:cs="Times New Roman"/>
          <w:sz w:val="24"/>
          <w:szCs w:val="24"/>
        </w:rPr>
        <w:t xml:space="preserve"> </w:t>
      </w:r>
      <w:r w:rsidR="002D7860" w:rsidRPr="002D7860">
        <w:rPr>
          <w:rFonts w:ascii="Times New Roman" w:hAnsi="Times New Roman" w:cs="Times New Roman"/>
          <w:sz w:val="24"/>
          <w:szCs w:val="24"/>
        </w:rPr>
        <w:t xml:space="preserve">The prepared drug, </w:t>
      </w:r>
      <w:proofErr w:type="spellStart"/>
      <w:r w:rsidR="002D7860" w:rsidRPr="002D7860">
        <w:rPr>
          <w:rFonts w:ascii="Times New Roman" w:hAnsi="Times New Roman" w:cs="Times New Roman"/>
          <w:i/>
          <w:iCs/>
          <w:sz w:val="24"/>
          <w:szCs w:val="24"/>
        </w:rPr>
        <w:t>Guduchi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Rasayana</w:t>
      </w:r>
      <w:proofErr w:type="spellEnd"/>
      <w:r w:rsidR="002D7860" w:rsidRPr="002D7860">
        <w:rPr>
          <w:rFonts w:ascii="Times New Roman" w:hAnsi="Times New Roman" w:cs="Times New Roman"/>
          <w:sz w:val="24"/>
          <w:szCs w:val="24"/>
        </w:rPr>
        <w:t xml:space="preserve">, was pharmacologically subjected to physicochemical analysis, qualitative testing, and Thin Layer Chromatography (TLC). The ingredients of </w:t>
      </w:r>
      <w:proofErr w:type="spellStart"/>
      <w:r w:rsidR="002D7860" w:rsidRPr="00F61ED4">
        <w:rPr>
          <w:rFonts w:ascii="Times New Roman" w:hAnsi="Times New Roman" w:cs="Times New Roman"/>
          <w:i/>
          <w:iCs/>
          <w:sz w:val="24"/>
          <w:szCs w:val="24"/>
        </w:rPr>
        <w:t>Guduchi</w:t>
      </w:r>
      <w:proofErr w:type="spellEnd"/>
      <w:r w:rsidR="002D7860" w:rsidRPr="00F61ED4">
        <w:rPr>
          <w:rFonts w:ascii="Times New Roman" w:hAnsi="Times New Roman" w:cs="Times New Roman"/>
          <w:i/>
          <w:iCs/>
          <w:sz w:val="24"/>
          <w:szCs w:val="24"/>
        </w:rPr>
        <w:t xml:space="preserve"> </w:t>
      </w:r>
      <w:proofErr w:type="spellStart"/>
      <w:r w:rsidR="002D7860" w:rsidRPr="00F61ED4">
        <w:rPr>
          <w:rFonts w:ascii="Times New Roman" w:hAnsi="Times New Roman" w:cs="Times New Roman"/>
          <w:i/>
          <w:iCs/>
          <w:sz w:val="24"/>
          <w:szCs w:val="24"/>
        </w:rPr>
        <w:t>Rasayana</w:t>
      </w:r>
      <w:proofErr w:type="spellEnd"/>
      <w:r w:rsidR="002D7860" w:rsidRPr="002D7860">
        <w:rPr>
          <w:rFonts w:ascii="Times New Roman" w:hAnsi="Times New Roman" w:cs="Times New Roman"/>
          <w:sz w:val="24"/>
          <w:szCs w:val="24"/>
        </w:rPr>
        <w:t xml:space="preserve"> include </w:t>
      </w:r>
      <w:proofErr w:type="spellStart"/>
      <w:r w:rsidR="002D7860" w:rsidRPr="002D7860">
        <w:rPr>
          <w:rFonts w:ascii="Times New Roman" w:hAnsi="Times New Roman" w:cs="Times New Roman"/>
          <w:i/>
          <w:iCs/>
          <w:sz w:val="24"/>
          <w:szCs w:val="24"/>
        </w:rPr>
        <w:t>Guduchi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Apamarga</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Shankhpushpi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Vacha</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Haritaki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Shatavari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Vayvihdanga</w:t>
      </w:r>
      <w:proofErr w:type="spellEnd"/>
      <w:r w:rsidR="002D7860" w:rsidRPr="002D7860">
        <w:rPr>
          <w:rFonts w:ascii="Times New Roman" w:hAnsi="Times New Roman" w:cs="Times New Roman"/>
          <w:i/>
          <w:iCs/>
          <w:sz w:val="24"/>
          <w:szCs w:val="24"/>
        </w:rPr>
        <w:t>,</w:t>
      </w:r>
      <w:r w:rsidR="002D7860" w:rsidRPr="002D7860">
        <w:rPr>
          <w:rFonts w:ascii="Times New Roman" w:hAnsi="Times New Roman" w:cs="Times New Roman"/>
          <w:sz w:val="24"/>
          <w:szCs w:val="24"/>
        </w:rPr>
        <w:t xml:space="preserve"> and </w:t>
      </w:r>
      <w:proofErr w:type="spellStart"/>
      <w:r w:rsidR="002D7860" w:rsidRPr="002D7860">
        <w:rPr>
          <w:rFonts w:ascii="Times New Roman" w:hAnsi="Times New Roman" w:cs="Times New Roman"/>
          <w:i/>
          <w:iCs/>
          <w:sz w:val="24"/>
          <w:szCs w:val="24"/>
        </w:rPr>
        <w:t>Kus</w:t>
      </w:r>
      <w:r w:rsidR="002D7860" w:rsidRPr="000D2111">
        <w:rPr>
          <w:rFonts w:ascii="Times New Roman" w:hAnsi="Times New Roman" w:cs="Times New Roman"/>
          <w:i/>
          <w:iCs/>
          <w:sz w:val="24"/>
          <w:szCs w:val="24"/>
        </w:rPr>
        <w:t>th</w:t>
      </w:r>
      <w:proofErr w:type="spellEnd"/>
      <w:r w:rsidR="002D7860" w:rsidRPr="002D7860">
        <w:rPr>
          <w:rFonts w:ascii="Times New Roman" w:hAnsi="Times New Roman" w:cs="Times New Roman"/>
          <w:sz w:val="24"/>
          <w:szCs w:val="24"/>
        </w:rPr>
        <w:t>, making it an herbal formulation.</w:t>
      </w:r>
      <w:r w:rsidR="002D7860" w:rsidRPr="000D2111">
        <w:rPr>
          <w:rFonts w:ascii="Times New Roman" w:hAnsi="Times New Roman" w:cs="Times New Roman"/>
          <w:sz w:val="24"/>
          <w:szCs w:val="24"/>
        </w:rPr>
        <w:t xml:space="preserve"> </w:t>
      </w:r>
      <w:r w:rsidR="002D7860" w:rsidRPr="002D7860">
        <w:rPr>
          <w:rFonts w:ascii="Times New Roman" w:hAnsi="Times New Roman" w:cs="Times New Roman"/>
          <w:sz w:val="24"/>
          <w:szCs w:val="24"/>
        </w:rPr>
        <w:t xml:space="preserve">In this study, </w:t>
      </w:r>
      <w:proofErr w:type="spellStart"/>
      <w:r w:rsidR="002D7860" w:rsidRPr="002D7860">
        <w:rPr>
          <w:rFonts w:ascii="Times New Roman" w:hAnsi="Times New Roman" w:cs="Times New Roman"/>
          <w:i/>
          <w:iCs/>
          <w:sz w:val="24"/>
          <w:szCs w:val="24"/>
        </w:rPr>
        <w:t>Guduchi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Rasayana</w:t>
      </w:r>
      <w:proofErr w:type="spellEnd"/>
      <w:r w:rsidR="002D7860" w:rsidRPr="002D7860">
        <w:rPr>
          <w:rFonts w:ascii="Times New Roman" w:hAnsi="Times New Roman" w:cs="Times New Roman"/>
          <w:sz w:val="24"/>
          <w:szCs w:val="24"/>
        </w:rPr>
        <w:t xml:space="preserve"> was prepared </w:t>
      </w:r>
      <w:r w:rsidR="002D7860" w:rsidRPr="000D2111">
        <w:rPr>
          <w:rFonts w:ascii="Times New Roman" w:hAnsi="Times New Roman" w:cs="Times New Roman"/>
          <w:sz w:val="24"/>
          <w:szCs w:val="24"/>
        </w:rPr>
        <w:t>per</w:t>
      </w:r>
      <w:r w:rsidR="002D7860" w:rsidRPr="002D7860">
        <w:rPr>
          <w:rFonts w:ascii="Times New Roman" w:hAnsi="Times New Roman" w:cs="Times New Roman"/>
          <w:sz w:val="24"/>
          <w:szCs w:val="24"/>
        </w:rPr>
        <w:t xml:space="preserve"> classical references, following standard operating procedures at a GMP-certified pharmacy</w:t>
      </w:r>
      <w:r>
        <w:rPr>
          <w:rStyle w:val="EndnoteReference"/>
          <w:rFonts w:ascii="Times New Roman" w:hAnsi="Times New Roman" w:cs="Times New Roman"/>
          <w:sz w:val="24"/>
          <w:szCs w:val="24"/>
        </w:rPr>
        <w:endnoteReference w:id="17"/>
      </w:r>
      <w:r w:rsidR="002D7860" w:rsidRPr="002D7860">
        <w:rPr>
          <w:rFonts w:ascii="Times New Roman" w:hAnsi="Times New Roman" w:cs="Times New Roman"/>
          <w:sz w:val="24"/>
          <w:szCs w:val="24"/>
        </w:rPr>
        <w:t xml:space="preserve">. The raw drugs were identified and authenticated </w:t>
      </w:r>
      <w:r w:rsidR="002D7860" w:rsidRPr="000D2111">
        <w:rPr>
          <w:rFonts w:ascii="Times New Roman" w:hAnsi="Times New Roman" w:cs="Times New Roman"/>
          <w:sz w:val="24"/>
          <w:szCs w:val="24"/>
        </w:rPr>
        <w:t>before</w:t>
      </w:r>
      <w:r w:rsidR="002D7860" w:rsidRPr="002D7860">
        <w:rPr>
          <w:rFonts w:ascii="Times New Roman" w:hAnsi="Times New Roman" w:cs="Times New Roman"/>
          <w:sz w:val="24"/>
          <w:szCs w:val="24"/>
        </w:rPr>
        <w:t xml:space="preserve"> use. The drug underwent physicochemical analysis, qualitative testing, and TLC analysis. </w:t>
      </w:r>
      <w:r w:rsidR="00C2347E">
        <w:rPr>
          <w:rFonts w:ascii="Times New Roman" w:hAnsi="Times New Roman" w:cs="Times New Roman"/>
          <w:sz w:val="24"/>
          <w:szCs w:val="24"/>
        </w:rPr>
        <w:t xml:space="preserve">Present analytical study proved that the </w:t>
      </w:r>
      <w:r w:rsidR="002D7860" w:rsidRPr="002D7860">
        <w:rPr>
          <w:rFonts w:ascii="Times New Roman" w:hAnsi="Times New Roman" w:cs="Times New Roman"/>
          <w:sz w:val="24"/>
          <w:szCs w:val="24"/>
        </w:rPr>
        <w:t xml:space="preserve">This study aims to establish </w:t>
      </w:r>
      <w:r w:rsidR="002D7860" w:rsidRPr="000D2111">
        <w:rPr>
          <w:rFonts w:ascii="Times New Roman" w:hAnsi="Times New Roman" w:cs="Times New Roman"/>
          <w:sz w:val="24"/>
          <w:szCs w:val="24"/>
        </w:rPr>
        <w:t xml:space="preserve">the </w:t>
      </w:r>
      <w:r w:rsidR="002D7860" w:rsidRPr="002D7860">
        <w:rPr>
          <w:rFonts w:ascii="Times New Roman" w:hAnsi="Times New Roman" w:cs="Times New Roman"/>
          <w:sz w:val="24"/>
          <w:szCs w:val="24"/>
        </w:rPr>
        <w:t xml:space="preserve">groundwork for the standardization of </w:t>
      </w:r>
      <w:proofErr w:type="spellStart"/>
      <w:r w:rsidR="002D7860" w:rsidRPr="002D7860">
        <w:rPr>
          <w:rFonts w:ascii="Times New Roman" w:hAnsi="Times New Roman" w:cs="Times New Roman"/>
          <w:i/>
          <w:iCs/>
          <w:sz w:val="24"/>
          <w:szCs w:val="24"/>
        </w:rPr>
        <w:t>Guduchi</w:t>
      </w:r>
      <w:proofErr w:type="spellEnd"/>
      <w:r w:rsidR="002D7860" w:rsidRPr="002D7860">
        <w:rPr>
          <w:rFonts w:ascii="Times New Roman" w:hAnsi="Times New Roman" w:cs="Times New Roman"/>
          <w:i/>
          <w:iCs/>
          <w:sz w:val="24"/>
          <w:szCs w:val="24"/>
        </w:rPr>
        <w:t xml:space="preserve"> </w:t>
      </w:r>
      <w:proofErr w:type="spellStart"/>
      <w:r w:rsidR="002D7860" w:rsidRPr="002D7860">
        <w:rPr>
          <w:rFonts w:ascii="Times New Roman" w:hAnsi="Times New Roman" w:cs="Times New Roman"/>
          <w:i/>
          <w:iCs/>
          <w:sz w:val="24"/>
          <w:szCs w:val="24"/>
        </w:rPr>
        <w:t>Rasayana</w:t>
      </w:r>
      <w:proofErr w:type="spellEnd"/>
      <w:r w:rsidR="002D7860" w:rsidRPr="002D7860">
        <w:rPr>
          <w:rFonts w:ascii="Times New Roman" w:hAnsi="Times New Roman" w:cs="Times New Roman"/>
          <w:i/>
          <w:iCs/>
          <w:sz w:val="24"/>
          <w:szCs w:val="24"/>
        </w:rPr>
        <w:t xml:space="preserve"> </w:t>
      </w:r>
      <w:r w:rsidR="002D7860" w:rsidRPr="002D7860">
        <w:rPr>
          <w:rFonts w:ascii="Times New Roman" w:hAnsi="Times New Roman" w:cs="Times New Roman"/>
          <w:sz w:val="24"/>
          <w:szCs w:val="24"/>
        </w:rPr>
        <w:t>and to prepare a monograph for the Ayurvedic Formulary of India (AFI)</w:t>
      </w:r>
      <w:r>
        <w:rPr>
          <w:rStyle w:val="EndnoteReference"/>
          <w:rFonts w:ascii="Times New Roman" w:hAnsi="Times New Roman" w:cs="Times New Roman"/>
          <w:sz w:val="24"/>
          <w:szCs w:val="24"/>
        </w:rPr>
        <w:endnoteReference w:id="18"/>
      </w:r>
      <w:r w:rsidR="002D7860" w:rsidRPr="002D7860">
        <w:rPr>
          <w:rFonts w:ascii="Times New Roman" w:hAnsi="Times New Roman" w:cs="Times New Roman"/>
          <w:sz w:val="24"/>
          <w:szCs w:val="24"/>
        </w:rPr>
        <w:t>.</w:t>
      </w:r>
    </w:p>
    <w:p w14:paraId="0DA8F6E6" w14:textId="77777777" w:rsidR="009A483D" w:rsidRPr="009A483D" w:rsidRDefault="009A483D" w:rsidP="009A483D">
      <w:pPr>
        <w:spacing w:line="360" w:lineRule="auto"/>
        <w:jc w:val="both"/>
        <w:rPr>
          <w:rFonts w:ascii="Times New Roman" w:hAnsi="Times New Roman" w:cs="Times New Roman"/>
          <w:sz w:val="24"/>
          <w:szCs w:val="24"/>
        </w:rPr>
      </w:pPr>
      <w:r w:rsidRPr="009A483D">
        <w:rPr>
          <w:rFonts w:ascii="Times New Roman" w:hAnsi="Times New Roman" w:cs="Times New Roman"/>
          <w:sz w:val="24"/>
          <w:szCs w:val="24"/>
        </w:rPr>
        <w:t>COMPETING INTERESTS DISCLAIMER:</w:t>
      </w:r>
    </w:p>
    <w:p w14:paraId="261492C6" w14:textId="77777777" w:rsidR="009A483D" w:rsidRPr="009A483D" w:rsidRDefault="009A483D" w:rsidP="009A483D">
      <w:pPr>
        <w:spacing w:line="360" w:lineRule="auto"/>
        <w:jc w:val="both"/>
        <w:rPr>
          <w:rFonts w:ascii="Times New Roman" w:hAnsi="Times New Roman" w:cs="Times New Roman"/>
          <w:sz w:val="24"/>
          <w:szCs w:val="24"/>
        </w:rPr>
      </w:pPr>
      <w:r w:rsidRPr="009A483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E4F78C3" w14:textId="77777777" w:rsidR="009A483D" w:rsidRPr="009A483D" w:rsidRDefault="009A483D" w:rsidP="009A483D">
      <w:pPr>
        <w:spacing w:line="360" w:lineRule="auto"/>
        <w:jc w:val="both"/>
        <w:rPr>
          <w:rFonts w:ascii="Times New Roman" w:hAnsi="Times New Roman" w:cs="Times New Roman"/>
          <w:sz w:val="24"/>
          <w:szCs w:val="24"/>
        </w:rPr>
      </w:pPr>
    </w:p>
    <w:p w14:paraId="349F6CF0" w14:textId="77777777" w:rsidR="009A483D" w:rsidRDefault="009A483D" w:rsidP="00A25468">
      <w:pPr>
        <w:spacing w:line="360" w:lineRule="auto"/>
        <w:jc w:val="both"/>
        <w:rPr>
          <w:rFonts w:ascii="Times New Roman" w:hAnsi="Times New Roman" w:cs="Times New Roman"/>
          <w:sz w:val="24"/>
          <w:szCs w:val="24"/>
        </w:rPr>
      </w:pPr>
    </w:p>
    <w:p w14:paraId="553A3938" w14:textId="34DB6BE1" w:rsidR="004B3A13" w:rsidRDefault="00FD689E" w:rsidP="00BE5DF5">
      <w:pPr>
        <w:spacing w:line="360" w:lineRule="auto"/>
        <w:ind w:left="424"/>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67A6AEB3" wp14:editId="5DB3C467">
            <wp:extent cx="4770782" cy="4121107"/>
            <wp:effectExtent l="0" t="0" r="0" b="0"/>
            <wp:docPr id="4630157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9366" cy="4188990"/>
                    </a:xfrm>
                    <a:prstGeom prst="rect">
                      <a:avLst/>
                    </a:prstGeom>
                    <a:noFill/>
                  </pic:spPr>
                </pic:pic>
              </a:graphicData>
            </a:graphic>
          </wp:inline>
        </w:drawing>
      </w:r>
    </w:p>
    <w:p w14:paraId="20A0D874" w14:textId="16B87FA3" w:rsidR="002A5601" w:rsidRDefault="002A5601" w:rsidP="00BE5DF5">
      <w:pPr>
        <w:spacing w:line="360" w:lineRule="auto"/>
        <w:ind w:left="424"/>
        <w:jc w:val="both"/>
        <w:rPr>
          <w:rFonts w:ascii="Times New Roman" w:hAnsi="Times New Roman" w:cs="Times New Roman"/>
          <w:sz w:val="24"/>
          <w:szCs w:val="24"/>
        </w:rPr>
      </w:pPr>
      <w:r>
        <w:rPr>
          <w:rFonts w:ascii="Times New Roman" w:hAnsi="Times New Roman" w:cs="Times New Roman"/>
          <w:sz w:val="24"/>
          <w:szCs w:val="24"/>
        </w:rPr>
        <w:t>Fig 1-</w:t>
      </w:r>
      <w:r w:rsidR="00C75DD9">
        <w:rPr>
          <w:rFonts w:ascii="Times New Roman" w:hAnsi="Times New Roman" w:cs="Times New Roman"/>
          <w:sz w:val="24"/>
          <w:szCs w:val="24"/>
        </w:rPr>
        <w:t xml:space="preserve"> </w:t>
      </w:r>
      <w:r w:rsidR="00C75DD9" w:rsidRPr="00205073">
        <w:rPr>
          <w:rFonts w:ascii="Times New Roman" w:hAnsi="Times New Roman" w:cs="Times New Roman"/>
          <w:sz w:val="24"/>
          <w:szCs w:val="24"/>
          <w:highlight w:val="yellow"/>
        </w:rPr>
        <w:t>TLC Profile of the sample</w:t>
      </w:r>
    </w:p>
    <w:p w14:paraId="1259BBA5" w14:textId="77777777" w:rsidR="009A483D" w:rsidRDefault="009A483D" w:rsidP="00BE5DF5">
      <w:pPr>
        <w:spacing w:line="360" w:lineRule="auto"/>
        <w:ind w:left="424"/>
        <w:jc w:val="both"/>
        <w:rPr>
          <w:rFonts w:ascii="Times New Roman" w:hAnsi="Times New Roman" w:cs="Times New Roman"/>
          <w:sz w:val="24"/>
          <w:szCs w:val="24"/>
        </w:rPr>
      </w:pPr>
    </w:p>
    <w:p w14:paraId="44AFEB5B" w14:textId="7AEF48D9" w:rsidR="00232CB8" w:rsidRPr="00BE5DF5" w:rsidRDefault="00232CB8" w:rsidP="00BE5DF5">
      <w:pPr>
        <w:spacing w:line="360" w:lineRule="auto"/>
        <w:ind w:left="424"/>
        <w:jc w:val="both"/>
        <w:rPr>
          <w:rFonts w:ascii="Times New Roman" w:hAnsi="Times New Roman" w:cs="Times New Roman"/>
          <w:sz w:val="24"/>
          <w:szCs w:val="24"/>
        </w:rPr>
      </w:pPr>
      <w:r>
        <w:rPr>
          <w:rFonts w:ascii="Times New Roman" w:hAnsi="Times New Roman" w:cs="Times New Roman"/>
          <w:sz w:val="24"/>
          <w:szCs w:val="24"/>
        </w:rPr>
        <w:t>REFERENCES</w:t>
      </w:r>
    </w:p>
    <w:sectPr w:rsidR="00232CB8" w:rsidRPr="00BE5DF5" w:rsidSect="00770531">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8" w:right="1418" w:bottom="1418" w:left="21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B1CE3" w14:textId="77777777" w:rsidR="00DA64C4" w:rsidRDefault="00DA64C4" w:rsidP="001D08C7">
      <w:pPr>
        <w:spacing w:after="0" w:line="240" w:lineRule="auto"/>
      </w:pPr>
      <w:r>
        <w:separator/>
      </w:r>
    </w:p>
  </w:endnote>
  <w:endnote w:type="continuationSeparator" w:id="0">
    <w:p w14:paraId="1939AFDA" w14:textId="77777777" w:rsidR="00DA64C4" w:rsidRDefault="00DA64C4" w:rsidP="001D08C7">
      <w:pPr>
        <w:spacing w:after="0" w:line="240" w:lineRule="auto"/>
      </w:pPr>
      <w:r>
        <w:continuationSeparator/>
      </w:r>
    </w:p>
  </w:endnote>
  <w:endnote w:id="1">
    <w:p w14:paraId="296A7389" w14:textId="6EC0BB8B" w:rsidR="000D2111" w:rsidRDefault="000D2111"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Sharma P.V (2000) Indian Medicine in the Classical Age 2md Edition </w:t>
      </w:r>
      <w:proofErr w:type="spellStart"/>
      <w:r w:rsidRPr="00210F24">
        <w:rPr>
          <w:rFonts w:ascii="Times New Roman" w:hAnsi="Times New Roman" w:cs="Times New Roman"/>
          <w:sz w:val="24"/>
          <w:szCs w:val="24"/>
        </w:rPr>
        <w:t>Chaukamba</w:t>
      </w:r>
      <w:proofErr w:type="spellEnd"/>
      <w:r w:rsidRPr="00210F24">
        <w:rPr>
          <w:rFonts w:ascii="Times New Roman" w:hAnsi="Times New Roman" w:cs="Times New Roman"/>
          <w:sz w:val="24"/>
          <w:szCs w:val="24"/>
        </w:rPr>
        <w:t xml:space="preserve"> </w:t>
      </w:r>
      <w:proofErr w:type="spellStart"/>
      <w:r w:rsidRPr="00210F24">
        <w:rPr>
          <w:rFonts w:ascii="Times New Roman" w:hAnsi="Times New Roman" w:cs="Times New Roman"/>
          <w:sz w:val="24"/>
          <w:szCs w:val="24"/>
        </w:rPr>
        <w:t>Amarabharati</w:t>
      </w:r>
      <w:proofErr w:type="spellEnd"/>
      <w:r w:rsidRPr="00210F24">
        <w:rPr>
          <w:rFonts w:ascii="Times New Roman" w:hAnsi="Times New Roman" w:cs="Times New Roman"/>
          <w:sz w:val="24"/>
          <w:szCs w:val="24"/>
        </w:rPr>
        <w:t xml:space="preserve"> </w:t>
      </w:r>
      <w:proofErr w:type="spellStart"/>
      <w:r w:rsidRPr="00210F24">
        <w:rPr>
          <w:rFonts w:ascii="Times New Roman" w:hAnsi="Times New Roman" w:cs="Times New Roman"/>
          <w:sz w:val="24"/>
          <w:szCs w:val="24"/>
        </w:rPr>
        <w:t>Prakashan</w:t>
      </w:r>
      <w:proofErr w:type="spellEnd"/>
      <w:r w:rsidRPr="00210F24">
        <w:rPr>
          <w:rFonts w:ascii="Times New Roman" w:hAnsi="Times New Roman" w:cs="Times New Roman"/>
          <w:sz w:val="24"/>
          <w:szCs w:val="24"/>
        </w:rPr>
        <w:t xml:space="preserve">, Varanasi .p. 32 </w:t>
      </w:r>
    </w:p>
    <w:p w14:paraId="1D7D3A60" w14:textId="77777777" w:rsidR="00210F24" w:rsidRPr="00210F24" w:rsidRDefault="00210F24" w:rsidP="00210F24">
      <w:pPr>
        <w:pStyle w:val="EndnoteText"/>
        <w:jc w:val="both"/>
        <w:rPr>
          <w:rFonts w:ascii="Times New Roman" w:hAnsi="Times New Roman" w:cs="Times New Roman"/>
          <w:sz w:val="24"/>
          <w:szCs w:val="24"/>
          <w:lang w:val="en-US"/>
        </w:rPr>
      </w:pPr>
    </w:p>
  </w:endnote>
  <w:endnote w:id="2">
    <w:p w14:paraId="2E0A56B6" w14:textId="04A14A62" w:rsidR="000D2111" w:rsidRDefault="000D2111"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w:t>
      </w:r>
      <w:proofErr w:type="spellStart"/>
      <w:r w:rsidRPr="00210F24">
        <w:rPr>
          <w:rFonts w:ascii="Times New Roman" w:hAnsi="Times New Roman" w:cs="Times New Roman"/>
          <w:sz w:val="24"/>
          <w:szCs w:val="24"/>
        </w:rPr>
        <w:t>Susruta</w:t>
      </w:r>
      <w:proofErr w:type="spellEnd"/>
      <w:r w:rsidRPr="00210F24">
        <w:rPr>
          <w:rFonts w:ascii="Times New Roman" w:hAnsi="Times New Roman" w:cs="Times New Roman"/>
          <w:sz w:val="24"/>
          <w:szCs w:val="24"/>
        </w:rPr>
        <w:t xml:space="preserve"> </w:t>
      </w:r>
      <w:proofErr w:type="spellStart"/>
      <w:proofErr w:type="gramStart"/>
      <w:r w:rsidRPr="00210F24">
        <w:rPr>
          <w:rFonts w:ascii="Times New Roman" w:hAnsi="Times New Roman" w:cs="Times New Roman"/>
          <w:sz w:val="24"/>
          <w:szCs w:val="24"/>
        </w:rPr>
        <w:t>samhita</w:t>
      </w:r>
      <w:proofErr w:type="spellEnd"/>
      <w:r w:rsidRPr="00210F24">
        <w:rPr>
          <w:rFonts w:ascii="Times New Roman" w:hAnsi="Times New Roman" w:cs="Times New Roman"/>
          <w:sz w:val="24"/>
          <w:szCs w:val="24"/>
        </w:rPr>
        <w:t xml:space="preserve">  </w:t>
      </w:r>
      <w:proofErr w:type="spellStart"/>
      <w:r w:rsidRPr="00210F24">
        <w:rPr>
          <w:rFonts w:ascii="Times New Roman" w:hAnsi="Times New Roman" w:cs="Times New Roman"/>
          <w:sz w:val="24"/>
          <w:szCs w:val="24"/>
        </w:rPr>
        <w:t>sutrstana</w:t>
      </w:r>
      <w:proofErr w:type="spellEnd"/>
      <w:proofErr w:type="gramEnd"/>
      <w:r w:rsidRPr="00210F24">
        <w:rPr>
          <w:rFonts w:ascii="Times New Roman" w:hAnsi="Times New Roman" w:cs="Times New Roman"/>
          <w:sz w:val="24"/>
          <w:szCs w:val="24"/>
        </w:rPr>
        <w:t xml:space="preserve"> 40/3-5 (2007) </w:t>
      </w:r>
      <w:proofErr w:type="spellStart"/>
      <w:r w:rsidRPr="00210F24">
        <w:rPr>
          <w:rFonts w:ascii="Times New Roman" w:hAnsi="Times New Roman" w:cs="Times New Roman"/>
          <w:sz w:val="24"/>
          <w:szCs w:val="24"/>
        </w:rPr>
        <w:t>Volu</w:t>
      </w:r>
      <w:proofErr w:type="spellEnd"/>
      <w:r w:rsidRPr="00210F24">
        <w:rPr>
          <w:rFonts w:ascii="Times New Roman" w:hAnsi="Times New Roman" w:cs="Times New Roman"/>
          <w:sz w:val="24"/>
          <w:szCs w:val="24"/>
        </w:rPr>
        <w:t xml:space="preserve"> I Edited by Vaidya K.R Sri Kantha Murthy. </w:t>
      </w:r>
      <w:proofErr w:type="spellStart"/>
      <w:r w:rsidRPr="00210F24">
        <w:rPr>
          <w:rFonts w:ascii="Times New Roman" w:hAnsi="Times New Roman" w:cs="Times New Roman"/>
          <w:sz w:val="24"/>
          <w:szCs w:val="24"/>
        </w:rPr>
        <w:t>Chaukhamba</w:t>
      </w:r>
      <w:proofErr w:type="spellEnd"/>
      <w:r w:rsidRPr="00210F24">
        <w:rPr>
          <w:rFonts w:ascii="Times New Roman" w:hAnsi="Times New Roman" w:cs="Times New Roman"/>
          <w:sz w:val="24"/>
          <w:szCs w:val="24"/>
        </w:rPr>
        <w:t xml:space="preserve"> Orientalia, Varanasi p.283.</w:t>
      </w:r>
    </w:p>
    <w:p w14:paraId="5F2AFEE3" w14:textId="77777777" w:rsidR="00210F24" w:rsidRPr="00210F24" w:rsidRDefault="00210F24" w:rsidP="00210F24">
      <w:pPr>
        <w:pStyle w:val="EndnoteText"/>
        <w:jc w:val="both"/>
        <w:rPr>
          <w:rFonts w:ascii="Times New Roman" w:hAnsi="Times New Roman" w:cs="Times New Roman"/>
          <w:sz w:val="24"/>
          <w:szCs w:val="24"/>
          <w:lang w:val="en-US"/>
        </w:rPr>
      </w:pPr>
    </w:p>
  </w:endnote>
  <w:endnote w:id="3">
    <w:p w14:paraId="3C072CEB" w14:textId="64773309" w:rsidR="000D2111" w:rsidRDefault="000D2111"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w:t>
      </w:r>
      <w:proofErr w:type="spellStart"/>
      <w:r w:rsidRPr="00210F24">
        <w:rPr>
          <w:rFonts w:ascii="Times New Roman" w:hAnsi="Times New Roman" w:cs="Times New Roman"/>
          <w:sz w:val="24"/>
          <w:szCs w:val="24"/>
        </w:rPr>
        <w:t>Dhyani</w:t>
      </w:r>
      <w:proofErr w:type="spellEnd"/>
      <w:r w:rsidRPr="00210F24">
        <w:rPr>
          <w:rFonts w:ascii="Times New Roman" w:hAnsi="Times New Roman" w:cs="Times New Roman"/>
          <w:sz w:val="24"/>
          <w:szCs w:val="24"/>
        </w:rPr>
        <w:t xml:space="preserve"> S.C(2008) Rasa </w:t>
      </w:r>
      <w:proofErr w:type="spellStart"/>
      <w:r w:rsidRPr="00210F24">
        <w:rPr>
          <w:rFonts w:ascii="Times New Roman" w:hAnsi="Times New Roman" w:cs="Times New Roman"/>
          <w:sz w:val="24"/>
          <w:szCs w:val="24"/>
        </w:rPr>
        <w:t>Panchaka</w:t>
      </w:r>
      <w:proofErr w:type="spellEnd"/>
      <w:r w:rsidRPr="00210F24">
        <w:rPr>
          <w:rFonts w:ascii="Times New Roman" w:hAnsi="Times New Roman" w:cs="Times New Roman"/>
          <w:sz w:val="24"/>
          <w:szCs w:val="24"/>
        </w:rPr>
        <w:t xml:space="preserve"> (Ayurvedic Principles of Drug Action) 3</w:t>
      </w:r>
      <w:r w:rsidR="002C41F0" w:rsidRPr="00210F24">
        <w:rPr>
          <w:rFonts w:ascii="Times New Roman" w:hAnsi="Times New Roman" w:cs="Times New Roman"/>
          <w:sz w:val="24"/>
          <w:szCs w:val="24"/>
          <w:vertAlign w:val="superscript"/>
        </w:rPr>
        <w:t>rd</w:t>
      </w:r>
      <w:r w:rsidRPr="00210F24">
        <w:rPr>
          <w:rFonts w:ascii="Times New Roman" w:hAnsi="Times New Roman" w:cs="Times New Roman"/>
          <w:sz w:val="24"/>
          <w:szCs w:val="24"/>
        </w:rPr>
        <w:t xml:space="preserve"> Edition, </w:t>
      </w:r>
      <w:proofErr w:type="spellStart"/>
      <w:r w:rsidRPr="00210F24">
        <w:rPr>
          <w:rFonts w:ascii="Times New Roman" w:hAnsi="Times New Roman" w:cs="Times New Roman"/>
          <w:sz w:val="24"/>
          <w:szCs w:val="24"/>
        </w:rPr>
        <w:t>Chowkhamba</w:t>
      </w:r>
      <w:proofErr w:type="spellEnd"/>
      <w:r w:rsidRPr="00210F24">
        <w:rPr>
          <w:rFonts w:ascii="Times New Roman" w:hAnsi="Times New Roman" w:cs="Times New Roman"/>
          <w:sz w:val="24"/>
          <w:szCs w:val="24"/>
        </w:rPr>
        <w:t xml:space="preserve"> Academy Varanasi .P.7</w:t>
      </w:r>
    </w:p>
    <w:p w14:paraId="67CDBC58" w14:textId="77777777" w:rsidR="00210F24" w:rsidRPr="00210F24" w:rsidRDefault="00210F24" w:rsidP="00210F24">
      <w:pPr>
        <w:pStyle w:val="EndnoteText"/>
        <w:jc w:val="both"/>
        <w:rPr>
          <w:rFonts w:ascii="Times New Roman" w:hAnsi="Times New Roman" w:cs="Times New Roman"/>
          <w:sz w:val="24"/>
          <w:szCs w:val="24"/>
          <w:lang w:val="en-US"/>
        </w:rPr>
      </w:pPr>
    </w:p>
  </w:endnote>
  <w:endnote w:id="4">
    <w:p w14:paraId="161B8C31" w14:textId="660AEEC9" w:rsidR="002C41F0" w:rsidRDefault="002C41F0"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Udupa K.N, Sing R.H (1978) Science and Philosophy of Indian Medicine Shree </w:t>
      </w:r>
      <w:proofErr w:type="spellStart"/>
      <w:r w:rsidRPr="00210F24">
        <w:rPr>
          <w:rFonts w:ascii="Times New Roman" w:hAnsi="Times New Roman" w:cs="Times New Roman"/>
          <w:sz w:val="24"/>
          <w:szCs w:val="24"/>
        </w:rPr>
        <w:t>Byidya</w:t>
      </w:r>
      <w:proofErr w:type="spellEnd"/>
      <w:r w:rsidRPr="00210F24">
        <w:rPr>
          <w:rFonts w:ascii="Times New Roman" w:hAnsi="Times New Roman" w:cs="Times New Roman"/>
          <w:sz w:val="24"/>
          <w:szCs w:val="24"/>
        </w:rPr>
        <w:t xml:space="preserve"> </w:t>
      </w:r>
      <w:proofErr w:type="spellStart"/>
      <w:r w:rsidRPr="00210F24">
        <w:rPr>
          <w:rFonts w:ascii="Times New Roman" w:hAnsi="Times New Roman" w:cs="Times New Roman"/>
          <w:sz w:val="24"/>
          <w:szCs w:val="24"/>
        </w:rPr>
        <w:t>nath</w:t>
      </w:r>
      <w:proofErr w:type="spellEnd"/>
      <w:r w:rsidRPr="00210F24">
        <w:rPr>
          <w:rFonts w:ascii="Times New Roman" w:hAnsi="Times New Roman" w:cs="Times New Roman"/>
          <w:sz w:val="24"/>
          <w:szCs w:val="24"/>
        </w:rPr>
        <w:t xml:space="preserve"> Ayurveda Bhawan Ltd.p.135</w:t>
      </w:r>
    </w:p>
    <w:p w14:paraId="7ABE872F" w14:textId="77777777" w:rsidR="00210F24" w:rsidRPr="00210F24" w:rsidRDefault="00210F24" w:rsidP="00210F24">
      <w:pPr>
        <w:pStyle w:val="EndnoteText"/>
        <w:jc w:val="both"/>
        <w:rPr>
          <w:rFonts w:ascii="Times New Roman" w:hAnsi="Times New Roman" w:cs="Times New Roman"/>
          <w:sz w:val="24"/>
          <w:szCs w:val="24"/>
          <w:lang w:val="en-US"/>
        </w:rPr>
      </w:pPr>
    </w:p>
  </w:endnote>
  <w:endnote w:id="5">
    <w:p w14:paraId="44146404" w14:textId="5D4DCCFC" w:rsidR="002C41F0" w:rsidRDefault="002C41F0"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w:t>
      </w:r>
      <w:proofErr w:type="spellStart"/>
      <w:r w:rsidRPr="00210F24">
        <w:rPr>
          <w:rFonts w:ascii="Times New Roman" w:hAnsi="Times New Roman" w:cs="Times New Roman"/>
          <w:sz w:val="24"/>
          <w:szCs w:val="24"/>
        </w:rPr>
        <w:t>Chakradatta</w:t>
      </w:r>
      <w:proofErr w:type="spellEnd"/>
      <w:r w:rsidRPr="00210F24">
        <w:rPr>
          <w:rFonts w:ascii="Times New Roman" w:hAnsi="Times New Roman" w:cs="Times New Roman"/>
          <w:sz w:val="24"/>
          <w:szCs w:val="24"/>
        </w:rPr>
        <w:t xml:space="preserve"> (2007) Sanskrit Text with English Translation by Priya </w:t>
      </w:r>
      <w:proofErr w:type="spellStart"/>
      <w:r w:rsidRPr="00210F24">
        <w:rPr>
          <w:rFonts w:ascii="Times New Roman" w:hAnsi="Times New Roman" w:cs="Times New Roman"/>
          <w:sz w:val="24"/>
          <w:szCs w:val="24"/>
        </w:rPr>
        <w:t>Vrat</w:t>
      </w:r>
      <w:proofErr w:type="spellEnd"/>
      <w:r w:rsidRPr="00210F24">
        <w:rPr>
          <w:rFonts w:ascii="Times New Roman" w:hAnsi="Times New Roman" w:cs="Times New Roman"/>
          <w:sz w:val="24"/>
          <w:szCs w:val="24"/>
        </w:rPr>
        <w:t xml:space="preserve"> Sharma, </w:t>
      </w:r>
      <w:proofErr w:type="spellStart"/>
      <w:r w:rsidRPr="00210F24">
        <w:rPr>
          <w:rFonts w:ascii="Times New Roman" w:hAnsi="Times New Roman" w:cs="Times New Roman"/>
          <w:sz w:val="24"/>
          <w:szCs w:val="24"/>
        </w:rPr>
        <w:t>Chaukhambha</w:t>
      </w:r>
      <w:proofErr w:type="spellEnd"/>
      <w:r w:rsidRPr="00210F24">
        <w:rPr>
          <w:rFonts w:ascii="Times New Roman" w:hAnsi="Times New Roman" w:cs="Times New Roman"/>
          <w:sz w:val="24"/>
          <w:szCs w:val="24"/>
        </w:rPr>
        <w:t xml:space="preserve"> Orientalia, </w:t>
      </w:r>
      <w:proofErr w:type="spellStart"/>
      <w:r w:rsidRPr="00210F24">
        <w:rPr>
          <w:rFonts w:ascii="Times New Roman" w:hAnsi="Times New Roman" w:cs="Times New Roman"/>
          <w:sz w:val="24"/>
          <w:szCs w:val="24"/>
        </w:rPr>
        <w:t>Rasayanadhikara</w:t>
      </w:r>
      <w:proofErr w:type="spellEnd"/>
      <w:r w:rsidRPr="00210F24">
        <w:rPr>
          <w:rFonts w:ascii="Times New Roman" w:hAnsi="Times New Roman" w:cs="Times New Roman"/>
          <w:sz w:val="24"/>
          <w:szCs w:val="24"/>
        </w:rPr>
        <w:t xml:space="preserve"> Verse /26.P. 576</w:t>
      </w:r>
    </w:p>
    <w:p w14:paraId="2E050AF4" w14:textId="77777777" w:rsidR="00210F24" w:rsidRPr="00210F24" w:rsidRDefault="00210F24" w:rsidP="00210F24">
      <w:pPr>
        <w:pStyle w:val="EndnoteText"/>
        <w:jc w:val="both"/>
        <w:rPr>
          <w:rFonts w:ascii="Times New Roman" w:hAnsi="Times New Roman" w:cs="Times New Roman"/>
          <w:sz w:val="24"/>
          <w:szCs w:val="24"/>
        </w:rPr>
      </w:pPr>
    </w:p>
  </w:endnote>
  <w:endnote w:id="6">
    <w:p w14:paraId="68E4D573" w14:textId="66E4509C" w:rsidR="002C41F0" w:rsidRDefault="002C41F0"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w:t>
      </w:r>
      <w:proofErr w:type="spellStart"/>
      <w:r w:rsidRPr="00210F24">
        <w:rPr>
          <w:rFonts w:ascii="Times New Roman" w:hAnsi="Times New Roman" w:cs="Times New Roman"/>
          <w:sz w:val="24"/>
          <w:szCs w:val="24"/>
        </w:rPr>
        <w:t>Yogarathnakara</w:t>
      </w:r>
      <w:proofErr w:type="spellEnd"/>
      <w:r w:rsidRPr="00210F24">
        <w:rPr>
          <w:rFonts w:ascii="Times New Roman" w:hAnsi="Times New Roman" w:cs="Times New Roman"/>
          <w:sz w:val="24"/>
          <w:szCs w:val="24"/>
        </w:rPr>
        <w:t xml:space="preserve"> (2002) with </w:t>
      </w:r>
      <w:proofErr w:type="spellStart"/>
      <w:r w:rsidRPr="00210F24">
        <w:rPr>
          <w:rFonts w:ascii="Times New Roman" w:hAnsi="Times New Roman" w:cs="Times New Roman"/>
          <w:sz w:val="24"/>
          <w:szCs w:val="24"/>
        </w:rPr>
        <w:t>Vidyotini</w:t>
      </w:r>
      <w:proofErr w:type="spellEnd"/>
      <w:r w:rsidRPr="00210F24">
        <w:rPr>
          <w:rFonts w:ascii="Times New Roman" w:hAnsi="Times New Roman" w:cs="Times New Roman"/>
          <w:sz w:val="24"/>
          <w:szCs w:val="24"/>
        </w:rPr>
        <w:t xml:space="preserve"> Hindi </w:t>
      </w:r>
      <w:proofErr w:type="gramStart"/>
      <w:r w:rsidRPr="00210F24">
        <w:rPr>
          <w:rFonts w:ascii="Times New Roman" w:hAnsi="Times New Roman" w:cs="Times New Roman"/>
          <w:sz w:val="24"/>
          <w:szCs w:val="24"/>
        </w:rPr>
        <w:t>Commentary  Edited</w:t>
      </w:r>
      <w:proofErr w:type="gramEnd"/>
      <w:r w:rsidRPr="00210F24">
        <w:rPr>
          <w:rFonts w:ascii="Times New Roman" w:hAnsi="Times New Roman" w:cs="Times New Roman"/>
          <w:sz w:val="24"/>
          <w:szCs w:val="24"/>
        </w:rPr>
        <w:t xml:space="preserve"> by </w:t>
      </w:r>
      <w:proofErr w:type="spellStart"/>
      <w:r w:rsidRPr="00210F24">
        <w:rPr>
          <w:rFonts w:ascii="Times New Roman" w:hAnsi="Times New Roman" w:cs="Times New Roman"/>
          <w:sz w:val="24"/>
          <w:szCs w:val="24"/>
        </w:rPr>
        <w:t>Bhisagratna</w:t>
      </w:r>
      <w:proofErr w:type="spellEnd"/>
      <w:r w:rsidRPr="00210F24">
        <w:rPr>
          <w:rFonts w:ascii="Times New Roman" w:hAnsi="Times New Roman" w:cs="Times New Roman"/>
          <w:sz w:val="24"/>
          <w:szCs w:val="24"/>
        </w:rPr>
        <w:t xml:space="preserve"> Brahma Sankar Sastri.7th Edition, </w:t>
      </w:r>
      <w:proofErr w:type="spellStart"/>
      <w:r w:rsidRPr="00210F24">
        <w:rPr>
          <w:rFonts w:ascii="Times New Roman" w:hAnsi="Times New Roman" w:cs="Times New Roman"/>
          <w:sz w:val="24"/>
          <w:szCs w:val="24"/>
        </w:rPr>
        <w:t>Chaukhambha</w:t>
      </w:r>
      <w:proofErr w:type="spellEnd"/>
      <w:r w:rsidRPr="00210F24">
        <w:rPr>
          <w:rFonts w:ascii="Times New Roman" w:hAnsi="Times New Roman" w:cs="Times New Roman"/>
          <w:sz w:val="24"/>
          <w:szCs w:val="24"/>
        </w:rPr>
        <w:t xml:space="preserve"> publication ,</w:t>
      </w:r>
      <w:proofErr w:type="spellStart"/>
      <w:r w:rsidRPr="00210F24">
        <w:rPr>
          <w:rFonts w:ascii="Times New Roman" w:hAnsi="Times New Roman" w:cs="Times New Roman"/>
          <w:sz w:val="24"/>
          <w:szCs w:val="24"/>
        </w:rPr>
        <w:t>NewDelhi</w:t>
      </w:r>
      <w:proofErr w:type="spellEnd"/>
      <w:r w:rsidRPr="00210F24">
        <w:rPr>
          <w:rFonts w:ascii="Times New Roman" w:hAnsi="Times New Roman" w:cs="Times New Roman"/>
          <w:sz w:val="24"/>
          <w:szCs w:val="24"/>
        </w:rPr>
        <w:t xml:space="preserve">. </w:t>
      </w:r>
      <w:proofErr w:type="spellStart"/>
      <w:r w:rsidRPr="00210F24">
        <w:rPr>
          <w:rFonts w:ascii="Times New Roman" w:hAnsi="Times New Roman" w:cs="Times New Roman"/>
          <w:sz w:val="24"/>
          <w:szCs w:val="24"/>
        </w:rPr>
        <w:t>Rasayanadikara</w:t>
      </w:r>
      <w:proofErr w:type="spellEnd"/>
      <w:r w:rsidRPr="00210F24">
        <w:rPr>
          <w:rFonts w:ascii="Times New Roman" w:hAnsi="Times New Roman" w:cs="Times New Roman"/>
          <w:sz w:val="24"/>
          <w:szCs w:val="24"/>
        </w:rPr>
        <w:t>, Verse /1. P. 50</w:t>
      </w:r>
    </w:p>
    <w:p w14:paraId="1D4BD43A" w14:textId="77777777" w:rsidR="00210F24" w:rsidRPr="00210F24" w:rsidRDefault="00210F24" w:rsidP="00210F24">
      <w:pPr>
        <w:pStyle w:val="EndnoteText"/>
        <w:jc w:val="both"/>
        <w:rPr>
          <w:rFonts w:ascii="Times New Roman" w:hAnsi="Times New Roman" w:cs="Times New Roman"/>
          <w:sz w:val="24"/>
          <w:szCs w:val="24"/>
          <w:lang w:val="en-US"/>
        </w:rPr>
      </w:pPr>
    </w:p>
  </w:endnote>
  <w:endnote w:id="7">
    <w:p w14:paraId="1B9176F1" w14:textId="77777777" w:rsidR="00663698" w:rsidRPr="00A905B8" w:rsidRDefault="00663698" w:rsidP="00A905B8">
      <w:pPr>
        <w:pStyle w:val="EndnoteText"/>
        <w:jc w:val="both"/>
        <w:rPr>
          <w:rFonts w:ascii="Times New Roman" w:hAnsi="Times New Roman" w:cs="Times New Roman"/>
          <w:sz w:val="24"/>
          <w:szCs w:val="24"/>
        </w:rPr>
      </w:pPr>
      <w:r w:rsidRPr="00A905B8">
        <w:rPr>
          <w:rStyle w:val="EndnoteReference"/>
          <w:rFonts w:ascii="Times New Roman" w:hAnsi="Times New Roman" w:cs="Times New Roman"/>
          <w:sz w:val="24"/>
          <w:szCs w:val="24"/>
        </w:rPr>
        <w:endnoteRef/>
      </w:r>
      <w:r w:rsidRPr="00A905B8">
        <w:rPr>
          <w:rFonts w:ascii="Times New Roman" w:hAnsi="Times New Roman" w:cs="Times New Roman"/>
          <w:sz w:val="24"/>
          <w:szCs w:val="24"/>
        </w:rPr>
        <w:t xml:space="preserve"> Gupta, A. K., Tiwari, P., &amp; Sharma, M. (2013). Standardization of herbal products: A review. *Pharmaceutical Biology*, 51(6), 705-712.</w:t>
      </w:r>
    </w:p>
    <w:p w14:paraId="56AA407B" w14:textId="368CC774" w:rsidR="00663698" w:rsidRPr="00A905B8" w:rsidRDefault="00663698" w:rsidP="00A905B8">
      <w:pPr>
        <w:pStyle w:val="EndnoteText"/>
        <w:jc w:val="both"/>
        <w:rPr>
          <w:rFonts w:ascii="Times New Roman" w:hAnsi="Times New Roman" w:cs="Times New Roman"/>
          <w:sz w:val="24"/>
          <w:szCs w:val="24"/>
          <w:lang w:val="en-US"/>
        </w:rPr>
      </w:pPr>
    </w:p>
  </w:endnote>
  <w:endnote w:id="8">
    <w:p w14:paraId="2F794A24" w14:textId="77777777" w:rsidR="009D7497" w:rsidRPr="00A905B8" w:rsidRDefault="009D7497" w:rsidP="00A905B8">
      <w:pPr>
        <w:pStyle w:val="EndnoteText"/>
        <w:jc w:val="both"/>
        <w:rPr>
          <w:rFonts w:ascii="Times New Roman" w:hAnsi="Times New Roman" w:cs="Times New Roman"/>
          <w:sz w:val="24"/>
          <w:szCs w:val="24"/>
        </w:rPr>
      </w:pPr>
      <w:r w:rsidRPr="00A905B8">
        <w:rPr>
          <w:rStyle w:val="EndnoteReference"/>
          <w:rFonts w:ascii="Times New Roman" w:hAnsi="Times New Roman" w:cs="Times New Roman"/>
          <w:sz w:val="24"/>
          <w:szCs w:val="24"/>
        </w:rPr>
        <w:endnoteRef/>
      </w:r>
      <w:r w:rsidRPr="00A905B8">
        <w:rPr>
          <w:rFonts w:ascii="Times New Roman" w:hAnsi="Times New Roman" w:cs="Times New Roman"/>
          <w:sz w:val="24"/>
          <w:szCs w:val="24"/>
        </w:rPr>
        <w:t xml:space="preserve"> Indian Pharmacopoeia. (2010). *Indian Pharmacopoeia Commission, Government of India*. 6th Edition, Vol 1. </w:t>
      </w:r>
    </w:p>
    <w:p w14:paraId="0D5C33FA" w14:textId="5B1E1214" w:rsidR="009D7497" w:rsidRPr="00A905B8" w:rsidRDefault="009D7497" w:rsidP="00A905B8">
      <w:pPr>
        <w:pStyle w:val="EndnoteText"/>
        <w:jc w:val="both"/>
        <w:rPr>
          <w:rFonts w:ascii="Times New Roman" w:hAnsi="Times New Roman" w:cs="Times New Roman"/>
          <w:sz w:val="24"/>
          <w:szCs w:val="24"/>
          <w:lang w:val="en-US"/>
        </w:rPr>
      </w:pPr>
    </w:p>
  </w:endnote>
  <w:endnote w:id="9">
    <w:p w14:paraId="206CAEF3" w14:textId="205EC893" w:rsidR="00F61ED4" w:rsidRPr="00A905B8" w:rsidRDefault="00210F24" w:rsidP="00A905B8">
      <w:pPr>
        <w:pStyle w:val="EndnoteText"/>
        <w:spacing w:line="360" w:lineRule="auto"/>
        <w:jc w:val="both"/>
        <w:rPr>
          <w:rFonts w:ascii="Times New Roman" w:hAnsi="Times New Roman" w:cs="Times New Roman"/>
          <w:sz w:val="24"/>
          <w:szCs w:val="24"/>
        </w:rPr>
      </w:pPr>
      <w:r w:rsidRPr="00A905B8">
        <w:rPr>
          <w:rStyle w:val="EndnoteReference"/>
          <w:rFonts w:ascii="Times New Roman" w:hAnsi="Times New Roman" w:cs="Times New Roman"/>
          <w:sz w:val="24"/>
          <w:szCs w:val="24"/>
        </w:rPr>
        <w:endnoteRef/>
      </w:r>
      <w:r w:rsidRPr="00A905B8">
        <w:rPr>
          <w:rFonts w:ascii="Times New Roman" w:hAnsi="Times New Roman" w:cs="Times New Roman"/>
          <w:sz w:val="24"/>
          <w:szCs w:val="24"/>
        </w:rPr>
        <w:t xml:space="preserve"> </w:t>
      </w:r>
      <w:r w:rsidR="00F61ED4" w:rsidRPr="00A905B8">
        <w:rPr>
          <w:rFonts w:ascii="Times New Roman" w:hAnsi="Times New Roman" w:cs="Times New Roman"/>
          <w:sz w:val="24"/>
          <w:szCs w:val="24"/>
        </w:rPr>
        <w:t xml:space="preserve">CSJMU. (2022). </w:t>
      </w:r>
      <w:r w:rsidR="00F61ED4" w:rsidRPr="00A905B8">
        <w:rPr>
          <w:rFonts w:ascii="Times New Roman" w:hAnsi="Times New Roman" w:cs="Times New Roman"/>
          <w:i/>
          <w:iCs/>
          <w:sz w:val="24"/>
          <w:szCs w:val="24"/>
        </w:rPr>
        <w:t>Determination of alcohol-soluble and water-soluble extractive value</w:t>
      </w:r>
      <w:r w:rsidR="00F61ED4" w:rsidRPr="00A905B8">
        <w:rPr>
          <w:rFonts w:ascii="Times New Roman" w:hAnsi="Times New Roman" w:cs="Times New Roman"/>
          <w:sz w:val="24"/>
          <w:szCs w:val="24"/>
        </w:rPr>
        <w:t xml:space="preserve"> (PDFfile</w:t>
      </w:r>
      <w:r w:rsidR="007A6272" w:rsidRPr="00A905B8">
        <w:rPr>
          <w:rFonts w:ascii="Times New Roman" w:hAnsi="Times New Roman" w:cs="Times New Roman"/>
          <w:sz w:val="24"/>
          <w:szCs w:val="24"/>
        </w:rPr>
        <w:t>).CSJMU.https://gyansanchay.csjmu.ac.in/wpcontent/uploads/2022/04/determination-of-alcohol-soluble-and-water-soluble-extractive-value.pdf</w:t>
      </w:r>
    </w:p>
    <w:p w14:paraId="332B72B4" w14:textId="77777777" w:rsidR="00F61ED4" w:rsidRPr="00210F24" w:rsidRDefault="00F61ED4" w:rsidP="00F61ED4">
      <w:pPr>
        <w:pStyle w:val="EndnoteText"/>
        <w:spacing w:line="360" w:lineRule="auto"/>
        <w:jc w:val="both"/>
        <w:rPr>
          <w:rFonts w:ascii="Times New Roman" w:hAnsi="Times New Roman" w:cs="Times New Roman"/>
          <w:sz w:val="24"/>
          <w:szCs w:val="24"/>
          <w:lang w:val="en-US"/>
        </w:rPr>
      </w:pPr>
    </w:p>
  </w:endnote>
  <w:endnote w:id="10">
    <w:p w14:paraId="4FEF8C46" w14:textId="02737731" w:rsidR="00210F24" w:rsidRDefault="00210F24"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w:t>
      </w:r>
      <w:proofErr w:type="spellStart"/>
      <w:r w:rsidR="00F61ED4" w:rsidRPr="00F61ED4">
        <w:rPr>
          <w:rFonts w:ascii="Times New Roman" w:hAnsi="Times New Roman" w:cs="Times New Roman"/>
          <w:sz w:val="24"/>
          <w:szCs w:val="24"/>
        </w:rPr>
        <w:t>Quirino</w:t>
      </w:r>
      <w:proofErr w:type="spellEnd"/>
      <w:r w:rsidR="00F61ED4" w:rsidRPr="00F61ED4">
        <w:rPr>
          <w:rFonts w:ascii="Times New Roman" w:hAnsi="Times New Roman" w:cs="Times New Roman"/>
          <w:sz w:val="24"/>
          <w:szCs w:val="24"/>
        </w:rPr>
        <w:t xml:space="preserve">, D. F., Lima, N. S. A., Palma, M. N. N., Franco, M. O., &amp; </w:t>
      </w:r>
      <w:proofErr w:type="spellStart"/>
      <w:r w:rsidR="00F61ED4" w:rsidRPr="00F61ED4">
        <w:rPr>
          <w:rFonts w:ascii="Times New Roman" w:hAnsi="Times New Roman" w:cs="Times New Roman"/>
          <w:sz w:val="24"/>
          <w:szCs w:val="24"/>
        </w:rPr>
        <w:t>Detmann</w:t>
      </w:r>
      <w:proofErr w:type="spellEnd"/>
      <w:r w:rsidR="00F61ED4" w:rsidRPr="00F61ED4">
        <w:rPr>
          <w:rFonts w:ascii="Times New Roman" w:hAnsi="Times New Roman" w:cs="Times New Roman"/>
          <w:sz w:val="24"/>
          <w:szCs w:val="24"/>
        </w:rPr>
        <w:t xml:space="preserve">, E. (2023). Evaluation of heating times for loss on drying at 105°C for estimation of laboratory dry matter in animal feeds. </w:t>
      </w:r>
      <w:r w:rsidR="00F61ED4" w:rsidRPr="00F61ED4">
        <w:rPr>
          <w:rFonts w:ascii="Times New Roman" w:hAnsi="Times New Roman" w:cs="Times New Roman"/>
          <w:i/>
          <w:iCs/>
          <w:sz w:val="24"/>
          <w:szCs w:val="24"/>
        </w:rPr>
        <w:t>Journal of AOAC International, 106</w:t>
      </w:r>
      <w:r w:rsidR="00F61ED4" w:rsidRPr="00F61ED4">
        <w:rPr>
          <w:rFonts w:ascii="Times New Roman" w:hAnsi="Times New Roman" w:cs="Times New Roman"/>
          <w:sz w:val="24"/>
          <w:szCs w:val="24"/>
        </w:rPr>
        <w:t xml:space="preserve">(2), 261-266. </w:t>
      </w:r>
      <w:hyperlink r:id="rId1" w:history="1">
        <w:r w:rsidR="00F61ED4" w:rsidRPr="001F4436">
          <w:rPr>
            <w:rStyle w:val="Hyperlink"/>
            <w:rFonts w:ascii="Times New Roman" w:hAnsi="Times New Roman" w:cs="Times New Roman"/>
            <w:sz w:val="24"/>
            <w:szCs w:val="24"/>
          </w:rPr>
          <w:t>https://doi.org/10.1093/jaoacint/qsad004</w:t>
        </w:r>
      </w:hyperlink>
    </w:p>
    <w:p w14:paraId="2DF0FBB0" w14:textId="77777777" w:rsidR="00F61ED4" w:rsidRPr="00210F24" w:rsidRDefault="00F61ED4" w:rsidP="00210F24">
      <w:pPr>
        <w:pStyle w:val="EndnoteText"/>
        <w:jc w:val="both"/>
        <w:rPr>
          <w:rFonts w:ascii="Times New Roman" w:hAnsi="Times New Roman" w:cs="Times New Roman"/>
          <w:sz w:val="24"/>
          <w:szCs w:val="24"/>
          <w:lang w:val="en-US"/>
        </w:rPr>
      </w:pPr>
    </w:p>
  </w:endnote>
  <w:endnote w:id="11">
    <w:p w14:paraId="70214D78" w14:textId="77777777" w:rsidR="009D7497" w:rsidRPr="00A905B8" w:rsidRDefault="009D7497" w:rsidP="009D7497">
      <w:pPr>
        <w:pStyle w:val="EndnoteText"/>
        <w:rPr>
          <w:rFonts w:ascii="Times New Roman" w:hAnsi="Times New Roman" w:cs="Times New Roman"/>
          <w:sz w:val="24"/>
          <w:szCs w:val="24"/>
        </w:rPr>
      </w:pPr>
      <w:r w:rsidRPr="00A905B8">
        <w:rPr>
          <w:rStyle w:val="EndnoteReference"/>
          <w:rFonts w:ascii="Times New Roman" w:hAnsi="Times New Roman" w:cs="Times New Roman"/>
          <w:sz w:val="24"/>
          <w:szCs w:val="24"/>
        </w:rPr>
        <w:endnoteRef/>
      </w:r>
      <w:r w:rsidRPr="00A905B8">
        <w:rPr>
          <w:rFonts w:ascii="Times New Roman" w:hAnsi="Times New Roman" w:cs="Times New Roman"/>
          <w:sz w:val="24"/>
          <w:szCs w:val="24"/>
        </w:rPr>
        <w:t xml:space="preserve"> Indian Pharmacopoeia Commission. (2010). *Indian Pharmacopoeia*, 6th Edition, Vol 1. Government of India.</w:t>
      </w:r>
    </w:p>
    <w:p w14:paraId="052768DB" w14:textId="48A5E403" w:rsidR="009D7497" w:rsidRPr="009D7497" w:rsidRDefault="009D7497">
      <w:pPr>
        <w:pStyle w:val="EndnoteText"/>
        <w:rPr>
          <w:lang w:val="en-US"/>
        </w:rPr>
      </w:pPr>
    </w:p>
  </w:endnote>
  <w:endnote w:id="12">
    <w:p w14:paraId="7DED2F7F" w14:textId="412BD0D3" w:rsidR="00210F24" w:rsidRDefault="00210F24"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w:t>
      </w:r>
      <w:r w:rsidR="00F61ED4" w:rsidRPr="00F61ED4">
        <w:rPr>
          <w:rFonts w:ascii="Times New Roman" w:hAnsi="Times New Roman" w:cs="Times New Roman"/>
          <w:sz w:val="24"/>
          <w:szCs w:val="24"/>
        </w:rPr>
        <w:t xml:space="preserve">Deshmukh, A. A., &amp; Bari, P. R. (2024). Preparation &amp; standardization of an Ayurvedic herbal </w:t>
      </w:r>
      <w:r w:rsidR="00F61ED4">
        <w:rPr>
          <w:rFonts w:ascii="Times New Roman" w:hAnsi="Times New Roman" w:cs="Times New Roman"/>
          <w:sz w:val="24"/>
          <w:szCs w:val="24"/>
        </w:rPr>
        <w:t>churn</w:t>
      </w:r>
      <w:r w:rsidR="00F61ED4" w:rsidRPr="00F61ED4">
        <w:rPr>
          <w:rFonts w:ascii="Times New Roman" w:hAnsi="Times New Roman" w:cs="Times New Roman"/>
          <w:sz w:val="24"/>
          <w:szCs w:val="24"/>
        </w:rPr>
        <w:t xml:space="preserve">. </w:t>
      </w:r>
      <w:r w:rsidR="00F61ED4" w:rsidRPr="00F61ED4">
        <w:rPr>
          <w:rFonts w:ascii="Times New Roman" w:hAnsi="Times New Roman" w:cs="Times New Roman"/>
          <w:i/>
          <w:iCs/>
          <w:sz w:val="24"/>
          <w:szCs w:val="24"/>
        </w:rPr>
        <w:t>IJCRT, 12</w:t>
      </w:r>
      <w:r w:rsidR="00F61ED4" w:rsidRPr="00F61ED4">
        <w:rPr>
          <w:rFonts w:ascii="Times New Roman" w:hAnsi="Times New Roman" w:cs="Times New Roman"/>
          <w:sz w:val="24"/>
          <w:szCs w:val="24"/>
        </w:rPr>
        <w:t xml:space="preserve">(4). </w:t>
      </w:r>
      <w:hyperlink r:id="rId2" w:tgtFrame="_new" w:history="1">
        <w:r w:rsidR="00F61ED4" w:rsidRPr="00F61ED4">
          <w:rPr>
            <w:rStyle w:val="Hyperlink"/>
            <w:rFonts w:ascii="Times New Roman" w:hAnsi="Times New Roman" w:cs="Times New Roman"/>
            <w:sz w:val="24"/>
            <w:szCs w:val="24"/>
          </w:rPr>
          <w:t>https://www.ijcrt.org</w:t>
        </w:r>
      </w:hyperlink>
    </w:p>
    <w:p w14:paraId="6AB2A313" w14:textId="77777777" w:rsidR="00F61ED4" w:rsidRPr="00210F24" w:rsidRDefault="00F61ED4" w:rsidP="00210F24">
      <w:pPr>
        <w:pStyle w:val="EndnoteText"/>
        <w:jc w:val="both"/>
        <w:rPr>
          <w:rFonts w:ascii="Times New Roman" w:hAnsi="Times New Roman" w:cs="Times New Roman"/>
          <w:sz w:val="24"/>
          <w:szCs w:val="24"/>
          <w:lang w:val="en-US"/>
        </w:rPr>
      </w:pPr>
    </w:p>
  </w:endnote>
  <w:endnote w:id="13">
    <w:p w14:paraId="59D15CD0" w14:textId="0F417629" w:rsidR="00210F24" w:rsidRPr="00210F24" w:rsidRDefault="00210F24" w:rsidP="00210F24">
      <w:pPr>
        <w:pStyle w:val="EndnoteText"/>
        <w:jc w:val="both"/>
        <w:rPr>
          <w:rFonts w:ascii="Times New Roman" w:hAnsi="Times New Roman" w:cs="Times New Roman"/>
          <w:sz w:val="24"/>
          <w:szCs w:val="24"/>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w:t>
      </w:r>
      <w:proofErr w:type="spellStart"/>
      <w:r w:rsidR="00F61ED4" w:rsidRPr="00F61ED4">
        <w:rPr>
          <w:rFonts w:ascii="Times New Roman" w:hAnsi="Times New Roman" w:cs="Times New Roman"/>
          <w:sz w:val="24"/>
          <w:szCs w:val="24"/>
        </w:rPr>
        <w:t>Kolhe</w:t>
      </w:r>
      <w:proofErr w:type="spellEnd"/>
      <w:r w:rsidR="00F61ED4" w:rsidRPr="00F61ED4">
        <w:rPr>
          <w:rFonts w:ascii="Times New Roman" w:hAnsi="Times New Roman" w:cs="Times New Roman"/>
          <w:sz w:val="24"/>
          <w:szCs w:val="24"/>
        </w:rPr>
        <w:t xml:space="preserve">, S. S., &amp; </w:t>
      </w:r>
      <w:proofErr w:type="spellStart"/>
      <w:r w:rsidR="00F61ED4" w:rsidRPr="00F61ED4">
        <w:rPr>
          <w:rFonts w:ascii="Times New Roman" w:hAnsi="Times New Roman" w:cs="Times New Roman"/>
          <w:sz w:val="24"/>
          <w:szCs w:val="24"/>
        </w:rPr>
        <w:t>Rachh</w:t>
      </w:r>
      <w:proofErr w:type="spellEnd"/>
      <w:r w:rsidR="00F61ED4" w:rsidRPr="00F61ED4">
        <w:rPr>
          <w:rFonts w:ascii="Times New Roman" w:hAnsi="Times New Roman" w:cs="Times New Roman"/>
          <w:sz w:val="24"/>
          <w:szCs w:val="24"/>
        </w:rPr>
        <w:t xml:space="preserve">, P. R. (2021). Ayurvedic polyherbal </w:t>
      </w:r>
      <w:proofErr w:type="spellStart"/>
      <w:r w:rsidR="00F61ED4" w:rsidRPr="00F61ED4">
        <w:rPr>
          <w:rFonts w:ascii="Times New Roman" w:hAnsi="Times New Roman" w:cs="Times New Roman"/>
          <w:sz w:val="24"/>
          <w:szCs w:val="24"/>
        </w:rPr>
        <w:t>churna</w:t>
      </w:r>
      <w:proofErr w:type="spellEnd"/>
      <w:r w:rsidR="00F61ED4" w:rsidRPr="00F61ED4">
        <w:rPr>
          <w:rFonts w:ascii="Times New Roman" w:hAnsi="Times New Roman" w:cs="Times New Roman"/>
          <w:sz w:val="24"/>
          <w:szCs w:val="24"/>
        </w:rPr>
        <w:t xml:space="preserve"> preparation and evaluation for in-vitro antioxidant potential. </w:t>
      </w:r>
      <w:r w:rsidR="00F61ED4" w:rsidRPr="00F61ED4">
        <w:rPr>
          <w:rFonts w:ascii="Times New Roman" w:hAnsi="Times New Roman" w:cs="Times New Roman"/>
          <w:i/>
          <w:iCs/>
          <w:sz w:val="24"/>
          <w:szCs w:val="24"/>
        </w:rPr>
        <w:t>International Journal of Botany Studies, 6</w:t>
      </w:r>
      <w:r w:rsidR="00F61ED4" w:rsidRPr="00F61ED4">
        <w:rPr>
          <w:rFonts w:ascii="Times New Roman" w:hAnsi="Times New Roman" w:cs="Times New Roman"/>
          <w:sz w:val="24"/>
          <w:szCs w:val="24"/>
        </w:rPr>
        <w:t>(3), 981-989.</w:t>
      </w:r>
    </w:p>
    <w:p w14:paraId="4F1B3181" w14:textId="4FE28961" w:rsidR="00210F24" w:rsidRPr="00210F24" w:rsidRDefault="00210F24" w:rsidP="00210F24">
      <w:pPr>
        <w:pStyle w:val="EndnoteText"/>
        <w:jc w:val="both"/>
        <w:rPr>
          <w:rFonts w:ascii="Times New Roman" w:hAnsi="Times New Roman" w:cs="Times New Roman"/>
          <w:sz w:val="24"/>
          <w:szCs w:val="24"/>
          <w:lang w:val="en-US"/>
        </w:rPr>
      </w:pPr>
    </w:p>
  </w:endnote>
  <w:endnote w:id="14">
    <w:p w14:paraId="60B1DC77" w14:textId="3D3571FF" w:rsidR="00210F24" w:rsidRPr="00210F24" w:rsidRDefault="00210F24" w:rsidP="00210F24">
      <w:pPr>
        <w:pStyle w:val="EndnoteText"/>
        <w:jc w:val="both"/>
        <w:rPr>
          <w:rFonts w:ascii="Times New Roman" w:hAnsi="Times New Roman" w:cs="Times New Roman"/>
          <w:sz w:val="24"/>
          <w:szCs w:val="24"/>
          <w:lang w:val="en-US"/>
        </w:rPr>
      </w:pPr>
      <w:r w:rsidRPr="00210F24">
        <w:rPr>
          <w:rStyle w:val="EndnoteReference"/>
          <w:rFonts w:ascii="Times New Roman" w:hAnsi="Times New Roman" w:cs="Times New Roman"/>
          <w:sz w:val="24"/>
          <w:szCs w:val="24"/>
        </w:rPr>
        <w:endnoteRef/>
      </w:r>
      <w:r w:rsidRPr="00210F24">
        <w:rPr>
          <w:rFonts w:ascii="Times New Roman" w:hAnsi="Times New Roman" w:cs="Times New Roman"/>
          <w:sz w:val="24"/>
          <w:szCs w:val="24"/>
        </w:rPr>
        <w:t xml:space="preserve"> Chaudhary, S. &amp; Kumar, S. (2020). Application of Thin Layer Chromatography for Standardization of Ayurvedic Formulations. Journal of Pharmaceutical and Scientific Innovation, 9(4), 12-20.</w:t>
      </w:r>
    </w:p>
  </w:endnote>
  <w:endnote w:id="15">
    <w:p w14:paraId="4B81EA94" w14:textId="3C0B3648" w:rsidR="000D2111" w:rsidRPr="00210F24" w:rsidRDefault="000D2111" w:rsidP="00210F24">
      <w:pPr>
        <w:pStyle w:val="EndnoteText"/>
        <w:jc w:val="both"/>
        <w:rPr>
          <w:rFonts w:ascii="Times New Roman" w:hAnsi="Times New Roman" w:cs="Times New Roman"/>
          <w:sz w:val="24"/>
          <w:szCs w:val="24"/>
          <w:lang w:val="en-US"/>
        </w:rPr>
      </w:pPr>
    </w:p>
  </w:endnote>
  <w:endnote w:id="16">
    <w:p w14:paraId="4E7D86FB" w14:textId="41592B6C" w:rsidR="00A25468" w:rsidRPr="00A25468" w:rsidRDefault="00A25468" w:rsidP="00A25468">
      <w:pPr>
        <w:pStyle w:val="EndnoteText"/>
        <w:jc w:val="both"/>
        <w:rPr>
          <w:rFonts w:ascii="Times New Roman" w:hAnsi="Times New Roman" w:cs="Times New Roman"/>
          <w:sz w:val="24"/>
          <w:szCs w:val="24"/>
        </w:rPr>
      </w:pPr>
      <w:r>
        <w:rPr>
          <w:rStyle w:val="EndnoteReference"/>
        </w:rPr>
        <w:endnoteRef/>
      </w:r>
      <w:r>
        <w:t xml:space="preserve"> </w:t>
      </w:r>
      <w:r w:rsidRPr="00A25468">
        <w:rPr>
          <w:rFonts w:ascii="Times New Roman" w:hAnsi="Times New Roman" w:cs="Times New Roman"/>
          <w:sz w:val="24"/>
          <w:szCs w:val="24"/>
        </w:rPr>
        <w:t xml:space="preserve">Vaidya, A. B., &amp; Kulkarni, P. (2014). </w:t>
      </w:r>
      <w:r w:rsidRPr="00A25468">
        <w:rPr>
          <w:rFonts w:ascii="Times New Roman" w:hAnsi="Times New Roman" w:cs="Times New Roman"/>
          <w:i/>
          <w:iCs/>
          <w:sz w:val="24"/>
          <w:szCs w:val="24"/>
        </w:rPr>
        <w:t>Pharmacognosy of Ayurvedic Medicinal Plants and Formulations</w:t>
      </w:r>
      <w:r w:rsidRPr="00A25468">
        <w:rPr>
          <w:rFonts w:ascii="Times New Roman" w:hAnsi="Times New Roman" w:cs="Times New Roman"/>
          <w:sz w:val="24"/>
          <w:szCs w:val="24"/>
        </w:rPr>
        <w:t>. Ayurvedic Pharmacology and Therapeutics, 13(2), 123-145.</w:t>
      </w:r>
    </w:p>
    <w:p w14:paraId="30B5BEA1" w14:textId="77777777" w:rsidR="00A25468" w:rsidRPr="00A25468" w:rsidRDefault="00A25468" w:rsidP="00A25468">
      <w:pPr>
        <w:pStyle w:val="EndnoteText"/>
        <w:jc w:val="both"/>
        <w:rPr>
          <w:rFonts w:ascii="Times New Roman" w:hAnsi="Times New Roman" w:cs="Times New Roman"/>
          <w:sz w:val="24"/>
          <w:szCs w:val="24"/>
          <w:lang w:val="en-US"/>
        </w:rPr>
      </w:pPr>
    </w:p>
  </w:endnote>
  <w:endnote w:id="17">
    <w:p w14:paraId="453C5D30" w14:textId="7D711763" w:rsidR="00A25468" w:rsidRPr="00A25468" w:rsidRDefault="00A25468" w:rsidP="00A25468">
      <w:pPr>
        <w:pStyle w:val="EndnoteText"/>
        <w:jc w:val="both"/>
        <w:rPr>
          <w:rFonts w:ascii="Times New Roman" w:hAnsi="Times New Roman" w:cs="Times New Roman"/>
          <w:sz w:val="24"/>
          <w:szCs w:val="24"/>
          <w:lang w:val="en-US"/>
        </w:rPr>
      </w:pPr>
      <w:r w:rsidRPr="00A25468">
        <w:rPr>
          <w:rStyle w:val="EndnoteReference"/>
          <w:rFonts w:ascii="Times New Roman" w:hAnsi="Times New Roman" w:cs="Times New Roman"/>
          <w:sz w:val="24"/>
          <w:szCs w:val="24"/>
        </w:rPr>
        <w:endnoteRef/>
      </w:r>
      <w:r w:rsidRPr="00A25468">
        <w:rPr>
          <w:rFonts w:ascii="Times New Roman" w:hAnsi="Times New Roman" w:cs="Times New Roman"/>
          <w:sz w:val="24"/>
          <w:szCs w:val="24"/>
        </w:rPr>
        <w:t xml:space="preserve"> Srinivasan, M., &amp; </w:t>
      </w:r>
      <w:proofErr w:type="spellStart"/>
      <w:r w:rsidRPr="00A25468">
        <w:rPr>
          <w:rFonts w:ascii="Times New Roman" w:hAnsi="Times New Roman" w:cs="Times New Roman"/>
          <w:sz w:val="24"/>
          <w:szCs w:val="24"/>
        </w:rPr>
        <w:t>Sreevidya</w:t>
      </w:r>
      <w:proofErr w:type="spellEnd"/>
      <w:r w:rsidRPr="00A25468">
        <w:rPr>
          <w:rFonts w:ascii="Times New Roman" w:hAnsi="Times New Roman" w:cs="Times New Roman"/>
          <w:sz w:val="24"/>
          <w:szCs w:val="24"/>
        </w:rPr>
        <w:t xml:space="preserve">, K. (2015). </w:t>
      </w:r>
      <w:r w:rsidRPr="00A25468">
        <w:rPr>
          <w:rFonts w:ascii="Times New Roman" w:hAnsi="Times New Roman" w:cs="Times New Roman"/>
          <w:i/>
          <w:iCs/>
          <w:sz w:val="24"/>
          <w:szCs w:val="24"/>
        </w:rPr>
        <w:t xml:space="preserve">Pharmacological Evaluation of </w:t>
      </w:r>
      <w:proofErr w:type="spellStart"/>
      <w:r w:rsidRPr="00A25468">
        <w:rPr>
          <w:rFonts w:ascii="Times New Roman" w:hAnsi="Times New Roman" w:cs="Times New Roman"/>
          <w:i/>
          <w:iCs/>
          <w:sz w:val="24"/>
          <w:szCs w:val="24"/>
        </w:rPr>
        <w:t>Guduchi</w:t>
      </w:r>
      <w:proofErr w:type="spellEnd"/>
      <w:r w:rsidRPr="00A25468">
        <w:rPr>
          <w:rFonts w:ascii="Times New Roman" w:hAnsi="Times New Roman" w:cs="Times New Roman"/>
          <w:i/>
          <w:iCs/>
          <w:sz w:val="24"/>
          <w:szCs w:val="24"/>
        </w:rPr>
        <w:t xml:space="preserve"> </w:t>
      </w:r>
      <w:proofErr w:type="spellStart"/>
      <w:r w:rsidRPr="00A25468">
        <w:rPr>
          <w:rFonts w:ascii="Times New Roman" w:hAnsi="Times New Roman" w:cs="Times New Roman"/>
          <w:i/>
          <w:iCs/>
          <w:sz w:val="24"/>
          <w:szCs w:val="24"/>
        </w:rPr>
        <w:t>Rasayana</w:t>
      </w:r>
      <w:proofErr w:type="spellEnd"/>
      <w:r w:rsidRPr="00A25468">
        <w:rPr>
          <w:rFonts w:ascii="Times New Roman" w:hAnsi="Times New Roman" w:cs="Times New Roman"/>
          <w:i/>
          <w:iCs/>
          <w:sz w:val="24"/>
          <w:szCs w:val="24"/>
        </w:rPr>
        <w:t xml:space="preserve"> and its Role in Modern Medicine: A Review</w:t>
      </w:r>
      <w:r w:rsidRPr="00A25468">
        <w:rPr>
          <w:rFonts w:ascii="Times New Roman" w:hAnsi="Times New Roman" w:cs="Times New Roman"/>
          <w:sz w:val="24"/>
          <w:szCs w:val="24"/>
        </w:rPr>
        <w:t>. Journal of Ethnopharmacology, 169, 116-123.</w:t>
      </w:r>
    </w:p>
  </w:endnote>
  <w:endnote w:id="18">
    <w:p w14:paraId="5708B168" w14:textId="5A30DA2C" w:rsidR="00A25468" w:rsidRPr="00A25468" w:rsidRDefault="00A25468" w:rsidP="00A25468">
      <w:pPr>
        <w:pStyle w:val="EndnoteText"/>
        <w:jc w:val="both"/>
        <w:rPr>
          <w:rFonts w:ascii="Times New Roman" w:hAnsi="Times New Roman" w:cs="Times New Roman"/>
          <w:sz w:val="24"/>
          <w:szCs w:val="24"/>
          <w:lang w:val="en-US"/>
        </w:rPr>
      </w:pPr>
      <w:r w:rsidRPr="00A25468">
        <w:rPr>
          <w:rStyle w:val="EndnoteReference"/>
          <w:rFonts w:ascii="Times New Roman" w:hAnsi="Times New Roman" w:cs="Times New Roman"/>
          <w:sz w:val="24"/>
          <w:szCs w:val="24"/>
        </w:rPr>
        <w:endnoteRef/>
      </w:r>
      <w:r w:rsidRPr="00A25468">
        <w:rPr>
          <w:rFonts w:ascii="Times New Roman" w:hAnsi="Times New Roman" w:cs="Times New Roman"/>
          <w:sz w:val="24"/>
          <w:szCs w:val="24"/>
        </w:rPr>
        <w:t xml:space="preserve"> Kumar, R., &amp; Sharma, R. (2017). </w:t>
      </w:r>
      <w:r w:rsidRPr="00A25468">
        <w:rPr>
          <w:rFonts w:ascii="Times New Roman" w:hAnsi="Times New Roman" w:cs="Times New Roman"/>
          <w:i/>
          <w:iCs/>
          <w:sz w:val="24"/>
          <w:szCs w:val="24"/>
        </w:rPr>
        <w:t xml:space="preserve">Pharmacological Evaluation and Standardization of </w:t>
      </w:r>
      <w:proofErr w:type="spellStart"/>
      <w:r w:rsidRPr="00A25468">
        <w:rPr>
          <w:rFonts w:ascii="Times New Roman" w:hAnsi="Times New Roman" w:cs="Times New Roman"/>
          <w:i/>
          <w:iCs/>
          <w:sz w:val="24"/>
          <w:szCs w:val="24"/>
        </w:rPr>
        <w:t>Guduchi</w:t>
      </w:r>
      <w:proofErr w:type="spellEnd"/>
      <w:r w:rsidRPr="00A25468">
        <w:rPr>
          <w:rFonts w:ascii="Times New Roman" w:hAnsi="Times New Roman" w:cs="Times New Roman"/>
          <w:i/>
          <w:iCs/>
          <w:sz w:val="24"/>
          <w:szCs w:val="24"/>
        </w:rPr>
        <w:t xml:space="preserve"> </w:t>
      </w:r>
      <w:proofErr w:type="spellStart"/>
      <w:r w:rsidRPr="00A25468">
        <w:rPr>
          <w:rFonts w:ascii="Times New Roman" w:hAnsi="Times New Roman" w:cs="Times New Roman"/>
          <w:i/>
          <w:iCs/>
          <w:sz w:val="24"/>
          <w:szCs w:val="24"/>
        </w:rPr>
        <w:t>Rasayana</w:t>
      </w:r>
      <w:proofErr w:type="spellEnd"/>
      <w:r w:rsidRPr="00A25468">
        <w:rPr>
          <w:rFonts w:ascii="Times New Roman" w:hAnsi="Times New Roman" w:cs="Times New Roman"/>
          <w:i/>
          <w:iCs/>
          <w:sz w:val="24"/>
          <w:szCs w:val="24"/>
        </w:rPr>
        <w:t>: A Step Towards Inclusion in the Ayurvedic Formulary of India</w:t>
      </w:r>
      <w:r w:rsidRPr="00A25468">
        <w:rPr>
          <w:rFonts w:ascii="Times New Roman" w:hAnsi="Times New Roman" w:cs="Times New Roman"/>
          <w:sz w:val="24"/>
          <w:szCs w:val="24"/>
        </w:rPr>
        <w:t>. Ayurvedic Pharmacology and Therapeutics, 9(3), 205-212.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IDFont">
    <w:altName w:val="Cambria"/>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1A95" w14:textId="77777777" w:rsidR="00B207FF" w:rsidRDefault="00B20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F9CC" w14:textId="77777777" w:rsidR="00B207FF" w:rsidRDefault="00B20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BDE5C" w14:textId="77777777" w:rsidR="00B207FF" w:rsidRDefault="00B20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A02FB" w14:textId="77777777" w:rsidR="00DA64C4" w:rsidRDefault="00DA64C4" w:rsidP="001D08C7">
      <w:pPr>
        <w:spacing w:after="0" w:line="240" w:lineRule="auto"/>
      </w:pPr>
      <w:r>
        <w:separator/>
      </w:r>
    </w:p>
  </w:footnote>
  <w:footnote w:type="continuationSeparator" w:id="0">
    <w:p w14:paraId="25DD2870" w14:textId="77777777" w:rsidR="00DA64C4" w:rsidRDefault="00DA64C4" w:rsidP="001D0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1EAF" w14:textId="06A66ABF" w:rsidR="00B207FF" w:rsidRDefault="00B207FF">
    <w:pPr>
      <w:pStyle w:val="Header"/>
    </w:pPr>
    <w:r>
      <w:rPr>
        <w:noProof/>
      </w:rPr>
      <w:pict w14:anchorId="55C1C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2.35pt;height:9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11DBD" w14:textId="74896B75" w:rsidR="00B207FF" w:rsidRDefault="00B207FF">
    <w:pPr>
      <w:pStyle w:val="Header"/>
    </w:pPr>
    <w:r>
      <w:rPr>
        <w:noProof/>
      </w:rPr>
      <w:pict w14:anchorId="30B6E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2.35pt;height:9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980F0" w14:textId="4132AA89" w:rsidR="00B207FF" w:rsidRDefault="00B207FF">
    <w:pPr>
      <w:pStyle w:val="Header"/>
    </w:pPr>
    <w:r>
      <w:rPr>
        <w:noProof/>
      </w:rPr>
      <w:pict w14:anchorId="3A289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2.35pt;height:9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136C"/>
    <w:multiLevelType w:val="multilevel"/>
    <w:tmpl w:val="B214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838FE"/>
    <w:multiLevelType w:val="hybridMultilevel"/>
    <w:tmpl w:val="0BB8C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327EFD"/>
    <w:multiLevelType w:val="multilevel"/>
    <w:tmpl w:val="1514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F7793"/>
    <w:multiLevelType w:val="multilevel"/>
    <w:tmpl w:val="3A460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13C71"/>
    <w:multiLevelType w:val="multilevel"/>
    <w:tmpl w:val="E894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E3535"/>
    <w:multiLevelType w:val="multilevel"/>
    <w:tmpl w:val="0504C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742A8"/>
    <w:multiLevelType w:val="multilevel"/>
    <w:tmpl w:val="E5BC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80CD0"/>
    <w:multiLevelType w:val="multilevel"/>
    <w:tmpl w:val="9578B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BB6BDD"/>
    <w:multiLevelType w:val="hybridMultilevel"/>
    <w:tmpl w:val="52202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A0103ED"/>
    <w:multiLevelType w:val="multilevel"/>
    <w:tmpl w:val="AC60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A2A52"/>
    <w:multiLevelType w:val="hybridMultilevel"/>
    <w:tmpl w:val="9768F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30C62CA"/>
    <w:multiLevelType w:val="hybridMultilevel"/>
    <w:tmpl w:val="595EFA0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54550F8E"/>
    <w:multiLevelType w:val="hybridMultilevel"/>
    <w:tmpl w:val="ED185B2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25356A9"/>
    <w:multiLevelType w:val="multilevel"/>
    <w:tmpl w:val="9634E15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66869CA"/>
    <w:multiLevelType w:val="multilevel"/>
    <w:tmpl w:val="7F68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0E368A"/>
    <w:multiLevelType w:val="hybridMultilevel"/>
    <w:tmpl w:val="F670D7F2"/>
    <w:lvl w:ilvl="0" w:tplc="40090001">
      <w:start w:val="1"/>
      <w:numFmt w:val="bullet"/>
      <w:lvlText w:val=""/>
      <w:lvlJc w:val="left"/>
      <w:pPr>
        <w:ind w:left="784" w:hanging="360"/>
      </w:pPr>
      <w:rPr>
        <w:rFonts w:ascii="Symbol" w:hAnsi="Symbol"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16" w15:restartNumberingAfterBreak="0">
    <w:nsid w:val="6C942A30"/>
    <w:multiLevelType w:val="multilevel"/>
    <w:tmpl w:val="5C024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A30B99"/>
    <w:multiLevelType w:val="multilevel"/>
    <w:tmpl w:val="24F8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B5A2C"/>
    <w:multiLevelType w:val="multilevel"/>
    <w:tmpl w:val="33B2B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C41E7F"/>
    <w:multiLevelType w:val="multilevel"/>
    <w:tmpl w:val="5602DF4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12"/>
  </w:num>
  <w:num w:numId="2">
    <w:abstractNumId w:val="19"/>
  </w:num>
  <w:num w:numId="3">
    <w:abstractNumId w:val="14"/>
  </w:num>
  <w:num w:numId="4">
    <w:abstractNumId w:val="5"/>
  </w:num>
  <w:num w:numId="5">
    <w:abstractNumId w:val="16"/>
  </w:num>
  <w:num w:numId="6">
    <w:abstractNumId w:val="3"/>
  </w:num>
  <w:num w:numId="7">
    <w:abstractNumId w:val="7"/>
  </w:num>
  <w:num w:numId="8">
    <w:abstractNumId w:val="13"/>
  </w:num>
  <w:num w:numId="9">
    <w:abstractNumId w:val="18"/>
  </w:num>
  <w:num w:numId="10">
    <w:abstractNumId w:val="6"/>
  </w:num>
  <w:num w:numId="11">
    <w:abstractNumId w:val="0"/>
  </w:num>
  <w:num w:numId="12">
    <w:abstractNumId w:val="2"/>
  </w:num>
  <w:num w:numId="13">
    <w:abstractNumId w:val="17"/>
  </w:num>
  <w:num w:numId="14">
    <w:abstractNumId w:val="9"/>
  </w:num>
  <w:num w:numId="15">
    <w:abstractNumId w:val="4"/>
  </w:num>
  <w:num w:numId="16">
    <w:abstractNumId w:val="1"/>
  </w:num>
  <w:num w:numId="17">
    <w:abstractNumId w:val="11"/>
  </w:num>
  <w:num w:numId="18">
    <w:abstractNumId w:val="15"/>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wtzAyNDA3NrQ0MbFU0lEKTi0uzszPAykwrAUAact/GSwAAAA="/>
  </w:docVars>
  <w:rsids>
    <w:rsidRoot w:val="004B3A13"/>
    <w:rsid w:val="0000440A"/>
    <w:rsid w:val="00022AD4"/>
    <w:rsid w:val="00080091"/>
    <w:rsid w:val="000B41DE"/>
    <w:rsid w:val="000B43F5"/>
    <w:rsid w:val="000D2111"/>
    <w:rsid w:val="001406BB"/>
    <w:rsid w:val="00167597"/>
    <w:rsid w:val="001B2AE1"/>
    <w:rsid w:val="001B3735"/>
    <w:rsid w:val="001D08C7"/>
    <w:rsid w:val="001D20EA"/>
    <w:rsid w:val="00205073"/>
    <w:rsid w:val="00210F24"/>
    <w:rsid w:val="00217375"/>
    <w:rsid w:val="00232CB8"/>
    <w:rsid w:val="002441B7"/>
    <w:rsid w:val="002769D8"/>
    <w:rsid w:val="002A5601"/>
    <w:rsid w:val="002A6D69"/>
    <w:rsid w:val="002C41F0"/>
    <w:rsid w:val="002C57C1"/>
    <w:rsid w:val="002D7860"/>
    <w:rsid w:val="00373C51"/>
    <w:rsid w:val="00392247"/>
    <w:rsid w:val="003F2586"/>
    <w:rsid w:val="00443136"/>
    <w:rsid w:val="00450EAE"/>
    <w:rsid w:val="004B3A13"/>
    <w:rsid w:val="00516C04"/>
    <w:rsid w:val="00553FD2"/>
    <w:rsid w:val="005B3ED2"/>
    <w:rsid w:val="00634395"/>
    <w:rsid w:val="00663698"/>
    <w:rsid w:val="00676A5B"/>
    <w:rsid w:val="006C27AD"/>
    <w:rsid w:val="006F1390"/>
    <w:rsid w:val="00770531"/>
    <w:rsid w:val="007A6272"/>
    <w:rsid w:val="008110ED"/>
    <w:rsid w:val="008761F7"/>
    <w:rsid w:val="00894438"/>
    <w:rsid w:val="009050DB"/>
    <w:rsid w:val="0095637F"/>
    <w:rsid w:val="009A483D"/>
    <w:rsid w:val="009D7497"/>
    <w:rsid w:val="00A03B0E"/>
    <w:rsid w:val="00A25468"/>
    <w:rsid w:val="00A32B10"/>
    <w:rsid w:val="00A72DB6"/>
    <w:rsid w:val="00A905B8"/>
    <w:rsid w:val="00B207FF"/>
    <w:rsid w:val="00B4695B"/>
    <w:rsid w:val="00BB77C9"/>
    <w:rsid w:val="00BE5DF5"/>
    <w:rsid w:val="00BE7ADE"/>
    <w:rsid w:val="00C02906"/>
    <w:rsid w:val="00C1665B"/>
    <w:rsid w:val="00C2347E"/>
    <w:rsid w:val="00C75DD9"/>
    <w:rsid w:val="00C96AD6"/>
    <w:rsid w:val="00DA5A6C"/>
    <w:rsid w:val="00DA64C4"/>
    <w:rsid w:val="00DC2121"/>
    <w:rsid w:val="00E01374"/>
    <w:rsid w:val="00EA1D04"/>
    <w:rsid w:val="00EC225A"/>
    <w:rsid w:val="00F61ED4"/>
    <w:rsid w:val="00F801A7"/>
    <w:rsid w:val="00FD68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53E6EC"/>
  <w15:chartTrackingRefBased/>
  <w15:docId w15:val="{A25173FC-38D2-41A3-A41B-0A67D5CB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3F5"/>
    <w:rPr>
      <w:rFonts w:ascii="Times New Roman" w:hAnsi="Times New Roman" w:cs="Times New Roman"/>
      <w:sz w:val="24"/>
      <w:szCs w:val="24"/>
    </w:rPr>
  </w:style>
  <w:style w:type="paragraph" w:styleId="ListParagraph">
    <w:name w:val="List Paragraph"/>
    <w:basedOn w:val="Normal"/>
    <w:uiPriority w:val="1"/>
    <w:qFormat/>
    <w:rsid w:val="00676A5B"/>
    <w:pPr>
      <w:ind w:left="720"/>
      <w:contextualSpacing/>
    </w:pPr>
  </w:style>
  <w:style w:type="paragraph" w:styleId="BodyText">
    <w:name w:val="Body Text"/>
    <w:basedOn w:val="Normal"/>
    <w:link w:val="BodyTextChar"/>
    <w:uiPriority w:val="1"/>
    <w:qFormat/>
    <w:rsid w:val="006C27AD"/>
    <w:pPr>
      <w:widowControl w:val="0"/>
      <w:autoSpaceDE w:val="0"/>
      <w:autoSpaceDN w:val="0"/>
      <w:spacing w:after="0" w:line="240" w:lineRule="auto"/>
      <w:jc w:val="both"/>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C27AD"/>
    <w:rPr>
      <w:rFonts w:ascii="Times New Roman" w:eastAsia="Times New Roman" w:hAnsi="Times New Roman" w:cs="Times New Roman"/>
      <w:kern w:val="0"/>
      <w:sz w:val="24"/>
      <w:szCs w:val="24"/>
      <w:lang w:val="en-US"/>
    </w:rPr>
  </w:style>
  <w:style w:type="table" w:styleId="TableGrid">
    <w:name w:val="Table Grid"/>
    <w:basedOn w:val="TableNormal"/>
    <w:uiPriority w:val="39"/>
    <w:rsid w:val="006C2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61F7"/>
    <w:rPr>
      <w:color w:val="666666"/>
    </w:rPr>
  </w:style>
  <w:style w:type="paragraph" w:styleId="EndnoteText">
    <w:name w:val="endnote text"/>
    <w:basedOn w:val="Normal"/>
    <w:link w:val="EndnoteTextChar"/>
    <w:uiPriority w:val="99"/>
    <w:semiHidden/>
    <w:unhideWhenUsed/>
    <w:rsid w:val="000D21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111"/>
    <w:rPr>
      <w:sz w:val="20"/>
      <w:szCs w:val="20"/>
    </w:rPr>
  </w:style>
  <w:style w:type="character" w:styleId="EndnoteReference">
    <w:name w:val="endnote reference"/>
    <w:basedOn w:val="DefaultParagraphFont"/>
    <w:uiPriority w:val="99"/>
    <w:semiHidden/>
    <w:unhideWhenUsed/>
    <w:rsid w:val="000D2111"/>
    <w:rPr>
      <w:vertAlign w:val="superscript"/>
    </w:rPr>
  </w:style>
  <w:style w:type="character" w:styleId="Hyperlink">
    <w:name w:val="Hyperlink"/>
    <w:basedOn w:val="DefaultParagraphFont"/>
    <w:uiPriority w:val="99"/>
    <w:unhideWhenUsed/>
    <w:rsid w:val="00F61ED4"/>
    <w:rPr>
      <w:color w:val="0563C1" w:themeColor="hyperlink"/>
      <w:u w:val="single"/>
    </w:rPr>
  </w:style>
  <w:style w:type="character" w:customStyle="1" w:styleId="UnresolvedMention1">
    <w:name w:val="Unresolved Mention1"/>
    <w:basedOn w:val="DefaultParagraphFont"/>
    <w:uiPriority w:val="99"/>
    <w:semiHidden/>
    <w:unhideWhenUsed/>
    <w:rsid w:val="00F61ED4"/>
    <w:rPr>
      <w:color w:val="605E5C"/>
      <w:shd w:val="clear" w:color="auto" w:fill="E1DFDD"/>
    </w:rPr>
  </w:style>
  <w:style w:type="paragraph" w:styleId="Header">
    <w:name w:val="header"/>
    <w:basedOn w:val="Normal"/>
    <w:link w:val="HeaderChar"/>
    <w:uiPriority w:val="99"/>
    <w:unhideWhenUsed/>
    <w:rsid w:val="00B20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7FF"/>
  </w:style>
  <w:style w:type="paragraph" w:styleId="Footer">
    <w:name w:val="footer"/>
    <w:basedOn w:val="Normal"/>
    <w:link w:val="FooterChar"/>
    <w:uiPriority w:val="99"/>
    <w:unhideWhenUsed/>
    <w:rsid w:val="00B20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020">
      <w:bodyDiv w:val="1"/>
      <w:marLeft w:val="0"/>
      <w:marRight w:val="0"/>
      <w:marTop w:val="0"/>
      <w:marBottom w:val="0"/>
      <w:divBdr>
        <w:top w:val="none" w:sz="0" w:space="0" w:color="auto"/>
        <w:left w:val="none" w:sz="0" w:space="0" w:color="auto"/>
        <w:bottom w:val="none" w:sz="0" w:space="0" w:color="auto"/>
        <w:right w:val="none" w:sz="0" w:space="0" w:color="auto"/>
      </w:divBdr>
    </w:div>
    <w:div w:id="32309613">
      <w:bodyDiv w:val="1"/>
      <w:marLeft w:val="0"/>
      <w:marRight w:val="0"/>
      <w:marTop w:val="0"/>
      <w:marBottom w:val="0"/>
      <w:divBdr>
        <w:top w:val="none" w:sz="0" w:space="0" w:color="auto"/>
        <w:left w:val="none" w:sz="0" w:space="0" w:color="auto"/>
        <w:bottom w:val="none" w:sz="0" w:space="0" w:color="auto"/>
        <w:right w:val="none" w:sz="0" w:space="0" w:color="auto"/>
      </w:divBdr>
    </w:div>
    <w:div w:id="41681502">
      <w:bodyDiv w:val="1"/>
      <w:marLeft w:val="0"/>
      <w:marRight w:val="0"/>
      <w:marTop w:val="0"/>
      <w:marBottom w:val="0"/>
      <w:divBdr>
        <w:top w:val="none" w:sz="0" w:space="0" w:color="auto"/>
        <w:left w:val="none" w:sz="0" w:space="0" w:color="auto"/>
        <w:bottom w:val="none" w:sz="0" w:space="0" w:color="auto"/>
        <w:right w:val="none" w:sz="0" w:space="0" w:color="auto"/>
      </w:divBdr>
    </w:div>
    <w:div w:id="70582802">
      <w:bodyDiv w:val="1"/>
      <w:marLeft w:val="0"/>
      <w:marRight w:val="0"/>
      <w:marTop w:val="0"/>
      <w:marBottom w:val="0"/>
      <w:divBdr>
        <w:top w:val="none" w:sz="0" w:space="0" w:color="auto"/>
        <w:left w:val="none" w:sz="0" w:space="0" w:color="auto"/>
        <w:bottom w:val="none" w:sz="0" w:space="0" w:color="auto"/>
        <w:right w:val="none" w:sz="0" w:space="0" w:color="auto"/>
      </w:divBdr>
    </w:div>
    <w:div w:id="106509434">
      <w:bodyDiv w:val="1"/>
      <w:marLeft w:val="0"/>
      <w:marRight w:val="0"/>
      <w:marTop w:val="0"/>
      <w:marBottom w:val="0"/>
      <w:divBdr>
        <w:top w:val="none" w:sz="0" w:space="0" w:color="auto"/>
        <w:left w:val="none" w:sz="0" w:space="0" w:color="auto"/>
        <w:bottom w:val="none" w:sz="0" w:space="0" w:color="auto"/>
        <w:right w:val="none" w:sz="0" w:space="0" w:color="auto"/>
      </w:divBdr>
    </w:div>
    <w:div w:id="143468622">
      <w:bodyDiv w:val="1"/>
      <w:marLeft w:val="0"/>
      <w:marRight w:val="0"/>
      <w:marTop w:val="0"/>
      <w:marBottom w:val="0"/>
      <w:divBdr>
        <w:top w:val="none" w:sz="0" w:space="0" w:color="auto"/>
        <w:left w:val="none" w:sz="0" w:space="0" w:color="auto"/>
        <w:bottom w:val="none" w:sz="0" w:space="0" w:color="auto"/>
        <w:right w:val="none" w:sz="0" w:space="0" w:color="auto"/>
      </w:divBdr>
    </w:div>
    <w:div w:id="225798153">
      <w:bodyDiv w:val="1"/>
      <w:marLeft w:val="0"/>
      <w:marRight w:val="0"/>
      <w:marTop w:val="0"/>
      <w:marBottom w:val="0"/>
      <w:divBdr>
        <w:top w:val="none" w:sz="0" w:space="0" w:color="auto"/>
        <w:left w:val="none" w:sz="0" w:space="0" w:color="auto"/>
        <w:bottom w:val="none" w:sz="0" w:space="0" w:color="auto"/>
        <w:right w:val="none" w:sz="0" w:space="0" w:color="auto"/>
      </w:divBdr>
    </w:div>
    <w:div w:id="350957999">
      <w:bodyDiv w:val="1"/>
      <w:marLeft w:val="0"/>
      <w:marRight w:val="0"/>
      <w:marTop w:val="0"/>
      <w:marBottom w:val="0"/>
      <w:divBdr>
        <w:top w:val="none" w:sz="0" w:space="0" w:color="auto"/>
        <w:left w:val="none" w:sz="0" w:space="0" w:color="auto"/>
        <w:bottom w:val="none" w:sz="0" w:space="0" w:color="auto"/>
        <w:right w:val="none" w:sz="0" w:space="0" w:color="auto"/>
      </w:divBdr>
    </w:div>
    <w:div w:id="439685219">
      <w:bodyDiv w:val="1"/>
      <w:marLeft w:val="0"/>
      <w:marRight w:val="0"/>
      <w:marTop w:val="0"/>
      <w:marBottom w:val="0"/>
      <w:divBdr>
        <w:top w:val="none" w:sz="0" w:space="0" w:color="auto"/>
        <w:left w:val="none" w:sz="0" w:space="0" w:color="auto"/>
        <w:bottom w:val="none" w:sz="0" w:space="0" w:color="auto"/>
        <w:right w:val="none" w:sz="0" w:space="0" w:color="auto"/>
      </w:divBdr>
    </w:div>
    <w:div w:id="468060357">
      <w:bodyDiv w:val="1"/>
      <w:marLeft w:val="0"/>
      <w:marRight w:val="0"/>
      <w:marTop w:val="0"/>
      <w:marBottom w:val="0"/>
      <w:divBdr>
        <w:top w:val="none" w:sz="0" w:space="0" w:color="auto"/>
        <w:left w:val="none" w:sz="0" w:space="0" w:color="auto"/>
        <w:bottom w:val="none" w:sz="0" w:space="0" w:color="auto"/>
        <w:right w:val="none" w:sz="0" w:space="0" w:color="auto"/>
      </w:divBdr>
    </w:div>
    <w:div w:id="483860772">
      <w:bodyDiv w:val="1"/>
      <w:marLeft w:val="0"/>
      <w:marRight w:val="0"/>
      <w:marTop w:val="0"/>
      <w:marBottom w:val="0"/>
      <w:divBdr>
        <w:top w:val="none" w:sz="0" w:space="0" w:color="auto"/>
        <w:left w:val="none" w:sz="0" w:space="0" w:color="auto"/>
        <w:bottom w:val="none" w:sz="0" w:space="0" w:color="auto"/>
        <w:right w:val="none" w:sz="0" w:space="0" w:color="auto"/>
      </w:divBdr>
    </w:div>
    <w:div w:id="589199960">
      <w:bodyDiv w:val="1"/>
      <w:marLeft w:val="0"/>
      <w:marRight w:val="0"/>
      <w:marTop w:val="0"/>
      <w:marBottom w:val="0"/>
      <w:divBdr>
        <w:top w:val="none" w:sz="0" w:space="0" w:color="auto"/>
        <w:left w:val="none" w:sz="0" w:space="0" w:color="auto"/>
        <w:bottom w:val="none" w:sz="0" w:space="0" w:color="auto"/>
        <w:right w:val="none" w:sz="0" w:space="0" w:color="auto"/>
      </w:divBdr>
    </w:div>
    <w:div w:id="711734779">
      <w:bodyDiv w:val="1"/>
      <w:marLeft w:val="0"/>
      <w:marRight w:val="0"/>
      <w:marTop w:val="0"/>
      <w:marBottom w:val="0"/>
      <w:divBdr>
        <w:top w:val="none" w:sz="0" w:space="0" w:color="auto"/>
        <w:left w:val="none" w:sz="0" w:space="0" w:color="auto"/>
        <w:bottom w:val="none" w:sz="0" w:space="0" w:color="auto"/>
        <w:right w:val="none" w:sz="0" w:space="0" w:color="auto"/>
      </w:divBdr>
    </w:div>
    <w:div w:id="799421267">
      <w:bodyDiv w:val="1"/>
      <w:marLeft w:val="0"/>
      <w:marRight w:val="0"/>
      <w:marTop w:val="0"/>
      <w:marBottom w:val="0"/>
      <w:divBdr>
        <w:top w:val="none" w:sz="0" w:space="0" w:color="auto"/>
        <w:left w:val="none" w:sz="0" w:space="0" w:color="auto"/>
        <w:bottom w:val="none" w:sz="0" w:space="0" w:color="auto"/>
        <w:right w:val="none" w:sz="0" w:space="0" w:color="auto"/>
      </w:divBdr>
    </w:div>
    <w:div w:id="835849576">
      <w:bodyDiv w:val="1"/>
      <w:marLeft w:val="0"/>
      <w:marRight w:val="0"/>
      <w:marTop w:val="0"/>
      <w:marBottom w:val="0"/>
      <w:divBdr>
        <w:top w:val="none" w:sz="0" w:space="0" w:color="auto"/>
        <w:left w:val="none" w:sz="0" w:space="0" w:color="auto"/>
        <w:bottom w:val="none" w:sz="0" w:space="0" w:color="auto"/>
        <w:right w:val="none" w:sz="0" w:space="0" w:color="auto"/>
      </w:divBdr>
    </w:div>
    <w:div w:id="946472384">
      <w:bodyDiv w:val="1"/>
      <w:marLeft w:val="0"/>
      <w:marRight w:val="0"/>
      <w:marTop w:val="0"/>
      <w:marBottom w:val="0"/>
      <w:divBdr>
        <w:top w:val="none" w:sz="0" w:space="0" w:color="auto"/>
        <w:left w:val="none" w:sz="0" w:space="0" w:color="auto"/>
        <w:bottom w:val="none" w:sz="0" w:space="0" w:color="auto"/>
        <w:right w:val="none" w:sz="0" w:space="0" w:color="auto"/>
      </w:divBdr>
    </w:div>
    <w:div w:id="959455998">
      <w:bodyDiv w:val="1"/>
      <w:marLeft w:val="0"/>
      <w:marRight w:val="0"/>
      <w:marTop w:val="0"/>
      <w:marBottom w:val="0"/>
      <w:divBdr>
        <w:top w:val="none" w:sz="0" w:space="0" w:color="auto"/>
        <w:left w:val="none" w:sz="0" w:space="0" w:color="auto"/>
        <w:bottom w:val="none" w:sz="0" w:space="0" w:color="auto"/>
        <w:right w:val="none" w:sz="0" w:space="0" w:color="auto"/>
      </w:divBdr>
    </w:div>
    <w:div w:id="1077675827">
      <w:bodyDiv w:val="1"/>
      <w:marLeft w:val="0"/>
      <w:marRight w:val="0"/>
      <w:marTop w:val="0"/>
      <w:marBottom w:val="0"/>
      <w:divBdr>
        <w:top w:val="none" w:sz="0" w:space="0" w:color="auto"/>
        <w:left w:val="none" w:sz="0" w:space="0" w:color="auto"/>
        <w:bottom w:val="none" w:sz="0" w:space="0" w:color="auto"/>
        <w:right w:val="none" w:sz="0" w:space="0" w:color="auto"/>
      </w:divBdr>
    </w:div>
    <w:div w:id="1078286167">
      <w:bodyDiv w:val="1"/>
      <w:marLeft w:val="0"/>
      <w:marRight w:val="0"/>
      <w:marTop w:val="0"/>
      <w:marBottom w:val="0"/>
      <w:divBdr>
        <w:top w:val="none" w:sz="0" w:space="0" w:color="auto"/>
        <w:left w:val="none" w:sz="0" w:space="0" w:color="auto"/>
        <w:bottom w:val="none" w:sz="0" w:space="0" w:color="auto"/>
        <w:right w:val="none" w:sz="0" w:space="0" w:color="auto"/>
      </w:divBdr>
    </w:div>
    <w:div w:id="1089353029">
      <w:bodyDiv w:val="1"/>
      <w:marLeft w:val="0"/>
      <w:marRight w:val="0"/>
      <w:marTop w:val="0"/>
      <w:marBottom w:val="0"/>
      <w:divBdr>
        <w:top w:val="none" w:sz="0" w:space="0" w:color="auto"/>
        <w:left w:val="none" w:sz="0" w:space="0" w:color="auto"/>
        <w:bottom w:val="none" w:sz="0" w:space="0" w:color="auto"/>
        <w:right w:val="none" w:sz="0" w:space="0" w:color="auto"/>
      </w:divBdr>
    </w:div>
    <w:div w:id="1095829243">
      <w:bodyDiv w:val="1"/>
      <w:marLeft w:val="0"/>
      <w:marRight w:val="0"/>
      <w:marTop w:val="0"/>
      <w:marBottom w:val="0"/>
      <w:divBdr>
        <w:top w:val="none" w:sz="0" w:space="0" w:color="auto"/>
        <w:left w:val="none" w:sz="0" w:space="0" w:color="auto"/>
        <w:bottom w:val="none" w:sz="0" w:space="0" w:color="auto"/>
        <w:right w:val="none" w:sz="0" w:space="0" w:color="auto"/>
      </w:divBdr>
    </w:div>
    <w:div w:id="1139999630">
      <w:bodyDiv w:val="1"/>
      <w:marLeft w:val="0"/>
      <w:marRight w:val="0"/>
      <w:marTop w:val="0"/>
      <w:marBottom w:val="0"/>
      <w:divBdr>
        <w:top w:val="none" w:sz="0" w:space="0" w:color="auto"/>
        <w:left w:val="none" w:sz="0" w:space="0" w:color="auto"/>
        <w:bottom w:val="none" w:sz="0" w:space="0" w:color="auto"/>
        <w:right w:val="none" w:sz="0" w:space="0" w:color="auto"/>
      </w:divBdr>
    </w:div>
    <w:div w:id="1140616609">
      <w:bodyDiv w:val="1"/>
      <w:marLeft w:val="0"/>
      <w:marRight w:val="0"/>
      <w:marTop w:val="0"/>
      <w:marBottom w:val="0"/>
      <w:divBdr>
        <w:top w:val="none" w:sz="0" w:space="0" w:color="auto"/>
        <w:left w:val="none" w:sz="0" w:space="0" w:color="auto"/>
        <w:bottom w:val="none" w:sz="0" w:space="0" w:color="auto"/>
        <w:right w:val="none" w:sz="0" w:space="0" w:color="auto"/>
      </w:divBdr>
    </w:div>
    <w:div w:id="1343508666">
      <w:bodyDiv w:val="1"/>
      <w:marLeft w:val="0"/>
      <w:marRight w:val="0"/>
      <w:marTop w:val="0"/>
      <w:marBottom w:val="0"/>
      <w:divBdr>
        <w:top w:val="none" w:sz="0" w:space="0" w:color="auto"/>
        <w:left w:val="none" w:sz="0" w:space="0" w:color="auto"/>
        <w:bottom w:val="none" w:sz="0" w:space="0" w:color="auto"/>
        <w:right w:val="none" w:sz="0" w:space="0" w:color="auto"/>
      </w:divBdr>
    </w:div>
    <w:div w:id="1354267032">
      <w:bodyDiv w:val="1"/>
      <w:marLeft w:val="0"/>
      <w:marRight w:val="0"/>
      <w:marTop w:val="0"/>
      <w:marBottom w:val="0"/>
      <w:divBdr>
        <w:top w:val="none" w:sz="0" w:space="0" w:color="auto"/>
        <w:left w:val="none" w:sz="0" w:space="0" w:color="auto"/>
        <w:bottom w:val="none" w:sz="0" w:space="0" w:color="auto"/>
        <w:right w:val="none" w:sz="0" w:space="0" w:color="auto"/>
      </w:divBdr>
    </w:div>
    <w:div w:id="1387604690">
      <w:bodyDiv w:val="1"/>
      <w:marLeft w:val="0"/>
      <w:marRight w:val="0"/>
      <w:marTop w:val="0"/>
      <w:marBottom w:val="0"/>
      <w:divBdr>
        <w:top w:val="none" w:sz="0" w:space="0" w:color="auto"/>
        <w:left w:val="none" w:sz="0" w:space="0" w:color="auto"/>
        <w:bottom w:val="none" w:sz="0" w:space="0" w:color="auto"/>
        <w:right w:val="none" w:sz="0" w:space="0" w:color="auto"/>
      </w:divBdr>
    </w:div>
    <w:div w:id="1390615188">
      <w:bodyDiv w:val="1"/>
      <w:marLeft w:val="0"/>
      <w:marRight w:val="0"/>
      <w:marTop w:val="0"/>
      <w:marBottom w:val="0"/>
      <w:divBdr>
        <w:top w:val="none" w:sz="0" w:space="0" w:color="auto"/>
        <w:left w:val="none" w:sz="0" w:space="0" w:color="auto"/>
        <w:bottom w:val="none" w:sz="0" w:space="0" w:color="auto"/>
        <w:right w:val="none" w:sz="0" w:space="0" w:color="auto"/>
      </w:divBdr>
    </w:div>
    <w:div w:id="1394694820">
      <w:bodyDiv w:val="1"/>
      <w:marLeft w:val="0"/>
      <w:marRight w:val="0"/>
      <w:marTop w:val="0"/>
      <w:marBottom w:val="0"/>
      <w:divBdr>
        <w:top w:val="none" w:sz="0" w:space="0" w:color="auto"/>
        <w:left w:val="none" w:sz="0" w:space="0" w:color="auto"/>
        <w:bottom w:val="none" w:sz="0" w:space="0" w:color="auto"/>
        <w:right w:val="none" w:sz="0" w:space="0" w:color="auto"/>
      </w:divBdr>
    </w:div>
    <w:div w:id="1409766028">
      <w:bodyDiv w:val="1"/>
      <w:marLeft w:val="0"/>
      <w:marRight w:val="0"/>
      <w:marTop w:val="0"/>
      <w:marBottom w:val="0"/>
      <w:divBdr>
        <w:top w:val="none" w:sz="0" w:space="0" w:color="auto"/>
        <w:left w:val="none" w:sz="0" w:space="0" w:color="auto"/>
        <w:bottom w:val="none" w:sz="0" w:space="0" w:color="auto"/>
        <w:right w:val="none" w:sz="0" w:space="0" w:color="auto"/>
      </w:divBdr>
    </w:div>
    <w:div w:id="1417706122">
      <w:bodyDiv w:val="1"/>
      <w:marLeft w:val="0"/>
      <w:marRight w:val="0"/>
      <w:marTop w:val="0"/>
      <w:marBottom w:val="0"/>
      <w:divBdr>
        <w:top w:val="none" w:sz="0" w:space="0" w:color="auto"/>
        <w:left w:val="none" w:sz="0" w:space="0" w:color="auto"/>
        <w:bottom w:val="none" w:sz="0" w:space="0" w:color="auto"/>
        <w:right w:val="none" w:sz="0" w:space="0" w:color="auto"/>
      </w:divBdr>
    </w:div>
    <w:div w:id="1504010764">
      <w:bodyDiv w:val="1"/>
      <w:marLeft w:val="0"/>
      <w:marRight w:val="0"/>
      <w:marTop w:val="0"/>
      <w:marBottom w:val="0"/>
      <w:divBdr>
        <w:top w:val="none" w:sz="0" w:space="0" w:color="auto"/>
        <w:left w:val="none" w:sz="0" w:space="0" w:color="auto"/>
        <w:bottom w:val="none" w:sz="0" w:space="0" w:color="auto"/>
        <w:right w:val="none" w:sz="0" w:space="0" w:color="auto"/>
      </w:divBdr>
    </w:div>
    <w:div w:id="1562061501">
      <w:bodyDiv w:val="1"/>
      <w:marLeft w:val="0"/>
      <w:marRight w:val="0"/>
      <w:marTop w:val="0"/>
      <w:marBottom w:val="0"/>
      <w:divBdr>
        <w:top w:val="none" w:sz="0" w:space="0" w:color="auto"/>
        <w:left w:val="none" w:sz="0" w:space="0" w:color="auto"/>
        <w:bottom w:val="none" w:sz="0" w:space="0" w:color="auto"/>
        <w:right w:val="none" w:sz="0" w:space="0" w:color="auto"/>
      </w:divBdr>
    </w:div>
    <w:div w:id="1573084341">
      <w:bodyDiv w:val="1"/>
      <w:marLeft w:val="0"/>
      <w:marRight w:val="0"/>
      <w:marTop w:val="0"/>
      <w:marBottom w:val="0"/>
      <w:divBdr>
        <w:top w:val="none" w:sz="0" w:space="0" w:color="auto"/>
        <w:left w:val="none" w:sz="0" w:space="0" w:color="auto"/>
        <w:bottom w:val="none" w:sz="0" w:space="0" w:color="auto"/>
        <w:right w:val="none" w:sz="0" w:space="0" w:color="auto"/>
      </w:divBdr>
    </w:div>
    <w:div w:id="1676834693">
      <w:bodyDiv w:val="1"/>
      <w:marLeft w:val="0"/>
      <w:marRight w:val="0"/>
      <w:marTop w:val="0"/>
      <w:marBottom w:val="0"/>
      <w:divBdr>
        <w:top w:val="none" w:sz="0" w:space="0" w:color="auto"/>
        <w:left w:val="none" w:sz="0" w:space="0" w:color="auto"/>
        <w:bottom w:val="none" w:sz="0" w:space="0" w:color="auto"/>
        <w:right w:val="none" w:sz="0" w:space="0" w:color="auto"/>
      </w:divBdr>
    </w:div>
    <w:div w:id="1744134838">
      <w:bodyDiv w:val="1"/>
      <w:marLeft w:val="0"/>
      <w:marRight w:val="0"/>
      <w:marTop w:val="0"/>
      <w:marBottom w:val="0"/>
      <w:divBdr>
        <w:top w:val="none" w:sz="0" w:space="0" w:color="auto"/>
        <w:left w:val="none" w:sz="0" w:space="0" w:color="auto"/>
        <w:bottom w:val="none" w:sz="0" w:space="0" w:color="auto"/>
        <w:right w:val="none" w:sz="0" w:space="0" w:color="auto"/>
      </w:divBdr>
    </w:div>
    <w:div w:id="1747801807">
      <w:bodyDiv w:val="1"/>
      <w:marLeft w:val="0"/>
      <w:marRight w:val="0"/>
      <w:marTop w:val="0"/>
      <w:marBottom w:val="0"/>
      <w:divBdr>
        <w:top w:val="none" w:sz="0" w:space="0" w:color="auto"/>
        <w:left w:val="none" w:sz="0" w:space="0" w:color="auto"/>
        <w:bottom w:val="none" w:sz="0" w:space="0" w:color="auto"/>
        <w:right w:val="none" w:sz="0" w:space="0" w:color="auto"/>
      </w:divBdr>
    </w:div>
    <w:div w:id="1872066798">
      <w:bodyDiv w:val="1"/>
      <w:marLeft w:val="0"/>
      <w:marRight w:val="0"/>
      <w:marTop w:val="0"/>
      <w:marBottom w:val="0"/>
      <w:divBdr>
        <w:top w:val="none" w:sz="0" w:space="0" w:color="auto"/>
        <w:left w:val="none" w:sz="0" w:space="0" w:color="auto"/>
        <w:bottom w:val="none" w:sz="0" w:space="0" w:color="auto"/>
        <w:right w:val="none" w:sz="0" w:space="0" w:color="auto"/>
      </w:divBdr>
    </w:div>
    <w:div w:id="1910071030">
      <w:bodyDiv w:val="1"/>
      <w:marLeft w:val="0"/>
      <w:marRight w:val="0"/>
      <w:marTop w:val="0"/>
      <w:marBottom w:val="0"/>
      <w:divBdr>
        <w:top w:val="none" w:sz="0" w:space="0" w:color="auto"/>
        <w:left w:val="none" w:sz="0" w:space="0" w:color="auto"/>
        <w:bottom w:val="none" w:sz="0" w:space="0" w:color="auto"/>
        <w:right w:val="none" w:sz="0" w:space="0" w:color="auto"/>
      </w:divBdr>
    </w:div>
    <w:div w:id="2024015022">
      <w:bodyDiv w:val="1"/>
      <w:marLeft w:val="0"/>
      <w:marRight w:val="0"/>
      <w:marTop w:val="0"/>
      <w:marBottom w:val="0"/>
      <w:divBdr>
        <w:top w:val="none" w:sz="0" w:space="0" w:color="auto"/>
        <w:left w:val="none" w:sz="0" w:space="0" w:color="auto"/>
        <w:bottom w:val="none" w:sz="0" w:space="0" w:color="auto"/>
        <w:right w:val="none" w:sz="0" w:space="0" w:color="auto"/>
      </w:divBdr>
    </w:div>
    <w:div w:id="2035109447">
      <w:bodyDiv w:val="1"/>
      <w:marLeft w:val="0"/>
      <w:marRight w:val="0"/>
      <w:marTop w:val="0"/>
      <w:marBottom w:val="0"/>
      <w:divBdr>
        <w:top w:val="none" w:sz="0" w:space="0" w:color="auto"/>
        <w:left w:val="none" w:sz="0" w:space="0" w:color="auto"/>
        <w:bottom w:val="none" w:sz="0" w:space="0" w:color="auto"/>
        <w:right w:val="none" w:sz="0" w:space="0" w:color="auto"/>
      </w:divBdr>
    </w:div>
    <w:div w:id="2064214096">
      <w:bodyDiv w:val="1"/>
      <w:marLeft w:val="0"/>
      <w:marRight w:val="0"/>
      <w:marTop w:val="0"/>
      <w:marBottom w:val="0"/>
      <w:divBdr>
        <w:top w:val="none" w:sz="0" w:space="0" w:color="auto"/>
        <w:left w:val="none" w:sz="0" w:space="0" w:color="auto"/>
        <w:bottom w:val="none" w:sz="0" w:space="0" w:color="auto"/>
        <w:right w:val="none" w:sz="0" w:space="0" w:color="auto"/>
      </w:divBdr>
    </w:div>
    <w:div w:id="2065177481">
      <w:bodyDiv w:val="1"/>
      <w:marLeft w:val="0"/>
      <w:marRight w:val="0"/>
      <w:marTop w:val="0"/>
      <w:marBottom w:val="0"/>
      <w:divBdr>
        <w:top w:val="none" w:sz="0" w:space="0" w:color="auto"/>
        <w:left w:val="none" w:sz="0" w:space="0" w:color="auto"/>
        <w:bottom w:val="none" w:sz="0" w:space="0" w:color="auto"/>
        <w:right w:val="none" w:sz="0" w:space="0" w:color="auto"/>
      </w:divBdr>
    </w:div>
    <w:div w:id="2088380094">
      <w:bodyDiv w:val="1"/>
      <w:marLeft w:val="0"/>
      <w:marRight w:val="0"/>
      <w:marTop w:val="0"/>
      <w:marBottom w:val="0"/>
      <w:divBdr>
        <w:top w:val="none" w:sz="0" w:space="0" w:color="auto"/>
        <w:left w:val="none" w:sz="0" w:space="0" w:color="auto"/>
        <w:bottom w:val="none" w:sz="0" w:space="0" w:color="auto"/>
        <w:right w:val="none" w:sz="0" w:space="0" w:color="auto"/>
      </w:divBdr>
    </w:div>
    <w:div w:id="211933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s://www.ijcrt.org" TargetMode="External"/><Relationship Id="rId1" Type="http://schemas.openxmlformats.org/officeDocument/2006/relationships/hyperlink" Target="https://doi.org/10.1093/jaoacint/qsad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11773-3F02-4B69-BD27-F577B66C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gayatri mahich</dc:creator>
  <cp:keywords/>
  <dc:description/>
  <cp:lastModifiedBy>SDI 1084</cp:lastModifiedBy>
  <cp:revision>16</cp:revision>
  <dcterms:created xsi:type="dcterms:W3CDTF">2025-03-09T04:27:00Z</dcterms:created>
  <dcterms:modified xsi:type="dcterms:W3CDTF">2025-03-10T12:07:00Z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77d76d11-7448-4c98-907b-44ab7d2a8014</vt:lpwstr>
  </property>
</Properties>
</file>