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8AFA438" w14:textId="77777777" w:rsidR="00754C9A" w:rsidRDefault="00D84DF0" w:rsidP="00441B6F">
      <w:pPr>
        <w:pStyle w:val="Title"/>
        <w:spacing w:after="0"/>
        <w:jc w:val="both"/>
        <w:rPr>
          <w:rFonts w:ascii="Arial" w:hAnsi="Arial" w:cs="Arial"/>
        </w:rPr>
      </w:pPr>
      <w:r>
        <w:rPr>
          <w:rFonts w:ascii="Arial" w:hAnsi="Arial" w:cs="Arial"/>
        </w:rPr>
        <w:fldChar w:fldCharType="begin">
          <w:fldData xml:space="preserve">ZQBKAHoAdABYAFEAMQB3AEcAOQBXAGQAMwA3AFYAawBhAGYAMwBpAE4AawBaAEEAeABtAGYAbwBJ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</w:fldData>
        </w:fldChar>
      </w:r>
      <w:r>
        <w:rPr>
          <w:rFonts w:ascii="Arial" w:hAnsi="Arial" w:cs="Arial"/>
        </w:rPr>
        <w:instrText>ADDIN CNKISM.UserStyle</w:instrText>
      </w:r>
      <w:r>
        <w:rPr>
          <w:rFonts w:ascii="Arial" w:hAnsi="Arial" w:cs="Arial"/>
        </w:rPr>
      </w:r>
      <w:r>
        <w:rPr>
          <w:rFonts w:ascii="Arial" w:hAnsi="Arial" w:cs="Arial"/>
        </w:rPr>
        <w:fldChar w:fldCharType="end"/>
      </w:r>
    </w:p>
    <w:p w14:paraId="6F2142C7" w14:textId="1082CA17" w:rsidR="00D35E25" w:rsidRPr="00D35E25" w:rsidRDefault="00D35E25" w:rsidP="00D35E25">
      <w:pPr>
        <w:pStyle w:val="Author"/>
        <w:spacing w:line="240" w:lineRule="auto"/>
        <w:rPr>
          <w:rFonts w:ascii="Arial" w:hAnsi="Arial" w:cs="Arial"/>
          <w:bCs/>
          <w:iCs/>
          <w:kern w:val="28"/>
          <w:sz w:val="36"/>
        </w:rPr>
      </w:pPr>
      <w:r w:rsidRPr="00D35E25">
        <w:rPr>
          <w:rFonts w:ascii="Arial" w:hAnsi="Arial" w:cs="Arial"/>
          <w:bCs/>
          <w:iCs/>
          <w:kern w:val="28"/>
          <w:sz w:val="36"/>
        </w:rPr>
        <w:fldChar w:fldCharType="begin">
          <w:fldData xml:space="preserve">ZQBKAHoAdABYAFEAdAB3AEgATQBXAFoAbgB0AEcAdQBkAGsAZAB0AEUAWQBzAEYAWABFAEsAUQBZ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</w:fldData>
        </w:fldChar>
      </w:r>
      <w:r w:rsidRPr="00D35E25">
        <w:rPr>
          <w:rFonts w:ascii="Arial" w:hAnsi="Arial" w:cs="Arial"/>
          <w:bCs/>
          <w:iCs/>
          <w:kern w:val="28"/>
          <w:sz w:val="36"/>
        </w:rPr>
        <w:instrText>ADDIN CNKISM.UserStyle</w:instrText>
      </w:r>
      <w:r w:rsidRPr="00D35E25">
        <w:rPr>
          <w:rFonts w:ascii="Arial" w:hAnsi="Arial" w:cs="Arial"/>
          <w:bCs/>
          <w:iCs/>
          <w:kern w:val="28"/>
          <w:sz w:val="36"/>
        </w:rPr>
      </w:r>
      <w:r w:rsidRPr="00D35E25">
        <w:rPr>
          <w:rFonts w:ascii="Arial" w:hAnsi="Arial" w:cs="Arial"/>
          <w:bCs/>
          <w:iCs/>
          <w:kern w:val="28"/>
          <w:sz w:val="36"/>
        </w:rPr>
        <w:fldChar w:fldCharType="end"/>
      </w:r>
      <w:r w:rsidRPr="00D35E25">
        <w:rPr>
          <w:rFonts w:ascii="Arial" w:hAnsi="Arial" w:cs="Arial" w:hint="eastAsia"/>
          <w:bCs/>
          <w:iCs/>
          <w:kern w:val="28"/>
          <w:sz w:val="36"/>
        </w:rPr>
        <w:t xml:space="preserve">Optimizing Energy Recovery in Hybrid Electric Vehicles Using </w:t>
      </w:r>
      <w:r w:rsidR="0040029E">
        <w:rPr>
          <w:rFonts w:ascii="Arial" w:hAnsi="Arial" w:cs="Arial" w:hint="eastAsia"/>
          <w:bCs/>
          <w:iCs/>
          <w:kern w:val="28"/>
          <w:sz w:val="36"/>
          <w:lang w:eastAsia="zh-CN"/>
        </w:rPr>
        <w:t>A-</w:t>
      </w:r>
      <w:r w:rsidRPr="00D35E25">
        <w:rPr>
          <w:rFonts w:ascii="Arial" w:hAnsi="Arial" w:cs="Arial" w:hint="eastAsia"/>
          <w:bCs/>
          <w:iCs/>
          <w:kern w:val="28"/>
          <w:sz w:val="36"/>
        </w:rPr>
        <w:t>ECMS Strategy</w:t>
      </w:r>
    </w:p>
    <w:p w14:paraId="73CF4A26" w14:textId="77777777" w:rsidR="00D35E25" w:rsidRPr="00163BC4" w:rsidRDefault="00D35E25" w:rsidP="00441B6F">
      <w:pPr>
        <w:pStyle w:val="Author"/>
        <w:spacing w:line="240" w:lineRule="auto"/>
        <w:rPr>
          <w:rFonts w:ascii="Arial" w:hAnsi="Arial" w:cs="Arial"/>
          <w:bCs/>
          <w:iCs/>
          <w:kern w:val="28"/>
          <w:sz w:val="36"/>
        </w:rPr>
      </w:pPr>
    </w:p>
    <w:p w14:paraId="6F3E08CD" w14:textId="77777777" w:rsidR="00A258C3" w:rsidRPr="00790ADA" w:rsidRDefault="00A258C3" w:rsidP="00441B6F">
      <w:pPr>
        <w:pStyle w:val="Author"/>
        <w:spacing w:line="240" w:lineRule="auto"/>
        <w:jc w:val="both"/>
        <w:rPr>
          <w:rFonts w:ascii="Arial" w:hAnsi="Arial" w:cs="Arial"/>
          <w:sz w:val="36"/>
        </w:rPr>
      </w:pPr>
    </w:p>
    <w:p w14:paraId="30433EC2" w14:textId="1B5DAD5C" w:rsidR="00633614" w:rsidRDefault="00633614" w:rsidP="00441B6F">
      <w:pPr>
        <w:pStyle w:val="Affiliation"/>
        <w:spacing w:after="0" w:line="240" w:lineRule="auto"/>
        <w:rPr>
          <w:rFonts w:ascii="Arial" w:hAnsi="Arial" w:cs="Arial"/>
          <w:i/>
        </w:rPr>
      </w:pPr>
    </w:p>
    <w:p w14:paraId="1ECB528C" w14:textId="77777777" w:rsidR="00790ADA" w:rsidRDefault="00790ADA" w:rsidP="00441B6F">
      <w:pPr>
        <w:pStyle w:val="Affiliation"/>
        <w:spacing w:after="0" w:line="240" w:lineRule="auto"/>
        <w:jc w:val="both"/>
        <w:rPr>
          <w:rFonts w:ascii="Arial" w:hAnsi="Arial" w:cs="Arial"/>
        </w:rPr>
      </w:pPr>
    </w:p>
    <w:p w14:paraId="792A95EE" w14:textId="77777777" w:rsidR="002C57D2" w:rsidRPr="00FB3A86" w:rsidRDefault="002C57D2" w:rsidP="00441B6F">
      <w:pPr>
        <w:pStyle w:val="Affiliation"/>
        <w:spacing w:after="0" w:line="240" w:lineRule="auto"/>
        <w:jc w:val="both"/>
        <w:rPr>
          <w:rFonts w:ascii="Arial" w:hAnsi="Arial" w:cs="Arial"/>
        </w:rPr>
      </w:pPr>
    </w:p>
    <w:p w14:paraId="71C6B9D4" w14:textId="77777777" w:rsidR="00B01FCD" w:rsidRPr="00FB3A86" w:rsidRDefault="00F0635B" w:rsidP="00441B6F">
      <w:pPr>
        <w:pStyle w:val="Copyright"/>
        <w:spacing w:after="0" w:line="240" w:lineRule="auto"/>
        <w:jc w:val="both"/>
        <w:rPr>
          <w:rFonts w:ascii="Arial" w:hAnsi="Arial" w:cs="Arial"/>
        </w:rPr>
        <w:sectPr w:rsidR="00B01FCD" w:rsidRPr="00FB3A86" w:rsidSect="00E119D4">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rPr>
      </w:r>
      <w:r>
        <w:rPr>
          <w:rFonts w:ascii="Arial" w:hAnsi="Arial" w:cs="Arial"/>
        </w:rPr>
        <w:pict w14:anchorId="51EFC301">
          <v:shapetype id="_x0000_t32" coordsize="21600,21600" o:spt="32" o:oned="t" path="m,l21600,21600e" filled="f">
            <v:path arrowok="t" fillok="f" o:connecttype="none"/>
            <o:lock v:ext="edit" shapetype="t"/>
          </v:shapetype>
          <v:shape id="_x0000_s1026" type="#_x0000_t32" style="width:417.6pt;height:0;mso-left-percent:-10001;mso-top-percent:-10001;mso-position-horizontal:absolute;mso-position-horizontal-relative:char;mso-position-vertical:absolute;mso-position-vertical-relative:line;mso-left-percent:-10001;mso-top-percent:-10001" o:connectortype="straight" strokeweight="1.5pt">
            <w10:anchorlock/>
          </v:shape>
        </w:pict>
      </w:r>
      <w:r w:rsidR="00FB3A86">
        <w:rPr>
          <w:rFonts w:ascii="Arial" w:hAnsi="Arial" w:cs="Arial"/>
        </w:rPr>
        <w:t>.</w:t>
      </w:r>
    </w:p>
    <w:p w14:paraId="6FD3E948" w14:textId="46973027" w:rsidR="00B01FCD"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p w14:paraId="2FA96552"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576"/>
      </w:tblGrid>
      <w:tr w:rsidR="00296529" w:rsidRPr="001E44FE" w14:paraId="6557ECD4" w14:textId="77777777" w:rsidTr="001E44FE">
        <w:tc>
          <w:tcPr>
            <w:tcW w:w="9576" w:type="dxa"/>
            <w:shd w:val="clear" w:color="auto" w:fill="F2F2F2"/>
          </w:tcPr>
          <w:p w14:paraId="5F57671B" w14:textId="77777777" w:rsidR="00A93D1F" w:rsidRPr="00A93D1F" w:rsidRDefault="00A93D1F" w:rsidP="00A93D1F">
            <w:pPr>
              <w:pStyle w:val="Body"/>
              <w:spacing w:after="0"/>
              <w:rPr>
                <w:rFonts w:ascii="Arial" w:eastAsia="Calibri" w:hAnsi="Arial" w:cs="Arial"/>
                <w:szCs w:val="22"/>
              </w:rPr>
            </w:pPr>
            <w:r w:rsidRPr="00A93D1F">
              <w:rPr>
                <w:rFonts w:ascii="Arial" w:eastAsia="Calibri" w:hAnsi="Arial" w:cs="Arial"/>
                <w:szCs w:val="22"/>
              </w:rPr>
              <w:t>The fuel efficiency of plug-in hybrid electric vehicles (PHEVs) is largely influenced by their energy management strategies. This paper presents, for the first time, a dual static adaptive A-ECMS (Adaptive Equivalent Consumption Minimization Strategy) energy management controller designed to address energy management challenges in dual-motor PHEVs. The robustness of this controller was also evaluated under perturbations.</w:t>
            </w:r>
          </w:p>
          <w:p w14:paraId="371B6B3F" w14:textId="77777777" w:rsidR="00A93D1F" w:rsidRPr="00A93D1F" w:rsidRDefault="00A93D1F" w:rsidP="00A93D1F">
            <w:pPr>
              <w:pStyle w:val="Body"/>
              <w:spacing w:after="0"/>
              <w:rPr>
                <w:rFonts w:ascii="Arial" w:eastAsia="Calibri" w:hAnsi="Arial" w:cs="Arial"/>
                <w:szCs w:val="22"/>
              </w:rPr>
            </w:pPr>
            <w:r w:rsidRPr="00A93D1F">
              <w:rPr>
                <w:rFonts w:ascii="Arial" w:eastAsia="Calibri" w:hAnsi="Arial" w:cs="Arial"/>
                <w:szCs w:val="22"/>
              </w:rPr>
              <w:t>In the experiments, the performance of the A-ECMS strategy was compared against the ECMS strategy and the RB (Rule-Based) strategy, the latter serving as an ideal optimization benchmark. Additionally, we analyzed the equivalent factors of A-ECMS and examined the impact of initial equivalent factors on the experimental outcomes. The results demonstrated that, compared to the ECMS strategy, the A-ECMS approach enhanced fuel economy by 7.8% and reduced CO2 emissions by 15.14 g/km.</w:t>
            </w:r>
          </w:p>
          <w:p w14:paraId="31EE3411" w14:textId="77777777" w:rsidR="00A93D1F" w:rsidRPr="00A93D1F" w:rsidRDefault="00A93D1F" w:rsidP="00A93D1F">
            <w:pPr>
              <w:pStyle w:val="Body"/>
              <w:spacing w:after="0"/>
              <w:rPr>
                <w:rFonts w:ascii="Arial" w:eastAsia="Calibri" w:hAnsi="Arial" w:cs="Arial"/>
                <w:szCs w:val="22"/>
              </w:rPr>
            </w:pPr>
            <w:r w:rsidRPr="00A93D1F">
              <w:rPr>
                <w:rFonts w:ascii="Arial" w:eastAsia="Calibri" w:hAnsi="Arial" w:cs="Arial"/>
                <w:szCs w:val="22"/>
              </w:rPr>
              <w:t>To further assess the robustness of this method, 5% random noise was introduced into typical operating conditions. Even under these conditions, the A-ECMS strategy still achieved a 6.9% improvement in fuel economy and a 14.39% reduction in CO2 emissions compared to the ECMS strategy. From an economic perspective, the proposed A-ECMS strategy led to cost savings of 30.17% and 28.56% in two different scenarios relative to the ECMS strategy.</w:t>
            </w:r>
          </w:p>
          <w:p w14:paraId="1A504466" w14:textId="77777777" w:rsidR="00A93D1F" w:rsidRPr="00A93D1F" w:rsidRDefault="00A93D1F" w:rsidP="00A93D1F">
            <w:pPr>
              <w:pStyle w:val="Body"/>
              <w:spacing w:after="0"/>
              <w:rPr>
                <w:rFonts w:ascii="Arial" w:eastAsia="Calibri" w:hAnsi="Arial" w:cs="Arial"/>
                <w:szCs w:val="22"/>
              </w:rPr>
            </w:pPr>
            <w:r w:rsidRPr="00A93D1F">
              <w:rPr>
                <w:rFonts w:ascii="Arial" w:eastAsia="Calibri" w:hAnsi="Arial" w:cs="Arial"/>
                <w:szCs w:val="22"/>
              </w:rPr>
              <w:t>These findings highlight the effectiveness of the A-ECMS strategy in enhancing fuel efficiency, reducing CO2 emissions, and lowering operational costs for PHEVs. This study provides valuable insights for future research in energy management strategies for hybrid electric vehicles.</w:t>
            </w:r>
          </w:p>
          <w:p w14:paraId="45082A9F" w14:textId="66B8AF84" w:rsidR="00505F06" w:rsidRPr="00BA1B01" w:rsidRDefault="00505F06" w:rsidP="00441B6F">
            <w:pPr>
              <w:pStyle w:val="Body"/>
              <w:spacing w:after="0"/>
              <w:rPr>
                <w:rFonts w:ascii="Arial" w:eastAsia="Calibri" w:hAnsi="Arial" w:cs="Arial"/>
                <w:szCs w:val="22"/>
              </w:rPr>
            </w:pPr>
          </w:p>
        </w:tc>
      </w:tr>
    </w:tbl>
    <w:p w14:paraId="79255D66" w14:textId="77777777" w:rsidR="00636EB2" w:rsidRDefault="00636EB2" w:rsidP="00441B6F">
      <w:pPr>
        <w:pStyle w:val="Body"/>
        <w:spacing w:after="0"/>
        <w:rPr>
          <w:rFonts w:ascii="Arial" w:hAnsi="Arial" w:cs="Arial"/>
          <w:i/>
        </w:rPr>
      </w:pPr>
    </w:p>
    <w:p w14:paraId="4660D405" w14:textId="20E9B0B5" w:rsidR="00960A89" w:rsidRDefault="00A24E7E" w:rsidP="00441B6F">
      <w:pPr>
        <w:pStyle w:val="Body"/>
        <w:spacing w:after="0"/>
        <w:rPr>
          <w:rFonts w:ascii="Arial" w:hAnsi="Arial" w:cs="Arial"/>
          <w:i/>
          <w:lang w:eastAsia="zh-CN"/>
        </w:rPr>
      </w:pPr>
      <w:r>
        <w:rPr>
          <w:rFonts w:ascii="Arial" w:hAnsi="Arial" w:cs="Arial"/>
          <w:i/>
        </w:rPr>
        <w:t>Keywords:</w:t>
      </w:r>
      <w:r w:rsidR="00960A89">
        <w:rPr>
          <w:rFonts w:ascii="Arial" w:hAnsi="Arial" w:cs="Arial" w:hint="eastAsia"/>
          <w:i/>
          <w:lang w:eastAsia="zh-CN"/>
        </w:rPr>
        <w:t xml:space="preserve"> Electronically controlled</w:t>
      </w:r>
      <w:r>
        <w:rPr>
          <w:rFonts w:ascii="Arial" w:hAnsi="Arial" w:cs="Arial"/>
          <w:i/>
        </w:rPr>
        <w:t xml:space="preserve"> </w:t>
      </w:r>
      <w:r w:rsidR="00960A89">
        <w:rPr>
          <w:rFonts w:ascii="Arial" w:hAnsi="Arial" w:cs="Arial" w:hint="eastAsia"/>
          <w:i/>
          <w:lang w:eastAsia="zh-CN"/>
        </w:rPr>
        <w:t>transmission, Carbon reduction, Plug-in hybrid vehicle, Dual-motor hybrid vehicle</w:t>
      </w:r>
    </w:p>
    <w:p w14:paraId="3DFBA21B" w14:textId="77777777" w:rsidR="00790ADA" w:rsidRDefault="00790ADA" w:rsidP="00441B6F">
      <w:pPr>
        <w:pStyle w:val="Body"/>
        <w:spacing w:after="0"/>
        <w:rPr>
          <w:rFonts w:ascii="Arial" w:hAnsi="Arial" w:cs="Arial"/>
          <w:i/>
        </w:rPr>
      </w:pPr>
    </w:p>
    <w:p w14:paraId="6AD63CC1" w14:textId="77777777" w:rsidR="0024282C" w:rsidRDefault="0024282C" w:rsidP="00441B6F">
      <w:pPr>
        <w:pStyle w:val="Body"/>
        <w:spacing w:after="0"/>
        <w:rPr>
          <w:rFonts w:ascii="Arial" w:hAnsi="Arial" w:cs="Arial"/>
          <w:i/>
          <w:sz w:val="18"/>
        </w:rPr>
      </w:pPr>
    </w:p>
    <w:p w14:paraId="37E597A6" w14:textId="77777777" w:rsidR="00505F06" w:rsidRDefault="00505F06" w:rsidP="00441B6F">
      <w:pPr>
        <w:pStyle w:val="Body"/>
        <w:spacing w:after="0"/>
        <w:rPr>
          <w:rFonts w:ascii="Arial" w:hAnsi="Arial" w:cs="Arial"/>
          <w:i/>
          <w:lang w:eastAsia="zh-CN"/>
        </w:rPr>
      </w:pPr>
    </w:p>
    <w:p w14:paraId="4E8D569C" w14:textId="77777777" w:rsidR="00960A89" w:rsidRDefault="00960A89" w:rsidP="00441B6F">
      <w:pPr>
        <w:pStyle w:val="Body"/>
        <w:spacing w:after="0"/>
        <w:rPr>
          <w:rFonts w:ascii="Arial" w:hAnsi="Arial" w:cs="Arial"/>
          <w:i/>
          <w:lang w:eastAsia="zh-CN"/>
        </w:rPr>
      </w:pPr>
    </w:p>
    <w:p w14:paraId="7AB0E208" w14:textId="77777777" w:rsidR="00960A89" w:rsidRPr="00A24E7E" w:rsidRDefault="00960A89" w:rsidP="00441B6F">
      <w:pPr>
        <w:pStyle w:val="Body"/>
        <w:spacing w:after="0"/>
        <w:rPr>
          <w:rFonts w:ascii="Arial" w:hAnsi="Arial" w:cs="Arial"/>
          <w:i/>
          <w:lang w:eastAsia="zh-CN"/>
        </w:rPr>
      </w:pPr>
    </w:p>
    <w:p w14:paraId="7DF7858E" w14:textId="121F06E0"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7F7B32">
        <w:rPr>
          <w:rFonts w:ascii="Arial" w:hAnsi="Arial" w:cs="Arial"/>
        </w:rPr>
        <w:t xml:space="preserve"> </w:t>
      </w:r>
    </w:p>
    <w:p w14:paraId="1BCB9904" w14:textId="77777777" w:rsidR="00790ADA" w:rsidRPr="00FB3A86" w:rsidRDefault="00790ADA" w:rsidP="00441B6F">
      <w:pPr>
        <w:pStyle w:val="AbstHead"/>
        <w:spacing w:after="0"/>
        <w:jc w:val="both"/>
        <w:rPr>
          <w:rFonts w:ascii="Arial" w:hAnsi="Arial" w:cs="Arial"/>
        </w:rPr>
      </w:pPr>
    </w:p>
    <w:p w14:paraId="1C4451E1" w14:textId="77777777" w:rsidR="00A2625E" w:rsidRPr="00A2625E" w:rsidRDefault="00A2625E" w:rsidP="00A2625E">
      <w:pPr>
        <w:pStyle w:val="Body"/>
        <w:spacing w:after="0"/>
        <w:rPr>
          <w:rFonts w:ascii="Arial" w:hAnsi="Arial" w:cs="Arial"/>
        </w:rPr>
      </w:pPr>
      <w:r w:rsidRPr="00A2625E">
        <w:rPr>
          <w:rFonts w:ascii="Arial" w:hAnsi="Arial" w:cs="Arial"/>
        </w:rPr>
        <w:t>The widespread reliance on fossil fuels remains a primary cause of both environmental pollution and energy depletion [1, 2]. Growing concerns about energy sustainability and ecological preservation have driven researchers and engineers to explore more efficient and environmentally friendly alternatives in the automotive sector.</w:t>
      </w:r>
    </w:p>
    <w:p w14:paraId="0405DE83" w14:textId="77777777" w:rsidR="00A2625E" w:rsidRPr="00A2625E" w:rsidRDefault="00A2625E" w:rsidP="00A2625E">
      <w:pPr>
        <w:pStyle w:val="Body"/>
        <w:spacing w:after="0"/>
        <w:rPr>
          <w:rFonts w:ascii="Arial" w:hAnsi="Arial" w:cs="Arial"/>
        </w:rPr>
      </w:pPr>
      <w:r w:rsidRPr="00A2625E">
        <w:rPr>
          <w:rFonts w:ascii="Arial" w:hAnsi="Arial" w:cs="Arial"/>
        </w:rPr>
        <w:t>Over the past decade, vehicle electrification has emerged as a key technological advancement to mitigate these challenges. Various types of electrified vehicles, including hybrid electric vehicles (HEVs) [3], battery electric vehicles (BEVs) [4], and plug-in hybrid electric vehicles (PHEVs) [5], have been developed to improve energy efficiency and reduce emissions. Among them, PHEVs, which integrate dual power sources, provide greater flexibility in power distribution based on driving conditions, making them a promising solution in modern transportation.</w:t>
      </w:r>
    </w:p>
    <w:p w14:paraId="7035FCC9" w14:textId="77777777" w:rsidR="00A2625E" w:rsidRPr="00A2625E" w:rsidRDefault="00A2625E" w:rsidP="00A2625E">
      <w:pPr>
        <w:pStyle w:val="Body"/>
        <w:spacing w:after="0"/>
        <w:rPr>
          <w:rFonts w:ascii="Arial" w:hAnsi="Arial" w:cs="Arial"/>
        </w:rPr>
      </w:pPr>
      <w:r w:rsidRPr="00A2625E">
        <w:rPr>
          <w:rFonts w:ascii="Arial" w:hAnsi="Arial" w:cs="Arial"/>
        </w:rPr>
        <w:t xml:space="preserve">The design of powertrain systems allows for different combinations of energy storage systems (ESS), such as battery-engine hybrids [6] or fuel cell-battery configurations [7]. Depending on the energy sources used, hybrid vehicles can be </w:t>
      </w:r>
      <w:r w:rsidRPr="00A2625E">
        <w:rPr>
          <w:rFonts w:ascii="Arial" w:hAnsi="Arial" w:cs="Arial"/>
        </w:rPr>
        <w:lastRenderedPageBreak/>
        <w:t>further categorized into petrol-electric hybrids, hydraulic hybrids, and electro-hydraulic hybrids. These systems offer advantages such as high energy conversion efficiency, rapid power delivery, and effective short-term energy storage, meeting the dynamic demands of vehicle operation [8]. Specifically, electro-hydraulic hybrid vehicles, which incorporate both batteries and hydraulic accumulators, benefit from the high energy density of batteries and the superior power density of hydraulic accumulators. This combination enhances adaptability to challenging driving conditions involving frequent starts and shifts [9].</w:t>
      </w:r>
    </w:p>
    <w:p w14:paraId="622FA9DF" w14:textId="77777777" w:rsidR="00A2625E" w:rsidRPr="00A2625E" w:rsidRDefault="00A2625E" w:rsidP="00A2625E">
      <w:pPr>
        <w:pStyle w:val="Body"/>
        <w:spacing w:after="0"/>
        <w:rPr>
          <w:rFonts w:ascii="Arial" w:hAnsi="Arial" w:cs="Arial"/>
        </w:rPr>
      </w:pPr>
      <w:r w:rsidRPr="00A2625E">
        <w:rPr>
          <w:rFonts w:ascii="Arial" w:hAnsi="Arial" w:cs="Arial"/>
        </w:rPr>
        <w:t>One of the critical challenges in hybrid vehicle design is maximizing the efficiency of energy utilization while managing the complexity of the system. Achieving optimal energy distribution across different ESS requires considering multiple constraints, including battery state of charge (SOC), health status, internal combustion engine (ICE) and generator operating limits, and powertrain dynamic characteristics [10–13]. Another major difficulty in energy management is the uncertainty of real-time driving conditions, which limits the ability of vehicle control systems to make precise energy allocation decisions [14].</w:t>
      </w:r>
    </w:p>
    <w:p w14:paraId="5994BDC8" w14:textId="77777777" w:rsidR="00A2625E" w:rsidRPr="00A2625E" w:rsidRDefault="00A2625E" w:rsidP="00A2625E">
      <w:pPr>
        <w:pStyle w:val="Body"/>
        <w:spacing w:after="0"/>
        <w:rPr>
          <w:rFonts w:ascii="Arial" w:hAnsi="Arial" w:cs="Arial"/>
        </w:rPr>
      </w:pPr>
      <w:r w:rsidRPr="00A2625E">
        <w:rPr>
          <w:rFonts w:ascii="Arial" w:hAnsi="Arial" w:cs="Arial"/>
        </w:rPr>
        <w:t>At the control level, various algorithms are employed to determine vehicle power demands and distribute energy efficiently among available sources [15]. While these strategies strive to balance emission reduction and economic efficiency, they often involve significant computational complexity, making real-time implementation on commercial vehicles challenging and costly [16]. Global optimal control methods, based on optimization theory, serve as benchmarks for evaluating other strategies and provide a theoretical foundation for control system design [17]. Although neural networks can approximate optimal solutions with reduced computational demand, they require extensive training datasets for effective deployment [18]. The effectiveness of hybrid vehicle performance is closely tied to energy management strategies, as achieving optimal fuel efficiency and emission reduction remains a crucial challenge not addressed by conventional vehicles [19].</w:t>
      </w:r>
    </w:p>
    <w:p w14:paraId="3A417F78" w14:textId="77777777" w:rsidR="00A2625E" w:rsidRPr="00A2625E" w:rsidRDefault="00A2625E" w:rsidP="00A2625E">
      <w:pPr>
        <w:pStyle w:val="Body"/>
        <w:spacing w:after="0"/>
        <w:rPr>
          <w:rFonts w:ascii="Arial" w:hAnsi="Arial" w:cs="Arial"/>
        </w:rPr>
      </w:pPr>
      <w:r w:rsidRPr="00A2625E">
        <w:rPr>
          <w:rFonts w:ascii="Arial" w:hAnsi="Arial" w:cs="Arial"/>
        </w:rPr>
        <w:t>Energy management strategies for hybrid vehicles are typically classified into rule-based methods, instantaneous optimization approaches, and global optimization techniques [20]. These strategies aim to minimize energy losses, reduce equivalent fuel consumption, or optimize a combination of fuel economy and emissions [21]. However, instantaneous optimization may lead to suboptimal solutions due to local optimization pitfalls, while global optimization, although theoretically superior, is computationally intensive and unsuitable for real-time vehicle applications [22].</w:t>
      </w:r>
    </w:p>
    <w:p w14:paraId="7DC3E1F3" w14:textId="77777777" w:rsidR="00A2625E" w:rsidRPr="00A2625E" w:rsidRDefault="00A2625E" w:rsidP="00A2625E">
      <w:pPr>
        <w:pStyle w:val="Body"/>
        <w:spacing w:after="0"/>
        <w:rPr>
          <w:rFonts w:ascii="Arial" w:hAnsi="Arial" w:cs="Arial"/>
        </w:rPr>
      </w:pPr>
      <w:r w:rsidRPr="00A2625E">
        <w:rPr>
          <w:rFonts w:ascii="Arial" w:hAnsi="Arial" w:cs="Arial"/>
        </w:rPr>
        <w:t>Recent studies have explored advanced control strategies for hybrid vehicles. For example, in [23], an online corrective predictive energy management system (EMS) was proposed for series hybrid electric tracked vehicles (HETVs). Deep Reinforcement Learning (DRL), which integrates reinforcement learning (RL) and neural networks (NN), has gained popularity in energy management research. In [24], a Deep Q-Learning (DQL) algorithm was applied to series HETV power management, demonstrating a 5.96% fuel consumption reduction compared to traditional RL approaches. Meanwhile, [25] found that the Dyna-H algorithm achieved faster convergence than the Dyna method, although incomplete state-action training in Dyna-H could impact adaptability.</w:t>
      </w:r>
    </w:p>
    <w:p w14:paraId="5EC032CB" w14:textId="77777777" w:rsidR="00A2625E" w:rsidRPr="00A2625E" w:rsidRDefault="00A2625E" w:rsidP="00A2625E">
      <w:pPr>
        <w:pStyle w:val="Body"/>
        <w:spacing w:after="0"/>
        <w:rPr>
          <w:rFonts w:ascii="Arial" w:hAnsi="Arial" w:cs="Arial"/>
        </w:rPr>
      </w:pPr>
      <w:r w:rsidRPr="00A2625E">
        <w:rPr>
          <w:rFonts w:ascii="Arial" w:hAnsi="Arial" w:cs="Arial"/>
        </w:rPr>
        <w:t>Different learning approaches, including supervised learning, unsupervised learning, RL, deep learning, and DRL, have been applied to hybrid vehicle control. In [26], RL-based EMSs were evaluated against dynamic programming (DP) algorithms, verifying their effectiveness and adaptability. Reference [27] utilized Markov chains to derive transition probabilities for RL-based EMSs and compared their performance with DP methods. In [28], fuzzy encoding predictors were introduced to forecast power demands, while [29] leveraged DRL and Actor-Critic DRL techniques to develop data-driven EMS models tailored to diverse driving conditions. Similarly, [30] proposed a DRL-based power allocation strategy using a stochastic driver model, demonstrating its potential in enhancing system intelligence and adaptability.</w:t>
      </w:r>
    </w:p>
    <w:p w14:paraId="0E6977FB" w14:textId="77777777" w:rsidR="00A2625E" w:rsidRPr="00A2625E" w:rsidRDefault="00A2625E" w:rsidP="00A2625E">
      <w:pPr>
        <w:pStyle w:val="Body"/>
        <w:spacing w:after="0"/>
        <w:rPr>
          <w:rFonts w:ascii="Arial" w:hAnsi="Arial" w:cs="Arial"/>
        </w:rPr>
      </w:pPr>
      <w:r w:rsidRPr="00A2625E">
        <w:rPr>
          <w:rFonts w:ascii="Arial" w:hAnsi="Arial" w:cs="Arial"/>
        </w:rPr>
        <w:t>In real-world applications, differences in battery SOC inevitably affect performance and longevity. In [31], a DRL-based approach was implemented to optimize SOC balancing across battery packs, extending battery lifespan and minimizing maintenance requirements. Reference [32] combined RL and NN techniques for power distribution in electric vehicles, showing notable efficiency improvements. In [33], DQL was employed for hybrid electric bus power management, achieving faster convergence and better adaptability compared to Q-learning.</w:t>
      </w:r>
    </w:p>
    <w:p w14:paraId="7F2C90AD" w14:textId="77777777" w:rsidR="00A2625E" w:rsidRPr="00A2625E" w:rsidRDefault="00A2625E" w:rsidP="00A2625E">
      <w:pPr>
        <w:pStyle w:val="Body"/>
        <w:spacing w:after="0"/>
        <w:rPr>
          <w:rFonts w:ascii="Arial" w:hAnsi="Arial" w:cs="Arial"/>
        </w:rPr>
      </w:pPr>
      <w:r w:rsidRPr="00A2625E">
        <w:rPr>
          <w:rFonts w:ascii="Arial" w:hAnsi="Arial" w:cs="Arial"/>
        </w:rPr>
        <w:t xml:space="preserve">Hybrid Energy Storage Systems (HESS), which integrate supercapacitors with batteries, have gained significant attention for their role in extending battery lifespan and improving overall system performance [34]. Supercapacitors, known for their </w:t>
      </w:r>
      <w:proofErr w:type="gramStart"/>
      <w:r w:rsidRPr="00A2625E">
        <w:rPr>
          <w:rFonts w:ascii="Arial" w:hAnsi="Arial" w:cs="Arial"/>
        </w:rPr>
        <w:t>high power</w:t>
      </w:r>
      <w:proofErr w:type="gramEnd"/>
      <w:r w:rsidRPr="00A2625E">
        <w:rPr>
          <w:rFonts w:ascii="Arial" w:hAnsi="Arial" w:cs="Arial"/>
        </w:rPr>
        <w:t xml:space="preserve"> density and long cycle life, serve as effective auxiliary storage components. Their power density surpasses that of conventional batteries by a factor of two to three [35], and they exhibit superior thermal stability, operating within a temperature range of -40°C to 70°C. Researchers have increasingly explored the integration of supercapacitors with batteries in HESS configurations to meet both high-energy and high-power demands [36–39]. The complementary nature of these energy sources enhances efficiency and dynamic response. In [40], a novel real-time load power allocation method was proposed for HESS, along with a battery lifespan prediction model.</w:t>
      </w:r>
    </w:p>
    <w:p w14:paraId="6BB73B66" w14:textId="77777777" w:rsidR="00A2625E" w:rsidRPr="00A2625E" w:rsidRDefault="00A2625E" w:rsidP="00A2625E">
      <w:pPr>
        <w:pStyle w:val="Body"/>
        <w:spacing w:after="0"/>
        <w:rPr>
          <w:rFonts w:ascii="Arial" w:hAnsi="Arial" w:cs="Arial"/>
        </w:rPr>
      </w:pPr>
      <w:r w:rsidRPr="00A2625E">
        <w:rPr>
          <w:rFonts w:ascii="Arial" w:hAnsi="Arial" w:cs="Arial"/>
        </w:rPr>
        <w:t xml:space="preserve">In addition to energy storage advancements, transmission system optimization plays a crucial role in improving hybrid vehicle efficiency. In [41], a torque control strategy was developed for a planetary gear dual-motor transmission system, incorporating a stiffness-dynamics model to mitigate speed fluctuations and reduce shifting impact. Reference [42] proposed a multi-speed transmission control algorithm to enhance vehicle efficiency and ensure smooth gear transitions. A </w:t>
      </w:r>
      <w:proofErr w:type="spellStart"/>
      <w:r w:rsidRPr="00A2625E">
        <w:rPr>
          <w:rFonts w:ascii="Arial" w:hAnsi="Arial" w:cs="Arial"/>
        </w:rPr>
        <w:t>clutchless</w:t>
      </w:r>
      <w:proofErr w:type="spellEnd"/>
      <w:r w:rsidRPr="00A2625E">
        <w:rPr>
          <w:rFonts w:ascii="Arial" w:hAnsi="Arial" w:cs="Arial"/>
        </w:rPr>
        <w:t xml:space="preserve"> automatic transmission system for electric vehicles was introduced in [43] and validated through experimental testing. Meanwhile, [44] investigated dual-control strategies for a 48V P3 hybrid AMT vehicle, refining electric mode switching and shifting processes to enhance driving experience. In [45], a single-motor dual-clutch hybrid powertrain was analyzed, integrating nonlinear clutch characteristics to improve shifting performance. Further studies in [46, 47] examined </w:t>
      </w:r>
      <w:r w:rsidRPr="00A2625E">
        <w:rPr>
          <w:rFonts w:ascii="Arial" w:hAnsi="Arial" w:cs="Arial"/>
        </w:rPr>
        <w:lastRenderedPageBreak/>
        <w:t>dual-clutch operation during shifting, while [48] established a three-degree-of-freedom transmission dynamics model to analyze transient upshift behavior.</w:t>
      </w:r>
    </w:p>
    <w:p w14:paraId="6F6EB050" w14:textId="77777777" w:rsidR="00A2625E" w:rsidRPr="00A2625E" w:rsidRDefault="00A2625E" w:rsidP="00A2625E">
      <w:pPr>
        <w:pStyle w:val="Body"/>
        <w:spacing w:after="0"/>
        <w:rPr>
          <w:rFonts w:ascii="Arial" w:hAnsi="Arial" w:cs="Arial"/>
        </w:rPr>
      </w:pPr>
      <w:r w:rsidRPr="00A2625E">
        <w:rPr>
          <w:rFonts w:ascii="Arial" w:hAnsi="Arial" w:cs="Arial"/>
        </w:rPr>
        <w:t>To further optimize plug-in hybrid electric vehicle performance, this study proposes an energy recovery strategy for dual-motor PHEVs based on electro-mechanical automatic transmission. Experimental validation confirms its feasibility, providing a foundation for future research in energy-efficient hybrid vehicle technologies.</w:t>
      </w:r>
    </w:p>
    <w:p w14:paraId="170384E7" w14:textId="77777777" w:rsidR="00A2625E" w:rsidRDefault="00A2625E" w:rsidP="00441B6F">
      <w:pPr>
        <w:pStyle w:val="Body"/>
        <w:spacing w:after="0"/>
        <w:rPr>
          <w:rFonts w:ascii="Arial" w:hAnsi="Arial" w:cs="Arial"/>
          <w:lang w:eastAsia="zh-CN"/>
        </w:rPr>
      </w:pPr>
    </w:p>
    <w:p w14:paraId="1F0DC9EE" w14:textId="77777777" w:rsidR="00A2625E" w:rsidRDefault="00A2625E" w:rsidP="00441B6F">
      <w:pPr>
        <w:pStyle w:val="Body"/>
        <w:spacing w:after="0"/>
        <w:rPr>
          <w:rFonts w:ascii="Arial" w:hAnsi="Arial" w:cs="Arial"/>
          <w:lang w:eastAsia="zh-CN"/>
        </w:rPr>
      </w:pPr>
    </w:p>
    <w:p w14:paraId="067FE5EB" w14:textId="77777777" w:rsidR="00A2625E" w:rsidRDefault="00A2625E" w:rsidP="00441B6F">
      <w:pPr>
        <w:pStyle w:val="Body"/>
        <w:spacing w:after="0"/>
        <w:rPr>
          <w:rFonts w:ascii="Arial" w:hAnsi="Arial" w:cs="Arial"/>
          <w:lang w:eastAsia="zh-CN"/>
        </w:rPr>
      </w:pPr>
    </w:p>
    <w:p w14:paraId="44C637DE" w14:textId="77777777" w:rsidR="00790ADA" w:rsidRPr="00FB3A86" w:rsidRDefault="00790ADA" w:rsidP="00441B6F">
      <w:pPr>
        <w:pStyle w:val="Body"/>
        <w:spacing w:after="0"/>
        <w:rPr>
          <w:rFonts w:ascii="Arial" w:hAnsi="Arial" w:cs="Arial"/>
        </w:rPr>
      </w:pPr>
    </w:p>
    <w:p w14:paraId="035A0B41" w14:textId="058ABA30" w:rsidR="007F7B32" w:rsidRDefault="00902823" w:rsidP="00441B6F">
      <w:pPr>
        <w:pStyle w:val="AbstHead"/>
        <w:spacing w:after="0"/>
        <w:jc w:val="both"/>
        <w:rPr>
          <w:rFonts w:ascii="Arial" w:hAnsi="Arial" w:cs="Arial"/>
        </w:rPr>
      </w:pPr>
      <w:r>
        <w:rPr>
          <w:rFonts w:ascii="Arial" w:hAnsi="Arial" w:cs="Arial"/>
        </w:rPr>
        <w:t xml:space="preserve">2. </w:t>
      </w:r>
      <w:r w:rsidR="00A2625E" w:rsidRPr="00A2625E">
        <w:rPr>
          <w:rFonts w:ascii="Arial" w:hAnsi="Arial" w:cs="Arial"/>
        </w:rPr>
        <w:t>Exploring dual static adaptive optimization strategy using PMP framework</w:t>
      </w:r>
    </w:p>
    <w:p w14:paraId="306E7AA8" w14:textId="77777777" w:rsidR="00790ADA" w:rsidRPr="00FB3A86" w:rsidRDefault="00790ADA" w:rsidP="00441B6F">
      <w:pPr>
        <w:pStyle w:val="AbstHead"/>
        <w:spacing w:after="0"/>
        <w:jc w:val="both"/>
        <w:rPr>
          <w:rFonts w:ascii="Arial" w:hAnsi="Arial" w:cs="Arial"/>
        </w:rPr>
      </w:pPr>
    </w:p>
    <w:p w14:paraId="0CDCBC63" w14:textId="61C4631D" w:rsidR="00AA74E0" w:rsidRPr="00A2625E" w:rsidRDefault="00AA74E0" w:rsidP="00441B6F">
      <w:pPr>
        <w:pStyle w:val="Body"/>
        <w:spacing w:after="0"/>
        <w:rPr>
          <w:rFonts w:ascii="Arial" w:hAnsi="Arial" w:cs="Arial"/>
          <w:b/>
        </w:rPr>
      </w:pPr>
      <w:r w:rsidRPr="00A2625E">
        <w:rPr>
          <w:rFonts w:ascii="Arial" w:hAnsi="Arial" w:cs="Arial"/>
          <w:b/>
          <w:caps/>
        </w:rPr>
        <w:t xml:space="preserve">2.1 </w:t>
      </w:r>
      <w:r w:rsidR="00A2625E" w:rsidRPr="00A2625E">
        <w:rPr>
          <w:rFonts w:ascii="Arial" w:hAnsi="Arial" w:cs="Arial"/>
          <w:b/>
        </w:rPr>
        <w:t>Modeling stochastic operating conditions mathematically</w:t>
      </w:r>
      <w:r w:rsidRPr="00A2625E">
        <w:rPr>
          <w:rFonts w:ascii="Arial" w:hAnsi="Arial" w:cs="Arial"/>
          <w:b/>
        </w:rPr>
        <w:t xml:space="preserve">.  </w:t>
      </w:r>
    </w:p>
    <w:p w14:paraId="0EB15007" w14:textId="77777777" w:rsidR="00A2625E" w:rsidRPr="00927504" w:rsidRDefault="00A2625E" w:rsidP="00A2625E">
      <w:pPr>
        <w:spacing w:line="300" w:lineRule="auto"/>
        <w:ind w:firstLineChars="200" w:firstLine="400"/>
        <w:rPr>
          <w:rFonts w:ascii="Times New Roman" w:hAnsi="Times New Roman"/>
        </w:rPr>
      </w:pPr>
      <w:r w:rsidRPr="00927504">
        <w:rPr>
          <w:rFonts w:ascii="Times New Roman" w:hAnsi="Times New Roman"/>
        </w:rPr>
        <w:t>This study introduces random noise into the original sample operating conditions to simulate the stochastic factors that vehicles may encounter during driving. Subsequently, the sample operating conditions with added random noise are processed using smoothing functions to simulate the driving behavior of drivers. To ensure the authenticity of the driving conditions, specific modeling processes are implemented with maximum and minimum acceleration boundaries set. This ensures that the driving distance and average speed under random conditions remain consistent with the sample conditions. The specific modeling process is illustrated in Figure 1.</w:t>
      </w:r>
    </w:p>
    <w:p w14:paraId="4357CC1F" w14:textId="77777777" w:rsidR="00A2625E" w:rsidRPr="00927504" w:rsidRDefault="00A2625E" w:rsidP="00A2625E">
      <w:pPr>
        <w:spacing w:line="300" w:lineRule="auto"/>
        <w:ind w:firstLineChars="200" w:firstLine="400"/>
        <w:rPr>
          <w:rFonts w:ascii="Times New Roman" w:hAnsi="Times New Roman"/>
        </w:rPr>
      </w:pPr>
      <w:r w:rsidRPr="00927504">
        <w:rPr>
          <w:rFonts w:ascii="Times New Roman" w:hAnsi="Times New Roman"/>
        </w:rPr>
        <w:t>At this point, the driving conditions are represented as:</w:t>
      </w:r>
    </w:p>
    <w:p w14:paraId="1A3EA837" w14:textId="77777777" w:rsidR="00A2625E" w:rsidRPr="00927504" w:rsidRDefault="00A2625E" w:rsidP="00A2625E">
      <w:pPr>
        <w:pStyle w:val="a"/>
        <w:spacing w:line="300" w:lineRule="auto"/>
        <w:ind w:firstLineChars="0" w:firstLine="0"/>
        <w:jc w:val="both"/>
      </w:pPr>
      <w:r w:rsidRPr="00927504">
        <w:tab/>
      </w:r>
      <w:r w:rsidRPr="00927504">
        <w:rPr>
          <w:noProof/>
          <w:position w:val="-12"/>
        </w:rPr>
        <w:drawing>
          <wp:inline distT="0" distB="0" distL="0" distR="0" wp14:anchorId="35FC8049" wp14:editId="32D2500E">
            <wp:extent cx="2431833" cy="191560"/>
            <wp:effectExtent l="0" t="0" r="0" b="0"/>
            <wp:docPr id="1590620607" name="Picture 1" descr="{&quot;mathml&quot;:&quot;&lt;math style=\&quot;font-family:stix;font-size:16px;\&quot; xmlns=\&quot;http://www.w3.org/1998/Math/MathML\&quot;&gt;&lt;mstyle mathsize=\&quot;16px\&quot;&gt;&lt;msub&gt;&lt;mi&gt;v&lt;/mi&gt;&lt;mi&gt;n&lt;/mi&gt;&lt;/msub&gt;&lt;mo&gt;=&lt;/mo&gt;&lt;msub&gt;&lt;mi&gt;v&lt;/mi&gt;&lt;mrow&gt;&lt;mi&gt;s&lt;/mi&gt;&lt;mi&gt;p&lt;/mi&gt;&lt;mi&gt;l&lt;/mi&gt;&lt;/mrow&gt;&lt;/msub&gt;&lt;mo&gt;+&lt;/mo&gt;&lt;mi&gt;w&lt;/mi&gt;&lt;mi&gt;g&lt;/mi&gt;&lt;mi&gt;n&lt;/mi&gt;&lt;mfenced&gt;&lt;mrow&gt;&lt;mi&gt;c&lt;/mi&gt;&lt;mi&gt;a&lt;/mi&gt;&lt;mi&gt;r&lt;/mi&gt;&lt;mi&gt;d&lt;/mi&gt;&lt;mfenced&gt;&lt;msub&gt;&lt;mi&gt;v&lt;/mi&gt;&lt;mrow&gt;&lt;mi&gt;s&lt;/mi&gt;&lt;mi&gt;p&lt;/mi&gt;&lt;mi&gt;l&lt;/mi&gt;&lt;/mrow&gt;&lt;/msub&gt;&lt;/mfenced&gt;&lt;mo&gt;,&lt;/mo&gt;&lt;mn&gt;1&lt;/mn&gt;&lt;mo&gt;,&lt;/mo&gt;&lt;msub&gt;&lt;mi&gt;p&lt;/mi&gt;&lt;mi&gt;n&lt;/mi&gt;&lt;/msub&gt;&lt;/mrow&gt;&lt;/mfenced&gt;&lt;mo&gt;,&lt;/mo&gt;&lt;mi&gt;n&lt;/mi&gt;&lt;mo&gt;=&lt;/mo&gt;&lt;mn&gt;1&lt;/mn&gt;&lt;mo&gt;,&lt;/mo&gt;&lt;mn&gt;2&lt;/mn&gt;&lt;mo&gt;,&lt;/mo&gt;&lt;mn&gt;3&lt;/mn&gt;&lt;mo&gt;,&lt;/mo&gt;&lt;mn&gt;4&lt;/mn&gt;&lt;/mstyle&gt;&lt;/math&gt;&quot;,&quot;origin&quot;:&quot;MathType for Microsoft Add-in&quot;}" title="v 下标 n 等于 v 下标 s p l 结束下标 加 w g n 左小括号 c a r d 左小括号 v 下标 s p l 结束下标 右小括号 逗号 1 逗号 p 下标 n 右小括号 逗号 n 等于 1 逗号 2 逗号 3 逗号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uot;mathml&quot;:&quot;&lt;math style=\&quot;font-family:stix;font-size:16px;\&quot; xmlns=\&quot;http://www.w3.org/1998/Math/MathML\&quot;&gt;&lt;mstyle mathsize=\&quot;16px\&quot;&gt;&lt;msub&gt;&lt;mi&gt;v&lt;/mi&gt;&lt;mi&gt;n&lt;/mi&gt;&lt;/msub&gt;&lt;mo&gt;=&lt;/mo&gt;&lt;msub&gt;&lt;mi&gt;v&lt;/mi&gt;&lt;mrow&gt;&lt;mi&gt;s&lt;/mi&gt;&lt;mi&gt;p&lt;/mi&gt;&lt;mi&gt;l&lt;/mi&gt;&lt;/mrow&gt;&lt;/msub&gt;&lt;mo&gt;+&lt;/mo&gt;&lt;mi&gt;w&lt;/mi&gt;&lt;mi&gt;g&lt;/mi&gt;&lt;mi&gt;n&lt;/mi&gt;&lt;mfenced&gt;&lt;mrow&gt;&lt;mi&gt;c&lt;/mi&gt;&lt;mi&gt;a&lt;/mi&gt;&lt;mi&gt;r&lt;/mi&gt;&lt;mi&gt;d&lt;/mi&gt;&lt;mfenced&gt;&lt;msub&gt;&lt;mi&gt;v&lt;/mi&gt;&lt;mrow&gt;&lt;mi&gt;s&lt;/mi&gt;&lt;mi&gt;p&lt;/mi&gt;&lt;mi&gt;l&lt;/mi&gt;&lt;/mrow&gt;&lt;/msub&gt;&lt;/mfenced&gt;&lt;mo&gt;,&lt;/mo&gt;&lt;mn&gt;1&lt;/mn&gt;&lt;mo&gt;,&lt;/mo&gt;&lt;msub&gt;&lt;mi&gt;p&lt;/mi&gt;&lt;mi&gt;n&lt;/mi&gt;&lt;/msub&gt;&lt;/mrow&gt;&lt;/mfenced&gt;&lt;mo&gt;,&lt;/mo&gt;&lt;mi&gt;n&lt;/mi&gt;&lt;mo&gt;=&lt;/mo&gt;&lt;mn&gt;1&lt;/mn&gt;&lt;mo&gt;,&lt;/mo&gt;&lt;mn&gt;2&lt;/mn&gt;&lt;mo&gt;,&lt;/mo&gt;&lt;mn&gt;3&lt;/mn&gt;&lt;mo&gt;,&lt;/mo&gt;&lt;mn&gt;4&lt;/mn&gt;&lt;/mstyle&gt;&lt;/math&gt;&quot;,&quot;origin&quot;:&quot;MathType for Microsoft Add-in&quot;}" title="v 下标 n 等于 v 下标 s p l 结束下标 加 w g n 左小括号 c a r d 左小括号 v 下标 s p l 结束下标 右小括号 逗号 1 逗号 p 下标 n 右小括号 逗号 n 等于 1 逗号 2 逗号 3 逗号 4"/>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431833" cy="191560"/>
                    </a:xfrm>
                    <a:prstGeom prst="rect">
                      <a:avLst/>
                    </a:prstGeom>
                  </pic:spPr>
                </pic:pic>
              </a:graphicData>
            </a:graphic>
          </wp:inline>
        </w:drawing>
      </w:r>
      <w:r w:rsidRPr="00927504">
        <w:tab/>
        <w:t>(1)</w:t>
      </w:r>
    </w:p>
    <w:p w14:paraId="70C80F7C" w14:textId="77777777" w:rsidR="00A2625E" w:rsidRPr="00927504" w:rsidRDefault="00A2625E" w:rsidP="00A2625E">
      <w:pPr>
        <w:spacing w:line="300" w:lineRule="auto"/>
        <w:ind w:firstLineChars="200" w:firstLine="400"/>
        <w:rPr>
          <w:rFonts w:ascii="Times New Roman" w:hAnsi="Times New Roman"/>
        </w:rPr>
      </w:pPr>
      <w:r w:rsidRPr="00927504">
        <w:rPr>
          <w:rFonts w:ascii="Times New Roman" w:hAnsi="Times New Roman"/>
        </w:rPr>
        <w:t xml:space="preserve">In the equation, </w:t>
      </w:r>
      <w:r w:rsidRPr="00927504">
        <w:rPr>
          <w:rFonts w:ascii="Times New Roman" w:hAnsi="Times New Roman"/>
          <w:noProof/>
          <w:position w:val="-9"/>
        </w:rPr>
        <w:drawing>
          <wp:inline distT="0" distB="0" distL="0" distR="0" wp14:anchorId="4955F344" wp14:editId="01624ACE">
            <wp:extent cx="135924" cy="119449"/>
            <wp:effectExtent l="0" t="0" r="0" b="0"/>
            <wp:docPr id="1950745385" name="Picture 1" descr="{&quot;mathml&quot;:&quot;&lt;math xmlns=\&quot;http://www.w3.org/1998/Math/MathML\&quot; style=\&quot;font-family:stix;font-size:16px;\&quot;&gt;&lt;msub&gt;&lt;mi&gt;v&lt;/mi&gt;&lt;mi&gt;n&lt;/mi&gt;&lt;/msub&gt;&lt;/math&gt;&quot;,&quot;origin&quot;:&quot;MathType for Microsoft Add-in&quot;}" title="v 下标 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uot;mathml&quot;:&quot;&lt;math xmlns=\&quot;http://www.w3.org/1998/Math/MathML\&quot; style=\&quot;font-family:stix;font-size:16px;\&quot;&gt;&lt;msub&gt;&lt;mi&gt;v&lt;/mi&gt;&lt;mi&gt;n&lt;/mi&gt;&lt;/msub&gt;&lt;/math&gt;&quot;,&quot;origin&quot;:&quot;MathType for Microsoft Add-in&quot;}" title="v 下标 n"/>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35924" cy="119449"/>
                    </a:xfrm>
                    <a:prstGeom prst="rect">
                      <a:avLst/>
                    </a:prstGeom>
                  </pic:spPr>
                </pic:pic>
              </a:graphicData>
            </a:graphic>
          </wp:inline>
        </w:drawing>
      </w:r>
      <w:r w:rsidRPr="00927504">
        <w:rPr>
          <w:rFonts w:ascii="Times New Roman" w:hAnsi="Times New Roman"/>
        </w:rPr>
        <w:t xml:space="preserve"> represents the velocity of the driving conditions after adding random noise, </w:t>
      </w:r>
      <w:r w:rsidRPr="00927504">
        <w:rPr>
          <w:rFonts w:ascii="Times New Roman" w:hAnsi="Times New Roman"/>
          <w:noProof/>
          <w:position w:val="-13"/>
        </w:rPr>
        <w:drawing>
          <wp:inline distT="0" distB="0" distL="0" distR="0" wp14:anchorId="32DC5ECF" wp14:editId="4B2DF7DA">
            <wp:extent cx="205946" cy="140043"/>
            <wp:effectExtent l="0" t="0" r="0" b="0"/>
            <wp:docPr id="1799009772" name="Picture 1" descr="{&quot;mathml&quot;:&quot;&lt;math xmlns=\&quot;http://www.w3.org/1998/Math/MathML\&quot; style=\&quot;font-family:stix;font-size:16px;\&quot;&gt;&lt;msub&gt;&lt;mi&gt;v&lt;/mi&gt;&lt;mrow&gt;&lt;mi&gt;s&lt;/mi&gt;&lt;mi&gt;p&lt;/mi&gt;&lt;mi&gt;l&lt;/mi&gt;&lt;/mrow&gt;&lt;/msub&gt;&lt;/math&gt;&quot;,&quot;origin&quot;:&quot;MathType for Microsoft Add-in&quot;}" title="v 下标 s p l 结束下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uot;mathml&quot;:&quot;&lt;math xmlns=\&quot;http://www.w3.org/1998/Math/MathML\&quot; style=\&quot;font-family:stix;font-size:16px;\&quot;&gt;&lt;msub&gt;&lt;mi&gt;v&lt;/mi&gt;&lt;mrow&gt;&lt;mi&gt;s&lt;/mi&gt;&lt;mi&gt;p&lt;/mi&gt;&lt;mi&gt;l&lt;/mi&gt;&lt;/mrow&gt;&lt;/msub&gt;&lt;/math&gt;&quot;,&quot;origin&quot;:&quot;MathType for Microsoft Add-in&quot;}" title="v 下标 s p l 结束下标"/>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05946" cy="140043"/>
                    </a:xfrm>
                    <a:prstGeom prst="rect">
                      <a:avLst/>
                    </a:prstGeom>
                  </pic:spPr>
                </pic:pic>
              </a:graphicData>
            </a:graphic>
          </wp:inline>
        </w:drawing>
      </w:r>
      <w:r w:rsidRPr="00927504">
        <w:rPr>
          <w:rFonts w:ascii="Times New Roman" w:hAnsi="Times New Roman"/>
        </w:rPr>
        <w:t xml:space="preserve"> denotes the velocity under the original driving sample conditions, </w:t>
      </w:r>
      <w:r w:rsidRPr="00927504">
        <w:rPr>
          <w:rFonts w:ascii="Times New Roman" w:hAnsi="Times New Roman"/>
          <w:noProof/>
          <w:position w:val="-4"/>
        </w:rPr>
        <w:drawing>
          <wp:inline distT="0" distB="0" distL="0" distR="0" wp14:anchorId="3D8A4491" wp14:editId="7C755314">
            <wp:extent cx="516238" cy="119449"/>
            <wp:effectExtent l="0" t="0" r="0" b="0"/>
            <wp:docPr id="619599925" name="Picture 1" descr="{&quot;mathml&quot;:&quot;&lt;math xmlns=\&quot;http://www.w3.org/1998/Math/MathML\&quot; style=\&quot;font-family:stix;font-size:16px;\&quot;&gt;&lt;mi&gt;c&lt;/mi&gt;&lt;mi&gt;a&lt;/mi&gt;&lt;mi&gt;r&lt;/mi&gt;&lt;mi&gt;d&lt;/mi&gt;&lt;mfenced&gt;&lt;mo&gt;&amp;#xB7;&lt;/mo&gt;&lt;/mfenced&gt;&lt;/math&gt;&quot;,&quot;origin&quot;:&quot;MathType for Microsoft Add-in&quot;}" title="c a r d 左小括号 乘 右小括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uot;mathml&quot;:&quot;&lt;math xmlns=\&quot;http://www.w3.org/1998/Math/MathML\&quot; style=\&quot;font-family:stix;font-size:16px;\&quot;&gt;&lt;mi&gt;c&lt;/mi&gt;&lt;mi&gt;a&lt;/mi&gt;&lt;mi&gt;r&lt;/mi&gt;&lt;mi&gt;d&lt;/mi&gt;&lt;mfenced&gt;&lt;mo&gt;&amp;#xB7;&lt;/mo&gt;&lt;/mfenced&gt;&lt;/math&gt;&quot;,&quot;origin&quot;:&quot;MathType for Microsoft Add-in&quot;}" title="c a r d 左小括号 乘 右小括号"/>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16238" cy="119449"/>
                    </a:xfrm>
                    <a:prstGeom prst="rect">
                      <a:avLst/>
                    </a:prstGeom>
                  </pic:spPr>
                </pic:pic>
              </a:graphicData>
            </a:graphic>
          </wp:inline>
        </w:drawing>
      </w:r>
      <w:r w:rsidRPr="00927504">
        <w:rPr>
          <w:rFonts w:ascii="Times New Roman" w:hAnsi="Times New Roman"/>
        </w:rPr>
        <w:t xml:space="preserve"> is a function of the number of elements in the computation vector, and </w:t>
      </w:r>
      <w:r w:rsidRPr="00927504">
        <w:rPr>
          <w:rFonts w:ascii="Times New Roman" w:hAnsi="Times New Roman"/>
          <w:noProof/>
          <w:position w:val="-9"/>
        </w:rPr>
        <w:drawing>
          <wp:inline distT="0" distB="0" distL="0" distR="0" wp14:anchorId="3C010F64" wp14:editId="0FB8432D">
            <wp:extent cx="153773" cy="119449"/>
            <wp:effectExtent l="0" t="0" r="0" b="0"/>
            <wp:docPr id="2117319586" name="Picture 1" descr="{&quot;mathml&quot;:&quot;&lt;math style=\&quot;font-family:stix;font-size:16px;\&quot; xmlns=\&quot;http://www.w3.org/1998/Math/MathML\&quot;&gt;&lt;mstyle mathsize=\&quot;16px\&quot;&gt;&lt;msub&gt;&lt;mi&gt;p&lt;/mi&gt;&lt;mi&gt;n&lt;/mi&gt;&lt;/msub&gt;&lt;/mstyle&gt;&lt;/math&gt;&quot;,&quot;origin&quot;:&quot;MathType for Microsoft Add-in&quot;}" title="p 下标 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uot;mathml&quot;:&quot;&lt;math style=\&quot;font-family:stix;font-size:16px;\&quot; xmlns=\&quot;http://www.w3.org/1998/Math/MathML\&quot;&gt;&lt;mstyle mathsize=\&quot;16px\&quot;&gt;&lt;msub&gt;&lt;mi&gt;p&lt;/mi&gt;&lt;mi&gt;n&lt;/mi&gt;&lt;/msub&gt;&lt;/mstyle&gt;&lt;/math&gt;&quot;,&quot;origin&quot;:&quot;MathType for Microsoft Add-in&quot;}" title="p 下标 n"/>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53773" cy="119449"/>
                    </a:xfrm>
                    <a:prstGeom prst="rect">
                      <a:avLst/>
                    </a:prstGeom>
                  </pic:spPr>
                </pic:pic>
              </a:graphicData>
            </a:graphic>
          </wp:inline>
        </w:drawing>
      </w:r>
      <w:r w:rsidRPr="00927504">
        <w:rPr>
          <w:rFonts w:ascii="Times New Roman" w:hAnsi="Times New Roman"/>
        </w:rPr>
        <w:t xml:space="preserve"> signifies the noise intensity, indicating the complexity of traffic conditions, measured in [</w:t>
      </w:r>
      <w:proofErr w:type="spellStart"/>
      <w:r w:rsidRPr="00927504">
        <w:rPr>
          <w:rFonts w:ascii="Times New Roman" w:hAnsi="Times New Roman"/>
        </w:rPr>
        <w:t>dBW</w:t>
      </w:r>
      <w:proofErr w:type="spellEnd"/>
      <w:r w:rsidRPr="00927504">
        <w:rPr>
          <w:rFonts w:ascii="Times New Roman" w:hAnsi="Times New Roman"/>
        </w:rPr>
        <w:t xml:space="preserve">] units. A larger value of </w:t>
      </w:r>
      <w:r w:rsidRPr="00927504">
        <w:rPr>
          <w:rFonts w:ascii="Times New Roman" w:hAnsi="Times New Roman"/>
          <w:noProof/>
          <w:position w:val="-9"/>
        </w:rPr>
        <w:drawing>
          <wp:inline distT="0" distB="0" distL="0" distR="0" wp14:anchorId="2AF5D2A4" wp14:editId="339EA762">
            <wp:extent cx="153773" cy="119449"/>
            <wp:effectExtent l="0" t="0" r="0" b="0"/>
            <wp:docPr id="138574441" name="Picture 1" descr="{&quot;mathml&quot;:&quot;&lt;math style=\&quot;font-family:stix;font-size:16px;\&quot; xmlns=\&quot;http://www.w3.org/1998/Math/MathML\&quot;&gt;&lt;mstyle mathsize=\&quot;16px\&quot;&gt;&lt;msub&gt;&lt;mi&gt;p&lt;/mi&gt;&lt;mi&gt;n&lt;/mi&gt;&lt;/msub&gt;&lt;/mstyle&gt;&lt;/math&gt;&quot;,&quot;origin&quot;:&quot;MathType for Microsoft Add-in&quot;}" title="p 下标 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uot;mathml&quot;:&quot;&lt;math style=\&quot;font-family:stix;font-size:16px;\&quot; xmlns=\&quot;http://www.w3.org/1998/Math/MathML\&quot;&gt;&lt;mstyle mathsize=\&quot;16px\&quot;&gt;&lt;msub&gt;&lt;mi&gt;p&lt;/mi&gt;&lt;mi&gt;n&lt;/mi&gt;&lt;/msub&gt;&lt;/mstyle&gt;&lt;/math&gt;&quot;,&quot;origin&quot;:&quot;MathType for Microsoft Add-in&quot;}" title="p 下标 n"/>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53773" cy="119449"/>
                    </a:xfrm>
                    <a:prstGeom prst="rect">
                      <a:avLst/>
                    </a:prstGeom>
                  </pic:spPr>
                </pic:pic>
              </a:graphicData>
            </a:graphic>
          </wp:inline>
        </w:drawing>
      </w:r>
      <w:r w:rsidRPr="00927504">
        <w:rPr>
          <w:rFonts w:ascii="Times New Roman" w:hAnsi="Times New Roman"/>
        </w:rPr>
        <w:t xml:space="preserve"> indicates a greater influence of random factors on the velocity, indicating a more complex current traffic scenario.</w:t>
      </w:r>
    </w:p>
    <w:p w14:paraId="4606E927" w14:textId="77777777" w:rsidR="00A2625E" w:rsidRPr="00927504" w:rsidRDefault="00A2625E" w:rsidP="00A2625E">
      <w:pPr>
        <w:spacing w:line="300" w:lineRule="auto"/>
        <w:ind w:firstLineChars="200" w:firstLine="400"/>
        <w:rPr>
          <w:rFonts w:ascii="Times New Roman" w:hAnsi="Times New Roman"/>
        </w:rPr>
      </w:pPr>
      <w:r w:rsidRPr="00927504">
        <w:rPr>
          <w:rFonts w:ascii="Times New Roman" w:hAnsi="Times New Roman"/>
        </w:rPr>
        <w:t>Due to the intense oscillations in velocity caused by the added random noise, which is inconsistent with actual driving conditions, a local weighted scatterplot smoothing method is employed to smooth the velocity data. The smoothing principle can be described as follows:</w:t>
      </w:r>
    </w:p>
    <w:p w14:paraId="122B6698" w14:textId="77777777" w:rsidR="00A2625E" w:rsidRPr="00927504" w:rsidRDefault="00A2625E" w:rsidP="00A2625E">
      <w:pPr>
        <w:pStyle w:val="a"/>
        <w:spacing w:line="300" w:lineRule="auto"/>
        <w:jc w:val="both"/>
      </w:pPr>
      <w:r w:rsidRPr="00927504">
        <w:tab/>
      </w:r>
      <w:r w:rsidRPr="00927504">
        <w:rPr>
          <w:noProof/>
          <w:position w:val="-23"/>
        </w:rPr>
        <w:drawing>
          <wp:inline distT="0" distB="0" distL="0" distR="0" wp14:anchorId="68883137" wp14:editId="4BD50A49">
            <wp:extent cx="1799968" cy="370703"/>
            <wp:effectExtent l="0" t="0" r="0" b="0"/>
            <wp:docPr id="1164764417" name="Picture 1" descr="{&quot;mathml&quot;:&quot;&lt;math style=\&quot;font-family:stix;font-size:16px;\&quot; xmlns=\&quot;http://www.w3.org/1998/Math/MathML\&quot;&gt;&lt;mstyle mathsize=\&quot;16px\&quot;&gt;&lt;msubsup&gt;&lt;mi&gt;v&lt;/mi&gt;&lt;mi&gt;n&lt;/mi&gt;&lt;mo&gt;'&lt;/mo&gt;&lt;/msubsup&gt;&lt;mo&gt;=&lt;/mo&gt;&lt;mfrac&gt;&lt;mn&gt;1&lt;/mn&gt;&lt;mi&gt;m&lt;/mi&gt;&lt;/mfrac&gt;&lt;munderover&gt;&lt;mo&gt;&amp;#x2211;&lt;/mo&gt;&lt;mrow&gt;&lt;mi&gt;s&lt;/mi&gt;&lt;mo&gt;=&lt;/mo&gt;&lt;mo&gt;-&lt;/mo&gt;&lt;mi&gt;m&lt;/mi&gt;&lt;/mrow&gt;&lt;mi&gt;m&lt;/mi&gt;&lt;/munderover&gt;&lt;mi&gt;&amp;#x3C8;&lt;/mi&gt;&lt;mfenced&gt;&lt;mfrac&gt;&lt;mi&gt;s&lt;/mi&gt;&lt;mi&gt;m&lt;/mi&gt;&lt;/mfrac&gt;&lt;/mfenced&gt;&lt;mo&gt;&amp;#xB7;&lt;/mo&gt;&lt;msub&gt;&lt;mi&gt;v&lt;/mi&gt;&lt;mi&gt;n&lt;/mi&gt;&lt;/msub&gt;&lt;mfenced&gt;&lt;mrow&gt;&lt;mi&gt;t&lt;/mi&gt;&lt;mo&gt;+&lt;/mo&gt;&lt;mi&gt;s&lt;/mi&gt;&lt;/mrow&gt;&lt;/mfenced&gt;&lt;/mstyle&gt;&lt;/math&gt;&quot;,&quot;origin&quot;:&quot;MathType for Microsoft Add-in&quot;}" title="v 下标 n 上标 撇号 等于 分数 m 分之 1 加总 从 s 等于 负 m 到 m 对 psi （ 小写 ） 左小括号 分数 m 分之 s 右小括号 乘 v 下标 n 左小括号 t 加 s 右小括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uot;mathml&quot;:&quot;&lt;math style=\&quot;font-family:stix;font-size:16px;\&quot; xmlns=\&quot;http://www.w3.org/1998/Math/MathML\&quot;&gt;&lt;mstyle mathsize=\&quot;16px\&quot;&gt;&lt;msubsup&gt;&lt;mi&gt;v&lt;/mi&gt;&lt;mi&gt;n&lt;/mi&gt;&lt;mo&gt;'&lt;/mo&gt;&lt;/msubsup&gt;&lt;mo&gt;=&lt;/mo&gt;&lt;mfrac&gt;&lt;mn&gt;1&lt;/mn&gt;&lt;mi&gt;m&lt;/mi&gt;&lt;/mfrac&gt;&lt;munderover&gt;&lt;mo&gt;&amp;#x2211;&lt;/mo&gt;&lt;mrow&gt;&lt;mi&gt;s&lt;/mi&gt;&lt;mo&gt;=&lt;/mo&gt;&lt;mo&gt;-&lt;/mo&gt;&lt;mi&gt;m&lt;/mi&gt;&lt;/mrow&gt;&lt;mi&gt;m&lt;/mi&gt;&lt;/munderover&gt;&lt;mi&gt;&amp;#x3C8;&lt;/mi&gt;&lt;mfenced&gt;&lt;mfrac&gt;&lt;mi&gt;s&lt;/mi&gt;&lt;mi&gt;m&lt;/mi&gt;&lt;/mfrac&gt;&lt;/mfenced&gt;&lt;mo&gt;&amp;#xB7;&lt;/mo&gt;&lt;msub&gt;&lt;mi&gt;v&lt;/mi&gt;&lt;mi&gt;n&lt;/mi&gt;&lt;/msub&gt;&lt;mfenced&gt;&lt;mrow&gt;&lt;mi&gt;t&lt;/mi&gt;&lt;mo&gt;+&lt;/mo&gt;&lt;mi&gt;s&lt;/mi&gt;&lt;/mrow&gt;&lt;/mfenced&gt;&lt;/mstyle&gt;&lt;/math&gt;&quot;,&quot;origin&quot;:&quot;MathType for Microsoft Add-in&quot;}" title="v 下标 n 上标 撇号 等于 分数 m 分之 1 加总 从 s 等于 负 m 到 m 对 psi （ 小写 ） 左小括号 分数 m 分之 s 右小括号 乘 v 下标 n 左小括号 t 加 s 右小括号"/>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799968" cy="370703"/>
                    </a:xfrm>
                    <a:prstGeom prst="rect">
                      <a:avLst/>
                    </a:prstGeom>
                  </pic:spPr>
                </pic:pic>
              </a:graphicData>
            </a:graphic>
          </wp:inline>
        </w:drawing>
      </w:r>
      <w:r w:rsidRPr="00927504">
        <w:tab/>
        <w:t>(2)</w:t>
      </w:r>
    </w:p>
    <w:p w14:paraId="260B9E80" w14:textId="77777777" w:rsidR="00A2625E" w:rsidRPr="00927504" w:rsidRDefault="00A2625E" w:rsidP="00A2625E">
      <w:pPr>
        <w:spacing w:line="300" w:lineRule="auto"/>
        <w:ind w:firstLineChars="200" w:firstLine="400"/>
        <w:rPr>
          <w:rFonts w:ascii="Times New Roman" w:hAnsi="Times New Roman"/>
        </w:rPr>
      </w:pPr>
      <w:r w:rsidRPr="00927504">
        <w:rPr>
          <w:rFonts w:ascii="Times New Roman" w:hAnsi="Times New Roman"/>
        </w:rPr>
        <w:t>In the equation, m represents the window width of the function, which determines the smoothness of the velocity curve. It is used to describe the driving style of the driver. A larger value of m leads to a smoother driving process.</w:t>
      </w:r>
      <w:r w:rsidRPr="00927504">
        <w:rPr>
          <w:rFonts w:ascii="Times New Roman" w:hAnsi="Times New Roman"/>
          <w:noProof/>
          <w:position w:val="-5"/>
        </w:rPr>
        <w:t xml:space="preserve"> </w:t>
      </w:r>
      <w:r w:rsidRPr="00927504">
        <w:rPr>
          <w:rFonts w:ascii="Times New Roman" w:hAnsi="Times New Roman"/>
          <w:noProof/>
          <w:position w:val="-5"/>
        </w:rPr>
        <w:drawing>
          <wp:inline distT="0" distB="0" distL="0" distR="0" wp14:anchorId="46F85D4C" wp14:editId="41201117">
            <wp:extent cx="344616" cy="122195"/>
            <wp:effectExtent l="0" t="0" r="0" b="0"/>
            <wp:docPr id="847340589" name="Picture 1" descr="{&quot;mathml&quot;:&quot;&lt;math xmlns=\&quot;http://www.w3.org/1998/Math/MathML\&quot; style=\&quot;font-family:stix;font-size:16px;\&quot;&gt;&lt;mi&gt;&amp;#x3C8;&lt;/mi&gt;&lt;mfenced&gt;&lt;mo&gt;&amp;#xB7;&lt;/mo&gt;&lt;/mfenced&gt;&lt;/math&gt;&quot;,&quot;origin&quot;:&quot;MathType for Microsoft Add-in&quot;}" title="psi （ 小写 ） 左小括号 乘 右小括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uot;mathml&quot;:&quot;&lt;math xmlns=\&quot;http://www.w3.org/1998/Math/MathML\&quot; style=\&quot;font-family:stix;font-size:16px;\&quot;&gt;&lt;mi&gt;&amp;#x3C8;&lt;/mi&gt;&lt;mfenced&gt;&lt;mo&gt;&amp;#xB7;&lt;/mo&gt;&lt;/mfenced&gt;&lt;/math&gt;&quot;,&quot;origin&quot;:&quot;MathType for Microsoft Add-in&quot;}" title="psi （ 小写 ） 左小括号 乘 右小括号"/>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44616" cy="122195"/>
                    </a:xfrm>
                    <a:prstGeom prst="rect">
                      <a:avLst/>
                    </a:prstGeom>
                  </pic:spPr>
                </pic:pic>
              </a:graphicData>
            </a:graphic>
          </wp:inline>
        </w:drawing>
      </w:r>
      <w:r w:rsidRPr="00927504">
        <w:rPr>
          <w:rFonts w:ascii="Times New Roman" w:hAnsi="Times New Roman"/>
          <w:noProof/>
          <w:position w:val="-5"/>
        </w:rPr>
        <w:t xml:space="preserve"> </w:t>
      </w:r>
      <w:r w:rsidRPr="00927504">
        <w:rPr>
          <w:rFonts w:ascii="Times New Roman" w:hAnsi="Times New Roman"/>
        </w:rPr>
        <w:t>denotes the weight function of the velocity scatter at time t, which can be expressed as:</w:t>
      </w:r>
    </w:p>
    <w:p w14:paraId="26CC60B4" w14:textId="77777777" w:rsidR="00A2625E" w:rsidRPr="00927504" w:rsidRDefault="00A2625E" w:rsidP="00A2625E">
      <w:pPr>
        <w:pStyle w:val="a"/>
        <w:spacing w:line="300" w:lineRule="auto"/>
        <w:jc w:val="both"/>
      </w:pPr>
      <w:r w:rsidRPr="00927504">
        <w:tab/>
      </w:r>
      <w:r w:rsidRPr="00927504">
        <w:rPr>
          <w:noProof/>
          <w:position w:val="-48"/>
        </w:rPr>
        <w:drawing>
          <wp:inline distT="0" distB="0" distL="0" distR="0" wp14:anchorId="063C6917" wp14:editId="569840A4">
            <wp:extent cx="2023762" cy="679622"/>
            <wp:effectExtent l="0" t="0" r="0" b="0"/>
            <wp:docPr id="480657597" name="Picture 1" descr="{&quot;mathml&quot;:&quot;&lt;math xmlns=\&quot;http://www.w3.org/1998/Math/MathML\&quot; style=\&quot;font-family:stix;font-size:16px;\&quot;&gt;&lt;mi&gt;&amp;#x3C8;&lt;/mi&gt;&lt;mfenced&gt;&lt;mi&gt;x&lt;/mi&gt;&lt;/mfenced&gt;&lt;mo&gt;=&lt;/mo&gt;&lt;mfenced open=\&quot;{\&quot; close=\&quot;\&quot;&gt;&lt;mtable columnalign=\&quot;left\&quot;&gt;&lt;mtr&gt;&lt;mtd&gt;&lt;mfrac&gt;&lt;mrow&gt;&lt;msup&gt;&lt;mi&gt;m&lt;/mi&gt;&lt;mn&gt;2&lt;/mn&gt;&lt;/msup&gt;&lt;mo&gt;-&lt;/mo&gt;&lt;mn&gt;1&lt;/mn&gt;&lt;/mrow&gt;&lt;msup&gt;&lt;mi&gt;m&lt;/mi&gt;&lt;mn&gt;2&lt;/mn&gt;&lt;/msup&gt;&lt;/mfrac&gt;&lt;mfenced&gt;&lt;mrow&gt;&lt;mn&gt;1&lt;/mn&gt;&lt;mo&gt;-&lt;/mo&gt;&lt;msup&gt;&lt;mi&gt;x&lt;/mi&gt;&lt;mn&gt;2&lt;/mn&gt;&lt;/msup&gt;&lt;/mrow&gt;&lt;/mfenced&gt;&lt;mo&gt;&amp;#xA0;&lt;/mo&gt;&lt;mo&gt;&amp;#xA0;&lt;/mo&gt;&lt;mo&gt;&amp;#xA0;&lt;/mo&gt;&lt;msup&gt;&lt;mi&gt;x&lt;/mi&gt;&lt;mn&gt;2&lt;/mn&gt;&lt;/msup&gt;&lt;mo&gt;&amp;lt;&lt;/mo&gt;&lt;mn&gt;1&lt;/mn&gt;&lt;/mtd&gt;&lt;/mtr&gt;&lt;mtr&gt;&lt;mtd&gt;&lt;mo&gt;&amp;#xA0;&lt;/mo&gt;&lt;mo&gt;&amp;#xA0;&lt;/mo&gt;&lt;mo&gt;&amp;#xA0;&lt;/mo&gt;&lt;mo&gt;&amp;#xA0;&lt;/mo&gt;&lt;mo&gt;&amp;#xA0;&lt;/mo&gt;&lt;mo&gt;&amp;#xA0;&lt;/mo&gt;&lt;mo&gt;&amp;#xA0;&lt;/mo&gt;&lt;mo&gt;&amp;#xA0;&lt;/mo&gt;&lt;mo&gt;&amp;#xA0;&lt;/mo&gt;&lt;mo&gt;&amp;#xA0;&lt;/mo&gt;&lt;mo&gt;&amp;#xA0;&lt;/mo&gt;&lt;mn&gt;0&lt;/mn&gt;&lt;mo&gt;&amp;#xA0;&lt;/mo&gt;&lt;mo&gt;&amp;#xA0;&lt;/mo&gt;&lt;mo&gt;&amp;#xA0;&lt;/mo&gt;&lt;mo&gt;&amp;#xA0;&lt;/mo&gt;&lt;mo&gt;&amp;#xA0;&lt;/mo&gt;&lt;mo&gt;&amp;#xA0;&lt;/mo&gt;&lt;mo&gt;&amp;#xA0;&lt;/mo&gt;&lt;mo&gt;&amp;#xA0;&lt;/mo&gt;&lt;mo&gt;&amp;#xA0;&lt;/mo&gt;&lt;mo&gt;&amp;#xA0;&lt;/mo&gt;&lt;mo&gt;&amp;#xA0;&lt;/mo&gt;&lt;mo&gt;&amp;#xA0;&lt;/mo&gt;&lt;mo&gt;&amp;#xA0;&lt;/mo&gt;&lt;mo&gt;&amp;#xA0;&lt;/mo&gt;&lt;mo&gt;&amp;#xA0;&lt;/mo&gt;&lt;mo&gt;&amp;#xA0;&lt;/mo&gt;&lt;msup&gt;&lt;mi&gt;x&lt;/mi&gt;&lt;mn&gt;2&lt;/mn&gt;&lt;/msup&gt;&lt;mo&gt;&amp;#x2265;&lt;/mo&gt;&lt;mn&gt;1&lt;/mn&gt;&lt;/mtd&gt;&lt;/mtr&gt;&lt;/mtable&gt;&lt;/mfenced&gt;&lt;/math&gt;&quot;,&quot;origin&quot;:&quot;MathType for Microsoft Add-in&quot;}" title="psi （ 小写 ） 左小括号 x 右小括号 等于 左大括号 表格 列 开始保存格 分数 m 平方 分之 m 平方 减 1 结束分数 左小括号 1 减 x 平方 右小括号 空格 空格 空格 x 平方 小于 1 结束保存格 结束列 列 开始保存格 空格 空格 空格 空格 空格 空格 空格 空格 空格 空格 空格 0 空格 空格 空格 空格 空格 空格 空格 空格 空格 空格 空格 空格 空格 空格 空格 空格 x 平方 大于等于 1 结束保存格 结束列 结束表格 cl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uot;mathml&quot;:&quot;&lt;math xmlns=\&quot;http://www.w3.org/1998/Math/MathML\&quot; style=\&quot;font-family:stix;font-size:16px;\&quot;&gt;&lt;mi&gt;&amp;#x3C8;&lt;/mi&gt;&lt;mfenced&gt;&lt;mi&gt;x&lt;/mi&gt;&lt;/mfenced&gt;&lt;mo&gt;=&lt;/mo&gt;&lt;mfenced open=\&quot;{\&quot; close=\&quot;\&quot;&gt;&lt;mtable columnalign=\&quot;left\&quot;&gt;&lt;mtr&gt;&lt;mtd&gt;&lt;mfrac&gt;&lt;mrow&gt;&lt;msup&gt;&lt;mi&gt;m&lt;/mi&gt;&lt;mn&gt;2&lt;/mn&gt;&lt;/msup&gt;&lt;mo&gt;-&lt;/mo&gt;&lt;mn&gt;1&lt;/mn&gt;&lt;/mrow&gt;&lt;msup&gt;&lt;mi&gt;m&lt;/mi&gt;&lt;mn&gt;2&lt;/mn&gt;&lt;/msup&gt;&lt;/mfrac&gt;&lt;mfenced&gt;&lt;mrow&gt;&lt;mn&gt;1&lt;/mn&gt;&lt;mo&gt;-&lt;/mo&gt;&lt;msup&gt;&lt;mi&gt;x&lt;/mi&gt;&lt;mn&gt;2&lt;/mn&gt;&lt;/msup&gt;&lt;/mrow&gt;&lt;/mfenced&gt;&lt;mo&gt;&amp;#xA0;&lt;/mo&gt;&lt;mo&gt;&amp;#xA0;&lt;/mo&gt;&lt;mo&gt;&amp;#xA0;&lt;/mo&gt;&lt;msup&gt;&lt;mi&gt;x&lt;/mi&gt;&lt;mn&gt;2&lt;/mn&gt;&lt;/msup&gt;&lt;mo&gt;&amp;lt;&lt;/mo&gt;&lt;mn&gt;1&lt;/mn&gt;&lt;/mtd&gt;&lt;/mtr&gt;&lt;mtr&gt;&lt;mtd&gt;&lt;mo&gt;&amp;#xA0;&lt;/mo&gt;&lt;mo&gt;&amp;#xA0;&lt;/mo&gt;&lt;mo&gt;&amp;#xA0;&lt;/mo&gt;&lt;mo&gt;&amp;#xA0;&lt;/mo&gt;&lt;mo&gt;&amp;#xA0;&lt;/mo&gt;&lt;mo&gt;&amp;#xA0;&lt;/mo&gt;&lt;mo&gt;&amp;#xA0;&lt;/mo&gt;&lt;mo&gt;&amp;#xA0;&lt;/mo&gt;&lt;mo&gt;&amp;#xA0;&lt;/mo&gt;&lt;mo&gt;&amp;#xA0;&lt;/mo&gt;&lt;mo&gt;&amp;#xA0;&lt;/mo&gt;&lt;mn&gt;0&lt;/mn&gt;&lt;mo&gt;&amp;#xA0;&lt;/mo&gt;&lt;mo&gt;&amp;#xA0;&lt;/mo&gt;&lt;mo&gt;&amp;#xA0;&lt;/mo&gt;&lt;mo&gt;&amp;#xA0;&lt;/mo&gt;&lt;mo&gt;&amp;#xA0;&lt;/mo&gt;&lt;mo&gt;&amp;#xA0;&lt;/mo&gt;&lt;mo&gt;&amp;#xA0;&lt;/mo&gt;&lt;mo&gt;&amp;#xA0;&lt;/mo&gt;&lt;mo&gt;&amp;#xA0;&lt;/mo&gt;&lt;mo&gt;&amp;#xA0;&lt;/mo&gt;&lt;mo&gt;&amp;#xA0;&lt;/mo&gt;&lt;mo&gt;&amp;#xA0;&lt;/mo&gt;&lt;mo&gt;&amp;#xA0;&lt;/mo&gt;&lt;mo&gt;&amp;#xA0;&lt;/mo&gt;&lt;mo&gt;&amp;#xA0;&lt;/mo&gt;&lt;mo&gt;&amp;#xA0;&lt;/mo&gt;&lt;msup&gt;&lt;mi&gt;x&lt;/mi&gt;&lt;mn&gt;2&lt;/mn&gt;&lt;/msup&gt;&lt;mo&gt;&amp;#x2265;&lt;/mo&gt;&lt;mn&gt;1&lt;/mn&gt;&lt;/mtd&gt;&lt;/mtr&gt;&lt;/mtable&gt;&lt;/mfenced&gt;&lt;/math&gt;&quot;,&quot;origin&quot;:&quot;MathType for Microsoft Add-in&quot;}" title="psi （ 小写 ） 左小括号 x 右小括号 等于 左大括号 表格 列 开始保存格 分数 m 平方 分之 m 平方 减 1 结束分数 左小括号 1 减 x 平方 右小括号 空格 空格 空格 x 平方 小于 1 结束保存格 结束列 列 开始保存格 空格 空格 空格 空格 空格 空格 空格 空格 空格 空格 空格 0 空格 空格 空格 空格 空格 空格 空格 空格 空格 空格 空格 空格 空格 空格 空格 空格 x 平方 大于等于 1 结束保存格 结束列 结束表格 clos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023762" cy="679622"/>
                    </a:xfrm>
                    <a:prstGeom prst="rect">
                      <a:avLst/>
                    </a:prstGeom>
                  </pic:spPr>
                </pic:pic>
              </a:graphicData>
            </a:graphic>
          </wp:inline>
        </w:drawing>
      </w:r>
      <w:r w:rsidRPr="00927504">
        <w:tab/>
        <w:t>(3)</w:t>
      </w:r>
    </w:p>
    <w:p w14:paraId="09A6A8D1" w14:textId="77777777" w:rsidR="00A2625E" w:rsidRPr="00927504" w:rsidRDefault="00A2625E" w:rsidP="00A2625E">
      <w:pPr>
        <w:spacing w:line="300" w:lineRule="auto"/>
        <w:ind w:firstLineChars="200" w:firstLine="400"/>
        <w:rPr>
          <w:rFonts w:ascii="Times New Roman" w:hAnsi="Times New Roman"/>
        </w:rPr>
      </w:pPr>
      <w:r w:rsidRPr="00927504">
        <w:rPr>
          <w:rFonts w:ascii="Times New Roman" w:hAnsi="Times New Roman"/>
        </w:rPr>
        <w:t>The maximum acceleration capability of the powertrain system under the current torque is not only dependent on factors such as vehicle mass, slope resistance, and wheel rotational inertia but also on the current driving speed and road gradient. Therefore, the maximum acceleration of the vehicle at the current moment is a function of velocity and road gradient variations and can be expressed as:</w:t>
      </w:r>
    </w:p>
    <w:p w14:paraId="59A72215" w14:textId="77777777" w:rsidR="00A2625E" w:rsidRPr="00927504" w:rsidRDefault="00A2625E" w:rsidP="00A2625E">
      <w:pPr>
        <w:pStyle w:val="a"/>
        <w:spacing w:line="300" w:lineRule="auto"/>
        <w:jc w:val="both"/>
      </w:pPr>
      <w:r w:rsidRPr="00927504">
        <w:tab/>
      </w:r>
      <w:r w:rsidRPr="00927504">
        <w:rPr>
          <w:noProof/>
          <w:position w:val="-21"/>
        </w:rPr>
        <w:drawing>
          <wp:inline distT="0" distB="0" distL="0" distR="0" wp14:anchorId="29F4B0A4" wp14:editId="2B294DFC">
            <wp:extent cx="2741821" cy="505701"/>
            <wp:effectExtent l="0" t="0" r="0" b="0"/>
            <wp:docPr id="1865416717" name="Picture 1" descr="{&quot;mathml&quot;:&quot;&lt;math xmlns=\&quot;http://www.w3.org/1998/Math/MathML\&quot; style=\&quot;font-family:stix;font-size:16px;\&quot;&gt;&lt;msubsup&gt;&lt;mi&gt;a&lt;/mi&gt;&lt;mrow&gt;&lt;mi&gt;n&lt;/mi&gt;&lt;mo&gt;,&lt;/mo&gt;&lt;mi&gt;m&lt;/mi&gt;&lt;mi&gt;a&lt;/mi&gt;&lt;mi&gt;x&lt;/mi&gt;&lt;/mrow&gt;&lt;mrow&gt;&lt;mo&gt;&amp;#xA0;&lt;/mo&gt;&lt;mo&gt;&amp;#xA0;&lt;/mo&gt;&lt;mo&gt;&amp;#xA0;&lt;/mo&gt;&lt;mo&gt;&amp;#xA0;&lt;/mo&gt;&lt;mo&gt;&amp;#xA0;&lt;/mo&gt;&lt;mo&gt;&amp;#xA0;&lt;/mo&gt;&lt;mo&gt;&amp;#xA0;&lt;/mo&gt;&lt;mo&gt;&amp;#xA0;&lt;/mo&gt;&lt;mo&gt;&amp;#xA0;&lt;/mo&gt;&lt;mo&gt;&amp;#xA0;&lt;/mo&gt;&lt;mo&gt;&amp;#xA0;&lt;/mo&gt;&lt;mo&gt;&amp;#xA0;&lt;/mo&gt;&lt;mo&gt;&amp;#xA0;&lt;/mo&gt;&lt;mo&gt;'&lt;/mo&gt;&lt;/mrow&gt;&lt;/msubsup&gt;&lt;mo&gt;=&lt;/mo&gt;&lt;mfrac&gt;&lt;mrow&gt;&lt;mstyle displaystyle=\&quot;true\&quot;&gt;&lt;mfrac&gt;&lt;msub&gt;&lt;mi&gt;T&lt;/mi&gt;&lt;mrow&gt;&lt;mi&gt;v&lt;/mi&gt;&lt;mi&gt;m&lt;/mi&gt;&lt;mi&gt;a&lt;/mi&gt;&lt;mi&gt;x&lt;/mi&gt;&lt;/mrow&gt;&lt;/msub&gt;&lt;mi&gt;r&lt;/mi&gt;&lt;/mfrac&gt;&lt;/mstyle&gt;&lt;mo&gt;-&lt;/mo&gt;&lt;mstyle displaystyle=\&quot;true\&quot;&gt;&lt;mfrac&gt;&lt;mn&gt;1&lt;/mn&gt;&lt;mn&gt;2&lt;/mn&gt;&lt;/mfrac&gt;&lt;/mstyle&gt;&lt;mi&gt;A&lt;/mi&gt;&lt;msub&gt;&lt;mi&gt;C&lt;/mi&gt;&lt;mi&gt;d&lt;/mi&gt;&lt;/msub&gt;&lt;msub&gt;&lt;mi&gt;&amp;#x3C1;&lt;/mi&gt;&lt;mrow&gt;&lt;mi&gt;a&lt;/mi&gt;&lt;mi&gt;i&lt;/mi&gt;&lt;mi&gt;r&lt;/mi&gt;&lt;/mrow&gt;&lt;/msub&gt;&lt;msubsup&gt;&lt;mi&gt;v&lt;/mi&gt;&lt;mi&gt;n&lt;/mi&gt;&lt;mrow&gt;&lt;mo&gt;'&lt;/mo&gt;&lt;mn&gt;2&lt;/mn&gt;&lt;/mrow&gt;&lt;/msubsup&gt;&lt;mo&gt;-&lt;/mo&gt;&lt;msub&gt;&lt;mi&gt;m&lt;/mi&gt;&lt;mi&gt;v&lt;/mi&gt;&lt;/msub&gt;&lt;mi&gt;g&lt;/mi&gt;&lt;mi&gt;f&lt;/mi&gt;&lt;mi&gt;cos&lt;/mi&gt;&lt;mi&gt;&amp;#x3B8;&lt;/mi&gt;&lt;mo&gt;-&lt;/mo&gt;&lt;msub&gt;&lt;mi&gt;m&lt;/mi&gt;&lt;mi&gt;v&lt;/mi&gt;&lt;/msub&gt;&lt;mi&gt;g&lt;/mi&gt;&lt;mi&gt;sin&lt;/mi&gt;&lt;mi&gt;&amp;#x3B8;&lt;/mi&gt;&lt;/mrow&gt;&lt;mrow&gt;&lt;msub&gt;&lt;mi&gt;m&lt;/mi&gt;&lt;mi&gt;v&lt;/mi&gt;&lt;/msub&gt;&lt;mi&gt;&amp;#x3B4;&lt;/mi&gt;&lt;/mrow&gt;&lt;/mfrac&gt;&lt;/math&gt;&quot;,&quot;origin&quot;:&quot;MathType for Microsoft Add-in&quot;}" title="a 下标 n 逗号 m a x 结束下标 上标 空格 空格 空格 空格 空格 空格 空格 空格 空格 空格 空格 空格 空格 撇号 结束上标 等于 分数 m 下标 v delta （ 小写 ） 分之 分数 r 分之 T 下标 v m a x 结束下标 减 二分之一 A C 下标 d rho （ 小写 ） 下标 a i r 结束下标 v 下标 n 上标 撇号 2 结束上标 减 m 下标 v g f cos theta （ 小写 ） 减 m 下标 v g sin theta （ 小写 ） 结束分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uot;mathml&quot;:&quot;&lt;math xmlns=\&quot;http://www.w3.org/1998/Math/MathML\&quot; style=\&quot;font-family:stix;font-size:16px;\&quot;&gt;&lt;msubsup&gt;&lt;mi&gt;a&lt;/mi&gt;&lt;mrow&gt;&lt;mi&gt;n&lt;/mi&gt;&lt;mo&gt;,&lt;/mo&gt;&lt;mi&gt;m&lt;/mi&gt;&lt;mi&gt;a&lt;/mi&gt;&lt;mi&gt;x&lt;/mi&gt;&lt;/mrow&gt;&lt;mrow&gt;&lt;mo&gt;&amp;#xA0;&lt;/mo&gt;&lt;mo&gt;&amp;#xA0;&lt;/mo&gt;&lt;mo&gt;&amp;#xA0;&lt;/mo&gt;&lt;mo&gt;&amp;#xA0;&lt;/mo&gt;&lt;mo&gt;&amp;#xA0;&lt;/mo&gt;&lt;mo&gt;&amp;#xA0;&lt;/mo&gt;&lt;mo&gt;&amp;#xA0;&lt;/mo&gt;&lt;mo&gt;&amp;#xA0;&lt;/mo&gt;&lt;mo&gt;&amp;#xA0;&lt;/mo&gt;&lt;mo&gt;&amp;#xA0;&lt;/mo&gt;&lt;mo&gt;&amp;#xA0;&lt;/mo&gt;&lt;mo&gt;&amp;#xA0;&lt;/mo&gt;&lt;mo&gt;&amp;#xA0;&lt;/mo&gt;&lt;mo&gt;'&lt;/mo&gt;&lt;/mrow&gt;&lt;/msubsup&gt;&lt;mo&gt;=&lt;/mo&gt;&lt;mfrac&gt;&lt;mrow&gt;&lt;mstyle displaystyle=\&quot;true\&quot;&gt;&lt;mfrac&gt;&lt;msub&gt;&lt;mi&gt;T&lt;/mi&gt;&lt;mrow&gt;&lt;mi&gt;v&lt;/mi&gt;&lt;mi&gt;m&lt;/mi&gt;&lt;mi&gt;a&lt;/mi&gt;&lt;mi&gt;x&lt;/mi&gt;&lt;/mrow&gt;&lt;/msub&gt;&lt;mi&gt;r&lt;/mi&gt;&lt;/mfrac&gt;&lt;/mstyle&gt;&lt;mo&gt;-&lt;/mo&gt;&lt;mstyle displaystyle=\&quot;true\&quot;&gt;&lt;mfrac&gt;&lt;mn&gt;1&lt;/mn&gt;&lt;mn&gt;2&lt;/mn&gt;&lt;/mfrac&gt;&lt;/mstyle&gt;&lt;mi&gt;A&lt;/mi&gt;&lt;msub&gt;&lt;mi&gt;C&lt;/mi&gt;&lt;mi&gt;d&lt;/mi&gt;&lt;/msub&gt;&lt;msub&gt;&lt;mi&gt;&amp;#x3C1;&lt;/mi&gt;&lt;mrow&gt;&lt;mi&gt;a&lt;/mi&gt;&lt;mi&gt;i&lt;/mi&gt;&lt;mi&gt;r&lt;/mi&gt;&lt;/mrow&gt;&lt;/msub&gt;&lt;msubsup&gt;&lt;mi&gt;v&lt;/mi&gt;&lt;mi&gt;n&lt;/mi&gt;&lt;mrow&gt;&lt;mo&gt;'&lt;/mo&gt;&lt;mn&gt;2&lt;/mn&gt;&lt;/mrow&gt;&lt;/msubsup&gt;&lt;mo&gt;-&lt;/mo&gt;&lt;msub&gt;&lt;mi&gt;m&lt;/mi&gt;&lt;mi&gt;v&lt;/mi&gt;&lt;/msub&gt;&lt;mi&gt;g&lt;/mi&gt;&lt;mi&gt;f&lt;/mi&gt;&lt;mi&gt;cos&lt;/mi&gt;&lt;mi&gt;&amp;#x3B8;&lt;/mi&gt;&lt;mo&gt;-&lt;/mo&gt;&lt;msub&gt;&lt;mi&gt;m&lt;/mi&gt;&lt;mi&gt;v&lt;/mi&gt;&lt;/msub&gt;&lt;mi&gt;g&lt;/mi&gt;&lt;mi&gt;sin&lt;/mi&gt;&lt;mi&gt;&amp;#x3B8;&lt;/mi&gt;&lt;/mrow&gt;&lt;mrow&gt;&lt;msub&gt;&lt;mi&gt;m&lt;/mi&gt;&lt;mi&gt;v&lt;/mi&gt;&lt;/msub&gt;&lt;mi&gt;&amp;#x3B4;&lt;/mi&gt;&lt;/mrow&gt;&lt;/mfrac&gt;&lt;/math&gt;&quot;,&quot;origin&quot;:&quot;MathType for Microsoft Add-in&quot;}" title="a 下标 n 逗号 m a x 结束下标 上标 空格 空格 空格 空格 空格 空格 空格 空格 空格 空格 空格 空格 空格 撇号 结束上标 等于 分数 m 下标 v delta （ 小写 ） 分之 分数 r 分之 T 下标 v m a x 结束下标 减 二分之一 A C 下标 d rho （ 小写 ） 下标 a i r 结束下标 v 下标 n 上标 撇号 2 结束上标 减 m 下标 v g f cos theta （ 小写 ） 减 m 下标 v g sin theta （ 小写 ） 结束分数"/>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741821" cy="505701"/>
                    </a:xfrm>
                    <a:prstGeom prst="rect">
                      <a:avLst/>
                    </a:prstGeom>
                  </pic:spPr>
                </pic:pic>
              </a:graphicData>
            </a:graphic>
          </wp:inline>
        </w:drawing>
      </w:r>
      <w:r w:rsidRPr="00927504">
        <w:tab/>
        <w:t>(4)</w:t>
      </w:r>
    </w:p>
    <w:p w14:paraId="7BD35664" w14:textId="77777777" w:rsidR="00A2625E" w:rsidRPr="00927504" w:rsidRDefault="00A2625E" w:rsidP="00A2625E">
      <w:pPr>
        <w:spacing w:line="300" w:lineRule="auto"/>
        <w:ind w:firstLineChars="200" w:firstLine="400"/>
        <w:rPr>
          <w:rFonts w:ascii="Times New Roman" w:hAnsi="Times New Roman"/>
        </w:rPr>
      </w:pPr>
      <w:r w:rsidRPr="00927504">
        <w:rPr>
          <w:rFonts w:ascii="Times New Roman" w:hAnsi="Times New Roman"/>
        </w:rPr>
        <w:t xml:space="preserve">In the equation, </w:t>
      </w:r>
      <w:r w:rsidRPr="00927504">
        <w:rPr>
          <w:rFonts w:ascii="Times New Roman" w:hAnsi="Times New Roman"/>
          <w:noProof/>
          <w:position w:val="-9"/>
        </w:rPr>
        <w:drawing>
          <wp:inline distT="0" distB="0" distL="0" distR="0" wp14:anchorId="6AA17E2F" wp14:editId="5072AF69">
            <wp:extent cx="317157" cy="148281"/>
            <wp:effectExtent l="0" t="0" r="0" b="0"/>
            <wp:docPr id="1976760469" name="Picture 1" descr="{&quot;mathml&quot;:&quot;&lt;math style=\&quot;font-family:stix;font-size:16px;\&quot; xmlns=\&quot;http://www.w3.org/1998/Math/MathML\&quot;&gt;&lt;mstyle mathsize=\&quot;16px\&quot;&gt;&lt;msub&gt;&lt;mi&gt;T&lt;/mi&gt;&lt;mrow&gt;&lt;mi&gt;v&lt;/mi&gt;&lt;mi&gt;m&lt;/mi&gt;&lt;mi&gt;a&lt;/mi&gt;&lt;mi&gt;x&lt;/mi&gt;&lt;/mrow&gt;&lt;/msub&gt;&lt;/mstyle&gt;&lt;/math&gt;&quot;,&quot;origin&quot;:&quot;MathType for Microsoft Add-in&quot;}" title="T 下标 v m a x 结束下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uot;mathml&quot;:&quot;&lt;math style=\&quot;font-family:stix;font-size:16px;\&quot; xmlns=\&quot;http://www.w3.org/1998/Math/MathML\&quot;&gt;&lt;mstyle mathsize=\&quot;16px\&quot;&gt;&lt;msub&gt;&lt;mi&gt;T&lt;/mi&gt;&lt;mrow&gt;&lt;mi&gt;v&lt;/mi&gt;&lt;mi&gt;m&lt;/mi&gt;&lt;mi&gt;a&lt;/mi&gt;&lt;mi&gt;x&lt;/mi&gt;&lt;/mrow&gt;&lt;/msub&gt;&lt;/mstyle&gt;&lt;/math&gt;&quot;,&quot;origin&quot;:&quot;MathType for Microsoft Add-in&quot;}" title="T 下标 v m a x 结束下标"/>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17157" cy="148281"/>
                    </a:xfrm>
                    <a:prstGeom prst="rect">
                      <a:avLst/>
                    </a:prstGeom>
                  </pic:spPr>
                </pic:pic>
              </a:graphicData>
            </a:graphic>
          </wp:inline>
        </w:drawing>
      </w:r>
      <w:r w:rsidRPr="00927504">
        <w:rPr>
          <w:rFonts w:ascii="Times New Roman" w:hAnsi="Times New Roman"/>
        </w:rPr>
        <w:t xml:space="preserve"> represents the maximum torque that the powertrain system can provide at the current velocity, and can be expressed as:</w:t>
      </w:r>
    </w:p>
    <w:p w14:paraId="75A64791" w14:textId="77777777" w:rsidR="00A2625E" w:rsidRPr="00927504" w:rsidRDefault="00A2625E" w:rsidP="00A2625E">
      <w:pPr>
        <w:pStyle w:val="a"/>
        <w:spacing w:line="300" w:lineRule="auto"/>
        <w:jc w:val="both"/>
      </w:pPr>
      <w:r w:rsidRPr="00927504">
        <w:tab/>
      </w:r>
      <w:r w:rsidRPr="00927504">
        <w:rPr>
          <w:noProof/>
          <w:position w:val="-13"/>
        </w:rPr>
        <w:drawing>
          <wp:inline distT="0" distB="0" distL="0" distR="0" wp14:anchorId="5AC01CEB" wp14:editId="1722520B">
            <wp:extent cx="1894703" cy="207319"/>
            <wp:effectExtent l="0" t="0" r="0" b="0"/>
            <wp:docPr id="644308176" name="Picture 1" descr="{&quot;mathml&quot;:&quot;&lt;math style=\&quot;font-family:stix;font-size:16px;\&quot; xmlns=\&quot;http://www.w3.org/1998/Math/MathML\&quot;&gt;&lt;mstyle mathsize=\&quot;16px\&quot;&gt;&lt;msub&gt;&lt;mi&gt;T&lt;/mi&gt;&lt;mrow&gt;&lt;mi&gt;v&lt;/mi&gt;&lt;mi&gt;m&lt;/mi&gt;&lt;mi&gt;a&lt;/mi&gt;&lt;mi&gt;x&lt;/mi&gt;&lt;/mrow&gt;&lt;/msub&gt;&lt;mo&gt;=&lt;/mo&gt;&lt;mfenced&gt;&lt;mrow&gt;&lt;msub&gt;&lt;mi&gt;T&lt;/mi&gt;&lt;mrow&gt;&lt;mi&gt;e&lt;/mi&gt;&lt;mi&gt;n&lt;/mi&gt;&lt;mi&gt;g&lt;/mi&gt;&lt;mo&gt;,&lt;/mo&gt;&lt;mi&gt;m&lt;/mi&gt;&lt;mi&gt;a&lt;/mi&gt;&lt;mi&gt;x&lt;/mi&gt;&lt;/mrow&gt;&lt;/msub&gt;&lt;mo&gt;+&lt;/mo&gt;&lt;msub&gt;&lt;mi&gt;T&lt;/mi&gt;&lt;mrow&gt;&lt;mi&gt;e&lt;/mi&gt;&lt;mi&gt;m&lt;/mi&gt;&lt;mo&gt;,&lt;/mo&gt;&lt;mi&gt;m&lt;/mi&gt;&lt;mi&gt;a&lt;/mi&gt;&lt;mi&gt;x&lt;/mi&gt;&lt;/mrow&gt;&lt;/msub&gt;&lt;/mrow&gt;&lt;/mfenced&gt;&lt;msub&gt;&lt;mi&gt;i&lt;/mi&gt;&lt;mi&gt;T&lt;/mi&gt;&lt;/msub&gt;&lt;msub&gt;&lt;mi&gt;i&lt;/mi&gt;&lt;mn&gt;0&lt;/mn&gt;&lt;/msub&gt;&lt;/mstyle&gt;&lt;/math&gt;&quot;,&quot;origin&quot;:&quot;MathType for Microsoft Add-in&quot;}" title="T 下标 v m a x 结束下标 等于 左小括号 T 下标 e n g 逗号 m a x 结束下标 加 T 下标 e m 逗号 m a x 结束下标 右小括号 i 下标 T i 下标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uot;mathml&quot;:&quot;&lt;math style=\&quot;font-family:stix;font-size:16px;\&quot; xmlns=\&quot;http://www.w3.org/1998/Math/MathML\&quot;&gt;&lt;mstyle mathsize=\&quot;16px\&quot;&gt;&lt;msub&gt;&lt;mi&gt;T&lt;/mi&gt;&lt;mrow&gt;&lt;mi&gt;v&lt;/mi&gt;&lt;mi&gt;m&lt;/mi&gt;&lt;mi&gt;a&lt;/mi&gt;&lt;mi&gt;x&lt;/mi&gt;&lt;/mrow&gt;&lt;/msub&gt;&lt;mo&gt;=&lt;/mo&gt;&lt;mfenced&gt;&lt;mrow&gt;&lt;msub&gt;&lt;mi&gt;T&lt;/mi&gt;&lt;mrow&gt;&lt;mi&gt;e&lt;/mi&gt;&lt;mi&gt;n&lt;/mi&gt;&lt;mi&gt;g&lt;/mi&gt;&lt;mo&gt;,&lt;/mo&gt;&lt;mi&gt;m&lt;/mi&gt;&lt;mi&gt;a&lt;/mi&gt;&lt;mi&gt;x&lt;/mi&gt;&lt;/mrow&gt;&lt;/msub&gt;&lt;mo&gt;+&lt;/mo&gt;&lt;msub&gt;&lt;mi&gt;T&lt;/mi&gt;&lt;mrow&gt;&lt;mi&gt;e&lt;/mi&gt;&lt;mi&gt;m&lt;/mi&gt;&lt;mo&gt;,&lt;/mo&gt;&lt;mi&gt;m&lt;/mi&gt;&lt;mi&gt;a&lt;/mi&gt;&lt;mi&gt;x&lt;/mi&gt;&lt;/mrow&gt;&lt;/msub&gt;&lt;/mrow&gt;&lt;/mfenced&gt;&lt;msub&gt;&lt;mi&gt;i&lt;/mi&gt;&lt;mi&gt;T&lt;/mi&gt;&lt;/msub&gt;&lt;msub&gt;&lt;mi&gt;i&lt;/mi&gt;&lt;mn&gt;0&lt;/mn&gt;&lt;/msub&gt;&lt;/mstyle&gt;&lt;/math&gt;&quot;,&quot;origin&quot;:&quot;MathType for Microsoft Add-in&quot;}" title="T 下标 v m a x 结束下标 等于 左小括号 T 下标 e n g 逗号 m a x 结束下标 加 T 下标 e m 逗号 m a x 结束下标 右小括号 i 下标 T i 下标 0"/>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894703" cy="207319"/>
                    </a:xfrm>
                    <a:prstGeom prst="rect">
                      <a:avLst/>
                    </a:prstGeom>
                  </pic:spPr>
                </pic:pic>
              </a:graphicData>
            </a:graphic>
          </wp:inline>
        </w:drawing>
      </w:r>
      <w:r w:rsidRPr="00927504">
        <w:tab/>
        <w:t>(5)</w:t>
      </w:r>
    </w:p>
    <w:p w14:paraId="07146EA7" w14:textId="77777777" w:rsidR="00A2625E" w:rsidRPr="00927504" w:rsidRDefault="00A2625E" w:rsidP="00A2625E">
      <w:pPr>
        <w:spacing w:line="300" w:lineRule="auto"/>
        <w:ind w:firstLineChars="200" w:firstLine="400"/>
        <w:rPr>
          <w:rFonts w:ascii="Times New Roman" w:hAnsi="Times New Roman"/>
        </w:rPr>
      </w:pPr>
      <w:r w:rsidRPr="00927504">
        <w:rPr>
          <w:rFonts w:ascii="Times New Roman" w:hAnsi="Times New Roman"/>
        </w:rPr>
        <w:t>In the equation,</w:t>
      </w:r>
      <w:r w:rsidRPr="00927504">
        <w:rPr>
          <w:rFonts w:ascii="Times New Roman" w:hAnsi="Times New Roman"/>
          <w:noProof/>
          <w:position w:val="-13"/>
        </w:rPr>
        <w:t xml:space="preserve"> </w:t>
      </w:r>
      <w:r w:rsidRPr="00927504">
        <w:rPr>
          <w:rFonts w:ascii="Times New Roman" w:hAnsi="Times New Roman"/>
          <w:noProof/>
          <w:position w:val="-13"/>
        </w:rPr>
        <w:drawing>
          <wp:inline distT="0" distB="0" distL="0" distR="0" wp14:anchorId="1AB22E57" wp14:editId="40A877E0">
            <wp:extent cx="469557" cy="168876"/>
            <wp:effectExtent l="0" t="0" r="0" b="0"/>
            <wp:docPr id="1311934817" name="Picture 1" descr="{&quot;mathml&quot;:&quot;&lt;math xmlns=\&quot;http://www.w3.org/1998/Math/MathML\&quot; style=\&quot;font-family:stix;font-size:16px;\&quot;&gt;&lt;msub&gt;&lt;mi&gt;T&lt;/mi&gt;&lt;mrow&gt;&lt;mi&gt;e&lt;/mi&gt;&lt;mi&gt;n&lt;/mi&gt;&lt;mi&gt;g&lt;/mi&gt;&lt;mo&gt;,&lt;/mo&gt;&lt;mi&gt;m&lt;/mi&gt;&lt;mi&gt;a&lt;/mi&gt;&lt;mi&gt;x&lt;/mi&gt;&lt;/mrow&gt;&lt;/msub&gt;&lt;/math&gt;&quot;,&quot;origin&quot;:&quot;MathType for Microsoft Add-in&quot;}" title="T 下标 e n g 逗号 m a x 结束下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uot;mathml&quot;:&quot;&lt;math xmlns=\&quot;http://www.w3.org/1998/Math/MathML\&quot; style=\&quot;font-family:stix;font-size:16px;\&quot;&gt;&lt;msub&gt;&lt;mi&gt;T&lt;/mi&gt;&lt;mrow&gt;&lt;mi&gt;e&lt;/mi&gt;&lt;mi&gt;n&lt;/mi&gt;&lt;mi&gt;g&lt;/mi&gt;&lt;mo&gt;,&lt;/mo&gt;&lt;mi&gt;m&lt;/mi&gt;&lt;mi&gt;a&lt;/mi&gt;&lt;mi&gt;x&lt;/mi&gt;&lt;/mrow&gt;&lt;/msub&gt;&lt;/math&gt;&quot;,&quot;origin&quot;:&quot;MathType for Microsoft Add-in&quot;}" title="T 下标 e n g 逗号 m a x 结束下标"/>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69557" cy="168876"/>
                    </a:xfrm>
                    <a:prstGeom prst="rect">
                      <a:avLst/>
                    </a:prstGeom>
                  </pic:spPr>
                </pic:pic>
              </a:graphicData>
            </a:graphic>
          </wp:inline>
        </w:drawing>
      </w:r>
      <w:r w:rsidRPr="00927504">
        <w:rPr>
          <w:rFonts w:ascii="Times New Roman" w:hAnsi="Times New Roman"/>
        </w:rPr>
        <w:t xml:space="preserve"> and </w:t>
      </w:r>
      <w:r w:rsidRPr="00927504">
        <w:rPr>
          <w:rFonts w:ascii="Times New Roman" w:hAnsi="Times New Roman"/>
          <w:noProof/>
          <w:position w:val="-11"/>
        </w:rPr>
        <w:drawing>
          <wp:inline distT="0" distB="0" distL="0" distR="0" wp14:anchorId="1A0BB607" wp14:editId="4E52E25D">
            <wp:extent cx="442097" cy="162011"/>
            <wp:effectExtent l="0" t="0" r="0" b="0"/>
            <wp:docPr id="462903142" name="Picture 1" descr="{&quot;mathml&quot;:&quot;&lt;math xmlns=\&quot;http://www.w3.org/1998/Math/MathML\&quot; style=\&quot;font-family:stix;font-size:16px;\&quot;&gt;&lt;msub&gt;&lt;mi&gt;T&lt;/mi&gt;&lt;mrow&gt;&lt;mi&gt;e&lt;/mi&gt;&lt;mi&gt;m&lt;/mi&gt;&lt;mo&gt;,&lt;/mo&gt;&lt;mi&gt;m&lt;/mi&gt;&lt;mi&gt;a&lt;/mi&gt;&lt;mi&gt;x&lt;/mi&gt;&lt;/mrow&gt;&lt;/msub&gt;&lt;/math&gt;&quot;,&quot;origin&quot;:&quot;MathType for Microsoft Add-in&quot;}" title="T 下标 e m 逗号 m a x 结束下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uot;mathml&quot;:&quot;&lt;math xmlns=\&quot;http://www.w3.org/1998/Math/MathML\&quot; style=\&quot;font-family:stix;font-size:16px;\&quot;&gt;&lt;msub&gt;&lt;mi&gt;T&lt;/mi&gt;&lt;mrow&gt;&lt;mi&gt;e&lt;/mi&gt;&lt;mi&gt;m&lt;/mi&gt;&lt;mo&gt;,&lt;/mo&gt;&lt;mi&gt;m&lt;/mi&gt;&lt;mi&gt;a&lt;/mi&gt;&lt;mi&gt;x&lt;/mi&gt;&lt;/mrow&gt;&lt;/msub&gt;&lt;/math&gt;&quot;,&quot;origin&quot;:&quot;MathType for Microsoft Add-in&quot;}" title="T 下标 e m 逗号 m a x 结束下标"/>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42097" cy="162011"/>
                    </a:xfrm>
                    <a:prstGeom prst="rect">
                      <a:avLst/>
                    </a:prstGeom>
                  </pic:spPr>
                </pic:pic>
              </a:graphicData>
            </a:graphic>
          </wp:inline>
        </w:drawing>
      </w:r>
      <w:r w:rsidRPr="00927504">
        <w:rPr>
          <w:rFonts w:ascii="Times New Roman" w:hAnsi="Times New Roman"/>
        </w:rPr>
        <w:t xml:space="preserve"> respectively represent the maximum torque that the internal combustion engine (ICE) and the electric motor (EM) can provide at the current vehicle speed.</w:t>
      </w:r>
    </w:p>
    <w:p w14:paraId="35E5C294" w14:textId="77777777" w:rsidR="00A2625E" w:rsidRPr="00927504" w:rsidRDefault="00A2625E" w:rsidP="00A2625E">
      <w:pPr>
        <w:spacing w:line="300" w:lineRule="auto"/>
        <w:ind w:firstLineChars="200" w:firstLine="400"/>
        <w:jc w:val="center"/>
        <w:rPr>
          <w:rFonts w:ascii="Times New Roman" w:hAnsi="Times New Roman"/>
        </w:rPr>
      </w:pPr>
      <w:r w:rsidRPr="00927504">
        <w:rPr>
          <w:rFonts w:ascii="Times New Roman" w:hAnsi="Times New Roman"/>
          <w:noProof/>
        </w:rPr>
        <w:lastRenderedPageBreak/>
        <w:drawing>
          <wp:inline distT="0" distB="0" distL="0" distR="0" wp14:anchorId="5CC2EFFC" wp14:editId="3D7D8D75">
            <wp:extent cx="5007600" cy="3960000"/>
            <wp:effectExtent l="0" t="0" r="3175" b="2540"/>
            <wp:docPr id="152980078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9800780" name="图片 1529800780"/>
                    <pic:cNvPicPr/>
                  </pic:nvPicPr>
                  <pic:blipFill>
                    <a:blip r:embed="rId27">
                      <a:extLst>
                        <a:ext uri="{28A0092B-C50C-407E-A947-70E740481C1C}">
                          <a14:useLocalDpi xmlns:a14="http://schemas.microsoft.com/office/drawing/2010/main" val="0"/>
                        </a:ext>
                      </a:extLst>
                    </a:blip>
                    <a:stretch>
                      <a:fillRect/>
                    </a:stretch>
                  </pic:blipFill>
                  <pic:spPr>
                    <a:xfrm>
                      <a:off x="0" y="0"/>
                      <a:ext cx="5007600" cy="3960000"/>
                    </a:xfrm>
                    <a:prstGeom prst="rect">
                      <a:avLst/>
                    </a:prstGeom>
                  </pic:spPr>
                </pic:pic>
              </a:graphicData>
            </a:graphic>
          </wp:inline>
        </w:drawing>
      </w:r>
    </w:p>
    <w:p w14:paraId="4A666D4C" w14:textId="77777777" w:rsidR="00A2625E" w:rsidRPr="00927504" w:rsidRDefault="00A2625E" w:rsidP="00A2625E">
      <w:pPr>
        <w:spacing w:line="300" w:lineRule="auto"/>
        <w:ind w:firstLineChars="200" w:firstLine="402"/>
        <w:jc w:val="center"/>
        <w:rPr>
          <w:rFonts w:ascii="Times New Roman" w:hAnsi="Times New Roman"/>
        </w:rPr>
      </w:pPr>
      <w:r w:rsidRPr="00927504">
        <w:rPr>
          <w:rFonts w:ascii="Times New Roman" w:hAnsi="Times New Roman"/>
          <w:b/>
          <w:bCs/>
        </w:rPr>
        <w:t>Figure 1</w:t>
      </w:r>
      <w:r w:rsidRPr="00927504">
        <w:rPr>
          <w:rFonts w:ascii="Times New Roman" w:hAnsi="Times New Roman"/>
        </w:rPr>
        <w:t xml:space="preserve"> Illustrates the mathematical modeling process of random driving conditions</w:t>
      </w:r>
    </w:p>
    <w:p w14:paraId="567BEC07" w14:textId="77777777" w:rsidR="00A2625E" w:rsidRPr="00927504" w:rsidRDefault="00A2625E" w:rsidP="00A2625E">
      <w:pPr>
        <w:spacing w:line="300" w:lineRule="auto"/>
        <w:ind w:firstLineChars="200" w:firstLine="400"/>
        <w:rPr>
          <w:rFonts w:ascii="Times New Roman" w:hAnsi="Times New Roman"/>
        </w:rPr>
      </w:pPr>
      <w:r w:rsidRPr="00927504">
        <w:rPr>
          <w:rFonts w:ascii="Times New Roman" w:hAnsi="Times New Roman"/>
        </w:rPr>
        <w:t xml:space="preserve">To maintain the authenticity of driving conditions, this study sets the maximum acceleration boundary under random conditions </w:t>
      </w:r>
      <w:r w:rsidRPr="00927504">
        <w:rPr>
          <w:rFonts w:ascii="Times New Roman" w:hAnsi="Times New Roman"/>
          <w:noProof/>
        </w:rPr>
        <w:drawing>
          <wp:inline distT="0" distB="0" distL="0" distR="0" wp14:anchorId="14A8A576" wp14:editId="24E05F2F">
            <wp:extent cx="370703" cy="115330"/>
            <wp:effectExtent l="0" t="0" r="0" b="0"/>
            <wp:docPr id="712464351" name="Picture 1" descr="{&quot;mathml&quot;:&quot;&lt;math style=\&quot;font-family:stix;font-size:16px;\&quot; xmlns=\&quot;http://www.w3.org/1998/Math/MathML\&quot;&gt;&lt;mstyle mathsize=\&quot;16px\&quot;&gt;&lt;mn&gt;5&lt;/mn&gt;&lt;mi&gt;m&lt;/mi&gt;&lt;mo&gt;/&lt;/mo&gt;&lt;msup&gt;&lt;mi&gt;s&lt;/mi&gt;&lt;mn&gt;2&lt;/mn&gt;&lt;/msup&gt;&lt;/mstyle&gt;&lt;/math&gt;&quot;,&quot;origin&quot;:&quot;MathType for Microsoft Add-in&quot;}" title="5 m 除以 s 平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uot;mathml&quot;:&quot;&lt;math style=\&quot;font-family:stix;font-size:16px;\&quot; xmlns=\&quot;http://www.w3.org/1998/Math/MathML\&quot;&gt;&lt;mstyle mathsize=\&quot;16px\&quot;&gt;&lt;mn&gt;5&lt;/mn&gt;&lt;mi&gt;m&lt;/mi&gt;&lt;mo&gt;/&lt;/mo&gt;&lt;msup&gt;&lt;mi&gt;s&lt;/mi&gt;&lt;mn&gt;2&lt;/mn&gt;&lt;/msup&gt;&lt;/mstyle&gt;&lt;/math&gt;&quot;,&quot;origin&quot;:&quot;MathType for Microsoft Add-in&quot;}" title="5 m 除以 s 平方"/>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70703" cy="115330"/>
                    </a:xfrm>
                    <a:prstGeom prst="rect">
                      <a:avLst/>
                    </a:prstGeom>
                  </pic:spPr>
                </pic:pic>
              </a:graphicData>
            </a:graphic>
          </wp:inline>
        </w:drawing>
      </w:r>
      <w:r w:rsidRPr="00927504">
        <w:rPr>
          <w:rFonts w:ascii="Times New Roman" w:hAnsi="Times New Roman"/>
        </w:rPr>
        <w:t>. According to the modeling process illustrated in Figure 1, four random operating conditions are generated, and the resulting random driving conditions are depicted in Figure 2, with their acceleration curves shown in Figure 3. In each random operating condition, the vehicle's acceleration exceeds the limit, indicating that they are all within the range of the power system's capabilities.</w:t>
      </w:r>
    </w:p>
    <w:p w14:paraId="6B1AA633" w14:textId="77777777" w:rsidR="00A2625E" w:rsidRPr="00927504" w:rsidRDefault="00A2625E" w:rsidP="00A2625E">
      <w:pPr>
        <w:spacing w:line="300" w:lineRule="auto"/>
        <w:ind w:firstLineChars="200" w:firstLine="400"/>
        <w:jc w:val="center"/>
        <w:rPr>
          <w:rFonts w:ascii="Times New Roman" w:hAnsi="Times New Roman"/>
        </w:rPr>
      </w:pPr>
      <w:r w:rsidRPr="00927504">
        <w:rPr>
          <w:rFonts w:ascii="Times New Roman" w:hAnsi="Times New Roman"/>
          <w:noProof/>
        </w:rPr>
        <w:drawing>
          <wp:inline distT="0" distB="0" distL="0" distR="0" wp14:anchorId="4EB05435" wp14:editId="5D9B4FB1">
            <wp:extent cx="2700000" cy="2880000"/>
            <wp:effectExtent l="0" t="0" r="5715" b="0"/>
            <wp:docPr id="4" name="图片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图片 4"/>
                    <pic:cNvPicPr preferRelativeResize="0">
                      <a:picLocks noChangeAspect="1"/>
                    </pic:cNvPicPr>
                  </pic:nvPicPr>
                  <pic:blipFill>
                    <a:blip r:embed="rId29"/>
                    <a:stretch>
                      <a:fillRect/>
                    </a:stretch>
                  </pic:blipFill>
                  <pic:spPr>
                    <a:xfrm>
                      <a:off x="0" y="0"/>
                      <a:ext cx="2700000" cy="2880000"/>
                    </a:xfrm>
                    <a:prstGeom prst="rect">
                      <a:avLst/>
                    </a:prstGeom>
                  </pic:spPr>
                </pic:pic>
              </a:graphicData>
            </a:graphic>
          </wp:inline>
        </w:drawing>
      </w:r>
    </w:p>
    <w:p w14:paraId="7866F4AD" w14:textId="77777777" w:rsidR="00A2625E" w:rsidRPr="00927504" w:rsidRDefault="00A2625E" w:rsidP="00A2625E">
      <w:pPr>
        <w:spacing w:line="300" w:lineRule="auto"/>
        <w:jc w:val="center"/>
        <w:rPr>
          <w:rFonts w:ascii="Times New Roman" w:hAnsi="Times New Roman"/>
        </w:rPr>
      </w:pPr>
      <w:r w:rsidRPr="00927504">
        <w:rPr>
          <w:rFonts w:ascii="Times New Roman" w:hAnsi="Times New Roman"/>
          <w:b/>
          <w:bCs/>
        </w:rPr>
        <w:t>Figure 2</w:t>
      </w:r>
      <w:r w:rsidRPr="00927504">
        <w:rPr>
          <w:rFonts w:ascii="Times New Roman" w:hAnsi="Times New Roman"/>
        </w:rPr>
        <w:t xml:space="preserve"> The four random driving conditions generated based on the sample operating conditions</w:t>
      </w:r>
    </w:p>
    <w:p w14:paraId="20C57E52" w14:textId="77777777" w:rsidR="00A2625E" w:rsidRPr="00927504" w:rsidRDefault="00A2625E" w:rsidP="00A2625E">
      <w:pPr>
        <w:spacing w:line="300" w:lineRule="auto"/>
        <w:ind w:firstLineChars="200" w:firstLine="400"/>
        <w:jc w:val="center"/>
        <w:rPr>
          <w:rFonts w:ascii="Times New Roman" w:hAnsi="Times New Roman"/>
        </w:rPr>
      </w:pPr>
      <w:r w:rsidRPr="00927504">
        <w:rPr>
          <w:rFonts w:ascii="Times New Roman" w:hAnsi="Times New Roman"/>
          <w:noProof/>
        </w:rPr>
        <w:lastRenderedPageBreak/>
        <w:drawing>
          <wp:inline distT="0" distB="0" distL="0" distR="0" wp14:anchorId="2A4D1C5C" wp14:editId="6B45ADD7">
            <wp:extent cx="2700000" cy="2880000"/>
            <wp:effectExtent l="0" t="0" r="5715" b="0"/>
            <wp:docPr id="5" name="图片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图片 5"/>
                    <pic:cNvPicPr preferRelativeResize="0">
                      <a:picLocks noChangeAspect="1"/>
                    </pic:cNvPicPr>
                  </pic:nvPicPr>
                  <pic:blipFill>
                    <a:blip r:embed="rId30"/>
                    <a:stretch>
                      <a:fillRect/>
                    </a:stretch>
                  </pic:blipFill>
                  <pic:spPr>
                    <a:xfrm>
                      <a:off x="0" y="0"/>
                      <a:ext cx="2700000" cy="2880000"/>
                    </a:xfrm>
                    <a:prstGeom prst="rect">
                      <a:avLst/>
                    </a:prstGeom>
                  </pic:spPr>
                </pic:pic>
              </a:graphicData>
            </a:graphic>
          </wp:inline>
        </w:drawing>
      </w:r>
    </w:p>
    <w:p w14:paraId="538BD1CD" w14:textId="77777777" w:rsidR="00A2625E" w:rsidRPr="00927504" w:rsidRDefault="00A2625E" w:rsidP="00A2625E">
      <w:pPr>
        <w:spacing w:line="300" w:lineRule="auto"/>
        <w:ind w:firstLineChars="200" w:firstLine="402"/>
        <w:jc w:val="center"/>
        <w:rPr>
          <w:rFonts w:ascii="Times New Roman" w:hAnsi="Times New Roman"/>
        </w:rPr>
      </w:pPr>
      <w:r w:rsidRPr="00927504">
        <w:rPr>
          <w:rFonts w:ascii="Times New Roman" w:hAnsi="Times New Roman"/>
          <w:b/>
          <w:bCs/>
        </w:rPr>
        <w:t>Figure 3</w:t>
      </w:r>
      <w:r w:rsidRPr="00927504">
        <w:rPr>
          <w:rFonts w:ascii="Times New Roman" w:hAnsi="Times New Roman"/>
        </w:rPr>
        <w:t xml:space="preserve"> The acceleration curves for the random driving conditions</w:t>
      </w:r>
    </w:p>
    <w:p w14:paraId="4D7A8F59" w14:textId="253C45B5" w:rsidR="00A2625E" w:rsidRPr="00A2625E" w:rsidRDefault="00A2625E" w:rsidP="00A2625E">
      <w:pPr>
        <w:pStyle w:val="Body"/>
        <w:spacing w:after="0"/>
        <w:rPr>
          <w:rFonts w:ascii="Arial" w:hAnsi="Arial" w:cs="Arial"/>
          <w:b/>
        </w:rPr>
      </w:pPr>
      <w:r w:rsidRPr="00A2625E">
        <w:rPr>
          <w:rFonts w:ascii="Arial" w:hAnsi="Arial" w:cs="Arial"/>
          <w:b/>
          <w:caps/>
        </w:rPr>
        <w:t>2.</w:t>
      </w:r>
      <w:r>
        <w:rPr>
          <w:rFonts w:ascii="Arial" w:hAnsi="Arial" w:cs="Arial" w:hint="eastAsia"/>
          <w:b/>
          <w:caps/>
          <w:lang w:eastAsia="zh-CN"/>
        </w:rPr>
        <w:t xml:space="preserve">2 </w:t>
      </w:r>
      <w:r w:rsidRPr="00A2625E">
        <w:rPr>
          <w:rFonts w:ascii="Arial" w:hAnsi="Arial" w:cs="Arial"/>
          <w:b/>
        </w:rPr>
        <w:t>Modeling the structure of plug-in hybrid electric vehicles</w:t>
      </w:r>
    </w:p>
    <w:p w14:paraId="7760C950" w14:textId="77777777" w:rsidR="00A2625E" w:rsidRDefault="00A2625E" w:rsidP="00A2625E">
      <w:pPr>
        <w:spacing w:line="300" w:lineRule="auto"/>
        <w:ind w:firstLineChars="200" w:firstLine="400"/>
        <w:rPr>
          <w:rFonts w:ascii="Times New Roman" w:hAnsi="Times New Roman"/>
        </w:rPr>
      </w:pPr>
      <w:r w:rsidRPr="00927504">
        <w:rPr>
          <w:rFonts w:ascii="Times New Roman" w:hAnsi="Times New Roman"/>
        </w:rPr>
        <w:t>In modern society, plug-in hybrid electric vehicles (PHEVs) play a crucial role. Despite the powerful driving force for socio-economic development provided by automobiles, the significant energy consumption and severe air pollution they bring about have undeniable negative impacts on the living environment. PHEVs not only exhibit excellent fuel economy but also significantly reduce air pollution. The object of this study is a plug-in dual-motor hybrid electric vehicle based on electronically controlled mechanical automatic transmission (AMT). This novel hybrid vehicle consists of an engine, a battery pack, two drive motors, and an electronically controlled mechanical automatic transmission, as illustrated in the diagram.</w:t>
      </w:r>
    </w:p>
    <w:p w14:paraId="473FF3C8" w14:textId="77777777" w:rsidR="00A2625E" w:rsidRPr="00BB2445" w:rsidRDefault="00A2625E" w:rsidP="00A2625E">
      <w:pPr>
        <w:spacing w:line="300" w:lineRule="auto"/>
        <w:ind w:firstLineChars="200" w:firstLine="400"/>
        <w:rPr>
          <w:rFonts w:ascii="Times New Roman" w:hAnsi="Times New Roman"/>
        </w:rPr>
      </w:pPr>
      <w:r>
        <w:rPr>
          <w:rFonts w:ascii="Times New Roman" w:hAnsi="Times New Roman" w:hint="eastAsia"/>
        </w:rPr>
        <w:t xml:space="preserve">In this powertrain system, there are also two pathways for power transmission. The first pathway involves the engine transmitting power through the clutch to Motor1, then to the </w:t>
      </w:r>
      <w:proofErr w:type="gramStart"/>
      <w:r>
        <w:rPr>
          <w:rFonts w:ascii="Times New Roman" w:hAnsi="Times New Roman" w:hint="eastAsia"/>
        </w:rPr>
        <w:t>AMT(</w:t>
      </w:r>
      <w:proofErr w:type="gramEnd"/>
      <w:r>
        <w:rPr>
          <w:rFonts w:ascii="Times New Roman" w:hAnsi="Times New Roman" w:hint="eastAsia"/>
        </w:rPr>
        <w:t xml:space="preserve">Automated Manual Transmission), followed by Motor2, and finally to the differential, which transmits the power to the wheels, driving the vehicle forward. The second pathway starts from the battery, supplying power to Motor1, and then follows the same route as the first pathway.  Additionally, the Energy Management System (EMS) is connected to the Engine Control </w:t>
      </w:r>
      <w:proofErr w:type="gramStart"/>
      <w:r>
        <w:rPr>
          <w:rFonts w:ascii="Times New Roman" w:hAnsi="Times New Roman" w:hint="eastAsia"/>
        </w:rPr>
        <w:t>Unit(</w:t>
      </w:r>
      <w:proofErr w:type="gramEnd"/>
      <w:r>
        <w:rPr>
          <w:rFonts w:ascii="Times New Roman" w:hAnsi="Times New Roman" w:hint="eastAsia"/>
        </w:rPr>
        <w:t xml:space="preserve">ECU), Motor Control unit(MCU), and Battery Control Unit(BCU), </w:t>
      </w:r>
      <w:r>
        <w:rPr>
          <w:rFonts w:ascii="Times New Roman" w:hAnsi="Times New Roman"/>
        </w:rPr>
        <w:t>continuously</w:t>
      </w:r>
      <w:r>
        <w:rPr>
          <w:rFonts w:ascii="Times New Roman" w:hAnsi="Times New Roman" w:hint="eastAsia"/>
        </w:rPr>
        <w:t xml:space="preserve"> monitoring system status and making real-time adjustments according to optimization strategies to ensure the vehicle operates in an optimal state.</w:t>
      </w:r>
    </w:p>
    <w:p w14:paraId="3AC5A276" w14:textId="77777777" w:rsidR="00A2625E" w:rsidRPr="00927504" w:rsidRDefault="00A2625E" w:rsidP="00A2625E">
      <w:pPr>
        <w:spacing w:line="300" w:lineRule="auto"/>
        <w:ind w:firstLineChars="200" w:firstLine="400"/>
        <w:rPr>
          <w:rFonts w:ascii="Times New Roman" w:hAnsi="Times New Roman"/>
        </w:rPr>
      </w:pPr>
      <w:r w:rsidRPr="00927504">
        <w:rPr>
          <w:rFonts w:ascii="Times New Roman" w:hAnsi="Times New Roman"/>
        </w:rPr>
        <w:t xml:space="preserve">To systematically analyze the optimization capability of the dual-static adaptive ECMS control strategy, identify its underlying causes of error, and provide a more accurate description of the energy state of the battery (state of charge, SOC), we introduce a concept called the equivalent factor </w:t>
      </w:r>
      <w:r w:rsidRPr="00927504">
        <w:rPr>
          <w:rFonts w:ascii="Times New Roman" w:hAnsi="Times New Roman"/>
          <w:noProof/>
          <w:position w:val="-4"/>
        </w:rPr>
        <w:drawing>
          <wp:inline distT="0" distB="0" distL="0" distR="0" wp14:anchorId="40361A91" wp14:editId="76A6041D">
            <wp:extent cx="280086" cy="118076"/>
            <wp:effectExtent l="0" t="0" r="0" b="0"/>
            <wp:docPr id="1145410742" name="Picture 1" descr="{&quot;mathml&quot;:&quot;&lt;math style=\&quot;font-family:stix;font-size:16px;\&quot; xmlns=\&quot;http://www.w3.org/1998/Math/MathML\&quot;&gt;&lt;mstyle mathsize=\&quot;16px\&quot;&gt;&lt;mi&gt;s&lt;/mi&gt;&lt;mfenced&gt;&lt;mi&gt;t&lt;/mi&gt;&lt;/mfenced&gt;&lt;/mstyle&gt;&lt;/math&gt;&quot;,&quot;origin&quot;:&quot;MathType for Microsoft Add-in&quot;}" title="s 左小括号 t 右小括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uot;mathml&quot;:&quot;&lt;math style=\&quot;font-family:stix;font-size:16px;\&quot; xmlns=\&quot;http://www.w3.org/1998/Math/MathML\&quot;&gt;&lt;mstyle mathsize=\&quot;16px\&quot;&gt;&lt;mi&gt;s&lt;/mi&gt;&lt;mfenced&gt;&lt;mi&gt;t&lt;/mi&gt;&lt;/mfenced&gt;&lt;/mstyle&gt;&lt;/math&gt;&quot;,&quot;origin&quot;:&quot;MathType for Microsoft Add-in&quot;}" title="s 左小括号 t 右小括号"/>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80086" cy="118076"/>
                    </a:xfrm>
                    <a:prstGeom prst="rect">
                      <a:avLst/>
                    </a:prstGeom>
                  </pic:spPr>
                </pic:pic>
              </a:graphicData>
            </a:graphic>
          </wp:inline>
        </w:drawing>
      </w:r>
      <w:r w:rsidRPr="00927504">
        <w:rPr>
          <w:rFonts w:ascii="Times New Roman" w:hAnsi="Times New Roman"/>
        </w:rPr>
        <w:t>. The equivalent factor plays a crucial role in the energy allocation exchange between the engine and the electric motor in the control strategy. By introducing the concept of the equivalent factor, we can equate the consumed electricity to a certain quantity of fuel. This approach not only simplifies calculations but also allows us to compute the equivalent fuel consumption rate, which is the sum of the actual fuel consumption and the fuel equivalent of the consumed electricity.</w:t>
      </w:r>
    </w:p>
    <w:p w14:paraId="4AF65A2A" w14:textId="77777777" w:rsidR="00A2625E" w:rsidRPr="00927504" w:rsidRDefault="00A2625E" w:rsidP="00A2625E">
      <w:pPr>
        <w:spacing w:line="300" w:lineRule="auto"/>
        <w:ind w:firstLineChars="200" w:firstLine="400"/>
        <w:rPr>
          <w:rFonts w:ascii="Times New Roman" w:hAnsi="Times New Roman"/>
        </w:rPr>
      </w:pPr>
      <w:r w:rsidRPr="00927504">
        <w:rPr>
          <w:rFonts w:ascii="Times New Roman" w:hAnsi="Times New Roman"/>
        </w:rPr>
        <w:t>By introducing the equivalent factor, the energy exchange between the internal combustion engine and the electric motor is standardized, achieving consistency in system energy management. This method not only simplifies the previous energy management processes but also enhances the efficiency and performance of the system.</w:t>
      </w:r>
    </w:p>
    <w:p w14:paraId="67EDDA2B" w14:textId="77777777" w:rsidR="00A2625E" w:rsidRPr="00927504" w:rsidRDefault="00A2625E" w:rsidP="00A2625E">
      <w:pPr>
        <w:spacing w:line="300" w:lineRule="auto"/>
        <w:ind w:firstLineChars="200" w:firstLine="400"/>
        <w:rPr>
          <w:rFonts w:ascii="Times New Roman" w:hAnsi="Times New Roman"/>
        </w:rPr>
      </w:pPr>
      <w:r w:rsidRPr="00927504">
        <w:rPr>
          <w:rFonts w:ascii="Times New Roman" w:hAnsi="Times New Roman"/>
        </w:rPr>
        <w:t xml:space="preserve">The equivalent factor </w:t>
      </w:r>
      <w:r w:rsidRPr="00927504">
        <w:rPr>
          <w:rFonts w:ascii="Times New Roman" w:hAnsi="Times New Roman"/>
          <w:noProof/>
          <w:position w:val="-4"/>
        </w:rPr>
        <w:drawing>
          <wp:inline distT="0" distB="0" distL="0" distR="0" wp14:anchorId="59F8CBC3" wp14:editId="38ADE22A">
            <wp:extent cx="280086" cy="118076"/>
            <wp:effectExtent l="0" t="0" r="0" b="0"/>
            <wp:docPr id="590770014" name="Picture 1" descr="{&quot;mathml&quot;:&quot;&lt;math style=\&quot;font-family:stix;font-size:16px;\&quot; xmlns=\&quot;http://www.w3.org/1998/Math/MathML\&quot;&gt;&lt;mstyle mathsize=\&quot;16px\&quot;&gt;&lt;mi&gt;s&lt;/mi&gt;&lt;mfenced&gt;&lt;mi&gt;t&lt;/mi&gt;&lt;/mfenced&gt;&lt;/mstyle&gt;&lt;/math&gt;&quot;,&quot;origin&quot;:&quot;MathType for Microsoft Add-in&quot;}" title="s 左小括号 t 右小括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uot;mathml&quot;:&quot;&lt;math style=\&quot;font-family:stix;font-size:16px;\&quot; xmlns=\&quot;http://www.w3.org/1998/Math/MathML\&quot;&gt;&lt;mstyle mathsize=\&quot;16px\&quot;&gt;&lt;mi&gt;s&lt;/mi&gt;&lt;mfenced&gt;&lt;mi&gt;t&lt;/mi&gt;&lt;/mfenced&gt;&lt;/mstyle&gt;&lt;/math&gt;&quot;,&quot;origin&quot;:&quot;MathType for Microsoft Add-in&quot;}" title="s 左小括号 t 右小括号"/>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80086" cy="118076"/>
                    </a:xfrm>
                    <a:prstGeom prst="rect">
                      <a:avLst/>
                    </a:prstGeom>
                  </pic:spPr>
                </pic:pic>
              </a:graphicData>
            </a:graphic>
          </wp:inline>
        </w:drawing>
      </w:r>
      <w:r w:rsidRPr="00927504">
        <w:rPr>
          <w:rFonts w:ascii="Times New Roman" w:hAnsi="Times New Roman"/>
        </w:rPr>
        <w:t xml:space="preserve"> enables the correlation between the cost of electrical power and fuel consumption cost. The transient optimization energy cost function in ECMS can be described as:</w:t>
      </w:r>
    </w:p>
    <w:p w14:paraId="2AD78674" w14:textId="77777777" w:rsidR="00A2625E" w:rsidRPr="00927504" w:rsidRDefault="00A2625E" w:rsidP="00A2625E">
      <w:pPr>
        <w:pStyle w:val="a"/>
        <w:spacing w:line="300" w:lineRule="auto"/>
        <w:jc w:val="both"/>
      </w:pPr>
      <w:r w:rsidRPr="00927504">
        <w:tab/>
      </w:r>
      <w:r w:rsidRPr="00927504">
        <w:rPr>
          <w:noProof/>
          <w:position w:val="-19"/>
        </w:rPr>
        <w:drawing>
          <wp:inline distT="0" distB="0" distL="0" distR="0" wp14:anchorId="01CA356F" wp14:editId="4570A470">
            <wp:extent cx="2030627" cy="358346"/>
            <wp:effectExtent l="0" t="0" r="0" b="0"/>
            <wp:docPr id="28584562" name="Picture 1" descr="{&quot;mathml&quot;:&quot;&lt;math xmlns=\&quot;http://www.w3.org/1998/Math/MathML\&quot; style=\&quot;font-family:stix;font-size:16px;\&quot;&gt;&lt;msub&gt;&lt;mi&gt;J&lt;/mi&gt;&lt;mrow&gt;&lt;mi&gt;E&lt;/mi&gt;&lt;mi&gt;C&lt;/mi&gt;&lt;mi&gt;M&lt;/mi&gt;&lt;mi&gt;S&lt;/mi&gt;&lt;/mrow&gt;&lt;/msub&gt;&lt;mo&gt;=&lt;/mo&gt;&lt;msub&gt;&lt;mi&gt;c&lt;/mi&gt;&lt;mi&gt;f&lt;/mi&gt;&lt;/msub&gt;&lt;mover&gt;&lt;mi&gt;m&lt;/mi&gt;&lt;mo&gt;&amp;#xB7;&lt;/mo&gt;&lt;/mover&gt;&lt;mfenced&gt;&lt;mi&gt;t&lt;/mi&gt;&lt;/mfenced&gt;&lt;mo&gt;+&lt;/mo&gt;&lt;mi&gt;s&lt;/mi&gt;&lt;mfenced&gt;&lt;mi&gt;t&lt;/mi&gt;&lt;/mfenced&gt;&lt;mfrac&gt;&lt;mrow&gt;&lt;msub&gt;&lt;mi&gt;c&lt;/mi&gt;&lt;mi&gt;e&lt;/mi&gt;&lt;/msub&gt;&lt;msub&gt;&lt;mi&gt;P&lt;/mi&gt;&lt;mrow&gt;&lt;mi&gt;b&lt;/mi&gt;&lt;mi&gt;a&lt;/mi&gt;&lt;mi&gt;t&lt;/mi&gt;&lt;/mrow&gt;&lt;/msub&gt;&lt;mfenced&gt;&lt;mi&gt;t&lt;/mi&gt;&lt;/mfenced&gt;&lt;/mrow&gt;&lt;mn&gt;3600&lt;/mn&gt;&lt;/mfrac&gt;&lt;/math&gt;&quot;,&quot;origin&quot;:&quot;MathType for Microsoft Add-in&quot;}" title="J 下标 E C M S 结束下标 等于 c 下标 f m 有 乘 在上方 左小括号 t 右小括号 加 s 左小括号 t 右小括号 分数 3600 分之 c 下标 e P 下标 b a t 结束下标 左小括号 t 右小括号 结束分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uot;mathml&quot;:&quot;&lt;math xmlns=\&quot;http://www.w3.org/1998/Math/MathML\&quot; style=\&quot;font-family:stix;font-size:16px;\&quot;&gt;&lt;msub&gt;&lt;mi&gt;J&lt;/mi&gt;&lt;mrow&gt;&lt;mi&gt;E&lt;/mi&gt;&lt;mi&gt;C&lt;/mi&gt;&lt;mi&gt;M&lt;/mi&gt;&lt;mi&gt;S&lt;/mi&gt;&lt;/mrow&gt;&lt;/msub&gt;&lt;mo&gt;=&lt;/mo&gt;&lt;msub&gt;&lt;mi&gt;c&lt;/mi&gt;&lt;mi&gt;f&lt;/mi&gt;&lt;/msub&gt;&lt;mover&gt;&lt;mi&gt;m&lt;/mi&gt;&lt;mo&gt;&amp;#xB7;&lt;/mo&gt;&lt;/mover&gt;&lt;mfenced&gt;&lt;mi&gt;t&lt;/mi&gt;&lt;/mfenced&gt;&lt;mo&gt;+&lt;/mo&gt;&lt;mi&gt;s&lt;/mi&gt;&lt;mfenced&gt;&lt;mi&gt;t&lt;/mi&gt;&lt;/mfenced&gt;&lt;mfrac&gt;&lt;mrow&gt;&lt;msub&gt;&lt;mi&gt;c&lt;/mi&gt;&lt;mi&gt;e&lt;/mi&gt;&lt;/msub&gt;&lt;msub&gt;&lt;mi&gt;P&lt;/mi&gt;&lt;mrow&gt;&lt;mi&gt;b&lt;/mi&gt;&lt;mi&gt;a&lt;/mi&gt;&lt;mi&gt;t&lt;/mi&gt;&lt;/mrow&gt;&lt;/msub&gt;&lt;mfenced&gt;&lt;mi&gt;t&lt;/mi&gt;&lt;/mfenced&gt;&lt;/mrow&gt;&lt;mn&gt;3600&lt;/mn&gt;&lt;/mfrac&gt;&lt;/math&gt;&quot;,&quot;origin&quot;:&quot;MathType for Microsoft Add-in&quot;}" title="J 下标 E C M S 结束下标 等于 c 下标 f m 有 乘 在上方 左小括号 t 右小括号 加 s 左小括号 t 右小括号 分数 3600 分之 c 下标 e P 下标 b a t 结束下标 左小括号 t 右小括号 结束分数"/>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030627" cy="358346"/>
                    </a:xfrm>
                    <a:prstGeom prst="rect">
                      <a:avLst/>
                    </a:prstGeom>
                  </pic:spPr>
                </pic:pic>
              </a:graphicData>
            </a:graphic>
          </wp:inline>
        </w:drawing>
      </w:r>
      <w:r w:rsidRPr="00927504">
        <w:tab/>
        <w:t>(6)</w:t>
      </w:r>
    </w:p>
    <w:p w14:paraId="294DDA06" w14:textId="77777777" w:rsidR="00A2625E" w:rsidRPr="00927504" w:rsidRDefault="00A2625E" w:rsidP="00A2625E">
      <w:pPr>
        <w:spacing w:line="300" w:lineRule="auto"/>
        <w:ind w:firstLineChars="200" w:firstLine="400"/>
        <w:rPr>
          <w:rFonts w:ascii="Times New Roman" w:hAnsi="Times New Roman"/>
        </w:rPr>
      </w:pPr>
      <w:r w:rsidRPr="00927504">
        <w:rPr>
          <w:rFonts w:ascii="Times New Roman" w:hAnsi="Times New Roman"/>
        </w:rPr>
        <w:t xml:space="preserve">The value of the equivalent factor </w:t>
      </w:r>
      <w:r w:rsidRPr="00927504">
        <w:rPr>
          <w:rFonts w:ascii="Times New Roman" w:hAnsi="Times New Roman"/>
          <w:noProof/>
          <w:position w:val="-4"/>
        </w:rPr>
        <w:drawing>
          <wp:inline distT="0" distB="0" distL="0" distR="0" wp14:anchorId="0D61309D" wp14:editId="6492ABEF">
            <wp:extent cx="280086" cy="118076"/>
            <wp:effectExtent l="0" t="0" r="0" b="0"/>
            <wp:docPr id="632963873" name="Picture 1" descr="{&quot;mathml&quot;:&quot;&lt;math style=\&quot;font-family:stix;font-size:16px;\&quot; xmlns=\&quot;http://www.w3.org/1998/Math/MathML\&quot;&gt;&lt;mstyle mathsize=\&quot;16px\&quot;&gt;&lt;mi&gt;s&lt;/mi&gt;&lt;mfenced&gt;&lt;mi&gt;t&lt;/mi&gt;&lt;/mfenced&gt;&lt;/mstyle&gt;&lt;/math&gt;&quot;,&quot;origin&quot;:&quot;MathType for Microsoft Add-in&quot;}" title="s 左小括号 t 右小括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uot;mathml&quot;:&quot;&lt;math style=\&quot;font-family:stix;font-size:16px;\&quot; xmlns=\&quot;http://www.w3.org/1998/Math/MathML\&quot;&gt;&lt;mstyle mathsize=\&quot;16px\&quot;&gt;&lt;mi&gt;s&lt;/mi&gt;&lt;mfenced&gt;&lt;mi&gt;t&lt;/mi&gt;&lt;/mfenced&gt;&lt;/mstyle&gt;&lt;/math&gt;&quot;,&quot;origin&quot;:&quot;MathType for Microsoft Add-in&quot;}" title="s 左小括号 t 右小括号"/>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80086" cy="118076"/>
                    </a:xfrm>
                    <a:prstGeom prst="rect">
                      <a:avLst/>
                    </a:prstGeom>
                  </pic:spPr>
                </pic:pic>
              </a:graphicData>
            </a:graphic>
          </wp:inline>
        </w:drawing>
      </w:r>
      <w:r w:rsidRPr="00927504">
        <w:rPr>
          <w:rFonts w:ascii="Times New Roman" w:hAnsi="Times New Roman"/>
        </w:rPr>
        <w:t xml:space="preserve"> affects the maintenance of power and the effectiveness of control strategies. If the chosen equivalent factor is too large, the use of electrical energy will result in excessive costs, thereby limiting the potential of plug-in hybrid systems to some extent. Conversely, if the equivalent factor is chosen to be too small, the stored energy in the battery will be depleted prematurely and may not meet the control requirements. Therefore, there is a need to develop new methods to determine the optimal </w:t>
      </w:r>
      <w:r w:rsidRPr="00927504">
        <w:rPr>
          <w:rFonts w:ascii="Times New Roman" w:hAnsi="Times New Roman"/>
        </w:rPr>
        <w:lastRenderedPageBreak/>
        <w:t>solution for the equivalent factor, and further investigate its impact on the State of Charge (SOC) of the battery in plug-in hybrid electric vehicles.</w:t>
      </w:r>
    </w:p>
    <w:p w14:paraId="2AB1CF67" w14:textId="77777777" w:rsidR="00A2625E" w:rsidRPr="00927504" w:rsidRDefault="00A2625E" w:rsidP="00A2625E">
      <w:pPr>
        <w:spacing w:line="300" w:lineRule="auto"/>
        <w:ind w:firstLineChars="200" w:firstLine="400"/>
        <w:rPr>
          <w:rFonts w:ascii="Times New Roman" w:hAnsi="Times New Roman"/>
        </w:rPr>
      </w:pPr>
      <w:r w:rsidRPr="00927504">
        <w:rPr>
          <w:rFonts w:ascii="Times New Roman" w:hAnsi="Times New Roman"/>
        </w:rPr>
        <w:t xml:space="preserve">Using the PMP principle, the optimal solution </w:t>
      </w:r>
      <w:r w:rsidRPr="00927504">
        <w:rPr>
          <w:rFonts w:ascii="Times New Roman" w:hAnsi="Times New Roman"/>
          <w:noProof/>
          <w:position w:val="-4"/>
        </w:rPr>
        <w:drawing>
          <wp:inline distT="0" distB="0" distL="0" distR="0" wp14:anchorId="69DAD2CD" wp14:editId="0AD600A8">
            <wp:extent cx="280086" cy="118076"/>
            <wp:effectExtent l="0" t="0" r="0" b="0"/>
            <wp:docPr id="1954395609" name="Picture 1" descr="{&quot;mathml&quot;:&quot;&lt;math style=\&quot;font-family:stix;font-size:16px;\&quot; xmlns=\&quot;http://www.w3.org/1998/Math/MathML\&quot;&gt;&lt;mstyle mathsize=\&quot;16px\&quot;&gt;&lt;mi&gt;s&lt;/mi&gt;&lt;mfenced&gt;&lt;mi&gt;t&lt;/mi&gt;&lt;/mfenced&gt;&lt;/mstyle&gt;&lt;/math&gt;&quot;,&quot;origin&quot;:&quot;MathType for Microsoft Add-in&quot;}" title="s 左小括号 t 右小括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uot;mathml&quot;:&quot;&lt;math style=\&quot;font-family:stix;font-size:16px;\&quot; xmlns=\&quot;http://www.w3.org/1998/Math/MathML\&quot;&gt;&lt;mstyle mathsize=\&quot;16px\&quot;&gt;&lt;mi&gt;s&lt;/mi&gt;&lt;mfenced&gt;&lt;mi&gt;t&lt;/mi&gt;&lt;/mfenced&gt;&lt;/mstyle&gt;&lt;/math&gt;&quot;,&quot;origin&quot;:&quot;MathType for Microsoft Add-in&quot;}" title="s 左小括号 t 右小括号"/>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80086" cy="118076"/>
                    </a:xfrm>
                    <a:prstGeom prst="rect">
                      <a:avLst/>
                    </a:prstGeom>
                  </pic:spPr>
                </pic:pic>
              </a:graphicData>
            </a:graphic>
          </wp:inline>
        </w:drawing>
      </w:r>
      <w:r w:rsidRPr="00927504">
        <w:rPr>
          <w:rFonts w:ascii="Times New Roman" w:hAnsi="Times New Roman"/>
        </w:rPr>
        <w:t>can be derived. For the optimization problem that only considers energy consumption, the state equation of the system can be rewritten according to the definition of the battery circuit model:</w:t>
      </w:r>
    </w:p>
    <w:p w14:paraId="026E773E" w14:textId="77777777" w:rsidR="00A2625E" w:rsidRPr="00927504" w:rsidRDefault="00A2625E" w:rsidP="00A2625E">
      <w:pPr>
        <w:pStyle w:val="a"/>
        <w:spacing w:line="300" w:lineRule="auto"/>
        <w:jc w:val="both"/>
      </w:pPr>
      <w:r w:rsidRPr="00927504">
        <w:tab/>
      </w:r>
      <w:r w:rsidRPr="00927504">
        <w:rPr>
          <w:noProof/>
          <w:position w:val="-26"/>
        </w:rPr>
        <w:drawing>
          <wp:inline distT="0" distB="0" distL="0" distR="0" wp14:anchorId="4EE3DC03" wp14:editId="167C34A9">
            <wp:extent cx="2425386" cy="375878"/>
            <wp:effectExtent l="0" t="0" r="0" b="0"/>
            <wp:docPr id="1136706236" name="Picture 1" descr="{&quot;mathml&quot;:&quot;&lt;math xmlns=\&quot;http://www.w3.org/1998/Math/MathML\&quot; style=\&quot;font-family:stix;font-size:16px;\&quot;&gt;&lt;mover&gt;&lt;mrow&gt;&lt;mi&gt;S&lt;/mi&gt;&lt;mi&gt;O&lt;/mi&gt;&lt;mi&gt;C&lt;/mi&gt;&lt;/mrow&gt;&lt;mo&gt;&amp;#xB7;&lt;/mo&gt;&lt;/mover&gt;&lt;mfenced&gt;&lt;mi&gt;t&lt;/mi&gt;&lt;/mfenced&gt;&lt;mo&gt;=&lt;/mo&gt;&lt;mo&gt;-&lt;/mo&gt;&lt;mfrac&gt;&lt;msub&gt;&lt;mi&gt;I&lt;/mi&gt;&lt;mrow&gt;&lt;mi&gt;b&lt;/mi&gt;&lt;mi&gt;a&lt;/mi&gt;&lt;mi&gt;t&lt;/mi&gt;&lt;/mrow&gt;&lt;/msub&gt;&lt;msub&gt;&lt;mi&gt;Q&lt;/mi&gt;&lt;mrow&gt;&lt;mi&gt;b&lt;/mi&gt;&lt;mi&gt;a&lt;/mi&gt;&lt;mi&gt;t&lt;/mi&gt;&lt;/mrow&gt;&lt;/msub&gt;&lt;/mfrac&gt;&lt;mo&gt;=&lt;/mo&gt;&lt;mo&gt;-&lt;/mo&gt;&lt;mfrac&gt;&lt;mrow&gt;&lt;msub&gt;&lt;mi&gt;I&lt;/mi&gt;&lt;mrow&gt;&lt;mi&gt;b&lt;/mi&gt;&lt;mi&gt;a&lt;/mi&gt;&lt;mi&gt;t&lt;/mi&gt;&lt;/mrow&gt;&lt;/msub&gt;&lt;msub&gt;&lt;mi&gt;U&lt;/mi&gt;&lt;mrow&gt;&lt;mi&gt;o&lt;/mi&gt;&lt;mi&gt;c&lt;/mi&gt;&lt;/mrow&gt;&lt;/msub&gt;&lt;/mrow&gt;&lt;mrow&gt;&lt;msub&gt;&lt;mi&gt;Q&lt;/mi&gt;&lt;mrow&gt;&lt;mi&gt;b&lt;/mi&gt;&lt;mi&gt;a&lt;/mi&gt;&lt;mi&gt;t&lt;/mi&gt;&lt;/mrow&gt;&lt;/msub&gt;&lt;msub&gt;&lt;mi&gt;U&lt;/mi&gt;&lt;mrow&gt;&lt;mi&gt;o&lt;/mi&gt;&lt;mi&gt;c&lt;/mi&gt;&lt;/mrow&gt;&lt;/msub&gt;&lt;/mrow&gt;&lt;/mfrac&gt;&lt;mo&gt;=&lt;/mo&gt;&lt;mo&gt;-&lt;/mo&gt;&lt;mfrac&gt;&lt;msub&gt;&lt;mi&gt;P&lt;/mi&gt;&lt;mrow&gt;&lt;mi&gt;b&lt;/mi&gt;&lt;mi&gt;a&lt;/mi&gt;&lt;mi&gt;t&lt;/mi&gt;&lt;/mrow&gt;&lt;/msub&gt;&lt;mrow&gt;&lt;mn&gt;3&lt;/mn&gt;&lt;mo&gt;.&lt;/mo&gt;&lt;mn&gt;6&lt;/mn&gt;&lt;msub&gt;&lt;mi&gt;E&lt;/mi&gt;&lt;mrow&gt;&lt;mi&gt;b&lt;/mi&gt;&lt;mi&gt;a&lt;/mi&gt;&lt;mi&gt;t&lt;/mi&gt;&lt;/mrow&gt;&lt;/msub&gt;&lt;/mrow&gt;&lt;/mfrac&gt;&lt;/math&gt;&quot;,&quot;origin&quot;:&quot;MathType for Microsoft Add-in&quot;}" title="多 S O C 有 乘 在上方 左小括号 t 右小括号 等于 负 分数 Q 下标 b a t 结束下标 分之 I 下标 b a t 结束下标 等于 负 分数 Q 下标 b a t 结束下标 U 下标 o c 结束下标 分之 I 下标 b a t 结束下标 U 下标 o c 结束下标 结束分数 等于 负 分数 3.6 E 下标 b a t 结束下标 分之 P 下标 b a t 结束下标 结束分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uot;mathml&quot;:&quot;&lt;math xmlns=\&quot;http://www.w3.org/1998/Math/MathML\&quot; style=\&quot;font-family:stix;font-size:16px;\&quot;&gt;&lt;mover&gt;&lt;mrow&gt;&lt;mi&gt;S&lt;/mi&gt;&lt;mi&gt;O&lt;/mi&gt;&lt;mi&gt;C&lt;/mi&gt;&lt;/mrow&gt;&lt;mo&gt;&amp;#xB7;&lt;/mo&gt;&lt;/mover&gt;&lt;mfenced&gt;&lt;mi&gt;t&lt;/mi&gt;&lt;/mfenced&gt;&lt;mo&gt;=&lt;/mo&gt;&lt;mo&gt;-&lt;/mo&gt;&lt;mfrac&gt;&lt;msub&gt;&lt;mi&gt;I&lt;/mi&gt;&lt;mrow&gt;&lt;mi&gt;b&lt;/mi&gt;&lt;mi&gt;a&lt;/mi&gt;&lt;mi&gt;t&lt;/mi&gt;&lt;/mrow&gt;&lt;/msub&gt;&lt;msub&gt;&lt;mi&gt;Q&lt;/mi&gt;&lt;mrow&gt;&lt;mi&gt;b&lt;/mi&gt;&lt;mi&gt;a&lt;/mi&gt;&lt;mi&gt;t&lt;/mi&gt;&lt;/mrow&gt;&lt;/msub&gt;&lt;/mfrac&gt;&lt;mo&gt;=&lt;/mo&gt;&lt;mo&gt;-&lt;/mo&gt;&lt;mfrac&gt;&lt;mrow&gt;&lt;msub&gt;&lt;mi&gt;I&lt;/mi&gt;&lt;mrow&gt;&lt;mi&gt;b&lt;/mi&gt;&lt;mi&gt;a&lt;/mi&gt;&lt;mi&gt;t&lt;/mi&gt;&lt;/mrow&gt;&lt;/msub&gt;&lt;msub&gt;&lt;mi&gt;U&lt;/mi&gt;&lt;mrow&gt;&lt;mi&gt;o&lt;/mi&gt;&lt;mi&gt;c&lt;/mi&gt;&lt;/mrow&gt;&lt;/msub&gt;&lt;/mrow&gt;&lt;mrow&gt;&lt;msub&gt;&lt;mi&gt;Q&lt;/mi&gt;&lt;mrow&gt;&lt;mi&gt;b&lt;/mi&gt;&lt;mi&gt;a&lt;/mi&gt;&lt;mi&gt;t&lt;/mi&gt;&lt;/mrow&gt;&lt;/msub&gt;&lt;msub&gt;&lt;mi&gt;U&lt;/mi&gt;&lt;mrow&gt;&lt;mi&gt;o&lt;/mi&gt;&lt;mi&gt;c&lt;/mi&gt;&lt;/mrow&gt;&lt;/msub&gt;&lt;/mrow&gt;&lt;/mfrac&gt;&lt;mo&gt;=&lt;/mo&gt;&lt;mo&gt;-&lt;/mo&gt;&lt;mfrac&gt;&lt;msub&gt;&lt;mi&gt;P&lt;/mi&gt;&lt;mrow&gt;&lt;mi&gt;b&lt;/mi&gt;&lt;mi&gt;a&lt;/mi&gt;&lt;mi&gt;t&lt;/mi&gt;&lt;/mrow&gt;&lt;/msub&gt;&lt;mrow&gt;&lt;mn&gt;3&lt;/mn&gt;&lt;mo&gt;.&lt;/mo&gt;&lt;mn&gt;6&lt;/mn&gt;&lt;msub&gt;&lt;mi&gt;E&lt;/mi&gt;&lt;mrow&gt;&lt;mi&gt;b&lt;/mi&gt;&lt;mi&gt;a&lt;/mi&gt;&lt;mi&gt;t&lt;/mi&gt;&lt;/mrow&gt;&lt;/msub&gt;&lt;/mrow&gt;&lt;/mfrac&gt;&lt;/math&gt;&quot;,&quot;origin&quot;:&quot;MathType for Microsoft Add-in&quot;}" title="多 S O C 有 乘 在上方 左小括号 t 右小括号 等于 负 分数 Q 下标 b a t 结束下标 分之 I 下标 b a t 结束下标 等于 负 分数 Q 下标 b a t 结束下标 U 下标 o c 结束下标 分之 I 下标 b a t 结束下标 U 下标 o c 结束下标 结束分数 等于 负 分数 3.6 E 下标 b a t 结束下标 分之 P 下标 b a t 结束下标 结束分数"/>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425386" cy="375878"/>
                    </a:xfrm>
                    <a:prstGeom prst="rect">
                      <a:avLst/>
                    </a:prstGeom>
                  </pic:spPr>
                </pic:pic>
              </a:graphicData>
            </a:graphic>
          </wp:inline>
        </w:drawing>
      </w:r>
      <w:r w:rsidRPr="00927504">
        <w:tab/>
        <w:t>(7)</w:t>
      </w:r>
    </w:p>
    <w:p w14:paraId="62E12A50" w14:textId="77777777" w:rsidR="00A2625E" w:rsidRPr="00927504" w:rsidRDefault="00A2625E" w:rsidP="00A2625E">
      <w:pPr>
        <w:spacing w:line="300" w:lineRule="auto"/>
        <w:ind w:firstLineChars="200" w:firstLine="400"/>
        <w:rPr>
          <w:rFonts w:ascii="Times New Roman" w:hAnsi="Times New Roman"/>
        </w:rPr>
      </w:pPr>
      <w:r w:rsidRPr="00927504">
        <w:rPr>
          <w:rFonts w:ascii="Times New Roman" w:hAnsi="Times New Roman"/>
        </w:rPr>
        <w:t>In this equation,</w:t>
      </w:r>
      <w:r w:rsidRPr="00927504">
        <w:rPr>
          <w:rFonts w:ascii="Times New Roman" w:hAnsi="Times New Roman"/>
          <w:noProof/>
          <w:position w:val="-9"/>
        </w:rPr>
        <w:t xml:space="preserve"> </w:t>
      </w:r>
      <w:r w:rsidRPr="00927504">
        <w:rPr>
          <w:rFonts w:ascii="Times New Roman" w:hAnsi="Times New Roman"/>
          <w:noProof/>
          <w:position w:val="-9"/>
        </w:rPr>
        <w:drawing>
          <wp:inline distT="0" distB="0" distL="0" distR="0" wp14:anchorId="35FCFB81" wp14:editId="454961F9">
            <wp:extent cx="240270" cy="148281"/>
            <wp:effectExtent l="0" t="0" r="0" b="0"/>
            <wp:docPr id="120999303" name="Picture 1" descr="{&quot;mathml&quot;:&quot;&lt;math style=\&quot;font-family:stix;font-size:16px;\&quot; xmlns=\&quot;http://www.w3.org/1998/Math/MathML\&quot;&gt;&lt;mstyle mathsize=\&quot;16px\&quot;&gt;&lt;msub&gt;&lt;mi&gt;E&lt;/mi&gt;&lt;mrow&gt;&lt;mi&gt;b&lt;/mi&gt;&lt;mi&gt;a&lt;/mi&gt;&lt;mi&gt;t&lt;/mi&gt;&lt;/mrow&gt;&lt;/msub&gt;&lt;/mstyle&gt;&lt;/math&gt;&quot;,&quot;origin&quot;:&quot;MathType for Microsoft Add-in&quot;}" title="E 下标 b a t 结束下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uot;mathml&quot;:&quot;&lt;math style=\&quot;font-family:stix;font-size:16px;\&quot; xmlns=\&quot;http://www.w3.org/1998/Math/MathML\&quot;&gt;&lt;mstyle mathsize=\&quot;16px\&quot;&gt;&lt;msub&gt;&lt;mi&gt;E&lt;/mi&gt;&lt;mrow&gt;&lt;mi&gt;b&lt;/mi&gt;&lt;mi&gt;a&lt;/mi&gt;&lt;mi&gt;t&lt;/mi&gt;&lt;/mrow&gt;&lt;/msub&gt;&lt;/mstyle&gt;&lt;/math&gt;&quot;,&quot;origin&quot;:&quot;MathType for Microsoft Add-in&quot;}" title="E 下标 b a t 结束下标"/>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40270" cy="148281"/>
                    </a:xfrm>
                    <a:prstGeom prst="rect">
                      <a:avLst/>
                    </a:prstGeom>
                  </pic:spPr>
                </pic:pic>
              </a:graphicData>
            </a:graphic>
          </wp:inline>
        </w:drawing>
      </w:r>
      <w:r w:rsidRPr="00927504">
        <w:rPr>
          <w:rFonts w:ascii="Times New Roman" w:hAnsi="Times New Roman"/>
        </w:rPr>
        <w:t xml:space="preserve"> represents the amount of energy that can be stored in the battery, and its units </w:t>
      </w:r>
      <w:r w:rsidRPr="00927504">
        <w:rPr>
          <w:rFonts w:ascii="Times New Roman" w:hAnsi="Times New Roman"/>
          <w:noProof/>
        </w:rPr>
        <w:drawing>
          <wp:inline distT="0" distB="0" distL="0" distR="0" wp14:anchorId="2B406CB1" wp14:editId="619696F8">
            <wp:extent cx="190843" cy="97481"/>
            <wp:effectExtent l="0" t="0" r="0" b="0"/>
            <wp:docPr id="410322791" name="Picture 1" descr="{&quot;mathml&quot;:&quot;&lt;math style=\&quot;font-family:stix;font-size:16px;\&quot; xmlns=\&quot;http://www.w3.org/1998/Math/MathML\&quot;&gt;&lt;mstyle mathsize=\&quot;16px\&quot;&gt;&lt;mi&gt;W&lt;/mi&gt;&lt;mi&gt;h&lt;/mi&gt;&lt;/mstyle&gt;&lt;/math&gt;&quot;,&quot;origin&quot;:&quot;MathType for Microsoft Add-in&quot;}" title="W 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uot;mathml&quot;:&quot;&lt;math style=\&quot;font-family:stix;font-size:16px;\&quot; xmlns=\&quot;http://www.w3.org/1998/Math/MathML\&quot;&gt;&lt;mstyle mathsize=\&quot;16px\&quot;&gt;&lt;mi&gt;W&lt;/mi&gt;&lt;mi&gt;h&lt;/mi&gt;&lt;/mstyle&gt;&lt;/math&gt;&quot;,&quot;origin&quot;:&quot;MathType for Microsoft Add-in&quot;}" title="W h"/>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90843" cy="97481"/>
                    </a:xfrm>
                    <a:prstGeom prst="rect">
                      <a:avLst/>
                    </a:prstGeom>
                  </pic:spPr>
                </pic:pic>
              </a:graphicData>
            </a:graphic>
          </wp:inline>
        </w:drawing>
      </w:r>
      <w:r w:rsidRPr="00927504">
        <w:rPr>
          <w:rFonts w:ascii="Times New Roman" w:hAnsi="Times New Roman"/>
        </w:rPr>
        <w:t>.</w:t>
      </w:r>
    </w:p>
    <w:p w14:paraId="73212005" w14:textId="77777777" w:rsidR="00A2625E" w:rsidRPr="00927504" w:rsidRDefault="00A2625E" w:rsidP="00A2625E">
      <w:pPr>
        <w:spacing w:line="300" w:lineRule="auto"/>
        <w:ind w:firstLineChars="200" w:firstLine="400"/>
        <w:rPr>
          <w:rFonts w:ascii="Times New Roman" w:hAnsi="Times New Roman"/>
        </w:rPr>
      </w:pPr>
      <w:r w:rsidRPr="00927504">
        <w:rPr>
          <w:rFonts w:ascii="Times New Roman" w:hAnsi="Times New Roman"/>
        </w:rPr>
        <w:t>The Hamiltonian function can be reformulated as:</w:t>
      </w:r>
    </w:p>
    <w:p w14:paraId="58D6524E" w14:textId="77777777" w:rsidR="00A2625E" w:rsidRPr="00927504" w:rsidRDefault="00A2625E" w:rsidP="00A2625E">
      <w:pPr>
        <w:pStyle w:val="a"/>
        <w:spacing w:line="300" w:lineRule="auto"/>
        <w:jc w:val="both"/>
      </w:pPr>
      <w:r w:rsidRPr="00927504">
        <w:tab/>
      </w:r>
      <w:r w:rsidRPr="00927504">
        <w:rPr>
          <w:noProof/>
          <w:position w:val="-68"/>
        </w:rPr>
        <w:drawing>
          <wp:inline distT="0" distB="0" distL="0" distR="0" wp14:anchorId="692A8BAC" wp14:editId="203D2EB0">
            <wp:extent cx="2369725" cy="842912"/>
            <wp:effectExtent l="0" t="0" r="0" b="0"/>
            <wp:docPr id="1327674421" name="Picture 1" descr="{&quot;mathml&quot;:&quot;&lt;math style=\&quot;font-family:stix;font-size:16px;\&quot; xmlns=\&quot;http://www.w3.org/1998/Math/MathML\&quot;&gt;&lt;mstyle mathsize=\&quot;16px\&quot;&gt;&lt;mi&gt;H&lt;/mi&gt;&lt;mo&gt;=&lt;/mo&gt;&lt;msub&gt;&lt;mi&gt;c&lt;/mi&gt;&lt;mi&gt;f&lt;/mi&gt;&lt;/msub&gt;&lt;mover&gt;&lt;msub&gt;&lt;mi&gt;m&lt;/mi&gt;&lt;mi&gt;f&lt;/mi&gt;&lt;/msub&gt;&lt;mo&gt;&amp;#xB7;&lt;/mo&gt;&lt;/mover&gt;&lt;mfenced&gt;&lt;mi&gt;t&lt;/mi&gt;&lt;/mfenced&gt;&lt;mo&gt;+&lt;/mo&gt;&lt;msub&gt;&lt;mi&gt;c&lt;/mi&gt;&lt;mi&gt;e&lt;/mi&gt;&lt;/msub&gt;&lt;mfrac&gt;&lt;mrow&gt;&lt;msub&gt;&lt;mi&gt;P&lt;/mi&gt;&lt;mrow&gt;&lt;mi&gt;b&lt;/mi&gt;&lt;mi&gt;a&lt;/mi&gt;&lt;mi&gt;t&lt;/mi&gt;&lt;/mrow&gt;&lt;/msub&gt;&lt;mfenced&gt;&lt;mi&gt;t&lt;/mi&gt;&lt;/mfenced&gt;&lt;/mrow&gt;&lt;mn&gt;3600&lt;/mn&gt;&lt;/mfrac&gt;&lt;mo&gt;+&lt;/mo&gt;&lt;mi&gt;&amp;#x3BB;&lt;/mi&gt;&lt;mfenced&gt;&lt;mi&gt;t&lt;/mi&gt;&lt;/mfenced&gt;&lt;mover&gt;&lt;mrow&gt;&lt;mi&gt;S&lt;/mi&gt;&lt;mi&gt;O&lt;/mi&gt;&lt;mi&gt;C&lt;/mi&gt;&lt;/mrow&gt;&lt;mo&gt;&amp;#xB7;&lt;/mo&gt;&lt;/mover&gt;&lt;mfenced&gt;&lt;mi&gt;t&lt;/mi&gt;&lt;/mfenced&gt;&lt;mspace linebreak=\&quot;newline\&quot;/&gt;&lt;mo&gt;&amp;#xA0;&lt;/mo&gt;&lt;mo&gt;&amp;#xA0;&lt;/mo&gt;&lt;mo&gt;&amp;#xA0;&lt;/mo&gt;&lt;mo&gt;=&lt;/mo&gt;&lt;msub&gt;&lt;mi&gt;c&lt;/mi&gt;&lt;mi&gt;f&lt;/mi&gt;&lt;/msub&gt;&lt;mover&gt;&lt;msub&gt;&lt;mi&gt;m&lt;/mi&gt;&lt;mi&gt;f&lt;/mi&gt;&lt;/msub&gt;&lt;mo&gt;&amp;#xB7;&lt;/mo&gt;&lt;/mover&gt;&lt;mfenced&gt;&lt;mi&gt;t&lt;/mi&gt;&lt;/mfenced&gt;&lt;mo&gt;+&lt;/mo&gt;&lt;mfenced&gt;&lt;mrow&gt;&lt;mn&gt;1&lt;/mn&gt;&lt;mo&gt;-&lt;/mo&gt;&lt;mfrac&gt;&lt;mrow&gt;&lt;mn&gt;1000&lt;/mn&gt;&lt;mi&gt;&amp;#x3BB;&lt;/mi&gt;&lt;mfenced&gt;&lt;mi&gt;t&lt;/mi&gt;&lt;/mfenced&gt;&lt;/mrow&gt;&lt;mrow&gt;&lt;msub&gt;&lt;mi&gt;c&lt;/mi&gt;&lt;mi&gt;e&lt;/mi&gt;&lt;/msub&gt;&lt;msub&gt;&lt;mi&gt;E&lt;/mi&gt;&lt;mrow&gt;&lt;mi&gt;b&lt;/mi&gt;&lt;mi&gt;a&lt;/mi&gt;&lt;mi&gt;t&lt;/mi&gt;&lt;/mrow&gt;&lt;/msub&gt;&lt;/mrow&gt;&lt;/mfrac&gt;&lt;/mrow&gt;&lt;/mfenced&gt;&lt;msub&gt;&lt;mi&gt;c&lt;/mi&gt;&lt;mi&gt;e&lt;/mi&gt;&lt;/msub&gt;&lt;mfrac&gt;&lt;mrow&gt;&lt;msub&gt;&lt;mi&gt;P&lt;/mi&gt;&lt;mrow&gt;&lt;mi&gt;b&lt;/mi&gt;&lt;mi&gt;a&lt;/mi&gt;&lt;mi&gt;t&lt;/mi&gt;&lt;/mrow&gt;&lt;/msub&gt;&lt;mfenced&gt;&lt;mi&gt;t&lt;/mi&gt;&lt;/mfenced&gt;&lt;/mrow&gt;&lt;mn&gt;3600&lt;/mn&gt;&lt;/mfrac&gt;&lt;/mstyle&gt;&lt;/math&gt;&quot;,&quot;origin&quot;:&quot;MathType for Microsoft Add-in&quot;}" title="H 等于 c 下标 f 多 m 下标 f 有 乘 在上方 左小括号 t 右小括号 加 c 下标 e 分数 3600 分之 P 下标 b a t 结束下标 左小括号 t 右小括号 结束分数 加 lambda （ 小写 ） 左小括号 t 右小括号 多 S O C 有 乘 在上方 左小括号 t 右小括号&#10;空格 空格 空格 等于 c 下标 f 多 m 下标 f 有 乘 在上方 左小括号 t 右小括号 加 左小括号 1 减 分数 c 下标 e E 下标 b a t 结束下标 分之 1000 lambda （ 小写 ） 左小括号 t 右小括号 结束分数 右小括号 c 下标 e 分数 3600 分之 P 下标 b a t 结束下标 左小括号 t 右小括号 结束分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uot;mathml&quot;:&quot;&lt;math style=\&quot;font-family:stix;font-size:16px;\&quot; xmlns=\&quot;http://www.w3.org/1998/Math/MathML\&quot;&gt;&lt;mstyle mathsize=\&quot;16px\&quot;&gt;&lt;mi&gt;H&lt;/mi&gt;&lt;mo&gt;=&lt;/mo&gt;&lt;msub&gt;&lt;mi&gt;c&lt;/mi&gt;&lt;mi&gt;f&lt;/mi&gt;&lt;/msub&gt;&lt;mover&gt;&lt;msub&gt;&lt;mi&gt;m&lt;/mi&gt;&lt;mi&gt;f&lt;/mi&gt;&lt;/msub&gt;&lt;mo&gt;&amp;#xB7;&lt;/mo&gt;&lt;/mover&gt;&lt;mfenced&gt;&lt;mi&gt;t&lt;/mi&gt;&lt;/mfenced&gt;&lt;mo&gt;+&lt;/mo&gt;&lt;msub&gt;&lt;mi&gt;c&lt;/mi&gt;&lt;mi&gt;e&lt;/mi&gt;&lt;/msub&gt;&lt;mfrac&gt;&lt;mrow&gt;&lt;msub&gt;&lt;mi&gt;P&lt;/mi&gt;&lt;mrow&gt;&lt;mi&gt;b&lt;/mi&gt;&lt;mi&gt;a&lt;/mi&gt;&lt;mi&gt;t&lt;/mi&gt;&lt;/mrow&gt;&lt;/msub&gt;&lt;mfenced&gt;&lt;mi&gt;t&lt;/mi&gt;&lt;/mfenced&gt;&lt;/mrow&gt;&lt;mn&gt;3600&lt;/mn&gt;&lt;/mfrac&gt;&lt;mo&gt;+&lt;/mo&gt;&lt;mi&gt;&amp;#x3BB;&lt;/mi&gt;&lt;mfenced&gt;&lt;mi&gt;t&lt;/mi&gt;&lt;/mfenced&gt;&lt;mover&gt;&lt;mrow&gt;&lt;mi&gt;S&lt;/mi&gt;&lt;mi&gt;O&lt;/mi&gt;&lt;mi&gt;C&lt;/mi&gt;&lt;/mrow&gt;&lt;mo&gt;&amp;#xB7;&lt;/mo&gt;&lt;/mover&gt;&lt;mfenced&gt;&lt;mi&gt;t&lt;/mi&gt;&lt;/mfenced&gt;&lt;mspace linebreak=\&quot;newline\&quot;/&gt;&lt;mo&gt;&amp;#xA0;&lt;/mo&gt;&lt;mo&gt;&amp;#xA0;&lt;/mo&gt;&lt;mo&gt;&amp;#xA0;&lt;/mo&gt;&lt;mo&gt;=&lt;/mo&gt;&lt;msub&gt;&lt;mi&gt;c&lt;/mi&gt;&lt;mi&gt;f&lt;/mi&gt;&lt;/msub&gt;&lt;mover&gt;&lt;msub&gt;&lt;mi&gt;m&lt;/mi&gt;&lt;mi&gt;f&lt;/mi&gt;&lt;/msub&gt;&lt;mo&gt;&amp;#xB7;&lt;/mo&gt;&lt;/mover&gt;&lt;mfenced&gt;&lt;mi&gt;t&lt;/mi&gt;&lt;/mfenced&gt;&lt;mo&gt;+&lt;/mo&gt;&lt;mfenced&gt;&lt;mrow&gt;&lt;mn&gt;1&lt;/mn&gt;&lt;mo&gt;-&lt;/mo&gt;&lt;mfrac&gt;&lt;mrow&gt;&lt;mn&gt;1000&lt;/mn&gt;&lt;mi&gt;&amp;#x3BB;&lt;/mi&gt;&lt;mfenced&gt;&lt;mi&gt;t&lt;/mi&gt;&lt;/mfenced&gt;&lt;/mrow&gt;&lt;mrow&gt;&lt;msub&gt;&lt;mi&gt;c&lt;/mi&gt;&lt;mi&gt;e&lt;/mi&gt;&lt;/msub&gt;&lt;msub&gt;&lt;mi&gt;E&lt;/mi&gt;&lt;mrow&gt;&lt;mi&gt;b&lt;/mi&gt;&lt;mi&gt;a&lt;/mi&gt;&lt;mi&gt;t&lt;/mi&gt;&lt;/mrow&gt;&lt;/msub&gt;&lt;/mrow&gt;&lt;/mfrac&gt;&lt;/mrow&gt;&lt;/mfenced&gt;&lt;msub&gt;&lt;mi&gt;c&lt;/mi&gt;&lt;mi&gt;e&lt;/mi&gt;&lt;/msub&gt;&lt;mfrac&gt;&lt;mrow&gt;&lt;msub&gt;&lt;mi&gt;P&lt;/mi&gt;&lt;mrow&gt;&lt;mi&gt;b&lt;/mi&gt;&lt;mi&gt;a&lt;/mi&gt;&lt;mi&gt;t&lt;/mi&gt;&lt;/mrow&gt;&lt;/msub&gt;&lt;mfenced&gt;&lt;mi&gt;t&lt;/mi&gt;&lt;/mfenced&gt;&lt;/mrow&gt;&lt;mn&gt;3600&lt;/mn&gt;&lt;/mfrac&gt;&lt;/mstyle&gt;&lt;/math&gt;&quot;,&quot;origin&quot;:&quot;MathType for Microsoft Add-in&quot;}" title="H 等于 c 下标 f 多 m 下标 f 有 乘 在上方 左小括号 t 右小括号 加 c 下标 e 分数 3600 分之 P 下标 b a t 结束下标 左小括号 t 右小括号 结束分数 加 lambda （ 小写 ） 左小括号 t 右小括号 多 S O C 有 乘 在上方 左小括号 t 右小括号&#10;空格 空格 空格 等于 c 下标 f 多 m 下标 f 有 乘 在上方 左小括号 t 右小括号 加 左小括号 1 减 分数 c 下标 e E 下标 b a t 结束下标 分之 1000 lambda （ 小写 ） 左小括号 t 右小括号 结束分数 右小括号 c 下标 e 分数 3600 分之 P 下标 b a t 结束下标 左小括号 t 右小括号 结束分数"/>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369725" cy="842912"/>
                    </a:xfrm>
                    <a:prstGeom prst="rect">
                      <a:avLst/>
                    </a:prstGeom>
                  </pic:spPr>
                </pic:pic>
              </a:graphicData>
            </a:graphic>
          </wp:inline>
        </w:drawing>
      </w:r>
      <w:r w:rsidRPr="00927504">
        <w:tab/>
        <w:t>(8)</w:t>
      </w:r>
    </w:p>
    <w:p w14:paraId="31206928" w14:textId="77777777" w:rsidR="00A2625E" w:rsidRPr="00927504" w:rsidRDefault="00A2625E" w:rsidP="00A2625E">
      <w:pPr>
        <w:spacing w:line="300" w:lineRule="auto"/>
        <w:ind w:firstLineChars="200" w:firstLine="400"/>
        <w:rPr>
          <w:rFonts w:ascii="Times New Roman" w:hAnsi="Times New Roman"/>
        </w:rPr>
      </w:pPr>
      <w:r w:rsidRPr="00927504">
        <w:rPr>
          <w:rFonts w:ascii="Times New Roman" w:hAnsi="Times New Roman"/>
        </w:rPr>
        <w:t>Combining equations (6) and (8), we can obtain:</w:t>
      </w:r>
    </w:p>
    <w:p w14:paraId="436EEFCF" w14:textId="77777777" w:rsidR="00A2625E" w:rsidRPr="00927504" w:rsidRDefault="00A2625E" w:rsidP="00A2625E">
      <w:pPr>
        <w:pStyle w:val="a"/>
        <w:spacing w:line="300" w:lineRule="auto"/>
        <w:jc w:val="both"/>
      </w:pPr>
      <w:r w:rsidRPr="00927504">
        <w:tab/>
      </w:r>
      <w:r w:rsidRPr="00927504">
        <w:rPr>
          <w:noProof/>
          <w:position w:val="-25"/>
        </w:rPr>
        <w:drawing>
          <wp:inline distT="0" distB="0" distL="0" distR="0" wp14:anchorId="6634CA4F" wp14:editId="124237A1">
            <wp:extent cx="1256270" cy="351481"/>
            <wp:effectExtent l="0" t="0" r="0" b="0"/>
            <wp:docPr id="2026687507" name="Picture 1" descr="{&quot;mathml&quot;:&quot;&lt;math style=\&quot;font-family:stix;font-size:16px;\&quot; xmlns=\&quot;http://www.w3.org/1998/Math/MathML\&quot;&gt;&lt;mstyle mathsize=\&quot;16px\&quot;&gt;&lt;mi&gt;s&lt;/mi&gt;&lt;mfenced&gt;&lt;mi&gt;t&lt;/mi&gt;&lt;/mfenced&gt;&lt;mo&gt;=&lt;/mo&gt;&lt;mn&gt;1&lt;/mn&gt;&lt;mo&gt;-&lt;/mo&gt;&lt;mfrac&gt;&lt;mrow&gt;&lt;mn&gt;1000&lt;/mn&gt;&lt;mi&gt;&amp;#x3BB;&lt;/mi&gt;&lt;mfenced&gt;&lt;mi&gt;t&lt;/mi&gt;&lt;/mfenced&gt;&lt;/mrow&gt;&lt;mrow&gt;&lt;msub&gt;&lt;mi&gt;c&lt;/mi&gt;&lt;mi&gt;e&lt;/mi&gt;&lt;/msub&gt;&lt;msub&gt;&lt;mi&gt;E&lt;/mi&gt;&lt;mrow&gt;&lt;mi&gt;b&lt;/mi&gt;&lt;mi&gt;a&lt;/mi&gt;&lt;mi&gt;t&lt;/mi&gt;&lt;/mrow&gt;&lt;/msub&gt;&lt;/mrow&gt;&lt;/mfrac&gt;&lt;/mstyle&gt;&lt;/math&gt;&quot;,&quot;origin&quot;:&quot;MathType for Microsoft Add-in&quot;}" title="s 左小括号 t 右小括号 等于 1 减 分数 c 下标 e E 下标 b a t 结束下标 分之 1000 lambda （ 小写 ） 左小括号 t 右小括号 结束分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uot;mathml&quot;:&quot;&lt;math style=\&quot;font-family:stix;font-size:16px;\&quot; xmlns=\&quot;http://www.w3.org/1998/Math/MathML\&quot;&gt;&lt;mstyle mathsize=\&quot;16px\&quot;&gt;&lt;mi&gt;s&lt;/mi&gt;&lt;mfenced&gt;&lt;mi&gt;t&lt;/mi&gt;&lt;/mfenced&gt;&lt;mo&gt;=&lt;/mo&gt;&lt;mn&gt;1&lt;/mn&gt;&lt;mo&gt;-&lt;/mo&gt;&lt;mfrac&gt;&lt;mrow&gt;&lt;mn&gt;1000&lt;/mn&gt;&lt;mi&gt;&amp;#x3BB;&lt;/mi&gt;&lt;mfenced&gt;&lt;mi&gt;t&lt;/mi&gt;&lt;/mfenced&gt;&lt;/mrow&gt;&lt;mrow&gt;&lt;msub&gt;&lt;mi&gt;c&lt;/mi&gt;&lt;mi&gt;e&lt;/mi&gt;&lt;/msub&gt;&lt;msub&gt;&lt;mi&gt;E&lt;/mi&gt;&lt;mrow&gt;&lt;mi&gt;b&lt;/mi&gt;&lt;mi&gt;a&lt;/mi&gt;&lt;mi&gt;t&lt;/mi&gt;&lt;/mrow&gt;&lt;/msub&gt;&lt;/mrow&gt;&lt;/mfrac&gt;&lt;/mstyle&gt;&lt;/math&gt;&quot;,&quot;origin&quot;:&quot;MathType for Microsoft Add-in&quot;}" title="s 左小括号 t 右小括号 等于 1 减 分数 c 下标 e E 下标 b a t 结束下标 分之 1000 lambda （ 小写 ） 左小括号 t 右小括号 结束分数"/>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256270" cy="351481"/>
                    </a:xfrm>
                    <a:prstGeom prst="rect">
                      <a:avLst/>
                    </a:prstGeom>
                  </pic:spPr>
                </pic:pic>
              </a:graphicData>
            </a:graphic>
          </wp:inline>
        </w:drawing>
      </w:r>
      <w:r w:rsidRPr="00927504">
        <w:tab/>
        <w:t>(9)</w:t>
      </w:r>
    </w:p>
    <w:p w14:paraId="11F2AE98" w14:textId="77777777" w:rsidR="00A2625E" w:rsidRPr="00927504" w:rsidRDefault="00A2625E" w:rsidP="00A2625E">
      <w:pPr>
        <w:spacing w:line="300" w:lineRule="auto"/>
        <w:ind w:firstLineChars="200" w:firstLine="400"/>
        <w:rPr>
          <w:rFonts w:ascii="Times New Roman" w:hAnsi="Times New Roman"/>
        </w:rPr>
      </w:pPr>
      <w:r w:rsidRPr="00927504">
        <w:rPr>
          <w:rFonts w:ascii="Times New Roman" w:hAnsi="Times New Roman"/>
        </w:rPr>
        <w:t>Equation (9) represents the connection between ECMS and PMP. Although ECMS is an engineering-based heuristic algorithm, its optimization theory can be explained using the PMP theory. In the PMP strategy, the Hamiltonian function in equation (9) is solved by hitting the target method with covariance t, adjusting the covariance value at each moment as the operating conditions change to obtain the optimal solution. Similarly, the optimal equivalent factor in ECMS can be obtained through iterative search, but it also requires prior knowledge of driving condition information. How to find an approximation of the optimal equivalent factor under unknown operating conditions is a focus of ECMS research. Adaptive ECMS based on SOC feedback is a simple yet effective method that can be implemented using a PI (Proportional and Integral) controller:</w:t>
      </w:r>
    </w:p>
    <w:p w14:paraId="2620C141" w14:textId="77777777" w:rsidR="00A2625E" w:rsidRPr="00927504" w:rsidRDefault="00A2625E" w:rsidP="00A2625E">
      <w:pPr>
        <w:pStyle w:val="a"/>
        <w:spacing w:line="300" w:lineRule="auto"/>
        <w:jc w:val="both"/>
      </w:pPr>
      <w:r w:rsidRPr="00927504">
        <w:tab/>
      </w:r>
      <w:r w:rsidRPr="00927504">
        <w:rPr>
          <w:noProof/>
          <w:position w:val="-52"/>
        </w:rPr>
        <w:drawing>
          <wp:inline distT="0" distB="0" distL="0" distR="0" wp14:anchorId="115CE9CB" wp14:editId="3481BD1B">
            <wp:extent cx="2309866" cy="673144"/>
            <wp:effectExtent l="0" t="0" r="0" b="0"/>
            <wp:docPr id="218378351" name="Picture 1" descr="{&quot;mathml&quot;:&quot;&lt;math style=\&quot;font-family:stix;font-size:16px;\&quot; xmlns=\&quot;http://www.w3.org/1998/Math/MathML\&quot;&gt;&lt;mstyle mathsize=\&quot;16px\&quot;&gt;&lt;mi&gt;s&lt;/mi&gt;&lt;mfenced&gt;&lt;mi&gt;t&lt;/mi&gt;&lt;/mfenced&gt;&lt;mo&gt;=&lt;/mo&gt;&lt;msub&gt;&lt;mi&gt;s&lt;/mi&gt;&lt;mn&gt;0&lt;/mn&gt;&lt;/msub&gt;&lt;mo&gt;+&lt;/mo&gt;&lt;msub&gt;&lt;mi&gt;k&lt;/mi&gt;&lt;mi&gt;p&lt;/mi&gt;&lt;/msub&gt;&lt;mfenced&gt;&lt;mrow&gt;&lt;mi&gt;S&lt;/mi&gt;&lt;mi&gt;O&lt;/mi&gt;&lt;msub&gt;&lt;mi&gt;C&lt;/mi&gt;&lt;mrow&gt;&lt;mi&gt;r&lt;/mi&gt;&lt;mi&gt;e&lt;/mi&gt;&lt;mi&gt;f&lt;/mi&gt;&lt;/mrow&gt;&lt;/msub&gt;&lt;mfenced&gt;&lt;mi&gt;t&lt;/mi&gt;&lt;/mfenced&gt;&lt;mo&gt;-&lt;/mo&gt;&lt;mi&gt;S&lt;/mi&gt;&lt;mi&gt;O&lt;/mi&gt;&lt;mi&gt;C&lt;/mi&gt;&lt;mfenced&gt;&lt;mi&gt;t&lt;/mi&gt;&lt;/mfenced&gt;&lt;/mrow&gt;&lt;/mfenced&gt;&lt;mspace linebreak=\&quot;newline\&quot;/&gt;&lt;mo&gt;&amp;#xA0;&lt;/mo&gt;&lt;mo&gt;&amp;#xA0;&lt;/mo&gt;&lt;mo&gt;&amp;#xA0;&lt;/mo&gt;&lt;mo&gt;&amp;#xA0;&lt;/mo&gt;&lt;mo&gt;&amp;#xA0;&lt;/mo&gt;&lt;mo&gt;&amp;#xA0;&lt;/mo&gt;&lt;mo&gt;&amp;#xA0;&lt;/mo&gt;&lt;mo&gt;&amp;#xA0;&lt;/mo&gt;&lt;mo&gt;&amp;#xA0;&lt;/mo&gt;&lt;mo&gt;&amp;#xA0;&lt;/mo&gt;&lt;mo&gt;+&lt;/mo&gt;&lt;msub&gt;&lt;mi&gt;k&lt;/mi&gt;&lt;mi&gt;i&lt;/mi&gt;&lt;/msub&gt;&lt;msubsup&gt;&lt;mo&gt;&amp;#x222B;&lt;/mo&gt;&lt;mn&gt;0&lt;/mn&gt;&lt;mi&gt;t&lt;/mi&gt;&lt;/msubsup&gt;&lt;mfenced&gt;&lt;mrow&gt;&lt;mi&gt;S&lt;/mi&gt;&lt;mi&gt;O&lt;/mi&gt;&lt;msub&gt;&lt;mi&gt;C&lt;/mi&gt;&lt;mrow&gt;&lt;mi&gt;r&lt;/mi&gt;&lt;mi&gt;e&lt;/mi&gt;&lt;mi&gt;f&lt;/mi&gt;&lt;/mrow&gt;&lt;/msub&gt;&lt;mfenced&gt;&lt;mi&gt;t&lt;/mi&gt;&lt;/mfenced&gt;&lt;mo&gt;-&lt;/mo&gt;&lt;mi&gt;S&lt;/mi&gt;&lt;mi&gt;O&lt;/mi&gt;&lt;mi&gt;C&lt;/mi&gt;&lt;mfenced&gt;&lt;mi&gt;t&lt;/mi&gt;&lt;/mfenced&gt;&lt;/mrow&gt;&lt;/mfenced&gt;&lt;mo&gt;d&lt;/mo&gt;&lt;mi&gt;t&lt;/mi&gt;&lt;mo&gt;&amp;#xA0;&lt;/mo&gt;&lt;/mstyle&gt;&lt;/math&gt;&quot;,&quot;origin&quot;:&quot;MathType for Microsoft Add-in&quot;}" title="s 左小括号 t 右小括号 等于 s 下标 0 加 k 下标 p 左小括号 S O C 下标 r e f 结束下标 左小括号 t 右小括号 减 S O C 左小括号 t 右小括号 右小括号&#10;空格 空格 空格 空格 空格 空格 空格 空格 空格 空格 加 k 下标 i 积分 下标 0 上标 t 左小括号 S O C 下标 r e f 结束下标 左小括号 t 右小括号 减 S O C 左小括号 t 右小括号 右小括号 d t 空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uot;mathml&quot;:&quot;&lt;math style=\&quot;font-family:stix;font-size:16px;\&quot; xmlns=\&quot;http://www.w3.org/1998/Math/MathML\&quot;&gt;&lt;mstyle mathsize=\&quot;16px\&quot;&gt;&lt;mi&gt;s&lt;/mi&gt;&lt;mfenced&gt;&lt;mi&gt;t&lt;/mi&gt;&lt;/mfenced&gt;&lt;mo&gt;=&lt;/mo&gt;&lt;msub&gt;&lt;mi&gt;s&lt;/mi&gt;&lt;mn&gt;0&lt;/mn&gt;&lt;/msub&gt;&lt;mo&gt;+&lt;/mo&gt;&lt;msub&gt;&lt;mi&gt;k&lt;/mi&gt;&lt;mi&gt;p&lt;/mi&gt;&lt;/msub&gt;&lt;mfenced&gt;&lt;mrow&gt;&lt;mi&gt;S&lt;/mi&gt;&lt;mi&gt;O&lt;/mi&gt;&lt;msub&gt;&lt;mi&gt;C&lt;/mi&gt;&lt;mrow&gt;&lt;mi&gt;r&lt;/mi&gt;&lt;mi&gt;e&lt;/mi&gt;&lt;mi&gt;f&lt;/mi&gt;&lt;/mrow&gt;&lt;/msub&gt;&lt;mfenced&gt;&lt;mi&gt;t&lt;/mi&gt;&lt;/mfenced&gt;&lt;mo&gt;-&lt;/mo&gt;&lt;mi&gt;S&lt;/mi&gt;&lt;mi&gt;O&lt;/mi&gt;&lt;mi&gt;C&lt;/mi&gt;&lt;mfenced&gt;&lt;mi&gt;t&lt;/mi&gt;&lt;/mfenced&gt;&lt;/mrow&gt;&lt;/mfenced&gt;&lt;mspace linebreak=\&quot;newline\&quot;/&gt;&lt;mo&gt;&amp;#xA0;&lt;/mo&gt;&lt;mo&gt;&amp;#xA0;&lt;/mo&gt;&lt;mo&gt;&amp;#xA0;&lt;/mo&gt;&lt;mo&gt;&amp;#xA0;&lt;/mo&gt;&lt;mo&gt;&amp;#xA0;&lt;/mo&gt;&lt;mo&gt;&amp;#xA0;&lt;/mo&gt;&lt;mo&gt;&amp;#xA0;&lt;/mo&gt;&lt;mo&gt;&amp;#xA0;&lt;/mo&gt;&lt;mo&gt;&amp;#xA0;&lt;/mo&gt;&lt;mo&gt;&amp;#xA0;&lt;/mo&gt;&lt;mo&gt;+&lt;/mo&gt;&lt;msub&gt;&lt;mi&gt;k&lt;/mi&gt;&lt;mi&gt;i&lt;/mi&gt;&lt;/msub&gt;&lt;msubsup&gt;&lt;mo&gt;&amp;#x222B;&lt;/mo&gt;&lt;mn&gt;0&lt;/mn&gt;&lt;mi&gt;t&lt;/mi&gt;&lt;/msubsup&gt;&lt;mfenced&gt;&lt;mrow&gt;&lt;mi&gt;S&lt;/mi&gt;&lt;mi&gt;O&lt;/mi&gt;&lt;msub&gt;&lt;mi&gt;C&lt;/mi&gt;&lt;mrow&gt;&lt;mi&gt;r&lt;/mi&gt;&lt;mi&gt;e&lt;/mi&gt;&lt;mi&gt;f&lt;/mi&gt;&lt;/mrow&gt;&lt;/msub&gt;&lt;mfenced&gt;&lt;mi&gt;t&lt;/mi&gt;&lt;/mfenced&gt;&lt;mo&gt;-&lt;/mo&gt;&lt;mi&gt;S&lt;/mi&gt;&lt;mi&gt;O&lt;/mi&gt;&lt;mi&gt;C&lt;/mi&gt;&lt;mfenced&gt;&lt;mi&gt;t&lt;/mi&gt;&lt;/mfenced&gt;&lt;/mrow&gt;&lt;/mfenced&gt;&lt;mo&gt;d&lt;/mo&gt;&lt;mi&gt;t&lt;/mi&gt;&lt;mo&gt;&amp;#xA0;&lt;/mo&gt;&lt;/mstyle&gt;&lt;/math&gt;&quot;,&quot;origin&quot;:&quot;MathType for Microsoft Add-in&quot;}" title="s 左小括号 t 右小括号 等于 s 下标 0 加 k 下标 p 左小括号 S O C 下标 r e f 结束下标 左小括号 t 右小括号 减 S O C 左小括号 t 右小括号 右小括号&#10;空格 空格 空格 空格 空格 空格 空格 空格 空格 空格 加 k 下标 i 积分 下标 0 上标 t 左小括号 S O C 下标 r e f 结束下标 左小括号 t 右小括号 减 S O C 左小括号 t 右小括号 右小括号 d t 空格"/>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309866" cy="673144"/>
                    </a:xfrm>
                    <a:prstGeom prst="rect">
                      <a:avLst/>
                    </a:prstGeom>
                  </pic:spPr>
                </pic:pic>
              </a:graphicData>
            </a:graphic>
          </wp:inline>
        </w:drawing>
      </w:r>
      <w:r w:rsidRPr="00927504">
        <w:tab/>
        <w:t>(10)</w:t>
      </w:r>
    </w:p>
    <w:p w14:paraId="51A2B1C1" w14:textId="77777777" w:rsidR="00A2625E" w:rsidRPr="00927504" w:rsidRDefault="00A2625E" w:rsidP="00A2625E">
      <w:pPr>
        <w:spacing w:line="300" w:lineRule="auto"/>
        <w:ind w:firstLineChars="200" w:firstLine="400"/>
        <w:rPr>
          <w:rFonts w:ascii="Times New Roman" w:hAnsi="Times New Roman"/>
        </w:rPr>
      </w:pPr>
      <w:r w:rsidRPr="00927504">
        <w:rPr>
          <w:rFonts w:ascii="Times New Roman" w:hAnsi="Times New Roman"/>
        </w:rPr>
        <w:t>In the equation,</w:t>
      </w:r>
      <w:r w:rsidRPr="00927504">
        <w:rPr>
          <w:rFonts w:ascii="Times New Roman" w:hAnsi="Times New Roman"/>
          <w:noProof/>
          <w:position w:val="-9"/>
        </w:rPr>
        <w:t xml:space="preserve"> </w:t>
      </w:r>
      <w:r w:rsidRPr="00927504">
        <w:rPr>
          <w:rFonts w:ascii="Times New Roman" w:hAnsi="Times New Roman"/>
          <w:noProof/>
          <w:position w:val="-9"/>
        </w:rPr>
        <w:drawing>
          <wp:inline distT="0" distB="0" distL="0" distR="0" wp14:anchorId="70407CAA" wp14:editId="74FB6703">
            <wp:extent cx="124941" cy="119449"/>
            <wp:effectExtent l="0" t="0" r="0" b="0"/>
            <wp:docPr id="945745316" name="Picture 1" descr="{&quot;mathml&quot;:&quot;&lt;math style=\&quot;font-family:stix;font-size:16px;\&quot; xmlns=\&quot;http://www.w3.org/1998/Math/MathML\&quot;&gt;&lt;mstyle mathsize=\&quot;16px\&quot;&gt;&lt;msub&gt;&lt;mi&gt;s&lt;/mi&gt;&lt;mn&gt;0&lt;/mn&gt;&lt;/msub&gt;&lt;/mstyle&gt;&lt;/math&gt;&quot;,&quot;origin&quot;:&quot;MathType for Microsoft Add-in&quot;}" title="s 下标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uot;mathml&quot;:&quot;&lt;math style=\&quot;font-family:stix;font-size:16px;\&quot; xmlns=\&quot;http://www.w3.org/1998/Math/MathML\&quot;&gt;&lt;mstyle mathsize=\&quot;16px\&quot;&gt;&lt;msub&gt;&lt;mi&gt;s&lt;/mi&gt;&lt;mn&gt;0&lt;/mn&gt;&lt;/msub&gt;&lt;/mstyle&gt;&lt;/math&gt;&quot;,&quot;origin&quot;:&quot;MathType for Microsoft Add-in&quot;}" title="s 下标 0"/>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24941" cy="119449"/>
                    </a:xfrm>
                    <a:prstGeom prst="rect">
                      <a:avLst/>
                    </a:prstGeom>
                  </pic:spPr>
                </pic:pic>
              </a:graphicData>
            </a:graphic>
          </wp:inline>
        </w:drawing>
      </w:r>
      <w:r w:rsidRPr="00927504">
        <w:rPr>
          <w:rFonts w:ascii="Times New Roman" w:hAnsi="Times New Roman"/>
        </w:rPr>
        <w:t xml:space="preserve"> represents the initial equivalent factor,  </w:t>
      </w:r>
      <w:r w:rsidRPr="00927504">
        <w:rPr>
          <w:rFonts w:ascii="Times New Roman" w:hAnsi="Times New Roman"/>
          <w:noProof/>
          <w:position w:val="-13"/>
        </w:rPr>
        <w:drawing>
          <wp:inline distT="0" distB="0" distL="0" distR="0" wp14:anchorId="6BABD599" wp14:editId="3A2E43FF">
            <wp:extent cx="135924" cy="174368"/>
            <wp:effectExtent l="0" t="0" r="0" b="0"/>
            <wp:docPr id="1586715910" name="Picture 1" descr="{&quot;mathml&quot;:&quot;&lt;math xmlns=\&quot;http://www.w3.org/1998/Math/MathML\&quot; style=\&quot;font-family:stix;font-size:16px;\&quot;&gt;&lt;msub&gt;&lt;mi&gt;k&lt;/mi&gt;&lt;mi&gt;p&lt;/mi&gt;&lt;/msub&gt;&lt;/math&gt;&quot;,&quot;origin&quot;:&quot;MathType for Microsoft Add-in&quot;}" title="k 下标 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uot;mathml&quot;:&quot;&lt;math xmlns=\&quot;http://www.w3.org/1998/Math/MathML\&quot; style=\&quot;font-family:stix;font-size:16px;\&quot;&gt;&lt;msub&gt;&lt;mi&gt;k&lt;/mi&gt;&lt;mi&gt;p&lt;/mi&gt;&lt;/msub&gt;&lt;/math&gt;&quot;,&quot;origin&quot;:&quot;MathType for Microsoft Add-in&quot;}" title="k 下标 p"/>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35924" cy="174368"/>
                    </a:xfrm>
                    <a:prstGeom prst="rect">
                      <a:avLst/>
                    </a:prstGeom>
                  </pic:spPr>
                </pic:pic>
              </a:graphicData>
            </a:graphic>
          </wp:inline>
        </w:drawing>
      </w:r>
      <w:r w:rsidRPr="00927504">
        <w:rPr>
          <w:rFonts w:ascii="Times New Roman" w:hAnsi="Times New Roman"/>
        </w:rPr>
        <w:t xml:space="preserve"> and </w:t>
      </w:r>
      <w:r w:rsidRPr="00927504">
        <w:rPr>
          <w:rFonts w:ascii="Times New Roman" w:hAnsi="Times New Roman"/>
          <w:noProof/>
          <w:position w:val="-9"/>
        </w:rPr>
        <w:drawing>
          <wp:inline distT="0" distB="0" distL="0" distR="0" wp14:anchorId="1BF35964" wp14:editId="61B91D4E">
            <wp:extent cx="113957" cy="153773"/>
            <wp:effectExtent l="0" t="0" r="0" b="0"/>
            <wp:docPr id="518993841" name="Picture 1" descr="{&quot;mathml&quot;:&quot;&lt;math xmlns=\&quot;http://www.w3.org/1998/Math/MathML\&quot; style=\&quot;font-family:stix;font-size:16px;\&quot;&gt;&lt;msub&gt;&lt;mi&gt;k&lt;/mi&gt;&lt;mi&gt;i&lt;/mi&gt;&lt;/msub&gt;&lt;/math&gt;&quot;,&quot;origin&quot;:&quot;MathType for Microsoft Add-in&quot;}" title="k 下标 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uot;mathml&quot;:&quot;&lt;math xmlns=\&quot;http://www.w3.org/1998/Math/MathML\&quot; style=\&quot;font-family:stix;font-size:16px;\&quot;&gt;&lt;msub&gt;&lt;mi&gt;k&lt;/mi&gt;&lt;mi&gt;i&lt;/mi&gt;&lt;/msub&gt;&lt;/math&gt;&quot;,&quot;origin&quot;:&quot;MathType for Microsoft Add-in&quot;}" title="k 下标 i"/>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13957" cy="153773"/>
                    </a:xfrm>
                    <a:prstGeom prst="rect">
                      <a:avLst/>
                    </a:prstGeom>
                  </pic:spPr>
                </pic:pic>
              </a:graphicData>
            </a:graphic>
          </wp:inline>
        </w:drawing>
      </w:r>
      <w:r w:rsidRPr="00927504">
        <w:rPr>
          <w:rFonts w:ascii="Times New Roman" w:hAnsi="Times New Roman"/>
        </w:rPr>
        <w:t xml:space="preserve"> are the proportional and integral coefficients of the controller, respectively. Based on the driving distance of the driving task, the reference SOC of the PHEV after one charge can be planned as follows:</w:t>
      </w:r>
    </w:p>
    <w:p w14:paraId="698A1C77" w14:textId="77777777" w:rsidR="00A2625E" w:rsidRPr="00927504" w:rsidRDefault="00A2625E" w:rsidP="00A2625E">
      <w:pPr>
        <w:pStyle w:val="a"/>
        <w:spacing w:line="300" w:lineRule="auto"/>
        <w:jc w:val="both"/>
      </w:pPr>
      <w:r w:rsidRPr="00927504">
        <w:tab/>
      </w:r>
      <w:r w:rsidRPr="00927504">
        <w:rPr>
          <w:noProof/>
          <w:position w:val="-24"/>
        </w:rPr>
        <w:drawing>
          <wp:inline distT="0" distB="0" distL="0" distR="0" wp14:anchorId="15A61A39" wp14:editId="2048AADD">
            <wp:extent cx="2705086" cy="352282"/>
            <wp:effectExtent l="0" t="0" r="0" b="0"/>
            <wp:docPr id="744158848" name="Picture 1" descr="{&quot;mathml&quot;:&quot;&lt;math style=\&quot;font-family:stix;font-size:16px;\&quot; xmlns=\&quot;http://www.w3.org/1998/Math/MathML\&quot;&gt;&lt;mstyle mathsize=\&quot;16px\&quot;&gt;&lt;mi&gt;S&lt;/mi&gt;&lt;mi&gt;O&lt;/mi&gt;&lt;msub&gt;&lt;mi&gt;C&lt;/mi&gt;&lt;mrow&gt;&lt;mi&gt;r&lt;/mi&gt;&lt;mi&gt;e&lt;/mi&gt;&lt;mi&gt;f&lt;/mi&gt;&lt;/mrow&gt;&lt;/msub&gt;&lt;mfenced&gt;&lt;mi&gt;t&lt;/mi&gt;&lt;/mfenced&gt;&lt;mo&gt;=&lt;/mo&gt;&lt;mi&gt;S&lt;/mi&gt;&lt;mi&gt;O&lt;/mi&gt;&lt;msub&gt;&lt;mi&gt;C&lt;/mi&gt;&lt;mrow&gt;&lt;mi&gt;i&lt;/mi&gt;&lt;mi&gt;n&lt;/mi&gt;&lt;mi&gt;i&lt;/mi&gt;&lt;mi&gt;t&lt;/mi&gt;&lt;mi&gt;i&lt;/mi&gt;&lt;mi&gt;a&lt;/mi&gt;&lt;mi&gt;l&lt;/mi&gt;&lt;/mrow&gt;&lt;/msub&gt;&lt;mo&gt;-&lt;/mo&gt;&lt;mfrac&gt;&lt;mrow&gt;&lt;msub&gt;&lt;mi&gt;d&lt;/mi&gt;&lt;mi&gt;n&lt;/mi&gt;&lt;/msub&gt;&lt;mfenced&gt;&lt;mi&gt;t&lt;/mi&gt;&lt;/mfenced&gt;&lt;/mrow&gt;&lt;msub&gt;&lt;mi&gt;D&lt;/mi&gt;&lt;mrow&gt;&lt;mi&gt;s&lt;/mi&gt;&lt;mi&gt;p&lt;/mi&gt;&lt;mi&gt;l&lt;/mi&gt;&lt;/mrow&gt;&lt;/msub&gt;&lt;/mfrac&gt;&lt;mfenced&gt;&lt;mrow&gt;&lt;mi&gt;S&lt;/mi&gt;&lt;mi&gt;O&lt;/mi&gt;&lt;msub&gt;&lt;mi&gt;C&lt;/mi&gt;&lt;mrow&gt;&lt;mi&gt;i&lt;/mi&gt;&lt;mi&gt;n&lt;/mi&gt;&lt;mi&gt;i&lt;/mi&gt;&lt;mi&gt;t&lt;/mi&gt;&lt;mi&gt;i&lt;/mi&gt;&lt;mi&gt;a&lt;/mi&gt;&lt;mi&gt;l&lt;/mi&gt;&lt;/mrow&gt;&lt;/msub&gt;&lt;mo&gt;-&lt;/mo&gt;&lt;mi&gt;S&lt;/mi&gt;&lt;mi&gt;O&lt;/mi&gt;&lt;msub&gt;&lt;mi&gt;C&lt;/mi&gt;&lt;mrow&gt;&lt;mi&gt;t&lt;/mi&gt;&lt;mi&gt;a&lt;/mi&gt;&lt;mi&gt;r&lt;/mi&gt;&lt;mi&gt;g&lt;/mi&gt;&lt;mi&gt;e&lt;/mi&gt;&lt;mi&gt;t&lt;/mi&gt;&lt;/mrow&gt;&lt;/msub&gt;&lt;/mrow&gt;&lt;/mfenced&gt;&lt;/mstyle&gt;&lt;/math&gt;&quot;,&quot;origin&quot;:&quot;MathType for Microsoft Add-in&quot;}" title="S O C 下标 r e f 结束下标 左小括号 t 右小括号 等于 S O C 下标 i n i t i a l 结束下标 减 分数 D 下标 s p l 结束下标 分之 d 下标 n 左小括号 t 右小括号 结束分数 左小括号 S O C 下标 i n i t i a l 结束下标 减 S O C 下标 t a r g e t 结束下标 右小括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uot;mathml&quot;:&quot;&lt;math style=\&quot;font-family:stix;font-size:16px;\&quot; xmlns=\&quot;http://www.w3.org/1998/Math/MathML\&quot;&gt;&lt;mstyle mathsize=\&quot;16px\&quot;&gt;&lt;mi&gt;S&lt;/mi&gt;&lt;mi&gt;O&lt;/mi&gt;&lt;msub&gt;&lt;mi&gt;C&lt;/mi&gt;&lt;mrow&gt;&lt;mi&gt;r&lt;/mi&gt;&lt;mi&gt;e&lt;/mi&gt;&lt;mi&gt;f&lt;/mi&gt;&lt;/mrow&gt;&lt;/msub&gt;&lt;mfenced&gt;&lt;mi&gt;t&lt;/mi&gt;&lt;/mfenced&gt;&lt;mo&gt;=&lt;/mo&gt;&lt;mi&gt;S&lt;/mi&gt;&lt;mi&gt;O&lt;/mi&gt;&lt;msub&gt;&lt;mi&gt;C&lt;/mi&gt;&lt;mrow&gt;&lt;mi&gt;i&lt;/mi&gt;&lt;mi&gt;n&lt;/mi&gt;&lt;mi&gt;i&lt;/mi&gt;&lt;mi&gt;t&lt;/mi&gt;&lt;mi&gt;i&lt;/mi&gt;&lt;mi&gt;a&lt;/mi&gt;&lt;mi&gt;l&lt;/mi&gt;&lt;/mrow&gt;&lt;/msub&gt;&lt;mo&gt;-&lt;/mo&gt;&lt;mfrac&gt;&lt;mrow&gt;&lt;msub&gt;&lt;mi&gt;d&lt;/mi&gt;&lt;mi&gt;n&lt;/mi&gt;&lt;/msub&gt;&lt;mfenced&gt;&lt;mi&gt;t&lt;/mi&gt;&lt;/mfenced&gt;&lt;/mrow&gt;&lt;msub&gt;&lt;mi&gt;D&lt;/mi&gt;&lt;mrow&gt;&lt;mi&gt;s&lt;/mi&gt;&lt;mi&gt;p&lt;/mi&gt;&lt;mi&gt;l&lt;/mi&gt;&lt;/mrow&gt;&lt;/msub&gt;&lt;/mfrac&gt;&lt;mfenced&gt;&lt;mrow&gt;&lt;mi&gt;S&lt;/mi&gt;&lt;mi&gt;O&lt;/mi&gt;&lt;msub&gt;&lt;mi&gt;C&lt;/mi&gt;&lt;mrow&gt;&lt;mi&gt;i&lt;/mi&gt;&lt;mi&gt;n&lt;/mi&gt;&lt;mi&gt;i&lt;/mi&gt;&lt;mi&gt;t&lt;/mi&gt;&lt;mi&gt;i&lt;/mi&gt;&lt;mi&gt;a&lt;/mi&gt;&lt;mi&gt;l&lt;/mi&gt;&lt;/mrow&gt;&lt;/msub&gt;&lt;mo&gt;-&lt;/mo&gt;&lt;mi&gt;S&lt;/mi&gt;&lt;mi&gt;O&lt;/mi&gt;&lt;msub&gt;&lt;mi&gt;C&lt;/mi&gt;&lt;mrow&gt;&lt;mi&gt;t&lt;/mi&gt;&lt;mi&gt;a&lt;/mi&gt;&lt;mi&gt;r&lt;/mi&gt;&lt;mi&gt;g&lt;/mi&gt;&lt;mi&gt;e&lt;/mi&gt;&lt;mi&gt;t&lt;/mi&gt;&lt;/mrow&gt;&lt;/msub&gt;&lt;/mrow&gt;&lt;/mfenced&gt;&lt;/mstyle&gt;&lt;/math&gt;&quot;,&quot;origin&quot;:&quot;MathType for Microsoft Add-in&quot;}" title="S O C 下标 r e f 结束下标 左小括号 t 右小括号 等于 S O C 下标 i n i t i a l 结束下标 减 分数 D 下标 s p l 结束下标 分之 d 下标 n 左小括号 t 右小括号 结束分数 左小括号 S O C 下标 i n i t i a l 结束下标 减 S O C 下标 t a r g e t 结束下标 右小括号"/>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705086" cy="352282"/>
                    </a:xfrm>
                    <a:prstGeom prst="rect">
                      <a:avLst/>
                    </a:prstGeom>
                  </pic:spPr>
                </pic:pic>
              </a:graphicData>
            </a:graphic>
          </wp:inline>
        </w:drawing>
      </w:r>
      <w:r w:rsidRPr="00927504">
        <w:tab/>
        <w:t>(11)</w:t>
      </w:r>
    </w:p>
    <w:p w14:paraId="7272FBE3" w14:textId="77777777" w:rsidR="00A2625E" w:rsidRPr="00927504" w:rsidRDefault="00A2625E" w:rsidP="00A2625E">
      <w:pPr>
        <w:spacing w:line="300" w:lineRule="auto"/>
        <w:ind w:firstLineChars="200" w:firstLine="400"/>
        <w:rPr>
          <w:rFonts w:ascii="Times New Roman" w:hAnsi="Times New Roman"/>
        </w:rPr>
      </w:pPr>
      <w:r w:rsidRPr="00927504">
        <w:rPr>
          <w:rFonts w:ascii="Times New Roman" w:hAnsi="Times New Roman"/>
        </w:rPr>
        <w:t xml:space="preserve">In the equation, </w:t>
      </w:r>
      <w:r w:rsidRPr="00927504">
        <w:rPr>
          <w:rFonts w:ascii="Times New Roman" w:hAnsi="Times New Roman"/>
          <w:noProof/>
          <w:position w:val="-13"/>
        </w:rPr>
        <w:drawing>
          <wp:inline distT="0" distB="0" distL="0" distR="0" wp14:anchorId="1ECFB5EE" wp14:editId="2183368B">
            <wp:extent cx="244389" cy="168876"/>
            <wp:effectExtent l="0" t="0" r="0" b="0"/>
            <wp:docPr id="182411166" name="Picture 1" descr="{&quot;mathml&quot;:&quot;&lt;math xmlns=\&quot;http://www.w3.org/1998/Math/MathML\&quot; style=\&quot;font-family:stix;font-size:16px;\&quot;&gt;&lt;msub&gt;&lt;mi&gt;D&lt;/mi&gt;&lt;mrow&gt;&lt;mi&gt;s&lt;/mi&gt;&lt;mi&gt;p&lt;/mi&gt;&lt;mi&gt;l&lt;/mi&gt;&lt;/mrow&gt;&lt;/msub&gt;&lt;/math&gt;&quot;,&quot;origin&quot;:&quot;MathType for Microsoft Add-in&quot;}" title="D 下标 s p l 结束下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uot;mathml&quot;:&quot;&lt;math xmlns=\&quot;http://www.w3.org/1998/Math/MathML\&quot; style=\&quot;font-family:stix;font-size:16px;\&quot;&gt;&lt;msub&gt;&lt;mi&gt;D&lt;/mi&gt;&lt;mrow&gt;&lt;mi&gt;s&lt;/mi&gt;&lt;mi&gt;p&lt;/mi&gt;&lt;mi&gt;l&lt;/mi&gt;&lt;/mrow&gt;&lt;/msub&gt;&lt;/math&gt;&quot;,&quot;origin&quot;:&quot;MathType for Microsoft Add-in&quot;}" title="D 下标 s p l 结束下标"/>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44389" cy="168876"/>
                    </a:xfrm>
                    <a:prstGeom prst="rect">
                      <a:avLst/>
                    </a:prstGeom>
                  </pic:spPr>
                </pic:pic>
              </a:graphicData>
            </a:graphic>
          </wp:inline>
        </w:drawing>
      </w:r>
      <w:r w:rsidRPr="00927504">
        <w:rPr>
          <w:rFonts w:ascii="Times New Roman" w:hAnsi="Times New Roman"/>
        </w:rPr>
        <w:t xml:space="preserve"> represents the total distance traveled between two charging tasks of the PHEV.</w:t>
      </w:r>
      <w:r w:rsidRPr="00927504">
        <w:rPr>
          <w:rFonts w:ascii="Times New Roman" w:hAnsi="Times New Roman"/>
          <w:noProof/>
          <w:position w:val="-9"/>
        </w:rPr>
        <w:t xml:space="preserve"> </w:t>
      </w:r>
      <w:r w:rsidRPr="00927504">
        <w:rPr>
          <w:rFonts w:ascii="Times New Roman" w:hAnsi="Times New Roman"/>
          <w:noProof/>
          <w:position w:val="-9"/>
        </w:rPr>
        <w:drawing>
          <wp:inline distT="0" distB="0" distL="0" distR="0" wp14:anchorId="41D0261F" wp14:editId="695352DE">
            <wp:extent cx="361092" cy="153773"/>
            <wp:effectExtent l="0" t="0" r="0" b="0"/>
            <wp:docPr id="339052572" name="Picture 1" descr="{&quot;mathml&quot;:&quot;&lt;math xmlns=\&quot;http://www.w3.org/1998/Math/MathML\&quot; style=\&quot;font-family:stix;font-size:16px;\&quot;&gt;&lt;msub&gt;&lt;mi&gt;d&lt;/mi&gt;&lt;mi&gt;n&lt;/mi&gt;&lt;/msub&gt;&lt;mfenced&gt;&lt;mi&gt;t&lt;/mi&gt;&lt;/mfenced&gt;&lt;/math&gt;&quot;,&quot;origin&quot;:&quot;MathType for Microsoft Add-in&quot;}" title="d 下标 n 左小括号 t 右小括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uot;mathml&quot;:&quot;&lt;math xmlns=\&quot;http://www.w3.org/1998/Math/MathML\&quot; style=\&quot;font-family:stix;font-size:16px;\&quot;&gt;&lt;msub&gt;&lt;mi&gt;d&lt;/mi&gt;&lt;mi&gt;n&lt;/mi&gt;&lt;/msub&gt;&lt;mfenced&gt;&lt;mi&gt;t&lt;/mi&gt;&lt;/mfenced&gt;&lt;/math&gt;&quot;,&quot;origin&quot;:&quot;MathType for Microsoft Add-in&quot;}" title="d 下标 n 左小括号 t 右小括号"/>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61092" cy="153773"/>
                    </a:xfrm>
                    <a:prstGeom prst="rect">
                      <a:avLst/>
                    </a:prstGeom>
                  </pic:spPr>
                </pic:pic>
              </a:graphicData>
            </a:graphic>
          </wp:inline>
        </w:drawing>
      </w:r>
      <w:r w:rsidRPr="00927504">
        <w:rPr>
          <w:rFonts w:ascii="Times New Roman" w:hAnsi="Times New Roman"/>
        </w:rPr>
        <w:t xml:space="preserve"> denotes the distance of a driving task, which is the distance traveled by the vehicle after charging.</w:t>
      </w:r>
    </w:p>
    <w:p w14:paraId="62DEE61E" w14:textId="09668A1E" w:rsidR="00A2625E" w:rsidRPr="00A2625E" w:rsidRDefault="00A2625E" w:rsidP="00A2625E">
      <w:pPr>
        <w:pStyle w:val="Body"/>
        <w:spacing w:after="0"/>
        <w:rPr>
          <w:rFonts w:ascii="Arial" w:hAnsi="Arial" w:cs="Arial"/>
          <w:b/>
          <w:lang w:eastAsia="zh-CN"/>
        </w:rPr>
      </w:pPr>
      <w:r w:rsidRPr="00A2625E">
        <w:rPr>
          <w:rFonts w:ascii="Arial" w:hAnsi="Arial" w:cs="Arial"/>
          <w:b/>
          <w:caps/>
        </w:rPr>
        <w:t>2.</w:t>
      </w:r>
      <w:r>
        <w:rPr>
          <w:rFonts w:ascii="Arial" w:hAnsi="Arial" w:cs="Arial" w:hint="eastAsia"/>
          <w:b/>
          <w:caps/>
          <w:lang w:eastAsia="zh-CN"/>
        </w:rPr>
        <w:t xml:space="preserve">3 </w:t>
      </w:r>
      <w:r>
        <w:rPr>
          <w:rFonts w:ascii="Arial" w:hAnsi="Arial" w:cs="Arial" w:hint="eastAsia"/>
          <w:b/>
          <w:lang w:eastAsia="zh-CN"/>
        </w:rPr>
        <w:t>Developing a two-state adaptive optimization strategy using PMP framework</w:t>
      </w:r>
    </w:p>
    <w:p w14:paraId="5D070A65" w14:textId="77777777" w:rsidR="00CC3FF1" w:rsidRPr="00927504" w:rsidRDefault="00CC3FF1" w:rsidP="00CC3FF1">
      <w:pPr>
        <w:spacing w:line="300" w:lineRule="auto"/>
        <w:ind w:firstLineChars="200" w:firstLine="400"/>
        <w:rPr>
          <w:rFonts w:ascii="Times New Roman" w:hAnsi="Times New Roman"/>
        </w:rPr>
      </w:pPr>
      <w:r w:rsidRPr="00927504">
        <w:rPr>
          <w:rFonts w:ascii="Times New Roman" w:hAnsi="Times New Roman"/>
        </w:rPr>
        <w:t>After studying the adaptability of the PI controller, to explore a simple and effective multi-objective adaptive solution, we first directly incorporate the battery aging term into the ECMS optimization strategy. We embed the aging model into the optimization framework to obtain a reasonable weighting factor based on PMP. The performance of the single-state adaptive strategy in the multi-objective adaptive optimization process was tested in simulation scenarios composed of random conditions 1 and random conditions 4. The instantaneous cost function can be represented as:</w:t>
      </w:r>
    </w:p>
    <w:p w14:paraId="7226AC2A" w14:textId="77777777" w:rsidR="00CC3FF1" w:rsidRPr="00927504" w:rsidRDefault="00CC3FF1" w:rsidP="00CC3FF1">
      <w:pPr>
        <w:pStyle w:val="a"/>
        <w:spacing w:line="300" w:lineRule="auto"/>
        <w:jc w:val="both"/>
      </w:pPr>
      <w:r w:rsidRPr="00927504">
        <w:tab/>
      </w:r>
      <w:r w:rsidRPr="00927504">
        <w:rPr>
          <w:noProof/>
          <w:position w:val="-25"/>
        </w:rPr>
        <w:drawing>
          <wp:inline distT="0" distB="0" distL="0" distR="0" wp14:anchorId="26CBA07A" wp14:editId="6CD83605">
            <wp:extent cx="2409249" cy="388901"/>
            <wp:effectExtent l="0" t="0" r="0" b="0"/>
            <wp:docPr id="2128622422" name="Picture 1" descr="{&quot;mathml&quot;:&quot;&lt;math xmlns=\&quot;http://www.w3.org/1998/Math/MathML\&quot; style=\&quot;font-family:stix;font-size:16px;\&quot;&gt;&lt;mi&gt;G&lt;/mi&gt;&lt;mo&gt;=&lt;/mo&gt;&lt;msub&gt;&lt;mi&gt;c&lt;/mi&gt;&lt;mi&gt;f&lt;/mi&gt;&lt;/msub&gt;&lt;mover&gt;&lt;msub&gt;&lt;mi&gt;m&lt;/mi&gt;&lt;mi&gt;f&lt;/mi&gt;&lt;/msub&gt;&lt;mo&gt;&amp;#xB7;&lt;/mo&gt;&lt;/mover&gt;&lt;mo&gt;+&lt;/mo&gt;&lt;mi&gt;s&lt;/mi&gt;&lt;mfenced&gt;&lt;mi&gt;t&lt;/mi&gt;&lt;/mfenced&gt;&lt;msub&gt;&lt;mi&gt;c&lt;/mi&gt;&lt;mi&gt;e&lt;/mi&gt;&lt;/msub&gt;&lt;mfrac&gt;&lt;msub&gt;&lt;mi&gt;P&lt;/mi&gt;&lt;mrow&gt;&lt;mi&gt;b&lt;/mi&gt;&lt;mi&gt;a&lt;/mi&gt;&lt;mi&gt;t&lt;/mi&gt;&lt;/mrow&gt;&lt;/msub&gt;&lt;mn&gt;3600&lt;/mn&gt;&lt;/mfrac&gt;&lt;mo&gt;=&lt;/mo&gt;&lt;msub&gt;&lt;mi&gt;&amp;#x3C9;&lt;/mi&gt;&lt;mi&gt;r&lt;/mi&gt;&lt;/msub&gt;&lt;msub&gt;&lt;mi&gt;c&lt;/mi&gt;&lt;mrow&gt;&lt;mi&gt;b&lt;/mi&gt;&lt;mi&gt;a&lt;/mi&gt;&lt;mi&gt;t&lt;/mi&gt;&lt;/mrow&gt;&lt;/msub&gt;&lt;mfrac&gt;&lt;mrow&gt;&lt;mi&gt;&amp;#x3C3;&lt;/mi&gt;&lt;mfenced open=\&quot;|\&quot; close=\&quot;|\&quot;&gt;&lt;msub&gt;&lt;mi&gt;I&lt;/mi&gt;&lt;mrow&gt;&lt;mi&gt;b&lt;/mi&gt;&lt;mi&gt;a&lt;/mi&gt;&lt;mi&gt;t&lt;/mi&gt;&lt;/mrow&gt;&lt;/msub&gt;&lt;/mfenced&gt;&lt;/mrow&gt;&lt;mrow&gt;&lt;mn&gt;3600&lt;/mn&gt;&lt;mi&gt;A&lt;/mi&gt;&lt;msub&gt;&lt;mi&gt;h&lt;/mi&gt;&lt;mrow&gt;&lt;mi&gt;n&lt;/mi&gt;&lt;mi&gt;o&lt;/mi&gt;&lt;mi&gt;m&lt;/mi&gt;&lt;/mrow&gt;&lt;/msub&gt;&lt;/mrow&gt;&lt;/mfrac&gt;&lt;/math&gt;&quot;,&quot;origin&quot;:&quot;MathType for Microsoft Add-in&quot;}" title="G 等于 c 下标 f 多 m 下标 f 有 乘 在上方 加 s 左小括号 t 右小括号 c 下标 e 分数 3600 分之 P 下标 b a t 结束下标 等于 omega （ 小写 ） 下标 r c 下标 b a t 结束下标 分数 3600 A h 下标 n o m 结束下标 分之 sigma （ 小写 ） 左 绝对值 I 下标 b a t 结束下标 右 绝对值 结束分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uot;mathml&quot;:&quot;&lt;math xmlns=\&quot;http://www.w3.org/1998/Math/MathML\&quot; style=\&quot;font-family:stix;font-size:16px;\&quot;&gt;&lt;mi&gt;G&lt;/mi&gt;&lt;mo&gt;=&lt;/mo&gt;&lt;msub&gt;&lt;mi&gt;c&lt;/mi&gt;&lt;mi&gt;f&lt;/mi&gt;&lt;/msub&gt;&lt;mover&gt;&lt;msub&gt;&lt;mi&gt;m&lt;/mi&gt;&lt;mi&gt;f&lt;/mi&gt;&lt;/msub&gt;&lt;mo&gt;&amp;#xB7;&lt;/mo&gt;&lt;/mover&gt;&lt;mo&gt;+&lt;/mo&gt;&lt;mi&gt;s&lt;/mi&gt;&lt;mfenced&gt;&lt;mi&gt;t&lt;/mi&gt;&lt;/mfenced&gt;&lt;msub&gt;&lt;mi&gt;c&lt;/mi&gt;&lt;mi&gt;e&lt;/mi&gt;&lt;/msub&gt;&lt;mfrac&gt;&lt;msub&gt;&lt;mi&gt;P&lt;/mi&gt;&lt;mrow&gt;&lt;mi&gt;b&lt;/mi&gt;&lt;mi&gt;a&lt;/mi&gt;&lt;mi&gt;t&lt;/mi&gt;&lt;/mrow&gt;&lt;/msub&gt;&lt;mn&gt;3600&lt;/mn&gt;&lt;/mfrac&gt;&lt;mo&gt;=&lt;/mo&gt;&lt;msub&gt;&lt;mi&gt;&amp;#x3C9;&lt;/mi&gt;&lt;mi&gt;r&lt;/mi&gt;&lt;/msub&gt;&lt;msub&gt;&lt;mi&gt;c&lt;/mi&gt;&lt;mrow&gt;&lt;mi&gt;b&lt;/mi&gt;&lt;mi&gt;a&lt;/mi&gt;&lt;mi&gt;t&lt;/mi&gt;&lt;/mrow&gt;&lt;/msub&gt;&lt;mfrac&gt;&lt;mrow&gt;&lt;mi&gt;&amp;#x3C3;&lt;/mi&gt;&lt;mfenced open=\&quot;|\&quot; close=\&quot;|\&quot;&gt;&lt;msub&gt;&lt;mi&gt;I&lt;/mi&gt;&lt;mrow&gt;&lt;mi&gt;b&lt;/mi&gt;&lt;mi&gt;a&lt;/mi&gt;&lt;mi&gt;t&lt;/mi&gt;&lt;/mrow&gt;&lt;/msub&gt;&lt;/mfenced&gt;&lt;/mrow&gt;&lt;mrow&gt;&lt;mn&gt;3600&lt;/mn&gt;&lt;mi&gt;A&lt;/mi&gt;&lt;msub&gt;&lt;mi&gt;h&lt;/mi&gt;&lt;mrow&gt;&lt;mi&gt;n&lt;/mi&gt;&lt;mi&gt;o&lt;/mi&gt;&lt;mi&gt;m&lt;/mi&gt;&lt;/mrow&gt;&lt;/msub&gt;&lt;/mrow&gt;&lt;/mfrac&gt;&lt;/math&gt;&quot;,&quot;origin&quot;:&quot;MathType for Microsoft Add-in&quot;}" title="G 等于 c 下标 f 多 m 下标 f 有 乘 在上方 加 s 左小括号 t 右小括号 c 下标 e 分数 3600 分之 P 下标 b a t 结束下标 等于 omega （ 小写 ） 下标 r c 下标 b a t 结束下标 分数 3600 A h 下标 n o m 结束下标 分之 sigma （ 小写 ） 左 绝对值 I 下标 b a t 结束下标 右 绝对值 结束分数"/>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409249" cy="388901"/>
                    </a:xfrm>
                    <a:prstGeom prst="rect">
                      <a:avLst/>
                    </a:prstGeom>
                  </pic:spPr>
                </pic:pic>
              </a:graphicData>
            </a:graphic>
          </wp:inline>
        </w:drawing>
      </w:r>
      <w:r w:rsidRPr="00927504">
        <w:tab/>
        <w:t>(12)</w:t>
      </w:r>
    </w:p>
    <w:p w14:paraId="50A7C18A" w14:textId="77777777" w:rsidR="00CC3FF1" w:rsidRPr="00927504" w:rsidRDefault="00CC3FF1" w:rsidP="00CC3FF1">
      <w:pPr>
        <w:spacing w:line="300" w:lineRule="auto"/>
        <w:ind w:firstLineChars="200" w:firstLine="400"/>
        <w:rPr>
          <w:rFonts w:ascii="Times New Roman" w:hAnsi="Times New Roman"/>
        </w:rPr>
      </w:pPr>
      <w:r w:rsidRPr="00927504">
        <w:rPr>
          <w:rFonts w:ascii="Times New Roman" w:hAnsi="Times New Roman"/>
        </w:rPr>
        <w:t xml:space="preserve">To track the battery capacity degradation trajectory of the ideal compromise solution, the state variable </w:t>
      </w:r>
      <w:r w:rsidRPr="00927504">
        <w:rPr>
          <w:rFonts w:ascii="Times New Roman" w:hAnsi="Times New Roman"/>
          <w:noProof/>
          <w:position w:val="-13"/>
        </w:rPr>
        <w:drawing>
          <wp:inline distT="0" distB="0" distL="0" distR="0" wp14:anchorId="3D9D4585" wp14:editId="5580C1C7">
            <wp:extent cx="347362" cy="174368"/>
            <wp:effectExtent l="0" t="0" r="0" b="0"/>
            <wp:docPr id="604770346" name="Picture 1" descr="{&quot;mathml&quot;:&quot;&lt;math xmlns=\&quot;http://www.w3.org/1998/Math/MathML\&quot; style=\&quot;font-family:stix;font-size:16px;\&quot;&gt;&lt;mi&gt;A&lt;/mi&gt;&lt;msub&gt;&lt;mi&gt;h&lt;/mi&gt;&lt;mrow&gt;&lt;mi&gt;e&lt;/mi&gt;&lt;mi&gt;f&lt;/mi&gt;&lt;mi&gt;f&lt;/mi&gt;&lt;/mrow&gt;&lt;/msub&gt;&lt;/math&gt;&quot;,&quot;origin&quot;:&quot;MathType for Microsoft Add-in&quot;}" title="A h 下标 e f f 结束下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uot;mathml&quot;:&quot;&lt;math xmlns=\&quot;http://www.w3.org/1998/Math/MathML\&quot; style=\&quot;font-family:stix;font-size:16px;\&quot;&gt;&lt;mi&gt;A&lt;/mi&gt;&lt;msub&gt;&lt;mi&gt;h&lt;/mi&gt;&lt;mrow&gt;&lt;mi&gt;e&lt;/mi&gt;&lt;mi&gt;f&lt;/mi&gt;&lt;mi&gt;f&lt;/mi&gt;&lt;/mrow&gt;&lt;/msub&gt;&lt;/math&gt;&quot;,&quot;origin&quot;:&quot;MathType for Microsoft Add-in&quot;}" title="A h 下标 e f f 结束下标"/>
                    <pic:cNvPicPr/>
                  </pic:nvPicPr>
                  <pic:blipFill>
                    <a:blip r:embed="rId46" cstate="print">
                      <a:extLst>
                        <a:ext uri="{28A0092B-C50C-407E-A947-70E740481C1C}">
                          <a14:useLocalDpi xmlns:a14="http://schemas.microsoft.com/office/drawing/2010/main" val="0"/>
                        </a:ext>
                      </a:extLst>
                    </a:blip>
                    <a:stretch>
                      <a:fillRect/>
                    </a:stretch>
                  </pic:blipFill>
                  <pic:spPr>
                    <a:xfrm>
                      <a:off x="0" y="0"/>
                      <a:ext cx="347362" cy="174368"/>
                    </a:xfrm>
                    <a:prstGeom prst="rect">
                      <a:avLst/>
                    </a:prstGeom>
                  </pic:spPr>
                </pic:pic>
              </a:graphicData>
            </a:graphic>
          </wp:inline>
        </w:drawing>
      </w:r>
      <w:r w:rsidRPr="00927504">
        <w:rPr>
          <w:rFonts w:ascii="Times New Roman" w:hAnsi="Times New Roman"/>
        </w:rPr>
        <w:t xml:space="preserve"> is introduced. According to the PMP principle, the Hamiltonian function can be transformed into:</w:t>
      </w:r>
    </w:p>
    <w:p w14:paraId="4EB8B5C1" w14:textId="77777777" w:rsidR="00CC3FF1" w:rsidRPr="00927504" w:rsidRDefault="00CC3FF1" w:rsidP="00CC3FF1">
      <w:pPr>
        <w:pStyle w:val="a"/>
        <w:spacing w:line="300" w:lineRule="auto"/>
        <w:jc w:val="both"/>
      </w:pPr>
      <w:r w:rsidRPr="00927504">
        <w:lastRenderedPageBreak/>
        <w:tab/>
      </w:r>
      <w:r w:rsidRPr="00927504">
        <w:rPr>
          <w:noProof/>
          <w:position w:val="-61"/>
        </w:rPr>
        <w:drawing>
          <wp:inline distT="0" distB="0" distL="0" distR="0" wp14:anchorId="4796CD8D" wp14:editId="7F588764">
            <wp:extent cx="2335675" cy="772342"/>
            <wp:effectExtent l="0" t="0" r="0" b="0"/>
            <wp:docPr id="2002388377" name="Picture 1" descr="{&quot;mathml&quot;:&quot;&lt;math style=\&quot;font-family:stix;font-size:16px;\&quot; xmlns=\&quot;http://www.w3.org/1998/Math/MathML\&quot;&gt;&lt;mstyle mathsize=\&quot;16px\&quot;&gt;&lt;mi&gt;H&lt;/mi&gt;&lt;mo&gt;=&lt;/mo&gt;&lt;msub&gt;&lt;mi&gt;c&lt;/mi&gt;&lt;mi&gt;f&lt;/mi&gt;&lt;/msub&gt;&lt;msub&gt;&lt;mover&gt;&lt;mi&gt;m&lt;/mi&gt;&lt;mo&gt;&amp;#xB7;&lt;/mo&gt;&lt;/mover&gt;&lt;mrow&gt;&lt;mi&gt;e&lt;/mi&gt;&lt;mi&gt;f&lt;/mi&gt;&lt;mi&gt;f&lt;/mi&gt;&lt;/mrow&gt;&lt;/msub&gt;&lt;mo&gt;+&lt;/mo&gt;&lt;msub&gt;&lt;mi&gt;c&lt;/mi&gt;&lt;mi&gt;e&lt;/mi&gt;&lt;/msub&gt;&lt;mfrac&gt;&lt;msub&gt;&lt;mi&gt;P&lt;/mi&gt;&lt;mrow&gt;&lt;mi&gt;b&lt;/mi&gt;&lt;mi&gt;a&lt;/mi&gt;&lt;mi&gt;t&lt;/mi&gt;&lt;/mrow&gt;&lt;/msub&gt;&lt;mn&gt;3600&lt;/mn&gt;&lt;/mfrac&gt;&lt;mo&gt;+&lt;/mo&gt;&lt;msub&gt;&lt;mi&gt;&amp;#x3C9;&lt;/mi&gt;&lt;mi&gt;r&lt;/mi&gt;&lt;/msub&gt;&lt;msub&gt;&lt;mi&gt;c&lt;/mi&gt;&lt;mrow&gt;&lt;mi&gt;b&lt;/mi&gt;&lt;mi&gt;a&lt;/mi&gt;&lt;mi&gt;t&lt;/mi&gt;&lt;/mrow&gt;&lt;/msub&gt;&lt;mfrac&gt;&lt;mrow&gt;&lt;mi&gt;&amp;#x3C3;&lt;/mi&gt;&lt;mfenced open=\&quot;|\&quot; close=\&quot;|\&quot;&gt;&lt;msub&gt;&lt;mi&gt;I&lt;/mi&gt;&lt;mrow&gt;&lt;mi&gt;b&lt;/mi&gt;&lt;mi&gt;a&lt;/mi&gt;&lt;mi&gt;t&lt;/mi&gt;&lt;/mrow&gt;&lt;/msub&gt;&lt;/mfenced&gt;&lt;/mrow&gt;&lt;mrow&gt;&lt;mn&gt;3600&lt;/mn&gt;&lt;mi&gt;A&lt;/mi&gt;&lt;msub&gt;&lt;mi&gt;h&lt;/mi&gt;&lt;mrow&gt;&lt;mi&gt;n&lt;/mi&gt;&lt;mi&gt;o&lt;/mi&gt;&lt;mi&gt;m&lt;/mi&gt;&lt;/mrow&gt;&lt;/msub&gt;&lt;/mrow&gt;&lt;/mfrac&gt;&lt;mspace linebreak=\&quot;newline\&quot;/&gt;&lt;mo&gt;&amp;#xA0;&lt;/mo&gt;&lt;mo&gt;&amp;#xA0;&lt;/mo&gt;&lt;mo&gt;&amp;#xA0;&lt;/mo&gt;&lt;mo&gt;&amp;#xA0;&lt;/mo&gt;&lt;mo&gt;&amp;#xA0;&lt;/mo&gt;&lt;mo&gt;&amp;#xA0;&lt;/mo&gt;&lt;mo&gt;+&lt;/mo&gt;&lt;msub&gt;&lt;mi&gt;&amp;#x3BB;&lt;/mi&gt;&lt;mn&gt;0&lt;/mn&gt;&lt;/msub&gt;&lt;mfenced&gt;&lt;mi&gt;t&lt;/mi&gt;&lt;/mfenced&gt;&lt;mover&gt;&lt;mrow&gt;&lt;mi&gt;S&lt;/mi&gt;&lt;mi&gt;O&lt;/mi&gt;&lt;mi&gt;C&lt;/mi&gt;&lt;/mrow&gt;&lt;mo&gt;&amp;#xB7;&lt;/mo&gt;&lt;/mover&gt;&lt;mo&gt;+&lt;/mo&gt;&lt;msub&gt;&lt;mi&gt;&amp;#x3BB;&lt;/mi&gt;&lt;mn&gt;1&lt;/mn&gt;&lt;/msub&gt;&lt;mfenced&gt;&lt;mi&gt;t&lt;/mi&gt;&lt;/mfenced&gt;&lt;mi&gt;A&lt;/mi&gt;&lt;msub&gt;&lt;mover&gt;&lt;mi&gt;h&lt;/mi&gt;&lt;mo&gt;&amp;#xB7;&lt;/mo&gt;&lt;/mover&gt;&lt;mrow&gt;&lt;mi&gt;e&lt;/mi&gt;&lt;mi&gt;f&lt;/mi&gt;&lt;mi&gt;f&lt;/mi&gt;&lt;/mrow&gt;&lt;/msub&gt;&lt;/mstyle&gt;&lt;/math&gt;&quot;,&quot;origin&quot;:&quot;MathType for Microsoft Add-in&quot;}" title="H 等于 c 下标 f m 有 乘 在上方 下标 e f f 结束下标 加 c 下标 e 分数 3600 分之 P 下标 b a t 结束下标 加 omega （ 小写 ） 下标 r c 下标 b a t 结束下标 分数 3600 A h 下标 n o m 结束下标 分之 sigma （ 小写 ） 左 绝对值 I 下标 b a t 结束下标 右 绝对值 结束分数&#10;空格 空格 空格 空格 空格 空格 加 lambda （ 小写 ） 下标 0 左小括号 t 右小括号 多 S O C 有 乘 在上方 加 lambda （ 小写 ） 下标 1 左小括号 t 右小括号 A h 有 乘 在上方 下标 e f f 结束下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uot;mathml&quot;:&quot;&lt;math style=\&quot;font-family:stix;font-size:16px;\&quot; xmlns=\&quot;http://www.w3.org/1998/Math/MathML\&quot;&gt;&lt;mstyle mathsize=\&quot;16px\&quot;&gt;&lt;mi&gt;H&lt;/mi&gt;&lt;mo&gt;=&lt;/mo&gt;&lt;msub&gt;&lt;mi&gt;c&lt;/mi&gt;&lt;mi&gt;f&lt;/mi&gt;&lt;/msub&gt;&lt;msub&gt;&lt;mover&gt;&lt;mi&gt;m&lt;/mi&gt;&lt;mo&gt;&amp;#xB7;&lt;/mo&gt;&lt;/mover&gt;&lt;mrow&gt;&lt;mi&gt;e&lt;/mi&gt;&lt;mi&gt;f&lt;/mi&gt;&lt;mi&gt;f&lt;/mi&gt;&lt;/mrow&gt;&lt;/msub&gt;&lt;mo&gt;+&lt;/mo&gt;&lt;msub&gt;&lt;mi&gt;c&lt;/mi&gt;&lt;mi&gt;e&lt;/mi&gt;&lt;/msub&gt;&lt;mfrac&gt;&lt;msub&gt;&lt;mi&gt;P&lt;/mi&gt;&lt;mrow&gt;&lt;mi&gt;b&lt;/mi&gt;&lt;mi&gt;a&lt;/mi&gt;&lt;mi&gt;t&lt;/mi&gt;&lt;/mrow&gt;&lt;/msub&gt;&lt;mn&gt;3600&lt;/mn&gt;&lt;/mfrac&gt;&lt;mo&gt;+&lt;/mo&gt;&lt;msub&gt;&lt;mi&gt;&amp;#x3C9;&lt;/mi&gt;&lt;mi&gt;r&lt;/mi&gt;&lt;/msub&gt;&lt;msub&gt;&lt;mi&gt;c&lt;/mi&gt;&lt;mrow&gt;&lt;mi&gt;b&lt;/mi&gt;&lt;mi&gt;a&lt;/mi&gt;&lt;mi&gt;t&lt;/mi&gt;&lt;/mrow&gt;&lt;/msub&gt;&lt;mfrac&gt;&lt;mrow&gt;&lt;mi&gt;&amp;#x3C3;&lt;/mi&gt;&lt;mfenced open=\&quot;|\&quot; close=\&quot;|\&quot;&gt;&lt;msub&gt;&lt;mi&gt;I&lt;/mi&gt;&lt;mrow&gt;&lt;mi&gt;b&lt;/mi&gt;&lt;mi&gt;a&lt;/mi&gt;&lt;mi&gt;t&lt;/mi&gt;&lt;/mrow&gt;&lt;/msub&gt;&lt;/mfenced&gt;&lt;/mrow&gt;&lt;mrow&gt;&lt;mn&gt;3600&lt;/mn&gt;&lt;mi&gt;A&lt;/mi&gt;&lt;msub&gt;&lt;mi&gt;h&lt;/mi&gt;&lt;mrow&gt;&lt;mi&gt;n&lt;/mi&gt;&lt;mi&gt;o&lt;/mi&gt;&lt;mi&gt;m&lt;/mi&gt;&lt;/mrow&gt;&lt;/msub&gt;&lt;/mrow&gt;&lt;/mfrac&gt;&lt;mspace linebreak=\&quot;newline\&quot;/&gt;&lt;mo&gt;&amp;#xA0;&lt;/mo&gt;&lt;mo&gt;&amp;#xA0;&lt;/mo&gt;&lt;mo&gt;&amp;#xA0;&lt;/mo&gt;&lt;mo&gt;&amp;#xA0;&lt;/mo&gt;&lt;mo&gt;&amp;#xA0;&lt;/mo&gt;&lt;mo&gt;&amp;#xA0;&lt;/mo&gt;&lt;mo&gt;+&lt;/mo&gt;&lt;msub&gt;&lt;mi&gt;&amp;#x3BB;&lt;/mi&gt;&lt;mn&gt;0&lt;/mn&gt;&lt;/msub&gt;&lt;mfenced&gt;&lt;mi&gt;t&lt;/mi&gt;&lt;/mfenced&gt;&lt;mover&gt;&lt;mrow&gt;&lt;mi&gt;S&lt;/mi&gt;&lt;mi&gt;O&lt;/mi&gt;&lt;mi&gt;C&lt;/mi&gt;&lt;/mrow&gt;&lt;mo&gt;&amp;#xB7;&lt;/mo&gt;&lt;/mover&gt;&lt;mo&gt;+&lt;/mo&gt;&lt;msub&gt;&lt;mi&gt;&amp;#x3BB;&lt;/mi&gt;&lt;mn&gt;1&lt;/mn&gt;&lt;/msub&gt;&lt;mfenced&gt;&lt;mi&gt;t&lt;/mi&gt;&lt;/mfenced&gt;&lt;mi&gt;A&lt;/mi&gt;&lt;msub&gt;&lt;mover&gt;&lt;mi&gt;h&lt;/mi&gt;&lt;mo&gt;&amp;#xB7;&lt;/mo&gt;&lt;/mover&gt;&lt;mrow&gt;&lt;mi&gt;e&lt;/mi&gt;&lt;mi&gt;f&lt;/mi&gt;&lt;mi&gt;f&lt;/mi&gt;&lt;/mrow&gt;&lt;/msub&gt;&lt;/mstyle&gt;&lt;/math&gt;&quot;,&quot;origin&quot;:&quot;MathType for Microsoft Add-in&quot;}" title="H 等于 c 下标 f m 有 乘 在上方 下标 e f f 结束下标 加 c 下标 e 分数 3600 分之 P 下标 b a t 结束下标 加 omega （ 小写 ） 下标 r c 下标 b a t 结束下标 分数 3600 A h 下标 n o m 结束下标 分之 sigma （ 小写 ） 左 绝对值 I 下标 b a t 结束下标 右 绝对值 结束分数&#10;空格 空格 空格 空格 空格 空格 加 lambda （ 小写 ） 下标 0 左小括号 t 右小括号 多 S O C 有 乘 在上方 加 lambda （ 小写 ） 下标 1 左小括号 t 右小括号 A h 有 乘 在上方 下标 e f f 结束下标"/>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335675" cy="772342"/>
                    </a:xfrm>
                    <a:prstGeom prst="rect">
                      <a:avLst/>
                    </a:prstGeom>
                  </pic:spPr>
                </pic:pic>
              </a:graphicData>
            </a:graphic>
          </wp:inline>
        </w:drawing>
      </w:r>
      <w:r w:rsidRPr="00927504">
        <w:tab/>
        <w:t>(13)</w:t>
      </w:r>
    </w:p>
    <w:p w14:paraId="1F21992A" w14:textId="77777777" w:rsidR="00CC3FF1" w:rsidRPr="00927504" w:rsidRDefault="00CC3FF1" w:rsidP="00CC3FF1">
      <w:pPr>
        <w:spacing w:line="300" w:lineRule="auto"/>
        <w:ind w:firstLineChars="200" w:firstLine="400"/>
        <w:rPr>
          <w:rFonts w:ascii="Times New Roman" w:hAnsi="Times New Roman"/>
        </w:rPr>
      </w:pPr>
      <w:r w:rsidRPr="00927504">
        <w:rPr>
          <w:rFonts w:ascii="Times New Roman" w:hAnsi="Times New Roman"/>
        </w:rPr>
        <w:t xml:space="preserve">In the equation, </w:t>
      </w:r>
      <w:r w:rsidRPr="00927504">
        <w:rPr>
          <w:rFonts w:ascii="Times New Roman" w:hAnsi="Times New Roman"/>
          <w:noProof/>
          <w:position w:val="-9"/>
        </w:rPr>
        <w:drawing>
          <wp:inline distT="0" distB="0" distL="0" distR="0" wp14:anchorId="024EFA1F" wp14:editId="2ADE353B">
            <wp:extent cx="782595" cy="148281"/>
            <wp:effectExtent l="0" t="0" r="0" b="0"/>
            <wp:docPr id="1163676692" name="Picture 1" descr="{&quot;mathml&quot;:&quot;&lt;math xmlns=\&quot;http://www.w3.org/1998/Math/MathML\&quot; style=\&quot;font-family:stix;font-size:16px;\&quot;&gt;&lt;msub&gt;&lt;mi&gt;P&lt;/mi&gt;&lt;mrow&gt;&lt;mi&gt;b&lt;/mi&gt;&lt;mi&gt;a&lt;/mi&gt;&lt;mi&gt;t&lt;/mi&gt;&lt;/mrow&gt;&lt;/msub&gt;&lt;mo&gt;=&lt;/mo&gt;&lt;msub&gt;&lt;mi&gt;I&lt;/mi&gt;&lt;mrow&gt;&lt;mi&gt;b&lt;/mi&gt;&lt;mi&gt;a&lt;/mi&gt;&lt;mi&gt;t&lt;/mi&gt;&lt;/mrow&gt;&lt;/msub&gt;&lt;msub&gt;&lt;mi&gt;U&lt;/mi&gt;&lt;mrow&gt;&lt;mi&gt;o&lt;/mi&gt;&lt;mi&gt;c&lt;/mi&gt;&lt;/mrow&gt;&lt;/msub&gt;&lt;/math&gt;&quot;,&quot;origin&quot;:&quot;MathType for Microsoft Add-in&quot;}" title="P 下标 b a t 结束下标 等于 I 下标 b a t 结束下标 U 下标 o c 结束下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uot;mathml&quot;:&quot;&lt;math xmlns=\&quot;http://www.w3.org/1998/Math/MathML\&quot; style=\&quot;font-family:stix;font-size:16px;\&quot;&gt;&lt;msub&gt;&lt;mi&gt;P&lt;/mi&gt;&lt;mrow&gt;&lt;mi&gt;b&lt;/mi&gt;&lt;mi&gt;a&lt;/mi&gt;&lt;mi&gt;t&lt;/mi&gt;&lt;/mrow&gt;&lt;/msub&gt;&lt;mo&gt;=&lt;/mo&gt;&lt;msub&gt;&lt;mi&gt;I&lt;/mi&gt;&lt;mrow&gt;&lt;mi&gt;b&lt;/mi&gt;&lt;mi&gt;a&lt;/mi&gt;&lt;mi&gt;t&lt;/mi&gt;&lt;/mrow&gt;&lt;/msub&gt;&lt;msub&gt;&lt;mi&gt;U&lt;/mi&gt;&lt;mrow&gt;&lt;mi&gt;o&lt;/mi&gt;&lt;mi&gt;c&lt;/mi&gt;&lt;/mrow&gt;&lt;/msub&gt;&lt;/math&gt;&quot;,&quot;origin&quot;:&quot;MathType for Microsoft Add-in&quot;}" title="P 下标 b a t 结束下标 等于 I 下标 b a t 结束下标 U 下标 o c 结束下标"/>
                    <pic:cNvPicPr/>
                  </pic:nvPicPr>
                  <pic:blipFill>
                    <a:blip r:embed="rId48" cstate="print">
                      <a:extLst>
                        <a:ext uri="{28A0092B-C50C-407E-A947-70E740481C1C}">
                          <a14:useLocalDpi xmlns:a14="http://schemas.microsoft.com/office/drawing/2010/main" val="0"/>
                        </a:ext>
                      </a:extLst>
                    </a:blip>
                    <a:stretch>
                      <a:fillRect/>
                    </a:stretch>
                  </pic:blipFill>
                  <pic:spPr>
                    <a:xfrm>
                      <a:off x="0" y="0"/>
                      <a:ext cx="782595" cy="148281"/>
                    </a:xfrm>
                    <a:prstGeom prst="rect">
                      <a:avLst/>
                    </a:prstGeom>
                  </pic:spPr>
                </pic:pic>
              </a:graphicData>
            </a:graphic>
          </wp:inline>
        </w:drawing>
      </w:r>
      <w:r w:rsidRPr="00927504">
        <w:rPr>
          <w:rFonts w:ascii="Times New Roman" w:hAnsi="Times New Roman"/>
        </w:rPr>
        <w:t xml:space="preserve">, </w:t>
      </w:r>
      <w:r w:rsidRPr="00927504">
        <w:rPr>
          <w:rFonts w:ascii="Times New Roman" w:hAnsi="Times New Roman"/>
          <w:noProof/>
          <w:position w:val="-19"/>
        </w:rPr>
        <w:drawing>
          <wp:inline distT="0" distB="0" distL="0" distR="0" wp14:anchorId="29ACD43B" wp14:editId="6656A3F6">
            <wp:extent cx="933622" cy="369330"/>
            <wp:effectExtent l="0" t="0" r="0" b="0"/>
            <wp:docPr id="171139363" name="Picture 1" descr="{&quot;mathml&quot;:&quot;&lt;math xmlns=\&quot;http://www.w3.org/1998/Math/MathML\&quot; style=\&quot;font-family:stix;font-size:16px;\&quot;&gt;&lt;mi&gt;A&lt;/mi&gt;&lt;msub&gt;&lt;mover&gt;&lt;mi&gt;h&lt;/mi&gt;&lt;mo&gt;&amp;#xB7;&lt;/mo&gt;&lt;/mover&gt;&lt;mrow&gt;&lt;mi&gt;e&lt;/mi&gt;&lt;mi&gt;f&lt;/mi&gt;&lt;mi&gt;f&lt;/mi&gt;&lt;/mrow&gt;&lt;/msub&gt;&lt;mo&gt;=&lt;/mo&gt;&lt;mfrac&gt;&lt;mrow&gt;&lt;mi&gt;&amp;#x3C3;&lt;/mi&gt;&lt;mfenced open=\&quot;|\&quot; close=\&quot;|\&quot;&gt;&lt;msub&gt;&lt;mi&gt;I&lt;/mi&gt;&lt;mrow&gt;&lt;mi&gt;b&lt;/mi&gt;&lt;mi&gt;a&lt;/mi&gt;&lt;mi&gt;t&lt;/mi&gt;&lt;/mrow&gt;&lt;/msub&gt;&lt;/mfenced&gt;&lt;/mrow&gt;&lt;mn&gt;3600&lt;/mn&gt;&lt;/mfrac&gt;&lt;/math&gt;&quot;,&quot;origin&quot;:&quot;MathType for Microsoft Add-in&quot;}" title="A h 有 乘 在上方 下标 e f f 结束下标 等于 分数 3600 分之 sigma （ 小写 ） 左 绝对值 I 下标 b a t 结束下标 右 绝对值 结束分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uot;mathml&quot;:&quot;&lt;math xmlns=\&quot;http://www.w3.org/1998/Math/MathML\&quot; style=\&quot;font-family:stix;font-size:16px;\&quot;&gt;&lt;mi&gt;A&lt;/mi&gt;&lt;msub&gt;&lt;mover&gt;&lt;mi&gt;h&lt;/mi&gt;&lt;mo&gt;&amp;#xB7;&lt;/mo&gt;&lt;/mover&gt;&lt;mrow&gt;&lt;mi&gt;e&lt;/mi&gt;&lt;mi&gt;f&lt;/mi&gt;&lt;mi&gt;f&lt;/mi&gt;&lt;/mrow&gt;&lt;/msub&gt;&lt;mo&gt;=&lt;/mo&gt;&lt;mfrac&gt;&lt;mrow&gt;&lt;mi&gt;&amp;#x3C3;&lt;/mi&gt;&lt;mfenced open=\&quot;|\&quot; close=\&quot;|\&quot;&gt;&lt;msub&gt;&lt;mi&gt;I&lt;/mi&gt;&lt;mrow&gt;&lt;mi&gt;b&lt;/mi&gt;&lt;mi&gt;a&lt;/mi&gt;&lt;mi&gt;t&lt;/mi&gt;&lt;/mrow&gt;&lt;/msub&gt;&lt;/mfenced&gt;&lt;/mrow&gt;&lt;mn&gt;3600&lt;/mn&gt;&lt;/mfrac&gt;&lt;/math&gt;&quot;,&quot;origin&quot;:&quot;MathType for Microsoft Add-in&quot;}" title="A h 有 乘 在上方 下标 e f f 结束下标 等于 分数 3600 分之 sigma （ 小写 ） 左 绝对值 I 下标 b a t 结束下标 右 绝对值 结束分数"/>
                    <pic:cNvPicPr/>
                  </pic:nvPicPr>
                  <pic:blipFill>
                    <a:blip r:embed="rId49" cstate="print">
                      <a:extLst>
                        <a:ext uri="{28A0092B-C50C-407E-A947-70E740481C1C}">
                          <a14:useLocalDpi xmlns:a14="http://schemas.microsoft.com/office/drawing/2010/main" val="0"/>
                        </a:ext>
                      </a:extLst>
                    </a:blip>
                    <a:stretch>
                      <a:fillRect/>
                    </a:stretch>
                  </pic:blipFill>
                  <pic:spPr>
                    <a:xfrm>
                      <a:off x="0" y="0"/>
                      <a:ext cx="933622" cy="369330"/>
                    </a:xfrm>
                    <a:prstGeom prst="rect">
                      <a:avLst/>
                    </a:prstGeom>
                  </pic:spPr>
                </pic:pic>
              </a:graphicData>
            </a:graphic>
          </wp:inline>
        </w:drawing>
      </w:r>
      <w:r w:rsidRPr="00927504">
        <w:rPr>
          <w:rFonts w:ascii="Times New Roman" w:hAnsi="Times New Roman"/>
        </w:rPr>
        <w:t xml:space="preserve">, and </w:t>
      </w:r>
      <w:r w:rsidRPr="00927504">
        <w:rPr>
          <w:rFonts w:ascii="Times New Roman" w:hAnsi="Times New Roman"/>
          <w:noProof/>
          <w:position w:val="-9"/>
        </w:rPr>
        <w:drawing>
          <wp:inline distT="0" distB="0" distL="0" distR="0" wp14:anchorId="24DD0DFA" wp14:editId="4F6E0217">
            <wp:extent cx="351481" cy="151027"/>
            <wp:effectExtent l="0" t="0" r="0" b="0"/>
            <wp:docPr id="433646192" name="Picture 1" descr="{&quot;mathml&quot;:&quot;&lt;math xmlns=\&quot;http://www.w3.org/1998/Math/MathML\&quot; style=\&quot;font-family:stix;font-size:16px;\&quot;&gt;&lt;msub&gt;&lt;mi&gt;&amp;#x3BB;&lt;/mi&gt;&lt;mn&gt;1&lt;/mn&gt;&lt;/msub&gt;&lt;mfenced&gt;&lt;mi&gt;t&lt;/mi&gt;&lt;/mfenced&gt;&lt;/math&gt;&quot;,&quot;origin&quot;:&quot;MathType for Microsoft Add-in&quot;}" title="lambda （ 小写 ） 下标 1 左小括号 t 右小括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uot;mathml&quot;:&quot;&lt;math xmlns=\&quot;http://www.w3.org/1998/Math/MathML\&quot; style=\&quot;font-family:stix;font-size:16px;\&quot;&gt;&lt;msub&gt;&lt;mi&gt;&amp;#x3BB;&lt;/mi&gt;&lt;mn&gt;1&lt;/mn&gt;&lt;/msub&gt;&lt;mfenced&gt;&lt;mi&gt;t&lt;/mi&gt;&lt;/mfenced&gt;&lt;/math&gt;&quot;,&quot;origin&quot;:&quot;MathType for Microsoft Add-in&quot;}" title="lambda （ 小写 ） 下标 1 左小括号 t 右小括号"/>
                    <pic:cNvPicPr/>
                  </pic:nvPicPr>
                  <pic:blipFill>
                    <a:blip r:embed="rId50" cstate="print">
                      <a:extLst>
                        <a:ext uri="{28A0092B-C50C-407E-A947-70E740481C1C}">
                          <a14:useLocalDpi xmlns:a14="http://schemas.microsoft.com/office/drawing/2010/main" val="0"/>
                        </a:ext>
                      </a:extLst>
                    </a:blip>
                    <a:stretch>
                      <a:fillRect/>
                    </a:stretch>
                  </pic:blipFill>
                  <pic:spPr>
                    <a:xfrm>
                      <a:off x="0" y="0"/>
                      <a:ext cx="351481" cy="151027"/>
                    </a:xfrm>
                    <a:prstGeom prst="rect">
                      <a:avLst/>
                    </a:prstGeom>
                  </pic:spPr>
                </pic:pic>
              </a:graphicData>
            </a:graphic>
          </wp:inline>
        </w:drawing>
      </w:r>
      <w:r w:rsidRPr="00927504">
        <w:rPr>
          <w:rFonts w:ascii="Times New Roman" w:hAnsi="Times New Roman"/>
        </w:rPr>
        <w:t xml:space="preserve"> is the covariance vector corresponding to the state variable </w:t>
      </w:r>
      <w:r w:rsidRPr="00927504">
        <w:rPr>
          <w:rFonts w:ascii="Times New Roman" w:hAnsi="Times New Roman"/>
          <w:noProof/>
          <w:position w:val="-13"/>
        </w:rPr>
        <w:drawing>
          <wp:inline distT="0" distB="0" distL="0" distR="0" wp14:anchorId="4A531721" wp14:editId="70AB209B">
            <wp:extent cx="347362" cy="174368"/>
            <wp:effectExtent l="0" t="0" r="0" b="0"/>
            <wp:docPr id="799782000" name="Picture 1" descr="{&quot;mathml&quot;:&quot;&lt;math style=\&quot;font-family:stix;font-size:16px;\&quot; xmlns=\&quot;http://www.w3.org/1998/Math/MathML\&quot;&gt;&lt;mstyle mathsize=\&quot;16px\&quot;&gt;&lt;mi&gt;A&lt;/mi&gt;&lt;msub&gt;&lt;mi&gt;h&lt;/mi&gt;&lt;mrow&gt;&lt;mi&gt;e&lt;/mi&gt;&lt;mi&gt;f&lt;/mi&gt;&lt;mi&gt;f&lt;/mi&gt;&lt;/mrow&gt;&lt;/msub&gt;&lt;/mstyle&gt;&lt;/math&gt;&quot;,&quot;origin&quot;:&quot;MathType for Microsoft Add-in&quot;}" title="A h 下标 e f f 结束下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uot;mathml&quot;:&quot;&lt;math style=\&quot;font-family:stix;font-size:16px;\&quot; xmlns=\&quot;http://www.w3.org/1998/Math/MathML\&quot;&gt;&lt;mstyle mathsize=\&quot;16px\&quot;&gt;&lt;mi&gt;A&lt;/mi&gt;&lt;msub&gt;&lt;mi&gt;h&lt;/mi&gt;&lt;mrow&gt;&lt;mi&gt;e&lt;/mi&gt;&lt;mi&gt;f&lt;/mi&gt;&lt;mi&gt;f&lt;/mi&gt;&lt;/mrow&gt;&lt;/msub&gt;&lt;/mstyle&gt;&lt;/math&gt;&quot;,&quot;origin&quot;:&quot;MathType for Microsoft Add-in&quot;}" title="A h 下标 e f f 结束下标"/>
                    <pic:cNvPicPr/>
                  </pic:nvPicPr>
                  <pic:blipFill>
                    <a:blip r:embed="rId46" cstate="print">
                      <a:extLst>
                        <a:ext uri="{28A0092B-C50C-407E-A947-70E740481C1C}">
                          <a14:useLocalDpi xmlns:a14="http://schemas.microsoft.com/office/drawing/2010/main" val="0"/>
                        </a:ext>
                      </a:extLst>
                    </a:blip>
                    <a:stretch>
                      <a:fillRect/>
                    </a:stretch>
                  </pic:blipFill>
                  <pic:spPr>
                    <a:xfrm>
                      <a:off x="0" y="0"/>
                      <a:ext cx="347362" cy="174368"/>
                    </a:xfrm>
                    <a:prstGeom prst="rect">
                      <a:avLst/>
                    </a:prstGeom>
                  </pic:spPr>
                </pic:pic>
              </a:graphicData>
            </a:graphic>
          </wp:inline>
        </w:drawing>
      </w:r>
      <w:r w:rsidRPr="00927504">
        <w:rPr>
          <w:rFonts w:ascii="Times New Roman" w:hAnsi="Times New Roman"/>
        </w:rPr>
        <w:t>. Then, the Hamiltonian function can be transformed as follows:</w:t>
      </w:r>
    </w:p>
    <w:p w14:paraId="66FD90E2" w14:textId="77777777" w:rsidR="00CC3FF1" w:rsidRPr="00927504" w:rsidRDefault="00CC3FF1" w:rsidP="00CC3FF1">
      <w:pPr>
        <w:pStyle w:val="a"/>
        <w:spacing w:line="300" w:lineRule="auto"/>
        <w:jc w:val="both"/>
      </w:pPr>
      <w:r w:rsidRPr="00927504">
        <w:tab/>
      </w:r>
      <w:r w:rsidRPr="00927504">
        <w:rPr>
          <w:noProof/>
          <w:position w:val="-71"/>
        </w:rPr>
        <w:drawing>
          <wp:inline distT="0" distB="0" distL="0" distR="0" wp14:anchorId="700ECF6B" wp14:editId="0338387B">
            <wp:extent cx="2216390" cy="925461"/>
            <wp:effectExtent l="0" t="0" r="0" b="0"/>
            <wp:docPr id="1007764618" name="Picture 1" descr="{&quot;mathml&quot;:&quot;&lt;math style=\&quot;font-family:stix;font-size:16px;\&quot; xmlns=\&quot;http://www.w3.org/1998/Math/MathML\&quot;&gt;&lt;mstyle mathsize=\&quot;16px\&quot;&gt;&lt;mi&gt;H&lt;/mi&gt;&lt;mo&gt;=&lt;/mo&gt;&lt;msub&gt;&lt;mi&gt;c&lt;/mi&gt;&lt;mi&gt;f&lt;/mi&gt;&lt;/msub&gt;&lt;msub&gt;&lt;mover&gt;&lt;mi&gt;m&lt;/mi&gt;&lt;mo&gt;&amp;#xB7;&lt;/mo&gt;&lt;/mover&gt;&lt;mi&gt;f&lt;/mi&gt;&lt;/msub&gt;&lt;mo&gt;+&lt;/mo&gt;&lt;mfenced&gt;&lt;mrow&gt;&lt;mn&gt;1&lt;/mn&gt;&lt;mo&gt;-&lt;/mo&gt;&lt;mfrac&gt;&lt;mrow&gt;&lt;mn&gt;1000&lt;/mn&gt;&lt;msub&gt;&lt;mi&gt;&amp;#x3BB;&lt;/mi&gt;&lt;mn&gt;0&lt;/mn&gt;&lt;/msub&gt;&lt;mfenced&gt;&lt;mi&gt;t&lt;/mi&gt;&lt;/mfenced&gt;&lt;/mrow&gt;&lt;mrow&gt;&lt;msub&gt;&lt;mi&gt;E&lt;/mi&gt;&lt;mrow&gt;&lt;mi&gt;b&lt;/mi&gt;&lt;mi&gt;a&lt;/mi&gt;&lt;mi&gt;t&lt;/mi&gt;&lt;/mrow&gt;&lt;/msub&gt;&lt;msub&gt;&lt;mi&gt;c&lt;/mi&gt;&lt;mi&gt;e&lt;/mi&gt;&lt;/msub&gt;&lt;/mrow&gt;&lt;/mfrac&gt;&lt;/mrow&gt;&lt;/mfenced&gt;&lt;mfrac&gt;&lt;mrow&gt;&lt;msub&gt;&lt;mi&gt;c&lt;/mi&gt;&lt;mi&gt;e&lt;/mi&gt;&lt;/msub&gt;&lt;msub&gt;&lt;mi&gt;P&lt;/mi&gt;&lt;mrow&gt;&lt;mi&gt;b&lt;/mi&gt;&lt;mi&gt;a&lt;/mi&gt;&lt;mi&gt;t&lt;/mi&gt;&lt;/mrow&gt;&lt;/msub&gt;&lt;/mrow&gt;&lt;mn&gt;3600&lt;/mn&gt;&lt;/mfrac&gt;&lt;mspace linebreak=\&quot;newline\&quot;/&gt;&lt;mo&gt;&amp;#xA0;&lt;/mo&gt;&lt;mo&gt;&amp;#xA0;&lt;/mo&gt;&lt;mo&gt;&amp;#xA0;&lt;/mo&gt;&lt;mo&gt;&amp;#xA0;&lt;/mo&gt;&lt;mo&gt;&amp;#xA0;&lt;/mo&gt;&lt;mo&gt;&amp;#xA0;&lt;/mo&gt;&lt;mo&gt;+&lt;/mo&gt;&lt;mfenced&gt;&lt;mrow&gt;&lt;mn&gt;1&lt;/mn&gt;&lt;mo&gt;+&lt;/mo&gt;&lt;mfrac&gt;&lt;mrow&gt;&lt;msub&gt;&lt;mi&gt;&amp;#x3BB;&lt;/mi&gt;&lt;mn&gt;1&lt;/mn&gt;&lt;/msub&gt;&lt;mfenced&gt;&lt;mi&gt;t&lt;/mi&gt;&lt;/mfenced&gt;&lt;mi&gt;A&lt;/mi&gt;&lt;msub&gt;&lt;mi&gt;h&lt;/mi&gt;&lt;mrow&gt;&lt;mi&gt;n&lt;/mi&gt;&lt;mi&gt;o&lt;/mi&gt;&lt;mi&gt;m&lt;/mi&gt;&lt;/mrow&gt;&lt;/msub&gt;&lt;/mrow&gt;&lt;mrow&gt;&lt;msub&gt;&lt;mi&gt;&amp;#x3C9;&lt;/mi&gt;&lt;mi&gt;r&lt;/mi&gt;&lt;/msub&gt;&lt;msub&gt;&lt;mi&gt;c&lt;/mi&gt;&lt;mrow&gt;&lt;mi&gt;b&lt;/mi&gt;&lt;mi&gt;a&lt;/mi&gt;&lt;mi&gt;t&lt;/mi&gt;&lt;/mrow&gt;&lt;/msub&gt;&lt;/mrow&gt;&lt;/mfrac&gt;&lt;/mrow&gt;&lt;/mfenced&gt;&lt;msub&gt;&lt;mi&gt;&amp;#x3C9;&lt;/mi&gt;&lt;mi&gt;r&lt;/mi&gt;&lt;/msub&gt;&lt;mfrac&gt;&lt;mrow&gt;&lt;msub&gt;&lt;mi&gt;c&lt;/mi&gt;&lt;mrow&gt;&lt;mi&gt;b&lt;/mi&gt;&lt;mi&gt;a&lt;/mi&gt;&lt;mi&gt;t&lt;/mi&gt;&lt;/mrow&gt;&lt;/msub&gt;&lt;mi&gt;&amp;#x3C3;&lt;/mi&gt;&lt;mfenced open=\&quot;|\&quot; close=\&quot;|\&quot;&gt;&lt;msub&gt;&lt;mi&gt;I&lt;/mi&gt;&lt;mrow&gt;&lt;mi&gt;b&lt;/mi&gt;&lt;mi&gt;a&lt;/mi&gt;&lt;mi&gt;t&lt;/mi&gt;&lt;/mrow&gt;&lt;/msub&gt;&lt;/mfenced&gt;&lt;/mrow&gt;&lt;mrow&gt;&lt;mn&gt;3600&lt;/mn&gt;&lt;mi&gt;A&lt;/mi&gt;&lt;msub&gt;&lt;mi&gt;h&lt;/mi&gt;&lt;mrow&gt;&lt;mi&gt;n&lt;/mi&gt;&lt;mi&gt;o&lt;/mi&gt;&lt;mi&gt;m&lt;/mi&gt;&lt;/mrow&gt;&lt;/msub&gt;&lt;/mrow&gt;&lt;/mfrac&gt;&lt;/mstyle&gt;&lt;/math&gt;&quot;,&quot;origin&quot;:&quot;MathType for Microsoft Add-in&quot;}" title="H 等于 c 下标 f m 有 乘 在上方 下标 f 加 左小括号 1 减 分数 E 下标 b a t 结束下标 c 下标 e 分之 1000 lambda （ 小写 ） 下标 0 左小括号 t 右小括号 结束分数 右小括号 分数 3600 分之 c 下标 e P 下标 b a t 结束下标 结束分数&#10;空格 空格 空格 空格 空格 空格 加 左小括号 1 加 分数 omega （ 小写 ） 下标 r c 下标 b a t 结束下标 分之 lambda （ 小写 ） 下标 1 左小括号 t 右小括号 A h 下标 n o m 结束下标 结束分数 右小括号 omega （ 小写 ） 下标 r 分数 3600 A h 下标 n o m 结束下标 分之 c 下标 b a t 结束下标 sigma （ 小写 ） 左 绝对值 I 下标 b a t 结束下标 右 绝对值 结束分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uot;mathml&quot;:&quot;&lt;math style=\&quot;font-family:stix;font-size:16px;\&quot; xmlns=\&quot;http://www.w3.org/1998/Math/MathML\&quot;&gt;&lt;mstyle mathsize=\&quot;16px\&quot;&gt;&lt;mi&gt;H&lt;/mi&gt;&lt;mo&gt;=&lt;/mo&gt;&lt;msub&gt;&lt;mi&gt;c&lt;/mi&gt;&lt;mi&gt;f&lt;/mi&gt;&lt;/msub&gt;&lt;msub&gt;&lt;mover&gt;&lt;mi&gt;m&lt;/mi&gt;&lt;mo&gt;&amp;#xB7;&lt;/mo&gt;&lt;/mover&gt;&lt;mi&gt;f&lt;/mi&gt;&lt;/msub&gt;&lt;mo&gt;+&lt;/mo&gt;&lt;mfenced&gt;&lt;mrow&gt;&lt;mn&gt;1&lt;/mn&gt;&lt;mo&gt;-&lt;/mo&gt;&lt;mfrac&gt;&lt;mrow&gt;&lt;mn&gt;1000&lt;/mn&gt;&lt;msub&gt;&lt;mi&gt;&amp;#x3BB;&lt;/mi&gt;&lt;mn&gt;0&lt;/mn&gt;&lt;/msub&gt;&lt;mfenced&gt;&lt;mi&gt;t&lt;/mi&gt;&lt;/mfenced&gt;&lt;/mrow&gt;&lt;mrow&gt;&lt;msub&gt;&lt;mi&gt;E&lt;/mi&gt;&lt;mrow&gt;&lt;mi&gt;b&lt;/mi&gt;&lt;mi&gt;a&lt;/mi&gt;&lt;mi&gt;t&lt;/mi&gt;&lt;/mrow&gt;&lt;/msub&gt;&lt;msub&gt;&lt;mi&gt;c&lt;/mi&gt;&lt;mi&gt;e&lt;/mi&gt;&lt;/msub&gt;&lt;/mrow&gt;&lt;/mfrac&gt;&lt;/mrow&gt;&lt;/mfenced&gt;&lt;mfrac&gt;&lt;mrow&gt;&lt;msub&gt;&lt;mi&gt;c&lt;/mi&gt;&lt;mi&gt;e&lt;/mi&gt;&lt;/msub&gt;&lt;msub&gt;&lt;mi&gt;P&lt;/mi&gt;&lt;mrow&gt;&lt;mi&gt;b&lt;/mi&gt;&lt;mi&gt;a&lt;/mi&gt;&lt;mi&gt;t&lt;/mi&gt;&lt;/mrow&gt;&lt;/msub&gt;&lt;/mrow&gt;&lt;mn&gt;3600&lt;/mn&gt;&lt;/mfrac&gt;&lt;mspace linebreak=\&quot;newline\&quot;/&gt;&lt;mo&gt;&amp;#xA0;&lt;/mo&gt;&lt;mo&gt;&amp;#xA0;&lt;/mo&gt;&lt;mo&gt;&amp;#xA0;&lt;/mo&gt;&lt;mo&gt;&amp;#xA0;&lt;/mo&gt;&lt;mo&gt;&amp;#xA0;&lt;/mo&gt;&lt;mo&gt;&amp;#xA0;&lt;/mo&gt;&lt;mo&gt;+&lt;/mo&gt;&lt;mfenced&gt;&lt;mrow&gt;&lt;mn&gt;1&lt;/mn&gt;&lt;mo&gt;+&lt;/mo&gt;&lt;mfrac&gt;&lt;mrow&gt;&lt;msub&gt;&lt;mi&gt;&amp;#x3BB;&lt;/mi&gt;&lt;mn&gt;1&lt;/mn&gt;&lt;/msub&gt;&lt;mfenced&gt;&lt;mi&gt;t&lt;/mi&gt;&lt;/mfenced&gt;&lt;mi&gt;A&lt;/mi&gt;&lt;msub&gt;&lt;mi&gt;h&lt;/mi&gt;&lt;mrow&gt;&lt;mi&gt;n&lt;/mi&gt;&lt;mi&gt;o&lt;/mi&gt;&lt;mi&gt;m&lt;/mi&gt;&lt;/mrow&gt;&lt;/msub&gt;&lt;/mrow&gt;&lt;mrow&gt;&lt;msub&gt;&lt;mi&gt;&amp;#x3C9;&lt;/mi&gt;&lt;mi&gt;r&lt;/mi&gt;&lt;/msub&gt;&lt;msub&gt;&lt;mi&gt;c&lt;/mi&gt;&lt;mrow&gt;&lt;mi&gt;b&lt;/mi&gt;&lt;mi&gt;a&lt;/mi&gt;&lt;mi&gt;t&lt;/mi&gt;&lt;/mrow&gt;&lt;/msub&gt;&lt;/mrow&gt;&lt;/mfrac&gt;&lt;/mrow&gt;&lt;/mfenced&gt;&lt;msub&gt;&lt;mi&gt;&amp;#x3C9;&lt;/mi&gt;&lt;mi&gt;r&lt;/mi&gt;&lt;/msub&gt;&lt;mfrac&gt;&lt;mrow&gt;&lt;msub&gt;&lt;mi&gt;c&lt;/mi&gt;&lt;mrow&gt;&lt;mi&gt;b&lt;/mi&gt;&lt;mi&gt;a&lt;/mi&gt;&lt;mi&gt;t&lt;/mi&gt;&lt;/mrow&gt;&lt;/msub&gt;&lt;mi&gt;&amp;#x3C3;&lt;/mi&gt;&lt;mfenced open=\&quot;|\&quot; close=\&quot;|\&quot;&gt;&lt;msub&gt;&lt;mi&gt;I&lt;/mi&gt;&lt;mrow&gt;&lt;mi&gt;b&lt;/mi&gt;&lt;mi&gt;a&lt;/mi&gt;&lt;mi&gt;t&lt;/mi&gt;&lt;/mrow&gt;&lt;/msub&gt;&lt;/mfenced&gt;&lt;/mrow&gt;&lt;mrow&gt;&lt;mn&gt;3600&lt;/mn&gt;&lt;mi&gt;A&lt;/mi&gt;&lt;msub&gt;&lt;mi&gt;h&lt;/mi&gt;&lt;mrow&gt;&lt;mi&gt;n&lt;/mi&gt;&lt;mi&gt;o&lt;/mi&gt;&lt;mi&gt;m&lt;/mi&gt;&lt;/mrow&gt;&lt;/msub&gt;&lt;/mrow&gt;&lt;/mfrac&gt;&lt;/mstyle&gt;&lt;/math&gt;&quot;,&quot;origin&quot;:&quot;MathType for Microsoft Add-in&quot;}" title="H 等于 c 下标 f m 有 乘 在上方 下标 f 加 左小括号 1 减 分数 E 下标 b a t 结束下标 c 下标 e 分之 1000 lambda （ 小写 ） 下标 0 左小括号 t 右小括号 结束分数 右小括号 分数 3600 分之 c 下标 e P 下标 b a t 结束下标 结束分数&#10;空格 空格 空格 空格 空格 空格 加 左小括号 1 加 分数 omega （ 小写 ） 下标 r c 下标 b a t 结束下标 分之 lambda （ 小写 ） 下标 1 左小括号 t 右小括号 A h 下标 n o m 结束下标 结束分数 右小括号 omega （ 小写 ） 下标 r 分数 3600 A h 下标 n o m 结束下标 分之 c 下标 b a t 结束下标 sigma （ 小写 ） 左 绝对值 I 下标 b a t 结束下标 右 绝对值 结束分数"/>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216390" cy="925461"/>
                    </a:xfrm>
                    <a:prstGeom prst="rect">
                      <a:avLst/>
                    </a:prstGeom>
                  </pic:spPr>
                </pic:pic>
              </a:graphicData>
            </a:graphic>
          </wp:inline>
        </w:drawing>
      </w:r>
      <w:r w:rsidRPr="00927504">
        <w:tab/>
        <w:t>(14)</w:t>
      </w:r>
    </w:p>
    <w:p w14:paraId="28AC29E3" w14:textId="77777777" w:rsidR="00CC3FF1" w:rsidRPr="00927504" w:rsidRDefault="00CC3FF1" w:rsidP="00CC3FF1">
      <w:pPr>
        <w:spacing w:line="300" w:lineRule="auto"/>
        <w:ind w:firstLineChars="200" w:firstLine="400"/>
        <w:rPr>
          <w:rFonts w:ascii="Times New Roman" w:hAnsi="Times New Roman"/>
        </w:rPr>
      </w:pPr>
      <w:r w:rsidRPr="00927504">
        <w:rPr>
          <w:rFonts w:ascii="Times New Roman" w:hAnsi="Times New Roman"/>
        </w:rPr>
        <w:t>The instantaneous optimization function with dual adaptive factors can be represented as:</w:t>
      </w:r>
    </w:p>
    <w:p w14:paraId="6FCF9FA3" w14:textId="77777777" w:rsidR="00CC3FF1" w:rsidRPr="00927504" w:rsidRDefault="00CC3FF1" w:rsidP="00CC3FF1">
      <w:pPr>
        <w:pStyle w:val="a"/>
        <w:spacing w:line="300" w:lineRule="auto"/>
        <w:jc w:val="both"/>
      </w:pPr>
      <w:r w:rsidRPr="00927504">
        <w:tab/>
      </w:r>
      <w:r w:rsidRPr="00927504">
        <w:rPr>
          <w:noProof/>
          <w:position w:val="-70"/>
        </w:rPr>
        <w:drawing>
          <wp:inline distT="0" distB="0" distL="0" distR="0" wp14:anchorId="1EDB7CDC" wp14:editId="6551C3E9">
            <wp:extent cx="1765643" cy="885568"/>
            <wp:effectExtent l="0" t="0" r="0" b="0"/>
            <wp:docPr id="799460694" name="Picture 1" descr="{&quot;mathml&quot;:&quot;&lt;math style=\&quot;font-family:stix;font-size:16px;\&quot; xmlns=\&quot;http://www.w3.org/1998/Math/MathML\&quot;&gt;&lt;mstyle mathsize=\&quot;16px\&quot;&gt;&lt;mi&gt;G&lt;/mi&gt;&lt;mo&gt;=&lt;/mo&gt;&lt;msub&gt;&lt;mi&gt;c&lt;/mi&gt;&lt;mi&gt;f&lt;/mi&gt;&lt;/msub&gt;&lt;msub&gt;&lt;mover&gt;&lt;mi&gt;m&lt;/mi&gt;&lt;mo&gt;&amp;#xB7;&lt;/mo&gt;&lt;/mover&gt;&lt;mi&gt;f&lt;/mi&gt;&lt;/msub&gt;&lt;mo&gt;+&lt;/mo&gt;&lt;msub&gt;&lt;mi&gt;s&lt;/mi&gt;&lt;mn&gt;1&lt;/mn&gt;&lt;/msub&gt;&lt;mfenced&gt;&lt;mi&gt;t&lt;/mi&gt;&lt;/mfenced&gt;&lt;msub&gt;&lt;mi&gt;c&lt;/mi&gt;&lt;mi&gt;e&lt;/mi&gt;&lt;/msub&gt;&lt;mfrac&gt;&lt;msub&gt;&lt;mi&gt;P&lt;/mi&gt;&lt;mrow&gt;&lt;mi&gt;b&lt;/mi&gt;&lt;mi&gt;a&lt;/mi&gt;&lt;mi&gt;t&lt;/mi&gt;&lt;/mrow&gt;&lt;/msub&gt;&lt;mn&gt;3600&lt;/mn&gt;&lt;/mfrac&gt;&lt;mspace linebreak=\&quot;newline\&quot;/&gt;&lt;mo&gt;&amp;#xA0;&lt;/mo&gt;&lt;mo&gt;&amp;#xA0;&lt;/mo&gt;&lt;mo&gt;&amp;#xA0;&lt;/mo&gt;&lt;mo&gt;&amp;#xA0;&lt;/mo&gt;&lt;mo&gt;&amp;#xA0;&lt;/mo&gt;&lt;mo&gt;&amp;#xA0;&lt;/mo&gt;&lt;mo&gt;+&lt;/mo&gt;&lt;msub&gt;&lt;mi&gt;s&lt;/mi&gt;&lt;mn&gt;2&lt;/mn&gt;&lt;/msub&gt;&lt;mfenced&gt;&lt;mi&gt;t&lt;/mi&gt;&lt;/mfenced&gt;&lt;msub&gt;&lt;mi&gt;&amp;#x3C9;&lt;/mi&gt;&lt;mi&gt;r&lt;/mi&gt;&lt;/msub&gt;&lt;msub&gt;&lt;mi&gt;c&lt;/mi&gt;&lt;mrow&gt;&lt;mi&gt;b&lt;/mi&gt;&lt;mi&gt;a&lt;/mi&gt;&lt;mi&gt;t&lt;/mi&gt;&lt;/mrow&gt;&lt;/msub&gt;&lt;mfrac&gt;&lt;mrow&gt;&lt;mi&gt;&amp;#x3C3;&lt;/mi&gt;&lt;mfenced open=\&quot;|\&quot; close=\&quot;|\&quot;&gt;&lt;msub&gt;&lt;mi&gt;I&lt;/mi&gt;&lt;mrow&gt;&lt;mi&gt;b&lt;/mi&gt;&lt;mi&gt;a&lt;/mi&gt;&lt;mi&gt;t&lt;/mi&gt;&lt;/mrow&gt;&lt;/msub&gt;&lt;/mfenced&gt;&lt;/mrow&gt;&lt;mrow&gt;&lt;mn&gt;3600&lt;/mn&gt;&lt;mi&gt;A&lt;/mi&gt;&lt;msub&gt;&lt;mi&gt;h&lt;/mi&gt;&lt;mrow&gt;&lt;mi&gt;n&lt;/mi&gt;&lt;mi&gt;o&lt;/mi&gt;&lt;mi&gt;m&lt;/mi&gt;&lt;/mrow&gt;&lt;/msub&gt;&lt;/mrow&gt;&lt;/mfrac&gt;&lt;/mstyle&gt;&lt;/math&gt;&quot;,&quot;origin&quot;:&quot;MathType for Microsoft Add-in&quot;}" title="G 等于 c 下标 f m 有 乘 在上方 下标 f 加 s 下标 1 左小括号 t 右小括号 c 下标 e 分数 3600 分之 P 下标 b a t 结束下标&#10;空格 空格 空格 空格 空格 空格 加 s 下标 2 左小括号 t 右小括号 omega （ 小写 ） 下标 r c 下标 b a t 结束下标 分数 3600 A h 下标 n o m 结束下标 分之 sigma （ 小写 ） 左 绝对值 I 下标 b a t 结束下标 右 绝对值 结束分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uot;mathml&quot;:&quot;&lt;math style=\&quot;font-family:stix;font-size:16px;\&quot; xmlns=\&quot;http://www.w3.org/1998/Math/MathML\&quot;&gt;&lt;mstyle mathsize=\&quot;16px\&quot;&gt;&lt;mi&gt;G&lt;/mi&gt;&lt;mo&gt;=&lt;/mo&gt;&lt;msub&gt;&lt;mi&gt;c&lt;/mi&gt;&lt;mi&gt;f&lt;/mi&gt;&lt;/msub&gt;&lt;msub&gt;&lt;mover&gt;&lt;mi&gt;m&lt;/mi&gt;&lt;mo&gt;&amp;#xB7;&lt;/mo&gt;&lt;/mover&gt;&lt;mi&gt;f&lt;/mi&gt;&lt;/msub&gt;&lt;mo&gt;+&lt;/mo&gt;&lt;msub&gt;&lt;mi&gt;s&lt;/mi&gt;&lt;mn&gt;1&lt;/mn&gt;&lt;/msub&gt;&lt;mfenced&gt;&lt;mi&gt;t&lt;/mi&gt;&lt;/mfenced&gt;&lt;msub&gt;&lt;mi&gt;c&lt;/mi&gt;&lt;mi&gt;e&lt;/mi&gt;&lt;/msub&gt;&lt;mfrac&gt;&lt;msub&gt;&lt;mi&gt;P&lt;/mi&gt;&lt;mrow&gt;&lt;mi&gt;b&lt;/mi&gt;&lt;mi&gt;a&lt;/mi&gt;&lt;mi&gt;t&lt;/mi&gt;&lt;/mrow&gt;&lt;/msub&gt;&lt;mn&gt;3600&lt;/mn&gt;&lt;/mfrac&gt;&lt;mspace linebreak=\&quot;newline\&quot;/&gt;&lt;mo&gt;&amp;#xA0;&lt;/mo&gt;&lt;mo&gt;&amp;#xA0;&lt;/mo&gt;&lt;mo&gt;&amp;#xA0;&lt;/mo&gt;&lt;mo&gt;&amp;#xA0;&lt;/mo&gt;&lt;mo&gt;&amp;#xA0;&lt;/mo&gt;&lt;mo&gt;&amp;#xA0;&lt;/mo&gt;&lt;mo&gt;+&lt;/mo&gt;&lt;msub&gt;&lt;mi&gt;s&lt;/mi&gt;&lt;mn&gt;2&lt;/mn&gt;&lt;/msub&gt;&lt;mfenced&gt;&lt;mi&gt;t&lt;/mi&gt;&lt;/mfenced&gt;&lt;msub&gt;&lt;mi&gt;&amp;#x3C9;&lt;/mi&gt;&lt;mi&gt;r&lt;/mi&gt;&lt;/msub&gt;&lt;msub&gt;&lt;mi&gt;c&lt;/mi&gt;&lt;mrow&gt;&lt;mi&gt;b&lt;/mi&gt;&lt;mi&gt;a&lt;/mi&gt;&lt;mi&gt;t&lt;/mi&gt;&lt;/mrow&gt;&lt;/msub&gt;&lt;mfrac&gt;&lt;mrow&gt;&lt;mi&gt;&amp;#x3C3;&lt;/mi&gt;&lt;mfenced open=\&quot;|\&quot; close=\&quot;|\&quot;&gt;&lt;msub&gt;&lt;mi&gt;I&lt;/mi&gt;&lt;mrow&gt;&lt;mi&gt;b&lt;/mi&gt;&lt;mi&gt;a&lt;/mi&gt;&lt;mi&gt;t&lt;/mi&gt;&lt;/mrow&gt;&lt;/msub&gt;&lt;/mfenced&gt;&lt;/mrow&gt;&lt;mrow&gt;&lt;mn&gt;3600&lt;/mn&gt;&lt;mi&gt;A&lt;/mi&gt;&lt;msub&gt;&lt;mi&gt;h&lt;/mi&gt;&lt;mrow&gt;&lt;mi&gt;n&lt;/mi&gt;&lt;mi&gt;o&lt;/mi&gt;&lt;mi&gt;m&lt;/mi&gt;&lt;/mrow&gt;&lt;/msub&gt;&lt;/mrow&gt;&lt;/mfrac&gt;&lt;/mstyle&gt;&lt;/math&gt;&quot;,&quot;origin&quot;:&quot;MathType for Microsoft Add-in&quot;}" title="G 等于 c 下标 f m 有 乘 在上方 下标 f 加 s 下标 1 左小括号 t 右小括号 c 下标 e 分数 3600 分之 P 下标 b a t 结束下标&#10;空格 空格 空格 空格 空格 空格 加 s 下标 2 左小括号 t 右小括号 omega （ 小写 ） 下标 r c 下标 b a t 结束下标 分数 3600 A h 下标 n o m 结束下标 分之 sigma （ 小写 ） 左 绝对值 I 下标 b a t 结束下标 右 绝对值 结束分数"/>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765643" cy="885568"/>
                    </a:xfrm>
                    <a:prstGeom prst="rect">
                      <a:avLst/>
                    </a:prstGeom>
                  </pic:spPr>
                </pic:pic>
              </a:graphicData>
            </a:graphic>
          </wp:inline>
        </w:drawing>
      </w:r>
      <w:r w:rsidRPr="00927504">
        <w:tab/>
        <w:t>(15)</w:t>
      </w:r>
    </w:p>
    <w:p w14:paraId="0B2C1692" w14:textId="77777777" w:rsidR="00CC3FF1" w:rsidRPr="00927504" w:rsidRDefault="00CC3FF1" w:rsidP="00CC3FF1">
      <w:pPr>
        <w:spacing w:line="300" w:lineRule="auto"/>
        <w:ind w:firstLineChars="200" w:firstLine="400"/>
        <w:rPr>
          <w:rFonts w:ascii="Times New Roman" w:hAnsi="Times New Roman"/>
        </w:rPr>
      </w:pPr>
      <w:r w:rsidRPr="00927504">
        <w:rPr>
          <w:rFonts w:ascii="Times New Roman" w:hAnsi="Times New Roman"/>
        </w:rPr>
        <w:t>Combining equations (14) and (15), we obtain:</w:t>
      </w:r>
    </w:p>
    <w:p w14:paraId="356A9750" w14:textId="77777777" w:rsidR="00CC3FF1" w:rsidRPr="00927504" w:rsidRDefault="00CC3FF1" w:rsidP="00CC3FF1">
      <w:pPr>
        <w:pStyle w:val="a"/>
        <w:spacing w:line="300" w:lineRule="auto"/>
        <w:jc w:val="both"/>
      </w:pPr>
      <w:r w:rsidRPr="00927504">
        <w:tab/>
      </w:r>
      <w:r w:rsidRPr="00927504">
        <w:rPr>
          <w:noProof/>
          <w:position w:val="-71"/>
        </w:rPr>
        <w:drawing>
          <wp:inline distT="0" distB="0" distL="0" distR="0" wp14:anchorId="0CD5B723" wp14:editId="7DDF65FE">
            <wp:extent cx="1757405" cy="972065"/>
            <wp:effectExtent l="0" t="0" r="0" b="0"/>
            <wp:docPr id="1937271422" name="Picture 1" descr="{&quot;mathml&quot;:&quot;&lt;math style=\&quot;font-family:stix;font-size:16px;\&quot; xmlns=\&quot;http://www.w3.org/1998/Math/MathML\&quot;&gt;&lt;mstyle mathsize=\&quot;16px\&quot;&gt;&lt;mfenced open=\&quot;{\&quot; close=\&quot;\&quot;&gt;&lt;mtable columnalign=\&quot;left\&quot;&gt;&lt;mtr&gt;&lt;mtd&gt;&lt;msub&gt;&lt;mi&gt;s&lt;/mi&gt;&lt;mn&gt;1&lt;/mn&gt;&lt;/msub&gt;&lt;mfenced&gt;&lt;mi&gt;t&lt;/mi&gt;&lt;/mfenced&gt;&lt;mo&gt;=&lt;/mo&gt;&lt;mfenced&gt;&lt;mrow&gt;&lt;mn&gt;1&lt;/mn&gt;&lt;mo&gt;-&lt;/mo&gt;&lt;mfrac&gt;&lt;mrow&gt;&lt;mn&gt;1000&lt;/mn&gt;&lt;msub&gt;&lt;mi&gt;&amp;#x3BB;&lt;/mi&gt;&lt;mn&gt;0&lt;/mn&gt;&lt;/msub&gt;&lt;mfenced&gt;&lt;mi&gt;t&lt;/mi&gt;&lt;/mfenced&gt;&lt;/mrow&gt;&lt;mrow&gt;&lt;msub&gt;&lt;mi&gt;E&lt;/mi&gt;&lt;mrow&gt;&lt;mi&gt;b&lt;/mi&gt;&lt;mi&gt;a&lt;/mi&gt;&lt;mi&gt;t&lt;/mi&gt;&lt;/mrow&gt;&lt;/msub&gt;&lt;msub&gt;&lt;mi&gt;c&lt;/mi&gt;&lt;mi&gt;e&lt;/mi&gt;&lt;/msub&gt;&lt;/mrow&gt;&lt;/mfrac&gt;&lt;/mrow&gt;&lt;/mfenced&gt;&lt;/mtd&gt;&lt;/mtr&gt;&lt;mtr&gt;&lt;mtd&gt;&lt;msub&gt;&lt;mi&gt;s&lt;/mi&gt;&lt;mn&gt;2&lt;/mn&gt;&lt;/msub&gt;&lt;mfenced&gt;&lt;mi&gt;t&lt;/mi&gt;&lt;/mfenced&gt;&lt;mo&gt;=&lt;/mo&gt;&lt;mfenced&gt;&lt;mrow&gt;&lt;mn&gt;1&lt;/mn&gt;&lt;mo&gt;+&lt;/mo&gt;&lt;mfrac&gt;&lt;mrow&gt;&lt;msub&gt;&lt;mi&gt;&amp;#x3BB;&lt;/mi&gt;&lt;mn&gt;1&lt;/mn&gt;&lt;/msub&gt;&lt;mfenced&gt;&lt;mi&gt;t&lt;/mi&gt;&lt;/mfenced&gt;&lt;mi&gt;A&lt;/mi&gt;&lt;msub&gt;&lt;mi&gt;h&lt;/mi&gt;&lt;mrow&gt;&lt;mi&gt;n&lt;/mi&gt;&lt;mi&gt;o&lt;/mi&gt;&lt;mi&gt;m&lt;/mi&gt;&lt;/mrow&gt;&lt;/msub&gt;&lt;/mrow&gt;&lt;mrow&gt;&lt;msub&gt;&lt;mi&gt;&amp;#x3C9;&lt;/mi&gt;&lt;mi&gt;r&lt;/mi&gt;&lt;/msub&gt;&lt;msub&gt;&lt;mi&gt;c&lt;/mi&gt;&lt;mrow&gt;&lt;mi&gt;b&lt;/mi&gt;&lt;mi&gt;a&lt;/mi&gt;&lt;mi&gt;t&lt;/mi&gt;&lt;/mrow&gt;&lt;/msub&gt;&lt;/mrow&gt;&lt;/mfrac&gt;&lt;/mrow&gt;&lt;/mfenced&gt;&lt;/mtd&gt;&lt;/mtr&gt;&lt;/mtable&gt;&lt;/mfenced&gt;&lt;/mstyle&gt;&lt;/math&gt;&quot;,&quot;origin&quot;:&quot;MathType for Microsoft Add-in&quot;}" title="左大括号 表格 列 开始保存格 s 下标 1 左小括号 t 右小括号 等于 左小括号 1 减 分数 E 下标 b a t 结束下标 c 下标 e 分之 1000 lambda （ 小写 ） 下标 0 左小括号 t 右小括号 结束分数 右小括号 结束保存格 结束列 列 开始保存格 s 下标 2 左小括号 t 右小括号 等于 左小括号 1 加 分数 omega （ 小写 ） 下标 r c 下标 b a t 结束下标 分之 lambda （ 小写 ） 下标 1 左小括号 t 右小括号 A h 下标 n o m 结束下标 结束分数 右小括号 结束保存格 结束列 结束表格 cl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uot;mathml&quot;:&quot;&lt;math style=\&quot;font-family:stix;font-size:16px;\&quot; xmlns=\&quot;http://www.w3.org/1998/Math/MathML\&quot;&gt;&lt;mstyle mathsize=\&quot;16px\&quot;&gt;&lt;mfenced open=\&quot;{\&quot; close=\&quot;\&quot;&gt;&lt;mtable columnalign=\&quot;left\&quot;&gt;&lt;mtr&gt;&lt;mtd&gt;&lt;msub&gt;&lt;mi&gt;s&lt;/mi&gt;&lt;mn&gt;1&lt;/mn&gt;&lt;/msub&gt;&lt;mfenced&gt;&lt;mi&gt;t&lt;/mi&gt;&lt;/mfenced&gt;&lt;mo&gt;=&lt;/mo&gt;&lt;mfenced&gt;&lt;mrow&gt;&lt;mn&gt;1&lt;/mn&gt;&lt;mo&gt;-&lt;/mo&gt;&lt;mfrac&gt;&lt;mrow&gt;&lt;mn&gt;1000&lt;/mn&gt;&lt;msub&gt;&lt;mi&gt;&amp;#x3BB;&lt;/mi&gt;&lt;mn&gt;0&lt;/mn&gt;&lt;/msub&gt;&lt;mfenced&gt;&lt;mi&gt;t&lt;/mi&gt;&lt;/mfenced&gt;&lt;/mrow&gt;&lt;mrow&gt;&lt;msub&gt;&lt;mi&gt;E&lt;/mi&gt;&lt;mrow&gt;&lt;mi&gt;b&lt;/mi&gt;&lt;mi&gt;a&lt;/mi&gt;&lt;mi&gt;t&lt;/mi&gt;&lt;/mrow&gt;&lt;/msub&gt;&lt;msub&gt;&lt;mi&gt;c&lt;/mi&gt;&lt;mi&gt;e&lt;/mi&gt;&lt;/msub&gt;&lt;/mrow&gt;&lt;/mfrac&gt;&lt;/mrow&gt;&lt;/mfenced&gt;&lt;/mtd&gt;&lt;/mtr&gt;&lt;mtr&gt;&lt;mtd&gt;&lt;msub&gt;&lt;mi&gt;s&lt;/mi&gt;&lt;mn&gt;2&lt;/mn&gt;&lt;/msub&gt;&lt;mfenced&gt;&lt;mi&gt;t&lt;/mi&gt;&lt;/mfenced&gt;&lt;mo&gt;=&lt;/mo&gt;&lt;mfenced&gt;&lt;mrow&gt;&lt;mn&gt;1&lt;/mn&gt;&lt;mo&gt;+&lt;/mo&gt;&lt;mfrac&gt;&lt;mrow&gt;&lt;msub&gt;&lt;mi&gt;&amp;#x3BB;&lt;/mi&gt;&lt;mn&gt;1&lt;/mn&gt;&lt;/msub&gt;&lt;mfenced&gt;&lt;mi&gt;t&lt;/mi&gt;&lt;/mfenced&gt;&lt;mi&gt;A&lt;/mi&gt;&lt;msub&gt;&lt;mi&gt;h&lt;/mi&gt;&lt;mrow&gt;&lt;mi&gt;n&lt;/mi&gt;&lt;mi&gt;o&lt;/mi&gt;&lt;mi&gt;m&lt;/mi&gt;&lt;/mrow&gt;&lt;/msub&gt;&lt;/mrow&gt;&lt;mrow&gt;&lt;msub&gt;&lt;mi&gt;&amp;#x3C9;&lt;/mi&gt;&lt;mi&gt;r&lt;/mi&gt;&lt;/msub&gt;&lt;msub&gt;&lt;mi&gt;c&lt;/mi&gt;&lt;mrow&gt;&lt;mi&gt;b&lt;/mi&gt;&lt;mi&gt;a&lt;/mi&gt;&lt;mi&gt;t&lt;/mi&gt;&lt;/mrow&gt;&lt;/msub&gt;&lt;/mrow&gt;&lt;/mfrac&gt;&lt;/mrow&gt;&lt;/mfenced&gt;&lt;/mtd&gt;&lt;/mtr&gt;&lt;/mtable&gt;&lt;/mfenced&gt;&lt;/mstyle&gt;&lt;/math&gt;&quot;,&quot;origin&quot;:&quot;MathType for Microsoft Add-in&quot;}" title="左大括号 表格 列 开始保存格 s 下标 1 左小括号 t 右小括号 等于 左小括号 1 减 分数 E 下标 b a t 结束下标 c 下标 e 分之 1000 lambda （ 小写 ） 下标 0 左小括号 t 右小括号 结束分数 右小括号 结束保存格 结束列 列 开始保存格 s 下标 2 左小括号 t 右小括号 等于 左小括号 1 加 分数 omega （ 小写 ） 下标 r c 下标 b a t 结束下标 分之 lambda （ 小写 ） 下标 1 左小括号 t 右小括号 A h 下标 n o m 结束下标 结束分数 右小括号 结束保存格 结束列 结束表格 close"/>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757405" cy="972065"/>
                    </a:xfrm>
                    <a:prstGeom prst="rect">
                      <a:avLst/>
                    </a:prstGeom>
                  </pic:spPr>
                </pic:pic>
              </a:graphicData>
            </a:graphic>
          </wp:inline>
        </w:drawing>
      </w:r>
      <w:r w:rsidRPr="00927504">
        <w:tab/>
        <w:t>(16)</w:t>
      </w:r>
    </w:p>
    <w:p w14:paraId="553B9B59" w14:textId="77777777" w:rsidR="00CC3FF1" w:rsidRPr="00927504" w:rsidRDefault="00CC3FF1" w:rsidP="00CC3FF1">
      <w:pPr>
        <w:spacing w:line="300" w:lineRule="auto"/>
        <w:ind w:firstLineChars="200" w:firstLine="400"/>
        <w:rPr>
          <w:rFonts w:ascii="Times New Roman" w:hAnsi="Times New Roman"/>
        </w:rPr>
      </w:pPr>
      <w:r w:rsidRPr="00927504">
        <w:rPr>
          <w:rFonts w:ascii="Times New Roman" w:hAnsi="Times New Roman"/>
        </w:rPr>
        <w:t>For a multi-input multi-output (MIMO) system, decentralized PID control is one of the most commonly used control schemes. In this paper, dual PI controllers are employed for DA-ECMS with dual-state adaptive control, and their adaptive rules are designed as follows:</w:t>
      </w:r>
    </w:p>
    <w:p w14:paraId="6AC38384" w14:textId="77777777" w:rsidR="00CC3FF1" w:rsidRPr="00927504" w:rsidRDefault="00CC3FF1" w:rsidP="00CC3FF1">
      <w:pPr>
        <w:pStyle w:val="a"/>
        <w:spacing w:line="300" w:lineRule="auto"/>
        <w:jc w:val="both"/>
      </w:pPr>
      <w:r w:rsidRPr="00927504">
        <w:tab/>
      </w:r>
      <w:r w:rsidRPr="00927504">
        <w:rPr>
          <w:noProof/>
          <w:position w:val="-52"/>
        </w:rPr>
        <w:drawing>
          <wp:inline distT="0" distB="0" distL="0" distR="0" wp14:anchorId="7E58CEE2" wp14:editId="3005BFFE">
            <wp:extent cx="3328007" cy="687424"/>
            <wp:effectExtent l="0" t="0" r="0" b="0"/>
            <wp:docPr id="1323398489" name="Picture 1" descr="{&quot;mathml&quot;:&quot;&lt;math style=\&quot;font-family:stix;font-size:16px;\&quot; xmlns=\&quot;http://www.w3.org/1998/Math/MathML\&quot;&gt;&lt;mstyle mathsize=\&quot;16px\&quot;&gt;&lt;mfenced open=\&quot;{\&quot; close=\&quot;\&quot;&gt;&lt;mtable columnalign=\&quot;left\&quot;&gt;&lt;mtr&gt;&lt;mtd&gt;&lt;msub&gt;&lt;mi&gt;s&lt;/mi&gt;&lt;mn&gt;1&lt;/mn&gt;&lt;/msub&gt;&lt;mfenced&gt;&lt;mi&gt;t&lt;/mi&gt;&lt;/mfenced&gt;&lt;mo&gt;=&lt;/mo&gt;&lt;msub&gt;&lt;mi&gt;s&lt;/mi&gt;&lt;mn&gt;10&lt;/mn&gt;&lt;/msub&gt;&lt;mo&gt;+&lt;/mo&gt;&lt;msub&gt;&lt;mi&gt;k&lt;/mi&gt;&lt;mrow&gt;&lt;mi&gt;p&lt;/mi&gt;&lt;mn&gt;1&lt;/mn&gt;&lt;/mrow&gt;&lt;/msub&gt;&lt;mfenced&gt;&lt;mrow&gt;&lt;mi&gt;S&lt;/mi&gt;&lt;mi&gt;O&lt;/mi&gt;&lt;msub&gt;&lt;mi&gt;C&lt;/mi&gt;&lt;mrow&gt;&lt;mi&gt;r&lt;/mi&gt;&lt;mi&gt;e&lt;/mi&gt;&lt;mi&gt;f&lt;/mi&gt;&lt;/mrow&gt;&lt;/msub&gt;&lt;mfenced&gt;&lt;mi&gt;t&lt;/mi&gt;&lt;/mfenced&gt;&lt;mo&gt;-&lt;/mo&gt;&lt;mi&gt;S&lt;/mi&gt;&lt;mi&gt;O&lt;/mi&gt;&lt;mi&gt;C&lt;/mi&gt;&lt;mfenced&gt;&lt;mi&gt;t&lt;/mi&gt;&lt;/mfenced&gt;&lt;/mrow&gt;&lt;/mfenced&gt;&lt;mo&gt;+&lt;/mo&gt;&lt;msub&gt;&lt;mi&gt;k&lt;/mi&gt;&lt;mrow&gt;&lt;mi&gt;i&lt;/mi&gt;&lt;mn&gt;1&lt;/mn&gt;&lt;/mrow&gt;&lt;/msub&gt;&lt;msubsup&gt;&lt;mo&gt;&amp;#x222B;&lt;/mo&gt;&lt;mn&gt;0&lt;/mn&gt;&lt;mi&gt;t&lt;/mi&gt;&lt;/msubsup&gt;&lt;mfenced&gt;&lt;mrow&gt;&lt;mi&gt;S&lt;/mi&gt;&lt;mi&gt;O&lt;/mi&gt;&lt;msub&gt;&lt;mi&gt;C&lt;/mi&gt;&lt;mrow&gt;&lt;mi&gt;r&lt;/mi&gt;&lt;mi&gt;e&lt;/mi&gt;&lt;mi&gt;f&lt;/mi&gt;&lt;/mrow&gt;&lt;/msub&gt;&lt;mfenced&gt;&lt;mi&gt;t&lt;/mi&gt;&lt;/mfenced&gt;&lt;mo&gt;-&lt;/mo&gt;&lt;mi&gt;S&lt;/mi&gt;&lt;mi&gt;O&lt;/mi&gt;&lt;mi&gt;C&lt;/mi&gt;&lt;mfenced&gt;&lt;mi&gt;t&lt;/mi&gt;&lt;/mfenced&gt;&lt;/mrow&gt;&lt;/mfenced&gt;&lt;mo&gt;d&lt;/mo&gt;&lt;mi&gt;t&lt;/mi&gt;&lt;/mtd&gt;&lt;/mtr&gt;&lt;mtr&gt;&lt;mtd&gt;&lt;msub&gt;&lt;mi&gt;s&lt;/mi&gt;&lt;mn&gt;2&lt;/mn&gt;&lt;/msub&gt;&lt;mfenced&gt;&lt;mi&gt;t&lt;/mi&gt;&lt;/mfenced&gt;&lt;mo&gt;=&lt;/mo&gt;&lt;msub&gt;&lt;mi&gt;s&lt;/mi&gt;&lt;mn&gt;20&lt;/mn&gt;&lt;/msub&gt;&lt;mo&gt;+&lt;/mo&gt;&lt;msub&gt;&lt;mi&gt;k&lt;/mi&gt;&lt;mrow&gt;&lt;mi&gt;p&lt;/mi&gt;&lt;mn&gt;2&lt;/mn&gt;&lt;/mrow&gt;&lt;/msub&gt;&lt;mfenced&gt;&lt;mrow&gt;&lt;mi&gt;A&lt;/mi&gt;&lt;msub&gt;&lt;mi&gt;h&lt;/mi&gt;&lt;mrow&gt;&lt;mi&gt;r&lt;/mi&gt;&lt;mi&gt;e&lt;/mi&gt;&lt;mi&gt;f&lt;/mi&gt;&lt;/mrow&gt;&lt;/msub&gt;&lt;mfenced&gt;&lt;mi&gt;t&lt;/mi&gt;&lt;/mfenced&gt;&lt;mo&gt;-&lt;/mo&gt;&lt;mi&gt;A&lt;/mi&gt;&lt;msub&gt;&lt;mi&gt;h&lt;/mi&gt;&lt;mrow&gt;&lt;mi&gt;e&lt;/mi&gt;&lt;mi&gt;f&lt;/mi&gt;&lt;mi&gt;f&lt;/mi&gt;&lt;/mrow&gt;&lt;/msub&gt;&lt;mfenced&gt;&lt;mi&gt;t&lt;/mi&gt;&lt;/mfenced&gt;&lt;/mrow&gt;&lt;/mfenced&gt;&lt;mo&gt;+&lt;/mo&gt;&lt;msub&gt;&lt;mi&gt;k&lt;/mi&gt;&lt;mrow&gt;&lt;mi&gt;i&lt;/mi&gt;&lt;mn&gt;2&lt;/mn&gt;&lt;/mrow&gt;&lt;/msub&gt;&lt;msubsup&gt;&lt;mo&gt;&amp;#x222B;&lt;/mo&gt;&lt;mn&gt;0&lt;/mn&gt;&lt;mi&gt;t&lt;/mi&gt;&lt;/msubsup&gt;&lt;mfenced&gt;&lt;mrow&gt;&lt;mi&gt;A&lt;/mi&gt;&lt;msub&gt;&lt;mi&gt;h&lt;/mi&gt;&lt;mrow&gt;&lt;mi&gt;r&lt;/mi&gt;&lt;mi&gt;e&lt;/mi&gt;&lt;mi&gt;f&lt;/mi&gt;&lt;/mrow&gt;&lt;/msub&gt;&lt;mfenced&gt;&lt;mi&gt;t&lt;/mi&gt;&lt;/mfenced&gt;&lt;mo&gt;-&lt;/mo&gt;&lt;mi&gt;A&lt;/mi&gt;&lt;msub&gt;&lt;mi&gt;h&lt;/mi&gt;&lt;mrow&gt;&lt;mi&gt;e&lt;/mi&gt;&lt;mi&gt;f&lt;/mi&gt;&lt;mi&gt;f&lt;/mi&gt;&lt;/mrow&gt;&lt;/msub&gt;&lt;mfenced&gt;&lt;mi&gt;t&lt;/mi&gt;&lt;/mfenced&gt;&lt;/mrow&gt;&lt;/mfenced&gt;&lt;mo&gt;d&lt;/mo&gt;&lt;mi&gt;t&lt;/mi&gt;&lt;/mtd&gt;&lt;/mtr&gt;&lt;/mtable&gt;&lt;/mfenced&gt;&lt;/mstyle&gt;&lt;/math&gt;&quot;,&quot;origin&quot;:&quot;MathType for Microsoft Add-in&quot;}" title="左大括号 表格 列 开始保存格 s 下标 1 左小括号 t 右小括号 等于 s 下标 10 加 k 下标 p 1 结束下标 左小括号 S O C 下标 r e f 结束下标 左小括号 t 右小括号 减 S O C 左小括号 t 右小括号 右小括号 加 k 下标 i 1 结束下标 积分 下标 0 上标 t 左小括号 S O C 下标 r e f 结束下标 左小括号 t 右小括号 减 S O C 左小括号 t 右小括号 右小括号 d t 结束保存格 结束列 列 开始保存格 s 下标 2 左小括号 t 右小括号 等于 s 下标 20 加 k 下标 p 2 结束下标 左小括号 A h 下标 r e f 结束下标 左小括号 t 右小括号 减 A h 下标 e f f 结束下标 左小括号 t 右小括号 右小括号 加 k 下标 i 2 结束下标 积分 下标 0 上标 t 左小括号 A h 下标 r e f 结束下标 左小括号 t 右小括号 减 A h 下标 e f f 结束下标 左小括号 t 右小括号 右小括号 d t 结束保存格 结束列 结束表格 cl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uot;mathml&quot;:&quot;&lt;math style=\&quot;font-family:stix;font-size:16px;\&quot; xmlns=\&quot;http://www.w3.org/1998/Math/MathML\&quot;&gt;&lt;mstyle mathsize=\&quot;16px\&quot;&gt;&lt;mfenced open=\&quot;{\&quot; close=\&quot;\&quot;&gt;&lt;mtable columnalign=\&quot;left\&quot;&gt;&lt;mtr&gt;&lt;mtd&gt;&lt;msub&gt;&lt;mi&gt;s&lt;/mi&gt;&lt;mn&gt;1&lt;/mn&gt;&lt;/msub&gt;&lt;mfenced&gt;&lt;mi&gt;t&lt;/mi&gt;&lt;/mfenced&gt;&lt;mo&gt;=&lt;/mo&gt;&lt;msub&gt;&lt;mi&gt;s&lt;/mi&gt;&lt;mn&gt;10&lt;/mn&gt;&lt;/msub&gt;&lt;mo&gt;+&lt;/mo&gt;&lt;msub&gt;&lt;mi&gt;k&lt;/mi&gt;&lt;mrow&gt;&lt;mi&gt;p&lt;/mi&gt;&lt;mn&gt;1&lt;/mn&gt;&lt;/mrow&gt;&lt;/msub&gt;&lt;mfenced&gt;&lt;mrow&gt;&lt;mi&gt;S&lt;/mi&gt;&lt;mi&gt;O&lt;/mi&gt;&lt;msub&gt;&lt;mi&gt;C&lt;/mi&gt;&lt;mrow&gt;&lt;mi&gt;r&lt;/mi&gt;&lt;mi&gt;e&lt;/mi&gt;&lt;mi&gt;f&lt;/mi&gt;&lt;/mrow&gt;&lt;/msub&gt;&lt;mfenced&gt;&lt;mi&gt;t&lt;/mi&gt;&lt;/mfenced&gt;&lt;mo&gt;-&lt;/mo&gt;&lt;mi&gt;S&lt;/mi&gt;&lt;mi&gt;O&lt;/mi&gt;&lt;mi&gt;C&lt;/mi&gt;&lt;mfenced&gt;&lt;mi&gt;t&lt;/mi&gt;&lt;/mfenced&gt;&lt;/mrow&gt;&lt;/mfenced&gt;&lt;mo&gt;+&lt;/mo&gt;&lt;msub&gt;&lt;mi&gt;k&lt;/mi&gt;&lt;mrow&gt;&lt;mi&gt;i&lt;/mi&gt;&lt;mn&gt;1&lt;/mn&gt;&lt;/mrow&gt;&lt;/msub&gt;&lt;msubsup&gt;&lt;mo&gt;&amp;#x222B;&lt;/mo&gt;&lt;mn&gt;0&lt;/mn&gt;&lt;mi&gt;t&lt;/mi&gt;&lt;/msubsup&gt;&lt;mfenced&gt;&lt;mrow&gt;&lt;mi&gt;S&lt;/mi&gt;&lt;mi&gt;O&lt;/mi&gt;&lt;msub&gt;&lt;mi&gt;C&lt;/mi&gt;&lt;mrow&gt;&lt;mi&gt;r&lt;/mi&gt;&lt;mi&gt;e&lt;/mi&gt;&lt;mi&gt;f&lt;/mi&gt;&lt;/mrow&gt;&lt;/msub&gt;&lt;mfenced&gt;&lt;mi&gt;t&lt;/mi&gt;&lt;/mfenced&gt;&lt;mo&gt;-&lt;/mo&gt;&lt;mi&gt;S&lt;/mi&gt;&lt;mi&gt;O&lt;/mi&gt;&lt;mi&gt;C&lt;/mi&gt;&lt;mfenced&gt;&lt;mi&gt;t&lt;/mi&gt;&lt;/mfenced&gt;&lt;/mrow&gt;&lt;/mfenced&gt;&lt;mo&gt;d&lt;/mo&gt;&lt;mi&gt;t&lt;/mi&gt;&lt;/mtd&gt;&lt;/mtr&gt;&lt;mtr&gt;&lt;mtd&gt;&lt;msub&gt;&lt;mi&gt;s&lt;/mi&gt;&lt;mn&gt;2&lt;/mn&gt;&lt;/msub&gt;&lt;mfenced&gt;&lt;mi&gt;t&lt;/mi&gt;&lt;/mfenced&gt;&lt;mo&gt;=&lt;/mo&gt;&lt;msub&gt;&lt;mi&gt;s&lt;/mi&gt;&lt;mn&gt;20&lt;/mn&gt;&lt;/msub&gt;&lt;mo&gt;+&lt;/mo&gt;&lt;msub&gt;&lt;mi&gt;k&lt;/mi&gt;&lt;mrow&gt;&lt;mi&gt;p&lt;/mi&gt;&lt;mn&gt;2&lt;/mn&gt;&lt;/mrow&gt;&lt;/msub&gt;&lt;mfenced&gt;&lt;mrow&gt;&lt;mi&gt;A&lt;/mi&gt;&lt;msub&gt;&lt;mi&gt;h&lt;/mi&gt;&lt;mrow&gt;&lt;mi&gt;r&lt;/mi&gt;&lt;mi&gt;e&lt;/mi&gt;&lt;mi&gt;f&lt;/mi&gt;&lt;/mrow&gt;&lt;/msub&gt;&lt;mfenced&gt;&lt;mi&gt;t&lt;/mi&gt;&lt;/mfenced&gt;&lt;mo&gt;-&lt;/mo&gt;&lt;mi&gt;A&lt;/mi&gt;&lt;msub&gt;&lt;mi&gt;h&lt;/mi&gt;&lt;mrow&gt;&lt;mi&gt;e&lt;/mi&gt;&lt;mi&gt;f&lt;/mi&gt;&lt;mi&gt;f&lt;/mi&gt;&lt;/mrow&gt;&lt;/msub&gt;&lt;mfenced&gt;&lt;mi&gt;t&lt;/mi&gt;&lt;/mfenced&gt;&lt;/mrow&gt;&lt;/mfenced&gt;&lt;mo&gt;+&lt;/mo&gt;&lt;msub&gt;&lt;mi&gt;k&lt;/mi&gt;&lt;mrow&gt;&lt;mi&gt;i&lt;/mi&gt;&lt;mn&gt;2&lt;/mn&gt;&lt;/mrow&gt;&lt;/msub&gt;&lt;msubsup&gt;&lt;mo&gt;&amp;#x222B;&lt;/mo&gt;&lt;mn&gt;0&lt;/mn&gt;&lt;mi&gt;t&lt;/mi&gt;&lt;/msubsup&gt;&lt;mfenced&gt;&lt;mrow&gt;&lt;mi&gt;A&lt;/mi&gt;&lt;msub&gt;&lt;mi&gt;h&lt;/mi&gt;&lt;mrow&gt;&lt;mi&gt;r&lt;/mi&gt;&lt;mi&gt;e&lt;/mi&gt;&lt;mi&gt;f&lt;/mi&gt;&lt;/mrow&gt;&lt;/msub&gt;&lt;mfenced&gt;&lt;mi&gt;t&lt;/mi&gt;&lt;/mfenced&gt;&lt;mo&gt;-&lt;/mo&gt;&lt;mi&gt;A&lt;/mi&gt;&lt;msub&gt;&lt;mi&gt;h&lt;/mi&gt;&lt;mrow&gt;&lt;mi&gt;e&lt;/mi&gt;&lt;mi&gt;f&lt;/mi&gt;&lt;mi&gt;f&lt;/mi&gt;&lt;/mrow&gt;&lt;/msub&gt;&lt;mfenced&gt;&lt;mi&gt;t&lt;/mi&gt;&lt;/mfenced&gt;&lt;/mrow&gt;&lt;/mfenced&gt;&lt;mo&gt;d&lt;/mo&gt;&lt;mi&gt;t&lt;/mi&gt;&lt;/mtd&gt;&lt;/mtr&gt;&lt;/mtable&gt;&lt;/mfenced&gt;&lt;/mstyle&gt;&lt;/math&gt;&quot;,&quot;origin&quot;:&quot;MathType for Microsoft Add-in&quot;}" title="左大括号 表格 列 开始保存格 s 下标 1 左小括号 t 右小括号 等于 s 下标 10 加 k 下标 p 1 结束下标 左小括号 S O C 下标 r e f 结束下标 左小括号 t 右小括号 减 S O C 左小括号 t 右小括号 右小括号 加 k 下标 i 1 结束下标 积分 下标 0 上标 t 左小括号 S O C 下标 r e f 结束下标 左小括号 t 右小括号 减 S O C 左小括号 t 右小括号 右小括号 d t 结束保存格 结束列 列 开始保存格 s 下标 2 左小括号 t 右小括号 等于 s 下标 20 加 k 下标 p 2 结束下标 左小括号 A h 下标 r e f 结束下标 左小括号 t 右小括号 减 A h 下标 e f f 结束下标 左小括号 t 右小括号 右小括号 加 k 下标 i 2 结束下标 积分 下标 0 上标 t 左小括号 A h 下标 r e f 结束下标 左小括号 t 右小括号 减 A h 下标 e f f 结束下标 左小括号 t 右小括号 右小括号 d t 结束保存格 结束列 结束表格 close"/>
                    <pic:cNvPicPr/>
                  </pic:nvPicPr>
                  <pic:blipFill>
                    <a:blip r:embed="rId54" cstate="print">
                      <a:extLst>
                        <a:ext uri="{28A0092B-C50C-407E-A947-70E740481C1C}">
                          <a14:useLocalDpi xmlns:a14="http://schemas.microsoft.com/office/drawing/2010/main" val="0"/>
                        </a:ext>
                      </a:extLst>
                    </a:blip>
                    <a:stretch>
                      <a:fillRect/>
                    </a:stretch>
                  </pic:blipFill>
                  <pic:spPr>
                    <a:xfrm>
                      <a:off x="0" y="0"/>
                      <a:ext cx="3328007" cy="687424"/>
                    </a:xfrm>
                    <a:prstGeom prst="rect">
                      <a:avLst/>
                    </a:prstGeom>
                  </pic:spPr>
                </pic:pic>
              </a:graphicData>
            </a:graphic>
          </wp:inline>
        </w:drawing>
      </w:r>
      <w:r w:rsidRPr="00927504">
        <w:tab/>
        <w:t>(17)</w:t>
      </w:r>
    </w:p>
    <w:p w14:paraId="69994527" w14:textId="77777777" w:rsidR="00CC3FF1" w:rsidRPr="00927504" w:rsidRDefault="00CC3FF1" w:rsidP="00CC3FF1">
      <w:pPr>
        <w:spacing w:line="300" w:lineRule="auto"/>
        <w:ind w:firstLineChars="200" w:firstLine="400"/>
        <w:rPr>
          <w:rFonts w:ascii="Times New Roman" w:hAnsi="Times New Roman"/>
        </w:rPr>
      </w:pPr>
      <w:r w:rsidRPr="00927504">
        <w:rPr>
          <w:rFonts w:ascii="Times New Roman" w:hAnsi="Times New Roman"/>
        </w:rPr>
        <w:t xml:space="preserve">In the equation, </w:t>
      </w:r>
      <w:r w:rsidRPr="00927504">
        <w:rPr>
          <w:rFonts w:ascii="Times New Roman" w:hAnsi="Times New Roman"/>
          <w:noProof/>
          <w:position w:val="-13"/>
        </w:rPr>
        <w:drawing>
          <wp:inline distT="0" distB="0" distL="0" distR="0" wp14:anchorId="67A351E8" wp14:editId="7F8A1AED">
            <wp:extent cx="188097" cy="174368"/>
            <wp:effectExtent l="0" t="0" r="0" b="0"/>
            <wp:docPr id="2100882972" name="Picture 1" descr="{&quot;mathml&quot;:&quot;&lt;math xmlns=\&quot;http://www.w3.org/1998/Math/MathML\&quot; style=\&quot;font-family:stix;font-size:16px;\&quot;&gt;&lt;msub&gt;&lt;mi&gt;k&lt;/mi&gt;&lt;mrow&gt;&lt;mi&gt;p&lt;/mi&gt;&lt;mn&gt;1&lt;/mn&gt;&lt;/mrow&gt;&lt;/msub&gt;&lt;/math&gt;&quot;,&quot;origin&quot;:&quot;MathType for Microsoft Add-in&quot;}" title="k 下标 p 1 结束下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uot;mathml&quot;:&quot;&lt;math xmlns=\&quot;http://www.w3.org/1998/Math/MathML\&quot; style=\&quot;font-family:stix;font-size:16px;\&quot;&gt;&lt;msub&gt;&lt;mi&gt;k&lt;/mi&gt;&lt;mrow&gt;&lt;mi&gt;p&lt;/mi&gt;&lt;mn&gt;1&lt;/mn&gt;&lt;/mrow&gt;&lt;/msub&gt;&lt;/math&gt;&quot;,&quot;origin&quot;:&quot;MathType for Microsoft Add-in&quot;}" title="k 下标 p 1 结束下标"/>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88097" cy="174368"/>
                    </a:xfrm>
                    <a:prstGeom prst="rect">
                      <a:avLst/>
                    </a:prstGeom>
                  </pic:spPr>
                </pic:pic>
              </a:graphicData>
            </a:graphic>
          </wp:inline>
        </w:drawing>
      </w:r>
      <w:r w:rsidRPr="00927504">
        <w:rPr>
          <w:rFonts w:ascii="Times New Roman" w:hAnsi="Times New Roman"/>
        </w:rPr>
        <w:t xml:space="preserve"> and </w:t>
      </w:r>
      <w:r w:rsidRPr="00927504">
        <w:rPr>
          <w:rFonts w:ascii="Times New Roman" w:hAnsi="Times New Roman"/>
          <w:noProof/>
          <w:position w:val="-13"/>
        </w:rPr>
        <w:drawing>
          <wp:inline distT="0" distB="0" distL="0" distR="0" wp14:anchorId="7037FAA5" wp14:editId="2E977238">
            <wp:extent cx="188097" cy="174368"/>
            <wp:effectExtent l="0" t="0" r="0" b="0"/>
            <wp:docPr id="1148639169" name="Picture 1" descr="{&quot;mathml&quot;:&quot;&lt;math xmlns=\&quot;http://www.w3.org/1998/Math/MathML\&quot; style=\&quot;font-family:stix;font-size:16px;\&quot;&gt;&lt;msub&gt;&lt;mi&gt;k&lt;/mi&gt;&lt;mrow&gt;&lt;mi&gt;p&lt;/mi&gt;&lt;mn&gt;2&lt;/mn&gt;&lt;/mrow&gt;&lt;/msub&gt;&lt;/math&gt;&quot;,&quot;origin&quot;:&quot;MathType for Microsoft Add-in&quot;}" title="k 下标 p 2 结束下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uot;mathml&quot;:&quot;&lt;math xmlns=\&quot;http://www.w3.org/1998/Math/MathML\&quot; style=\&quot;font-family:stix;font-size:16px;\&quot;&gt;&lt;msub&gt;&lt;mi&gt;k&lt;/mi&gt;&lt;mrow&gt;&lt;mi&gt;p&lt;/mi&gt;&lt;mn&gt;2&lt;/mn&gt;&lt;/mrow&gt;&lt;/msub&gt;&lt;/math&gt;&quot;,&quot;origin&quot;:&quot;MathType for Microsoft Add-in&quot;}" title="k 下标 p 2 结束下标"/>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88097" cy="174368"/>
                    </a:xfrm>
                    <a:prstGeom prst="rect">
                      <a:avLst/>
                    </a:prstGeom>
                  </pic:spPr>
                </pic:pic>
              </a:graphicData>
            </a:graphic>
          </wp:inline>
        </w:drawing>
      </w:r>
      <w:r w:rsidRPr="00927504">
        <w:rPr>
          <w:rFonts w:ascii="Times New Roman" w:hAnsi="Times New Roman"/>
        </w:rPr>
        <w:t xml:space="preserve"> represent the scaling factors of the two PI controllers,</w:t>
      </w:r>
      <w:r w:rsidRPr="00927504">
        <w:rPr>
          <w:rFonts w:ascii="Times New Roman" w:hAnsi="Times New Roman"/>
          <w:noProof/>
          <w:position w:val="-9"/>
        </w:rPr>
        <w:t xml:space="preserve"> </w:t>
      </w:r>
      <w:r w:rsidRPr="00927504">
        <w:rPr>
          <w:rFonts w:ascii="Times New Roman" w:hAnsi="Times New Roman"/>
          <w:noProof/>
          <w:position w:val="-9"/>
        </w:rPr>
        <w:drawing>
          <wp:inline distT="0" distB="0" distL="0" distR="0" wp14:anchorId="0305A5F0" wp14:editId="0ABBA8A1">
            <wp:extent cx="166130" cy="153773"/>
            <wp:effectExtent l="0" t="0" r="0" b="0"/>
            <wp:docPr id="1835667689" name="Picture 1" descr="{&quot;mathml&quot;:&quot;&lt;math xmlns=\&quot;http://www.w3.org/1998/Math/MathML\&quot; style=\&quot;font-family:stix;font-size:16px;\&quot;&gt;&lt;msub&gt;&lt;mi&gt;k&lt;/mi&gt;&lt;mrow&gt;&lt;mi&gt;i&lt;/mi&gt;&lt;mn&gt;1&lt;/mn&gt;&lt;/mrow&gt;&lt;/msub&gt;&lt;/math&gt;&quot;,&quot;origin&quot;:&quot;MathType for Microsoft Add-in&quot;}" title="k 下标 i 1 结束下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uot;mathml&quot;:&quot;&lt;math xmlns=\&quot;http://www.w3.org/1998/Math/MathML\&quot; style=\&quot;font-family:stix;font-size:16px;\&quot;&gt;&lt;msub&gt;&lt;mi&gt;k&lt;/mi&gt;&lt;mrow&gt;&lt;mi&gt;i&lt;/mi&gt;&lt;mn&gt;1&lt;/mn&gt;&lt;/mrow&gt;&lt;/msub&gt;&lt;/math&gt;&quot;,&quot;origin&quot;:&quot;MathType for Microsoft Add-in&quot;}" title="k 下标 i 1 结束下标"/>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66130" cy="153773"/>
                    </a:xfrm>
                    <a:prstGeom prst="rect">
                      <a:avLst/>
                    </a:prstGeom>
                  </pic:spPr>
                </pic:pic>
              </a:graphicData>
            </a:graphic>
          </wp:inline>
        </w:drawing>
      </w:r>
      <w:r w:rsidRPr="00927504">
        <w:rPr>
          <w:rFonts w:ascii="Times New Roman" w:hAnsi="Times New Roman"/>
        </w:rPr>
        <w:t xml:space="preserve"> and </w:t>
      </w:r>
      <w:r w:rsidRPr="00927504">
        <w:rPr>
          <w:rFonts w:ascii="Times New Roman" w:hAnsi="Times New Roman"/>
          <w:noProof/>
          <w:position w:val="-9"/>
        </w:rPr>
        <w:drawing>
          <wp:inline distT="0" distB="0" distL="0" distR="0" wp14:anchorId="5C40E40F" wp14:editId="4079ED6E">
            <wp:extent cx="166130" cy="153773"/>
            <wp:effectExtent l="0" t="0" r="0" b="0"/>
            <wp:docPr id="1787117472" name="Picture 1" descr="{&quot;mathml&quot;:&quot;&lt;math xmlns=\&quot;http://www.w3.org/1998/Math/MathML\&quot; style=\&quot;font-family:stix;font-size:16px;\&quot;&gt;&lt;msub&gt;&lt;mi&gt;k&lt;/mi&gt;&lt;mrow&gt;&lt;mi&gt;i&lt;/mi&gt;&lt;mn&gt;2&lt;/mn&gt;&lt;/mrow&gt;&lt;/msub&gt;&lt;/math&gt;&quot;,&quot;origin&quot;:&quot;MathType for Microsoft Add-in&quot;}" title="k 下标 i 2 结束下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uot;mathml&quot;:&quot;&lt;math xmlns=\&quot;http://www.w3.org/1998/Math/MathML\&quot; style=\&quot;font-family:stix;font-size:16px;\&quot;&gt;&lt;msub&gt;&lt;mi&gt;k&lt;/mi&gt;&lt;mrow&gt;&lt;mi&gt;i&lt;/mi&gt;&lt;mn&gt;2&lt;/mn&gt;&lt;/mrow&gt;&lt;/msub&gt;&lt;/math&gt;&quot;,&quot;origin&quot;:&quot;MathType for Microsoft Add-in&quot;}" title="k 下标 i 2 结束下标"/>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66130" cy="153773"/>
                    </a:xfrm>
                    <a:prstGeom prst="rect">
                      <a:avLst/>
                    </a:prstGeom>
                  </pic:spPr>
                </pic:pic>
              </a:graphicData>
            </a:graphic>
          </wp:inline>
        </w:drawing>
      </w:r>
      <w:r w:rsidRPr="00927504">
        <w:rPr>
          <w:rFonts w:ascii="Times New Roman" w:hAnsi="Times New Roman"/>
        </w:rPr>
        <w:t xml:space="preserve"> represent the integral factors, </w:t>
      </w:r>
      <w:r w:rsidRPr="00927504">
        <w:rPr>
          <w:rFonts w:ascii="Times New Roman" w:hAnsi="Times New Roman"/>
          <w:noProof/>
          <w:position w:val="-13"/>
        </w:rPr>
        <w:drawing>
          <wp:inline distT="0" distB="0" distL="0" distR="0" wp14:anchorId="20966549" wp14:editId="44B87092">
            <wp:extent cx="426995" cy="168876"/>
            <wp:effectExtent l="0" t="0" r="0" b="0"/>
            <wp:docPr id="1848802160" name="Picture 1" descr="{&quot;mathml&quot;:&quot;&lt;math xmlns=\&quot;http://www.w3.org/1998/Math/MathML\&quot; style=\&quot;font-family:stix;font-size:16px;\&quot;&gt;&lt;mi&gt;S&lt;/mi&gt;&lt;mi&gt;O&lt;/mi&gt;&lt;msub&gt;&lt;mi&gt;C&lt;/mi&gt;&lt;mrow&gt;&lt;mi&gt;r&lt;/mi&gt;&lt;mi&gt;e&lt;/mi&gt;&lt;mi&gt;f&lt;/mi&gt;&lt;/mrow&gt;&lt;/msub&gt;&lt;/math&gt;&quot;,&quot;origin&quot;:&quot;MathType for Microsoft Add-in&quot;}" title="S O C 下标 r e f 结束下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uot;mathml&quot;:&quot;&lt;math xmlns=\&quot;http://www.w3.org/1998/Math/MathML\&quot; style=\&quot;font-family:stix;font-size:16px;\&quot;&gt;&lt;mi&gt;S&lt;/mi&gt;&lt;mi&gt;O&lt;/mi&gt;&lt;msub&gt;&lt;mi&gt;C&lt;/mi&gt;&lt;mrow&gt;&lt;mi&gt;r&lt;/mi&gt;&lt;mi&gt;e&lt;/mi&gt;&lt;mi&gt;f&lt;/mi&gt;&lt;/mrow&gt;&lt;/msub&gt;&lt;/math&gt;&quot;,&quot;origin&quot;:&quot;MathType for Microsoft Add-in&quot;}" title="S O C 下标 r e f 结束下标"/>
                    <pic:cNvPicPr/>
                  </pic:nvPicPr>
                  <pic:blipFill>
                    <a:blip r:embed="rId59" cstate="print">
                      <a:extLst>
                        <a:ext uri="{28A0092B-C50C-407E-A947-70E740481C1C}">
                          <a14:useLocalDpi xmlns:a14="http://schemas.microsoft.com/office/drawing/2010/main" val="0"/>
                        </a:ext>
                      </a:extLst>
                    </a:blip>
                    <a:stretch>
                      <a:fillRect/>
                    </a:stretch>
                  </pic:blipFill>
                  <pic:spPr>
                    <a:xfrm>
                      <a:off x="0" y="0"/>
                      <a:ext cx="426995" cy="168876"/>
                    </a:xfrm>
                    <a:prstGeom prst="rect">
                      <a:avLst/>
                    </a:prstGeom>
                  </pic:spPr>
                </pic:pic>
              </a:graphicData>
            </a:graphic>
          </wp:inline>
        </w:drawing>
      </w:r>
      <w:r w:rsidRPr="00927504">
        <w:rPr>
          <w:rFonts w:ascii="Times New Roman" w:hAnsi="Times New Roman"/>
        </w:rPr>
        <w:t xml:space="preserve"> and </w:t>
      </w:r>
      <w:r w:rsidRPr="00927504">
        <w:rPr>
          <w:rFonts w:ascii="Times New Roman" w:hAnsi="Times New Roman"/>
          <w:noProof/>
          <w:position w:val="-13"/>
        </w:rPr>
        <w:drawing>
          <wp:inline distT="0" distB="0" distL="0" distR="0" wp14:anchorId="72C35CB7" wp14:editId="4BC8C3DA">
            <wp:extent cx="328141" cy="174368"/>
            <wp:effectExtent l="0" t="0" r="0" b="0"/>
            <wp:docPr id="1357745998" name="Picture 1" descr="{&quot;mathml&quot;:&quot;&lt;math xmlns=\&quot;http://www.w3.org/1998/Math/MathML\&quot; style=\&quot;font-family:stix;font-size:16px;\&quot;&gt;&lt;mi&gt;A&lt;/mi&gt;&lt;msub&gt;&lt;mi&gt;h&lt;/mi&gt;&lt;mrow&gt;&lt;mi&gt;r&lt;/mi&gt;&lt;mi&gt;e&lt;/mi&gt;&lt;mi&gt;f&lt;/mi&gt;&lt;/mrow&gt;&lt;/msub&gt;&lt;/math&gt;&quot;,&quot;origin&quot;:&quot;MathType for Microsoft Add-in&quot;}" title="A h 下标 r e f 结束下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uot;mathml&quot;:&quot;&lt;math xmlns=\&quot;http://www.w3.org/1998/Math/MathML\&quot; style=\&quot;font-family:stix;font-size:16px;\&quot;&gt;&lt;mi&gt;A&lt;/mi&gt;&lt;msub&gt;&lt;mi&gt;h&lt;/mi&gt;&lt;mrow&gt;&lt;mi&gt;r&lt;/mi&gt;&lt;mi&gt;e&lt;/mi&gt;&lt;mi&gt;f&lt;/mi&gt;&lt;/mrow&gt;&lt;/msub&gt;&lt;/math&gt;&quot;,&quot;origin&quot;:&quot;MathType for Microsoft Add-in&quot;}" title="A h 下标 r e f 结束下标"/>
                    <pic:cNvPicPr/>
                  </pic:nvPicPr>
                  <pic:blipFill>
                    <a:blip r:embed="rId60" cstate="print">
                      <a:extLst>
                        <a:ext uri="{28A0092B-C50C-407E-A947-70E740481C1C}">
                          <a14:useLocalDpi xmlns:a14="http://schemas.microsoft.com/office/drawing/2010/main" val="0"/>
                        </a:ext>
                      </a:extLst>
                    </a:blip>
                    <a:stretch>
                      <a:fillRect/>
                    </a:stretch>
                  </pic:blipFill>
                  <pic:spPr>
                    <a:xfrm>
                      <a:off x="0" y="0"/>
                      <a:ext cx="328141" cy="174368"/>
                    </a:xfrm>
                    <a:prstGeom prst="rect">
                      <a:avLst/>
                    </a:prstGeom>
                  </pic:spPr>
                </pic:pic>
              </a:graphicData>
            </a:graphic>
          </wp:inline>
        </w:drawing>
      </w:r>
      <w:r w:rsidRPr="00927504">
        <w:rPr>
          <w:rFonts w:ascii="Times New Roman" w:hAnsi="Times New Roman"/>
        </w:rPr>
        <w:t xml:space="preserve"> represent the reference values of the effective throughput. </w:t>
      </w:r>
      <w:r w:rsidRPr="00927504">
        <w:rPr>
          <w:rFonts w:ascii="Times New Roman" w:hAnsi="Times New Roman"/>
          <w:noProof/>
          <w:position w:val="-9"/>
        </w:rPr>
        <w:drawing>
          <wp:inline distT="0" distB="0" distL="0" distR="0" wp14:anchorId="700E6745" wp14:editId="739CC38A">
            <wp:extent cx="177114" cy="119449"/>
            <wp:effectExtent l="0" t="0" r="0" b="0"/>
            <wp:docPr id="1196427408" name="Picture 1" descr="{&quot;mathml&quot;:&quot;&lt;math xmlns=\&quot;http://www.w3.org/1998/Math/MathML\&quot; style=\&quot;font-family:stix;font-size:16px;\&quot;&gt;&lt;msub&gt;&lt;mi&gt;s&lt;/mi&gt;&lt;mn&gt;10&lt;/mn&gt;&lt;/msub&gt;&lt;/math&gt;&quot;,&quot;origin&quot;:&quot;MathType for Microsoft Add-in&quot;}" title="s 下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uot;mathml&quot;:&quot;&lt;math xmlns=\&quot;http://www.w3.org/1998/Math/MathML\&quot; style=\&quot;font-family:stix;font-size:16px;\&quot;&gt;&lt;msub&gt;&lt;mi&gt;s&lt;/mi&gt;&lt;mn&gt;10&lt;/mn&gt;&lt;/msub&gt;&lt;/math&gt;&quot;,&quot;origin&quot;:&quot;MathType for Microsoft Add-in&quot;}" title="s 下标 10"/>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77114" cy="119449"/>
                    </a:xfrm>
                    <a:prstGeom prst="rect">
                      <a:avLst/>
                    </a:prstGeom>
                  </pic:spPr>
                </pic:pic>
              </a:graphicData>
            </a:graphic>
          </wp:inline>
        </w:drawing>
      </w:r>
      <w:r w:rsidRPr="00927504">
        <w:rPr>
          <w:rFonts w:ascii="Times New Roman" w:hAnsi="Times New Roman"/>
        </w:rPr>
        <w:t xml:space="preserve"> and </w:t>
      </w:r>
      <w:r w:rsidRPr="00927504">
        <w:rPr>
          <w:rFonts w:ascii="Times New Roman" w:hAnsi="Times New Roman"/>
          <w:noProof/>
          <w:position w:val="-9"/>
        </w:rPr>
        <w:drawing>
          <wp:inline distT="0" distB="0" distL="0" distR="0" wp14:anchorId="6006808A" wp14:editId="747E0E43">
            <wp:extent cx="177114" cy="119449"/>
            <wp:effectExtent l="0" t="0" r="0" b="0"/>
            <wp:docPr id="220134690" name="Picture 1" descr="{&quot;mathml&quot;:&quot;&lt;math style=\&quot;font-family:stix;font-size:16px;\&quot; xmlns=\&quot;http://www.w3.org/1998/Math/MathML\&quot;&gt;&lt;mstyle mathsize=\&quot;16px\&quot;&gt;&lt;msub&gt;&lt;mi&gt;s&lt;/mi&gt;&lt;mn&gt;20&lt;/mn&gt;&lt;/msub&gt;&lt;/mstyle&gt;&lt;/math&gt;&quot;,&quot;origin&quot;:&quot;MathType for Microsoft Add-in&quot;}" title="s 下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uot;mathml&quot;:&quot;&lt;math style=\&quot;font-family:stix;font-size:16px;\&quot; xmlns=\&quot;http://www.w3.org/1998/Math/MathML\&quot;&gt;&lt;mstyle mathsize=\&quot;16px\&quot;&gt;&lt;msub&gt;&lt;mi&gt;s&lt;/mi&gt;&lt;mn&gt;20&lt;/mn&gt;&lt;/msub&gt;&lt;/mstyle&gt;&lt;/math&gt;&quot;,&quot;origin&quot;:&quot;MathType for Microsoft Add-in&quot;}" title="s 下标 20"/>
                    <pic:cNvPicPr/>
                  </pic:nvPicPr>
                  <pic:blipFill>
                    <a:blip r:embed="rId62" cstate="print">
                      <a:extLst>
                        <a:ext uri="{28A0092B-C50C-407E-A947-70E740481C1C}">
                          <a14:useLocalDpi xmlns:a14="http://schemas.microsoft.com/office/drawing/2010/main" val="0"/>
                        </a:ext>
                      </a:extLst>
                    </a:blip>
                    <a:stretch>
                      <a:fillRect/>
                    </a:stretch>
                  </pic:blipFill>
                  <pic:spPr>
                    <a:xfrm>
                      <a:off x="0" y="0"/>
                      <a:ext cx="177114" cy="119449"/>
                    </a:xfrm>
                    <a:prstGeom prst="rect">
                      <a:avLst/>
                    </a:prstGeom>
                  </pic:spPr>
                </pic:pic>
              </a:graphicData>
            </a:graphic>
          </wp:inline>
        </w:drawing>
      </w:r>
      <w:r w:rsidRPr="00927504">
        <w:rPr>
          <w:rFonts w:ascii="Times New Roman" w:hAnsi="Times New Roman"/>
        </w:rPr>
        <w:t xml:space="preserve"> are the initial equivalent factors and can be expressed as:</w:t>
      </w:r>
    </w:p>
    <w:p w14:paraId="37FEE014" w14:textId="77777777" w:rsidR="00CC3FF1" w:rsidRPr="00927504" w:rsidRDefault="00CC3FF1" w:rsidP="00CC3FF1">
      <w:pPr>
        <w:pStyle w:val="a"/>
        <w:spacing w:line="300" w:lineRule="auto"/>
        <w:jc w:val="both"/>
      </w:pPr>
      <w:r w:rsidRPr="00927504">
        <w:tab/>
      </w:r>
      <w:r w:rsidRPr="00927504">
        <w:rPr>
          <w:noProof/>
          <w:position w:val="-76"/>
        </w:rPr>
        <w:drawing>
          <wp:inline distT="0" distB="0" distL="0" distR="0" wp14:anchorId="22F62245" wp14:editId="578D6358">
            <wp:extent cx="1581665" cy="1042086"/>
            <wp:effectExtent l="0" t="0" r="0" b="0"/>
            <wp:docPr id="1469840143" name="Picture 1" descr="{&quot;mathml&quot;:&quot;&lt;math style=\&quot;font-family:stix;font-size:16px;\&quot; xmlns=\&quot;http://www.w3.org/1998/Math/MathML\&quot;&gt;&lt;mstyle mathsize=\&quot;16px\&quot;&gt;&lt;mfenced open=\&quot;{\&quot; close=\&quot;\&quot;&gt;&lt;mtable columnalign=\&quot;left\&quot;&gt;&lt;mtr&gt;&lt;mtd&gt;&lt;msub&gt;&lt;mi&gt;s&lt;/mi&gt;&lt;mn&gt;10&lt;/mn&gt;&lt;/msub&gt;&lt;mo&gt;=&lt;/mo&gt;&lt;mn&gt;1&lt;/mn&gt;&lt;mo&gt;-&lt;/mo&gt;&lt;mfrac&gt;&lt;mrow&gt;&lt;mn&gt;1000&lt;/mn&gt;&lt;msubsup&gt;&lt;mi&gt;&amp;#x3BB;&lt;/mi&gt;&lt;mn&gt;0&lt;/mn&gt;&lt;mrow&gt;&lt;mi&gt;o&lt;/mi&gt;&lt;mi&gt;p&lt;/mi&gt;&lt;mi&gt;t&lt;/mi&gt;&lt;/mrow&gt;&lt;/msubsup&gt;&lt;mfenced&gt;&lt;mn&gt;0&lt;/mn&gt;&lt;/mfenced&gt;&lt;/mrow&gt;&lt;mrow&gt;&lt;msub&gt;&lt;mi&gt;E&lt;/mi&gt;&lt;mrow&gt;&lt;mi&gt;b&lt;/mi&gt;&lt;mi&gt;a&lt;/mi&gt;&lt;mi&gt;t&lt;/mi&gt;&lt;/mrow&gt;&lt;/msub&gt;&lt;msub&gt;&lt;mi&gt;c&lt;/mi&gt;&lt;mi&gt;e&lt;/mi&gt;&lt;/msub&gt;&lt;/mrow&gt;&lt;/mfrac&gt;&lt;/mtd&gt;&lt;/mtr&gt;&lt;mtr&gt;&lt;mtd&gt;&lt;msub&gt;&lt;mi&gt;s&lt;/mi&gt;&lt;mn&gt;20&lt;/mn&gt;&lt;/msub&gt;&lt;mo&gt;=&lt;/mo&gt;&lt;mn&gt;1&lt;/mn&gt;&lt;mo&gt;+&lt;/mo&gt;&lt;mfrac&gt;&lt;mrow&gt;&lt;msubsup&gt;&lt;mi&gt;&amp;#x3BB;&lt;/mi&gt;&lt;mn&gt;1&lt;/mn&gt;&lt;mrow&gt;&lt;mi&gt;o&lt;/mi&gt;&lt;mi&gt;p&lt;/mi&gt;&lt;mi&gt;t&lt;/mi&gt;&lt;/mrow&gt;&lt;/msubsup&gt;&lt;mfenced&gt;&lt;mn&gt;0&lt;/mn&gt;&lt;/mfenced&gt;&lt;mi&gt;A&lt;/mi&gt;&lt;msub&gt;&lt;mi&gt;h&lt;/mi&gt;&lt;mrow&gt;&lt;mi&gt;n&lt;/mi&gt;&lt;mi&gt;o&lt;/mi&gt;&lt;mi&gt;m&lt;/mi&gt;&lt;/mrow&gt;&lt;/msub&gt;&lt;/mrow&gt;&lt;mrow&gt;&lt;msub&gt;&lt;mi&gt;&amp;#x3C9;&lt;/mi&gt;&lt;mi&gt;r&lt;/mi&gt;&lt;/msub&gt;&lt;msub&gt;&lt;mi&gt;c&lt;/mi&gt;&lt;mrow&gt;&lt;mi&gt;b&lt;/mi&gt;&lt;mi&gt;a&lt;/mi&gt;&lt;mi&gt;t&lt;/mi&gt;&lt;/mrow&gt;&lt;/msub&gt;&lt;/mrow&gt;&lt;/mfrac&gt;&lt;/mtd&gt;&lt;/mtr&gt;&lt;/mtable&gt;&lt;/mfenced&gt;&lt;/mstyle&gt;&lt;/math&gt;&quot;,&quot;origin&quot;:&quot;MathType for Microsoft Add-in&quot;}" title="左大括号 表格 列 开始保存格 s 下标 10 等于 1 减 分数 E 下标 b a t 结束下标 c 下标 e 分之 1000 lambda （ 小写 ） 下标 0 上标 o p t 结束上标 左小括号 0 右小括号 结束分数 结束保存格 结束列 列 开始保存格 s 下标 20 等于 1 加 分数 omega （ 小写 ） 下标 r c 下标 b a t 结束下标 分之 lambda （ 小写 ） 下标 1 上标 o p t 结束上标 左小括号 0 右小括号 A h 下标 n o m 结束下标 结束分数 结束保存格 结束列 结束表格 cl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uot;mathml&quot;:&quot;&lt;math style=\&quot;font-family:stix;font-size:16px;\&quot; xmlns=\&quot;http://www.w3.org/1998/Math/MathML\&quot;&gt;&lt;mstyle mathsize=\&quot;16px\&quot;&gt;&lt;mfenced open=\&quot;{\&quot; close=\&quot;\&quot;&gt;&lt;mtable columnalign=\&quot;left\&quot;&gt;&lt;mtr&gt;&lt;mtd&gt;&lt;msub&gt;&lt;mi&gt;s&lt;/mi&gt;&lt;mn&gt;10&lt;/mn&gt;&lt;/msub&gt;&lt;mo&gt;=&lt;/mo&gt;&lt;mn&gt;1&lt;/mn&gt;&lt;mo&gt;-&lt;/mo&gt;&lt;mfrac&gt;&lt;mrow&gt;&lt;mn&gt;1000&lt;/mn&gt;&lt;msubsup&gt;&lt;mi&gt;&amp;#x3BB;&lt;/mi&gt;&lt;mn&gt;0&lt;/mn&gt;&lt;mrow&gt;&lt;mi&gt;o&lt;/mi&gt;&lt;mi&gt;p&lt;/mi&gt;&lt;mi&gt;t&lt;/mi&gt;&lt;/mrow&gt;&lt;/msubsup&gt;&lt;mfenced&gt;&lt;mn&gt;0&lt;/mn&gt;&lt;/mfenced&gt;&lt;/mrow&gt;&lt;mrow&gt;&lt;msub&gt;&lt;mi&gt;E&lt;/mi&gt;&lt;mrow&gt;&lt;mi&gt;b&lt;/mi&gt;&lt;mi&gt;a&lt;/mi&gt;&lt;mi&gt;t&lt;/mi&gt;&lt;/mrow&gt;&lt;/msub&gt;&lt;msub&gt;&lt;mi&gt;c&lt;/mi&gt;&lt;mi&gt;e&lt;/mi&gt;&lt;/msub&gt;&lt;/mrow&gt;&lt;/mfrac&gt;&lt;/mtd&gt;&lt;/mtr&gt;&lt;mtr&gt;&lt;mtd&gt;&lt;msub&gt;&lt;mi&gt;s&lt;/mi&gt;&lt;mn&gt;20&lt;/mn&gt;&lt;/msub&gt;&lt;mo&gt;=&lt;/mo&gt;&lt;mn&gt;1&lt;/mn&gt;&lt;mo&gt;+&lt;/mo&gt;&lt;mfrac&gt;&lt;mrow&gt;&lt;msubsup&gt;&lt;mi&gt;&amp;#x3BB;&lt;/mi&gt;&lt;mn&gt;1&lt;/mn&gt;&lt;mrow&gt;&lt;mi&gt;o&lt;/mi&gt;&lt;mi&gt;p&lt;/mi&gt;&lt;mi&gt;t&lt;/mi&gt;&lt;/mrow&gt;&lt;/msubsup&gt;&lt;mfenced&gt;&lt;mn&gt;0&lt;/mn&gt;&lt;/mfenced&gt;&lt;mi&gt;A&lt;/mi&gt;&lt;msub&gt;&lt;mi&gt;h&lt;/mi&gt;&lt;mrow&gt;&lt;mi&gt;n&lt;/mi&gt;&lt;mi&gt;o&lt;/mi&gt;&lt;mi&gt;m&lt;/mi&gt;&lt;/mrow&gt;&lt;/msub&gt;&lt;/mrow&gt;&lt;mrow&gt;&lt;msub&gt;&lt;mi&gt;&amp;#x3C9;&lt;/mi&gt;&lt;mi&gt;r&lt;/mi&gt;&lt;/msub&gt;&lt;msub&gt;&lt;mi&gt;c&lt;/mi&gt;&lt;mrow&gt;&lt;mi&gt;b&lt;/mi&gt;&lt;mi&gt;a&lt;/mi&gt;&lt;mi&gt;t&lt;/mi&gt;&lt;/mrow&gt;&lt;/msub&gt;&lt;/mrow&gt;&lt;/mfrac&gt;&lt;/mtd&gt;&lt;/mtr&gt;&lt;/mtable&gt;&lt;/mfenced&gt;&lt;/mstyle&gt;&lt;/math&gt;&quot;,&quot;origin&quot;:&quot;MathType for Microsoft Add-in&quot;}" title="左大括号 表格 列 开始保存格 s 下标 10 等于 1 减 分数 E 下标 b a t 结束下标 c 下标 e 分之 1000 lambda （ 小写 ） 下标 0 上标 o p t 结束上标 左小括号 0 右小括号 结束分数 结束保存格 结束列 列 开始保存格 s 下标 20 等于 1 加 分数 omega （ 小写 ） 下标 r c 下标 b a t 结束下标 分之 lambda （ 小写 ） 下标 1 上标 o p t 结束上标 左小括号 0 右小括号 A h 下标 n o m 结束下标 结束分数 结束保存格 结束列 结束表格 close"/>
                    <pic:cNvPicPr/>
                  </pic:nvPicPr>
                  <pic:blipFill>
                    <a:blip r:embed="rId63" cstate="print">
                      <a:extLst>
                        <a:ext uri="{28A0092B-C50C-407E-A947-70E740481C1C}">
                          <a14:useLocalDpi xmlns:a14="http://schemas.microsoft.com/office/drawing/2010/main" val="0"/>
                        </a:ext>
                      </a:extLst>
                    </a:blip>
                    <a:stretch>
                      <a:fillRect/>
                    </a:stretch>
                  </pic:blipFill>
                  <pic:spPr>
                    <a:xfrm>
                      <a:off x="0" y="0"/>
                      <a:ext cx="1581665" cy="1042086"/>
                    </a:xfrm>
                    <a:prstGeom prst="rect">
                      <a:avLst/>
                    </a:prstGeom>
                  </pic:spPr>
                </pic:pic>
              </a:graphicData>
            </a:graphic>
          </wp:inline>
        </w:drawing>
      </w:r>
      <w:r w:rsidRPr="00927504">
        <w:tab/>
        <w:t>(18)</w:t>
      </w:r>
    </w:p>
    <w:p w14:paraId="47E74338" w14:textId="77777777" w:rsidR="00CC3FF1" w:rsidRPr="00927504" w:rsidRDefault="00CC3FF1" w:rsidP="00CC3FF1">
      <w:pPr>
        <w:spacing w:line="300" w:lineRule="auto"/>
        <w:ind w:firstLineChars="200" w:firstLine="400"/>
        <w:rPr>
          <w:rFonts w:ascii="Times New Roman" w:hAnsi="Times New Roman"/>
        </w:rPr>
      </w:pPr>
      <w:r w:rsidRPr="00927504">
        <w:rPr>
          <w:rFonts w:ascii="Times New Roman" w:hAnsi="Times New Roman"/>
        </w:rPr>
        <w:t xml:space="preserve">In the equation, </w:t>
      </w:r>
      <w:r w:rsidRPr="00927504">
        <w:rPr>
          <w:rFonts w:ascii="Times New Roman" w:hAnsi="Times New Roman"/>
          <w:noProof/>
          <w:position w:val="-11"/>
        </w:rPr>
        <w:drawing>
          <wp:inline distT="0" distB="0" distL="0" distR="0" wp14:anchorId="6628FC3C" wp14:editId="4D617EC2">
            <wp:extent cx="458573" cy="164757"/>
            <wp:effectExtent l="0" t="0" r="0" b="0"/>
            <wp:docPr id="1266684572" name="Picture 1" descr="{&quot;mathml&quot;:&quot;&lt;math xmlns=\&quot;http://www.w3.org/1998/Math/MathML\&quot; style=\&quot;font-family:stix;font-size:16px;\&quot;&gt;&lt;msubsup&gt;&lt;mi&gt;&amp;#x3BB;&lt;/mi&gt;&lt;mn&gt;1&lt;/mn&gt;&lt;mrow&gt;&lt;mi&gt;o&lt;/mi&gt;&lt;mi&gt;p&lt;/mi&gt;&lt;mi&gt;t&lt;/mi&gt;&lt;/mrow&gt;&lt;/msubsup&gt;&lt;mfenced&gt;&lt;mn&gt;0&lt;/mn&gt;&lt;/mfenced&gt;&lt;/math&gt;&quot;,&quot;origin&quot;:&quot;MathType for Microsoft Add-in&quot;}" title="lambda （ 小写 ） 下标 1 上标 o p t 结束上标 左小括号 0 右小括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uot;mathml&quot;:&quot;&lt;math xmlns=\&quot;http://www.w3.org/1998/Math/MathML\&quot; style=\&quot;font-family:stix;font-size:16px;\&quot;&gt;&lt;msubsup&gt;&lt;mi&gt;&amp;#x3BB;&lt;/mi&gt;&lt;mn&gt;1&lt;/mn&gt;&lt;mrow&gt;&lt;mi&gt;o&lt;/mi&gt;&lt;mi&gt;p&lt;/mi&gt;&lt;mi&gt;t&lt;/mi&gt;&lt;/mrow&gt;&lt;/msubsup&gt;&lt;mfenced&gt;&lt;mn&gt;0&lt;/mn&gt;&lt;/mfenced&gt;&lt;/math&gt;&quot;,&quot;origin&quot;:&quot;MathType for Microsoft Add-in&quot;}" title="lambda （ 小写 ） 下标 1 上标 o p t 结束上标 左小括号 0 右小括号"/>
                    <pic:cNvPicPr/>
                  </pic:nvPicPr>
                  <pic:blipFill>
                    <a:blip r:embed="rId64" cstate="print">
                      <a:extLst>
                        <a:ext uri="{28A0092B-C50C-407E-A947-70E740481C1C}">
                          <a14:useLocalDpi xmlns:a14="http://schemas.microsoft.com/office/drawing/2010/main" val="0"/>
                        </a:ext>
                      </a:extLst>
                    </a:blip>
                    <a:stretch>
                      <a:fillRect/>
                    </a:stretch>
                  </pic:blipFill>
                  <pic:spPr>
                    <a:xfrm>
                      <a:off x="0" y="0"/>
                      <a:ext cx="458573" cy="164757"/>
                    </a:xfrm>
                    <a:prstGeom prst="rect">
                      <a:avLst/>
                    </a:prstGeom>
                  </pic:spPr>
                </pic:pic>
              </a:graphicData>
            </a:graphic>
          </wp:inline>
        </w:drawing>
      </w:r>
      <w:r w:rsidRPr="00927504">
        <w:rPr>
          <w:rFonts w:ascii="Times New Roman" w:hAnsi="Times New Roman"/>
        </w:rPr>
        <w:t xml:space="preserve"> and </w:t>
      </w:r>
      <w:r w:rsidRPr="00927504">
        <w:rPr>
          <w:rFonts w:ascii="Times New Roman" w:hAnsi="Times New Roman"/>
          <w:noProof/>
          <w:position w:val="-9"/>
        </w:rPr>
        <w:drawing>
          <wp:inline distT="0" distB="0" distL="0" distR="0" wp14:anchorId="3048C712" wp14:editId="7309DB46">
            <wp:extent cx="351481" cy="151027"/>
            <wp:effectExtent l="0" t="0" r="0" b="0"/>
            <wp:docPr id="893697807" name="Picture 1" descr="{&quot;mathml&quot;:&quot;&lt;math xmlns=\&quot;http://www.w3.org/1998/Math/MathML\&quot; style=\&quot;font-family:stix;font-size:16px;\&quot;&gt;&lt;msub&gt;&lt;mi&gt;&amp;#x3BB;&lt;/mi&gt;&lt;mn&gt;1&lt;/mn&gt;&lt;/msub&gt;&lt;mfenced&gt;&lt;mi&gt;t&lt;/mi&gt;&lt;/mfenced&gt;&lt;/math&gt;&quot;,&quot;origin&quot;:&quot;MathType for Microsoft Add-in&quot;}" title="lambda （ 小写 ） 下标 1 左小括号 t 右小括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uot;mathml&quot;:&quot;&lt;math xmlns=\&quot;http://www.w3.org/1998/Math/MathML\&quot; style=\&quot;font-family:stix;font-size:16px;\&quot;&gt;&lt;msub&gt;&lt;mi&gt;&amp;#x3BB;&lt;/mi&gt;&lt;mn&gt;1&lt;/mn&gt;&lt;/msub&gt;&lt;mfenced&gt;&lt;mi&gt;t&lt;/mi&gt;&lt;/mfenced&gt;&lt;/math&gt;&quot;,&quot;origin&quot;:&quot;MathType for Microsoft Add-in&quot;}" title="lambda （ 小写 ） 下标 1 左小括号 t 右小括号"/>
                    <pic:cNvPicPr/>
                  </pic:nvPicPr>
                  <pic:blipFill>
                    <a:blip r:embed="rId50" cstate="print">
                      <a:extLst>
                        <a:ext uri="{28A0092B-C50C-407E-A947-70E740481C1C}">
                          <a14:useLocalDpi xmlns:a14="http://schemas.microsoft.com/office/drawing/2010/main" val="0"/>
                        </a:ext>
                      </a:extLst>
                    </a:blip>
                    <a:stretch>
                      <a:fillRect/>
                    </a:stretch>
                  </pic:blipFill>
                  <pic:spPr>
                    <a:xfrm>
                      <a:off x="0" y="0"/>
                      <a:ext cx="351481" cy="151027"/>
                    </a:xfrm>
                    <a:prstGeom prst="rect">
                      <a:avLst/>
                    </a:prstGeom>
                  </pic:spPr>
                </pic:pic>
              </a:graphicData>
            </a:graphic>
          </wp:inline>
        </w:drawing>
      </w:r>
      <w:r w:rsidRPr="00927504">
        <w:rPr>
          <w:rFonts w:ascii="Times New Roman" w:hAnsi="Times New Roman"/>
        </w:rPr>
        <w:t xml:space="preserve"> are the initial values of the optimal covariance, and it is noteworthy that only one state variable, battery SOC, is involved in the PMP offline optimization process. Therefore, the ideal compromise solution obtained according to PMP. </w:t>
      </w:r>
      <w:r w:rsidRPr="00927504">
        <w:rPr>
          <w:rFonts w:ascii="Times New Roman" w:hAnsi="Times New Roman"/>
          <w:noProof/>
          <w:position w:val="-11"/>
        </w:rPr>
        <w:drawing>
          <wp:inline distT="0" distB="0" distL="0" distR="0" wp14:anchorId="5C2DEF2F" wp14:editId="693DC77F">
            <wp:extent cx="652162" cy="164757"/>
            <wp:effectExtent l="0" t="0" r="0" b="0"/>
            <wp:docPr id="478902508" name="Picture 1" descr="{&quot;mathml&quot;:&quot;&lt;math xmlns=\&quot;http://www.w3.org/1998/Math/MathML\&quot; style=\&quot;font-family:stix;font-size:16px;\&quot;&gt;&lt;msubsup&gt;&lt;mi&gt;&amp;#x3BB;&lt;/mi&gt;&lt;mn&gt;1&lt;/mn&gt;&lt;mrow&gt;&lt;mi&gt;o&lt;/mi&gt;&lt;mi&gt;p&lt;/mi&gt;&lt;mi&gt;t&lt;/mi&gt;&lt;/mrow&gt;&lt;/msubsup&gt;&lt;mfenced&gt;&lt;mn&gt;0&lt;/mn&gt;&lt;/mfenced&gt;&lt;mo&gt;=&lt;/mo&gt;&lt;mn&gt;0&lt;/mn&gt;&lt;/math&gt;&quot;,&quot;origin&quot;:&quot;MathType for Microsoft Add-in&quot;}" title="lambda （ 小写 ） 下标 1 上标 o p t 结束上标 左小括号 0 右小括号 等于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uot;mathml&quot;:&quot;&lt;math xmlns=\&quot;http://www.w3.org/1998/Math/MathML\&quot; style=\&quot;font-family:stix;font-size:16px;\&quot;&gt;&lt;msubsup&gt;&lt;mi&gt;&amp;#x3BB;&lt;/mi&gt;&lt;mn&gt;1&lt;/mn&gt;&lt;mrow&gt;&lt;mi&gt;o&lt;/mi&gt;&lt;mi&gt;p&lt;/mi&gt;&lt;mi&gt;t&lt;/mi&gt;&lt;/mrow&gt;&lt;/msubsup&gt;&lt;mfenced&gt;&lt;mn&gt;0&lt;/mn&gt;&lt;/mfenced&gt;&lt;mo&gt;=&lt;/mo&gt;&lt;mn&gt;0&lt;/mn&gt;&lt;/math&gt;&quot;,&quot;origin&quot;:&quot;MathType for Microsoft Add-in&quot;}" title="lambda （ 小写 ） 下标 1 上标 o p t 结束上标 左小括号 0 右小括号 等于 0"/>
                    <pic:cNvPicPr/>
                  </pic:nvPicPr>
                  <pic:blipFill>
                    <a:blip r:embed="rId65" cstate="print">
                      <a:extLst>
                        <a:ext uri="{28A0092B-C50C-407E-A947-70E740481C1C}">
                          <a14:useLocalDpi xmlns:a14="http://schemas.microsoft.com/office/drawing/2010/main" val="0"/>
                        </a:ext>
                      </a:extLst>
                    </a:blip>
                    <a:stretch>
                      <a:fillRect/>
                    </a:stretch>
                  </pic:blipFill>
                  <pic:spPr>
                    <a:xfrm>
                      <a:off x="0" y="0"/>
                      <a:ext cx="652162" cy="164757"/>
                    </a:xfrm>
                    <a:prstGeom prst="rect">
                      <a:avLst/>
                    </a:prstGeom>
                  </pic:spPr>
                </pic:pic>
              </a:graphicData>
            </a:graphic>
          </wp:inline>
        </w:drawing>
      </w:r>
      <w:r w:rsidRPr="00927504">
        <w:rPr>
          <w:rFonts w:ascii="Times New Roman" w:hAnsi="Times New Roman"/>
        </w:rPr>
        <w:t xml:space="preserve"> is the desired </w:t>
      </w:r>
      <w:r w:rsidRPr="00927504">
        <w:rPr>
          <w:rFonts w:ascii="Times New Roman" w:hAnsi="Times New Roman"/>
          <w:noProof/>
        </w:rPr>
        <w:drawing>
          <wp:inline distT="0" distB="0" distL="0" distR="0" wp14:anchorId="021B42C9" wp14:editId="6ADDBEDB">
            <wp:extent cx="267730" cy="91989"/>
            <wp:effectExtent l="0" t="0" r="0" b="0"/>
            <wp:docPr id="946009079" name="Picture 1" descr="{&quot;mathml&quot;:&quot;&lt;math style=\&quot;font-family:stix;font-size:16px;\&quot; xmlns=\&quot;http://www.w3.org/1998/Math/MathML\&quot;&gt;&lt;mstyle mathsize=\&quot;16px\&quot;&gt;&lt;mi&gt;S&lt;/mi&gt;&lt;mi&gt;O&lt;/mi&gt;&lt;mi&gt;C&lt;/mi&gt;&lt;/mstyle&gt;&lt;/math&gt;&quot;,&quot;origin&quot;:&quot;MathType for Microsoft Add-in&quot;}" title="S O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uot;mathml&quot;:&quot;&lt;math style=\&quot;font-family:stix;font-size:16px;\&quot; xmlns=\&quot;http://www.w3.org/1998/Math/MathML\&quot;&gt;&lt;mstyle mathsize=\&quot;16px\&quot;&gt;&lt;mi&gt;S&lt;/mi&gt;&lt;mi&gt;O&lt;/mi&gt;&lt;mi&gt;C&lt;/mi&gt;&lt;/mstyle&gt;&lt;/math&gt;&quot;,&quot;origin&quot;:&quot;MathType for Microsoft Add-in&quot;}" title="S O C"/>
                    <pic:cNvPicPr/>
                  </pic:nvPicPr>
                  <pic:blipFill>
                    <a:blip r:embed="rId66" cstate="print">
                      <a:extLst>
                        <a:ext uri="{28A0092B-C50C-407E-A947-70E740481C1C}">
                          <a14:useLocalDpi xmlns:a14="http://schemas.microsoft.com/office/drawing/2010/main" val="0"/>
                        </a:ext>
                      </a:extLst>
                    </a:blip>
                    <a:stretch>
                      <a:fillRect/>
                    </a:stretch>
                  </pic:blipFill>
                  <pic:spPr>
                    <a:xfrm>
                      <a:off x="0" y="0"/>
                      <a:ext cx="267730" cy="91989"/>
                    </a:xfrm>
                    <a:prstGeom prst="rect">
                      <a:avLst/>
                    </a:prstGeom>
                  </pic:spPr>
                </pic:pic>
              </a:graphicData>
            </a:graphic>
          </wp:inline>
        </w:drawing>
      </w:r>
      <w:r w:rsidRPr="00927504">
        <w:rPr>
          <w:rFonts w:ascii="Times New Roman" w:hAnsi="Times New Roman"/>
        </w:rPr>
        <w:t xml:space="preserve"> terminal value at the end of the driving task, and the reference </w:t>
      </w:r>
      <w:r w:rsidRPr="00927504">
        <w:rPr>
          <w:rFonts w:ascii="Times New Roman" w:hAnsi="Times New Roman"/>
          <w:noProof/>
        </w:rPr>
        <w:drawing>
          <wp:inline distT="0" distB="0" distL="0" distR="0" wp14:anchorId="57EFCD59" wp14:editId="25A5AE91">
            <wp:extent cx="267730" cy="91989"/>
            <wp:effectExtent l="0" t="0" r="0" b="0"/>
            <wp:docPr id="1906999979" name="Picture 1" descr="{&quot;mathml&quot;:&quot;&lt;math style=\&quot;font-family:stix;font-size:16px;\&quot; xmlns=\&quot;http://www.w3.org/1998/Math/MathML\&quot;&gt;&lt;mstyle mathsize=\&quot;16px\&quot;&gt;&lt;mi&gt;S&lt;/mi&gt;&lt;mi&gt;O&lt;/mi&gt;&lt;mi&gt;C&lt;/mi&gt;&lt;/mstyle&gt;&lt;/math&gt;&quot;,&quot;origin&quot;:&quot;MathType for Microsoft Add-in&quot;}" title="S O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uot;mathml&quot;:&quot;&lt;math style=\&quot;font-family:stix;font-size:16px;\&quot; xmlns=\&quot;http://www.w3.org/1998/Math/MathML\&quot;&gt;&lt;mstyle mathsize=\&quot;16px\&quot;&gt;&lt;mi&gt;S&lt;/mi&gt;&lt;mi&gt;O&lt;/mi&gt;&lt;mi&gt;C&lt;/mi&gt;&lt;/mstyle&gt;&lt;/math&gt;&quot;,&quot;origin&quot;:&quot;MathType for Microsoft Add-in&quot;}" title="S O C"/>
                    <pic:cNvPicPr/>
                  </pic:nvPicPr>
                  <pic:blipFill>
                    <a:blip r:embed="rId66" cstate="print">
                      <a:extLst>
                        <a:ext uri="{28A0092B-C50C-407E-A947-70E740481C1C}">
                          <a14:useLocalDpi xmlns:a14="http://schemas.microsoft.com/office/drawing/2010/main" val="0"/>
                        </a:ext>
                      </a:extLst>
                    </a:blip>
                    <a:stretch>
                      <a:fillRect/>
                    </a:stretch>
                  </pic:blipFill>
                  <pic:spPr>
                    <a:xfrm>
                      <a:off x="0" y="0"/>
                      <a:ext cx="267730" cy="91989"/>
                    </a:xfrm>
                    <a:prstGeom prst="rect">
                      <a:avLst/>
                    </a:prstGeom>
                  </pic:spPr>
                </pic:pic>
              </a:graphicData>
            </a:graphic>
          </wp:inline>
        </w:drawing>
      </w:r>
      <w:r w:rsidRPr="00927504">
        <w:rPr>
          <w:rFonts w:ascii="Times New Roman" w:hAnsi="Times New Roman"/>
        </w:rPr>
        <w:t xml:space="preserve"> trajectory can be planned as:</w:t>
      </w:r>
    </w:p>
    <w:p w14:paraId="0E0AA106" w14:textId="77777777" w:rsidR="00CC3FF1" w:rsidRPr="00927504" w:rsidRDefault="00CC3FF1" w:rsidP="00CC3FF1">
      <w:pPr>
        <w:pStyle w:val="a"/>
        <w:spacing w:line="300" w:lineRule="auto"/>
        <w:jc w:val="both"/>
      </w:pPr>
      <w:r w:rsidRPr="00927504">
        <w:lastRenderedPageBreak/>
        <w:tab/>
      </w:r>
      <w:r w:rsidRPr="00927504">
        <w:rPr>
          <w:noProof/>
          <w:position w:val="-22"/>
        </w:rPr>
        <w:drawing>
          <wp:inline distT="0" distB="0" distL="0" distR="0" wp14:anchorId="6026C558" wp14:editId="4A6DA48C">
            <wp:extent cx="3015539" cy="325065"/>
            <wp:effectExtent l="0" t="0" r="0" b="0"/>
            <wp:docPr id="166921309" name="Picture 1" descr="{&quot;mathml&quot;:&quot;&lt;math style=\&quot;font-family:stix;font-size:16px;\&quot; xmlns=\&quot;http://www.w3.org/1998/Math/MathML\&quot;&gt;&lt;mstyle mathsize=\&quot;16px\&quot;&gt;&lt;mi&gt;S&lt;/mi&gt;&lt;mi&gt;O&lt;/mi&gt;&lt;msub&gt;&lt;mi&gt;C&lt;/mi&gt;&lt;mrow&gt;&lt;mi&gt;r&lt;/mi&gt;&lt;mi&gt;e&lt;/mi&gt;&lt;mi&gt;f&lt;/mi&gt;&lt;/mrow&gt;&lt;/msub&gt;&lt;mo&gt;=&lt;/mo&gt;&lt;mi&gt;S&lt;/mi&gt;&lt;mi&gt;O&lt;/mi&gt;&lt;msub&gt;&lt;mi&gt;C&lt;/mi&gt;&lt;mrow&gt;&lt;mi&gt;i&lt;/mi&gt;&lt;mi&gt;n&lt;/mi&gt;&lt;mi&gt;i&lt;/mi&gt;&lt;mi&gt;t&lt;/mi&gt;&lt;mi&gt;i&lt;/mi&gt;&lt;mi&gt;a&lt;/mi&gt;&lt;mi&gt;l&lt;/mi&gt;&lt;/mrow&gt;&lt;/msub&gt;&lt;mo&gt;-&lt;/mo&gt;&lt;mfenced&gt;&lt;mrow&gt;&lt;mfrac&gt;&lt;mrow&gt;&lt;msub&gt;&lt;mi&gt;d&lt;/mi&gt;&lt;mi&gt;n&lt;/mi&gt;&lt;/msub&gt;&lt;mfenced&gt;&lt;mi&gt;t&lt;/mi&gt;&lt;/mfenced&gt;&lt;/mrow&gt;&lt;msub&gt;&lt;mi&gt;D&lt;/mi&gt;&lt;mrow&gt;&lt;mi&gt;s&lt;/mi&gt;&lt;mi&gt;p&lt;/mi&gt;&lt;mi&gt;l&lt;/mi&gt;&lt;/mrow&gt;&lt;/msub&gt;&lt;/mfrac&gt;&lt;mo&gt;-&lt;/mo&gt;&lt;msub&gt;&lt;mi&gt;R&lt;/mi&gt;&lt;mi&gt;d&lt;/mi&gt;&lt;/msub&gt;&lt;mfenced&gt;&lt;mfrac&gt;&lt;mrow&gt;&lt;msub&gt;&lt;mi&gt;d&lt;/mi&gt;&lt;mi&gt;n&lt;/mi&gt;&lt;/msub&gt;&lt;mfenced&gt;&lt;mi&gt;t&lt;/mi&gt;&lt;/mfenced&gt;&lt;/mrow&gt;&lt;msub&gt;&lt;mi&gt;D&lt;/mi&gt;&lt;mrow&gt;&lt;mi&gt;s&lt;/mi&gt;&lt;mi&gt;p&lt;/mi&gt;&lt;mi&gt;l&lt;/mi&gt;&lt;/mrow&gt;&lt;/msub&gt;&lt;/mfrac&gt;&lt;/mfenced&gt;&lt;/mrow&gt;&lt;/mfenced&gt;&lt;mfenced&gt;&lt;mrow&gt;&lt;mi&gt;S&lt;/mi&gt;&lt;mi&gt;O&lt;/mi&gt;&lt;msub&gt;&lt;mi&gt;C&lt;/mi&gt;&lt;mrow&gt;&lt;mi&gt;i&lt;/mi&gt;&lt;mi&gt;n&lt;/mi&gt;&lt;mi&gt;i&lt;/mi&gt;&lt;mi&gt;t&lt;/mi&gt;&lt;mi&gt;i&lt;/mi&gt;&lt;mi&gt;a&lt;/mi&gt;&lt;mi&gt;l&lt;/mi&gt;&lt;/mrow&gt;&lt;/msub&gt;&lt;mo&gt;-&lt;/mo&gt;&lt;mi&gt;S&lt;/mi&gt;&lt;mi&gt;O&lt;/mi&gt;&lt;msub&gt;&lt;mi&gt;C&lt;/mi&gt;&lt;mrow&gt;&lt;mi&gt;t&lt;/mi&gt;&lt;mi&gt;a&lt;/mi&gt;&lt;mi&gt;r&lt;/mi&gt;&lt;mi&gt;g&lt;/mi&gt;&lt;mi&gt;e&lt;/mi&gt;&lt;mi&gt;t&lt;/mi&gt;&lt;/mrow&gt;&lt;/msub&gt;&lt;/mrow&gt;&lt;/mfenced&gt;&lt;/mstyle&gt;&lt;/math&gt;&quot;,&quot;origin&quot;:&quot;MathType for Microsoft Add-in&quot;}" title="S O C 下标 r e f 结束下标 等于 S O C 下标 i n i t i a l 结束下标 减 左小括号 分数 D 下标 s p l 结束下标 分之 d 下标 n 左小括号 t 右小括号 结束分数 减 R 下标 d 左小括号 分数 D 下标 s p l 结束下标 分之 d 下标 n 左小括号 t 右小括号 结束分数 右小括号 右小括号 左小括号 S O C 下标 i n i t i a l 结束下标 减 S O C 下标 t a r g e t 结束下标 右小括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uot;mathml&quot;:&quot;&lt;math style=\&quot;font-family:stix;font-size:16px;\&quot; xmlns=\&quot;http://www.w3.org/1998/Math/MathML\&quot;&gt;&lt;mstyle mathsize=\&quot;16px\&quot;&gt;&lt;mi&gt;S&lt;/mi&gt;&lt;mi&gt;O&lt;/mi&gt;&lt;msub&gt;&lt;mi&gt;C&lt;/mi&gt;&lt;mrow&gt;&lt;mi&gt;r&lt;/mi&gt;&lt;mi&gt;e&lt;/mi&gt;&lt;mi&gt;f&lt;/mi&gt;&lt;/mrow&gt;&lt;/msub&gt;&lt;mo&gt;=&lt;/mo&gt;&lt;mi&gt;S&lt;/mi&gt;&lt;mi&gt;O&lt;/mi&gt;&lt;msub&gt;&lt;mi&gt;C&lt;/mi&gt;&lt;mrow&gt;&lt;mi&gt;i&lt;/mi&gt;&lt;mi&gt;n&lt;/mi&gt;&lt;mi&gt;i&lt;/mi&gt;&lt;mi&gt;t&lt;/mi&gt;&lt;mi&gt;i&lt;/mi&gt;&lt;mi&gt;a&lt;/mi&gt;&lt;mi&gt;l&lt;/mi&gt;&lt;/mrow&gt;&lt;/msub&gt;&lt;mo&gt;-&lt;/mo&gt;&lt;mfenced&gt;&lt;mrow&gt;&lt;mfrac&gt;&lt;mrow&gt;&lt;msub&gt;&lt;mi&gt;d&lt;/mi&gt;&lt;mi&gt;n&lt;/mi&gt;&lt;/msub&gt;&lt;mfenced&gt;&lt;mi&gt;t&lt;/mi&gt;&lt;/mfenced&gt;&lt;/mrow&gt;&lt;msub&gt;&lt;mi&gt;D&lt;/mi&gt;&lt;mrow&gt;&lt;mi&gt;s&lt;/mi&gt;&lt;mi&gt;p&lt;/mi&gt;&lt;mi&gt;l&lt;/mi&gt;&lt;/mrow&gt;&lt;/msub&gt;&lt;/mfrac&gt;&lt;mo&gt;-&lt;/mo&gt;&lt;msub&gt;&lt;mi&gt;R&lt;/mi&gt;&lt;mi&gt;d&lt;/mi&gt;&lt;/msub&gt;&lt;mfenced&gt;&lt;mfrac&gt;&lt;mrow&gt;&lt;msub&gt;&lt;mi&gt;d&lt;/mi&gt;&lt;mi&gt;n&lt;/mi&gt;&lt;/msub&gt;&lt;mfenced&gt;&lt;mi&gt;t&lt;/mi&gt;&lt;/mfenced&gt;&lt;/mrow&gt;&lt;msub&gt;&lt;mi&gt;D&lt;/mi&gt;&lt;mrow&gt;&lt;mi&gt;s&lt;/mi&gt;&lt;mi&gt;p&lt;/mi&gt;&lt;mi&gt;l&lt;/mi&gt;&lt;/mrow&gt;&lt;/msub&gt;&lt;/mfrac&gt;&lt;/mfenced&gt;&lt;/mrow&gt;&lt;/mfenced&gt;&lt;mfenced&gt;&lt;mrow&gt;&lt;mi&gt;S&lt;/mi&gt;&lt;mi&gt;O&lt;/mi&gt;&lt;msub&gt;&lt;mi&gt;C&lt;/mi&gt;&lt;mrow&gt;&lt;mi&gt;i&lt;/mi&gt;&lt;mi&gt;n&lt;/mi&gt;&lt;mi&gt;i&lt;/mi&gt;&lt;mi&gt;t&lt;/mi&gt;&lt;mi&gt;i&lt;/mi&gt;&lt;mi&gt;a&lt;/mi&gt;&lt;mi&gt;l&lt;/mi&gt;&lt;/mrow&gt;&lt;/msub&gt;&lt;mo&gt;-&lt;/mo&gt;&lt;mi&gt;S&lt;/mi&gt;&lt;mi&gt;O&lt;/mi&gt;&lt;msub&gt;&lt;mi&gt;C&lt;/mi&gt;&lt;mrow&gt;&lt;mi&gt;t&lt;/mi&gt;&lt;mi&gt;a&lt;/mi&gt;&lt;mi&gt;r&lt;/mi&gt;&lt;mi&gt;g&lt;/mi&gt;&lt;mi&gt;e&lt;/mi&gt;&lt;mi&gt;t&lt;/mi&gt;&lt;/mrow&gt;&lt;/msub&gt;&lt;/mrow&gt;&lt;/mfenced&gt;&lt;/mstyle&gt;&lt;/math&gt;&quot;,&quot;origin&quot;:&quot;MathType for Microsoft Add-in&quot;}" title="S O C 下标 r e f 结束下标 等于 S O C 下标 i n i t i a l 结束下标 减 左小括号 分数 D 下标 s p l 结束下标 分之 d 下标 n 左小括号 t 右小括号 结束分数 减 R 下标 d 左小括号 分数 D 下标 s p l 结束下标 分之 d 下标 n 左小括号 t 右小括号 结束分数 右小括号 右小括号 左小括号 S O C 下标 i n i t i a l 结束下标 减 S O C 下标 t a r g e t 结束下标 右小括号"/>
                    <pic:cNvPicPr/>
                  </pic:nvPicPr>
                  <pic:blipFill>
                    <a:blip r:embed="rId67" cstate="print">
                      <a:extLst>
                        <a:ext uri="{28A0092B-C50C-407E-A947-70E740481C1C}">
                          <a14:useLocalDpi xmlns:a14="http://schemas.microsoft.com/office/drawing/2010/main" val="0"/>
                        </a:ext>
                      </a:extLst>
                    </a:blip>
                    <a:stretch>
                      <a:fillRect/>
                    </a:stretch>
                  </pic:blipFill>
                  <pic:spPr>
                    <a:xfrm>
                      <a:off x="0" y="0"/>
                      <a:ext cx="3015539" cy="325065"/>
                    </a:xfrm>
                    <a:prstGeom prst="rect">
                      <a:avLst/>
                    </a:prstGeom>
                  </pic:spPr>
                </pic:pic>
              </a:graphicData>
            </a:graphic>
          </wp:inline>
        </w:drawing>
      </w:r>
      <w:r w:rsidRPr="00927504">
        <w:tab/>
        <w:t>(19)</w:t>
      </w:r>
    </w:p>
    <w:p w14:paraId="48D02950" w14:textId="77777777" w:rsidR="00CC3FF1" w:rsidRPr="00927504" w:rsidRDefault="00CC3FF1" w:rsidP="00CC3FF1">
      <w:pPr>
        <w:spacing w:line="300" w:lineRule="auto"/>
        <w:ind w:firstLineChars="200" w:firstLine="400"/>
        <w:rPr>
          <w:rFonts w:ascii="Times New Roman" w:hAnsi="Times New Roman"/>
        </w:rPr>
      </w:pPr>
      <w:r w:rsidRPr="00927504">
        <w:rPr>
          <w:rFonts w:ascii="Times New Roman" w:hAnsi="Times New Roman"/>
        </w:rPr>
        <w:t xml:space="preserve">In the equation, </w:t>
      </w:r>
      <w:r w:rsidRPr="00927504">
        <w:rPr>
          <w:rFonts w:ascii="Times New Roman" w:hAnsi="Times New Roman"/>
          <w:noProof/>
          <w:position w:val="-9"/>
        </w:rPr>
        <w:drawing>
          <wp:inline distT="0" distB="0" distL="0" distR="0" wp14:anchorId="6B4E780E" wp14:editId="3C60B230">
            <wp:extent cx="416011" cy="152400"/>
            <wp:effectExtent l="0" t="0" r="0" b="0"/>
            <wp:docPr id="1831139559" name="Picture 1" descr="{&quot;mathml&quot;:&quot;&lt;math xmlns=\&quot;http://www.w3.org/1998/Math/MathML\&quot; style=\&quot;font-family:stix;font-size:16px;\&quot;&gt;&lt;msub&gt;&lt;mi&gt;R&lt;/mi&gt;&lt;mi&gt;d&lt;/mi&gt;&lt;/msub&gt;&lt;mfenced&gt;&lt;mo&gt;&amp;#xB7;&lt;/mo&gt;&lt;/mfenced&gt;&lt;/math&gt;&quot;,&quot;origin&quot;:&quot;MathType for Microsoft Add-in&quot;}" title="R 下标 d 左小括号 乘 右小括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uot;mathml&quot;:&quot;&lt;math xmlns=\&quot;http://www.w3.org/1998/Math/MathML\&quot; style=\&quot;font-family:stix;font-size:16px;\&quot;&gt;&lt;msub&gt;&lt;mi&gt;R&lt;/mi&gt;&lt;mi&gt;d&lt;/mi&gt;&lt;/msub&gt;&lt;mfenced&gt;&lt;mo&gt;&amp;#xB7;&lt;/mo&gt;&lt;/mfenced&gt;&lt;/math&gt;&quot;,&quot;origin&quot;:&quot;MathType for Microsoft Add-in&quot;}" title="R 下标 d 左小括号 乘 右小括号"/>
                    <pic:cNvPicPr/>
                  </pic:nvPicPr>
                  <pic:blipFill>
                    <a:blip r:embed="rId68" cstate="print">
                      <a:extLst>
                        <a:ext uri="{28A0092B-C50C-407E-A947-70E740481C1C}">
                          <a14:useLocalDpi xmlns:a14="http://schemas.microsoft.com/office/drawing/2010/main" val="0"/>
                        </a:ext>
                      </a:extLst>
                    </a:blip>
                    <a:stretch>
                      <a:fillRect/>
                    </a:stretch>
                  </pic:blipFill>
                  <pic:spPr>
                    <a:xfrm>
                      <a:off x="0" y="0"/>
                      <a:ext cx="416011" cy="152400"/>
                    </a:xfrm>
                    <a:prstGeom prst="rect">
                      <a:avLst/>
                    </a:prstGeom>
                  </pic:spPr>
                </pic:pic>
              </a:graphicData>
            </a:graphic>
          </wp:inline>
        </w:drawing>
      </w:r>
      <w:r w:rsidRPr="00927504">
        <w:rPr>
          <w:rFonts w:ascii="Times New Roman" w:hAnsi="Times New Roman"/>
        </w:rPr>
        <w:t xml:space="preserve">represents the floor function, which returns the largest integer less than or equal to the specified value. </w:t>
      </w:r>
      <w:r w:rsidRPr="00927504">
        <w:rPr>
          <w:rFonts w:ascii="Times New Roman" w:hAnsi="Times New Roman"/>
          <w:noProof/>
          <w:position w:val="-9"/>
        </w:rPr>
        <w:drawing>
          <wp:inline distT="0" distB="0" distL="0" distR="0" wp14:anchorId="64A0B413" wp14:editId="0429388A">
            <wp:extent cx="144162" cy="153773"/>
            <wp:effectExtent l="0" t="0" r="0" b="0"/>
            <wp:docPr id="906164483" name="Picture 1" descr="{&quot;mathml&quot;:&quot;&lt;math xmlns=\&quot;http://www.w3.org/1998/Math/MathML\&quot; style=\&quot;font-family:stix;font-size:16px;\&quot;&gt;&lt;msub&gt;&lt;mi&gt;d&lt;/mi&gt;&lt;mi&gt;n&lt;/mi&gt;&lt;/msub&gt;&lt;/math&gt;&quot;,&quot;origin&quot;:&quot;MathType for Microsoft Add-in&quot;}" title="d 下标 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uot;mathml&quot;:&quot;&lt;math xmlns=\&quot;http://www.w3.org/1998/Math/MathML\&quot; style=\&quot;font-family:stix;font-size:16px;\&quot;&gt;&lt;msub&gt;&lt;mi&gt;d&lt;/mi&gt;&lt;mi&gt;n&lt;/mi&gt;&lt;/msub&gt;&lt;/math&gt;&quot;,&quot;origin&quot;:&quot;MathType for Microsoft Add-in&quot;}" title="d 下标 n"/>
                    <pic:cNvPicPr/>
                  </pic:nvPicPr>
                  <pic:blipFill>
                    <a:blip r:embed="rId69" cstate="print">
                      <a:extLst>
                        <a:ext uri="{28A0092B-C50C-407E-A947-70E740481C1C}">
                          <a14:useLocalDpi xmlns:a14="http://schemas.microsoft.com/office/drawing/2010/main" val="0"/>
                        </a:ext>
                      </a:extLst>
                    </a:blip>
                    <a:stretch>
                      <a:fillRect/>
                    </a:stretch>
                  </pic:blipFill>
                  <pic:spPr>
                    <a:xfrm>
                      <a:off x="0" y="0"/>
                      <a:ext cx="144162" cy="153773"/>
                    </a:xfrm>
                    <a:prstGeom prst="rect">
                      <a:avLst/>
                    </a:prstGeom>
                  </pic:spPr>
                </pic:pic>
              </a:graphicData>
            </a:graphic>
          </wp:inline>
        </w:drawing>
      </w:r>
      <w:r w:rsidRPr="00927504">
        <w:rPr>
          <w:rFonts w:ascii="Times New Roman" w:hAnsi="Times New Roman"/>
        </w:rPr>
        <w:t xml:space="preserve"> represents the actual distance traveled by the vehicle, and </w:t>
      </w:r>
      <w:r w:rsidRPr="00927504">
        <w:rPr>
          <w:rFonts w:ascii="Times New Roman" w:hAnsi="Times New Roman"/>
          <w:noProof/>
          <w:position w:val="-13"/>
        </w:rPr>
        <w:drawing>
          <wp:inline distT="0" distB="0" distL="0" distR="0" wp14:anchorId="3C6AAE5F" wp14:editId="63B03ABE">
            <wp:extent cx="244389" cy="168876"/>
            <wp:effectExtent l="0" t="0" r="0" b="0"/>
            <wp:docPr id="53953546" name="Picture 1" descr="{&quot;mathml&quot;:&quot;&lt;math xmlns=\&quot;http://www.w3.org/1998/Math/MathML\&quot; style=\&quot;font-family:stix;font-size:16px;\&quot;&gt;&lt;msub&gt;&lt;mi&gt;D&lt;/mi&gt;&lt;mrow&gt;&lt;mi&gt;s&lt;/mi&gt;&lt;mi&gt;p&lt;/mi&gt;&lt;mi&gt;l&lt;/mi&gt;&lt;/mrow&gt;&lt;/msub&gt;&lt;/math&gt;&quot;,&quot;origin&quot;:&quot;MathType for Microsoft Add-in&quot;}" title="D 下标 s p l 结束下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uot;mathml&quot;:&quot;&lt;math xmlns=\&quot;http://www.w3.org/1998/Math/MathML\&quot; style=\&quot;font-family:stix;font-size:16px;\&quot;&gt;&lt;msub&gt;&lt;mi&gt;D&lt;/mi&gt;&lt;mrow&gt;&lt;mi&gt;s&lt;/mi&gt;&lt;mi&gt;p&lt;/mi&gt;&lt;mi&gt;l&lt;/mi&gt;&lt;/mrow&gt;&lt;/msub&gt;&lt;/math&gt;&quot;,&quot;origin&quot;:&quot;MathType for Microsoft Add-in&quot;}" title="D 下标 s p l 结束下标"/>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44389" cy="168876"/>
                    </a:xfrm>
                    <a:prstGeom prst="rect">
                      <a:avLst/>
                    </a:prstGeom>
                  </pic:spPr>
                </pic:pic>
              </a:graphicData>
            </a:graphic>
          </wp:inline>
        </w:drawing>
      </w:r>
      <w:r w:rsidRPr="00927504">
        <w:rPr>
          <w:rFonts w:ascii="Times New Roman" w:hAnsi="Times New Roman"/>
        </w:rPr>
        <w:t xml:space="preserve"> represents the total distance traveled by the vehicle between charging tasks.</w:t>
      </w:r>
    </w:p>
    <w:p w14:paraId="74CDBC80" w14:textId="77777777" w:rsidR="00CC3FF1" w:rsidRPr="00927504" w:rsidRDefault="00CC3FF1" w:rsidP="00CC3FF1">
      <w:pPr>
        <w:spacing w:line="300" w:lineRule="auto"/>
        <w:ind w:firstLineChars="200" w:firstLine="400"/>
        <w:rPr>
          <w:rFonts w:ascii="Times New Roman" w:hAnsi="Times New Roman"/>
        </w:rPr>
      </w:pPr>
      <w:r w:rsidRPr="00927504">
        <w:rPr>
          <w:rFonts w:ascii="Times New Roman" w:hAnsi="Times New Roman"/>
          <w:noProof/>
          <w:position w:val="-13"/>
        </w:rPr>
        <w:drawing>
          <wp:inline distT="0" distB="0" distL="0" distR="0" wp14:anchorId="7ACA68C1" wp14:editId="4221BD3B">
            <wp:extent cx="328141" cy="174368"/>
            <wp:effectExtent l="0" t="0" r="0" b="0"/>
            <wp:docPr id="1996595333" name="Picture 1" descr="{&quot;mathml&quot;:&quot;&lt;math xmlns=\&quot;http://www.w3.org/1998/Math/MathML\&quot; style=\&quot;font-family:stix;font-size:16px;\&quot;&gt;&lt;mi&gt;A&lt;/mi&gt;&lt;msub&gt;&lt;mi&gt;h&lt;/mi&gt;&lt;mrow&gt;&lt;mi&gt;r&lt;/mi&gt;&lt;mi&gt;e&lt;/mi&gt;&lt;mi&gt;f&lt;/mi&gt;&lt;/mrow&gt;&lt;/msub&gt;&lt;/math&gt;&quot;,&quot;origin&quot;:&quot;MathType for Microsoft Add-in&quot;}" title="A h 下标 r e f 结束下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uot;mathml&quot;:&quot;&lt;math xmlns=\&quot;http://www.w3.org/1998/Math/MathML\&quot; style=\&quot;font-family:stix;font-size:16px;\&quot;&gt;&lt;mi&gt;A&lt;/mi&gt;&lt;msub&gt;&lt;mi&gt;h&lt;/mi&gt;&lt;mrow&gt;&lt;mi&gt;r&lt;/mi&gt;&lt;mi&gt;e&lt;/mi&gt;&lt;mi&gt;f&lt;/mi&gt;&lt;/mrow&gt;&lt;/msub&gt;&lt;/math&gt;&quot;,&quot;origin&quot;:&quot;MathType for Microsoft Add-in&quot;}" title="A h 下标 r e f 结束下标"/>
                    <pic:cNvPicPr/>
                  </pic:nvPicPr>
                  <pic:blipFill>
                    <a:blip r:embed="rId60" cstate="print">
                      <a:extLst>
                        <a:ext uri="{28A0092B-C50C-407E-A947-70E740481C1C}">
                          <a14:useLocalDpi xmlns:a14="http://schemas.microsoft.com/office/drawing/2010/main" val="0"/>
                        </a:ext>
                      </a:extLst>
                    </a:blip>
                    <a:stretch>
                      <a:fillRect/>
                    </a:stretch>
                  </pic:blipFill>
                  <pic:spPr>
                    <a:xfrm>
                      <a:off x="0" y="0"/>
                      <a:ext cx="328141" cy="174368"/>
                    </a:xfrm>
                    <a:prstGeom prst="rect">
                      <a:avLst/>
                    </a:prstGeom>
                  </pic:spPr>
                </pic:pic>
              </a:graphicData>
            </a:graphic>
          </wp:inline>
        </w:drawing>
      </w:r>
      <w:r w:rsidRPr="00927504">
        <w:rPr>
          <w:rFonts w:ascii="Times New Roman" w:hAnsi="Times New Roman"/>
        </w:rPr>
        <w:t xml:space="preserve"> accumulates with the increase of effective throughput ah driving distance. If it is assumed that there is an approximate linear relationship between effective throughput ah and driving distance, the reference trajectory can be expressed as:</w:t>
      </w:r>
    </w:p>
    <w:p w14:paraId="13C55D8F" w14:textId="77777777" w:rsidR="00CC3FF1" w:rsidRPr="00927504" w:rsidRDefault="00CC3FF1" w:rsidP="00CC3FF1">
      <w:pPr>
        <w:pStyle w:val="a"/>
        <w:spacing w:line="300" w:lineRule="auto"/>
        <w:jc w:val="both"/>
      </w:pPr>
      <w:r w:rsidRPr="00927504">
        <w:tab/>
      </w:r>
      <w:r w:rsidRPr="00927504">
        <w:rPr>
          <w:noProof/>
          <w:position w:val="-70"/>
        </w:rPr>
        <w:drawing>
          <wp:inline distT="0" distB="0" distL="0" distR="0" wp14:anchorId="236569DC" wp14:editId="049AE635">
            <wp:extent cx="2353103" cy="880897"/>
            <wp:effectExtent l="0" t="0" r="0" b="0"/>
            <wp:docPr id="1868076184" name="Picture 1" descr="{&quot;mathml&quot;:&quot;&lt;math style=\&quot;font-family:stix;font-size:16px;\&quot; xmlns=\&quot;http://www.w3.org/1998/Math/MathML\&quot;&gt;&lt;mstyle mathsize=\&quot;16px\&quot;&gt;&lt;mi&gt;A&lt;/mi&gt;&lt;msub&gt;&lt;mi&gt;h&lt;/mi&gt;&lt;mrow&gt;&lt;mi&gt;r&lt;/mi&gt;&lt;mi&gt;e&lt;/mi&gt;&lt;mi&gt;f&lt;/mi&gt;&lt;/mrow&gt;&lt;/msub&gt;&lt;mfenced&gt;&lt;mi&gt;t&lt;/mi&gt;&lt;/mfenced&gt;&lt;mo&gt;=&lt;/mo&gt;&lt;mfenced&gt;&lt;mrow&gt;&lt;mfrac&gt;&lt;mrow&gt;&lt;msub&gt;&lt;mi&gt;d&lt;/mi&gt;&lt;mi&gt;n&lt;/mi&gt;&lt;/msub&gt;&lt;mfenced&gt;&lt;mi&gt;t&lt;/mi&gt;&lt;/mfenced&gt;&lt;/mrow&gt;&lt;msub&gt;&lt;mi&gt;D&lt;/mi&gt;&lt;mrow&gt;&lt;mi&gt;s&lt;/mi&gt;&lt;mi&gt;p&lt;/mi&gt;&lt;mi&gt;l&lt;/mi&gt;&lt;/mrow&gt;&lt;/msub&gt;&lt;/mfrac&gt;&lt;mo&gt;-&lt;/mo&gt;&lt;msub&gt;&lt;mi&gt;R&lt;/mi&gt;&lt;mi&gt;d&lt;/mi&gt;&lt;/msub&gt;&lt;mfenced&gt;&lt;mfrac&gt;&lt;mrow&gt;&lt;msub&gt;&lt;mi&gt;d&lt;/mi&gt;&lt;mi&gt;n&lt;/mi&gt;&lt;/msub&gt;&lt;mfenced&gt;&lt;mi&gt;t&lt;/mi&gt;&lt;/mfenced&gt;&lt;/mrow&gt;&lt;msub&gt;&lt;mi&gt;D&lt;/mi&gt;&lt;mrow&gt;&lt;mi&gt;s&lt;/mi&gt;&lt;mi&gt;p&lt;/mi&gt;&lt;mi&gt;l&lt;/mi&gt;&lt;/mrow&gt;&lt;/msub&gt;&lt;/mfrac&gt;&lt;/mfenced&gt;&lt;/mrow&gt;&lt;/mfenced&gt;&lt;mi&gt;A&lt;/mi&gt;&lt;msubsup&gt;&lt;mi&gt;h&lt;/mi&gt;&lt;mrow&gt;&lt;mi&gt;e&lt;/mi&gt;&lt;mi&gt;f&lt;/mi&gt;&lt;mi&gt;f&lt;/mi&gt;&lt;/mrow&gt;&lt;mrow&gt;&lt;mi&gt;o&lt;/mi&gt;&lt;mi&gt;p&lt;/mi&gt;&lt;mi&gt;t&lt;/mi&gt;&lt;/mrow&gt;&lt;/msubsup&gt;&lt;mspace linebreak=\&quot;newline\&quot;/&gt;&lt;mo&gt;&amp;#xA0;&lt;/mo&gt;&lt;mo&gt;&amp;#xA0;&lt;/mo&gt;&lt;mo&gt;&amp;#xA0;&lt;/mo&gt;&lt;mo&gt;&amp;#xA0;&lt;/mo&gt;&lt;mo&gt;&amp;#xA0;&lt;/mo&gt;&lt;mo&gt;&amp;#xA0;&lt;/mo&gt;&lt;mo&gt;&amp;#xA0;&lt;/mo&gt;&lt;mo&gt;&amp;#xA0;&lt;/mo&gt;&lt;mo&gt;&amp;#xA0;&lt;/mo&gt;&lt;mo&gt;&amp;#xA0;&lt;/mo&gt;&lt;mo&gt;&amp;#xA0;&lt;/mo&gt;&lt;mo&gt;&amp;#xA0;&lt;/mo&gt;&lt;mo&gt;&amp;#xA0;&lt;/mo&gt;&lt;mo&gt;&amp;#xA0;&lt;/mo&gt;&lt;mo&gt;&amp;#xA0;&lt;/mo&gt;&lt;mo&gt;&amp;#xA0;&lt;/mo&gt;&lt;mo&gt;&amp;#xA0;&lt;/mo&gt;&lt;mo&gt;&amp;#xA0;&lt;/mo&gt;&lt;mo&gt;+&lt;/mo&gt;&lt;msub&gt;&lt;mi&gt;R&lt;/mi&gt;&lt;mi&gt;d&lt;/mi&gt;&lt;/msub&gt;&lt;mfenced&gt;&lt;mfrac&gt;&lt;mrow&gt;&lt;msub&gt;&lt;mi&gt;d&lt;/mi&gt;&lt;mi&gt;n&lt;/mi&gt;&lt;/msub&gt;&lt;mfenced&gt;&lt;mi&gt;t&lt;/mi&gt;&lt;/mfenced&gt;&lt;/mrow&gt;&lt;msub&gt;&lt;mi&gt;D&lt;/mi&gt;&lt;mrow&gt;&lt;mi&gt;s&lt;/mi&gt;&lt;mi&gt;p&lt;/mi&gt;&lt;mi&gt;l&lt;/mi&gt;&lt;/mrow&gt;&lt;/msub&gt;&lt;/mfrac&gt;&lt;/mfenced&gt;&lt;mfenced&gt;&lt;mrow&gt;&lt;mi&gt;A&lt;/mi&gt;&lt;msubsup&gt;&lt;mi&gt;h&lt;/mi&gt;&lt;mrow&gt;&lt;mi&gt;e&lt;/mi&gt;&lt;mi&gt;f&lt;/mi&gt;&lt;mi&gt;f&lt;/mi&gt;&lt;/mrow&gt;&lt;mrow&gt;&lt;mi&gt;o&lt;/mi&gt;&lt;mi&gt;p&lt;/mi&gt;&lt;mi&gt;t&lt;/mi&gt;&lt;/mrow&gt;&lt;/msubsup&gt;&lt;mo&gt;+&lt;/mo&gt;&lt;mi&gt;A&lt;/mi&gt;&lt;msubsup&gt;&lt;mi&gt;h&lt;/mi&gt;&lt;mrow&gt;&lt;mi&gt;e&lt;/mi&gt;&lt;mi&gt;f&lt;/mi&gt;&lt;mi&gt;f&lt;/mi&gt;&lt;/mrow&gt;&lt;mi&gt;c&lt;/mi&gt;&lt;/msubsup&gt;&lt;/mrow&gt;&lt;/mfenced&gt;&lt;/mstyle&gt;&lt;/math&gt;&quot;,&quot;origin&quot;:&quot;MathType for Microsoft Add-in&quot;}" title="A h 下标 r e f 结束下标 左小括号 t 右小括号 等于 左小括号 分数 D 下标 s p l 结束下标 分之 d 下标 n 左小括号 t 右小括号 结束分数 减 R 下标 d 左小括号 分数 D 下标 s p l 结束下标 分之 d 下标 n 左小括号 t 右小括号 结束分数 右小括号 右小括号 A h 下标 e f f 结束下标 上标 o p t 结束上标&#10;空格 空格 空格 空格 空格 空格 空格 空格 空格 空格 空格 空格 空格 空格 空格 空格 空格 空格 加 R 下标 d 左小括号 分数 D 下标 s p l 结束下标 分之 d 下标 n 左小括号 t 右小括号 结束分数 右小括号 左小括号 A h 下标 e f f 结束下标 上标 o p t 结束上标 加 A h 下标 e f f 结束下标 上标 c 右小括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uot;mathml&quot;:&quot;&lt;math style=\&quot;font-family:stix;font-size:16px;\&quot; xmlns=\&quot;http://www.w3.org/1998/Math/MathML\&quot;&gt;&lt;mstyle mathsize=\&quot;16px\&quot;&gt;&lt;mi&gt;A&lt;/mi&gt;&lt;msub&gt;&lt;mi&gt;h&lt;/mi&gt;&lt;mrow&gt;&lt;mi&gt;r&lt;/mi&gt;&lt;mi&gt;e&lt;/mi&gt;&lt;mi&gt;f&lt;/mi&gt;&lt;/mrow&gt;&lt;/msub&gt;&lt;mfenced&gt;&lt;mi&gt;t&lt;/mi&gt;&lt;/mfenced&gt;&lt;mo&gt;=&lt;/mo&gt;&lt;mfenced&gt;&lt;mrow&gt;&lt;mfrac&gt;&lt;mrow&gt;&lt;msub&gt;&lt;mi&gt;d&lt;/mi&gt;&lt;mi&gt;n&lt;/mi&gt;&lt;/msub&gt;&lt;mfenced&gt;&lt;mi&gt;t&lt;/mi&gt;&lt;/mfenced&gt;&lt;/mrow&gt;&lt;msub&gt;&lt;mi&gt;D&lt;/mi&gt;&lt;mrow&gt;&lt;mi&gt;s&lt;/mi&gt;&lt;mi&gt;p&lt;/mi&gt;&lt;mi&gt;l&lt;/mi&gt;&lt;/mrow&gt;&lt;/msub&gt;&lt;/mfrac&gt;&lt;mo&gt;-&lt;/mo&gt;&lt;msub&gt;&lt;mi&gt;R&lt;/mi&gt;&lt;mi&gt;d&lt;/mi&gt;&lt;/msub&gt;&lt;mfenced&gt;&lt;mfrac&gt;&lt;mrow&gt;&lt;msub&gt;&lt;mi&gt;d&lt;/mi&gt;&lt;mi&gt;n&lt;/mi&gt;&lt;/msub&gt;&lt;mfenced&gt;&lt;mi&gt;t&lt;/mi&gt;&lt;/mfenced&gt;&lt;/mrow&gt;&lt;msub&gt;&lt;mi&gt;D&lt;/mi&gt;&lt;mrow&gt;&lt;mi&gt;s&lt;/mi&gt;&lt;mi&gt;p&lt;/mi&gt;&lt;mi&gt;l&lt;/mi&gt;&lt;/mrow&gt;&lt;/msub&gt;&lt;/mfrac&gt;&lt;/mfenced&gt;&lt;/mrow&gt;&lt;/mfenced&gt;&lt;mi&gt;A&lt;/mi&gt;&lt;msubsup&gt;&lt;mi&gt;h&lt;/mi&gt;&lt;mrow&gt;&lt;mi&gt;e&lt;/mi&gt;&lt;mi&gt;f&lt;/mi&gt;&lt;mi&gt;f&lt;/mi&gt;&lt;/mrow&gt;&lt;mrow&gt;&lt;mi&gt;o&lt;/mi&gt;&lt;mi&gt;p&lt;/mi&gt;&lt;mi&gt;t&lt;/mi&gt;&lt;/mrow&gt;&lt;/msubsup&gt;&lt;mspace linebreak=\&quot;newline\&quot;/&gt;&lt;mo&gt;&amp;#xA0;&lt;/mo&gt;&lt;mo&gt;&amp;#xA0;&lt;/mo&gt;&lt;mo&gt;&amp;#xA0;&lt;/mo&gt;&lt;mo&gt;&amp;#xA0;&lt;/mo&gt;&lt;mo&gt;&amp;#xA0;&lt;/mo&gt;&lt;mo&gt;&amp;#xA0;&lt;/mo&gt;&lt;mo&gt;&amp;#xA0;&lt;/mo&gt;&lt;mo&gt;&amp;#xA0;&lt;/mo&gt;&lt;mo&gt;&amp;#xA0;&lt;/mo&gt;&lt;mo&gt;&amp;#xA0;&lt;/mo&gt;&lt;mo&gt;&amp;#xA0;&lt;/mo&gt;&lt;mo&gt;&amp;#xA0;&lt;/mo&gt;&lt;mo&gt;&amp;#xA0;&lt;/mo&gt;&lt;mo&gt;&amp;#xA0;&lt;/mo&gt;&lt;mo&gt;&amp;#xA0;&lt;/mo&gt;&lt;mo&gt;&amp;#xA0;&lt;/mo&gt;&lt;mo&gt;&amp;#xA0;&lt;/mo&gt;&lt;mo&gt;&amp;#xA0;&lt;/mo&gt;&lt;mo&gt;+&lt;/mo&gt;&lt;msub&gt;&lt;mi&gt;R&lt;/mi&gt;&lt;mi&gt;d&lt;/mi&gt;&lt;/msub&gt;&lt;mfenced&gt;&lt;mfrac&gt;&lt;mrow&gt;&lt;msub&gt;&lt;mi&gt;d&lt;/mi&gt;&lt;mi&gt;n&lt;/mi&gt;&lt;/msub&gt;&lt;mfenced&gt;&lt;mi&gt;t&lt;/mi&gt;&lt;/mfenced&gt;&lt;/mrow&gt;&lt;msub&gt;&lt;mi&gt;D&lt;/mi&gt;&lt;mrow&gt;&lt;mi&gt;s&lt;/mi&gt;&lt;mi&gt;p&lt;/mi&gt;&lt;mi&gt;l&lt;/mi&gt;&lt;/mrow&gt;&lt;/msub&gt;&lt;/mfrac&gt;&lt;/mfenced&gt;&lt;mfenced&gt;&lt;mrow&gt;&lt;mi&gt;A&lt;/mi&gt;&lt;msubsup&gt;&lt;mi&gt;h&lt;/mi&gt;&lt;mrow&gt;&lt;mi&gt;e&lt;/mi&gt;&lt;mi&gt;f&lt;/mi&gt;&lt;mi&gt;f&lt;/mi&gt;&lt;/mrow&gt;&lt;mrow&gt;&lt;mi&gt;o&lt;/mi&gt;&lt;mi&gt;p&lt;/mi&gt;&lt;mi&gt;t&lt;/mi&gt;&lt;/mrow&gt;&lt;/msubsup&gt;&lt;mo&gt;+&lt;/mo&gt;&lt;mi&gt;A&lt;/mi&gt;&lt;msubsup&gt;&lt;mi&gt;h&lt;/mi&gt;&lt;mrow&gt;&lt;mi&gt;e&lt;/mi&gt;&lt;mi&gt;f&lt;/mi&gt;&lt;mi&gt;f&lt;/mi&gt;&lt;/mrow&gt;&lt;mi&gt;c&lt;/mi&gt;&lt;/msubsup&gt;&lt;/mrow&gt;&lt;/mfenced&gt;&lt;/mstyle&gt;&lt;/math&gt;&quot;,&quot;origin&quot;:&quot;MathType for Microsoft Add-in&quot;}" title="A h 下标 r e f 结束下标 左小括号 t 右小括号 等于 左小括号 分数 D 下标 s p l 结束下标 分之 d 下标 n 左小括号 t 右小括号 结束分数 减 R 下标 d 左小括号 分数 D 下标 s p l 结束下标 分之 d 下标 n 左小括号 t 右小括号 结束分数 右小括号 右小括号 A h 下标 e f f 结束下标 上标 o p t 结束上标&#10;空格 空格 空格 空格 空格 空格 空格 空格 空格 空格 空格 空格 空格 空格 空格 空格 空格 空格 加 R 下标 d 左小括号 分数 D 下标 s p l 结束下标 分之 d 下标 n 左小括号 t 右小括号 结束分数 右小括号 左小括号 A h 下标 e f f 结束下标 上标 o p t 结束上标 加 A h 下标 e f f 结束下标 上标 c 右小括号"/>
                    <pic:cNvPicPr/>
                  </pic:nvPicPr>
                  <pic:blipFill>
                    <a:blip r:embed="rId70" cstate="print">
                      <a:extLst>
                        <a:ext uri="{28A0092B-C50C-407E-A947-70E740481C1C}">
                          <a14:useLocalDpi xmlns:a14="http://schemas.microsoft.com/office/drawing/2010/main" val="0"/>
                        </a:ext>
                      </a:extLst>
                    </a:blip>
                    <a:stretch>
                      <a:fillRect/>
                    </a:stretch>
                  </pic:blipFill>
                  <pic:spPr>
                    <a:xfrm>
                      <a:off x="0" y="0"/>
                      <a:ext cx="2353103" cy="880897"/>
                    </a:xfrm>
                    <a:prstGeom prst="rect">
                      <a:avLst/>
                    </a:prstGeom>
                  </pic:spPr>
                </pic:pic>
              </a:graphicData>
            </a:graphic>
          </wp:inline>
        </w:drawing>
      </w:r>
      <w:r w:rsidRPr="00927504">
        <w:tab/>
        <w:t xml:space="preserve"> (20)</w:t>
      </w:r>
    </w:p>
    <w:p w14:paraId="15A2EF86" w14:textId="77777777" w:rsidR="00CC3FF1" w:rsidRPr="00927504" w:rsidRDefault="00CC3FF1" w:rsidP="00CC3FF1">
      <w:pPr>
        <w:spacing w:line="300" w:lineRule="auto"/>
        <w:ind w:firstLineChars="200" w:firstLine="400"/>
        <w:rPr>
          <w:rFonts w:ascii="Times New Roman" w:hAnsi="Times New Roman"/>
        </w:rPr>
      </w:pPr>
      <w:r w:rsidRPr="00927504">
        <w:rPr>
          <w:rFonts w:ascii="Times New Roman" w:hAnsi="Times New Roman"/>
        </w:rPr>
        <w:t xml:space="preserve">In the equation, </w:t>
      </w:r>
      <w:r w:rsidRPr="00927504">
        <w:rPr>
          <w:rFonts w:ascii="Times New Roman" w:hAnsi="Times New Roman"/>
          <w:noProof/>
          <w:position w:val="-13"/>
        </w:rPr>
        <w:drawing>
          <wp:inline distT="0" distB="0" distL="0" distR="0" wp14:anchorId="457E2518" wp14:editId="1361D925">
            <wp:extent cx="347362" cy="175741"/>
            <wp:effectExtent l="0" t="0" r="0" b="0"/>
            <wp:docPr id="1901923728" name="Picture 1" descr="{&quot;mathml&quot;:&quot;&lt;math xmlns=\&quot;http://www.w3.org/1998/Math/MathML\&quot; style=\&quot;font-family:stix;font-size:16px;\&quot;&gt;&lt;mi&gt;A&lt;/mi&gt;&lt;msubsup&gt;&lt;mi&gt;h&lt;/mi&gt;&lt;mrow&gt;&lt;mi&gt;e&lt;/mi&gt;&lt;mi&gt;f&lt;/mi&gt;&lt;mi&gt;f&lt;/mi&gt;&lt;/mrow&gt;&lt;mrow&gt;&lt;mi&gt;o&lt;/mi&gt;&lt;mi&gt;p&lt;/mi&gt;&lt;mi&gt;t&lt;/mi&gt;&lt;/mrow&gt;&lt;/msubsup&gt;&lt;/math&gt;&quot;,&quot;origin&quot;:&quot;MathType for Microsoft Add-in&quot;}" title="A h 下标 e f f 结束下标 上标 o p t 结束上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uot;mathml&quot;:&quot;&lt;math xmlns=\&quot;http://www.w3.org/1998/Math/MathML\&quot; style=\&quot;font-family:stix;font-size:16px;\&quot;&gt;&lt;mi&gt;A&lt;/mi&gt;&lt;msubsup&gt;&lt;mi&gt;h&lt;/mi&gt;&lt;mrow&gt;&lt;mi&gt;e&lt;/mi&gt;&lt;mi&gt;f&lt;/mi&gt;&lt;mi&gt;f&lt;/mi&gt;&lt;/mrow&gt;&lt;mrow&gt;&lt;mi&gt;o&lt;/mi&gt;&lt;mi&gt;p&lt;/mi&gt;&lt;mi&gt;t&lt;/mi&gt;&lt;/mrow&gt;&lt;/msubsup&gt;&lt;/math&gt;&quot;,&quot;origin&quot;:&quot;MathType for Microsoft Add-in&quot;}" title="A h 下标 e f f 结束下标 上标 o p t 结束上标"/>
                    <pic:cNvPicPr/>
                  </pic:nvPicPr>
                  <pic:blipFill>
                    <a:blip r:embed="rId71" cstate="print">
                      <a:extLst>
                        <a:ext uri="{28A0092B-C50C-407E-A947-70E740481C1C}">
                          <a14:useLocalDpi xmlns:a14="http://schemas.microsoft.com/office/drawing/2010/main" val="0"/>
                        </a:ext>
                      </a:extLst>
                    </a:blip>
                    <a:stretch>
                      <a:fillRect/>
                    </a:stretch>
                  </pic:blipFill>
                  <pic:spPr>
                    <a:xfrm>
                      <a:off x="0" y="0"/>
                      <a:ext cx="347362" cy="175741"/>
                    </a:xfrm>
                    <a:prstGeom prst="rect">
                      <a:avLst/>
                    </a:prstGeom>
                  </pic:spPr>
                </pic:pic>
              </a:graphicData>
            </a:graphic>
          </wp:inline>
        </w:drawing>
      </w:r>
      <w:r w:rsidRPr="00927504">
        <w:rPr>
          <w:rFonts w:ascii="Times New Roman" w:hAnsi="Times New Roman"/>
        </w:rPr>
        <w:t xml:space="preserve"> is the optimal effective throughput corresponding to the ideal compromise solution at the end of the driving task, and </w:t>
      </w:r>
      <w:r w:rsidRPr="00927504">
        <w:rPr>
          <w:rFonts w:ascii="Times New Roman" w:hAnsi="Times New Roman"/>
          <w:noProof/>
          <w:position w:val="-13"/>
        </w:rPr>
        <w:drawing>
          <wp:inline distT="0" distB="0" distL="0" distR="0" wp14:anchorId="2BD42899" wp14:editId="05264C5A">
            <wp:extent cx="328141" cy="174368"/>
            <wp:effectExtent l="0" t="0" r="0" b="0"/>
            <wp:docPr id="827270780" name="Picture 1" descr="{&quot;mathml&quot;:&quot;&lt;math xmlns=\&quot;http://www.w3.org/1998/Math/MathML\&quot; style=\&quot;font-family:stix;font-size:16px;\&quot;&gt;&lt;mi&gt;A&lt;/mi&gt;&lt;msub&gt;&lt;mi&gt;h&lt;/mi&gt;&lt;mrow&gt;&lt;mi&gt;r&lt;/mi&gt;&lt;mi&gt;e&lt;/mi&gt;&lt;mi&gt;f&lt;/mi&gt;&lt;/mrow&gt;&lt;/msub&gt;&lt;/math&gt;&quot;,&quot;origin&quot;:&quot;MathType for Microsoft Add-in&quot;}" title="A h 下标 r e f 结束下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uot;mathml&quot;:&quot;&lt;math xmlns=\&quot;http://www.w3.org/1998/Math/MathML\&quot; style=\&quot;font-family:stix;font-size:16px;\&quot;&gt;&lt;mi&gt;A&lt;/mi&gt;&lt;msub&gt;&lt;mi&gt;h&lt;/mi&gt;&lt;mrow&gt;&lt;mi&gt;r&lt;/mi&gt;&lt;mi&gt;e&lt;/mi&gt;&lt;mi&gt;f&lt;/mi&gt;&lt;/mrow&gt;&lt;/msub&gt;&lt;/math&gt;&quot;,&quot;origin&quot;:&quot;MathType for Microsoft Add-in&quot;}" title="A h 下标 r e f 结束下标"/>
                    <pic:cNvPicPr/>
                  </pic:nvPicPr>
                  <pic:blipFill>
                    <a:blip r:embed="rId60" cstate="print">
                      <a:extLst>
                        <a:ext uri="{28A0092B-C50C-407E-A947-70E740481C1C}">
                          <a14:useLocalDpi xmlns:a14="http://schemas.microsoft.com/office/drawing/2010/main" val="0"/>
                        </a:ext>
                      </a:extLst>
                    </a:blip>
                    <a:stretch>
                      <a:fillRect/>
                    </a:stretch>
                  </pic:blipFill>
                  <pic:spPr>
                    <a:xfrm>
                      <a:off x="0" y="0"/>
                      <a:ext cx="328141" cy="174368"/>
                    </a:xfrm>
                    <a:prstGeom prst="rect">
                      <a:avLst/>
                    </a:prstGeom>
                  </pic:spPr>
                </pic:pic>
              </a:graphicData>
            </a:graphic>
          </wp:inline>
        </w:drawing>
      </w:r>
      <w:r w:rsidRPr="00927504">
        <w:rPr>
          <w:rFonts w:ascii="Times New Roman" w:hAnsi="Times New Roman"/>
        </w:rPr>
        <w:t xml:space="preserve"> is the effective throughput </w:t>
      </w:r>
      <w:r w:rsidRPr="00927504">
        <w:rPr>
          <w:rFonts w:ascii="Times New Roman" w:hAnsi="Times New Roman"/>
          <w:noProof/>
        </w:rPr>
        <w:drawing>
          <wp:inline distT="0" distB="0" distL="0" distR="0" wp14:anchorId="294BD936" wp14:editId="5DD8AF27">
            <wp:extent cx="168876" cy="96108"/>
            <wp:effectExtent l="0" t="0" r="0" b="0"/>
            <wp:docPr id="535742447" name="Picture 1" descr="{&quot;mathml&quot;:&quot;&lt;math style=\&quot;font-family:stix;font-size:16px;\&quot; xmlns=\&quot;http://www.w3.org/1998/Math/MathML\&quot;&gt;&lt;mstyle mathsize=\&quot;16px\&quot;&gt;&lt;mi&gt;A&lt;/mi&gt;&lt;mi&gt;h&lt;/mi&gt;&lt;/mstyle&gt;&lt;/math&gt;&quot;,&quot;origin&quot;:&quot;MathType for Microsoft Add-in&quot;}" title="A 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uot;mathml&quot;:&quot;&lt;math style=\&quot;font-family:stix;font-size:16px;\&quot; xmlns=\&quot;http://www.w3.org/1998/Math/MathML\&quot;&gt;&lt;mstyle mathsize=\&quot;16px\&quot;&gt;&lt;mi&gt;A&lt;/mi&gt;&lt;mi&gt;h&lt;/mi&gt;&lt;/mstyle&gt;&lt;/math&gt;&quot;,&quot;origin&quot;:&quot;MathType for Microsoft Add-in&quot;}" title="A h"/>
                    <pic:cNvPicPr/>
                  </pic:nvPicPr>
                  <pic:blipFill>
                    <a:blip r:embed="rId72" cstate="print">
                      <a:extLst>
                        <a:ext uri="{28A0092B-C50C-407E-A947-70E740481C1C}">
                          <a14:useLocalDpi xmlns:a14="http://schemas.microsoft.com/office/drawing/2010/main" val="0"/>
                        </a:ext>
                      </a:extLst>
                    </a:blip>
                    <a:stretch>
                      <a:fillRect/>
                    </a:stretch>
                  </pic:blipFill>
                  <pic:spPr>
                    <a:xfrm>
                      <a:off x="0" y="0"/>
                      <a:ext cx="168876" cy="96108"/>
                    </a:xfrm>
                    <a:prstGeom prst="rect">
                      <a:avLst/>
                    </a:prstGeom>
                  </pic:spPr>
                </pic:pic>
              </a:graphicData>
            </a:graphic>
          </wp:inline>
        </w:drawing>
      </w:r>
      <w:r w:rsidRPr="00927504">
        <w:rPr>
          <w:rFonts w:ascii="Times New Roman" w:hAnsi="Times New Roman"/>
        </w:rPr>
        <w:t xml:space="preserve"> generated as the SOC rises from </w:t>
      </w:r>
      <w:r w:rsidRPr="00927504">
        <w:rPr>
          <w:rFonts w:ascii="Times New Roman" w:hAnsi="Times New Roman"/>
          <w:noProof/>
          <w:position w:val="-13"/>
        </w:rPr>
        <w:drawing>
          <wp:inline distT="0" distB="0" distL="0" distR="0" wp14:anchorId="5CC45065" wp14:editId="724D1BBD">
            <wp:extent cx="528595" cy="168876"/>
            <wp:effectExtent l="0" t="0" r="0" b="0"/>
            <wp:docPr id="140104774" name="Picture 1" descr="{&quot;mathml&quot;:&quot;&lt;math xmlns=\&quot;http://www.w3.org/1998/Math/MathML\&quot; style=\&quot;font-family:stix;font-size:16px;\&quot;&gt;&lt;mi&gt;S&lt;/mi&gt;&lt;mi&gt;O&lt;/mi&gt;&lt;msub&gt;&lt;mi&gt;C&lt;/mi&gt;&lt;mrow&gt;&lt;mi&gt;t&lt;/mi&gt;&lt;mi&gt;a&lt;/mi&gt;&lt;mi&gt;r&lt;/mi&gt;&lt;mi&gt;g&lt;/mi&gt;&lt;mi&gt;e&lt;/mi&gt;&lt;mi&gt;t&lt;/mi&gt;&lt;/mrow&gt;&lt;/msub&gt;&lt;/math&gt;&quot;,&quot;origin&quot;:&quot;MathType for Microsoft Add-in&quot;}" title="S O C 下标 t a r g e t 结束下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uot;mathml&quot;:&quot;&lt;math xmlns=\&quot;http://www.w3.org/1998/Math/MathML\&quot; style=\&quot;font-family:stix;font-size:16px;\&quot;&gt;&lt;mi&gt;S&lt;/mi&gt;&lt;mi&gt;O&lt;/mi&gt;&lt;msub&gt;&lt;mi&gt;C&lt;/mi&gt;&lt;mrow&gt;&lt;mi&gt;t&lt;/mi&gt;&lt;mi&gt;a&lt;/mi&gt;&lt;mi&gt;r&lt;/mi&gt;&lt;mi&gt;g&lt;/mi&gt;&lt;mi&gt;e&lt;/mi&gt;&lt;mi&gt;t&lt;/mi&gt;&lt;/mrow&gt;&lt;/msub&gt;&lt;/math&gt;&quot;,&quot;origin&quot;:&quot;MathType for Microsoft Add-in&quot;}" title="S O C 下标 t a r g e t 结束下标"/>
                    <pic:cNvPicPr/>
                  </pic:nvPicPr>
                  <pic:blipFill>
                    <a:blip r:embed="rId73" cstate="print">
                      <a:extLst>
                        <a:ext uri="{28A0092B-C50C-407E-A947-70E740481C1C}">
                          <a14:useLocalDpi xmlns:a14="http://schemas.microsoft.com/office/drawing/2010/main" val="0"/>
                        </a:ext>
                      </a:extLst>
                    </a:blip>
                    <a:stretch>
                      <a:fillRect/>
                    </a:stretch>
                  </pic:blipFill>
                  <pic:spPr>
                    <a:xfrm>
                      <a:off x="0" y="0"/>
                      <a:ext cx="528595" cy="168876"/>
                    </a:xfrm>
                    <a:prstGeom prst="rect">
                      <a:avLst/>
                    </a:prstGeom>
                  </pic:spPr>
                </pic:pic>
              </a:graphicData>
            </a:graphic>
          </wp:inline>
        </w:drawing>
      </w:r>
      <w:r w:rsidRPr="00927504">
        <w:rPr>
          <w:rFonts w:ascii="Times New Roman" w:hAnsi="Times New Roman"/>
        </w:rPr>
        <w:t xml:space="preserve"> to </w:t>
      </w:r>
      <w:r w:rsidRPr="00927504">
        <w:rPr>
          <w:rFonts w:ascii="Times New Roman" w:hAnsi="Times New Roman"/>
          <w:noProof/>
          <w:position w:val="-9"/>
        </w:rPr>
        <w:drawing>
          <wp:inline distT="0" distB="0" distL="0" distR="0" wp14:anchorId="132E14D4" wp14:editId="69E1C388">
            <wp:extent cx="534086" cy="148281"/>
            <wp:effectExtent l="0" t="0" r="0" b="0"/>
            <wp:docPr id="618428088" name="Picture 1" descr="{&quot;mathml&quot;:&quot;&lt;math xmlns=\&quot;http://www.w3.org/1998/Math/MathML\&quot; style=\&quot;font-family:stix;font-size:16px;\&quot;&gt;&lt;mi&gt;S&lt;/mi&gt;&lt;mi&gt;O&lt;/mi&gt;&lt;msub&gt;&lt;mi&gt;C&lt;/mi&gt;&lt;mrow&gt;&lt;mi&gt;i&lt;/mi&gt;&lt;mi&gt;n&lt;/mi&gt;&lt;mi&gt;i&lt;/mi&gt;&lt;mi&gt;t&lt;/mi&gt;&lt;mi&gt;i&lt;/mi&gt;&lt;mi&gt;a&lt;/mi&gt;&lt;mi&gt;l&lt;/mi&gt;&lt;/mrow&gt;&lt;/msub&gt;&lt;/math&gt;&quot;,&quot;origin&quot;:&quot;MathType for Microsoft Add-in&quot;}" title="S O C 下标 i n i t i a l 结束下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uot;mathml&quot;:&quot;&lt;math xmlns=\&quot;http://www.w3.org/1998/Math/MathML\&quot; style=\&quot;font-family:stix;font-size:16px;\&quot;&gt;&lt;mi&gt;S&lt;/mi&gt;&lt;mi&gt;O&lt;/mi&gt;&lt;msub&gt;&lt;mi&gt;C&lt;/mi&gt;&lt;mrow&gt;&lt;mi&gt;i&lt;/mi&gt;&lt;mi&gt;n&lt;/mi&gt;&lt;mi&gt;i&lt;/mi&gt;&lt;mi&gt;t&lt;/mi&gt;&lt;mi&gt;i&lt;/mi&gt;&lt;mi&gt;a&lt;/mi&gt;&lt;mi&gt;l&lt;/mi&gt;&lt;/mrow&gt;&lt;/msub&gt;&lt;/math&gt;&quot;,&quot;origin&quot;:&quot;MathType for Microsoft Add-in&quot;}" title="S O C 下标 i n i t i a l 结束下标"/>
                    <pic:cNvPicPr/>
                  </pic:nvPicPr>
                  <pic:blipFill>
                    <a:blip r:embed="rId74" cstate="print">
                      <a:extLst>
                        <a:ext uri="{28A0092B-C50C-407E-A947-70E740481C1C}">
                          <a14:useLocalDpi xmlns:a14="http://schemas.microsoft.com/office/drawing/2010/main" val="0"/>
                        </a:ext>
                      </a:extLst>
                    </a:blip>
                    <a:stretch>
                      <a:fillRect/>
                    </a:stretch>
                  </pic:blipFill>
                  <pic:spPr>
                    <a:xfrm>
                      <a:off x="0" y="0"/>
                      <a:ext cx="534086" cy="148281"/>
                    </a:xfrm>
                    <a:prstGeom prst="rect">
                      <a:avLst/>
                    </a:prstGeom>
                  </pic:spPr>
                </pic:pic>
              </a:graphicData>
            </a:graphic>
          </wp:inline>
        </w:drawing>
      </w:r>
      <w:r w:rsidRPr="00927504">
        <w:rPr>
          <w:rFonts w:ascii="Times New Roman" w:hAnsi="Times New Roman"/>
        </w:rPr>
        <w:t xml:space="preserve"> once it is charged.</w:t>
      </w:r>
    </w:p>
    <w:p w14:paraId="24987123" w14:textId="77777777" w:rsidR="00790ADA" w:rsidRPr="00FB3A86" w:rsidRDefault="00790ADA" w:rsidP="00441B6F">
      <w:pPr>
        <w:pStyle w:val="Body"/>
        <w:spacing w:after="0"/>
        <w:rPr>
          <w:rFonts w:ascii="Arial" w:hAnsi="Arial" w:cs="Arial"/>
        </w:rPr>
      </w:pPr>
    </w:p>
    <w:p w14:paraId="073915E6" w14:textId="09B78269" w:rsidR="00902823" w:rsidRDefault="00000F8F" w:rsidP="00441B6F">
      <w:pPr>
        <w:pStyle w:val="Head1"/>
        <w:spacing w:after="0"/>
        <w:jc w:val="both"/>
        <w:rPr>
          <w:rFonts w:ascii="Arial" w:hAnsi="Arial" w:cs="Arial"/>
          <w:lang w:eastAsia="zh-CN"/>
        </w:rPr>
      </w:pPr>
      <w:r>
        <w:rPr>
          <w:rFonts w:ascii="Arial" w:hAnsi="Arial" w:cs="Arial"/>
        </w:rPr>
        <w:t>3</w:t>
      </w:r>
      <w:r w:rsidR="00902823">
        <w:rPr>
          <w:rFonts w:ascii="Arial" w:hAnsi="Arial" w:cs="Arial"/>
        </w:rPr>
        <w:t>.</w:t>
      </w:r>
      <w:r w:rsidR="00CC3FF1">
        <w:rPr>
          <w:rFonts w:ascii="Arial" w:hAnsi="Arial" w:cs="Arial" w:hint="eastAsia"/>
          <w:lang w:eastAsia="zh-CN"/>
        </w:rPr>
        <w:t xml:space="preserve"> study on influence of parameters in A-Ecms strategy</w:t>
      </w:r>
    </w:p>
    <w:p w14:paraId="6A5D463B" w14:textId="77777777" w:rsidR="00CC3FF1" w:rsidRDefault="00CC3FF1" w:rsidP="00441B6F">
      <w:pPr>
        <w:pStyle w:val="Head1"/>
        <w:spacing w:after="0"/>
        <w:jc w:val="both"/>
        <w:rPr>
          <w:rFonts w:ascii="Arial" w:hAnsi="Arial" w:cs="Arial"/>
          <w:lang w:eastAsia="zh-CN"/>
        </w:rPr>
      </w:pPr>
    </w:p>
    <w:p w14:paraId="54702F9B" w14:textId="0E83B1F4" w:rsidR="00CC3FF1" w:rsidRPr="00CC3FF1" w:rsidRDefault="00CC3FF1" w:rsidP="00CC3FF1">
      <w:pPr>
        <w:pStyle w:val="Body"/>
        <w:spacing w:after="0"/>
        <w:rPr>
          <w:rFonts w:ascii="Arial" w:hAnsi="Arial" w:cs="Arial"/>
          <w:b/>
          <w:lang w:eastAsia="zh-CN"/>
        </w:rPr>
      </w:pPr>
      <w:r>
        <w:rPr>
          <w:rFonts w:ascii="Arial" w:hAnsi="Arial" w:cs="Arial" w:hint="eastAsia"/>
          <w:b/>
          <w:caps/>
          <w:lang w:eastAsia="zh-CN"/>
        </w:rPr>
        <w:t xml:space="preserve">3.1 </w:t>
      </w:r>
      <w:r>
        <w:rPr>
          <w:rFonts w:ascii="Arial" w:hAnsi="Arial" w:cs="Arial" w:hint="eastAsia"/>
          <w:b/>
          <w:lang w:eastAsia="zh-CN"/>
        </w:rPr>
        <w:t>Discussion on the influence of initial equivalent factor on experiments</w:t>
      </w:r>
    </w:p>
    <w:p w14:paraId="0A5E6D00" w14:textId="4AD36C23" w:rsidR="00790ADA" w:rsidRDefault="0027679C" w:rsidP="00441B6F">
      <w:pPr>
        <w:pStyle w:val="Body"/>
        <w:spacing w:after="0"/>
        <w:rPr>
          <w:rFonts w:ascii="Arial" w:hAnsi="Arial" w:cs="Arial"/>
        </w:rPr>
      </w:pPr>
      <w:r w:rsidRPr="0027679C">
        <w:rPr>
          <w:rFonts w:ascii="Arial" w:hAnsi="Arial" w:cs="Arial"/>
        </w:rPr>
        <w:t xml:space="preserve">In this study, we first examined the optimization outcomes of Equivalent Consumption Minimization Strategy (ECMS) under different initial equivalence factors, excluding the influence of the PI controller, to assess their impact on battery SOC. Six initial equivalence factors were selected for the experiment: 2.1, 2.2, 2.3, 2.4, 2.5, and 2.6. The findings suggest that as the equivalence factor increases, the vehicle's power performance shows a slight enhancement. Specifically, when the equivalence factor rises from 2.1 to 2.6, the power performance improves from 4.46 to 4.94, reflecting a 9.717% increase. However, this improvement comes at the cost of reduced fuel economy, as indicated by a decline in </w:t>
      </w:r>
      <w:proofErr w:type="spellStart"/>
      <w:r w:rsidRPr="0027679C">
        <w:rPr>
          <w:rFonts w:ascii="Arial" w:hAnsi="Arial" w:cs="Arial"/>
        </w:rPr>
        <w:t>MPGe</w:t>
      </w:r>
      <w:proofErr w:type="spellEnd"/>
      <w:r w:rsidRPr="0027679C">
        <w:rPr>
          <w:rFonts w:ascii="Arial" w:hAnsi="Arial" w:cs="Arial"/>
        </w:rPr>
        <w:t xml:space="preserve">. When the equivalence factor increases from 2.1 to 2.6, the </w:t>
      </w:r>
      <w:proofErr w:type="spellStart"/>
      <w:r w:rsidRPr="0027679C">
        <w:rPr>
          <w:rFonts w:ascii="Arial" w:hAnsi="Arial" w:cs="Arial"/>
        </w:rPr>
        <w:t>MPGe</w:t>
      </w:r>
      <w:proofErr w:type="spellEnd"/>
      <w:r w:rsidRPr="0027679C">
        <w:rPr>
          <w:rFonts w:ascii="Arial" w:hAnsi="Arial" w:cs="Arial"/>
        </w:rPr>
        <w:t xml:space="preserve"> decreases from 52.70 to 47.62, marking a reduction of 9.639%.</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5"/>
        <w:gridCol w:w="4625"/>
      </w:tblGrid>
      <w:tr w:rsidR="00FD3051" w:rsidRPr="00927504" w14:paraId="3EE1C54C" w14:textId="77777777" w:rsidTr="00FD3051">
        <w:trPr>
          <w:jc w:val="center"/>
        </w:trPr>
        <w:tc>
          <w:tcPr>
            <w:tcW w:w="4212" w:type="dxa"/>
            <w:vAlign w:val="center"/>
          </w:tcPr>
          <w:p w14:paraId="2D0FB7AE" w14:textId="77777777" w:rsidR="00FD3051" w:rsidRPr="00927504" w:rsidRDefault="00FD3051" w:rsidP="00734F46">
            <w:pPr>
              <w:spacing w:line="300" w:lineRule="auto"/>
              <w:rPr>
                <w:color w:val="4F81BD" w:themeColor="accent1"/>
              </w:rPr>
            </w:pPr>
            <w:r w:rsidRPr="00927504">
              <w:rPr>
                <w:noProof/>
                <w:color w:val="4F81BD" w:themeColor="accent1"/>
              </w:rPr>
              <w:drawing>
                <wp:inline distT="0" distB="0" distL="0" distR="0" wp14:anchorId="317FCE38" wp14:editId="0F16FFA8">
                  <wp:extent cx="2799720" cy="1980000"/>
                  <wp:effectExtent l="0" t="0" r="0" b="0"/>
                  <wp:docPr id="62975718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99720" cy="1980000"/>
                          </a:xfrm>
                          <a:prstGeom prst="rect">
                            <a:avLst/>
                          </a:prstGeom>
                          <a:noFill/>
                          <a:ln>
                            <a:noFill/>
                          </a:ln>
                        </pic:spPr>
                      </pic:pic>
                    </a:graphicData>
                  </a:graphic>
                </wp:inline>
              </w:drawing>
            </w:r>
          </w:p>
        </w:tc>
        <w:tc>
          <w:tcPr>
            <w:tcW w:w="4212" w:type="dxa"/>
            <w:vAlign w:val="center"/>
          </w:tcPr>
          <w:p w14:paraId="4F064715" w14:textId="77777777" w:rsidR="00FD3051" w:rsidRPr="00927504" w:rsidRDefault="00FD3051" w:rsidP="00734F46">
            <w:pPr>
              <w:spacing w:line="300" w:lineRule="auto"/>
              <w:rPr>
                <w:color w:val="4F81BD" w:themeColor="accent1"/>
              </w:rPr>
            </w:pPr>
            <w:r w:rsidRPr="00927504">
              <w:rPr>
                <w:noProof/>
                <w:color w:val="4F81BD" w:themeColor="accent1"/>
              </w:rPr>
              <w:drawing>
                <wp:inline distT="0" distB="0" distL="0" distR="0" wp14:anchorId="005A8430" wp14:editId="2B8DC2BC">
                  <wp:extent cx="2799720" cy="1980000"/>
                  <wp:effectExtent l="0" t="0" r="0" b="0"/>
                  <wp:docPr id="101508033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799720" cy="1980000"/>
                          </a:xfrm>
                          <a:prstGeom prst="rect">
                            <a:avLst/>
                          </a:prstGeom>
                          <a:noFill/>
                          <a:ln>
                            <a:noFill/>
                          </a:ln>
                        </pic:spPr>
                      </pic:pic>
                    </a:graphicData>
                  </a:graphic>
                </wp:inline>
              </w:drawing>
            </w:r>
          </w:p>
        </w:tc>
      </w:tr>
      <w:tr w:rsidR="00FD3051" w:rsidRPr="00927504" w14:paraId="141A51F5" w14:textId="77777777" w:rsidTr="00FD3051">
        <w:trPr>
          <w:cantSplit/>
          <w:jc w:val="center"/>
        </w:trPr>
        <w:tc>
          <w:tcPr>
            <w:tcW w:w="4212" w:type="dxa"/>
            <w:vAlign w:val="center"/>
          </w:tcPr>
          <w:p w14:paraId="765AD830" w14:textId="77777777" w:rsidR="00FD3051" w:rsidRPr="00DC64DC" w:rsidRDefault="00FD3051" w:rsidP="00734F46">
            <w:pPr>
              <w:spacing w:line="300" w:lineRule="auto"/>
              <w:jc w:val="center"/>
            </w:pPr>
            <w:r w:rsidRPr="00DC64DC">
              <w:t>(a)</w:t>
            </w:r>
          </w:p>
        </w:tc>
        <w:tc>
          <w:tcPr>
            <w:tcW w:w="4212" w:type="dxa"/>
            <w:vAlign w:val="center"/>
          </w:tcPr>
          <w:p w14:paraId="162492A4" w14:textId="77777777" w:rsidR="00FD3051" w:rsidRPr="00DC64DC" w:rsidRDefault="00FD3051" w:rsidP="00734F46">
            <w:pPr>
              <w:spacing w:line="300" w:lineRule="auto"/>
              <w:jc w:val="center"/>
            </w:pPr>
            <w:r w:rsidRPr="00DC64DC">
              <w:t>(b)</w:t>
            </w:r>
          </w:p>
        </w:tc>
      </w:tr>
      <w:tr w:rsidR="00FD3051" w:rsidRPr="00927504" w14:paraId="6821834E" w14:textId="77777777" w:rsidTr="00FD3051">
        <w:trPr>
          <w:jc w:val="center"/>
        </w:trPr>
        <w:tc>
          <w:tcPr>
            <w:tcW w:w="4212" w:type="dxa"/>
            <w:vAlign w:val="center"/>
          </w:tcPr>
          <w:p w14:paraId="50C6D635" w14:textId="77777777" w:rsidR="00FD3051" w:rsidRPr="00927504" w:rsidRDefault="00FD3051" w:rsidP="00734F46">
            <w:pPr>
              <w:spacing w:line="300" w:lineRule="auto"/>
              <w:rPr>
                <w:color w:val="4F81BD" w:themeColor="accent1"/>
              </w:rPr>
            </w:pPr>
            <w:r w:rsidRPr="00927504">
              <w:rPr>
                <w:noProof/>
                <w:color w:val="4F81BD" w:themeColor="accent1"/>
              </w:rPr>
              <w:drawing>
                <wp:inline distT="0" distB="0" distL="0" distR="0" wp14:anchorId="787480F5" wp14:editId="28843D5A">
                  <wp:extent cx="2799720" cy="1980000"/>
                  <wp:effectExtent l="0" t="0" r="0" b="0"/>
                  <wp:docPr id="1354237210"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799720" cy="1980000"/>
                          </a:xfrm>
                          <a:prstGeom prst="rect">
                            <a:avLst/>
                          </a:prstGeom>
                          <a:noFill/>
                          <a:ln>
                            <a:noFill/>
                          </a:ln>
                        </pic:spPr>
                      </pic:pic>
                    </a:graphicData>
                  </a:graphic>
                </wp:inline>
              </w:drawing>
            </w:r>
          </w:p>
        </w:tc>
        <w:tc>
          <w:tcPr>
            <w:tcW w:w="4212" w:type="dxa"/>
            <w:vAlign w:val="center"/>
          </w:tcPr>
          <w:p w14:paraId="77147D8D" w14:textId="77777777" w:rsidR="00FD3051" w:rsidRPr="00927504" w:rsidRDefault="00FD3051" w:rsidP="00734F46">
            <w:pPr>
              <w:spacing w:line="300" w:lineRule="auto"/>
              <w:rPr>
                <w:color w:val="4F81BD" w:themeColor="accent1"/>
              </w:rPr>
            </w:pPr>
            <w:r w:rsidRPr="00927504">
              <w:rPr>
                <w:noProof/>
                <w:color w:val="4F81BD" w:themeColor="accent1"/>
              </w:rPr>
              <w:drawing>
                <wp:inline distT="0" distB="0" distL="0" distR="0" wp14:anchorId="74327365" wp14:editId="4E81D164">
                  <wp:extent cx="2799720" cy="1980000"/>
                  <wp:effectExtent l="0" t="0" r="0" b="0"/>
                  <wp:docPr id="1394303696"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799720" cy="1980000"/>
                          </a:xfrm>
                          <a:prstGeom prst="rect">
                            <a:avLst/>
                          </a:prstGeom>
                          <a:noFill/>
                          <a:ln>
                            <a:noFill/>
                          </a:ln>
                        </pic:spPr>
                      </pic:pic>
                    </a:graphicData>
                  </a:graphic>
                </wp:inline>
              </w:drawing>
            </w:r>
          </w:p>
        </w:tc>
      </w:tr>
      <w:tr w:rsidR="00FD3051" w:rsidRPr="00B812FE" w14:paraId="0D7F5478" w14:textId="77777777" w:rsidTr="00FD3051">
        <w:trPr>
          <w:jc w:val="center"/>
        </w:trPr>
        <w:tc>
          <w:tcPr>
            <w:tcW w:w="4212" w:type="dxa"/>
            <w:vAlign w:val="center"/>
          </w:tcPr>
          <w:p w14:paraId="68B7358E" w14:textId="77777777" w:rsidR="00FD3051" w:rsidRPr="00B812FE" w:rsidRDefault="00FD3051" w:rsidP="00734F46">
            <w:pPr>
              <w:spacing w:line="300" w:lineRule="auto"/>
              <w:jc w:val="center"/>
            </w:pPr>
            <w:r w:rsidRPr="00B812FE">
              <w:lastRenderedPageBreak/>
              <w:t>(c)</w:t>
            </w:r>
          </w:p>
        </w:tc>
        <w:tc>
          <w:tcPr>
            <w:tcW w:w="4212" w:type="dxa"/>
            <w:vAlign w:val="center"/>
          </w:tcPr>
          <w:p w14:paraId="578E69D7" w14:textId="77777777" w:rsidR="00FD3051" w:rsidRPr="00B812FE" w:rsidRDefault="00FD3051" w:rsidP="00734F46">
            <w:pPr>
              <w:spacing w:line="300" w:lineRule="auto"/>
              <w:jc w:val="center"/>
            </w:pPr>
            <w:r w:rsidRPr="00B812FE">
              <w:t>(d)</w:t>
            </w:r>
          </w:p>
        </w:tc>
      </w:tr>
    </w:tbl>
    <w:p w14:paraId="4B3453CD" w14:textId="4373D09A" w:rsidR="00FD3051" w:rsidRPr="00FD3051" w:rsidRDefault="00FD3051" w:rsidP="00FD3051">
      <w:pPr>
        <w:spacing w:line="300" w:lineRule="auto"/>
        <w:ind w:firstLineChars="200" w:firstLine="402"/>
        <w:jc w:val="center"/>
        <w:rPr>
          <w:rFonts w:ascii="Times New Roman" w:hAnsi="Times New Roman"/>
          <w:lang w:eastAsia="zh-CN"/>
        </w:rPr>
      </w:pPr>
      <w:r w:rsidRPr="00B812FE">
        <w:rPr>
          <w:rFonts w:ascii="Times New Roman" w:hAnsi="Times New Roman"/>
          <w:b/>
          <w:bCs/>
        </w:rPr>
        <w:t xml:space="preserve">Figure </w:t>
      </w:r>
      <w:r w:rsidR="00496CA5">
        <w:rPr>
          <w:rFonts w:ascii="Times New Roman" w:hAnsi="Times New Roman"/>
          <w:b/>
          <w:bCs/>
        </w:rPr>
        <w:t>4</w:t>
      </w:r>
      <w:r w:rsidRPr="00B812FE">
        <w:rPr>
          <w:rFonts w:ascii="Times New Roman" w:hAnsi="Times New Roman"/>
        </w:rPr>
        <w:t xml:space="preserve"> Effects of different initial equivalence factors on SOC, performance, </w:t>
      </w:r>
      <w:proofErr w:type="spellStart"/>
      <w:r w:rsidRPr="00B812FE">
        <w:rPr>
          <w:rFonts w:ascii="Times New Roman" w:hAnsi="Times New Roman"/>
        </w:rPr>
        <w:t>MPGe</w:t>
      </w:r>
      <w:proofErr w:type="spellEnd"/>
      <w:r w:rsidRPr="00B812FE">
        <w:rPr>
          <w:rFonts w:ascii="Times New Roman" w:hAnsi="Times New Roman"/>
        </w:rPr>
        <w:t>, and fuel price</w:t>
      </w:r>
    </w:p>
    <w:p w14:paraId="5549749B" w14:textId="77777777" w:rsidR="00FD3051" w:rsidRPr="00B812FE" w:rsidRDefault="00FD3051" w:rsidP="00FD3051">
      <w:pPr>
        <w:spacing w:line="300" w:lineRule="auto"/>
        <w:rPr>
          <w:rFonts w:ascii="Times New Roman" w:hAnsi="Times New Roman"/>
          <w:b/>
          <w:bCs/>
        </w:rPr>
      </w:pPr>
      <w:r w:rsidRPr="00B812FE">
        <w:rPr>
          <w:rFonts w:ascii="Times New Roman" w:hAnsi="Times New Roman"/>
          <w:b/>
          <w:bCs/>
        </w:rPr>
        <w:t>Table 1</w:t>
      </w:r>
    </w:p>
    <w:p w14:paraId="7E0B397E" w14:textId="77777777" w:rsidR="00FD3051" w:rsidRPr="00B812FE" w:rsidRDefault="00FD3051" w:rsidP="00FD3051">
      <w:pPr>
        <w:spacing w:line="300" w:lineRule="auto"/>
        <w:rPr>
          <w:rFonts w:ascii="Times New Roman" w:hAnsi="Times New Roman"/>
        </w:rPr>
      </w:pPr>
      <w:r w:rsidRPr="00B812FE">
        <w:rPr>
          <w:rFonts w:ascii="Times New Roman" w:hAnsi="Times New Roman"/>
        </w:rPr>
        <w:t xml:space="preserve">SOC, performance, </w:t>
      </w:r>
      <w:proofErr w:type="spellStart"/>
      <w:r w:rsidRPr="00B812FE">
        <w:rPr>
          <w:rFonts w:ascii="Times New Roman" w:hAnsi="Times New Roman"/>
        </w:rPr>
        <w:t>MPGe</w:t>
      </w:r>
      <w:proofErr w:type="spellEnd"/>
      <w:r w:rsidRPr="00B812FE">
        <w:rPr>
          <w:rFonts w:ascii="Times New Roman" w:hAnsi="Times New Roman"/>
        </w:rPr>
        <w:t xml:space="preserve"> and fuel price for different initial equivalence factors</w:t>
      </w:r>
    </w:p>
    <w:tbl>
      <w:tblPr>
        <w:tblStyle w:val="a1"/>
        <w:tblW w:w="0" w:type="auto"/>
        <w:tblLook w:val="04A0" w:firstRow="1" w:lastRow="0" w:firstColumn="1" w:lastColumn="0" w:noHBand="0" w:noVBand="1"/>
      </w:tblPr>
      <w:tblGrid>
        <w:gridCol w:w="1659"/>
        <w:gridCol w:w="1659"/>
        <w:gridCol w:w="1659"/>
        <w:gridCol w:w="1659"/>
        <w:gridCol w:w="1660"/>
      </w:tblGrid>
      <w:tr w:rsidR="00FD3051" w:rsidRPr="00B812FE" w14:paraId="104ABA85" w14:textId="77777777" w:rsidTr="00734F46">
        <w:trPr>
          <w:cnfStyle w:val="100000000000" w:firstRow="1" w:lastRow="0" w:firstColumn="0" w:lastColumn="0" w:oddVBand="0" w:evenVBand="0" w:oddHBand="0" w:evenHBand="0" w:firstRowFirstColumn="0" w:firstRowLastColumn="0" w:lastRowFirstColumn="0" w:lastRowLastColumn="0"/>
          <w:cantSplit/>
        </w:trPr>
        <w:tc>
          <w:tcPr>
            <w:tcW w:w="1659" w:type="dxa"/>
          </w:tcPr>
          <w:p w14:paraId="0FA99927" w14:textId="77777777" w:rsidR="00FD3051" w:rsidRPr="00B812FE" w:rsidRDefault="00FD3051" w:rsidP="00734F46">
            <w:pPr>
              <w:spacing w:line="300" w:lineRule="auto"/>
              <w:rPr>
                <w:rFonts w:cs="Times New Roman"/>
              </w:rPr>
            </w:pPr>
            <w:r w:rsidRPr="00B812FE">
              <w:rPr>
                <w:noProof/>
                <w:position w:val="-9"/>
              </w:rPr>
              <w:drawing>
                <wp:inline distT="0" distB="0" distL="0" distR="0" wp14:anchorId="15313A7E" wp14:editId="1C9DB0D8">
                  <wp:extent cx="124941" cy="119449"/>
                  <wp:effectExtent l="0" t="0" r="0" b="0"/>
                  <wp:docPr id="827716055" name="Picture 1" descr="{&quot;mathml&quot;:&quot;&lt;math style=\&quot;font-family:stix;font-size:16px;\&quot; xmlns=\&quot;http://www.w3.org/1998/Math/MathML\&quot;&gt;&lt;mstyle mathsize=\&quot;16px\&quot;&gt;&lt;msub&gt;&lt;mi&gt;s&lt;/mi&gt;&lt;mn&gt;0&lt;/mn&gt;&lt;/msub&gt;&lt;/mstyle&gt;&lt;/math&gt;&quot;,&quot;origin&quot;:&quot;MathType for Microsoft Add-in&quot;}" title="s 下标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uot;mathml&quot;:&quot;&lt;math style=\&quot;font-family:stix;font-size:16px;\&quot; xmlns=\&quot;http://www.w3.org/1998/Math/MathML\&quot;&gt;&lt;mstyle mathsize=\&quot;16px\&quot;&gt;&lt;msub&gt;&lt;mi&gt;s&lt;/mi&gt;&lt;mn&gt;0&lt;/mn&gt;&lt;/msub&gt;&lt;/mstyle&gt;&lt;/math&gt;&quot;,&quot;origin&quot;:&quot;MathType for Microsoft Add-in&quot;}" title="s 下标 0"/>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24941" cy="119449"/>
                          </a:xfrm>
                          <a:prstGeom prst="rect">
                            <a:avLst/>
                          </a:prstGeom>
                        </pic:spPr>
                      </pic:pic>
                    </a:graphicData>
                  </a:graphic>
                </wp:inline>
              </w:drawing>
            </w:r>
          </w:p>
        </w:tc>
        <w:tc>
          <w:tcPr>
            <w:tcW w:w="1659" w:type="dxa"/>
          </w:tcPr>
          <w:p w14:paraId="786522BD" w14:textId="77777777" w:rsidR="00FD3051" w:rsidRPr="00B812FE" w:rsidRDefault="00FD3051" w:rsidP="00734F46">
            <w:pPr>
              <w:spacing w:line="300" w:lineRule="auto"/>
              <w:rPr>
                <w:rFonts w:cs="Times New Roman"/>
              </w:rPr>
            </w:pPr>
            <w:r w:rsidRPr="00B812FE">
              <w:rPr>
                <w:rFonts w:cs="Times New Roman"/>
              </w:rPr>
              <w:t>SOC</w:t>
            </w:r>
          </w:p>
        </w:tc>
        <w:tc>
          <w:tcPr>
            <w:tcW w:w="1659" w:type="dxa"/>
          </w:tcPr>
          <w:p w14:paraId="5AF2A7FE" w14:textId="77777777" w:rsidR="00FD3051" w:rsidRPr="00B812FE" w:rsidRDefault="00FD3051" w:rsidP="00734F46">
            <w:pPr>
              <w:spacing w:line="300" w:lineRule="auto"/>
              <w:rPr>
                <w:rFonts w:eastAsiaTheme="minorEastAsia" w:cs="Times New Roman"/>
              </w:rPr>
            </w:pPr>
            <w:r w:rsidRPr="00B812FE">
              <w:rPr>
                <w:rFonts w:cs="Times New Roman"/>
              </w:rPr>
              <w:t>Performance</w:t>
            </w:r>
          </w:p>
        </w:tc>
        <w:tc>
          <w:tcPr>
            <w:tcW w:w="1659" w:type="dxa"/>
          </w:tcPr>
          <w:p w14:paraId="2A239484" w14:textId="77777777" w:rsidR="00FD3051" w:rsidRPr="00B812FE" w:rsidRDefault="00FD3051" w:rsidP="00734F46">
            <w:pPr>
              <w:spacing w:line="300" w:lineRule="auto"/>
              <w:rPr>
                <w:rFonts w:cs="Times New Roman"/>
              </w:rPr>
            </w:pPr>
            <w:proofErr w:type="spellStart"/>
            <w:r w:rsidRPr="00B812FE">
              <w:rPr>
                <w:rFonts w:cs="Times New Roman"/>
              </w:rPr>
              <w:t>MPGe</w:t>
            </w:r>
            <w:proofErr w:type="spellEnd"/>
          </w:p>
        </w:tc>
        <w:tc>
          <w:tcPr>
            <w:tcW w:w="1660" w:type="dxa"/>
          </w:tcPr>
          <w:p w14:paraId="32054C3E" w14:textId="77777777" w:rsidR="00FD3051" w:rsidRPr="00B812FE" w:rsidRDefault="00FD3051" w:rsidP="00734F46">
            <w:pPr>
              <w:spacing w:line="300" w:lineRule="auto"/>
              <w:rPr>
                <w:rFonts w:eastAsiaTheme="minorEastAsia" w:cs="Times New Roman"/>
              </w:rPr>
            </w:pPr>
            <w:r w:rsidRPr="00B812FE">
              <w:rPr>
                <w:rFonts w:cs="Times New Roman"/>
              </w:rPr>
              <w:t>Fuel price</w:t>
            </w:r>
          </w:p>
        </w:tc>
      </w:tr>
      <w:tr w:rsidR="00FD3051" w:rsidRPr="00B812FE" w14:paraId="0B6CB53B" w14:textId="77777777" w:rsidTr="00734F46">
        <w:trPr>
          <w:cantSplit/>
        </w:trPr>
        <w:tc>
          <w:tcPr>
            <w:tcW w:w="1659" w:type="dxa"/>
          </w:tcPr>
          <w:p w14:paraId="1DE24B8C" w14:textId="77777777" w:rsidR="00FD3051" w:rsidRPr="00B812FE" w:rsidRDefault="00FD3051" w:rsidP="00734F46">
            <w:pPr>
              <w:spacing w:line="300" w:lineRule="auto"/>
              <w:rPr>
                <w:rFonts w:eastAsiaTheme="minorEastAsia" w:cs="Times New Roman"/>
              </w:rPr>
            </w:pPr>
            <w:r w:rsidRPr="00B812FE">
              <w:rPr>
                <w:rFonts w:eastAsiaTheme="minorEastAsia" w:cs="Times New Roman"/>
              </w:rPr>
              <w:t>2.1</w:t>
            </w:r>
          </w:p>
        </w:tc>
        <w:tc>
          <w:tcPr>
            <w:tcW w:w="1659" w:type="dxa"/>
          </w:tcPr>
          <w:p w14:paraId="0D78FB6D" w14:textId="77777777" w:rsidR="00FD3051" w:rsidRPr="00B812FE" w:rsidRDefault="00FD3051" w:rsidP="00734F46">
            <w:pPr>
              <w:spacing w:line="300" w:lineRule="auto"/>
              <w:rPr>
                <w:rFonts w:cs="Times New Roman"/>
              </w:rPr>
            </w:pPr>
            <w:r w:rsidRPr="00B812FE">
              <w:rPr>
                <w:rFonts w:cs="Times New Roman"/>
              </w:rPr>
              <w:t>15.7%</w:t>
            </w:r>
          </w:p>
        </w:tc>
        <w:tc>
          <w:tcPr>
            <w:tcW w:w="1659" w:type="dxa"/>
          </w:tcPr>
          <w:p w14:paraId="75523599" w14:textId="77777777" w:rsidR="00FD3051" w:rsidRPr="00B812FE" w:rsidRDefault="00FD3051" w:rsidP="00734F46">
            <w:pPr>
              <w:spacing w:line="300" w:lineRule="auto"/>
              <w:rPr>
                <w:rFonts w:cs="Times New Roman"/>
              </w:rPr>
            </w:pPr>
            <w:r w:rsidRPr="00B812FE">
              <w:rPr>
                <w:rFonts w:cs="Times New Roman"/>
              </w:rPr>
              <w:t>4.46</w:t>
            </w:r>
          </w:p>
        </w:tc>
        <w:tc>
          <w:tcPr>
            <w:tcW w:w="1659" w:type="dxa"/>
          </w:tcPr>
          <w:p w14:paraId="6DDF26D7" w14:textId="77777777" w:rsidR="00FD3051" w:rsidRPr="00B812FE" w:rsidRDefault="00FD3051" w:rsidP="00734F46">
            <w:pPr>
              <w:spacing w:line="300" w:lineRule="auto"/>
              <w:rPr>
                <w:rFonts w:cs="Times New Roman"/>
              </w:rPr>
            </w:pPr>
            <w:r w:rsidRPr="00B812FE">
              <w:rPr>
                <w:rFonts w:cs="Times New Roman"/>
              </w:rPr>
              <w:t>52.70</w:t>
            </w:r>
          </w:p>
        </w:tc>
        <w:tc>
          <w:tcPr>
            <w:tcW w:w="1660" w:type="dxa"/>
          </w:tcPr>
          <w:p w14:paraId="24E1F47A" w14:textId="77777777" w:rsidR="00FD3051" w:rsidRPr="00B812FE" w:rsidRDefault="00FD3051" w:rsidP="00734F46">
            <w:pPr>
              <w:spacing w:line="300" w:lineRule="auto"/>
              <w:rPr>
                <w:rFonts w:cs="Times New Roman"/>
              </w:rPr>
            </w:pPr>
            <w:r w:rsidRPr="00B812FE">
              <w:rPr>
                <w:rFonts w:cs="Times New Roman"/>
              </w:rPr>
              <w:t>0.3836</w:t>
            </w:r>
          </w:p>
        </w:tc>
      </w:tr>
      <w:tr w:rsidR="00FD3051" w:rsidRPr="00B812FE" w14:paraId="216F0F58" w14:textId="77777777" w:rsidTr="00734F46">
        <w:trPr>
          <w:cantSplit/>
        </w:trPr>
        <w:tc>
          <w:tcPr>
            <w:tcW w:w="1659" w:type="dxa"/>
          </w:tcPr>
          <w:p w14:paraId="647141CB" w14:textId="77777777" w:rsidR="00FD3051" w:rsidRPr="00B812FE" w:rsidRDefault="00FD3051" w:rsidP="00734F46">
            <w:pPr>
              <w:spacing w:line="300" w:lineRule="auto"/>
              <w:rPr>
                <w:rFonts w:eastAsiaTheme="minorEastAsia" w:cs="Times New Roman"/>
              </w:rPr>
            </w:pPr>
            <w:r w:rsidRPr="00B812FE">
              <w:rPr>
                <w:rFonts w:eastAsiaTheme="minorEastAsia" w:cs="Times New Roman"/>
              </w:rPr>
              <w:t>2.2</w:t>
            </w:r>
          </w:p>
        </w:tc>
        <w:tc>
          <w:tcPr>
            <w:tcW w:w="1659" w:type="dxa"/>
          </w:tcPr>
          <w:p w14:paraId="67F5ECC6" w14:textId="77777777" w:rsidR="00FD3051" w:rsidRPr="00B812FE" w:rsidRDefault="00FD3051" w:rsidP="00734F46">
            <w:pPr>
              <w:spacing w:line="300" w:lineRule="auto"/>
              <w:rPr>
                <w:rFonts w:cs="Times New Roman"/>
              </w:rPr>
            </w:pPr>
            <w:r w:rsidRPr="00B812FE">
              <w:rPr>
                <w:rFonts w:cs="Times New Roman"/>
              </w:rPr>
              <w:t>23.0%</w:t>
            </w:r>
          </w:p>
        </w:tc>
        <w:tc>
          <w:tcPr>
            <w:tcW w:w="1659" w:type="dxa"/>
          </w:tcPr>
          <w:p w14:paraId="60895493" w14:textId="77777777" w:rsidR="00FD3051" w:rsidRPr="00B812FE" w:rsidRDefault="00FD3051" w:rsidP="00734F46">
            <w:pPr>
              <w:spacing w:line="300" w:lineRule="auto"/>
              <w:rPr>
                <w:rFonts w:cs="Times New Roman"/>
              </w:rPr>
            </w:pPr>
            <w:r w:rsidRPr="00B812FE">
              <w:rPr>
                <w:rFonts w:cs="Times New Roman"/>
              </w:rPr>
              <w:t>4.59</w:t>
            </w:r>
          </w:p>
        </w:tc>
        <w:tc>
          <w:tcPr>
            <w:tcW w:w="1659" w:type="dxa"/>
          </w:tcPr>
          <w:p w14:paraId="0F7E73C8" w14:textId="77777777" w:rsidR="00FD3051" w:rsidRPr="00B812FE" w:rsidRDefault="00FD3051" w:rsidP="00734F46">
            <w:pPr>
              <w:spacing w:line="300" w:lineRule="auto"/>
              <w:rPr>
                <w:rFonts w:cs="Times New Roman"/>
              </w:rPr>
            </w:pPr>
            <w:r w:rsidRPr="00B812FE">
              <w:rPr>
                <w:rFonts w:cs="Times New Roman"/>
              </w:rPr>
              <w:t>51.27</w:t>
            </w:r>
          </w:p>
        </w:tc>
        <w:tc>
          <w:tcPr>
            <w:tcW w:w="1660" w:type="dxa"/>
          </w:tcPr>
          <w:p w14:paraId="012C741C" w14:textId="77777777" w:rsidR="00FD3051" w:rsidRPr="00B812FE" w:rsidRDefault="00FD3051" w:rsidP="00734F46">
            <w:pPr>
              <w:spacing w:line="300" w:lineRule="auto"/>
              <w:rPr>
                <w:rFonts w:cs="Times New Roman"/>
              </w:rPr>
            </w:pPr>
            <w:r w:rsidRPr="00B812FE">
              <w:rPr>
                <w:rFonts w:cs="Times New Roman"/>
              </w:rPr>
              <w:t>0.3779</w:t>
            </w:r>
          </w:p>
        </w:tc>
      </w:tr>
      <w:tr w:rsidR="00FD3051" w:rsidRPr="00B812FE" w14:paraId="3803104F" w14:textId="77777777" w:rsidTr="00734F46">
        <w:trPr>
          <w:cantSplit/>
        </w:trPr>
        <w:tc>
          <w:tcPr>
            <w:tcW w:w="1659" w:type="dxa"/>
          </w:tcPr>
          <w:p w14:paraId="3CAC6D26" w14:textId="77777777" w:rsidR="00FD3051" w:rsidRPr="00B812FE" w:rsidRDefault="00FD3051" w:rsidP="00734F46">
            <w:pPr>
              <w:spacing w:line="300" w:lineRule="auto"/>
              <w:rPr>
                <w:rFonts w:eastAsiaTheme="minorEastAsia" w:cs="Times New Roman"/>
              </w:rPr>
            </w:pPr>
            <w:r w:rsidRPr="00B812FE">
              <w:rPr>
                <w:rFonts w:eastAsiaTheme="minorEastAsia" w:cs="Times New Roman"/>
              </w:rPr>
              <w:t>2.3</w:t>
            </w:r>
          </w:p>
        </w:tc>
        <w:tc>
          <w:tcPr>
            <w:tcW w:w="1659" w:type="dxa"/>
          </w:tcPr>
          <w:p w14:paraId="3DE42967" w14:textId="77777777" w:rsidR="00FD3051" w:rsidRPr="00B812FE" w:rsidRDefault="00FD3051" w:rsidP="00734F46">
            <w:pPr>
              <w:spacing w:line="300" w:lineRule="auto"/>
              <w:rPr>
                <w:rFonts w:cs="Times New Roman"/>
              </w:rPr>
            </w:pPr>
            <w:r w:rsidRPr="00B812FE">
              <w:rPr>
                <w:rFonts w:cs="Times New Roman"/>
              </w:rPr>
              <w:t>28.4%</w:t>
            </w:r>
          </w:p>
        </w:tc>
        <w:tc>
          <w:tcPr>
            <w:tcW w:w="1659" w:type="dxa"/>
          </w:tcPr>
          <w:p w14:paraId="75152770" w14:textId="77777777" w:rsidR="00FD3051" w:rsidRPr="00B812FE" w:rsidRDefault="00FD3051" w:rsidP="00734F46">
            <w:pPr>
              <w:spacing w:line="300" w:lineRule="auto"/>
              <w:rPr>
                <w:rFonts w:cs="Times New Roman"/>
              </w:rPr>
            </w:pPr>
            <w:r w:rsidRPr="00B812FE">
              <w:rPr>
                <w:rFonts w:cs="Times New Roman"/>
              </w:rPr>
              <w:t>4.68</w:t>
            </w:r>
          </w:p>
        </w:tc>
        <w:tc>
          <w:tcPr>
            <w:tcW w:w="1659" w:type="dxa"/>
          </w:tcPr>
          <w:p w14:paraId="4796D76B" w14:textId="77777777" w:rsidR="00FD3051" w:rsidRPr="00B812FE" w:rsidRDefault="00FD3051" w:rsidP="00734F46">
            <w:pPr>
              <w:spacing w:line="300" w:lineRule="auto"/>
              <w:rPr>
                <w:rFonts w:cs="Times New Roman"/>
              </w:rPr>
            </w:pPr>
            <w:r w:rsidRPr="00B812FE">
              <w:rPr>
                <w:rFonts w:cs="Times New Roman"/>
              </w:rPr>
              <w:t>50.27</w:t>
            </w:r>
          </w:p>
        </w:tc>
        <w:tc>
          <w:tcPr>
            <w:tcW w:w="1660" w:type="dxa"/>
          </w:tcPr>
          <w:p w14:paraId="00D2F4B9" w14:textId="77777777" w:rsidR="00FD3051" w:rsidRPr="00B812FE" w:rsidRDefault="00FD3051" w:rsidP="00734F46">
            <w:pPr>
              <w:spacing w:line="300" w:lineRule="auto"/>
              <w:rPr>
                <w:rFonts w:cs="Times New Roman"/>
              </w:rPr>
            </w:pPr>
            <w:r w:rsidRPr="00B812FE">
              <w:rPr>
                <w:rFonts w:cs="Times New Roman"/>
              </w:rPr>
              <w:t>0.3706</w:t>
            </w:r>
          </w:p>
        </w:tc>
      </w:tr>
      <w:tr w:rsidR="00FD3051" w:rsidRPr="00B812FE" w14:paraId="4F51D005" w14:textId="77777777" w:rsidTr="00734F46">
        <w:trPr>
          <w:cantSplit/>
        </w:trPr>
        <w:tc>
          <w:tcPr>
            <w:tcW w:w="1659" w:type="dxa"/>
          </w:tcPr>
          <w:p w14:paraId="68957BE4" w14:textId="77777777" w:rsidR="00FD3051" w:rsidRPr="00B812FE" w:rsidRDefault="00FD3051" w:rsidP="00734F46">
            <w:pPr>
              <w:spacing w:line="300" w:lineRule="auto"/>
              <w:rPr>
                <w:rFonts w:eastAsiaTheme="minorEastAsia" w:cs="Times New Roman"/>
              </w:rPr>
            </w:pPr>
            <w:r w:rsidRPr="00B812FE">
              <w:rPr>
                <w:rFonts w:eastAsiaTheme="minorEastAsia" w:cs="Times New Roman"/>
              </w:rPr>
              <w:t>2.4</w:t>
            </w:r>
          </w:p>
        </w:tc>
        <w:tc>
          <w:tcPr>
            <w:tcW w:w="1659" w:type="dxa"/>
          </w:tcPr>
          <w:p w14:paraId="49BED349" w14:textId="77777777" w:rsidR="00FD3051" w:rsidRPr="00B812FE" w:rsidRDefault="00FD3051" w:rsidP="00734F46">
            <w:pPr>
              <w:spacing w:line="300" w:lineRule="auto"/>
              <w:rPr>
                <w:rFonts w:cs="Times New Roman"/>
              </w:rPr>
            </w:pPr>
            <w:r w:rsidRPr="00B812FE">
              <w:rPr>
                <w:rFonts w:cs="Times New Roman"/>
              </w:rPr>
              <w:t>33.5%</w:t>
            </w:r>
          </w:p>
        </w:tc>
        <w:tc>
          <w:tcPr>
            <w:tcW w:w="1659" w:type="dxa"/>
          </w:tcPr>
          <w:p w14:paraId="38BC8238" w14:textId="77777777" w:rsidR="00FD3051" w:rsidRPr="00B812FE" w:rsidRDefault="00FD3051" w:rsidP="00734F46">
            <w:pPr>
              <w:spacing w:line="300" w:lineRule="auto"/>
              <w:rPr>
                <w:rFonts w:cs="Times New Roman"/>
              </w:rPr>
            </w:pPr>
            <w:r w:rsidRPr="00B812FE">
              <w:rPr>
                <w:rFonts w:cs="Times New Roman"/>
              </w:rPr>
              <w:t>4.77</w:t>
            </w:r>
          </w:p>
        </w:tc>
        <w:tc>
          <w:tcPr>
            <w:tcW w:w="1659" w:type="dxa"/>
          </w:tcPr>
          <w:p w14:paraId="32DC6AFF" w14:textId="77777777" w:rsidR="00FD3051" w:rsidRPr="00B812FE" w:rsidRDefault="00FD3051" w:rsidP="00734F46">
            <w:pPr>
              <w:spacing w:line="300" w:lineRule="auto"/>
              <w:rPr>
                <w:rFonts w:cs="Times New Roman"/>
              </w:rPr>
            </w:pPr>
            <w:r w:rsidRPr="00B812FE">
              <w:rPr>
                <w:rFonts w:cs="Times New Roman"/>
              </w:rPr>
              <w:t>49.35</w:t>
            </w:r>
          </w:p>
        </w:tc>
        <w:tc>
          <w:tcPr>
            <w:tcW w:w="1660" w:type="dxa"/>
          </w:tcPr>
          <w:p w14:paraId="4D018B82" w14:textId="77777777" w:rsidR="00FD3051" w:rsidRPr="00B812FE" w:rsidRDefault="00FD3051" w:rsidP="00734F46">
            <w:pPr>
              <w:spacing w:line="300" w:lineRule="auto"/>
              <w:rPr>
                <w:rFonts w:cs="Times New Roman"/>
              </w:rPr>
            </w:pPr>
            <w:r w:rsidRPr="00B812FE">
              <w:rPr>
                <w:rFonts w:cs="Times New Roman"/>
              </w:rPr>
              <w:t>0.3664</w:t>
            </w:r>
          </w:p>
        </w:tc>
      </w:tr>
      <w:tr w:rsidR="00FD3051" w:rsidRPr="00B812FE" w14:paraId="29930591" w14:textId="77777777" w:rsidTr="00734F46">
        <w:trPr>
          <w:cantSplit/>
        </w:trPr>
        <w:tc>
          <w:tcPr>
            <w:tcW w:w="1659" w:type="dxa"/>
          </w:tcPr>
          <w:p w14:paraId="10A628D6" w14:textId="77777777" w:rsidR="00FD3051" w:rsidRPr="00B812FE" w:rsidRDefault="00FD3051" w:rsidP="00734F46">
            <w:pPr>
              <w:spacing w:line="300" w:lineRule="auto"/>
              <w:rPr>
                <w:rFonts w:eastAsiaTheme="minorEastAsia" w:cs="Times New Roman"/>
              </w:rPr>
            </w:pPr>
            <w:r w:rsidRPr="00B812FE">
              <w:rPr>
                <w:rFonts w:eastAsiaTheme="minorEastAsia" w:cs="Times New Roman"/>
              </w:rPr>
              <w:t>2.5</w:t>
            </w:r>
          </w:p>
        </w:tc>
        <w:tc>
          <w:tcPr>
            <w:tcW w:w="1659" w:type="dxa"/>
          </w:tcPr>
          <w:p w14:paraId="51794520" w14:textId="77777777" w:rsidR="00FD3051" w:rsidRPr="00B812FE" w:rsidRDefault="00FD3051" w:rsidP="00734F46">
            <w:pPr>
              <w:spacing w:line="300" w:lineRule="auto"/>
              <w:rPr>
                <w:rFonts w:cs="Times New Roman"/>
              </w:rPr>
            </w:pPr>
            <w:r w:rsidRPr="00B812FE">
              <w:rPr>
                <w:rFonts w:cs="Times New Roman"/>
              </w:rPr>
              <w:t>38.9%</w:t>
            </w:r>
          </w:p>
        </w:tc>
        <w:tc>
          <w:tcPr>
            <w:tcW w:w="1659" w:type="dxa"/>
          </w:tcPr>
          <w:p w14:paraId="345DBCFC" w14:textId="77777777" w:rsidR="00FD3051" w:rsidRPr="00B812FE" w:rsidRDefault="00FD3051" w:rsidP="00734F46">
            <w:pPr>
              <w:spacing w:line="300" w:lineRule="auto"/>
              <w:rPr>
                <w:rFonts w:cs="Times New Roman"/>
              </w:rPr>
            </w:pPr>
            <w:r w:rsidRPr="00B812FE">
              <w:rPr>
                <w:rFonts w:cs="Times New Roman"/>
              </w:rPr>
              <w:t>4.86</w:t>
            </w:r>
          </w:p>
        </w:tc>
        <w:tc>
          <w:tcPr>
            <w:tcW w:w="1659" w:type="dxa"/>
          </w:tcPr>
          <w:p w14:paraId="0B27D9A8" w14:textId="77777777" w:rsidR="00FD3051" w:rsidRPr="00B812FE" w:rsidRDefault="00FD3051" w:rsidP="00734F46">
            <w:pPr>
              <w:spacing w:line="300" w:lineRule="auto"/>
              <w:rPr>
                <w:rFonts w:cs="Times New Roman"/>
              </w:rPr>
            </w:pPr>
            <w:r w:rsidRPr="00B812FE">
              <w:rPr>
                <w:rFonts w:cs="Times New Roman"/>
              </w:rPr>
              <w:t>48.38</w:t>
            </w:r>
          </w:p>
        </w:tc>
        <w:tc>
          <w:tcPr>
            <w:tcW w:w="1660" w:type="dxa"/>
          </w:tcPr>
          <w:p w14:paraId="12D5A7CC" w14:textId="77777777" w:rsidR="00FD3051" w:rsidRPr="00B812FE" w:rsidRDefault="00FD3051" w:rsidP="00734F46">
            <w:pPr>
              <w:spacing w:line="300" w:lineRule="auto"/>
              <w:rPr>
                <w:rFonts w:cs="Times New Roman"/>
              </w:rPr>
            </w:pPr>
            <w:r w:rsidRPr="00B812FE">
              <w:rPr>
                <w:rFonts w:cs="Times New Roman"/>
              </w:rPr>
              <w:t>0.3624</w:t>
            </w:r>
          </w:p>
        </w:tc>
      </w:tr>
      <w:tr w:rsidR="00FD3051" w:rsidRPr="00B812FE" w14:paraId="44FE5E5B" w14:textId="77777777" w:rsidTr="00734F46">
        <w:trPr>
          <w:cantSplit/>
        </w:trPr>
        <w:tc>
          <w:tcPr>
            <w:tcW w:w="1659" w:type="dxa"/>
          </w:tcPr>
          <w:p w14:paraId="084957F5" w14:textId="77777777" w:rsidR="00FD3051" w:rsidRPr="00B812FE" w:rsidRDefault="00FD3051" w:rsidP="00734F46">
            <w:pPr>
              <w:spacing w:line="300" w:lineRule="auto"/>
              <w:rPr>
                <w:rFonts w:eastAsiaTheme="minorEastAsia" w:cs="Times New Roman"/>
              </w:rPr>
            </w:pPr>
            <w:r w:rsidRPr="00B812FE">
              <w:rPr>
                <w:rFonts w:eastAsiaTheme="minorEastAsia" w:cs="Times New Roman"/>
              </w:rPr>
              <w:t>2.6</w:t>
            </w:r>
          </w:p>
        </w:tc>
        <w:tc>
          <w:tcPr>
            <w:tcW w:w="1659" w:type="dxa"/>
          </w:tcPr>
          <w:p w14:paraId="00C0020A" w14:textId="77777777" w:rsidR="00FD3051" w:rsidRPr="00B812FE" w:rsidRDefault="00FD3051" w:rsidP="00734F46">
            <w:pPr>
              <w:spacing w:line="300" w:lineRule="auto"/>
              <w:rPr>
                <w:rFonts w:cs="Times New Roman"/>
              </w:rPr>
            </w:pPr>
            <w:r w:rsidRPr="00B812FE">
              <w:rPr>
                <w:rFonts w:cs="Times New Roman"/>
              </w:rPr>
              <w:t>43.1%</w:t>
            </w:r>
          </w:p>
        </w:tc>
        <w:tc>
          <w:tcPr>
            <w:tcW w:w="1659" w:type="dxa"/>
          </w:tcPr>
          <w:p w14:paraId="611AD74D" w14:textId="77777777" w:rsidR="00FD3051" w:rsidRPr="00B812FE" w:rsidRDefault="00FD3051" w:rsidP="00734F46">
            <w:pPr>
              <w:spacing w:line="300" w:lineRule="auto"/>
              <w:rPr>
                <w:rFonts w:cs="Times New Roman"/>
              </w:rPr>
            </w:pPr>
            <w:r w:rsidRPr="00B812FE">
              <w:rPr>
                <w:rFonts w:cs="Times New Roman"/>
              </w:rPr>
              <w:t>4.94</w:t>
            </w:r>
          </w:p>
        </w:tc>
        <w:tc>
          <w:tcPr>
            <w:tcW w:w="1659" w:type="dxa"/>
          </w:tcPr>
          <w:p w14:paraId="5DC2A27A" w14:textId="77777777" w:rsidR="00FD3051" w:rsidRPr="00B812FE" w:rsidRDefault="00FD3051" w:rsidP="00734F46">
            <w:pPr>
              <w:spacing w:line="300" w:lineRule="auto"/>
              <w:rPr>
                <w:rFonts w:cs="Times New Roman"/>
              </w:rPr>
            </w:pPr>
            <w:r w:rsidRPr="00B812FE">
              <w:rPr>
                <w:rFonts w:cs="Times New Roman"/>
              </w:rPr>
              <w:t>47.62</w:t>
            </w:r>
          </w:p>
        </w:tc>
        <w:tc>
          <w:tcPr>
            <w:tcW w:w="1660" w:type="dxa"/>
          </w:tcPr>
          <w:p w14:paraId="0EE01124" w14:textId="77777777" w:rsidR="00FD3051" w:rsidRPr="00B812FE" w:rsidRDefault="00FD3051" w:rsidP="00734F46">
            <w:pPr>
              <w:spacing w:line="300" w:lineRule="auto"/>
              <w:rPr>
                <w:rFonts w:cs="Times New Roman"/>
              </w:rPr>
            </w:pPr>
            <w:r w:rsidRPr="00B812FE">
              <w:rPr>
                <w:rFonts w:cs="Times New Roman"/>
              </w:rPr>
              <w:t>0.3555</w:t>
            </w:r>
          </w:p>
        </w:tc>
      </w:tr>
    </w:tbl>
    <w:p w14:paraId="6D769F73" w14:textId="77777777" w:rsidR="00FD3051" w:rsidRPr="00F11FAC" w:rsidRDefault="00FD3051" w:rsidP="00FD3051">
      <w:pPr>
        <w:spacing w:line="300" w:lineRule="auto"/>
        <w:ind w:firstLineChars="200" w:firstLine="400"/>
        <w:rPr>
          <w:rFonts w:ascii="Times New Roman" w:hAnsi="Times New Roman"/>
        </w:rPr>
      </w:pPr>
      <w:r w:rsidRPr="00F11FAC">
        <w:rPr>
          <w:rFonts w:ascii="Times New Roman" w:hAnsi="Times New Roman"/>
        </w:rPr>
        <w:t>The variation in the initial equivalence factor results in deviations in the dual-static adaptive ECMS control strategy. Therefore, selecting the appropriate initial equivalence factor is crucial for studying the optimized vehicle performance and fuel economy of dual-motor plug-in hybrid electric vehicles. In this study, we use the initial value of the optimal covariance trajectory as the basis for calculating the optimal initial equivalence factor</w:t>
      </w:r>
      <w:r w:rsidRPr="00F11FAC">
        <w:rPr>
          <w:rFonts w:ascii="Times New Roman" w:hAnsi="Times New Roman"/>
        </w:rPr>
        <w:t>：</w:t>
      </w:r>
    </w:p>
    <w:p w14:paraId="7ACFE92C" w14:textId="77777777" w:rsidR="00FD3051" w:rsidRPr="00F11FAC" w:rsidRDefault="00FD3051" w:rsidP="00FD3051">
      <w:pPr>
        <w:pStyle w:val="a"/>
        <w:spacing w:line="300" w:lineRule="auto"/>
        <w:jc w:val="both"/>
      </w:pPr>
      <w:r w:rsidRPr="00F11FAC">
        <w:tab/>
      </w:r>
      <w:r w:rsidRPr="00F11FAC">
        <w:rPr>
          <w:noProof/>
          <w:position w:val="-25"/>
        </w:rPr>
        <w:drawing>
          <wp:inline distT="0" distB="0" distL="0" distR="0" wp14:anchorId="6896035E" wp14:editId="5E0C1021">
            <wp:extent cx="1355124" cy="354227"/>
            <wp:effectExtent l="0" t="0" r="0" b="0"/>
            <wp:docPr id="1170325199" name="Picture 1" descr="{&quot;mathml&quot;:&quot;&lt;math style=\&quot;font-family:stix;font-size:16px;\&quot; xmlns=\&quot;http://www.w3.org/1998/Math/MathML\&quot;&gt;&lt;mstyle mathsize=\&quot;16px\&quot;&gt;&lt;msubsup&gt;&lt;mi&gt;s&lt;/mi&gt;&lt;mn&gt;0&lt;/mn&gt;&lt;mrow&gt;&lt;mi&gt;o&lt;/mi&gt;&lt;mi&gt;p&lt;/mi&gt;&lt;mi&gt;t&lt;/mi&gt;&lt;/mrow&gt;&lt;/msubsup&gt;&lt;mo&gt;=&lt;/mo&gt;&lt;mn&gt;1&lt;/mn&gt;&lt;mo&gt;-&lt;/mo&gt;&lt;mfrac&gt;&lt;mrow&gt;&lt;mn&gt;1000&lt;/mn&gt;&lt;msup&gt;&lt;mi&gt;&amp;#x3BB;&lt;/mi&gt;&lt;mrow&gt;&lt;mi&gt;o&lt;/mi&gt;&lt;mi&gt;p&lt;/mi&gt;&lt;mi&gt;t&lt;/mi&gt;&lt;/mrow&gt;&lt;/msup&gt;&lt;mfenced&gt;&lt;mn&gt;0&lt;/mn&gt;&lt;/mfenced&gt;&lt;/mrow&gt;&lt;mrow&gt;&lt;msub&gt;&lt;mi&gt;c&lt;/mi&gt;&lt;mi&gt;e&lt;/mi&gt;&lt;/msub&gt;&lt;msub&gt;&lt;mi&gt;E&lt;/mi&gt;&lt;mrow&gt;&lt;mi&gt;b&lt;/mi&gt;&lt;mi&gt;a&lt;/mi&gt;&lt;mi&gt;t&lt;/mi&gt;&lt;/mrow&gt;&lt;/msub&gt;&lt;/mrow&gt;&lt;/mfrac&gt;&lt;/mstyle&gt;&lt;/math&gt;&quot;,&quot;origin&quot;:&quot;MathType for Microsoft Add-in&quot;}" title="s 下标 0 上标 o p t 结束上标 等于 1 减 分数 c 下标 e E 下标 b a t 结束下标 分之 1000 lambda （ 小写 ） 的 o p t 次方 左小括号 0 右小括号 结束分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uot;mathml&quot;:&quot;&lt;math style=\&quot;font-family:stix;font-size:16px;\&quot; xmlns=\&quot;http://www.w3.org/1998/Math/MathML\&quot;&gt;&lt;mstyle mathsize=\&quot;16px\&quot;&gt;&lt;msubsup&gt;&lt;mi&gt;s&lt;/mi&gt;&lt;mn&gt;0&lt;/mn&gt;&lt;mrow&gt;&lt;mi&gt;o&lt;/mi&gt;&lt;mi&gt;p&lt;/mi&gt;&lt;mi&gt;t&lt;/mi&gt;&lt;/mrow&gt;&lt;/msubsup&gt;&lt;mo&gt;=&lt;/mo&gt;&lt;mn&gt;1&lt;/mn&gt;&lt;mo&gt;-&lt;/mo&gt;&lt;mfrac&gt;&lt;mrow&gt;&lt;mn&gt;1000&lt;/mn&gt;&lt;msup&gt;&lt;mi&gt;&amp;#x3BB;&lt;/mi&gt;&lt;mrow&gt;&lt;mi&gt;o&lt;/mi&gt;&lt;mi&gt;p&lt;/mi&gt;&lt;mi&gt;t&lt;/mi&gt;&lt;/mrow&gt;&lt;/msup&gt;&lt;mfenced&gt;&lt;mn&gt;0&lt;/mn&gt;&lt;/mfenced&gt;&lt;/mrow&gt;&lt;mrow&gt;&lt;msub&gt;&lt;mi&gt;c&lt;/mi&gt;&lt;mi&gt;e&lt;/mi&gt;&lt;/msub&gt;&lt;msub&gt;&lt;mi&gt;E&lt;/mi&gt;&lt;mrow&gt;&lt;mi&gt;b&lt;/mi&gt;&lt;mi&gt;a&lt;/mi&gt;&lt;mi&gt;t&lt;/mi&gt;&lt;/mrow&gt;&lt;/msub&gt;&lt;/mrow&gt;&lt;/mfrac&gt;&lt;/mstyle&gt;&lt;/math&gt;&quot;,&quot;origin&quot;:&quot;MathType for Microsoft Add-in&quot;}" title="s 下标 0 上标 o p t 结束上标 等于 1 减 分数 c 下标 e E 下标 b a t 结束下标 分之 1000 lambda （ 小写 ） 的 o p t 次方 左小括号 0 右小括号 结束分数"/>
                    <pic:cNvPicPr/>
                  </pic:nvPicPr>
                  <pic:blipFill>
                    <a:blip r:embed="rId79" cstate="print">
                      <a:extLst>
                        <a:ext uri="{28A0092B-C50C-407E-A947-70E740481C1C}">
                          <a14:useLocalDpi xmlns:a14="http://schemas.microsoft.com/office/drawing/2010/main" val="0"/>
                        </a:ext>
                      </a:extLst>
                    </a:blip>
                    <a:stretch>
                      <a:fillRect/>
                    </a:stretch>
                  </pic:blipFill>
                  <pic:spPr>
                    <a:xfrm>
                      <a:off x="0" y="0"/>
                      <a:ext cx="1355124" cy="354227"/>
                    </a:xfrm>
                    <a:prstGeom prst="rect">
                      <a:avLst/>
                    </a:prstGeom>
                  </pic:spPr>
                </pic:pic>
              </a:graphicData>
            </a:graphic>
          </wp:inline>
        </w:drawing>
      </w:r>
      <w:r w:rsidRPr="00F11FAC">
        <w:tab/>
        <w:t>(40)</w:t>
      </w:r>
    </w:p>
    <w:p w14:paraId="72B17534" w14:textId="2927FCC9" w:rsidR="00505F06" w:rsidRDefault="00C30A0F" w:rsidP="00441B6F">
      <w:pPr>
        <w:pStyle w:val="Body"/>
        <w:spacing w:after="0"/>
        <w:rPr>
          <w:rFonts w:ascii="Arial" w:hAnsi="Arial" w:cs="Arial"/>
          <w:b/>
          <w:sz w:val="22"/>
        </w:rPr>
      </w:pPr>
      <w:r>
        <w:rPr>
          <w:rFonts w:ascii="Arial" w:hAnsi="Arial" w:cs="Arial"/>
          <w:b/>
          <w:caps/>
          <w:sz w:val="22"/>
        </w:rPr>
        <w:t>3</w:t>
      </w:r>
      <w:r w:rsidRPr="00C30A0F">
        <w:rPr>
          <w:rFonts w:ascii="Arial" w:hAnsi="Arial" w:cs="Arial"/>
          <w:b/>
          <w:caps/>
          <w:sz w:val="22"/>
        </w:rPr>
        <w:t>.</w:t>
      </w:r>
      <w:r w:rsidR="006F5967">
        <w:rPr>
          <w:rFonts w:ascii="Arial" w:hAnsi="Arial" w:cs="Arial" w:hint="eastAsia"/>
          <w:b/>
          <w:caps/>
          <w:sz w:val="22"/>
          <w:lang w:eastAsia="zh-CN"/>
        </w:rPr>
        <w:t>2</w:t>
      </w:r>
      <w:r w:rsidRPr="00C30A0F">
        <w:rPr>
          <w:rFonts w:ascii="Arial" w:hAnsi="Arial" w:cs="Arial"/>
          <w:b/>
          <w:caps/>
          <w:sz w:val="22"/>
        </w:rPr>
        <w:t xml:space="preserve"> </w:t>
      </w:r>
      <w:r w:rsidR="006F5967" w:rsidRPr="006F5967">
        <w:rPr>
          <w:rFonts w:ascii="Arial" w:hAnsi="Arial" w:cs="Arial"/>
          <w:b/>
          <w:sz w:val="22"/>
        </w:rPr>
        <w:t xml:space="preserve">Discussion on the </w:t>
      </w:r>
      <w:r w:rsidR="006F5967" w:rsidRPr="006F5967">
        <w:rPr>
          <w:rFonts w:ascii="Arial" w:hAnsi="Arial" w:cs="Arial" w:hint="eastAsia"/>
          <w:b/>
          <w:sz w:val="22"/>
        </w:rPr>
        <w:t>i</w:t>
      </w:r>
      <w:r w:rsidR="006F5967" w:rsidRPr="006F5967">
        <w:rPr>
          <w:rFonts w:ascii="Arial" w:hAnsi="Arial" w:cs="Arial"/>
          <w:b/>
          <w:sz w:val="22"/>
        </w:rPr>
        <w:t xml:space="preserve">mpact of </w:t>
      </w:r>
      <w:r w:rsidR="006F5967" w:rsidRPr="006F5967">
        <w:rPr>
          <w:rFonts w:ascii="Arial" w:hAnsi="Arial" w:cs="Arial" w:hint="eastAsia"/>
          <w:b/>
          <w:sz w:val="22"/>
        </w:rPr>
        <w:t>c</w:t>
      </w:r>
      <w:r w:rsidR="006F5967" w:rsidRPr="006F5967">
        <w:rPr>
          <w:rFonts w:ascii="Arial" w:hAnsi="Arial" w:cs="Arial"/>
          <w:b/>
          <w:sz w:val="22"/>
        </w:rPr>
        <w:t xml:space="preserve">ontrol </w:t>
      </w:r>
      <w:r w:rsidR="006F5967" w:rsidRPr="006F5967">
        <w:rPr>
          <w:rFonts w:ascii="Arial" w:hAnsi="Arial" w:cs="Arial" w:hint="eastAsia"/>
          <w:b/>
          <w:sz w:val="22"/>
        </w:rPr>
        <w:t>f</w:t>
      </w:r>
      <w:r w:rsidR="006F5967" w:rsidRPr="006F5967">
        <w:rPr>
          <w:rFonts w:ascii="Arial" w:hAnsi="Arial" w:cs="Arial"/>
          <w:b/>
          <w:sz w:val="22"/>
        </w:rPr>
        <w:t xml:space="preserve">actors of PI </w:t>
      </w:r>
      <w:r w:rsidR="006F5967" w:rsidRPr="006F5967">
        <w:rPr>
          <w:rFonts w:ascii="Arial" w:hAnsi="Arial" w:cs="Arial" w:hint="eastAsia"/>
          <w:b/>
          <w:sz w:val="22"/>
        </w:rPr>
        <w:t>c</w:t>
      </w:r>
      <w:r w:rsidR="006F5967" w:rsidRPr="006F5967">
        <w:rPr>
          <w:rFonts w:ascii="Arial" w:hAnsi="Arial" w:cs="Arial"/>
          <w:b/>
          <w:sz w:val="22"/>
        </w:rPr>
        <w:t xml:space="preserve">ontroller on </w:t>
      </w:r>
      <w:r w:rsidR="006F5967" w:rsidRPr="006F5967">
        <w:rPr>
          <w:rFonts w:ascii="Arial" w:hAnsi="Arial" w:cs="Arial" w:hint="eastAsia"/>
          <w:b/>
          <w:sz w:val="22"/>
        </w:rPr>
        <w:t>e</w:t>
      </w:r>
      <w:r w:rsidR="006F5967" w:rsidRPr="006F5967">
        <w:rPr>
          <w:rFonts w:ascii="Arial" w:hAnsi="Arial" w:cs="Arial"/>
          <w:b/>
          <w:sz w:val="22"/>
        </w:rPr>
        <w:t>xperiments</w:t>
      </w:r>
    </w:p>
    <w:p w14:paraId="4701A6A1" w14:textId="758329BB" w:rsidR="00865985" w:rsidRPr="00927504" w:rsidRDefault="00865985" w:rsidP="00865985">
      <w:pPr>
        <w:spacing w:line="300" w:lineRule="auto"/>
        <w:ind w:firstLineChars="200" w:firstLine="400"/>
        <w:rPr>
          <w:rFonts w:ascii="Times New Roman" w:hAnsi="Times New Roman"/>
          <w:color w:val="4F81BD" w:themeColor="accent1"/>
        </w:rPr>
      </w:pPr>
      <w:r w:rsidRPr="00631EA7">
        <w:rPr>
          <w:rFonts w:ascii="Times New Roman" w:hAnsi="Times New Roman"/>
        </w:rPr>
        <w:t xml:space="preserve">To ensure convergence to the reference value, it is necessary to adjust the adaptive parameters, proportional factor </w:t>
      </w:r>
      <w:r w:rsidRPr="00631EA7">
        <w:rPr>
          <w:rFonts w:ascii="Times New Roman" w:hAnsi="Times New Roman"/>
          <w:noProof/>
          <w:position w:val="-13"/>
        </w:rPr>
        <w:drawing>
          <wp:inline distT="0" distB="0" distL="0" distR="0" wp14:anchorId="25624422" wp14:editId="45DC976E">
            <wp:extent cx="135924" cy="174368"/>
            <wp:effectExtent l="0" t="0" r="0" b="0"/>
            <wp:docPr id="1787770351" name="Picture 1" descr="{&quot;mathml&quot;:&quot;&lt;math xmlns=\&quot;http://www.w3.org/1998/Math/MathML\&quot; style=\&quot;font-family:stix;font-size:16px;\&quot;&gt;&lt;msub&gt;&lt;mi&gt;k&lt;/mi&gt;&lt;mi&gt;p&lt;/mi&gt;&lt;/msub&gt;&lt;/math&gt;&quot;,&quot;origin&quot;:&quot;MathType for Microsoft Add-in&quot;}" title="k 下标 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uot;mathml&quot;:&quot;&lt;math xmlns=\&quot;http://www.w3.org/1998/Math/MathML\&quot; style=\&quot;font-family:stix;font-size:16px;\&quot;&gt;&lt;msub&gt;&lt;mi&gt;k&lt;/mi&gt;&lt;mi&gt;p&lt;/mi&gt;&lt;/msub&gt;&lt;/math&gt;&quot;,&quot;origin&quot;:&quot;MathType for Microsoft Add-in&quot;}" title="k 下标 p"/>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35924" cy="174368"/>
                    </a:xfrm>
                    <a:prstGeom prst="rect">
                      <a:avLst/>
                    </a:prstGeom>
                  </pic:spPr>
                </pic:pic>
              </a:graphicData>
            </a:graphic>
          </wp:inline>
        </w:drawing>
      </w:r>
      <w:r w:rsidRPr="00631EA7">
        <w:rPr>
          <w:rFonts w:ascii="Times New Roman" w:hAnsi="Times New Roman"/>
        </w:rPr>
        <w:t xml:space="preserve"> and integral factor </w:t>
      </w:r>
      <w:r w:rsidRPr="00631EA7">
        <w:rPr>
          <w:rFonts w:ascii="Times New Roman" w:hAnsi="Times New Roman"/>
          <w:noProof/>
          <w:position w:val="-9"/>
        </w:rPr>
        <w:drawing>
          <wp:inline distT="0" distB="0" distL="0" distR="0" wp14:anchorId="3AAA30F3" wp14:editId="2E24B9E3">
            <wp:extent cx="113957" cy="153773"/>
            <wp:effectExtent l="0" t="0" r="0" b="0"/>
            <wp:docPr id="2033167901" name="Picture 1" descr="{&quot;mathml&quot;:&quot;&lt;math xmlns=\&quot;http://www.w3.org/1998/Math/MathML\&quot; style=\&quot;font-family:stix;font-size:16px;\&quot;&gt;&lt;msub&gt;&lt;mi&gt;k&lt;/mi&gt;&lt;mi&gt;i&lt;/mi&gt;&lt;/msub&gt;&lt;/math&gt;&quot;,&quot;origin&quot;:&quot;MathType for Microsoft Add-in&quot;}" title="k 下标 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uot;mathml&quot;:&quot;&lt;math xmlns=\&quot;http://www.w3.org/1998/Math/MathML\&quot; style=\&quot;font-family:stix;font-size:16px;\&quot;&gt;&lt;msub&gt;&lt;mi&gt;k&lt;/mi&gt;&lt;mi&gt;i&lt;/mi&gt;&lt;/msub&gt;&lt;/math&gt;&quot;,&quot;origin&quot;:&quot;MathType for Microsoft Add-in&quot;}" title="k 下标 i"/>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13957" cy="153773"/>
                    </a:xfrm>
                    <a:prstGeom prst="rect">
                      <a:avLst/>
                    </a:prstGeom>
                  </pic:spPr>
                </pic:pic>
              </a:graphicData>
            </a:graphic>
          </wp:inline>
        </w:drawing>
      </w:r>
      <w:r w:rsidRPr="00631EA7">
        <w:rPr>
          <w:rFonts w:ascii="Times New Roman" w:hAnsi="Times New Roman"/>
        </w:rPr>
        <w:t xml:space="preserve">, in Equation (10) appropriately. Therefore, it is necessary to study the influence mechanism of each adaptive parameter on the optimization results. </w:t>
      </w:r>
      <w:r w:rsidRPr="00D11FB0">
        <w:rPr>
          <w:rFonts w:ascii="Times New Roman" w:hAnsi="Times New Roman"/>
        </w:rPr>
        <w:t xml:space="preserve">To make the comparison more evident, the initial equivalence factor is set to </w:t>
      </w:r>
      <w:r w:rsidRPr="00D11FB0">
        <w:rPr>
          <w:rFonts w:ascii="Times New Roman" w:hAnsi="Times New Roman"/>
          <w:noProof/>
          <w:position w:val="-9"/>
        </w:rPr>
        <w:drawing>
          <wp:inline distT="0" distB="0" distL="0" distR="0" wp14:anchorId="51FC0A9D" wp14:editId="4D2FF802">
            <wp:extent cx="440724" cy="153773"/>
            <wp:effectExtent l="0" t="0" r="0" b="0"/>
            <wp:docPr id="2022838436" name="Picture 1" descr="{&quot;mathml&quot;:&quot;&lt;math style=\&quot;font-family:stix;font-size:16px;\&quot; xmlns=\&quot;http://www.w3.org/1998/Math/MathML\&quot;&gt;&lt;mstyle mathsize=\&quot;16px\&quot;&gt;&lt;msub&gt;&lt;mi&gt;s&lt;/mi&gt;&lt;mn&gt;0&lt;/mn&gt;&lt;/msub&gt;&lt;mo&gt;=&lt;/mo&gt;&lt;mn&gt;2&lt;/mn&gt;&lt;mo&gt;.&lt;/mo&gt;&lt;mn&gt;5&lt;/mn&gt;&lt;/mstyle&gt;&lt;/math&gt;&quot;,&quot;origin&quot;:&quot;MathType for Microsoft Add-in&quot;}" title="s 下标 0 等于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uot;mathml&quot;:&quot;&lt;math style=\&quot;font-family:stix;font-size:16px;\&quot; xmlns=\&quot;http://www.w3.org/1998/Math/MathML\&quot;&gt;&lt;mstyle mathsize=\&quot;16px\&quot;&gt;&lt;msub&gt;&lt;mi&gt;s&lt;/mi&gt;&lt;mn&gt;0&lt;/mn&gt;&lt;/msub&gt;&lt;mo&gt;=&lt;/mo&gt;&lt;mn&gt;2&lt;/mn&gt;&lt;mo&gt;.&lt;/mo&gt;&lt;mn&gt;5&lt;/mn&gt;&lt;/mstyle&gt;&lt;/math&gt;&quot;,&quot;origin&quot;:&quot;MathType for Microsoft Add-in&quot;}" title="s 下标 0 等于 2.5"/>
                    <pic:cNvPicPr/>
                  </pic:nvPicPr>
                  <pic:blipFill>
                    <a:blip r:embed="rId80" cstate="print">
                      <a:extLst>
                        <a:ext uri="{28A0092B-C50C-407E-A947-70E740481C1C}">
                          <a14:useLocalDpi xmlns:a14="http://schemas.microsoft.com/office/drawing/2010/main" val="0"/>
                        </a:ext>
                      </a:extLst>
                    </a:blip>
                    <a:stretch>
                      <a:fillRect/>
                    </a:stretch>
                  </pic:blipFill>
                  <pic:spPr>
                    <a:xfrm>
                      <a:off x="0" y="0"/>
                      <a:ext cx="440724" cy="153773"/>
                    </a:xfrm>
                    <a:prstGeom prst="rect">
                      <a:avLst/>
                    </a:prstGeom>
                  </pic:spPr>
                </pic:pic>
              </a:graphicData>
            </a:graphic>
          </wp:inline>
        </w:drawing>
      </w:r>
      <w:r w:rsidRPr="00D11FB0">
        <w:rPr>
          <w:rFonts w:ascii="Times New Roman" w:hAnsi="Times New Roman"/>
        </w:rPr>
        <w:t xml:space="preserve">. In the driving task composed of random condition 4, the influence of the proportional factor on SOC and the adaptive equivalence factor was studied with the integral factor of the PI controller set to zero. As shown in Figure 5, with the increase of the proportional factor, the rate of SOC decrease gradually decreases. The principle of SOC feedback-based adaptive ECMS execution is illustrated in Figure </w:t>
      </w:r>
      <w:r w:rsidR="00496CA5">
        <w:rPr>
          <w:rFonts w:ascii="Times New Roman" w:hAnsi="Times New Roman"/>
        </w:rPr>
        <w:t>5</w:t>
      </w:r>
      <w:r w:rsidRPr="00D11FB0">
        <w:rPr>
          <w:rFonts w:ascii="Times New Roman" w:hAnsi="Times New Roman"/>
        </w:rPr>
        <w:t>.</w:t>
      </w:r>
    </w:p>
    <w:p w14:paraId="29E8D592" w14:textId="77777777" w:rsidR="00865985" w:rsidRPr="0059202D" w:rsidRDefault="00865985" w:rsidP="00865985">
      <w:pPr>
        <w:spacing w:line="300" w:lineRule="auto"/>
        <w:ind w:firstLineChars="200" w:firstLine="400"/>
        <w:rPr>
          <w:rFonts w:ascii="Times New Roman" w:hAnsi="Times New Roman"/>
        </w:rPr>
      </w:pPr>
      <w:r w:rsidRPr="0059202D">
        <w:rPr>
          <w:rFonts w:ascii="Times New Roman" w:hAnsi="Times New Roman"/>
        </w:rPr>
        <w:t xml:space="preserve">When studying the impact of the PI controller on the performance and fuel economy of plug-in hybrid electric vehicles in the dual-static adaptive ECMS control strategy, we separately treat the proportional factor and the integral factor as single variables to better observe their influence on the performance of the dual-static adaptive ECMS control strategy. In this study, two sets of experiments will be conducted: the first set involves keeping the integral gain at zero and varying the proportional gain </w:t>
      </w:r>
      <w:r w:rsidRPr="0059202D">
        <w:rPr>
          <w:rFonts w:ascii="Times New Roman" w:hAnsi="Times New Roman"/>
          <w:noProof/>
          <w:position w:val="-13"/>
        </w:rPr>
        <w:drawing>
          <wp:inline distT="0" distB="0" distL="0" distR="0" wp14:anchorId="15C5FD56" wp14:editId="67948530">
            <wp:extent cx="167503" cy="168876"/>
            <wp:effectExtent l="0" t="0" r="0" b="0"/>
            <wp:docPr id="714280779" name="Picture 1" descr="{&quot;mathml&quot;:&quot;&lt;math style=\&quot;font-family:stix;font-size:16px;\&quot; xmlns=\&quot;http://www.w3.org/1998/Math/MathML\&quot;&gt;&lt;mstyle mathsize=\&quot;16px\&quot;&gt;&lt;msub&gt;&lt;mi&gt;K&lt;/mi&gt;&lt;mi&gt;p&lt;/mi&gt;&lt;/msub&gt;&lt;/mstyle&gt;&lt;/math&gt;&quot;,&quot;origin&quot;:&quot;MathType for Microsoft Add-in&quot;}" title="K 下标 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uot;mathml&quot;:&quot;&lt;math style=\&quot;font-family:stix;font-size:16px;\&quot; xmlns=\&quot;http://www.w3.org/1998/Math/MathML\&quot;&gt;&lt;mstyle mathsize=\&quot;16px\&quot;&gt;&lt;msub&gt;&lt;mi&gt;K&lt;/mi&gt;&lt;mi&gt;p&lt;/mi&gt;&lt;/msub&gt;&lt;/mstyle&gt;&lt;/math&gt;&quot;,&quot;origin&quot;:&quot;MathType for Microsoft Add-in&quot;}" title="K 下标 p"/>
                    <pic:cNvPicPr/>
                  </pic:nvPicPr>
                  <pic:blipFill>
                    <a:blip r:embed="rId81" cstate="print">
                      <a:extLst>
                        <a:ext uri="{28A0092B-C50C-407E-A947-70E740481C1C}">
                          <a14:useLocalDpi xmlns:a14="http://schemas.microsoft.com/office/drawing/2010/main" val="0"/>
                        </a:ext>
                      </a:extLst>
                    </a:blip>
                    <a:stretch>
                      <a:fillRect/>
                    </a:stretch>
                  </pic:blipFill>
                  <pic:spPr>
                    <a:xfrm>
                      <a:off x="0" y="0"/>
                      <a:ext cx="167503" cy="168876"/>
                    </a:xfrm>
                    <a:prstGeom prst="rect">
                      <a:avLst/>
                    </a:prstGeom>
                  </pic:spPr>
                </pic:pic>
              </a:graphicData>
            </a:graphic>
          </wp:inline>
        </w:drawing>
      </w:r>
      <w:r w:rsidRPr="0059202D">
        <w:rPr>
          <w:rFonts w:ascii="Times New Roman" w:hAnsi="Times New Roman"/>
        </w:rPr>
        <w:t xml:space="preserve">; the second set involves keeping the proportional gain at zero and adjusting the integral gain </w:t>
      </w:r>
      <w:r w:rsidRPr="0059202D">
        <w:rPr>
          <w:rFonts w:ascii="Times New Roman" w:hAnsi="Times New Roman"/>
          <w:noProof/>
          <w:position w:val="-9"/>
        </w:rPr>
        <w:drawing>
          <wp:inline distT="0" distB="0" distL="0" distR="0" wp14:anchorId="47C65E13" wp14:editId="2013DE5D">
            <wp:extent cx="145535" cy="148281"/>
            <wp:effectExtent l="0" t="0" r="0" b="0"/>
            <wp:docPr id="529216390" name="Picture 1" descr="{&quot;mathml&quot;:&quot;&lt;math xmlns=\&quot;http://www.w3.org/1998/Math/MathML\&quot; style=\&quot;font-family:stix;font-size:16px;\&quot;&gt;&lt;msub&gt;&lt;mi&gt;K&lt;/mi&gt;&lt;mi&gt;i&lt;/mi&gt;&lt;/msub&gt;&lt;/math&gt;&quot;,&quot;origin&quot;:&quot;MathType for Microsoft Add-in&quot;}" title="K 下标 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uot;mathml&quot;:&quot;&lt;math xmlns=\&quot;http://www.w3.org/1998/Math/MathML\&quot; style=\&quot;font-family:stix;font-size:16px;\&quot;&gt;&lt;msub&gt;&lt;mi&gt;K&lt;/mi&gt;&lt;mi&gt;i&lt;/mi&gt;&lt;/msub&gt;&lt;/math&gt;&quot;,&quot;origin&quot;:&quot;MathType for Microsoft Add-in&quot;}" title="K 下标 i"/>
                    <pic:cNvPicPr/>
                  </pic:nvPicPr>
                  <pic:blipFill>
                    <a:blip r:embed="rId82" cstate="print">
                      <a:extLst>
                        <a:ext uri="{28A0092B-C50C-407E-A947-70E740481C1C}">
                          <a14:useLocalDpi xmlns:a14="http://schemas.microsoft.com/office/drawing/2010/main" val="0"/>
                        </a:ext>
                      </a:extLst>
                    </a:blip>
                    <a:stretch>
                      <a:fillRect/>
                    </a:stretch>
                  </pic:blipFill>
                  <pic:spPr>
                    <a:xfrm>
                      <a:off x="0" y="0"/>
                      <a:ext cx="145535" cy="148281"/>
                    </a:xfrm>
                    <a:prstGeom prst="rect">
                      <a:avLst/>
                    </a:prstGeom>
                  </pic:spPr>
                </pic:pic>
              </a:graphicData>
            </a:graphic>
          </wp:inline>
        </w:drawing>
      </w:r>
      <w:r w:rsidRPr="0059202D">
        <w:rPr>
          <w:rFonts w:ascii="Times New Roman" w:hAnsi="Times New Roman"/>
        </w:rPr>
        <w:t>.</w:t>
      </w:r>
    </w:p>
    <w:p w14:paraId="6456009A" w14:textId="77777777" w:rsidR="00865985" w:rsidRPr="00A668E3" w:rsidRDefault="00865985" w:rsidP="00865985">
      <w:pPr>
        <w:spacing w:line="300" w:lineRule="auto"/>
        <w:ind w:firstLineChars="200" w:firstLine="400"/>
        <w:rPr>
          <w:rFonts w:ascii="Times New Roman" w:hAnsi="Times New Roman"/>
        </w:rPr>
      </w:pPr>
      <w:r w:rsidRPr="0059202D">
        <w:rPr>
          <w:rFonts w:ascii="Times New Roman" w:hAnsi="Times New Roman"/>
        </w:rPr>
        <w:t>From Table 2, it can be observed that keeping the integral factor</w:t>
      </w:r>
      <w:r w:rsidRPr="0059202D">
        <w:rPr>
          <w:rFonts w:ascii="Times New Roman" w:hAnsi="Times New Roman"/>
          <w:noProof/>
          <w:position w:val="-9"/>
        </w:rPr>
        <w:t xml:space="preserve"> </w:t>
      </w:r>
      <w:r w:rsidRPr="0059202D">
        <w:rPr>
          <w:rFonts w:ascii="Times New Roman" w:hAnsi="Times New Roman"/>
          <w:noProof/>
          <w:position w:val="-9"/>
        </w:rPr>
        <w:drawing>
          <wp:inline distT="0" distB="0" distL="0" distR="0" wp14:anchorId="354658FF" wp14:editId="66D105DA">
            <wp:extent cx="145535" cy="148281"/>
            <wp:effectExtent l="0" t="0" r="0" b="0"/>
            <wp:docPr id="750537024" name="Picture 1" descr="{&quot;mathml&quot;:&quot;&lt;math xmlns=\&quot;http://www.w3.org/1998/Math/MathML\&quot; style=\&quot;font-family:stix;font-size:16px;\&quot;&gt;&lt;msub&gt;&lt;mi&gt;K&lt;/mi&gt;&lt;mi&gt;i&lt;/mi&gt;&lt;/msub&gt;&lt;/math&gt;&quot;,&quot;origin&quot;:&quot;MathType for Microsoft Add-in&quot;}" title="K 下标 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uot;mathml&quot;:&quot;&lt;math xmlns=\&quot;http://www.w3.org/1998/Math/MathML\&quot; style=\&quot;font-family:stix;font-size:16px;\&quot;&gt;&lt;msub&gt;&lt;mi&gt;K&lt;/mi&gt;&lt;mi&gt;i&lt;/mi&gt;&lt;/msub&gt;&lt;/math&gt;&quot;,&quot;origin&quot;:&quot;MathType for Microsoft Add-in&quot;}" title="K 下标 i"/>
                    <pic:cNvPicPr/>
                  </pic:nvPicPr>
                  <pic:blipFill>
                    <a:blip r:embed="rId82" cstate="print">
                      <a:extLst>
                        <a:ext uri="{28A0092B-C50C-407E-A947-70E740481C1C}">
                          <a14:useLocalDpi xmlns:a14="http://schemas.microsoft.com/office/drawing/2010/main" val="0"/>
                        </a:ext>
                      </a:extLst>
                    </a:blip>
                    <a:stretch>
                      <a:fillRect/>
                    </a:stretch>
                  </pic:blipFill>
                  <pic:spPr>
                    <a:xfrm>
                      <a:off x="0" y="0"/>
                      <a:ext cx="145535" cy="148281"/>
                    </a:xfrm>
                    <a:prstGeom prst="rect">
                      <a:avLst/>
                    </a:prstGeom>
                  </pic:spPr>
                </pic:pic>
              </a:graphicData>
            </a:graphic>
          </wp:inline>
        </w:drawing>
      </w:r>
      <w:r w:rsidRPr="0059202D">
        <w:rPr>
          <w:rFonts w:ascii="Times New Roman" w:hAnsi="Times New Roman"/>
        </w:rPr>
        <w:t xml:space="preserve"> constant, as the proportional factor </w:t>
      </w:r>
      <w:r w:rsidRPr="0059202D">
        <w:rPr>
          <w:rFonts w:ascii="Times New Roman" w:hAnsi="Times New Roman"/>
          <w:noProof/>
          <w:position w:val="-13"/>
        </w:rPr>
        <w:drawing>
          <wp:inline distT="0" distB="0" distL="0" distR="0" wp14:anchorId="7BDA6684" wp14:editId="049BCC7E">
            <wp:extent cx="167503" cy="168876"/>
            <wp:effectExtent l="0" t="0" r="0" b="0"/>
            <wp:docPr id="1885350254" name="Picture 1" descr="{&quot;mathml&quot;:&quot;&lt;math style=\&quot;font-family:stix;font-size:16px;\&quot; xmlns=\&quot;http://www.w3.org/1998/Math/MathML\&quot;&gt;&lt;mstyle mathsize=\&quot;16px\&quot;&gt;&lt;msub&gt;&lt;mi&gt;K&lt;/mi&gt;&lt;mi&gt;p&lt;/mi&gt;&lt;/msub&gt;&lt;/mstyle&gt;&lt;/math&gt;&quot;,&quot;origin&quot;:&quot;MathType for Microsoft Add-in&quot;}" title="K 下标 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uot;mathml&quot;:&quot;&lt;math style=\&quot;font-family:stix;font-size:16px;\&quot; xmlns=\&quot;http://www.w3.org/1998/Math/MathML\&quot;&gt;&lt;mstyle mathsize=\&quot;16px\&quot;&gt;&lt;msub&gt;&lt;mi&gt;K&lt;/mi&gt;&lt;mi&gt;p&lt;/mi&gt;&lt;/msub&gt;&lt;/mstyle&gt;&lt;/math&gt;&quot;,&quot;origin&quot;:&quot;MathType for Microsoft Add-in&quot;}" title="K 下标 p"/>
                    <pic:cNvPicPr/>
                  </pic:nvPicPr>
                  <pic:blipFill>
                    <a:blip r:embed="rId81" cstate="print">
                      <a:extLst>
                        <a:ext uri="{28A0092B-C50C-407E-A947-70E740481C1C}">
                          <a14:useLocalDpi xmlns:a14="http://schemas.microsoft.com/office/drawing/2010/main" val="0"/>
                        </a:ext>
                      </a:extLst>
                    </a:blip>
                    <a:stretch>
                      <a:fillRect/>
                    </a:stretch>
                  </pic:blipFill>
                  <pic:spPr>
                    <a:xfrm>
                      <a:off x="0" y="0"/>
                      <a:ext cx="167503" cy="168876"/>
                    </a:xfrm>
                    <a:prstGeom prst="rect">
                      <a:avLst/>
                    </a:prstGeom>
                  </pic:spPr>
                </pic:pic>
              </a:graphicData>
            </a:graphic>
          </wp:inline>
        </w:drawing>
      </w:r>
      <w:r w:rsidRPr="0059202D">
        <w:rPr>
          <w:rFonts w:ascii="Times New Roman" w:hAnsi="Times New Roman"/>
        </w:rPr>
        <w:t xml:space="preserve"> increases, the value of </w:t>
      </w:r>
      <w:r w:rsidRPr="0059202D">
        <w:rPr>
          <w:rFonts w:ascii="Times New Roman" w:hAnsi="Times New Roman"/>
          <w:noProof/>
        </w:rPr>
        <w:drawing>
          <wp:inline distT="0" distB="0" distL="0" distR="0" wp14:anchorId="6800BF09" wp14:editId="7FAD9E1F">
            <wp:extent cx="413265" cy="96108"/>
            <wp:effectExtent l="0" t="0" r="0" b="0"/>
            <wp:docPr id="1885936170" name="Picture 1" descr="{&quot;mathml&quot;:&quot;&lt;math style=\&quot;font-family:stix;font-size:16px;\&quot; xmlns=\&quot;http://www.w3.org/1998/Math/MathML\&quot;&gt;&lt;mstyle mathsize=\&quot;16px\&quot;&gt;&lt;mo&gt;&amp;#x2206;&lt;/mo&gt;&lt;mi&gt;S&lt;/mi&gt;&lt;mi&gt;O&lt;/mi&gt;&lt;mi&gt;C&lt;/mi&gt;&lt;/mstyle&gt;&lt;/math&gt;&quot;,&quot;origin&quot;:&quot;MathType for Microsoft Add-in&quot;}" title="增量 S O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uot;mathml&quot;:&quot;&lt;math style=\&quot;font-family:stix;font-size:16px;\&quot; xmlns=\&quot;http://www.w3.org/1998/Math/MathML\&quot;&gt;&lt;mstyle mathsize=\&quot;16px\&quot;&gt;&lt;mo&gt;&amp;#x2206;&lt;/mo&gt;&lt;mi&gt;S&lt;/mi&gt;&lt;mi&gt;O&lt;/mi&gt;&lt;mi&gt;C&lt;/mi&gt;&lt;/mstyle&gt;&lt;/math&gt;&quot;,&quot;origin&quot;:&quot;MathType for Microsoft Add-in&quot;}" title="增量 S O C"/>
                    <pic:cNvPicPr/>
                  </pic:nvPicPr>
                  <pic:blipFill>
                    <a:blip r:embed="rId83" cstate="print">
                      <a:extLst>
                        <a:ext uri="{28A0092B-C50C-407E-A947-70E740481C1C}">
                          <a14:useLocalDpi xmlns:a14="http://schemas.microsoft.com/office/drawing/2010/main" val="0"/>
                        </a:ext>
                      </a:extLst>
                    </a:blip>
                    <a:stretch>
                      <a:fillRect/>
                    </a:stretch>
                  </pic:blipFill>
                  <pic:spPr>
                    <a:xfrm>
                      <a:off x="0" y="0"/>
                      <a:ext cx="413265" cy="96108"/>
                    </a:xfrm>
                    <a:prstGeom prst="rect">
                      <a:avLst/>
                    </a:prstGeom>
                  </pic:spPr>
                </pic:pic>
              </a:graphicData>
            </a:graphic>
          </wp:inline>
        </w:drawing>
      </w:r>
      <w:r w:rsidRPr="0059202D">
        <w:rPr>
          <w:rFonts w:ascii="Times New Roman" w:hAnsi="Times New Roman"/>
        </w:rPr>
        <w:t xml:space="preserve"> gradually decreases. This implies that the </w:t>
      </w:r>
      <w:r w:rsidRPr="00A668E3">
        <w:rPr>
          <w:rFonts w:ascii="Times New Roman" w:hAnsi="Times New Roman"/>
        </w:rPr>
        <w:t xml:space="preserve">vehicle can accomplish the driving task using less electrical energy. Furthermore, with an increase in the integral factor </w:t>
      </w:r>
      <w:r w:rsidRPr="00A668E3">
        <w:rPr>
          <w:rFonts w:ascii="Times New Roman" w:hAnsi="Times New Roman"/>
          <w:noProof/>
          <w:position w:val="-9"/>
        </w:rPr>
        <w:drawing>
          <wp:inline distT="0" distB="0" distL="0" distR="0" wp14:anchorId="42981402" wp14:editId="5F44573C">
            <wp:extent cx="145535" cy="148281"/>
            <wp:effectExtent l="0" t="0" r="0" b="0"/>
            <wp:docPr id="1162566304" name="Picture 1" descr="{&quot;mathml&quot;:&quot;&lt;math xmlns=\&quot;http://www.w3.org/1998/Math/MathML\&quot; style=\&quot;font-family:stix;font-size:16px;\&quot;&gt;&lt;msub&gt;&lt;mi&gt;K&lt;/mi&gt;&lt;mi&gt;i&lt;/mi&gt;&lt;/msub&gt;&lt;/math&gt;&quot;,&quot;origin&quot;:&quot;MathType for Microsoft Add-in&quot;}" title="K 下标 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uot;mathml&quot;:&quot;&lt;math xmlns=\&quot;http://www.w3.org/1998/Math/MathML\&quot; style=\&quot;font-family:stix;font-size:16px;\&quot;&gt;&lt;msub&gt;&lt;mi&gt;K&lt;/mi&gt;&lt;mi&gt;i&lt;/mi&gt;&lt;/msub&gt;&lt;/math&gt;&quot;,&quot;origin&quot;:&quot;MathType for Microsoft Add-in&quot;}" title="K 下标 i"/>
                    <pic:cNvPicPr/>
                  </pic:nvPicPr>
                  <pic:blipFill>
                    <a:blip r:embed="rId82" cstate="print">
                      <a:extLst>
                        <a:ext uri="{28A0092B-C50C-407E-A947-70E740481C1C}">
                          <a14:useLocalDpi xmlns:a14="http://schemas.microsoft.com/office/drawing/2010/main" val="0"/>
                        </a:ext>
                      </a:extLst>
                    </a:blip>
                    <a:stretch>
                      <a:fillRect/>
                    </a:stretch>
                  </pic:blipFill>
                  <pic:spPr>
                    <a:xfrm>
                      <a:off x="0" y="0"/>
                      <a:ext cx="145535" cy="148281"/>
                    </a:xfrm>
                    <a:prstGeom prst="rect">
                      <a:avLst/>
                    </a:prstGeom>
                  </pic:spPr>
                </pic:pic>
              </a:graphicData>
            </a:graphic>
          </wp:inline>
        </w:drawing>
      </w:r>
      <w:r w:rsidRPr="00A668E3">
        <w:rPr>
          <w:rFonts w:ascii="Times New Roman" w:hAnsi="Times New Roman"/>
        </w:rPr>
        <w:t xml:space="preserve">, the difference in SOC caused by the proportional factor </w:t>
      </w:r>
      <w:r w:rsidRPr="00A668E3">
        <w:rPr>
          <w:rFonts w:ascii="Times New Roman" w:hAnsi="Times New Roman"/>
          <w:noProof/>
          <w:position w:val="-13"/>
        </w:rPr>
        <w:drawing>
          <wp:inline distT="0" distB="0" distL="0" distR="0" wp14:anchorId="5BD36FB6" wp14:editId="59718DEE">
            <wp:extent cx="167503" cy="168876"/>
            <wp:effectExtent l="0" t="0" r="0" b="0"/>
            <wp:docPr id="472251964" name="Picture 1" descr="{&quot;mathml&quot;:&quot;&lt;math style=\&quot;font-family:stix;font-size:16px;\&quot; xmlns=\&quot;http://www.w3.org/1998/Math/MathML\&quot;&gt;&lt;mstyle mathsize=\&quot;16px\&quot;&gt;&lt;msub&gt;&lt;mi&gt;K&lt;/mi&gt;&lt;mi&gt;p&lt;/mi&gt;&lt;/msub&gt;&lt;/mstyle&gt;&lt;/math&gt;&quot;,&quot;origin&quot;:&quot;MathType for Microsoft Add-in&quot;}" title="K 下标 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uot;mathml&quot;:&quot;&lt;math style=\&quot;font-family:stix;font-size:16px;\&quot; xmlns=\&quot;http://www.w3.org/1998/Math/MathML\&quot;&gt;&lt;mstyle mathsize=\&quot;16px\&quot;&gt;&lt;msub&gt;&lt;mi&gt;K&lt;/mi&gt;&lt;mi&gt;p&lt;/mi&gt;&lt;/msub&gt;&lt;/mstyle&gt;&lt;/math&gt;&quot;,&quot;origin&quot;:&quot;MathType for Microsoft Add-in&quot;}" title="K 下标 p"/>
                    <pic:cNvPicPr/>
                  </pic:nvPicPr>
                  <pic:blipFill>
                    <a:blip r:embed="rId81" cstate="print">
                      <a:extLst>
                        <a:ext uri="{28A0092B-C50C-407E-A947-70E740481C1C}">
                          <a14:useLocalDpi xmlns:a14="http://schemas.microsoft.com/office/drawing/2010/main" val="0"/>
                        </a:ext>
                      </a:extLst>
                    </a:blip>
                    <a:stretch>
                      <a:fillRect/>
                    </a:stretch>
                  </pic:blipFill>
                  <pic:spPr>
                    <a:xfrm>
                      <a:off x="0" y="0"/>
                      <a:ext cx="167503" cy="168876"/>
                    </a:xfrm>
                    <a:prstGeom prst="rect">
                      <a:avLst/>
                    </a:prstGeom>
                  </pic:spPr>
                </pic:pic>
              </a:graphicData>
            </a:graphic>
          </wp:inline>
        </w:drawing>
      </w:r>
      <w:r w:rsidRPr="00A668E3">
        <w:rPr>
          <w:rFonts w:ascii="Times New Roman" w:hAnsi="Times New Roman"/>
        </w:rPr>
        <w:t xml:space="preserve"> is 10.15%, while their combined effect on battery performance reaches 19.87%. When the integral factor </w:t>
      </w:r>
      <w:r w:rsidRPr="00A668E3">
        <w:rPr>
          <w:rFonts w:ascii="Times New Roman" w:hAnsi="Times New Roman"/>
          <w:noProof/>
          <w:position w:val="-9"/>
        </w:rPr>
        <w:drawing>
          <wp:inline distT="0" distB="0" distL="0" distR="0" wp14:anchorId="745EC41E" wp14:editId="729698E0">
            <wp:extent cx="145535" cy="148281"/>
            <wp:effectExtent l="0" t="0" r="0" b="0"/>
            <wp:docPr id="24342435" name="Picture 1" descr="{&quot;mathml&quot;:&quot;&lt;math xmlns=\&quot;http://www.w3.org/1998/Math/MathML\&quot; style=\&quot;font-family:stix;font-size:16px;\&quot;&gt;&lt;msub&gt;&lt;mi&gt;K&lt;/mi&gt;&lt;mi&gt;i&lt;/mi&gt;&lt;/msub&gt;&lt;/math&gt;&quot;,&quot;origin&quot;:&quot;MathType for Microsoft Add-in&quot;}" title="K 下标 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uot;mathml&quot;:&quot;&lt;math xmlns=\&quot;http://www.w3.org/1998/Math/MathML\&quot; style=\&quot;font-family:stix;font-size:16px;\&quot;&gt;&lt;msub&gt;&lt;mi&gt;K&lt;/mi&gt;&lt;mi&gt;i&lt;/mi&gt;&lt;/msub&gt;&lt;/math&gt;&quot;,&quot;origin&quot;:&quot;MathType for Microsoft Add-in&quot;}" title="K 下标 i"/>
                    <pic:cNvPicPr/>
                  </pic:nvPicPr>
                  <pic:blipFill>
                    <a:blip r:embed="rId82" cstate="print">
                      <a:extLst>
                        <a:ext uri="{28A0092B-C50C-407E-A947-70E740481C1C}">
                          <a14:useLocalDpi xmlns:a14="http://schemas.microsoft.com/office/drawing/2010/main" val="0"/>
                        </a:ext>
                      </a:extLst>
                    </a:blip>
                    <a:stretch>
                      <a:fillRect/>
                    </a:stretch>
                  </pic:blipFill>
                  <pic:spPr>
                    <a:xfrm>
                      <a:off x="0" y="0"/>
                      <a:ext cx="145535" cy="148281"/>
                    </a:xfrm>
                    <a:prstGeom prst="rect">
                      <a:avLst/>
                    </a:prstGeom>
                  </pic:spPr>
                </pic:pic>
              </a:graphicData>
            </a:graphic>
          </wp:inline>
        </w:drawing>
      </w:r>
      <w:r w:rsidRPr="00A668E3">
        <w:rPr>
          <w:rFonts w:ascii="Times New Roman" w:hAnsi="Times New Roman"/>
        </w:rPr>
        <w:t xml:space="preserve"> is 0.75, the variation in battery SOC is only 1.1% with </w:t>
      </w:r>
      <w:r w:rsidRPr="00A668E3">
        <w:rPr>
          <w:rFonts w:ascii="Times New Roman" w:hAnsi="Times New Roman"/>
          <w:noProof/>
          <w:position w:val="-13"/>
        </w:rPr>
        <w:drawing>
          <wp:inline distT="0" distB="0" distL="0" distR="0" wp14:anchorId="1673AB76" wp14:editId="6E857880">
            <wp:extent cx="167503" cy="168876"/>
            <wp:effectExtent l="0" t="0" r="0" b="0"/>
            <wp:docPr id="1528369314" name="Picture 1" descr="{&quot;mathml&quot;:&quot;&lt;math style=\&quot;font-family:stix;font-size:16px;\&quot; xmlns=\&quot;http://www.w3.org/1998/Math/MathML\&quot;&gt;&lt;mstyle mathsize=\&quot;16px\&quot;&gt;&lt;msub&gt;&lt;mi&gt;K&lt;/mi&gt;&lt;mi&gt;p&lt;/mi&gt;&lt;/msub&gt;&lt;/mstyle&gt;&lt;/math&gt;&quot;,&quot;origin&quot;:&quot;MathType for Microsoft Add-in&quot;}" title="K 下标 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uot;mathml&quot;:&quot;&lt;math style=\&quot;font-family:stix;font-size:16px;\&quot; xmlns=\&quot;http://www.w3.org/1998/Math/MathML\&quot;&gt;&lt;mstyle mathsize=\&quot;16px\&quot;&gt;&lt;msub&gt;&lt;mi&gt;K&lt;/mi&gt;&lt;mi&gt;p&lt;/mi&gt;&lt;/msub&gt;&lt;/mstyle&gt;&lt;/math&gt;&quot;,&quot;origin&quot;:&quot;MathType for Microsoft Add-in&quot;}" title="K 下标 p"/>
                    <pic:cNvPicPr/>
                  </pic:nvPicPr>
                  <pic:blipFill>
                    <a:blip r:embed="rId81" cstate="print">
                      <a:extLst>
                        <a:ext uri="{28A0092B-C50C-407E-A947-70E740481C1C}">
                          <a14:useLocalDpi xmlns:a14="http://schemas.microsoft.com/office/drawing/2010/main" val="0"/>
                        </a:ext>
                      </a:extLst>
                    </a:blip>
                    <a:stretch>
                      <a:fillRect/>
                    </a:stretch>
                  </pic:blipFill>
                  <pic:spPr>
                    <a:xfrm>
                      <a:off x="0" y="0"/>
                      <a:ext cx="167503" cy="168876"/>
                    </a:xfrm>
                    <a:prstGeom prst="rect">
                      <a:avLst/>
                    </a:prstGeom>
                  </pic:spPr>
                </pic:pic>
              </a:graphicData>
            </a:graphic>
          </wp:inline>
        </w:drawing>
      </w:r>
      <w:r w:rsidRPr="00A668E3">
        <w:rPr>
          <w:rFonts w:ascii="Times New Roman" w:hAnsi="Times New Roman"/>
        </w:rPr>
        <w:t xml:space="preserve"> values of 0 and 0.75, while the impact on battery performance is 4.73%.</w:t>
      </w:r>
    </w:p>
    <w:p w14:paraId="5262077C" w14:textId="175CF875" w:rsidR="00865985" w:rsidRDefault="00865985" w:rsidP="00865985">
      <w:pPr>
        <w:spacing w:line="300" w:lineRule="auto"/>
        <w:ind w:firstLineChars="200" w:firstLine="400"/>
        <w:rPr>
          <w:rFonts w:ascii="Times New Roman" w:hAnsi="Times New Roman"/>
        </w:rPr>
      </w:pPr>
      <w:r w:rsidRPr="00A668E3">
        <w:rPr>
          <w:rFonts w:ascii="Times New Roman" w:hAnsi="Times New Roman"/>
        </w:rPr>
        <w:t xml:space="preserve">Figure </w:t>
      </w:r>
      <w:r w:rsidR="00496CA5">
        <w:rPr>
          <w:rFonts w:ascii="Times New Roman" w:hAnsi="Times New Roman"/>
        </w:rPr>
        <w:t>6</w:t>
      </w:r>
      <w:r w:rsidRPr="00A668E3">
        <w:rPr>
          <w:rFonts w:ascii="Times New Roman" w:hAnsi="Times New Roman"/>
        </w:rPr>
        <w:t xml:space="preserve"> depicts a three-dimensional schematic diagram illustrating the impact of the control factors of the PI controller on SOC. Overall, from the graph, it can be observed that SOC is more sensitive to the integral factor </w:t>
      </w:r>
      <w:r w:rsidRPr="00A668E3">
        <w:rPr>
          <w:rFonts w:ascii="Times New Roman" w:hAnsi="Times New Roman"/>
          <w:noProof/>
          <w:position w:val="-9"/>
        </w:rPr>
        <w:drawing>
          <wp:inline distT="0" distB="0" distL="0" distR="0" wp14:anchorId="116CADE7" wp14:editId="115843DF">
            <wp:extent cx="145535" cy="148281"/>
            <wp:effectExtent l="0" t="0" r="0" b="0"/>
            <wp:docPr id="1256070237" name="Picture 1" descr="{&quot;mathml&quot;:&quot;&lt;math xmlns=\&quot;http://www.w3.org/1998/Math/MathML\&quot; style=\&quot;font-family:stix;font-size:16px;\&quot;&gt;&lt;msub&gt;&lt;mi&gt;K&lt;/mi&gt;&lt;mi&gt;i&lt;/mi&gt;&lt;/msub&gt;&lt;/math&gt;&quot;,&quot;origin&quot;:&quot;MathType for Microsoft Add-in&quot;}" title="K 下标 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uot;mathml&quot;:&quot;&lt;math xmlns=\&quot;http://www.w3.org/1998/Math/MathML\&quot; style=\&quot;font-family:stix;font-size:16px;\&quot;&gt;&lt;msub&gt;&lt;mi&gt;K&lt;/mi&gt;&lt;mi&gt;i&lt;/mi&gt;&lt;/msub&gt;&lt;/math&gt;&quot;,&quot;origin&quot;:&quot;MathType for Microsoft Add-in&quot;}" title="K 下标 i"/>
                    <pic:cNvPicPr/>
                  </pic:nvPicPr>
                  <pic:blipFill>
                    <a:blip r:embed="rId82" cstate="print">
                      <a:extLst>
                        <a:ext uri="{28A0092B-C50C-407E-A947-70E740481C1C}">
                          <a14:useLocalDpi xmlns:a14="http://schemas.microsoft.com/office/drawing/2010/main" val="0"/>
                        </a:ext>
                      </a:extLst>
                    </a:blip>
                    <a:stretch>
                      <a:fillRect/>
                    </a:stretch>
                  </pic:blipFill>
                  <pic:spPr>
                    <a:xfrm>
                      <a:off x="0" y="0"/>
                      <a:ext cx="145535" cy="148281"/>
                    </a:xfrm>
                    <a:prstGeom prst="rect">
                      <a:avLst/>
                    </a:prstGeom>
                  </pic:spPr>
                </pic:pic>
              </a:graphicData>
            </a:graphic>
          </wp:inline>
        </w:drawing>
      </w:r>
      <w:r w:rsidRPr="00A668E3">
        <w:rPr>
          <w:rFonts w:ascii="Times New Roman" w:hAnsi="Times New Roman"/>
        </w:rPr>
        <w:t xml:space="preserve">. As the integral factor </w:t>
      </w:r>
      <w:r w:rsidRPr="00A668E3">
        <w:rPr>
          <w:rFonts w:ascii="Times New Roman" w:hAnsi="Times New Roman"/>
          <w:noProof/>
          <w:position w:val="-9"/>
        </w:rPr>
        <w:drawing>
          <wp:inline distT="0" distB="0" distL="0" distR="0" wp14:anchorId="02308A66" wp14:editId="1B3A0A01">
            <wp:extent cx="145535" cy="148281"/>
            <wp:effectExtent l="0" t="0" r="0" b="0"/>
            <wp:docPr id="1000444124" name="Picture 1" descr="{&quot;mathml&quot;:&quot;&lt;math xmlns=\&quot;http://www.w3.org/1998/Math/MathML\&quot; style=\&quot;font-family:stix;font-size:16px;\&quot;&gt;&lt;msub&gt;&lt;mi&gt;K&lt;/mi&gt;&lt;mi&gt;i&lt;/mi&gt;&lt;/msub&gt;&lt;/math&gt;&quot;,&quot;origin&quot;:&quot;MathType for Microsoft Add-in&quot;}" title="K 下标 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uot;mathml&quot;:&quot;&lt;math xmlns=\&quot;http://www.w3.org/1998/Math/MathML\&quot; style=\&quot;font-family:stix;font-size:16px;\&quot;&gt;&lt;msub&gt;&lt;mi&gt;K&lt;/mi&gt;&lt;mi&gt;i&lt;/mi&gt;&lt;/msub&gt;&lt;/math&gt;&quot;,&quot;origin&quot;:&quot;MathType for Microsoft Add-in&quot;}" title="K 下标 i"/>
                    <pic:cNvPicPr/>
                  </pic:nvPicPr>
                  <pic:blipFill>
                    <a:blip r:embed="rId82" cstate="print">
                      <a:extLst>
                        <a:ext uri="{28A0092B-C50C-407E-A947-70E740481C1C}">
                          <a14:useLocalDpi xmlns:a14="http://schemas.microsoft.com/office/drawing/2010/main" val="0"/>
                        </a:ext>
                      </a:extLst>
                    </a:blip>
                    <a:stretch>
                      <a:fillRect/>
                    </a:stretch>
                  </pic:blipFill>
                  <pic:spPr>
                    <a:xfrm>
                      <a:off x="0" y="0"/>
                      <a:ext cx="145535" cy="148281"/>
                    </a:xfrm>
                    <a:prstGeom prst="rect">
                      <a:avLst/>
                    </a:prstGeom>
                  </pic:spPr>
                </pic:pic>
              </a:graphicData>
            </a:graphic>
          </wp:inline>
        </w:drawing>
      </w:r>
      <w:r w:rsidRPr="00A668E3">
        <w:rPr>
          <w:rFonts w:ascii="Times New Roman" w:hAnsi="Times New Roman"/>
        </w:rPr>
        <w:t xml:space="preserve"> increases, the control capability of the PI controller gradually strengthens, resulting in smaller variations in SOC. Along the Y-axis (</w:t>
      </w:r>
      <w:r w:rsidRPr="00A668E3">
        <w:rPr>
          <w:rFonts w:ascii="Times New Roman" w:hAnsi="Times New Roman"/>
          <w:noProof/>
          <w:position w:val="-9"/>
        </w:rPr>
        <w:drawing>
          <wp:inline distT="0" distB="0" distL="0" distR="0" wp14:anchorId="1C9E7C85" wp14:editId="071BAE9F">
            <wp:extent cx="145535" cy="148281"/>
            <wp:effectExtent l="0" t="0" r="0" b="0"/>
            <wp:docPr id="1519582621" name="Picture 1" descr="{&quot;mathml&quot;:&quot;&lt;math xmlns=\&quot;http://www.w3.org/1998/Math/MathML\&quot; style=\&quot;font-family:stix;font-size:16px;\&quot;&gt;&lt;msub&gt;&lt;mi&gt;K&lt;/mi&gt;&lt;mi&gt;i&lt;/mi&gt;&lt;/msub&gt;&lt;/math&gt;&quot;,&quot;origin&quot;:&quot;MathType for Microsoft Add-in&quot;}" title="K 下标 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uot;mathml&quot;:&quot;&lt;math xmlns=\&quot;http://www.w3.org/1998/Math/MathML\&quot; style=\&quot;font-family:stix;font-size:16px;\&quot;&gt;&lt;msub&gt;&lt;mi&gt;K&lt;/mi&gt;&lt;mi&gt;i&lt;/mi&gt;&lt;/msub&gt;&lt;/math&gt;&quot;,&quot;origin&quot;:&quot;MathType for Microsoft Add-in&quot;}" title="K 下标 i"/>
                    <pic:cNvPicPr/>
                  </pic:nvPicPr>
                  <pic:blipFill>
                    <a:blip r:embed="rId82" cstate="print">
                      <a:extLst>
                        <a:ext uri="{28A0092B-C50C-407E-A947-70E740481C1C}">
                          <a14:useLocalDpi xmlns:a14="http://schemas.microsoft.com/office/drawing/2010/main" val="0"/>
                        </a:ext>
                      </a:extLst>
                    </a:blip>
                    <a:stretch>
                      <a:fillRect/>
                    </a:stretch>
                  </pic:blipFill>
                  <pic:spPr>
                    <a:xfrm>
                      <a:off x="0" y="0"/>
                      <a:ext cx="145535" cy="148281"/>
                    </a:xfrm>
                    <a:prstGeom prst="rect">
                      <a:avLst/>
                    </a:prstGeom>
                  </pic:spPr>
                </pic:pic>
              </a:graphicData>
            </a:graphic>
          </wp:inline>
        </w:drawing>
      </w:r>
      <w:r w:rsidRPr="00A668E3">
        <w:rPr>
          <w:rFonts w:ascii="Times New Roman" w:hAnsi="Times New Roman"/>
        </w:rPr>
        <w:t xml:space="preserve">), it can be noted that as the integral factor </w:t>
      </w:r>
      <w:r w:rsidRPr="00A668E3">
        <w:rPr>
          <w:rFonts w:ascii="Times New Roman" w:hAnsi="Times New Roman"/>
          <w:noProof/>
          <w:position w:val="-9"/>
        </w:rPr>
        <w:drawing>
          <wp:inline distT="0" distB="0" distL="0" distR="0" wp14:anchorId="4C06B4FF" wp14:editId="385A6D0F">
            <wp:extent cx="145535" cy="148281"/>
            <wp:effectExtent l="0" t="0" r="0" b="0"/>
            <wp:docPr id="310182223" name="Picture 1" descr="{&quot;mathml&quot;:&quot;&lt;math xmlns=\&quot;http://www.w3.org/1998/Math/MathML\&quot; style=\&quot;font-family:stix;font-size:16px;\&quot;&gt;&lt;msub&gt;&lt;mi&gt;K&lt;/mi&gt;&lt;mi&gt;i&lt;/mi&gt;&lt;/msub&gt;&lt;/math&gt;&quot;,&quot;origin&quot;:&quot;MathType for Microsoft Add-in&quot;}" title="K 下标 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uot;mathml&quot;:&quot;&lt;math xmlns=\&quot;http://www.w3.org/1998/Math/MathML\&quot; style=\&quot;font-family:stix;font-size:16px;\&quot;&gt;&lt;msub&gt;&lt;mi&gt;K&lt;/mi&gt;&lt;mi&gt;i&lt;/mi&gt;&lt;/msub&gt;&lt;/math&gt;&quot;,&quot;origin&quot;:&quot;MathType for Microsoft Add-in&quot;}" title="K 下标 i"/>
                    <pic:cNvPicPr/>
                  </pic:nvPicPr>
                  <pic:blipFill>
                    <a:blip r:embed="rId82" cstate="print">
                      <a:extLst>
                        <a:ext uri="{28A0092B-C50C-407E-A947-70E740481C1C}">
                          <a14:useLocalDpi xmlns:a14="http://schemas.microsoft.com/office/drawing/2010/main" val="0"/>
                        </a:ext>
                      </a:extLst>
                    </a:blip>
                    <a:stretch>
                      <a:fillRect/>
                    </a:stretch>
                  </pic:blipFill>
                  <pic:spPr>
                    <a:xfrm>
                      <a:off x="0" y="0"/>
                      <a:ext cx="145535" cy="148281"/>
                    </a:xfrm>
                    <a:prstGeom prst="rect">
                      <a:avLst/>
                    </a:prstGeom>
                  </pic:spPr>
                </pic:pic>
              </a:graphicData>
            </a:graphic>
          </wp:inline>
        </w:drawing>
      </w:r>
      <w:r w:rsidRPr="00A668E3">
        <w:rPr>
          <w:rFonts w:ascii="Times New Roman" w:hAnsi="Times New Roman"/>
        </w:rPr>
        <w:t xml:space="preserve"> decreases, the influence of the proportional factor </w:t>
      </w:r>
      <w:r w:rsidRPr="00A668E3">
        <w:rPr>
          <w:rFonts w:ascii="Times New Roman" w:hAnsi="Times New Roman"/>
          <w:noProof/>
          <w:position w:val="-13"/>
        </w:rPr>
        <w:drawing>
          <wp:inline distT="0" distB="0" distL="0" distR="0" wp14:anchorId="0016AACD" wp14:editId="00A31F7E">
            <wp:extent cx="167503" cy="168876"/>
            <wp:effectExtent l="0" t="0" r="0" b="0"/>
            <wp:docPr id="2021009137" name="Picture 1" descr="{&quot;mathml&quot;:&quot;&lt;math style=\&quot;font-family:stix;font-size:16px;\&quot; xmlns=\&quot;http://www.w3.org/1998/Math/MathML\&quot;&gt;&lt;mstyle mathsize=\&quot;16px\&quot;&gt;&lt;msub&gt;&lt;mi&gt;K&lt;/mi&gt;&lt;mi&gt;p&lt;/mi&gt;&lt;/msub&gt;&lt;/mstyle&gt;&lt;/math&gt;&quot;,&quot;origin&quot;:&quot;MathType for Microsoft Add-in&quot;}" title="K 下标 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uot;mathml&quot;:&quot;&lt;math style=\&quot;font-family:stix;font-size:16px;\&quot; xmlns=\&quot;http://www.w3.org/1998/Math/MathML\&quot;&gt;&lt;mstyle mathsize=\&quot;16px\&quot;&gt;&lt;msub&gt;&lt;mi&gt;K&lt;/mi&gt;&lt;mi&gt;p&lt;/mi&gt;&lt;/msub&gt;&lt;/mstyle&gt;&lt;/math&gt;&quot;,&quot;origin&quot;:&quot;MathType for Microsoft Add-in&quot;}" title="K 下标 p"/>
                    <pic:cNvPicPr/>
                  </pic:nvPicPr>
                  <pic:blipFill>
                    <a:blip r:embed="rId81" cstate="print">
                      <a:extLst>
                        <a:ext uri="{28A0092B-C50C-407E-A947-70E740481C1C}">
                          <a14:useLocalDpi xmlns:a14="http://schemas.microsoft.com/office/drawing/2010/main" val="0"/>
                        </a:ext>
                      </a:extLst>
                    </a:blip>
                    <a:stretch>
                      <a:fillRect/>
                    </a:stretch>
                  </pic:blipFill>
                  <pic:spPr>
                    <a:xfrm>
                      <a:off x="0" y="0"/>
                      <a:ext cx="167503" cy="168876"/>
                    </a:xfrm>
                    <a:prstGeom prst="rect">
                      <a:avLst/>
                    </a:prstGeom>
                  </pic:spPr>
                </pic:pic>
              </a:graphicData>
            </a:graphic>
          </wp:inline>
        </w:drawing>
      </w:r>
      <w:r w:rsidRPr="00A668E3">
        <w:rPr>
          <w:rFonts w:ascii="Times New Roman" w:hAnsi="Times New Roman"/>
        </w:rPr>
        <w:t xml:space="preserve"> on the PI controller gradually increases.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5"/>
        <w:gridCol w:w="4625"/>
      </w:tblGrid>
      <w:tr w:rsidR="00865985" w:rsidRPr="00927504" w14:paraId="75EB051C" w14:textId="77777777" w:rsidTr="00865985">
        <w:trPr>
          <w:cantSplit/>
          <w:jc w:val="center"/>
        </w:trPr>
        <w:tc>
          <w:tcPr>
            <w:tcW w:w="4212" w:type="dxa"/>
            <w:vAlign w:val="center"/>
          </w:tcPr>
          <w:p w14:paraId="72530072" w14:textId="77777777" w:rsidR="00865985" w:rsidRPr="00927504" w:rsidRDefault="00865985" w:rsidP="00734F46">
            <w:pPr>
              <w:spacing w:line="300" w:lineRule="auto"/>
              <w:rPr>
                <w:color w:val="4F81BD" w:themeColor="accent1"/>
              </w:rPr>
            </w:pPr>
            <w:r w:rsidRPr="00927504">
              <w:rPr>
                <w:noProof/>
                <w:color w:val="4F81BD" w:themeColor="accent1"/>
              </w:rPr>
              <w:lastRenderedPageBreak/>
              <w:drawing>
                <wp:inline distT="0" distB="0" distL="0" distR="0" wp14:anchorId="540B5C16" wp14:editId="52D89640">
                  <wp:extent cx="2799720" cy="1980000"/>
                  <wp:effectExtent l="0" t="0" r="0" b="0"/>
                  <wp:docPr id="111431895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799720" cy="1980000"/>
                          </a:xfrm>
                          <a:prstGeom prst="rect">
                            <a:avLst/>
                          </a:prstGeom>
                          <a:noFill/>
                          <a:ln>
                            <a:noFill/>
                          </a:ln>
                        </pic:spPr>
                      </pic:pic>
                    </a:graphicData>
                  </a:graphic>
                </wp:inline>
              </w:drawing>
            </w:r>
          </w:p>
        </w:tc>
        <w:tc>
          <w:tcPr>
            <w:tcW w:w="4212" w:type="dxa"/>
            <w:vAlign w:val="center"/>
          </w:tcPr>
          <w:p w14:paraId="754512B1" w14:textId="77777777" w:rsidR="00865985" w:rsidRPr="00927504" w:rsidRDefault="00865985" w:rsidP="00734F46">
            <w:pPr>
              <w:spacing w:line="300" w:lineRule="auto"/>
              <w:rPr>
                <w:color w:val="4F81BD" w:themeColor="accent1"/>
              </w:rPr>
            </w:pPr>
            <w:r w:rsidRPr="00927504">
              <w:rPr>
                <w:noProof/>
                <w:color w:val="4F81BD" w:themeColor="accent1"/>
              </w:rPr>
              <w:drawing>
                <wp:inline distT="0" distB="0" distL="0" distR="0" wp14:anchorId="5A09026B" wp14:editId="26AEB5AA">
                  <wp:extent cx="2799720" cy="1980000"/>
                  <wp:effectExtent l="0" t="0" r="0" b="0"/>
                  <wp:docPr id="98716679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799720" cy="1980000"/>
                          </a:xfrm>
                          <a:prstGeom prst="rect">
                            <a:avLst/>
                          </a:prstGeom>
                          <a:noFill/>
                          <a:ln>
                            <a:noFill/>
                          </a:ln>
                        </pic:spPr>
                      </pic:pic>
                    </a:graphicData>
                  </a:graphic>
                </wp:inline>
              </w:drawing>
            </w:r>
          </w:p>
        </w:tc>
      </w:tr>
      <w:tr w:rsidR="00865985" w:rsidRPr="00927504" w14:paraId="67F6010F" w14:textId="77777777" w:rsidTr="00865985">
        <w:trPr>
          <w:cantSplit/>
          <w:jc w:val="center"/>
        </w:trPr>
        <w:tc>
          <w:tcPr>
            <w:tcW w:w="4212" w:type="dxa"/>
            <w:vAlign w:val="center"/>
          </w:tcPr>
          <w:p w14:paraId="54300A44" w14:textId="77777777" w:rsidR="00865985" w:rsidRPr="00A84225" w:rsidRDefault="00865985" w:rsidP="00734F46">
            <w:pPr>
              <w:spacing w:line="300" w:lineRule="auto"/>
              <w:jc w:val="center"/>
            </w:pPr>
            <w:r w:rsidRPr="00A84225">
              <w:t>(a)</w:t>
            </w:r>
          </w:p>
        </w:tc>
        <w:tc>
          <w:tcPr>
            <w:tcW w:w="4212" w:type="dxa"/>
            <w:vAlign w:val="center"/>
          </w:tcPr>
          <w:p w14:paraId="5206BFB9" w14:textId="77777777" w:rsidR="00865985" w:rsidRPr="00A84225" w:rsidRDefault="00865985" w:rsidP="00734F46">
            <w:pPr>
              <w:spacing w:line="300" w:lineRule="auto"/>
              <w:jc w:val="center"/>
            </w:pPr>
            <w:r w:rsidRPr="00A84225">
              <w:t>(b)</w:t>
            </w:r>
          </w:p>
        </w:tc>
      </w:tr>
      <w:tr w:rsidR="00865985" w:rsidRPr="00927504" w14:paraId="46EA77A4" w14:textId="77777777" w:rsidTr="00865985">
        <w:trPr>
          <w:cantSplit/>
          <w:jc w:val="center"/>
        </w:trPr>
        <w:tc>
          <w:tcPr>
            <w:tcW w:w="4212" w:type="dxa"/>
            <w:vAlign w:val="center"/>
          </w:tcPr>
          <w:p w14:paraId="63938905" w14:textId="77777777" w:rsidR="00865985" w:rsidRPr="00927504" w:rsidRDefault="00865985" w:rsidP="00734F46">
            <w:pPr>
              <w:spacing w:line="300" w:lineRule="auto"/>
              <w:rPr>
                <w:color w:val="4F81BD" w:themeColor="accent1"/>
              </w:rPr>
            </w:pPr>
            <w:r w:rsidRPr="00927504">
              <w:rPr>
                <w:noProof/>
                <w:color w:val="4F81BD" w:themeColor="accent1"/>
              </w:rPr>
              <w:drawing>
                <wp:inline distT="0" distB="0" distL="0" distR="0" wp14:anchorId="177BF8BA" wp14:editId="0A01B35E">
                  <wp:extent cx="2799720" cy="1980000"/>
                  <wp:effectExtent l="0" t="0" r="0" b="0"/>
                  <wp:docPr id="39486752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799720" cy="1980000"/>
                          </a:xfrm>
                          <a:prstGeom prst="rect">
                            <a:avLst/>
                          </a:prstGeom>
                          <a:noFill/>
                          <a:ln>
                            <a:noFill/>
                          </a:ln>
                        </pic:spPr>
                      </pic:pic>
                    </a:graphicData>
                  </a:graphic>
                </wp:inline>
              </w:drawing>
            </w:r>
          </w:p>
        </w:tc>
        <w:tc>
          <w:tcPr>
            <w:tcW w:w="4212" w:type="dxa"/>
            <w:vAlign w:val="center"/>
          </w:tcPr>
          <w:p w14:paraId="2DFC663A" w14:textId="77777777" w:rsidR="00865985" w:rsidRPr="00927504" w:rsidRDefault="00865985" w:rsidP="00734F46">
            <w:pPr>
              <w:spacing w:line="300" w:lineRule="auto"/>
              <w:rPr>
                <w:color w:val="4F81BD" w:themeColor="accent1"/>
              </w:rPr>
            </w:pPr>
            <w:r w:rsidRPr="00927504">
              <w:rPr>
                <w:noProof/>
                <w:color w:val="4F81BD" w:themeColor="accent1"/>
              </w:rPr>
              <w:drawing>
                <wp:inline distT="0" distB="0" distL="0" distR="0" wp14:anchorId="7E4ACEAC" wp14:editId="16E79F2A">
                  <wp:extent cx="2799720" cy="1980000"/>
                  <wp:effectExtent l="0" t="0" r="0" b="0"/>
                  <wp:docPr id="29207317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2799720" cy="1980000"/>
                          </a:xfrm>
                          <a:prstGeom prst="rect">
                            <a:avLst/>
                          </a:prstGeom>
                          <a:noFill/>
                          <a:ln>
                            <a:noFill/>
                          </a:ln>
                        </pic:spPr>
                      </pic:pic>
                    </a:graphicData>
                  </a:graphic>
                </wp:inline>
              </w:drawing>
            </w:r>
          </w:p>
        </w:tc>
      </w:tr>
      <w:tr w:rsidR="00865985" w:rsidRPr="0062663D" w14:paraId="3BE82620" w14:textId="77777777" w:rsidTr="00865985">
        <w:trPr>
          <w:cantSplit/>
          <w:jc w:val="center"/>
        </w:trPr>
        <w:tc>
          <w:tcPr>
            <w:tcW w:w="4212" w:type="dxa"/>
            <w:vAlign w:val="center"/>
          </w:tcPr>
          <w:p w14:paraId="2BFCADBD" w14:textId="77777777" w:rsidR="00865985" w:rsidRPr="0062663D" w:rsidRDefault="00865985" w:rsidP="00734F46">
            <w:pPr>
              <w:spacing w:line="300" w:lineRule="auto"/>
              <w:jc w:val="center"/>
            </w:pPr>
            <w:r w:rsidRPr="0062663D">
              <w:t>(c)</w:t>
            </w:r>
          </w:p>
        </w:tc>
        <w:tc>
          <w:tcPr>
            <w:tcW w:w="4212" w:type="dxa"/>
            <w:vAlign w:val="center"/>
          </w:tcPr>
          <w:p w14:paraId="17A1F95D" w14:textId="77777777" w:rsidR="00865985" w:rsidRPr="0062663D" w:rsidRDefault="00865985" w:rsidP="00734F46">
            <w:pPr>
              <w:spacing w:line="300" w:lineRule="auto"/>
              <w:jc w:val="center"/>
            </w:pPr>
            <w:r w:rsidRPr="0062663D">
              <w:t>(d)</w:t>
            </w:r>
          </w:p>
        </w:tc>
      </w:tr>
    </w:tbl>
    <w:p w14:paraId="509D85B2" w14:textId="62BDF8C5" w:rsidR="00865985" w:rsidRPr="0062663D" w:rsidRDefault="00865985" w:rsidP="00865985">
      <w:pPr>
        <w:spacing w:line="300" w:lineRule="auto"/>
        <w:ind w:firstLineChars="200" w:firstLine="402"/>
        <w:jc w:val="center"/>
        <w:rPr>
          <w:rFonts w:ascii="Times New Roman" w:hAnsi="Times New Roman"/>
        </w:rPr>
      </w:pPr>
      <w:r w:rsidRPr="0062663D">
        <w:rPr>
          <w:rFonts w:ascii="Times New Roman" w:hAnsi="Times New Roman"/>
          <w:b/>
          <w:bCs/>
        </w:rPr>
        <w:t xml:space="preserve">Figure </w:t>
      </w:r>
      <w:r w:rsidR="00496CA5">
        <w:rPr>
          <w:rFonts w:ascii="Times New Roman" w:hAnsi="Times New Roman"/>
          <w:b/>
          <w:bCs/>
        </w:rPr>
        <w:t>5</w:t>
      </w:r>
      <w:r w:rsidRPr="0062663D">
        <w:rPr>
          <w:rFonts w:ascii="Times New Roman" w:hAnsi="Times New Roman"/>
        </w:rPr>
        <w:t xml:space="preserve"> Influence of different PI scale factors on SOC</w:t>
      </w:r>
    </w:p>
    <w:p w14:paraId="461ECB24" w14:textId="77777777" w:rsidR="00865985" w:rsidRPr="00927504" w:rsidRDefault="00865985" w:rsidP="00865985">
      <w:pPr>
        <w:spacing w:line="300" w:lineRule="auto"/>
        <w:ind w:firstLineChars="200" w:firstLine="400"/>
        <w:rPr>
          <w:rFonts w:ascii="Times New Roman" w:hAnsi="Times New Roman"/>
        </w:rPr>
      </w:pPr>
      <w:r w:rsidRPr="00927504">
        <w:rPr>
          <w:rFonts w:ascii="Times New Roman" w:hAnsi="Times New Roman"/>
          <w:noProof/>
        </w:rPr>
        <w:drawing>
          <wp:inline distT="0" distB="0" distL="0" distR="0" wp14:anchorId="43170570" wp14:editId="65388402">
            <wp:extent cx="5599551" cy="3960000"/>
            <wp:effectExtent l="0" t="0" r="1270" b="2540"/>
            <wp:docPr id="162113966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1139666" name="图片 1621139666"/>
                    <pic:cNvPicPr/>
                  </pic:nvPicPr>
                  <pic:blipFill>
                    <a:blip r:embed="rId88" cstate="print">
                      <a:extLst>
                        <a:ext uri="{28A0092B-C50C-407E-A947-70E740481C1C}">
                          <a14:useLocalDpi xmlns:a14="http://schemas.microsoft.com/office/drawing/2010/main" val="0"/>
                        </a:ext>
                      </a:extLst>
                    </a:blip>
                    <a:stretch>
                      <a:fillRect/>
                    </a:stretch>
                  </pic:blipFill>
                  <pic:spPr>
                    <a:xfrm>
                      <a:off x="0" y="0"/>
                      <a:ext cx="5599551" cy="3960000"/>
                    </a:xfrm>
                    <a:prstGeom prst="rect">
                      <a:avLst/>
                    </a:prstGeom>
                  </pic:spPr>
                </pic:pic>
              </a:graphicData>
            </a:graphic>
          </wp:inline>
        </w:drawing>
      </w:r>
    </w:p>
    <w:p w14:paraId="26640DE1" w14:textId="13C41A9D" w:rsidR="00865985" w:rsidRPr="00B52DCA" w:rsidRDefault="00865985" w:rsidP="00865985">
      <w:pPr>
        <w:spacing w:line="300" w:lineRule="auto"/>
        <w:ind w:firstLineChars="200" w:firstLine="402"/>
        <w:jc w:val="center"/>
        <w:rPr>
          <w:rFonts w:ascii="Times New Roman" w:hAnsi="Times New Roman"/>
        </w:rPr>
      </w:pPr>
      <w:r w:rsidRPr="00B52DCA">
        <w:rPr>
          <w:rFonts w:ascii="Times New Roman" w:hAnsi="Times New Roman"/>
          <w:b/>
          <w:bCs/>
        </w:rPr>
        <w:t xml:space="preserve">Figure </w:t>
      </w:r>
      <w:r w:rsidR="00496CA5">
        <w:rPr>
          <w:rFonts w:ascii="Times New Roman" w:hAnsi="Times New Roman"/>
          <w:b/>
          <w:bCs/>
        </w:rPr>
        <w:t>6</w:t>
      </w:r>
      <w:r w:rsidRPr="00B52DCA">
        <w:rPr>
          <w:rFonts w:ascii="Times New Roman" w:hAnsi="Times New Roman"/>
        </w:rPr>
        <w:t xml:space="preserve"> Influence of different PI control factors on </w:t>
      </w:r>
      <w:r w:rsidRPr="00B52DCA">
        <w:rPr>
          <w:rFonts w:ascii="Times New Roman" w:hAnsi="Times New Roman"/>
          <w:noProof/>
        </w:rPr>
        <w:drawing>
          <wp:inline distT="0" distB="0" distL="0" distR="0" wp14:anchorId="442D3743" wp14:editId="15ADECD2">
            <wp:extent cx="413265" cy="96108"/>
            <wp:effectExtent l="0" t="0" r="0" b="0"/>
            <wp:docPr id="873347828" name="Picture 1" descr="{&quot;mathml&quot;:&quot;&lt;math style=\&quot;font-family:stix;font-size:16px;\&quot; xmlns=\&quot;http://www.w3.org/1998/Math/MathML\&quot;&gt;&lt;mstyle mathsize=\&quot;16px\&quot;&gt;&lt;mo&gt;&amp;#x2206;&lt;/mo&gt;&lt;mi&gt;S&lt;/mi&gt;&lt;mi&gt;O&lt;/mi&gt;&lt;mi&gt;C&lt;/mi&gt;&lt;/mstyle&gt;&lt;/math&gt;&quot;,&quot;origin&quot;:&quot;MathType for Microsoft Add-in&quot;}" title="增量 S O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uot;mathml&quot;:&quot;&lt;math style=\&quot;font-family:stix;font-size:16px;\&quot; xmlns=\&quot;http://www.w3.org/1998/Math/MathML\&quot;&gt;&lt;mstyle mathsize=\&quot;16px\&quot;&gt;&lt;mo&gt;&amp;#x2206;&lt;/mo&gt;&lt;mi&gt;S&lt;/mi&gt;&lt;mi&gt;O&lt;/mi&gt;&lt;mi&gt;C&lt;/mi&gt;&lt;/mstyle&gt;&lt;/math&gt;&quot;,&quot;origin&quot;:&quot;MathType for Microsoft Add-in&quot;}" title="增量 S O C"/>
                    <pic:cNvPicPr/>
                  </pic:nvPicPr>
                  <pic:blipFill>
                    <a:blip r:embed="rId83" cstate="print">
                      <a:extLst>
                        <a:ext uri="{28A0092B-C50C-407E-A947-70E740481C1C}">
                          <a14:useLocalDpi xmlns:a14="http://schemas.microsoft.com/office/drawing/2010/main" val="0"/>
                        </a:ext>
                      </a:extLst>
                    </a:blip>
                    <a:stretch>
                      <a:fillRect/>
                    </a:stretch>
                  </pic:blipFill>
                  <pic:spPr>
                    <a:xfrm>
                      <a:off x="0" y="0"/>
                      <a:ext cx="413265" cy="96108"/>
                    </a:xfrm>
                    <a:prstGeom prst="rect">
                      <a:avLst/>
                    </a:prstGeom>
                  </pic:spPr>
                </pic:pic>
              </a:graphicData>
            </a:graphic>
          </wp:inline>
        </w:drawing>
      </w:r>
    </w:p>
    <w:p w14:paraId="6775367F" w14:textId="77777777" w:rsidR="00865985" w:rsidRPr="00B52DCA" w:rsidRDefault="00865985" w:rsidP="00865985">
      <w:pPr>
        <w:spacing w:line="300" w:lineRule="auto"/>
        <w:rPr>
          <w:rFonts w:ascii="Times New Roman" w:hAnsi="Times New Roman"/>
          <w:b/>
          <w:bCs/>
        </w:rPr>
      </w:pPr>
      <w:r w:rsidRPr="00B52DCA">
        <w:rPr>
          <w:rFonts w:ascii="Times New Roman" w:hAnsi="Times New Roman"/>
          <w:b/>
          <w:bCs/>
        </w:rPr>
        <w:lastRenderedPageBreak/>
        <w:t xml:space="preserve">Table 2 </w:t>
      </w:r>
    </w:p>
    <w:p w14:paraId="16B8841A" w14:textId="77777777" w:rsidR="00865985" w:rsidRPr="00B52DCA" w:rsidRDefault="00865985" w:rsidP="00865985">
      <w:pPr>
        <w:spacing w:line="300" w:lineRule="auto"/>
        <w:rPr>
          <w:rFonts w:ascii="Times New Roman" w:hAnsi="Times New Roman"/>
        </w:rPr>
      </w:pPr>
      <w:r w:rsidRPr="00B52DCA">
        <w:rPr>
          <w:rFonts w:ascii="Times New Roman" w:hAnsi="Times New Roman"/>
        </w:rPr>
        <w:t xml:space="preserve">Different </w:t>
      </w:r>
      <w:r w:rsidRPr="00B52DCA">
        <w:rPr>
          <w:rFonts w:ascii="Times New Roman" w:hAnsi="Times New Roman"/>
          <w:noProof/>
        </w:rPr>
        <w:drawing>
          <wp:inline distT="0" distB="0" distL="0" distR="0" wp14:anchorId="4C62E1D8" wp14:editId="087F0618">
            <wp:extent cx="413265" cy="96108"/>
            <wp:effectExtent l="0" t="0" r="0" b="0"/>
            <wp:docPr id="757977710" name="Picture 1" descr="{&quot;mathml&quot;:&quot;&lt;math style=\&quot;font-family:stix;font-size:16px;\&quot; xmlns=\&quot;http://www.w3.org/1998/Math/MathML\&quot;&gt;&lt;mstyle mathsize=\&quot;16px\&quot;&gt;&lt;mo&gt;&amp;#x2206;&lt;/mo&gt;&lt;mi&gt;S&lt;/mi&gt;&lt;mi&gt;O&lt;/mi&gt;&lt;mi&gt;C&lt;/mi&gt;&lt;/mstyle&gt;&lt;/math&gt;&quot;,&quot;origin&quot;:&quot;MathType for Microsoft Add-in&quot;}" title="增量 S O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uot;mathml&quot;:&quot;&lt;math style=\&quot;font-family:stix;font-size:16px;\&quot; xmlns=\&quot;http://www.w3.org/1998/Math/MathML\&quot;&gt;&lt;mstyle mathsize=\&quot;16px\&quot;&gt;&lt;mo&gt;&amp;#x2206;&lt;/mo&gt;&lt;mi&gt;S&lt;/mi&gt;&lt;mi&gt;O&lt;/mi&gt;&lt;mi&gt;C&lt;/mi&gt;&lt;/mstyle&gt;&lt;/math&gt;&quot;,&quot;origin&quot;:&quot;MathType for Microsoft Add-in&quot;}" title="增量 S O C"/>
                    <pic:cNvPicPr/>
                  </pic:nvPicPr>
                  <pic:blipFill>
                    <a:blip r:embed="rId83" cstate="print">
                      <a:extLst>
                        <a:ext uri="{28A0092B-C50C-407E-A947-70E740481C1C}">
                          <a14:useLocalDpi xmlns:a14="http://schemas.microsoft.com/office/drawing/2010/main" val="0"/>
                        </a:ext>
                      </a:extLst>
                    </a:blip>
                    <a:stretch>
                      <a:fillRect/>
                    </a:stretch>
                  </pic:blipFill>
                  <pic:spPr>
                    <a:xfrm>
                      <a:off x="0" y="0"/>
                      <a:ext cx="413265" cy="96108"/>
                    </a:xfrm>
                    <a:prstGeom prst="rect">
                      <a:avLst/>
                    </a:prstGeom>
                  </pic:spPr>
                </pic:pic>
              </a:graphicData>
            </a:graphic>
          </wp:inline>
        </w:drawing>
      </w:r>
      <w:r w:rsidRPr="00B52DCA">
        <w:rPr>
          <w:rFonts w:ascii="Times New Roman" w:hAnsi="Times New Roman"/>
        </w:rPr>
        <w:t xml:space="preserve"> variations under various PI control factors</w:t>
      </w:r>
    </w:p>
    <w:tbl>
      <w:tblPr>
        <w:tblStyle w:val="a1"/>
        <w:tblW w:w="0" w:type="auto"/>
        <w:tblLook w:val="04A0" w:firstRow="1" w:lastRow="0" w:firstColumn="1" w:lastColumn="0" w:noHBand="0" w:noVBand="1"/>
      </w:tblPr>
      <w:tblGrid>
        <w:gridCol w:w="1659"/>
        <w:gridCol w:w="1659"/>
        <w:gridCol w:w="1659"/>
        <w:gridCol w:w="1659"/>
        <w:gridCol w:w="1660"/>
      </w:tblGrid>
      <w:tr w:rsidR="00865985" w:rsidRPr="00B52DCA" w14:paraId="60705A0B" w14:textId="77777777" w:rsidTr="00734F46">
        <w:trPr>
          <w:cnfStyle w:val="100000000000" w:firstRow="1" w:lastRow="0" w:firstColumn="0" w:lastColumn="0" w:oddVBand="0" w:evenVBand="0" w:oddHBand="0" w:evenHBand="0" w:firstRowFirstColumn="0" w:firstRowLastColumn="0" w:lastRowFirstColumn="0" w:lastRowLastColumn="0"/>
          <w:cantSplit/>
        </w:trPr>
        <w:tc>
          <w:tcPr>
            <w:tcW w:w="1659" w:type="dxa"/>
          </w:tcPr>
          <w:p w14:paraId="3FB08461" w14:textId="77777777" w:rsidR="00865985" w:rsidRPr="00B52DCA" w:rsidRDefault="00865985" w:rsidP="00734F46">
            <w:pPr>
              <w:spacing w:line="300" w:lineRule="auto"/>
              <w:rPr>
                <w:rFonts w:cs="Times New Roman"/>
              </w:rPr>
            </w:pPr>
            <w:r w:rsidRPr="00B52DCA">
              <w:rPr>
                <w:rFonts w:cs="Times New Roman"/>
              </w:rPr>
              <w:t>PI control factors</w:t>
            </w:r>
          </w:p>
        </w:tc>
        <w:tc>
          <w:tcPr>
            <w:tcW w:w="1659" w:type="dxa"/>
          </w:tcPr>
          <w:p w14:paraId="71D35A26" w14:textId="77777777" w:rsidR="00865985" w:rsidRPr="00B52DCA" w:rsidRDefault="00865985" w:rsidP="00734F46">
            <w:pPr>
              <w:spacing w:line="300" w:lineRule="auto"/>
              <w:rPr>
                <w:rFonts w:eastAsiaTheme="minorEastAsia" w:cs="Times New Roman"/>
              </w:rPr>
            </w:pPr>
            <w:r w:rsidRPr="00B52DCA">
              <w:rPr>
                <w:noProof/>
                <w:position w:val="-13"/>
                <w:szCs w:val="21"/>
              </w:rPr>
              <w:drawing>
                <wp:inline distT="0" distB="0" distL="0" distR="0" wp14:anchorId="0C198C68" wp14:editId="4B2C2269">
                  <wp:extent cx="167503" cy="168876"/>
                  <wp:effectExtent l="0" t="0" r="0" b="0"/>
                  <wp:docPr id="635921252" name="Picture 1" descr="{&quot;mathml&quot;:&quot;&lt;math style=\&quot;font-family:stix;font-size:16px;\&quot; xmlns=\&quot;http://www.w3.org/1998/Math/MathML\&quot;&gt;&lt;mstyle mathsize=\&quot;16px\&quot;&gt;&lt;msub&gt;&lt;mi&gt;K&lt;/mi&gt;&lt;mi&gt;p&lt;/mi&gt;&lt;/msub&gt;&lt;/mstyle&gt;&lt;/math&gt;&quot;,&quot;origin&quot;:&quot;MathType for Microsoft Add-in&quot;}" title="K 下标 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uot;mathml&quot;:&quot;&lt;math style=\&quot;font-family:stix;font-size:16px;\&quot; xmlns=\&quot;http://www.w3.org/1998/Math/MathML\&quot;&gt;&lt;mstyle mathsize=\&quot;16px\&quot;&gt;&lt;msub&gt;&lt;mi&gt;K&lt;/mi&gt;&lt;mi&gt;p&lt;/mi&gt;&lt;/msub&gt;&lt;/mstyle&gt;&lt;/math&gt;&quot;,&quot;origin&quot;:&quot;MathType for Microsoft Add-in&quot;}" title="K 下标 p"/>
                          <pic:cNvPicPr/>
                        </pic:nvPicPr>
                        <pic:blipFill>
                          <a:blip r:embed="rId81" cstate="print">
                            <a:extLst>
                              <a:ext uri="{28A0092B-C50C-407E-A947-70E740481C1C}">
                                <a14:useLocalDpi xmlns:a14="http://schemas.microsoft.com/office/drawing/2010/main" val="0"/>
                              </a:ext>
                            </a:extLst>
                          </a:blip>
                          <a:stretch>
                            <a:fillRect/>
                          </a:stretch>
                        </pic:blipFill>
                        <pic:spPr>
                          <a:xfrm>
                            <a:off x="0" y="0"/>
                            <a:ext cx="167503" cy="168876"/>
                          </a:xfrm>
                          <a:prstGeom prst="rect">
                            <a:avLst/>
                          </a:prstGeom>
                        </pic:spPr>
                      </pic:pic>
                    </a:graphicData>
                  </a:graphic>
                </wp:inline>
              </w:drawing>
            </w:r>
            <w:r w:rsidRPr="00B52DCA">
              <w:rPr>
                <w:rFonts w:eastAsiaTheme="minorEastAsia" w:cs="Times New Roman"/>
              </w:rPr>
              <w:t>=0</w:t>
            </w:r>
          </w:p>
        </w:tc>
        <w:tc>
          <w:tcPr>
            <w:tcW w:w="1659" w:type="dxa"/>
          </w:tcPr>
          <w:p w14:paraId="543646A2" w14:textId="77777777" w:rsidR="00865985" w:rsidRPr="00B52DCA" w:rsidRDefault="00865985" w:rsidP="00734F46">
            <w:pPr>
              <w:spacing w:line="300" w:lineRule="auto"/>
              <w:rPr>
                <w:rFonts w:eastAsiaTheme="minorEastAsia" w:cs="Times New Roman"/>
              </w:rPr>
            </w:pPr>
            <w:r w:rsidRPr="00B52DCA">
              <w:rPr>
                <w:noProof/>
                <w:position w:val="-13"/>
                <w:szCs w:val="21"/>
              </w:rPr>
              <w:drawing>
                <wp:inline distT="0" distB="0" distL="0" distR="0" wp14:anchorId="7730EB8F" wp14:editId="2AC9CFDA">
                  <wp:extent cx="167503" cy="168876"/>
                  <wp:effectExtent l="0" t="0" r="0" b="0"/>
                  <wp:docPr id="1488723752" name="Picture 1" descr="{&quot;mathml&quot;:&quot;&lt;math style=\&quot;font-family:stix;font-size:16px;\&quot; xmlns=\&quot;http://www.w3.org/1998/Math/MathML\&quot;&gt;&lt;mstyle mathsize=\&quot;16px\&quot;&gt;&lt;msub&gt;&lt;mi&gt;K&lt;/mi&gt;&lt;mi&gt;p&lt;/mi&gt;&lt;/msub&gt;&lt;/mstyle&gt;&lt;/math&gt;&quot;,&quot;origin&quot;:&quot;MathType for Microsoft Add-in&quot;}" title="K 下标 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uot;mathml&quot;:&quot;&lt;math style=\&quot;font-family:stix;font-size:16px;\&quot; xmlns=\&quot;http://www.w3.org/1998/Math/MathML\&quot;&gt;&lt;mstyle mathsize=\&quot;16px\&quot;&gt;&lt;msub&gt;&lt;mi&gt;K&lt;/mi&gt;&lt;mi&gt;p&lt;/mi&gt;&lt;/msub&gt;&lt;/mstyle&gt;&lt;/math&gt;&quot;,&quot;origin&quot;:&quot;MathType for Microsoft Add-in&quot;}" title="K 下标 p"/>
                          <pic:cNvPicPr/>
                        </pic:nvPicPr>
                        <pic:blipFill>
                          <a:blip r:embed="rId81" cstate="print">
                            <a:extLst>
                              <a:ext uri="{28A0092B-C50C-407E-A947-70E740481C1C}">
                                <a14:useLocalDpi xmlns:a14="http://schemas.microsoft.com/office/drawing/2010/main" val="0"/>
                              </a:ext>
                            </a:extLst>
                          </a:blip>
                          <a:stretch>
                            <a:fillRect/>
                          </a:stretch>
                        </pic:blipFill>
                        <pic:spPr>
                          <a:xfrm>
                            <a:off x="0" y="0"/>
                            <a:ext cx="167503" cy="168876"/>
                          </a:xfrm>
                          <a:prstGeom prst="rect">
                            <a:avLst/>
                          </a:prstGeom>
                        </pic:spPr>
                      </pic:pic>
                    </a:graphicData>
                  </a:graphic>
                </wp:inline>
              </w:drawing>
            </w:r>
            <w:r w:rsidRPr="00B52DCA">
              <w:rPr>
                <w:rFonts w:eastAsiaTheme="minorEastAsia" w:cs="Times New Roman"/>
              </w:rPr>
              <w:t>=0.25</w:t>
            </w:r>
          </w:p>
        </w:tc>
        <w:tc>
          <w:tcPr>
            <w:tcW w:w="1659" w:type="dxa"/>
          </w:tcPr>
          <w:p w14:paraId="4140A52B" w14:textId="77777777" w:rsidR="00865985" w:rsidRPr="00B52DCA" w:rsidRDefault="00865985" w:rsidP="00734F46">
            <w:pPr>
              <w:spacing w:line="300" w:lineRule="auto"/>
              <w:rPr>
                <w:rFonts w:eastAsiaTheme="minorEastAsia" w:cs="Times New Roman"/>
              </w:rPr>
            </w:pPr>
            <w:r w:rsidRPr="00B52DCA">
              <w:rPr>
                <w:noProof/>
                <w:position w:val="-13"/>
                <w:szCs w:val="21"/>
              </w:rPr>
              <w:drawing>
                <wp:inline distT="0" distB="0" distL="0" distR="0" wp14:anchorId="1B379E43" wp14:editId="3FBF2F6E">
                  <wp:extent cx="167503" cy="168876"/>
                  <wp:effectExtent l="0" t="0" r="0" b="0"/>
                  <wp:docPr id="1497347413" name="Picture 1" descr="{&quot;mathml&quot;:&quot;&lt;math style=\&quot;font-family:stix;font-size:16px;\&quot; xmlns=\&quot;http://www.w3.org/1998/Math/MathML\&quot;&gt;&lt;mstyle mathsize=\&quot;16px\&quot;&gt;&lt;msub&gt;&lt;mi&gt;K&lt;/mi&gt;&lt;mi&gt;p&lt;/mi&gt;&lt;/msub&gt;&lt;/mstyle&gt;&lt;/math&gt;&quot;,&quot;origin&quot;:&quot;MathType for Microsoft Add-in&quot;}" title="K 下标 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uot;mathml&quot;:&quot;&lt;math style=\&quot;font-family:stix;font-size:16px;\&quot; xmlns=\&quot;http://www.w3.org/1998/Math/MathML\&quot;&gt;&lt;mstyle mathsize=\&quot;16px\&quot;&gt;&lt;msub&gt;&lt;mi&gt;K&lt;/mi&gt;&lt;mi&gt;p&lt;/mi&gt;&lt;/msub&gt;&lt;/mstyle&gt;&lt;/math&gt;&quot;,&quot;origin&quot;:&quot;MathType for Microsoft Add-in&quot;}" title="K 下标 p"/>
                          <pic:cNvPicPr/>
                        </pic:nvPicPr>
                        <pic:blipFill>
                          <a:blip r:embed="rId81" cstate="print">
                            <a:extLst>
                              <a:ext uri="{28A0092B-C50C-407E-A947-70E740481C1C}">
                                <a14:useLocalDpi xmlns:a14="http://schemas.microsoft.com/office/drawing/2010/main" val="0"/>
                              </a:ext>
                            </a:extLst>
                          </a:blip>
                          <a:stretch>
                            <a:fillRect/>
                          </a:stretch>
                        </pic:blipFill>
                        <pic:spPr>
                          <a:xfrm>
                            <a:off x="0" y="0"/>
                            <a:ext cx="167503" cy="168876"/>
                          </a:xfrm>
                          <a:prstGeom prst="rect">
                            <a:avLst/>
                          </a:prstGeom>
                        </pic:spPr>
                      </pic:pic>
                    </a:graphicData>
                  </a:graphic>
                </wp:inline>
              </w:drawing>
            </w:r>
            <w:r w:rsidRPr="00B52DCA">
              <w:rPr>
                <w:rFonts w:eastAsiaTheme="minorEastAsia" w:cs="Times New Roman"/>
              </w:rPr>
              <w:t>=0.5</w:t>
            </w:r>
          </w:p>
        </w:tc>
        <w:tc>
          <w:tcPr>
            <w:tcW w:w="1660" w:type="dxa"/>
          </w:tcPr>
          <w:p w14:paraId="680D472C" w14:textId="77777777" w:rsidR="00865985" w:rsidRPr="00B52DCA" w:rsidRDefault="00865985" w:rsidP="00734F46">
            <w:pPr>
              <w:spacing w:line="300" w:lineRule="auto"/>
              <w:rPr>
                <w:rFonts w:eastAsiaTheme="minorEastAsia" w:cs="Times New Roman"/>
              </w:rPr>
            </w:pPr>
            <w:r w:rsidRPr="00B52DCA">
              <w:rPr>
                <w:noProof/>
                <w:position w:val="-13"/>
                <w:szCs w:val="21"/>
              </w:rPr>
              <w:drawing>
                <wp:inline distT="0" distB="0" distL="0" distR="0" wp14:anchorId="248B668E" wp14:editId="12EA1607">
                  <wp:extent cx="167503" cy="168876"/>
                  <wp:effectExtent l="0" t="0" r="0" b="0"/>
                  <wp:docPr id="395579330" name="Picture 1" descr="{&quot;mathml&quot;:&quot;&lt;math style=\&quot;font-family:stix;font-size:16px;\&quot; xmlns=\&quot;http://www.w3.org/1998/Math/MathML\&quot;&gt;&lt;mstyle mathsize=\&quot;16px\&quot;&gt;&lt;msub&gt;&lt;mi&gt;K&lt;/mi&gt;&lt;mi&gt;p&lt;/mi&gt;&lt;/msub&gt;&lt;/mstyle&gt;&lt;/math&gt;&quot;,&quot;origin&quot;:&quot;MathType for Microsoft Add-in&quot;}" title="K 下标 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uot;mathml&quot;:&quot;&lt;math style=\&quot;font-family:stix;font-size:16px;\&quot; xmlns=\&quot;http://www.w3.org/1998/Math/MathML\&quot;&gt;&lt;mstyle mathsize=\&quot;16px\&quot;&gt;&lt;msub&gt;&lt;mi&gt;K&lt;/mi&gt;&lt;mi&gt;p&lt;/mi&gt;&lt;/msub&gt;&lt;/mstyle&gt;&lt;/math&gt;&quot;,&quot;origin&quot;:&quot;MathType for Microsoft Add-in&quot;}" title="K 下标 p"/>
                          <pic:cNvPicPr/>
                        </pic:nvPicPr>
                        <pic:blipFill>
                          <a:blip r:embed="rId81" cstate="print">
                            <a:extLst>
                              <a:ext uri="{28A0092B-C50C-407E-A947-70E740481C1C}">
                                <a14:useLocalDpi xmlns:a14="http://schemas.microsoft.com/office/drawing/2010/main" val="0"/>
                              </a:ext>
                            </a:extLst>
                          </a:blip>
                          <a:stretch>
                            <a:fillRect/>
                          </a:stretch>
                        </pic:blipFill>
                        <pic:spPr>
                          <a:xfrm>
                            <a:off x="0" y="0"/>
                            <a:ext cx="167503" cy="168876"/>
                          </a:xfrm>
                          <a:prstGeom prst="rect">
                            <a:avLst/>
                          </a:prstGeom>
                        </pic:spPr>
                      </pic:pic>
                    </a:graphicData>
                  </a:graphic>
                </wp:inline>
              </w:drawing>
            </w:r>
            <w:r w:rsidRPr="00B52DCA">
              <w:rPr>
                <w:rFonts w:eastAsiaTheme="minorEastAsia" w:cs="Times New Roman"/>
              </w:rPr>
              <w:t>=0.75</w:t>
            </w:r>
          </w:p>
        </w:tc>
      </w:tr>
      <w:tr w:rsidR="00865985" w:rsidRPr="00B52DCA" w14:paraId="077304F7" w14:textId="77777777" w:rsidTr="00734F46">
        <w:trPr>
          <w:cantSplit/>
        </w:trPr>
        <w:tc>
          <w:tcPr>
            <w:tcW w:w="1659" w:type="dxa"/>
          </w:tcPr>
          <w:p w14:paraId="513B49E3" w14:textId="77777777" w:rsidR="00865985" w:rsidRPr="00B52DCA" w:rsidRDefault="00865985" w:rsidP="00734F46">
            <w:pPr>
              <w:spacing w:line="300" w:lineRule="auto"/>
              <w:rPr>
                <w:rFonts w:eastAsiaTheme="minorEastAsia" w:cs="Times New Roman"/>
              </w:rPr>
            </w:pPr>
            <w:r w:rsidRPr="00B52DCA">
              <w:rPr>
                <w:noProof/>
                <w:position w:val="-9"/>
                <w:szCs w:val="21"/>
              </w:rPr>
              <w:drawing>
                <wp:inline distT="0" distB="0" distL="0" distR="0" wp14:anchorId="395BC61D" wp14:editId="10CC0986">
                  <wp:extent cx="145535" cy="148281"/>
                  <wp:effectExtent l="0" t="0" r="0" b="0"/>
                  <wp:docPr id="1769524829" name="Picture 1" descr="{&quot;mathml&quot;:&quot;&lt;math style=\&quot;font-family:stix;font-size:16px;\&quot; xmlns=\&quot;http://www.w3.org/1998/Math/MathML\&quot;&gt;&lt;mstyle mathsize=\&quot;16px\&quot;&gt;&lt;msub&gt;&lt;mi&gt;K&lt;/mi&gt;&lt;mi&gt;i&lt;/mi&gt;&lt;/msub&gt;&lt;/mstyle&gt;&lt;/math&gt;&quot;,&quot;origin&quot;:&quot;MathType for Microsoft Add-in&quot;}" title="K 下标 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uot;mathml&quot;:&quot;&lt;math style=\&quot;font-family:stix;font-size:16px;\&quot; xmlns=\&quot;http://www.w3.org/1998/Math/MathML\&quot;&gt;&lt;mstyle mathsize=\&quot;16px\&quot;&gt;&lt;msub&gt;&lt;mi&gt;K&lt;/mi&gt;&lt;mi&gt;i&lt;/mi&gt;&lt;/msub&gt;&lt;/mstyle&gt;&lt;/math&gt;&quot;,&quot;origin&quot;:&quot;MathType for Microsoft Add-in&quot;}" title="K 下标 i"/>
                          <pic:cNvPicPr/>
                        </pic:nvPicPr>
                        <pic:blipFill>
                          <a:blip r:embed="rId82" cstate="print">
                            <a:extLst>
                              <a:ext uri="{28A0092B-C50C-407E-A947-70E740481C1C}">
                                <a14:useLocalDpi xmlns:a14="http://schemas.microsoft.com/office/drawing/2010/main" val="0"/>
                              </a:ext>
                            </a:extLst>
                          </a:blip>
                          <a:stretch>
                            <a:fillRect/>
                          </a:stretch>
                        </pic:blipFill>
                        <pic:spPr>
                          <a:xfrm>
                            <a:off x="0" y="0"/>
                            <a:ext cx="145535" cy="148281"/>
                          </a:xfrm>
                          <a:prstGeom prst="rect">
                            <a:avLst/>
                          </a:prstGeom>
                        </pic:spPr>
                      </pic:pic>
                    </a:graphicData>
                  </a:graphic>
                </wp:inline>
              </w:drawing>
            </w:r>
            <w:r w:rsidRPr="00B52DCA">
              <w:rPr>
                <w:rFonts w:eastAsiaTheme="minorEastAsia" w:cs="Times New Roman"/>
              </w:rPr>
              <w:t>=0</w:t>
            </w:r>
          </w:p>
        </w:tc>
        <w:tc>
          <w:tcPr>
            <w:tcW w:w="1659" w:type="dxa"/>
          </w:tcPr>
          <w:p w14:paraId="6A8E66E6" w14:textId="77777777" w:rsidR="00865985" w:rsidRPr="00B52DCA" w:rsidRDefault="00865985" w:rsidP="00734F46">
            <w:pPr>
              <w:spacing w:line="300" w:lineRule="auto"/>
              <w:rPr>
                <w:rFonts w:cs="Times New Roman"/>
              </w:rPr>
            </w:pPr>
            <w:r w:rsidRPr="00B52DCA">
              <w:rPr>
                <w:rFonts w:cs="Times New Roman"/>
                <w:szCs w:val="21"/>
              </w:rPr>
              <w:t>51.08%</w:t>
            </w:r>
          </w:p>
        </w:tc>
        <w:tc>
          <w:tcPr>
            <w:tcW w:w="1659" w:type="dxa"/>
          </w:tcPr>
          <w:p w14:paraId="740E72CC" w14:textId="77777777" w:rsidR="00865985" w:rsidRPr="00B52DCA" w:rsidRDefault="00865985" w:rsidP="00734F46">
            <w:pPr>
              <w:spacing w:line="300" w:lineRule="auto"/>
              <w:rPr>
                <w:rFonts w:cs="Times New Roman"/>
              </w:rPr>
            </w:pPr>
            <w:r w:rsidRPr="00B52DCA">
              <w:rPr>
                <w:rFonts w:cs="Times New Roman"/>
                <w:szCs w:val="21"/>
              </w:rPr>
              <w:t>48.79%</w:t>
            </w:r>
          </w:p>
        </w:tc>
        <w:tc>
          <w:tcPr>
            <w:tcW w:w="1659" w:type="dxa"/>
          </w:tcPr>
          <w:p w14:paraId="6956F5DE" w14:textId="77777777" w:rsidR="00865985" w:rsidRPr="00B52DCA" w:rsidRDefault="00865985" w:rsidP="00734F46">
            <w:pPr>
              <w:spacing w:line="300" w:lineRule="auto"/>
              <w:rPr>
                <w:rFonts w:cs="Times New Roman"/>
              </w:rPr>
            </w:pPr>
            <w:r w:rsidRPr="00B52DCA">
              <w:rPr>
                <w:rFonts w:cs="Times New Roman"/>
                <w:szCs w:val="21"/>
              </w:rPr>
              <w:t>44.46%</w:t>
            </w:r>
          </w:p>
        </w:tc>
        <w:tc>
          <w:tcPr>
            <w:tcW w:w="1660" w:type="dxa"/>
          </w:tcPr>
          <w:p w14:paraId="482325EE" w14:textId="77777777" w:rsidR="00865985" w:rsidRPr="00B52DCA" w:rsidRDefault="00865985" w:rsidP="00734F46">
            <w:pPr>
              <w:spacing w:line="300" w:lineRule="auto"/>
              <w:rPr>
                <w:rFonts w:cs="Times New Roman"/>
              </w:rPr>
            </w:pPr>
            <w:r w:rsidRPr="00B52DCA">
              <w:rPr>
                <w:rFonts w:cs="Times New Roman"/>
                <w:szCs w:val="21"/>
              </w:rPr>
              <w:t>40.93%</w:t>
            </w:r>
          </w:p>
        </w:tc>
      </w:tr>
      <w:tr w:rsidR="00865985" w:rsidRPr="00B52DCA" w14:paraId="164D6D0D" w14:textId="77777777" w:rsidTr="00734F46">
        <w:trPr>
          <w:cantSplit/>
        </w:trPr>
        <w:tc>
          <w:tcPr>
            <w:tcW w:w="1659" w:type="dxa"/>
          </w:tcPr>
          <w:p w14:paraId="6292219D" w14:textId="77777777" w:rsidR="00865985" w:rsidRPr="00B52DCA" w:rsidRDefault="00865985" w:rsidP="00734F46">
            <w:pPr>
              <w:spacing w:line="300" w:lineRule="auto"/>
              <w:rPr>
                <w:rFonts w:eastAsiaTheme="minorEastAsia" w:cs="Times New Roman"/>
              </w:rPr>
            </w:pPr>
            <w:r w:rsidRPr="00B52DCA">
              <w:rPr>
                <w:noProof/>
                <w:position w:val="-9"/>
                <w:szCs w:val="21"/>
              </w:rPr>
              <w:drawing>
                <wp:inline distT="0" distB="0" distL="0" distR="0" wp14:anchorId="7E961BFD" wp14:editId="5FBCAF98">
                  <wp:extent cx="145535" cy="148281"/>
                  <wp:effectExtent l="0" t="0" r="0" b="0"/>
                  <wp:docPr id="1021787264" name="Picture 1" descr="{&quot;mathml&quot;:&quot;&lt;math style=\&quot;font-family:stix;font-size:16px;\&quot; xmlns=\&quot;http://www.w3.org/1998/Math/MathML\&quot;&gt;&lt;mstyle mathsize=\&quot;16px\&quot;&gt;&lt;msub&gt;&lt;mi&gt;K&lt;/mi&gt;&lt;mi&gt;i&lt;/mi&gt;&lt;/msub&gt;&lt;/mstyle&gt;&lt;/math&gt;&quot;,&quot;origin&quot;:&quot;MathType for Microsoft Add-in&quot;}" title="K 下标 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uot;mathml&quot;:&quot;&lt;math style=\&quot;font-family:stix;font-size:16px;\&quot; xmlns=\&quot;http://www.w3.org/1998/Math/MathML\&quot;&gt;&lt;mstyle mathsize=\&quot;16px\&quot;&gt;&lt;msub&gt;&lt;mi&gt;K&lt;/mi&gt;&lt;mi&gt;i&lt;/mi&gt;&lt;/msub&gt;&lt;/mstyle&gt;&lt;/math&gt;&quot;,&quot;origin&quot;:&quot;MathType for Microsoft Add-in&quot;}" title="K 下标 i"/>
                          <pic:cNvPicPr/>
                        </pic:nvPicPr>
                        <pic:blipFill>
                          <a:blip r:embed="rId82" cstate="print">
                            <a:extLst>
                              <a:ext uri="{28A0092B-C50C-407E-A947-70E740481C1C}">
                                <a14:useLocalDpi xmlns:a14="http://schemas.microsoft.com/office/drawing/2010/main" val="0"/>
                              </a:ext>
                            </a:extLst>
                          </a:blip>
                          <a:stretch>
                            <a:fillRect/>
                          </a:stretch>
                        </pic:blipFill>
                        <pic:spPr>
                          <a:xfrm>
                            <a:off x="0" y="0"/>
                            <a:ext cx="145535" cy="148281"/>
                          </a:xfrm>
                          <a:prstGeom prst="rect">
                            <a:avLst/>
                          </a:prstGeom>
                        </pic:spPr>
                      </pic:pic>
                    </a:graphicData>
                  </a:graphic>
                </wp:inline>
              </w:drawing>
            </w:r>
            <w:r w:rsidRPr="00B52DCA">
              <w:rPr>
                <w:rFonts w:eastAsiaTheme="minorEastAsia" w:cs="Times New Roman"/>
              </w:rPr>
              <w:t>=0.25</w:t>
            </w:r>
          </w:p>
        </w:tc>
        <w:tc>
          <w:tcPr>
            <w:tcW w:w="1659" w:type="dxa"/>
          </w:tcPr>
          <w:p w14:paraId="1B20727B" w14:textId="77777777" w:rsidR="00865985" w:rsidRPr="00B52DCA" w:rsidRDefault="00865985" w:rsidP="00734F46">
            <w:pPr>
              <w:spacing w:line="300" w:lineRule="auto"/>
              <w:rPr>
                <w:rFonts w:cs="Times New Roman"/>
              </w:rPr>
            </w:pPr>
            <w:r w:rsidRPr="00B52DCA">
              <w:rPr>
                <w:rFonts w:cs="Times New Roman"/>
                <w:szCs w:val="21"/>
              </w:rPr>
              <w:t>32.72%</w:t>
            </w:r>
          </w:p>
        </w:tc>
        <w:tc>
          <w:tcPr>
            <w:tcW w:w="1659" w:type="dxa"/>
          </w:tcPr>
          <w:p w14:paraId="46D4A87B" w14:textId="77777777" w:rsidR="00865985" w:rsidRPr="00B52DCA" w:rsidRDefault="00865985" w:rsidP="00734F46">
            <w:pPr>
              <w:spacing w:line="300" w:lineRule="auto"/>
              <w:rPr>
                <w:rFonts w:cs="Times New Roman"/>
              </w:rPr>
            </w:pPr>
            <w:r w:rsidRPr="00B52DCA">
              <w:rPr>
                <w:rFonts w:cs="Times New Roman"/>
                <w:szCs w:val="21"/>
              </w:rPr>
              <w:t>30.69%</w:t>
            </w:r>
          </w:p>
        </w:tc>
        <w:tc>
          <w:tcPr>
            <w:tcW w:w="1659" w:type="dxa"/>
          </w:tcPr>
          <w:p w14:paraId="675061AE" w14:textId="77777777" w:rsidR="00865985" w:rsidRPr="00B52DCA" w:rsidRDefault="00865985" w:rsidP="00734F46">
            <w:pPr>
              <w:spacing w:line="300" w:lineRule="auto"/>
              <w:rPr>
                <w:rFonts w:cs="Times New Roman"/>
              </w:rPr>
            </w:pPr>
            <w:r w:rsidRPr="00B52DCA">
              <w:rPr>
                <w:rFonts w:cs="Times New Roman"/>
                <w:szCs w:val="21"/>
              </w:rPr>
              <w:t>29.42%</w:t>
            </w:r>
          </w:p>
        </w:tc>
        <w:tc>
          <w:tcPr>
            <w:tcW w:w="1660" w:type="dxa"/>
          </w:tcPr>
          <w:p w14:paraId="11C038BD" w14:textId="77777777" w:rsidR="00865985" w:rsidRPr="00B52DCA" w:rsidRDefault="00865985" w:rsidP="00734F46">
            <w:pPr>
              <w:spacing w:line="300" w:lineRule="auto"/>
              <w:rPr>
                <w:rFonts w:cs="Times New Roman"/>
              </w:rPr>
            </w:pPr>
            <w:r w:rsidRPr="00B52DCA">
              <w:rPr>
                <w:rFonts w:cs="Times New Roman"/>
                <w:szCs w:val="21"/>
              </w:rPr>
              <w:t>27.45%</w:t>
            </w:r>
          </w:p>
        </w:tc>
      </w:tr>
      <w:tr w:rsidR="00865985" w:rsidRPr="00B52DCA" w14:paraId="2F2E1F68" w14:textId="77777777" w:rsidTr="00734F46">
        <w:trPr>
          <w:cantSplit/>
        </w:trPr>
        <w:tc>
          <w:tcPr>
            <w:tcW w:w="1659" w:type="dxa"/>
          </w:tcPr>
          <w:p w14:paraId="335D3CA7" w14:textId="77777777" w:rsidR="00865985" w:rsidRPr="00B52DCA" w:rsidRDefault="00865985" w:rsidP="00734F46">
            <w:pPr>
              <w:spacing w:line="300" w:lineRule="auto"/>
              <w:rPr>
                <w:rFonts w:eastAsiaTheme="minorEastAsia" w:cs="Times New Roman"/>
              </w:rPr>
            </w:pPr>
            <w:r w:rsidRPr="00B52DCA">
              <w:rPr>
                <w:noProof/>
                <w:position w:val="-9"/>
                <w:szCs w:val="21"/>
              </w:rPr>
              <w:drawing>
                <wp:inline distT="0" distB="0" distL="0" distR="0" wp14:anchorId="64A94FA1" wp14:editId="4E60C587">
                  <wp:extent cx="145535" cy="148281"/>
                  <wp:effectExtent l="0" t="0" r="0" b="0"/>
                  <wp:docPr id="1889044422" name="Picture 1" descr="{&quot;mathml&quot;:&quot;&lt;math style=\&quot;font-family:stix;font-size:16px;\&quot; xmlns=\&quot;http://www.w3.org/1998/Math/MathML\&quot;&gt;&lt;mstyle mathsize=\&quot;16px\&quot;&gt;&lt;msub&gt;&lt;mi&gt;K&lt;/mi&gt;&lt;mi&gt;i&lt;/mi&gt;&lt;/msub&gt;&lt;/mstyle&gt;&lt;/math&gt;&quot;,&quot;origin&quot;:&quot;MathType for Microsoft Add-in&quot;}" title="K 下标 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uot;mathml&quot;:&quot;&lt;math style=\&quot;font-family:stix;font-size:16px;\&quot; xmlns=\&quot;http://www.w3.org/1998/Math/MathML\&quot;&gt;&lt;mstyle mathsize=\&quot;16px\&quot;&gt;&lt;msub&gt;&lt;mi&gt;K&lt;/mi&gt;&lt;mi&gt;i&lt;/mi&gt;&lt;/msub&gt;&lt;/mstyle&gt;&lt;/math&gt;&quot;,&quot;origin&quot;:&quot;MathType for Microsoft Add-in&quot;}" title="K 下标 i"/>
                          <pic:cNvPicPr/>
                        </pic:nvPicPr>
                        <pic:blipFill>
                          <a:blip r:embed="rId82" cstate="print">
                            <a:extLst>
                              <a:ext uri="{28A0092B-C50C-407E-A947-70E740481C1C}">
                                <a14:useLocalDpi xmlns:a14="http://schemas.microsoft.com/office/drawing/2010/main" val="0"/>
                              </a:ext>
                            </a:extLst>
                          </a:blip>
                          <a:stretch>
                            <a:fillRect/>
                          </a:stretch>
                        </pic:blipFill>
                        <pic:spPr>
                          <a:xfrm>
                            <a:off x="0" y="0"/>
                            <a:ext cx="145535" cy="148281"/>
                          </a:xfrm>
                          <a:prstGeom prst="rect">
                            <a:avLst/>
                          </a:prstGeom>
                        </pic:spPr>
                      </pic:pic>
                    </a:graphicData>
                  </a:graphic>
                </wp:inline>
              </w:drawing>
            </w:r>
            <w:r w:rsidRPr="00B52DCA">
              <w:rPr>
                <w:rFonts w:eastAsiaTheme="minorEastAsia" w:cs="Times New Roman"/>
              </w:rPr>
              <w:t>=0.5</w:t>
            </w:r>
          </w:p>
        </w:tc>
        <w:tc>
          <w:tcPr>
            <w:tcW w:w="1659" w:type="dxa"/>
          </w:tcPr>
          <w:p w14:paraId="1AEC9D99" w14:textId="77777777" w:rsidR="00865985" w:rsidRPr="00B52DCA" w:rsidRDefault="00865985" w:rsidP="00734F46">
            <w:pPr>
              <w:spacing w:line="300" w:lineRule="auto"/>
              <w:rPr>
                <w:rFonts w:cs="Times New Roman"/>
              </w:rPr>
            </w:pPr>
            <w:r w:rsidRPr="00B52DCA">
              <w:rPr>
                <w:rFonts w:cs="Times New Roman"/>
                <w:szCs w:val="21"/>
              </w:rPr>
              <w:t>25.54%</w:t>
            </w:r>
          </w:p>
        </w:tc>
        <w:tc>
          <w:tcPr>
            <w:tcW w:w="1659" w:type="dxa"/>
          </w:tcPr>
          <w:p w14:paraId="0266C2A3" w14:textId="77777777" w:rsidR="00865985" w:rsidRPr="00B52DCA" w:rsidRDefault="00865985" w:rsidP="00734F46">
            <w:pPr>
              <w:spacing w:line="300" w:lineRule="auto"/>
              <w:rPr>
                <w:rFonts w:cs="Times New Roman"/>
              </w:rPr>
            </w:pPr>
            <w:r w:rsidRPr="00B52DCA">
              <w:rPr>
                <w:rFonts w:cs="Times New Roman"/>
                <w:szCs w:val="21"/>
              </w:rPr>
              <w:t>30.69%</w:t>
            </w:r>
          </w:p>
        </w:tc>
        <w:tc>
          <w:tcPr>
            <w:tcW w:w="1659" w:type="dxa"/>
          </w:tcPr>
          <w:p w14:paraId="3B45A8B4" w14:textId="77777777" w:rsidR="00865985" w:rsidRPr="00B52DCA" w:rsidRDefault="00865985" w:rsidP="00734F46">
            <w:pPr>
              <w:spacing w:line="300" w:lineRule="auto"/>
              <w:rPr>
                <w:rFonts w:cs="Times New Roman"/>
              </w:rPr>
            </w:pPr>
            <w:r w:rsidRPr="00B52DCA">
              <w:rPr>
                <w:rFonts w:cs="Times New Roman"/>
                <w:szCs w:val="21"/>
              </w:rPr>
              <w:t>24.75%</w:t>
            </w:r>
          </w:p>
        </w:tc>
        <w:tc>
          <w:tcPr>
            <w:tcW w:w="1660" w:type="dxa"/>
          </w:tcPr>
          <w:p w14:paraId="7A65D1CA" w14:textId="77777777" w:rsidR="00865985" w:rsidRPr="00B52DCA" w:rsidRDefault="00865985" w:rsidP="00734F46">
            <w:pPr>
              <w:spacing w:line="300" w:lineRule="auto"/>
              <w:rPr>
                <w:rFonts w:cs="Times New Roman"/>
              </w:rPr>
            </w:pPr>
            <w:r w:rsidRPr="00B52DCA">
              <w:rPr>
                <w:rFonts w:cs="Times New Roman"/>
                <w:szCs w:val="21"/>
              </w:rPr>
              <w:t>24.52%</w:t>
            </w:r>
          </w:p>
        </w:tc>
      </w:tr>
      <w:tr w:rsidR="00865985" w:rsidRPr="00B52DCA" w14:paraId="5403F442" w14:textId="77777777" w:rsidTr="00734F46">
        <w:trPr>
          <w:cantSplit/>
        </w:trPr>
        <w:tc>
          <w:tcPr>
            <w:tcW w:w="1659" w:type="dxa"/>
          </w:tcPr>
          <w:p w14:paraId="17779759" w14:textId="77777777" w:rsidR="00865985" w:rsidRPr="00B52DCA" w:rsidRDefault="00865985" w:rsidP="00734F46">
            <w:pPr>
              <w:spacing w:line="300" w:lineRule="auto"/>
              <w:rPr>
                <w:rFonts w:eastAsiaTheme="minorEastAsia" w:cs="Times New Roman"/>
              </w:rPr>
            </w:pPr>
            <w:r w:rsidRPr="00B52DCA">
              <w:rPr>
                <w:noProof/>
                <w:position w:val="-9"/>
                <w:szCs w:val="21"/>
              </w:rPr>
              <w:drawing>
                <wp:inline distT="0" distB="0" distL="0" distR="0" wp14:anchorId="7186B76A" wp14:editId="58374283">
                  <wp:extent cx="145535" cy="148281"/>
                  <wp:effectExtent l="0" t="0" r="0" b="0"/>
                  <wp:docPr id="526959373" name="Picture 1" descr="{&quot;mathml&quot;:&quot;&lt;math style=\&quot;font-family:stix;font-size:16px;\&quot; xmlns=\&quot;http://www.w3.org/1998/Math/MathML\&quot;&gt;&lt;mstyle mathsize=\&quot;16px\&quot;&gt;&lt;msub&gt;&lt;mi&gt;K&lt;/mi&gt;&lt;mi&gt;i&lt;/mi&gt;&lt;/msub&gt;&lt;/mstyle&gt;&lt;/math&gt;&quot;,&quot;origin&quot;:&quot;MathType for Microsoft Add-in&quot;}" title="K 下标 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uot;mathml&quot;:&quot;&lt;math style=\&quot;font-family:stix;font-size:16px;\&quot; xmlns=\&quot;http://www.w3.org/1998/Math/MathML\&quot;&gt;&lt;mstyle mathsize=\&quot;16px\&quot;&gt;&lt;msub&gt;&lt;mi&gt;K&lt;/mi&gt;&lt;mi&gt;i&lt;/mi&gt;&lt;/msub&gt;&lt;/mstyle&gt;&lt;/math&gt;&quot;,&quot;origin&quot;:&quot;MathType for Microsoft Add-in&quot;}" title="K 下标 i"/>
                          <pic:cNvPicPr/>
                        </pic:nvPicPr>
                        <pic:blipFill>
                          <a:blip r:embed="rId82" cstate="print">
                            <a:extLst>
                              <a:ext uri="{28A0092B-C50C-407E-A947-70E740481C1C}">
                                <a14:useLocalDpi xmlns:a14="http://schemas.microsoft.com/office/drawing/2010/main" val="0"/>
                              </a:ext>
                            </a:extLst>
                          </a:blip>
                          <a:stretch>
                            <a:fillRect/>
                          </a:stretch>
                        </pic:blipFill>
                        <pic:spPr>
                          <a:xfrm>
                            <a:off x="0" y="0"/>
                            <a:ext cx="145535" cy="148281"/>
                          </a:xfrm>
                          <a:prstGeom prst="rect">
                            <a:avLst/>
                          </a:prstGeom>
                        </pic:spPr>
                      </pic:pic>
                    </a:graphicData>
                  </a:graphic>
                </wp:inline>
              </w:drawing>
            </w:r>
            <w:r w:rsidRPr="00B52DCA">
              <w:rPr>
                <w:rFonts w:eastAsiaTheme="minorEastAsia" w:cs="Times New Roman"/>
              </w:rPr>
              <w:t>=0.75</w:t>
            </w:r>
          </w:p>
        </w:tc>
        <w:tc>
          <w:tcPr>
            <w:tcW w:w="1659" w:type="dxa"/>
          </w:tcPr>
          <w:p w14:paraId="61F5FE82" w14:textId="77777777" w:rsidR="00865985" w:rsidRPr="00B52DCA" w:rsidRDefault="00865985" w:rsidP="00734F46">
            <w:pPr>
              <w:spacing w:line="300" w:lineRule="auto"/>
              <w:rPr>
                <w:rFonts w:cs="Times New Roman"/>
              </w:rPr>
            </w:pPr>
            <w:r w:rsidRPr="00B52DCA">
              <w:rPr>
                <w:rFonts w:cs="Times New Roman"/>
                <w:szCs w:val="21"/>
              </w:rPr>
              <w:t>23.27%</w:t>
            </w:r>
          </w:p>
        </w:tc>
        <w:tc>
          <w:tcPr>
            <w:tcW w:w="1659" w:type="dxa"/>
          </w:tcPr>
          <w:p w14:paraId="35319E83" w14:textId="77777777" w:rsidR="00865985" w:rsidRPr="00B52DCA" w:rsidRDefault="00865985" w:rsidP="00734F46">
            <w:pPr>
              <w:spacing w:line="300" w:lineRule="auto"/>
              <w:rPr>
                <w:rFonts w:cs="Times New Roman"/>
              </w:rPr>
            </w:pPr>
            <w:r w:rsidRPr="00B52DCA">
              <w:rPr>
                <w:rFonts w:cs="Times New Roman"/>
                <w:szCs w:val="21"/>
              </w:rPr>
              <w:t>22.94%</w:t>
            </w:r>
          </w:p>
        </w:tc>
        <w:tc>
          <w:tcPr>
            <w:tcW w:w="1659" w:type="dxa"/>
          </w:tcPr>
          <w:p w14:paraId="4B9AE6E6" w14:textId="77777777" w:rsidR="00865985" w:rsidRPr="00B52DCA" w:rsidRDefault="00865985" w:rsidP="00734F46">
            <w:pPr>
              <w:spacing w:line="300" w:lineRule="auto"/>
              <w:rPr>
                <w:rFonts w:cs="Times New Roman"/>
              </w:rPr>
            </w:pPr>
            <w:r w:rsidRPr="00B52DCA">
              <w:rPr>
                <w:rFonts w:cs="Times New Roman"/>
                <w:szCs w:val="21"/>
              </w:rPr>
              <w:t>22.50%</w:t>
            </w:r>
          </w:p>
        </w:tc>
        <w:tc>
          <w:tcPr>
            <w:tcW w:w="1660" w:type="dxa"/>
          </w:tcPr>
          <w:p w14:paraId="1098E132" w14:textId="77777777" w:rsidR="00865985" w:rsidRPr="00B52DCA" w:rsidRDefault="00865985" w:rsidP="00734F46">
            <w:pPr>
              <w:spacing w:line="300" w:lineRule="auto"/>
              <w:rPr>
                <w:rFonts w:cs="Times New Roman"/>
              </w:rPr>
            </w:pPr>
            <w:r w:rsidRPr="00B52DCA">
              <w:rPr>
                <w:rFonts w:cs="Times New Roman"/>
                <w:szCs w:val="21"/>
              </w:rPr>
              <w:t>22.17%</w:t>
            </w:r>
          </w:p>
        </w:tc>
      </w:tr>
    </w:tbl>
    <w:p w14:paraId="36D1CEC3" w14:textId="2FF52E2A" w:rsidR="00E053D0" w:rsidRPr="00C01201" w:rsidRDefault="00865985" w:rsidP="00441B6F">
      <w:pPr>
        <w:pStyle w:val="Body"/>
        <w:spacing w:after="0"/>
        <w:rPr>
          <w:rFonts w:ascii="Arial" w:hAnsi="Arial" w:cs="Arial"/>
          <w:b/>
          <w:sz w:val="22"/>
          <w:lang w:eastAsia="zh-CN"/>
        </w:rPr>
      </w:pPr>
      <w:r w:rsidRPr="00B52DCA">
        <w:rPr>
          <w:rFonts w:ascii="Times New Roman" w:hAnsi="Times New Roman"/>
        </w:rPr>
        <w:t xml:space="preserve">To better investigate the impact of PI control factors on the dual-static adaptive ECMS strategy, it is important to select the sensitive region of the PI controller in the experiment. From previous experiments, we learned that the integral factor </w:t>
      </w:r>
      <w:r w:rsidRPr="00B52DCA">
        <w:rPr>
          <w:rFonts w:ascii="Times New Roman" w:hAnsi="Times New Roman"/>
          <w:noProof/>
          <w:position w:val="-9"/>
        </w:rPr>
        <w:drawing>
          <wp:inline distT="0" distB="0" distL="0" distR="0" wp14:anchorId="5AFF6FBC" wp14:editId="146E5877">
            <wp:extent cx="145535" cy="148281"/>
            <wp:effectExtent l="0" t="0" r="0" b="0"/>
            <wp:docPr id="474248378" name="Picture 1" descr="{&quot;mathml&quot;:&quot;&lt;math xmlns=\&quot;http://www.w3.org/1998/Math/MathML\&quot; style=\&quot;font-family:stix;font-size:16px;\&quot;&gt;&lt;msub&gt;&lt;mi&gt;K&lt;/mi&gt;&lt;mi&gt;i&lt;/mi&gt;&lt;/msub&gt;&lt;/math&gt;&quot;,&quot;origin&quot;:&quot;MathType for Microsoft Add-in&quot;}" title="K 下标 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uot;mathml&quot;:&quot;&lt;math xmlns=\&quot;http://www.w3.org/1998/Math/MathML\&quot; style=\&quot;font-family:stix;font-size:16px;\&quot;&gt;&lt;msub&gt;&lt;mi&gt;K&lt;/mi&gt;&lt;mi&gt;i&lt;/mi&gt;&lt;/msub&gt;&lt;/math&gt;&quot;,&quot;origin&quot;:&quot;MathType for Microsoft Add-in&quot;}" title="K 下标 i"/>
                    <pic:cNvPicPr/>
                  </pic:nvPicPr>
                  <pic:blipFill>
                    <a:blip r:embed="rId82" cstate="print">
                      <a:extLst>
                        <a:ext uri="{28A0092B-C50C-407E-A947-70E740481C1C}">
                          <a14:useLocalDpi xmlns:a14="http://schemas.microsoft.com/office/drawing/2010/main" val="0"/>
                        </a:ext>
                      </a:extLst>
                    </a:blip>
                    <a:stretch>
                      <a:fillRect/>
                    </a:stretch>
                  </pic:blipFill>
                  <pic:spPr>
                    <a:xfrm>
                      <a:off x="0" y="0"/>
                      <a:ext cx="145535" cy="148281"/>
                    </a:xfrm>
                    <a:prstGeom prst="rect">
                      <a:avLst/>
                    </a:prstGeom>
                  </pic:spPr>
                </pic:pic>
              </a:graphicData>
            </a:graphic>
          </wp:inline>
        </w:drawing>
      </w:r>
      <w:r w:rsidRPr="00B52DCA">
        <w:rPr>
          <w:rFonts w:ascii="Times New Roman" w:hAnsi="Times New Roman"/>
        </w:rPr>
        <w:t xml:space="preserve"> has a greater influence on the PI controller, and when the integral factor</w:t>
      </w:r>
      <w:r w:rsidRPr="00B52DCA">
        <w:rPr>
          <w:rFonts w:ascii="Times New Roman" w:hAnsi="Times New Roman"/>
          <w:noProof/>
          <w:position w:val="-9"/>
        </w:rPr>
        <w:drawing>
          <wp:inline distT="0" distB="0" distL="0" distR="0" wp14:anchorId="6844868C" wp14:editId="27EAA757">
            <wp:extent cx="339124" cy="151027"/>
            <wp:effectExtent l="0" t="0" r="0" b="0"/>
            <wp:docPr id="1881222330" name="Picture 1" descr="{&quot;mathml&quot;:&quot;&lt;math style=\&quot;font-family:stix;font-size:16px;\&quot; xmlns=\&quot;http://www.w3.org/1998/Math/MathML\&quot;&gt;&lt;mstyle mathsize=\&quot;16px\&quot;&gt;&lt;msub&gt;&lt;mi&gt;K&lt;/mi&gt;&lt;mi&gt;i&lt;/mi&gt;&lt;/msub&gt;&lt;mo&gt;=&lt;/mo&gt;&lt;mn&gt;0&lt;/mn&gt;&lt;/mstyle&gt;&lt;/math&gt;&quot;,&quot;origin&quot;:&quot;MathType for Microsoft Add-in&quot;}" title="K 下标 i 等于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uot;mathml&quot;:&quot;&lt;math style=\&quot;font-family:stix;font-size:16px;\&quot; xmlns=\&quot;http://www.w3.org/1998/Math/MathML\&quot;&gt;&lt;mstyle mathsize=\&quot;16px\&quot;&gt;&lt;msub&gt;&lt;mi&gt;K&lt;/mi&gt;&lt;mi&gt;i&lt;/mi&gt;&lt;/msub&gt;&lt;mo&gt;=&lt;/mo&gt;&lt;mn&gt;0&lt;/mn&gt;&lt;/mstyle&gt;&lt;/math&gt;&quot;,&quot;origin&quot;:&quot;MathType for Microsoft Add-in&quot;}" title="K 下标 i 等于 0"/>
                    <pic:cNvPicPr/>
                  </pic:nvPicPr>
                  <pic:blipFill>
                    <a:blip r:embed="rId89" cstate="print">
                      <a:extLst>
                        <a:ext uri="{28A0092B-C50C-407E-A947-70E740481C1C}">
                          <a14:useLocalDpi xmlns:a14="http://schemas.microsoft.com/office/drawing/2010/main" val="0"/>
                        </a:ext>
                      </a:extLst>
                    </a:blip>
                    <a:stretch>
                      <a:fillRect/>
                    </a:stretch>
                  </pic:blipFill>
                  <pic:spPr>
                    <a:xfrm>
                      <a:off x="0" y="0"/>
                      <a:ext cx="339124" cy="151027"/>
                    </a:xfrm>
                    <a:prstGeom prst="rect">
                      <a:avLst/>
                    </a:prstGeom>
                  </pic:spPr>
                </pic:pic>
              </a:graphicData>
            </a:graphic>
          </wp:inline>
        </w:drawing>
      </w:r>
      <w:r w:rsidRPr="00B52DCA">
        <w:rPr>
          <w:rFonts w:ascii="Times New Roman" w:hAnsi="Times New Roman"/>
        </w:rPr>
        <w:t xml:space="preserve">, the battery SOC is most sensitive to changes in the proportional factor </w:t>
      </w:r>
      <w:r w:rsidRPr="00B52DCA">
        <w:rPr>
          <w:rFonts w:ascii="Times New Roman" w:hAnsi="Times New Roman"/>
          <w:noProof/>
          <w:position w:val="-13"/>
        </w:rPr>
        <w:drawing>
          <wp:inline distT="0" distB="0" distL="0" distR="0" wp14:anchorId="70227F75" wp14:editId="768096F3">
            <wp:extent cx="167503" cy="168876"/>
            <wp:effectExtent l="0" t="0" r="0" b="0"/>
            <wp:docPr id="1028893934" name="Picture 1" descr="{&quot;mathml&quot;:&quot;&lt;math style=\&quot;font-family:stix;font-size:16px;\&quot; xmlns=\&quot;http://www.w3.org/1998/Math/MathML\&quot;&gt;&lt;mstyle mathsize=\&quot;16px\&quot;&gt;&lt;msub&gt;&lt;mi&gt;K&lt;/mi&gt;&lt;mi&gt;p&lt;/mi&gt;&lt;/msub&gt;&lt;/mstyle&gt;&lt;/math&gt;&quot;,&quot;origin&quot;:&quot;MathType for Microsoft Add-in&quot;}" title="K 下标 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uot;mathml&quot;:&quot;&lt;math style=\&quot;font-family:stix;font-size:16px;\&quot; xmlns=\&quot;http://www.w3.org/1998/Math/MathML\&quot;&gt;&lt;mstyle mathsize=\&quot;16px\&quot;&gt;&lt;msub&gt;&lt;mi&gt;K&lt;/mi&gt;&lt;mi&gt;p&lt;/mi&gt;&lt;/msub&gt;&lt;/mstyle&gt;&lt;/math&gt;&quot;,&quot;origin&quot;:&quot;MathType for Microsoft Add-in&quot;}" title="K 下标 p"/>
                    <pic:cNvPicPr/>
                  </pic:nvPicPr>
                  <pic:blipFill>
                    <a:blip r:embed="rId81" cstate="print">
                      <a:extLst>
                        <a:ext uri="{28A0092B-C50C-407E-A947-70E740481C1C}">
                          <a14:useLocalDpi xmlns:a14="http://schemas.microsoft.com/office/drawing/2010/main" val="0"/>
                        </a:ext>
                      </a:extLst>
                    </a:blip>
                    <a:stretch>
                      <a:fillRect/>
                    </a:stretch>
                  </pic:blipFill>
                  <pic:spPr>
                    <a:xfrm>
                      <a:off x="0" y="0"/>
                      <a:ext cx="167503" cy="168876"/>
                    </a:xfrm>
                    <a:prstGeom prst="rect">
                      <a:avLst/>
                    </a:prstGeom>
                  </pic:spPr>
                </pic:pic>
              </a:graphicData>
            </a:graphic>
          </wp:inline>
        </w:drawing>
      </w:r>
      <w:r w:rsidRPr="00B52DCA">
        <w:rPr>
          <w:rFonts w:ascii="Times New Roman" w:hAnsi="Times New Roman"/>
        </w:rPr>
        <w:t>, with the fastest response. Therefore, our experiment is conducted with a fixed integral</w:t>
      </w:r>
      <w:r>
        <w:rPr>
          <w:rFonts w:ascii="Times New Roman" w:hAnsi="Times New Roman" w:hint="eastAsia"/>
          <w:lang w:eastAsia="zh-CN"/>
        </w:rPr>
        <w:t xml:space="preserve"> </w:t>
      </w:r>
      <w:r w:rsidRPr="00B52DCA">
        <w:rPr>
          <w:rFonts w:ascii="Times New Roman" w:hAnsi="Times New Roman"/>
        </w:rPr>
        <w:t xml:space="preserve">factor </w:t>
      </w:r>
      <w:r w:rsidRPr="00B52DCA">
        <w:rPr>
          <w:rFonts w:ascii="Times New Roman" w:hAnsi="Times New Roman"/>
          <w:noProof/>
          <w:position w:val="-9"/>
        </w:rPr>
        <w:drawing>
          <wp:inline distT="0" distB="0" distL="0" distR="0" wp14:anchorId="05B1E052" wp14:editId="13F7619D">
            <wp:extent cx="339124" cy="151027"/>
            <wp:effectExtent l="0" t="0" r="0" b="0"/>
            <wp:docPr id="391170829" name="Picture 1" descr="{&quot;mathml&quot;:&quot;&lt;math style=\&quot;font-family:stix;font-size:16px;\&quot; xmlns=\&quot;http://www.w3.org/1998/Math/MathML\&quot;&gt;&lt;mstyle mathsize=\&quot;16px\&quot;&gt;&lt;msub&gt;&lt;mi&gt;K&lt;/mi&gt;&lt;mi&gt;i&lt;/mi&gt;&lt;/msub&gt;&lt;mo&gt;=&lt;/mo&gt;&lt;mn&gt;0&lt;/mn&gt;&lt;/mstyle&gt;&lt;/math&gt;&quot;,&quot;origin&quot;:&quot;MathType for Microsoft Add-in&quot;}" title="K 下标 i 等于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uot;mathml&quot;:&quot;&lt;math style=\&quot;font-family:stix;font-size:16px;\&quot; xmlns=\&quot;http://www.w3.org/1998/Math/MathML\&quot;&gt;&lt;mstyle mathsize=\&quot;16px\&quot;&gt;&lt;msub&gt;&lt;mi&gt;K&lt;/mi&gt;&lt;mi&gt;i&lt;/mi&gt;&lt;/msub&gt;&lt;mo&gt;=&lt;/mo&gt;&lt;mn&gt;0&lt;/mn&gt;&lt;/mstyle&gt;&lt;/math&gt;&quot;,&quot;origin&quot;:&quot;MathType for Microsoft Add-in&quot;}" title="K 下标 i 等于 0"/>
                    <pic:cNvPicPr/>
                  </pic:nvPicPr>
                  <pic:blipFill>
                    <a:blip r:embed="rId89" cstate="print">
                      <a:extLst>
                        <a:ext uri="{28A0092B-C50C-407E-A947-70E740481C1C}">
                          <a14:useLocalDpi xmlns:a14="http://schemas.microsoft.com/office/drawing/2010/main" val="0"/>
                        </a:ext>
                      </a:extLst>
                    </a:blip>
                    <a:stretch>
                      <a:fillRect/>
                    </a:stretch>
                  </pic:blipFill>
                  <pic:spPr>
                    <a:xfrm>
                      <a:off x="0" y="0"/>
                      <a:ext cx="339124" cy="151027"/>
                    </a:xfrm>
                    <a:prstGeom prst="rect">
                      <a:avLst/>
                    </a:prstGeom>
                  </pic:spPr>
                </pic:pic>
              </a:graphicData>
            </a:graphic>
          </wp:inline>
        </w:drawing>
      </w:r>
      <w:r w:rsidRPr="00B52DCA">
        <w:rPr>
          <w:rFonts w:ascii="Times New Roman" w:hAnsi="Times New Roman"/>
        </w:rPr>
        <w:t>.</w:t>
      </w:r>
    </w:p>
    <w:p w14:paraId="29F5D98C" w14:textId="77777777" w:rsidR="00790ADA" w:rsidRPr="00FB3A86" w:rsidRDefault="00790ADA" w:rsidP="00441B6F">
      <w:pPr>
        <w:pStyle w:val="Body"/>
        <w:spacing w:after="0"/>
        <w:rPr>
          <w:rFonts w:ascii="Arial" w:hAnsi="Arial" w:cs="Arial"/>
        </w:rPr>
      </w:pPr>
    </w:p>
    <w:p w14:paraId="50F32594" w14:textId="49E699F3" w:rsidR="00790ADA" w:rsidRDefault="00000F8F" w:rsidP="00441B6F">
      <w:pPr>
        <w:pStyle w:val="ConcHead"/>
        <w:spacing w:after="0"/>
        <w:jc w:val="both"/>
        <w:rPr>
          <w:rFonts w:ascii="Arial" w:hAnsi="Arial" w:cs="Arial"/>
        </w:rPr>
      </w:pPr>
      <w:r>
        <w:rPr>
          <w:rFonts w:ascii="Arial" w:hAnsi="Arial" w:cs="Arial"/>
        </w:rPr>
        <w:t xml:space="preserve">4. </w:t>
      </w:r>
      <w:r w:rsidR="00C01201" w:rsidRPr="00C01201">
        <w:rPr>
          <w:rFonts w:ascii="Arial" w:hAnsi="Arial" w:cs="Arial"/>
        </w:rPr>
        <w:t xml:space="preserve">Comparison of </w:t>
      </w:r>
      <w:r w:rsidR="00C01201" w:rsidRPr="00C01201">
        <w:rPr>
          <w:rFonts w:ascii="Arial" w:hAnsi="Arial" w:cs="Arial" w:hint="eastAsia"/>
        </w:rPr>
        <w:t>e</w:t>
      </w:r>
      <w:r w:rsidR="00C01201" w:rsidRPr="00C01201">
        <w:rPr>
          <w:rFonts w:ascii="Arial" w:hAnsi="Arial" w:cs="Arial"/>
        </w:rPr>
        <w:t xml:space="preserve">xperimental </w:t>
      </w:r>
      <w:r w:rsidR="00C01201" w:rsidRPr="00C01201">
        <w:rPr>
          <w:rFonts w:ascii="Arial" w:hAnsi="Arial" w:cs="Arial" w:hint="eastAsia"/>
        </w:rPr>
        <w:t>r</w:t>
      </w:r>
      <w:r w:rsidR="00C01201" w:rsidRPr="00C01201">
        <w:rPr>
          <w:rFonts w:ascii="Arial" w:hAnsi="Arial" w:cs="Arial"/>
        </w:rPr>
        <w:t xml:space="preserve">esults for A-ECMS </w:t>
      </w:r>
      <w:r w:rsidR="00C01201" w:rsidRPr="00C01201">
        <w:rPr>
          <w:rFonts w:ascii="Arial" w:hAnsi="Arial" w:cs="Arial" w:hint="eastAsia"/>
        </w:rPr>
        <w:t>s</w:t>
      </w:r>
      <w:r w:rsidR="00C01201" w:rsidRPr="00C01201">
        <w:rPr>
          <w:rFonts w:ascii="Arial" w:hAnsi="Arial" w:cs="Arial"/>
        </w:rPr>
        <w:t xml:space="preserve">trategy, ECMS </w:t>
      </w:r>
      <w:r w:rsidR="00C01201" w:rsidRPr="00C01201">
        <w:rPr>
          <w:rFonts w:ascii="Arial" w:hAnsi="Arial" w:cs="Arial" w:hint="eastAsia"/>
        </w:rPr>
        <w:t>s</w:t>
      </w:r>
      <w:r w:rsidR="00C01201" w:rsidRPr="00C01201">
        <w:rPr>
          <w:rFonts w:ascii="Arial" w:hAnsi="Arial" w:cs="Arial"/>
        </w:rPr>
        <w:t xml:space="preserve">trategy, and RB </w:t>
      </w:r>
      <w:r w:rsidR="00C01201" w:rsidRPr="00C01201">
        <w:rPr>
          <w:rFonts w:ascii="Arial" w:hAnsi="Arial" w:cs="Arial" w:hint="eastAsia"/>
        </w:rPr>
        <w:t>s</w:t>
      </w:r>
      <w:r w:rsidR="00C01201" w:rsidRPr="00C01201">
        <w:rPr>
          <w:rFonts w:ascii="Arial" w:hAnsi="Arial" w:cs="Arial"/>
        </w:rPr>
        <w:t>trategy</w:t>
      </w:r>
    </w:p>
    <w:p w14:paraId="0101E143" w14:textId="77777777" w:rsidR="00C01201" w:rsidRPr="00FB3A86" w:rsidRDefault="00C01201" w:rsidP="00441B6F">
      <w:pPr>
        <w:pStyle w:val="ConcHead"/>
        <w:spacing w:after="0"/>
        <w:jc w:val="both"/>
        <w:rPr>
          <w:rFonts w:ascii="Arial" w:hAnsi="Arial" w:cs="Arial"/>
          <w:lang w:eastAsia="zh-CN"/>
        </w:rPr>
      </w:pPr>
    </w:p>
    <w:p w14:paraId="7DA92F09" w14:textId="77777777" w:rsidR="00C01201" w:rsidRPr="00D61DD3" w:rsidRDefault="00C01201" w:rsidP="00C01201">
      <w:pPr>
        <w:spacing w:line="300" w:lineRule="auto"/>
        <w:ind w:firstLineChars="200" w:firstLine="400"/>
        <w:rPr>
          <w:rFonts w:ascii="Times New Roman" w:eastAsia="SimSun" w:hAnsi="Times New Roman"/>
          <w:szCs w:val="24"/>
        </w:rPr>
      </w:pPr>
      <w:r w:rsidRPr="00D61DD3">
        <w:rPr>
          <w:rFonts w:ascii="Times New Roman" w:eastAsia="SimSun" w:hAnsi="Times New Roman"/>
          <w:szCs w:val="24"/>
        </w:rPr>
        <w:t>In this study, to evaluate the effectiveness of the designed dual-static adaptive ECMS controller, it will be compared with two widely used energy strategies to investigate potential fuel economy and carbon emission reduction. The two strategies chosen for comparison are rule-based strategy and ECMS strategy.</w:t>
      </w:r>
    </w:p>
    <w:p w14:paraId="1FB136C9" w14:textId="77777777" w:rsidR="00C01201" w:rsidRPr="00CE2683" w:rsidRDefault="00C01201" w:rsidP="00C01201">
      <w:pPr>
        <w:spacing w:line="300" w:lineRule="auto"/>
        <w:ind w:firstLineChars="200" w:firstLine="400"/>
        <w:rPr>
          <w:rFonts w:ascii="Times New Roman" w:eastAsia="SimSun" w:hAnsi="Times New Roman"/>
          <w:szCs w:val="24"/>
        </w:rPr>
      </w:pPr>
      <w:r w:rsidRPr="00CE2683">
        <w:rPr>
          <w:rFonts w:ascii="Times New Roman" w:eastAsia="SimSun" w:hAnsi="Times New Roman"/>
          <w:szCs w:val="24"/>
        </w:rPr>
        <w:t>parameters of the rule-based controller are typically obtained through optimization techniques. The battery's State of Charge (SOC) and load power determine the operating points of the engine and generator, as shown in Table 3.</w:t>
      </w:r>
    </w:p>
    <w:p w14:paraId="6C8F6FF8" w14:textId="77777777" w:rsidR="00C01201" w:rsidRPr="00A07E02" w:rsidRDefault="00C01201" w:rsidP="00C01201">
      <w:pPr>
        <w:spacing w:line="300" w:lineRule="auto"/>
        <w:ind w:firstLineChars="200" w:firstLine="400"/>
        <w:rPr>
          <w:rFonts w:ascii="Times New Roman" w:eastAsia="SimSun" w:hAnsi="Times New Roman"/>
          <w:szCs w:val="24"/>
        </w:rPr>
      </w:pPr>
      <w:r w:rsidRPr="00CE2683">
        <w:rPr>
          <w:rFonts w:ascii="Times New Roman" w:eastAsia="SimSun" w:hAnsi="Times New Roman"/>
          <w:szCs w:val="24"/>
        </w:rPr>
        <w:t xml:space="preserve">Although the Rule-Based (RB) strategy boasts advantages such as clear logic and ease of implementation, its formulation relies on predefined rules and thresholds. Consequently, static rules cannot dynamically adjust to varying driving conditions and vehicle states, making it challenging to ensure globally optimal energy management. RB strategy typically only considers the current vehicle state and driving demands, without forecasting future driving conditions such as upcoming inclines or traffic situations, which limits its ability to optimize energy management. </w:t>
      </w:r>
    </w:p>
    <w:p w14:paraId="55C76AB6" w14:textId="77777777" w:rsidR="00C01201" w:rsidRPr="00803355" w:rsidRDefault="00C01201" w:rsidP="00C01201">
      <w:pPr>
        <w:spacing w:line="300" w:lineRule="auto"/>
        <w:rPr>
          <w:rFonts w:ascii="Times New Roman" w:eastAsia="SimSun" w:hAnsi="Times New Roman"/>
          <w:szCs w:val="24"/>
        </w:rPr>
      </w:pPr>
      <w:r w:rsidRPr="00803355">
        <w:rPr>
          <w:rFonts w:ascii="Times New Roman" w:eastAsia="SimSun" w:hAnsi="Times New Roman"/>
          <w:szCs w:val="24"/>
        </w:rPr>
        <w:t>Table 3</w:t>
      </w:r>
    </w:p>
    <w:p w14:paraId="5E55BE6D" w14:textId="77777777" w:rsidR="00C01201" w:rsidRPr="00803355" w:rsidRDefault="00C01201" w:rsidP="00C01201">
      <w:pPr>
        <w:spacing w:line="300" w:lineRule="auto"/>
        <w:rPr>
          <w:rFonts w:ascii="Times New Roman" w:hAnsi="Times New Roman"/>
        </w:rPr>
      </w:pPr>
      <w:bookmarkStart w:id="1" w:name="_Hlk168589913"/>
      <w:r w:rsidRPr="00803355">
        <w:rPr>
          <w:rFonts w:ascii="Times New Roman" w:hAnsi="Times New Roman"/>
        </w:rPr>
        <w:t>Rule-Based Control Strategy</w:t>
      </w:r>
    </w:p>
    <w:tbl>
      <w:tblPr>
        <w:tblStyle w:val="TableGrid"/>
        <w:tblW w:w="0" w:type="auto"/>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2765"/>
        <w:gridCol w:w="2765"/>
        <w:gridCol w:w="2766"/>
      </w:tblGrid>
      <w:tr w:rsidR="00C01201" w:rsidRPr="00905915" w14:paraId="2046CAF0" w14:textId="77777777" w:rsidTr="00734F46">
        <w:tc>
          <w:tcPr>
            <w:tcW w:w="2765" w:type="dxa"/>
            <w:tcBorders>
              <w:top w:val="single" w:sz="12" w:space="0" w:color="auto"/>
              <w:bottom w:val="single" w:sz="6" w:space="0" w:color="auto"/>
            </w:tcBorders>
            <w:vAlign w:val="center"/>
          </w:tcPr>
          <w:p w14:paraId="1A775489" w14:textId="77777777" w:rsidR="00C01201" w:rsidRPr="00905915" w:rsidRDefault="00C01201" w:rsidP="00734F46">
            <w:pPr>
              <w:spacing w:line="300" w:lineRule="auto"/>
              <w:rPr>
                <w:sz w:val="21"/>
                <w:szCs w:val="21"/>
              </w:rPr>
            </w:pPr>
            <w:bookmarkStart w:id="2" w:name="_Hlk168589928"/>
            <w:bookmarkEnd w:id="1"/>
            <w:r w:rsidRPr="00905915">
              <w:rPr>
                <w:sz w:val="21"/>
                <w:szCs w:val="21"/>
              </w:rPr>
              <w:t>Judgment</w:t>
            </w:r>
          </w:p>
        </w:tc>
        <w:tc>
          <w:tcPr>
            <w:tcW w:w="2765" w:type="dxa"/>
            <w:tcBorders>
              <w:top w:val="single" w:sz="12" w:space="0" w:color="auto"/>
              <w:bottom w:val="single" w:sz="6" w:space="0" w:color="auto"/>
            </w:tcBorders>
            <w:vAlign w:val="center"/>
          </w:tcPr>
          <w:p w14:paraId="6EF2C5B0" w14:textId="77777777" w:rsidR="00C01201" w:rsidRPr="00905915" w:rsidRDefault="00C01201" w:rsidP="00734F46">
            <w:pPr>
              <w:spacing w:line="300" w:lineRule="auto"/>
              <w:rPr>
                <w:sz w:val="21"/>
                <w:szCs w:val="21"/>
              </w:rPr>
            </w:pPr>
            <w:r w:rsidRPr="00905915">
              <w:rPr>
                <w:sz w:val="21"/>
                <w:szCs w:val="21"/>
              </w:rPr>
              <w:t>State of the Battery</w:t>
            </w:r>
          </w:p>
        </w:tc>
        <w:tc>
          <w:tcPr>
            <w:tcW w:w="2766" w:type="dxa"/>
            <w:tcBorders>
              <w:top w:val="single" w:sz="12" w:space="0" w:color="auto"/>
              <w:bottom w:val="single" w:sz="6" w:space="0" w:color="auto"/>
            </w:tcBorders>
            <w:vAlign w:val="center"/>
          </w:tcPr>
          <w:p w14:paraId="7296DA6F" w14:textId="77777777" w:rsidR="00C01201" w:rsidRPr="00905915" w:rsidRDefault="00C01201" w:rsidP="00734F46">
            <w:pPr>
              <w:spacing w:line="300" w:lineRule="auto"/>
              <w:rPr>
                <w:sz w:val="21"/>
                <w:szCs w:val="21"/>
              </w:rPr>
            </w:pPr>
            <w:r w:rsidRPr="00905915">
              <w:rPr>
                <w:sz w:val="21"/>
                <w:szCs w:val="21"/>
              </w:rPr>
              <w:t>Power supply</w:t>
            </w:r>
          </w:p>
        </w:tc>
      </w:tr>
      <w:tr w:rsidR="00C01201" w:rsidRPr="00905915" w14:paraId="28EAC2E3" w14:textId="77777777" w:rsidTr="00734F46">
        <w:tc>
          <w:tcPr>
            <w:tcW w:w="2765" w:type="dxa"/>
            <w:tcBorders>
              <w:top w:val="single" w:sz="6" w:space="0" w:color="auto"/>
            </w:tcBorders>
            <w:vAlign w:val="center"/>
          </w:tcPr>
          <w:p w14:paraId="56E42158" w14:textId="77777777" w:rsidR="00C01201" w:rsidRPr="00905915" w:rsidRDefault="00C01201" w:rsidP="00734F46">
            <w:pPr>
              <w:spacing w:line="300" w:lineRule="auto"/>
              <w:rPr>
                <w:sz w:val="21"/>
                <w:szCs w:val="21"/>
              </w:rPr>
            </w:pPr>
            <w:r w:rsidRPr="00905915">
              <w:rPr>
                <w:noProof/>
                <w:position w:val="-40"/>
                <w:szCs w:val="21"/>
              </w:rPr>
              <w:drawing>
                <wp:inline distT="0" distB="0" distL="0" distR="0" wp14:anchorId="1F55394D" wp14:editId="238407A8">
                  <wp:extent cx="847124" cy="492897"/>
                  <wp:effectExtent l="0" t="0" r="0" b="0"/>
                  <wp:docPr id="714405633" name="Picture 1" descr="{&quot;mathml&quot;:&quot;&lt;math style=\&quot;font-family:stix;font-size:16px;\&quot; xmlns=\&quot;http://www.w3.org/1998/Math/MathML\&quot;&gt;&lt;mstyle mathsize=\&quot;16px\&quot;&gt;&lt;msup&gt;&lt;mi&gt;P&lt;/mi&gt;&lt;mo&gt;*&lt;/mo&gt;&lt;/msup&gt;&lt;mo&gt;&amp;lt;&lt;/mo&gt;&lt;msub&gt;&lt;mi&gt;P&lt;/mi&gt;&lt;mrow&gt;&lt;msub&gt;&lt;mi&gt;e&lt;/mi&gt;&lt;mo&gt;-&lt;/mo&gt;&lt;/msub&gt;&lt;mi&gt;m&lt;/mi&gt;&lt;mi&gt;a&lt;/mi&gt;&lt;mi&gt;x&lt;/mi&gt;&lt;/mrow&gt;&lt;/msub&gt;&lt;mspace linebreak=\&quot;newline\&quot;/&gt;&lt;mi&gt;S&lt;/mi&gt;&lt;mi&gt;O&lt;/mi&gt;&lt;mi&gt;C&lt;/mi&gt;&lt;mo&gt;&amp;lt;&lt;/mo&gt;&lt;mi&gt;S&lt;/mi&gt;&lt;mi&gt;O&lt;/mi&gt;&lt;msub&gt;&lt;mi&gt;C&lt;/mi&gt;&lt;mrow&gt;&lt;mi&gt;m&lt;/mi&gt;&lt;mi&gt;a&lt;/mi&gt;&lt;mi&gt;x&lt;/mi&gt;&lt;/mrow&gt;&lt;/msub&gt;&lt;/mstyle&gt;&lt;/math&gt;&quot;,&quot;origin&quot;:&quot;MathType for Microsoft Add-in&quot;}" title="P 的 星号乘 次方 小于 P 下标 e 下标 减 m a x 结束下标&#10;S O C 小于 S O C 下标 m a x 结束下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uot;mathml&quot;:&quot;&lt;math style=\&quot;font-family:stix;font-size:16px;\&quot; xmlns=\&quot;http://www.w3.org/1998/Math/MathML\&quot;&gt;&lt;mstyle mathsize=\&quot;16px\&quot;&gt;&lt;msup&gt;&lt;mi&gt;P&lt;/mi&gt;&lt;mo&gt;*&lt;/mo&gt;&lt;/msup&gt;&lt;mo&gt;&amp;lt;&lt;/mo&gt;&lt;msub&gt;&lt;mi&gt;P&lt;/mi&gt;&lt;mrow&gt;&lt;msub&gt;&lt;mi&gt;e&lt;/mi&gt;&lt;mo&gt;-&lt;/mo&gt;&lt;/msub&gt;&lt;mi&gt;m&lt;/mi&gt;&lt;mi&gt;a&lt;/mi&gt;&lt;mi&gt;x&lt;/mi&gt;&lt;/mrow&gt;&lt;/msub&gt;&lt;mspace linebreak=\&quot;newline\&quot;/&gt;&lt;mi&gt;S&lt;/mi&gt;&lt;mi&gt;O&lt;/mi&gt;&lt;mi&gt;C&lt;/mi&gt;&lt;mo&gt;&amp;lt;&lt;/mo&gt;&lt;mi&gt;S&lt;/mi&gt;&lt;mi&gt;O&lt;/mi&gt;&lt;msub&gt;&lt;mi&gt;C&lt;/mi&gt;&lt;mrow&gt;&lt;mi&gt;m&lt;/mi&gt;&lt;mi&gt;a&lt;/mi&gt;&lt;mi&gt;x&lt;/mi&gt;&lt;/mrow&gt;&lt;/msub&gt;&lt;/mstyle&gt;&lt;/math&gt;&quot;,&quot;origin&quot;:&quot;MathType for Microsoft Add-in&quot;}" title="P 的 星号乘 次方 小于 P 下标 e 下标 减 m a x 结束下标&#10;S O C 小于 S O C 下标 m a x 结束下标"/>
                          <pic:cNvPicPr/>
                        </pic:nvPicPr>
                        <pic:blipFill>
                          <a:blip r:embed="rId90" cstate="print">
                            <a:extLst>
                              <a:ext uri="{28A0092B-C50C-407E-A947-70E740481C1C}">
                                <a14:useLocalDpi xmlns:a14="http://schemas.microsoft.com/office/drawing/2010/main" val="0"/>
                              </a:ext>
                            </a:extLst>
                          </a:blip>
                          <a:stretch>
                            <a:fillRect/>
                          </a:stretch>
                        </pic:blipFill>
                        <pic:spPr>
                          <a:xfrm>
                            <a:off x="0" y="0"/>
                            <a:ext cx="847124" cy="492897"/>
                          </a:xfrm>
                          <a:prstGeom prst="rect">
                            <a:avLst/>
                          </a:prstGeom>
                        </pic:spPr>
                      </pic:pic>
                    </a:graphicData>
                  </a:graphic>
                </wp:inline>
              </w:drawing>
            </w:r>
          </w:p>
        </w:tc>
        <w:tc>
          <w:tcPr>
            <w:tcW w:w="2765" w:type="dxa"/>
            <w:tcBorders>
              <w:top w:val="single" w:sz="6" w:space="0" w:color="auto"/>
            </w:tcBorders>
            <w:vAlign w:val="center"/>
          </w:tcPr>
          <w:p w14:paraId="08E003BD" w14:textId="77777777" w:rsidR="00C01201" w:rsidRPr="00905915" w:rsidRDefault="00C01201" w:rsidP="00734F46">
            <w:pPr>
              <w:spacing w:line="300" w:lineRule="auto"/>
              <w:rPr>
                <w:sz w:val="21"/>
                <w:szCs w:val="21"/>
              </w:rPr>
            </w:pPr>
            <w:r w:rsidRPr="00905915">
              <w:rPr>
                <w:sz w:val="21"/>
                <w:szCs w:val="21"/>
              </w:rPr>
              <w:t>Charging</w:t>
            </w:r>
          </w:p>
        </w:tc>
        <w:tc>
          <w:tcPr>
            <w:tcW w:w="2766" w:type="dxa"/>
            <w:tcBorders>
              <w:top w:val="single" w:sz="6" w:space="0" w:color="auto"/>
            </w:tcBorders>
            <w:vAlign w:val="center"/>
          </w:tcPr>
          <w:p w14:paraId="14FC2A2D" w14:textId="77777777" w:rsidR="00C01201" w:rsidRPr="00905915" w:rsidRDefault="00C01201" w:rsidP="00734F46">
            <w:pPr>
              <w:spacing w:line="300" w:lineRule="auto"/>
              <w:rPr>
                <w:sz w:val="21"/>
                <w:szCs w:val="21"/>
              </w:rPr>
            </w:pPr>
            <w:r w:rsidRPr="00905915">
              <w:rPr>
                <w:noProof/>
                <w:position w:val="-35"/>
                <w:szCs w:val="21"/>
              </w:rPr>
              <w:drawing>
                <wp:inline distT="0" distB="0" distL="0" distR="0" wp14:anchorId="1B2672DA" wp14:editId="2D10DF3A">
                  <wp:extent cx="757881" cy="425622"/>
                  <wp:effectExtent l="0" t="0" r="0" b="0"/>
                  <wp:docPr id="1715493895" name="Picture 1" descr="{&quot;mathml&quot;:&quot;&lt;math xmlns=\&quot;http://www.w3.org/1998/Math/MathML\&quot; style=\&quot;font-family:stix;font-size:16px;\&quot;&gt;&lt;msub&gt;&lt;mi&gt;P&lt;/mi&gt;&lt;mi&gt;E&lt;/mi&gt;&lt;/msub&gt;&lt;mo&gt;=&lt;/mo&gt;&lt;msub&gt;&lt;mi&gt;&amp;#x3B7;&lt;/mi&gt;&lt;mi&gt;e&lt;/mi&gt;&lt;/msub&gt;&lt;mo&gt;*&lt;/mo&gt;&lt;msub&gt;&lt;mi&gt;P&lt;/mi&gt;&lt;mi&gt;e&lt;/mi&gt;&lt;/msub&gt;&lt;mspace linebreak=\&quot;newline\&quot;/&gt;&lt;msub&gt;&lt;mi&gt;P&lt;/mi&gt;&lt;mi&gt;b&lt;/mi&gt;&lt;/msub&gt;&lt;mo&gt;=&lt;/mo&gt;&lt;msub&gt;&lt;mi&gt;P&lt;/mi&gt;&lt;mi&gt;a&lt;/mi&gt;&lt;/msub&gt;&lt;mo&gt;-&lt;/mo&gt;&lt;msub&gt;&lt;mi&gt;P&lt;/mi&gt;&lt;mi&gt;E&lt;/mi&gt;&lt;/msub&gt;&lt;/math&gt;&quot;,&quot;origin&quot;:&quot;MathType for Microsoft Add-in&quot;}" title="P 下标 E 等于 eta （ 小写 ） 下标 e 星号乘 P 下标 e&#10;P 下标 b 等于 P 下标 a 减 P 下标 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uot;mathml&quot;:&quot;&lt;math xmlns=\&quot;http://www.w3.org/1998/Math/MathML\&quot; style=\&quot;font-family:stix;font-size:16px;\&quot;&gt;&lt;msub&gt;&lt;mi&gt;P&lt;/mi&gt;&lt;mi&gt;E&lt;/mi&gt;&lt;/msub&gt;&lt;mo&gt;=&lt;/mo&gt;&lt;msub&gt;&lt;mi&gt;&amp;#x3B7;&lt;/mi&gt;&lt;mi&gt;e&lt;/mi&gt;&lt;/msub&gt;&lt;mo&gt;*&lt;/mo&gt;&lt;msub&gt;&lt;mi&gt;P&lt;/mi&gt;&lt;mi&gt;e&lt;/mi&gt;&lt;/msub&gt;&lt;mspace linebreak=\&quot;newline\&quot;/&gt;&lt;msub&gt;&lt;mi&gt;P&lt;/mi&gt;&lt;mi&gt;b&lt;/mi&gt;&lt;/msub&gt;&lt;mo&gt;=&lt;/mo&gt;&lt;msub&gt;&lt;mi&gt;P&lt;/mi&gt;&lt;mi&gt;a&lt;/mi&gt;&lt;/msub&gt;&lt;mo&gt;-&lt;/mo&gt;&lt;msub&gt;&lt;mi&gt;P&lt;/mi&gt;&lt;mi&gt;E&lt;/mi&gt;&lt;/msub&gt;&lt;/math&gt;&quot;,&quot;origin&quot;:&quot;MathType for Microsoft Add-in&quot;}" title="P 下标 E 等于 eta （ 小写 ） 下标 e 星号乘 P 下标 e&#10;P 下标 b 等于 P 下标 a 减 P 下标 E"/>
                          <pic:cNvPicPr/>
                        </pic:nvPicPr>
                        <pic:blipFill>
                          <a:blip r:embed="rId91" cstate="print">
                            <a:extLst>
                              <a:ext uri="{28A0092B-C50C-407E-A947-70E740481C1C}">
                                <a14:useLocalDpi xmlns:a14="http://schemas.microsoft.com/office/drawing/2010/main" val="0"/>
                              </a:ext>
                            </a:extLst>
                          </a:blip>
                          <a:stretch>
                            <a:fillRect/>
                          </a:stretch>
                        </pic:blipFill>
                        <pic:spPr>
                          <a:xfrm>
                            <a:off x="0" y="0"/>
                            <a:ext cx="757881" cy="425622"/>
                          </a:xfrm>
                          <a:prstGeom prst="rect">
                            <a:avLst/>
                          </a:prstGeom>
                        </pic:spPr>
                      </pic:pic>
                    </a:graphicData>
                  </a:graphic>
                </wp:inline>
              </w:drawing>
            </w:r>
          </w:p>
        </w:tc>
      </w:tr>
      <w:tr w:rsidR="00C01201" w:rsidRPr="00905915" w14:paraId="56741C20" w14:textId="77777777" w:rsidTr="00734F46">
        <w:tc>
          <w:tcPr>
            <w:tcW w:w="2765" w:type="dxa"/>
            <w:vAlign w:val="center"/>
          </w:tcPr>
          <w:p w14:paraId="51433D54" w14:textId="77777777" w:rsidR="00C01201" w:rsidRPr="00905915" w:rsidRDefault="00C01201" w:rsidP="00734F46">
            <w:pPr>
              <w:spacing w:line="300" w:lineRule="auto"/>
              <w:rPr>
                <w:sz w:val="21"/>
                <w:szCs w:val="21"/>
              </w:rPr>
            </w:pPr>
            <w:r w:rsidRPr="00905915">
              <w:rPr>
                <w:noProof/>
                <w:position w:val="-40"/>
                <w:szCs w:val="21"/>
              </w:rPr>
              <w:drawing>
                <wp:inline distT="0" distB="0" distL="0" distR="0" wp14:anchorId="7B50793A" wp14:editId="59479902">
                  <wp:extent cx="847124" cy="492897"/>
                  <wp:effectExtent l="0" t="0" r="0" b="0"/>
                  <wp:docPr id="731039798" name="Picture 1" descr="{&quot;mathml&quot;:&quot;&lt;math xmlns=\&quot;http://www.w3.org/1998/Math/MathML\&quot; style=\&quot;font-family:stix;font-size:16px;\&quot;&gt;&lt;msup&gt;&lt;mi&gt;P&lt;/mi&gt;&lt;mo&gt;*&lt;/mo&gt;&lt;/msup&gt;&lt;mo&gt;&amp;lt;&lt;/mo&gt;&lt;msub&gt;&lt;mi&gt;P&lt;/mi&gt;&lt;mrow&gt;&lt;msub&gt;&lt;mi&gt;e&lt;/mi&gt;&lt;mo&gt;-&lt;/mo&gt;&lt;/msub&gt;&lt;mi&gt;m&lt;/mi&gt;&lt;mi&gt;a&lt;/mi&gt;&lt;mi&gt;x&lt;/mi&gt;&lt;/mrow&gt;&lt;/msub&gt;&lt;mspace linebreak=\&quot;newline\&quot;/&gt;&lt;mi&gt;S&lt;/mi&gt;&lt;mi&gt;O&lt;/mi&gt;&lt;mi&gt;C&lt;/mi&gt;&lt;mo&gt;&amp;#x2A7E;&lt;/mo&gt;&lt;mi&gt;S&lt;/mi&gt;&lt;mi&gt;O&lt;/mi&gt;&lt;msub&gt;&lt;mi&gt;C&lt;/mi&gt;&lt;mrow&gt;&lt;mi&gt;m&lt;/mi&gt;&lt;mi&gt;a&lt;/mi&gt;&lt;mi&gt;x&lt;/mi&gt;&lt;/mrow&gt;&lt;/msub&gt;&lt;/math&gt;&quot;,&quot;origin&quot;:&quot;MathType for Microsoft Add-in&quot;}" title="P 的 星号乘 次方 小于 P 下标 e 下标 减 m a x 结束下标&#10;S O C 大于或等于 （ 倾斜 ） S O C 下标 m a x 结束下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uot;mathml&quot;:&quot;&lt;math xmlns=\&quot;http://www.w3.org/1998/Math/MathML\&quot; style=\&quot;font-family:stix;font-size:16px;\&quot;&gt;&lt;msup&gt;&lt;mi&gt;P&lt;/mi&gt;&lt;mo&gt;*&lt;/mo&gt;&lt;/msup&gt;&lt;mo&gt;&amp;lt;&lt;/mo&gt;&lt;msub&gt;&lt;mi&gt;P&lt;/mi&gt;&lt;mrow&gt;&lt;msub&gt;&lt;mi&gt;e&lt;/mi&gt;&lt;mo&gt;-&lt;/mo&gt;&lt;/msub&gt;&lt;mi&gt;m&lt;/mi&gt;&lt;mi&gt;a&lt;/mi&gt;&lt;mi&gt;x&lt;/mi&gt;&lt;/mrow&gt;&lt;/msub&gt;&lt;mspace linebreak=\&quot;newline\&quot;/&gt;&lt;mi&gt;S&lt;/mi&gt;&lt;mi&gt;O&lt;/mi&gt;&lt;mi&gt;C&lt;/mi&gt;&lt;mo&gt;&amp;#x2A7E;&lt;/mo&gt;&lt;mi&gt;S&lt;/mi&gt;&lt;mi&gt;O&lt;/mi&gt;&lt;msub&gt;&lt;mi&gt;C&lt;/mi&gt;&lt;mrow&gt;&lt;mi&gt;m&lt;/mi&gt;&lt;mi&gt;a&lt;/mi&gt;&lt;mi&gt;x&lt;/mi&gt;&lt;/mrow&gt;&lt;/msub&gt;&lt;/math&gt;&quot;,&quot;origin&quot;:&quot;MathType for Microsoft Add-in&quot;}" title="P 的 星号乘 次方 小于 P 下标 e 下标 减 m a x 结束下标&#10;S O C 大于或等于 （ 倾斜 ） S O C 下标 m a x 结束下标"/>
                          <pic:cNvPicPr/>
                        </pic:nvPicPr>
                        <pic:blipFill>
                          <a:blip r:embed="rId92" cstate="print">
                            <a:extLst>
                              <a:ext uri="{28A0092B-C50C-407E-A947-70E740481C1C}">
                                <a14:useLocalDpi xmlns:a14="http://schemas.microsoft.com/office/drawing/2010/main" val="0"/>
                              </a:ext>
                            </a:extLst>
                          </a:blip>
                          <a:stretch>
                            <a:fillRect/>
                          </a:stretch>
                        </pic:blipFill>
                        <pic:spPr>
                          <a:xfrm>
                            <a:off x="0" y="0"/>
                            <a:ext cx="847124" cy="492897"/>
                          </a:xfrm>
                          <a:prstGeom prst="rect">
                            <a:avLst/>
                          </a:prstGeom>
                        </pic:spPr>
                      </pic:pic>
                    </a:graphicData>
                  </a:graphic>
                </wp:inline>
              </w:drawing>
            </w:r>
          </w:p>
        </w:tc>
        <w:tc>
          <w:tcPr>
            <w:tcW w:w="2765" w:type="dxa"/>
            <w:vAlign w:val="center"/>
          </w:tcPr>
          <w:p w14:paraId="1B94A891" w14:textId="77777777" w:rsidR="00C01201" w:rsidRPr="00905915" w:rsidRDefault="00C01201" w:rsidP="00734F46">
            <w:pPr>
              <w:spacing w:line="300" w:lineRule="auto"/>
              <w:rPr>
                <w:sz w:val="21"/>
                <w:szCs w:val="21"/>
              </w:rPr>
            </w:pPr>
            <w:r w:rsidRPr="00905915">
              <w:rPr>
                <w:sz w:val="21"/>
                <w:szCs w:val="21"/>
              </w:rPr>
              <w:t>Not-working</w:t>
            </w:r>
          </w:p>
        </w:tc>
        <w:tc>
          <w:tcPr>
            <w:tcW w:w="2766" w:type="dxa"/>
            <w:vAlign w:val="center"/>
          </w:tcPr>
          <w:p w14:paraId="31138F7B" w14:textId="77777777" w:rsidR="00C01201" w:rsidRPr="00905915" w:rsidRDefault="00C01201" w:rsidP="00734F46">
            <w:pPr>
              <w:spacing w:line="300" w:lineRule="auto"/>
              <w:rPr>
                <w:sz w:val="21"/>
                <w:szCs w:val="21"/>
              </w:rPr>
            </w:pPr>
            <w:r w:rsidRPr="00905915">
              <w:rPr>
                <w:noProof/>
                <w:position w:val="-35"/>
                <w:szCs w:val="21"/>
              </w:rPr>
              <w:drawing>
                <wp:inline distT="0" distB="0" distL="0" distR="0" wp14:anchorId="2AC5D425" wp14:editId="026850EF">
                  <wp:extent cx="694724" cy="425622"/>
                  <wp:effectExtent l="0" t="0" r="0" b="0"/>
                  <wp:docPr id="4705623" name="Picture 1" descr="{&quot;mathml&quot;:&quot;&lt;math xmlns=\&quot;http://www.w3.org/1998/Math/MathML\&quot; style=\&quot;font-family:stix;font-size:16px;\&quot;&gt;&lt;msub&gt;&lt;mi&gt;P&lt;/mi&gt;&lt;mi&gt;E&lt;/mi&gt;&lt;/msub&gt;&lt;mo&gt;=&lt;/mo&gt;&lt;msub&gt;&lt;mi&gt;&amp;#x3B7;&lt;/mi&gt;&lt;mi&gt;e&lt;/mi&gt;&lt;/msub&gt;&lt;mo&gt;*&lt;/mo&gt;&lt;msub&gt;&lt;mi&gt;P&lt;/mi&gt;&lt;mi&gt;e&lt;/mi&gt;&lt;/msub&gt;&lt;mspace linebreak=\&quot;newline\&quot;/&gt;&lt;msub&gt;&lt;mi&gt;P&lt;/mi&gt;&lt;mi&gt;b&lt;/mi&gt;&lt;/msub&gt;&lt;mo&gt;=&lt;/mo&gt;&lt;mn&gt;0&lt;/mn&gt;&lt;/math&gt;&quot;,&quot;origin&quot;:&quot;MathType for Microsoft Add-in&quot;}" title="P 下标 E 等于 eta （ 小写 ） 下标 e 星号乘 P 下标 e&#10;P 下标 b 等于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uot;mathml&quot;:&quot;&lt;math xmlns=\&quot;http://www.w3.org/1998/Math/MathML\&quot; style=\&quot;font-family:stix;font-size:16px;\&quot;&gt;&lt;msub&gt;&lt;mi&gt;P&lt;/mi&gt;&lt;mi&gt;E&lt;/mi&gt;&lt;/msub&gt;&lt;mo&gt;=&lt;/mo&gt;&lt;msub&gt;&lt;mi&gt;&amp;#x3B7;&lt;/mi&gt;&lt;mi&gt;e&lt;/mi&gt;&lt;/msub&gt;&lt;mo&gt;*&lt;/mo&gt;&lt;msub&gt;&lt;mi&gt;P&lt;/mi&gt;&lt;mi&gt;e&lt;/mi&gt;&lt;/msub&gt;&lt;mspace linebreak=\&quot;newline\&quot;/&gt;&lt;msub&gt;&lt;mi&gt;P&lt;/mi&gt;&lt;mi&gt;b&lt;/mi&gt;&lt;/msub&gt;&lt;mo&gt;=&lt;/mo&gt;&lt;mn&gt;0&lt;/mn&gt;&lt;/math&gt;&quot;,&quot;origin&quot;:&quot;MathType for Microsoft Add-in&quot;}" title="P 下标 E 等于 eta （ 小写 ） 下标 e 星号乘 P 下标 e&#10;P 下标 b 等于 0"/>
                          <pic:cNvPicPr/>
                        </pic:nvPicPr>
                        <pic:blipFill>
                          <a:blip r:embed="rId93" cstate="print">
                            <a:extLst>
                              <a:ext uri="{28A0092B-C50C-407E-A947-70E740481C1C}">
                                <a14:useLocalDpi xmlns:a14="http://schemas.microsoft.com/office/drawing/2010/main" val="0"/>
                              </a:ext>
                            </a:extLst>
                          </a:blip>
                          <a:stretch>
                            <a:fillRect/>
                          </a:stretch>
                        </pic:blipFill>
                        <pic:spPr>
                          <a:xfrm>
                            <a:off x="0" y="0"/>
                            <a:ext cx="694724" cy="425622"/>
                          </a:xfrm>
                          <a:prstGeom prst="rect">
                            <a:avLst/>
                          </a:prstGeom>
                        </pic:spPr>
                      </pic:pic>
                    </a:graphicData>
                  </a:graphic>
                </wp:inline>
              </w:drawing>
            </w:r>
          </w:p>
        </w:tc>
      </w:tr>
      <w:tr w:rsidR="00C01201" w:rsidRPr="00905915" w14:paraId="63AB517C" w14:textId="77777777" w:rsidTr="00734F46">
        <w:tc>
          <w:tcPr>
            <w:tcW w:w="2765" w:type="dxa"/>
            <w:vAlign w:val="center"/>
          </w:tcPr>
          <w:p w14:paraId="3F67EB8A" w14:textId="77777777" w:rsidR="00C01201" w:rsidRPr="00905915" w:rsidRDefault="00C01201" w:rsidP="00734F46">
            <w:pPr>
              <w:spacing w:line="300" w:lineRule="auto"/>
              <w:rPr>
                <w:sz w:val="21"/>
                <w:szCs w:val="21"/>
              </w:rPr>
            </w:pPr>
            <w:r w:rsidRPr="00905915">
              <w:rPr>
                <w:noProof/>
                <w:position w:val="-40"/>
                <w:szCs w:val="21"/>
              </w:rPr>
              <w:drawing>
                <wp:inline distT="0" distB="0" distL="0" distR="0" wp14:anchorId="76F58ADB" wp14:editId="44DCEFF1">
                  <wp:extent cx="830649" cy="492897"/>
                  <wp:effectExtent l="0" t="0" r="0" b="0"/>
                  <wp:docPr id="1305072813" name="Picture 1" descr="{&quot;mathml&quot;:&quot;&lt;math xmlns=\&quot;http://www.w3.org/1998/Math/MathML\&quot; style=\&quot;font-family:stix;font-size:16px;\&quot;&gt;&lt;msup&gt;&lt;mi&gt;P&lt;/mi&gt;&lt;mo&gt;*&lt;/mo&gt;&lt;/msup&gt;&lt;mo&gt;&amp;gt;&lt;/mo&gt;&lt;msub&gt;&lt;mi&gt;P&lt;/mi&gt;&lt;mrow&gt;&lt;msub&gt;&lt;mi&gt;e&lt;/mi&gt;&lt;mo&gt;-&lt;/mo&gt;&lt;/msub&gt;&lt;mi&gt;m&lt;/mi&gt;&lt;mi&gt;a&lt;/mi&gt;&lt;mi&gt;x&lt;/mi&gt;&lt;/mrow&gt;&lt;/msub&gt;&lt;mspace linebreak=\&quot;newline\&quot;/&gt;&lt;mi&gt;S&lt;/mi&gt;&lt;mi&gt;O&lt;/mi&gt;&lt;mi&gt;C&lt;/mi&gt;&lt;mo&gt;&amp;lt;&lt;/mo&gt;&lt;mi&gt;S&lt;/mi&gt;&lt;mi&gt;O&lt;/mi&gt;&lt;msub&gt;&lt;mi&gt;C&lt;/mi&gt;&lt;mrow&gt;&lt;mi&gt;m&lt;/mi&gt;&lt;mi&gt;i&lt;/mi&gt;&lt;mi&gt;n&lt;/mi&gt;&lt;/mrow&gt;&lt;/msub&gt;&lt;/math&gt;&quot;,&quot;origin&quot;:&quot;MathType for Microsoft Add-in&quot;}" title="P 的 星号乘 次方 大于 P 下标 e 下标 减 m a x 结束下标&#10;S O C 小于 S O C 下标 m i n 结束下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uot;mathml&quot;:&quot;&lt;math xmlns=\&quot;http://www.w3.org/1998/Math/MathML\&quot; style=\&quot;font-family:stix;font-size:16px;\&quot;&gt;&lt;msup&gt;&lt;mi&gt;P&lt;/mi&gt;&lt;mo&gt;*&lt;/mo&gt;&lt;/msup&gt;&lt;mo&gt;&amp;gt;&lt;/mo&gt;&lt;msub&gt;&lt;mi&gt;P&lt;/mi&gt;&lt;mrow&gt;&lt;msub&gt;&lt;mi&gt;e&lt;/mi&gt;&lt;mo&gt;-&lt;/mo&gt;&lt;/msub&gt;&lt;mi&gt;m&lt;/mi&gt;&lt;mi&gt;a&lt;/mi&gt;&lt;mi&gt;x&lt;/mi&gt;&lt;/mrow&gt;&lt;/msub&gt;&lt;mspace linebreak=\&quot;newline\&quot;/&gt;&lt;mi&gt;S&lt;/mi&gt;&lt;mi&gt;O&lt;/mi&gt;&lt;mi&gt;C&lt;/mi&gt;&lt;mo&gt;&amp;lt;&lt;/mo&gt;&lt;mi&gt;S&lt;/mi&gt;&lt;mi&gt;O&lt;/mi&gt;&lt;msub&gt;&lt;mi&gt;C&lt;/mi&gt;&lt;mrow&gt;&lt;mi&gt;m&lt;/mi&gt;&lt;mi&gt;i&lt;/mi&gt;&lt;mi&gt;n&lt;/mi&gt;&lt;/mrow&gt;&lt;/msub&gt;&lt;/math&gt;&quot;,&quot;origin&quot;:&quot;MathType for Microsoft Add-in&quot;}" title="P 的 星号乘 次方 大于 P 下标 e 下标 减 m a x 结束下标&#10;S O C 小于 S O C 下标 m i n 结束下标"/>
                          <pic:cNvPicPr/>
                        </pic:nvPicPr>
                        <pic:blipFill>
                          <a:blip r:embed="rId94" cstate="print">
                            <a:extLst>
                              <a:ext uri="{28A0092B-C50C-407E-A947-70E740481C1C}">
                                <a14:useLocalDpi xmlns:a14="http://schemas.microsoft.com/office/drawing/2010/main" val="0"/>
                              </a:ext>
                            </a:extLst>
                          </a:blip>
                          <a:stretch>
                            <a:fillRect/>
                          </a:stretch>
                        </pic:blipFill>
                        <pic:spPr>
                          <a:xfrm>
                            <a:off x="0" y="0"/>
                            <a:ext cx="830649" cy="492897"/>
                          </a:xfrm>
                          <a:prstGeom prst="rect">
                            <a:avLst/>
                          </a:prstGeom>
                        </pic:spPr>
                      </pic:pic>
                    </a:graphicData>
                  </a:graphic>
                </wp:inline>
              </w:drawing>
            </w:r>
          </w:p>
        </w:tc>
        <w:tc>
          <w:tcPr>
            <w:tcW w:w="2765" w:type="dxa"/>
            <w:vAlign w:val="center"/>
          </w:tcPr>
          <w:p w14:paraId="10C3E6E6" w14:textId="77777777" w:rsidR="00C01201" w:rsidRPr="00905915" w:rsidRDefault="00C01201" w:rsidP="00734F46">
            <w:pPr>
              <w:spacing w:line="300" w:lineRule="auto"/>
              <w:rPr>
                <w:sz w:val="21"/>
                <w:szCs w:val="21"/>
              </w:rPr>
            </w:pPr>
            <w:r w:rsidRPr="00905915">
              <w:rPr>
                <w:sz w:val="21"/>
                <w:szCs w:val="21"/>
              </w:rPr>
              <w:t>Discharging</w:t>
            </w:r>
          </w:p>
        </w:tc>
        <w:tc>
          <w:tcPr>
            <w:tcW w:w="2766" w:type="dxa"/>
            <w:vAlign w:val="center"/>
          </w:tcPr>
          <w:p w14:paraId="467DD042" w14:textId="77777777" w:rsidR="00C01201" w:rsidRPr="00905915" w:rsidRDefault="00C01201" w:rsidP="00734F46">
            <w:pPr>
              <w:spacing w:line="300" w:lineRule="auto"/>
              <w:rPr>
                <w:sz w:val="21"/>
                <w:szCs w:val="21"/>
              </w:rPr>
            </w:pPr>
            <w:r w:rsidRPr="00905915">
              <w:rPr>
                <w:noProof/>
                <w:position w:val="-39"/>
                <w:szCs w:val="21"/>
              </w:rPr>
              <w:drawing>
                <wp:inline distT="0" distB="0" distL="0" distR="0" wp14:anchorId="6AEDCF2F" wp14:editId="403227B9">
                  <wp:extent cx="952843" cy="470930"/>
                  <wp:effectExtent l="0" t="0" r="0" b="0"/>
                  <wp:docPr id="1875616202" name="Picture 1" descr="{&quot;mathml&quot;:&quot;&lt;math xmlns=\&quot;http://www.w3.org/1998/Math/MathML\&quot; style=\&quot;font-family:stix;font-size:16px;\&quot;&gt;&lt;msub&gt;&lt;mi&gt;P&lt;/mi&gt;&lt;mi&gt;E&lt;/mi&gt;&lt;/msub&gt;&lt;mo&gt;=&lt;/mo&gt;&lt;msub&gt;&lt;mi&gt;&amp;#x3B7;&lt;/mi&gt;&lt;mi&gt;e&lt;/mi&gt;&lt;/msub&gt;&lt;mo&gt;*&lt;/mo&gt;&lt;msub&gt;&lt;mi&gt;P&lt;/mi&gt;&lt;mrow&gt;&lt;msub&gt;&lt;mi&gt;e&lt;/mi&gt;&lt;mo&gt;-&lt;/mo&gt;&lt;/msub&gt;&lt;mi&gt;m&lt;/mi&gt;&lt;mi&gt;a&lt;/mi&gt;&lt;mi&gt;x&lt;/mi&gt;&lt;/mrow&gt;&lt;/msub&gt;&lt;mspace linebreak=\&quot;newline\&quot;/&gt;&lt;msub&gt;&lt;mi&gt;P&lt;/mi&gt;&lt;mi&gt;b&lt;/mi&gt;&lt;/msub&gt;&lt;mo&gt;=&lt;/mo&gt;&lt;msub&gt;&lt;mi&gt;P&lt;/mi&gt;&lt;mi&gt;a&lt;/mi&gt;&lt;/msub&gt;&lt;mo&gt;-&lt;/mo&gt;&lt;msub&gt;&lt;mi&gt;P&lt;/mi&gt;&lt;mi&gt;E&lt;/mi&gt;&lt;/msub&gt;&lt;/math&gt;&quot;,&quot;origin&quot;:&quot;MathType for Microsoft Add-in&quot;}" title="P 下标 E 等于 eta （ 小写 ） 下标 e 星号乘 P 下标 e 下标 减 m a x 结束下标&#10;P 下标 b 等于 P 下标 a 减 P 下标 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uot;mathml&quot;:&quot;&lt;math xmlns=\&quot;http://www.w3.org/1998/Math/MathML\&quot; style=\&quot;font-family:stix;font-size:16px;\&quot;&gt;&lt;msub&gt;&lt;mi&gt;P&lt;/mi&gt;&lt;mi&gt;E&lt;/mi&gt;&lt;/msub&gt;&lt;mo&gt;=&lt;/mo&gt;&lt;msub&gt;&lt;mi&gt;&amp;#x3B7;&lt;/mi&gt;&lt;mi&gt;e&lt;/mi&gt;&lt;/msub&gt;&lt;mo&gt;*&lt;/mo&gt;&lt;msub&gt;&lt;mi&gt;P&lt;/mi&gt;&lt;mrow&gt;&lt;msub&gt;&lt;mi&gt;e&lt;/mi&gt;&lt;mo&gt;-&lt;/mo&gt;&lt;/msub&gt;&lt;mi&gt;m&lt;/mi&gt;&lt;mi&gt;a&lt;/mi&gt;&lt;mi&gt;x&lt;/mi&gt;&lt;/mrow&gt;&lt;/msub&gt;&lt;mspace linebreak=\&quot;newline\&quot;/&gt;&lt;msub&gt;&lt;mi&gt;P&lt;/mi&gt;&lt;mi&gt;b&lt;/mi&gt;&lt;/msub&gt;&lt;mo&gt;=&lt;/mo&gt;&lt;msub&gt;&lt;mi&gt;P&lt;/mi&gt;&lt;mi&gt;a&lt;/mi&gt;&lt;/msub&gt;&lt;mo&gt;-&lt;/mo&gt;&lt;msub&gt;&lt;mi&gt;P&lt;/mi&gt;&lt;mi&gt;E&lt;/mi&gt;&lt;/msub&gt;&lt;/math&gt;&quot;,&quot;origin&quot;:&quot;MathType for Microsoft Add-in&quot;}" title="P 下标 E 等于 eta （ 小写 ） 下标 e 星号乘 P 下标 e 下标 减 m a x 结束下标&#10;P 下标 b 等于 P 下标 a 减 P 下标 E"/>
                          <pic:cNvPicPr/>
                        </pic:nvPicPr>
                        <pic:blipFill>
                          <a:blip r:embed="rId95" cstate="print">
                            <a:extLst>
                              <a:ext uri="{28A0092B-C50C-407E-A947-70E740481C1C}">
                                <a14:useLocalDpi xmlns:a14="http://schemas.microsoft.com/office/drawing/2010/main" val="0"/>
                              </a:ext>
                            </a:extLst>
                          </a:blip>
                          <a:stretch>
                            <a:fillRect/>
                          </a:stretch>
                        </pic:blipFill>
                        <pic:spPr>
                          <a:xfrm>
                            <a:off x="0" y="0"/>
                            <a:ext cx="952843" cy="470930"/>
                          </a:xfrm>
                          <a:prstGeom prst="rect">
                            <a:avLst/>
                          </a:prstGeom>
                        </pic:spPr>
                      </pic:pic>
                    </a:graphicData>
                  </a:graphic>
                </wp:inline>
              </w:drawing>
            </w:r>
          </w:p>
        </w:tc>
      </w:tr>
      <w:tr w:rsidR="00C01201" w:rsidRPr="00905915" w14:paraId="6AE72668" w14:textId="77777777" w:rsidTr="00734F46">
        <w:tc>
          <w:tcPr>
            <w:tcW w:w="2765" w:type="dxa"/>
            <w:vAlign w:val="center"/>
          </w:tcPr>
          <w:p w14:paraId="3E61F643" w14:textId="77777777" w:rsidR="00C01201" w:rsidRPr="00905915" w:rsidRDefault="00C01201" w:rsidP="00734F46">
            <w:pPr>
              <w:spacing w:line="300" w:lineRule="auto"/>
              <w:rPr>
                <w:sz w:val="21"/>
                <w:szCs w:val="21"/>
              </w:rPr>
            </w:pPr>
            <w:r w:rsidRPr="00905915">
              <w:rPr>
                <w:noProof/>
                <w:position w:val="-40"/>
                <w:szCs w:val="21"/>
              </w:rPr>
              <w:drawing>
                <wp:inline distT="0" distB="0" distL="0" distR="0" wp14:anchorId="5F2AC28A" wp14:editId="06761C47">
                  <wp:extent cx="830649" cy="492897"/>
                  <wp:effectExtent l="0" t="0" r="0" b="0"/>
                  <wp:docPr id="41216588" name="Picture 1" descr="{&quot;mathml&quot;:&quot;&lt;math xmlns=\&quot;http://www.w3.org/1998/Math/MathML\&quot; style=\&quot;font-family:stix;font-size:16px;\&quot;&gt;&lt;msup&gt;&lt;mi&gt;P&lt;/mi&gt;&lt;mo&gt;*&lt;/mo&gt;&lt;/msup&gt;&lt;mo&gt;&amp;gt;&lt;/mo&gt;&lt;msub&gt;&lt;mi&gt;P&lt;/mi&gt;&lt;mrow&gt;&lt;msub&gt;&lt;mi&gt;e&lt;/mi&gt;&lt;mo&gt;-&lt;/mo&gt;&lt;/msub&gt;&lt;mi&gt;m&lt;/mi&gt;&lt;mi&gt;a&lt;/mi&gt;&lt;mi&gt;x&lt;/mi&gt;&lt;/mrow&gt;&lt;/msub&gt;&lt;mspace linebreak=\&quot;newline\&quot;/&gt;&lt;mi&gt;S&lt;/mi&gt;&lt;mi&gt;O&lt;/mi&gt;&lt;mi&gt;C&lt;/mi&gt;&lt;mo&gt;&amp;#x2A7D;&lt;/mo&gt;&lt;mi&gt;S&lt;/mi&gt;&lt;mi&gt;O&lt;/mi&gt;&lt;msub&gt;&lt;mi&gt;C&lt;/mi&gt;&lt;mrow&gt;&lt;mi&gt;m&lt;/mi&gt;&lt;mi&gt;i&lt;/mi&gt;&lt;mi&gt;n&lt;/mi&gt;&lt;/mrow&gt;&lt;/msub&gt;&lt;/math&gt;&quot;,&quot;origin&quot;:&quot;MathType for Microsoft Add-in&quot;}" title="P 的 星号乘 次方 大于 P 下标 e 下标 减 m a x 结束下标&#10;S O C 小于或等于 （ 倾斜 ） S O C 下标 m i n 结束下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uot;mathml&quot;:&quot;&lt;math xmlns=\&quot;http://www.w3.org/1998/Math/MathML\&quot; style=\&quot;font-family:stix;font-size:16px;\&quot;&gt;&lt;msup&gt;&lt;mi&gt;P&lt;/mi&gt;&lt;mo&gt;*&lt;/mo&gt;&lt;/msup&gt;&lt;mo&gt;&amp;gt;&lt;/mo&gt;&lt;msub&gt;&lt;mi&gt;P&lt;/mi&gt;&lt;mrow&gt;&lt;msub&gt;&lt;mi&gt;e&lt;/mi&gt;&lt;mo&gt;-&lt;/mo&gt;&lt;/msub&gt;&lt;mi&gt;m&lt;/mi&gt;&lt;mi&gt;a&lt;/mi&gt;&lt;mi&gt;x&lt;/mi&gt;&lt;/mrow&gt;&lt;/msub&gt;&lt;mspace linebreak=\&quot;newline\&quot;/&gt;&lt;mi&gt;S&lt;/mi&gt;&lt;mi&gt;O&lt;/mi&gt;&lt;mi&gt;C&lt;/mi&gt;&lt;mo&gt;&amp;#x2A7D;&lt;/mo&gt;&lt;mi&gt;S&lt;/mi&gt;&lt;mi&gt;O&lt;/mi&gt;&lt;msub&gt;&lt;mi&gt;C&lt;/mi&gt;&lt;mrow&gt;&lt;mi&gt;m&lt;/mi&gt;&lt;mi&gt;i&lt;/mi&gt;&lt;mi&gt;n&lt;/mi&gt;&lt;/mrow&gt;&lt;/msub&gt;&lt;/math&gt;&quot;,&quot;origin&quot;:&quot;MathType for Microsoft Add-in&quot;}" title="P 的 星号乘 次方 大于 P 下标 e 下标 减 m a x 结束下标&#10;S O C 小于或等于 （ 倾斜 ） S O C 下标 m i n 结束下标"/>
                          <pic:cNvPicPr/>
                        </pic:nvPicPr>
                        <pic:blipFill>
                          <a:blip r:embed="rId96" cstate="print">
                            <a:extLst>
                              <a:ext uri="{28A0092B-C50C-407E-A947-70E740481C1C}">
                                <a14:useLocalDpi xmlns:a14="http://schemas.microsoft.com/office/drawing/2010/main" val="0"/>
                              </a:ext>
                            </a:extLst>
                          </a:blip>
                          <a:stretch>
                            <a:fillRect/>
                          </a:stretch>
                        </pic:blipFill>
                        <pic:spPr>
                          <a:xfrm>
                            <a:off x="0" y="0"/>
                            <a:ext cx="830649" cy="492897"/>
                          </a:xfrm>
                          <a:prstGeom prst="rect">
                            <a:avLst/>
                          </a:prstGeom>
                        </pic:spPr>
                      </pic:pic>
                    </a:graphicData>
                  </a:graphic>
                </wp:inline>
              </w:drawing>
            </w:r>
          </w:p>
        </w:tc>
        <w:tc>
          <w:tcPr>
            <w:tcW w:w="2765" w:type="dxa"/>
            <w:vAlign w:val="center"/>
          </w:tcPr>
          <w:p w14:paraId="4F31379D" w14:textId="77777777" w:rsidR="00C01201" w:rsidRPr="00905915" w:rsidRDefault="00C01201" w:rsidP="00734F46">
            <w:pPr>
              <w:spacing w:line="300" w:lineRule="auto"/>
              <w:rPr>
                <w:sz w:val="21"/>
                <w:szCs w:val="21"/>
              </w:rPr>
            </w:pPr>
            <w:r w:rsidRPr="00905915">
              <w:rPr>
                <w:sz w:val="21"/>
                <w:szCs w:val="21"/>
              </w:rPr>
              <w:t>Not-working</w:t>
            </w:r>
          </w:p>
        </w:tc>
        <w:tc>
          <w:tcPr>
            <w:tcW w:w="2766" w:type="dxa"/>
            <w:vAlign w:val="center"/>
          </w:tcPr>
          <w:p w14:paraId="2E2F629E" w14:textId="77777777" w:rsidR="00C01201" w:rsidRPr="00905915" w:rsidRDefault="00C01201" w:rsidP="00734F46">
            <w:pPr>
              <w:spacing w:line="300" w:lineRule="auto"/>
              <w:rPr>
                <w:sz w:val="21"/>
                <w:szCs w:val="21"/>
              </w:rPr>
            </w:pPr>
            <w:r w:rsidRPr="00905915">
              <w:rPr>
                <w:noProof/>
                <w:position w:val="-35"/>
                <w:szCs w:val="21"/>
              </w:rPr>
              <w:drawing>
                <wp:inline distT="0" distB="0" distL="0" distR="0" wp14:anchorId="7C2771BB" wp14:editId="10431E01">
                  <wp:extent cx="694724" cy="425622"/>
                  <wp:effectExtent l="0" t="0" r="0" b="0"/>
                  <wp:docPr id="552529165" name="Picture 1" descr="{&quot;mathml&quot;:&quot;&lt;math xmlns=\&quot;http://www.w3.org/1998/Math/MathML\&quot; style=\&quot;font-family:stix;font-size:16px;\&quot;&gt;&lt;msub&gt;&lt;mi&gt;P&lt;/mi&gt;&lt;mi&gt;E&lt;/mi&gt;&lt;/msub&gt;&lt;mo&gt;=&lt;/mo&gt;&lt;msub&gt;&lt;mi&gt;&amp;#x3B7;&lt;/mi&gt;&lt;mi&gt;e&lt;/mi&gt;&lt;/msub&gt;&lt;mo&gt;*&lt;/mo&gt;&lt;msub&gt;&lt;mi&gt;P&lt;/mi&gt;&lt;mi&gt;e&lt;/mi&gt;&lt;/msub&gt;&lt;mspace linebreak=\&quot;newline\&quot;/&gt;&lt;msub&gt;&lt;mi&gt;P&lt;/mi&gt;&lt;mi&gt;b&lt;/mi&gt;&lt;/msub&gt;&lt;mo&gt;=&lt;/mo&gt;&lt;mn&gt;0&lt;/mn&gt;&lt;/math&gt;&quot;,&quot;origin&quot;:&quot;MathType for Microsoft Add-in&quot;}" title="P 下标 E 等于 eta （ 小写 ） 下标 e 星号乘 P 下标 e&#10;P 下标 b 等于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uot;mathml&quot;:&quot;&lt;math xmlns=\&quot;http://www.w3.org/1998/Math/MathML\&quot; style=\&quot;font-family:stix;font-size:16px;\&quot;&gt;&lt;msub&gt;&lt;mi&gt;P&lt;/mi&gt;&lt;mi&gt;E&lt;/mi&gt;&lt;/msub&gt;&lt;mo&gt;=&lt;/mo&gt;&lt;msub&gt;&lt;mi&gt;&amp;#x3B7;&lt;/mi&gt;&lt;mi&gt;e&lt;/mi&gt;&lt;/msub&gt;&lt;mo&gt;*&lt;/mo&gt;&lt;msub&gt;&lt;mi&gt;P&lt;/mi&gt;&lt;mi&gt;e&lt;/mi&gt;&lt;/msub&gt;&lt;mspace linebreak=\&quot;newline\&quot;/&gt;&lt;msub&gt;&lt;mi&gt;P&lt;/mi&gt;&lt;mi&gt;b&lt;/mi&gt;&lt;/msub&gt;&lt;mo&gt;=&lt;/mo&gt;&lt;mn&gt;0&lt;/mn&gt;&lt;/math&gt;&quot;,&quot;origin&quot;:&quot;MathType for Microsoft Add-in&quot;}" title="P 下标 E 等于 eta （ 小写 ） 下标 e 星号乘 P 下标 e&#10;P 下标 b 等于 0"/>
                          <pic:cNvPicPr/>
                        </pic:nvPicPr>
                        <pic:blipFill>
                          <a:blip r:embed="rId93" cstate="print">
                            <a:extLst>
                              <a:ext uri="{28A0092B-C50C-407E-A947-70E740481C1C}">
                                <a14:useLocalDpi xmlns:a14="http://schemas.microsoft.com/office/drawing/2010/main" val="0"/>
                              </a:ext>
                            </a:extLst>
                          </a:blip>
                          <a:stretch>
                            <a:fillRect/>
                          </a:stretch>
                        </pic:blipFill>
                        <pic:spPr>
                          <a:xfrm>
                            <a:off x="0" y="0"/>
                            <a:ext cx="694724" cy="425622"/>
                          </a:xfrm>
                          <a:prstGeom prst="rect">
                            <a:avLst/>
                          </a:prstGeom>
                        </pic:spPr>
                      </pic:pic>
                    </a:graphicData>
                  </a:graphic>
                </wp:inline>
              </w:drawing>
            </w:r>
          </w:p>
        </w:tc>
      </w:tr>
    </w:tbl>
    <w:p w14:paraId="40B949E9" w14:textId="77777777" w:rsidR="00C01201" w:rsidRPr="006009B3" w:rsidRDefault="00C01201" w:rsidP="00C01201">
      <w:pPr>
        <w:spacing w:line="300" w:lineRule="auto"/>
        <w:ind w:firstLineChars="200" w:firstLine="400"/>
        <w:rPr>
          <w:rFonts w:ascii="Times New Roman" w:eastAsia="SimSun" w:hAnsi="Times New Roman"/>
          <w:szCs w:val="24"/>
        </w:rPr>
      </w:pPr>
      <w:bookmarkStart w:id="3" w:name="_Hlk168589939"/>
      <w:bookmarkEnd w:id="2"/>
      <w:r w:rsidRPr="006009B3">
        <w:rPr>
          <w:rFonts w:ascii="Times New Roman" w:eastAsia="SimSun" w:hAnsi="Times New Roman"/>
          <w:szCs w:val="24"/>
        </w:rPr>
        <w:t xml:space="preserve">In the table, </w:t>
      </w:r>
      <w:r w:rsidRPr="006009B3">
        <w:rPr>
          <w:rFonts w:ascii="Times New Roman" w:eastAsia="SimSun" w:hAnsi="Times New Roman"/>
          <w:noProof/>
          <w:szCs w:val="24"/>
        </w:rPr>
        <w:drawing>
          <wp:inline distT="0" distB="0" distL="0" distR="0" wp14:anchorId="79E2C4A2" wp14:editId="0B9E6481">
            <wp:extent cx="186724" cy="115330"/>
            <wp:effectExtent l="0" t="0" r="0" b="0"/>
            <wp:docPr id="296748242" name="Picture 1" descr="{&quot;mathml&quot;:&quot;&lt;math xmlns=\&quot;http://www.w3.org/1998/Math/MathML\&quot; style=\&quot;font-family:stix;font-size:16px;\&quot;&gt;&lt;msup&gt;&lt;mi&gt;P&lt;/mi&gt;&lt;mo&gt;*&lt;/mo&gt;&lt;/msup&gt;&lt;/math&gt;&quot;,&quot;origin&quot;:&quot;MathType for Microsoft Add-in&quot;}" title="P 的 星号乘 次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uot;mathml&quot;:&quot;&lt;math xmlns=\&quot;http://www.w3.org/1998/Math/MathML\&quot; style=\&quot;font-family:stix;font-size:16px;\&quot;&gt;&lt;msup&gt;&lt;mi&gt;P&lt;/mi&gt;&lt;mo&gt;*&lt;/mo&gt;&lt;/msup&gt;&lt;/math&gt;&quot;,&quot;origin&quot;:&quot;MathType for Microsoft Add-in&quot;}" title="P 的 星号乘 次方"/>
                    <pic:cNvPicPr/>
                  </pic:nvPicPr>
                  <pic:blipFill>
                    <a:blip r:embed="rId97" cstate="print">
                      <a:extLst>
                        <a:ext uri="{28A0092B-C50C-407E-A947-70E740481C1C}">
                          <a14:useLocalDpi xmlns:a14="http://schemas.microsoft.com/office/drawing/2010/main" val="0"/>
                        </a:ext>
                      </a:extLst>
                    </a:blip>
                    <a:stretch>
                      <a:fillRect/>
                    </a:stretch>
                  </pic:blipFill>
                  <pic:spPr>
                    <a:xfrm>
                      <a:off x="0" y="0"/>
                      <a:ext cx="186724" cy="115330"/>
                    </a:xfrm>
                    <a:prstGeom prst="rect">
                      <a:avLst/>
                    </a:prstGeom>
                  </pic:spPr>
                </pic:pic>
              </a:graphicData>
            </a:graphic>
          </wp:inline>
        </w:drawing>
      </w:r>
      <w:r w:rsidRPr="006009B3">
        <w:rPr>
          <w:rFonts w:ascii="Times New Roman" w:eastAsia="SimSun" w:hAnsi="Times New Roman"/>
          <w:szCs w:val="24"/>
        </w:rPr>
        <w:t xml:space="preserve"> represents the target power demand; </w:t>
      </w:r>
      <w:r w:rsidRPr="006009B3">
        <w:rPr>
          <w:rFonts w:ascii="Times New Roman" w:eastAsia="SimSun" w:hAnsi="Times New Roman"/>
          <w:noProof/>
          <w:szCs w:val="24"/>
        </w:rPr>
        <w:drawing>
          <wp:inline distT="0" distB="0" distL="0" distR="0" wp14:anchorId="568260D5" wp14:editId="62C9BF84">
            <wp:extent cx="152400" cy="148281"/>
            <wp:effectExtent l="0" t="0" r="0" b="0"/>
            <wp:docPr id="1477238732" name="Picture 1" descr="{&quot;mathml&quot;:&quot;&lt;math xmlns=\&quot;http://www.w3.org/1998/Math/MathML\&quot; style=\&quot;font-family:stix;font-size:16px;\&quot;&gt;&lt;msub&gt;&lt;mi&gt;P&lt;/mi&gt;&lt;mi&gt;e&lt;/mi&gt;&lt;/msub&gt;&lt;/math&gt;&quot;,&quot;origin&quot;:&quot;MathType for Microsoft Add-in&quot;}" title="P 下标 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uot;mathml&quot;:&quot;&lt;math xmlns=\&quot;http://www.w3.org/1998/Math/MathML\&quot; style=\&quot;font-family:stix;font-size:16px;\&quot;&gt;&lt;msub&gt;&lt;mi&gt;P&lt;/mi&gt;&lt;mi&gt;e&lt;/mi&gt;&lt;/msub&gt;&lt;/math&gt;&quot;,&quot;origin&quot;:&quot;MathType for Microsoft Add-in&quot;}" title="P 下标 e"/>
                    <pic:cNvPicPr/>
                  </pic:nvPicPr>
                  <pic:blipFill>
                    <a:blip r:embed="rId98" cstate="print">
                      <a:extLst>
                        <a:ext uri="{28A0092B-C50C-407E-A947-70E740481C1C}">
                          <a14:useLocalDpi xmlns:a14="http://schemas.microsoft.com/office/drawing/2010/main" val="0"/>
                        </a:ext>
                      </a:extLst>
                    </a:blip>
                    <a:stretch>
                      <a:fillRect/>
                    </a:stretch>
                  </pic:blipFill>
                  <pic:spPr>
                    <a:xfrm>
                      <a:off x="0" y="0"/>
                      <a:ext cx="152400" cy="148281"/>
                    </a:xfrm>
                    <a:prstGeom prst="rect">
                      <a:avLst/>
                    </a:prstGeom>
                  </pic:spPr>
                </pic:pic>
              </a:graphicData>
            </a:graphic>
          </wp:inline>
        </w:drawing>
      </w:r>
      <w:r w:rsidRPr="006009B3">
        <w:rPr>
          <w:rFonts w:ascii="Times New Roman" w:eastAsia="SimSun" w:hAnsi="Times New Roman"/>
          <w:szCs w:val="24"/>
        </w:rPr>
        <w:t xml:space="preserve"> denotes the rated power of the engine; </w:t>
      </w:r>
      <w:r w:rsidRPr="006009B3">
        <w:rPr>
          <w:rFonts w:ascii="Times New Roman" w:eastAsia="SimSun" w:hAnsi="Times New Roman"/>
          <w:noProof/>
          <w:szCs w:val="24"/>
        </w:rPr>
        <w:drawing>
          <wp:inline distT="0" distB="0" distL="0" distR="0" wp14:anchorId="70C5199F" wp14:editId="5474CD77">
            <wp:extent cx="410519" cy="174368"/>
            <wp:effectExtent l="0" t="0" r="0" b="0"/>
            <wp:docPr id="2064074773" name="Picture 1" descr="{&quot;mathml&quot;:&quot;&lt;math xmlns=\&quot;http://www.w3.org/1998/Math/MathML\&quot; style=\&quot;font-family:stix;font-size:16px;\&quot;&gt;&lt;msub&gt;&lt;mi&gt;P&lt;/mi&gt;&lt;mrow&gt;&lt;msub&gt;&lt;mi&gt;e&lt;/mi&gt;&lt;mo&gt;-&lt;/mo&gt;&lt;/msub&gt;&lt;mi&gt;m&lt;/mi&gt;&lt;mi&gt;a&lt;/mi&gt;&lt;mi&gt;x&lt;/mi&gt;&lt;/mrow&gt;&lt;/msub&gt;&lt;/math&gt;&quot;,&quot;origin&quot;:&quot;MathType for Microsoft Add-in&quot;}" title="P 下标 e 下标 减 m a x 结束下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uot;mathml&quot;:&quot;&lt;math xmlns=\&quot;http://www.w3.org/1998/Math/MathML\&quot; style=\&quot;font-family:stix;font-size:16px;\&quot;&gt;&lt;msub&gt;&lt;mi&gt;P&lt;/mi&gt;&lt;mrow&gt;&lt;msub&gt;&lt;mi&gt;e&lt;/mi&gt;&lt;mo&gt;-&lt;/mo&gt;&lt;/msub&gt;&lt;mi&gt;m&lt;/mi&gt;&lt;mi&gt;a&lt;/mi&gt;&lt;mi&gt;x&lt;/mi&gt;&lt;/mrow&gt;&lt;/msub&gt;&lt;/math&gt;&quot;,&quot;origin&quot;:&quot;MathType for Microsoft Add-in&quot;}" title="P 下标 e 下标 减 m a x 结束下标"/>
                    <pic:cNvPicPr/>
                  </pic:nvPicPr>
                  <pic:blipFill>
                    <a:blip r:embed="rId99" cstate="print">
                      <a:extLst>
                        <a:ext uri="{28A0092B-C50C-407E-A947-70E740481C1C}">
                          <a14:useLocalDpi xmlns:a14="http://schemas.microsoft.com/office/drawing/2010/main" val="0"/>
                        </a:ext>
                      </a:extLst>
                    </a:blip>
                    <a:stretch>
                      <a:fillRect/>
                    </a:stretch>
                  </pic:blipFill>
                  <pic:spPr>
                    <a:xfrm>
                      <a:off x="0" y="0"/>
                      <a:ext cx="410519" cy="174368"/>
                    </a:xfrm>
                    <a:prstGeom prst="rect">
                      <a:avLst/>
                    </a:prstGeom>
                  </pic:spPr>
                </pic:pic>
              </a:graphicData>
            </a:graphic>
          </wp:inline>
        </w:drawing>
      </w:r>
      <w:r w:rsidRPr="006009B3">
        <w:rPr>
          <w:rFonts w:ascii="Times New Roman" w:eastAsia="SimSun" w:hAnsi="Times New Roman"/>
          <w:szCs w:val="24"/>
        </w:rPr>
        <w:t xml:space="preserve"> indicates the maximum power that the engine can provide; </w:t>
      </w:r>
      <w:r w:rsidRPr="006009B3">
        <w:rPr>
          <w:rFonts w:ascii="Times New Roman" w:eastAsia="SimSun" w:hAnsi="Times New Roman"/>
          <w:noProof/>
          <w:szCs w:val="24"/>
        </w:rPr>
        <w:drawing>
          <wp:inline distT="0" distB="0" distL="0" distR="0" wp14:anchorId="1FFB2CDE" wp14:editId="01F503F0">
            <wp:extent cx="133178" cy="119449"/>
            <wp:effectExtent l="0" t="0" r="0" b="0"/>
            <wp:docPr id="1553900061" name="Picture 1" descr="{&quot;mathml&quot;:&quot;&lt;math xmlns=\&quot;http://www.w3.org/1998/Math/MathML\&quot; style=\&quot;font-family:stix;font-size:16px;\&quot;&gt;&lt;msub&gt;&lt;mi&gt;&amp;#x3B7;&lt;/mi&gt;&lt;mi&gt;e&lt;/mi&gt;&lt;/msub&gt;&lt;/math&gt;&quot;,&quot;origin&quot;:&quot;MathType for Microsoft Add-in&quot;}" title="eta （ 小写 ） 下标 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uot;mathml&quot;:&quot;&lt;math xmlns=\&quot;http://www.w3.org/1998/Math/MathML\&quot; style=\&quot;font-family:stix;font-size:16px;\&quot;&gt;&lt;msub&gt;&lt;mi&gt;&amp;#x3B7;&lt;/mi&gt;&lt;mi&gt;e&lt;/mi&gt;&lt;/msub&gt;&lt;/math&gt;&quot;,&quot;origin&quot;:&quot;MathType for Microsoft Add-in&quot;}" title="eta （ 小写 ） 下标 e"/>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133178" cy="119449"/>
                    </a:xfrm>
                    <a:prstGeom prst="rect">
                      <a:avLst/>
                    </a:prstGeom>
                  </pic:spPr>
                </pic:pic>
              </a:graphicData>
            </a:graphic>
          </wp:inline>
        </w:drawing>
      </w:r>
      <w:r w:rsidRPr="006009B3">
        <w:rPr>
          <w:rFonts w:ascii="Times New Roman" w:eastAsia="SimSun" w:hAnsi="Times New Roman"/>
          <w:szCs w:val="24"/>
        </w:rPr>
        <w:t xml:space="preserve"> represents the efficiency of the engine when operating; </w:t>
      </w:r>
      <w:r w:rsidRPr="006009B3">
        <w:rPr>
          <w:rFonts w:ascii="Times New Roman" w:eastAsia="SimSun" w:hAnsi="Times New Roman"/>
          <w:noProof/>
          <w:szCs w:val="24"/>
        </w:rPr>
        <w:drawing>
          <wp:inline distT="0" distB="0" distL="0" distR="0" wp14:anchorId="2FA4C603" wp14:editId="5F4D20EE">
            <wp:extent cx="170249" cy="146908"/>
            <wp:effectExtent l="0" t="0" r="0" b="0"/>
            <wp:docPr id="1728304072" name="Picture 1" descr="{&quot;mathml&quot;:&quot;&lt;math xmlns=\&quot;http://www.w3.org/1998/Math/MathML\&quot; style=\&quot;font-family:stix;font-size:16px;\&quot;&gt;&lt;msub&gt;&lt;mi&gt;P&lt;/mi&gt;&lt;mi&gt;E&lt;/mi&gt;&lt;/msub&gt;&lt;/math&gt;&quot;,&quot;origin&quot;:&quot;MathType for Microsoft Add-in&quot;}" title="P 下标 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uot;mathml&quot;:&quot;&lt;math xmlns=\&quot;http://www.w3.org/1998/Math/MathML\&quot; style=\&quot;font-family:stix;font-size:16px;\&quot;&gt;&lt;msub&gt;&lt;mi&gt;P&lt;/mi&gt;&lt;mi&gt;E&lt;/mi&gt;&lt;/msub&gt;&lt;/math&gt;&quot;,&quot;origin&quot;:&quot;MathType for Microsoft Add-in&quot;}" title="P 下标 E"/>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170249" cy="146908"/>
                    </a:xfrm>
                    <a:prstGeom prst="rect">
                      <a:avLst/>
                    </a:prstGeom>
                  </pic:spPr>
                </pic:pic>
              </a:graphicData>
            </a:graphic>
          </wp:inline>
        </w:drawing>
      </w:r>
      <w:r w:rsidRPr="006009B3">
        <w:rPr>
          <w:rFonts w:ascii="Times New Roman" w:eastAsia="SimSun" w:hAnsi="Times New Roman"/>
          <w:szCs w:val="24"/>
        </w:rPr>
        <w:t xml:space="preserve"> denotes the effective output power of the engine; </w:t>
      </w:r>
      <w:r w:rsidRPr="006009B3">
        <w:rPr>
          <w:rFonts w:ascii="Times New Roman" w:eastAsia="SimSun" w:hAnsi="Times New Roman"/>
          <w:noProof/>
          <w:szCs w:val="24"/>
        </w:rPr>
        <w:drawing>
          <wp:inline distT="0" distB="0" distL="0" distR="0" wp14:anchorId="2CF53203" wp14:editId="558C77FA">
            <wp:extent cx="157892" cy="148281"/>
            <wp:effectExtent l="0" t="0" r="0" b="0"/>
            <wp:docPr id="147481334" name="Picture 1" descr="{&quot;mathml&quot;:&quot;&lt;math xmlns=\&quot;http://www.w3.org/1998/Math/MathML\&quot; style=\&quot;font-family:stix;font-size:16px;\&quot;&gt;&lt;msub&gt;&lt;mi&gt;P&lt;/mi&gt;&lt;mi&gt;b&lt;/mi&gt;&lt;/msub&gt;&lt;/math&gt;&quot;,&quot;origin&quot;:&quot;MathType for Microsoft Add-in&quot;}" title="P 下标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uot;mathml&quot;:&quot;&lt;math xmlns=\&quot;http://www.w3.org/1998/Math/MathML\&quot; style=\&quot;font-family:stix;font-size:16px;\&quot;&gt;&lt;msub&gt;&lt;mi&gt;P&lt;/mi&gt;&lt;mi&gt;b&lt;/mi&gt;&lt;/msub&gt;&lt;/math&gt;&quot;,&quot;origin&quot;:&quot;MathType for Microsoft Add-in&quot;}" title="P 下标 b"/>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157892" cy="148281"/>
                    </a:xfrm>
                    <a:prstGeom prst="rect">
                      <a:avLst/>
                    </a:prstGeom>
                  </pic:spPr>
                </pic:pic>
              </a:graphicData>
            </a:graphic>
          </wp:inline>
        </w:drawing>
      </w:r>
      <w:r w:rsidRPr="006009B3">
        <w:rPr>
          <w:rFonts w:ascii="Times New Roman" w:eastAsia="SimSun" w:hAnsi="Times New Roman"/>
          <w:szCs w:val="24"/>
        </w:rPr>
        <w:t xml:space="preserve"> represents the rated power of the battery; </w:t>
      </w:r>
      <w:r w:rsidRPr="006009B3">
        <w:rPr>
          <w:rFonts w:ascii="Times New Roman" w:eastAsia="SimSun" w:hAnsi="Times New Roman"/>
          <w:noProof/>
          <w:szCs w:val="24"/>
        </w:rPr>
        <w:drawing>
          <wp:inline distT="0" distB="0" distL="0" distR="0" wp14:anchorId="08E39853" wp14:editId="1E576E36">
            <wp:extent cx="159265" cy="148281"/>
            <wp:effectExtent l="0" t="0" r="0" b="0"/>
            <wp:docPr id="878896107" name="Picture 1" descr="{&quot;mathml&quot;:&quot;&lt;math xmlns=\&quot;http://www.w3.org/1998/Math/MathML\&quot; style=\&quot;font-family:stix;font-size:16px;\&quot;&gt;&lt;msub&gt;&lt;mi&gt;P&lt;/mi&gt;&lt;mi&gt;a&lt;/mi&gt;&lt;/msub&gt;&lt;/math&gt;&quot;,&quot;origin&quot;:&quot;MathType for Microsoft Add-in&quot;}" title="P 下标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uot;mathml&quot;:&quot;&lt;math xmlns=\&quot;http://www.w3.org/1998/Math/MathML\&quot; style=\&quot;font-family:stix;font-size:16px;\&quot;&gt;&lt;msub&gt;&lt;mi&gt;P&lt;/mi&gt;&lt;mi&gt;a&lt;/mi&gt;&lt;/msub&gt;&lt;/math&gt;&quot;,&quot;origin&quot;:&quot;MathType for Microsoft Add-in&quot;}" title="P 下标 a"/>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159265" cy="148281"/>
                    </a:xfrm>
                    <a:prstGeom prst="rect">
                      <a:avLst/>
                    </a:prstGeom>
                  </pic:spPr>
                </pic:pic>
              </a:graphicData>
            </a:graphic>
          </wp:inline>
        </w:drawing>
      </w:r>
      <w:r w:rsidRPr="006009B3">
        <w:rPr>
          <w:rFonts w:ascii="Times New Roman" w:eastAsia="SimSun" w:hAnsi="Times New Roman"/>
          <w:szCs w:val="24"/>
        </w:rPr>
        <w:t xml:space="preserve"> represents the total power that the engine and the battery can provide (ignoring the impact of vehicle electronic devices on the total power in the experiment); </w:t>
      </w:r>
      <w:r w:rsidRPr="006009B3">
        <w:rPr>
          <w:rFonts w:ascii="Times New Roman" w:eastAsia="SimSun" w:hAnsi="Times New Roman"/>
          <w:noProof/>
          <w:szCs w:val="24"/>
        </w:rPr>
        <w:drawing>
          <wp:inline distT="0" distB="0" distL="0" distR="0" wp14:anchorId="1B2BE117" wp14:editId="7D66F02A">
            <wp:extent cx="437978" cy="148281"/>
            <wp:effectExtent l="0" t="0" r="0" b="0"/>
            <wp:docPr id="1993143458" name="Picture 1" descr="{&quot;mathml&quot;:&quot;&lt;math xmlns=\&quot;http://www.w3.org/1998/Math/MathML\&quot; style=\&quot;font-family:stix;font-size:16px;\&quot;&gt;&lt;mi&gt;S&lt;/mi&gt;&lt;mi&gt;O&lt;/mi&gt;&lt;msub&gt;&lt;mi&gt;C&lt;/mi&gt;&lt;mrow&gt;&lt;mi&gt;m&lt;/mi&gt;&lt;mi&gt;i&lt;/mi&gt;&lt;mi&gt;n&lt;/mi&gt;&lt;/mrow&gt;&lt;/msub&gt;&lt;/math&gt;&quot;,&quot;origin&quot;:&quot;MathType for Microsoft Add-in&quot;}" title="S O C 下标 m i n 结束下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uot;mathml&quot;:&quot;&lt;math xmlns=\&quot;http://www.w3.org/1998/Math/MathML\&quot; style=\&quot;font-family:stix;font-size:16px;\&quot;&gt;&lt;mi&gt;S&lt;/mi&gt;&lt;mi&gt;O&lt;/mi&gt;&lt;msub&gt;&lt;mi&gt;C&lt;/mi&gt;&lt;mrow&gt;&lt;mi&gt;m&lt;/mi&gt;&lt;mi&gt;i&lt;/mi&gt;&lt;mi&gt;n&lt;/mi&gt;&lt;/mrow&gt;&lt;/msub&gt;&lt;/math&gt;&quot;,&quot;origin&quot;:&quot;MathType for Microsoft Add-in&quot;}" title="S O C 下标 m i n 结束下标"/>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437978" cy="148281"/>
                    </a:xfrm>
                    <a:prstGeom prst="rect">
                      <a:avLst/>
                    </a:prstGeom>
                  </pic:spPr>
                </pic:pic>
              </a:graphicData>
            </a:graphic>
          </wp:inline>
        </w:drawing>
      </w:r>
      <w:r w:rsidRPr="006009B3">
        <w:rPr>
          <w:rFonts w:ascii="Times New Roman" w:eastAsia="SimSun" w:hAnsi="Times New Roman"/>
          <w:szCs w:val="24"/>
        </w:rPr>
        <w:t xml:space="preserve"> and </w:t>
      </w:r>
      <w:r w:rsidRPr="006009B3">
        <w:rPr>
          <w:rFonts w:ascii="Times New Roman" w:eastAsia="SimSun" w:hAnsi="Times New Roman"/>
          <w:noProof/>
          <w:szCs w:val="24"/>
        </w:rPr>
        <w:drawing>
          <wp:inline distT="0" distB="0" distL="0" distR="0" wp14:anchorId="71188007" wp14:editId="53F487A6">
            <wp:extent cx="454454" cy="148281"/>
            <wp:effectExtent l="0" t="0" r="0" b="0"/>
            <wp:docPr id="1343079019" name="Picture 1" descr="{&quot;mathml&quot;:&quot;&lt;math xmlns=\&quot;http://www.w3.org/1998/Math/MathML\&quot; style=\&quot;font-family:stix;font-size:16px;\&quot;&gt;&lt;mi&gt;S&lt;/mi&gt;&lt;mi&gt;O&lt;/mi&gt;&lt;msub&gt;&lt;mi&gt;C&lt;/mi&gt;&lt;mrow&gt;&lt;mi&gt;m&lt;/mi&gt;&lt;mi&gt;a&lt;/mi&gt;&lt;mi&gt;x&lt;/mi&gt;&lt;/mrow&gt;&lt;/msub&gt;&lt;/math&gt;&quot;,&quot;origin&quot;:&quot;MathType for Microsoft Add-in&quot;}" title="S O C 下标 m a x 结束下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uot;mathml&quot;:&quot;&lt;math xmlns=\&quot;http://www.w3.org/1998/Math/MathML\&quot; style=\&quot;font-family:stix;font-size:16px;\&quot;&gt;&lt;mi&gt;S&lt;/mi&gt;&lt;mi&gt;O&lt;/mi&gt;&lt;msub&gt;&lt;mi&gt;C&lt;/mi&gt;&lt;mrow&gt;&lt;mi&gt;m&lt;/mi&gt;&lt;mi&gt;a&lt;/mi&gt;&lt;mi&gt;x&lt;/mi&gt;&lt;/mrow&gt;&lt;/msub&gt;&lt;/math&gt;&quot;,&quot;origin&quot;:&quot;MathType for Microsoft Add-in&quot;}" title="S O C 下标 m a x 结束下标"/>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454454" cy="148281"/>
                    </a:xfrm>
                    <a:prstGeom prst="rect">
                      <a:avLst/>
                    </a:prstGeom>
                  </pic:spPr>
                </pic:pic>
              </a:graphicData>
            </a:graphic>
          </wp:inline>
        </w:drawing>
      </w:r>
      <w:r w:rsidRPr="006009B3">
        <w:rPr>
          <w:rFonts w:ascii="Times New Roman" w:eastAsia="SimSun" w:hAnsi="Times New Roman"/>
          <w:szCs w:val="24"/>
        </w:rPr>
        <w:t xml:space="preserve"> represent the minimum and maximum charging states of the battery.</w:t>
      </w:r>
    </w:p>
    <w:bookmarkEnd w:id="3"/>
    <w:p w14:paraId="0C9C4559" w14:textId="7789B69E" w:rsidR="00C01201" w:rsidRDefault="00C01201" w:rsidP="00C01201">
      <w:pPr>
        <w:pStyle w:val="Body"/>
        <w:spacing w:after="0"/>
        <w:rPr>
          <w:rFonts w:ascii="Arial" w:hAnsi="Arial" w:cs="Arial"/>
          <w:b/>
          <w:sz w:val="22"/>
          <w:lang w:eastAsia="zh-CN"/>
        </w:rPr>
      </w:pPr>
      <w:r>
        <w:rPr>
          <w:rFonts w:ascii="Arial" w:hAnsi="Arial" w:cs="Arial" w:hint="eastAsia"/>
          <w:b/>
          <w:caps/>
          <w:sz w:val="22"/>
          <w:lang w:eastAsia="zh-CN"/>
        </w:rPr>
        <w:t>4.1</w:t>
      </w:r>
      <w:r w:rsidRPr="00C30A0F">
        <w:rPr>
          <w:rFonts w:ascii="Arial" w:hAnsi="Arial" w:cs="Arial"/>
          <w:b/>
          <w:caps/>
          <w:sz w:val="22"/>
        </w:rPr>
        <w:t xml:space="preserve"> </w:t>
      </w:r>
      <w:r>
        <w:rPr>
          <w:rFonts w:ascii="Arial" w:hAnsi="Arial" w:cs="Arial" w:hint="eastAsia"/>
          <w:b/>
          <w:sz w:val="22"/>
          <w:lang w:eastAsia="zh-CN"/>
        </w:rPr>
        <w:t>The ECMS strategy</w:t>
      </w:r>
    </w:p>
    <w:p w14:paraId="170492A5" w14:textId="77777777" w:rsidR="00C01201" w:rsidRPr="00982AF8" w:rsidRDefault="00C01201" w:rsidP="00C01201">
      <w:pPr>
        <w:spacing w:line="300" w:lineRule="auto"/>
        <w:ind w:firstLineChars="200" w:firstLine="400"/>
        <w:rPr>
          <w:rFonts w:ascii="Times New Roman" w:eastAsia="SimSun" w:hAnsi="Times New Roman"/>
          <w:szCs w:val="24"/>
        </w:rPr>
      </w:pPr>
      <w:bookmarkStart w:id="4" w:name="_Hlk168590544"/>
      <w:r w:rsidRPr="00982AF8">
        <w:rPr>
          <w:rFonts w:ascii="Times New Roman" w:eastAsia="SimSun" w:hAnsi="Times New Roman"/>
          <w:szCs w:val="24"/>
        </w:rPr>
        <w:lastRenderedPageBreak/>
        <w:t xml:space="preserve">The Equivalent Consumption Minimization Strategy (ECMS) is derived from the </w:t>
      </w:r>
      <w:proofErr w:type="spellStart"/>
      <w:r w:rsidRPr="00982AF8">
        <w:rPr>
          <w:rFonts w:ascii="Times New Roman" w:eastAsia="SimSun" w:hAnsi="Times New Roman"/>
          <w:szCs w:val="24"/>
        </w:rPr>
        <w:t>Pontryagin's</w:t>
      </w:r>
      <w:proofErr w:type="spellEnd"/>
      <w:r w:rsidRPr="00982AF8">
        <w:rPr>
          <w:rFonts w:ascii="Times New Roman" w:eastAsia="SimSun" w:hAnsi="Times New Roman"/>
          <w:szCs w:val="24"/>
        </w:rPr>
        <w:t xml:space="preserve"> Minimum Principle (PMP) and is a chronological method. Due to its fast computation speed and the absence of a requirement for the global power request of the drive configuration, ECMS is practically implementable. Generally, ECMS is able to identify a series of candidate solutions to the PHEV energy management problem by establishing a set of necessary conditions from PMP. These candidate solutions must not only satisfy these necessary conditions but also be subject to restrictions imposed by defined state constraints. Through the interaction of these two principles, the optimal control strategy can be found using a trial-and-error method.</w:t>
      </w:r>
    </w:p>
    <w:p w14:paraId="257A7F36" w14:textId="77777777" w:rsidR="00C01201" w:rsidRPr="00982AF8" w:rsidRDefault="00C01201" w:rsidP="00C01201">
      <w:pPr>
        <w:spacing w:line="300" w:lineRule="auto"/>
        <w:ind w:firstLineChars="200" w:firstLine="400"/>
        <w:rPr>
          <w:rFonts w:ascii="Times New Roman" w:eastAsia="SimSun" w:hAnsi="Times New Roman"/>
          <w:szCs w:val="24"/>
        </w:rPr>
      </w:pPr>
      <w:r w:rsidRPr="00982AF8">
        <w:rPr>
          <w:rFonts w:ascii="Times New Roman" w:eastAsia="SimSun" w:hAnsi="Times New Roman"/>
          <w:szCs w:val="24"/>
        </w:rPr>
        <w:t>However, in ECMS, the optimal control solution can only be achieved through perfect coordination of equivalent factors. Equivalent factors are used to scale between electrical cost and fuel cost in the Hamiltonian function defined by the minimum principle and cannot be predetermined a priori. Moreover, ECMS is highly stringent, and even slight deviations from the optimal equivalent factor values may result in unacceptable operations of the vehicle outside the SOC boundaries.</w:t>
      </w:r>
    </w:p>
    <w:bookmarkEnd w:id="4"/>
    <w:p w14:paraId="4494561C" w14:textId="77777777" w:rsidR="00C01201" w:rsidRPr="007C4429" w:rsidRDefault="00C01201" w:rsidP="00C01201">
      <w:pPr>
        <w:spacing w:line="300" w:lineRule="auto"/>
        <w:ind w:firstLineChars="200" w:firstLine="400"/>
        <w:rPr>
          <w:rFonts w:ascii="Times New Roman" w:hAnsi="Times New Roman"/>
        </w:rPr>
      </w:pPr>
      <w:r w:rsidRPr="007C4429">
        <w:rPr>
          <w:rFonts w:ascii="Times New Roman" w:hAnsi="Times New Roman"/>
        </w:rPr>
        <w:t>In this chapter, two different scenarios were established to simulate different usage environments, aiming to compare the experimental results of the A-ECMS strategy, ECMS strategy, and RB strategy.</w:t>
      </w:r>
    </w:p>
    <w:p w14:paraId="757714A7" w14:textId="6C330841" w:rsidR="005B30A3" w:rsidRPr="005B30A3" w:rsidRDefault="005B30A3" w:rsidP="005B30A3">
      <w:pPr>
        <w:pStyle w:val="Body"/>
        <w:spacing w:after="0"/>
        <w:rPr>
          <w:rFonts w:ascii="Arial" w:hAnsi="Arial" w:cs="Arial"/>
        </w:rPr>
      </w:pPr>
      <w:r>
        <w:rPr>
          <w:rFonts w:ascii="Arial" w:hAnsi="Arial" w:cs="Arial" w:hint="eastAsia"/>
          <w:b/>
          <w:u w:val="single"/>
          <w:lang w:eastAsia="zh-CN"/>
        </w:rPr>
        <w:t>4.1.1</w:t>
      </w:r>
      <w:r w:rsidRPr="00902823">
        <w:rPr>
          <w:rFonts w:ascii="Arial" w:hAnsi="Arial" w:cs="Arial"/>
          <w:b/>
          <w:u w:val="single"/>
        </w:rPr>
        <w:t xml:space="preserve"> </w:t>
      </w:r>
      <w:r w:rsidRPr="005B30A3">
        <w:rPr>
          <w:rFonts w:ascii="Arial" w:hAnsi="Arial" w:cs="Arial"/>
          <w:b/>
          <w:u w:val="single"/>
        </w:rPr>
        <w:t>Scenario 1: UDDS driving cycle</w:t>
      </w:r>
    </w:p>
    <w:p w14:paraId="0D4EBB52" w14:textId="13C4C93D" w:rsidR="005B30A3" w:rsidRPr="006971C1" w:rsidRDefault="005B30A3" w:rsidP="005B30A3">
      <w:pPr>
        <w:spacing w:line="300" w:lineRule="auto"/>
        <w:ind w:firstLineChars="200" w:firstLine="400"/>
        <w:rPr>
          <w:rFonts w:ascii="Times New Roman" w:hAnsi="Times New Roman"/>
          <w:color w:val="F79646" w:themeColor="accent6"/>
        </w:rPr>
      </w:pPr>
      <w:r w:rsidRPr="006971C1">
        <w:rPr>
          <w:rFonts w:ascii="Times New Roman" w:hAnsi="Times New Roman"/>
          <w:color w:val="F79646" w:themeColor="accent6"/>
        </w:rPr>
        <w:t xml:space="preserve">In this scenario, a typical UDDS (Urban Dynamometer Driving Schedule) driving cycle was selected to test the performance of the three strategies under the same conditions. Figure </w:t>
      </w:r>
      <w:r w:rsidR="00496CA5">
        <w:rPr>
          <w:rFonts w:ascii="Times New Roman" w:hAnsi="Times New Roman"/>
          <w:color w:val="F79646" w:themeColor="accent6"/>
        </w:rPr>
        <w:t>7</w:t>
      </w:r>
      <w:r w:rsidRPr="006971C1">
        <w:rPr>
          <w:rFonts w:ascii="Times New Roman" w:hAnsi="Times New Roman"/>
          <w:color w:val="F79646" w:themeColor="accent6"/>
        </w:rPr>
        <w:t xml:space="preserve"> displays the speed distribution of the typical driving cycle used in this study. The two images in Figure </w:t>
      </w:r>
      <w:r w:rsidR="00496CA5">
        <w:rPr>
          <w:rFonts w:ascii="Times New Roman" w:hAnsi="Times New Roman"/>
          <w:color w:val="F79646" w:themeColor="accent6"/>
        </w:rPr>
        <w:t>8</w:t>
      </w:r>
      <w:r w:rsidRPr="006971C1">
        <w:rPr>
          <w:rFonts w:ascii="Times New Roman" w:hAnsi="Times New Roman"/>
          <w:color w:val="F79646" w:themeColor="accent6"/>
        </w:rPr>
        <w:t xml:space="preserve"> respectively illustrate the engine input-output power and the battery power under the UDDS driving cycle.</w:t>
      </w:r>
    </w:p>
    <w:p w14:paraId="2074E526" w14:textId="77777777" w:rsidR="005B30A3" w:rsidRPr="006971C1" w:rsidRDefault="005B30A3" w:rsidP="005B30A3">
      <w:pPr>
        <w:spacing w:line="300" w:lineRule="auto"/>
        <w:jc w:val="center"/>
        <w:rPr>
          <w:rFonts w:ascii="Times New Roman" w:hAnsi="Times New Roman"/>
          <w:color w:val="F79646" w:themeColor="accent6"/>
        </w:rPr>
      </w:pPr>
      <w:r w:rsidRPr="006971C1">
        <w:rPr>
          <w:rFonts w:ascii="Times New Roman" w:hAnsi="Times New Roman"/>
          <w:noProof/>
          <w:color w:val="F79646" w:themeColor="accent6"/>
        </w:rPr>
        <w:drawing>
          <wp:inline distT="0" distB="0" distL="0" distR="0" wp14:anchorId="771A7ADA" wp14:editId="41B27D2C">
            <wp:extent cx="4704468" cy="3600000"/>
            <wp:effectExtent l="0" t="0" r="1270" b="635"/>
            <wp:docPr id="157257397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2573978" name="图片 1572573978"/>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4704468" cy="3600000"/>
                    </a:xfrm>
                    <a:prstGeom prst="rect">
                      <a:avLst/>
                    </a:prstGeom>
                  </pic:spPr>
                </pic:pic>
              </a:graphicData>
            </a:graphic>
          </wp:inline>
        </w:drawing>
      </w:r>
    </w:p>
    <w:p w14:paraId="3F87AAA9" w14:textId="3383728B" w:rsidR="005B30A3" w:rsidRPr="006971C1" w:rsidRDefault="005B30A3" w:rsidP="005B30A3">
      <w:pPr>
        <w:spacing w:line="300" w:lineRule="auto"/>
        <w:jc w:val="center"/>
        <w:rPr>
          <w:rFonts w:ascii="Times New Roman" w:hAnsi="Times New Roman"/>
          <w:color w:val="F79646" w:themeColor="accent6"/>
        </w:rPr>
      </w:pPr>
      <w:r w:rsidRPr="006971C1">
        <w:rPr>
          <w:rFonts w:ascii="Times New Roman" w:hAnsi="Times New Roman"/>
          <w:color w:val="F79646" w:themeColor="accent6"/>
        </w:rPr>
        <w:t xml:space="preserve">Figure </w:t>
      </w:r>
      <w:r w:rsidR="00496CA5">
        <w:rPr>
          <w:rFonts w:ascii="Times New Roman" w:hAnsi="Times New Roman"/>
          <w:color w:val="F79646" w:themeColor="accent6"/>
        </w:rPr>
        <w:t>7</w:t>
      </w:r>
      <w:r w:rsidRPr="006971C1">
        <w:rPr>
          <w:rFonts w:ascii="Times New Roman" w:hAnsi="Times New Roman"/>
          <w:color w:val="F79646" w:themeColor="accent6"/>
        </w:rPr>
        <w:t xml:space="preserve"> UDDS driving cycle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48"/>
        <w:gridCol w:w="4148"/>
      </w:tblGrid>
      <w:tr w:rsidR="005B30A3" w:rsidRPr="006971C1" w14:paraId="3FA8A229" w14:textId="77777777" w:rsidTr="00734F46">
        <w:tc>
          <w:tcPr>
            <w:tcW w:w="4148" w:type="dxa"/>
          </w:tcPr>
          <w:p w14:paraId="52AAF6A7" w14:textId="77777777" w:rsidR="005B30A3" w:rsidRPr="006971C1" w:rsidRDefault="005B30A3" w:rsidP="00734F46">
            <w:pPr>
              <w:spacing w:line="300" w:lineRule="auto"/>
              <w:jc w:val="center"/>
              <w:rPr>
                <w:color w:val="F79646" w:themeColor="accent6"/>
              </w:rPr>
            </w:pPr>
            <w:r w:rsidRPr="006971C1">
              <w:rPr>
                <w:noProof/>
                <w:color w:val="F79646" w:themeColor="accent6"/>
              </w:rPr>
              <w:drawing>
                <wp:inline distT="0" distB="0" distL="0" distR="0" wp14:anchorId="561F58C0" wp14:editId="0B9CAD8C">
                  <wp:extent cx="2351124" cy="1800000"/>
                  <wp:effectExtent l="0" t="0" r="0" b="0"/>
                  <wp:docPr id="184037812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0378127" name="图片 1840378127"/>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2351124" cy="1800000"/>
                          </a:xfrm>
                          <a:prstGeom prst="rect">
                            <a:avLst/>
                          </a:prstGeom>
                        </pic:spPr>
                      </pic:pic>
                    </a:graphicData>
                  </a:graphic>
                </wp:inline>
              </w:drawing>
            </w:r>
          </w:p>
        </w:tc>
        <w:tc>
          <w:tcPr>
            <w:tcW w:w="4148" w:type="dxa"/>
          </w:tcPr>
          <w:p w14:paraId="03C535AB" w14:textId="77777777" w:rsidR="005B30A3" w:rsidRPr="006971C1" w:rsidRDefault="005B30A3" w:rsidP="00734F46">
            <w:pPr>
              <w:spacing w:line="300" w:lineRule="auto"/>
              <w:jc w:val="center"/>
              <w:rPr>
                <w:color w:val="F79646" w:themeColor="accent6"/>
              </w:rPr>
            </w:pPr>
            <w:r w:rsidRPr="006971C1">
              <w:rPr>
                <w:noProof/>
                <w:color w:val="F79646" w:themeColor="accent6"/>
              </w:rPr>
              <w:drawing>
                <wp:inline distT="0" distB="0" distL="0" distR="0" wp14:anchorId="14BA87A3" wp14:editId="52F23F65">
                  <wp:extent cx="2351124" cy="1800000"/>
                  <wp:effectExtent l="0" t="0" r="0" b="0"/>
                  <wp:docPr id="155595523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5955232" name="图片 1555955232"/>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2351124" cy="1800000"/>
                          </a:xfrm>
                          <a:prstGeom prst="rect">
                            <a:avLst/>
                          </a:prstGeom>
                        </pic:spPr>
                      </pic:pic>
                    </a:graphicData>
                  </a:graphic>
                </wp:inline>
              </w:drawing>
            </w:r>
          </w:p>
        </w:tc>
      </w:tr>
      <w:tr w:rsidR="005B30A3" w:rsidRPr="006971C1" w14:paraId="439F5F4A" w14:textId="77777777" w:rsidTr="00734F46">
        <w:tc>
          <w:tcPr>
            <w:tcW w:w="4148" w:type="dxa"/>
          </w:tcPr>
          <w:p w14:paraId="4361CBD9" w14:textId="77777777" w:rsidR="005B30A3" w:rsidRPr="006971C1" w:rsidRDefault="005B30A3" w:rsidP="00734F46">
            <w:pPr>
              <w:spacing w:line="300" w:lineRule="auto"/>
              <w:jc w:val="center"/>
              <w:rPr>
                <w:color w:val="F79646" w:themeColor="accent6"/>
              </w:rPr>
            </w:pPr>
            <w:r w:rsidRPr="006971C1">
              <w:rPr>
                <w:color w:val="F79646" w:themeColor="accent6"/>
              </w:rPr>
              <w:t xml:space="preserve">(a) Engine </w:t>
            </w:r>
            <w:r w:rsidRPr="006971C1">
              <w:rPr>
                <w:rFonts w:hint="eastAsia"/>
                <w:color w:val="F79646" w:themeColor="accent6"/>
              </w:rPr>
              <w:t>p</w:t>
            </w:r>
            <w:r w:rsidRPr="006971C1">
              <w:rPr>
                <w:color w:val="F79646" w:themeColor="accent6"/>
              </w:rPr>
              <w:t xml:space="preserve">ower </w:t>
            </w:r>
            <w:r w:rsidRPr="006971C1">
              <w:rPr>
                <w:rFonts w:hint="eastAsia"/>
                <w:color w:val="F79646" w:themeColor="accent6"/>
              </w:rPr>
              <w:t>d</w:t>
            </w:r>
            <w:r w:rsidRPr="006971C1">
              <w:rPr>
                <w:color w:val="F79646" w:themeColor="accent6"/>
              </w:rPr>
              <w:t xml:space="preserve">emand </w:t>
            </w:r>
          </w:p>
        </w:tc>
        <w:tc>
          <w:tcPr>
            <w:tcW w:w="4148" w:type="dxa"/>
          </w:tcPr>
          <w:p w14:paraId="19D60C37" w14:textId="77777777" w:rsidR="005B30A3" w:rsidRPr="006971C1" w:rsidRDefault="005B30A3" w:rsidP="00734F46">
            <w:pPr>
              <w:spacing w:line="300" w:lineRule="auto"/>
              <w:jc w:val="center"/>
              <w:rPr>
                <w:color w:val="F79646" w:themeColor="accent6"/>
              </w:rPr>
            </w:pPr>
            <w:r w:rsidRPr="006971C1">
              <w:rPr>
                <w:color w:val="F79646" w:themeColor="accent6"/>
              </w:rPr>
              <w:t xml:space="preserve">(b) Battery </w:t>
            </w:r>
            <w:r w:rsidRPr="006971C1">
              <w:rPr>
                <w:rFonts w:hint="eastAsia"/>
                <w:color w:val="F79646" w:themeColor="accent6"/>
              </w:rPr>
              <w:t>p</w:t>
            </w:r>
            <w:r w:rsidRPr="006971C1">
              <w:rPr>
                <w:color w:val="F79646" w:themeColor="accent6"/>
              </w:rPr>
              <w:t xml:space="preserve">ower </w:t>
            </w:r>
            <w:r w:rsidRPr="006971C1">
              <w:rPr>
                <w:rFonts w:hint="eastAsia"/>
                <w:color w:val="F79646" w:themeColor="accent6"/>
              </w:rPr>
              <w:t>d</w:t>
            </w:r>
            <w:r w:rsidRPr="006971C1">
              <w:rPr>
                <w:color w:val="F79646" w:themeColor="accent6"/>
              </w:rPr>
              <w:t xml:space="preserve">emand </w:t>
            </w:r>
          </w:p>
        </w:tc>
      </w:tr>
    </w:tbl>
    <w:p w14:paraId="54177465" w14:textId="5A47E567" w:rsidR="005B30A3" w:rsidRPr="006971C1" w:rsidRDefault="005B30A3" w:rsidP="005B30A3">
      <w:pPr>
        <w:spacing w:line="300" w:lineRule="auto"/>
        <w:jc w:val="center"/>
        <w:rPr>
          <w:rFonts w:ascii="Times New Roman" w:hAnsi="Times New Roman"/>
          <w:color w:val="F79646" w:themeColor="accent6"/>
        </w:rPr>
      </w:pPr>
      <w:r w:rsidRPr="006971C1">
        <w:rPr>
          <w:rFonts w:ascii="Times New Roman" w:hAnsi="Times New Roman"/>
          <w:color w:val="F79646" w:themeColor="accent6"/>
        </w:rPr>
        <w:lastRenderedPageBreak/>
        <w:t xml:space="preserve">Figure </w:t>
      </w:r>
      <w:r w:rsidR="00496CA5">
        <w:rPr>
          <w:rFonts w:ascii="Times New Roman" w:hAnsi="Times New Roman"/>
          <w:color w:val="F79646" w:themeColor="accent6"/>
        </w:rPr>
        <w:t>8</w:t>
      </w:r>
      <w:r w:rsidRPr="006971C1">
        <w:rPr>
          <w:rFonts w:ascii="Times New Roman" w:hAnsi="Times New Roman"/>
          <w:color w:val="F79646" w:themeColor="accent6"/>
        </w:rPr>
        <w:t xml:space="preserve">Vehicle </w:t>
      </w:r>
      <w:r w:rsidRPr="006971C1">
        <w:rPr>
          <w:rFonts w:ascii="Times New Roman" w:hAnsi="Times New Roman" w:hint="eastAsia"/>
          <w:color w:val="F79646" w:themeColor="accent6"/>
        </w:rPr>
        <w:t>p</w:t>
      </w:r>
      <w:r w:rsidRPr="006971C1">
        <w:rPr>
          <w:rFonts w:ascii="Times New Roman" w:hAnsi="Times New Roman"/>
          <w:color w:val="F79646" w:themeColor="accent6"/>
        </w:rPr>
        <w:t xml:space="preserve">ower </w:t>
      </w:r>
      <w:r w:rsidRPr="006971C1">
        <w:rPr>
          <w:rFonts w:ascii="Times New Roman" w:hAnsi="Times New Roman" w:hint="eastAsia"/>
          <w:color w:val="F79646" w:themeColor="accent6"/>
        </w:rPr>
        <w:t>d</w:t>
      </w:r>
      <w:r w:rsidRPr="006971C1">
        <w:rPr>
          <w:rFonts w:ascii="Times New Roman" w:hAnsi="Times New Roman"/>
          <w:color w:val="F79646" w:themeColor="accent6"/>
        </w:rPr>
        <w:t>emand under UDDS</w:t>
      </w:r>
    </w:p>
    <w:p w14:paraId="22D930B8" w14:textId="77777777" w:rsidR="005B30A3" w:rsidRPr="00E26404" w:rsidRDefault="005B30A3" w:rsidP="005B30A3">
      <w:pPr>
        <w:spacing w:line="300" w:lineRule="auto"/>
        <w:ind w:firstLineChars="200" w:firstLine="400"/>
        <w:rPr>
          <w:rFonts w:ascii="Times New Roman" w:hAnsi="Times New Roman"/>
        </w:rPr>
      </w:pPr>
      <w:r w:rsidRPr="00E26404">
        <w:rPr>
          <w:rFonts w:ascii="Times New Roman" w:hAnsi="Times New Roman"/>
        </w:rPr>
        <w:t>Under the typical UDDS driving cycle, traditional ECMS strategy, RB strategy, and the dual-static adaptive A-ECMS strategy designed in this paper were tested separately. For the RB strategy, the target SOC was set to 45%. Therefore, when the SOC of the vehicle battery reached around 45%, the RB strategy would initiate battery sustainment strategy. According to the experiment, it was observed that at the end of the test, the battery SOC value under the RB strategy was 42.5%.</w:t>
      </w:r>
    </w:p>
    <w:p w14:paraId="012EB726" w14:textId="1C070B3B" w:rsidR="005B30A3" w:rsidRPr="00E26404" w:rsidRDefault="005B30A3" w:rsidP="005B30A3">
      <w:pPr>
        <w:spacing w:line="300" w:lineRule="auto"/>
        <w:ind w:firstLineChars="200" w:firstLine="400"/>
        <w:rPr>
          <w:rFonts w:ascii="Times New Roman" w:hAnsi="Times New Roman"/>
        </w:rPr>
      </w:pPr>
      <w:r w:rsidRPr="00E26404">
        <w:rPr>
          <w:rFonts w:ascii="Times New Roman" w:hAnsi="Times New Roman"/>
        </w:rPr>
        <w:t xml:space="preserve">Under the same conditions as depicted in Figure </w:t>
      </w:r>
      <w:r w:rsidR="00496CA5">
        <w:rPr>
          <w:rFonts w:ascii="Times New Roman" w:hAnsi="Times New Roman"/>
        </w:rPr>
        <w:t>9</w:t>
      </w:r>
      <w:r w:rsidRPr="00E26404">
        <w:rPr>
          <w:rFonts w:ascii="Times New Roman" w:hAnsi="Times New Roman"/>
        </w:rPr>
        <w:t>, the fuel economy, battery SOC, CO2 emissions, and vehicle performance achieved by the dual-static adaptive A-ECMS algorithm were compared with the ECMS strategy and rule-based (RB) algorithm.</w:t>
      </w:r>
    </w:p>
    <w:p w14:paraId="7834D809" w14:textId="77777777" w:rsidR="005B30A3" w:rsidRPr="00E26404" w:rsidRDefault="005B30A3" w:rsidP="005B30A3">
      <w:pPr>
        <w:spacing w:line="300" w:lineRule="auto"/>
        <w:ind w:firstLineChars="200" w:firstLine="400"/>
        <w:rPr>
          <w:rFonts w:ascii="Times New Roman" w:hAnsi="Times New Roman"/>
        </w:rPr>
      </w:pPr>
      <w:r w:rsidRPr="00E26404">
        <w:rPr>
          <w:rFonts w:ascii="Times New Roman" w:hAnsi="Times New Roman"/>
        </w:rPr>
        <w:t>As shown in Table 4, the improved dual-static adaptive A-ECMS strategy can reduce fuel consumption by 7.8% compared to the traditional ECMS strategy. Since the RB strategy is applicable only to known road conditions and is difficult to use in reality, it is generally used as a reference optimization target for other research strategies. Analyzing its behavior can provide possible improvements for controller design.</w:t>
      </w:r>
    </w:p>
    <w:p w14:paraId="1E50CA0F" w14:textId="575CA305" w:rsidR="005B30A3" w:rsidRPr="00E26404" w:rsidRDefault="005B30A3" w:rsidP="005B30A3">
      <w:pPr>
        <w:spacing w:line="300" w:lineRule="auto"/>
        <w:ind w:firstLineChars="200" w:firstLine="400"/>
        <w:rPr>
          <w:rFonts w:ascii="Times New Roman" w:hAnsi="Times New Roman"/>
        </w:rPr>
      </w:pPr>
      <w:r w:rsidRPr="00E26404">
        <w:rPr>
          <w:rFonts w:ascii="Times New Roman" w:hAnsi="Times New Roman"/>
        </w:rPr>
        <w:t xml:space="preserve">From the four images depicted in Figure </w:t>
      </w:r>
      <w:r w:rsidR="00496CA5">
        <w:rPr>
          <w:rFonts w:ascii="Times New Roman" w:hAnsi="Times New Roman"/>
        </w:rPr>
        <w:t>9</w:t>
      </w:r>
      <w:r w:rsidRPr="00E26404">
        <w:rPr>
          <w:rFonts w:ascii="Times New Roman" w:hAnsi="Times New Roman"/>
        </w:rPr>
        <w:t>, it can be observed that the dual-static adaptive A-ECMS strategy designed in this paper achieved excellent results in terms of battery SOC reduction, with a decrease of only 30.3%. The energy consumption of the ECMS strategy was 204.3% of that of the A-ECMS strategy, while the RB strategy consumed 156.8% of the energy consumed by the A-ECMS strategy.</w:t>
      </w:r>
    </w:p>
    <w:p w14:paraId="1C6458F9" w14:textId="77777777" w:rsidR="005B30A3" w:rsidRPr="00E26404" w:rsidRDefault="005B30A3" w:rsidP="005B30A3">
      <w:pPr>
        <w:spacing w:line="300" w:lineRule="auto"/>
        <w:ind w:firstLineChars="200" w:firstLine="400"/>
        <w:rPr>
          <w:rFonts w:ascii="Times New Roman" w:hAnsi="Times New Roman"/>
        </w:rPr>
      </w:pPr>
      <w:r w:rsidRPr="00E26404">
        <w:rPr>
          <w:rFonts w:ascii="Times New Roman" w:hAnsi="Times New Roman"/>
        </w:rPr>
        <w:t>In the experiment, we also tested the CO2 emissions under the three strategies. The emission under the ECMS-based strategy was 95.6 g/km, while under the improved dual-static adaptive A-ECMS strategy, it was reduced to 80.4 g/km. For the RB strategy, the emission was 57.9 g/km. Compared to the ECMS strategy, the A-ECMS strategy reduced CO2 emissions by 15.9%!</w:t>
      </w:r>
    </w:p>
    <w:p w14:paraId="50B612C9" w14:textId="77777777" w:rsidR="005B30A3" w:rsidRPr="00E26404" w:rsidRDefault="005B30A3" w:rsidP="005B30A3">
      <w:pPr>
        <w:spacing w:line="300" w:lineRule="auto"/>
        <w:ind w:firstLineChars="200" w:firstLine="400"/>
        <w:rPr>
          <w:rFonts w:ascii="Times New Roman" w:hAnsi="Times New Roman"/>
        </w:rPr>
      </w:pPr>
      <w:r w:rsidRPr="00E26404">
        <w:rPr>
          <w:rFonts w:ascii="Times New Roman" w:hAnsi="Times New Roman"/>
        </w:rPr>
        <w:t>Through experimental testing, the improved dual-static adaptive A-ECMS strategy not only improved vehicle performance but also optimized the allocation of engine power and battery power during PHEV operation. This resulted in a 7.8% increase in fuel economy and a reduction of approximately 31.6% in energy consumption. Furthermore, it also lowered CO2 emissions, reducing them by 15.2 g per kilometer compared to the ECMS strategy.</w:t>
      </w:r>
    </w:p>
    <w:p w14:paraId="73FB8A0C" w14:textId="77777777" w:rsidR="005B30A3" w:rsidRPr="00E26404" w:rsidRDefault="005B30A3" w:rsidP="005B30A3">
      <w:pPr>
        <w:spacing w:line="300" w:lineRule="auto"/>
        <w:rPr>
          <w:rFonts w:ascii="Times New Roman" w:hAnsi="Times New Roman"/>
        </w:rPr>
      </w:pPr>
      <w:r w:rsidRPr="00E26404">
        <w:rPr>
          <w:rFonts w:ascii="Times New Roman" w:hAnsi="Times New Roman"/>
        </w:rPr>
        <w:t>Table 4</w:t>
      </w:r>
    </w:p>
    <w:p w14:paraId="13EBF72E" w14:textId="77777777" w:rsidR="005B30A3" w:rsidRPr="00E26404" w:rsidRDefault="005B30A3" w:rsidP="005B30A3">
      <w:pPr>
        <w:spacing w:line="300" w:lineRule="auto"/>
        <w:rPr>
          <w:rFonts w:ascii="Times New Roman" w:hAnsi="Times New Roman"/>
        </w:rPr>
      </w:pPr>
      <w:r w:rsidRPr="00E26404">
        <w:rPr>
          <w:rFonts w:ascii="Times New Roman" w:hAnsi="Times New Roman"/>
        </w:rPr>
        <w:t>Fuel consumption, electricity consumption, CO2 emissions, and vehicle performance under Scenario 1.</w:t>
      </w:r>
    </w:p>
    <w:tbl>
      <w:tblPr>
        <w:tblStyle w:val="TableGrid"/>
        <w:tblW w:w="0" w:type="auto"/>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1950"/>
        <w:gridCol w:w="2205"/>
        <w:gridCol w:w="1985"/>
        <w:gridCol w:w="2166"/>
      </w:tblGrid>
      <w:tr w:rsidR="005B30A3" w:rsidRPr="005B30A3" w14:paraId="5B0B5BAE" w14:textId="77777777" w:rsidTr="00734F46">
        <w:tc>
          <w:tcPr>
            <w:tcW w:w="1950" w:type="dxa"/>
            <w:tcBorders>
              <w:top w:val="single" w:sz="12" w:space="0" w:color="auto"/>
              <w:bottom w:val="single" w:sz="6" w:space="0" w:color="auto"/>
            </w:tcBorders>
            <w:vAlign w:val="center"/>
          </w:tcPr>
          <w:p w14:paraId="5E766D43" w14:textId="77777777" w:rsidR="005B30A3" w:rsidRPr="005B30A3" w:rsidRDefault="005B30A3" w:rsidP="00734F46">
            <w:pPr>
              <w:spacing w:line="300" w:lineRule="auto"/>
              <w:rPr>
                <w:rFonts w:ascii="Times New Roman" w:eastAsiaTheme="minorEastAsia" w:hAnsi="Times New Roman"/>
                <w:sz w:val="20"/>
                <w:szCs w:val="20"/>
              </w:rPr>
            </w:pPr>
            <w:r w:rsidRPr="005B30A3">
              <w:rPr>
                <w:rFonts w:ascii="Times New Roman" w:eastAsiaTheme="minorEastAsia" w:hAnsi="Times New Roman"/>
                <w:sz w:val="20"/>
                <w:szCs w:val="20"/>
              </w:rPr>
              <w:t>Control Strategy</w:t>
            </w:r>
          </w:p>
        </w:tc>
        <w:tc>
          <w:tcPr>
            <w:tcW w:w="2205" w:type="dxa"/>
            <w:tcBorders>
              <w:top w:val="single" w:sz="12" w:space="0" w:color="auto"/>
              <w:bottom w:val="single" w:sz="6" w:space="0" w:color="auto"/>
            </w:tcBorders>
            <w:vAlign w:val="center"/>
          </w:tcPr>
          <w:p w14:paraId="004A7D1C" w14:textId="77777777" w:rsidR="005B30A3" w:rsidRPr="005B30A3" w:rsidRDefault="005B30A3" w:rsidP="00734F46">
            <w:pPr>
              <w:spacing w:line="300" w:lineRule="auto"/>
              <w:rPr>
                <w:rFonts w:ascii="Times New Roman" w:eastAsiaTheme="minorEastAsia" w:hAnsi="Times New Roman"/>
                <w:sz w:val="20"/>
                <w:szCs w:val="20"/>
              </w:rPr>
            </w:pPr>
            <w:r w:rsidRPr="005B30A3">
              <w:rPr>
                <w:rFonts w:ascii="Times New Roman" w:eastAsiaTheme="minorEastAsia" w:hAnsi="Times New Roman"/>
                <w:sz w:val="20"/>
                <w:szCs w:val="20"/>
              </w:rPr>
              <w:t>Fuel Consumption(L/100Km)</w:t>
            </w:r>
          </w:p>
        </w:tc>
        <w:tc>
          <w:tcPr>
            <w:tcW w:w="1985" w:type="dxa"/>
            <w:tcBorders>
              <w:top w:val="single" w:sz="12" w:space="0" w:color="auto"/>
              <w:bottom w:val="single" w:sz="6" w:space="0" w:color="auto"/>
            </w:tcBorders>
            <w:vAlign w:val="center"/>
          </w:tcPr>
          <w:p w14:paraId="44AE3F83" w14:textId="77777777" w:rsidR="005B30A3" w:rsidRPr="005B30A3" w:rsidRDefault="005B30A3" w:rsidP="00734F46">
            <w:pPr>
              <w:spacing w:line="300" w:lineRule="auto"/>
              <w:rPr>
                <w:rFonts w:ascii="Times New Roman" w:eastAsiaTheme="minorEastAsia" w:hAnsi="Times New Roman"/>
                <w:sz w:val="20"/>
                <w:szCs w:val="20"/>
              </w:rPr>
            </w:pPr>
            <w:r w:rsidRPr="005B30A3">
              <w:rPr>
                <w:rFonts w:ascii="Times New Roman" w:eastAsiaTheme="minorEastAsia" w:hAnsi="Times New Roman"/>
                <w:sz w:val="20"/>
                <w:szCs w:val="20"/>
              </w:rPr>
              <w:t xml:space="preserve">Fuel </w:t>
            </w:r>
            <w:proofErr w:type="gramStart"/>
            <w:r w:rsidRPr="005B30A3">
              <w:rPr>
                <w:rFonts w:ascii="Times New Roman" w:eastAsiaTheme="minorEastAsia" w:hAnsi="Times New Roman"/>
                <w:sz w:val="20"/>
                <w:szCs w:val="20"/>
              </w:rPr>
              <w:t>Economy(</w:t>
            </w:r>
            <w:proofErr w:type="gramEnd"/>
            <w:r w:rsidRPr="005B30A3">
              <w:rPr>
                <w:rFonts w:ascii="Times New Roman" w:eastAsiaTheme="minorEastAsia" w:hAnsi="Times New Roman"/>
                <w:sz w:val="20"/>
                <w:szCs w:val="20"/>
              </w:rPr>
              <w:t>%)</w:t>
            </w:r>
          </w:p>
        </w:tc>
        <w:tc>
          <w:tcPr>
            <w:tcW w:w="2166" w:type="dxa"/>
            <w:tcBorders>
              <w:top w:val="single" w:sz="12" w:space="0" w:color="auto"/>
              <w:bottom w:val="single" w:sz="6" w:space="0" w:color="auto"/>
            </w:tcBorders>
            <w:vAlign w:val="center"/>
          </w:tcPr>
          <w:p w14:paraId="6BC76219" w14:textId="77777777" w:rsidR="005B30A3" w:rsidRPr="005B30A3" w:rsidRDefault="005B30A3" w:rsidP="00734F46">
            <w:pPr>
              <w:spacing w:line="300" w:lineRule="auto"/>
              <w:rPr>
                <w:rFonts w:ascii="Times New Roman" w:eastAsiaTheme="minorEastAsia" w:hAnsi="Times New Roman"/>
                <w:sz w:val="20"/>
                <w:szCs w:val="20"/>
              </w:rPr>
            </w:pPr>
            <w:r w:rsidRPr="005B30A3">
              <w:rPr>
                <w:rFonts w:ascii="Times New Roman" w:eastAsiaTheme="minorEastAsia" w:hAnsi="Times New Roman"/>
                <w:sz w:val="20"/>
                <w:szCs w:val="20"/>
              </w:rPr>
              <w:t xml:space="preserve">Electric </w:t>
            </w:r>
            <w:proofErr w:type="gramStart"/>
            <w:r w:rsidRPr="005B30A3">
              <w:rPr>
                <w:rFonts w:ascii="Times New Roman" w:eastAsiaTheme="minorEastAsia" w:hAnsi="Times New Roman"/>
                <w:sz w:val="20"/>
                <w:szCs w:val="20"/>
              </w:rPr>
              <w:t>Consumption(</w:t>
            </w:r>
            <w:proofErr w:type="gramEnd"/>
            <w:r w:rsidRPr="005B30A3">
              <w:rPr>
                <w:rFonts w:ascii="Times New Roman" w:hAnsi="Times New Roman"/>
                <w:noProof/>
              </w:rPr>
              <w:drawing>
                <wp:inline distT="0" distB="0" distL="0" distR="0" wp14:anchorId="3276F4F6" wp14:editId="18A05118">
                  <wp:extent cx="413265" cy="96108"/>
                  <wp:effectExtent l="0" t="0" r="0" b="0"/>
                  <wp:docPr id="466437965" name="Picture 1" descr="{&quot;mathml&quot;:&quot;&lt;math style=\&quot;font-family:stix;font-size:16px;\&quot; xmlns=\&quot;http://www.w3.org/1998/Math/MathML\&quot;&gt;&lt;mstyle mathsize=\&quot;16px\&quot;&gt;&lt;mo&gt;&amp;#x2206;&lt;/mo&gt;&lt;mi&gt;S&lt;/mi&gt;&lt;mi&gt;O&lt;/mi&gt;&lt;mi&gt;C&lt;/mi&gt;&lt;/mstyle&gt;&lt;/math&gt;&quot;,&quot;origin&quot;:&quot;MathType for Microsoft Add-in&quot;}" title="增量 S O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uot;mathml&quot;:&quot;&lt;math style=\&quot;font-family:stix;font-size:16px;\&quot; xmlns=\&quot;http://www.w3.org/1998/Math/MathML\&quot;&gt;&lt;mstyle mathsize=\&quot;16px\&quot;&gt;&lt;mo&gt;&amp;#x2206;&lt;/mo&gt;&lt;mi&gt;S&lt;/mi&gt;&lt;mi&gt;O&lt;/mi&gt;&lt;mi&gt;C&lt;/mi&gt;&lt;/mstyle&gt;&lt;/math&gt;&quot;,&quot;origin&quot;:&quot;MathType for Microsoft Add-in&quot;}" title="增量 S O C"/>
                          <pic:cNvPicPr/>
                        </pic:nvPicPr>
                        <pic:blipFill>
                          <a:blip r:embed="rId83" cstate="print">
                            <a:extLst>
                              <a:ext uri="{28A0092B-C50C-407E-A947-70E740481C1C}">
                                <a14:useLocalDpi xmlns:a14="http://schemas.microsoft.com/office/drawing/2010/main" val="0"/>
                              </a:ext>
                            </a:extLst>
                          </a:blip>
                          <a:stretch>
                            <a:fillRect/>
                          </a:stretch>
                        </pic:blipFill>
                        <pic:spPr>
                          <a:xfrm>
                            <a:off x="0" y="0"/>
                            <a:ext cx="413265" cy="96108"/>
                          </a:xfrm>
                          <a:prstGeom prst="rect">
                            <a:avLst/>
                          </a:prstGeom>
                        </pic:spPr>
                      </pic:pic>
                    </a:graphicData>
                  </a:graphic>
                </wp:inline>
              </w:drawing>
            </w:r>
            <w:r w:rsidRPr="005B30A3">
              <w:rPr>
                <w:rFonts w:ascii="Times New Roman" w:eastAsiaTheme="minorEastAsia" w:hAnsi="Times New Roman"/>
                <w:sz w:val="20"/>
                <w:szCs w:val="20"/>
              </w:rPr>
              <w:t>)</w:t>
            </w:r>
          </w:p>
        </w:tc>
      </w:tr>
      <w:tr w:rsidR="005B30A3" w:rsidRPr="005B30A3" w14:paraId="48766DF6" w14:textId="77777777" w:rsidTr="00734F46">
        <w:tc>
          <w:tcPr>
            <w:tcW w:w="1950" w:type="dxa"/>
            <w:tcBorders>
              <w:top w:val="single" w:sz="6" w:space="0" w:color="auto"/>
            </w:tcBorders>
            <w:vAlign w:val="center"/>
          </w:tcPr>
          <w:p w14:paraId="5DC91320" w14:textId="77777777" w:rsidR="005B30A3" w:rsidRPr="005B30A3" w:rsidRDefault="005B30A3" w:rsidP="00734F46">
            <w:pPr>
              <w:spacing w:line="300" w:lineRule="auto"/>
              <w:rPr>
                <w:rFonts w:ascii="Times New Roman" w:eastAsiaTheme="minorEastAsia" w:hAnsi="Times New Roman"/>
                <w:sz w:val="20"/>
                <w:szCs w:val="20"/>
              </w:rPr>
            </w:pPr>
            <w:r w:rsidRPr="005B30A3">
              <w:rPr>
                <w:rFonts w:ascii="Times New Roman" w:eastAsiaTheme="minorEastAsia" w:hAnsi="Times New Roman"/>
                <w:sz w:val="20"/>
                <w:szCs w:val="20"/>
              </w:rPr>
              <w:t>ECMS</w:t>
            </w:r>
          </w:p>
        </w:tc>
        <w:tc>
          <w:tcPr>
            <w:tcW w:w="2205" w:type="dxa"/>
            <w:tcBorders>
              <w:top w:val="single" w:sz="6" w:space="0" w:color="auto"/>
            </w:tcBorders>
            <w:vAlign w:val="center"/>
          </w:tcPr>
          <w:p w14:paraId="05EFA891" w14:textId="77777777" w:rsidR="005B30A3" w:rsidRPr="005B30A3" w:rsidRDefault="005B30A3" w:rsidP="00734F46">
            <w:pPr>
              <w:spacing w:line="300" w:lineRule="auto"/>
              <w:rPr>
                <w:rFonts w:ascii="Times New Roman" w:eastAsiaTheme="minorEastAsia" w:hAnsi="Times New Roman"/>
                <w:sz w:val="20"/>
                <w:szCs w:val="20"/>
              </w:rPr>
            </w:pPr>
            <w:r w:rsidRPr="005B30A3">
              <w:rPr>
                <w:rFonts w:ascii="Times New Roman" w:eastAsiaTheme="minorEastAsia" w:hAnsi="Times New Roman"/>
                <w:sz w:val="20"/>
                <w:szCs w:val="20"/>
              </w:rPr>
              <w:t>4.98</w:t>
            </w:r>
          </w:p>
        </w:tc>
        <w:tc>
          <w:tcPr>
            <w:tcW w:w="1985" w:type="dxa"/>
            <w:tcBorders>
              <w:top w:val="single" w:sz="6" w:space="0" w:color="auto"/>
            </w:tcBorders>
            <w:vAlign w:val="center"/>
          </w:tcPr>
          <w:p w14:paraId="56227267" w14:textId="77777777" w:rsidR="005B30A3" w:rsidRPr="005B30A3" w:rsidRDefault="005B30A3" w:rsidP="00734F46">
            <w:pPr>
              <w:spacing w:line="300" w:lineRule="auto"/>
              <w:rPr>
                <w:rFonts w:ascii="Times New Roman" w:eastAsiaTheme="minorEastAsia" w:hAnsi="Times New Roman"/>
                <w:sz w:val="20"/>
                <w:szCs w:val="20"/>
              </w:rPr>
            </w:pPr>
            <w:r w:rsidRPr="005B30A3">
              <w:rPr>
                <w:rFonts w:ascii="Times New Roman" w:eastAsiaTheme="minorEastAsia" w:hAnsi="Times New Roman"/>
                <w:sz w:val="20"/>
                <w:szCs w:val="20"/>
              </w:rPr>
              <w:t>100%</w:t>
            </w:r>
          </w:p>
        </w:tc>
        <w:tc>
          <w:tcPr>
            <w:tcW w:w="2166" w:type="dxa"/>
            <w:tcBorders>
              <w:top w:val="single" w:sz="6" w:space="0" w:color="auto"/>
            </w:tcBorders>
            <w:vAlign w:val="center"/>
          </w:tcPr>
          <w:p w14:paraId="028BCE4F" w14:textId="77777777" w:rsidR="005B30A3" w:rsidRPr="005B30A3" w:rsidRDefault="005B30A3" w:rsidP="00734F46">
            <w:pPr>
              <w:spacing w:line="300" w:lineRule="auto"/>
              <w:rPr>
                <w:rFonts w:ascii="Times New Roman" w:eastAsiaTheme="minorEastAsia" w:hAnsi="Times New Roman"/>
                <w:sz w:val="20"/>
                <w:szCs w:val="20"/>
              </w:rPr>
            </w:pPr>
            <w:r w:rsidRPr="005B30A3">
              <w:rPr>
                <w:rFonts w:ascii="Times New Roman" w:eastAsiaTheme="minorEastAsia" w:hAnsi="Times New Roman"/>
                <w:sz w:val="20"/>
                <w:szCs w:val="20"/>
              </w:rPr>
              <w:t>61.9%</w:t>
            </w:r>
          </w:p>
        </w:tc>
      </w:tr>
      <w:tr w:rsidR="005B30A3" w:rsidRPr="005B30A3" w14:paraId="2EA06C0F" w14:textId="77777777" w:rsidTr="00734F46">
        <w:tc>
          <w:tcPr>
            <w:tcW w:w="1950" w:type="dxa"/>
            <w:vAlign w:val="center"/>
          </w:tcPr>
          <w:p w14:paraId="0265583B" w14:textId="77777777" w:rsidR="005B30A3" w:rsidRPr="005B30A3" w:rsidRDefault="005B30A3" w:rsidP="00734F46">
            <w:pPr>
              <w:spacing w:line="300" w:lineRule="auto"/>
              <w:rPr>
                <w:rFonts w:ascii="Times New Roman" w:eastAsiaTheme="minorEastAsia" w:hAnsi="Times New Roman"/>
                <w:sz w:val="20"/>
                <w:szCs w:val="20"/>
              </w:rPr>
            </w:pPr>
            <w:r w:rsidRPr="005B30A3">
              <w:rPr>
                <w:rFonts w:ascii="Times New Roman" w:eastAsiaTheme="minorEastAsia" w:hAnsi="Times New Roman"/>
                <w:sz w:val="20"/>
                <w:szCs w:val="20"/>
              </w:rPr>
              <w:t>A-ECMS</w:t>
            </w:r>
          </w:p>
        </w:tc>
        <w:tc>
          <w:tcPr>
            <w:tcW w:w="2205" w:type="dxa"/>
            <w:vAlign w:val="center"/>
          </w:tcPr>
          <w:p w14:paraId="04F67C18" w14:textId="77777777" w:rsidR="005B30A3" w:rsidRPr="005B30A3" w:rsidRDefault="005B30A3" w:rsidP="00734F46">
            <w:pPr>
              <w:spacing w:line="300" w:lineRule="auto"/>
              <w:rPr>
                <w:rFonts w:ascii="Times New Roman" w:eastAsiaTheme="minorEastAsia" w:hAnsi="Times New Roman"/>
                <w:sz w:val="20"/>
                <w:szCs w:val="20"/>
              </w:rPr>
            </w:pPr>
            <w:r w:rsidRPr="005B30A3">
              <w:rPr>
                <w:rFonts w:ascii="Times New Roman" w:eastAsiaTheme="minorEastAsia" w:hAnsi="Times New Roman"/>
                <w:sz w:val="20"/>
                <w:szCs w:val="20"/>
              </w:rPr>
              <w:t>4.59</w:t>
            </w:r>
          </w:p>
        </w:tc>
        <w:tc>
          <w:tcPr>
            <w:tcW w:w="1985" w:type="dxa"/>
            <w:vAlign w:val="center"/>
          </w:tcPr>
          <w:p w14:paraId="7F036215" w14:textId="77777777" w:rsidR="005B30A3" w:rsidRPr="005B30A3" w:rsidRDefault="005B30A3" w:rsidP="00734F46">
            <w:pPr>
              <w:spacing w:line="300" w:lineRule="auto"/>
              <w:rPr>
                <w:rFonts w:ascii="Times New Roman" w:eastAsiaTheme="minorEastAsia" w:hAnsi="Times New Roman"/>
                <w:sz w:val="20"/>
                <w:szCs w:val="20"/>
              </w:rPr>
            </w:pPr>
            <w:r w:rsidRPr="005B30A3">
              <w:rPr>
                <w:rFonts w:ascii="Times New Roman" w:eastAsiaTheme="minorEastAsia" w:hAnsi="Times New Roman"/>
                <w:sz w:val="20"/>
                <w:szCs w:val="20"/>
              </w:rPr>
              <w:t>92.2%</w:t>
            </w:r>
          </w:p>
        </w:tc>
        <w:tc>
          <w:tcPr>
            <w:tcW w:w="2166" w:type="dxa"/>
            <w:vAlign w:val="center"/>
          </w:tcPr>
          <w:p w14:paraId="3FD6CDC2" w14:textId="77777777" w:rsidR="005B30A3" w:rsidRPr="005B30A3" w:rsidRDefault="005B30A3" w:rsidP="00734F46">
            <w:pPr>
              <w:spacing w:line="300" w:lineRule="auto"/>
              <w:rPr>
                <w:rFonts w:ascii="Times New Roman" w:eastAsiaTheme="minorEastAsia" w:hAnsi="Times New Roman"/>
                <w:sz w:val="20"/>
                <w:szCs w:val="20"/>
              </w:rPr>
            </w:pPr>
            <w:r w:rsidRPr="005B30A3">
              <w:rPr>
                <w:rFonts w:ascii="Times New Roman" w:eastAsiaTheme="minorEastAsia" w:hAnsi="Times New Roman"/>
                <w:sz w:val="20"/>
                <w:szCs w:val="20"/>
              </w:rPr>
              <w:t>30.3%</w:t>
            </w:r>
          </w:p>
        </w:tc>
      </w:tr>
      <w:tr w:rsidR="005B30A3" w:rsidRPr="005B30A3" w14:paraId="3442C293" w14:textId="77777777" w:rsidTr="00734F46">
        <w:tc>
          <w:tcPr>
            <w:tcW w:w="1950" w:type="dxa"/>
            <w:tcBorders>
              <w:bottom w:val="single" w:sz="12" w:space="0" w:color="auto"/>
            </w:tcBorders>
            <w:vAlign w:val="center"/>
          </w:tcPr>
          <w:p w14:paraId="5B5E5A75" w14:textId="77777777" w:rsidR="005B30A3" w:rsidRPr="005B30A3" w:rsidRDefault="005B30A3" w:rsidP="00734F46">
            <w:pPr>
              <w:spacing w:line="300" w:lineRule="auto"/>
              <w:rPr>
                <w:rFonts w:ascii="Times New Roman" w:eastAsiaTheme="minorEastAsia" w:hAnsi="Times New Roman"/>
                <w:sz w:val="20"/>
                <w:szCs w:val="20"/>
              </w:rPr>
            </w:pPr>
            <w:r w:rsidRPr="005B30A3">
              <w:rPr>
                <w:rFonts w:ascii="Times New Roman" w:eastAsiaTheme="minorEastAsia" w:hAnsi="Times New Roman"/>
                <w:sz w:val="20"/>
                <w:szCs w:val="20"/>
              </w:rPr>
              <w:t>RB</w:t>
            </w:r>
          </w:p>
        </w:tc>
        <w:tc>
          <w:tcPr>
            <w:tcW w:w="2205" w:type="dxa"/>
            <w:tcBorders>
              <w:bottom w:val="single" w:sz="12" w:space="0" w:color="auto"/>
            </w:tcBorders>
            <w:vAlign w:val="center"/>
          </w:tcPr>
          <w:p w14:paraId="4DC120A1" w14:textId="77777777" w:rsidR="005B30A3" w:rsidRPr="005B30A3" w:rsidRDefault="005B30A3" w:rsidP="00734F46">
            <w:pPr>
              <w:spacing w:line="300" w:lineRule="auto"/>
              <w:rPr>
                <w:rFonts w:ascii="Times New Roman" w:eastAsiaTheme="minorEastAsia" w:hAnsi="Times New Roman"/>
                <w:sz w:val="20"/>
                <w:szCs w:val="20"/>
              </w:rPr>
            </w:pPr>
            <w:r w:rsidRPr="005B30A3">
              <w:rPr>
                <w:rFonts w:ascii="Times New Roman" w:eastAsiaTheme="minorEastAsia" w:hAnsi="Times New Roman"/>
                <w:sz w:val="20"/>
                <w:szCs w:val="20"/>
              </w:rPr>
              <w:t>3.71</w:t>
            </w:r>
          </w:p>
        </w:tc>
        <w:tc>
          <w:tcPr>
            <w:tcW w:w="1985" w:type="dxa"/>
            <w:tcBorders>
              <w:bottom w:val="single" w:sz="12" w:space="0" w:color="auto"/>
            </w:tcBorders>
            <w:vAlign w:val="center"/>
          </w:tcPr>
          <w:p w14:paraId="050DB06F" w14:textId="77777777" w:rsidR="005B30A3" w:rsidRPr="005B30A3" w:rsidRDefault="005B30A3" w:rsidP="00734F46">
            <w:pPr>
              <w:spacing w:line="300" w:lineRule="auto"/>
              <w:rPr>
                <w:rFonts w:ascii="Times New Roman" w:eastAsiaTheme="minorEastAsia" w:hAnsi="Times New Roman"/>
                <w:sz w:val="20"/>
                <w:szCs w:val="20"/>
              </w:rPr>
            </w:pPr>
            <w:r w:rsidRPr="005B30A3">
              <w:rPr>
                <w:rFonts w:ascii="Times New Roman" w:eastAsiaTheme="minorEastAsia" w:hAnsi="Times New Roman"/>
                <w:sz w:val="20"/>
                <w:szCs w:val="20"/>
              </w:rPr>
              <w:t>74.5%</w:t>
            </w:r>
          </w:p>
        </w:tc>
        <w:tc>
          <w:tcPr>
            <w:tcW w:w="2166" w:type="dxa"/>
            <w:tcBorders>
              <w:bottom w:val="single" w:sz="12" w:space="0" w:color="auto"/>
            </w:tcBorders>
            <w:vAlign w:val="center"/>
          </w:tcPr>
          <w:p w14:paraId="79365408" w14:textId="77777777" w:rsidR="005B30A3" w:rsidRPr="005B30A3" w:rsidRDefault="005B30A3" w:rsidP="00734F46">
            <w:pPr>
              <w:spacing w:line="300" w:lineRule="auto"/>
              <w:rPr>
                <w:rFonts w:ascii="Times New Roman" w:eastAsiaTheme="minorEastAsia" w:hAnsi="Times New Roman"/>
                <w:sz w:val="20"/>
                <w:szCs w:val="20"/>
              </w:rPr>
            </w:pPr>
            <w:r w:rsidRPr="005B30A3">
              <w:rPr>
                <w:rFonts w:ascii="Times New Roman" w:eastAsiaTheme="minorEastAsia" w:hAnsi="Times New Roman"/>
                <w:sz w:val="20"/>
                <w:szCs w:val="20"/>
              </w:rPr>
              <w:t>47.5%</w:t>
            </w:r>
          </w:p>
        </w:tc>
      </w:tr>
      <w:tr w:rsidR="005B30A3" w:rsidRPr="005B30A3" w14:paraId="15E5EDC9" w14:textId="77777777" w:rsidTr="00734F46">
        <w:tc>
          <w:tcPr>
            <w:tcW w:w="1950" w:type="dxa"/>
            <w:tcBorders>
              <w:top w:val="single" w:sz="12" w:space="0" w:color="auto"/>
              <w:bottom w:val="single" w:sz="6" w:space="0" w:color="auto"/>
            </w:tcBorders>
            <w:vAlign w:val="center"/>
          </w:tcPr>
          <w:p w14:paraId="002F4B10" w14:textId="77777777" w:rsidR="005B30A3" w:rsidRPr="005B30A3" w:rsidRDefault="005B30A3" w:rsidP="00734F46">
            <w:pPr>
              <w:spacing w:line="300" w:lineRule="auto"/>
              <w:rPr>
                <w:rFonts w:ascii="Times New Roman" w:eastAsiaTheme="minorEastAsia" w:hAnsi="Times New Roman"/>
                <w:sz w:val="20"/>
                <w:szCs w:val="20"/>
              </w:rPr>
            </w:pPr>
            <w:r w:rsidRPr="005B30A3">
              <w:rPr>
                <w:rFonts w:ascii="Times New Roman" w:eastAsiaTheme="minorEastAsia" w:hAnsi="Times New Roman"/>
                <w:sz w:val="20"/>
                <w:szCs w:val="20"/>
              </w:rPr>
              <w:t>Control Strategy</w:t>
            </w:r>
          </w:p>
        </w:tc>
        <w:tc>
          <w:tcPr>
            <w:tcW w:w="2205" w:type="dxa"/>
            <w:tcBorders>
              <w:top w:val="single" w:sz="12" w:space="0" w:color="auto"/>
              <w:bottom w:val="single" w:sz="6" w:space="0" w:color="auto"/>
            </w:tcBorders>
            <w:vAlign w:val="center"/>
          </w:tcPr>
          <w:p w14:paraId="315F4722" w14:textId="77777777" w:rsidR="005B30A3" w:rsidRPr="005B30A3" w:rsidRDefault="005B30A3" w:rsidP="00734F46">
            <w:pPr>
              <w:spacing w:line="300" w:lineRule="auto"/>
              <w:rPr>
                <w:rFonts w:ascii="Times New Roman" w:eastAsiaTheme="minorEastAsia" w:hAnsi="Times New Roman"/>
                <w:sz w:val="20"/>
                <w:szCs w:val="20"/>
              </w:rPr>
            </w:pPr>
            <w:r w:rsidRPr="005B30A3">
              <w:rPr>
                <w:rFonts w:ascii="Times New Roman" w:eastAsiaTheme="minorEastAsia" w:hAnsi="Times New Roman"/>
                <w:sz w:val="20"/>
                <w:szCs w:val="20"/>
              </w:rPr>
              <w:t xml:space="preserve">Electric </w:t>
            </w:r>
            <w:proofErr w:type="gramStart"/>
            <w:r w:rsidRPr="005B30A3">
              <w:rPr>
                <w:rFonts w:ascii="Times New Roman" w:eastAsiaTheme="minorEastAsia" w:hAnsi="Times New Roman"/>
                <w:sz w:val="20"/>
                <w:szCs w:val="20"/>
              </w:rPr>
              <w:t>Economy(</w:t>
            </w:r>
            <w:proofErr w:type="gramEnd"/>
            <w:r w:rsidRPr="005B30A3">
              <w:rPr>
                <w:rFonts w:ascii="Times New Roman" w:eastAsiaTheme="minorEastAsia" w:hAnsi="Times New Roman"/>
                <w:sz w:val="20"/>
                <w:szCs w:val="20"/>
              </w:rPr>
              <w:t>%)</w:t>
            </w:r>
          </w:p>
        </w:tc>
        <w:tc>
          <w:tcPr>
            <w:tcW w:w="1985" w:type="dxa"/>
            <w:tcBorders>
              <w:top w:val="single" w:sz="12" w:space="0" w:color="auto"/>
              <w:bottom w:val="single" w:sz="6" w:space="0" w:color="auto"/>
            </w:tcBorders>
            <w:vAlign w:val="center"/>
          </w:tcPr>
          <w:p w14:paraId="2F389E2C" w14:textId="77777777" w:rsidR="005B30A3" w:rsidRPr="005B30A3" w:rsidRDefault="005B30A3" w:rsidP="00734F46">
            <w:pPr>
              <w:spacing w:line="300" w:lineRule="auto"/>
              <w:rPr>
                <w:rFonts w:ascii="Times New Roman" w:eastAsiaTheme="minorEastAsia" w:hAnsi="Times New Roman"/>
                <w:sz w:val="20"/>
                <w:szCs w:val="20"/>
              </w:rPr>
            </w:pPr>
            <w:r w:rsidRPr="005B30A3">
              <w:rPr>
                <w:rFonts w:ascii="Times New Roman" w:eastAsiaTheme="minorEastAsia" w:hAnsi="Times New Roman"/>
                <w:sz w:val="20"/>
                <w:szCs w:val="20"/>
              </w:rPr>
              <w:t>CO2</w:t>
            </w:r>
            <w:r w:rsidRPr="005B30A3">
              <w:rPr>
                <w:rFonts w:ascii="Times New Roman" w:eastAsiaTheme="minorEastAsia" w:hAnsi="Times New Roman" w:hint="eastAsia"/>
                <w:sz w:val="20"/>
                <w:szCs w:val="20"/>
              </w:rPr>
              <w:t xml:space="preserve"> emission</w:t>
            </w:r>
            <w:r w:rsidRPr="005B30A3">
              <w:rPr>
                <w:rFonts w:ascii="Times New Roman" w:eastAsiaTheme="minorEastAsia" w:hAnsi="Times New Roman"/>
                <w:sz w:val="20"/>
                <w:szCs w:val="20"/>
              </w:rPr>
              <w:t>(g/Km)</w:t>
            </w:r>
          </w:p>
        </w:tc>
        <w:tc>
          <w:tcPr>
            <w:tcW w:w="2166" w:type="dxa"/>
            <w:tcBorders>
              <w:top w:val="single" w:sz="12" w:space="0" w:color="auto"/>
              <w:bottom w:val="single" w:sz="6" w:space="0" w:color="auto"/>
            </w:tcBorders>
            <w:vAlign w:val="center"/>
          </w:tcPr>
          <w:p w14:paraId="2A18D667" w14:textId="77777777" w:rsidR="005B30A3" w:rsidRPr="005B30A3" w:rsidRDefault="005B30A3" w:rsidP="00734F46">
            <w:pPr>
              <w:spacing w:line="300" w:lineRule="auto"/>
              <w:rPr>
                <w:rFonts w:ascii="Times New Roman" w:eastAsiaTheme="minorEastAsia" w:hAnsi="Times New Roman"/>
                <w:sz w:val="20"/>
                <w:szCs w:val="20"/>
              </w:rPr>
            </w:pPr>
            <w:proofErr w:type="spellStart"/>
            <w:r w:rsidRPr="005B30A3">
              <w:rPr>
                <w:rFonts w:ascii="Times New Roman" w:eastAsiaTheme="minorEastAsia" w:hAnsi="Times New Roman"/>
                <w:sz w:val="20"/>
                <w:szCs w:val="20"/>
              </w:rPr>
              <w:t>MPGe</w:t>
            </w:r>
            <w:proofErr w:type="spellEnd"/>
          </w:p>
        </w:tc>
      </w:tr>
      <w:tr w:rsidR="005B30A3" w:rsidRPr="005B30A3" w14:paraId="19B048EB" w14:textId="77777777" w:rsidTr="00734F46">
        <w:tc>
          <w:tcPr>
            <w:tcW w:w="1950" w:type="dxa"/>
            <w:tcBorders>
              <w:top w:val="single" w:sz="6" w:space="0" w:color="auto"/>
            </w:tcBorders>
            <w:vAlign w:val="center"/>
          </w:tcPr>
          <w:p w14:paraId="30DFEC9F" w14:textId="77777777" w:rsidR="005B30A3" w:rsidRPr="005B30A3" w:rsidRDefault="005B30A3" w:rsidP="00734F46">
            <w:pPr>
              <w:spacing w:line="300" w:lineRule="auto"/>
              <w:rPr>
                <w:rFonts w:ascii="Times New Roman" w:eastAsiaTheme="minorEastAsia" w:hAnsi="Times New Roman"/>
                <w:sz w:val="20"/>
                <w:szCs w:val="20"/>
              </w:rPr>
            </w:pPr>
            <w:r w:rsidRPr="005B30A3">
              <w:rPr>
                <w:rFonts w:ascii="Times New Roman" w:eastAsiaTheme="minorEastAsia" w:hAnsi="Times New Roman"/>
                <w:sz w:val="20"/>
                <w:szCs w:val="20"/>
              </w:rPr>
              <w:t>ECMS</w:t>
            </w:r>
          </w:p>
        </w:tc>
        <w:tc>
          <w:tcPr>
            <w:tcW w:w="2205" w:type="dxa"/>
            <w:tcBorders>
              <w:top w:val="single" w:sz="6" w:space="0" w:color="auto"/>
            </w:tcBorders>
            <w:vAlign w:val="center"/>
          </w:tcPr>
          <w:p w14:paraId="198556DF" w14:textId="77777777" w:rsidR="005B30A3" w:rsidRPr="005B30A3" w:rsidRDefault="005B30A3" w:rsidP="00734F46">
            <w:pPr>
              <w:spacing w:line="300" w:lineRule="auto"/>
              <w:rPr>
                <w:rFonts w:ascii="Times New Roman" w:eastAsiaTheme="minorEastAsia" w:hAnsi="Times New Roman"/>
                <w:sz w:val="20"/>
                <w:szCs w:val="20"/>
              </w:rPr>
            </w:pPr>
            <w:r w:rsidRPr="005B30A3">
              <w:rPr>
                <w:rFonts w:ascii="Times New Roman" w:eastAsiaTheme="minorEastAsia" w:hAnsi="Times New Roman"/>
                <w:sz w:val="20"/>
                <w:szCs w:val="20"/>
              </w:rPr>
              <w:t>204.3%</w:t>
            </w:r>
          </w:p>
        </w:tc>
        <w:tc>
          <w:tcPr>
            <w:tcW w:w="1985" w:type="dxa"/>
            <w:tcBorders>
              <w:top w:val="single" w:sz="6" w:space="0" w:color="auto"/>
            </w:tcBorders>
            <w:vAlign w:val="center"/>
          </w:tcPr>
          <w:p w14:paraId="2B626AF3" w14:textId="77777777" w:rsidR="005B30A3" w:rsidRPr="005B30A3" w:rsidRDefault="005B30A3" w:rsidP="00734F46">
            <w:pPr>
              <w:spacing w:line="300" w:lineRule="auto"/>
              <w:rPr>
                <w:rFonts w:ascii="Times New Roman" w:eastAsiaTheme="minorEastAsia" w:hAnsi="Times New Roman"/>
                <w:sz w:val="20"/>
                <w:szCs w:val="20"/>
              </w:rPr>
            </w:pPr>
            <w:r w:rsidRPr="005B30A3">
              <w:rPr>
                <w:rFonts w:ascii="Times New Roman" w:eastAsiaTheme="minorEastAsia" w:hAnsi="Times New Roman"/>
                <w:sz w:val="20"/>
                <w:szCs w:val="20"/>
              </w:rPr>
              <w:t>95.6</w:t>
            </w:r>
          </w:p>
        </w:tc>
        <w:tc>
          <w:tcPr>
            <w:tcW w:w="2166" w:type="dxa"/>
            <w:tcBorders>
              <w:top w:val="single" w:sz="6" w:space="0" w:color="auto"/>
            </w:tcBorders>
            <w:vAlign w:val="center"/>
          </w:tcPr>
          <w:p w14:paraId="79ADC01E" w14:textId="77777777" w:rsidR="005B30A3" w:rsidRPr="005B30A3" w:rsidRDefault="005B30A3" w:rsidP="00734F46">
            <w:pPr>
              <w:spacing w:line="300" w:lineRule="auto"/>
              <w:rPr>
                <w:rFonts w:ascii="Times New Roman" w:eastAsiaTheme="minorEastAsia" w:hAnsi="Times New Roman"/>
                <w:sz w:val="20"/>
                <w:szCs w:val="20"/>
              </w:rPr>
            </w:pPr>
            <w:r w:rsidRPr="005B30A3">
              <w:rPr>
                <w:rFonts w:ascii="Times New Roman" w:eastAsiaTheme="minorEastAsia" w:hAnsi="Times New Roman"/>
                <w:sz w:val="20"/>
                <w:szCs w:val="20"/>
              </w:rPr>
              <w:t>45.4</w:t>
            </w:r>
          </w:p>
        </w:tc>
      </w:tr>
      <w:tr w:rsidR="005B30A3" w:rsidRPr="005B30A3" w14:paraId="2B1F638F" w14:textId="77777777" w:rsidTr="00734F46">
        <w:tc>
          <w:tcPr>
            <w:tcW w:w="1950" w:type="dxa"/>
            <w:vAlign w:val="center"/>
          </w:tcPr>
          <w:p w14:paraId="1AEA2954" w14:textId="77777777" w:rsidR="005B30A3" w:rsidRPr="005B30A3" w:rsidRDefault="005B30A3" w:rsidP="00734F46">
            <w:pPr>
              <w:spacing w:line="300" w:lineRule="auto"/>
              <w:rPr>
                <w:rFonts w:ascii="Times New Roman" w:eastAsiaTheme="minorEastAsia" w:hAnsi="Times New Roman"/>
                <w:sz w:val="20"/>
                <w:szCs w:val="20"/>
              </w:rPr>
            </w:pPr>
            <w:r w:rsidRPr="005B30A3">
              <w:rPr>
                <w:rFonts w:ascii="Times New Roman" w:eastAsiaTheme="minorEastAsia" w:hAnsi="Times New Roman"/>
                <w:sz w:val="20"/>
                <w:szCs w:val="20"/>
              </w:rPr>
              <w:t>A-ECMS</w:t>
            </w:r>
          </w:p>
        </w:tc>
        <w:tc>
          <w:tcPr>
            <w:tcW w:w="2205" w:type="dxa"/>
            <w:vAlign w:val="center"/>
          </w:tcPr>
          <w:p w14:paraId="244039B5" w14:textId="77777777" w:rsidR="005B30A3" w:rsidRPr="005B30A3" w:rsidRDefault="005B30A3" w:rsidP="00734F46">
            <w:pPr>
              <w:spacing w:line="300" w:lineRule="auto"/>
              <w:rPr>
                <w:rFonts w:ascii="Times New Roman" w:eastAsiaTheme="minorEastAsia" w:hAnsi="Times New Roman"/>
                <w:sz w:val="20"/>
                <w:szCs w:val="20"/>
              </w:rPr>
            </w:pPr>
            <w:r w:rsidRPr="005B30A3">
              <w:rPr>
                <w:rFonts w:ascii="Times New Roman" w:eastAsiaTheme="minorEastAsia" w:hAnsi="Times New Roman"/>
                <w:sz w:val="20"/>
                <w:szCs w:val="20"/>
              </w:rPr>
              <w:t>100%</w:t>
            </w:r>
          </w:p>
        </w:tc>
        <w:tc>
          <w:tcPr>
            <w:tcW w:w="1985" w:type="dxa"/>
            <w:vAlign w:val="center"/>
          </w:tcPr>
          <w:p w14:paraId="4EF2A573" w14:textId="77777777" w:rsidR="005B30A3" w:rsidRPr="005B30A3" w:rsidRDefault="005B30A3" w:rsidP="00734F46">
            <w:pPr>
              <w:spacing w:line="300" w:lineRule="auto"/>
              <w:rPr>
                <w:rFonts w:ascii="Times New Roman" w:eastAsiaTheme="minorEastAsia" w:hAnsi="Times New Roman"/>
                <w:sz w:val="20"/>
                <w:szCs w:val="20"/>
              </w:rPr>
            </w:pPr>
            <w:r w:rsidRPr="005B30A3">
              <w:rPr>
                <w:rFonts w:ascii="Times New Roman" w:eastAsiaTheme="minorEastAsia" w:hAnsi="Times New Roman"/>
                <w:sz w:val="20"/>
                <w:szCs w:val="20"/>
              </w:rPr>
              <w:t>80.4</w:t>
            </w:r>
          </w:p>
        </w:tc>
        <w:tc>
          <w:tcPr>
            <w:tcW w:w="2166" w:type="dxa"/>
            <w:vAlign w:val="center"/>
          </w:tcPr>
          <w:p w14:paraId="4DC21EAB" w14:textId="77777777" w:rsidR="005B30A3" w:rsidRPr="005B30A3" w:rsidRDefault="005B30A3" w:rsidP="00734F46">
            <w:pPr>
              <w:spacing w:line="300" w:lineRule="auto"/>
              <w:rPr>
                <w:rFonts w:ascii="Times New Roman" w:eastAsiaTheme="minorEastAsia" w:hAnsi="Times New Roman"/>
                <w:sz w:val="20"/>
                <w:szCs w:val="20"/>
              </w:rPr>
            </w:pPr>
            <w:r w:rsidRPr="005B30A3">
              <w:rPr>
                <w:rFonts w:ascii="Times New Roman" w:eastAsiaTheme="minorEastAsia" w:hAnsi="Times New Roman"/>
                <w:sz w:val="20"/>
                <w:szCs w:val="20"/>
              </w:rPr>
              <w:t>49.1</w:t>
            </w:r>
          </w:p>
        </w:tc>
      </w:tr>
      <w:tr w:rsidR="005B30A3" w:rsidRPr="005B30A3" w14:paraId="048A4919" w14:textId="77777777" w:rsidTr="00734F46">
        <w:tc>
          <w:tcPr>
            <w:tcW w:w="1950" w:type="dxa"/>
            <w:vAlign w:val="center"/>
          </w:tcPr>
          <w:p w14:paraId="6E3B2BD4" w14:textId="77777777" w:rsidR="005B30A3" w:rsidRPr="005B30A3" w:rsidRDefault="005B30A3" w:rsidP="00734F46">
            <w:pPr>
              <w:spacing w:line="300" w:lineRule="auto"/>
              <w:rPr>
                <w:rFonts w:ascii="Times New Roman" w:eastAsiaTheme="minorEastAsia" w:hAnsi="Times New Roman"/>
                <w:sz w:val="20"/>
                <w:szCs w:val="20"/>
              </w:rPr>
            </w:pPr>
            <w:r w:rsidRPr="005B30A3">
              <w:rPr>
                <w:rFonts w:ascii="Times New Roman" w:eastAsiaTheme="minorEastAsia" w:hAnsi="Times New Roman"/>
                <w:sz w:val="20"/>
                <w:szCs w:val="20"/>
              </w:rPr>
              <w:t>RB</w:t>
            </w:r>
          </w:p>
        </w:tc>
        <w:tc>
          <w:tcPr>
            <w:tcW w:w="2205" w:type="dxa"/>
            <w:vAlign w:val="center"/>
          </w:tcPr>
          <w:p w14:paraId="6F0D5DC6" w14:textId="77777777" w:rsidR="005B30A3" w:rsidRPr="005B30A3" w:rsidRDefault="005B30A3" w:rsidP="00734F46">
            <w:pPr>
              <w:spacing w:line="300" w:lineRule="auto"/>
              <w:rPr>
                <w:rFonts w:ascii="Times New Roman" w:eastAsiaTheme="minorEastAsia" w:hAnsi="Times New Roman"/>
                <w:sz w:val="20"/>
                <w:szCs w:val="20"/>
              </w:rPr>
            </w:pPr>
            <w:r w:rsidRPr="005B30A3">
              <w:rPr>
                <w:rFonts w:ascii="Times New Roman" w:eastAsiaTheme="minorEastAsia" w:hAnsi="Times New Roman"/>
                <w:sz w:val="20"/>
                <w:szCs w:val="20"/>
              </w:rPr>
              <w:t>156.8%</w:t>
            </w:r>
          </w:p>
        </w:tc>
        <w:tc>
          <w:tcPr>
            <w:tcW w:w="1985" w:type="dxa"/>
            <w:vAlign w:val="center"/>
          </w:tcPr>
          <w:p w14:paraId="6ED35536" w14:textId="77777777" w:rsidR="005B30A3" w:rsidRPr="005B30A3" w:rsidRDefault="005B30A3" w:rsidP="00734F46">
            <w:pPr>
              <w:spacing w:line="300" w:lineRule="auto"/>
              <w:rPr>
                <w:rFonts w:ascii="Times New Roman" w:eastAsiaTheme="minorEastAsia" w:hAnsi="Times New Roman"/>
                <w:sz w:val="20"/>
                <w:szCs w:val="20"/>
              </w:rPr>
            </w:pPr>
            <w:r w:rsidRPr="005B30A3">
              <w:rPr>
                <w:rFonts w:ascii="Times New Roman" w:eastAsiaTheme="minorEastAsia" w:hAnsi="Times New Roman"/>
                <w:sz w:val="20"/>
                <w:szCs w:val="20"/>
              </w:rPr>
              <w:t>57.9</w:t>
            </w:r>
          </w:p>
        </w:tc>
        <w:tc>
          <w:tcPr>
            <w:tcW w:w="2166" w:type="dxa"/>
            <w:vAlign w:val="center"/>
          </w:tcPr>
          <w:p w14:paraId="3C78E231" w14:textId="77777777" w:rsidR="005B30A3" w:rsidRPr="005B30A3" w:rsidRDefault="005B30A3" w:rsidP="00734F46">
            <w:pPr>
              <w:spacing w:line="300" w:lineRule="auto"/>
              <w:rPr>
                <w:rFonts w:ascii="Times New Roman" w:eastAsiaTheme="minorEastAsia" w:hAnsi="Times New Roman"/>
                <w:sz w:val="20"/>
                <w:szCs w:val="20"/>
              </w:rPr>
            </w:pPr>
            <w:r w:rsidRPr="005B30A3">
              <w:rPr>
                <w:rFonts w:ascii="Times New Roman" w:eastAsiaTheme="minorEastAsia" w:hAnsi="Times New Roman"/>
                <w:sz w:val="20"/>
                <w:szCs w:val="20"/>
              </w:rPr>
              <w:t>62.1</w:t>
            </w:r>
          </w:p>
        </w:tc>
      </w:tr>
    </w:tbl>
    <w:p w14:paraId="4822E8A6" w14:textId="77777777" w:rsidR="005B30A3" w:rsidRPr="00927504" w:rsidRDefault="005B30A3" w:rsidP="005B30A3">
      <w:pPr>
        <w:spacing w:line="300" w:lineRule="auto"/>
        <w:ind w:firstLineChars="200" w:firstLine="400"/>
        <w:jc w:val="center"/>
        <w:rPr>
          <w:rFonts w:ascii="Times New Roman" w:hAnsi="Times New Roman"/>
        </w:rPr>
      </w:pPr>
      <w:r w:rsidRPr="00927504">
        <w:rPr>
          <w:rFonts w:ascii="Times New Roman" w:hAnsi="Times New Roman"/>
          <w:noProof/>
          <w:color w:val="FF0000"/>
        </w:rPr>
        <w:lastRenderedPageBreak/>
        <w:drawing>
          <wp:inline distT="0" distB="0" distL="0" distR="0" wp14:anchorId="5953C362" wp14:editId="7D7B733F">
            <wp:extent cx="3761799" cy="2880000"/>
            <wp:effectExtent l="0" t="0" r="0" b="0"/>
            <wp:docPr id="30299459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994595" name="图片 302994595"/>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3761799" cy="2880000"/>
                    </a:xfrm>
                    <a:prstGeom prst="rect">
                      <a:avLst/>
                    </a:prstGeom>
                  </pic:spPr>
                </pic:pic>
              </a:graphicData>
            </a:graphic>
          </wp:inline>
        </w:drawing>
      </w:r>
    </w:p>
    <w:p w14:paraId="7E43F45A" w14:textId="77777777" w:rsidR="005B30A3" w:rsidRPr="00511BD0" w:rsidRDefault="005B30A3" w:rsidP="005B30A3">
      <w:pPr>
        <w:spacing w:line="300" w:lineRule="auto"/>
        <w:jc w:val="center"/>
        <w:rPr>
          <w:rFonts w:ascii="Times New Roman" w:hAnsi="Times New Roman"/>
        </w:rPr>
      </w:pPr>
      <w:r w:rsidRPr="00511BD0">
        <w:rPr>
          <w:rFonts w:ascii="Times New Roman" w:hAnsi="Times New Roman"/>
        </w:rPr>
        <w:t>(a)</w:t>
      </w:r>
    </w:p>
    <w:p w14:paraId="10022EEA" w14:textId="77777777" w:rsidR="005B30A3" w:rsidRPr="00927504" w:rsidRDefault="005B30A3" w:rsidP="005B30A3">
      <w:pPr>
        <w:spacing w:line="300" w:lineRule="auto"/>
        <w:ind w:firstLineChars="200" w:firstLine="400"/>
        <w:jc w:val="center"/>
        <w:rPr>
          <w:rFonts w:ascii="Times New Roman" w:hAnsi="Times New Roman"/>
        </w:rPr>
      </w:pPr>
      <w:r w:rsidRPr="00927504">
        <w:rPr>
          <w:rFonts w:ascii="Times New Roman" w:hAnsi="Times New Roman"/>
          <w:noProof/>
          <w:color w:val="FF0000"/>
        </w:rPr>
        <w:drawing>
          <wp:inline distT="0" distB="0" distL="0" distR="0" wp14:anchorId="04012044" wp14:editId="3A3F853B">
            <wp:extent cx="3761799" cy="2880000"/>
            <wp:effectExtent l="0" t="0" r="0" b="0"/>
            <wp:docPr id="60447858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478584" name="图片 604478584"/>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3761799" cy="2880000"/>
                    </a:xfrm>
                    <a:prstGeom prst="rect">
                      <a:avLst/>
                    </a:prstGeom>
                  </pic:spPr>
                </pic:pic>
              </a:graphicData>
            </a:graphic>
          </wp:inline>
        </w:drawing>
      </w:r>
    </w:p>
    <w:p w14:paraId="3ECE7131" w14:textId="77777777" w:rsidR="005B30A3" w:rsidRPr="00511BD0" w:rsidRDefault="005B30A3" w:rsidP="005B30A3">
      <w:pPr>
        <w:spacing w:line="300" w:lineRule="auto"/>
        <w:jc w:val="center"/>
        <w:rPr>
          <w:rFonts w:ascii="Times New Roman" w:hAnsi="Times New Roman"/>
        </w:rPr>
      </w:pPr>
      <w:r w:rsidRPr="00511BD0">
        <w:rPr>
          <w:rFonts w:ascii="Times New Roman" w:hAnsi="Times New Roman"/>
        </w:rPr>
        <w:t>(b)</w:t>
      </w:r>
    </w:p>
    <w:p w14:paraId="10D948C2" w14:textId="77777777" w:rsidR="005B30A3" w:rsidRPr="00927504" w:rsidRDefault="005B30A3" w:rsidP="005B30A3">
      <w:pPr>
        <w:spacing w:line="300" w:lineRule="auto"/>
        <w:ind w:firstLineChars="200" w:firstLine="400"/>
        <w:jc w:val="center"/>
        <w:rPr>
          <w:rFonts w:ascii="Times New Roman" w:hAnsi="Times New Roman"/>
        </w:rPr>
      </w:pPr>
      <w:r w:rsidRPr="00927504">
        <w:rPr>
          <w:rFonts w:ascii="Times New Roman" w:hAnsi="Times New Roman"/>
          <w:noProof/>
          <w:color w:val="FF0000"/>
        </w:rPr>
        <w:lastRenderedPageBreak/>
        <w:drawing>
          <wp:inline distT="0" distB="0" distL="0" distR="0" wp14:anchorId="31E6E893" wp14:editId="02751577">
            <wp:extent cx="3761799" cy="2880000"/>
            <wp:effectExtent l="0" t="0" r="0" b="0"/>
            <wp:docPr id="197012547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0125471" name="图片 1970125471"/>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3761799" cy="2880000"/>
                    </a:xfrm>
                    <a:prstGeom prst="rect">
                      <a:avLst/>
                    </a:prstGeom>
                  </pic:spPr>
                </pic:pic>
              </a:graphicData>
            </a:graphic>
          </wp:inline>
        </w:drawing>
      </w:r>
    </w:p>
    <w:p w14:paraId="7AC8F9CA" w14:textId="77777777" w:rsidR="005B30A3" w:rsidRPr="00511BD0" w:rsidRDefault="005B30A3" w:rsidP="005B30A3">
      <w:pPr>
        <w:spacing w:line="300" w:lineRule="auto"/>
        <w:jc w:val="center"/>
        <w:rPr>
          <w:rFonts w:ascii="Times New Roman" w:hAnsi="Times New Roman"/>
        </w:rPr>
      </w:pPr>
      <w:r w:rsidRPr="00511BD0">
        <w:rPr>
          <w:rFonts w:ascii="Times New Roman" w:hAnsi="Times New Roman"/>
        </w:rPr>
        <w:t>(c)</w:t>
      </w:r>
    </w:p>
    <w:p w14:paraId="0B23A6E2" w14:textId="77777777" w:rsidR="005B30A3" w:rsidRPr="00927504" w:rsidRDefault="005B30A3" w:rsidP="005B30A3">
      <w:pPr>
        <w:spacing w:line="300" w:lineRule="auto"/>
        <w:ind w:firstLineChars="200" w:firstLine="400"/>
        <w:jc w:val="center"/>
        <w:rPr>
          <w:rFonts w:ascii="Times New Roman" w:hAnsi="Times New Roman"/>
        </w:rPr>
      </w:pPr>
      <w:r>
        <w:rPr>
          <w:rFonts w:ascii="Times New Roman" w:hAnsi="Times New Roman" w:hint="eastAsia"/>
          <w:noProof/>
        </w:rPr>
        <w:drawing>
          <wp:inline distT="0" distB="0" distL="0" distR="0" wp14:anchorId="60C52356" wp14:editId="05E9816D">
            <wp:extent cx="3761799" cy="2880000"/>
            <wp:effectExtent l="0" t="0" r="0" b="0"/>
            <wp:docPr id="152455348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4553489" name="图片 1524553489"/>
                    <pic:cNvPicPr/>
                  </pic:nvPicPr>
                  <pic:blipFill>
                    <a:blip r:embed="rId112" cstate="print">
                      <a:extLst>
                        <a:ext uri="{28A0092B-C50C-407E-A947-70E740481C1C}">
                          <a14:useLocalDpi xmlns:a14="http://schemas.microsoft.com/office/drawing/2010/main" val="0"/>
                        </a:ext>
                      </a:extLst>
                    </a:blip>
                    <a:stretch>
                      <a:fillRect/>
                    </a:stretch>
                  </pic:blipFill>
                  <pic:spPr>
                    <a:xfrm>
                      <a:off x="0" y="0"/>
                      <a:ext cx="3761799" cy="2880000"/>
                    </a:xfrm>
                    <a:prstGeom prst="rect">
                      <a:avLst/>
                    </a:prstGeom>
                  </pic:spPr>
                </pic:pic>
              </a:graphicData>
            </a:graphic>
          </wp:inline>
        </w:drawing>
      </w:r>
    </w:p>
    <w:p w14:paraId="71C5E02D" w14:textId="77777777" w:rsidR="005B30A3" w:rsidRPr="00D522B2" w:rsidRDefault="005B30A3" w:rsidP="005B30A3">
      <w:pPr>
        <w:spacing w:line="300" w:lineRule="auto"/>
        <w:jc w:val="center"/>
        <w:rPr>
          <w:rFonts w:ascii="Times New Roman" w:hAnsi="Times New Roman"/>
        </w:rPr>
      </w:pPr>
      <w:r w:rsidRPr="00D522B2">
        <w:rPr>
          <w:rFonts w:ascii="Times New Roman" w:hAnsi="Times New Roman"/>
        </w:rPr>
        <w:t>(d)</w:t>
      </w:r>
    </w:p>
    <w:p w14:paraId="4F360167" w14:textId="5C34C4D3" w:rsidR="005B30A3" w:rsidRPr="00D522B2" w:rsidRDefault="005B30A3" w:rsidP="005B30A3">
      <w:pPr>
        <w:spacing w:line="300" w:lineRule="auto"/>
        <w:jc w:val="center"/>
        <w:rPr>
          <w:rFonts w:ascii="Times New Roman" w:hAnsi="Times New Roman"/>
        </w:rPr>
      </w:pPr>
      <w:r w:rsidRPr="00D522B2">
        <w:rPr>
          <w:rFonts w:ascii="Times New Roman" w:hAnsi="Times New Roman"/>
        </w:rPr>
        <w:t xml:space="preserve">Figure </w:t>
      </w:r>
      <w:r w:rsidR="00496CA5">
        <w:rPr>
          <w:rFonts w:ascii="Times New Roman" w:hAnsi="Times New Roman"/>
        </w:rPr>
        <w:t>9</w:t>
      </w:r>
      <w:r w:rsidRPr="00D522B2">
        <w:rPr>
          <w:rFonts w:ascii="Times New Roman" w:hAnsi="Times New Roman"/>
        </w:rPr>
        <w:t>Results of ECMS, A-ECMS, and RB under Scenario 1</w:t>
      </w:r>
    </w:p>
    <w:p w14:paraId="3A0ABC97" w14:textId="555B704E" w:rsidR="005B30A3" w:rsidRPr="005B30A3" w:rsidRDefault="005B30A3" w:rsidP="005B30A3">
      <w:pPr>
        <w:pStyle w:val="Body"/>
        <w:spacing w:after="0"/>
        <w:rPr>
          <w:rFonts w:ascii="Arial" w:hAnsi="Arial" w:cs="Arial"/>
          <w:lang w:eastAsia="zh-CN"/>
        </w:rPr>
      </w:pPr>
      <w:r>
        <w:rPr>
          <w:rFonts w:ascii="Arial" w:hAnsi="Arial" w:cs="Arial" w:hint="eastAsia"/>
          <w:b/>
          <w:u w:val="single"/>
          <w:lang w:eastAsia="zh-CN"/>
        </w:rPr>
        <w:t>4.1.2</w:t>
      </w:r>
      <w:r w:rsidRPr="00902823">
        <w:rPr>
          <w:rFonts w:ascii="Arial" w:hAnsi="Arial" w:cs="Arial"/>
          <w:b/>
          <w:u w:val="single"/>
        </w:rPr>
        <w:t xml:space="preserve"> </w:t>
      </w:r>
      <w:r w:rsidRPr="005B30A3">
        <w:rPr>
          <w:rFonts w:ascii="Arial" w:hAnsi="Arial" w:cs="Arial"/>
          <w:b/>
          <w:u w:val="single"/>
        </w:rPr>
        <w:t xml:space="preserve">Scenario </w:t>
      </w:r>
      <w:r>
        <w:rPr>
          <w:rFonts w:ascii="Arial" w:hAnsi="Arial" w:cs="Arial" w:hint="eastAsia"/>
          <w:b/>
          <w:u w:val="single"/>
          <w:lang w:eastAsia="zh-CN"/>
        </w:rPr>
        <w:t>2</w:t>
      </w:r>
      <w:r w:rsidRPr="005B30A3">
        <w:rPr>
          <w:rFonts w:ascii="Arial" w:hAnsi="Arial" w:cs="Arial"/>
          <w:b/>
          <w:u w:val="single"/>
        </w:rPr>
        <w:t xml:space="preserve">: </w:t>
      </w:r>
      <w:r>
        <w:rPr>
          <w:rFonts w:ascii="Arial" w:hAnsi="Arial" w:cs="Arial" w:hint="eastAsia"/>
          <w:b/>
          <w:u w:val="single"/>
          <w:lang w:eastAsia="zh-CN"/>
        </w:rPr>
        <w:t>Adding 5% random noise.</w:t>
      </w:r>
    </w:p>
    <w:p w14:paraId="365F590C" w14:textId="06E18279" w:rsidR="005B30A3" w:rsidRPr="005B30A3" w:rsidRDefault="00304C50" w:rsidP="005B30A3">
      <w:pPr>
        <w:spacing w:line="300" w:lineRule="auto"/>
        <w:ind w:firstLineChars="200" w:firstLine="400"/>
        <w:rPr>
          <w:rFonts w:ascii="Arial" w:hAnsi="Arial" w:cs="Arial"/>
          <w:lang w:eastAsia="zh-CN"/>
        </w:rPr>
      </w:pPr>
      <w:r>
        <w:rPr>
          <w:rFonts w:ascii="Arial" w:hAnsi="Arial" w:cs="Arial" w:hint="eastAsia"/>
          <w:lang w:eastAsia="zh-CN"/>
        </w:rPr>
        <w:t>s</w:t>
      </w:r>
    </w:p>
    <w:p w14:paraId="02E80026" w14:textId="77777777" w:rsidR="005B30A3" w:rsidRPr="00871BB5" w:rsidRDefault="005B30A3" w:rsidP="005B30A3">
      <w:pPr>
        <w:spacing w:line="300" w:lineRule="auto"/>
        <w:ind w:firstLineChars="200" w:firstLine="400"/>
        <w:rPr>
          <w:rFonts w:ascii="Times New Roman" w:hAnsi="Times New Roman"/>
          <w:color w:val="F79646" w:themeColor="accent6"/>
        </w:rPr>
      </w:pPr>
      <w:r w:rsidRPr="00871BB5">
        <w:rPr>
          <w:rFonts w:ascii="Times New Roman" w:hAnsi="Times New Roman"/>
          <w:noProof/>
          <w:color w:val="F79646" w:themeColor="accent6"/>
        </w:rPr>
        <w:lastRenderedPageBreak/>
        <w:drawing>
          <wp:inline distT="0" distB="0" distL="0" distR="0" wp14:anchorId="3AA1BBB4" wp14:editId="69AABFFB">
            <wp:extent cx="5274310" cy="3246120"/>
            <wp:effectExtent l="0" t="0" r="0" b="0"/>
            <wp:docPr id="36878468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784685" name="图片 368784685"/>
                    <pic:cNvPicPr/>
                  </pic:nvPicPr>
                  <pic:blipFill>
                    <a:blip r:embed="rId113" cstate="print">
                      <a:extLst>
                        <a:ext uri="{28A0092B-C50C-407E-A947-70E740481C1C}">
                          <a14:useLocalDpi xmlns:a14="http://schemas.microsoft.com/office/drawing/2010/main" val="0"/>
                        </a:ext>
                      </a:extLst>
                    </a:blip>
                    <a:stretch>
                      <a:fillRect/>
                    </a:stretch>
                  </pic:blipFill>
                  <pic:spPr>
                    <a:xfrm>
                      <a:off x="0" y="0"/>
                      <a:ext cx="5274310" cy="3246120"/>
                    </a:xfrm>
                    <a:prstGeom prst="rect">
                      <a:avLst/>
                    </a:prstGeom>
                  </pic:spPr>
                </pic:pic>
              </a:graphicData>
            </a:graphic>
          </wp:inline>
        </w:drawing>
      </w:r>
    </w:p>
    <w:p w14:paraId="195A5CAB" w14:textId="52CD105A" w:rsidR="005B30A3" w:rsidRPr="00304C50" w:rsidRDefault="005B30A3" w:rsidP="005B30A3">
      <w:pPr>
        <w:spacing w:line="300" w:lineRule="auto"/>
        <w:jc w:val="center"/>
        <w:rPr>
          <w:rFonts w:ascii="Times New Roman" w:hAnsi="Times New Roman"/>
        </w:rPr>
      </w:pPr>
      <w:r w:rsidRPr="00304C50">
        <w:rPr>
          <w:rFonts w:ascii="Times New Roman" w:hAnsi="Times New Roman"/>
        </w:rPr>
        <w:t xml:space="preserve">Figure </w:t>
      </w:r>
      <w:r w:rsidR="00496CA5">
        <w:rPr>
          <w:rFonts w:ascii="Times New Roman" w:hAnsi="Times New Roman"/>
        </w:rPr>
        <w:t>10</w:t>
      </w:r>
      <w:r w:rsidRPr="00304C50">
        <w:rPr>
          <w:rFonts w:ascii="Times New Roman" w:hAnsi="Times New Roman"/>
        </w:rPr>
        <w:t xml:space="preserve"> Scenario 2 utilizes a cyclic operation condition.</w:t>
      </w:r>
    </w:p>
    <w:p w14:paraId="1D378DC2" w14:textId="133445D2" w:rsidR="00304C50" w:rsidRPr="00927504" w:rsidRDefault="00304C50" w:rsidP="00304C50">
      <w:pPr>
        <w:spacing w:line="300" w:lineRule="auto"/>
        <w:ind w:firstLineChars="200" w:firstLine="400"/>
        <w:rPr>
          <w:rFonts w:ascii="Times New Roman" w:hAnsi="Times New Roman"/>
          <w:color w:val="FF0000"/>
        </w:rPr>
      </w:pPr>
      <w:r w:rsidRPr="006C56FC">
        <w:rPr>
          <w:rFonts w:ascii="Times New Roman" w:hAnsi="Times New Roman"/>
        </w:rPr>
        <w:t>From Table 5, it can be observed that under Scenario 2, the fuel consumption of the improved dual-static adaptive A-ECMS strategy proposed in this paper is reduced by 6.9% compared to the ECMS strategy. From the four images shown in Figure 1</w:t>
      </w:r>
      <w:r w:rsidR="00496CA5">
        <w:rPr>
          <w:rFonts w:ascii="Times New Roman" w:hAnsi="Times New Roman"/>
        </w:rPr>
        <w:t>1</w:t>
      </w:r>
      <w:r w:rsidRPr="006C56FC">
        <w:rPr>
          <w:rFonts w:ascii="Times New Roman" w:hAnsi="Times New Roman"/>
        </w:rPr>
        <w:t>, we can see that the final SOC values for the three strategies are as follows: for the ECMS strategy, SOC is 24%; for the A-ECMS strategy, it is 58.95%; and for the RB strategy, it is 39.68%. Comparing the SOC consumption based on the A-ECMS strategy as the baseline, the SOC consumption for the ECMS strategy is 212.56%, and for the RB strategy, it is 162.06%. The PHEV based on the A-ECMS strategy, while maintaining good vehicle performance during driving, also reduces CO2 emissions by 14.39 g/km compared to the ECMS strategy.</w:t>
      </w:r>
    </w:p>
    <w:p w14:paraId="77460E29" w14:textId="2F35111E" w:rsidR="00304C50" w:rsidRPr="006C56FC" w:rsidRDefault="00304C50" w:rsidP="00304C50">
      <w:pPr>
        <w:spacing w:line="300" w:lineRule="auto"/>
        <w:ind w:firstLine="200"/>
        <w:rPr>
          <w:rFonts w:ascii="Times New Roman" w:hAnsi="Times New Roman"/>
        </w:rPr>
      </w:pPr>
      <w:r w:rsidRPr="006C56FC">
        <w:rPr>
          <w:rFonts w:ascii="Times New Roman" w:hAnsi="Times New Roman"/>
        </w:rPr>
        <w:t xml:space="preserve">The initial conditions for the three strategies are consistent with those of Scenario 1. From Figure </w:t>
      </w:r>
      <w:r w:rsidR="00496CA5">
        <w:rPr>
          <w:rFonts w:ascii="Times New Roman" w:hAnsi="Times New Roman"/>
        </w:rPr>
        <w:t>11</w:t>
      </w:r>
      <w:r w:rsidRPr="006C56FC">
        <w:rPr>
          <w:rFonts w:ascii="Times New Roman" w:hAnsi="Times New Roman"/>
        </w:rPr>
        <w:t>(b), it can be observed that the differences in battery SOC among the three strategies are not significant until around 250s. Under the RB strategy, the battery SOC reaches 45%, the set threshold, at 500s, after which it operates in charge-sustaining (CS) mode. Under the ECMS strategy, the battery SOC decreases rapidly, and by the end of the experiment, it has already dropped to around 24%. Compared to the former two strategies, the improved A-ECMS strategy proposed in this paper optimizes the power distribution of the battery, resulting in a slower decrease in SOC.</w:t>
      </w:r>
    </w:p>
    <w:p w14:paraId="559A2E0F" w14:textId="6982D4CA" w:rsidR="00304C50" w:rsidRPr="006C56FC" w:rsidRDefault="00304C50" w:rsidP="00304C50">
      <w:pPr>
        <w:spacing w:line="300" w:lineRule="auto"/>
        <w:ind w:firstLineChars="200" w:firstLine="400"/>
        <w:rPr>
          <w:rFonts w:ascii="Times New Roman" w:hAnsi="Times New Roman"/>
        </w:rPr>
      </w:pPr>
      <w:r w:rsidRPr="006C56FC">
        <w:rPr>
          <w:rFonts w:ascii="Times New Roman" w:hAnsi="Times New Roman"/>
        </w:rPr>
        <w:t xml:space="preserve">Figures </w:t>
      </w:r>
      <w:r w:rsidR="00496CA5">
        <w:rPr>
          <w:rFonts w:ascii="Times New Roman" w:hAnsi="Times New Roman"/>
        </w:rPr>
        <w:t>11</w:t>
      </w:r>
      <w:r w:rsidRPr="006C56FC">
        <w:rPr>
          <w:rFonts w:ascii="Times New Roman" w:hAnsi="Times New Roman"/>
        </w:rPr>
        <w:t>(a), (c), and (d) depict the performance of the three strategies in terms of fuel consumption, CO2 emissions, and vehicle performance. Within the three test ranges, the performance of the A-ECMS strategy is slightly better than that of the ECMS strategy. However, it is evident from the three plots that the stability of the RB strategy is not as good as that of the A-ECMS strategy during long-term testing. Starting from around 500s, the PHEV based on the RB strategy shows a significant increase in fuel consumption and CO2 emissions, as well as a decline in vehicle performance. This is because after 500s, the vehicle based on the RB strategy transitions from an energy consumption mode to a charge-sustaining mode. In the charge-sustaining mode, the vehicle primarily relies on the engine as the main power source, while the battery acts as a power auxiliary, resulting in increased fuel consumption, higher CO2 emissions, and decreased vehicle performance.</w:t>
      </w:r>
    </w:p>
    <w:p w14:paraId="16E5D656" w14:textId="77777777" w:rsidR="00304C50" w:rsidRPr="006C56FC" w:rsidRDefault="00304C50" w:rsidP="00304C50">
      <w:pPr>
        <w:spacing w:line="300" w:lineRule="auto"/>
        <w:rPr>
          <w:rFonts w:ascii="Times New Roman" w:hAnsi="Times New Roman"/>
        </w:rPr>
      </w:pPr>
      <w:r w:rsidRPr="006C56FC">
        <w:rPr>
          <w:rFonts w:ascii="Times New Roman" w:hAnsi="Times New Roman"/>
        </w:rPr>
        <w:t>Table 5</w:t>
      </w:r>
    </w:p>
    <w:p w14:paraId="0A5C4F67" w14:textId="77777777" w:rsidR="00304C50" w:rsidRPr="006C56FC" w:rsidRDefault="00304C50" w:rsidP="00304C50">
      <w:pPr>
        <w:spacing w:line="300" w:lineRule="auto"/>
        <w:rPr>
          <w:rFonts w:ascii="Times New Roman" w:hAnsi="Times New Roman"/>
        </w:rPr>
      </w:pPr>
      <w:r w:rsidRPr="006C56FC">
        <w:rPr>
          <w:rFonts w:ascii="Times New Roman" w:hAnsi="Times New Roman"/>
        </w:rPr>
        <w:t>Results of the three strategies under Scenario 2</w:t>
      </w:r>
    </w:p>
    <w:tbl>
      <w:tblPr>
        <w:tblStyle w:val="TableGrid"/>
        <w:tblW w:w="0" w:type="auto"/>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1950"/>
        <w:gridCol w:w="2404"/>
        <w:gridCol w:w="1985"/>
        <w:gridCol w:w="2166"/>
      </w:tblGrid>
      <w:tr w:rsidR="00304C50" w:rsidRPr="00304C50" w14:paraId="7BC0F4FD" w14:textId="77777777" w:rsidTr="00734F46">
        <w:tc>
          <w:tcPr>
            <w:tcW w:w="1950" w:type="dxa"/>
            <w:tcBorders>
              <w:top w:val="single" w:sz="12" w:space="0" w:color="auto"/>
              <w:bottom w:val="single" w:sz="6" w:space="0" w:color="auto"/>
            </w:tcBorders>
            <w:vAlign w:val="center"/>
          </w:tcPr>
          <w:p w14:paraId="125ED1B3" w14:textId="77777777" w:rsidR="00304C50" w:rsidRPr="00304C50" w:rsidRDefault="00304C50" w:rsidP="00304C50">
            <w:pPr>
              <w:spacing w:line="300" w:lineRule="auto"/>
              <w:ind w:firstLineChars="200" w:firstLine="440"/>
              <w:rPr>
                <w:rFonts w:ascii="Times New Roman" w:hAnsi="Times New Roman"/>
              </w:rPr>
            </w:pPr>
            <w:r w:rsidRPr="00304C50">
              <w:rPr>
                <w:rFonts w:ascii="Times New Roman" w:hAnsi="Times New Roman"/>
              </w:rPr>
              <w:t>Control Strategy</w:t>
            </w:r>
          </w:p>
        </w:tc>
        <w:tc>
          <w:tcPr>
            <w:tcW w:w="2205" w:type="dxa"/>
            <w:tcBorders>
              <w:top w:val="single" w:sz="12" w:space="0" w:color="auto"/>
              <w:bottom w:val="single" w:sz="6" w:space="0" w:color="auto"/>
            </w:tcBorders>
            <w:vAlign w:val="center"/>
          </w:tcPr>
          <w:p w14:paraId="5A9F8B1B" w14:textId="77777777" w:rsidR="00304C50" w:rsidRPr="00304C50" w:rsidRDefault="00304C50" w:rsidP="00304C50">
            <w:pPr>
              <w:spacing w:line="300" w:lineRule="auto"/>
              <w:ind w:firstLineChars="200" w:firstLine="440"/>
              <w:rPr>
                <w:rFonts w:ascii="Times New Roman" w:hAnsi="Times New Roman"/>
              </w:rPr>
            </w:pPr>
            <w:r w:rsidRPr="00304C50">
              <w:rPr>
                <w:rFonts w:ascii="Times New Roman" w:hAnsi="Times New Roman"/>
              </w:rPr>
              <w:t>Fuel Consumption(L/100Km)</w:t>
            </w:r>
          </w:p>
        </w:tc>
        <w:tc>
          <w:tcPr>
            <w:tcW w:w="1985" w:type="dxa"/>
            <w:tcBorders>
              <w:top w:val="single" w:sz="12" w:space="0" w:color="auto"/>
              <w:bottom w:val="single" w:sz="6" w:space="0" w:color="auto"/>
            </w:tcBorders>
            <w:vAlign w:val="center"/>
          </w:tcPr>
          <w:p w14:paraId="35A864CC" w14:textId="77777777" w:rsidR="00304C50" w:rsidRPr="00304C50" w:rsidRDefault="00304C50" w:rsidP="00304C50">
            <w:pPr>
              <w:spacing w:line="300" w:lineRule="auto"/>
              <w:ind w:firstLineChars="200" w:firstLine="440"/>
              <w:rPr>
                <w:rFonts w:ascii="Times New Roman" w:hAnsi="Times New Roman"/>
              </w:rPr>
            </w:pPr>
            <w:r w:rsidRPr="00304C50">
              <w:rPr>
                <w:rFonts w:ascii="Times New Roman" w:hAnsi="Times New Roman"/>
              </w:rPr>
              <w:t xml:space="preserve">Fuel </w:t>
            </w:r>
            <w:proofErr w:type="gramStart"/>
            <w:r w:rsidRPr="00304C50">
              <w:rPr>
                <w:rFonts w:ascii="Times New Roman" w:hAnsi="Times New Roman"/>
              </w:rPr>
              <w:t>Economy(</w:t>
            </w:r>
            <w:proofErr w:type="gramEnd"/>
            <w:r w:rsidRPr="00304C50">
              <w:rPr>
                <w:rFonts w:ascii="Times New Roman" w:hAnsi="Times New Roman"/>
              </w:rPr>
              <w:t>%)</w:t>
            </w:r>
          </w:p>
        </w:tc>
        <w:tc>
          <w:tcPr>
            <w:tcW w:w="2166" w:type="dxa"/>
            <w:tcBorders>
              <w:top w:val="single" w:sz="12" w:space="0" w:color="auto"/>
              <w:bottom w:val="single" w:sz="6" w:space="0" w:color="auto"/>
            </w:tcBorders>
            <w:vAlign w:val="center"/>
          </w:tcPr>
          <w:p w14:paraId="182FC5B8" w14:textId="77777777" w:rsidR="00304C50" w:rsidRPr="00304C50" w:rsidRDefault="00304C50" w:rsidP="00304C50">
            <w:pPr>
              <w:spacing w:line="300" w:lineRule="auto"/>
              <w:ind w:firstLineChars="200" w:firstLine="440"/>
              <w:rPr>
                <w:rFonts w:ascii="Times New Roman" w:hAnsi="Times New Roman"/>
              </w:rPr>
            </w:pPr>
            <w:r w:rsidRPr="00304C50">
              <w:rPr>
                <w:rFonts w:ascii="Times New Roman" w:hAnsi="Times New Roman"/>
              </w:rPr>
              <w:t xml:space="preserve">Electric </w:t>
            </w:r>
            <w:proofErr w:type="gramStart"/>
            <w:r w:rsidRPr="00304C50">
              <w:rPr>
                <w:rFonts w:ascii="Times New Roman" w:hAnsi="Times New Roman"/>
              </w:rPr>
              <w:t>Consumption(</w:t>
            </w:r>
            <w:proofErr w:type="gramEnd"/>
            <w:r w:rsidRPr="00304C50">
              <w:rPr>
                <w:rFonts w:ascii="Times New Roman" w:hAnsi="Times New Roman"/>
                <w:noProof/>
              </w:rPr>
              <w:drawing>
                <wp:inline distT="0" distB="0" distL="0" distR="0" wp14:anchorId="5676C99F" wp14:editId="2621B753">
                  <wp:extent cx="413265" cy="96108"/>
                  <wp:effectExtent l="0" t="0" r="0" b="0"/>
                  <wp:docPr id="270976815" name="Picture 1" descr="{&quot;mathml&quot;:&quot;&lt;math style=\&quot;font-family:stix;font-size:16px;\&quot; xmlns=\&quot;http://www.w3.org/1998/Math/MathML\&quot;&gt;&lt;mstyle mathsize=\&quot;16px\&quot;&gt;&lt;mo&gt;&amp;#x2206;&lt;/mo&gt;&lt;mi&gt;S&lt;/mi&gt;&lt;mi&gt;O&lt;/mi&gt;&lt;mi&gt;C&lt;/mi&gt;&lt;/mstyle&gt;&lt;/math&gt;&quot;,&quot;origin&quot;:&quot;MathType for Microsoft Add-in&quot;}" title="增量 S O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uot;mathml&quot;:&quot;&lt;math style=\&quot;font-family:stix;font-size:16px;\&quot; xmlns=\&quot;http://www.w3.org/1998/Math/MathML\&quot;&gt;&lt;mstyle mathsize=\&quot;16px\&quot;&gt;&lt;mo&gt;&amp;#x2206;&lt;/mo&gt;&lt;mi&gt;S&lt;/mi&gt;&lt;mi&gt;O&lt;/mi&gt;&lt;mi&gt;C&lt;/mi&gt;&lt;/mstyle&gt;&lt;/math&gt;&quot;,&quot;origin&quot;:&quot;MathType for Microsoft Add-in&quot;}" title="增量 S O C"/>
                          <pic:cNvPicPr/>
                        </pic:nvPicPr>
                        <pic:blipFill>
                          <a:blip r:embed="rId83" cstate="print">
                            <a:extLst>
                              <a:ext uri="{28A0092B-C50C-407E-A947-70E740481C1C}">
                                <a14:useLocalDpi xmlns:a14="http://schemas.microsoft.com/office/drawing/2010/main" val="0"/>
                              </a:ext>
                            </a:extLst>
                          </a:blip>
                          <a:stretch>
                            <a:fillRect/>
                          </a:stretch>
                        </pic:blipFill>
                        <pic:spPr>
                          <a:xfrm>
                            <a:off x="0" y="0"/>
                            <a:ext cx="413265" cy="96108"/>
                          </a:xfrm>
                          <a:prstGeom prst="rect">
                            <a:avLst/>
                          </a:prstGeom>
                        </pic:spPr>
                      </pic:pic>
                    </a:graphicData>
                  </a:graphic>
                </wp:inline>
              </w:drawing>
            </w:r>
            <w:r w:rsidRPr="00304C50">
              <w:rPr>
                <w:rFonts w:ascii="Times New Roman" w:hAnsi="Times New Roman"/>
              </w:rPr>
              <w:t>)</w:t>
            </w:r>
          </w:p>
        </w:tc>
      </w:tr>
      <w:tr w:rsidR="00304C50" w:rsidRPr="00304C50" w14:paraId="3D87A346" w14:textId="77777777" w:rsidTr="00734F46">
        <w:tc>
          <w:tcPr>
            <w:tcW w:w="1950" w:type="dxa"/>
            <w:tcBorders>
              <w:top w:val="single" w:sz="6" w:space="0" w:color="auto"/>
            </w:tcBorders>
            <w:vAlign w:val="center"/>
          </w:tcPr>
          <w:p w14:paraId="34838340" w14:textId="77777777" w:rsidR="00304C50" w:rsidRPr="00304C50" w:rsidRDefault="00304C50" w:rsidP="00304C50">
            <w:pPr>
              <w:spacing w:line="300" w:lineRule="auto"/>
              <w:ind w:firstLineChars="200" w:firstLine="440"/>
              <w:rPr>
                <w:rFonts w:ascii="Times New Roman" w:hAnsi="Times New Roman"/>
              </w:rPr>
            </w:pPr>
            <w:r w:rsidRPr="00304C50">
              <w:rPr>
                <w:rFonts w:ascii="Times New Roman" w:hAnsi="Times New Roman"/>
              </w:rPr>
              <w:t>ECMS</w:t>
            </w:r>
          </w:p>
        </w:tc>
        <w:tc>
          <w:tcPr>
            <w:tcW w:w="2205" w:type="dxa"/>
            <w:tcBorders>
              <w:top w:val="single" w:sz="6" w:space="0" w:color="auto"/>
            </w:tcBorders>
            <w:vAlign w:val="center"/>
          </w:tcPr>
          <w:p w14:paraId="344EF31C" w14:textId="77777777" w:rsidR="00304C50" w:rsidRPr="00304C50" w:rsidRDefault="00304C50" w:rsidP="00304C50">
            <w:pPr>
              <w:spacing w:line="300" w:lineRule="auto"/>
              <w:ind w:firstLineChars="200" w:firstLine="440"/>
              <w:rPr>
                <w:rFonts w:ascii="Times New Roman" w:hAnsi="Times New Roman"/>
              </w:rPr>
            </w:pPr>
            <w:r w:rsidRPr="00304C50">
              <w:rPr>
                <w:rFonts w:ascii="Times New Roman" w:hAnsi="Times New Roman"/>
              </w:rPr>
              <w:t>6.39</w:t>
            </w:r>
          </w:p>
        </w:tc>
        <w:tc>
          <w:tcPr>
            <w:tcW w:w="1985" w:type="dxa"/>
            <w:tcBorders>
              <w:top w:val="single" w:sz="6" w:space="0" w:color="auto"/>
            </w:tcBorders>
            <w:vAlign w:val="center"/>
          </w:tcPr>
          <w:p w14:paraId="53D1503D" w14:textId="77777777" w:rsidR="00304C50" w:rsidRPr="00304C50" w:rsidRDefault="00304C50" w:rsidP="00304C50">
            <w:pPr>
              <w:spacing w:line="300" w:lineRule="auto"/>
              <w:ind w:firstLineChars="200" w:firstLine="440"/>
              <w:rPr>
                <w:rFonts w:ascii="Times New Roman" w:hAnsi="Times New Roman"/>
              </w:rPr>
            </w:pPr>
            <w:r w:rsidRPr="00304C50">
              <w:rPr>
                <w:rFonts w:ascii="Times New Roman" w:hAnsi="Times New Roman"/>
              </w:rPr>
              <w:t>100%</w:t>
            </w:r>
          </w:p>
        </w:tc>
        <w:tc>
          <w:tcPr>
            <w:tcW w:w="2166" w:type="dxa"/>
            <w:tcBorders>
              <w:top w:val="single" w:sz="6" w:space="0" w:color="auto"/>
            </w:tcBorders>
            <w:vAlign w:val="center"/>
          </w:tcPr>
          <w:p w14:paraId="2000108D" w14:textId="77777777" w:rsidR="00304C50" w:rsidRPr="00304C50" w:rsidRDefault="00304C50" w:rsidP="00304C50">
            <w:pPr>
              <w:spacing w:line="300" w:lineRule="auto"/>
              <w:ind w:firstLineChars="200" w:firstLine="440"/>
              <w:rPr>
                <w:rFonts w:ascii="Times New Roman" w:hAnsi="Times New Roman"/>
              </w:rPr>
            </w:pPr>
            <w:r w:rsidRPr="00304C50">
              <w:rPr>
                <w:rFonts w:ascii="Times New Roman" w:hAnsi="Times New Roman"/>
              </w:rPr>
              <w:t>66%</w:t>
            </w:r>
          </w:p>
        </w:tc>
      </w:tr>
      <w:tr w:rsidR="00304C50" w:rsidRPr="00304C50" w14:paraId="75F8CB5D" w14:textId="77777777" w:rsidTr="00734F46">
        <w:tc>
          <w:tcPr>
            <w:tcW w:w="1950" w:type="dxa"/>
            <w:vAlign w:val="center"/>
          </w:tcPr>
          <w:p w14:paraId="178F9B29" w14:textId="77777777" w:rsidR="00304C50" w:rsidRPr="00304C50" w:rsidRDefault="00304C50" w:rsidP="00304C50">
            <w:pPr>
              <w:spacing w:line="300" w:lineRule="auto"/>
              <w:ind w:firstLineChars="200" w:firstLine="440"/>
              <w:rPr>
                <w:rFonts w:ascii="Times New Roman" w:hAnsi="Times New Roman"/>
              </w:rPr>
            </w:pPr>
            <w:r w:rsidRPr="00304C50">
              <w:rPr>
                <w:rFonts w:ascii="Times New Roman" w:hAnsi="Times New Roman"/>
              </w:rPr>
              <w:t>A-ECMS</w:t>
            </w:r>
          </w:p>
        </w:tc>
        <w:tc>
          <w:tcPr>
            <w:tcW w:w="2205" w:type="dxa"/>
            <w:vAlign w:val="center"/>
          </w:tcPr>
          <w:p w14:paraId="7B40287E" w14:textId="77777777" w:rsidR="00304C50" w:rsidRPr="00304C50" w:rsidRDefault="00304C50" w:rsidP="00304C50">
            <w:pPr>
              <w:spacing w:line="300" w:lineRule="auto"/>
              <w:ind w:firstLineChars="200" w:firstLine="440"/>
              <w:rPr>
                <w:rFonts w:ascii="Times New Roman" w:hAnsi="Times New Roman"/>
              </w:rPr>
            </w:pPr>
            <w:r w:rsidRPr="00304C50">
              <w:rPr>
                <w:rFonts w:ascii="Times New Roman" w:hAnsi="Times New Roman"/>
              </w:rPr>
              <w:t>5.95</w:t>
            </w:r>
          </w:p>
        </w:tc>
        <w:tc>
          <w:tcPr>
            <w:tcW w:w="1985" w:type="dxa"/>
            <w:vAlign w:val="center"/>
          </w:tcPr>
          <w:p w14:paraId="675E573E" w14:textId="77777777" w:rsidR="00304C50" w:rsidRPr="00304C50" w:rsidRDefault="00304C50" w:rsidP="00304C50">
            <w:pPr>
              <w:spacing w:line="300" w:lineRule="auto"/>
              <w:ind w:firstLineChars="200" w:firstLine="440"/>
              <w:rPr>
                <w:rFonts w:ascii="Times New Roman" w:hAnsi="Times New Roman"/>
              </w:rPr>
            </w:pPr>
            <w:r w:rsidRPr="00304C50">
              <w:rPr>
                <w:rFonts w:ascii="Times New Roman" w:hAnsi="Times New Roman"/>
              </w:rPr>
              <w:t>93.1%</w:t>
            </w:r>
          </w:p>
        </w:tc>
        <w:tc>
          <w:tcPr>
            <w:tcW w:w="2166" w:type="dxa"/>
            <w:vAlign w:val="center"/>
          </w:tcPr>
          <w:p w14:paraId="2945CDE6" w14:textId="77777777" w:rsidR="00304C50" w:rsidRPr="00304C50" w:rsidRDefault="00304C50" w:rsidP="00304C50">
            <w:pPr>
              <w:spacing w:line="300" w:lineRule="auto"/>
              <w:ind w:firstLineChars="200" w:firstLine="440"/>
              <w:rPr>
                <w:rFonts w:ascii="Times New Roman" w:hAnsi="Times New Roman"/>
              </w:rPr>
            </w:pPr>
            <w:r w:rsidRPr="00304C50">
              <w:rPr>
                <w:rFonts w:ascii="Times New Roman" w:hAnsi="Times New Roman"/>
              </w:rPr>
              <w:t>31.05%</w:t>
            </w:r>
          </w:p>
        </w:tc>
      </w:tr>
      <w:tr w:rsidR="00304C50" w:rsidRPr="00304C50" w14:paraId="2F75367F" w14:textId="77777777" w:rsidTr="00734F46">
        <w:tc>
          <w:tcPr>
            <w:tcW w:w="1950" w:type="dxa"/>
            <w:tcBorders>
              <w:bottom w:val="single" w:sz="12" w:space="0" w:color="auto"/>
            </w:tcBorders>
            <w:vAlign w:val="center"/>
          </w:tcPr>
          <w:p w14:paraId="649EB4AE" w14:textId="77777777" w:rsidR="00304C50" w:rsidRPr="00304C50" w:rsidRDefault="00304C50" w:rsidP="00304C50">
            <w:pPr>
              <w:spacing w:line="300" w:lineRule="auto"/>
              <w:ind w:firstLineChars="200" w:firstLine="440"/>
              <w:rPr>
                <w:rFonts w:ascii="Times New Roman" w:hAnsi="Times New Roman"/>
              </w:rPr>
            </w:pPr>
            <w:r w:rsidRPr="00304C50">
              <w:rPr>
                <w:rFonts w:ascii="Times New Roman" w:hAnsi="Times New Roman"/>
              </w:rPr>
              <w:lastRenderedPageBreak/>
              <w:t>RB</w:t>
            </w:r>
          </w:p>
        </w:tc>
        <w:tc>
          <w:tcPr>
            <w:tcW w:w="2205" w:type="dxa"/>
            <w:tcBorders>
              <w:bottom w:val="single" w:sz="12" w:space="0" w:color="auto"/>
            </w:tcBorders>
            <w:vAlign w:val="center"/>
          </w:tcPr>
          <w:p w14:paraId="378667D4" w14:textId="77777777" w:rsidR="00304C50" w:rsidRPr="00304C50" w:rsidRDefault="00304C50" w:rsidP="00304C50">
            <w:pPr>
              <w:spacing w:line="300" w:lineRule="auto"/>
              <w:ind w:firstLineChars="200" w:firstLine="440"/>
              <w:rPr>
                <w:rFonts w:ascii="Times New Roman" w:hAnsi="Times New Roman"/>
              </w:rPr>
            </w:pPr>
            <w:r w:rsidRPr="00304C50">
              <w:rPr>
                <w:rFonts w:ascii="Times New Roman" w:hAnsi="Times New Roman"/>
              </w:rPr>
              <w:t>5.26</w:t>
            </w:r>
          </w:p>
        </w:tc>
        <w:tc>
          <w:tcPr>
            <w:tcW w:w="1985" w:type="dxa"/>
            <w:tcBorders>
              <w:bottom w:val="single" w:sz="12" w:space="0" w:color="auto"/>
            </w:tcBorders>
            <w:vAlign w:val="center"/>
          </w:tcPr>
          <w:p w14:paraId="3A4A0A15" w14:textId="77777777" w:rsidR="00304C50" w:rsidRPr="00304C50" w:rsidRDefault="00304C50" w:rsidP="00304C50">
            <w:pPr>
              <w:spacing w:line="300" w:lineRule="auto"/>
              <w:ind w:firstLineChars="200" w:firstLine="440"/>
              <w:rPr>
                <w:rFonts w:ascii="Times New Roman" w:hAnsi="Times New Roman"/>
              </w:rPr>
            </w:pPr>
            <w:r w:rsidRPr="00304C50">
              <w:rPr>
                <w:rFonts w:ascii="Times New Roman" w:hAnsi="Times New Roman"/>
              </w:rPr>
              <w:t>82.3%</w:t>
            </w:r>
          </w:p>
        </w:tc>
        <w:tc>
          <w:tcPr>
            <w:tcW w:w="2166" w:type="dxa"/>
            <w:tcBorders>
              <w:bottom w:val="single" w:sz="12" w:space="0" w:color="auto"/>
            </w:tcBorders>
            <w:vAlign w:val="center"/>
          </w:tcPr>
          <w:p w14:paraId="457187D8" w14:textId="77777777" w:rsidR="00304C50" w:rsidRPr="00304C50" w:rsidRDefault="00304C50" w:rsidP="00304C50">
            <w:pPr>
              <w:spacing w:line="300" w:lineRule="auto"/>
              <w:ind w:firstLineChars="200" w:firstLine="440"/>
              <w:rPr>
                <w:rFonts w:ascii="Times New Roman" w:hAnsi="Times New Roman"/>
              </w:rPr>
            </w:pPr>
            <w:r w:rsidRPr="00304C50">
              <w:rPr>
                <w:rFonts w:ascii="Times New Roman" w:hAnsi="Times New Roman"/>
              </w:rPr>
              <w:t>50.32%</w:t>
            </w:r>
          </w:p>
        </w:tc>
      </w:tr>
      <w:tr w:rsidR="00304C50" w:rsidRPr="00304C50" w14:paraId="5CBC9823" w14:textId="77777777" w:rsidTr="00734F46">
        <w:tc>
          <w:tcPr>
            <w:tcW w:w="1950" w:type="dxa"/>
            <w:tcBorders>
              <w:top w:val="single" w:sz="12" w:space="0" w:color="auto"/>
              <w:bottom w:val="single" w:sz="6" w:space="0" w:color="auto"/>
            </w:tcBorders>
            <w:vAlign w:val="center"/>
          </w:tcPr>
          <w:p w14:paraId="3EB8757C" w14:textId="77777777" w:rsidR="00304C50" w:rsidRPr="00304C50" w:rsidRDefault="00304C50" w:rsidP="00304C50">
            <w:pPr>
              <w:spacing w:line="300" w:lineRule="auto"/>
              <w:ind w:firstLineChars="200" w:firstLine="440"/>
              <w:rPr>
                <w:rFonts w:ascii="Times New Roman" w:hAnsi="Times New Roman"/>
              </w:rPr>
            </w:pPr>
            <w:r w:rsidRPr="00304C50">
              <w:rPr>
                <w:rFonts w:ascii="Times New Roman" w:hAnsi="Times New Roman"/>
              </w:rPr>
              <w:t>Control Strategy</w:t>
            </w:r>
          </w:p>
        </w:tc>
        <w:tc>
          <w:tcPr>
            <w:tcW w:w="2205" w:type="dxa"/>
            <w:tcBorders>
              <w:top w:val="single" w:sz="12" w:space="0" w:color="auto"/>
              <w:bottom w:val="single" w:sz="6" w:space="0" w:color="auto"/>
            </w:tcBorders>
            <w:vAlign w:val="center"/>
          </w:tcPr>
          <w:p w14:paraId="457FFD99" w14:textId="77777777" w:rsidR="00304C50" w:rsidRPr="00304C50" w:rsidRDefault="00304C50" w:rsidP="00304C50">
            <w:pPr>
              <w:spacing w:line="300" w:lineRule="auto"/>
              <w:ind w:firstLineChars="200" w:firstLine="440"/>
              <w:rPr>
                <w:rFonts w:ascii="Times New Roman" w:hAnsi="Times New Roman"/>
              </w:rPr>
            </w:pPr>
            <w:r w:rsidRPr="00304C50">
              <w:rPr>
                <w:rFonts w:ascii="Times New Roman" w:hAnsi="Times New Roman"/>
              </w:rPr>
              <w:t xml:space="preserve">Electric </w:t>
            </w:r>
            <w:proofErr w:type="gramStart"/>
            <w:r w:rsidRPr="00304C50">
              <w:rPr>
                <w:rFonts w:ascii="Times New Roman" w:hAnsi="Times New Roman"/>
              </w:rPr>
              <w:t>Economy(</w:t>
            </w:r>
            <w:proofErr w:type="gramEnd"/>
            <w:r w:rsidRPr="00304C50">
              <w:rPr>
                <w:rFonts w:ascii="Times New Roman" w:hAnsi="Times New Roman"/>
              </w:rPr>
              <w:t>%)</w:t>
            </w:r>
          </w:p>
        </w:tc>
        <w:tc>
          <w:tcPr>
            <w:tcW w:w="1985" w:type="dxa"/>
            <w:tcBorders>
              <w:top w:val="single" w:sz="12" w:space="0" w:color="auto"/>
              <w:bottom w:val="single" w:sz="6" w:space="0" w:color="auto"/>
            </w:tcBorders>
            <w:vAlign w:val="center"/>
          </w:tcPr>
          <w:p w14:paraId="5A30B178" w14:textId="77777777" w:rsidR="00304C50" w:rsidRPr="00304C50" w:rsidRDefault="00304C50" w:rsidP="00304C50">
            <w:pPr>
              <w:spacing w:line="300" w:lineRule="auto"/>
              <w:ind w:firstLineChars="200" w:firstLine="440"/>
              <w:rPr>
                <w:rFonts w:ascii="Times New Roman" w:hAnsi="Times New Roman"/>
              </w:rPr>
            </w:pPr>
            <w:r w:rsidRPr="00304C50">
              <w:rPr>
                <w:rFonts w:ascii="Times New Roman" w:hAnsi="Times New Roman"/>
              </w:rPr>
              <w:t>CO2</w:t>
            </w:r>
            <w:r w:rsidRPr="00304C50">
              <w:rPr>
                <w:rFonts w:ascii="Times New Roman" w:hAnsi="Times New Roman" w:hint="eastAsia"/>
              </w:rPr>
              <w:t xml:space="preserve"> emission</w:t>
            </w:r>
            <w:r w:rsidRPr="00304C50">
              <w:rPr>
                <w:rFonts w:ascii="Times New Roman" w:hAnsi="Times New Roman"/>
              </w:rPr>
              <w:t>(g/Km)</w:t>
            </w:r>
          </w:p>
        </w:tc>
        <w:tc>
          <w:tcPr>
            <w:tcW w:w="2166" w:type="dxa"/>
            <w:tcBorders>
              <w:top w:val="single" w:sz="12" w:space="0" w:color="auto"/>
              <w:bottom w:val="single" w:sz="6" w:space="0" w:color="auto"/>
            </w:tcBorders>
            <w:vAlign w:val="center"/>
          </w:tcPr>
          <w:p w14:paraId="19152F19" w14:textId="77777777" w:rsidR="00304C50" w:rsidRPr="00304C50" w:rsidRDefault="00304C50" w:rsidP="00304C50">
            <w:pPr>
              <w:spacing w:line="300" w:lineRule="auto"/>
              <w:ind w:firstLineChars="200" w:firstLine="440"/>
              <w:rPr>
                <w:rFonts w:ascii="Times New Roman" w:hAnsi="Times New Roman"/>
              </w:rPr>
            </w:pPr>
            <w:proofErr w:type="spellStart"/>
            <w:r w:rsidRPr="00304C50">
              <w:rPr>
                <w:rFonts w:ascii="Times New Roman" w:hAnsi="Times New Roman"/>
              </w:rPr>
              <w:t>MPGe</w:t>
            </w:r>
            <w:proofErr w:type="spellEnd"/>
          </w:p>
        </w:tc>
      </w:tr>
      <w:tr w:rsidR="00304C50" w:rsidRPr="00304C50" w14:paraId="633B6F30" w14:textId="77777777" w:rsidTr="00734F46">
        <w:tc>
          <w:tcPr>
            <w:tcW w:w="1950" w:type="dxa"/>
            <w:tcBorders>
              <w:top w:val="single" w:sz="6" w:space="0" w:color="auto"/>
            </w:tcBorders>
            <w:vAlign w:val="center"/>
          </w:tcPr>
          <w:p w14:paraId="4A25708C" w14:textId="77777777" w:rsidR="00304C50" w:rsidRPr="00304C50" w:rsidRDefault="00304C50" w:rsidP="00304C50">
            <w:pPr>
              <w:spacing w:line="300" w:lineRule="auto"/>
              <w:ind w:firstLineChars="200" w:firstLine="440"/>
              <w:rPr>
                <w:rFonts w:ascii="Times New Roman" w:hAnsi="Times New Roman"/>
              </w:rPr>
            </w:pPr>
            <w:r w:rsidRPr="00304C50">
              <w:rPr>
                <w:rFonts w:ascii="Times New Roman" w:hAnsi="Times New Roman"/>
              </w:rPr>
              <w:t>ECMS</w:t>
            </w:r>
          </w:p>
        </w:tc>
        <w:tc>
          <w:tcPr>
            <w:tcW w:w="2205" w:type="dxa"/>
            <w:tcBorders>
              <w:top w:val="single" w:sz="6" w:space="0" w:color="auto"/>
            </w:tcBorders>
            <w:vAlign w:val="center"/>
          </w:tcPr>
          <w:p w14:paraId="195B920A" w14:textId="77777777" w:rsidR="00304C50" w:rsidRPr="00304C50" w:rsidRDefault="00304C50" w:rsidP="00304C50">
            <w:pPr>
              <w:spacing w:line="300" w:lineRule="auto"/>
              <w:ind w:firstLineChars="200" w:firstLine="440"/>
              <w:rPr>
                <w:rFonts w:ascii="Times New Roman" w:hAnsi="Times New Roman"/>
              </w:rPr>
            </w:pPr>
            <w:r w:rsidRPr="00304C50">
              <w:rPr>
                <w:rFonts w:ascii="Times New Roman" w:hAnsi="Times New Roman"/>
              </w:rPr>
              <w:t>212.56%</w:t>
            </w:r>
          </w:p>
        </w:tc>
        <w:tc>
          <w:tcPr>
            <w:tcW w:w="1985" w:type="dxa"/>
            <w:tcBorders>
              <w:top w:val="single" w:sz="6" w:space="0" w:color="auto"/>
            </w:tcBorders>
            <w:vAlign w:val="center"/>
          </w:tcPr>
          <w:p w14:paraId="68FE41AD" w14:textId="77777777" w:rsidR="00304C50" w:rsidRPr="00304C50" w:rsidRDefault="00304C50" w:rsidP="00304C50">
            <w:pPr>
              <w:spacing w:line="300" w:lineRule="auto"/>
              <w:ind w:firstLineChars="200" w:firstLine="440"/>
              <w:rPr>
                <w:rFonts w:ascii="Times New Roman" w:hAnsi="Times New Roman"/>
              </w:rPr>
            </w:pPr>
            <w:r w:rsidRPr="00304C50">
              <w:rPr>
                <w:rFonts w:ascii="Times New Roman" w:hAnsi="Times New Roman"/>
              </w:rPr>
              <w:t>116.84</w:t>
            </w:r>
          </w:p>
        </w:tc>
        <w:tc>
          <w:tcPr>
            <w:tcW w:w="2166" w:type="dxa"/>
            <w:tcBorders>
              <w:top w:val="single" w:sz="6" w:space="0" w:color="auto"/>
            </w:tcBorders>
            <w:vAlign w:val="center"/>
          </w:tcPr>
          <w:p w14:paraId="7D2A84F4" w14:textId="77777777" w:rsidR="00304C50" w:rsidRPr="00304C50" w:rsidRDefault="00304C50" w:rsidP="00304C50">
            <w:pPr>
              <w:spacing w:line="300" w:lineRule="auto"/>
              <w:ind w:firstLineChars="200" w:firstLine="440"/>
              <w:rPr>
                <w:rFonts w:ascii="Times New Roman" w:hAnsi="Times New Roman"/>
              </w:rPr>
            </w:pPr>
            <w:r w:rsidRPr="00304C50">
              <w:rPr>
                <w:rFonts w:ascii="Times New Roman" w:hAnsi="Times New Roman"/>
              </w:rPr>
              <w:t>35.66</w:t>
            </w:r>
          </w:p>
        </w:tc>
      </w:tr>
      <w:tr w:rsidR="00304C50" w:rsidRPr="00304C50" w14:paraId="42318B88" w14:textId="77777777" w:rsidTr="00734F46">
        <w:tc>
          <w:tcPr>
            <w:tcW w:w="1950" w:type="dxa"/>
            <w:vAlign w:val="center"/>
          </w:tcPr>
          <w:p w14:paraId="7A2569AA" w14:textId="77777777" w:rsidR="00304C50" w:rsidRPr="00304C50" w:rsidRDefault="00304C50" w:rsidP="00304C50">
            <w:pPr>
              <w:spacing w:line="300" w:lineRule="auto"/>
              <w:ind w:firstLineChars="200" w:firstLine="440"/>
              <w:rPr>
                <w:rFonts w:ascii="Times New Roman" w:hAnsi="Times New Roman"/>
              </w:rPr>
            </w:pPr>
            <w:r w:rsidRPr="00304C50">
              <w:rPr>
                <w:rFonts w:ascii="Times New Roman" w:hAnsi="Times New Roman"/>
              </w:rPr>
              <w:t>A-ECMS</w:t>
            </w:r>
          </w:p>
        </w:tc>
        <w:tc>
          <w:tcPr>
            <w:tcW w:w="2205" w:type="dxa"/>
            <w:vAlign w:val="center"/>
          </w:tcPr>
          <w:p w14:paraId="085387D0" w14:textId="77777777" w:rsidR="00304C50" w:rsidRPr="00304C50" w:rsidRDefault="00304C50" w:rsidP="00304C50">
            <w:pPr>
              <w:spacing w:line="300" w:lineRule="auto"/>
              <w:ind w:firstLineChars="200" w:firstLine="440"/>
              <w:rPr>
                <w:rFonts w:ascii="Times New Roman" w:hAnsi="Times New Roman"/>
              </w:rPr>
            </w:pPr>
            <w:r w:rsidRPr="00304C50">
              <w:rPr>
                <w:rFonts w:ascii="Times New Roman" w:hAnsi="Times New Roman"/>
              </w:rPr>
              <w:t>100%</w:t>
            </w:r>
          </w:p>
        </w:tc>
        <w:tc>
          <w:tcPr>
            <w:tcW w:w="1985" w:type="dxa"/>
            <w:vAlign w:val="center"/>
          </w:tcPr>
          <w:p w14:paraId="078DDD28" w14:textId="77777777" w:rsidR="00304C50" w:rsidRPr="00304C50" w:rsidRDefault="00304C50" w:rsidP="00304C50">
            <w:pPr>
              <w:spacing w:line="300" w:lineRule="auto"/>
              <w:ind w:firstLineChars="200" w:firstLine="440"/>
              <w:rPr>
                <w:rFonts w:ascii="Times New Roman" w:hAnsi="Times New Roman"/>
              </w:rPr>
            </w:pPr>
            <w:r w:rsidRPr="00304C50">
              <w:rPr>
                <w:rFonts w:ascii="Times New Roman" w:hAnsi="Times New Roman"/>
              </w:rPr>
              <w:t>102.45</w:t>
            </w:r>
          </w:p>
        </w:tc>
        <w:tc>
          <w:tcPr>
            <w:tcW w:w="2166" w:type="dxa"/>
            <w:vAlign w:val="center"/>
          </w:tcPr>
          <w:p w14:paraId="6869E98C" w14:textId="77777777" w:rsidR="00304C50" w:rsidRPr="00304C50" w:rsidRDefault="00304C50" w:rsidP="00304C50">
            <w:pPr>
              <w:spacing w:line="300" w:lineRule="auto"/>
              <w:ind w:firstLineChars="200" w:firstLine="440"/>
              <w:rPr>
                <w:rFonts w:ascii="Times New Roman" w:hAnsi="Times New Roman"/>
              </w:rPr>
            </w:pPr>
            <w:r w:rsidRPr="00304C50">
              <w:rPr>
                <w:rFonts w:ascii="Times New Roman" w:hAnsi="Times New Roman"/>
              </w:rPr>
              <w:t>38.18</w:t>
            </w:r>
          </w:p>
        </w:tc>
      </w:tr>
      <w:tr w:rsidR="00304C50" w:rsidRPr="00304C50" w14:paraId="77B7BFBF" w14:textId="77777777" w:rsidTr="00734F46">
        <w:tc>
          <w:tcPr>
            <w:tcW w:w="1950" w:type="dxa"/>
            <w:vAlign w:val="center"/>
          </w:tcPr>
          <w:p w14:paraId="01C2BAEC" w14:textId="77777777" w:rsidR="00304C50" w:rsidRPr="00304C50" w:rsidRDefault="00304C50" w:rsidP="00304C50">
            <w:pPr>
              <w:spacing w:line="300" w:lineRule="auto"/>
              <w:ind w:firstLineChars="200" w:firstLine="440"/>
              <w:rPr>
                <w:rFonts w:ascii="Times New Roman" w:hAnsi="Times New Roman"/>
              </w:rPr>
            </w:pPr>
            <w:r w:rsidRPr="00304C50">
              <w:rPr>
                <w:rFonts w:ascii="Times New Roman" w:hAnsi="Times New Roman"/>
              </w:rPr>
              <w:t>RB</w:t>
            </w:r>
          </w:p>
        </w:tc>
        <w:tc>
          <w:tcPr>
            <w:tcW w:w="2205" w:type="dxa"/>
            <w:vAlign w:val="center"/>
          </w:tcPr>
          <w:p w14:paraId="2689B366" w14:textId="77777777" w:rsidR="00304C50" w:rsidRPr="00304C50" w:rsidRDefault="00304C50" w:rsidP="00304C50">
            <w:pPr>
              <w:spacing w:line="300" w:lineRule="auto"/>
              <w:ind w:firstLineChars="200" w:firstLine="440"/>
              <w:rPr>
                <w:rFonts w:ascii="Times New Roman" w:hAnsi="Times New Roman"/>
              </w:rPr>
            </w:pPr>
            <w:r w:rsidRPr="00304C50">
              <w:rPr>
                <w:rFonts w:ascii="Times New Roman" w:hAnsi="Times New Roman"/>
              </w:rPr>
              <w:t>162.06%</w:t>
            </w:r>
          </w:p>
        </w:tc>
        <w:tc>
          <w:tcPr>
            <w:tcW w:w="1985" w:type="dxa"/>
            <w:vAlign w:val="center"/>
          </w:tcPr>
          <w:p w14:paraId="0BB4045C" w14:textId="77777777" w:rsidR="00304C50" w:rsidRPr="00304C50" w:rsidRDefault="00304C50" w:rsidP="00304C50">
            <w:pPr>
              <w:spacing w:line="300" w:lineRule="auto"/>
              <w:ind w:firstLineChars="200" w:firstLine="440"/>
              <w:rPr>
                <w:rFonts w:ascii="Times New Roman" w:hAnsi="Times New Roman"/>
              </w:rPr>
            </w:pPr>
            <w:r w:rsidRPr="00304C50">
              <w:rPr>
                <w:rFonts w:ascii="Times New Roman" w:hAnsi="Times New Roman"/>
              </w:rPr>
              <w:t>90.89</w:t>
            </w:r>
          </w:p>
        </w:tc>
        <w:tc>
          <w:tcPr>
            <w:tcW w:w="2166" w:type="dxa"/>
            <w:vAlign w:val="center"/>
          </w:tcPr>
          <w:p w14:paraId="1417FFA9" w14:textId="77777777" w:rsidR="00304C50" w:rsidRPr="00304C50" w:rsidRDefault="00304C50" w:rsidP="00304C50">
            <w:pPr>
              <w:spacing w:line="300" w:lineRule="auto"/>
              <w:ind w:firstLineChars="200" w:firstLine="440"/>
              <w:rPr>
                <w:rFonts w:ascii="Times New Roman" w:hAnsi="Times New Roman"/>
              </w:rPr>
            </w:pPr>
            <w:r w:rsidRPr="00304C50">
              <w:rPr>
                <w:rFonts w:ascii="Times New Roman" w:hAnsi="Times New Roman"/>
              </w:rPr>
              <w:t>44.91</w:t>
            </w:r>
          </w:p>
        </w:tc>
      </w:tr>
    </w:tbl>
    <w:p w14:paraId="5F43FBEB" w14:textId="77777777" w:rsidR="00304C50" w:rsidRPr="00927504" w:rsidRDefault="00304C50" w:rsidP="00304C50">
      <w:pPr>
        <w:spacing w:line="300" w:lineRule="auto"/>
        <w:ind w:firstLineChars="200" w:firstLine="400"/>
        <w:jc w:val="center"/>
        <w:rPr>
          <w:rFonts w:ascii="Times New Roman" w:hAnsi="Times New Roman"/>
        </w:rPr>
      </w:pPr>
      <w:r w:rsidRPr="00927504">
        <w:rPr>
          <w:rFonts w:ascii="Times New Roman" w:hAnsi="Times New Roman"/>
          <w:noProof/>
          <w:color w:val="FF0000"/>
        </w:rPr>
        <w:drawing>
          <wp:inline distT="0" distB="0" distL="0" distR="0" wp14:anchorId="7682A777" wp14:editId="0D5F88E7">
            <wp:extent cx="3762391" cy="2880000"/>
            <wp:effectExtent l="0" t="0" r="0" b="0"/>
            <wp:docPr id="201222276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2222767" name="图片 2012222767"/>
                    <pic:cNvPicPr/>
                  </pic:nvPicPr>
                  <pic:blipFill>
                    <a:blip r:embed="rId114" cstate="print">
                      <a:extLst>
                        <a:ext uri="{28A0092B-C50C-407E-A947-70E740481C1C}">
                          <a14:useLocalDpi xmlns:a14="http://schemas.microsoft.com/office/drawing/2010/main" val="0"/>
                        </a:ext>
                      </a:extLst>
                    </a:blip>
                    <a:stretch>
                      <a:fillRect/>
                    </a:stretch>
                  </pic:blipFill>
                  <pic:spPr>
                    <a:xfrm>
                      <a:off x="0" y="0"/>
                      <a:ext cx="3762391" cy="2880000"/>
                    </a:xfrm>
                    <a:prstGeom prst="rect">
                      <a:avLst/>
                    </a:prstGeom>
                  </pic:spPr>
                </pic:pic>
              </a:graphicData>
            </a:graphic>
          </wp:inline>
        </w:drawing>
      </w:r>
    </w:p>
    <w:p w14:paraId="4E245830" w14:textId="77777777" w:rsidR="00304C50" w:rsidRPr="00520A17" w:rsidRDefault="00304C50" w:rsidP="00304C50">
      <w:pPr>
        <w:spacing w:line="300" w:lineRule="auto"/>
        <w:jc w:val="center"/>
        <w:rPr>
          <w:rFonts w:ascii="Times New Roman" w:hAnsi="Times New Roman"/>
        </w:rPr>
      </w:pPr>
      <w:r w:rsidRPr="00520A17">
        <w:rPr>
          <w:rFonts w:ascii="Times New Roman" w:hAnsi="Times New Roman"/>
        </w:rPr>
        <w:t>(a)</w:t>
      </w:r>
    </w:p>
    <w:p w14:paraId="6357FFE7" w14:textId="77777777" w:rsidR="00304C50" w:rsidRPr="00927504" w:rsidRDefault="00304C50" w:rsidP="00304C50">
      <w:pPr>
        <w:spacing w:line="300" w:lineRule="auto"/>
        <w:ind w:firstLineChars="200" w:firstLine="400"/>
        <w:jc w:val="center"/>
        <w:rPr>
          <w:rFonts w:ascii="Times New Roman" w:hAnsi="Times New Roman"/>
        </w:rPr>
      </w:pPr>
      <w:r w:rsidRPr="00927504">
        <w:rPr>
          <w:rFonts w:ascii="Times New Roman" w:hAnsi="Times New Roman"/>
          <w:noProof/>
          <w:color w:val="FF0000"/>
        </w:rPr>
        <w:drawing>
          <wp:inline distT="0" distB="0" distL="0" distR="0" wp14:anchorId="2513C562" wp14:editId="028814AD">
            <wp:extent cx="3762391" cy="2880000"/>
            <wp:effectExtent l="0" t="0" r="0" b="0"/>
            <wp:docPr id="137922780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9227809" name="图片 1379227809"/>
                    <pic:cNvPicPr/>
                  </pic:nvPicPr>
                  <pic:blipFill>
                    <a:blip r:embed="rId115" cstate="print">
                      <a:extLst>
                        <a:ext uri="{28A0092B-C50C-407E-A947-70E740481C1C}">
                          <a14:useLocalDpi xmlns:a14="http://schemas.microsoft.com/office/drawing/2010/main" val="0"/>
                        </a:ext>
                      </a:extLst>
                    </a:blip>
                    <a:stretch>
                      <a:fillRect/>
                    </a:stretch>
                  </pic:blipFill>
                  <pic:spPr>
                    <a:xfrm>
                      <a:off x="0" y="0"/>
                      <a:ext cx="3762391" cy="2880000"/>
                    </a:xfrm>
                    <a:prstGeom prst="rect">
                      <a:avLst/>
                    </a:prstGeom>
                  </pic:spPr>
                </pic:pic>
              </a:graphicData>
            </a:graphic>
          </wp:inline>
        </w:drawing>
      </w:r>
    </w:p>
    <w:p w14:paraId="42013249" w14:textId="77777777" w:rsidR="00304C50" w:rsidRDefault="00304C50" w:rsidP="00304C50">
      <w:pPr>
        <w:spacing w:line="300" w:lineRule="auto"/>
        <w:jc w:val="center"/>
        <w:rPr>
          <w:rFonts w:ascii="Times New Roman" w:hAnsi="Times New Roman"/>
        </w:rPr>
      </w:pPr>
      <w:r w:rsidRPr="00520A17">
        <w:rPr>
          <w:rFonts w:ascii="Times New Roman" w:hAnsi="Times New Roman"/>
        </w:rPr>
        <w:t>(b)</w:t>
      </w:r>
    </w:p>
    <w:p w14:paraId="42F2ED8A" w14:textId="77777777" w:rsidR="00304C50" w:rsidRPr="00927504" w:rsidRDefault="00304C50" w:rsidP="00304C50">
      <w:pPr>
        <w:spacing w:line="300" w:lineRule="auto"/>
        <w:jc w:val="center"/>
        <w:rPr>
          <w:rFonts w:ascii="Times New Roman" w:hAnsi="Times New Roman"/>
        </w:rPr>
      </w:pPr>
      <w:r w:rsidRPr="00927504">
        <w:rPr>
          <w:rFonts w:ascii="Times New Roman" w:hAnsi="Times New Roman"/>
          <w:noProof/>
          <w:color w:val="FF0000"/>
        </w:rPr>
        <w:lastRenderedPageBreak/>
        <w:drawing>
          <wp:inline distT="0" distB="0" distL="0" distR="0" wp14:anchorId="398DDCAE" wp14:editId="1257E305">
            <wp:extent cx="3762391" cy="2880000"/>
            <wp:effectExtent l="0" t="0" r="0" b="0"/>
            <wp:docPr id="2609769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97698" name="图片 26097698"/>
                    <pic:cNvPicPr/>
                  </pic:nvPicPr>
                  <pic:blipFill>
                    <a:blip r:embed="rId116" cstate="print">
                      <a:extLst>
                        <a:ext uri="{28A0092B-C50C-407E-A947-70E740481C1C}">
                          <a14:useLocalDpi xmlns:a14="http://schemas.microsoft.com/office/drawing/2010/main" val="0"/>
                        </a:ext>
                      </a:extLst>
                    </a:blip>
                    <a:stretch>
                      <a:fillRect/>
                    </a:stretch>
                  </pic:blipFill>
                  <pic:spPr>
                    <a:xfrm>
                      <a:off x="0" y="0"/>
                      <a:ext cx="3762391" cy="2880000"/>
                    </a:xfrm>
                    <a:prstGeom prst="rect">
                      <a:avLst/>
                    </a:prstGeom>
                  </pic:spPr>
                </pic:pic>
              </a:graphicData>
            </a:graphic>
          </wp:inline>
        </w:drawing>
      </w:r>
    </w:p>
    <w:p w14:paraId="7C8FAADC" w14:textId="77777777" w:rsidR="00304C50" w:rsidRPr="00520A17" w:rsidRDefault="00304C50" w:rsidP="00304C50">
      <w:pPr>
        <w:spacing w:line="300" w:lineRule="auto"/>
        <w:jc w:val="center"/>
        <w:rPr>
          <w:rFonts w:ascii="Times New Roman" w:hAnsi="Times New Roman"/>
        </w:rPr>
      </w:pPr>
      <w:r w:rsidRPr="00520A17">
        <w:rPr>
          <w:rFonts w:ascii="Times New Roman" w:hAnsi="Times New Roman"/>
        </w:rPr>
        <w:t>(c)</w:t>
      </w:r>
    </w:p>
    <w:p w14:paraId="2E9AB10F" w14:textId="77777777" w:rsidR="00304C50" w:rsidRPr="00927504" w:rsidRDefault="00304C50" w:rsidP="00304C50">
      <w:pPr>
        <w:spacing w:line="300" w:lineRule="auto"/>
        <w:jc w:val="center"/>
        <w:rPr>
          <w:rFonts w:ascii="Times New Roman" w:hAnsi="Times New Roman"/>
          <w:color w:val="FF0000"/>
        </w:rPr>
      </w:pPr>
      <w:r w:rsidRPr="00927504">
        <w:rPr>
          <w:rFonts w:ascii="Times New Roman" w:hAnsi="Times New Roman"/>
          <w:noProof/>
          <w:color w:val="FF0000"/>
        </w:rPr>
        <w:drawing>
          <wp:inline distT="0" distB="0" distL="0" distR="0" wp14:anchorId="50ACFF32" wp14:editId="17C70CD7">
            <wp:extent cx="3762391" cy="2880000"/>
            <wp:effectExtent l="0" t="0" r="0" b="0"/>
            <wp:docPr id="117130405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1304052" name="图片 1171304052"/>
                    <pic:cNvPicPr/>
                  </pic:nvPicPr>
                  <pic:blipFill>
                    <a:blip r:embed="rId117" cstate="print">
                      <a:extLst>
                        <a:ext uri="{28A0092B-C50C-407E-A947-70E740481C1C}">
                          <a14:useLocalDpi xmlns:a14="http://schemas.microsoft.com/office/drawing/2010/main" val="0"/>
                        </a:ext>
                      </a:extLst>
                    </a:blip>
                    <a:stretch>
                      <a:fillRect/>
                    </a:stretch>
                  </pic:blipFill>
                  <pic:spPr>
                    <a:xfrm>
                      <a:off x="0" y="0"/>
                      <a:ext cx="3762391" cy="2880000"/>
                    </a:xfrm>
                    <a:prstGeom prst="rect">
                      <a:avLst/>
                    </a:prstGeom>
                  </pic:spPr>
                </pic:pic>
              </a:graphicData>
            </a:graphic>
          </wp:inline>
        </w:drawing>
      </w:r>
    </w:p>
    <w:p w14:paraId="7F875F17" w14:textId="77777777" w:rsidR="00304C50" w:rsidRPr="00512913" w:rsidRDefault="00304C50" w:rsidP="00304C50">
      <w:pPr>
        <w:spacing w:line="300" w:lineRule="auto"/>
        <w:jc w:val="center"/>
        <w:rPr>
          <w:rFonts w:ascii="Times New Roman" w:hAnsi="Times New Roman"/>
        </w:rPr>
      </w:pPr>
      <w:r w:rsidRPr="00512913">
        <w:rPr>
          <w:rFonts w:ascii="Times New Roman" w:hAnsi="Times New Roman"/>
        </w:rPr>
        <w:t>(d)</w:t>
      </w:r>
    </w:p>
    <w:p w14:paraId="075802F9" w14:textId="2EB93F6D" w:rsidR="00304C50" w:rsidRPr="00512913" w:rsidRDefault="00304C50" w:rsidP="00304C50">
      <w:pPr>
        <w:spacing w:line="300" w:lineRule="auto"/>
        <w:jc w:val="center"/>
        <w:rPr>
          <w:rFonts w:ascii="Times New Roman" w:hAnsi="Times New Roman"/>
        </w:rPr>
      </w:pPr>
      <w:r w:rsidRPr="00512913">
        <w:rPr>
          <w:rFonts w:ascii="Times New Roman" w:hAnsi="Times New Roman"/>
        </w:rPr>
        <w:t xml:space="preserve">Figure </w:t>
      </w:r>
      <w:r w:rsidR="00496CA5">
        <w:rPr>
          <w:rFonts w:ascii="Times New Roman" w:hAnsi="Times New Roman"/>
        </w:rPr>
        <w:t>11</w:t>
      </w:r>
      <w:r w:rsidRPr="00512913">
        <w:rPr>
          <w:rFonts w:ascii="Times New Roman" w:hAnsi="Times New Roman"/>
        </w:rPr>
        <w:t xml:space="preserve"> Experimental results of ECMS, A-ECMS, and RB under Scenario 2.</w:t>
      </w:r>
    </w:p>
    <w:p w14:paraId="3D85CA25" w14:textId="42731204" w:rsidR="00304C50" w:rsidRDefault="00304C50" w:rsidP="00304C50">
      <w:pPr>
        <w:pStyle w:val="Body"/>
        <w:spacing w:after="0"/>
        <w:rPr>
          <w:rFonts w:ascii="Arial" w:hAnsi="Arial" w:cs="Arial"/>
          <w:b/>
          <w:sz w:val="22"/>
          <w:lang w:eastAsia="zh-CN"/>
        </w:rPr>
      </w:pPr>
      <w:r>
        <w:rPr>
          <w:rFonts w:ascii="Arial" w:hAnsi="Arial" w:cs="Arial" w:hint="eastAsia"/>
          <w:b/>
          <w:caps/>
          <w:sz w:val="22"/>
          <w:lang w:eastAsia="zh-CN"/>
        </w:rPr>
        <w:t>5</w:t>
      </w:r>
      <w:r w:rsidRPr="00C30A0F">
        <w:rPr>
          <w:rFonts w:ascii="Arial" w:hAnsi="Arial" w:cs="Arial"/>
          <w:b/>
          <w:caps/>
          <w:sz w:val="22"/>
        </w:rPr>
        <w:t xml:space="preserve"> </w:t>
      </w:r>
      <w:r>
        <w:rPr>
          <w:rFonts w:ascii="Arial" w:hAnsi="Arial" w:cs="Arial" w:hint="eastAsia"/>
          <w:b/>
          <w:sz w:val="22"/>
          <w:lang w:eastAsia="zh-CN"/>
        </w:rPr>
        <w:t>Conclusion</w:t>
      </w:r>
    </w:p>
    <w:p w14:paraId="1D7128A0" w14:textId="77777777" w:rsidR="009A42CE" w:rsidRPr="009A42CE" w:rsidRDefault="009A42CE" w:rsidP="009A42CE">
      <w:pPr>
        <w:pStyle w:val="Body"/>
        <w:spacing w:after="0"/>
        <w:rPr>
          <w:rFonts w:ascii="Arial" w:hAnsi="Arial" w:cs="Arial"/>
          <w:lang w:eastAsia="zh-CN"/>
        </w:rPr>
      </w:pPr>
      <w:r w:rsidRPr="009A42CE">
        <w:rPr>
          <w:rFonts w:ascii="Arial" w:hAnsi="Arial" w:cs="Arial"/>
          <w:lang w:eastAsia="zh-CN"/>
        </w:rPr>
        <w:t>This study developed a plug-in hybrid electric vehicle (PHEV) featuring a dual-motor hybrid powertrain integrated with an electrically controlled mechanical automatic transmission. A dual-static adaptive A-ECMS energy management strategy was designed, along with a dedicated energy management controller based on this approach. The research primarily focused on optimizing the key parameter—equivalent factor—in the A-ECMS strategy. Additionally, the study evaluated the environmental impact of the proposed controller, particularly in terms of CO2 emissions, highlighting its potential contribution to carbon and emission reduction efforts.</w:t>
      </w:r>
    </w:p>
    <w:p w14:paraId="19303468" w14:textId="77777777" w:rsidR="009A42CE" w:rsidRPr="009A42CE" w:rsidRDefault="009A42CE" w:rsidP="009A42CE">
      <w:pPr>
        <w:pStyle w:val="Body"/>
        <w:spacing w:after="0"/>
        <w:rPr>
          <w:rFonts w:ascii="Arial" w:hAnsi="Arial" w:cs="Arial"/>
          <w:lang w:eastAsia="zh-CN"/>
        </w:rPr>
      </w:pPr>
      <w:r w:rsidRPr="009A42CE">
        <w:rPr>
          <w:rFonts w:ascii="Arial" w:hAnsi="Arial" w:cs="Arial"/>
          <w:lang w:eastAsia="zh-CN"/>
        </w:rPr>
        <w:t>To effectively validate the proposed methodology, Chapter Four presents a comparative experimental study involving the A-ECMS, ECMS, and RB strategies under two distinct operating scenarios. Initially, the structure and modeling of the PHEV with an electrically controlled mechanical automatic transmission were developed. Based on this model, three energy management strategies were implemented. Simulation results under the UDDS driving cycle revealed that the A-ECMS algorithm improved fuel economy by 7.8% compared to the ECMS approach, alongside a CO2 emissions reduction of 15.14 g/km.</w:t>
      </w:r>
    </w:p>
    <w:p w14:paraId="695728AF" w14:textId="77777777" w:rsidR="009A42CE" w:rsidRPr="009A42CE" w:rsidRDefault="009A42CE" w:rsidP="009A42CE">
      <w:pPr>
        <w:pStyle w:val="Body"/>
        <w:spacing w:after="0"/>
        <w:rPr>
          <w:rFonts w:ascii="Arial" w:hAnsi="Arial" w:cs="Arial"/>
          <w:lang w:eastAsia="zh-CN"/>
        </w:rPr>
      </w:pPr>
      <w:r w:rsidRPr="009A42CE">
        <w:rPr>
          <w:rFonts w:ascii="Arial" w:hAnsi="Arial" w:cs="Arial"/>
          <w:lang w:eastAsia="zh-CN"/>
        </w:rPr>
        <w:t xml:space="preserve">Furthermore, to assess the robustness of the A-ECMS strategy under varying conditions, a 5% random noise perturbation was introduced into typical operating conditions. The simulation findings demonstrated that, despite these perturbations, </w:t>
      </w:r>
      <w:r w:rsidRPr="009A42CE">
        <w:rPr>
          <w:rFonts w:ascii="Arial" w:hAnsi="Arial" w:cs="Arial"/>
          <w:lang w:eastAsia="zh-CN"/>
        </w:rPr>
        <w:lastRenderedPageBreak/>
        <w:t>the A-ECMS strategy still enhanced fuel economy by 6.9% and reduced CO2 emissions by 14.39 g/km compared to the ECMS strategy. These results confirm the strong robustness of the proposed energy management controller.</w:t>
      </w:r>
    </w:p>
    <w:p w14:paraId="4FC0B689" w14:textId="77777777" w:rsidR="009A42CE" w:rsidRPr="009A42CE" w:rsidRDefault="009A42CE" w:rsidP="009A42CE">
      <w:pPr>
        <w:pStyle w:val="Body"/>
        <w:spacing w:after="0"/>
        <w:rPr>
          <w:rFonts w:ascii="Arial" w:hAnsi="Arial" w:cs="Arial"/>
          <w:lang w:eastAsia="zh-CN"/>
        </w:rPr>
      </w:pPr>
      <w:r w:rsidRPr="009A42CE">
        <w:rPr>
          <w:rFonts w:ascii="Arial" w:hAnsi="Arial" w:cs="Arial"/>
          <w:lang w:eastAsia="zh-CN"/>
        </w:rPr>
        <w:t>In the second experimental scenario, the overall stability of the A-ECMS strategy was found to surpass that of the RB strategy. The RB strategy, upon reaching a predefined SOC threshold, shifts into a battery charge maintenance mode, where the engine becomes the dominant power source while the battery functions as an auxiliary. This shift leads to a notable increase in fuel consumption and CO2 emissions, ultimately compromising the stability of the powertrain system.</w:t>
      </w:r>
    </w:p>
    <w:p w14:paraId="2F27945D" w14:textId="77777777" w:rsidR="009A42CE" w:rsidRPr="009A42CE" w:rsidRDefault="009A42CE" w:rsidP="009A42CE">
      <w:pPr>
        <w:pStyle w:val="Body"/>
        <w:spacing w:after="0"/>
        <w:rPr>
          <w:rFonts w:ascii="Arial" w:hAnsi="Arial" w:cs="Arial"/>
          <w:lang w:eastAsia="zh-CN"/>
        </w:rPr>
      </w:pPr>
      <w:r w:rsidRPr="009A42CE">
        <w:rPr>
          <w:rFonts w:ascii="Arial" w:hAnsi="Arial" w:cs="Arial"/>
          <w:lang w:eastAsia="zh-CN"/>
        </w:rPr>
        <w:t>From an economic perspective, the A-ECMS strategy demonstrated significant cost-saving potential, reducing expenses by 30.17% and 28.56% compared to the ECMS strategy across the two scenarios. These findings underscore the effectiveness of the proposed strategy in enhancing both economic and environmental sustainability in PHEVs.</w:t>
      </w:r>
    </w:p>
    <w:p w14:paraId="621BAFB6" w14:textId="77777777" w:rsidR="00C01201" w:rsidRPr="009A42CE" w:rsidRDefault="00C01201" w:rsidP="00441B6F">
      <w:pPr>
        <w:pStyle w:val="Body"/>
        <w:spacing w:after="0"/>
        <w:rPr>
          <w:rFonts w:ascii="Arial" w:hAnsi="Arial" w:cs="Arial"/>
          <w:lang w:eastAsia="zh-CN"/>
        </w:rPr>
      </w:pPr>
    </w:p>
    <w:p w14:paraId="333C4962" w14:textId="77777777" w:rsidR="00C01201" w:rsidRDefault="00C01201" w:rsidP="00441B6F">
      <w:pPr>
        <w:pStyle w:val="Body"/>
        <w:spacing w:after="0"/>
        <w:rPr>
          <w:rFonts w:ascii="Arial" w:hAnsi="Arial" w:cs="Arial"/>
          <w:lang w:eastAsia="zh-CN"/>
        </w:rPr>
      </w:pPr>
    </w:p>
    <w:p w14:paraId="1BA346E2" w14:textId="77777777" w:rsidR="00C01201" w:rsidRDefault="00C01201" w:rsidP="00441B6F">
      <w:pPr>
        <w:pStyle w:val="Body"/>
        <w:spacing w:after="0"/>
        <w:rPr>
          <w:rFonts w:ascii="Arial" w:hAnsi="Arial" w:cs="Arial"/>
          <w:lang w:eastAsia="zh-CN"/>
        </w:rPr>
      </w:pPr>
    </w:p>
    <w:p w14:paraId="0D4D4E4D" w14:textId="77777777" w:rsidR="00C01201" w:rsidRDefault="00C01201" w:rsidP="00441B6F">
      <w:pPr>
        <w:pStyle w:val="Body"/>
        <w:spacing w:after="0"/>
        <w:rPr>
          <w:rFonts w:ascii="Arial" w:hAnsi="Arial" w:cs="Arial"/>
          <w:lang w:eastAsia="zh-CN"/>
        </w:rPr>
      </w:pPr>
    </w:p>
    <w:p w14:paraId="3AFBA8D9" w14:textId="77777777" w:rsidR="00C01201" w:rsidRDefault="00C01201" w:rsidP="00441B6F">
      <w:pPr>
        <w:pStyle w:val="Body"/>
        <w:spacing w:after="0"/>
        <w:rPr>
          <w:rFonts w:ascii="Arial" w:hAnsi="Arial" w:cs="Arial"/>
          <w:lang w:eastAsia="zh-CN"/>
        </w:rPr>
      </w:pPr>
    </w:p>
    <w:p w14:paraId="3CF82E41" w14:textId="77777777" w:rsidR="00C01201" w:rsidRDefault="00C01201" w:rsidP="00441B6F">
      <w:pPr>
        <w:pStyle w:val="Body"/>
        <w:spacing w:after="0"/>
        <w:rPr>
          <w:rFonts w:ascii="Arial" w:hAnsi="Arial" w:cs="Arial"/>
          <w:lang w:eastAsia="zh-CN"/>
        </w:rPr>
      </w:pPr>
    </w:p>
    <w:p w14:paraId="33819333" w14:textId="77777777" w:rsidR="00C01201" w:rsidRDefault="00C01201" w:rsidP="00441B6F">
      <w:pPr>
        <w:pStyle w:val="Body"/>
        <w:spacing w:after="0"/>
        <w:rPr>
          <w:rFonts w:ascii="Arial" w:hAnsi="Arial" w:cs="Arial"/>
          <w:lang w:eastAsia="zh-CN"/>
        </w:rPr>
      </w:pPr>
    </w:p>
    <w:p w14:paraId="239D95B1" w14:textId="77777777" w:rsidR="00315186" w:rsidRPr="00315186" w:rsidRDefault="00315186" w:rsidP="00441B6F"/>
    <w:p w14:paraId="6F845C1F" w14:textId="77777777" w:rsidR="00315186" w:rsidRPr="00315186" w:rsidRDefault="00315186" w:rsidP="00441B6F"/>
    <w:p w14:paraId="43CF13A3" w14:textId="77777777" w:rsidR="00315186" w:rsidRPr="00315186" w:rsidRDefault="00315186" w:rsidP="00441B6F"/>
    <w:p w14:paraId="18B2B637" w14:textId="77777777" w:rsidR="002B685A" w:rsidRDefault="002B685A" w:rsidP="00441B6F">
      <w:pPr>
        <w:pStyle w:val="ReferHead"/>
        <w:spacing w:after="0"/>
        <w:jc w:val="both"/>
        <w:rPr>
          <w:rFonts w:ascii="Arial" w:hAnsi="Arial" w:cs="Arial"/>
          <w:b w:val="0"/>
          <w:caps w:val="0"/>
          <w:sz w:val="20"/>
        </w:rPr>
      </w:pPr>
    </w:p>
    <w:p w14:paraId="3147FEA9" w14:textId="77777777" w:rsidR="005C784C" w:rsidRDefault="005C784C" w:rsidP="00441B6F">
      <w:pPr>
        <w:pStyle w:val="ReferHead"/>
        <w:spacing w:after="0"/>
        <w:jc w:val="both"/>
        <w:rPr>
          <w:rFonts w:ascii="Arial" w:hAnsi="Arial" w:cs="Arial"/>
          <w:b w:val="0"/>
          <w:caps w:val="0"/>
          <w:sz w:val="20"/>
        </w:rPr>
      </w:pPr>
    </w:p>
    <w:p w14:paraId="7B7DE42D" w14:textId="278F4DFF" w:rsidR="005C784C" w:rsidRPr="002B685A" w:rsidRDefault="005C784C" w:rsidP="00441B6F">
      <w:pPr>
        <w:pStyle w:val="ReferHead"/>
        <w:spacing w:after="0"/>
        <w:jc w:val="both"/>
        <w:rPr>
          <w:rFonts w:ascii="Arial" w:hAnsi="Arial" w:cs="Arial"/>
          <w:bCs/>
          <w:lang w:eastAsia="zh-CN"/>
        </w:rPr>
      </w:pPr>
      <w:r>
        <w:rPr>
          <w:rFonts w:ascii="Arial" w:hAnsi="Arial" w:cs="Arial"/>
          <w:bCs/>
        </w:rPr>
        <w:t>Ethical approval (where</w:t>
      </w:r>
      <w:r w:rsidR="007369E6">
        <w:rPr>
          <w:rFonts w:ascii="Arial" w:hAnsi="Arial" w:cs="Arial"/>
          <w:bCs/>
        </w:rPr>
        <w:t xml:space="preserve"> </w:t>
      </w:r>
      <w:r>
        <w:rPr>
          <w:rFonts w:ascii="Arial" w:hAnsi="Arial" w:cs="Arial"/>
          <w:bCs/>
        </w:rPr>
        <w:t>ever applicable)</w:t>
      </w:r>
    </w:p>
    <w:p w14:paraId="32C72C19" w14:textId="2487E726" w:rsidR="00860000" w:rsidRDefault="00872B4D" w:rsidP="00441B6F">
      <w:pPr>
        <w:pStyle w:val="ReferHead"/>
        <w:spacing w:after="0"/>
        <w:jc w:val="both"/>
        <w:rPr>
          <w:rFonts w:ascii="Arial" w:hAnsi="Arial" w:cs="Arial"/>
          <w:b w:val="0"/>
          <w:caps w:val="0"/>
        </w:rPr>
      </w:pPr>
      <w:r w:rsidRPr="003C38EA">
        <w:rPr>
          <w:rFonts w:ascii="Arial" w:hAnsi="Arial" w:cs="Arial"/>
          <w:b w:val="0"/>
          <w:caps w:val="0"/>
        </w:rPr>
        <w:t>It is stated that the research was carried out based on ethical standards.</w:t>
      </w:r>
    </w:p>
    <w:p w14:paraId="77337DEB" w14:textId="77777777" w:rsidR="003C38EA" w:rsidRPr="003C38EA" w:rsidRDefault="003C38EA" w:rsidP="00441B6F">
      <w:pPr>
        <w:pStyle w:val="ReferHead"/>
        <w:spacing w:after="0"/>
        <w:jc w:val="both"/>
        <w:rPr>
          <w:rFonts w:ascii="Arial" w:hAnsi="Arial" w:cs="Arial"/>
          <w:b w:val="0"/>
          <w:caps w:val="0"/>
          <w:sz w:val="20"/>
        </w:rPr>
      </w:pPr>
    </w:p>
    <w:p w14:paraId="1DF38856"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3A6ADB98" w14:textId="77777777" w:rsidR="003C38EA" w:rsidRPr="00927504" w:rsidRDefault="003C38EA" w:rsidP="003C38EA">
      <w:pPr>
        <w:pStyle w:val="ListParagraph"/>
        <w:numPr>
          <w:ilvl w:val="0"/>
          <w:numId w:val="31"/>
        </w:numPr>
        <w:spacing w:line="300" w:lineRule="auto"/>
        <w:ind w:firstLineChars="0"/>
        <w:rPr>
          <w:rFonts w:cs="Times New Roman"/>
          <w:sz w:val="21"/>
          <w:szCs w:val="21"/>
          <w:shd w:val="clear" w:color="auto" w:fill="FFFFFF"/>
        </w:rPr>
      </w:pPr>
      <w:r w:rsidRPr="00927504">
        <w:rPr>
          <w:rFonts w:cs="Times New Roman"/>
          <w:sz w:val="21"/>
          <w:szCs w:val="21"/>
          <w:shd w:val="clear" w:color="auto" w:fill="FFFFFF"/>
        </w:rPr>
        <w:t xml:space="preserve">Liu T, Wang B, Yang C. Online Markov chain-based energy management for a hybrid tracked vehicle with speedy Q-learning. Energy </w:t>
      </w:r>
      <w:proofErr w:type="gramStart"/>
      <w:r w:rsidRPr="00927504">
        <w:rPr>
          <w:rFonts w:cs="Times New Roman"/>
          <w:sz w:val="21"/>
          <w:szCs w:val="21"/>
          <w:shd w:val="clear" w:color="auto" w:fill="FFFFFF"/>
        </w:rPr>
        <w:t>2018;160:544</w:t>
      </w:r>
      <w:proofErr w:type="gramEnd"/>
      <w:r w:rsidRPr="00927504">
        <w:rPr>
          <w:rFonts w:cs="Times New Roman"/>
          <w:sz w:val="21"/>
          <w:szCs w:val="21"/>
          <w:shd w:val="clear" w:color="auto" w:fill="FFFFFF"/>
        </w:rPr>
        <w:t>–55.</w:t>
      </w:r>
    </w:p>
    <w:p w14:paraId="30773108" w14:textId="77777777" w:rsidR="003C38EA" w:rsidRPr="00927504" w:rsidRDefault="003C38EA" w:rsidP="003C38EA">
      <w:pPr>
        <w:pStyle w:val="ListParagraph"/>
        <w:numPr>
          <w:ilvl w:val="0"/>
          <w:numId w:val="31"/>
        </w:numPr>
        <w:spacing w:line="300" w:lineRule="auto"/>
        <w:ind w:firstLineChars="0"/>
        <w:rPr>
          <w:rFonts w:cs="Times New Roman"/>
          <w:sz w:val="21"/>
          <w:szCs w:val="21"/>
          <w:shd w:val="clear" w:color="auto" w:fill="FFFFFF"/>
        </w:rPr>
      </w:pPr>
      <w:r w:rsidRPr="00927504">
        <w:rPr>
          <w:rFonts w:cs="Times New Roman"/>
          <w:sz w:val="21"/>
          <w:szCs w:val="21"/>
          <w:shd w:val="clear" w:color="auto" w:fill="FFFFFF"/>
        </w:rPr>
        <w:t xml:space="preserve">Ramachandran S, Stimming U. Well to wheel analysis of low carbon alternatives for road traffic. Energy Environ Sci </w:t>
      </w:r>
      <w:proofErr w:type="gramStart"/>
      <w:r w:rsidRPr="00927504">
        <w:rPr>
          <w:rFonts w:cs="Times New Roman"/>
          <w:sz w:val="21"/>
          <w:szCs w:val="21"/>
          <w:shd w:val="clear" w:color="auto" w:fill="FFFFFF"/>
        </w:rPr>
        <w:t>2015;8:3313</w:t>
      </w:r>
      <w:proofErr w:type="gramEnd"/>
      <w:r w:rsidRPr="00927504">
        <w:rPr>
          <w:rFonts w:cs="Times New Roman"/>
          <w:sz w:val="21"/>
          <w:szCs w:val="21"/>
          <w:shd w:val="clear" w:color="auto" w:fill="FFFFFF"/>
        </w:rPr>
        <w:t>–24.</w:t>
      </w:r>
    </w:p>
    <w:p w14:paraId="67A0DF70" w14:textId="77777777" w:rsidR="003C38EA" w:rsidRPr="00927504" w:rsidRDefault="003C38EA" w:rsidP="003C38EA">
      <w:pPr>
        <w:pStyle w:val="ListParagraph"/>
        <w:numPr>
          <w:ilvl w:val="0"/>
          <w:numId w:val="31"/>
        </w:numPr>
        <w:spacing w:line="300" w:lineRule="auto"/>
        <w:ind w:firstLineChars="0"/>
        <w:rPr>
          <w:rFonts w:cs="Times New Roman"/>
          <w:sz w:val="21"/>
          <w:szCs w:val="21"/>
          <w:shd w:val="clear" w:color="auto" w:fill="FFFFFF"/>
        </w:rPr>
      </w:pPr>
      <w:r w:rsidRPr="00927504">
        <w:rPr>
          <w:rFonts w:cs="Times New Roman"/>
          <w:sz w:val="21"/>
          <w:szCs w:val="21"/>
          <w:shd w:val="clear" w:color="auto" w:fill="FFFFFF"/>
        </w:rPr>
        <w:t xml:space="preserve">Song Z, Zhang X, Li J, Hofmann H, Ouyang M, Du J. Component sizing optimization of plug-in hybrid electric vehicles with the hybrid energy storage system. Energy </w:t>
      </w:r>
      <w:proofErr w:type="gramStart"/>
      <w:r w:rsidRPr="00927504">
        <w:rPr>
          <w:rFonts w:cs="Times New Roman"/>
          <w:sz w:val="21"/>
          <w:szCs w:val="21"/>
          <w:shd w:val="clear" w:color="auto" w:fill="FFFFFF"/>
        </w:rPr>
        <w:t>2018;144:393</w:t>
      </w:r>
      <w:proofErr w:type="gramEnd"/>
      <w:r w:rsidRPr="00927504">
        <w:rPr>
          <w:rFonts w:cs="Times New Roman"/>
          <w:sz w:val="21"/>
          <w:szCs w:val="21"/>
          <w:shd w:val="clear" w:color="auto" w:fill="FFFFFF"/>
        </w:rPr>
        <w:t>–403.</w:t>
      </w:r>
    </w:p>
    <w:p w14:paraId="21A8BC3B" w14:textId="77777777" w:rsidR="003C38EA" w:rsidRPr="00927504" w:rsidRDefault="003C38EA" w:rsidP="003C38EA">
      <w:pPr>
        <w:pStyle w:val="ListParagraph"/>
        <w:numPr>
          <w:ilvl w:val="0"/>
          <w:numId w:val="31"/>
        </w:numPr>
        <w:spacing w:line="300" w:lineRule="auto"/>
        <w:ind w:firstLineChars="0"/>
        <w:rPr>
          <w:rFonts w:cs="Times New Roman"/>
          <w:sz w:val="21"/>
          <w:szCs w:val="21"/>
          <w:shd w:val="clear" w:color="auto" w:fill="FFFFFF"/>
        </w:rPr>
      </w:pPr>
      <w:r w:rsidRPr="00927504">
        <w:rPr>
          <w:rFonts w:cs="Times New Roman"/>
          <w:sz w:val="21"/>
          <w:szCs w:val="21"/>
          <w:shd w:val="clear" w:color="auto" w:fill="FFFFFF"/>
        </w:rPr>
        <w:t xml:space="preserve">Zou Y, Liu T, Sun F, Peng H. Comparative study of dynamic programming and </w:t>
      </w:r>
      <w:proofErr w:type="spellStart"/>
      <w:r w:rsidRPr="00927504">
        <w:rPr>
          <w:rFonts w:cs="Times New Roman"/>
          <w:sz w:val="21"/>
          <w:szCs w:val="21"/>
          <w:shd w:val="clear" w:color="auto" w:fill="FFFFFF"/>
        </w:rPr>
        <w:t>Pontryagin’s</w:t>
      </w:r>
      <w:proofErr w:type="spellEnd"/>
      <w:r w:rsidRPr="00927504">
        <w:rPr>
          <w:rFonts w:cs="Times New Roman"/>
          <w:sz w:val="21"/>
          <w:szCs w:val="21"/>
          <w:shd w:val="clear" w:color="auto" w:fill="FFFFFF"/>
        </w:rPr>
        <w:t xml:space="preserve"> minimum principle on energy management for a parallel hybrid electric vehicle. Energies </w:t>
      </w:r>
      <w:proofErr w:type="gramStart"/>
      <w:r w:rsidRPr="00927504">
        <w:rPr>
          <w:rFonts w:cs="Times New Roman"/>
          <w:sz w:val="21"/>
          <w:szCs w:val="21"/>
          <w:shd w:val="clear" w:color="auto" w:fill="FFFFFF"/>
        </w:rPr>
        <w:t>2013;6:2305</w:t>
      </w:r>
      <w:proofErr w:type="gramEnd"/>
      <w:r w:rsidRPr="00927504">
        <w:rPr>
          <w:rFonts w:cs="Times New Roman"/>
          <w:sz w:val="21"/>
          <w:szCs w:val="21"/>
          <w:shd w:val="clear" w:color="auto" w:fill="FFFFFF"/>
        </w:rPr>
        <w:t xml:space="preserve">–18. </w:t>
      </w:r>
    </w:p>
    <w:p w14:paraId="6149F687" w14:textId="77777777" w:rsidR="003C38EA" w:rsidRPr="00927504" w:rsidRDefault="003C38EA" w:rsidP="003C38EA">
      <w:pPr>
        <w:pStyle w:val="ListParagraph"/>
        <w:numPr>
          <w:ilvl w:val="0"/>
          <w:numId w:val="31"/>
        </w:numPr>
        <w:spacing w:line="300" w:lineRule="auto"/>
        <w:ind w:firstLineChars="0"/>
        <w:rPr>
          <w:rFonts w:cs="Times New Roman"/>
          <w:sz w:val="21"/>
          <w:szCs w:val="21"/>
          <w:shd w:val="clear" w:color="auto" w:fill="FFFFFF"/>
        </w:rPr>
      </w:pPr>
      <w:r w:rsidRPr="00927504">
        <w:rPr>
          <w:rFonts w:cs="Times New Roman"/>
          <w:sz w:val="21"/>
          <w:szCs w:val="21"/>
          <w:shd w:val="clear" w:color="auto" w:fill="FFFFFF"/>
        </w:rPr>
        <w:t xml:space="preserve">Momen F, Rahman K, Son Y. Electrical propulsion system design of Chevrolet Bolt battery electric vehicle. IEEE Trans Ind Appl </w:t>
      </w:r>
      <w:proofErr w:type="gramStart"/>
      <w:r w:rsidRPr="00927504">
        <w:rPr>
          <w:rFonts w:cs="Times New Roman"/>
          <w:sz w:val="21"/>
          <w:szCs w:val="21"/>
          <w:shd w:val="clear" w:color="auto" w:fill="FFFFFF"/>
        </w:rPr>
        <w:t>2018;55:376</w:t>
      </w:r>
      <w:proofErr w:type="gramEnd"/>
      <w:r w:rsidRPr="00927504">
        <w:rPr>
          <w:rFonts w:cs="Times New Roman"/>
          <w:sz w:val="21"/>
          <w:szCs w:val="21"/>
          <w:shd w:val="clear" w:color="auto" w:fill="FFFFFF"/>
        </w:rPr>
        <w:t>–84.</w:t>
      </w:r>
    </w:p>
    <w:p w14:paraId="6D8383BD" w14:textId="77777777" w:rsidR="003C38EA" w:rsidRPr="00927504" w:rsidRDefault="003C38EA" w:rsidP="003C38EA">
      <w:pPr>
        <w:pStyle w:val="ListParagraph"/>
        <w:numPr>
          <w:ilvl w:val="0"/>
          <w:numId w:val="31"/>
        </w:numPr>
        <w:spacing w:line="300" w:lineRule="auto"/>
        <w:ind w:firstLineChars="0"/>
        <w:rPr>
          <w:rFonts w:cs="Times New Roman"/>
          <w:sz w:val="21"/>
          <w:szCs w:val="21"/>
          <w:shd w:val="clear" w:color="auto" w:fill="FFFFFF"/>
        </w:rPr>
      </w:pPr>
      <w:proofErr w:type="spellStart"/>
      <w:r w:rsidRPr="00927504">
        <w:rPr>
          <w:rFonts w:cs="Times New Roman"/>
          <w:sz w:val="21"/>
          <w:szCs w:val="21"/>
          <w:shd w:val="clear" w:color="auto" w:fill="FFFFFF"/>
        </w:rPr>
        <w:t>Pourabdollah</w:t>
      </w:r>
      <w:proofErr w:type="spellEnd"/>
      <w:r w:rsidRPr="00927504">
        <w:rPr>
          <w:rFonts w:cs="Times New Roman"/>
          <w:sz w:val="21"/>
          <w:szCs w:val="21"/>
          <w:shd w:val="clear" w:color="auto" w:fill="FFFFFF"/>
        </w:rPr>
        <w:t xml:space="preserve"> M, </w:t>
      </w:r>
      <w:proofErr w:type="spellStart"/>
      <w:r w:rsidRPr="00927504">
        <w:rPr>
          <w:rFonts w:cs="Times New Roman"/>
          <w:sz w:val="21"/>
          <w:szCs w:val="21"/>
          <w:shd w:val="clear" w:color="auto" w:fill="FFFFFF"/>
        </w:rPr>
        <w:t>Egardt</w:t>
      </w:r>
      <w:proofErr w:type="spellEnd"/>
      <w:r w:rsidRPr="00927504">
        <w:rPr>
          <w:rFonts w:cs="Times New Roman"/>
          <w:sz w:val="21"/>
          <w:szCs w:val="21"/>
          <w:shd w:val="clear" w:color="auto" w:fill="FFFFFF"/>
        </w:rPr>
        <w:t xml:space="preserve"> B, </w:t>
      </w:r>
      <w:proofErr w:type="spellStart"/>
      <w:r w:rsidRPr="00927504">
        <w:rPr>
          <w:rFonts w:cs="Times New Roman"/>
          <w:sz w:val="21"/>
          <w:szCs w:val="21"/>
          <w:shd w:val="clear" w:color="auto" w:fill="FFFFFF"/>
        </w:rPr>
        <w:t>Murgovski</w:t>
      </w:r>
      <w:proofErr w:type="spellEnd"/>
      <w:r w:rsidRPr="00927504">
        <w:rPr>
          <w:rFonts w:cs="Times New Roman"/>
          <w:sz w:val="21"/>
          <w:szCs w:val="21"/>
          <w:shd w:val="clear" w:color="auto" w:fill="FFFFFF"/>
        </w:rPr>
        <w:t xml:space="preserve"> N, </w:t>
      </w:r>
      <w:proofErr w:type="spellStart"/>
      <w:r w:rsidRPr="00927504">
        <w:rPr>
          <w:rFonts w:cs="Times New Roman"/>
          <w:sz w:val="21"/>
          <w:szCs w:val="21"/>
          <w:shd w:val="clear" w:color="auto" w:fill="FFFFFF"/>
        </w:rPr>
        <w:t>Grauers</w:t>
      </w:r>
      <w:proofErr w:type="spellEnd"/>
      <w:r w:rsidRPr="00927504">
        <w:rPr>
          <w:rFonts w:cs="Times New Roman"/>
          <w:sz w:val="21"/>
          <w:szCs w:val="21"/>
          <w:shd w:val="clear" w:color="auto" w:fill="FFFFFF"/>
        </w:rPr>
        <w:t xml:space="preserve"> A. Convex optimization methods for powertrain sizing of electrified vehicles by using different levels of modeling details. IEEE Trans Veh Technol </w:t>
      </w:r>
      <w:proofErr w:type="gramStart"/>
      <w:r w:rsidRPr="00927504">
        <w:rPr>
          <w:rFonts w:cs="Times New Roman"/>
          <w:sz w:val="21"/>
          <w:szCs w:val="21"/>
          <w:shd w:val="clear" w:color="auto" w:fill="FFFFFF"/>
        </w:rPr>
        <w:t>2017;67:1881</w:t>
      </w:r>
      <w:proofErr w:type="gramEnd"/>
      <w:r w:rsidRPr="00927504">
        <w:rPr>
          <w:rFonts w:cs="Times New Roman"/>
          <w:sz w:val="21"/>
          <w:szCs w:val="21"/>
          <w:shd w:val="clear" w:color="auto" w:fill="FFFFFF"/>
        </w:rPr>
        <w:t>–93.</w:t>
      </w:r>
    </w:p>
    <w:p w14:paraId="6961DCAC" w14:textId="77777777" w:rsidR="003C38EA" w:rsidRPr="00927504" w:rsidRDefault="003C38EA" w:rsidP="003C38EA">
      <w:pPr>
        <w:pStyle w:val="ListParagraph"/>
        <w:numPr>
          <w:ilvl w:val="0"/>
          <w:numId w:val="31"/>
        </w:numPr>
        <w:spacing w:line="300" w:lineRule="auto"/>
        <w:ind w:firstLineChars="0"/>
        <w:rPr>
          <w:rFonts w:cs="Times New Roman"/>
          <w:sz w:val="21"/>
          <w:szCs w:val="21"/>
          <w:shd w:val="clear" w:color="auto" w:fill="FFFFFF"/>
        </w:rPr>
      </w:pPr>
      <w:r w:rsidRPr="00927504">
        <w:rPr>
          <w:rFonts w:cs="Times New Roman"/>
          <w:sz w:val="21"/>
          <w:szCs w:val="21"/>
          <w:shd w:val="clear" w:color="auto" w:fill="FFFFFF"/>
        </w:rPr>
        <w:t xml:space="preserve">Wu X, Hu X, Yin X, Li L, Zeng Z, Pickert V. Convex programming energy management and components sizing of a plug-in fuel cell urban logistics vehicle. J Power Sources </w:t>
      </w:r>
      <w:proofErr w:type="gramStart"/>
      <w:r w:rsidRPr="00927504">
        <w:rPr>
          <w:rFonts w:cs="Times New Roman"/>
          <w:sz w:val="21"/>
          <w:szCs w:val="21"/>
          <w:shd w:val="clear" w:color="auto" w:fill="FFFFFF"/>
        </w:rPr>
        <w:t>2019;423:358</w:t>
      </w:r>
      <w:proofErr w:type="gramEnd"/>
      <w:r w:rsidRPr="00927504">
        <w:rPr>
          <w:rFonts w:cs="Times New Roman"/>
          <w:sz w:val="21"/>
          <w:szCs w:val="21"/>
          <w:shd w:val="clear" w:color="auto" w:fill="FFFFFF"/>
        </w:rPr>
        <w:t>–66.</w:t>
      </w:r>
    </w:p>
    <w:p w14:paraId="6A5BABCB" w14:textId="77777777" w:rsidR="003C38EA" w:rsidRPr="00927504" w:rsidRDefault="003C38EA" w:rsidP="003C38EA">
      <w:pPr>
        <w:pStyle w:val="ListParagraph"/>
        <w:widowControl/>
        <w:numPr>
          <w:ilvl w:val="0"/>
          <w:numId w:val="31"/>
        </w:numPr>
        <w:spacing w:line="300" w:lineRule="auto"/>
        <w:ind w:firstLineChars="0"/>
        <w:jc w:val="left"/>
        <w:rPr>
          <w:rFonts w:cs="Times New Roman"/>
          <w:color w:val="222222"/>
          <w:kern w:val="0"/>
          <w:sz w:val="21"/>
          <w:szCs w:val="21"/>
        </w:rPr>
      </w:pPr>
      <w:proofErr w:type="spellStart"/>
      <w:r w:rsidRPr="00927504">
        <w:rPr>
          <w:rFonts w:cs="Times New Roman"/>
          <w:color w:val="222222"/>
          <w:kern w:val="0"/>
          <w:sz w:val="21"/>
          <w:szCs w:val="21"/>
        </w:rPr>
        <w:t>Khodaparastan</w:t>
      </w:r>
      <w:proofErr w:type="spellEnd"/>
      <w:r w:rsidRPr="00927504">
        <w:rPr>
          <w:rFonts w:cs="Times New Roman"/>
          <w:color w:val="222222"/>
          <w:kern w:val="0"/>
          <w:sz w:val="21"/>
          <w:szCs w:val="21"/>
        </w:rPr>
        <w:t>, M., Mohamed, A. A., &amp; Brandauer, W. (2019). Recuperation of regenerative braking energy in electric rail transit systems. IEEE Transactions on Intelligent Transportation Systems, 20(8), 2831-2847.</w:t>
      </w:r>
    </w:p>
    <w:p w14:paraId="59DA6782" w14:textId="77777777" w:rsidR="003C38EA" w:rsidRPr="00927504" w:rsidRDefault="003C38EA" w:rsidP="003C38EA">
      <w:pPr>
        <w:pStyle w:val="ListParagraph"/>
        <w:widowControl/>
        <w:numPr>
          <w:ilvl w:val="0"/>
          <w:numId w:val="31"/>
        </w:numPr>
        <w:spacing w:line="300" w:lineRule="auto"/>
        <w:ind w:firstLineChars="0"/>
        <w:jc w:val="left"/>
        <w:rPr>
          <w:rFonts w:cs="Times New Roman"/>
          <w:color w:val="222222"/>
          <w:kern w:val="0"/>
          <w:sz w:val="21"/>
          <w:szCs w:val="21"/>
        </w:rPr>
      </w:pPr>
      <w:r w:rsidRPr="00927504">
        <w:rPr>
          <w:rFonts w:cs="Times New Roman"/>
          <w:color w:val="222222"/>
          <w:kern w:val="0"/>
          <w:sz w:val="21"/>
          <w:szCs w:val="21"/>
        </w:rPr>
        <w:t xml:space="preserve">Zhou, D., Al-Durra, A., </w:t>
      </w:r>
      <w:proofErr w:type="spellStart"/>
      <w:r w:rsidRPr="00927504">
        <w:rPr>
          <w:rFonts w:cs="Times New Roman"/>
          <w:color w:val="222222"/>
          <w:kern w:val="0"/>
          <w:sz w:val="21"/>
          <w:szCs w:val="21"/>
        </w:rPr>
        <w:t>Matraji</w:t>
      </w:r>
      <w:proofErr w:type="spellEnd"/>
      <w:r w:rsidRPr="00927504">
        <w:rPr>
          <w:rFonts w:cs="Times New Roman"/>
          <w:color w:val="222222"/>
          <w:kern w:val="0"/>
          <w:sz w:val="21"/>
          <w:szCs w:val="21"/>
        </w:rPr>
        <w:t>, I., Ravey, A., &amp; Gao, F. (2018). Online energy management strategy of fuel cell hybrid electric vehicles: a fractional-order extremum seeking method. IEEE Transactions on Industrial Electronics, 65(8), 6787-6799.</w:t>
      </w:r>
    </w:p>
    <w:p w14:paraId="2AC1BB1F" w14:textId="77777777" w:rsidR="003C38EA" w:rsidRPr="00927504" w:rsidRDefault="003C38EA" w:rsidP="003C38EA">
      <w:pPr>
        <w:pStyle w:val="ListParagraph"/>
        <w:numPr>
          <w:ilvl w:val="0"/>
          <w:numId w:val="31"/>
        </w:numPr>
        <w:spacing w:line="300" w:lineRule="auto"/>
        <w:ind w:firstLineChars="0"/>
        <w:rPr>
          <w:rFonts w:cs="Times New Roman"/>
          <w:sz w:val="21"/>
          <w:szCs w:val="21"/>
          <w:shd w:val="clear" w:color="auto" w:fill="FFFFFF"/>
        </w:rPr>
      </w:pPr>
      <w:r w:rsidRPr="00927504">
        <w:rPr>
          <w:rFonts w:cs="Times New Roman"/>
          <w:sz w:val="21"/>
          <w:szCs w:val="21"/>
          <w:shd w:val="clear" w:color="auto" w:fill="FFFFFF"/>
        </w:rPr>
        <w:t>Tang X, Jia T, Hu X, et al. Naturalistic data-driven predictive energy management for plug-in hybrid electric vehicles. IEEE Transactions on Transportation Electrification 2021;7(2):497–508.</w:t>
      </w:r>
    </w:p>
    <w:p w14:paraId="65346662" w14:textId="77777777" w:rsidR="003C38EA" w:rsidRPr="00927504" w:rsidRDefault="003C38EA" w:rsidP="003C38EA">
      <w:pPr>
        <w:pStyle w:val="ListParagraph"/>
        <w:numPr>
          <w:ilvl w:val="0"/>
          <w:numId w:val="31"/>
        </w:numPr>
        <w:spacing w:line="300" w:lineRule="auto"/>
        <w:ind w:firstLineChars="0"/>
        <w:rPr>
          <w:rFonts w:cs="Times New Roman"/>
          <w:sz w:val="21"/>
          <w:szCs w:val="21"/>
          <w:shd w:val="clear" w:color="auto" w:fill="FFFFFF"/>
        </w:rPr>
      </w:pPr>
      <w:r w:rsidRPr="00927504">
        <w:rPr>
          <w:rFonts w:cs="Times New Roman"/>
          <w:sz w:val="21"/>
          <w:szCs w:val="21"/>
          <w:shd w:val="clear" w:color="auto" w:fill="FFFFFF"/>
        </w:rPr>
        <w:t xml:space="preserve">Johri R, Filipi Z. Optimal energy management of a series hybrid vehicle with combined fuel economy and low-emission objectives. Proc Inst Mech Eng - Part D J </w:t>
      </w:r>
      <w:proofErr w:type="spellStart"/>
      <w:r w:rsidRPr="00927504">
        <w:rPr>
          <w:rFonts w:cs="Times New Roman"/>
          <w:sz w:val="21"/>
          <w:szCs w:val="21"/>
          <w:shd w:val="clear" w:color="auto" w:fill="FFFFFF"/>
        </w:rPr>
        <w:t>Automob</w:t>
      </w:r>
      <w:proofErr w:type="spellEnd"/>
      <w:r w:rsidRPr="00927504">
        <w:rPr>
          <w:rFonts w:cs="Times New Roman"/>
          <w:sz w:val="21"/>
          <w:szCs w:val="21"/>
          <w:shd w:val="clear" w:color="auto" w:fill="FFFFFF"/>
        </w:rPr>
        <w:t xml:space="preserve"> </w:t>
      </w:r>
      <w:proofErr w:type="spellStart"/>
      <w:r w:rsidRPr="00927504">
        <w:rPr>
          <w:rFonts w:cs="Times New Roman"/>
          <w:sz w:val="21"/>
          <w:szCs w:val="21"/>
          <w:shd w:val="clear" w:color="auto" w:fill="FFFFFF"/>
        </w:rPr>
        <w:t>Eng</w:t>
      </w:r>
      <w:proofErr w:type="spellEnd"/>
      <w:r w:rsidRPr="00927504">
        <w:rPr>
          <w:rFonts w:cs="Times New Roman"/>
          <w:sz w:val="21"/>
          <w:szCs w:val="21"/>
          <w:shd w:val="clear" w:color="auto" w:fill="FFFFFF"/>
        </w:rPr>
        <w:t xml:space="preserve"> </w:t>
      </w:r>
      <w:proofErr w:type="gramStart"/>
      <w:r w:rsidRPr="00927504">
        <w:rPr>
          <w:rFonts w:cs="Times New Roman"/>
          <w:sz w:val="21"/>
          <w:szCs w:val="21"/>
          <w:shd w:val="clear" w:color="auto" w:fill="FFFFFF"/>
        </w:rPr>
        <w:t>2014;228:1424</w:t>
      </w:r>
      <w:proofErr w:type="gramEnd"/>
      <w:r w:rsidRPr="00927504">
        <w:rPr>
          <w:rFonts w:cs="Times New Roman"/>
          <w:sz w:val="21"/>
          <w:szCs w:val="21"/>
          <w:shd w:val="clear" w:color="auto" w:fill="FFFFFF"/>
        </w:rPr>
        <w:t>–39.</w:t>
      </w:r>
    </w:p>
    <w:p w14:paraId="26489A71" w14:textId="77777777" w:rsidR="003C38EA" w:rsidRPr="00927504" w:rsidRDefault="003C38EA" w:rsidP="003C38EA">
      <w:pPr>
        <w:pStyle w:val="ListParagraph"/>
        <w:numPr>
          <w:ilvl w:val="0"/>
          <w:numId w:val="31"/>
        </w:numPr>
        <w:spacing w:line="300" w:lineRule="auto"/>
        <w:ind w:firstLineChars="0"/>
        <w:rPr>
          <w:rFonts w:cs="Times New Roman"/>
          <w:sz w:val="21"/>
          <w:szCs w:val="21"/>
          <w:shd w:val="clear" w:color="auto" w:fill="FFFFFF"/>
        </w:rPr>
      </w:pPr>
      <w:r w:rsidRPr="00927504">
        <w:rPr>
          <w:rFonts w:cs="Times New Roman"/>
          <w:sz w:val="21"/>
          <w:szCs w:val="21"/>
          <w:shd w:val="clear" w:color="auto" w:fill="FFFFFF"/>
        </w:rPr>
        <w:t xml:space="preserve">Castaings A, Lhomme W, </w:t>
      </w:r>
      <w:proofErr w:type="spellStart"/>
      <w:r w:rsidRPr="00927504">
        <w:rPr>
          <w:rFonts w:cs="Times New Roman"/>
          <w:sz w:val="21"/>
          <w:szCs w:val="21"/>
          <w:shd w:val="clear" w:color="auto" w:fill="FFFFFF"/>
        </w:rPr>
        <w:t>Trigui</w:t>
      </w:r>
      <w:proofErr w:type="spellEnd"/>
      <w:r w:rsidRPr="00927504">
        <w:rPr>
          <w:rFonts w:cs="Times New Roman"/>
          <w:sz w:val="21"/>
          <w:szCs w:val="21"/>
          <w:shd w:val="clear" w:color="auto" w:fill="FFFFFF"/>
        </w:rPr>
        <w:t xml:space="preserve"> R, </w:t>
      </w:r>
      <w:proofErr w:type="spellStart"/>
      <w:r w:rsidRPr="00927504">
        <w:rPr>
          <w:rFonts w:cs="Times New Roman"/>
          <w:sz w:val="21"/>
          <w:szCs w:val="21"/>
          <w:shd w:val="clear" w:color="auto" w:fill="FFFFFF"/>
        </w:rPr>
        <w:t>Bouscayrol</w:t>
      </w:r>
      <w:proofErr w:type="spellEnd"/>
      <w:r w:rsidRPr="00927504">
        <w:rPr>
          <w:rFonts w:cs="Times New Roman"/>
          <w:sz w:val="21"/>
          <w:szCs w:val="21"/>
          <w:shd w:val="clear" w:color="auto" w:fill="FFFFFF"/>
        </w:rPr>
        <w:t xml:space="preserve"> A. Comparison of energy management strategies of a battery/supercapacitors system for electric vehicle under real-time constraints. Appl Energy </w:t>
      </w:r>
      <w:proofErr w:type="gramStart"/>
      <w:r w:rsidRPr="00927504">
        <w:rPr>
          <w:rFonts w:cs="Times New Roman"/>
          <w:sz w:val="21"/>
          <w:szCs w:val="21"/>
          <w:shd w:val="clear" w:color="auto" w:fill="FFFFFF"/>
        </w:rPr>
        <w:t>2016;163:190</w:t>
      </w:r>
      <w:proofErr w:type="gramEnd"/>
      <w:r w:rsidRPr="00927504">
        <w:rPr>
          <w:rFonts w:cs="Times New Roman"/>
          <w:sz w:val="21"/>
          <w:szCs w:val="21"/>
          <w:shd w:val="clear" w:color="auto" w:fill="FFFFFF"/>
        </w:rPr>
        <w:t>–200.</w:t>
      </w:r>
    </w:p>
    <w:p w14:paraId="4A59968D" w14:textId="77777777" w:rsidR="003C38EA" w:rsidRPr="00927504" w:rsidRDefault="003C38EA" w:rsidP="003C38EA">
      <w:pPr>
        <w:pStyle w:val="ListParagraph"/>
        <w:numPr>
          <w:ilvl w:val="0"/>
          <w:numId w:val="31"/>
        </w:numPr>
        <w:spacing w:line="300" w:lineRule="auto"/>
        <w:ind w:firstLineChars="0"/>
        <w:rPr>
          <w:rFonts w:cs="Times New Roman"/>
          <w:sz w:val="21"/>
          <w:szCs w:val="21"/>
          <w:shd w:val="clear" w:color="auto" w:fill="FFFFFF"/>
        </w:rPr>
      </w:pPr>
      <w:proofErr w:type="spellStart"/>
      <w:r w:rsidRPr="00927504">
        <w:rPr>
          <w:rFonts w:cs="Times New Roman"/>
          <w:sz w:val="21"/>
          <w:szCs w:val="21"/>
          <w:shd w:val="clear" w:color="auto" w:fill="FFFFFF"/>
        </w:rPr>
        <w:t>Althaher</w:t>
      </w:r>
      <w:proofErr w:type="spellEnd"/>
      <w:r w:rsidRPr="00927504">
        <w:rPr>
          <w:rFonts w:cs="Times New Roman"/>
          <w:sz w:val="21"/>
          <w:szCs w:val="21"/>
          <w:shd w:val="clear" w:color="auto" w:fill="FFFFFF"/>
        </w:rPr>
        <w:t xml:space="preserve"> S, </w:t>
      </w:r>
      <w:proofErr w:type="spellStart"/>
      <w:r w:rsidRPr="00927504">
        <w:rPr>
          <w:rFonts w:cs="Times New Roman"/>
          <w:sz w:val="21"/>
          <w:szCs w:val="21"/>
          <w:shd w:val="clear" w:color="auto" w:fill="FFFFFF"/>
        </w:rPr>
        <w:t>Mancarella</w:t>
      </w:r>
      <w:proofErr w:type="spellEnd"/>
      <w:r w:rsidRPr="00927504">
        <w:rPr>
          <w:rFonts w:cs="Times New Roman"/>
          <w:sz w:val="21"/>
          <w:szCs w:val="21"/>
          <w:shd w:val="clear" w:color="auto" w:fill="FFFFFF"/>
        </w:rPr>
        <w:t xml:space="preserve"> P, Mutale J. Automated demand response from home energy management system under dynamic pricing and power and comfort constraints. IEEE Trans Smart Grid </w:t>
      </w:r>
      <w:proofErr w:type="gramStart"/>
      <w:r w:rsidRPr="00927504">
        <w:rPr>
          <w:rFonts w:cs="Times New Roman"/>
          <w:sz w:val="21"/>
          <w:szCs w:val="21"/>
          <w:shd w:val="clear" w:color="auto" w:fill="FFFFFF"/>
        </w:rPr>
        <w:t>2015;6:1874</w:t>
      </w:r>
      <w:proofErr w:type="gramEnd"/>
      <w:r w:rsidRPr="00927504">
        <w:rPr>
          <w:rFonts w:cs="Times New Roman"/>
          <w:sz w:val="21"/>
          <w:szCs w:val="21"/>
          <w:shd w:val="clear" w:color="auto" w:fill="FFFFFF"/>
        </w:rPr>
        <w:t>–83.</w:t>
      </w:r>
    </w:p>
    <w:p w14:paraId="69F16D39" w14:textId="77777777" w:rsidR="003C38EA" w:rsidRPr="00927504" w:rsidRDefault="003C38EA" w:rsidP="003C38EA">
      <w:pPr>
        <w:pStyle w:val="ListParagraph"/>
        <w:numPr>
          <w:ilvl w:val="0"/>
          <w:numId w:val="31"/>
        </w:numPr>
        <w:spacing w:line="300" w:lineRule="auto"/>
        <w:ind w:firstLineChars="0"/>
        <w:rPr>
          <w:rFonts w:cs="Times New Roman"/>
          <w:sz w:val="21"/>
          <w:szCs w:val="21"/>
          <w:shd w:val="clear" w:color="auto" w:fill="FFFFFF"/>
        </w:rPr>
      </w:pPr>
      <w:proofErr w:type="spellStart"/>
      <w:r w:rsidRPr="00927504">
        <w:rPr>
          <w:rFonts w:cs="Times New Roman"/>
          <w:sz w:val="21"/>
          <w:szCs w:val="21"/>
          <w:shd w:val="clear" w:color="auto" w:fill="FFFFFF"/>
        </w:rPr>
        <w:lastRenderedPageBreak/>
        <w:t>Langari</w:t>
      </w:r>
      <w:proofErr w:type="spellEnd"/>
      <w:r w:rsidRPr="00927504">
        <w:rPr>
          <w:rFonts w:cs="Times New Roman"/>
          <w:sz w:val="21"/>
          <w:szCs w:val="21"/>
          <w:shd w:val="clear" w:color="auto" w:fill="FFFFFF"/>
        </w:rPr>
        <w:t xml:space="preserve"> R, Won J-S. Intelligent energy management agent for a parallel hybrid vehicle-part I: system architecture and design of the driving situation identification process. IEEE Trans Veh Technol </w:t>
      </w:r>
      <w:proofErr w:type="gramStart"/>
      <w:r w:rsidRPr="00927504">
        <w:rPr>
          <w:rFonts w:cs="Times New Roman"/>
          <w:sz w:val="21"/>
          <w:szCs w:val="21"/>
          <w:shd w:val="clear" w:color="auto" w:fill="FFFFFF"/>
        </w:rPr>
        <w:t>2005;54:925</w:t>
      </w:r>
      <w:proofErr w:type="gramEnd"/>
      <w:r w:rsidRPr="00927504">
        <w:rPr>
          <w:rFonts w:cs="Times New Roman"/>
          <w:sz w:val="21"/>
          <w:szCs w:val="21"/>
          <w:shd w:val="clear" w:color="auto" w:fill="FFFFFF"/>
        </w:rPr>
        <w:t>–34.</w:t>
      </w:r>
    </w:p>
    <w:p w14:paraId="6DF800EA" w14:textId="77777777" w:rsidR="003C38EA" w:rsidRPr="00927504" w:rsidRDefault="003C38EA" w:rsidP="003C38EA">
      <w:pPr>
        <w:pStyle w:val="ListParagraph"/>
        <w:widowControl/>
        <w:numPr>
          <w:ilvl w:val="0"/>
          <w:numId w:val="31"/>
        </w:numPr>
        <w:spacing w:line="300" w:lineRule="auto"/>
        <w:ind w:firstLineChars="0"/>
        <w:jc w:val="left"/>
        <w:rPr>
          <w:rFonts w:cs="Times New Roman"/>
          <w:color w:val="222222"/>
          <w:kern w:val="0"/>
          <w:sz w:val="21"/>
          <w:szCs w:val="21"/>
        </w:rPr>
      </w:pPr>
      <w:r w:rsidRPr="00927504">
        <w:rPr>
          <w:rFonts w:cs="Times New Roman"/>
          <w:color w:val="222222"/>
          <w:kern w:val="0"/>
          <w:sz w:val="21"/>
          <w:szCs w:val="21"/>
        </w:rPr>
        <w:t xml:space="preserve">Yue, M., </w:t>
      </w:r>
      <w:proofErr w:type="spellStart"/>
      <w:r w:rsidRPr="00927504">
        <w:rPr>
          <w:rFonts w:cs="Times New Roman"/>
          <w:color w:val="222222"/>
          <w:kern w:val="0"/>
          <w:sz w:val="21"/>
          <w:szCs w:val="21"/>
        </w:rPr>
        <w:t>Jemei</w:t>
      </w:r>
      <w:proofErr w:type="spellEnd"/>
      <w:r w:rsidRPr="00927504">
        <w:rPr>
          <w:rFonts w:cs="Times New Roman"/>
          <w:color w:val="222222"/>
          <w:kern w:val="0"/>
          <w:sz w:val="21"/>
          <w:szCs w:val="21"/>
        </w:rPr>
        <w:t xml:space="preserve">, S., </w:t>
      </w:r>
      <w:proofErr w:type="spellStart"/>
      <w:r w:rsidRPr="00927504">
        <w:rPr>
          <w:rFonts w:cs="Times New Roman"/>
          <w:color w:val="222222"/>
          <w:kern w:val="0"/>
          <w:sz w:val="21"/>
          <w:szCs w:val="21"/>
        </w:rPr>
        <w:t>Gouriveau</w:t>
      </w:r>
      <w:proofErr w:type="spellEnd"/>
      <w:r w:rsidRPr="00927504">
        <w:rPr>
          <w:rFonts w:cs="Times New Roman"/>
          <w:color w:val="222222"/>
          <w:kern w:val="0"/>
          <w:sz w:val="21"/>
          <w:szCs w:val="21"/>
        </w:rPr>
        <w:t>, R., &amp; Zerhouni, N. (2019). Review on health-conscious energy management strategies for fuel cell hybrid electric vehicles: Degradation models and strategies. International Journal of Hydrogen Energy, 44(13), 6844-6861.</w:t>
      </w:r>
    </w:p>
    <w:p w14:paraId="5E480FB6" w14:textId="77777777" w:rsidR="003C38EA" w:rsidRPr="00927504" w:rsidRDefault="003C38EA" w:rsidP="003C38EA">
      <w:pPr>
        <w:pStyle w:val="ListParagraph"/>
        <w:widowControl/>
        <w:numPr>
          <w:ilvl w:val="0"/>
          <w:numId w:val="31"/>
        </w:numPr>
        <w:spacing w:line="300" w:lineRule="auto"/>
        <w:ind w:firstLineChars="0"/>
        <w:jc w:val="left"/>
        <w:rPr>
          <w:rFonts w:cs="Times New Roman"/>
          <w:color w:val="222222"/>
          <w:kern w:val="0"/>
          <w:sz w:val="21"/>
          <w:szCs w:val="21"/>
        </w:rPr>
      </w:pPr>
      <w:r w:rsidRPr="00927504">
        <w:rPr>
          <w:rFonts w:cs="Times New Roman"/>
          <w:color w:val="222222"/>
          <w:kern w:val="0"/>
          <w:sz w:val="21"/>
          <w:szCs w:val="21"/>
        </w:rPr>
        <w:t xml:space="preserve">Xing, Y., &amp; </w:t>
      </w:r>
      <w:proofErr w:type="spellStart"/>
      <w:r w:rsidRPr="00927504">
        <w:rPr>
          <w:rFonts w:cs="Times New Roman"/>
          <w:color w:val="222222"/>
          <w:kern w:val="0"/>
          <w:sz w:val="21"/>
          <w:szCs w:val="21"/>
        </w:rPr>
        <w:t>Lv</w:t>
      </w:r>
      <w:proofErr w:type="spellEnd"/>
      <w:r w:rsidRPr="00927504">
        <w:rPr>
          <w:rFonts w:cs="Times New Roman"/>
          <w:color w:val="222222"/>
          <w:kern w:val="0"/>
          <w:sz w:val="21"/>
          <w:szCs w:val="21"/>
        </w:rPr>
        <w:t>, C. (2019). Dynamic state estimation for the advanced brake system of electric vehicles by using deep recurrent neural networks. IEEE Transactions on Industrial Electronics, 67(11), 9536-9547.</w:t>
      </w:r>
    </w:p>
    <w:p w14:paraId="0D8F98F4" w14:textId="77777777" w:rsidR="003C38EA" w:rsidRPr="00927504" w:rsidRDefault="003C38EA" w:rsidP="003C38EA">
      <w:pPr>
        <w:pStyle w:val="ListParagraph"/>
        <w:widowControl/>
        <w:numPr>
          <w:ilvl w:val="0"/>
          <w:numId w:val="31"/>
        </w:numPr>
        <w:spacing w:line="300" w:lineRule="auto"/>
        <w:ind w:firstLineChars="0"/>
        <w:jc w:val="left"/>
        <w:rPr>
          <w:rFonts w:cs="Times New Roman"/>
          <w:color w:val="222222"/>
          <w:kern w:val="0"/>
          <w:sz w:val="21"/>
          <w:szCs w:val="21"/>
        </w:rPr>
      </w:pPr>
      <w:proofErr w:type="spellStart"/>
      <w:r w:rsidRPr="00927504">
        <w:rPr>
          <w:rFonts w:cs="Times New Roman"/>
          <w:color w:val="222222"/>
          <w:kern w:val="0"/>
          <w:sz w:val="21"/>
          <w:szCs w:val="21"/>
        </w:rPr>
        <w:t>Caineng</w:t>
      </w:r>
      <w:proofErr w:type="spellEnd"/>
      <w:r w:rsidRPr="00927504">
        <w:rPr>
          <w:rFonts w:cs="Times New Roman"/>
          <w:color w:val="222222"/>
          <w:kern w:val="0"/>
          <w:sz w:val="21"/>
          <w:szCs w:val="21"/>
        </w:rPr>
        <w:t xml:space="preserve">, Z. O. U., Xiong, B., </w:t>
      </w:r>
      <w:proofErr w:type="spellStart"/>
      <w:r w:rsidRPr="00927504">
        <w:rPr>
          <w:rFonts w:cs="Times New Roman"/>
          <w:color w:val="222222"/>
          <w:kern w:val="0"/>
          <w:sz w:val="21"/>
          <w:szCs w:val="21"/>
        </w:rPr>
        <w:t>Huaqing</w:t>
      </w:r>
      <w:proofErr w:type="spellEnd"/>
      <w:r w:rsidRPr="00927504">
        <w:rPr>
          <w:rFonts w:cs="Times New Roman"/>
          <w:color w:val="222222"/>
          <w:kern w:val="0"/>
          <w:sz w:val="21"/>
          <w:szCs w:val="21"/>
        </w:rPr>
        <w:t xml:space="preserve">, X. U. E., Zheng, D., </w:t>
      </w:r>
      <w:proofErr w:type="spellStart"/>
      <w:r w:rsidRPr="00927504">
        <w:rPr>
          <w:rFonts w:cs="Times New Roman"/>
          <w:color w:val="222222"/>
          <w:kern w:val="0"/>
          <w:sz w:val="21"/>
          <w:szCs w:val="21"/>
        </w:rPr>
        <w:t>Zhixin</w:t>
      </w:r>
      <w:proofErr w:type="spellEnd"/>
      <w:r w:rsidRPr="00927504">
        <w:rPr>
          <w:rFonts w:cs="Times New Roman"/>
          <w:color w:val="222222"/>
          <w:kern w:val="0"/>
          <w:sz w:val="21"/>
          <w:szCs w:val="21"/>
        </w:rPr>
        <w:t xml:space="preserve">, G. E., Ying, W. A. N. G., ... &amp; </w:t>
      </w:r>
      <w:proofErr w:type="spellStart"/>
      <w:r w:rsidRPr="00927504">
        <w:rPr>
          <w:rFonts w:cs="Times New Roman"/>
          <w:color w:val="222222"/>
          <w:kern w:val="0"/>
          <w:sz w:val="21"/>
          <w:szCs w:val="21"/>
        </w:rPr>
        <w:t>Songtao</w:t>
      </w:r>
      <w:proofErr w:type="spellEnd"/>
      <w:r w:rsidRPr="00927504">
        <w:rPr>
          <w:rFonts w:cs="Times New Roman"/>
          <w:color w:val="222222"/>
          <w:kern w:val="0"/>
          <w:sz w:val="21"/>
          <w:szCs w:val="21"/>
        </w:rPr>
        <w:t>, W. U. (2021). The role of new energy in carbon neutral. Petroleum exploration and development, 48(2),</w:t>
      </w:r>
    </w:p>
    <w:p w14:paraId="58EB8854" w14:textId="77777777" w:rsidR="003C38EA" w:rsidRPr="00927504" w:rsidRDefault="003C38EA" w:rsidP="003C38EA">
      <w:pPr>
        <w:pStyle w:val="ListParagraph"/>
        <w:widowControl/>
        <w:numPr>
          <w:ilvl w:val="0"/>
          <w:numId w:val="31"/>
        </w:numPr>
        <w:spacing w:line="300" w:lineRule="auto"/>
        <w:ind w:firstLineChars="0"/>
        <w:jc w:val="left"/>
        <w:rPr>
          <w:rFonts w:cs="Times New Roman"/>
          <w:color w:val="222222"/>
          <w:kern w:val="0"/>
          <w:sz w:val="21"/>
          <w:szCs w:val="21"/>
        </w:rPr>
      </w:pPr>
      <w:r w:rsidRPr="00927504">
        <w:rPr>
          <w:rFonts w:cs="Times New Roman"/>
          <w:color w:val="222222"/>
          <w:kern w:val="0"/>
          <w:sz w:val="21"/>
          <w:szCs w:val="21"/>
        </w:rPr>
        <w:t>Sanguesa, J. A., Torres-Sanz, V., Garrido, P., Martinez, F. J., &amp; Marquez-Barja, J. M. (2021). A review on electric vehicles: Technologies and challenges. Smart Cities, 4(1), 372-404.</w:t>
      </w:r>
    </w:p>
    <w:p w14:paraId="5ED9E77D" w14:textId="77777777" w:rsidR="003C38EA" w:rsidRPr="00927504" w:rsidRDefault="003C38EA" w:rsidP="003C38EA">
      <w:pPr>
        <w:pStyle w:val="ListParagraph"/>
        <w:widowControl/>
        <w:numPr>
          <w:ilvl w:val="0"/>
          <w:numId w:val="31"/>
        </w:numPr>
        <w:spacing w:line="300" w:lineRule="auto"/>
        <w:ind w:firstLineChars="0"/>
        <w:jc w:val="left"/>
        <w:rPr>
          <w:rFonts w:cs="Times New Roman"/>
          <w:color w:val="222222"/>
          <w:kern w:val="0"/>
          <w:sz w:val="21"/>
          <w:szCs w:val="21"/>
        </w:rPr>
      </w:pPr>
      <w:r w:rsidRPr="00927504">
        <w:rPr>
          <w:rFonts w:cs="Times New Roman"/>
          <w:color w:val="222222"/>
          <w:kern w:val="0"/>
          <w:sz w:val="21"/>
          <w:szCs w:val="21"/>
        </w:rPr>
        <w:t xml:space="preserve">Cano, Z. P., Banham, D., Ye, S., </w:t>
      </w:r>
      <w:proofErr w:type="spellStart"/>
      <w:r w:rsidRPr="00927504">
        <w:rPr>
          <w:rFonts w:cs="Times New Roman"/>
          <w:color w:val="222222"/>
          <w:kern w:val="0"/>
          <w:sz w:val="21"/>
          <w:szCs w:val="21"/>
        </w:rPr>
        <w:t>Hintennach</w:t>
      </w:r>
      <w:proofErr w:type="spellEnd"/>
      <w:r w:rsidRPr="00927504">
        <w:rPr>
          <w:rFonts w:cs="Times New Roman"/>
          <w:color w:val="222222"/>
          <w:kern w:val="0"/>
          <w:sz w:val="21"/>
          <w:szCs w:val="21"/>
        </w:rPr>
        <w:t>, A., Lu, J., Fowler, M., &amp; Chen, Z. (2018). Batteries and fuel cells for emerging electric vehicle markets. Nature Energy, 3(4</w:t>
      </w:r>
      <w:proofErr w:type="gramStart"/>
      <w:r w:rsidRPr="00927504">
        <w:rPr>
          <w:rFonts w:cs="Times New Roman"/>
          <w:color w:val="222222"/>
          <w:kern w:val="0"/>
          <w:sz w:val="21"/>
          <w:szCs w:val="21"/>
        </w:rPr>
        <w:t>),</w:t>
      </w:r>
      <w:r w:rsidRPr="00927504">
        <w:rPr>
          <w:rFonts w:cs="Times New Roman"/>
          <w:color w:val="222222"/>
          <w:sz w:val="21"/>
          <w:szCs w:val="21"/>
        </w:rPr>
        <w:t xml:space="preserve">  279</w:t>
      </w:r>
      <w:proofErr w:type="gramEnd"/>
      <w:r w:rsidRPr="00927504">
        <w:rPr>
          <w:rFonts w:cs="Times New Roman"/>
          <w:color w:val="222222"/>
          <w:sz w:val="21"/>
          <w:szCs w:val="21"/>
        </w:rPr>
        <w:t>-289.</w:t>
      </w:r>
    </w:p>
    <w:p w14:paraId="6892929B" w14:textId="77777777" w:rsidR="003C38EA" w:rsidRPr="00927504" w:rsidRDefault="003C38EA" w:rsidP="003C38EA">
      <w:pPr>
        <w:pStyle w:val="ListParagraph"/>
        <w:widowControl/>
        <w:numPr>
          <w:ilvl w:val="0"/>
          <w:numId w:val="31"/>
        </w:numPr>
        <w:spacing w:line="300" w:lineRule="auto"/>
        <w:ind w:firstLineChars="0"/>
        <w:jc w:val="left"/>
        <w:rPr>
          <w:rFonts w:cs="Times New Roman"/>
          <w:color w:val="222222"/>
          <w:kern w:val="0"/>
          <w:sz w:val="21"/>
          <w:szCs w:val="21"/>
        </w:rPr>
      </w:pPr>
      <w:r w:rsidRPr="00927504">
        <w:rPr>
          <w:rFonts w:cs="Times New Roman"/>
          <w:color w:val="222222"/>
          <w:kern w:val="0"/>
          <w:sz w:val="21"/>
          <w:szCs w:val="21"/>
        </w:rPr>
        <w:t>Chen, M., Ma, X., Chen, B., Arsenault, R., Karlson, P., Simon, N., &amp; Wang, Y. (2019). Recycling end-of-life electric vehicle lithium-ion batteries. Joule, 3(11), 2622-2646.</w:t>
      </w:r>
    </w:p>
    <w:p w14:paraId="5A0F293C" w14:textId="77777777" w:rsidR="003C38EA" w:rsidRPr="00927504" w:rsidRDefault="003C38EA" w:rsidP="003C38EA">
      <w:pPr>
        <w:pStyle w:val="ListParagraph"/>
        <w:widowControl/>
        <w:numPr>
          <w:ilvl w:val="0"/>
          <w:numId w:val="31"/>
        </w:numPr>
        <w:spacing w:line="300" w:lineRule="auto"/>
        <w:ind w:firstLineChars="0"/>
        <w:jc w:val="left"/>
        <w:rPr>
          <w:rFonts w:cs="Times New Roman"/>
          <w:color w:val="222222"/>
          <w:kern w:val="0"/>
          <w:sz w:val="21"/>
          <w:szCs w:val="21"/>
        </w:rPr>
      </w:pPr>
      <w:r w:rsidRPr="00927504">
        <w:rPr>
          <w:rFonts w:cs="Times New Roman"/>
          <w:color w:val="222222"/>
          <w:kern w:val="0"/>
          <w:sz w:val="21"/>
          <w:szCs w:val="21"/>
        </w:rPr>
        <w:t xml:space="preserve">Kovač, A., </w:t>
      </w:r>
      <w:proofErr w:type="spellStart"/>
      <w:r w:rsidRPr="00927504">
        <w:rPr>
          <w:rFonts w:cs="Times New Roman"/>
          <w:color w:val="222222"/>
          <w:kern w:val="0"/>
          <w:sz w:val="21"/>
          <w:szCs w:val="21"/>
        </w:rPr>
        <w:t>Paranos</w:t>
      </w:r>
      <w:proofErr w:type="spellEnd"/>
      <w:r w:rsidRPr="00927504">
        <w:rPr>
          <w:rFonts w:cs="Times New Roman"/>
          <w:color w:val="222222"/>
          <w:kern w:val="0"/>
          <w:sz w:val="21"/>
          <w:szCs w:val="21"/>
        </w:rPr>
        <w:t>, M., &amp; Marciuš, D. (2021). Hydrogen in energy transition: A review. International Journal of Hydrogen Energy, 46(16), 10016-10035.</w:t>
      </w:r>
    </w:p>
    <w:p w14:paraId="12ADD657" w14:textId="77777777" w:rsidR="003C38EA" w:rsidRPr="00927504" w:rsidRDefault="003C38EA" w:rsidP="003C38EA">
      <w:pPr>
        <w:pStyle w:val="ListParagraph"/>
        <w:widowControl/>
        <w:numPr>
          <w:ilvl w:val="0"/>
          <w:numId w:val="31"/>
        </w:numPr>
        <w:spacing w:line="300" w:lineRule="auto"/>
        <w:ind w:firstLineChars="0"/>
        <w:jc w:val="left"/>
        <w:rPr>
          <w:rFonts w:cs="Times New Roman"/>
          <w:color w:val="222222"/>
          <w:kern w:val="0"/>
          <w:sz w:val="21"/>
          <w:szCs w:val="21"/>
        </w:rPr>
      </w:pPr>
      <w:r w:rsidRPr="00927504">
        <w:rPr>
          <w:rFonts w:cs="Times New Roman"/>
          <w:color w:val="222222"/>
          <w:kern w:val="0"/>
          <w:sz w:val="21"/>
          <w:szCs w:val="21"/>
        </w:rPr>
        <w:t xml:space="preserve">Reitz, R. D., Ogawa, H., </w:t>
      </w:r>
      <w:proofErr w:type="spellStart"/>
      <w:r w:rsidRPr="00927504">
        <w:rPr>
          <w:rFonts w:cs="Times New Roman"/>
          <w:color w:val="222222"/>
          <w:kern w:val="0"/>
          <w:sz w:val="21"/>
          <w:szCs w:val="21"/>
        </w:rPr>
        <w:t>Payri</w:t>
      </w:r>
      <w:proofErr w:type="spellEnd"/>
      <w:r w:rsidRPr="00927504">
        <w:rPr>
          <w:rFonts w:cs="Times New Roman"/>
          <w:color w:val="222222"/>
          <w:kern w:val="0"/>
          <w:sz w:val="21"/>
          <w:szCs w:val="21"/>
        </w:rPr>
        <w:t xml:space="preserve">, R., Fansler, T., </w:t>
      </w:r>
      <w:proofErr w:type="spellStart"/>
      <w:r w:rsidRPr="00927504">
        <w:rPr>
          <w:rFonts w:cs="Times New Roman"/>
          <w:color w:val="222222"/>
          <w:kern w:val="0"/>
          <w:sz w:val="21"/>
          <w:szCs w:val="21"/>
        </w:rPr>
        <w:t>Kokjohn</w:t>
      </w:r>
      <w:proofErr w:type="spellEnd"/>
      <w:r w:rsidRPr="00927504">
        <w:rPr>
          <w:rFonts w:cs="Times New Roman"/>
          <w:color w:val="222222"/>
          <w:kern w:val="0"/>
          <w:sz w:val="21"/>
          <w:szCs w:val="21"/>
        </w:rPr>
        <w:t xml:space="preserve">, S., </w:t>
      </w:r>
      <w:proofErr w:type="spellStart"/>
      <w:r w:rsidRPr="00927504">
        <w:rPr>
          <w:rFonts w:cs="Times New Roman"/>
          <w:color w:val="222222"/>
          <w:kern w:val="0"/>
          <w:sz w:val="21"/>
          <w:szCs w:val="21"/>
        </w:rPr>
        <w:t>Moriyoshi</w:t>
      </w:r>
      <w:proofErr w:type="spellEnd"/>
      <w:r w:rsidRPr="00927504">
        <w:rPr>
          <w:rFonts w:cs="Times New Roman"/>
          <w:color w:val="222222"/>
          <w:kern w:val="0"/>
          <w:sz w:val="21"/>
          <w:szCs w:val="21"/>
        </w:rPr>
        <w:t>, Y., ... &amp; Zhao, H. (2020). IJER editorial: The future of the internal combustion engine. International Journal of Engine Research, 21(1), 3-10.</w:t>
      </w:r>
    </w:p>
    <w:p w14:paraId="32047E87" w14:textId="77777777" w:rsidR="003C38EA" w:rsidRPr="00927504" w:rsidRDefault="003C38EA" w:rsidP="003C38EA">
      <w:pPr>
        <w:pStyle w:val="ListParagraph"/>
        <w:widowControl/>
        <w:numPr>
          <w:ilvl w:val="0"/>
          <w:numId w:val="31"/>
        </w:numPr>
        <w:spacing w:line="300" w:lineRule="auto"/>
        <w:ind w:firstLineChars="0"/>
        <w:jc w:val="left"/>
        <w:rPr>
          <w:rFonts w:cs="Times New Roman"/>
          <w:color w:val="222222"/>
          <w:kern w:val="0"/>
          <w:sz w:val="21"/>
          <w:szCs w:val="21"/>
        </w:rPr>
      </w:pPr>
      <w:r w:rsidRPr="00927504">
        <w:rPr>
          <w:rFonts w:cs="Times New Roman"/>
          <w:color w:val="222222"/>
          <w:kern w:val="0"/>
          <w:sz w:val="21"/>
          <w:szCs w:val="21"/>
        </w:rPr>
        <w:t xml:space="preserve">Harper, G., Sommerville, R., Kendrick, E., Driscoll, L., Slater, P., </w:t>
      </w:r>
      <w:proofErr w:type="spellStart"/>
      <w:r w:rsidRPr="00927504">
        <w:rPr>
          <w:rFonts w:cs="Times New Roman"/>
          <w:color w:val="222222"/>
          <w:kern w:val="0"/>
          <w:sz w:val="21"/>
          <w:szCs w:val="21"/>
        </w:rPr>
        <w:t>Stolkin</w:t>
      </w:r>
      <w:proofErr w:type="spellEnd"/>
      <w:r w:rsidRPr="00927504">
        <w:rPr>
          <w:rFonts w:cs="Times New Roman"/>
          <w:color w:val="222222"/>
          <w:kern w:val="0"/>
          <w:sz w:val="21"/>
          <w:szCs w:val="21"/>
        </w:rPr>
        <w:t>, R., ... &amp; Anderson, P. (2019). Recycling lithium-ion batteries from electric vehicles. nature, 575(7781), 75-86.</w:t>
      </w:r>
    </w:p>
    <w:p w14:paraId="7176E059" w14:textId="77777777" w:rsidR="003C38EA" w:rsidRPr="00927504" w:rsidRDefault="003C38EA" w:rsidP="003C38EA">
      <w:pPr>
        <w:pStyle w:val="ListParagraph"/>
        <w:numPr>
          <w:ilvl w:val="0"/>
          <w:numId w:val="31"/>
        </w:numPr>
        <w:spacing w:line="300" w:lineRule="auto"/>
        <w:ind w:firstLineChars="0"/>
        <w:rPr>
          <w:rFonts w:cs="Times New Roman"/>
          <w:sz w:val="21"/>
          <w:szCs w:val="21"/>
          <w:shd w:val="clear" w:color="auto" w:fill="FFFFFF"/>
        </w:rPr>
      </w:pPr>
      <w:r w:rsidRPr="00927504">
        <w:rPr>
          <w:rFonts w:cs="Times New Roman"/>
          <w:sz w:val="21"/>
          <w:szCs w:val="21"/>
          <w:shd w:val="clear" w:color="auto" w:fill="FFFFFF"/>
        </w:rPr>
        <w:t>Tang X, Duan Z, Hu X, et al. Improving ride comfort and fuel economy of connected hybrid electric vehicles based on traffic signals and real road information. IEEE Trans Veh Technol 2021;7(4):3101–12.</w:t>
      </w:r>
    </w:p>
    <w:p w14:paraId="7889B854" w14:textId="77777777" w:rsidR="003C38EA" w:rsidRPr="00927504" w:rsidRDefault="003C38EA" w:rsidP="003C38EA">
      <w:pPr>
        <w:pStyle w:val="ListParagraph"/>
        <w:numPr>
          <w:ilvl w:val="0"/>
          <w:numId w:val="31"/>
        </w:numPr>
        <w:spacing w:line="300" w:lineRule="auto"/>
        <w:ind w:firstLineChars="0"/>
        <w:rPr>
          <w:rFonts w:cs="Times New Roman"/>
          <w:sz w:val="21"/>
          <w:szCs w:val="21"/>
          <w:shd w:val="clear" w:color="auto" w:fill="FFFFFF"/>
        </w:rPr>
      </w:pPr>
      <w:r w:rsidRPr="00927504">
        <w:rPr>
          <w:rFonts w:cs="Times New Roman"/>
          <w:sz w:val="21"/>
          <w:szCs w:val="21"/>
          <w:shd w:val="clear" w:color="auto" w:fill="FFFFFF"/>
        </w:rPr>
        <w:t xml:space="preserve">Du G, Zou Y, Zhang X, Liu T, Wu J, He D. Deep reinforcement learning based energy management for a hybrid electric </w:t>
      </w:r>
      <w:proofErr w:type="gramStart"/>
      <w:r w:rsidRPr="00927504">
        <w:rPr>
          <w:rFonts w:cs="Times New Roman"/>
          <w:sz w:val="21"/>
          <w:szCs w:val="21"/>
          <w:shd w:val="clear" w:color="auto" w:fill="FFFFFF"/>
        </w:rPr>
        <w:t>vehicle.Energy</w:t>
      </w:r>
      <w:proofErr w:type="gramEnd"/>
      <w:r w:rsidRPr="00927504">
        <w:rPr>
          <w:rFonts w:cs="Times New Roman"/>
          <w:sz w:val="21"/>
          <w:szCs w:val="21"/>
          <w:shd w:val="clear" w:color="auto" w:fill="FFFFFF"/>
        </w:rPr>
        <w:t>.2020;201;117591.</w:t>
      </w:r>
    </w:p>
    <w:p w14:paraId="56717469" w14:textId="77777777" w:rsidR="003C38EA" w:rsidRPr="00927504" w:rsidRDefault="003C38EA" w:rsidP="003C38EA">
      <w:pPr>
        <w:pStyle w:val="ListParagraph"/>
        <w:numPr>
          <w:ilvl w:val="0"/>
          <w:numId w:val="31"/>
        </w:numPr>
        <w:spacing w:line="300" w:lineRule="auto"/>
        <w:ind w:firstLineChars="0"/>
        <w:rPr>
          <w:rFonts w:cs="Times New Roman"/>
          <w:sz w:val="21"/>
          <w:szCs w:val="21"/>
          <w:shd w:val="clear" w:color="auto" w:fill="FFFFFF"/>
        </w:rPr>
      </w:pPr>
      <w:r w:rsidRPr="00927504">
        <w:rPr>
          <w:rFonts w:cs="Times New Roman"/>
          <w:sz w:val="21"/>
          <w:szCs w:val="21"/>
          <w:shd w:val="clear" w:color="auto" w:fill="FFFFFF"/>
        </w:rPr>
        <w:t xml:space="preserve">Shuai B, Zhou Q, Li J, He Y, Li Z, Williams H, Xu H, Shuai S. Heuristic action execution for energy efficient charge-sustaining control of connected hybrid vehicles with model-free double Q-learning. Appl Energy </w:t>
      </w:r>
      <w:proofErr w:type="gramStart"/>
      <w:r w:rsidRPr="00927504">
        <w:rPr>
          <w:rFonts w:cs="Times New Roman"/>
          <w:sz w:val="21"/>
          <w:szCs w:val="21"/>
          <w:shd w:val="clear" w:color="auto" w:fill="FFFFFF"/>
        </w:rPr>
        <w:t>2020;267:114900</w:t>
      </w:r>
      <w:proofErr w:type="gramEnd"/>
      <w:r w:rsidRPr="00927504">
        <w:rPr>
          <w:rFonts w:cs="Times New Roman"/>
          <w:sz w:val="21"/>
          <w:szCs w:val="21"/>
          <w:shd w:val="clear" w:color="auto" w:fill="FFFFFF"/>
        </w:rPr>
        <w:t>.</w:t>
      </w:r>
    </w:p>
    <w:p w14:paraId="598BD0C3" w14:textId="77777777" w:rsidR="003C38EA" w:rsidRPr="00927504" w:rsidRDefault="003C38EA" w:rsidP="003C38EA">
      <w:pPr>
        <w:pStyle w:val="ListParagraph"/>
        <w:numPr>
          <w:ilvl w:val="0"/>
          <w:numId w:val="31"/>
        </w:numPr>
        <w:spacing w:line="300" w:lineRule="auto"/>
        <w:ind w:firstLineChars="0"/>
        <w:rPr>
          <w:rFonts w:cs="Times New Roman"/>
          <w:sz w:val="21"/>
          <w:szCs w:val="21"/>
          <w:shd w:val="clear" w:color="auto" w:fill="FFFFFF"/>
        </w:rPr>
      </w:pPr>
      <w:r w:rsidRPr="00927504">
        <w:rPr>
          <w:rFonts w:cs="Times New Roman"/>
          <w:sz w:val="21"/>
          <w:szCs w:val="21"/>
          <w:shd w:val="clear" w:color="auto" w:fill="FFFFFF"/>
        </w:rPr>
        <w:t xml:space="preserve">Liu T, Zou Y, Liu D, Sun F. Reinforcement learning of adaptive energy management with transition probability for a hybrid electric tracked vehicle. IEEE Trans Ind Electron </w:t>
      </w:r>
      <w:proofErr w:type="gramStart"/>
      <w:r w:rsidRPr="00927504">
        <w:rPr>
          <w:rFonts w:cs="Times New Roman"/>
          <w:sz w:val="21"/>
          <w:szCs w:val="21"/>
          <w:shd w:val="clear" w:color="auto" w:fill="FFFFFF"/>
        </w:rPr>
        <w:t>2015;62:7837</w:t>
      </w:r>
      <w:proofErr w:type="gramEnd"/>
      <w:r w:rsidRPr="00927504">
        <w:rPr>
          <w:rFonts w:cs="Times New Roman"/>
          <w:sz w:val="21"/>
          <w:szCs w:val="21"/>
          <w:shd w:val="clear" w:color="auto" w:fill="FFFFFF"/>
        </w:rPr>
        <w:t>–46.</w:t>
      </w:r>
    </w:p>
    <w:p w14:paraId="63D4A2E7" w14:textId="77777777" w:rsidR="003C38EA" w:rsidRPr="00927504" w:rsidRDefault="003C38EA" w:rsidP="003C38EA">
      <w:pPr>
        <w:pStyle w:val="ListParagraph"/>
        <w:numPr>
          <w:ilvl w:val="0"/>
          <w:numId w:val="31"/>
        </w:numPr>
        <w:spacing w:line="300" w:lineRule="auto"/>
        <w:ind w:firstLineChars="0"/>
        <w:rPr>
          <w:rFonts w:cs="Times New Roman"/>
          <w:sz w:val="21"/>
          <w:szCs w:val="21"/>
          <w:shd w:val="clear" w:color="auto" w:fill="FFFFFF"/>
        </w:rPr>
      </w:pPr>
      <w:r w:rsidRPr="00927504">
        <w:rPr>
          <w:rFonts w:cs="Times New Roman"/>
          <w:sz w:val="21"/>
          <w:szCs w:val="21"/>
          <w:shd w:val="clear" w:color="auto" w:fill="FFFFFF"/>
        </w:rPr>
        <w:t xml:space="preserve">Zou Y, Liu T, Liu D, Sun F. Reinforcement learning-based real-time energy management for a hybrid tracked vehicle. Appl Energy </w:t>
      </w:r>
      <w:proofErr w:type="gramStart"/>
      <w:r w:rsidRPr="00927504">
        <w:rPr>
          <w:rFonts w:cs="Times New Roman"/>
          <w:sz w:val="21"/>
          <w:szCs w:val="21"/>
          <w:shd w:val="clear" w:color="auto" w:fill="FFFFFF"/>
        </w:rPr>
        <w:t>2016;171:372</w:t>
      </w:r>
      <w:proofErr w:type="gramEnd"/>
      <w:r w:rsidRPr="00927504">
        <w:rPr>
          <w:rFonts w:cs="Times New Roman"/>
          <w:sz w:val="21"/>
          <w:szCs w:val="21"/>
          <w:shd w:val="clear" w:color="auto" w:fill="FFFFFF"/>
        </w:rPr>
        <w:t>–82.</w:t>
      </w:r>
    </w:p>
    <w:p w14:paraId="6F7A5E7E" w14:textId="77777777" w:rsidR="003C38EA" w:rsidRPr="00927504" w:rsidRDefault="003C38EA" w:rsidP="003C38EA">
      <w:pPr>
        <w:pStyle w:val="ListParagraph"/>
        <w:numPr>
          <w:ilvl w:val="0"/>
          <w:numId w:val="31"/>
        </w:numPr>
        <w:spacing w:line="300" w:lineRule="auto"/>
        <w:ind w:firstLineChars="0"/>
        <w:rPr>
          <w:rFonts w:cs="Times New Roman"/>
          <w:sz w:val="21"/>
          <w:szCs w:val="21"/>
          <w:shd w:val="clear" w:color="auto" w:fill="FFFFFF"/>
        </w:rPr>
      </w:pPr>
      <w:r w:rsidRPr="00927504">
        <w:rPr>
          <w:rFonts w:cs="Times New Roman"/>
          <w:sz w:val="21"/>
          <w:szCs w:val="21"/>
          <w:shd w:val="clear" w:color="auto" w:fill="FFFFFF"/>
        </w:rPr>
        <w:t xml:space="preserve">Liu T, Hu X. A Bi-level control for energy efficiency improvement of a hybrid tracked vehicle. IEEE Trans Ind Informatics </w:t>
      </w:r>
      <w:proofErr w:type="gramStart"/>
      <w:r w:rsidRPr="00927504">
        <w:rPr>
          <w:rFonts w:cs="Times New Roman"/>
          <w:sz w:val="21"/>
          <w:szCs w:val="21"/>
          <w:shd w:val="clear" w:color="auto" w:fill="FFFFFF"/>
        </w:rPr>
        <w:t>2018;14:1616</w:t>
      </w:r>
      <w:proofErr w:type="gramEnd"/>
      <w:r w:rsidRPr="00927504">
        <w:rPr>
          <w:rFonts w:cs="Times New Roman"/>
          <w:sz w:val="21"/>
          <w:szCs w:val="21"/>
          <w:shd w:val="clear" w:color="auto" w:fill="FFFFFF"/>
        </w:rPr>
        <w:t>–25.</w:t>
      </w:r>
    </w:p>
    <w:p w14:paraId="4487FB2A" w14:textId="77777777" w:rsidR="003C38EA" w:rsidRPr="00927504" w:rsidRDefault="003C38EA" w:rsidP="003C38EA">
      <w:pPr>
        <w:pStyle w:val="ListParagraph"/>
        <w:numPr>
          <w:ilvl w:val="0"/>
          <w:numId w:val="31"/>
        </w:numPr>
        <w:spacing w:line="300" w:lineRule="auto"/>
        <w:ind w:firstLineChars="0"/>
        <w:rPr>
          <w:rFonts w:cs="Times New Roman"/>
          <w:sz w:val="21"/>
          <w:szCs w:val="21"/>
          <w:shd w:val="clear" w:color="auto" w:fill="FFFFFF"/>
        </w:rPr>
      </w:pPr>
      <w:r w:rsidRPr="00927504">
        <w:rPr>
          <w:rFonts w:cs="Times New Roman"/>
          <w:sz w:val="21"/>
          <w:szCs w:val="21"/>
          <w:shd w:val="clear" w:color="auto" w:fill="FFFFFF"/>
        </w:rPr>
        <w:t xml:space="preserve">Yu H, Kuang M, McGee R. Trip-oriented energy management control strategy for plug-in hybrid electric vehicles. IEEE Trans </w:t>
      </w:r>
      <w:proofErr w:type="spellStart"/>
      <w:r w:rsidRPr="00927504">
        <w:rPr>
          <w:rFonts w:cs="Times New Roman"/>
          <w:sz w:val="21"/>
          <w:szCs w:val="21"/>
          <w:shd w:val="clear" w:color="auto" w:fill="FFFFFF"/>
        </w:rPr>
        <w:t>Contr</w:t>
      </w:r>
      <w:proofErr w:type="spellEnd"/>
      <w:r w:rsidRPr="00927504">
        <w:rPr>
          <w:rFonts w:cs="Times New Roman"/>
          <w:sz w:val="21"/>
          <w:szCs w:val="21"/>
          <w:shd w:val="clear" w:color="auto" w:fill="FFFFFF"/>
        </w:rPr>
        <w:t xml:space="preserve"> Syst Technol </w:t>
      </w:r>
      <w:proofErr w:type="gramStart"/>
      <w:r w:rsidRPr="00927504">
        <w:rPr>
          <w:rFonts w:cs="Times New Roman"/>
          <w:sz w:val="21"/>
          <w:szCs w:val="21"/>
          <w:shd w:val="clear" w:color="auto" w:fill="FFFFFF"/>
        </w:rPr>
        <w:t>2013;22:1323</w:t>
      </w:r>
      <w:proofErr w:type="gramEnd"/>
      <w:r w:rsidRPr="00927504">
        <w:rPr>
          <w:rFonts w:cs="Times New Roman"/>
          <w:sz w:val="21"/>
          <w:szCs w:val="21"/>
          <w:shd w:val="clear" w:color="auto" w:fill="FFFFFF"/>
        </w:rPr>
        <w:t>–36.</w:t>
      </w:r>
    </w:p>
    <w:p w14:paraId="2FBB499C" w14:textId="77777777" w:rsidR="003C38EA" w:rsidRPr="00927504" w:rsidRDefault="003C38EA" w:rsidP="003C38EA">
      <w:pPr>
        <w:pStyle w:val="ListParagraph"/>
        <w:numPr>
          <w:ilvl w:val="0"/>
          <w:numId w:val="31"/>
        </w:numPr>
        <w:spacing w:line="300" w:lineRule="auto"/>
        <w:ind w:firstLineChars="0"/>
        <w:rPr>
          <w:rFonts w:cs="Times New Roman"/>
          <w:sz w:val="21"/>
          <w:szCs w:val="21"/>
          <w:shd w:val="clear" w:color="auto" w:fill="FFFFFF"/>
        </w:rPr>
      </w:pPr>
      <w:proofErr w:type="spellStart"/>
      <w:r w:rsidRPr="00927504">
        <w:rPr>
          <w:rFonts w:cs="Times New Roman"/>
          <w:sz w:val="21"/>
          <w:szCs w:val="21"/>
          <w:shd w:val="clear" w:color="auto" w:fill="FFFFFF"/>
        </w:rPr>
        <w:t>Ozatay</w:t>
      </w:r>
      <w:proofErr w:type="spellEnd"/>
      <w:r w:rsidRPr="00927504">
        <w:rPr>
          <w:rFonts w:cs="Times New Roman"/>
          <w:sz w:val="21"/>
          <w:szCs w:val="21"/>
          <w:shd w:val="clear" w:color="auto" w:fill="FFFFFF"/>
        </w:rPr>
        <w:t xml:space="preserve"> E, </w:t>
      </w:r>
      <w:proofErr w:type="spellStart"/>
      <w:r w:rsidRPr="00927504">
        <w:rPr>
          <w:rFonts w:cs="Times New Roman"/>
          <w:sz w:val="21"/>
          <w:szCs w:val="21"/>
          <w:shd w:val="clear" w:color="auto" w:fill="FFFFFF"/>
        </w:rPr>
        <w:t>Onori</w:t>
      </w:r>
      <w:proofErr w:type="spellEnd"/>
      <w:r w:rsidRPr="00927504">
        <w:rPr>
          <w:rFonts w:cs="Times New Roman"/>
          <w:sz w:val="21"/>
          <w:szCs w:val="21"/>
          <w:shd w:val="clear" w:color="auto" w:fill="FFFFFF"/>
        </w:rPr>
        <w:t xml:space="preserve"> S, </w:t>
      </w:r>
      <w:proofErr w:type="spellStart"/>
      <w:r w:rsidRPr="00927504">
        <w:rPr>
          <w:rFonts w:cs="Times New Roman"/>
          <w:sz w:val="21"/>
          <w:szCs w:val="21"/>
          <w:shd w:val="clear" w:color="auto" w:fill="FFFFFF"/>
        </w:rPr>
        <w:t>Wollaeger</w:t>
      </w:r>
      <w:proofErr w:type="spellEnd"/>
      <w:r w:rsidRPr="00927504">
        <w:rPr>
          <w:rFonts w:cs="Times New Roman"/>
          <w:sz w:val="21"/>
          <w:szCs w:val="21"/>
          <w:shd w:val="clear" w:color="auto" w:fill="FFFFFF"/>
        </w:rPr>
        <w:t xml:space="preserve"> J, </w:t>
      </w:r>
      <w:proofErr w:type="spellStart"/>
      <w:r w:rsidRPr="00927504">
        <w:rPr>
          <w:rFonts w:cs="Times New Roman"/>
          <w:sz w:val="21"/>
          <w:szCs w:val="21"/>
          <w:shd w:val="clear" w:color="auto" w:fill="FFFFFF"/>
        </w:rPr>
        <w:t>Ozguner</w:t>
      </w:r>
      <w:proofErr w:type="spellEnd"/>
      <w:r w:rsidRPr="00927504">
        <w:rPr>
          <w:rFonts w:cs="Times New Roman"/>
          <w:sz w:val="21"/>
          <w:szCs w:val="21"/>
          <w:shd w:val="clear" w:color="auto" w:fill="FFFFFF"/>
        </w:rPr>
        <w:t xml:space="preserve"> U, </w:t>
      </w:r>
      <w:proofErr w:type="spellStart"/>
      <w:r w:rsidRPr="00927504">
        <w:rPr>
          <w:rFonts w:cs="Times New Roman"/>
          <w:sz w:val="21"/>
          <w:szCs w:val="21"/>
          <w:shd w:val="clear" w:color="auto" w:fill="FFFFFF"/>
        </w:rPr>
        <w:t>Rizzoni</w:t>
      </w:r>
      <w:proofErr w:type="spellEnd"/>
      <w:r w:rsidRPr="00927504">
        <w:rPr>
          <w:rFonts w:cs="Times New Roman"/>
          <w:sz w:val="21"/>
          <w:szCs w:val="21"/>
          <w:shd w:val="clear" w:color="auto" w:fill="FFFFFF"/>
        </w:rPr>
        <w:t xml:space="preserve"> G, </w:t>
      </w:r>
      <w:proofErr w:type="spellStart"/>
      <w:r w:rsidRPr="00927504">
        <w:rPr>
          <w:rFonts w:cs="Times New Roman"/>
          <w:sz w:val="21"/>
          <w:szCs w:val="21"/>
          <w:shd w:val="clear" w:color="auto" w:fill="FFFFFF"/>
        </w:rPr>
        <w:t>Filev</w:t>
      </w:r>
      <w:proofErr w:type="spellEnd"/>
      <w:r w:rsidRPr="00927504">
        <w:rPr>
          <w:rFonts w:cs="Times New Roman"/>
          <w:sz w:val="21"/>
          <w:szCs w:val="21"/>
          <w:shd w:val="clear" w:color="auto" w:fill="FFFFFF"/>
        </w:rPr>
        <w:t xml:space="preserve"> D, Di </w:t>
      </w:r>
      <w:proofErr w:type="spellStart"/>
      <w:r w:rsidRPr="00927504">
        <w:rPr>
          <w:rFonts w:cs="Times New Roman"/>
          <w:sz w:val="21"/>
          <w:szCs w:val="21"/>
          <w:shd w:val="clear" w:color="auto" w:fill="FFFFFF"/>
        </w:rPr>
        <w:t>Cairano</w:t>
      </w:r>
      <w:proofErr w:type="spellEnd"/>
      <w:r w:rsidRPr="00927504">
        <w:rPr>
          <w:rFonts w:cs="Times New Roman"/>
          <w:sz w:val="21"/>
          <w:szCs w:val="21"/>
          <w:shd w:val="clear" w:color="auto" w:fill="FFFFFF"/>
        </w:rPr>
        <w:t xml:space="preserve"> S. Cloud-based velocity profile optimization for everyday driving: a dynamic-programming-based solution. IEEE Trans </w:t>
      </w:r>
      <w:proofErr w:type="spellStart"/>
      <w:r w:rsidRPr="00927504">
        <w:rPr>
          <w:rFonts w:cs="Times New Roman"/>
          <w:sz w:val="21"/>
          <w:szCs w:val="21"/>
          <w:shd w:val="clear" w:color="auto" w:fill="FFFFFF"/>
        </w:rPr>
        <w:t>Intell</w:t>
      </w:r>
      <w:proofErr w:type="spellEnd"/>
      <w:r w:rsidRPr="00927504">
        <w:rPr>
          <w:rFonts w:cs="Times New Roman"/>
          <w:sz w:val="21"/>
          <w:szCs w:val="21"/>
          <w:shd w:val="clear" w:color="auto" w:fill="FFFFFF"/>
        </w:rPr>
        <w:t xml:space="preserve"> Transport Syst </w:t>
      </w:r>
      <w:proofErr w:type="gramStart"/>
      <w:r w:rsidRPr="00927504">
        <w:rPr>
          <w:rFonts w:cs="Times New Roman"/>
          <w:sz w:val="21"/>
          <w:szCs w:val="21"/>
          <w:shd w:val="clear" w:color="auto" w:fill="FFFFFF"/>
        </w:rPr>
        <w:t>2014;15:2491</w:t>
      </w:r>
      <w:proofErr w:type="gramEnd"/>
      <w:r w:rsidRPr="00927504">
        <w:rPr>
          <w:rFonts w:cs="Times New Roman"/>
          <w:sz w:val="21"/>
          <w:szCs w:val="21"/>
          <w:shd w:val="clear" w:color="auto" w:fill="FFFFFF"/>
        </w:rPr>
        <w:t>–505.</w:t>
      </w:r>
    </w:p>
    <w:p w14:paraId="3F03A6DC" w14:textId="77777777" w:rsidR="003C38EA" w:rsidRPr="00927504" w:rsidRDefault="003C38EA" w:rsidP="003C38EA">
      <w:pPr>
        <w:pStyle w:val="ListParagraph"/>
        <w:numPr>
          <w:ilvl w:val="0"/>
          <w:numId w:val="31"/>
        </w:numPr>
        <w:spacing w:line="300" w:lineRule="auto"/>
        <w:ind w:firstLineChars="0"/>
        <w:rPr>
          <w:rFonts w:cs="Times New Roman"/>
          <w:sz w:val="21"/>
          <w:szCs w:val="21"/>
          <w:shd w:val="clear" w:color="auto" w:fill="FFFFFF"/>
        </w:rPr>
      </w:pPr>
      <w:r w:rsidRPr="00927504">
        <w:rPr>
          <w:rFonts w:cs="Times New Roman"/>
          <w:sz w:val="21"/>
          <w:szCs w:val="21"/>
          <w:shd w:val="clear" w:color="auto" w:fill="FFFFFF"/>
        </w:rPr>
        <w:t>Zhang, Q., Wang, L.J., Li, G., Liu, Y., 2020. A real-time energy management control strategy for battery and supercapacitor hybrid energy storage systems of pure electric vehicles. J. Energy Storage 31, 101721.</w:t>
      </w:r>
    </w:p>
    <w:p w14:paraId="0A2520D0" w14:textId="77777777" w:rsidR="003C38EA" w:rsidRPr="00927504" w:rsidRDefault="003C38EA" w:rsidP="003C38EA">
      <w:pPr>
        <w:pStyle w:val="ListParagraph"/>
        <w:numPr>
          <w:ilvl w:val="0"/>
          <w:numId w:val="31"/>
        </w:numPr>
        <w:spacing w:line="300" w:lineRule="auto"/>
        <w:ind w:firstLineChars="0"/>
        <w:rPr>
          <w:rFonts w:cs="Times New Roman"/>
          <w:sz w:val="21"/>
          <w:szCs w:val="21"/>
          <w:shd w:val="clear" w:color="auto" w:fill="FFFFFF"/>
        </w:rPr>
      </w:pPr>
      <w:r w:rsidRPr="00927504">
        <w:rPr>
          <w:rFonts w:cs="Times New Roman"/>
          <w:sz w:val="21"/>
          <w:szCs w:val="21"/>
          <w:shd w:val="clear" w:color="auto" w:fill="FFFFFF"/>
        </w:rPr>
        <w:t>Zhang, L., Wang, Z.P., Sun, F.C., Dorrell, D.G., 2014. Online parameter identification of ultracapacitor models using the extended Kalman filter. Energies 7 (5), 3204–3217.</w:t>
      </w:r>
    </w:p>
    <w:p w14:paraId="4D688BB3" w14:textId="77777777" w:rsidR="003C38EA" w:rsidRPr="00927504" w:rsidRDefault="003C38EA" w:rsidP="003C38EA">
      <w:pPr>
        <w:pStyle w:val="ListParagraph"/>
        <w:numPr>
          <w:ilvl w:val="0"/>
          <w:numId w:val="31"/>
        </w:numPr>
        <w:spacing w:line="300" w:lineRule="auto"/>
        <w:ind w:firstLineChars="0"/>
        <w:rPr>
          <w:rFonts w:cs="Times New Roman"/>
          <w:sz w:val="21"/>
          <w:szCs w:val="21"/>
          <w:shd w:val="clear" w:color="auto" w:fill="FFFFFF"/>
        </w:rPr>
      </w:pPr>
      <w:r w:rsidRPr="00927504">
        <w:rPr>
          <w:rFonts w:cs="Times New Roman"/>
          <w:sz w:val="21"/>
          <w:szCs w:val="21"/>
          <w:shd w:val="clear" w:color="auto" w:fill="FFFFFF"/>
        </w:rPr>
        <w:t xml:space="preserve">Zhou, H.H., Bhattacharya, T., Tran, D., Siew, T.S.T. </w:t>
      </w:r>
      <w:proofErr w:type="spellStart"/>
      <w:r w:rsidRPr="00927504">
        <w:rPr>
          <w:rFonts w:cs="Times New Roman"/>
          <w:sz w:val="21"/>
          <w:szCs w:val="21"/>
          <w:shd w:val="clear" w:color="auto" w:fill="FFFFFF"/>
        </w:rPr>
        <w:t>Khambadkone</w:t>
      </w:r>
      <w:proofErr w:type="spellEnd"/>
      <w:r w:rsidRPr="00927504">
        <w:rPr>
          <w:rFonts w:cs="Times New Roman"/>
          <w:sz w:val="21"/>
          <w:szCs w:val="21"/>
          <w:shd w:val="clear" w:color="auto" w:fill="FFFFFF"/>
        </w:rPr>
        <w:t>, A.M., 2010.Composite energy storage system involving battery and ultracapacitor with dynamic energy management in microgrid applications. IEEE Trans. Power Electron. 26 (3), 923–930.</w:t>
      </w:r>
    </w:p>
    <w:p w14:paraId="3EC43E73" w14:textId="77777777" w:rsidR="003C38EA" w:rsidRPr="00927504" w:rsidRDefault="003C38EA" w:rsidP="003C38EA">
      <w:pPr>
        <w:pStyle w:val="ListParagraph"/>
        <w:numPr>
          <w:ilvl w:val="0"/>
          <w:numId w:val="31"/>
        </w:numPr>
        <w:spacing w:line="300" w:lineRule="auto"/>
        <w:ind w:firstLineChars="0"/>
        <w:rPr>
          <w:rFonts w:cs="Times New Roman"/>
          <w:sz w:val="21"/>
          <w:szCs w:val="21"/>
          <w:shd w:val="clear" w:color="auto" w:fill="FFFFFF"/>
        </w:rPr>
      </w:pPr>
      <w:r w:rsidRPr="00927504">
        <w:rPr>
          <w:rFonts w:cs="Times New Roman"/>
          <w:sz w:val="21"/>
          <w:szCs w:val="21"/>
          <w:shd w:val="clear" w:color="auto" w:fill="FFFFFF"/>
        </w:rPr>
        <w:t>Wang, B., Xu, J., Cao, B.G., Zhou, X., 2015. A novel multimode hybrid energy storage system and its energy management strategy for electric vehicles. J. Power Sources 281, 432–443.</w:t>
      </w:r>
    </w:p>
    <w:p w14:paraId="099C9540" w14:textId="77777777" w:rsidR="003C38EA" w:rsidRPr="00927504" w:rsidRDefault="003C38EA" w:rsidP="003C38EA">
      <w:pPr>
        <w:pStyle w:val="ListParagraph"/>
        <w:numPr>
          <w:ilvl w:val="0"/>
          <w:numId w:val="31"/>
        </w:numPr>
        <w:spacing w:line="300" w:lineRule="auto"/>
        <w:ind w:firstLineChars="0"/>
        <w:rPr>
          <w:rFonts w:cs="Times New Roman"/>
          <w:sz w:val="21"/>
          <w:szCs w:val="21"/>
          <w:shd w:val="clear" w:color="auto" w:fill="FFFFFF"/>
        </w:rPr>
      </w:pPr>
      <w:r w:rsidRPr="00927504">
        <w:rPr>
          <w:rFonts w:cs="Times New Roman"/>
          <w:sz w:val="21"/>
          <w:szCs w:val="21"/>
          <w:shd w:val="clear" w:color="auto" w:fill="FFFFFF"/>
        </w:rPr>
        <w:lastRenderedPageBreak/>
        <w:t xml:space="preserve">Zhang, S., Xiong, R., Cao, J.Y., 2016. Battery durability and </w:t>
      </w:r>
      <w:proofErr w:type="gramStart"/>
      <w:r w:rsidRPr="00927504">
        <w:rPr>
          <w:rFonts w:cs="Times New Roman"/>
          <w:sz w:val="21"/>
          <w:szCs w:val="21"/>
          <w:shd w:val="clear" w:color="auto" w:fill="FFFFFF"/>
        </w:rPr>
        <w:t>longevity based</w:t>
      </w:r>
      <w:proofErr w:type="gramEnd"/>
      <w:r w:rsidRPr="00927504">
        <w:rPr>
          <w:rFonts w:cs="Times New Roman"/>
          <w:sz w:val="21"/>
          <w:szCs w:val="21"/>
          <w:shd w:val="clear" w:color="auto" w:fill="FFFFFF"/>
        </w:rPr>
        <w:t xml:space="preserve"> power management for plug-in hybrid electric vehicle with hybrid energy storage system. Appl. Energy 179, 316–328.</w:t>
      </w:r>
    </w:p>
    <w:p w14:paraId="57167910" w14:textId="77777777" w:rsidR="003C38EA" w:rsidRPr="00927504" w:rsidRDefault="003C38EA" w:rsidP="003C38EA">
      <w:pPr>
        <w:pStyle w:val="ListParagraph"/>
        <w:numPr>
          <w:ilvl w:val="0"/>
          <w:numId w:val="31"/>
        </w:numPr>
        <w:spacing w:line="300" w:lineRule="auto"/>
        <w:ind w:firstLineChars="0"/>
        <w:rPr>
          <w:rFonts w:cs="Times New Roman"/>
          <w:sz w:val="21"/>
          <w:szCs w:val="21"/>
          <w:shd w:val="clear" w:color="auto" w:fill="FFFFFF"/>
        </w:rPr>
      </w:pPr>
      <w:r w:rsidRPr="00927504">
        <w:rPr>
          <w:rFonts w:cs="Times New Roman"/>
          <w:sz w:val="21"/>
          <w:szCs w:val="21"/>
          <w:shd w:val="clear" w:color="auto" w:fill="FFFFFF"/>
        </w:rPr>
        <w:t xml:space="preserve">Castaings, A., Lhomme, W., Trigui, R., </w:t>
      </w:r>
      <w:proofErr w:type="spellStart"/>
      <w:r w:rsidRPr="00927504">
        <w:rPr>
          <w:rFonts w:cs="Times New Roman"/>
          <w:sz w:val="21"/>
          <w:szCs w:val="21"/>
          <w:shd w:val="clear" w:color="auto" w:fill="FFFFFF"/>
        </w:rPr>
        <w:t>Bouscayrol</w:t>
      </w:r>
      <w:proofErr w:type="spellEnd"/>
      <w:r w:rsidRPr="00927504">
        <w:rPr>
          <w:rFonts w:cs="Times New Roman"/>
          <w:sz w:val="21"/>
          <w:szCs w:val="21"/>
          <w:shd w:val="clear" w:color="auto" w:fill="FFFFFF"/>
        </w:rPr>
        <w:t>, A., 2016. Comparison of energy management strategies of a battery/supercapacitors system for electric vehicle under real time constraints. Appl. Energy 163, 190–200.</w:t>
      </w:r>
    </w:p>
    <w:p w14:paraId="142F393A" w14:textId="77777777" w:rsidR="003C38EA" w:rsidRPr="00927504" w:rsidRDefault="003C38EA" w:rsidP="003C38EA">
      <w:pPr>
        <w:pStyle w:val="ListParagraph"/>
        <w:numPr>
          <w:ilvl w:val="0"/>
          <w:numId w:val="31"/>
        </w:numPr>
        <w:spacing w:line="300" w:lineRule="auto"/>
        <w:ind w:firstLineChars="0"/>
        <w:rPr>
          <w:rFonts w:cs="Times New Roman"/>
          <w:sz w:val="21"/>
          <w:szCs w:val="21"/>
          <w:shd w:val="clear" w:color="auto" w:fill="FFFFFF"/>
        </w:rPr>
      </w:pPr>
      <w:r w:rsidRPr="00927504">
        <w:rPr>
          <w:rFonts w:cs="Times New Roman"/>
          <w:sz w:val="21"/>
          <w:szCs w:val="21"/>
          <w:shd w:val="clear" w:color="auto" w:fill="FFFFFF"/>
        </w:rPr>
        <w:t xml:space="preserve">Li, J.W., Xiong, R., Mu, H., </w:t>
      </w:r>
      <w:proofErr w:type="spellStart"/>
      <w:r w:rsidRPr="00927504">
        <w:rPr>
          <w:rFonts w:cs="Times New Roman"/>
          <w:sz w:val="21"/>
          <w:szCs w:val="21"/>
          <w:shd w:val="clear" w:color="auto" w:fill="FFFFFF"/>
        </w:rPr>
        <w:t>Cornélusse</w:t>
      </w:r>
      <w:proofErr w:type="spellEnd"/>
      <w:r w:rsidRPr="00927504">
        <w:rPr>
          <w:rFonts w:cs="Times New Roman"/>
          <w:sz w:val="21"/>
          <w:szCs w:val="21"/>
          <w:shd w:val="clear" w:color="auto" w:fill="FFFFFF"/>
        </w:rPr>
        <w:t xml:space="preserve">, B., </w:t>
      </w:r>
      <w:proofErr w:type="spellStart"/>
      <w:r w:rsidRPr="00927504">
        <w:rPr>
          <w:rFonts w:cs="Times New Roman"/>
          <w:sz w:val="21"/>
          <w:szCs w:val="21"/>
          <w:shd w:val="clear" w:color="auto" w:fill="FFFFFF"/>
        </w:rPr>
        <w:t>Vanderbemden</w:t>
      </w:r>
      <w:proofErr w:type="spellEnd"/>
      <w:r w:rsidRPr="00927504">
        <w:rPr>
          <w:rFonts w:cs="Times New Roman"/>
          <w:sz w:val="21"/>
          <w:szCs w:val="21"/>
          <w:shd w:val="clear" w:color="auto" w:fill="FFFFFF"/>
        </w:rPr>
        <w:t>, P., Ernst, D., Yuan, W.J.2018. Design and real-time test of a hybrid energy storage system in the microgrid with the benefit of improving the battery lifetime. Appl. Energy 218, 470–478.</w:t>
      </w:r>
    </w:p>
    <w:p w14:paraId="72B31473" w14:textId="77777777" w:rsidR="003C38EA" w:rsidRPr="00927504" w:rsidRDefault="003C38EA" w:rsidP="003C38EA">
      <w:pPr>
        <w:pStyle w:val="ListParagraph"/>
        <w:numPr>
          <w:ilvl w:val="0"/>
          <w:numId w:val="31"/>
        </w:numPr>
        <w:spacing w:line="300" w:lineRule="auto"/>
        <w:ind w:firstLineChars="0"/>
        <w:rPr>
          <w:rFonts w:cs="Times New Roman"/>
          <w:sz w:val="21"/>
          <w:szCs w:val="21"/>
          <w:shd w:val="clear" w:color="auto" w:fill="FFFFFF"/>
        </w:rPr>
      </w:pPr>
      <w:proofErr w:type="spellStart"/>
      <w:r w:rsidRPr="00927504">
        <w:rPr>
          <w:rFonts w:cs="Times New Roman"/>
          <w:sz w:val="21"/>
          <w:szCs w:val="21"/>
          <w:shd w:val="clear" w:color="auto" w:fill="FFFFFF"/>
        </w:rPr>
        <w:t>Sellali</w:t>
      </w:r>
      <w:proofErr w:type="spellEnd"/>
      <w:r w:rsidRPr="00927504">
        <w:rPr>
          <w:rFonts w:cs="Times New Roman"/>
          <w:sz w:val="21"/>
          <w:szCs w:val="21"/>
          <w:shd w:val="clear" w:color="auto" w:fill="FFFFFF"/>
        </w:rPr>
        <w:t xml:space="preserve">, M., </w:t>
      </w:r>
      <w:proofErr w:type="spellStart"/>
      <w:r w:rsidRPr="00927504">
        <w:rPr>
          <w:rFonts w:cs="Times New Roman"/>
          <w:sz w:val="21"/>
          <w:szCs w:val="21"/>
          <w:shd w:val="clear" w:color="auto" w:fill="FFFFFF"/>
        </w:rPr>
        <w:t>Abdeddaim</w:t>
      </w:r>
      <w:proofErr w:type="spellEnd"/>
      <w:r w:rsidRPr="00927504">
        <w:rPr>
          <w:rFonts w:cs="Times New Roman"/>
          <w:sz w:val="21"/>
          <w:szCs w:val="21"/>
          <w:shd w:val="clear" w:color="auto" w:fill="FFFFFF"/>
        </w:rPr>
        <w:t xml:space="preserve">, S., Betka, A., </w:t>
      </w:r>
      <w:proofErr w:type="spellStart"/>
      <w:r w:rsidRPr="00927504">
        <w:rPr>
          <w:rFonts w:cs="Times New Roman"/>
          <w:sz w:val="21"/>
          <w:szCs w:val="21"/>
          <w:shd w:val="clear" w:color="auto" w:fill="FFFFFF"/>
        </w:rPr>
        <w:t>Djerdir</w:t>
      </w:r>
      <w:proofErr w:type="spellEnd"/>
      <w:r w:rsidRPr="00927504">
        <w:rPr>
          <w:rFonts w:cs="Times New Roman"/>
          <w:sz w:val="21"/>
          <w:szCs w:val="21"/>
          <w:shd w:val="clear" w:color="auto" w:fill="FFFFFF"/>
        </w:rPr>
        <w:t xml:space="preserve">, S., Tiar, M., 2019. Fuzzy–super twisting control implementation of battery/super capacitor for electric </w:t>
      </w:r>
      <w:proofErr w:type="spellStart"/>
      <w:r w:rsidRPr="00927504">
        <w:rPr>
          <w:rFonts w:cs="Times New Roman"/>
          <w:sz w:val="21"/>
          <w:szCs w:val="21"/>
          <w:shd w:val="clear" w:color="auto" w:fill="FFFFFF"/>
        </w:rPr>
        <w:t>vehicles.ISA</w:t>
      </w:r>
      <w:proofErr w:type="spellEnd"/>
      <w:r w:rsidRPr="00927504">
        <w:rPr>
          <w:rFonts w:cs="Times New Roman"/>
          <w:sz w:val="21"/>
          <w:szCs w:val="21"/>
          <w:shd w:val="clear" w:color="auto" w:fill="FFFFFF"/>
        </w:rPr>
        <w:t xml:space="preserve"> Trans. 95, 243–253.</w:t>
      </w:r>
    </w:p>
    <w:p w14:paraId="5B246A53" w14:textId="77777777" w:rsidR="003C38EA" w:rsidRPr="00927504" w:rsidRDefault="003C38EA" w:rsidP="003C38EA">
      <w:pPr>
        <w:pStyle w:val="ListParagraph"/>
        <w:numPr>
          <w:ilvl w:val="0"/>
          <w:numId w:val="31"/>
        </w:numPr>
        <w:spacing w:line="300" w:lineRule="auto"/>
        <w:ind w:firstLineChars="0"/>
        <w:rPr>
          <w:rFonts w:cs="Times New Roman"/>
          <w:sz w:val="21"/>
          <w:szCs w:val="21"/>
          <w:shd w:val="clear" w:color="auto" w:fill="FFFFFF"/>
        </w:rPr>
      </w:pPr>
      <w:r w:rsidRPr="00927504">
        <w:rPr>
          <w:rFonts w:cs="Times New Roman"/>
          <w:sz w:val="21"/>
          <w:szCs w:val="21"/>
          <w:shd w:val="clear" w:color="auto" w:fill="FFFFFF"/>
        </w:rPr>
        <w:t xml:space="preserve">Amy, T., Kong, H., Offer, G., Longo, S., 2016. Regularized MPC for power management of hybrid energy storage systems with applications in electric vehicles. IFAC-Papers </w:t>
      </w:r>
      <w:proofErr w:type="spellStart"/>
      <w:r w:rsidRPr="00927504">
        <w:rPr>
          <w:rFonts w:cs="Times New Roman"/>
          <w:sz w:val="21"/>
          <w:szCs w:val="21"/>
          <w:shd w:val="clear" w:color="auto" w:fill="FFFFFF"/>
        </w:rPr>
        <w:t>OnLine</w:t>
      </w:r>
      <w:proofErr w:type="spellEnd"/>
      <w:r w:rsidRPr="00927504">
        <w:rPr>
          <w:rFonts w:cs="Times New Roman"/>
          <w:sz w:val="21"/>
          <w:szCs w:val="21"/>
          <w:shd w:val="clear" w:color="auto" w:fill="FFFFFF"/>
        </w:rPr>
        <w:t xml:space="preserve"> 49 (11), 265–270.</w:t>
      </w:r>
    </w:p>
    <w:p w14:paraId="1F0FD762" w14:textId="77777777" w:rsidR="003C38EA" w:rsidRPr="00927504" w:rsidRDefault="003C38EA" w:rsidP="003C38EA">
      <w:pPr>
        <w:pStyle w:val="ListParagraph"/>
        <w:numPr>
          <w:ilvl w:val="0"/>
          <w:numId w:val="31"/>
        </w:numPr>
        <w:spacing w:line="300" w:lineRule="auto"/>
        <w:ind w:firstLineChars="0"/>
        <w:rPr>
          <w:rFonts w:cs="Times New Roman"/>
          <w:sz w:val="21"/>
          <w:szCs w:val="21"/>
          <w:shd w:val="clear" w:color="auto" w:fill="FFFFFF"/>
        </w:rPr>
      </w:pPr>
      <w:r w:rsidRPr="00927504">
        <w:rPr>
          <w:rFonts w:cs="Times New Roman"/>
          <w:sz w:val="21"/>
          <w:szCs w:val="21"/>
          <w:shd w:val="clear" w:color="auto" w:fill="FFFFFF"/>
        </w:rPr>
        <w:t xml:space="preserve">Wu J, He H, Peng J, Li Y, Li Z. Continuous reinforcement learning of energy management with deep Q network for a power split hybrid electric bus. Appl Energy </w:t>
      </w:r>
      <w:proofErr w:type="gramStart"/>
      <w:r w:rsidRPr="00927504">
        <w:rPr>
          <w:rFonts w:cs="Times New Roman"/>
          <w:sz w:val="21"/>
          <w:szCs w:val="21"/>
          <w:shd w:val="clear" w:color="auto" w:fill="FFFFFF"/>
        </w:rPr>
        <w:t>2018;222:799</w:t>
      </w:r>
      <w:proofErr w:type="gramEnd"/>
      <w:r w:rsidRPr="00927504">
        <w:rPr>
          <w:rFonts w:cs="Times New Roman"/>
          <w:sz w:val="21"/>
          <w:szCs w:val="21"/>
          <w:shd w:val="clear" w:color="auto" w:fill="FFFFFF"/>
        </w:rPr>
        <w:t>–811.</w:t>
      </w:r>
    </w:p>
    <w:p w14:paraId="3DC68D4A" w14:textId="77777777" w:rsidR="003C38EA" w:rsidRPr="00927504" w:rsidRDefault="003C38EA" w:rsidP="003C38EA">
      <w:pPr>
        <w:pStyle w:val="ListParagraph"/>
        <w:widowControl/>
        <w:numPr>
          <w:ilvl w:val="0"/>
          <w:numId w:val="31"/>
        </w:numPr>
        <w:spacing w:line="300" w:lineRule="auto"/>
        <w:ind w:firstLineChars="0"/>
        <w:jc w:val="left"/>
        <w:rPr>
          <w:rFonts w:cs="Times New Roman"/>
          <w:color w:val="222222"/>
          <w:kern w:val="0"/>
          <w:sz w:val="21"/>
          <w:szCs w:val="21"/>
        </w:rPr>
      </w:pPr>
      <w:r w:rsidRPr="00927504">
        <w:rPr>
          <w:rFonts w:cs="Times New Roman"/>
          <w:color w:val="222222"/>
          <w:kern w:val="0"/>
          <w:sz w:val="21"/>
          <w:szCs w:val="21"/>
        </w:rPr>
        <w:t xml:space="preserve">Gillingham, K. T., Knittel, C. R., Li, J., </w:t>
      </w:r>
      <w:proofErr w:type="spellStart"/>
      <w:r w:rsidRPr="00927504">
        <w:rPr>
          <w:rFonts w:cs="Times New Roman"/>
          <w:color w:val="222222"/>
          <w:kern w:val="0"/>
          <w:sz w:val="21"/>
          <w:szCs w:val="21"/>
        </w:rPr>
        <w:t>Ovaere</w:t>
      </w:r>
      <w:proofErr w:type="spellEnd"/>
      <w:r w:rsidRPr="00927504">
        <w:rPr>
          <w:rFonts w:cs="Times New Roman"/>
          <w:color w:val="222222"/>
          <w:kern w:val="0"/>
          <w:sz w:val="21"/>
          <w:szCs w:val="21"/>
        </w:rPr>
        <w:t>, M., &amp; Reguant, M. (2020). The short-run and long-run effects of Covid-19 on energy and the environment. Joule, 4(7), 1337-1341.</w:t>
      </w:r>
    </w:p>
    <w:p w14:paraId="05271CB0" w14:textId="77777777" w:rsidR="003C38EA" w:rsidRPr="00927504" w:rsidRDefault="003C38EA" w:rsidP="003C38EA">
      <w:pPr>
        <w:pStyle w:val="ListParagraph"/>
        <w:widowControl/>
        <w:numPr>
          <w:ilvl w:val="0"/>
          <w:numId w:val="31"/>
        </w:numPr>
        <w:spacing w:line="300" w:lineRule="auto"/>
        <w:ind w:firstLineChars="0"/>
        <w:jc w:val="left"/>
        <w:rPr>
          <w:rFonts w:cs="Times New Roman"/>
          <w:color w:val="222222"/>
          <w:kern w:val="0"/>
          <w:sz w:val="21"/>
          <w:szCs w:val="21"/>
        </w:rPr>
      </w:pPr>
      <w:proofErr w:type="spellStart"/>
      <w:r w:rsidRPr="00927504">
        <w:rPr>
          <w:rFonts w:cs="Times New Roman"/>
          <w:color w:val="222222"/>
          <w:kern w:val="0"/>
          <w:sz w:val="21"/>
          <w:szCs w:val="21"/>
        </w:rPr>
        <w:t>Lv</w:t>
      </w:r>
      <w:proofErr w:type="spellEnd"/>
      <w:r w:rsidRPr="00927504">
        <w:rPr>
          <w:rFonts w:cs="Times New Roman"/>
          <w:color w:val="222222"/>
          <w:kern w:val="0"/>
          <w:sz w:val="21"/>
          <w:szCs w:val="21"/>
        </w:rPr>
        <w:t>, C., Hu, X., Sangiovanni-Vincentelli, A., Li, Y., Martinez, C. M., &amp; Cao, D. (2018). Driving-style-based codesign optimization of an automated electric vehicle: A cyber-physical system approach. IEEE Transactions on Industrial Electronics, 66(4), 2965-2975.</w:t>
      </w:r>
    </w:p>
    <w:p w14:paraId="48844662" w14:textId="77777777" w:rsidR="003C38EA" w:rsidRPr="00927504" w:rsidRDefault="003C38EA" w:rsidP="003C38EA">
      <w:pPr>
        <w:pStyle w:val="ListParagraph"/>
        <w:widowControl/>
        <w:numPr>
          <w:ilvl w:val="0"/>
          <w:numId w:val="31"/>
        </w:numPr>
        <w:spacing w:line="300" w:lineRule="auto"/>
        <w:ind w:firstLineChars="0"/>
        <w:jc w:val="left"/>
        <w:rPr>
          <w:rFonts w:cs="Times New Roman"/>
          <w:color w:val="222222"/>
          <w:kern w:val="0"/>
          <w:sz w:val="21"/>
          <w:szCs w:val="21"/>
        </w:rPr>
      </w:pPr>
      <w:r w:rsidRPr="00927504">
        <w:rPr>
          <w:rFonts w:cs="Times New Roman"/>
          <w:color w:val="222222"/>
          <w:kern w:val="0"/>
          <w:sz w:val="21"/>
          <w:szCs w:val="21"/>
        </w:rPr>
        <w:t xml:space="preserve">Baars, J., Domenech, T., </w:t>
      </w:r>
      <w:proofErr w:type="spellStart"/>
      <w:r w:rsidRPr="00927504">
        <w:rPr>
          <w:rFonts w:cs="Times New Roman"/>
          <w:color w:val="222222"/>
          <w:kern w:val="0"/>
          <w:sz w:val="21"/>
          <w:szCs w:val="21"/>
        </w:rPr>
        <w:t>Bleischwitz</w:t>
      </w:r>
      <w:proofErr w:type="spellEnd"/>
      <w:r w:rsidRPr="00927504">
        <w:rPr>
          <w:rFonts w:cs="Times New Roman"/>
          <w:color w:val="222222"/>
          <w:kern w:val="0"/>
          <w:sz w:val="21"/>
          <w:szCs w:val="21"/>
        </w:rPr>
        <w:t>, R., Melin, H. E., &amp; Heidrich, O. (2021). Circular economy strategies for electric vehicle batteries reduce reliance on raw materials. Nature Sustainability, 4(1), 71-79.</w:t>
      </w:r>
    </w:p>
    <w:p w14:paraId="22C20923" w14:textId="77777777" w:rsidR="00790ADA" w:rsidRPr="00FB3A86" w:rsidRDefault="00790ADA" w:rsidP="00441B6F">
      <w:pPr>
        <w:pStyle w:val="ReferHead"/>
        <w:spacing w:after="0"/>
        <w:jc w:val="both"/>
        <w:rPr>
          <w:rFonts w:ascii="Arial" w:hAnsi="Arial" w:cs="Arial"/>
        </w:rPr>
      </w:pPr>
    </w:p>
    <w:p w14:paraId="651D0198" w14:textId="77777777" w:rsidR="00B01FCD" w:rsidRPr="00FB3A86" w:rsidRDefault="00B01FCD" w:rsidP="00441B6F">
      <w:pPr>
        <w:pStyle w:val="Appendix"/>
        <w:spacing w:after="0"/>
        <w:jc w:val="both"/>
        <w:rPr>
          <w:rFonts w:ascii="Arial" w:hAnsi="Arial" w:cs="Arial"/>
          <w:b w:val="0"/>
        </w:rPr>
      </w:pPr>
    </w:p>
    <w:sectPr w:rsidR="00B01FCD" w:rsidRPr="00FB3A86" w:rsidSect="00E119D4">
      <w:headerReference w:type="even" r:id="rId118"/>
      <w:headerReference w:type="default" r:id="rId119"/>
      <w:footerReference w:type="default" r:id="rId120"/>
      <w:headerReference w:type="first" r:id="rId121"/>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7BCB0B8" w14:textId="77777777" w:rsidR="00F0635B" w:rsidRDefault="00F0635B" w:rsidP="00C37E61">
      <w:r>
        <w:separator/>
      </w:r>
    </w:p>
  </w:endnote>
  <w:endnote w:type="continuationSeparator" w:id="0">
    <w:p w14:paraId="5614C3DD" w14:textId="77777777" w:rsidR="00F0635B" w:rsidRDefault="00F0635B"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2AFF" w:usb1="4000ACFF"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AFAF30" w14:textId="77777777" w:rsidR="00E119D4" w:rsidRDefault="00E119D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A0F86E" w14:textId="77777777" w:rsidR="00E119D4" w:rsidRDefault="00E119D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DB593A" w14:textId="0C0C11B2" w:rsidR="00754C9A" w:rsidRPr="00E119D4" w:rsidRDefault="00754C9A" w:rsidP="00E119D4">
    <w:pPr>
      <w:pStyle w:val="Footer"/>
    </w:pPr>
    <w:bookmarkStart w:id="0" w:name="_GoBack"/>
    <w:bookmarkEnd w:id="0"/>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F1D2EB"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CBC4E95" w14:textId="77777777" w:rsidR="00F0635B" w:rsidRDefault="00F0635B" w:rsidP="00C37E61">
      <w:r>
        <w:separator/>
      </w:r>
    </w:p>
  </w:footnote>
  <w:footnote w:type="continuationSeparator" w:id="0">
    <w:p w14:paraId="39D11357" w14:textId="77777777" w:rsidR="00F0635B" w:rsidRDefault="00F0635B"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E8443E" w14:textId="6852980A" w:rsidR="00E119D4" w:rsidRDefault="00E119D4">
    <w:pPr>
      <w:pStyle w:val="Header"/>
    </w:pPr>
    <w:r>
      <w:rPr>
        <w:noProof/>
      </w:rPr>
      <w:pict w14:anchorId="6A6964F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32593829" o:spid="_x0000_s2050" type="#_x0000_t136" style="position:absolute;margin-left:0;margin-top:0;width:685.25pt;height:76.1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7FD6F2" w14:textId="2666D992" w:rsidR="00E119D4" w:rsidRDefault="00E119D4">
    <w:pPr>
      <w:pStyle w:val="Header"/>
    </w:pPr>
    <w:r>
      <w:rPr>
        <w:noProof/>
      </w:rPr>
      <w:pict w14:anchorId="77983CF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32593830" o:spid="_x0000_s2051" type="#_x0000_t136" style="position:absolute;margin-left:0;margin-top:0;width:685.25pt;height:76.1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C93879" w14:textId="3A60B239" w:rsidR="00296529" w:rsidRPr="00296529" w:rsidRDefault="00E119D4" w:rsidP="00296529">
    <w:pPr>
      <w:ind w:left="2160"/>
      <w:jc w:val="center"/>
      <w:rPr>
        <w:rFonts w:ascii="Times New Roman" w:eastAsia="Calibri" w:hAnsi="Times New Roman"/>
        <w:i/>
        <w:sz w:val="18"/>
        <w:szCs w:val="22"/>
      </w:rPr>
    </w:pPr>
    <w:r>
      <w:rPr>
        <w:noProof/>
      </w:rPr>
      <w:pict w14:anchorId="2F8C749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32593828" o:spid="_x0000_s2049" type="#_x0000_t136" style="position:absolute;left:0;text-align:left;margin-left:0;margin-top:0;width:685.25pt;height:76.1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73887762"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5558ED5A"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4F966E2F"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590DEEC5"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068DD26A"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09CDCDA1"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9995B1" w14:textId="1D9C021D" w:rsidR="00E119D4" w:rsidRDefault="00E119D4">
    <w:pPr>
      <w:pStyle w:val="Header"/>
    </w:pPr>
    <w:r>
      <w:rPr>
        <w:noProof/>
      </w:rPr>
      <w:pict w14:anchorId="1C52553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32593832" o:spid="_x0000_s2053" type="#_x0000_t136" style="position:absolute;margin-left:0;margin-top:0;width:685.25pt;height:76.1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C73E32" w14:textId="739C7A77" w:rsidR="00E119D4" w:rsidRDefault="00E119D4">
    <w:pPr>
      <w:pStyle w:val="Header"/>
    </w:pPr>
    <w:r>
      <w:rPr>
        <w:noProof/>
      </w:rPr>
      <w:pict w14:anchorId="34992E9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32593833" o:spid="_x0000_s2054" type="#_x0000_t136" style="position:absolute;margin-left:0;margin-top:0;width:685.25pt;height:76.1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CE19E6" w14:textId="257CE884" w:rsidR="00E119D4" w:rsidRDefault="00E119D4">
    <w:pPr>
      <w:pStyle w:val="Header"/>
    </w:pPr>
    <w:r>
      <w:rPr>
        <w:noProof/>
      </w:rPr>
      <w:pict w14:anchorId="3868BF3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32593831" o:spid="_x0000_s2052" type="#_x0000_t136" style="position:absolute;margin-left:0;margin-top:0;width:685.25pt;height:76.1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6E237E56"/>
    <w:multiLevelType w:val="hybridMultilevel"/>
    <w:tmpl w:val="77AA15DE"/>
    <w:lvl w:ilvl="0" w:tplc="DCF40564">
      <w:start w:val="1"/>
      <w:numFmt w:val="decimal"/>
      <w:lvlText w:val="[%1]"/>
      <w:lvlJc w:val="left"/>
      <w:pPr>
        <w:ind w:left="440" w:hanging="440"/>
      </w:pPr>
      <w:rPr>
        <w:rFonts w:hint="eastAsia"/>
      </w:rPr>
    </w:lvl>
    <w:lvl w:ilvl="1" w:tplc="FFFFFFFF" w:tentative="1">
      <w:start w:val="1"/>
      <w:numFmt w:val="lowerLetter"/>
      <w:lvlText w:val="%2)"/>
      <w:lvlJc w:val="left"/>
      <w:pPr>
        <w:ind w:left="880" w:hanging="440"/>
      </w:pPr>
    </w:lvl>
    <w:lvl w:ilvl="2" w:tplc="FFFFFFFF" w:tentative="1">
      <w:start w:val="1"/>
      <w:numFmt w:val="lowerRoman"/>
      <w:lvlText w:val="%3."/>
      <w:lvlJc w:val="right"/>
      <w:pPr>
        <w:ind w:left="1320" w:hanging="440"/>
      </w:pPr>
    </w:lvl>
    <w:lvl w:ilvl="3" w:tplc="FFFFFFFF" w:tentative="1">
      <w:start w:val="1"/>
      <w:numFmt w:val="decimal"/>
      <w:lvlText w:val="%4."/>
      <w:lvlJc w:val="left"/>
      <w:pPr>
        <w:ind w:left="1760" w:hanging="440"/>
      </w:pPr>
    </w:lvl>
    <w:lvl w:ilvl="4" w:tplc="FFFFFFFF" w:tentative="1">
      <w:start w:val="1"/>
      <w:numFmt w:val="lowerLetter"/>
      <w:lvlText w:val="%5)"/>
      <w:lvlJc w:val="left"/>
      <w:pPr>
        <w:ind w:left="2200" w:hanging="440"/>
      </w:pPr>
    </w:lvl>
    <w:lvl w:ilvl="5" w:tplc="FFFFFFFF" w:tentative="1">
      <w:start w:val="1"/>
      <w:numFmt w:val="lowerRoman"/>
      <w:lvlText w:val="%6."/>
      <w:lvlJc w:val="right"/>
      <w:pPr>
        <w:ind w:left="2640" w:hanging="440"/>
      </w:pPr>
    </w:lvl>
    <w:lvl w:ilvl="6" w:tplc="FFFFFFFF" w:tentative="1">
      <w:start w:val="1"/>
      <w:numFmt w:val="decimal"/>
      <w:lvlText w:val="%7."/>
      <w:lvlJc w:val="left"/>
      <w:pPr>
        <w:ind w:left="3080" w:hanging="440"/>
      </w:pPr>
    </w:lvl>
    <w:lvl w:ilvl="7" w:tplc="FFFFFFFF" w:tentative="1">
      <w:start w:val="1"/>
      <w:numFmt w:val="lowerLetter"/>
      <w:lvlText w:val="%8)"/>
      <w:lvlJc w:val="left"/>
      <w:pPr>
        <w:ind w:left="3520" w:hanging="440"/>
      </w:pPr>
    </w:lvl>
    <w:lvl w:ilvl="8" w:tplc="FFFFFFFF" w:tentative="1">
      <w:start w:val="1"/>
      <w:numFmt w:val="lowerRoman"/>
      <w:lvlText w:val="%9."/>
      <w:lvlJc w:val="right"/>
      <w:pPr>
        <w:ind w:left="3960" w:hanging="440"/>
      </w:pPr>
    </w:lvl>
  </w:abstractNum>
  <w:abstractNum w:abstractNumId="20"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1"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3"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4"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5"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7"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5"/>
  </w:num>
  <w:num w:numId="3">
    <w:abstractNumId w:val="24"/>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6"/>
  </w:num>
  <w:num w:numId="10">
    <w:abstractNumId w:val="2"/>
  </w:num>
  <w:num w:numId="11">
    <w:abstractNumId w:val="18"/>
  </w:num>
  <w:num w:numId="12">
    <w:abstractNumId w:val="3"/>
  </w:num>
  <w:num w:numId="13">
    <w:abstractNumId w:val="17"/>
  </w:num>
  <w:num w:numId="14">
    <w:abstractNumId w:val="8"/>
  </w:num>
  <w:num w:numId="15">
    <w:abstractNumId w:val="22"/>
  </w:num>
  <w:num w:numId="16">
    <w:abstractNumId w:val="5"/>
  </w:num>
  <w:num w:numId="17">
    <w:abstractNumId w:val="23"/>
  </w:num>
  <w:num w:numId="18">
    <w:abstractNumId w:val="14"/>
  </w:num>
  <w:num w:numId="19">
    <w:abstractNumId w:val="29"/>
  </w:num>
  <w:num w:numId="20">
    <w:abstractNumId w:val="11"/>
  </w:num>
  <w:num w:numId="21">
    <w:abstractNumId w:val="9"/>
  </w:num>
  <w:num w:numId="22">
    <w:abstractNumId w:val="13"/>
  </w:num>
  <w:num w:numId="23">
    <w:abstractNumId w:val="20"/>
  </w:num>
  <w:num w:numId="24">
    <w:abstractNumId w:val="27"/>
  </w:num>
  <w:num w:numId="25">
    <w:abstractNumId w:val="4"/>
  </w:num>
  <w:num w:numId="26">
    <w:abstractNumId w:val="16"/>
  </w:num>
  <w:num w:numId="27">
    <w:abstractNumId w:val="21"/>
  </w:num>
  <w:num w:numId="28">
    <w:abstractNumId w:val="28"/>
  </w:num>
  <w:num w:numId="29">
    <w:abstractNumId w:val="25"/>
  </w:num>
  <w:num w:numId="30">
    <w:abstractNumId w:val="10"/>
  </w:num>
  <w:num w:numId="31">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5"/>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AA6219"/>
    <w:rsid w:val="00000F8F"/>
    <w:rsid w:val="0000116D"/>
    <w:rsid w:val="00030174"/>
    <w:rsid w:val="0004579C"/>
    <w:rsid w:val="000A47FA"/>
    <w:rsid w:val="000A65D3"/>
    <w:rsid w:val="000B1E33"/>
    <w:rsid w:val="000D689F"/>
    <w:rsid w:val="000E61C4"/>
    <w:rsid w:val="000E7B7B"/>
    <w:rsid w:val="000E7D62"/>
    <w:rsid w:val="00103357"/>
    <w:rsid w:val="00123C9F"/>
    <w:rsid w:val="00126190"/>
    <w:rsid w:val="00130F17"/>
    <w:rsid w:val="001320BF"/>
    <w:rsid w:val="00163BC4"/>
    <w:rsid w:val="00191062"/>
    <w:rsid w:val="00192B72"/>
    <w:rsid w:val="001A29D8"/>
    <w:rsid w:val="001A5CAA"/>
    <w:rsid w:val="001B0427"/>
    <w:rsid w:val="001D3A51"/>
    <w:rsid w:val="001E10D2"/>
    <w:rsid w:val="001E25B4"/>
    <w:rsid w:val="001E44FE"/>
    <w:rsid w:val="001F75B0"/>
    <w:rsid w:val="00200595"/>
    <w:rsid w:val="00204835"/>
    <w:rsid w:val="00231920"/>
    <w:rsid w:val="0023195C"/>
    <w:rsid w:val="0024282C"/>
    <w:rsid w:val="002460DC"/>
    <w:rsid w:val="00250985"/>
    <w:rsid w:val="002556F6"/>
    <w:rsid w:val="0027679C"/>
    <w:rsid w:val="00283105"/>
    <w:rsid w:val="00284C4C"/>
    <w:rsid w:val="00287E68"/>
    <w:rsid w:val="00296529"/>
    <w:rsid w:val="002B27FB"/>
    <w:rsid w:val="002B685A"/>
    <w:rsid w:val="002C57D2"/>
    <w:rsid w:val="002E0D56"/>
    <w:rsid w:val="00304C50"/>
    <w:rsid w:val="00315186"/>
    <w:rsid w:val="0033343E"/>
    <w:rsid w:val="00334E15"/>
    <w:rsid w:val="003512C2"/>
    <w:rsid w:val="00371FB6"/>
    <w:rsid w:val="003763C1"/>
    <w:rsid w:val="00376BBE"/>
    <w:rsid w:val="0039224F"/>
    <w:rsid w:val="003A43A4"/>
    <w:rsid w:val="003A7E18"/>
    <w:rsid w:val="003C38EA"/>
    <w:rsid w:val="003C4C86"/>
    <w:rsid w:val="003C6258"/>
    <w:rsid w:val="003E2904"/>
    <w:rsid w:val="0040029E"/>
    <w:rsid w:val="00401927"/>
    <w:rsid w:val="0041027F"/>
    <w:rsid w:val="00412475"/>
    <w:rsid w:val="00423789"/>
    <w:rsid w:val="00440F43"/>
    <w:rsid w:val="00441B6F"/>
    <w:rsid w:val="00446221"/>
    <w:rsid w:val="00450E62"/>
    <w:rsid w:val="004539DB"/>
    <w:rsid w:val="00471A80"/>
    <w:rsid w:val="00487689"/>
    <w:rsid w:val="00487E9B"/>
    <w:rsid w:val="00496CA5"/>
    <w:rsid w:val="004D305E"/>
    <w:rsid w:val="004D4277"/>
    <w:rsid w:val="004E6852"/>
    <w:rsid w:val="00502516"/>
    <w:rsid w:val="00505F06"/>
    <w:rsid w:val="00506828"/>
    <w:rsid w:val="0053056E"/>
    <w:rsid w:val="00554FDA"/>
    <w:rsid w:val="00567EDD"/>
    <w:rsid w:val="005B30A3"/>
    <w:rsid w:val="005C35C9"/>
    <w:rsid w:val="005C784C"/>
    <w:rsid w:val="005D17F6"/>
    <w:rsid w:val="005E5539"/>
    <w:rsid w:val="00602BF5"/>
    <w:rsid w:val="00617FDD"/>
    <w:rsid w:val="00633614"/>
    <w:rsid w:val="00633F68"/>
    <w:rsid w:val="00636EB2"/>
    <w:rsid w:val="006375B8"/>
    <w:rsid w:val="00651F73"/>
    <w:rsid w:val="0066510A"/>
    <w:rsid w:val="00673F9F"/>
    <w:rsid w:val="00686953"/>
    <w:rsid w:val="00687DEA"/>
    <w:rsid w:val="00687E67"/>
    <w:rsid w:val="006967F7"/>
    <w:rsid w:val="006A250C"/>
    <w:rsid w:val="006B21D3"/>
    <w:rsid w:val="006B57D0"/>
    <w:rsid w:val="006D30FF"/>
    <w:rsid w:val="006D6940"/>
    <w:rsid w:val="006F11EC"/>
    <w:rsid w:val="006F5967"/>
    <w:rsid w:val="0070082C"/>
    <w:rsid w:val="00724341"/>
    <w:rsid w:val="007369E6"/>
    <w:rsid w:val="00746E59"/>
    <w:rsid w:val="00754C9A"/>
    <w:rsid w:val="0075599A"/>
    <w:rsid w:val="00761D52"/>
    <w:rsid w:val="0077749E"/>
    <w:rsid w:val="00790ADA"/>
    <w:rsid w:val="007A1594"/>
    <w:rsid w:val="007D2288"/>
    <w:rsid w:val="007E088F"/>
    <w:rsid w:val="007F7B32"/>
    <w:rsid w:val="00804BC2"/>
    <w:rsid w:val="0081431A"/>
    <w:rsid w:val="0083216F"/>
    <w:rsid w:val="00860000"/>
    <w:rsid w:val="00863BD3"/>
    <w:rsid w:val="008641ED"/>
    <w:rsid w:val="00865985"/>
    <w:rsid w:val="00866D66"/>
    <w:rsid w:val="008671C6"/>
    <w:rsid w:val="00872B4D"/>
    <w:rsid w:val="00875803"/>
    <w:rsid w:val="0088265A"/>
    <w:rsid w:val="008B459E"/>
    <w:rsid w:val="008E13AE"/>
    <w:rsid w:val="008E1506"/>
    <w:rsid w:val="008E710C"/>
    <w:rsid w:val="008F69D6"/>
    <w:rsid w:val="00902823"/>
    <w:rsid w:val="00915CA6"/>
    <w:rsid w:val="00927834"/>
    <w:rsid w:val="009500A6"/>
    <w:rsid w:val="0095348D"/>
    <w:rsid w:val="00957C18"/>
    <w:rsid w:val="00960A89"/>
    <w:rsid w:val="009659BA"/>
    <w:rsid w:val="00983040"/>
    <w:rsid w:val="009906E1"/>
    <w:rsid w:val="009A42CE"/>
    <w:rsid w:val="009B3FB9"/>
    <w:rsid w:val="009C2465"/>
    <w:rsid w:val="009D1C50"/>
    <w:rsid w:val="009D35A0"/>
    <w:rsid w:val="009D7EB7"/>
    <w:rsid w:val="009E048A"/>
    <w:rsid w:val="009E08E9"/>
    <w:rsid w:val="009E3DB9"/>
    <w:rsid w:val="009E6E35"/>
    <w:rsid w:val="009F0EDA"/>
    <w:rsid w:val="00A03B96"/>
    <w:rsid w:val="00A05B19"/>
    <w:rsid w:val="00A1134E"/>
    <w:rsid w:val="00A24E7E"/>
    <w:rsid w:val="00A258C3"/>
    <w:rsid w:val="00A2625E"/>
    <w:rsid w:val="00A347C0"/>
    <w:rsid w:val="00A51431"/>
    <w:rsid w:val="00A539AD"/>
    <w:rsid w:val="00A93D1F"/>
    <w:rsid w:val="00A94063"/>
    <w:rsid w:val="00AA6219"/>
    <w:rsid w:val="00AA74E0"/>
    <w:rsid w:val="00AB703F"/>
    <w:rsid w:val="00AC6BB8"/>
    <w:rsid w:val="00AE008F"/>
    <w:rsid w:val="00B01FCD"/>
    <w:rsid w:val="00B1776C"/>
    <w:rsid w:val="00B426F4"/>
    <w:rsid w:val="00B52583"/>
    <w:rsid w:val="00B52896"/>
    <w:rsid w:val="00B95236"/>
    <w:rsid w:val="00B96BD9"/>
    <w:rsid w:val="00BA1B01"/>
    <w:rsid w:val="00BA2641"/>
    <w:rsid w:val="00BB37AA"/>
    <w:rsid w:val="00BC53A0"/>
    <w:rsid w:val="00BE62AD"/>
    <w:rsid w:val="00BE7A06"/>
    <w:rsid w:val="00BF121F"/>
    <w:rsid w:val="00BF1F80"/>
    <w:rsid w:val="00C01201"/>
    <w:rsid w:val="00C166EF"/>
    <w:rsid w:val="00C17EB0"/>
    <w:rsid w:val="00C27F5F"/>
    <w:rsid w:val="00C30A0F"/>
    <w:rsid w:val="00C37E61"/>
    <w:rsid w:val="00C53D27"/>
    <w:rsid w:val="00C70F1B"/>
    <w:rsid w:val="00C71A47"/>
    <w:rsid w:val="00C7464C"/>
    <w:rsid w:val="00C85588"/>
    <w:rsid w:val="00CC3FF1"/>
    <w:rsid w:val="00CD6755"/>
    <w:rsid w:val="00CD6856"/>
    <w:rsid w:val="00CE0089"/>
    <w:rsid w:val="00CE793C"/>
    <w:rsid w:val="00CF193C"/>
    <w:rsid w:val="00D173F1"/>
    <w:rsid w:val="00D35E25"/>
    <w:rsid w:val="00D53D9C"/>
    <w:rsid w:val="00D74CB0"/>
    <w:rsid w:val="00D8295D"/>
    <w:rsid w:val="00D84DF0"/>
    <w:rsid w:val="00DC2A65"/>
    <w:rsid w:val="00DE15F0"/>
    <w:rsid w:val="00DE5663"/>
    <w:rsid w:val="00DE78AA"/>
    <w:rsid w:val="00E053D0"/>
    <w:rsid w:val="00E119D4"/>
    <w:rsid w:val="00E15994"/>
    <w:rsid w:val="00E3114E"/>
    <w:rsid w:val="00E31A70"/>
    <w:rsid w:val="00E35B02"/>
    <w:rsid w:val="00E66496"/>
    <w:rsid w:val="00E66B35"/>
    <w:rsid w:val="00E66E10"/>
    <w:rsid w:val="00E769F6"/>
    <w:rsid w:val="00E8407C"/>
    <w:rsid w:val="00E84F3C"/>
    <w:rsid w:val="00EA012C"/>
    <w:rsid w:val="00EC6A55"/>
    <w:rsid w:val="00ED0288"/>
    <w:rsid w:val="00EE52CB"/>
    <w:rsid w:val="00EF581D"/>
    <w:rsid w:val="00EF7FD8"/>
    <w:rsid w:val="00F0635B"/>
    <w:rsid w:val="00F06F59"/>
    <w:rsid w:val="00F17988"/>
    <w:rsid w:val="00F469F0"/>
    <w:rsid w:val="00F53273"/>
    <w:rsid w:val="00F755E4"/>
    <w:rsid w:val="00F77D02"/>
    <w:rsid w:val="00FB3A86"/>
    <w:rsid w:val="00FD3051"/>
    <w:rsid w:val="00FD36C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rules v:ext="edit">
        <o:r id="V:Rule1" type="connector" idref="#_x0000_s1026"/>
      </o:rules>
    </o:shapelayout>
  </w:shapeDefaults>
  <w:decimalSymbol w:val="."/>
  <w:listSeparator w:val=","/>
  <w14:docId w14:val="65F5B872"/>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3">
    <w:name w:val="heading 3"/>
    <w:basedOn w:val="Normal"/>
    <w:next w:val="Normal"/>
    <w:link w:val="Heading3Char"/>
    <w:uiPriority w:val="9"/>
    <w:unhideWhenUsed/>
    <w:qFormat/>
    <w:rsid w:val="00A2625E"/>
    <w:pPr>
      <w:keepNext/>
      <w:keepLines/>
      <w:widowControl w:val="0"/>
      <w:spacing w:before="260" w:after="260" w:line="416" w:lineRule="auto"/>
      <w:jc w:val="both"/>
      <w:outlineLvl w:val="2"/>
    </w:pPr>
    <w:rPr>
      <w:rFonts w:asciiTheme="minorHAnsi" w:hAnsiTheme="minorHAnsi" w:cstheme="minorBidi"/>
      <w:b/>
      <w:bCs/>
      <w:kern w:val="2"/>
      <w:sz w:val="32"/>
      <w:szCs w:val="32"/>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customStyle="1" w:styleId="a">
    <w:name w:val="公式"/>
    <w:basedOn w:val="Normal"/>
    <w:link w:val="a0"/>
    <w:qFormat/>
    <w:rsid w:val="00A2625E"/>
    <w:pPr>
      <w:widowControl w:val="0"/>
      <w:tabs>
        <w:tab w:val="center" w:pos="4200"/>
        <w:tab w:val="right" w:pos="8400"/>
      </w:tabs>
      <w:spacing w:line="360" w:lineRule="auto"/>
      <w:ind w:firstLineChars="200" w:firstLine="420"/>
      <w:jc w:val="center"/>
    </w:pPr>
    <w:rPr>
      <w:rFonts w:ascii="Times New Roman" w:hAnsi="Times New Roman"/>
      <w:kern w:val="2"/>
      <w:sz w:val="21"/>
      <w:szCs w:val="22"/>
      <w:lang w:eastAsia="zh-CN"/>
    </w:rPr>
  </w:style>
  <w:style w:type="character" w:customStyle="1" w:styleId="a0">
    <w:name w:val="公式 字符"/>
    <w:basedOn w:val="DefaultParagraphFont"/>
    <w:link w:val="a"/>
    <w:rsid w:val="00A2625E"/>
    <w:rPr>
      <w:kern w:val="2"/>
      <w:sz w:val="21"/>
      <w:szCs w:val="22"/>
      <w:lang w:eastAsia="zh-CN"/>
    </w:rPr>
  </w:style>
  <w:style w:type="character" w:customStyle="1" w:styleId="Heading3Char">
    <w:name w:val="Heading 3 Char"/>
    <w:basedOn w:val="DefaultParagraphFont"/>
    <w:link w:val="Heading3"/>
    <w:uiPriority w:val="9"/>
    <w:rsid w:val="00A2625E"/>
    <w:rPr>
      <w:rFonts w:asciiTheme="minorHAnsi" w:hAnsiTheme="minorHAnsi" w:cstheme="minorBidi"/>
      <w:b/>
      <w:bCs/>
      <w:kern w:val="2"/>
      <w:sz w:val="32"/>
      <w:szCs w:val="32"/>
      <w:lang w:eastAsia="zh-CN"/>
    </w:rPr>
  </w:style>
  <w:style w:type="table" w:customStyle="1" w:styleId="a1">
    <w:name w:val="三线表"/>
    <w:basedOn w:val="TableNormal"/>
    <w:uiPriority w:val="99"/>
    <w:rsid w:val="00FD3051"/>
    <w:rPr>
      <w:rFonts w:eastAsia="Times New Roman" w:cstheme="minorBidi"/>
      <w:kern w:val="2"/>
      <w:sz w:val="21"/>
      <w:szCs w:val="22"/>
      <w:lang w:eastAsia="zh-CN"/>
    </w:rPr>
    <w:tblPr>
      <w:tblBorders>
        <w:top w:val="single" w:sz="12" w:space="0" w:color="auto"/>
        <w:bottom w:val="single" w:sz="12" w:space="0" w:color="auto"/>
      </w:tblBorders>
    </w:tblPr>
    <w:tblStylePr w:type="firstRow">
      <w:pPr>
        <w:wordWrap/>
        <w:spacing w:line="360" w:lineRule="exact"/>
        <w:jc w:val="center"/>
      </w:pPr>
      <w:rPr>
        <w:rFonts w:ascii="Times New Roman" w:hAnsi="Times New Roman"/>
        <w:sz w:val="21"/>
      </w:rPr>
      <w:tblPr/>
      <w:tcPr>
        <w:tcBorders>
          <w:top w:val="single" w:sz="12" w:space="0" w:color="auto"/>
          <w:left w:val="nil"/>
          <w:bottom w:val="single" w:sz="6" w:space="0" w:color="auto"/>
          <w:right w:val="nil"/>
          <w:insideH w:val="nil"/>
          <w:insideV w:val="nil"/>
          <w:tl2br w:val="nil"/>
          <w:tr2bl w:val="nil"/>
        </w:tcBorders>
      </w:tcPr>
    </w:tblStylePr>
  </w:style>
  <w:style w:type="character" w:customStyle="1" w:styleId="transsent">
    <w:name w:val="transsent"/>
    <w:rsid w:val="00872B4D"/>
  </w:style>
  <w:style w:type="paragraph" w:styleId="ListParagraph">
    <w:name w:val="List Paragraph"/>
    <w:basedOn w:val="Normal"/>
    <w:uiPriority w:val="34"/>
    <w:qFormat/>
    <w:rsid w:val="003C38EA"/>
    <w:pPr>
      <w:widowControl w:val="0"/>
      <w:ind w:firstLineChars="200" w:firstLine="420"/>
      <w:jc w:val="both"/>
    </w:pPr>
    <w:rPr>
      <w:rFonts w:ascii="Times New Roman" w:eastAsia="SimSun" w:hAnsi="Times New Roman" w:cstheme="minorHAnsi"/>
      <w:color w:val="000000"/>
      <w:kern w:val="2"/>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253706396">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821239049">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316646042">
      <w:bodyDiv w:val="1"/>
      <w:marLeft w:val="0"/>
      <w:marRight w:val="0"/>
      <w:marTop w:val="0"/>
      <w:marBottom w:val="0"/>
      <w:divBdr>
        <w:top w:val="none" w:sz="0" w:space="0" w:color="auto"/>
        <w:left w:val="none" w:sz="0" w:space="0" w:color="auto"/>
        <w:bottom w:val="none" w:sz="0" w:space="0" w:color="auto"/>
        <w:right w:val="none" w:sz="0" w:space="0" w:color="auto"/>
      </w:divBdr>
    </w:div>
    <w:div w:id="1444500471">
      <w:bodyDiv w:val="1"/>
      <w:marLeft w:val="0"/>
      <w:marRight w:val="0"/>
      <w:marTop w:val="0"/>
      <w:marBottom w:val="0"/>
      <w:divBdr>
        <w:top w:val="none" w:sz="0" w:space="0" w:color="auto"/>
        <w:left w:val="none" w:sz="0" w:space="0" w:color="auto"/>
        <w:bottom w:val="none" w:sz="0" w:space="0" w:color="auto"/>
        <w:right w:val="none" w:sz="0" w:space="0" w:color="auto"/>
      </w:divBdr>
    </w:div>
    <w:div w:id="1593388764">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58297621">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 w:id="20480675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117" Type="http://schemas.openxmlformats.org/officeDocument/2006/relationships/image" Target="media/image104.wmf"/><Relationship Id="rId21" Type="http://schemas.openxmlformats.org/officeDocument/2006/relationships/image" Target="media/image8.png"/><Relationship Id="rId42" Type="http://schemas.openxmlformats.org/officeDocument/2006/relationships/image" Target="media/image29.png"/><Relationship Id="rId47" Type="http://schemas.openxmlformats.org/officeDocument/2006/relationships/image" Target="media/image34.png"/><Relationship Id="rId63" Type="http://schemas.openxmlformats.org/officeDocument/2006/relationships/image" Target="media/image50.png"/><Relationship Id="rId68" Type="http://schemas.openxmlformats.org/officeDocument/2006/relationships/image" Target="media/image55.png"/><Relationship Id="rId84" Type="http://schemas.openxmlformats.org/officeDocument/2006/relationships/image" Target="media/image71.wmf"/><Relationship Id="rId89" Type="http://schemas.openxmlformats.org/officeDocument/2006/relationships/image" Target="media/image76.png"/><Relationship Id="rId112" Type="http://schemas.openxmlformats.org/officeDocument/2006/relationships/image" Target="media/image99.wmf"/><Relationship Id="rId16" Type="http://schemas.openxmlformats.org/officeDocument/2006/relationships/image" Target="media/image3.png"/><Relationship Id="rId107" Type="http://schemas.openxmlformats.org/officeDocument/2006/relationships/image" Target="media/image94.wmf"/><Relationship Id="rId11" Type="http://schemas.openxmlformats.org/officeDocument/2006/relationships/footer" Target="footer2.xml"/><Relationship Id="rId32" Type="http://schemas.openxmlformats.org/officeDocument/2006/relationships/image" Target="media/image19.png"/><Relationship Id="rId37" Type="http://schemas.openxmlformats.org/officeDocument/2006/relationships/image" Target="media/image24.png"/><Relationship Id="rId53" Type="http://schemas.openxmlformats.org/officeDocument/2006/relationships/image" Target="media/image40.png"/><Relationship Id="rId58" Type="http://schemas.openxmlformats.org/officeDocument/2006/relationships/image" Target="media/image45.png"/><Relationship Id="rId74" Type="http://schemas.openxmlformats.org/officeDocument/2006/relationships/image" Target="media/image61.png"/><Relationship Id="rId79" Type="http://schemas.openxmlformats.org/officeDocument/2006/relationships/image" Target="media/image66.png"/><Relationship Id="rId102" Type="http://schemas.openxmlformats.org/officeDocument/2006/relationships/image" Target="media/image89.png"/><Relationship Id="rId123"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image" Target="media/image77.png"/><Relationship Id="rId95" Type="http://schemas.openxmlformats.org/officeDocument/2006/relationships/image" Target="media/image82.png"/><Relationship Id="rId22" Type="http://schemas.openxmlformats.org/officeDocument/2006/relationships/image" Target="media/image9.png"/><Relationship Id="rId27" Type="http://schemas.openxmlformats.org/officeDocument/2006/relationships/image" Target="media/image14.jpg"/><Relationship Id="rId43" Type="http://schemas.openxmlformats.org/officeDocument/2006/relationships/image" Target="media/image30.png"/><Relationship Id="rId48" Type="http://schemas.openxmlformats.org/officeDocument/2006/relationships/image" Target="media/image35.png"/><Relationship Id="rId64" Type="http://schemas.openxmlformats.org/officeDocument/2006/relationships/image" Target="media/image51.png"/><Relationship Id="rId69" Type="http://schemas.openxmlformats.org/officeDocument/2006/relationships/image" Target="media/image56.png"/><Relationship Id="rId113" Type="http://schemas.openxmlformats.org/officeDocument/2006/relationships/image" Target="media/image100.wmf"/><Relationship Id="rId118" Type="http://schemas.openxmlformats.org/officeDocument/2006/relationships/header" Target="header4.xml"/><Relationship Id="rId80" Type="http://schemas.openxmlformats.org/officeDocument/2006/relationships/image" Target="media/image67.png"/><Relationship Id="rId85" Type="http://schemas.openxmlformats.org/officeDocument/2006/relationships/image" Target="media/image72.wmf"/><Relationship Id="rId12" Type="http://schemas.openxmlformats.org/officeDocument/2006/relationships/header" Target="header3.xml"/><Relationship Id="rId17" Type="http://schemas.openxmlformats.org/officeDocument/2006/relationships/image" Target="media/image4.png"/><Relationship Id="rId33" Type="http://schemas.openxmlformats.org/officeDocument/2006/relationships/image" Target="media/image20.png"/><Relationship Id="rId38" Type="http://schemas.openxmlformats.org/officeDocument/2006/relationships/image" Target="media/image25.png"/><Relationship Id="rId59" Type="http://schemas.openxmlformats.org/officeDocument/2006/relationships/image" Target="media/image46.png"/><Relationship Id="rId103" Type="http://schemas.openxmlformats.org/officeDocument/2006/relationships/image" Target="media/image90.png"/><Relationship Id="rId108" Type="http://schemas.openxmlformats.org/officeDocument/2006/relationships/image" Target="media/image95.wmf"/><Relationship Id="rId54" Type="http://schemas.openxmlformats.org/officeDocument/2006/relationships/image" Target="media/image41.png"/><Relationship Id="rId70" Type="http://schemas.openxmlformats.org/officeDocument/2006/relationships/image" Target="media/image57.png"/><Relationship Id="rId75" Type="http://schemas.openxmlformats.org/officeDocument/2006/relationships/image" Target="media/image62.wmf"/><Relationship Id="rId91" Type="http://schemas.openxmlformats.org/officeDocument/2006/relationships/image" Target="media/image78.png"/><Relationship Id="rId96" Type="http://schemas.openxmlformats.org/officeDocument/2006/relationships/image" Target="media/image83.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0.png"/><Relationship Id="rId28" Type="http://schemas.openxmlformats.org/officeDocument/2006/relationships/image" Target="media/image15.png"/><Relationship Id="rId49" Type="http://schemas.openxmlformats.org/officeDocument/2006/relationships/image" Target="media/image36.png"/><Relationship Id="rId114" Type="http://schemas.openxmlformats.org/officeDocument/2006/relationships/image" Target="media/image101.wmf"/><Relationship Id="rId119" Type="http://schemas.openxmlformats.org/officeDocument/2006/relationships/header" Target="header5.xml"/><Relationship Id="rId44" Type="http://schemas.openxmlformats.org/officeDocument/2006/relationships/image" Target="media/image31.png"/><Relationship Id="rId60" Type="http://schemas.openxmlformats.org/officeDocument/2006/relationships/image" Target="media/image47.png"/><Relationship Id="rId65" Type="http://schemas.openxmlformats.org/officeDocument/2006/relationships/image" Target="media/image52.png"/><Relationship Id="rId81" Type="http://schemas.openxmlformats.org/officeDocument/2006/relationships/image" Target="media/image68.png"/><Relationship Id="rId86" Type="http://schemas.openxmlformats.org/officeDocument/2006/relationships/image" Target="media/image73.wmf"/><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image" Target="media/image5.png"/><Relationship Id="rId39" Type="http://schemas.openxmlformats.org/officeDocument/2006/relationships/image" Target="media/image26.png"/><Relationship Id="rId109" Type="http://schemas.openxmlformats.org/officeDocument/2006/relationships/image" Target="media/image96.wmf"/><Relationship Id="rId34" Type="http://schemas.openxmlformats.org/officeDocument/2006/relationships/image" Target="media/image21.png"/><Relationship Id="rId50" Type="http://schemas.openxmlformats.org/officeDocument/2006/relationships/image" Target="media/image37.png"/><Relationship Id="rId55" Type="http://schemas.openxmlformats.org/officeDocument/2006/relationships/image" Target="media/image42.png"/><Relationship Id="rId76" Type="http://schemas.openxmlformats.org/officeDocument/2006/relationships/image" Target="media/image63.wmf"/><Relationship Id="rId97" Type="http://schemas.openxmlformats.org/officeDocument/2006/relationships/image" Target="media/image84.png"/><Relationship Id="rId104" Type="http://schemas.openxmlformats.org/officeDocument/2006/relationships/image" Target="media/image91.png"/><Relationship Id="rId120" Type="http://schemas.openxmlformats.org/officeDocument/2006/relationships/footer" Target="footer4.xml"/><Relationship Id="rId7" Type="http://schemas.openxmlformats.org/officeDocument/2006/relationships/endnotes" Target="endnotes.xml"/><Relationship Id="rId71" Type="http://schemas.openxmlformats.org/officeDocument/2006/relationships/image" Target="media/image58.png"/><Relationship Id="rId92" Type="http://schemas.openxmlformats.org/officeDocument/2006/relationships/image" Target="media/image79.png"/><Relationship Id="rId2" Type="http://schemas.openxmlformats.org/officeDocument/2006/relationships/numbering" Target="numbering.xml"/><Relationship Id="rId29" Type="http://schemas.openxmlformats.org/officeDocument/2006/relationships/image" Target="media/image16.png"/><Relationship Id="rId24" Type="http://schemas.openxmlformats.org/officeDocument/2006/relationships/image" Target="media/image11.png"/><Relationship Id="rId40" Type="http://schemas.openxmlformats.org/officeDocument/2006/relationships/image" Target="media/image27.png"/><Relationship Id="rId45" Type="http://schemas.openxmlformats.org/officeDocument/2006/relationships/image" Target="media/image32.png"/><Relationship Id="rId66" Type="http://schemas.openxmlformats.org/officeDocument/2006/relationships/image" Target="media/image53.png"/><Relationship Id="rId87" Type="http://schemas.openxmlformats.org/officeDocument/2006/relationships/image" Target="media/image74.wmf"/><Relationship Id="rId110" Type="http://schemas.openxmlformats.org/officeDocument/2006/relationships/image" Target="media/image97.wmf"/><Relationship Id="rId115" Type="http://schemas.openxmlformats.org/officeDocument/2006/relationships/image" Target="media/image102.wmf"/><Relationship Id="rId61" Type="http://schemas.openxmlformats.org/officeDocument/2006/relationships/image" Target="media/image48.png"/><Relationship Id="rId82" Type="http://schemas.openxmlformats.org/officeDocument/2006/relationships/image" Target="media/image69.png"/><Relationship Id="rId19" Type="http://schemas.openxmlformats.org/officeDocument/2006/relationships/image" Target="media/image6.png"/><Relationship Id="rId14" Type="http://schemas.openxmlformats.org/officeDocument/2006/relationships/image" Target="media/image1.png"/><Relationship Id="rId30" Type="http://schemas.openxmlformats.org/officeDocument/2006/relationships/image" Target="media/image17.png"/><Relationship Id="rId35" Type="http://schemas.openxmlformats.org/officeDocument/2006/relationships/image" Target="media/image22.png"/><Relationship Id="rId56" Type="http://schemas.openxmlformats.org/officeDocument/2006/relationships/image" Target="media/image43.png"/><Relationship Id="rId77" Type="http://schemas.openxmlformats.org/officeDocument/2006/relationships/image" Target="media/image64.wmf"/><Relationship Id="rId100" Type="http://schemas.openxmlformats.org/officeDocument/2006/relationships/image" Target="media/image87.png"/><Relationship Id="rId105" Type="http://schemas.openxmlformats.org/officeDocument/2006/relationships/image" Target="media/image92.png"/><Relationship Id="rId8" Type="http://schemas.openxmlformats.org/officeDocument/2006/relationships/header" Target="header1.xml"/><Relationship Id="rId51" Type="http://schemas.openxmlformats.org/officeDocument/2006/relationships/image" Target="media/image38.png"/><Relationship Id="rId72" Type="http://schemas.openxmlformats.org/officeDocument/2006/relationships/image" Target="media/image59.png"/><Relationship Id="rId93" Type="http://schemas.openxmlformats.org/officeDocument/2006/relationships/image" Target="media/image80.png"/><Relationship Id="rId98" Type="http://schemas.openxmlformats.org/officeDocument/2006/relationships/image" Target="media/image85.png"/><Relationship Id="rId121" Type="http://schemas.openxmlformats.org/officeDocument/2006/relationships/header" Target="header6.xml"/><Relationship Id="rId3" Type="http://schemas.openxmlformats.org/officeDocument/2006/relationships/styles" Target="styles.xml"/><Relationship Id="rId25" Type="http://schemas.openxmlformats.org/officeDocument/2006/relationships/image" Target="media/image12.png"/><Relationship Id="rId46" Type="http://schemas.openxmlformats.org/officeDocument/2006/relationships/image" Target="media/image33.png"/><Relationship Id="rId67" Type="http://schemas.openxmlformats.org/officeDocument/2006/relationships/image" Target="media/image54.png"/><Relationship Id="rId116" Type="http://schemas.openxmlformats.org/officeDocument/2006/relationships/image" Target="media/image103.wmf"/><Relationship Id="rId20" Type="http://schemas.openxmlformats.org/officeDocument/2006/relationships/image" Target="media/image7.png"/><Relationship Id="rId41" Type="http://schemas.openxmlformats.org/officeDocument/2006/relationships/image" Target="media/image28.png"/><Relationship Id="rId62" Type="http://schemas.openxmlformats.org/officeDocument/2006/relationships/image" Target="media/image49.png"/><Relationship Id="rId83" Type="http://schemas.openxmlformats.org/officeDocument/2006/relationships/image" Target="media/image70.png"/><Relationship Id="rId88" Type="http://schemas.openxmlformats.org/officeDocument/2006/relationships/image" Target="media/image75.wmf"/><Relationship Id="rId111" Type="http://schemas.openxmlformats.org/officeDocument/2006/relationships/image" Target="media/image98.wmf"/><Relationship Id="rId15" Type="http://schemas.openxmlformats.org/officeDocument/2006/relationships/image" Target="media/image2.png"/><Relationship Id="rId36" Type="http://schemas.openxmlformats.org/officeDocument/2006/relationships/image" Target="media/image23.png"/><Relationship Id="rId57" Type="http://schemas.openxmlformats.org/officeDocument/2006/relationships/image" Target="media/image44.png"/><Relationship Id="rId106" Type="http://schemas.openxmlformats.org/officeDocument/2006/relationships/image" Target="media/image93.png"/><Relationship Id="rId10" Type="http://schemas.openxmlformats.org/officeDocument/2006/relationships/footer" Target="footer1.xml"/><Relationship Id="rId31" Type="http://schemas.openxmlformats.org/officeDocument/2006/relationships/image" Target="media/image18.png"/><Relationship Id="rId52" Type="http://schemas.openxmlformats.org/officeDocument/2006/relationships/image" Target="media/image39.png"/><Relationship Id="rId73" Type="http://schemas.openxmlformats.org/officeDocument/2006/relationships/image" Target="media/image60.png"/><Relationship Id="rId78" Type="http://schemas.openxmlformats.org/officeDocument/2006/relationships/image" Target="media/image65.wmf"/><Relationship Id="rId94" Type="http://schemas.openxmlformats.org/officeDocument/2006/relationships/image" Target="media/image81.png"/><Relationship Id="rId99" Type="http://schemas.openxmlformats.org/officeDocument/2006/relationships/image" Target="media/image86.png"/><Relationship Id="rId101" Type="http://schemas.openxmlformats.org/officeDocument/2006/relationships/image" Target="media/image88.png"/><Relationship Id="rId1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6CAA0F-C436-4C75-B602-C38C925FB5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50</TotalTime>
  <Pages>21</Pages>
  <Words>7190</Words>
  <Characters>40984</Characters>
  <Application>Microsoft Office Word</Application>
  <DocSecurity>0</DocSecurity>
  <Lines>341</Lines>
  <Paragraphs>96</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48078</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1084</cp:lastModifiedBy>
  <cp:revision>33</cp:revision>
  <cp:lastPrinted>1999-07-06T11:00:00Z</cp:lastPrinted>
  <dcterms:created xsi:type="dcterms:W3CDTF">2014-10-25T14:34:00Z</dcterms:created>
  <dcterms:modified xsi:type="dcterms:W3CDTF">2025-03-05T05:23:00Z</dcterms:modified>
</cp:coreProperties>
</file>