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E134C" w14:textId="77777777" w:rsidR="007075D8" w:rsidRDefault="007075D8" w:rsidP="00F24398">
      <w:pPr>
        <w:spacing w:line="360" w:lineRule="auto"/>
        <w:jc w:val="center"/>
        <w:rPr>
          <w:rFonts w:ascii="Arial" w:hAnsi="Arial" w:cs="Arial"/>
          <w:b/>
          <w:sz w:val="36"/>
          <w:szCs w:val="36"/>
        </w:rPr>
        <w:sectPr w:rsidR="007075D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14:paraId="4B273E39" w14:textId="77777777" w:rsidR="00F24398" w:rsidRPr="00F24398" w:rsidRDefault="00F24398" w:rsidP="00F24398">
      <w:pPr>
        <w:spacing w:line="360" w:lineRule="auto"/>
        <w:jc w:val="center"/>
        <w:rPr>
          <w:rFonts w:ascii="Arial" w:hAnsi="Arial" w:cs="Arial"/>
          <w:sz w:val="36"/>
          <w:szCs w:val="36"/>
        </w:rPr>
      </w:pPr>
      <w:r w:rsidRPr="00F24398">
        <w:rPr>
          <w:rFonts w:ascii="Arial" w:hAnsi="Arial" w:cs="Arial"/>
          <w:b/>
          <w:sz w:val="36"/>
          <w:szCs w:val="36"/>
        </w:rPr>
        <w:t>Performance Evaluation of a Hybrid Dryer for Grains</w:t>
      </w:r>
    </w:p>
    <w:p w14:paraId="0E3C6313" w14:textId="77777777" w:rsidR="00D43BAB" w:rsidRPr="001131A1" w:rsidRDefault="00D43BAB" w:rsidP="00F863A3">
      <w:pPr>
        <w:spacing w:after="0" w:line="240" w:lineRule="auto"/>
        <w:jc w:val="right"/>
        <w:rPr>
          <w:rFonts w:ascii="Arial" w:hAnsi="Arial" w:cs="Arial"/>
          <w:sz w:val="20"/>
          <w:szCs w:val="20"/>
        </w:rPr>
      </w:pPr>
    </w:p>
    <w:p w14:paraId="3DB19643" w14:textId="77777777" w:rsidR="00F24398" w:rsidRDefault="00F24398" w:rsidP="00F24398">
      <w:pPr>
        <w:jc w:val="center"/>
        <w:rPr>
          <w:rFonts w:ascii="Arial" w:hAnsi="Arial" w:cs="Arial"/>
          <w:color w:val="404040"/>
        </w:rPr>
      </w:pPr>
    </w:p>
    <w:p w14:paraId="60DE5151" w14:textId="77777777" w:rsidR="00F24398" w:rsidRPr="00F863A3" w:rsidRDefault="00F863A3" w:rsidP="006046B4">
      <w:pPr>
        <w:rPr>
          <w:rFonts w:ascii="Arial" w:hAnsi="Arial" w:cs="Arial"/>
          <w:b/>
          <w:color w:val="000000" w:themeColor="text1"/>
        </w:rPr>
      </w:pPr>
      <w:r w:rsidRPr="00F863A3">
        <w:rPr>
          <w:rFonts w:ascii="Arial" w:hAnsi="Arial" w:cs="Arial"/>
          <w:b/>
          <w:color w:val="000000" w:themeColor="text1"/>
        </w:rPr>
        <w:t>ABSTRACT</w:t>
      </w:r>
    </w:p>
    <w:p w14:paraId="4BE28D7B" w14:textId="77777777" w:rsidR="005C3BF7" w:rsidRPr="00415EE5" w:rsidRDefault="00830A14" w:rsidP="00830A14">
      <w:pPr>
        <w:jc w:val="both"/>
        <w:rPr>
          <w:rFonts w:ascii="Arial" w:hAnsi="Arial" w:cs="Arial"/>
          <w:color w:val="000000" w:themeColor="text1"/>
          <w:sz w:val="20"/>
          <w:szCs w:val="20"/>
        </w:rPr>
      </w:pPr>
      <w:r w:rsidRPr="00415EE5">
        <w:rPr>
          <w:rFonts w:ascii="Arial" w:hAnsi="Arial" w:cs="Arial"/>
          <w:color w:val="000000" w:themeColor="text1"/>
          <w:sz w:val="20"/>
          <w:szCs w:val="20"/>
        </w:rPr>
        <w:t>The study evaluated a hybrid grain dryer prototype at Ahmadu Bello University, Zaria,</w:t>
      </w:r>
      <w:r w:rsidR="009F6504">
        <w:rPr>
          <w:rFonts w:ascii="Arial" w:hAnsi="Arial" w:cs="Arial"/>
          <w:color w:val="000000" w:themeColor="text1"/>
          <w:sz w:val="20"/>
          <w:szCs w:val="20"/>
        </w:rPr>
        <w:t xml:space="preserve"> Nigeria,</w:t>
      </w:r>
      <w:r w:rsidRPr="00415EE5">
        <w:rPr>
          <w:rFonts w:ascii="Arial" w:hAnsi="Arial" w:cs="Arial"/>
          <w:color w:val="000000" w:themeColor="text1"/>
          <w:sz w:val="20"/>
          <w:szCs w:val="20"/>
        </w:rPr>
        <w:t xml:space="preserve"> in May 2019, focusing on air flow rate (3.6, 4.5, 6.1 m³/s) and grain depth (5, 10, 20 cm) as key factors. A 3×3 factorial experiment in a randomized design assessed the dryer's performance using maize. Metrics included collection, drying system, fuel, sensible heat utilization, and pick-up efficiencies. Data were analyzed using</w:t>
      </w:r>
      <w:r w:rsidR="00D7470A">
        <w:rPr>
          <w:rFonts w:ascii="Arial" w:hAnsi="Arial" w:cs="Arial"/>
          <w:color w:val="000000" w:themeColor="text1"/>
          <w:sz w:val="20"/>
          <w:szCs w:val="20"/>
        </w:rPr>
        <w:t xml:space="preserve"> </w:t>
      </w:r>
      <w:r w:rsidR="00317DE0">
        <w:rPr>
          <w:rFonts w:ascii="Arial" w:hAnsi="Arial" w:cs="Arial"/>
          <w:color w:val="000000" w:themeColor="text1"/>
          <w:sz w:val="20"/>
          <w:szCs w:val="20"/>
        </w:rPr>
        <w:t>S</w:t>
      </w:r>
      <w:r w:rsidR="00D7470A">
        <w:rPr>
          <w:rFonts w:ascii="Arial" w:hAnsi="Arial" w:cs="Arial"/>
          <w:color w:val="000000" w:themeColor="text1"/>
          <w:sz w:val="20"/>
          <w:szCs w:val="20"/>
        </w:rPr>
        <w:t xml:space="preserve">tatistical </w:t>
      </w:r>
      <w:r w:rsidR="00317DE0">
        <w:rPr>
          <w:rFonts w:ascii="Arial" w:hAnsi="Arial" w:cs="Arial"/>
          <w:color w:val="000000" w:themeColor="text1"/>
          <w:sz w:val="20"/>
          <w:szCs w:val="20"/>
        </w:rPr>
        <w:t>A</w:t>
      </w:r>
      <w:r w:rsidR="00D7470A">
        <w:rPr>
          <w:rFonts w:ascii="Arial" w:hAnsi="Arial" w:cs="Arial"/>
          <w:color w:val="000000" w:themeColor="text1"/>
          <w:sz w:val="20"/>
          <w:szCs w:val="20"/>
        </w:rPr>
        <w:t>nalysis</w:t>
      </w:r>
      <w:r w:rsidR="00317DE0">
        <w:rPr>
          <w:rFonts w:ascii="Arial" w:hAnsi="Arial" w:cs="Arial"/>
          <w:color w:val="000000" w:themeColor="text1"/>
          <w:sz w:val="20"/>
          <w:szCs w:val="20"/>
        </w:rPr>
        <w:t xml:space="preserve"> S</w:t>
      </w:r>
      <w:r w:rsidR="00D7470A">
        <w:rPr>
          <w:rFonts w:ascii="Arial" w:hAnsi="Arial" w:cs="Arial"/>
          <w:color w:val="000000" w:themeColor="text1"/>
          <w:sz w:val="20"/>
          <w:szCs w:val="20"/>
        </w:rPr>
        <w:t>oftware</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(SAS 9.0)</w:t>
      </w:r>
      <w:r w:rsidRPr="00415EE5">
        <w:rPr>
          <w:rFonts w:ascii="Arial" w:hAnsi="Arial" w:cs="Arial"/>
          <w:color w:val="000000" w:themeColor="text1"/>
          <w:sz w:val="20"/>
          <w:szCs w:val="20"/>
        </w:rPr>
        <w:t>, with</w:t>
      </w:r>
      <w:r w:rsidR="00D7470A">
        <w:rPr>
          <w:rFonts w:ascii="Arial" w:hAnsi="Arial" w:cs="Arial"/>
          <w:color w:val="000000" w:themeColor="text1"/>
          <w:sz w:val="20"/>
          <w:szCs w:val="20"/>
        </w:rPr>
        <w:t xml:space="preserve"> </w:t>
      </w:r>
      <w:r w:rsidR="00317DE0">
        <w:rPr>
          <w:rFonts w:ascii="Arial" w:hAnsi="Arial" w:cs="Arial"/>
          <w:color w:val="000000" w:themeColor="text1"/>
          <w:sz w:val="20"/>
          <w:szCs w:val="20"/>
        </w:rPr>
        <w:t>A</w:t>
      </w:r>
      <w:r w:rsidR="00D7470A">
        <w:rPr>
          <w:rFonts w:ascii="Arial" w:hAnsi="Arial" w:cs="Arial"/>
          <w:color w:val="000000" w:themeColor="text1"/>
          <w:sz w:val="20"/>
          <w:szCs w:val="20"/>
        </w:rPr>
        <w:t xml:space="preserve">nalysis of </w:t>
      </w:r>
      <w:r w:rsidR="00317DE0">
        <w:rPr>
          <w:rFonts w:ascii="Arial" w:hAnsi="Arial" w:cs="Arial"/>
          <w:color w:val="000000" w:themeColor="text1"/>
          <w:sz w:val="20"/>
          <w:szCs w:val="20"/>
        </w:rPr>
        <w:t>V</w:t>
      </w:r>
      <w:r w:rsidR="00D7470A">
        <w:rPr>
          <w:rFonts w:ascii="Arial" w:hAnsi="Arial" w:cs="Arial"/>
          <w:color w:val="000000" w:themeColor="text1"/>
          <w:sz w:val="20"/>
          <w:szCs w:val="20"/>
        </w:rPr>
        <w:t>ariance</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w:t>
      </w:r>
      <w:r w:rsidRPr="00415EE5">
        <w:rPr>
          <w:rFonts w:ascii="Arial" w:hAnsi="Arial" w:cs="Arial"/>
          <w:color w:val="000000" w:themeColor="text1"/>
          <w:sz w:val="20"/>
          <w:szCs w:val="20"/>
        </w:rPr>
        <w:t>ANOVA</w:t>
      </w:r>
      <w:r w:rsidR="00D7470A">
        <w:rPr>
          <w:rFonts w:ascii="Arial" w:hAnsi="Arial" w:cs="Arial"/>
          <w:color w:val="000000" w:themeColor="text1"/>
          <w:sz w:val="20"/>
          <w:szCs w:val="20"/>
        </w:rPr>
        <w:t>)</w:t>
      </w:r>
      <w:r w:rsidRPr="00415EE5">
        <w:rPr>
          <w:rFonts w:ascii="Arial" w:hAnsi="Arial" w:cs="Arial"/>
          <w:color w:val="000000" w:themeColor="text1"/>
          <w:sz w:val="20"/>
          <w:szCs w:val="20"/>
        </w:rPr>
        <w:t xml:space="preserve"> and</w:t>
      </w:r>
      <w:r w:rsidR="00D7470A">
        <w:rPr>
          <w:rFonts w:ascii="Arial" w:hAnsi="Arial" w:cs="Arial"/>
          <w:color w:val="000000" w:themeColor="text1"/>
          <w:sz w:val="20"/>
          <w:szCs w:val="20"/>
        </w:rPr>
        <w:t xml:space="preserve"> Duncan </w:t>
      </w:r>
      <w:r w:rsidR="00317DE0">
        <w:rPr>
          <w:rFonts w:ascii="Arial" w:hAnsi="Arial" w:cs="Arial"/>
          <w:color w:val="000000" w:themeColor="text1"/>
          <w:sz w:val="20"/>
          <w:szCs w:val="20"/>
        </w:rPr>
        <w:t>M</w:t>
      </w:r>
      <w:r w:rsidR="00D7470A">
        <w:rPr>
          <w:rFonts w:ascii="Arial" w:hAnsi="Arial" w:cs="Arial"/>
          <w:color w:val="000000" w:themeColor="text1"/>
          <w:sz w:val="20"/>
          <w:szCs w:val="20"/>
        </w:rPr>
        <w:t xml:space="preserve">ultiple </w:t>
      </w:r>
      <w:r w:rsidR="00317DE0">
        <w:rPr>
          <w:rFonts w:ascii="Arial" w:hAnsi="Arial" w:cs="Arial"/>
          <w:color w:val="000000" w:themeColor="text1"/>
          <w:sz w:val="20"/>
          <w:szCs w:val="20"/>
        </w:rPr>
        <w:t>R</w:t>
      </w:r>
      <w:r w:rsidR="00D7470A">
        <w:rPr>
          <w:rFonts w:ascii="Arial" w:hAnsi="Arial" w:cs="Arial"/>
          <w:color w:val="000000" w:themeColor="text1"/>
          <w:sz w:val="20"/>
          <w:szCs w:val="20"/>
        </w:rPr>
        <w:t xml:space="preserve">ange </w:t>
      </w:r>
      <w:r w:rsidR="00317DE0">
        <w:rPr>
          <w:rFonts w:ascii="Arial" w:hAnsi="Arial" w:cs="Arial"/>
          <w:color w:val="000000" w:themeColor="text1"/>
          <w:sz w:val="20"/>
          <w:szCs w:val="20"/>
        </w:rPr>
        <w:t>T</w:t>
      </w:r>
      <w:r w:rsidR="00D7470A">
        <w:rPr>
          <w:rFonts w:ascii="Arial" w:hAnsi="Arial" w:cs="Arial"/>
          <w:color w:val="000000" w:themeColor="text1"/>
          <w:sz w:val="20"/>
          <w:szCs w:val="20"/>
        </w:rPr>
        <w:t>est</w:t>
      </w:r>
      <w:r w:rsidRPr="00415EE5">
        <w:rPr>
          <w:rFonts w:ascii="Arial" w:hAnsi="Arial" w:cs="Arial"/>
          <w:color w:val="000000" w:themeColor="text1"/>
          <w:sz w:val="20"/>
          <w:szCs w:val="20"/>
        </w:rPr>
        <w:t xml:space="preserve"> </w:t>
      </w:r>
      <w:r w:rsidR="00D7470A">
        <w:rPr>
          <w:rFonts w:ascii="Arial" w:hAnsi="Arial" w:cs="Arial"/>
          <w:color w:val="000000" w:themeColor="text1"/>
          <w:sz w:val="20"/>
          <w:szCs w:val="20"/>
        </w:rPr>
        <w:t>(</w:t>
      </w:r>
      <w:r w:rsidRPr="00415EE5">
        <w:rPr>
          <w:rFonts w:ascii="Arial" w:hAnsi="Arial" w:cs="Arial"/>
          <w:color w:val="000000" w:themeColor="text1"/>
          <w:sz w:val="20"/>
          <w:szCs w:val="20"/>
        </w:rPr>
        <w:t>DMRT</w:t>
      </w:r>
      <w:r w:rsidR="00D7470A">
        <w:rPr>
          <w:rFonts w:ascii="Arial" w:hAnsi="Arial" w:cs="Arial"/>
          <w:color w:val="000000" w:themeColor="text1"/>
          <w:sz w:val="20"/>
          <w:szCs w:val="20"/>
        </w:rPr>
        <w:t>)</w:t>
      </w:r>
      <w:r w:rsidRPr="00415EE5">
        <w:rPr>
          <w:rFonts w:ascii="Arial" w:hAnsi="Arial" w:cs="Arial"/>
          <w:color w:val="000000" w:themeColor="text1"/>
          <w:sz w:val="20"/>
          <w:szCs w:val="20"/>
        </w:rPr>
        <w:t xml:space="preserve"> at 1% and 5% significance levels. Results showed collection efficiencies of 19.8%, 15.2%, and 11.2% at 6.1, 4.5, and 3.6 m³/s, respectively; fuel efficiencies were 25.5%, 23.9%, and 23.6%; and sensible heat utilization efficiencies were 68%, 65.6%, and 55.9%. Drying efficiencies were 65.5%, 50.3%, and 45.4% at 5, 10, and 20 cm grain depths, respectively. Pick-up efficiency increased from 1.5 to 1.7 with higher air flow rates but remained constant (1.6) across grain depths. Graphs illustrated drying characteristics, showing relationships between grain depth, air flow rate, moisture content, and time. The study demonstrated the hybrid dryer's performance under varying conditions, providing insights for optimizing grain drying processes.</w:t>
      </w:r>
    </w:p>
    <w:p w14:paraId="4D5A8797" w14:textId="77777777" w:rsidR="006046B4" w:rsidRPr="006046B4" w:rsidRDefault="006046B4" w:rsidP="006046B4">
      <w:pPr>
        <w:spacing w:line="480" w:lineRule="auto"/>
        <w:jc w:val="both"/>
        <w:rPr>
          <w:rFonts w:ascii="Arial" w:hAnsi="Arial" w:cs="Arial"/>
          <w:color w:val="000000" w:themeColor="text1"/>
          <w:sz w:val="20"/>
          <w:szCs w:val="20"/>
        </w:rPr>
      </w:pPr>
      <w:r w:rsidRPr="006046B4">
        <w:rPr>
          <w:rFonts w:ascii="Arial" w:hAnsi="Arial" w:cs="Arial"/>
          <w:b/>
          <w:bCs/>
          <w:i/>
          <w:iCs/>
          <w:color w:val="000000" w:themeColor="text1"/>
          <w:sz w:val="20"/>
          <w:szCs w:val="20"/>
        </w:rPr>
        <w:t>Keywords</w:t>
      </w:r>
      <w:r w:rsidRPr="006046B4">
        <w:rPr>
          <w:rFonts w:ascii="Arial" w:hAnsi="Arial" w:cs="Arial"/>
          <w:color w:val="000000" w:themeColor="text1"/>
          <w:sz w:val="20"/>
          <w:szCs w:val="20"/>
        </w:rPr>
        <w:t xml:space="preserve">: </w:t>
      </w:r>
      <w:r w:rsidRPr="00A03C20">
        <w:rPr>
          <w:rFonts w:ascii="Arial" w:hAnsi="Arial" w:cs="Arial"/>
          <w:i/>
          <w:iCs/>
          <w:color w:val="000000" w:themeColor="text1"/>
          <w:sz w:val="20"/>
          <w:szCs w:val="20"/>
        </w:rPr>
        <w:t>Air flowrate, depth, dryer, efficiency, grain, hybrid, maize, moisture content</w:t>
      </w:r>
      <w:r>
        <w:rPr>
          <w:rFonts w:ascii="Arial" w:hAnsi="Arial" w:cs="Arial"/>
          <w:i/>
          <w:iCs/>
          <w:color w:val="000000" w:themeColor="text1"/>
          <w:sz w:val="20"/>
          <w:szCs w:val="20"/>
        </w:rPr>
        <w:t>.</w:t>
      </w:r>
    </w:p>
    <w:p w14:paraId="251098E1" w14:textId="77777777" w:rsidR="00A03C20" w:rsidRPr="00A03C20" w:rsidRDefault="00A03C20" w:rsidP="00A03C20">
      <w:pPr>
        <w:spacing w:line="480" w:lineRule="auto"/>
        <w:jc w:val="both"/>
        <w:rPr>
          <w:rFonts w:ascii="Arial" w:hAnsi="Arial" w:cs="Arial"/>
          <w:b/>
          <w:bCs/>
        </w:rPr>
      </w:pPr>
      <w:r>
        <w:rPr>
          <w:rFonts w:ascii="Arial" w:hAnsi="Arial" w:cs="Arial"/>
          <w:b/>
          <w:bCs/>
        </w:rPr>
        <w:t>1.</w:t>
      </w:r>
      <w:r w:rsidRPr="00A03C20">
        <w:rPr>
          <w:rFonts w:ascii="Arial" w:hAnsi="Arial" w:cs="Arial"/>
          <w:b/>
          <w:bCs/>
        </w:rPr>
        <w:t xml:space="preserve"> INTRODUCTION</w:t>
      </w:r>
    </w:p>
    <w:p w14:paraId="08C5AE3B" w14:textId="77777777" w:rsidR="00A03C20" w:rsidRPr="00A03C20" w:rsidRDefault="00A03C20" w:rsidP="00A03C20">
      <w:pPr>
        <w:pStyle w:val="NormalWeb"/>
        <w:jc w:val="both"/>
        <w:rPr>
          <w:rFonts w:ascii="Arial" w:hAnsi="Arial" w:cs="Arial"/>
          <w:sz w:val="20"/>
          <w:szCs w:val="20"/>
        </w:rPr>
      </w:pPr>
      <w:r w:rsidRPr="00A03C20">
        <w:rPr>
          <w:rFonts w:ascii="Arial" w:hAnsi="Arial" w:cs="Arial"/>
          <w:sz w:val="20"/>
          <w:szCs w:val="20"/>
        </w:rPr>
        <w:t>Drying is the controlled application of heat to remove water from products through evaporation or, in freeze drying, sublimation (Fellow, 2000). It is a critical process in agricultural industries, significantly impacting product preservation and quality. Moisture removal is achieved through two primary methods: drying (dehydration) to produce solid products and evaporation to eliminate liquids (Wilhelm et al., 2004). The primary goal of drying is to reduce water activity, thereby inhibiting microbial growth and enzyme activity. However, since drying temperatures typically do not inactivate these factors, any moisture increase during storage—such as from faulty packaging—can lead to spoilage (Fellow, 2000). The optimal moisture level for preventing spoilage varies by crop due to differences in bioactive compound responses and inactivation mechanisms (Chen and Patel, 2008).</w:t>
      </w:r>
    </w:p>
    <w:p w14:paraId="22B9D3A5" w14:textId="77777777" w:rsidR="00A03C20" w:rsidRPr="00A03C20" w:rsidRDefault="00A03C20" w:rsidP="00A03C20">
      <w:pPr>
        <w:pStyle w:val="NormalWeb"/>
        <w:jc w:val="both"/>
        <w:rPr>
          <w:rFonts w:ascii="Arial" w:hAnsi="Arial" w:cs="Arial"/>
          <w:sz w:val="20"/>
          <w:szCs w:val="20"/>
        </w:rPr>
      </w:pPr>
      <w:r w:rsidRPr="00A03C20">
        <w:rPr>
          <w:rFonts w:ascii="Arial" w:hAnsi="Arial" w:cs="Arial"/>
          <w:sz w:val="20"/>
          <w:szCs w:val="20"/>
        </w:rPr>
        <w:t>As a vital post-harvest process, drying enhances product quality, reduces losses, and lowers transportation costs by removing most of the water content. Successful drying requires sufficient heat to extract moisture without cooking the product and adequate dry air to carry away the released moisture. Improper drying conditions, such as low initial temperatures, can promote microbial growth, while excessive heat and low humidity may cause surface hardening, hindering moisture escape and leading to improper drying (Sanni et al., 2012).</w:t>
      </w:r>
    </w:p>
    <w:p w14:paraId="4DF91BFC" w14:textId="77777777" w:rsidR="00A03C20" w:rsidRDefault="00A03C20" w:rsidP="00A03C20">
      <w:pPr>
        <w:pStyle w:val="NormalWeb"/>
        <w:jc w:val="both"/>
        <w:rPr>
          <w:rFonts w:ascii="Arial" w:hAnsi="Arial" w:cs="Arial"/>
          <w:sz w:val="20"/>
          <w:szCs w:val="20"/>
        </w:rPr>
      </w:pPr>
      <w:r w:rsidRPr="00A03C20">
        <w:rPr>
          <w:rFonts w:ascii="Arial" w:hAnsi="Arial" w:cs="Arial"/>
          <w:sz w:val="20"/>
          <w:szCs w:val="20"/>
        </w:rPr>
        <w:t xml:space="preserve">Energy costs are a major factor in selecting drying methods and determining operational profitability. Various energy sources—electricity, gas (natural and liquid petroleum), solar energy, liquid fuel oil, and solid fuels (coal, wood, charcoal)—offer distinct advantages and limitations in terms of cost, safety, contamination risk, flexibility, and equipment requirements (Fellow, 2000). Key factors influencing drying efficiency include air temperature, air velocity, relative humidity, drying bed thickness, product moisture </w:t>
      </w:r>
      <w:r w:rsidRPr="00A03C20">
        <w:rPr>
          <w:rFonts w:ascii="Arial" w:hAnsi="Arial" w:cs="Arial"/>
          <w:sz w:val="20"/>
          <w:szCs w:val="20"/>
        </w:rPr>
        <w:lastRenderedPageBreak/>
        <w:t>content, and surface area. These factors vary depending on the drying system used but are critical for optimizing the drying process.</w:t>
      </w:r>
    </w:p>
    <w:p w14:paraId="68B3717B" w14:textId="77777777" w:rsidR="006D5B96" w:rsidRPr="00047C78" w:rsidRDefault="00047C78" w:rsidP="00A03C20">
      <w:pPr>
        <w:pStyle w:val="NormalWeb"/>
        <w:jc w:val="both"/>
        <w:rPr>
          <w:rFonts w:ascii="Arial" w:hAnsi="Arial" w:cs="Arial"/>
          <w:b/>
          <w:sz w:val="22"/>
          <w:szCs w:val="22"/>
        </w:rPr>
      </w:pPr>
      <w:r>
        <w:rPr>
          <w:rFonts w:ascii="Arial" w:hAnsi="Arial" w:cs="Arial"/>
          <w:b/>
          <w:sz w:val="22"/>
          <w:szCs w:val="22"/>
        </w:rPr>
        <w:t>2.</w:t>
      </w:r>
      <w:r w:rsidR="006D5B96" w:rsidRPr="00047C78">
        <w:rPr>
          <w:rFonts w:ascii="Arial" w:hAnsi="Arial" w:cs="Arial"/>
          <w:b/>
          <w:sz w:val="22"/>
          <w:szCs w:val="22"/>
        </w:rPr>
        <w:t xml:space="preserve"> </w:t>
      </w:r>
      <w:r w:rsidRPr="00047C78">
        <w:rPr>
          <w:rFonts w:ascii="Arial" w:hAnsi="Arial" w:cs="Arial"/>
          <w:b/>
          <w:sz w:val="22"/>
          <w:szCs w:val="22"/>
        </w:rPr>
        <w:t>MATERIAL AND METHODS</w:t>
      </w:r>
    </w:p>
    <w:p w14:paraId="47155AD8" w14:textId="77777777" w:rsidR="00047C78" w:rsidRPr="00047C78" w:rsidRDefault="00047C78" w:rsidP="00A03C20">
      <w:pPr>
        <w:pStyle w:val="NormalWeb"/>
        <w:jc w:val="both"/>
        <w:rPr>
          <w:rFonts w:ascii="Arial" w:hAnsi="Arial" w:cs="Arial"/>
          <w:b/>
          <w:sz w:val="22"/>
          <w:szCs w:val="22"/>
        </w:rPr>
      </w:pPr>
      <w:r w:rsidRPr="00047C78">
        <w:rPr>
          <w:rFonts w:ascii="Arial" w:hAnsi="Arial" w:cs="Arial"/>
          <w:b/>
          <w:sz w:val="22"/>
          <w:szCs w:val="22"/>
        </w:rPr>
        <w:t>2.1 Materials</w:t>
      </w:r>
    </w:p>
    <w:p w14:paraId="194ADE2C" w14:textId="77777777" w:rsidR="00047C78" w:rsidRPr="00825791" w:rsidRDefault="00047C78" w:rsidP="00A03C20">
      <w:pPr>
        <w:pStyle w:val="NormalWeb"/>
        <w:jc w:val="both"/>
        <w:rPr>
          <w:rFonts w:ascii="Arial" w:hAnsi="Arial" w:cs="Arial"/>
          <w:sz w:val="20"/>
          <w:szCs w:val="20"/>
        </w:rPr>
      </w:pPr>
      <w:r w:rsidRPr="00825791">
        <w:rPr>
          <w:rFonts w:ascii="Arial" w:hAnsi="Arial" w:cs="Arial"/>
          <w:sz w:val="20"/>
          <w:szCs w:val="20"/>
        </w:rPr>
        <w:t>The dryer was successfully constructed and the following instruments were employed in taking measurements. They include Digital weighing balance (</w:t>
      </w:r>
      <w:proofErr w:type="spellStart"/>
      <w:r w:rsidRPr="00825791">
        <w:rPr>
          <w:rFonts w:ascii="Arial" w:hAnsi="Arial" w:cs="Arial"/>
          <w:sz w:val="20"/>
          <w:szCs w:val="20"/>
        </w:rPr>
        <w:t>Baykon</w:t>
      </w:r>
      <w:proofErr w:type="spellEnd"/>
      <w:r w:rsidRPr="00825791">
        <w:rPr>
          <w:rFonts w:ascii="Arial" w:hAnsi="Arial" w:cs="Arial"/>
          <w:sz w:val="20"/>
          <w:szCs w:val="20"/>
        </w:rPr>
        <w:t xml:space="preserve"> BX21) with a sensitivity of 0.02kg, Digital air flow meter (Fluke flow meter 922) with a sensitivity of 0.001, Handheld wind vane (CUP Anemometer: AM-4220) with a sensitivity of 0.9-35m/s, Digital temperature and humidity meter (Smart Sensor) with a sensitivity of 1</w:t>
      </w:r>
      <w:r w:rsidRPr="00825791">
        <w:rPr>
          <w:rFonts w:ascii="Cambria Math" w:hAnsi="Cambria Math" w:cs="Cambria Math"/>
          <w:sz w:val="20"/>
          <w:szCs w:val="20"/>
        </w:rPr>
        <w:t>℃</w:t>
      </w:r>
      <w:r w:rsidRPr="00825791">
        <w:rPr>
          <w:rFonts w:ascii="Arial" w:hAnsi="Arial" w:cs="Arial"/>
          <w:sz w:val="20"/>
          <w:szCs w:val="20"/>
        </w:rPr>
        <w:t>, ±3%, Digital Grain Moisture Probe with a sensitivity of ±5%, and a Techno stopwatch. Statistical analysis was done using SAS Version 9.0.</w:t>
      </w:r>
    </w:p>
    <w:p w14:paraId="6839FF52" w14:textId="77777777" w:rsidR="00047C78" w:rsidRPr="00825791" w:rsidRDefault="00047C78" w:rsidP="00A03C20">
      <w:pPr>
        <w:pStyle w:val="NormalWeb"/>
        <w:jc w:val="both"/>
        <w:rPr>
          <w:rFonts w:ascii="Arial" w:hAnsi="Arial" w:cs="Arial"/>
          <w:b/>
          <w:sz w:val="22"/>
          <w:szCs w:val="22"/>
        </w:rPr>
      </w:pPr>
      <w:r w:rsidRPr="00825791">
        <w:rPr>
          <w:rFonts w:ascii="Arial" w:hAnsi="Arial" w:cs="Arial"/>
          <w:b/>
          <w:sz w:val="22"/>
          <w:szCs w:val="22"/>
        </w:rPr>
        <w:t>2.2 Description of the Dryer</w:t>
      </w:r>
    </w:p>
    <w:p w14:paraId="1404D59E" w14:textId="77777777" w:rsidR="00825791" w:rsidRDefault="00825791" w:rsidP="00825791">
      <w:pPr>
        <w:autoSpaceDE w:val="0"/>
        <w:autoSpaceDN w:val="0"/>
        <w:adjustRightInd w:val="0"/>
        <w:spacing w:after="0" w:line="240" w:lineRule="auto"/>
        <w:jc w:val="both"/>
        <w:rPr>
          <w:rFonts w:ascii="Arial" w:hAnsi="Arial" w:cs="Arial"/>
          <w:sz w:val="20"/>
          <w:szCs w:val="20"/>
        </w:rPr>
      </w:pPr>
      <w:r w:rsidRPr="00825791">
        <w:rPr>
          <w:rFonts w:ascii="Arial" w:hAnsi="Arial" w:cs="Arial"/>
          <w:sz w:val="20"/>
          <w:szCs w:val="20"/>
        </w:rPr>
        <w:t>The hybrid dryer consists of an axial fan, solar collector, heating chamber, air duct, drying tray, drying chamber, and frame. The axial fan drives ambient air into the solar collector/heating chamber, and the heated air is dispersed more effectively through the air duct. The product to be dried is placed on a drying tray within the drying chamber. Visual views of the dryer are shown in Figure 1a, while Figure 1b-1e depict the dryer's component elements.</w:t>
      </w:r>
    </w:p>
    <w:p w14:paraId="1883C64C" w14:textId="77777777" w:rsidR="00825791" w:rsidRDefault="00825791" w:rsidP="00825791">
      <w:pPr>
        <w:autoSpaceDE w:val="0"/>
        <w:autoSpaceDN w:val="0"/>
        <w:adjustRightInd w:val="0"/>
        <w:spacing w:after="0" w:line="240" w:lineRule="auto"/>
        <w:jc w:val="both"/>
        <w:rPr>
          <w:rFonts w:ascii="Arial" w:hAnsi="Arial" w:cs="Arial"/>
          <w:sz w:val="20"/>
          <w:szCs w:val="20"/>
        </w:rPr>
      </w:pPr>
    </w:p>
    <w:p w14:paraId="125B186B" w14:textId="77777777" w:rsidR="00825791" w:rsidRPr="005945CB" w:rsidRDefault="00825791" w:rsidP="00825791">
      <w:pPr>
        <w:spacing w:line="480" w:lineRule="auto"/>
        <w:jc w:val="both"/>
        <w:rPr>
          <w:rFonts w:ascii="Times New Roman" w:hAnsi="Times New Roman" w:cs="Times New Roman"/>
          <w:b/>
          <w:bCs/>
          <w:sz w:val="24"/>
          <w:szCs w:val="24"/>
        </w:rPr>
      </w:pPr>
      <w:r w:rsidRPr="005945CB">
        <w:rPr>
          <w:rFonts w:ascii="Times New Roman" w:hAnsi="Times New Roman" w:cs="Times New Roman"/>
          <w:b/>
          <w:bCs/>
          <w:noProof/>
          <w:sz w:val="24"/>
          <w:szCs w:val="24"/>
        </w:rPr>
        <w:drawing>
          <wp:inline distT="0" distB="0" distL="0" distR="0" wp14:anchorId="79FB5864" wp14:editId="3A7AFCC6">
            <wp:extent cx="4371114" cy="1410511"/>
            <wp:effectExtent l="0" t="0" r="0" b="0"/>
            <wp:docPr id="308550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50968" name=""/>
                    <pic:cNvPicPr/>
                  </pic:nvPicPr>
                  <pic:blipFill>
                    <a:blip r:embed="rId13"/>
                    <a:stretch>
                      <a:fillRect/>
                    </a:stretch>
                  </pic:blipFill>
                  <pic:spPr>
                    <a:xfrm>
                      <a:off x="0" y="0"/>
                      <a:ext cx="4383635" cy="1414552"/>
                    </a:xfrm>
                    <a:prstGeom prst="rect">
                      <a:avLst/>
                    </a:prstGeom>
                  </pic:spPr>
                </pic:pic>
              </a:graphicData>
            </a:graphic>
          </wp:inline>
        </w:drawing>
      </w:r>
    </w:p>
    <w:p w14:paraId="4BC48D4C"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1a</w:t>
      </w:r>
      <w:r w:rsidR="00825791" w:rsidRPr="00825791">
        <w:rPr>
          <w:rFonts w:ascii="Arial" w:hAnsi="Arial" w:cs="Arial"/>
          <w:b/>
          <w:bCs/>
          <w:sz w:val="20"/>
          <w:szCs w:val="20"/>
        </w:rPr>
        <w:t>: Pictorial view of the Hybrid dryer for Grain</w:t>
      </w:r>
    </w:p>
    <w:p w14:paraId="4E6D80F0" w14:textId="77777777" w:rsidR="00825791" w:rsidRPr="005945CB" w:rsidRDefault="00825791" w:rsidP="00825791">
      <w:pPr>
        <w:spacing w:line="480" w:lineRule="auto"/>
        <w:jc w:val="both"/>
        <w:rPr>
          <w:rFonts w:ascii="Times New Roman" w:hAnsi="Times New Roman" w:cs="Times New Roman"/>
          <w:b/>
          <w:bCs/>
          <w:sz w:val="24"/>
          <w:szCs w:val="24"/>
        </w:rPr>
      </w:pPr>
      <w:r w:rsidRPr="005945CB">
        <w:rPr>
          <w:rFonts w:ascii="Times New Roman" w:hAnsi="Times New Roman" w:cs="Times New Roman"/>
          <w:b/>
          <w:bCs/>
          <w:noProof/>
          <w:sz w:val="24"/>
          <w:szCs w:val="24"/>
        </w:rPr>
        <w:drawing>
          <wp:inline distT="0" distB="0" distL="0" distR="0" wp14:anchorId="1B4008EE" wp14:editId="02A35381">
            <wp:extent cx="3086100" cy="1524000"/>
            <wp:effectExtent l="0" t="0" r="0" b="0"/>
            <wp:docPr id="1537696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96719" name=""/>
                    <pic:cNvPicPr/>
                  </pic:nvPicPr>
                  <pic:blipFill>
                    <a:blip r:embed="rId14"/>
                    <a:stretch>
                      <a:fillRect/>
                    </a:stretch>
                  </pic:blipFill>
                  <pic:spPr>
                    <a:xfrm>
                      <a:off x="0" y="0"/>
                      <a:ext cx="3086631" cy="1524262"/>
                    </a:xfrm>
                    <a:prstGeom prst="rect">
                      <a:avLst/>
                    </a:prstGeom>
                  </pic:spPr>
                </pic:pic>
              </a:graphicData>
            </a:graphic>
          </wp:inline>
        </w:drawing>
      </w:r>
    </w:p>
    <w:p w14:paraId="59F85958"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1b</w:t>
      </w:r>
      <w:r w:rsidR="00825791" w:rsidRPr="00825791">
        <w:rPr>
          <w:rFonts w:ascii="Arial" w:hAnsi="Arial" w:cs="Arial"/>
          <w:b/>
          <w:bCs/>
          <w:sz w:val="20"/>
          <w:szCs w:val="20"/>
        </w:rPr>
        <w:t>: Axial fan and air duct</w:t>
      </w:r>
    </w:p>
    <w:p w14:paraId="27885CDD"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lastRenderedPageBreak/>
        <w:drawing>
          <wp:inline distT="0" distB="0" distL="0" distR="0" wp14:anchorId="4EC72273" wp14:editId="48818486">
            <wp:extent cx="3200847" cy="1286054"/>
            <wp:effectExtent l="0" t="0" r="0" b="0"/>
            <wp:docPr id="1898518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518982" name=""/>
                    <pic:cNvPicPr/>
                  </pic:nvPicPr>
                  <pic:blipFill>
                    <a:blip r:embed="rId15"/>
                    <a:stretch>
                      <a:fillRect/>
                    </a:stretch>
                  </pic:blipFill>
                  <pic:spPr>
                    <a:xfrm>
                      <a:off x="0" y="0"/>
                      <a:ext cx="3200847" cy="1286054"/>
                    </a:xfrm>
                    <a:prstGeom prst="rect">
                      <a:avLst/>
                    </a:prstGeom>
                  </pic:spPr>
                </pic:pic>
              </a:graphicData>
            </a:graphic>
          </wp:inline>
        </w:drawing>
      </w:r>
    </w:p>
    <w:p w14:paraId="355F403C"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1c</w:t>
      </w:r>
      <w:r w:rsidR="00825791" w:rsidRPr="00825791">
        <w:rPr>
          <w:rFonts w:ascii="Arial" w:hAnsi="Arial" w:cs="Arial"/>
          <w:b/>
          <w:bCs/>
          <w:sz w:val="20"/>
          <w:szCs w:val="20"/>
        </w:rPr>
        <w:t>: Solar collector</w:t>
      </w:r>
    </w:p>
    <w:p w14:paraId="22300F3F"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drawing>
          <wp:inline distT="0" distB="0" distL="0" distR="0" wp14:anchorId="2BC5E4FE" wp14:editId="61EEB5B8">
            <wp:extent cx="3073940" cy="2139148"/>
            <wp:effectExtent l="0" t="0" r="0" b="0"/>
            <wp:docPr id="1669117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117012" name=""/>
                    <pic:cNvPicPr/>
                  </pic:nvPicPr>
                  <pic:blipFill>
                    <a:blip r:embed="rId16"/>
                    <a:stretch>
                      <a:fillRect/>
                    </a:stretch>
                  </pic:blipFill>
                  <pic:spPr>
                    <a:xfrm>
                      <a:off x="0" y="0"/>
                      <a:ext cx="3094241" cy="2153275"/>
                    </a:xfrm>
                    <a:prstGeom prst="rect">
                      <a:avLst/>
                    </a:prstGeom>
                  </pic:spPr>
                </pic:pic>
              </a:graphicData>
            </a:graphic>
          </wp:inline>
        </w:drawing>
      </w:r>
    </w:p>
    <w:p w14:paraId="28C5A85F" w14:textId="77777777" w:rsidR="00825791" w:rsidRPr="00825791" w:rsidRDefault="003B1DC1" w:rsidP="00825791">
      <w:pPr>
        <w:spacing w:line="480" w:lineRule="auto"/>
        <w:jc w:val="both"/>
        <w:rPr>
          <w:rFonts w:ascii="Arial" w:hAnsi="Arial" w:cs="Arial"/>
          <w:b/>
          <w:bCs/>
          <w:sz w:val="20"/>
          <w:szCs w:val="20"/>
        </w:rPr>
      </w:pPr>
      <w:r>
        <w:rPr>
          <w:rFonts w:ascii="Arial" w:hAnsi="Arial" w:cs="Arial"/>
          <w:b/>
          <w:bCs/>
          <w:sz w:val="20"/>
          <w:szCs w:val="20"/>
        </w:rPr>
        <w:t>Fig 1d</w:t>
      </w:r>
      <w:r w:rsidR="00825791" w:rsidRPr="00825791">
        <w:rPr>
          <w:rFonts w:ascii="Arial" w:hAnsi="Arial" w:cs="Arial"/>
          <w:b/>
          <w:bCs/>
          <w:sz w:val="20"/>
          <w:szCs w:val="20"/>
        </w:rPr>
        <w:t>: Drying tray</w:t>
      </w:r>
    </w:p>
    <w:p w14:paraId="41D91F1A" w14:textId="77777777" w:rsidR="00825791" w:rsidRPr="005945CB" w:rsidRDefault="00825791" w:rsidP="00825791">
      <w:pPr>
        <w:spacing w:line="480" w:lineRule="auto"/>
        <w:jc w:val="both"/>
        <w:rPr>
          <w:rFonts w:ascii="Times New Roman" w:hAnsi="Times New Roman" w:cs="Times New Roman"/>
          <w:sz w:val="24"/>
          <w:szCs w:val="24"/>
        </w:rPr>
      </w:pPr>
      <w:r w:rsidRPr="005945CB">
        <w:rPr>
          <w:rFonts w:ascii="Times New Roman" w:hAnsi="Times New Roman" w:cs="Times New Roman"/>
          <w:noProof/>
          <w:sz w:val="24"/>
          <w:szCs w:val="24"/>
        </w:rPr>
        <w:drawing>
          <wp:inline distT="0" distB="0" distL="0" distR="0" wp14:anchorId="1DBE3EB2" wp14:editId="2677E6E4">
            <wp:extent cx="2724530" cy="2019582"/>
            <wp:effectExtent l="0" t="0" r="0" b="0"/>
            <wp:docPr id="787996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996659" name=""/>
                    <pic:cNvPicPr/>
                  </pic:nvPicPr>
                  <pic:blipFill>
                    <a:blip r:embed="rId17"/>
                    <a:stretch>
                      <a:fillRect/>
                    </a:stretch>
                  </pic:blipFill>
                  <pic:spPr>
                    <a:xfrm>
                      <a:off x="0" y="0"/>
                      <a:ext cx="2724530" cy="2019582"/>
                    </a:xfrm>
                    <a:prstGeom prst="rect">
                      <a:avLst/>
                    </a:prstGeom>
                  </pic:spPr>
                </pic:pic>
              </a:graphicData>
            </a:graphic>
          </wp:inline>
        </w:drawing>
      </w:r>
    </w:p>
    <w:p w14:paraId="418AF313" w14:textId="77777777" w:rsidR="00825791" w:rsidRPr="00825791" w:rsidRDefault="00825791" w:rsidP="00825791">
      <w:pPr>
        <w:spacing w:line="480" w:lineRule="auto"/>
        <w:jc w:val="both"/>
        <w:rPr>
          <w:rFonts w:ascii="Arial" w:hAnsi="Arial" w:cs="Arial"/>
          <w:b/>
          <w:bCs/>
          <w:sz w:val="20"/>
          <w:szCs w:val="20"/>
        </w:rPr>
      </w:pPr>
      <w:r w:rsidRPr="00825791">
        <w:rPr>
          <w:rFonts w:ascii="Arial" w:hAnsi="Arial" w:cs="Arial"/>
          <w:b/>
          <w:bCs/>
          <w:sz w:val="20"/>
          <w:szCs w:val="20"/>
        </w:rPr>
        <w:t>Fig 1e: Heating Chamber</w:t>
      </w:r>
    </w:p>
    <w:p w14:paraId="0A9BF673" w14:textId="77777777" w:rsidR="00825791" w:rsidRPr="004C339A" w:rsidRDefault="004C339A" w:rsidP="00825791">
      <w:pPr>
        <w:autoSpaceDE w:val="0"/>
        <w:autoSpaceDN w:val="0"/>
        <w:adjustRightInd w:val="0"/>
        <w:spacing w:after="0" w:line="240" w:lineRule="auto"/>
        <w:jc w:val="both"/>
        <w:rPr>
          <w:rFonts w:ascii="Arial" w:hAnsi="Arial" w:cs="Arial"/>
          <w:b/>
          <w:bCs/>
        </w:rPr>
      </w:pPr>
      <w:r w:rsidRPr="004C339A">
        <w:rPr>
          <w:rFonts w:ascii="Arial" w:hAnsi="Arial" w:cs="Arial"/>
          <w:b/>
          <w:bCs/>
        </w:rPr>
        <w:t>2.3 Experimental Procedure</w:t>
      </w:r>
    </w:p>
    <w:p w14:paraId="1C4A4563" w14:textId="77777777" w:rsidR="004C339A" w:rsidRPr="004C339A" w:rsidRDefault="004C339A" w:rsidP="00230EF7">
      <w:pPr>
        <w:spacing w:line="240" w:lineRule="auto"/>
        <w:jc w:val="both"/>
        <w:rPr>
          <w:rFonts w:ascii="Arial" w:hAnsi="Arial" w:cs="Arial"/>
          <w:sz w:val="20"/>
          <w:szCs w:val="20"/>
        </w:rPr>
      </w:pPr>
      <w:r w:rsidRPr="004C339A">
        <w:rPr>
          <w:rFonts w:ascii="Arial" w:hAnsi="Arial" w:cs="Arial"/>
          <w:sz w:val="20"/>
          <w:szCs w:val="20"/>
        </w:rPr>
        <w:t xml:space="preserve">To evaluate the performance of the hybrid dryer, two factors that affect drying were considered. They include Air flow rate and drying depth. A 3×3 factors experiment in a complete </w:t>
      </w:r>
      <w:proofErr w:type="spellStart"/>
      <w:r w:rsidRPr="004C339A">
        <w:rPr>
          <w:rFonts w:ascii="Arial" w:hAnsi="Arial" w:cs="Arial"/>
          <w:sz w:val="20"/>
          <w:szCs w:val="20"/>
        </w:rPr>
        <w:t>randomised</w:t>
      </w:r>
      <w:proofErr w:type="spellEnd"/>
      <w:r w:rsidRPr="004C339A">
        <w:rPr>
          <w:rFonts w:ascii="Arial" w:hAnsi="Arial" w:cs="Arial"/>
          <w:sz w:val="20"/>
          <w:szCs w:val="20"/>
        </w:rPr>
        <w:t xml:space="preserve"> design was used to evaluate the effects of the factors on the hybrid dryer performance. Three levels of air flow rate (V</w:t>
      </w:r>
      <w:r w:rsidRPr="004C339A">
        <w:rPr>
          <w:rFonts w:ascii="Arial" w:hAnsi="Arial" w:cs="Arial"/>
          <w:sz w:val="20"/>
          <w:szCs w:val="20"/>
          <w:vertAlign w:val="subscript"/>
        </w:rPr>
        <w:t>1</w:t>
      </w:r>
      <w:r w:rsidRPr="004C339A">
        <w:rPr>
          <w:rFonts w:ascii="Arial" w:hAnsi="Arial" w:cs="Arial"/>
          <w:sz w:val="20"/>
          <w:szCs w:val="20"/>
        </w:rPr>
        <w:t>=3.6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V</w:t>
      </w:r>
      <w:r w:rsidRPr="004C339A">
        <w:rPr>
          <w:rFonts w:ascii="Arial" w:hAnsi="Arial" w:cs="Arial"/>
          <w:sz w:val="20"/>
          <w:szCs w:val="20"/>
          <w:vertAlign w:val="subscript"/>
        </w:rPr>
        <w:t>2</w:t>
      </w:r>
      <w:r w:rsidRPr="004C339A">
        <w:rPr>
          <w:rFonts w:ascii="Arial" w:hAnsi="Arial" w:cs="Arial"/>
          <w:sz w:val="20"/>
          <w:szCs w:val="20"/>
        </w:rPr>
        <w:t>=4.5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V</w:t>
      </w:r>
      <w:r w:rsidRPr="004C339A">
        <w:rPr>
          <w:rFonts w:ascii="Arial" w:hAnsi="Arial" w:cs="Arial"/>
          <w:sz w:val="20"/>
          <w:szCs w:val="20"/>
          <w:vertAlign w:val="subscript"/>
        </w:rPr>
        <w:t>3</w:t>
      </w:r>
      <w:r w:rsidRPr="004C339A">
        <w:rPr>
          <w:rFonts w:ascii="Arial" w:hAnsi="Arial" w:cs="Arial"/>
          <w:sz w:val="20"/>
          <w:szCs w:val="20"/>
        </w:rPr>
        <w:t>=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4C339A">
        <w:rPr>
          <w:rFonts w:ascii="Arial" w:eastAsiaTheme="minorEastAsia" w:hAnsi="Arial" w:cs="Arial"/>
          <w:sz w:val="20"/>
          <w:szCs w:val="20"/>
        </w:rPr>
        <w:t>/s</w:t>
      </w:r>
      <w:r w:rsidRPr="004C339A">
        <w:rPr>
          <w:rFonts w:ascii="Arial" w:hAnsi="Arial" w:cs="Arial"/>
          <w:sz w:val="20"/>
          <w:szCs w:val="20"/>
        </w:rPr>
        <w:t>) and three levels grain depth (B</w:t>
      </w:r>
      <w:r w:rsidRPr="004C339A">
        <w:rPr>
          <w:rFonts w:ascii="Arial" w:hAnsi="Arial" w:cs="Arial"/>
          <w:sz w:val="20"/>
          <w:szCs w:val="20"/>
          <w:vertAlign w:val="subscript"/>
        </w:rPr>
        <w:t>1</w:t>
      </w:r>
      <w:r w:rsidRPr="004C339A">
        <w:rPr>
          <w:rFonts w:ascii="Arial" w:hAnsi="Arial" w:cs="Arial"/>
          <w:sz w:val="20"/>
          <w:szCs w:val="20"/>
        </w:rPr>
        <w:t>=5cm, B</w:t>
      </w:r>
      <w:r w:rsidRPr="004C339A">
        <w:rPr>
          <w:rFonts w:ascii="Arial" w:hAnsi="Arial" w:cs="Arial"/>
          <w:sz w:val="20"/>
          <w:szCs w:val="20"/>
          <w:vertAlign w:val="subscript"/>
        </w:rPr>
        <w:t>2</w:t>
      </w:r>
      <w:r w:rsidRPr="004C339A">
        <w:rPr>
          <w:rFonts w:ascii="Arial" w:hAnsi="Arial" w:cs="Arial"/>
          <w:sz w:val="20"/>
          <w:szCs w:val="20"/>
        </w:rPr>
        <w:t>=10cm, B</w:t>
      </w:r>
      <w:r w:rsidRPr="004C339A">
        <w:rPr>
          <w:rFonts w:ascii="Arial" w:hAnsi="Arial" w:cs="Arial"/>
          <w:sz w:val="20"/>
          <w:szCs w:val="20"/>
          <w:vertAlign w:val="subscript"/>
        </w:rPr>
        <w:t>3</w:t>
      </w:r>
      <w:r w:rsidRPr="004C339A">
        <w:rPr>
          <w:rFonts w:ascii="Arial" w:hAnsi="Arial" w:cs="Arial"/>
          <w:sz w:val="20"/>
          <w:szCs w:val="20"/>
        </w:rPr>
        <w:t xml:space="preserve">=20cm) were </w:t>
      </w:r>
      <w:r w:rsidRPr="004C339A">
        <w:rPr>
          <w:rFonts w:ascii="Arial" w:hAnsi="Arial" w:cs="Arial"/>
          <w:sz w:val="20"/>
          <w:szCs w:val="20"/>
        </w:rPr>
        <w:lastRenderedPageBreak/>
        <w:t xml:space="preserve">used. The experiment units were repeated three times. Data collected were </w:t>
      </w:r>
      <w:proofErr w:type="spellStart"/>
      <w:r w:rsidRPr="004C339A">
        <w:rPr>
          <w:rFonts w:ascii="Arial" w:hAnsi="Arial" w:cs="Arial"/>
          <w:sz w:val="20"/>
          <w:szCs w:val="20"/>
        </w:rPr>
        <w:t>analysed</w:t>
      </w:r>
      <w:proofErr w:type="spellEnd"/>
      <w:r w:rsidRPr="004C339A">
        <w:rPr>
          <w:rFonts w:ascii="Arial" w:hAnsi="Arial" w:cs="Arial"/>
          <w:sz w:val="20"/>
          <w:szCs w:val="20"/>
        </w:rPr>
        <w:t xml:space="preserve"> using Statistical Analysis Software (SAS version 9.0) and Mean separation was done for the significant factors using Duncan Multiple Range Test (DMRT). The effects of the variation of each of the independent factor and their interactions on the performance of the hybrid dryer were verified at 5 and 1 % probability levels using the analysis of variance (ANOVA).</w:t>
      </w:r>
    </w:p>
    <w:p w14:paraId="6854B5DD" w14:textId="77777777" w:rsidR="00825791" w:rsidRDefault="004C339A" w:rsidP="004C339A">
      <w:pPr>
        <w:pStyle w:val="NormalWeb"/>
        <w:jc w:val="both"/>
        <w:rPr>
          <w:rFonts w:ascii="Arial" w:hAnsi="Arial" w:cs="Arial"/>
          <w:b/>
          <w:sz w:val="22"/>
          <w:szCs w:val="22"/>
        </w:rPr>
      </w:pPr>
      <w:r w:rsidRPr="004C339A">
        <w:rPr>
          <w:rFonts w:ascii="Arial" w:hAnsi="Arial" w:cs="Arial"/>
          <w:b/>
          <w:sz w:val="22"/>
          <w:szCs w:val="22"/>
        </w:rPr>
        <w:t>2.4 Performance Indicator</w:t>
      </w:r>
    </w:p>
    <w:p w14:paraId="14D1C364" w14:textId="77777777" w:rsidR="004C339A" w:rsidRPr="007E483F" w:rsidRDefault="007E483F" w:rsidP="007E483F">
      <w:pPr>
        <w:pStyle w:val="NormalWeb"/>
        <w:jc w:val="both"/>
        <w:rPr>
          <w:rFonts w:ascii="Arial" w:hAnsi="Arial" w:cs="Arial"/>
          <w:sz w:val="20"/>
          <w:szCs w:val="20"/>
        </w:rPr>
      </w:pPr>
      <w:r w:rsidRPr="007E483F">
        <w:rPr>
          <w:rFonts w:ascii="Arial" w:hAnsi="Arial" w:cs="Arial"/>
          <w:sz w:val="20"/>
          <w:szCs w:val="20"/>
        </w:rPr>
        <w:t>The following performance indicators were used during the evaluation:</w:t>
      </w:r>
    </w:p>
    <w:p w14:paraId="4E41A094" w14:textId="77777777" w:rsidR="007E483F" w:rsidRPr="007E483F" w:rsidRDefault="007E483F" w:rsidP="007E483F">
      <w:pPr>
        <w:pStyle w:val="ListParagraph"/>
        <w:numPr>
          <w:ilvl w:val="0"/>
          <w:numId w:val="3"/>
        </w:numPr>
        <w:spacing w:line="240" w:lineRule="auto"/>
        <w:jc w:val="both"/>
        <w:rPr>
          <w:rFonts w:ascii="Arial" w:hAnsi="Arial" w:cs="Arial"/>
          <w:b/>
          <w:bCs/>
          <w:sz w:val="20"/>
          <w:szCs w:val="20"/>
        </w:rPr>
      </w:pPr>
      <w:r w:rsidRPr="007E483F">
        <w:rPr>
          <w:rFonts w:ascii="Arial" w:hAnsi="Arial" w:cs="Arial"/>
          <w:bCs/>
          <w:i/>
          <w:iCs/>
          <w:sz w:val="20"/>
          <w:szCs w:val="20"/>
        </w:rPr>
        <w:t xml:space="preserve">Sensible Heat Utilization Efficiency (SHUE): </w:t>
      </w:r>
      <w:r w:rsidRPr="007E483F">
        <w:rPr>
          <w:rFonts w:ascii="Arial" w:hAnsi="Arial" w:cs="Arial"/>
          <w:sz w:val="20"/>
          <w:szCs w:val="20"/>
        </w:rPr>
        <w:t>This is the ratio of heat utilized for moisture removal to total sensible heat in the drying air; it is given in equation 1 by: (FAO, 1994).</w:t>
      </w:r>
    </w:p>
    <w:p w14:paraId="46BA3205" w14:textId="77777777" w:rsidR="007E483F" w:rsidRDefault="007E483F" w:rsidP="007E483F">
      <w:pPr>
        <w:spacing w:line="240" w:lineRule="auto"/>
        <w:jc w:val="both"/>
        <w:rPr>
          <w:rFonts w:ascii="Arial" w:eastAsiaTheme="minorEastAsia" w:hAnsi="Arial" w:cs="Arial"/>
          <w:sz w:val="20"/>
          <w:szCs w:val="20"/>
        </w:rPr>
      </w:pPr>
      <w:r>
        <w:rPr>
          <w:rFonts w:ascii="Arial" w:eastAsiaTheme="minorEastAsia" w:hAnsi="Arial" w:cs="Arial"/>
          <w:sz w:val="20"/>
          <w:szCs w:val="20"/>
        </w:rPr>
        <w:t xml:space="preserve">             </w:t>
      </w:r>
      <m:oMath>
        <m:d>
          <m:dPr>
            <m:ctrlPr>
              <w:rPr>
                <w:rFonts w:ascii="Cambria Math" w:hAnsi="Cambria Math" w:cs="Arial"/>
                <w:sz w:val="20"/>
                <w:szCs w:val="20"/>
              </w:rPr>
            </m:ctrlPr>
          </m:dPr>
          <m:e>
            <m:r>
              <m:rPr>
                <m:sty m:val="p"/>
              </m:rPr>
              <w:rPr>
                <w:rFonts w:ascii="Cambria Math" w:hAnsi="Cambria Math" w:cs="Arial"/>
                <w:sz w:val="20"/>
                <w:szCs w:val="20"/>
              </w:rPr>
              <m:t>SHUE</m:t>
            </m:r>
          </m:e>
        </m:d>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Heat Utilized for Moisture Removal</m:t>
            </m:r>
          </m:num>
          <m:den>
            <m:r>
              <w:rPr>
                <w:rFonts w:ascii="Cambria Math" w:hAnsi="Cambria Math" w:cs="Arial"/>
                <w:sz w:val="20"/>
                <w:szCs w:val="20"/>
              </w:rPr>
              <m:t>Total Sensible Heat in the Drying Air</m:t>
            </m:r>
          </m:den>
        </m:f>
      </m:oMath>
      <w:r w:rsidRPr="007E483F">
        <w:rPr>
          <w:rFonts w:ascii="Arial" w:eastAsiaTheme="minorEastAsia" w:hAnsi="Arial" w:cs="Arial"/>
          <w:sz w:val="20"/>
          <w:szCs w:val="20"/>
        </w:rPr>
        <w:t xml:space="preserve">                                                        (1)</w:t>
      </w:r>
    </w:p>
    <w:p w14:paraId="701DC500" w14:textId="77777777" w:rsidR="00007066" w:rsidRPr="00007066" w:rsidRDefault="007E483F" w:rsidP="00007066">
      <w:pPr>
        <w:pStyle w:val="ListParagraph"/>
        <w:numPr>
          <w:ilvl w:val="0"/>
          <w:numId w:val="3"/>
        </w:numPr>
        <w:spacing w:line="240" w:lineRule="auto"/>
        <w:jc w:val="both"/>
        <w:rPr>
          <w:rFonts w:ascii="Arial" w:hAnsi="Arial" w:cs="Arial"/>
          <w:sz w:val="20"/>
          <w:szCs w:val="20"/>
        </w:rPr>
      </w:pPr>
      <w:r w:rsidRPr="00007066">
        <w:rPr>
          <w:rFonts w:ascii="Arial" w:hAnsi="Arial" w:cs="Arial"/>
          <w:i/>
          <w:sz w:val="20"/>
          <w:szCs w:val="20"/>
        </w:rPr>
        <w:t>Fuel Efficiency</w:t>
      </w:r>
      <w:r w:rsidR="00007066" w:rsidRPr="00007066">
        <w:rPr>
          <w:rFonts w:ascii="Arial" w:hAnsi="Arial" w:cs="Arial"/>
          <w:i/>
          <w:sz w:val="20"/>
          <w:szCs w:val="20"/>
        </w:rPr>
        <w:t xml:space="preserve">: </w:t>
      </w:r>
      <w:r w:rsidR="00007066" w:rsidRPr="00007066">
        <w:rPr>
          <w:rFonts w:ascii="Arial" w:hAnsi="Arial" w:cs="Arial"/>
          <w:sz w:val="20"/>
          <w:szCs w:val="20"/>
        </w:rPr>
        <w:t>The fuel efficiency is based only on the heat available from the fuel it is given in equation 2: (FAO, 1994).</w:t>
      </w:r>
    </w:p>
    <w:p w14:paraId="411B9360" w14:textId="77777777" w:rsidR="00007066" w:rsidRPr="00007066" w:rsidRDefault="00F15677" w:rsidP="00007066">
      <w:pPr>
        <w:spacing w:line="240" w:lineRule="auto"/>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 xml:space="preserve">                </m:t>
            </m:r>
            <m:r>
              <w:rPr>
                <w:rFonts w:ascii="Cambria Math" w:eastAsiaTheme="minorEastAsia" w:hAnsi="Cambria Math" w:cs="Arial"/>
                <w:sz w:val="20"/>
                <w:szCs w:val="20"/>
              </w:rPr>
              <m:t>E</m:t>
            </m:r>
          </m:e>
          <m:sub>
            <m:r>
              <w:rPr>
                <w:rFonts w:ascii="Cambria Math" w:eastAsiaTheme="minorEastAsia" w:hAnsi="Cambria Math" w:cs="Arial"/>
                <w:sz w:val="20"/>
                <w:szCs w:val="20"/>
              </w:rPr>
              <m:t>f</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hAnsi="Cambria Math" w:cs="Arial"/>
                <w:sz w:val="20"/>
                <w:szCs w:val="20"/>
              </w:rPr>
              <m:t>Heat</m:t>
            </m:r>
            <m:r>
              <w:rPr>
                <w:rFonts w:ascii="Cambria Math" w:hAnsi="Cambria Math" w:cs="Arial"/>
                <w:sz w:val="20"/>
                <w:szCs w:val="20"/>
              </w:rPr>
              <m:t xml:space="preserve"> </m:t>
            </m:r>
            <m:r>
              <w:rPr>
                <w:rFonts w:ascii="Cambria Math" w:hAnsi="Cambria Math" w:cs="Arial"/>
                <w:sz w:val="20"/>
                <w:szCs w:val="20"/>
              </w:rPr>
              <m:t>Utilized</m:t>
            </m:r>
            <m:r>
              <w:rPr>
                <w:rFonts w:ascii="Cambria Math" w:hAnsi="Cambria Math" w:cs="Arial"/>
                <w:sz w:val="20"/>
                <w:szCs w:val="20"/>
              </w:rPr>
              <m:t xml:space="preserve"> </m:t>
            </m:r>
            <m:r>
              <w:rPr>
                <w:rFonts w:ascii="Cambria Math" w:hAnsi="Cambria Math" w:cs="Arial"/>
                <w:sz w:val="20"/>
                <w:szCs w:val="20"/>
              </w:rPr>
              <m:t>for</m:t>
            </m:r>
            <m:r>
              <w:rPr>
                <w:rFonts w:ascii="Cambria Math" w:hAnsi="Cambria Math" w:cs="Arial"/>
                <w:sz w:val="20"/>
                <w:szCs w:val="20"/>
              </w:rPr>
              <m:t xml:space="preserve"> </m:t>
            </m:r>
            <m:r>
              <w:rPr>
                <w:rFonts w:ascii="Cambria Math" w:hAnsi="Cambria Math" w:cs="Arial"/>
                <w:sz w:val="20"/>
                <w:szCs w:val="20"/>
              </w:rPr>
              <m:t>Moisture</m:t>
            </m:r>
            <m:r>
              <w:rPr>
                <w:rFonts w:ascii="Cambria Math" w:hAnsi="Cambria Math" w:cs="Arial"/>
                <w:sz w:val="20"/>
                <w:szCs w:val="20"/>
              </w:rPr>
              <m:t xml:space="preserve"> </m:t>
            </m:r>
            <m:r>
              <w:rPr>
                <w:rFonts w:ascii="Cambria Math" w:hAnsi="Cambria Math" w:cs="Arial"/>
                <w:sz w:val="20"/>
                <w:szCs w:val="20"/>
              </w:rPr>
              <m:t>Removal</m:t>
            </m:r>
          </m:num>
          <m:den>
            <m:r>
              <w:rPr>
                <w:rFonts w:ascii="Cambria Math" w:eastAsiaTheme="minorEastAsia" w:hAnsi="Cambria Math" w:cs="Arial"/>
                <w:sz w:val="20"/>
                <w:szCs w:val="20"/>
              </w:rPr>
              <m:t>Heat</m:t>
            </m:r>
            <m:r>
              <w:rPr>
                <w:rFonts w:ascii="Cambria Math" w:eastAsiaTheme="minorEastAsia" w:hAnsi="Cambria Math" w:cs="Arial"/>
                <w:sz w:val="20"/>
                <w:szCs w:val="20"/>
              </w:rPr>
              <m:t xml:space="preserve"> </m:t>
            </m:r>
            <m:r>
              <w:rPr>
                <w:rFonts w:ascii="Cambria Math" w:eastAsiaTheme="minorEastAsia" w:hAnsi="Cambria Math" w:cs="Arial"/>
                <w:sz w:val="20"/>
                <w:szCs w:val="20"/>
              </w:rPr>
              <m:t>Supplied</m:t>
            </m:r>
            <m:r>
              <w:rPr>
                <w:rFonts w:ascii="Cambria Math" w:eastAsiaTheme="minorEastAsia" w:hAnsi="Cambria Math" w:cs="Arial"/>
                <w:sz w:val="20"/>
                <w:szCs w:val="20"/>
              </w:rPr>
              <m:t xml:space="preserve"> </m:t>
            </m:r>
            <m:r>
              <w:rPr>
                <w:rFonts w:ascii="Cambria Math" w:eastAsiaTheme="minorEastAsia" w:hAnsi="Cambria Math" w:cs="Arial"/>
                <w:sz w:val="20"/>
                <w:szCs w:val="20"/>
              </w:rPr>
              <m:t>from</m:t>
            </m:r>
            <m:r>
              <w:rPr>
                <w:rFonts w:ascii="Cambria Math" w:eastAsiaTheme="minorEastAsia" w:hAnsi="Cambria Math" w:cs="Arial"/>
                <w:sz w:val="20"/>
                <w:szCs w:val="20"/>
              </w:rPr>
              <m:t xml:space="preserve"> </m:t>
            </m:r>
            <m:r>
              <w:rPr>
                <w:rFonts w:ascii="Cambria Math" w:eastAsiaTheme="minorEastAsia" w:hAnsi="Cambria Math" w:cs="Arial"/>
                <w:sz w:val="20"/>
                <w:szCs w:val="20"/>
              </w:rPr>
              <m:t>Fuel</m:t>
            </m:r>
          </m:den>
        </m:f>
      </m:oMath>
      <w:r w:rsidR="00007066" w:rsidRPr="00007066">
        <w:rPr>
          <w:rFonts w:ascii="Arial" w:eastAsiaTheme="minorEastAsia" w:hAnsi="Arial" w:cs="Arial"/>
          <w:sz w:val="20"/>
          <w:szCs w:val="20"/>
        </w:rPr>
        <w:t xml:space="preserve">                                                                  (2)</w:t>
      </w:r>
    </w:p>
    <w:p w14:paraId="59F1A5D0" w14:textId="77777777" w:rsidR="00007066" w:rsidRPr="00007066" w:rsidRDefault="00007066" w:rsidP="00007066">
      <w:pPr>
        <w:pStyle w:val="ListParagraph"/>
        <w:numPr>
          <w:ilvl w:val="0"/>
          <w:numId w:val="3"/>
        </w:numPr>
        <w:autoSpaceDE w:val="0"/>
        <w:autoSpaceDN w:val="0"/>
        <w:adjustRightInd w:val="0"/>
        <w:spacing w:after="0" w:line="240" w:lineRule="auto"/>
        <w:jc w:val="both"/>
        <w:rPr>
          <w:rFonts w:ascii="Arial" w:eastAsiaTheme="minorEastAsia" w:hAnsi="Arial" w:cs="Arial"/>
          <w:sz w:val="20"/>
          <w:szCs w:val="20"/>
        </w:rPr>
      </w:pPr>
      <w:r w:rsidRPr="00007066">
        <w:rPr>
          <w:rFonts w:ascii="Arial" w:eastAsiaTheme="minorEastAsia" w:hAnsi="Arial" w:cs="Arial"/>
          <w:bCs/>
          <w:i/>
          <w:iCs/>
          <w:sz w:val="20"/>
          <w:szCs w:val="20"/>
        </w:rPr>
        <w:t>Drying System Efficiency (</w:t>
      </w:r>
      <m:oMath>
        <m:sSub>
          <m:sSubPr>
            <m:ctrlPr>
              <w:rPr>
                <w:rFonts w:ascii="Cambria Math" w:eastAsiaTheme="minorEastAsia" w:hAnsi="Cambria Math" w:cs="Arial"/>
                <w:bCs/>
                <w:i/>
                <w:iCs/>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d</m:t>
            </m:r>
          </m:sub>
        </m:sSub>
        <m:r>
          <w:rPr>
            <w:rFonts w:ascii="Cambria Math" w:eastAsiaTheme="minorEastAsia" w:hAnsi="Cambria Math" w:cs="Arial"/>
            <w:sz w:val="20"/>
            <w:szCs w:val="20"/>
          </w:rPr>
          <m:t>)</m:t>
        </m:r>
      </m:oMath>
      <w:r w:rsidRPr="00007066">
        <w:rPr>
          <w:rFonts w:ascii="Arial" w:eastAsiaTheme="minorEastAsia" w:hAnsi="Arial" w:cs="Arial"/>
          <w:i/>
          <w:sz w:val="20"/>
          <w:szCs w:val="20"/>
        </w:rPr>
        <w:t xml:space="preserve">: </w:t>
      </w:r>
      <w:r w:rsidRPr="00007066">
        <w:rPr>
          <w:rFonts w:ascii="Arial" w:eastAsiaTheme="minorEastAsia" w:hAnsi="Arial" w:cs="Arial"/>
          <w:sz w:val="20"/>
          <w:szCs w:val="20"/>
        </w:rPr>
        <w:t>This is the ratio of the energy required to evaporate the moisture to the energy supplied to the dryer. It is the measure of the overall effectiveness of a drying system as given by FAO, 1994 in equation 3.</w:t>
      </w:r>
    </w:p>
    <w:p w14:paraId="2672F188" w14:textId="77777777" w:rsidR="00007066" w:rsidRPr="00007066" w:rsidRDefault="00F1567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d</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w</m:t>
                </m:r>
              </m:sub>
            </m:sSub>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fg</m:t>
                </m:r>
              </m:sub>
            </m:sSub>
          </m:num>
          <m:den>
            <m:r>
              <w:rPr>
                <w:rFonts w:ascii="Cambria Math" w:eastAsiaTheme="minorEastAsia" w:hAnsi="Cambria Math" w:cs="Arial"/>
                <w:sz w:val="20"/>
                <w:szCs w:val="20"/>
              </w:rPr>
              <m:t>I</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c</m:t>
                </m:r>
              </m:sub>
            </m:sSub>
            <m:r>
              <w:rPr>
                <w:rFonts w:ascii="Cambria Math" w:eastAsiaTheme="minorEastAsia" w:hAnsi="Cambria Math" w:cs="Arial"/>
                <w:sz w:val="20"/>
                <w:szCs w:val="20"/>
              </w:rPr>
              <m:t>t</m:t>
            </m:r>
          </m:den>
        </m:f>
      </m:oMath>
      <w:r w:rsidR="00007066" w:rsidRPr="00007066">
        <w:rPr>
          <w:rFonts w:ascii="Arial" w:eastAsiaTheme="minorEastAsia" w:hAnsi="Arial" w:cs="Arial"/>
          <w:sz w:val="20"/>
          <w:szCs w:val="20"/>
        </w:rPr>
        <w:tab/>
        <w:t xml:space="preserve">                                                                      </w:t>
      </w:r>
      <w:r w:rsidR="000D4C74">
        <w:rPr>
          <w:rFonts w:ascii="Arial" w:eastAsiaTheme="minorEastAsia" w:hAnsi="Arial" w:cs="Arial"/>
          <w:sz w:val="20"/>
          <w:szCs w:val="20"/>
        </w:rPr>
        <w:t xml:space="preserve">                       </w:t>
      </w:r>
      <w:r w:rsidR="00007066" w:rsidRPr="00007066">
        <w:rPr>
          <w:rFonts w:ascii="Arial" w:eastAsiaTheme="minorEastAsia" w:hAnsi="Arial" w:cs="Arial"/>
          <w:sz w:val="20"/>
          <w:szCs w:val="20"/>
        </w:rPr>
        <w:t xml:space="preserve"> (3)</w:t>
      </w:r>
      <w:r w:rsidR="00007066" w:rsidRPr="00007066">
        <w:rPr>
          <w:rFonts w:ascii="Arial" w:eastAsiaTheme="minorEastAsia" w:hAnsi="Arial" w:cs="Arial"/>
          <w:sz w:val="20"/>
          <w:szCs w:val="20"/>
        </w:rPr>
        <w:tab/>
      </w:r>
      <w:r w:rsidR="00007066" w:rsidRPr="00007066">
        <w:rPr>
          <w:rFonts w:ascii="Arial" w:eastAsiaTheme="minorEastAsia" w:hAnsi="Arial" w:cs="Arial"/>
          <w:sz w:val="20"/>
          <w:szCs w:val="20"/>
        </w:rPr>
        <w:tab/>
      </w:r>
    </w:p>
    <w:p w14:paraId="22A8C780" w14:textId="77777777" w:rsidR="00007066" w:rsidRPr="00007066" w:rsidRDefault="00007066" w:rsidP="000D4C74">
      <w:pPr>
        <w:tabs>
          <w:tab w:val="left" w:pos="720"/>
        </w:tabs>
        <w:autoSpaceDE w:val="0"/>
        <w:autoSpaceDN w:val="0"/>
        <w:adjustRightInd w:val="0"/>
        <w:spacing w:after="0" w:line="240" w:lineRule="auto"/>
        <w:ind w:firstLine="720"/>
        <w:jc w:val="both"/>
        <w:rPr>
          <w:rFonts w:ascii="Arial" w:eastAsiaTheme="minorEastAsia" w:hAnsi="Arial" w:cs="Arial"/>
          <w:sz w:val="20"/>
          <w:szCs w:val="20"/>
        </w:rPr>
      </w:pPr>
      <w:r w:rsidRPr="00007066">
        <w:rPr>
          <w:rFonts w:ascii="Arial" w:eastAsiaTheme="minorEastAsia" w:hAnsi="Arial" w:cs="Arial"/>
          <w:sz w:val="20"/>
          <w:szCs w:val="20"/>
        </w:rPr>
        <w:t>Where:</w:t>
      </w:r>
    </w:p>
    <w:p w14:paraId="3FFA2BDA" w14:textId="77777777" w:rsidR="00007066" w:rsidRPr="00007066" w:rsidRDefault="00F1567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M</m:t>
            </m:r>
          </m:e>
          <m:sub>
            <m:r>
              <w:rPr>
                <w:rFonts w:ascii="Cambria Math" w:eastAsiaTheme="minorEastAsia" w:hAnsi="Cambria Math" w:cs="Arial"/>
                <w:sz w:val="20"/>
                <w:szCs w:val="20"/>
              </w:rPr>
              <m:t>w</m:t>
            </m:r>
          </m:sub>
        </m:sSub>
        <m:r>
          <w:rPr>
            <w:rFonts w:ascii="Cambria Math" w:eastAsiaTheme="minorEastAsia" w:hAnsi="Cambria Math" w:cs="Arial"/>
            <w:sz w:val="20"/>
            <w:szCs w:val="20"/>
          </w:rPr>
          <m:t>=</m:t>
        </m:r>
      </m:oMath>
      <w:r w:rsidR="00007066" w:rsidRPr="00007066">
        <w:rPr>
          <w:rFonts w:ascii="Arial" w:eastAsiaTheme="minorEastAsia" w:hAnsi="Arial" w:cs="Arial"/>
          <w:sz w:val="20"/>
          <w:szCs w:val="20"/>
        </w:rPr>
        <w:t xml:space="preserve"> Mass of moisture evaporated</w:t>
      </w:r>
    </w:p>
    <w:p w14:paraId="7B71266E" w14:textId="77777777" w:rsidR="00007066" w:rsidRPr="00007066" w:rsidRDefault="00F1567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fg</m:t>
            </m:r>
          </m:sub>
        </m:sSub>
        <m:r>
          <w:rPr>
            <w:rFonts w:ascii="Cambria Math" w:eastAsiaTheme="minorEastAsia" w:hAnsi="Cambria Math" w:cs="Arial"/>
            <w:sz w:val="20"/>
            <w:szCs w:val="20"/>
          </w:rPr>
          <m:t xml:space="preserve">= </m:t>
        </m:r>
      </m:oMath>
      <w:r w:rsidR="00007066" w:rsidRPr="00007066">
        <w:rPr>
          <w:rFonts w:ascii="Arial" w:eastAsiaTheme="minorEastAsia" w:hAnsi="Arial" w:cs="Arial"/>
          <w:sz w:val="20"/>
          <w:szCs w:val="20"/>
        </w:rPr>
        <w:t>Latent heat of vaporization of water at dryer temperature (kJ/kg)</w:t>
      </w:r>
    </w:p>
    <w:p w14:paraId="3EDC3ACE" w14:textId="77777777" w:rsidR="00007066" w:rsidRPr="00007066" w:rsidRDefault="00F15677" w:rsidP="000D4C74">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A</m:t>
            </m:r>
          </m:e>
          <m:sub>
            <m:r>
              <w:rPr>
                <w:rFonts w:ascii="Cambria Math" w:eastAsiaTheme="minorEastAsia" w:hAnsi="Cambria Math" w:cs="Arial"/>
                <w:sz w:val="20"/>
                <w:szCs w:val="20"/>
              </w:rPr>
              <m:t>c</m:t>
            </m:r>
          </m:sub>
        </m:sSub>
        <m:r>
          <w:rPr>
            <w:rFonts w:ascii="Cambria Math" w:eastAsiaTheme="minorEastAsia" w:hAnsi="Cambria Math" w:cs="Arial"/>
            <w:sz w:val="20"/>
            <w:szCs w:val="20"/>
          </w:rPr>
          <m:t xml:space="preserve">= </m:t>
        </m:r>
      </m:oMath>
      <w:r w:rsidR="00007066" w:rsidRPr="00007066">
        <w:rPr>
          <w:rFonts w:ascii="Arial" w:eastAsiaTheme="minorEastAsia" w:hAnsi="Arial" w:cs="Arial"/>
          <w:sz w:val="20"/>
          <w:szCs w:val="20"/>
        </w:rPr>
        <w:t xml:space="preserve"> Collector surface area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oMath>
    </w:p>
    <w:p w14:paraId="21C8B998" w14:textId="77777777" w:rsidR="00007066" w:rsidRPr="00007066" w:rsidRDefault="00007066" w:rsidP="000D4C74">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I</m:t>
        </m:r>
      </m:oMath>
      <w:r w:rsidRPr="00007066">
        <w:rPr>
          <w:rFonts w:ascii="Arial" w:eastAsiaTheme="minorEastAsia" w:hAnsi="Arial" w:cs="Arial"/>
          <w:sz w:val="20"/>
          <w:szCs w:val="20"/>
        </w:rPr>
        <w:t xml:space="preserve"> =Insolation on collector surface (W/</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2</m:t>
            </m:r>
          </m:sup>
        </m:sSup>
        <m:r>
          <w:rPr>
            <w:rFonts w:ascii="Cambria Math" w:eastAsiaTheme="minorEastAsia" w:hAnsi="Cambria Math" w:cs="Arial"/>
            <w:sz w:val="20"/>
            <w:szCs w:val="20"/>
          </w:rPr>
          <m:t>)</m:t>
        </m:r>
      </m:oMath>
    </w:p>
    <w:p w14:paraId="2C84BE02" w14:textId="77777777" w:rsidR="00007066" w:rsidRPr="00007066" w:rsidRDefault="00007066" w:rsidP="000D4C74">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t</m:t>
        </m:r>
      </m:oMath>
      <w:r w:rsidRPr="00007066">
        <w:rPr>
          <w:rFonts w:ascii="Arial" w:eastAsiaTheme="minorEastAsia" w:hAnsi="Arial" w:cs="Arial"/>
          <w:sz w:val="20"/>
          <w:szCs w:val="20"/>
        </w:rPr>
        <w:t xml:space="preserve"> =Time taken to evaporate the moisture (s)</w:t>
      </w:r>
    </w:p>
    <w:p w14:paraId="7B7A18A2" w14:textId="77777777" w:rsidR="001F067E" w:rsidRPr="001F067E" w:rsidRDefault="000D4C74" w:rsidP="001F067E">
      <w:pPr>
        <w:pStyle w:val="ListParagraph"/>
        <w:numPr>
          <w:ilvl w:val="0"/>
          <w:numId w:val="3"/>
        </w:numPr>
        <w:autoSpaceDE w:val="0"/>
        <w:autoSpaceDN w:val="0"/>
        <w:adjustRightInd w:val="0"/>
        <w:spacing w:after="0" w:line="240" w:lineRule="auto"/>
        <w:jc w:val="both"/>
        <w:rPr>
          <w:rFonts w:ascii="Arial" w:eastAsiaTheme="minorEastAsia" w:hAnsi="Arial" w:cs="Arial"/>
          <w:sz w:val="20"/>
          <w:szCs w:val="20"/>
        </w:rPr>
      </w:pPr>
      <w:r w:rsidRPr="000D4C74">
        <w:rPr>
          <w:rFonts w:ascii="Arial" w:eastAsiaTheme="minorEastAsia" w:hAnsi="Arial" w:cs="Arial"/>
          <w:bCs/>
          <w:i/>
          <w:iCs/>
          <w:sz w:val="20"/>
          <w:szCs w:val="20"/>
        </w:rPr>
        <w:t>Collection Efficiency (</w:t>
      </w:r>
      <m:oMath>
        <m:sSub>
          <m:sSubPr>
            <m:ctrlPr>
              <w:rPr>
                <w:rFonts w:ascii="Cambria Math" w:eastAsiaTheme="minorEastAsia" w:hAnsi="Cambria Math" w:cs="Arial"/>
                <w:bCs/>
                <w:i/>
                <w:iCs/>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oMath>
      <w:r w:rsidRPr="000D4C74">
        <w:rPr>
          <w:rFonts w:ascii="Arial" w:eastAsiaTheme="minorEastAsia" w:hAnsi="Arial" w:cs="Arial"/>
          <w:bCs/>
          <w:i/>
          <w:iCs/>
          <w:sz w:val="20"/>
          <w:szCs w:val="20"/>
        </w:rPr>
        <w:t>):</w:t>
      </w:r>
      <w:r w:rsidRPr="000D4C74">
        <w:rPr>
          <w:rFonts w:ascii="Arial" w:eastAsiaTheme="minorEastAsia" w:hAnsi="Arial" w:cs="Arial"/>
          <w:bCs/>
          <w:iCs/>
          <w:sz w:val="20"/>
          <w:szCs w:val="20"/>
        </w:rPr>
        <w:t xml:space="preserve"> </w:t>
      </w:r>
      <w:r w:rsidRPr="000D4C74">
        <w:rPr>
          <w:rFonts w:ascii="Arial" w:eastAsiaTheme="minorEastAsia" w:hAnsi="Arial" w:cs="Arial"/>
          <w:sz w:val="20"/>
          <w:szCs w:val="20"/>
        </w:rPr>
        <w:t xml:space="preserve">It is a measure of how effectively the isolation energy is transferred to the air flowing through the collector as given by FAO, 1995 in equation 4. </w:t>
      </w:r>
    </w:p>
    <w:p w14:paraId="160FEAC0" w14:textId="77777777" w:rsidR="001F067E" w:rsidRDefault="000D4C74" w:rsidP="000D4C74">
      <w:pPr>
        <w:autoSpaceDE w:val="0"/>
        <w:autoSpaceDN w:val="0"/>
        <w:adjustRightInd w:val="0"/>
        <w:spacing w:after="0" w:line="240" w:lineRule="auto"/>
        <w:jc w:val="both"/>
        <w:rPr>
          <w:rFonts w:ascii="Arial" w:eastAsiaTheme="minorEastAsia" w:hAnsi="Arial" w:cs="Arial"/>
          <w:sz w:val="20"/>
          <w:szCs w:val="20"/>
        </w:rPr>
      </w:pPr>
      <w:r w:rsidRPr="000D4C74">
        <w:rPr>
          <w:rFonts w:ascii="Arial" w:hAnsi="Arial" w:cs="Arial"/>
          <w:sz w:val="20"/>
          <w:szCs w:val="20"/>
        </w:rPr>
        <w:t xml:space="preserve"> </w:t>
      </w:r>
      <m:oMath>
        <m:r>
          <w:rPr>
            <w:rFonts w:ascii="Cambria Math" w:hAnsi="Cambria Math" w:cs="Arial"/>
            <w:sz w:val="20"/>
            <w:szCs w:val="20"/>
          </w:rPr>
          <m:t xml:space="preserve">               </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r>
              <w:rPr>
                <w:rFonts w:ascii="Cambria Math" w:eastAsiaTheme="minorEastAsia" w:hAnsi="Cambria Math" w:cs="Arial"/>
                <w:sz w:val="20"/>
                <w:szCs w:val="20"/>
              </w:rPr>
              <m:t>Vρ∆T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C</m:t>
                </m:r>
              </m:e>
              <m:sub>
                <m:r>
                  <w:rPr>
                    <w:rFonts w:ascii="Cambria Math" w:eastAsiaTheme="minorEastAsia" w:hAnsi="Cambria Math" w:cs="Arial"/>
                    <w:sz w:val="20"/>
                    <w:szCs w:val="20"/>
                  </w:rPr>
                  <m:t>p</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IA</m:t>
                </m:r>
              </m:e>
              <m:sub>
                <m:r>
                  <w:rPr>
                    <w:rFonts w:ascii="Cambria Math" w:eastAsiaTheme="minorEastAsia" w:hAnsi="Cambria Math" w:cs="Arial"/>
                    <w:sz w:val="20"/>
                    <w:szCs w:val="20"/>
                  </w:rPr>
                  <m:t>c</m:t>
                </m:r>
              </m:sub>
            </m:sSub>
          </m:den>
        </m:f>
      </m:oMath>
      <w:r w:rsidR="001F067E">
        <w:rPr>
          <w:rFonts w:ascii="Arial" w:eastAsiaTheme="minorEastAsia" w:hAnsi="Arial" w:cs="Arial"/>
          <w:sz w:val="20"/>
          <w:szCs w:val="20"/>
        </w:rPr>
        <w:t xml:space="preserve">                                                                                                       (4)</w:t>
      </w:r>
    </w:p>
    <w:p w14:paraId="7BAD90CD" w14:textId="77777777" w:rsidR="001F067E" w:rsidRDefault="000D4C74" w:rsidP="000D4C74">
      <w:pPr>
        <w:autoSpaceDE w:val="0"/>
        <w:autoSpaceDN w:val="0"/>
        <w:adjustRightInd w:val="0"/>
        <w:spacing w:after="0" w:line="240" w:lineRule="auto"/>
        <w:jc w:val="both"/>
        <w:rPr>
          <w:rFonts w:ascii="Arial" w:eastAsiaTheme="minorEastAsia" w:hAnsi="Arial" w:cs="Arial"/>
          <w:sz w:val="20"/>
          <w:szCs w:val="20"/>
        </w:rPr>
      </w:pPr>
      <w:r w:rsidRPr="000D4C74">
        <w:rPr>
          <w:rFonts w:ascii="Arial" w:eastAsiaTheme="minorEastAsia" w:hAnsi="Arial" w:cs="Arial"/>
          <w:sz w:val="20"/>
          <w:szCs w:val="20"/>
        </w:rPr>
        <w:tab/>
      </w:r>
      <w:r w:rsidRPr="000D4C74">
        <w:rPr>
          <w:rFonts w:ascii="Arial" w:eastAsiaTheme="minorEastAsia" w:hAnsi="Arial" w:cs="Arial"/>
          <w:sz w:val="20"/>
          <w:szCs w:val="20"/>
        </w:rPr>
        <w:tab/>
        <w:t xml:space="preserve">                                                                         </w:t>
      </w:r>
      <w:r w:rsidR="001F067E">
        <w:rPr>
          <w:rFonts w:ascii="Arial" w:eastAsiaTheme="minorEastAsia" w:hAnsi="Arial" w:cs="Arial"/>
          <w:sz w:val="20"/>
          <w:szCs w:val="20"/>
        </w:rPr>
        <w:t xml:space="preserve">          </w:t>
      </w:r>
    </w:p>
    <w:p w14:paraId="4C990C7F"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w:r w:rsidRPr="000D4C74">
        <w:rPr>
          <w:rFonts w:ascii="Arial" w:eastAsiaTheme="minorEastAsia" w:hAnsi="Arial" w:cs="Arial"/>
          <w:sz w:val="20"/>
          <w:szCs w:val="20"/>
        </w:rPr>
        <w:t>Where:</w:t>
      </w:r>
    </w:p>
    <w:p w14:paraId="26814013"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 xml:space="preserve">V = </m:t>
        </m:r>
      </m:oMath>
      <w:r w:rsidRPr="000D4C74">
        <w:rPr>
          <w:rFonts w:ascii="Arial" w:eastAsiaTheme="minorEastAsia" w:hAnsi="Arial" w:cs="Arial"/>
          <w:sz w:val="20"/>
          <w:szCs w:val="20"/>
        </w:rPr>
        <w:t xml:space="preserve">Volumetric air flow rate, </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3</m:t>
            </m:r>
          </m:sup>
        </m:sSup>
        <m:r>
          <w:rPr>
            <w:rFonts w:ascii="Cambria Math" w:eastAsiaTheme="minorEastAsia" w:hAnsi="Cambria Math" w:cs="Arial"/>
            <w:sz w:val="20"/>
            <w:szCs w:val="20"/>
          </w:rPr>
          <m:t>/s</m:t>
        </m:r>
      </m:oMath>
    </w:p>
    <w:p w14:paraId="4783EDDF" w14:textId="77777777" w:rsidR="000D4C74" w:rsidRPr="000D4C74" w:rsidRDefault="000D4C74" w:rsidP="001F067E">
      <w:pPr>
        <w:autoSpaceDE w:val="0"/>
        <w:autoSpaceDN w:val="0"/>
        <w:adjustRightInd w:val="0"/>
        <w:spacing w:after="0" w:line="240" w:lineRule="auto"/>
        <w:ind w:firstLine="720"/>
        <w:jc w:val="both"/>
        <w:rPr>
          <w:rFonts w:ascii="Arial" w:hAnsi="Arial" w:cs="Arial"/>
          <w:sz w:val="20"/>
          <w:szCs w:val="20"/>
        </w:rPr>
      </w:pPr>
      <m:oMath>
        <m:r>
          <w:rPr>
            <w:rFonts w:ascii="Cambria Math" w:eastAsiaTheme="minorEastAsia" w:hAnsi="Cambria Math" w:cs="Arial"/>
            <w:sz w:val="20"/>
            <w:szCs w:val="20"/>
          </w:rPr>
          <m:t xml:space="preserve">ρ= </m:t>
        </m:r>
      </m:oMath>
      <w:r w:rsidRPr="000D4C74">
        <w:rPr>
          <w:rFonts w:ascii="Arial" w:eastAsiaTheme="minorEastAsia" w:hAnsi="Arial" w:cs="Arial"/>
          <w:sz w:val="20"/>
          <w:szCs w:val="20"/>
        </w:rPr>
        <w:t>Air density, kg/</w:t>
      </w:r>
      <m:oMath>
        <m:sSup>
          <m:sSupPr>
            <m:ctrlPr>
              <w:rPr>
                <w:rFonts w:ascii="Cambria Math" w:eastAsiaTheme="minorEastAsia" w:hAnsi="Cambria Math" w:cs="Arial"/>
                <w:i/>
                <w:sz w:val="20"/>
                <w:szCs w:val="20"/>
              </w:rPr>
            </m:ctrlPr>
          </m:sSupPr>
          <m:e>
            <m:r>
              <w:rPr>
                <w:rFonts w:ascii="Cambria Math" w:eastAsiaTheme="minorEastAsia" w:hAnsi="Cambria Math" w:cs="Arial"/>
                <w:sz w:val="20"/>
                <w:szCs w:val="20"/>
              </w:rPr>
              <m:t>m</m:t>
            </m:r>
          </m:e>
          <m:sup>
            <m:r>
              <w:rPr>
                <w:rFonts w:ascii="Cambria Math" w:eastAsiaTheme="minorEastAsia" w:hAnsi="Cambria Math" w:cs="Arial"/>
                <w:sz w:val="20"/>
                <w:szCs w:val="20"/>
              </w:rPr>
              <m:t>3</m:t>
            </m:r>
          </m:sup>
        </m:sSup>
      </m:oMath>
    </w:p>
    <w:p w14:paraId="2B495D1A" w14:textId="77777777" w:rsidR="000D4C74" w:rsidRPr="000D4C74" w:rsidRDefault="000D4C74" w:rsidP="001F067E">
      <w:pPr>
        <w:autoSpaceDE w:val="0"/>
        <w:autoSpaceDN w:val="0"/>
        <w:adjustRightInd w:val="0"/>
        <w:spacing w:after="0" w:line="240" w:lineRule="auto"/>
        <w:ind w:firstLine="720"/>
        <w:jc w:val="both"/>
        <w:rPr>
          <w:rFonts w:ascii="Arial" w:eastAsiaTheme="minorEastAsia" w:hAnsi="Arial" w:cs="Arial"/>
          <w:sz w:val="20"/>
          <w:szCs w:val="20"/>
        </w:rPr>
      </w:pPr>
      <m:oMath>
        <m:r>
          <w:rPr>
            <w:rFonts w:ascii="Cambria Math" w:eastAsiaTheme="minorEastAsia" w:hAnsi="Cambria Math" w:cs="Arial"/>
            <w:sz w:val="20"/>
            <w:szCs w:val="20"/>
          </w:rPr>
          <m:t>∆T</m:t>
        </m:r>
      </m:oMath>
      <w:r w:rsidRPr="000D4C74">
        <w:rPr>
          <w:rFonts w:ascii="Arial" w:eastAsiaTheme="minorEastAsia" w:hAnsi="Arial" w:cs="Arial"/>
          <w:sz w:val="20"/>
          <w:szCs w:val="20"/>
        </w:rPr>
        <w:t xml:space="preserve"> =Air temperature difference between collector outlet and inlet.</w:t>
      </w:r>
    </w:p>
    <w:p w14:paraId="38858729" w14:textId="77777777" w:rsidR="00E92003" w:rsidRPr="00E92003" w:rsidRDefault="00E92003" w:rsidP="00E92003">
      <w:pPr>
        <w:pStyle w:val="ListParagraph"/>
        <w:numPr>
          <w:ilvl w:val="0"/>
          <w:numId w:val="3"/>
        </w:numPr>
        <w:autoSpaceDE w:val="0"/>
        <w:autoSpaceDN w:val="0"/>
        <w:adjustRightInd w:val="0"/>
        <w:spacing w:after="0" w:line="240" w:lineRule="auto"/>
        <w:jc w:val="both"/>
        <w:rPr>
          <w:rFonts w:ascii="Arial" w:eastAsiaTheme="minorEastAsia" w:hAnsi="Arial" w:cs="Arial"/>
          <w:b/>
          <w:bCs/>
          <w:i/>
          <w:iCs/>
          <w:sz w:val="20"/>
          <w:szCs w:val="20"/>
        </w:rPr>
      </w:pPr>
      <w:r w:rsidRPr="00E92003">
        <w:rPr>
          <w:rFonts w:ascii="Arial" w:eastAsiaTheme="minorEastAsia" w:hAnsi="Arial" w:cs="Arial"/>
          <w:bCs/>
          <w:i/>
          <w:iCs/>
          <w:sz w:val="20"/>
          <w:szCs w:val="20"/>
        </w:rPr>
        <w:t xml:space="preserve">Pick-up Efficiency: </w:t>
      </w:r>
      <w:r w:rsidRPr="00E92003">
        <w:rPr>
          <w:rFonts w:ascii="Arial" w:eastAsiaTheme="minorEastAsia" w:hAnsi="Arial" w:cs="Arial"/>
          <w:sz w:val="20"/>
          <w:szCs w:val="20"/>
        </w:rPr>
        <w:t>It is the ratio of the moisture picked up by the air in the drying chamber to the theoretical capacity of the air to absorb moisture as given by FAO, 1995 in equation 5</w:t>
      </w:r>
    </w:p>
    <w:p w14:paraId="759F0C21" w14:textId="77777777" w:rsidR="00E92003" w:rsidRDefault="00F1567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η</m:t>
            </m:r>
          </m:e>
          <m:sub>
            <m:r>
              <w:rPr>
                <w:rFonts w:ascii="Cambria Math" w:eastAsiaTheme="minorEastAsia" w:hAnsi="Cambria Math" w:cs="Arial"/>
                <w:sz w:val="20"/>
                <w:szCs w:val="20"/>
              </w:rPr>
              <m:t>c</m:t>
            </m:r>
          </m:sub>
        </m:sSub>
        <m:r>
          <w:rPr>
            <w:rFonts w:ascii="Cambria Math" w:eastAsiaTheme="minorEastAsia" w:hAnsi="Cambria Math" w:cs="Arial"/>
            <w:sz w:val="20"/>
            <w:szCs w:val="20"/>
          </w:rPr>
          <m:t>=</m:t>
        </m:r>
        <m:f>
          <m:fPr>
            <m:ctrlPr>
              <w:rPr>
                <w:rFonts w:ascii="Cambria Math" w:eastAsiaTheme="minorEastAsia" w:hAnsi="Cambria Math" w:cs="Arial"/>
                <w:i/>
                <w:sz w:val="20"/>
                <w:szCs w:val="20"/>
              </w:rPr>
            </m:ctrlPr>
          </m:fPr>
          <m:num>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o</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num>
          <m:den>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as</m:t>
                </m:r>
              </m:sub>
            </m:sSub>
            <m:r>
              <w:rPr>
                <w:rFonts w:ascii="Cambria Math" w:eastAsiaTheme="minorEastAsia" w:hAnsi="Cambria Math" w:cs="Arial"/>
                <w:sz w:val="20"/>
                <w:szCs w:val="20"/>
              </w:rPr>
              <m:t>-</m:t>
            </m:r>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den>
        </m:f>
      </m:oMath>
      <w:r w:rsidR="00E92003" w:rsidRPr="00E92003">
        <w:rPr>
          <w:rFonts w:ascii="Arial" w:eastAsiaTheme="minorEastAsia" w:hAnsi="Arial" w:cs="Arial"/>
          <w:sz w:val="20"/>
          <w:szCs w:val="20"/>
        </w:rPr>
        <w:tab/>
        <w:t xml:space="preserve">                                                                                             </w:t>
      </w:r>
      <w:r w:rsidR="001E7DC7">
        <w:rPr>
          <w:rFonts w:ascii="Arial" w:eastAsiaTheme="minorEastAsia" w:hAnsi="Arial" w:cs="Arial"/>
          <w:sz w:val="20"/>
          <w:szCs w:val="20"/>
        </w:rPr>
        <w:t xml:space="preserve">  </w:t>
      </w:r>
      <w:r w:rsidR="00E92003">
        <w:rPr>
          <w:rFonts w:ascii="Arial" w:eastAsiaTheme="minorEastAsia" w:hAnsi="Arial" w:cs="Arial"/>
          <w:sz w:val="20"/>
          <w:szCs w:val="20"/>
        </w:rPr>
        <w:t>(5)</w:t>
      </w:r>
    </w:p>
    <w:p w14:paraId="71A13ED4" w14:textId="77777777" w:rsidR="00E92003" w:rsidRPr="00E92003" w:rsidRDefault="00E92003" w:rsidP="00E92003">
      <w:pPr>
        <w:autoSpaceDE w:val="0"/>
        <w:autoSpaceDN w:val="0"/>
        <w:adjustRightInd w:val="0"/>
        <w:spacing w:after="0" w:line="240" w:lineRule="auto"/>
        <w:ind w:firstLine="720"/>
        <w:jc w:val="both"/>
        <w:rPr>
          <w:rFonts w:ascii="Arial" w:eastAsiaTheme="minorEastAsia" w:hAnsi="Arial" w:cs="Arial"/>
          <w:sz w:val="20"/>
          <w:szCs w:val="20"/>
        </w:rPr>
      </w:pPr>
      <w:r w:rsidRPr="00E92003">
        <w:rPr>
          <w:rFonts w:ascii="Arial" w:eastAsiaTheme="minorEastAsia" w:hAnsi="Arial" w:cs="Arial"/>
          <w:sz w:val="20"/>
          <w:szCs w:val="20"/>
        </w:rPr>
        <w:t>Where:</w:t>
      </w:r>
    </w:p>
    <w:p w14:paraId="51F43A22" w14:textId="77777777" w:rsidR="00E92003" w:rsidRPr="00E92003" w:rsidRDefault="00F1567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o</m:t>
            </m:r>
          </m:sub>
        </m:sSub>
      </m:oMath>
      <w:r w:rsidR="00E92003" w:rsidRPr="00E92003">
        <w:rPr>
          <w:rFonts w:ascii="Arial" w:eastAsiaTheme="minorEastAsia" w:hAnsi="Arial" w:cs="Arial"/>
          <w:sz w:val="20"/>
          <w:szCs w:val="20"/>
        </w:rPr>
        <w:t>= absolute humidity of air leaving drying chamber</w:t>
      </w:r>
    </w:p>
    <w:p w14:paraId="21671294" w14:textId="77777777" w:rsidR="00E92003" w:rsidRPr="00E92003" w:rsidRDefault="00F15677" w:rsidP="00E92003">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i</m:t>
            </m:r>
          </m:sub>
        </m:sSub>
      </m:oMath>
      <w:r w:rsidR="00E92003" w:rsidRPr="00E92003">
        <w:rPr>
          <w:rFonts w:ascii="Arial" w:eastAsiaTheme="minorEastAsia" w:hAnsi="Arial" w:cs="Arial"/>
          <w:sz w:val="20"/>
          <w:szCs w:val="20"/>
        </w:rPr>
        <w:t>= absolute humidity of air entering drying chamber</w:t>
      </w:r>
    </w:p>
    <w:p w14:paraId="0A4084A5" w14:textId="77777777" w:rsidR="00813E5E" w:rsidRDefault="00F15677" w:rsidP="00813E5E">
      <w:pPr>
        <w:autoSpaceDE w:val="0"/>
        <w:autoSpaceDN w:val="0"/>
        <w:adjustRightInd w:val="0"/>
        <w:spacing w:after="0" w:line="240" w:lineRule="auto"/>
        <w:ind w:firstLine="720"/>
        <w:jc w:val="both"/>
        <w:rPr>
          <w:rFonts w:ascii="Arial" w:eastAsiaTheme="minorEastAsia" w:hAnsi="Arial" w:cs="Arial"/>
          <w:sz w:val="20"/>
          <w:szCs w:val="20"/>
        </w:rPr>
      </w:pPr>
      <m:oMath>
        <m:sSub>
          <m:sSubPr>
            <m:ctrlPr>
              <w:rPr>
                <w:rFonts w:ascii="Cambria Math" w:eastAsiaTheme="minorEastAsia" w:hAnsi="Cambria Math" w:cs="Arial"/>
                <w:i/>
                <w:sz w:val="20"/>
                <w:szCs w:val="20"/>
              </w:rPr>
            </m:ctrlPr>
          </m:sSubPr>
          <m:e>
            <m:r>
              <w:rPr>
                <w:rFonts w:ascii="Cambria Math" w:eastAsiaTheme="minorEastAsia" w:hAnsi="Cambria Math" w:cs="Arial"/>
                <w:sz w:val="20"/>
                <w:szCs w:val="20"/>
              </w:rPr>
              <m:t>H</m:t>
            </m:r>
          </m:e>
          <m:sub>
            <m:r>
              <w:rPr>
                <w:rFonts w:ascii="Cambria Math" w:eastAsiaTheme="minorEastAsia" w:hAnsi="Cambria Math" w:cs="Arial"/>
                <w:sz w:val="20"/>
                <w:szCs w:val="20"/>
              </w:rPr>
              <m:t>as</m:t>
            </m:r>
          </m:sub>
        </m:sSub>
      </m:oMath>
      <w:r w:rsidR="00E92003" w:rsidRPr="00E92003">
        <w:rPr>
          <w:rFonts w:ascii="Arial" w:eastAsiaTheme="minorEastAsia" w:hAnsi="Arial" w:cs="Arial"/>
          <w:sz w:val="20"/>
          <w:szCs w:val="20"/>
        </w:rPr>
        <w:t>= adiabatic saturation humidity of air entering the dryer</w:t>
      </w:r>
    </w:p>
    <w:p w14:paraId="682D6F5A" w14:textId="77777777" w:rsidR="00813E5E" w:rsidRDefault="00813E5E" w:rsidP="00813E5E">
      <w:pPr>
        <w:autoSpaceDE w:val="0"/>
        <w:autoSpaceDN w:val="0"/>
        <w:adjustRightInd w:val="0"/>
        <w:spacing w:after="0" w:line="240" w:lineRule="auto"/>
        <w:jc w:val="both"/>
        <w:rPr>
          <w:rFonts w:ascii="Arial" w:eastAsiaTheme="minorEastAsia" w:hAnsi="Arial" w:cs="Arial"/>
          <w:b/>
        </w:rPr>
      </w:pPr>
      <w:r>
        <w:rPr>
          <w:rFonts w:ascii="Arial" w:eastAsiaTheme="minorEastAsia" w:hAnsi="Arial" w:cs="Arial"/>
          <w:b/>
        </w:rPr>
        <w:t xml:space="preserve">3. </w:t>
      </w:r>
      <w:r w:rsidRPr="00813E5E">
        <w:rPr>
          <w:rFonts w:ascii="Arial" w:eastAsiaTheme="minorEastAsia" w:hAnsi="Arial" w:cs="Arial"/>
          <w:b/>
        </w:rPr>
        <w:t xml:space="preserve"> RESULTS AND DISCUSSION</w:t>
      </w:r>
    </w:p>
    <w:p w14:paraId="3215BF7D" w14:textId="77777777" w:rsidR="00813E5E" w:rsidRPr="004762DE" w:rsidRDefault="00813E5E" w:rsidP="00813E5E">
      <w:pPr>
        <w:spacing w:after="0" w:line="480" w:lineRule="auto"/>
        <w:jc w:val="both"/>
        <w:rPr>
          <w:rFonts w:ascii="Arial" w:hAnsi="Arial" w:cs="Arial"/>
          <w:b/>
        </w:rPr>
      </w:pPr>
      <w:r w:rsidRPr="004762DE">
        <w:rPr>
          <w:rFonts w:ascii="Arial" w:eastAsiaTheme="minorEastAsia" w:hAnsi="Arial" w:cs="Arial"/>
          <w:b/>
        </w:rPr>
        <w:t xml:space="preserve">3.1 </w:t>
      </w:r>
      <w:r w:rsidRPr="004762DE">
        <w:rPr>
          <w:rFonts w:ascii="Arial" w:hAnsi="Arial" w:cs="Arial"/>
          <w:b/>
        </w:rPr>
        <w:t>Effect of air flow rate and Grain depth on Dryer Collection Efficiency</w:t>
      </w:r>
    </w:p>
    <w:p w14:paraId="075FF88D" w14:textId="77777777" w:rsidR="00F34EA6" w:rsidRPr="00F34EA6" w:rsidRDefault="00F34EA6" w:rsidP="004762DE">
      <w:pPr>
        <w:spacing w:after="0" w:line="240" w:lineRule="auto"/>
        <w:jc w:val="both"/>
        <w:rPr>
          <w:rFonts w:ascii="Arial" w:hAnsi="Arial" w:cs="Arial"/>
          <w:color w:val="000000" w:themeColor="text1"/>
          <w:sz w:val="20"/>
          <w:szCs w:val="20"/>
        </w:rPr>
      </w:pPr>
      <w:r w:rsidRPr="00F34EA6">
        <w:rPr>
          <w:rFonts w:ascii="Arial" w:hAnsi="Arial" w:cs="Arial"/>
          <w:color w:val="000000" w:themeColor="text1"/>
          <w:sz w:val="20"/>
          <w:szCs w:val="20"/>
        </w:rPr>
        <w:t xml:space="preserve">Table 1 reveals that the collector efficiency reached 19.8% at an air velocity of 6.1 m³/s, which is notably higher compared to the efficiencies of 15.2% and 11.2% observed at 4.5 m³/s and 3.6 m³/s, respectively. The data indicate a clear trend: higher air flow rates lead to increased collection efficiency. Specifically, the maximum efficiency of 19.8% was achieved at 6.1 m³/s, while the efficiency dropped to 11.2% at the lowest </w:t>
      </w:r>
      <w:r w:rsidRPr="00F34EA6">
        <w:rPr>
          <w:rFonts w:ascii="Arial" w:hAnsi="Arial" w:cs="Arial"/>
          <w:color w:val="000000" w:themeColor="text1"/>
          <w:sz w:val="20"/>
          <w:szCs w:val="20"/>
        </w:rPr>
        <w:lastRenderedPageBreak/>
        <w:t>air flow rate of 3.6 m³/s. These findings align with FAO (1995), which states that collection efficiency rises with increasing air flow rates.</w:t>
      </w:r>
    </w:p>
    <w:p w14:paraId="07CF0069" w14:textId="77777777" w:rsidR="00813E5E" w:rsidRPr="004762DE" w:rsidRDefault="00813E5E" w:rsidP="004762DE">
      <w:pPr>
        <w:spacing w:after="0" w:line="240" w:lineRule="auto"/>
        <w:jc w:val="both"/>
        <w:rPr>
          <w:rFonts w:ascii="Arial" w:eastAsiaTheme="minorEastAsia" w:hAnsi="Arial" w:cs="Arial"/>
          <w:sz w:val="20"/>
          <w:szCs w:val="20"/>
        </w:rPr>
      </w:pPr>
      <w:r w:rsidRPr="004762DE">
        <w:rPr>
          <w:rFonts w:ascii="Arial" w:hAnsi="Arial" w:cs="Arial"/>
          <w:b/>
          <w:sz w:val="20"/>
          <w:szCs w:val="20"/>
        </w:rPr>
        <w:t>Table 1: Mean Ranking for effect of air flow rate and Grain depth for Collection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813E5E" w:rsidRPr="004762DE" w14:paraId="1EF055AA" w14:textId="77777777" w:rsidTr="00613A40">
        <w:tc>
          <w:tcPr>
            <w:tcW w:w="9242" w:type="dxa"/>
            <w:gridSpan w:val="2"/>
            <w:tcBorders>
              <w:top w:val="single" w:sz="4" w:space="0" w:color="auto"/>
              <w:bottom w:val="single" w:sz="4" w:space="0" w:color="auto"/>
            </w:tcBorders>
            <w:shd w:val="clear" w:color="auto" w:fill="auto"/>
          </w:tcPr>
          <w:p w14:paraId="2B4F5EB0"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Mean Collection Efficiency (%)</w:t>
            </w:r>
          </w:p>
        </w:tc>
      </w:tr>
      <w:tr w:rsidR="00813E5E" w:rsidRPr="004762DE" w14:paraId="4379471D" w14:textId="77777777" w:rsidTr="00613A40">
        <w:tc>
          <w:tcPr>
            <w:tcW w:w="4621" w:type="dxa"/>
            <w:tcBorders>
              <w:top w:val="single" w:sz="4" w:space="0" w:color="auto"/>
              <w:bottom w:val="single" w:sz="4" w:space="0" w:color="auto"/>
            </w:tcBorders>
            <w:shd w:val="clear" w:color="auto" w:fill="auto"/>
          </w:tcPr>
          <w:p w14:paraId="0513186D"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489CD3E1"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Collection Efficiency</w:t>
            </w:r>
          </w:p>
        </w:tc>
      </w:tr>
      <w:tr w:rsidR="00813E5E" w:rsidRPr="004762DE" w14:paraId="6D8FBDD3" w14:textId="77777777" w:rsidTr="00613A40">
        <w:tc>
          <w:tcPr>
            <w:tcW w:w="4621" w:type="dxa"/>
            <w:tcBorders>
              <w:top w:val="single" w:sz="4" w:space="0" w:color="auto"/>
            </w:tcBorders>
            <w:shd w:val="clear" w:color="auto" w:fill="auto"/>
          </w:tcPr>
          <w:p w14:paraId="1EA9FE5A" w14:textId="77777777" w:rsidR="00813E5E" w:rsidRPr="004762DE" w:rsidRDefault="00813E5E" w:rsidP="004762DE">
            <w:pPr>
              <w:spacing w:after="0" w:line="240" w:lineRule="auto"/>
              <w:jc w:val="both"/>
              <w:rPr>
                <w:rFonts w:ascii="Arial" w:hAnsi="Arial" w:cs="Arial"/>
                <w:sz w:val="20"/>
                <w:szCs w:val="20"/>
                <w:u w:val="single"/>
              </w:rPr>
            </w:pPr>
            <w:r w:rsidRPr="004762DE">
              <w:rPr>
                <w:rFonts w:ascii="Arial" w:hAnsi="Arial" w:cs="Arial"/>
                <w:sz w:val="20"/>
                <w:szCs w:val="20"/>
                <w:u w:val="single"/>
              </w:rPr>
              <w:t>Air flow rate (V) (m</w:t>
            </w:r>
            <w:r w:rsidRPr="004762DE">
              <w:rPr>
                <w:rFonts w:ascii="Arial" w:hAnsi="Arial" w:cs="Arial"/>
                <w:sz w:val="20"/>
                <w:szCs w:val="20"/>
                <w:u w:val="single"/>
                <w:vertAlign w:val="superscript"/>
              </w:rPr>
              <w:t>3</w:t>
            </w:r>
            <w:r w:rsidRPr="004762DE">
              <w:rPr>
                <w:rFonts w:ascii="Arial" w:hAnsi="Arial" w:cs="Arial"/>
                <w:sz w:val="20"/>
                <w:szCs w:val="20"/>
                <w:u w:val="single"/>
              </w:rPr>
              <w:t>/sec)</w:t>
            </w:r>
          </w:p>
        </w:tc>
        <w:tc>
          <w:tcPr>
            <w:tcW w:w="4621" w:type="dxa"/>
            <w:tcBorders>
              <w:top w:val="single" w:sz="4" w:space="0" w:color="auto"/>
            </w:tcBorders>
            <w:shd w:val="clear" w:color="auto" w:fill="auto"/>
          </w:tcPr>
          <w:p w14:paraId="7A8F7BDD" w14:textId="77777777" w:rsidR="00813E5E" w:rsidRPr="004762DE" w:rsidRDefault="00813E5E" w:rsidP="004762DE">
            <w:pPr>
              <w:spacing w:after="0" w:line="240" w:lineRule="auto"/>
              <w:jc w:val="both"/>
              <w:rPr>
                <w:rFonts w:ascii="Arial" w:hAnsi="Arial" w:cs="Arial"/>
                <w:sz w:val="20"/>
                <w:szCs w:val="20"/>
              </w:rPr>
            </w:pPr>
          </w:p>
        </w:tc>
      </w:tr>
      <w:tr w:rsidR="00813E5E" w:rsidRPr="004762DE" w14:paraId="37CF2051" w14:textId="77777777" w:rsidTr="00613A40">
        <w:tc>
          <w:tcPr>
            <w:tcW w:w="4621" w:type="dxa"/>
            <w:shd w:val="clear" w:color="auto" w:fill="auto"/>
          </w:tcPr>
          <w:p w14:paraId="3E724143"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3.6</w:t>
            </w:r>
          </w:p>
        </w:tc>
        <w:tc>
          <w:tcPr>
            <w:tcW w:w="4621" w:type="dxa"/>
            <w:shd w:val="clear" w:color="auto" w:fill="auto"/>
          </w:tcPr>
          <w:p w14:paraId="403E79B0"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11.2c</w:t>
            </w:r>
          </w:p>
        </w:tc>
      </w:tr>
      <w:tr w:rsidR="00813E5E" w:rsidRPr="004762DE" w14:paraId="2F41265B" w14:textId="77777777" w:rsidTr="00613A40">
        <w:tc>
          <w:tcPr>
            <w:tcW w:w="4621" w:type="dxa"/>
            <w:shd w:val="clear" w:color="auto" w:fill="auto"/>
          </w:tcPr>
          <w:p w14:paraId="201792ED"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4.5</w:t>
            </w:r>
          </w:p>
        </w:tc>
        <w:tc>
          <w:tcPr>
            <w:tcW w:w="4621" w:type="dxa"/>
            <w:shd w:val="clear" w:color="auto" w:fill="auto"/>
          </w:tcPr>
          <w:p w14:paraId="436C5D39"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15.2b</w:t>
            </w:r>
          </w:p>
        </w:tc>
      </w:tr>
      <w:tr w:rsidR="00813E5E" w:rsidRPr="004762DE" w14:paraId="0BCE6BF3" w14:textId="77777777" w:rsidTr="00613A40">
        <w:tc>
          <w:tcPr>
            <w:tcW w:w="4621" w:type="dxa"/>
            <w:shd w:val="clear" w:color="auto" w:fill="auto"/>
          </w:tcPr>
          <w:p w14:paraId="716931F2"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6.1</w:t>
            </w:r>
          </w:p>
        </w:tc>
        <w:tc>
          <w:tcPr>
            <w:tcW w:w="4621" w:type="dxa"/>
            <w:shd w:val="clear" w:color="auto" w:fill="auto"/>
          </w:tcPr>
          <w:p w14:paraId="6BADF64A"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19.8a</w:t>
            </w:r>
          </w:p>
        </w:tc>
      </w:tr>
      <w:tr w:rsidR="00813E5E" w:rsidRPr="004762DE" w14:paraId="41B8E62F" w14:textId="77777777" w:rsidTr="00613A40">
        <w:tc>
          <w:tcPr>
            <w:tcW w:w="4621" w:type="dxa"/>
            <w:shd w:val="clear" w:color="auto" w:fill="auto"/>
          </w:tcPr>
          <w:p w14:paraId="090FEE85"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SE</w:t>
            </w:r>
            <w:r w:rsidRPr="004762DE">
              <w:rPr>
                <w:rFonts w:ascii="Arial" w:hAnsi="Arial" w:cs="Arial"/>
                <w:sz w:val="20"/>
                <w:szCs w:val="20"/>
                <w:u w:val="single"/>
              </w:rPr>
              <w:t>+</w:t>
            </w:r>
          </w:p>
        </w:tc>
        <w:tc>
          <w:tcPr>
            <w:tcW w:w="4621" w:type="dxa"/>
            <w:shd w:val="clear" w:color="auto" w:fill="auto"/>
          </w:tcPr>
          <w:p w14:paraId="433E225B" w14:textId="77777777" w:rsidR="00813E5E" w:rsidRPr="004762DE" w:rsidRDefault="00813E5E" w:rsidP="004762DE">
            <w:pPr>
              <w:spacing w:after="0" w:line="240" w:lineRule="auto"/>
              <w:jc w:val="both"/>
              <w:rPr>
                <w:rFonts w:ascii="Arial" w:hAnsi="Arial" w:cs="Arial"/>
                <w:sz w:val="20"/>
                <w:szCs w:val="20"/>
              </w:rPr>
            </w:pPr>
            <w:r w:rsidRPr="004762DE">
              <w:rPr>
                <w:rFonts w:ascii="Arial" w:hAnsi="Arial" w:cs="Arial"/>
                <w:sz w:val="20"/>
                <w:szCs w:val="20"/>
              </w:rPr>
              <w:t>0.497</w:t>
            </w:r>
          </w:p>
        </w:tc>
      </w:tr>
    </w:tbl>
    <w:p w14:paraId="6D636CD7" w14:textId="77777777" w:rsidR="00813E5E" w:rsidRDefault="00813E5E" w:rsidP="004762DE">
      <w:pPr>
        <w:spacing w:line="240" w:lineRule="auto"/>
        <w:jc w:val="both"/>
        <w:rPr>
          <w:rFonts w:ascii="Arial" w:hAnsi="Arial" w:cs="Arial"/>
          <w:sz w:val="20"/>
          <w:szCs w:val="20"/>
        </w:rPr>
      </w:pPr>
      <w:r w:rsidRPr="004762DE">
        <w:rPr>
          <w:rFonts w:ascii="Arial" w:hAnsi="Arial" w:cs="Arial"/>
          <w:sz w:val="20"/>
          <w:szCs w:val="20"/>
        </w:rPr>
        <w:t xml:space="preserve">S=Not significant. Mean followed by same letter(s) on the same column are not different statistically at </w:t>
      </w:r>
      <w:r w:rsidRPr="004762DE">
        <w:rPr>
          <w:rFonts w:ascii="Arial" w:hAnsi="Arial" w:cs="Arial"/>
          <w:i/>
          <w:sz w:val="20"/>
          <w:szCs w:val="20"/>
        </w:rPr>
        <w:t>P=0.05</w:t>
      </w:r>
      <w:r w:rsidRPr="004762DE">
        <w:rPr>
          <w:rFonts w:ascii="Arial" w:hAnsi="Arial" w:cs="Arial"/>
          <w:sz w:val="20"/>
          <w:szCs w:val="20"/>
        </w:rPr>
        <w:t xml:space="preserve"> using DMRT.</w:t>
      </w:r>
    </w:p>
    <w:p w14:paraId="1A537728" w14:textId="77777777" w:rsidR="00005674" w:rsidRPr="00005674" w:rsidRDefault="00005674" w:rsidP="00005674">
      <w:pPr>
        <w:spacing w:line="480" w:lineRule="auto"/>
        <w:jc w:val="both"/>
        <w:rPr>
          <w:rFonts w:ascii="Arial" w:hAnsi="Arial" w:cs="Arial"/>
          <w:b/>
        </w:rPr>
      </w:pPr>
      <w:r w:rsidRPr="00005674">
        <w:rPr>
          <w:rFonts w:ascii="Arial" w:hAnsi="Arial" w:cs="Arial"/>
          <w:b/>
        </w:rPr>
        <w:t>3.2 Effect of Grain depth on Drying System Efficiency</w:t>
      </w:r>
    </w:p>
    <w:p w14:paraId="0F0F0789" w14:textId="77777777" w:rsidR="00005674" w:rsidRPr="00005674" w:rsidRDefault="00005674" w:rsidP="00C173A7">
      <w:pPr>
        <w:spacing w:line="240" w:lineRule="auto"/>
        <w:jc w:val="both"/>
        <w:rPr>
          <w:rFonts w:ascii="Arial" w:eastAsiaTheme="minorEastAsia" w:hAnsi="Arial" w:cs="Arial"/>
          <w:sz w:val="20"/>
          <w:szCs w:val="20"/>
        </w:rPr>
      </w:pPr>
      <w:r w:rsidRPr="00005674">
        <w:rPr>
          <w:rFonts w:ascii="Arial" w:hAnsi="Arial" w:cs="Arial"/>
          <w:sz w:val="20"/>
          <w:szCs w:val="20"/>
        </w:rPr>
        <w:t xml:space="preserve">Drying system efficiency of 66.5% was recorded, when the grain depth of 5cm was used as shown in table 2, also an efficiency of 50.3% and 45.4% was achieved when grain depth of 10 and 20cm were. The effect of grain depth is more noticeable at 5cm grain depth. This can be attributed to the fact that the smaller the grain depth the more surface area will be exposed to the drying air and the less pressure force needed for internal diffusion of products moisture. The result is in line with the findings of Isiaka (2009) and Abdullahi (2003) who reported that product with large surface area compared to their volume loose moisture more quickly when subject to the same drying conditions. It could be seen from the table that the drying system efficiency for this dryer is high above the required range as given by </w:t>
      </w:r>
      <w:proofErr w:type="spellStart"/>
      <w:r w:rsidRPr="00005674">
        <w:rPr>
          <w:rFonts w:ascii="Arial" w:eastAsiaTheme="minorEastAsia" w:hAnsi="Arial" w:cs="Arial"/>
          <w:sz w:val="20"/>
          <w:szCs w:val="20"/>
        </w:rPr>
        <w:t>Brenndorfer</w:t>
      </w:r>
      <w:proofErr w:type="spellEnd"/>
      <w:r w:rsidRPr="00005674">
        <w:rPr>
          <w:rFonts w:ascii="Arial" w:eastAsiaTheme="minorEastAsia" w:hAnsi="Arial" w:cs="Arial"/>
          <w:sz w:val="20"/>
          <w:szCs w:val="20"/>
        </w:rPr>
        <w:t xml:space="preserve"> et al., (1987) who gave a value of drying system efficiency to be between the ranges of 20-30% for a forced convection dryer. The high efficiency could be as a result of low heat loss in the heating and drying chamber.  </w:t>
      </w:r>
    </w:p>
    <w:p w14:paraId="4EA0C99E" w14:textId="77777777" w:rsidR="00F34EA6" w:rsidRDefault="00F34EA6" w:rsidP="00C173A7">
      <w:pPr>
        <w:spacing w:after="0" w:line="240" w:lineRule="auto"/>
        <w:jc w:val="both"/>
        <w:rPr>
          <w:rFonts w:ascii="Arial" w:hAnsi="Arial" w:cs="Arial"/>
          <w:b/>
          <w:sz w:val="20"/>
          <w:szCs w:val="20"/>
        </w:rPr>
      </w:pPr>
    </w:p>
    <w:p w14:paraId="09638ABE" w14:textId="77777777" w:rsidR="00F34EA6" w:rsidRDefault="00F34EA6" w:rsidP="00C173A7">
      <w:pPr>
        <w:spacing w:after="0" w:line="240" w:lineRule="auto"/>
        <w:jc w:val="both"/>
        <w:rPr>
          <w:rFonts w:ascii="Arial" w:hAnsi="Arial" w:cs="Arial"/>
          <w:b/>
          <w:sz w:val="20"/>
          <w:szCs w:val="20"/>
        </w:rPr>
      </w:pPr>
    </w:p>
    <w:p w14:paraId="4ACE546B" w14:textId="77777777" w:rsidR="00F34EA6" w:rsidRDefault="00F34EA6" w:rsidP="00C173A7">
      <w:pPr>
        <w:spacing w:after="0" w:line="240" w:lineRule="auto"/>
        <w:jc w:val="both"/>
        <w:rPr>
          <w:rFonts w:ascii="Arial" w:hAnsi="Arial" w:cs="Arial"/>
          <w:b/>
          <w:sz w:val="20"/>
          <w:szCs w:val="20"/>
        </w:rPr>
      </w:pPr>
    </w:p>
    <w:p w14:paraId="68896BF4" w14:textId="77777777" w:rsidR="00F34EA6" w:rsidRDefault="00F34EA6" w:rsidP="00C173A7">
      <w:pPr>
        <w:spacing w:after="0" w:line="240" w:lineRule="auto"/>
        <w:jc w:val="both"/>
        <w:rPr>
          <w:rFonts w:ascii="Arial" w:hAnsi="Arial" w:cs="Arial"/>
          <w:b/>
          <w:sz w:val="20"/>
          <w:szCs w:val="20"/>
        </w:rPr>
      </w:pPr>
    </w:p>
    <w:p w14:paraId="7AFF5CBC" w14:textId="77777777" w:rsidR="00F34EA6" w:rsidRDefault="00F34EA6" w:rsidP="00C173A7">
      <w:pPr>
        <w:spacing w:after="0" w:line="240" w:lineRule="auto"/>
        <w:jc w:val="both"/>
        <w:rPr>
          <w:rFonts w:ascii="Arial" w:hAnsi="Arial" w:cs="Arial"/>
          <w:b/>
          <w:sz w:val="20"/>
          <w:szCs w:val="20"/>
        </w:rPr>
      </w:pPr>
    </w:p>
    <w:p w14:paraId="3195841F" w14:textId="77777777" w:rsidR="00F34EA6" w:rsidRDefault="00F34EA6" w:rsidP="00C173A7">
      <w:pPr>
        <w:spacing w:after="0" w:line="240" w:lineRule="auto"/>
        <w:jc w:val="both"/>
        <w:rPr>
          <w:rFonts w:ascii="Arial" w:hAnsi="Arial" w:cs="Arial"/>
          <w:b/>
          <w:sz w:val="20"/>
          <w:szCs w:val="20"/>
        </w:rPr>
      </w:pPr>
    </w:p>
    <w:p w14:paraId="4FFA5B6C" w14:textId="77777777" w:rsidR="00005674" w:rsidRPr="00005674" w:rsidRDefault="00005674" w:rsidP="00C173A7">
      <w:pPr>
        <w:spacing w:after="0" w:line="240" w:lineRule="auto"/>
        <w:jc w:val="both"/>
        <w:rPr>
          <w:rFonts w:ascii="Arial" w:hAnsi="Arial" w:cs="Arial"/>
          <w:b/>
          <w:sz w:val="20"/>
          <w:szCs w:val="20"/>
        </w:rPr>
      </w:pPr>
      <w:r w:rsidRPr="00005674">
        <w:rPr>
          <w:rFonts w:ascii="Arial" w:hAnsi="Arial" w:cs="Arial"/>
          <w:b/>
          <w:sz w:val="20"/>
          <w:szCs w:val="20"/>
        </w:rPr>
        <w:t>Table 2: Mean Ranking for effect of Grain depth on Drying System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005674" w:rsidRPr="00005674" w14:paraId="4BEE68D7" w14:textId="77777777" w:rsidTr="00613A40">
        <w:tc>
          <w:tcPr>
            <w:tcW w:w="9242" w:type="dxa"/>
            <w:gridSpan w:val="2"/>
            <w:tcBorders>
              <w:top w:val="single" w:sz="4" w:space="0" w:color="auto"/>
              <w:bottom w:val="single" w:sz="4" w:space="0" w:color="auto"/>
            </w:tcBorders>
            <w:shd w:val="clear" w:color="auto" w:fill="auto"/>
          </w:tcPr>
          <w:p w14:paraId="529226FC"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Mean Drying System Efficiency (%)</w:t>
            </w:r>
          </w:p>
        </w:tc>
      </w:tr>
      <w:tr w:rsidR="00005674" w:rsidRPr="00005674" w14:paraId="4C3105A4" w14:textId="77777777" w:rsidTr="00613A40">
        <w:tc>
          <w:tcPr>
            <w:tcW w:w="4621" w:type="dxa"/>
            <w:tcBorders>
              <w:top w:val="single" w:sz="4" w:space="0" w:color="auto"/>
              <w:bottom w:val="single" w:sz="4" w:space="0" w:color="auto"/>
            </w:tcBorders>
            <w:shd w:val="clear" w:color="auto" w:fill="auto"/>
          </w:tcPr>
          <w:p w14:paraId="1438CB0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61D1E452"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Drying System Efficiency</w:t>
            </w:r>
          </w:p>
        </w:tc>
      </w:tr>
      <w:tr w:rsidR="00005674" w:rsidRPr="00005674" w14:paraId="23096FAA" w14:textId="77777777" w:rsidTr="00613A40">
        <w:tc>
          <w:tcPr>
            <w:tcW w:w="4621" w:type="dxa"/>
            <w:shd w:val="clear" w:color="auto" w:fill="auto"/>
          </w:tcPr>
          <w:p w14:paraId="0FB234FB"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u w:val="single"/>
              </w:rPr>
              <w:t>Grain depth (B) (cm)</w:t>
            </w:r>
          </w:p>
        </w:tc>
        <w:tc>
          <w:tcPr>
            <w:tcW w:w="4621" w:type="dxa"/>
            <w:shd w:val="clear" w:color="auto" w:fill="auto"/>
          </w:tcPr>
          <w:p w14:paraId="42A730D7" w14:textId="77777777" w:rsidR="00005674" w:rsidRPr="00005674" w:rsidRDefault="00005674" w:rsidP="00C173A7">
            <w:pPr>
              <w:spacing w:after="0" w:line="240" w:lineRule="auto"/>
              <w:jc w:val="both"/>
              <w:rPr>
                <w:rFonts w:ascii="Arial" w:hAnsi="Arial" w:cs="Arial"/>
                <w:sz w:val="20"/>
                <w:szCs w:val="20"/>
              </w:rPr>
            </w:pPr>
          </w:p>
        </w:tc>
      </w:tr>
      <w:tr w:rsidR="00005674" w:rsidRPr="00005674" w14:paraId="409B63DA" w14:textId="77777777" w:rsidTr="00613A40">
        <w:tc>
          <w:tcPr>
            <w:tcW w:w="4621" w:type="dxa"/>
            <w:shd w:val="clear" w:color="auto" w:fill="auto"/>
          </w:tcPr>
          <w:p w14:paraId="3C0D9224"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5</w:t>
            </w:r>
          </w:p>
        </w:tc>
        <w:tc>
          <w:tcPr>
            <w:tcW w:w="4621" w:type="dxa"/>
            <w:shd w:val="clear" w:color="auto" w:fill="auto"/>
          </w:tcPr>
          <w:p w14:paraId="6FAC508F"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66.5a</w:t>
            </w:r>
          </w:p>
        </w:tc>
      </w:tr>
      <w:tr w:rsidR="00005674" w:rsidRPr="00005674" w14:paraId="5C483330" w14:textId="77777777" w:rsidTr="00613A40">
        <w:tc>
          <w:tcPr>
            <w:tcW w:w="4621" w:type="dxa"/>
            <w:shd w:val="clear" w:color="auto" w:fill="auto"/>
          </w:tcPr>
          <w:p w14:paraId="24527D3C"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10</w:t>
            </w:r>
          </w:p>
        </w:tc>
        <w:tc>
          <w:tcPr>
            <w:tcW w:w="4621" w:type="dxa"/>
            <w:shd w:val="clear" w:color="auto" w:fill="auto"/>
          </w:tcPr>
          <w:p w14:paraId="0B9B34E0"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50.3b</w:t>
            </w:r>
          </w:p>
        </w:tc>
      </w:tr>
      <w:tr w:rsidR="00005674" w:rsidRPr="00005674" w14:paraId="2E5193D7" w14:textId="77777777" w:rsidTr="00613A40">
        <w:tc>
          <w:tcPr>
            <w:tcW w:w="4621" w:type="dxa"/>
            <w:shd w:val="clear" w:color="auto" w:fill="auto"/>
          </w:tcPr>
          <w:p w14:paraId="58E0B305"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20</w:t>
            </w:r>
          </w:p>
        </w:tc>
        <w:tc>
          <w:tcPr>
            <w:tcW w:w="4621" w:type="dxa"/>
            <w:shd w:val="clear" w:color="auto" w:fill="auto"/>
          </w:tcPr>
          <w:p w14:paraId="3F40A6F3"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45.4b</w:t>
            </w:r>
          </w:p>
        </w:tc>
      </w:tr>
      <w:tr w:rsidR="00005674" w:rsidRPr="00005674" w14:paraId="1A81BADA" w14:textId="77777777" w:rsidTr="00613A40">
        <w:tc>
          <w:tcPr>
            <w:tcW w:w="4621" w:type="dxa"/>
            <w:shd w:val="clear" w:color="auto" w:fill="auto"/>
          </w:tcPr>
          <w:p w14:paraId="0AA1779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SE</w:t>
            </w:r>
            <w:r w:rsidRPr="00005674">
              <w:rPr>
                <w:rFonts w:ascii="Arial" w:hAnsi="Arial" w:cs="Arial"/>
                <w:sz w:val="20"/>
                <w:szCs w:val="20"/>
                <w:u w:val="single"/>
              </w:rPr>
              <w:t>+</w:t>
            </w:r>
          </w:p>
        </w:tc>
        <w:tc>
          <w:tcPr>
            <w:tcW w:w="4621" w:type="dxa"/>
            <w:shd w:val="clear" w:color="auto" w:fill="auto"/>
          </w:tcPr>
          <w:p w14:paraId="6F75EFE9" w14:textId="77777777" w:rsidR="00005674" w:rsidRP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2.149</w:t>
            </w:r>
          </w:p>
        </w:tc>
      </w:tr>
    </w:tbl>
    <w:p w14:paraId="7DEA04C0" w14:textId="77777777" w:rsidR="00005674" w:rsidRDefault="00005674" w:rsidP="00C173A7">
      <w:pPr>
        <w:spacing w:after="0" w:line="240" w:lineRule="auto"/>
        <w:jc w:val="both"/>
        <w:rPr>
          <w:rFonts w:ascii="Arial" w:hAnsi="Arial" w:cs="Arial"/>
          <w:sz w:val="20"/>
          <w:szCs w:val="20"/>
        </w:rPr>
      </w:pPr>
      <w:r w:rsidRPr="00005674">
        <w:rPr>
          <w:rFonts w:ascii="Arial" w:hAnsi="Arial" w:cs="Arial"/>
          <w:sz w:val="20"/>
          <w:szCs w:val="20"/>
        </w:rPr>
        <w:t xml:space="preserve">NS=Not significant. Mean followed by same letter(s) on the same column are not different statistically at </w:t>
      </w:r>
      <w:r w:rsidRPr="00005674">
        <w:rPr>
          <w:rFonts w:ascii="Arial" w:hAnsi="Arial" w:cs="Arial"/>
          <w:i/>
          <w:sz w:val="20"/>
          <w:szCs w:val="20"/>
        </w:rPr>
        <w:t>P=0.05</w:t>
      </w:r>
      <w:r w:rsidRPr="00005674">
        <w:rPr>
          <w:rFonts w:ascii="Arial" w:hAnsi="Arial" w:cs="Arial"/>
          <w:sz w:val="20"/>
          <w:szCs w:val="20"/>
        </w:rPr>
        <w:t xml:space="preserve"> using DMRT.</w:t>
      </w:r>
    </w:p>
    <w:p w14:paraId="15C52580" w14:textId="77777777" w:rsidR="0091358F" w:rsidRPr="0091358F" w:rsidRDefault="0091358F" w:rsidP="0091358F">
      <w:pPr>
        <w:spacing w:before="240" w:after="0" w:line="480" w:lineRule="auto"/>
        <w:jc w:val="both"/>
        <w:rPr>
          <w:rFonts w:ascii="Arial" w:hAnsi="Arial" w:cs="Arial"/>
          <w:b/>
        </w:rPr>
      </w:pPr>
      <w:r w:rsidRPr="0091358F">
        <w:rPr>
          <w:rFonts w:ascii="Arial" w:hAnsi="Arial" w:cs="Arial"/>
          <w:b/>
          <w:bCs/>
        </w:rPr>
        <w:t>3.3</w:t>
      </w:r>
      <w:r w:rsidRPr="0091358F">
        <w:rPr>
          <w:rFonts w:ascii="Arial" w:hAnsi="Arial" w:cs="Arial"/>
        </w:rPr>
        <w:t xml:space="preserve"> </w:t>
      </w:r>
      <w:r w:rsidRPr="0091358F">
        <w:rPr>
          <w:rFonts w:ascii="Arial" w:hAnsi="Arial" w:cs="Arial"/>
          <w:b/>
        </w:rPr>
        <w:t>Effect of air flow rate and drying depth on fuel Efficiency</w:t>
      </w:r>
    </w:p>
    <w:p w14:paraId="473C5AC5"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The highest mean fuel efficiency of 25.5% was recorded when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1358F">
        <w:rPr>
          <w:rFonts w:ascii="Arial" w:eastAsiaTheme="minorEastAsia" w:hAnsi="Arial" w:cs="Arial"/>
          <w:sz w:val="20"/>
          <w:szCs w:val="20"/>
        </w:rPr>
        <w:t>/s was used, and this is significantly higher when compared to 23.9 and 23.6% fuel efficiencies obtained at 4.5 and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1358F">
        <w:rPr>
          <w:rFonts w:ascii="Arial" w:eastAsiaTheme="minorEastAsia" w:hAnsi="Arial" w:cs="Arial"/>
          <w:sz w:val="20"/>
          <w:szCs w:val="20"/>
        </w:rPr>
        <w:t>/s as shown in table 3</w:t>
      </w:r>
      <w:r w:rsidRPr="0091358F">
        <w:rPr>
          <w:rFonts w:ascii="Arial" w:hAnsi="Arial" w:cs="Arial"/>
          <w:sz w:val="20"/>
          <w:szCs w:val="20"/>
        </w:rPr>
        <w:t xml:space="preserve">. It was observed that when there was an increase in air velocity there is also a corresponding increase in the fuel efficiency. The air functions as medium for transferring heat to the drying material for moisture evaporation and to convey evaporated water </w:t>
      </w:r>
      <w:proofErr w:type="spellStart"/>
      <w:r w:rsidRPr="0091358F">
        <w:rPr>
          <w:rFonts w:ascii="Arial" w:hAnsi="Arial" w:cs="Arial"/>
          <w:sz w:val="20"/>
          <w:szCs w:val="20"/>
        </w:rPr>
        <w:t>vapour</w:t>
      </w:r>
      <w:proofErr w:type="spellEnd"/>
      <w:r w:rsidRPr="0091358F">
        <w:rPr>
          <w:rFonts w:ascii="Arial" w:hAnsi="Arial" w:cs="Arial"/>
          <w:sz w:val="20"/>
          <w:szCs w:val="20"/>
        </w:rPr>
        <w:t xml:space="preserve">. This agrees with Isiaka, (2012) who reported that the higher the air flow rate the more of the generated heat is moved to the product and the more of the evaporate moisture is removed. For the grain depth there was a significant difference in the fuel efficiency among the three level of grain depth with maximum fuel efficiency of 29.3% at 20cm which significantly reduces to 19.9% when 5cm was used. This could be as a result of high energy utilization at higher grain depth. </w:t>
      </w:r>
    </w:p>
    <w:p w14:paraId="7173050A" w14:textId="77777777" w:rsidR="0091358F" w:rsidRPr="0091358F" w:rsidRDefault="0091358F" w:rsidP="0091358F">
      <w:pPr>
        <w:spacing w:after="0" w:line="240" w:lineRule="auto"/>
        <w:jc w:val="both"/>
        <w:rPr>
          <w:rFonts w:ascii="Arial" w:hAnsi="Arial" w:cs="Arial"/>
          <w:b/>
          <w:sz w:val="20"/>
          <w:szCs w:val="20"/>
        </w:rPr>
      </w:pPr>
      <w:r w:rsidRPr="0091358F">
        <w:rPr>
          <w:rFonts w:ascii="Arial" w:hAnsi="Arial" w:cs="Arial"/>
          <w:b/>
          <w:sz w:val="20"/>
          <w:szCs w:val="20"/>
        </w:rPr>
        <w:t>Table 3: Mean Ranking for effect of air flow rate and drying depth on fuel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91358F" w:rsidRPr="0091358F" w14:paraId="4E3CBFA5" w14:textId="77777777" w:rsidTr="00613A40">
        <w:tc>
          <w:tcPr>
            <w:tcW w:w="9242" w:type="dxa"/>
            <w:gridSpan w:val="2"/>
            <w:tcBorders>
              <w:top w:val="single" w:sz="4" w:space="0" w:color="auto"/>
              <w:bottom w:val="single" w:sz="4" w:space="0" w:color="auto"/>
            </w:tcBorders>
            <w:shd w:val="clear" w:color="auto" w:fill="auto"/>
          </w:tcPr>
          <w:p w14:paraId="649549C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lastRenderedPageBreak/>
              <w:t>Mean Fuel Efficiency (%)</w:t>
            </w:r>
          </w:p>
        </w:tc>
      </w:tr>
      <w:tr w:rsidR="0091358F" w:rsidRPr="0091358F" w14:paraId="7BBEA2EC" w14:textId="77777777" w:rsidTr="00613A40">
        <w:tc>
          <w:tcPr>
            <w:tcW w:w="4621" w:type="dxa"/>
            <w:tcBorders>
              <w:top w:val="single" w:sz="4" w:space="0" w:color="auto"/>
              <w:bottom w:val="single" w:sz="4" w:space="0" w:color="auto"/>
            </w:tcBorders>
            <w:shd w:val="clear" w:color="auto" w:fill="auto"/>
          </w:tcPr>
          <w:p w14:paraId="0B91010D"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54E1F69C"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Fuel Efficiency</w:t>
            </w:r>
          </w:p>
        </w:tc>
      </w:tr>
      <w:tr w:rsidR="0091358F" w:rsidRPr="0091358F" w14:paraId="4A77FA37" w14:textId="77777777" w:rsidTr="00613A40">
        <w:tc>
          <w:tcPr>
            <w:tcW w:w="4621" w:type="dxa"/>
            <w:tcBorders>
              <w:top w:val="single" w:sz="4" w:space="0" w:color="auto"/>
            </w:tcBorders>
            <w:shd w:val="clear" w:color="auto" w:fill="auto"/>
          </w:tcPr>
          <w:p w14:paraId="5B7D3949" w14:textId="77777777" w:rsidR="0091358F" w:rsidRPr="0091358F" w:rsidRDefault="0091358F" w:rsidP="0091358F">
            <w:pPr>
              <w:spacing w:after="0" w:line="240" w:lineRule="auto"/>
              <w:jc w:val="both"/>
              <w:rPr>
                <w:rFonts w:ascii="Arial" w:hAnsi="Arial" w:cs="Arial"/>
                <w:sz w:val="20"/>
                <w:szCs w:val="20"/>
                <w:u w:val="single"/>
              </w:rPr>
            </w:pPr>
            <w:r w:rsidRPr="0091358F">
              <w:rPr>
                <w:rFonts w:ascii="Arial" w:hAnsi="Arial" w:cs="Arial"/>
                <w:sz w:val="20"/>
                <w:szCs w:val="20"/>
                <w:u w:val="single"/>
              </w:rPr>
              <w:t>Air flow rate (V) (m</w:t>
            </w:r>
            <w:r w:rsidRPr="0091358F">
              <w:rPr>
                <w:rFonts w:ascii="Arial" w:hAnsi="Arial" w:cs="Arial"/>
                <w:sz w:val="20"/>
                <w:szCs w:val="20"/>
                <w:u w:val="single"/>
                <w:vertAlign w:val="superscript"/>
              </w:rPr>
              <w:t>3</w:t>
            </w:r>
            <w:r w:rsidRPr="0091358F">
              <w:rPr>
                <w:rFonts w:ascii="Arial" w:hAnsi="Arial" w:cs="Arial"/>
                <w:sz w:val="20"/>
                <w:szCs w:val="20"/>
                <w:u w:val="single"/>
              </w:rPr>
              <w:t>/sec)</w:t>
            </w:r>
          </w:p>
        </w:tc>
        <w:tc>
          <w:tcPr>
            <w:tcW w:w="4621" w:type="dxa"/>
            <w:tcBorders>
              <w:top w:val="single" w:sz="4" w:space="0" w:color="auto"/>
            </w:tcBorders>
            <w:shd w:val="clear" w:color="auto" w:fill="auto"/>
          </w:tcPr>
          <w:p w14:paraId="6E0B819B" w14:textId="77777777" w:rsidR="0091358F" w:rsidRPr="0091358F" w:rsidRDefault="0091358F" w:rsidP="0091358F">
            <w:pPr>
              <w:spacing w:after="0" w:line="240" w:lineRule="auto"/>
              <w:jc w:val="both"/>
              <w:rPr>
                <w:rFonts w:ascii="Arial" w:hAnsi="Arial" w:cs="Arial"/>
                <w:sz w:val="20"/>
                <w:szCs w:val="20"/>
              </w:rPr>
            </w:pPr>
          </w:p>
        </w:tc>
      </w:tr>
      <w:tr w:rsidR="0091358F" w:rsidRPr="0091358F" w14:paraId="184E8A08" w14:textId="77777777" w:rsidTr="00613A40">
        <w:tc>
          <w:tcPr>
            <w:tcW w:w="4621" w:type="dxa"/>
            <w:shd w:val="clear" w:color="auto" w:fill="auto"/>
          </w:tcPr>
          <w:p w14:paraId="77C6E0D3"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3.6</w:t>
            </w:r>
          </w:p>
        </w:tc>
        <w:tc>
          <w:tcPr>
            <w:tcW w:w="4621" w:type="dxa"/>
            <w:shd w:val="clear" w:color="auto" w:fill="auto"/>
          </w:tcPr>
          <w:p w14:paraId="23ABFE7B"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23.6b</w:t>
            </w:r>
          </w:p>
        </w:tc>
      </w:tr>
      <w:tr w:rsidR="0091358F" w:rsidRPr="0091358F" w14:paraId="299DE80E" w14:textId="77777777" w:rsidTr="00613A40">
        <w:tc>
          <w:tcPr>
            <w:tcW w:w="4621" w:type="dxa"/>
            <w:shd w:val="clear" w:color="auto" w:fill="auto"/>
          </w:tcPr>
          <w:p w14:paraId="1812041D"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4.5</w:t>
            </w:r>
          </w:p>
        </w:tc>
        <w:tc>
          <w:tcPr>
            <w:tcW w:w="4621" w:type="dxa"/>
            <w:shd w:val="clear" w:color="auto" w:fill="auto"/>
          </w:tcPr>
          <w:p w14:paraId="063490A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23.9b</w:t>
            </w:r>
          </w:p>
        </w:tc>
      </w:tr>
      <w:tr w:rsidR="0091358F" w:rsidRPr="0091358F" w14:paraId="5A0CCA10" w14:textId="77777777" w:rsidTr="00613A40">
        <w:tc>
          <w:tcPr>
            <w:tcW w:w="4621" w:type="dxa"/>
            <w:shd w:val="clear" w:color="auto" w:fill="auto"/>
          </w:tcPr>
          <w:p w14:paraId="29DC19F5"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6.1</w:t>
            </w:r>
          </w:p>
        </w:tc>
        <w:tc>
          <w:tcPr>
            <w:tcW w:w="4621" w:type="dxa"/>
            <w:shd w:val="clear" w:color="auto" w:fill="auto"/>
          </w:tcPr>
          <w:p w14:paraId="7BDCA0AB"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25.5a</w:t>
            </w:r>
          </w:p>
        </w:tc>
      </w:tr>
      <w:tr w:rsidR="0091358F" w:rsidRPr="0091358F" w14:paraId="121DF97A" w14:textId="77777777" w:rsidTr="00613A40">
        <w:tc>
          <w:tcPr>
            <w:tcW w:w="4621" w:type="dxa"/>
            <w:shd w:val="clear" w:color="auto" w:fill="auto"/>
          </w:tcPr>
          <w:p w14:paraId="37B0B11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SE</w:t>
            </w:r>
            <w:r w:rsidRPr="0091358F">
              <w:rPr>
                <w:rFonts w:ascii="Arial" w:hAnsi="Arial" w:cs="Arial"/>
                <w:sz w:val="20"/>
                <w:szCs w:val="20"/>
                <w:u w:val="single"/>
              </w:rPr>
              <w:t>+</w:t>
            </w:r>
          </w:p>
        </w:tc>
        <w:tc>
          <w:tcPr>
            <w:tcW w:w="4621" w:type="dxa"/>
            <w:shd w:val="clear" w:color="auto" w:fill="auto"/>
          </w:tcPr>
          <w:p w14:paraId="10867AB4"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0.427</w:t>
            </w:r>
          </w:p>
        </w:tc>
      </w:tr>
      <w:tr w:rsidR="0091358F" w:rsidRPr="0091358F" w14:paraId="2B641757" w14:textId="77777777" w:rsidTr="00613A40">
        <w:tc>
          <w:tcPr>
            <w:tcW w:w="4621" w:type="dxa"/>
            <w:shd w:val="clear" w:color="auto" w:fill="auto"/>
          </w:tcPr>
          <w:p w14:paraId="22F865A2"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u w:val="single"/>
              </w:rPr>
              <w:t>Grain depth (B) (cm)</w:t>
            </w:r>
          </w:p>
        </w:tc>
        <w:tc>
          <w:tcPr>
            <w:tcW w:w="4621" w:type="dxa"/>
            <w:shd w:val="clear" w:color="auto" w:fill="auto"/>
          </w:tcPr>
          <w:p w14:paraId="2E5FC70D" w14:textId="77777777" w:rsidR="0091358F" w:rsidRPr="0091358F" w:rsidRDefault="0091358F" w:rsidP="0091358F">
            <w:pPr>
              <w:spacing w:after="0" w:line="240" w:lineRule="auto"/>
              <w:jc w:val="both"/>
              <w:rPr>
                <w:rFonts w:ascii="Arial" w:hAnsi="Arial" w:cs="Arial"/>
                <w:sz w:val="20"/>
                <w:szCs w:val="20"/>
              </w:rPr>
            </w:pPr>
          </w:p>
        </w:tc>
      </w:tr>
      <w:tr w:rsidR="0091358F" w:rsidRPr="0091358F" w14:paraId="035540CF" w14:textId="77777777" w:rsidTr="00613A40">
        <w:tc>
          <w:tcPr>
            <w:tcW w:w="4621" w:type="dxa"/>
            <w:shd w:val="clear" w:color="auto" w:fill="auto"/>
          </w:tcPr>
          <w:p w14:paraId="39E0215F"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5</w:t>
            </w:r>
          </w:p>
        </w:tc>
        <w:tc>
          <w:tcPr>
            <w:tcW w:w="4621" w:type="dxa"/>
            <w:shd w:val="clear" w:color="auto" w:fill="auto"/>
          </w:tcPr>
          <w:p w14:paraId="666D1F43"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19.9c</w:t>
            </w:r>
          </w:p>
        </w:tc>
      </w:tr>
      <w:tr w:rsidR="0091358F" w:rsidRPr="0091358F" w14:paraId="48502BD9" w14:textId="77777777" w:rsidTr="00613A40">
        <w:tc>
          <w:tcPr>
            <w:tcW w:w="4621" w:type="dxa"/>
            <w:shd w:val="clear" w:color="auto" w:fill="auto"/>
          </w:tcPr>
          <w:p w14:paraId="78A3F526"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10</w:t>
            </w:r>
          </w:p>
        </w:tc>
        <w:tc>
          <w:tcPr>
            <w:tcW w:w="4621" w:type="dxa"/>
            <w:shd w:val="clear" w:color="auto" w:fill="auto"/>
          </w:tcPr>
          <w:p w14:paraId="4500BC9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23.8b</w:t>
            </w:r>
          </w:p>
        </w:tc>
      </w:tr>
      <w:tr w:rsidR="0091358F" w:rsidRPr="0091358F" w14:paraId="141C1ED0" w14:textId="77777777" w:rsidTr="00613A40">
        <w:tc>
          <w:tcPr>
            <w:tcW w:w="4621" w:type="dxa"/>
            <w:shd w:val="clear" w:color="auto" w:fill="auto"/>
          </w:tcPr>
          <w:p w14:paraId="46AEFDBF"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20</w:t>
            </w:r>
          </w:p>
        </w:tc>
        <w:tc>
          <w:tcPr>
            <w:tcW w:w="4621" w:type="dxa"/>
            <w:shd w:val="clear" w:color="auto" w:fill="auto"/>
          </w:tcPr>
          <w:p w14:paraId="42496107"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29.3a</w:t>
            </w:r>
          </w:p>
        </w:tc>
      </w:tr>
      <w:tr w:rsidR="0091358F" w:rsidRPr="0091358F" w14:paraId="2EF56026" w14:textId="77777777" w:rsidTr="00613A40">
        <w:tc>
          <w:tcPr>
            <w:tcW w:w="4621" w:type="dxa"/>
            <w:shd w:val="clear" w:color="auto" w:fill="auto"/>
          </w:tcPr>
          <w:p w14:paraId="15D6E02A"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SE</w:t>
            </w:r>
            <w:r w:rsidRPr="0091358F">
              <w:rPr>
                <w:rFonts w:ascii="Arial" w:hAnsi="Arial" w:cs="Arial"/>
                <w:sz w:val="20"/>
                <w:szCs w:val="20"/>
                <w:u w:val="single"/>
              </w:rPr>
              <w:t>+</w:t>
            </w:r>
          </w:p>
        </w:tc>
        <w:tc>
          <w:tcPr>
            <w:tcW w:w="4621" w:type="dxa"/>
            <w:shd w:val="clear" w:color="auto" w:fill="auto"/>
          </w:tcPr>
          <w:p w14:paraId="6F62737C" w14:textId="77777777" w:rsidR="0091358F" w:rsidRPr="0091358F" w:rsidRDefault="0091358F" w:rsidP="0091358F">
            <w:pPr>
              <w:spacing w:after="0" w:line="240" w:lineRule="auto"/>
              <w:jc w:val="both"/>
              <w:rPr>
                <w:rFonts w:ascii="Arial" w:hAnsi="Arial" w:cs="Arial"/>
                <w:sz w:val="20"/>
                <w:szCs w:val="20"/>
              </w:rPr>
            </w:pPr>
            <w:r w:rsidRPr="0091358F">
              <w:rPr>
                <w:rFonts w:ascii="Arial" w:hAnsi="Arial" w:cs="Arial"/>
                <w:sz w:val="20"/>
                <w:szCs w:val="20"/>
              </w:rPr>
              <w:t>0.427</w:t>
            </w:r>
          </w:p>
        </w:tc>
      </w:tr>
    </w:tbl>
    <w:p w14:paraId="16764E46" w14:textId="77777777" w:rsidR="0091358F" w:rsidRDefault="0091358F" w:rsidP="0091358F">
      <w:pPr>
        <w:spacing w:line="240" w:lineRule="auto"/>
        <w:jc w:val="both"/>
        <w:rPr>
          <w:rFonts w:ascii="Arial" w:hAnsi="Arial" w:cs="Arial"/>
          <w:sz w:val="20"/>
          <w:szCs w:val="20"/>
        </w:rPr>
      </w:pPr>
      <w:r w:rsidRPr="0091358F">
        <w:rPr>
          <w:rFonts w:ascii="Arial" w:hAnsi="Arial" w:cs="Arial"/>
          <w:sz w:val="20"/>
          <w:szCs w:val="20"/>
        </w:rPr>
        <w:t>*= Significant at (P</w:t>
      </w:r>
      <w:r w:rsidRPr="0091358F">
        <w:rPr>
          <w:rFonts w:ascii="Arial" w:hAnsi="Arial" w:cs="Arial"/>
          <w:sz w:val="20"/>
          <w:szCs w:val="20"/>
          <w:u w:val="single"/>
        </w:rPr>
        <w:t>&lt;</w:t>
      </w:r>
      <w:r w:rsidRPr="0091358F">
        <w:rPr>
          <w:rFonts w:ascii="Arial" w:hAnsi="Arial" w:cs="Arial"/>
          <w:sz w:val="20"/>
          <w:szCs w:val="20"/>
        </w:rPr>
        <w:t xml:space="preserve">0.05). Mean followed by same letter(s) on the same column are not different statistically at </w:t>
      </w:r>
      <w:r w:rsidRPr="0091358F">
        <w:rPr>
          <w:rFonts w:ascii="Arial" w:hAnsi="Arial" w:cs="Arial"/>
          <w:i/>
          <w:sz w:val="20"/>
          <w:szCs w:val="20"/>
        </w:rPr>
        <w:t>P=0.05</w:t>
      </w:r>
      <w:r w:rsidRPr="0091358F">
        <w:rPr>
          <w:rFonts w:ascii="Arial" w:hAnsi="Arial" w:cs="Arial"/>
          <w:sz w:val="20"/>
          <w:szCs w:val="20"/>
        </w:rPr>
        <w:t xml:space="preserve"> using DMRT.</w:t>
      </w:r>
    </w:p>
    <w:p w14:paraId="53A59D4F" w14:textId="77777777" w:rsidR="00B450FF" w:rsidRPr="00B450FF" w:rsidRDefault="00B450FF" w:rsidP="00B450FF">
      <w:pPr>
        <w:spacing w:after="0" w:line="480" w:lineRule="auto"/>
        <w:jc w:val="both"/>
        <w:rPr>
          <w:rFonts w:ascii="Arial" w:hAnsi="Arial" w:cs="Arial"/>
          <w:b/>
        </w:rPr>
      </w:pPr>
      <w:r w:rsidRPr="00B450FF">
        <w:rPr>
          <w:rFonts w:ascii="Arial" w:hAnsi="Arial" w:cs="Arial"/>
          <w:b/>
          <w:bCs/>
        </w:rPr>
        <w:t>3.4</w:t>
      </w:r>
      <w:r w:rsidRPr="00B450FF">
        <w:rPr>
          <w:rFonts w:ascii="Arial" w:hAnsi="Arial" w:cs="Arial"/>
        </w:rPr>
        <w:t xml:space="preserve"> </w:t>
      </w:r>
      <w:r w:rsidRPr="00B450FF">
        <w:rPr>
          <w:rFonts w:ascii="Arial" w:hAnsi="Arial" w:cs="Arial"/>
          <w:b/>
        </w:rPr>
        <w:t>Effect of air flow rate and drying depth on Sensible Heat Utilization Efficiency</w:t>
      </w:r>
    </w:p>
    <w:p w14:paraId="1390BD4A"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From Table 4 the mean sensible heat utilization efficiency of 68.0% was recorded when air flow rate was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w:t>
      </w:r>
      <w:r w:rsidRPr="00B450FF">
        <w:rPr>
          <w:rFonts w:ascii="Arial" w:hAnsi="Arial" w:cs="Arial"/>
          <w:sz w:val="20"/>
          <w:szCs w:val="20"/>
        </w:rPr>
        <w:t xml:space="preserve"> and 65.6% when air flow rate</w:t>
      </w:r>
      <w:r w:rsidRPr="00B450FF">
        <w:rPr>
          <w:rFonts w:ascii="Arial" w:eastAsiaTheme="minorEastAsia" w:hAnsi="Arial" w:cs="Arial"/>
          <w:sz w:val="20"/>
          <w:szCs w:val="20"/>
        </w:rPr>
        <w:t xml:space="preserve">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 was used and these were significantly higher compared to 55.9% sensible heat utilization efficiency when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B450FF">
        <w:rPr>
          <w:rFonts w:ascii="Arial" w:eastAsiaTheme="minorEastAsia" w:hAnsi="Arial" w:cs="Arial"/>
          <w:sz w:val="20"/>
          <w:szCs w:val="20"/>
        </w:rPr>
        <w:t>/s air flow rate was used.</w:t>
      </w:r>
      <w:r w:rsidRPr="00B450FF">
        <w:rPr>
          <w:rFonts w:ascii="Arial" w:hAnsi="Arial" w:cs="Arial"/>
          <w:sz w:val="20"/>
          <w:szCs w:val="20"/>
        </w:rPr>
        <w:t xml:space="preserve"> This implies that sensible heat utilization efficiency increases with an increase in air velocity. For the grain depth, the mean sensible heat utilization efficiency of 73.5% was recorded at 20cm grain depth, which is significantly higher when compared with other values of 63.1 and 53.0% when grain depths of 10 and 5 cm were used, respectively. From the result, heat utilized for moisture removal increases when the drying depth increases.</w:t>
      </w:r>
    </w:p>
    <w:p w14:paraId="32BA6E57" w14:textId="77777777" w:rsidR="00B450FF" w:rsidRPr="00B450FF" w:rsidRDefault="00B450FF" w:rsidP="00B450FF">
      <w:pPr>
        <w:spacing w:after="0" w:line="240" w:lineRule="auto"/>
        <w:jc w:val="both"/>
        <w:rPr>
          <w:rFonts w:ascii="Arial" w:hAnsi="Arial" w:cs="Arial"/>
          <w:b/>
          <w:sz w:val="20"/>
          <w:szCs w:val="20"/>
        </w:rPr>
      </w:pPr>
      <w:r w:rsidRPr="00B450FF">
        <w:rPr>
          <w:rFonts w:ascii="Arial" w:hAnsi="Arial" w:cs="Arial"/>
          <w:b/>
          <w:sz w:val="20"/>
          <w:szCs w:val="20"/>
        </w:rPr>
        <w:t>Table 4: Mean Ranking for effect of air flow rate and drying depth on Sensible Heat Utilization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B450FF" w:rsidRPr="00B450FF" w14:paraId="529A556F" w14:textId="77777777" w:rsidTr="00613A40">
        <w:tc>
          <w:tcPr>
            <w:tcW w:w="9242" w:type="dxa"/>
            <w:gridSpan w:val="2"/>
            <w:tcBorders>
              <w:top w:val="single" w:sz="4" w:space="0" w:color="auto"/>
              <w:bottom w:val="single" w:sz="4" w:space="0" w:color="auto"/>
            </w:tcBorders>
            <w:shd w:val="clear" w:color="auto" w:fill="auto"/>
          </w:tcPr>
          <w:p w14:paraId="3527CAC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Mean Sensible Heat Utilization Efficiency (%)</w:t>
            </w:r>
          </w:p>
        </w:tc>
      </w:tr>
      <w:tr w:rsidR="00B450FF" w:rsidRPr="00B450FF" w14:paraId="1274CE73" w14:textId="77777777" w:rsidTr="00613A40">
        <w:tc>
          <w:tcPr>
            <w:tcW w:w="4621" w:type="dxa"/>
            <w:tcBorders>
              <w:top w:val="single" w:sz="4" w:space="0" w:color="auto"/>
              <w:bottom w:val="single" w:sz="4" w:space="0" w:color="auto"/>
            </w:tcBorders>
            <w:shd w:val="clear" w:color="auto" w:fill="auto"/>
          </w:tcPr>
          <w:p w14:paraId="05CC5ED1"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0C5E2317"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Sensible Heat Utilization Efficiency</w:t>
            </w:r>
          </w:p>
        </w:tc>
      </w:tr>
      <w:tr w:rsidR="00B450FF" w:rsidRPr="00B450FF" w14:paraId="054ECCD5" w14:textId="77777777" w:rsidTr="00613A40">
        <w:tc>
          <w:tcPr>
            <w:tcW w:w="4621" w:type="dxa"/>
            <w:tcBorders>
              <w:top w:val="single" w:sz="4" w:space="0" w:color="auto"/>
            </w:tcBorders>
            <w:shd w:val="clear" w:color="auto" w:fill="auto"/>
          </w:tcPr>
          <w:p w14:paraId="2620C1E2" w14:textId="77777777" w:rsidR="00B450FF" w:rsidRPr="00B450FF" w:rsidRDefault="00B450FF" w:rsidP="00B450FF">
            <w:pPr>
              <w:spacing w:after="0" w:line="240" w:lineRule="auto"/>
              <w:jc w:val="both"/>
              <w:rPr>
                <w:rFonts w:ascii="Arial" w:hAnsi="Arial" w:cs="Arial"/>
                <w:sz w:val="20"/>
                <w:szCs w:val="20"/>
                <w:u w:val="single"/>
              </w:rPr>
            </w:pPr>
            <w:r w:rsidRPr="00B450FF">
              <w:rPr>
                <w:rFonts w:ascii="Arial" w:hAnsi="Arial" w:cs="Arial"/>
                <w:sz w:val="20"/>
                <w:szCs w:val="20"/>
                <w:u w:val="single"/>
              </w:rPr>
              <w:t>Air flow rate(V) (m</w:t>
            </w:r>
            <w:r w:rsidRPr="00B450FF">
              <w:rPr>
                <w:rFonts w:ascii="Arial" w:hAnsi="Arial" w:cs="Arial"/>
                <w:sz w:val="20"/>
                <w:szCs w:val="20"/>
                <w:u w:val="single"/>
                <w:vertAlign w:val="superscript"/>
              </w:rPr>
              <w:t>3</w:t>
            </w:r>
            <w:r w:rsidRPr="00B450FF">
              <w:rPr>
                <w:rFonts w:ascii="Arial" w:hAnsi="Arial" w:cs="Arial"/>
                <w:sz w:val="20"/>
                <w:szCs w:val="20"/>
                <w:u w:val="single"/>
              </w:rPr>
              <w:t>/sec)</w:t>
            </w:r>
          </w:p>
        </w:tc>
        <w:tc>
          <w:tcPr>
            <w:tcW w:w="4621" w:type="dxa"/>
            <w:tcBorders>
              <w:top w:val="single" w:sz="4" w:space="0" w:color="auto"/>
            </w:tcBorders>
            <w:shd w:val="clear" w:color="auto" w:fill="auto"/>
          </w:tcPr>
          <w:p w14:paraId="51BAC61B" w14:textId="77777777" w:rsidR="00B450FF" w:rsidRPr="00B450FF" w:rsidRDefault="00B450FF" w:rsidP="00B450FF">
            <w:pPr>
              <w:spacing w:after="0" w:line="240" w:lineRule="auto"/>
              <w:jc w:val="both"/>
              <w:rPr>
                <w:rFonts w:ascii="Arial" w:hAnsi="Arial" w:cs="Arial"/>
                <w:sz w:val="20"/>
                <w:szCs w:val="20"/>
              </w:rPr>
            </w:pPr>
          </w:p>
        </w:tc>
      </w:tr>
      <w:tr w:rsidR="00B450FF" w:rsidRPr="00B450FF" w14:paraId="13C28B65" w14:textId="77777777" w:rsidTr="00613A40">
        <w:tc>
          <w:tcPr>
            <w:tcW w:w="4621" w:type="dxa"/>
            <w:shd w:val="clear" w:color="auto" w:fill="auto"/>
          </w:tcPr>
          <w:p w14:paraId="3B14C4BF"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3.6</w:t>
            </w:r>
          </w:p>
        </w:tc>
        <w:tc>
          <w:tcPr>
            <w:tcW w:w="4621" w:type="dxa"/>
            <w:shd w:val="clear" w:color="auto" w:fill="auto"/>
          </w:tcPr>
          <w:p w14:paraId="26CCA429"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55.9b</w:t>
            </w:r>
          </w:p>
        </w:tc>
      </w:tr>
      <w:tr w:rsidR="00B450FF" w:rsidRPr="00B450FF" w14:paraId="395A4567" w14:textId="77777777" w:rsidTr="00613A40">
        <w:tc>
          <w:tcPr>
            <w:tcW w:w="4621" w:type="dxa"/>
            <w:shd w:val="clear" w:color="auto" w:fill="auto"/>
          </w:tcPr>
          <w:p w14:paraId="296A54A5"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4.5</w:t>
            </w:r>
          </w:p>
        </w:tc>
        <w:tc>
          <w:tcPr>
            <w:tcW w:w="4621" w:type="dxa"/>
            <w:shd w:val="clear" w:color="auto" w:fill="auto"/>
          </w:tcPr>
          <w:p w14:paraId="6F3E053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65.6a</w:t>
            </w:r>
          </w:p>
        </w:tc>
      </w:tr>
      <w:tr w:rsidR="00B450FF" w:rsidRPr="00B450FF" w14:paraId="7B53613F" w14:textId="77777777" w:rsidTr="00613A40">
        <w:tc>
          <w:tcPr>
            <w:tcW w:w="4621" w:type="dxa"/>
            <w:shd w:val="clear" w:color="auto" w:fill="auto"/>
          </w:tcPr>
          <w:p w14:paraId="57254C2B"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6.1</w:t>
            </w:r>
          </w:p>
        </w:tc>
        <w:tc>
          <w:tcPr>
            <w:tcW w:w="4621" w:type="dxa"/>
            <w:shd w:val="clear" w:color="auto" w:fill="auto"/>
          </w:tcPr>
          <w:p w14:paraId="4CE7FFF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68.0a</w:t>
            </w:r>
          </w:p>
        </w:tc>
      </w:tr>
      <w:tr w:rsidR="00B450FF" w:rsidRPr="00B450FF" w14:paraId="68FBD9B1" w14:textId="77777777" w:rsidTr="00613A40">
        <w:tc>
          <w:tcPr>
            <w:tcW w:w="4621" w:type="dxa"/>
            <w:shd w:val="clear" w:color="auto" w:fill="auto"/>
          </w:tcPr>
          <w:p w14:paraId="48C6A8C5"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w:t>
            </w:r>
            <w:r w:rsidRPr="00B450FF">
              <w:rPr>
                <w:rFonts w:ascii="Arial" w:hAnsi="Arial" w:cs="Arial"/>
                <w:sz w:val="20"/>
                <w:szCs w:val="20"/>
                <w:u w:val="single"/>
              </w:rPr>
              <w:t>+</w:t>
            </w:r>
          </w:p>
        </w:tc>
        <w:tc>
          <w:tcPr>
            <w:tcW w:w="4621" w:type="dxa"/>
            <w:shd w:val="clear" w:color="auto" w:fill="auto"/>
          </w:tcPr>
          <w:p w14:paraId="08456337"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2.855</w:t>
            </w:r>
          </w:p>
        </w:tc>
      </w:tr>
      <w:tr w:rsidR="00B450FF" w:rsidRPr="00B450FF" w14:paraId="3B6975F1" w14:textId="77777777" w:rsidTr="00613A40">
        <w:tc>
          <w:tcPr>
            <w:tcW w:w="4621" w:type="dxa"/>
            <w:shd w:val="clear" w:color="auto" w:fill="auto"/>
          </w:tcPr>
          <w:p w14:paraId="20DB5BA8"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u w:val="single"/>
              </w:rPr>
              <w:t>Grain depth (B) (cm)</w:t>
            </w:r>
          </w:p>
        </w:tc>
        <w:tc>
          <w:tcPr>
            <w:tcW w:w="4621" w:type="dxa"/>
            <w:shd w:val="clear" w:color="auto" w:fill="auto"/>
          </w:tcPr>
          <w:p w14:paraId="1A57F547" w14:textId="77777777" w:rsidR="00B450FF" w:rsidRPr="00B450FF" w:rsidRDefault="00B450FF" w:rsidP="00B450FF">
            <w:pPr>
              <w:spacing w:after="0" w:line="240" w:lineRule="auto"/>
              <w:jc w:val="both"/>
              <w:rPr>
                <w:rFonts w:ascii="Arial" w:hAnsi="Arial" w:cs="Arial"/>
                <w:sz w:val="20"/>
                <w:szCs w:val="20"/>
              </w:rPr>
            </w:pPr>
          </w:p>
        </w:tc>
      </w:tr>
      <w:tr w:rsidR="00B450FF" w:rsidRPr="00B450FF" w14:paraId="631CED3E" w14:textId="77777777" w:rsidTr="00613A40">
        <w:tc>
          <w:tcPr>
            <w:tcW w:w="4621" w:type="dxa"/>
            <w:shd w:val="clear" w:color="auto" w:fill="auto"/>
          </w:tcPr>
          <w:p w14:paraId="57DE6D8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w:t>
            </w:r>
          </w:p>
        </w:tc>
        <w:tc>
          <w:tcPr>
            <w:tcW w:w="4621" w:type="dxa"/>
            <w:shd w:val="clear" w:color="auto" w:fill="auto"/>
          </w:tcPr>
          <w:p w14:paraId="0B1C98C1"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53.0c</w:t>
            </w:r>
          </w:p>
        </w:tc>
      </w:tr>
      <w:tr w:rsidR="00B450FF" w:rsidRPr="00B450FF" w14:paraId="4CC6F426" w14:textId="77777777" w:rsidTr="00613A40">
        <w:tc>
          <w:tcPr>
            <w:tcW w:w="4621" w:type="dxa"/>
            <w:shd w:val="clear" w:color="auto" w:fill="auto"/>
          </w:tcPr>
          <w:p w14:paraId="67C6482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10</w:t>
            </w:r>
          </w:p>
        </w:tc>
        <w:tc>
          <w:tcPr>
            <w:tcW w:w="4621" w:type="dxa"/>
            <w:shd w:val="clear" w:color="auto" w:fill="auto"/>
          </w:tcPr>
          <w:p w14:paraId="3CCAD7D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63.1b</w:t>
            </w:r>
          </w:p>
        </w:tc>
      </w:tr>
      <w:tr w:rsidR="00B450FF" w:rsidRPr="00B450FF" w14:paraId="10AEB2A2" w14:textId="77777777" w:rsidTr="00613A40">
        <w:tc>
          <w:tcPr>
            <w:tcW w:w="4621" w:type="dxa"/>
            <w:shd w:val="clear" w:color="auto" w:fill="auto"/>
          </w:tcPr>
          <w:p w14:paraId="0791339E"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20</w:t>
            </w:r>
          </w:p>
        </w:tc>
        <w:tc>
          <w:tcPr>
            <w:tcW w:w="4621" w:type="dxa"/>
            <w:shd w:val="clear" w:color="auto" w:fill="auto"/>
          </w:tcPr>
          <w:p w14:paraId="6875F7C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73.5a</w:t>
            </w:r>
          </w:p>
        </w:tc>
      </w:tr>
      <w:tr w:rsidR="00B450FF" w:rsidRPr="00B450FF" w14:paraId="421416CD" w14:textId="77777777" w:rsidTr="00613A40">
        <w:tc>
          <w:tcPr>
            <w:tcW w:w="4621" w:type="dxa"/>
            <w:shd w:val="clear" w:color="auto" w:fill="auto"/>
          </w:tcPr>
          <w:p w14:paraId="1907AC92"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SE</w:t>
            </w:r>
            <w:r w:rsidRPr="00B450FF">
              <w:rPr>
                <w:rFonts w:ascii="Arial" w:hAnsi="Arial" w:cs="Arial"/>
                <w:sz w:val="20"/>
                <w:szCs w:val="20"/>
                <w:u w:val="single"/>
              </w:rPr>
              <w:t>+</w:t>
            </w:r>
          </w:p>
        </w:tc>
        <w:tc>
          <w:tcPr>
            <w:tcW w:w="4621" w:type="dxa"/>
            <w:shd w:val="clear" w:color="auto" w:fill="auto"/>
          </w:tcPr>
          <w:p w14:paraId="56742DF6"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2.855</w:t>
            </w:r>
          </w:p>
        </w:tc>
      </w:tr>
    </w:tbl>
    <w:p w14:paraId="17BB878C" w14:textId="77777777" w:rsidR="00B450FF" w:rsidRPr="00B450FF" w:rsidRDefault="00B450FF" w:rsidP="00B450FF">
      <w:pPr>
        <w:spacing w:after="0" w:line="240" w:lineRule="auto"/>
        <w:jc w:val="both"/>
        <w:rPr>
          <w:rFonts w:ascii="Arial" w:hAnsi="Arial" w:cs="Arial"/>
          <w:sz w:val="20"/>
          <w:szCs w:val="20"/>
        </w:rPr>
      </w:pPr>
      <w:r w:rsidRPr="00B450FF">
        <w:rPr>
          <w:rFonts w:ascii="Arial" w:hAnsi="Arial" w:cs="Arial"/>
          <w:sz w:val="20"/>
          <w:szCs w:val="20"/>
        </w:rPr>
        <w:t xml:space="preserve">NS= Not significant Mean followed by same letter(s) on the same column are not different statistically at </w:t>
      </w:r>
      <w:r w:rsidRPr="00B450FF">
        <w:rPr>
          <w:rFonts w:ascii="Arial" w:hAnsi="Arial" w:cs="Arial"/>
          <w:i/>
          <w:sz w:val="20"/>
          <w:szCs w:val="20"/>
        </w:rPr>
        <w:t>P=0.05</w:t>
      </w:r>
      <w:r w:rsidRPr="00B450FF">
        <w:rPr>
          <w:rFonts w:ascii="Arial" w:hAnsi="Arial" w:cs="Arial"/>
          <w:sz w:val="20"/>
          <w:szCs w:val="20"/>
        </w:rPr>
        <w:t xml:space="preserve"> using DMRT.</w:t>
      </w:r>
    </w:p>
    <w:p w14:paraId="104BCDDE" w14:textId="77777777" w:rsidR="009F478A" w:rsidRPr="009F478A" w:rsidRDefault="009F478A" w:rsidP="009F478A">
      <w:pPr>
        <w:spacing w:after="0" w:line="480" w:lineRule="auto"/>
        <w:jc w:val="both"/>
        <w:rPr>
          <w:rFonts w:ascii="Arial" w:hAnsi="Arial" w:cs="Arial"/>
          <w:b/>
          <w:bCs/>
        </w:rPr>
      </w:pPr>
      <w:r w:rsidRPr="009F478A">
        <w:rPr>
          <w:rFonts w:ascii="Arial" w:hAnsi="Arial" w:cs="Arial"/>
          <w:b/>
          <w:bCs/>
        </w:rPr>
        <w:t>3.5 Effect of air flow rate and grain depth on Pick up efficiency</w:t>
      </w:r>
    </w:p>
    <w:p w14:paraId="4725867B" w14:textId="77777777" w:rsidR="009F478A" w:rsidRDefault="009F478A" w:rsidP="009F478A">
      <w:pPr>
        <w:spacing w:line="240" w:lineRule="auto"/>
        <w:jc w:val="both"/>
        <w:rPr>
          <w:rFonts w:ascii="Arial" w:hAnsi="Arial" w:cs="Arial"/>
          <w:sz w:val="20"/>
          <w:szCs w:val="20"/>
        </w:rPr>
      </w:pPr>
      <w:r w:rsidRPr="009F478A">
        <w:rPr>
          <w:rFonts w:ascii="Arial" w:hAnsi="Arial" w:cs="Arial"/>
          <w:sz w:val="20"/>
          <w:szCs w:val="20"/>
        </w:rPr>
        <w:t>Analysis of Variance (ANOVA) result of pick-up efficiency for hybrid grain dryer indicated that for all grain depth of 5, 10 and 20cm the pick-up efficiency was 1.6 while at air flow rate of and 6.1 and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w:t>
      </w:r>
      <w:r w:rsidRPr="009F478A">
        <w:rPr>
          <w:rFonts w:ascii="Arial" w:hAnsi="Arial" w:cs="Arial"/>
          <w:sz w:val="20"/>
          <w:szCs w:val="20"/>
        </w:rPr>
        <w:t xml:space="preserve"> the efficiency was 1.7 and at 3.5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w:t>
      </w:r>
      <w:r w:rsidRPr="009F478A">
        <w:rPr>
          <w:rFonts w:ascii="Arial" w:hAnsi="Arial" w:cs="Arial"/>
          <w:sz w:val="20"/>
          <w:szCs w:val="20"/>
        </w:rPr>
        <w:t xml:space="preserve"> the efficiency was 1.5. From the results the effects of air flow rate, grain depth and their interaction on pick-up efficiency does not significantly affect pick-up efficiency of the hybrid solar dryer for grains. These low efficiency shows that the ability of the heated air to absorb moisture is underutilized. This could be as a result of high air velocity and as such the passing air has limited time lag to fully absorb moisture from the drying material.</w:t>
      </w:r>
    </w:p>
    <w:p w14:paraId="05A4E571" w14:textId="77777777" w:rsidR="009F478A" w:rsidRPr="009F478A" w:rsidRDefault="009F478A" w:rsidP="009F478A">
      <w:pPr>
        <w:spacing w:line="480" w:lineRule="auto"/>
        <w:jc w:val="both"/>
        <w:rPr>
          <w:rFonts w:ascii="Arial" w:hAnsi="Arial" w:cs="Arial"/>
          <w:b/>
        </w:rPr>
      </w:pPr>
      <w:r w:rsidRPr="009F478A">
        <w:rPr>
          <w:rFonts w:ascii="Arial" w:hAnsi="Arial" w:cs="Arial"/>
          <w:b/>
          <w:bCs/>
        </w:rPr>
        <w:t>3.6</w:t>
      </w:r>
      <w:r w:rsidRPr="009F478A">
        <w:rPr>
          <w:rFonts w:ascii="Arial" w:hAnsi="Arial" w:cs="Arial"/>
        </w:rPr>
        <w:t xml:space="preserve"> </w:t>
      </w:r>
      <w:r w:rsidRPr="009F478A">
        <w:rPr>
          <w:rFonts w:ascii="Arial" w:hAnsi="Arial" w:cs="Arial"/>
          <w:b/>
        </w:rPr>
        <w:t>Effect of air flow rate and drying depth for drying efficiency</w:t>
      </w:r>
    </w:p>
    <w:p w14:paraId="2202E1D7" w14:textId="77777777" w:rsidR="009F478A" w:rsidRPr="009F478A" w:rsidRDefault="009F478A" w:rsidP="009F478A">
      <w:pPr>
        <w:spacing w:line="240" w:lineRule="auto"/>
        <w:jc w:val="both"/>
        <w:rPr>
          <w:rFonts w:ascii="Arial" w:hAnsi="Arial" w:cs="Arial"/>
          <w:sz w:val="20"/>
          <w:szCs w:val="20"/>
        </w:rPr>
      </w:pPr>
      <w:r w:rsidRPr="009F478A">
        <w:rPr>
          <w:rFonts w:ascii="Arial" w:hAnsi="Arial" w:cs="Arial"/>
          <w:sz w:val="20"/>
          <w:szCs w:val="20"/>
        </w:rPr>
        <w:t>From Table 5 the highest mean drying efficiency of 32.8% was recorded when air flow rate of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 xml:space="preserve">/s was used. </w:t>
      </w:r>
      <w:r w:rsidRPr="009F478A">
        <w:rPr>
          <w:rFonts w:ascii="Arial" w:hAnsi="Arial" w:cs="Arial"/>
          <w:sz w:val="20"/>
          <w:szCs w:val="20"/>
        </w:rPr>
        <w:t>The drying efficiency drops to 29.9% when air flow rate of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was used</w:t>
      </w:r>
      <w:r w:rsidRPr="009F478A">
        <w:rPr>
          <w:rFonts w:ascii="Arial" w:hAnsi="Arial" w:cs="Arial"/>
          <w:sz w:val="20"/>
          <w:szCs w:val="20"/>
        </w:rPr>
        <w:t>, this efficiency further drops to 27.7% when the flow rate was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 xml:space="preserve">/s, these efficiencies are numerically different but statistically </w:t>
      </w:r>
      <w:r w:rsidRPr="009F478A">
        <w:rPr>
          <w:rFonts w:ascii="Arial" w:eastAsiaTheme="minorEastAsia" w:hAnsi="Arial" w:cs="Arial"/>
          <w:sz w:val="20"/>
          <w:szCs w:val="20"/>
        </w:rPr>
        <w:lastRenderedPageBreak/>
        <w:t>the same, it can be deduced that increasing air flow rate from 4.5 to 6.1</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significantly affect drying efficiency, but there is no significant effect when the flow rate is increased from 3.6 to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9F478A">
        <w:rPr>
          <w:rFonts w:ascii="Arial" w:eastAsiaTheme="minorEastAsia" w:hAnsi="Arial" w:cs="Arial"/>
          <w:sz w:val="20"/>
          <w:szCs w:val="20"/>
        </w:rPr>
        <w:t>/s in thin layer drying of maize.</w:t>
      </w:r>
      <w:r w:rsidRPr="009F478A">
        <w:rPr>
          <w:rFonts w:ascii="Arial" w:hAnsi="Arial" w:cs="Arial"/>
          <w:sz w:val="20"/>
          <w:szCs w:val="20"/>
        </w:rPr>
        <w:t xml:space="preserve"> For the drying depth, drying efficiency of 37.3% was recorded at 20cm drying depth, which is significantly higher when compared with respect to other values of 29.8 and 23.2% when grain depths of 10 and 5 cm were used, respectively. From the result, it shows that drying efficiency increases when the drying depth increases, this is because the energy in the drying air is more efficiently utilized, since the time lag for the drying air is increased.</w:t>
      </w:r>
    </w:p>
    <w:p w14:paraId="639EBB03" w14:textId="77777777" w:rsidR="009F478A" w:rsidRPr="009F478A" w:rsidRDefault="009F478A" w:rsidP="009F478A">
      <w:pPr>
        <w:spacing w:after="0" w:line="240" w:lineRule="auto"/>
        <w:jc w:val="both"/>
        <w:rPr>
          <w:rFonts w:ascii="Arial" w:hAnsi="Arial" w:cs="Arial"/>
          <w:b/>
          <w:sz w:val="20"/>
          <w:szCs w:val="20"/>
        </w:rPr>
      </w:pPr>
      <w:r w:rsidRPr="009F478A">
        <w:rPr>
          <w:rFonts w:ascii="Arial" w:hAnsi="Arial" w:cs="Arial"/>
          <w:b/>
          <w:sz w:val="20"/>
          <w:szCs w:val="20"/>
        </w:rPr>
        <w:t>Table 5: Mean Ranking for effect of air flow rate and drying depth on drying efficiency</w:t>
      </w:r>
    </w:p>
    <w:tbl>
      <w:tblPr>
        <w:tblW w:w="0" w:type="auto"/>
        <w:tblBorders>
          <w:top w:val="single" w:sz="4" w:space="0" w:color="auto"/>
          <w:bottom w:val="single" w:sz="4" w:space="0" w:color="auto"/>
        </w:tblBorders>
        <w:tblLook w:val="04A0" w:firstRow="1" w:lastRow="0" w:firstColumn="1" w:lastColumn="0" w:noHBand="0" w:noVBand="1"/>
      </w:tblPr>
      <w:tblGrid>
        <w:gridCol w:w="4621"/>
        <w:gridCol w:w="4621"/>
      </w:tblGrid>
      <w:tr w:rsidR="009F478A" w:rsidRPr="009F478A" w14:paraId="57B1ABF7" w14:textId="77777777" w:rsidTr="00613A40">
        <w:tc>
          <w:tcPr>
            <w:tcW w:w="9242" w:type="dxa"/>
            <w:gridSpan w:val="2"/>
            <w:tcBorders>
              <w:top w:val="single" w:sz="4" w:space="0" w:color="auto"/>
              <w:bottom w:val="single" w:sz="4" w:space="0" w:color="auto"/>
            </w:tcBorders>
            <w:shd w:val="clear" w:color="auto" w:fill="auto"/>
          </w:tcPr>
          <w:p w14:paraId="5B794DFC" w14:textId="77777777" w:rsidR="009F478A" w:rsidRPr="009F478A" w:rsidRDefault="009F478A" w:rsidP="009F478A">
            <w:pPr>
              <w:spacing w:after="0" w:line="240" w:lineRule="auto"/>
              <w:jc w:val="both"/>
              <w:rPr>
                <w:rFonts w:ascii="Arial" w:hAnsi="Arial" w:cs="Arial"/>
                <w:sz w:val="20"/>
                <w:szCs w:val="20"/>
              </w:rPr>
            </w:pPr>
            <w:bookmarkStart w:id="0" w:name="_Hlk165436997"/>
            <w:r w:rsidRPr="009F478A">
              <w:rPr>
                <w:rFonts w:ascii="Arial" w:hAnsi="Arial" w:cs="Arial"/>
                <w:sz w:val="20"/>
                <w:szCs w:val="20"/>
              </w:rPr>
              <w:t>Mean Drying Efficiency (%)</w:t>
            </w:r>
          </w:p>
        </w:tc>
      </w:tr>
      <w:tr w:rsidR="009F478A" w:rsidRPr="009F478A" w14:paraId="1795BDEF" w14:textId="77777777" w:rsidTr="00613A40">
        <w:tc>
          <w:tcPr>
            <w:tcW w:w="4621" w:type="dxa"/>
            <w:tcBorders>
              <w:top w:val="single" w:sz="4" w:space="0" w:color="auto"/>
              <w:bottom w:val="single" w:sz="4" w:space="0" w:color="auto"/>
            </w:tcBorders>
            <w:shd w:val="clear" w:color="auto" w:fill="auto"/>
          </w:tcPr>
          <w:p w14:paraId="561F0064"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Treatments</w:t>
            </w:r>
          </w:p>
        </w:tc>
        <w:tc>
          <w:tcPr>
            <w:tcW w:w="4621" w:type="dxa"/>
            <w:tcBorders>
              <w:top w:val="single" w:sz="4" w:space="0" w:color="auto"/>
              <w:bottom w:val="single" w:sz="4" w:space="0" w:color="auto"/>
            </w:tcBorders>
            <w:shd w:val="clear" w:color="auto" w:fill="auto"/>
          </w:tcPr>
          <w:p w14:paraId="7E5ED81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Drying Efficiency</w:t>
            </w:r>
          </w:p>
        </w:tc>
      </w:tr>
      <w:tr w:rsidR="009F478A" w:rsidRPr="009F478A" w14:paraId="03225467" w14:textId="77777777" w:rsidTr="00613A40">
        <w:tc>
          <w:tcPr>
            <w:tcW w:w="4621" w:type="dxa"/>
            <w:tcBorders>
              <w:top w:val="single" w:sz="4" w:space="0" w:color="auto"/>
            </w:tcBorders>
            <w:shd w:val="clear" w:color="auto" w:fill="auto"/>
          </w:tcPr>
          <w:p w14:paraId="66A434CA" w14:textId="77777777" w:rsidR="009F478A" w:rsidRPr="009F478A" w:rsidRDefault="009F478A" w:rsidP="009F478A">
            <w:pPr>
              <w:spacing w:after="0" w:line="240" w:lineRule="auto"/>
              <w:jc w:val="both"/>
              <w:rPr>
                <w:rFonts w:ascii="Arial" w:hAnsi="Arial" w:cs="Arial"/>
                <w:sz w:val="20"/>
                <w:szCs w:val="20"/>
                <w:u w:val="single"/>
              </w:rPr>
            </w:pPr>
            <w:r w:rsidRPr="009F478A">
              <w:rPr>
                <w:rFonts w:ascii="Arial" w:hAnsi="Arial" w:cs="Arial"/>
                <w:sz w:val="20"/>
                <w:szCs w:val="20"/>
                <w:u w:val="single"/>
              </w:rPr>
              <w:t>Air Velocity (V) (m</w:t>
            </w:r>
            <w:r w:rsidRPr="009F478A">
              <w:rPr>
                <w:rFonts w:ascii="Arial" w:hAnsi="Arial" w:cs="Arial"/>
                <w:sz w:val="20"/>
                <w:szCs w:val="20"/>
                <w:u w:val="single"/>
                <w:vertAlign w:val="superscript"/>
              </w:rPr>
              <w:t>3</w:t>
            </w:r>
            <w:r w:rsidRPr="009F478A">
              <w:rPr>
                <w:rFonts w:ascii="Arial" w:hAnsi="Arial" w:cs="Arial"/>
                <w:sz w:val="20"/>
                <w:szCs w:val="20"/>
                <w:u w:val="single"/>
              </w:rPr>
              <w:t>/sec)</w:t>
            </w:r>
          </w:p>
        </w:tc>
        <w:tc>
          <w:tcPr>
            <w:tcW w:w="4621" w:type="dxa"/>
            <w:tcBorders>
              <w:top w:val="single" w:sz="4" w:space="0" w:color="auto"/>
            </w:tcBorders>
            <w:shd w:val="clear" w:color="auto" w:fill="auto"/>
          </w:tcPr>
          <w:p w14:paraId="448A27B6" w14:textId="77777777" w:rsidR="009F478A" w:rsidRPr="009F478A" w:rsidRDefault="009F478A" w:rsidP="009F478A">
            <w:pPr>
              <w:spacing w:after="0" w:line="240" w:lineRule="auto"/>
              <w:jc w:val="both"/>
              <w:rPr>
                <w:rFonts w:ascii="Arial" w:hAnsi="Arial" w:cs="Arial"/>
                <w:sz w:val="20"/>
                <w:szCs w:val="20"/>
              </w:rPr>
            </w:pPr>
          </w:p>
        </w:tc>
      </w:tr>
      <w:tr w:rsidR="009F478A" w:rsidRPr="009F478A" w14:paraId="13E6AAF1" w14:textId="77777777" w:rsidTr="00613A40">
        <w:tc>
          <w:tcPr>
            <w:tcW w:w="4621" w:type="dxa"/>
            <w:shd w:val="clear" w:color="auto" w:fill="auto"/>
          </w:tcPr>
          <w:p w14:paraId="570C9A61"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3.6</w:t>
            </w:r>
          </w:p>
        </w:tc>
        <w:tc>
          <w:tcPr>
            <w:tcW w:w="4621" w:type="dxa"/>
            <w:shd w:val="clear" w:color="auto" w:fill="auto"/>
          </w:tcPr>
          <w:p w14:paraId="198B6677"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27.7b</w:t>
            </w:r>
          </w:p>
        </w:tc>
      </w:tr>
      <w:tr w:rsidR="009F478A" w:rsidRPr="009F478A" w14:paraId="0D172BE3" w14:textId="77777777" w:rsidTr="00613A40">
        <w:tc>
          <w:tcPr>
            <w:tcW w:w="4621" w:type="dxa"/>
            <w:shd w:val="clear" w:color="auto" w:fill="auto"/>
          </w:tcPr>
          <w:p w14:paraId="13388C83"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4.5</w:t>
            </w:r>
          </w:p>
        </w:tc>
        <w:tc>
          <w:tcPr>
            <w:tcW w:w="4621" w:type="dxa"/>
            <w:shd w:val="clear" w:color="auto" w:fill="auto"/>
          </w:tcPr>
          <w:p w14:paraId="7B73307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29.9b</w:t>
            </w:r>
          </w:p>
        </w:tc>
      </w:tr>
      <w:tr w:rsidR="009F478A" w:rsidRPr="009F478A" w14:paraId="2C434D68" w14:textId="77777777" w:rsidTr="00613A40">
        <w:tc>
          <w:tcPr>
            <w:tcW w:w="4621" w:type="dxa"/>
            <w:shd w:val="clear" w:color="auto" w:fill="auto"/>
          </w:tcPr>
          <w:p w14:paraId="4CFB513F"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6.1</w:t>
            </w:r>
          </w:p>
        </w:tc>
        <w:tc>
          <w:tcPr>
            <w:tcW w:w="4621" w:type="dxa"/>
            <w:shd w:val="clear" w:color="auto" w:fill="auto"/>
          </w:tcPr>
          <w:p w14:paraId="6068B70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32.8a</w:t>
            </w:r>
          </w:p>
        </w:tc>
      </w:tr>
      <w:tr w:rsidR="009F478A" w:rsidRPr="009F478A" w14:paraId="0056913C" w14:textId="77777777" w:rsidTr="00613A40">
        <w:tc>
          <w:tcPr>
            <w:tcW w:w="4621" w:type="dxa"/>
            <w:shd w:val="clear" w:color="auto" w:fill="auto"/>
          </w:tcPr>
          <w:p w14:paraId="2CFD66E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SE</w:t>
            </w:r>
            <w:r w:rsidRPr="009F478A">
              <w:rPr>
                <w:rFonts w:ascii="Arial" w:hAnsi="Arial" w:cs="Arial"/>
                <w:sz w:val="20"/>
                <w:szCs w:val="20"/>
                <w:u w:val="single"/>
              </w:rPr>
              <w:t>+</w:t>
            </w:r>
          </w:p>
        </w:tc>
        <w:tc>
          <w:tcPr>
            <w:tcW w:w="4621" w:type="dxa"/>
            <w:shd w:val="clear" w:color="auto" w:fill="auto"/>
          </w:tcPr>
          <w:p w14:paraId="10615069"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0.924</w:t>
            </w:r>
          </w:p>
        </w:tc>
      </w:tr>
      <w:tr w:rsidR="009F478A" w:rsidRPr="009F478A" w14:paraId="16AC9FBA" w14:textId="77777777" w:rsidTr="00613A40">
        <w:tc>
          <w:tcPr>
            <w:tcW w:w="4621" w:type="dxa"/>
            <w:shd w:val="clear" w:color="auto" w:fill="auto"/>
          </w:tcPr>
          <w:p w14:paraId="140E4A0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u w:val="single"/>
              </w:rPr>
              <w:t>Grain Depth (B) (cm)</w:t>
            </w:r>
          </w:p>
        </w:tc>
        <w:tc>
          <w:tcPr>
            <w:tcW w:w="4621" w:type="dxa"/>
            <w:shd w:val="clear" w:color="auto" w:fill="auto"/>
          </w:tcPr>
          <w:p w14:paraId="033B5806" w14:textId="77777777" w:rsidR="009F478A" w:rsidRPr="009F478A" w:rsidRDefault="009F478A" w:rsidP="009F478A">
            <w:pPr>
              <w:spacing w:after="0" w:line="240" w:lineRule="auto"/>
              <w:jc w:val="both"/>
              <w:rPr>
                <w:rFonts w:ascii="Arial" w:hAnsi="Arial" w:cs="Arial"/>
                <w:sz w:val="20"/>
                <w:szCs w:val="20"/>
              </w:rPr>
            </w:pPr>
          </w:p>
        </w:tc>
      </w:tr>
      <w:tr w:rsidR="009F478A" w:rsidRPr="009F478A" w14:paraId="55799E57" w14:textId="77777777" w:rsidTr="00613A40">
        <w:tc>
          <w:tcPr>
            <w:tcW w:w="4621" w:type="dxa"/>
            <w:shd w:val="clear" w:color="auto" w:fill="auto"/>
          </w:tcPr>
          <w:p w14:paraId="77785B6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5</w:t>
            </w:r>
          </w:p>
        </w:tc>
        <w:tc>
          <w:tcPr>
            <w:tcW w:w="4621" w:type="dxa"/>
            <w:shd w:val="clear" w:color="auto" w:fill="auto"/>
          </w:tcPr>
          <w:p w14:paraId="5F5831C1"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23.2c</w:t>
            </w:r>
          </w:p>
        </w:tc>
      </w:tr>
      <w:tr w:rsidR="009F478A" w:rsidRPr="009F478A" w14:paraId="00C75931" w14:textId="77777777" w:rsidTr="00613A40">
        <w:tc>
          <w:tcPr>
            <w:tcW w:w="4621" w:type="dxa"/>
            <w:shd w:val="clear" w:color="auto" w:fill="auto"/>
          </w:tcPr>
          <w:p w14:paraId="35BC58A8"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10</w:t>
            </w:r>
          </w:p>
        </w:tc>
        <w:tc>
          <w:tcPr>
            <w:tcW w:w="4621" w:type="dxa"/>
            <w:shd w:val="clear" w:color="auto" w:fill="auto"/>
          </w:tcPr>
          <w:p w14:paraId="15A1F1D6"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29.8b</w:t>
            </w:r>
          </w:p>
        </w:tc>
      </w:tr>
      <w:tr w:rsidR="009F478A" w:rsidRPr="009F478A" w14:paraId="292EC518" w14:textId="77777777" w:rsidTr="00613A40">
        <w:tc>
          <w:tcPr>
            <w:tcW w:w="4621" w:type="dxa"/>
            <w:shd w:val="clear" w:color="auto" w:fill="auto"/>
          </w:tcPr>
          <w:p w14:paraId="7AB553FC"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20</w:t>
            </w:r>
          </w:p>
        </w:tc>
        <w:tc>
          <w:tcPr>
            <w:tcW w:w="4621" w:type="dxa"/>
            <w:shd w:val="clear" w:color="auto" w:fill="auto"/>
          </w:tcPr>
          <w:p w14:paraId="1963EAAE"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37.3a</w:t>
            </w:r>
          </w:p>
        </w:tc>
      </w:tr>
      <w:tr w:rsidR="009F478A" w:rsidRPr="009F478A" w14:paraId="3BA19D4F" w14:textId="77777777" w:rsidTr="00613A40">
        <w:trPr>
          <w:trHeight w:val="1368"/>
        </w:trPr>
        <w:tc>
          <w:tcPr>
            <w:tcW w:w="4621" w:type="dxa"/>
            <w:shd w:val="clear" w:color="auto" w:fill="auto"/>
          </w:tcPr>
          <w:p w14:paraId="024BDFD2"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SE</w:t>
            </w:r>
            <w:r w:rsidRPr="009F478A">
              <w:rPr>
                <w:rFonts w:ascii="Arial" w:hAnsi="Arial" w:cs="Arial"/>
                <w:sz w:val="20"/>
                <w:szCs w:val="20"/>
                <w:u w:val="single"/>
              </w:rPr>
              <w:t>+</w:t>
            </w:r>
          </w:p>
        </w:tc>
        <w:tc>
          <w:tcPr>
            <w:tcW w:w="4621" w:type="dxa"/>
            <w:shd w:val="clear" w:color="auto" w:fill="auto"/>
          </w:tcPr>
          <w:p w14:paraId="33D63450"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0.924</w:t>
            </w:r>
          </w:p>
        </w:tc>
      </w:tr>
    </w:tbl>
    <w:p w14:paraId="421CABAD" w14:textId="77777777" w:rsidR="009F478A" w:rsidRPr="009F478A" w:rsidRDefault="009F478A" w:rsidP="009F478A">
      <w:pPr>
        <w:spacing w:after="0" w:line="240" w:lineRule="auto"/>
        <w:jc w:val="both"/>
        <w:rPr>
          <w:rFonts w:ascii="Arial" w:hAnsi="Arial" w:cs="Arial"/>
          <w:sz w:val="20"/>
          <w:szCs w:val="20"/>
        </w:rPr>
      </w:pPr>
      <w:r w:rsidRPr="009F478A">
        <w:rPr>
          <w:rFonts w:ascii="Arial" w:hAnsi="Arial" w:cs="Arial"/>
          <w:sz w:val="20"/>
          <w:szCs w:val="20"/>
        </w:rPr>
        <w:t xml:space="preserve">NS= Not significant Mean followed by same letter(s) on the same column are not different statistically at </w:t>
      </w:r>
      <w:r w:rsidRPr="009F478A">
        <w:rPr>
          <w:rFonts w:ascii="Arial" w:hAnsi="Arial" w:cs="Arial"/>
          <w:i/>
          <w:sz w:val="20"/>
          <w:szCs w:val="20"/>
        </w:rPr>
        <w:t>P=0.05</w:t>
      </w:r>
      <w:r w:rsidRPr="009F478A">
        <w:rPr>
          <w:rFonts w:ascii="Arial" w:hAnsi="Arial" w:cs="Arial"/>
          <w:sz w:val="20"/>
          <w:szCs w:val="20"/>
        </w:rPr>
        <w:t xml:space="preserve"> using DMRT.</w:t>
      </w:r>
    </w:p>
    <w:bookmarkEnd w:id="0"/>
    <w:p w14:paraId="60F2ECBA" w14:textId="77777777" w:rsidR="009F478A" w:rsidRDefault="009F478A" w:rsidP="009F478A">
      <w:pPr>
        <w:spacing w:line="240" w:lineRule="auto"/>
        <w:jc w:val="both"/>
        <w:rPr>
          <w:rFonts w:ascii="Arial" w:hAnsi="Arial" w:cs="Arial"/>
          <w:sz w:val="20"/>
          <w:szCs w:val="20"/>
        </w:rPr>
      </w:pPr>
    </w:p>
    <w:p w14:paraId="62709673" w14:textId="77777777" w:rsidR="00584733" w:rsidRPr="00584733" w:rsidRDefault="00584733" w:rsidP="00584733">
      <w:pPr>
        <w:spacing w:before="240" w:line="240" w:lineRule="auto"/>
        <w:jc w:val="both"/>
        <w:rPr>
          <w:rFonts w:ascii="Arial" w:hAnsi="Arial" w:cs="Arial"/>
          <w:b/>
          <w:bCs/>
          <w:sz w:val="20"/>
          <w:szCs w:val="20"/>
        </w:rPr>
      </w:pPr>
      <w:r w:rsidRPr="00584733">
        <w:rPr>
          <w:rFonts w:ascii="Arial" w:eastAsiaTheme="minorEastAsia" w:hAnsi="Arial" w:cs="Arial"/>
          <w:sz w:val="20"/>
          <w:szCs w:val="20"/>
        </w:rPr>
        <w:t>The drying characteristics of grain, using hybrid grain drying is illustrated in fig. 2a. It was observed that grain depth and air flow rate has significant effect on drying time of grain. From the graph, it shows that at air flow rate of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and grain depth of 5cm, the average drying time recorded was 3.5 hours, the drying time was increased to 4.5 hours when the grain depth was 10cm and at the same air flow rate of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the drying time recorded was 6.0 hours when the grain depth was 20cm.</w:t>
      </w:r>
    </w:p>
    <w:p w14:paraId="1448B5C9" w14:textId="77777777" w:rsidR="00584733" w:rsidRPr="00584733" w:rsidRDefault="00584733" w:rsidP="00584733">
      <w:pPr>
        <w:spacing w:after="0" w:line="240" w:lineRule="auto"/>
        <w:jc w:val="both"/>
        <w:rPr>
          <w:rFonts w:ascii="Arial" w:hAnsi="Arial" w:cs="Arial"/>
          <w:bCs/>
          <w:sz w:val="20"/>
          <w:szCs w:val="20"/>
        </w:rPr>
      </w:pPr>
      <w:r w:rsidRPr="00584733">
        <w:rPr>
          <w:rFonts w:ascii="Arial" w:hAnsi="Arial" w:cs="Arial"/>
          <w:noProof/>
          <w:sz w:val="20"/>
          <w:szCs w:val="20"/>
        </w:rPr>
        <w:drawing>
          <wp:inline distT="0" distB="0" distL="0" distR="0" wp14:anchorId="60E18374" wp14:editId="467CF60C">
            <wp:extent cx="4972050" cy="1790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472AB19" w14:textId="77777777" w:rsidR="00584733" w:rsidRDefault="00584733" w:rsidP="00584733">
      <w:pPr>
        <w:spacing w:after="0" w:line="240" w:lineRule="auto"/>
        <w:jc w:val="both"/>
        <w:rPr>
          <w:rFonts w:ascii="Arial" w:eastAsiaTheme="minorEastAsia" w:hAnsi="Arial" w:cs="Arial"/>
          <w:b/>
          <w:bCs/>
          <w:sz w:val="20"/>
          <w:szCs w:val="20"/>
        </w:rPr>
      </w:pPr>
      <w:r w:rsidRPr="00584733">
        <w:rPr>
          <w:rFonts w:ascii="Arial" w:hAnsi="Arial" w:cs="Arial"/>
          <w:b/>
          <w:bCs/>
          <w:sz w:val="20"/>
          <w:szCs w:val="20"/>
        </w:rPr>
        <w:t>Fig. 2a: Effect of drying depth on thin layer drying of maize at air flow rate of 3.6</w:t>
      </w:r>
      <m:oMath>
        <m:sSup>
          <m:sSupPr>
            <m:ctrlPr>
              <w:rPr>
                <w:rFonts w:ascii="Cambria Math" w:hAnsi="Cambria Math" w:cs="Arial"/>
                <w:b/>
                <w:bCs/>
                <w:i/>
                <w:sz w:val="20"/>
                <w:szCs w:val="20"/>
              </w:rPr>
            </m:ctrlPr>
          </m:sSupPr>
          <m:e>
            <m:r>
              <m:rPr>
                <m:sty m:val="bi"/>
              </m:rPr>
              <w:rPr>
                <w:rFonts w:ascii="Cambria Math" w:hAnsi="Cambria Math" w:cs="Arial"/>
                <w:sz w:val="20"/>
                <w:szCs w:val="20"/>
              </w:rPr>
              <m:t>m</m:t>
            </m:r>
          </m:e>
          <m:sup>
            <m:r>
              <m:rPr>
                <m:sty m:val="bi"/>
              </m:rPr>
              <w:rPr>
                <w:rFonts w:ascii="Cambria Math" w:hAnsi="Cambria Math" w:cs="Arial"/>
                <w:sz w:val="20"/>
                <w:szCs w:val="20"/>
              </w:rPr>
              <m:t>3</m:t>
            </m:r>
          </m:sup>
        </m:sSup>
      </m:oMath>
      <w:r w:rsidRPr="00584733">
        <w:rPr>
          <w:rFonts w:ascii="Arial" w:eastAsiaTheme="minorEastAsia" w:hAnsi="Arial" w:cs="Arial"/>
          <w:b/>
          <w:bCs/>
          <w:sz w:val="20"/>
          <w:szCs w:val="20"/>
        </w:rPr>
        <w:t>/s</w:t>
      </w:r>
    </w:p>
    <w:p w14:paraId="7E1AB811" w14:textId="77777777" w:rsidR="00584733" w:rsidRPr="00584733" w:rsidRDefault="00584733" w:rsidP="00584733">
      <w:pPr>
        <w:spacing w:after="0" w:line="240" w:lineRule="auto"/>
        <w:jc w:val="both"/>
        <w:rPr>
          <w:rFonts w:ascii="Arial" w:eastAsiaTheme="minorEastAsia" w:hAnsi="Arial" w:cs="Arial"/>
          <w:b/>
          <w:bCs/>
          <w:sz w:val="20"/>
          <w:szCs w:val="20"/>
        </w:rPr>
      </w:pPr>
    </w:p>
    <w:p w14:paraId="62146A25" w14:textId="77777777" w:rsidR="00584733" w:rsidRPr="00584733" w:rsidRDefault="00584733" w:rsidP="00584733">
      <w:pPr>
        <w:spacing w:line="240" w:lineRule="auto"/>
        <w:jc w:val="both"/>
        <w:rPr>
          <w:rFonts w:ascii="Arial" w:eastAsiaTheme="minorEastAsia" w:hAnsi="Arial" w:cs="Arial"/>
          <w:sz w:val="20"/>
          <w:szCs w:val="20"/>
        </w:rPr>
      </w:pPr>
      <w:r w:rsidRPr="00584733">
        <w:rPr>
          <w:rFonts w:ascii="Arial" w:eastAsiaTheme="minorEastAsia" w:hAnsi="Arial" w:cs="Arial"/>
          <w:sz w:val="20"/>
          <w:szCs w:val="20"/>
        </w:rPr>
        <w:t>Figure 2b shows the drying characteristics of grain, using hybrid grain drying, it was observed that grain depth and air flow rate can affect the drying time of grain. From the figure it can be seen that at air flow rate of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and grain depth of 5cm, the average drying time was 3.5 hours, the drying time was increased to 4.0 hours when the grain depth was 10cm and at the same air flow rate of 4.5</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the drying time recorded was increased to 4.0 hours when the grain depth was 20cm.</w:t>
      </w:r>
    </w:p>
    <w:p w14:paraId="443904F4" w14:textId="77777777" w:rsidR="00584733" w:rsidRPr="00584733" w:rsidRDefault="00584733" w:rsidP="00584733">
      <w:pPr>
        <w:spacing w:after="0" w:line="240" w:lineRule="auto"/>
        <w:jc w:val="both"/>
        <w:rPr>
          <w:rFonts w:ascii="Arial" w:hAnsi="Arial" w:cs="Arial"/>
          <w:b/>
          <w:bCs/>
          <w:sz w:val="20"/>
          <w:szCs w:val="20"/>
        </w:rPr>
      </w:pPr>
      <w:r w:rsidRPr="00584733">
        <w:rPr>
          <w:rFonts w:ascii="Arial" w:hAnsi="Arial" w:cs="Arial"/>
          <w:noProof/>
          <w:sz w:val="20"/>
          <w:szCs w:val="20"/>
        </w:rPr>
        <w:lastRenderedPageBreak/>
        <w:drawing>
          <wp:inline distT="0" distB="0" distL="0" distR="0" wp14:anchorId="42F7FC55" wp14:editId="3E9817C7">
            <wp:extent cx="5305425" cy="19145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A7FD39D" w14:textId="77777777" w:rsidR="00584733" w:rsidRPr="00584733" w:rsidRDefault="00584733" w:rsidP="00584733">
      <w:pPr>
        <w:spacing w:line="240" w:lineRule="auto"/>
        <w:jc w:val="both"/>
        <w:rPr>
          <w:rFonts w:ascii="Arial" w:eastAsiaTheme="minorEastAsia" w:hAnsi="Arial" w:cs="Arial"/>
          <w:b/>
          <w:bCs/>
          <w:sz w:val="20"/>
          <w:szCs w:val="20"/>
        </w:rPr>
      </w:pPr>
      <w:r w:rsidRPr="00584733">
        <w:rPr>
          <w:rFonts w:ascii="Arial" w:hAnsi="Arial" w:cs="Arial"/>
          <w:b/>
          <w:bCs/>
          <w:sz w:val="20"/>
          <w:szCs w:val="20"/>
        </w:rPr>
        <w:t>Figure 2b: Effect of drying depth on thin layer drying of maize at air flow rate of 4.5</w:t>
      </w:r>
      <m:oMath>
        <m:sSup>
          <m:sSupPr>
            <m:ctrlPr>
              <w:rPr>
                <w:rFonts w:ascii="Cambria Math" w:hAnsi="Cambria Math" w:cs="Arial"/>
                <w:b/>
                <w:bCs/>
                <w:i/>
                <w:sz w:val="20"/>
                <w:szCs w:val="20"/>
              </w:rPr>
            </m:ctrlPr>
          </m:sSupPr>
          <m:e>
            <m:r>
              <m:rPr>
                <m:sty m:val="bi"/>
              </m:rPr>
              <w:rPr>
                <w:rFonts w:ascii="Cambria Math" w:hAnsi="Cambria Math" w:cs="Arial"/>
                <w:sz w:val="20"/>
                <w:szCs w:val="20"/>
              </w:rPr>
              <m:t>m</m:t>
            </m:r>
          </m:e>
          <m:sup>
            <m:r>
              <m:rPr>
                <m:sty m:val="bi"/>
              </m:rPr>
              <w:rPr>
                <w:rFonts w:ascii="Cambria Math" w:hAnsi="Cambria Math" w:cs="Arial"/>
                <w:sz w:val="20"/>
                <w:szCs w:val="20"/>
              </w:rPr>
              <m:t>3</m:t>
            </m:r>
          </m:sup>
        </m:sSup>
      </m:oMath>
      <w:r w:rsidRPr="00584733">
        <w:rPr>
          <w:rFonts w:ascii="Arial" w:eastAsiaTheme="minorEastAsia" w:hAnsi="Arial" w:cs="Arial"/>
          <w:b/>
          <w:bCs/>
          <w:sz w:val="20"/>
          <w:szCs w:val="20"/>
        </w:rPr>
        <w:t>/s</w:t>
      </w:r>
    </w:p>
    <w:p w14:paraId="74E6191B" w14:textId="77777777" w:rsidR="00584733" w:rsidRPr="00584733" w:rsidRDefault="00584733" w:rsidP="00584733">
      <w:pPr>
        <w:spacing w:line="240" w:lineRule="auto"/>
        <w:jc w:val="both"/>
        <w:rPr>
          <w:rFonts w:ascii="Arial" w:hAnsi="Arial" w:cs="Arial"/>
          <w:b/>
          <w:bCs/>
          <w:sz w:val="20"/>
          <w:szCs w:val="20"/>
        </w:rPr>
      </w:pPr>
      <w:r w:rsidRPr="00584733">
        <w:rPr>
          <w:rFonts w:ascii="Arial" w:eastAsiaTheme="minorEastAsia" w:hAnsi="Arial" w:cs="Arial"/>
          <w:sz w:val="20"/>
          <w:szCs w:val="20"/>
        </w:rPr>
        <w:t xml:space="preserve">Figure 2c shows the drying characteristics of grain, using hybrid grain drying, it was observed that grain depth and air flow rate has significant effect on drying time of grain. From the figure it can be seen that at air flow rate of 6.0 </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and grain depth of 5cm, the average drying time was 2.0 hours, the drying time was increased to 3.0 hours when the grain depth was 10cm and at the same air flow rate of 3.6</w:t>
      </w:r>
      <m:oMath>
        <m:sSup>
          <m:sSupPr>
            <m:ctrlPr>
              <w:rPr>
                <w:rFonts w:ascii="Cambria Math" w:hAnsi="Cambria Math" w:cs="Arial"/>
                <w:i/>
                <w:sz w:val="20"/>
                <w:szCs w:val="20"/>
              </w:rPr>
            </m:ctrlPr>
          </m:sSupPr>
          <m:e>
            <m:r>
              <w:rPr>
                <w:rFonts w:ascii="Cambria Math" w:hAnsi="Cambria Math" w:cs="Arial"/>
                <w:sz w:val="20"/>
                <w:szCs w:val="20"/>
              </w:rPr>
              <m:t>m</m:t>
            </m:r>
          </m:e>
          <m:sup>
            <m:r>
              <w:rPr>
                <w:rFonts w:ascii="Cambria Math" w:hAnsi="Cambria Math" w:cs="Arial"/>
                <w:sz w:val="20"/>
                <w:szCs w:val="20"/>
              </w:rPr>
              <m:t>3</m:t>
            </m:r>
          </m:sup>
        </m:sSup>
      </m:oMath>
      <w:r w:rsidRPr="00584733">
        <w:rPr>
          <w:rFonts w:ascii="Arial" w:eastAsiaTheme="minorEastAsia" w:hAnsi="Arial" w:cs="Arial"/>
          <w:sz w:val="20"/>
          <w:szCs w:val="20"/>
        </w:rPr>
        <w:t>/s the drying time was increased to 3.5 hours when the grain depth was 20cm.</w:t>
      </w:r>
    </w:p>
    <w:p w14:paraId="3A5E104D" w14:textId="77777777" w:rsidR="00584733" w:rsidRPr="00584733" w:rsidRDefault="00584733" w:rsidP="00584733">
      <w:pPr>
        <w:spacing w:line="240" w:lineRule="auto"/>
        <w:jc w:val="both"/>
        <w:rPr>
          <w:rFonts w:ascii="Arial" w:hAnsi="Arial" w:cs="Arial"/>
          <w:sz w:val="20"/>
          <w:szCs w:val="20"/>
        </w:rPr>
      </w:pPr>
      <w:r w:rsidRPr="00584733">
        <w:rPr>
          <w:rFonts w:ascii="Arial" w:hAnsi="Arial" w:cs="Arial"/>
          <w:noProof/>
          <w:sz w:val="20"/>
          <w:szCs w:val="20"/>
        </w:rPr>
        <w:drawing>
          <wp:anchor distT="0" distB="0" distL="114300" distR="114300" simplePos="0" relativeHeight="251659264" behindDoc="1" locked="0" layoutInCell="1" allowOverlap="1" wp14:anchorId="6BD51165" wp14:editId="6809434E">
            <wp:simplePos x="0" y="0"/>
            <wp:positionH relativeFrom="margin">
              <wp:align>left</wp:align>
            </wp:positionH>
            <wp:positionV relativeFrom="paragraph">
              <wp:posOffset>8890</wp:posOffset>
            </wp:positionV>
            <wp:extent cx="5562600" cy="1962150"/>
            <wp:effectExtent l="0" t="0" r="0" b="0"/>
            <wp:wrapTight wrapText="bothSides">
              <wp:wrapPolygon edited="0">
                <wp:start x="0" y="0"/>
                <wp:lineTo x="0" y="21390"/>
                <wp:lineTo x="21526" y="21390"/>
                <wp:lineTo x="21526"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45A43E9A" w14:textId="77777777" w:rsidR="00584733" w:rsidRPr="00584733" w:rsidRDefault="00584733" w:rsidP="00584733">
      <w:pPr>
        <w:spacing w:after="0" w:line="240" w:lineRule="auto"/>
        <w:jc w:val="both"/>
        <w:rPr>
          <w:rFonts w:ascii="Arial" w:hAnsi="Arial" w:cs="Arial"/>
          <w:sz w:val="20"/>
          <w:szCs w:val="20"/>
        </w:rPr>
      </w:pPr>
    </w:p>
    <w:p w14:paraId="4902719C" w14:textId="77777777" w:rsidR="00584733" w:rsidRPr="00584733" w:rsidRDefault="00584733" w:rsidP="00584733">
      <w:pPr>
        <w:spacing w:before="240" w:after="0" w:line="240" w:lineRule="auto"/>
        <w:jc w:val="both"/>
        <w:rPr>
          <w:rFonts w:ascii="Arial" w:hAnsi="Arial" w:cs="Arial"/>
          <w:bCs/>
          <w:sz w:val="20"/>
          <w:szCs w:val="20"/>
        </w:rPr>
      </w:pPr>
    </w:p>
    <w:p w14:paraId="7DCD5B70" w14:textId="77777777" w:rsidR="00584733" w:rsidRPr="00584733" w:rsidRDefault="00584733" w:rsidP="00584733">
      <w:pPr>
        <w:spacing w:line="240" w:lineRule="auto"/>
        <w:jc w:val="both"/>
        <w:rPr>
          <w:rFonts w:ascii="Arial" w:eastAsiaTheme="minorEastAsia" w:hAnsi="Arial" w:cs="Arial"/>
          <w:sz w:val="20"/>
          <w:szCs w:val="20"/>
        </w:rPr>
      </w:pPr>
    </w:p>
    <w:p w14:paraId="4A39DBDC" w14:textId="77777777" w:rsidR="00584733" w:rsidRPr="00584733" w:rsidRDefault="00584733" w:rsidP="00584733">
      <w:pPr>
        <w:spacing w:line="240" w:lineRule="auto"/>
        <w:jc w:val="both"/>
        <w:rPr>
          <w:rFonts w:ascii="Arial" w:eastAsiaTheme="minorEastAsia" w:hAnsi="Arial" w:cs="Arial"/>
          <w:bCs/>
          <w:sz w:val="20"/>
          <w:szCs w:val="20"/>
        </w:rPr>
      </w:pPr>
    </w:p>
    <w:p w14:paraId="28B470A6" w14:textId="77777777" w:rsidR="00584733" w:rsidRPr="00584733" w:rsidRDefault="00584733" w:rsidP="00584733">
      <w:pPr>
        <w:spacing w:line="240" w:lineRule="auto"/>
        <w:jc w:val="both"/>
        <w:rPr>
          <w:rFonts w:ascii="Arial" w:eastAsiaTheme="minorEastAsia" w:hAnsi="Arial" w:cs="Arial"/>
          <w:b/>
          <w:bCs/>
          <w:sz w:val="20"/>
          <w:szCs w:val="20"/>
        </w:rPr>
      </w:pPr>
      <w:r w:rsidRPr="00584733">
        <w:rPr>
          <w:rFonts w:ascii="Arial" w:hAnsi="Arial" w:cs="Arial"/>
          <w:b/>
          <w:bCs/>
          <w:sz w:val="20"/>
          <w:szCs w:val="20"/>
        </w:rPr>
        <w:t>Figure 2c: Effect of drying depth on thin layer drying of maize at air flow rate of 6.1</w:t>
      </w:r>
      <m:oMath>
        <m:sSup>
          <m:sSupPr>
            <m:ctrlPr>
              <w:rPr>
                <w:rFonts w:ascii="Cambria Math" w:hAnsi="Cambria Math" w:cs="Arial"/>
                <w:b/>
                <w:bCs/>
                <w:i/>
                <w:sz w:val="20"/>
                <w:szCs w:val="20"/>
              </w:rPr>
            </m:ctrlPr>
          </m:sSupPr>
          <m:e>
            <m:r>
              <m:rPr>
                <m:sty m:val="bi"/>
              </m:rPr>
              <w:rPr>
                <w:rFonts w:ascii="Cambria Math" w:hAnsi="Cambria Math" w:cs="Arial"/>
                <w:sz w:val="20"/>
                <w:szCs w:val="20"/>
              </w:rPr>
              <m:t>m</m:t>
            </m:r>
          </m:e>
          <m:sup>
            <m:r>
              <m:rPr>
                <m:sty m:val="bi"/>
              </m:rPr>
              <w:rPr>
                <w:rFonts w:ascii="Cambria Math" w:hAnsi="Cambria Math" w:cs="Arial"/>
                <w:sz w:val="20"/>
                <w:szCs w:val="20"/>
              </w:rPr>
              <m:t>3</m:t>
            </m:r>
          </m:sup>
        </m:sSup>
      </m:oMath>
      <w:r w:rsidRPr="00584733">
        <w:rPr>
          <w:rFonts w:ascii="Arial" w:eastAsiaTheme="minorEastAsia" w:hAnsi="Arial" w:cs="Arial"/>
          <w:b/>
          <w:bCs/>
          <w:sz w:val="20"/>
          <w:szCs w:val="20"/>
        </w:rPr>
        <w:t>/s</w:t>
      </w:r>
    </w:p>
    <w:p w14:paraId="2D524F19" w14:textId="77777777" w:rsidR="00584733" w:rsidRPr="00584733" w:rsidRDefault="00584733" w:rsidP="00584733">
      <w:pPr>
        <w:autoSpaceDE w:val="0"/>
        <w:autoSpaceDN w:val="0"/>
        <w:adjustRightInd w:val="0"/>
        <w:spacing w:after="0" w:line="240" w:lineRule="auto"/>
        <w:jc w:val="both"/>
        <w:rPr>
          <w:rFonts w:ascii="Arial" w:hAnsi="Arial" w:cs="Arial"/>
          <w:b/>
          <w:bCs/>
          <w:sz w:val="20"/>
          <w:szCs w:val="20"/>
        </w:rPr>
      </w:pPr>
      <w:r>
        <w:rPr>
          <w:rFonts w:ascii="Arial" w:hAnsi="Arial" w:cs="Arial"/>
          <w:sz w:val="20"/>
          <w:szCs w:val="20"/>
        </w:rPr>
        <w:t>Fig.</w:t>
      </w:r>
      <w:r w:rsidRPr="00584733">
        <w:rPr>
          <w:rFonts w:ascii="Arial" w:hAnsi="Arial" w:cs="Arial"/>
          <w:sz w:val="20"/>
          <w:szCs w:val="20"/>
        </w:rPr>
        <w:t xml:space="preserve"> 2a, 2b and 2c shows that the rate of drying was high at the initial period, but decreases as the moisture content of the product reduces, it could be said that there was low resistance to moisture evaporation at the early stage of drying but when the moisture content falls to about 16% the drying rate is slow, this implies that the resistance to moisture removal was increased, these means that two drying stages exist. The first is the removal of surface moisture while the second is the removal of internal moisture by diffusion of the internal moisture.</w:t>
      </w:r>
    </w:p>
    <w:p w14:paraId="49B12DCD" w14:textId="77777777" w:rsidR="00584733" w:rsidRDefault="00584733" w:rsidP="009F478A">
      <w:pPr>
        <w:spacing w:line="240" w:lineRule="auto"/>
        <w:jc w:val="both"/>
        <w:rPr>
          <w:rFonts w:ascii="Arial" w:hAnsi="Arial" w:cs="Arial"/>
          <w:sz w:val="20"/>
          <w:szCs w:val="20"/>
        </w:rPr>
      </w:pPr>
    </w:p>
    <w:p w14:paraId="2D36E266" w14:textId="77777777" w:rsidR="00584733" w:rsidRPr="00584733" w:rsidRDefault="00BD7DAA" w:rsidP="00584733">
      <w:pPr>
        <w:spacing w:line="480" w:lineRule="auto"/>
        <w:jc w:val="both"/>
        <w:rPr>
          <w:rFonts w:ascii="Arial" w:hAnsi="Arial" w:cs="Arial"/>
          <w:b/>
          <w:bCs/>
        </w:rPr>
      </w:pPr>
      <w:r>
        <w:rPr>
          <w:rFonts w:ascii="Arial" w:hAnsi="Arial" w:cs="Arial"/>
          <w:b/>
          <w:bCs/>
        </w:rPr>
        <w:t>4.</w:t>
      </w:r>
      <w:r w:rsidR="00584733" w:rsidRPr="00584733">
        <w:rPr>
          <w:rFonts w:ascii="Arial" w:hAnsi="Arial" w:cs="Arial"/>
          <w:b/>
          <w:bCs/>
        </w:rPr>
        <w:t xml:space="preserve"> CONCLUSION</w:t>
      </w:r>
    </w:p>
    <w:p w14:paraId="2D981D20" w14:textId="77777777" w:rsidR="00584733" w:rsidRDefault="00584733" w:rsidP="00584733">
      <w:pPr>
        <w:spacing w:line="240" w:lineRule="auto"/>
        <w:jc w:val="both"/>
        <w:rPr>
          <w:rFonts w:ascii="Arial" w:hAnsi="Arial" w:cs="Arial"/>
          <w:sz w:val="20"/>
          <w:szCs w:val="20"/>
        </w:rPr>
      </w:pPr>
      <w:r w:rsidRPr="00584733">
        <w:rPr>
          <w:rFonts w:ascii="Arial" w:hAnsi="Arial" w:cs="Arial"/>
          <w:sz w:val="20"/>
          <w:szCs w:val="20"/>
        </w:rPr>
        <w:t>The performance evaluation of the dryer was successfully carried out. The highest drying system efficiency of 65.5 % was obtained at grain depth of 5 cm while air flow rate on drying system efficiency remains insignificant. The highest fuel efficiency of 25.5 % and 29.3 % were obtained at 4.5 m</w:t>
      </w:r>
      <w:r w:rsidRPr="00584733">
        <w:rPr>
          <w:rFonts w:ascii="Arial" w:hAnsi="Arial" w:cs="Arial"/>
          <w:sz w:val="20"/>
          <w:szCs w:val="20"/>
          <w:vertAlign w:val="superscript"/>
        </w:rPr>
        <w:t>3</w:t>
      </w:r>
      <w:r w:rsidRPr="00584733">
        <w:rPr>
          <w:rFonts w:ascii="Arial" w:hAnsi="Arial" w:cs="Arial"/>
          <w:sz w:val="20"/>
          <w:szCs w:val="20"/>
        </w:rPr>
        <w:t>/s air flow rate and 20 cm grain depth respectively. The highest sensible heat utilization efficiency of 68.0 % and 73.5 % was also obtained at 6.1 m</w:t>
      </w:r>
      <w:r w:rsidRPr="00584733">
        <w:rPr>
          <w:rFonts w:ascii="Arial" w:hAnsi="Arial" w:cs="Arial"/>
          <w:sz w:val="20"/>
          <w:szCs w:val="20"/>
          <w:vertAlign w:val="superscript"/>
        </w:rPr>
        <w:t>3</w:t>
      </w:r>
      <w:r w:rsidRPr="00584733">
        <w:rPr>
          <w:rFonts w:ascii="Arial" w:hAnsi="Arial" w:cs="Arial"/>
          <w:sz w:val="20"/>
          <w:szCs w:val="20"/>
        </w:rPr>
        <w:t>/s air flow rate and 20 cm grain depth respectively. It is therefore concluded that the dryer gave optimum result.</w:t>
      </w:r>
    </w:p>
    <w:p w14:paraId="3FA225B3" w14:textId="77777777" w:rsidR="00BD7DAA" w:rsidRDefault="00BD7DAA" w:rsidP="00584733">
      <w:pPr>
        <w:spacing w:line="240" w:lineRule="auto"/>
        <w:jc w:val="both"/>
        <w:rPr>
          <w:rFonts w:ascii="Arial" w:hAnsi="Arial" w:cs="Arial"/>
          <w:b/>
        </w:rPr>
      </w:pPr>
      <w:bookmarkStart w:id="1" w:name="_GoBack"/>
      <w:r w:rsidRPr="00BD7DAA">
        <w:rPr>
          <w:rFonts w:ascii="Arial" w:hAnsi="Arial" w:cs="Arial"/>
          <w:b/>
        </w:rPr>
        <w:t>COMPETING INTEREST</w:t>
      </w:r>
      <w:r>
        <w:rPr>
          <w:rFonts w:ascii="Arial" w:hAnsi="Arial" w:cs="Arial"/>
          <w:b/>
        </w:rPr>
        <w:t>S</w:t>
      </w:r>
    </w:p>
    <w:p w14:paraId="4A8D0C08" w14:textId="77777777" w:rsidR="00BD7DAA" w:rsidRPr="00BD7DAA" w:rsidRDefault="00BD7DAA" w:rsidP="00584733">
      <w:pPr>
        <w:spacing w:line="240" w:lineRule="auto"/>
        <w:jc w:val="both"/>
        <w:rPr>
          <w:rFonts w:ascii="Arial" w:hAnsi="Arial" w:cs="Arial"/>
          <w:sz w:val="20"/>
          <w:szCs w:val="20"/>
        </w:rPr>
      </w:pPr>
      <w:r w:rsidRPr="00BD7DAA">
        <w:rPr>
          <w:rFonts w:ascii="Arial" w:hAnsi="Arial" w:cs="Arial"/>
          <w:sz w:val="20"/>
          <w:szCs w:val="20"/>
        </w:rPr>
        <w:lastRenderedPageBreak/>
        <w:t>Authors have declared that no competing interests exist.</w:t>
      </w:r>
    </w:p>
    <w:bookmarkEnd w:id="1"/>
    <w:p w14:paraId="20137E1A" w14:textId="77777777" w:rsidR="00BD7DAA" w:rsidRPr="00BD7DAA" w:rsidRDefault="00BD7DAA" w:rsidP="00BD7DAA">
      <w:pPr>
        <w:spacing w:line="240" w:lineRule="auto"/>
        <w:jc w:val="both"/>
        <w:rPr>
          <w:rFonts w:ascii="Arial" w:hAnsi="Arial" w:cs="Arial"/>
          <w:b/>
          <w:bCs/>
        </w:rPr>
      </w:pPr>
      <w:r w:rsidRPr="00BD7DAA">
        <w:rPr>
          <w:rFonts w:ascii="Arial" w:hAnsi="Arial" w:cs="Arial"/>
          <w:b/>
          <w:bCs/>
        </w:rPr>
        <w:t>REFERENCES</w:t>
      </w:r>
    </w:p>
    <w:p w14:paraId="26D97434" w14:textId="77777777" w:rsidR="00BD7DAA" w:rsidRPr="00BD7DAA" w:rsidRDefault="00BD7DAA" w:rsidP="00BD7DAA">
      <w:pPr>
        <w:autoSpaceDE w:val="0"/>
        <w:autoSpaceDN w:val="0"/>
        <w:adjustRightInd w:val="0"/>
        <w:spacing w:after="0" w:line="240" w:lineRule="auto"/>
        <w:jc w:val="both"/>
        <w:rPr>
          <w:rFonts w:ascii="Arial" w:eastAsia="AdvPSTim" w:hAnsi="Arial" w:cs="Arial"/>
          <w:sz w:val="20"/>
          <w:szCs w:val="20"/>
        </w:rPr>
      </w:pPr>
      <w:bookmarkStart w:id="2" w:name="_Hlk170388103"/>
      <w:r w:rsidRPr="00BD7DAA">
        <w:rPr>
          <w:rFonts w:ascii="Arial" w:eastAsia="AdvPSTim" w:hAnsi="Arial" w:cs="Arial"/>
          <w:sz w:val="20"/>
          <w:szCs w:val="20"/>
        </w:rPr>
        <w:t xml:space="preserve">Abdullahi, A., 2003. Drying: A tool for effective quality. Proceedings of Nigerian Drying </w:t>
      </w:r>
    </w:p>
    <w:p w14:paraId="7F4BB0AD" w14:textId="77777777" w:rsidR="00BD7DAA" w:rsidRPr="00BD7DAA" w:rsidRDefault="00BD7DAA" w:rsidP="001E7DC7">
      <w:pPr>
        <w:autoSpaceDE w:val="0"/>
        <w:autoSpaceDN w:val="0"/>
        <w:adjustRightInd w:val="0"/>
        <w:spacing w:after="0" w:line="240" w:lineRule="auto"/>
        <w:jc w:val="both"/>
        <w:rPr>
          <w:rFonts w:ascii="Arial" w:eastAsia="AdvPSTim" w:hAnsi="Arial" w:cs="Arial"/>
          <w:sz w:val="20"/>
          <w:szCs w:val="20"/>
        </w:rPr>
      </w:pPr>
      <w:r w:rsidRPr="00BD7DAA">
        <w:rPr>
          <w:rFonts w:ascii="Arial" w:eastAsia="AdvPSTim" w:hAnsi="Arial" w:cs="Arial"/>
          <w:sz w:val="20"/>
          <w:szCs w:val="20"/>
        </w:rPr>
        <w:t>Symposium Series 1, held in University of Port Harcourt, Nigeria, pp. 167-181</w:t>
      </w:r>
    </w:p>
    <w:p w14:paraId="15C5C91F" w14:textId="77777777" w:rsidR="00BD7DAA" w:rsidRPr="00BD7DAA" w:rsidRDefault="00BD7DAA" w:rsidP="00BD7DAA">
      <w:pPr>
        <w:autoSpaceDE w:val="0"/>
        <w:autoSpaceDN w:val="0"/>
        <w:adjustRightInd w:val="0"/>
        <w:spacing w:after="0" w:line="240" w:lineRule="auto"/>
        <w:ind w:firstLine="720"/>
        <w:jc w:val="both"/>
        <w:rPr>
          <w:rFonts w:ascii="Arial" w:eastAsia="AdvPSTim" w:hAnsi="Arial" w:cs="Arial"/>
          <w:sz w:val="20"/>
          <w:szCs w:val="20"/>
        </w:rPr>
      </w:pPr>
    </w:p>
    <w:bookmarkEnd w:id="2"/>
    <w:p w14:paraId="5FC16FDE"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proofErr w:type="spellStart"/>
      <w:r w:rsidRPr="00BD7DAA">
        <w:rPr>
          <w:rFonts w:ascii="Arial" w:hAnsi="Arial" w:cs="Arial"/>
          <w:sz w:val="20"/>
          <w:szCs w:val="20"/>
        </w:rPr>
        <w:t>Brenndorfer</w:t>
      </w:r>
      <w:proofErr w:type="spellEnd"/>
      <w:r w:rsidRPr="00BD7DAA">
        <w:rPr>
          <w:rFonts w:ascii="Arial" w:hAnsi="Arial" w:cs="Arial"/>
          <w:sz w:val="20"/>
          <w:szCs w:val="20"/>
        </w:rPr>
        <w:t xml:space="preserve">, B., L. Kennedy, C.O. Oswin-Bateman, D.S. Teim, G.C. Mrema and C. </w:t>
      </w:r>
      <w:proofErr w:type="spellStart"/>
      <w:r w:rsidRPr="00BD7DAA">
        <w:rPr>
          <w:rFonts w:ascii="Arial" w:hAnsi="Arial" w:cs="Arial"/>
          <w:sz w:val="20"/>
          <w:szCs w:val="20"/>
        </w:rPr>
        <w:t>Wereko</w:t>
      </w:r>
      <w:proofErr w:type="spellEnd"/>
      <w:r w:rsidRPr="00BD7DAA">
        <w:rPr>
          <w:rFonts w:ascii="Arial" w:hAnsi="Arial" w:cs="Arial"/>
          <w:sz w:val="20"/>
          <w:szCs w:val="20"/>
        </w:rPr>
        <w:t>-</w:t>
      </w:r>
    </w:p>
    <w:p w14:paraId="1AED8E0A" w14:textId="77777777" w:rsidR="00BD7DAA" w:rsidRPr="00BD7DAA" w:rsidRDefault="00BD7DAA" w:rsidP="001E7DC7">
      <w:pPr>
        <w:autoSpaceDE w:val="0"/>
        <w:autoSpaceDN w:val="0"/>
        <w:adjustRightInd w:val="0"/>
        <w:spacing w:after="0" w:line="240" w:lineRule="auto"/>
        <w:jc w:val="both"/>
        <w:rPr>
          <w:rFonts w:ascii="Arial" w:hAnsi="Arial" w:cs="Arial"/>
          <w:sz w:val="20"/>
          <w:szCs w:val="20"/>
        </w:rPr>
      </w:pPr>
      <w:proofErr w:type="spellStart"/>
      <w:r w:rsidRPr="00BD7DAA">
        <w:rPr>
          <w:rFonts w:ascii="Arial" w:hAnsi="Arial" w:cs="Arial"/>
          <w:sz w:val="20"/>
          <w:szCs w:val="20"/>
        </w:rPr>
        <w:t>Borbby</w:t>
      </w:r>
      <w:proofErr w:type="spellEnd"/>
      <w:r w:rsidRPr="00BD7DAA">
        <w:rPr>
          <w:rFonts w:ascii="Arial" w:hAnsi="Arial" w:cs="Arial"/>
          <w:sz w:val="20"/>
          <w:szCs w:val="20"/>
        </w:rPr>
        <w:t xml:space="preserve">. (1987) Solar dryers-Their role in postharvest processing. Commonwealth </w:t>
      </w:r>
    </w:p>
    <w:p w14:paraId="266EC8D0" w14:textId="77777777" w:rsidR="00BD7DAA" w:rsidRDefault="00BD7DAA" w:rsidP="001E7DC7">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Science Council Publication.</w:t>
      </w:r>
    </w:p>
    <w:p w14:paraId="031A895D" w14:textId="77777777" w:rsidR="004E3714" w:rsidRPr="00BD7DAA" w:rsidRDefault="004E3714" w:rsidP="004E3714">
      <w:pPr>
        <w:autoSpaceDE w:val="0"/>
        <w:autoSpaceDN w:val="0"/>
        <w:adjustRightInd w:val="0"/>
        <w:spacing w:after="0" w:line="240" w:lineRule="auto"/>
        <w:ind w:firstLine="720"/>
        <w:jc w:val="both"/>
        <w:rPr>
          <w:rFonts w:ascii="Arial" w:hAnsi="Arial" w:cs="Arial"/>
          <w:sz w:val="20"/>
          <w:szCs w:val="20"/>
        </w:rPr>
      </w:pPr>
    </w:p>
    <w:p w14:paraId="2C14784C" w14:textId="77777777" w:rsidR="00BD7DAA" w:rsidRPr="00BD7DAA" w:rsidRDefault="00BD7DAA" w:rsidP="00BD7DAA">
      <w:pPr>
        <w:autoSpaceDE w:val="0"/>
        <w:autoSpaceDN w:val="0"/>
        <w:adjustRightInd w:val="0"/>
        <w:spacing w:after="0" w:line="240" w:lineRule="auto"/>
        <w:jc w:val="both"/>
        <w:rPr>
          <w:rFonts w:ascii="Arial" w:hAnsi="Arial" w:cs="Arial"/>
          <w:bCs/>
          <w:i/>
          <w:sz w:val="20"/>
          <w:szCs w:val="20"/>
        </w:rPr>
      </w:pPr>
      <w:r w:rsidRPr="00BD7DAA">
        <w:rPr>
          <w:rFonts w:ascii="Arial" w:hAnsi="Arial" w:cs="Arial"/>
          <w:sz w:val="20"/>
          <w:szCs w:val="20"/>
        </w:rPr>
        <w:t xml:space="preserve">Chen X.D and Patel K.C. (2008) </w:t>
      </w:r>
      <w:r w:rsidRPr="00BD7DAA">
        <w:rPr>
          <w:rFonts w:ascii="Arial" w:hAnsi="Arial" w:cs="Arial"/>
          <w:bCs/>
          <w:sz w:val="20"/>
          <w:szCs w:val="20"/>
        </w:rPr>
        <w:t>Biological changes during food drying Processes. Drying</w:t>
      </w:r>
      <w:r w:rsidRPr="00BD7DAA">
        <w:rPr>
          <w:rFonts w:ascii="Arial" w:hAnsi="Arial" w:cs="Arial"/>
          <w:bCs/>
          <w:i/>
          <w:sz w:val="20"/>
          <w:szCs w:val="20"/>
        </w:rPr>
        <w:t xml:space="preserve"> </w:t>
      </w:r>
    </w:p>
    <w:p w14:paraId="2857C857" w14:textId="77777777" w:rsidR="00BD7DAA" w:rsidRPr="00BD7DAA" w:rsidRDefault="00BD7DAA" w:rsidP="001E7DC7">
      <w:pPr>
        <w:autoSpaceDE w:val="0"/>
        <w:autoSpaceDN w:val="0"/>
        <w:adjustRightInd w:val="0"/>
        <w:spacing w:after="0" w:line="240" w:lineRule="auto"/>
        <w:jc w:val="both"/>
        <w:rPr>
          <w:rFonts w:ascii="Arial" w:hAnsi="Arial" w:cs="Arial"/>
          <w:bCs/>
          <w:i/>
          <w:sz w:val="20"/>
          <w:szCs w:val="20"/>
        </w:rPr>
      </w:pPr>
      <w:r w:rsidRPr="00BD7DAA">
        <w:rPr>
          <w:rFonts w:ascii="Arial" w:hAnsi="Arial" w:cs="Arial"/>
          <w:bCs/>
          <w:i/>
          <w:sz w:val="20"/>
          <w:szCs w:val="20"/>
        </w:rPr>
        <w:t>Technologies in food processing. (Ed.) Cheng X.D and Mujumdar A.S. Blackwell Publishing</w:t>
      </w:r>
    </w:p>
    <w:p w14:paraId="4AAD7C15" w14:textId="77777777" w:rsidR="00BD7DAA" w:rsidRPr="00BD7DAA" w:rsidRDefault="00BD7DAA" w:rsidP="00BD7DAA">
      <w:pPr>
        <w:spacing w:line="240" w:lineRule="auto"/>
        <w:jc w:val="both"/>
        <w:rPr>
          <w:rFonts w:ascii="Arial" w:hAnsi="Arial" w:cs="Arial"/>
          <w:sz w:val="20"/>
          <w:szCs w:val="20"/>
        </w:rPr>
      </w:pPr>
    </w:p>
    <w:p w14:paraId="7C7E2098"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FAO (1994) Grain storage techniques, evolution and trends in developing countries. Ed by D.L </w:t>
      </w:r>
    </w:p>
    <w:p w14:paraId="0DB567CD" w14:textId="77777777" w:rsidR="00BD7DAA" w:rsidRPr="00BD7DAA" w:rsidRDefault="00BD7DAA" w:rsidP="001E7DC7">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Proctor, FAO consultant. FAO agricultural services bulletin No. 109 </w:t>
      </w:r>
    </w:p>
    <w:p w14:paraId="035BCB43"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 </w:t>
      </w:r>
    </w:p>
    <w:p w14:paraId="73918E1F"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Fellows. P (2000) Food Processing Technology Principles and Practice. Woodhead Publishing </w:t>
      </w:r>
    </w:p>
    <w:p w14:paraId="320631B9" w14:textId="77777777" w:rsidR="00BD7DAA" w:rsidRPr="00BD7DAA" w:rsidRDefault="00BD7DAA" w:rsidP="001E7DC7">
      <w:pPr>
        <w:spacing w:line="240" w:lineRule="auto"/>
        <w:jc w:val="both"/>
        <w:rPr>
          <w:rFonts w:ascii="Arial" w:hAnsi="Arial" w:cs="Arial"/>
          <w:sz w:val="20"/>
          <w:szCs w:val="20"/>
        </w:rPr>
      </w:pPr>
      <w:r w:rsidRPr="00BD7DAA">
        <w:rPr>
          <w:rFonts w:ascii="Arial" w:hAnsi="Arial" w:cs="Arial"/>
          <w:i/>
          <w:sz w:val="20"/>
          <w:szCs w:val="20"/>
        </w:rPr>
        <w:t>Limited, Abington Hall, Cambridge England. Pp.26-50, 311-339.</w:t>
      </w:r>
    </w:p>
    <w:p w14:paraId="32AE66CA" w14:textId="77777777" w:rsidR="00BD7DAA" w:rsidRPr="00BD7DAA" w:rsidRDefault="00BD7DAA" w:rsidP="00BD7DAA">
      <w:pPr>
        <w:autoSpaceDE w:val="0"/>
        <w:autoSpaceDN w:val="0"/>
        <w:adjustRightInd w:val="0"/>
        <w:spacing w:after="0" w:line="240" w:lineRule="auto"/>
        <w:jc w:val="both"/>
        <w:rPr>
          <w:rFonts w:ascii="Arial" w:hAnsi="Arial" w:cs="Arial"/>
          <w:sz w:val="20"/>
          <w:szCs w:val="20"/>
        </w:rPr>
      </w:pPr>
      <w:r w:rsidRPr="00BD7DAA">
        <w:rPr>
          <w:rFonts w:ascii="Arial" w:hAnsi="Arial" w:cs="Arial"/>
          <w:sz w:val="20"/>
          <w:szCs w:val="20"/>
        </w:rPr>
        <w:t xml:space="preserve">Isiaka M. (2009) Development of Low Energy Force Convection Solar Dryer for Sliced Tomato. </w:t>
      </w:r>
    </w:p>
    <w:p w14:paraId="67AA3264" w14:textId="77777777" w:rsidR="00BD7DAA" w:rsidRPr="00BD7DAA" w:rsidRDefault="00BD7DAA" w:rsidP="001E7DC7">
      <w:pPr>
        <w:autoSpaceDE w:val="0"/>
        <w:autoSpaceDN w:val="0"/>
        <w:adjustRightInd w:val="0"/>
        <w:spacing w:after="0" w:line="240" w:lineRule="auto"/>
        <w:jc w:val="both"/>
        <w:rPr>
          <w:rFonts w:ascii="Arial" w:hAnsi="Arial" w:cs="Arial"/>
          <w:b/>
          <w:sz w:val="20"/>
          <w:szCs w:val="20"/>
        </w:rPr>
      </w:pPr>
      <w:r w:rsidRPr="00BD7DAA">
        <w:rPr>
          <w:rFonts w:ascii="Arial" w:hAnsi="Arial" w:cs="Arial"/>
          <w:sz w:val="20"/>
          <w:szCs w:val="20"/>
        </w:rPr>
        <w:t>Unpublished Ph.D. Dissertation. Department of Agricultural Engineering, A.B.U. Zaria, Nigeria</w:t>
      </w:r>
    </w:p>
    <w:p w14:paraId="075C0C76" w14:textId="77777777" w:rsidR="00BD7DAA" w:rsidRPr="00BD7DAA" w:rsidRDefault="00BD7DAA" w:rsidP="00BD7DAA">
      <w:pPr>
        <w:autoSpaceDE w:val="0"/>
        <w:autoSpaceDN w:val="0"/>
        <w:adjustRightInd w:val="0"/>
        <w:spacing w:after="0" w:line="240" w:lineRule="auto"/>
        <w:ind w:left="720"/>
        <w:jc w:val="both"/>
        <w:rPr>
          <w:rFonts w:ascii="Arial" w:hAnsi="Arial" w:cs="Arial"/>
          <w:b/>
          <w:sz w:val="20"/>
          <w:szCs w:val="20"/>
        </w:rPr>
      </w:pPr>
    </w:p>
    <w:p w14:paraId="7156AE15" w14:textId="77777777" w:rsidR="00BD7DAA" w:rsidRPr="00BD7DAA" w:rsidRDefault="00BD7DAA" w:rsidP="00BD7DAA">
      <w:pPr>
        <w:autoSpaceDE w:val="0"/>
        <w:autoSpaceDN w:val="0"/>
        <w:adjustRightInd w:val="0"/>
        <w:spacing w:after="0" w:line="240" w:lineRule="auto"/>
        <w:jc w:val="both"/>
        <w:rPr>
          <w:rFonts w:ascii="Arial" w:eastAsia="DejaVuSans" w:hAnsi="Arial" w:cs="Arial"/>
          <w:sz w:val="20"/>
          <w:szCs w:val="20"/>
        </w:rPr>
      </w:pPr>
      <w:r w:rsidRPr="00BD7DAA">
        <w:rPr>
          <w:rFonts w:ascii="Arial" w:eastAsia="DejaVuSans" w:hAnsi="Arial" w:cs="Arial"/>
          <w:sz w:val="20"/>
          <w:szCs w:val="20"/>
        </w:rPr>
        <w:t xml:space="preserve">Sanni, L. O., </w:t>
      </w:r>
      <w:proofErr w:type="spellStart"/>
      <w:r w:rsidRPr="00BD7DAA">
        <w:rPr>
          <w:rFonts w:ascii="Arial" w:eastAsia="DejaVuSans" w:hAnsi="Arial" w:cs="Arial"/>
          <w:sz w:val="20"/>
          <w:szCs w:val="20"/>
        </w:rPr>
        <w:t>Onadipe-Phorbee</w:t>
      </w:r>
      <w:proofErr w:type="spellEnd"/>
      <w:r w:rsidRPr="00BD7DAA">
        <w:rPr>
          <w:rFonts w:ascii="Arial" w:eastAsia="DejaVuSans" w:hAnsi="Arial" w:cs="Arial"/>
          <w:sz w:val="20"/>
          <w:szCs w:val="20"/>
        </w:rPr>
        <w:t xml:space="preserve">, O. and </w:t>
      </w:r>
      <w:proofErr w:type="spellStart"/>
      <w:r w:rsidRPr="00BD7DAA">
        <w:rPr>
          <w:rFonts w:ascii="Arial" w:eastAsia="DejaVuSans" w:hAnsi="Arial" w:cs="Arial"/>
          <w:sz w:val="20"/>
          <w:szCs w:val="20"/>
        </w:rPr>
        <w:t>Alenkhe</w:t>
      </w:r>
      <w:proofErr w:type="spellEnd"/>
      <w:r w:rsidRPr="00BD7DAA">
        <w:rPr>
          <w:rFonts w:ascii="Arial" w:eastAsia="DejaVuSans" w:hAnsi="Arial" w:cs="Arial"/>
          <w:sz w:val="20"/>
          <w:szCs w:val="20"/>
        </w:rPr>
        <w:t xml:space="preserve">, E. B. (2012) Low-Cost Sustainable Cassava </w:t>
      </w:r>
    </w:p>
    <w:p w14:paraId="256143B5" w14:textId="77777777" w:rsidR="00BD7DAA" w:rsidRPr="00BD7DAA" w:rsidRDefault="00BD7DAA" w:rsidP="001E7DC7">
      <w:pPr>
        <w:autoSpaceDE w:val="0"/>
        <w:autoSpaceDN w:val="0"/>
        <w:adjustRightInd w:val="0"/>
        <w:spacing w:after="0" w:line="240" w:lineRule="auto"/>
        <w:jc w:val="both"/>
        <w:rPr>
          <w:rFonts w:ascii="Arial" w:eastAsia="DejaVuSans" w:hAnsi="Arial" w:cs="Arial"/>
          <w:sz w:val="20"/>
          <w:szCs w:val="20"/>
        </w:rPr>
      </w:pPr>
      <w:r w:rsidRPr="00BD7DAA">
        <w:rPr>
          <w:rFonts w:ascii="Arial" w:eastAsia="DejaVuSans" w:hAnsi="Arial" w:cs="Arial"/>
          <w:sz w:val="20"/>
          <w:szCs w:val="20"/>
        </w:rPr>
        <w:t>Drying Technologies in West Africa.</w:t>
      </w:r>
      <w:r w:rsidRPr="00BD7DAA">
        <w:rPr>
          <w:rFonts w:ascii="Arial" w:eastAsia="DejaVuSans" w:hAnsi="Arial" w:cs="Arial"/>
          <w:i/>
          <w:sz w:val="20"/>
          <w:szCs w:val="20"/>
        </w:rPr>
        <w:t xml:space="preserve"> IITA/CFCWA Project Report.</w:t>
      </w:r>
      <w:r w:rsidRPr="00BD7DAA">
        <w:rPr>
          <w:rFonts w:ascii="Arial" w:eastAsia="DejaVuSans" w:hAnsi="Arial" w:cs="Arial"/>
          <w:sz w:val="20"/>
          <w:szCs w:val="20"/>
        </w:rPr>
        <w:t xml:space="preserve"> Pp. 28.</w:t>
      </w:r>
    </w:p>
    <w:p w14:paraId="1F6F35C5" w14:textId="77777777" w:rsidR="00BD7DAA" w:rsidRPr="00BD7DAA" w:rsidRDefault="00BD7DAA" w:rsidP="00BD7DAA">
      <w:pPr>
        <w:spacing w:line="240" w:lineRule="auto"/>
        <w:jc w:val="both"/>
        <w:rPr>
          <w:rFonts w:ascii="Arial" w:hAnsi="Arial" w:cs="Arial"/>
          <w:sz w:val="20"/>
          <w:szCs w:val="20"/>
        </w:rPr>
      </w:pPr>
    </w:p>
    <w:p w14:paraId="086E9731" w14:textId="77777777" w:rsidR="00BD7DAA" w:rsidRPr="00BD7DAA" w:rsidRDefault="00BD7DAA" w:rsidP="00BD7DAA">
      <w:pPr>
        <w:autoSpaceDE w:val="0"/>
        <w:autoSpaceDN w:val="0"/>
        <w:adjustRightInd w:val="0"/>
        <w:spacing w:after="0" w:line="240" w:lineRule="auto"/>
        <w:jc w:val="both"/>
        <w:rPr>
          <w:rFonts w:ascii="Arial" w:hAnsi="Arial" w:cs="Arial"/>
          <w:i/>
          <w:sz w:val="20"/>
          <w:szCs w:val="20"/>
        </w:rPr>
      </w:pPr>
      <w:r w:rsidRPr="00BD7DAA">
        <w:rPr>
          <w:rFonts w:ascii="Arial" w:hAnsi="Arial" w:cs="Arial"/>
          <w:sz w:val="20"/>
          <w:szCs w:val="20"/>
        </w:rPr>
        <w:t>Wilhelm, Luther R., Dwayne A. S and Gerald H.B (2004)</w:t>
      </w:r>
      <w:r w:rsidRPr="00BD7DAA">
        <w:rPr>
          <w:rFonts w:ascii="Arial" w:hAnsi="Arial" w:cs="Arial"/>
          <w:i/>
          <w:sz w:val="20"/>
          <w:szCs w:val="20"/>
        </w:rPr>
        <w:t xml:space="preserve"> Drying and dehydration Chapter 10, </w:t>
      </w:r>
    </w:p>
    <w:p w14:paraId="15AAF75D" w14:textId="77777777" w:rsidR="00BD7DAA" w:rsidRPr="00BD7DAA" w:rsidRDefault="00BD7DAA" w:rsidP="001E7DC7">
      <w:pPr>
        <w:autoSpaceDE w:val="0"/>
        <w:autoSpaceDN w:val="0"/>
        <w:adjustRightInd w:val="0"/>
        <w:spacing w:after="0" w:line="240" w:lineRule="auto"/>
        <w:jc w:val="both"/>
        <w:rPr>
          <w:rFonts w:ascii="Arial" w:hAnsi="Arial" w:cs="Arial"/>
          <w:sz w:val="20"/>
          <w:szCs w:val="20"/>
        </w:rPr>
      </w:pPr>
      <w:r w:rsidRPr="00BD7DAA">
        <w:rPr>
          <w:rFonts w:ascii="Arial" w:hAnsi="Arial" w:cs="Arial"/>
          <w:i/>
          <w:sz w:val="20"/>
          <w:szCs w:val="20"/>
        </w:rPr>
        <w:t>Food and Process Engineering Technology.</w:t>
      </w:r>
      <w:r w:rsidRPr="00BD7DAA">
        <w:rPr>
          <w:rFonts w:ascii="Arial" w:hAnsi="Arial" w:cs="Arial"/>
          <w:sz w:val="20"/>
          <w:szCs w:val="20"/>
        </w:rPr>
        <w:t xml:space="preserve"> Pp. 259-284. St. Joseph Michigan. ASAE. (REV Aug 2005)</w:t>
      </w:r>
    </w:p>
    <w:p w14:paraId="5AE065FA" w14:textId="77777777" w:rsidR="00BD7DAA" w:rsidRPr="00BD7DAA" w:rsidRDefault="00BD7DAA" w:rsidP="00BD7DAA">
      <w:pPr>
        <w:spacing w:line="240" w:lineRule="auto"/>
        <w:jc w:val="both"/>
        <w:rPr>
          <w:rFonts w:ascii="Arial" w:hAnsi="Arial" w:cs="Arial"/>
          <w:sz w:val="20"/>
          <w:szCs w:val="20"/>
        </w:rPr>
      </w:pPr>
    </w:p>
    <w:p w14:paraId="6DB514B0" w14:textId="77777777" w:rsidR="00BD7DAA" w:rsidRPr="00584733" w:rsidRDefault="00BD7DAA" w:rsidP="00584733">
      <w:pPr>
        <w:spacing w:line="240" w:lineRule="auto"/>
        <w:jc w:val="both"/>
        <w:rPr>
          <w:rFonts w:ascii="Arial" w:hAnsi="Arial" w:cs="Arial"/>
          <w:sz w:val="20"/>
          <w:szCs w:val="20"/>
        </w:rPr>
      </w:pPr>
    </w:p>
    <w:p w14:paraId="56E7A137" w14:textId="77777777" w:rsidR="00584733" w:rsidRPr="00584733" w:rsidRDefault="00584733" w:rsidP="00584733">
      <w:pPr>
        <w:spacing w:line="240" w:lineRule="auto"/>
        <w:jc w:val="both"/>
        <w:rPr>
          <w:rFonts w:ascii="Arial" w:hAnsi="Arial" w:cs="Arial"/>
          <w:sz w:val="20"/>
          <w:szCs w:val="20"/>
        </w:rPr>
      </w:pPr>
    </w:p>
    <w:p w14:paraId="0F20AFCC" w14:textId="77777777" w:rsidR="0091358F" w:rsidRPr="0091358F" w:rsidRDefault="0091358F" w:rsidP="0091358F">
      <w:pPr>
        <w:spacing w:after="0" w:line="240" w:lineRule="auto"/>
        <w:jc w:val="both"/>
        <w:rPr>
          <w:rFonts w:ascii="Arial" w:hAnsi="Arial" w:cs="Arial"/>
          <w:sz w:val="20"/>
          <w:szCs w:val="20"/>
        </w:rPr>
      </w:pPr>
    </w:p>
    <w:p w14:paraId="7404DF67" w14:textId="77777777" w:rsidR="00005674" w:rsidRPr="0091358F" w:rsidRDefault="00005674" w:rsidP="0091358F">
      <w:pPr>
        <w:spacing w:line="240" w:lineRule="auto"/>
        <w:jc w:val="both"/>
        <w:rPr>
          <w:rFonts w:ascii="Arial" w:hAnsi="Arial" w:cs="Arial"/>
          <w:sz w:val="20"/>
          <w:szCs w:val="20"/>
        </w:rPr>
      </w:pPr>
    </w:p>
    <w:sectPr w:rsidR="00005674" w:rsidRPr="0091358F" w:rsidSect="007075D8">
      <w:headerReference w:type="even" r:id="rId21"/>
      <w:headerReference w:type="default" r:id="rId22"/>
      <w:footerReference w:type="default" r:id="rId23"/>
      <w:headerReference w:type="first" r:id="rId2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63424" w14:textId="77777777" w:rsidR="00F15677" w:rsidRDefault="00F15677" w:rsidP="00B24E80">
      <w:pPr>
        <w:spacing w:after="0" w:line="240" w:lineRule="auto"/>
      </w:pPr>
      <w:r>
        <w:separator/>
      </w:r>
    </w:p>
  </w:endnote>
  <w:endnote w:type="continuationSeparator" w:id="0">
    <w:p w14:paraId="09231E98" w14:textId="77777777" w:rsidR="00F15677" w:rsidRDefault="00F15677" w:rsidP="00B2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PSTim">
    <w:altName w:val="MS Mincho"/>
    <w:panose1 w:val="00000000000000000000"/>
    <w:charset w:val="80"/>
    <w:family w:val="auto"/>
    <w:notTrueType/>
    <w:pitch w:val="default"/>
    <w:sig w:usb0="00000003" w:usb1="08070000" w:usb2="00000010" w:usb3="00000000" w:csb0="00020001" w:csb1="00000000"/>
  </w:font>
  <w:font w:name="DejaVuSans">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E7FC1" w14:textId="77777777" w:rsidR="00684FF7" w:rsidRDefault="00684F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AC61" w14:textId="77777777" w:rsidR="00684FF7" w:rsidRDefault="00684F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C18AC" w14:textId="77777777" w:rsidR="00684FF7" w:rsidRDefault="00684FF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237316"/>
      <w:docPartObj>
        <w:docPartGallery w:val="Page Numbers (Bottom of Page)"/>
        <w:docPartUnique/>
      </w:docPartObj>
    </w:sdtPr>
    <w:sdtEndPr>
      <w:rPr>
        <w:noProof/>
      </w:rPr>
    </w:sdtEndPr>
    <w:sdtContent>
      <w:p w14:paraId="513D6B33" w14:textId="77777777" w:rsidR="00C5773D" w:rsidRDefault="00C5773D">
        <w:pPr>
          <w:pStyle w:val="Footer"/>
          <w:jc w:val="center"/>
        </w:pPr>
        <w:r>
          <w:fldChar w:fldCharType="begin"/>
        </w:r>
        <w:r>
          <w:instrText xml:space="preserve"> PAGE   \* MERGEFORMAT </w:instrText>
        </w:r>
        <w:r>
          <w:fldChar w:fldCharType="separate"/>
        </w:r>
        <w:r w:rsidR="001E7DC7">
          <w:rPr>
            <w:noProof/>
          </w:rPr>
          <w:t>10</w:t>
        </w:r>
        <w:r>
          <w:rPr>
            <w:noProof/>
          </w:rPr>
          <w:fldChar w:fldCharType="end"/>
        </w:r>
      </w:p>
    </w:sdtContent>
  </w:sdt>
  <w:p w14:paraId="3C467738" w14:textId="77777777" w:rsidR="007075D8" w:rsidRDefault="00707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A7D30" w14:textId="77777777" w:rsidR="00F15677" w:rsidRDefault="00F15677" w:rsidP="00B24E80">
      <w:pPr>
        <w:spacing w:after="0" w:line="240" w:lineRule="auto"/>
      </w:pPr>
      <w:r>
        <w:separator/>
      </w:r>
    </w:p>
  </w:footnote>
  <w:footnote w:type="continuationSeparator" w:id="0">
    <w:p w14:paraId="5644B25A" w14:textId="77777777" w:rsidR="00F15677" w:rsidRDefault="00F15677" w:rsidP="00B2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869FA" w14:textId="41F1149F" w:rsidR="00684FF7" w:rsidRDefault="00684FF7">
    <w:pPr>
      <w:pStyle w:val="Header"/>
    </w:pPr>
    <w:r>
      <w:rPr>
        <w:noProof/>
      </w:rPr>
      <w:pict w14:anchorId="7BFA07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3078B" w14:textId="1A55FDA8" w:rsidR="00684FF7" w:rsidRDefault="00684FF7">
    <w:pPr>
      <w:pStyle w:val="Header"/>
    </w:pPr>
    <w:r>
      <w:rPr>
        <w:noProof/>
      </w:rPr>
      <w:pict w14:anchorId="7D8CB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2A6533" w14:textId="34C158F7" w:rsidR="00684FF7" w:rsidRDefault="00684FF7">
    <w:pPr>
      <w:pStyle w:val="Header"/>
    </w:pPr>
    <w:r>
      <w:rPr>
        <w:noProof/>
      </w:rPr>
      <w:pict w14:anchorId="00EA3A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5547" w14:textId="6E6D5ABF" w:rsidR="00684FF7" w:rsidRDefault="00684FF7">
    <w:pPr>
      <w:pStyle w:val="Header"/>
    </w:pPr>
    <w:r>
      <w:rPr>
        <w:noProof/>
      </w:rPr>
      <w:pict w14:anchorId="550CF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2" o:spid="_x0000_s2053" type="#_x0000_t136" style="position:absolute;margin-left:0;margin-top:0;width:555.6pt;height:104.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1C285" w14:textId="5B1927A8" w:rsidR="00684FF7" w:rsidRDefault="00684FF7">
    <w:pPr>
      <w:pStyle w:val="Header"/>
    </w:pPr>
    <w:r>
      <w:rPr>
        <w:noProof/>
      </w:rPr>
      <w:pict w14:anchorId="31606B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3" o:spid="_x0000_s2054" type="#_x0000_t136" style="position:absolute;margin-left:0;margin-top:0;width:555.6pt;height:104.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2B4C9" w14:textId="386A517A" w:rsidR="00684FF7" w:rsidRDefault="00684FF7">
    <w:pPr>
      <w:pStyle w:val="Header"/>
    </w:pPr>
    <w:r>
      <w:rPr>
        <w:noProof/>
      </w:rPr>
      <w:pict w14:anchorId="5579B0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4037721" o:spid="_x0000_s2052"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55C33"/>
    <w:multiLevelType w:val="hybridMultilevel"/>
    <w:tmpl w:val="50342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3A127C"/>
    <w:multiLevelType w:val="hybridMultilevel"/>
    <w:tmpl w:val="EC6A1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B8229D"/>
    <w:multiLevelType w:val="hybridMultilevel"/>
    <w:tmpl w:val="C9AEB442"/>
    <w:lvl w:ilvl="0" w:tplc="BF6C099A">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14"/>
    <w:rsid w:val="00005674"/>
    <w:rsid w:val="00007066"/>
    <w:rsid w:val="00047C78"/>
    <w:rsid w:val="000B7C24"/>
    <w:rsid w:val="000D4C74"/>
    <w:rsid w:val="001131A1"/>
    <w:rsid w:val="00146E64"/>
    <w:rsid w:val="001E7DC7"/>
    <w:rsid w:val="001F067E"/>
    <w:rsid w:val="00230EF7"/>
    <w:rsid w:val="00262ACA"/>
    <w:rsid w:val="00311033"/>
    <w:rsid w:val="00317DE0"/>
    <w:rsid w:val="003B1DC1"/>
    <w:rsid w:val="00400655"/>
    <w:rsid w:val="00415EE5"/>
    <w:rsid w:val="004762DE"/>
    <w:rsid w:val="004C339A"/>
    <w:rsid w:val="004E11D7"/>
    <w:rsid w:val="004E3714"/>
    <w:rsid w:val="005239CD"/>
    <w:rsid w:val="00527E7B"/>
    <w:rsid w:val="00584733"/>
    <w:rsid w:val="005C3BF7"/>
    <w:rsid w:val="005F5EC1"/>
    <w:rsid w:val="006046B4"/>
    <w:rsid w:val="00684FF7"/>
    <w:rsid w:val="006B0703"/>
    <w:rsid w:val="006D5B96"/>
    <w:rsid w:val="007075D8"/>
    <w:rsid w:val="007A4F1E"/>
    <w:rsid w:val="007E483F"/>
    <w:rsid w:val="00813E5E"/>
    <w:rsid w:val="00825791"/>
    <w:rsid w:val="00830A14"/>
    <w:rsid w:val="008746F8"/>
    <w:rsid w:val="0091358F"/>
    <w:rsid w:val="0095605F"/>
    <w:rsid w:val="009F478A"/>
    <w:rsid w:val="009F6504"/>
    <w:rsid w:val="00A03C20"/>
    <w:rsid w:val="00A50F89"/>
    <w:rsid w:val="00A57FD0"/>
    <w:rsid w:val="00AF49ED"/>
    <w:rsid w:val="00B24E80"/>
    <w:rsid w:val="00B450FF"/>
    <w:rsid w:val="00B9377E"/>
    <w:rsid w:val="00BD7DAA"/>
    <w:rsid w:val="00C173A7"/>
    <w:rsid w:val="00C5773D"/>
    <w:rsid w:val="00C81FD2"/>
    <w:rsid w:val="00CE0675"/>
    <w:rsid w:val="00D43BAB"/>
    <w:rsid w:val="00D7470A"/>
    <w:rsid w:val="00DC5551"/>
    <w:rsid w:val="00E92003"/>
    <w:rsid w:val="00EC18A2"/>
    <w:rsid w:val="00F12800"/>
    <w:rsid w:val="00F15677"/>
    <w:rsid w:val="00F24398"/>
    <w:rsid w:val="00F34EA6"/>
    <w:rsid w:val="00F863A3"/>
    <w:rsid w:val="00FA6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8D5592"/>
  <w15:chartTrackingRefBased/>
  <w15:docId w15:val="{1A68984E-5C4C-4CFA-850C-64834E354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ACA"/>
    <w:pPr>
      <w:ind w:left="720"/>
      <w:contextualSpacing/>
    </w:pPr>
  </w:style>
  <w:style w:type="paragraph" w:styleId="NormalWeb">
    <w:name w:val="Normal (Web)"/>
    <w:basedOn w:val="Normal"/>
    <w:uiPriority w:val="99"/>
    <w:semiHidden/>
    <w:unhideWhenUsed/>
    <w:rsid w:val="00A03C2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E80"/>
  </w:style>
  <w:style w:type="paragraph" w:styleId="Footer">
    <w:name w:val="footer"/>
    <w:basedOn w:val="Normal"/>
    <w:link w:val="FooterChar"/>
    <w:uiPriority w:val="99"/>
    <w:unhideWhenUsed/>
    <w:rsid w:val="00B2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E80"/>
  </w:style>
  <w:style w:type="character" w:styleId="Hyperlink">
    <w:name w:val="Hyperlink"/>
    <w:basedOn w:val="DefaultParagraphFont"/>
    <w:uiPriority w:val="99"/>
    <w:unhideWhenUsed/>
    <w:rsid w:val="00527E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694191">
      <w:bodyDiv w:val="1"/>
      <w:marLeft w:val="0"/>
      <w:marRight w:val="0"/>
      <w:marTop w:val="0"/>
      <w:marBottom w:val="0"/>
      <w:divBdr>
        <w:top w:val="none" w:sz="0" w:space="0" w:color="auto"/>
        <w:left w:val="none" w:sz="0" w:space="0" w:color="auto"/>
        <w:bottom w:val="none" w:sz="0" w:space="0" w:color="auto"/>
        <w:right w:val="none" w:sz="0" w:space="0" w:color="auto"/>
      </w:divBdr>
      <w:divsChild>
        <w:div w:id="1006634593">
          <w:marLeft w:val="0"/>
          <w:marRight w:val="0"/>
          <w:marTop w:val="100"/>
          <w:marBottom w:val="100"/>
          <w:divBdr>
            <w:top w:val="none" w:sz="0" w:space="0" w:color="auto"/>
            <w:left w:val="none" w:sz="0" w:space="0" w:color="auto"/>
            <w:bottom w:val="none" w:sz="0" w:space="0" w:color="auto"/>
            <w:right w:val="none" w:sz="0" w:space="0" w:color="auto"/>
          </w:divBdr>
          <w:divsChild>
            <w:div w:id="413825284">
              <w:marLeft w:val="0"/>
              <w:marRight w:val="0"/>
              <w:marTop w:val="0"/>
              <w:marBottom w:val="0"/>
              <w:divBdr>
                <w:top w:val="none" w:sz="0" w:space="0" w:color="auto"/>
                <w:left w:val="none" w:sz="0" w:space="0" w:color="auto"/>
                <w:bottom w:val="none" w:sz="0" w:space="0" w:color="auto"/>
                <w:right w:val="none" w:sz="0" w:space="0" w:color="auto"/>
              </w:divBdr>
              <w:divsChild>
                <w:div w:id="1448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CER\Documents\Jaded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68561141395788"/>
          <c:y val="1.9275207786526683E-2"/>
          <c:w val="0.80200669627834986"/>
          <c:h val="0.90041803368328954"/>
        </c:manualLayout>
      </c:layout>
      <c:scatterChart>
        <c:scatterStyle val="smoothMarker"/>
        <c:varyColors val="0"/>
        <c:ser>
          <c:idx val="0"/>
          <c:order val="0"/>
          <c:tx>
            <c:strRef>
              <c:f>Sheet1!$B$1</c:f>
              <c:strCache>
                <c:ptCount val="1"/>
                <c:pt idx="0">
                  <c:v>b1 (5cm)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Sheet1!$B$2:$B$14</c:f>
              <c:numCache>
                <c:formatCode>General</c:formatCode>
                <c:ptCount val="13"/>
                <c:pt idx="0">
                  <c:v>21.36</c:v>
                </c:pt>
                <c:pt idx="1">
                  <c:v>18.93</c:v>
                </c:pt>
                <c:pt idx="2">
                  <c:v>15.73</c:v>
                </c:pt>
                <c:pt idx="3">
                  <c:v>13.87</c:v>
                </c:pt>
                <c:pt idx="4">
                  <c:v>13.62</c:v>
                </c:pt>
                <c:pt idx="5">
                  <c:v>12.83</c:v>
                </c:pt>
                <c:pt idx="6">
                  <c:v>11.76</c:v>
                </c:pt>
              </c:numCache>
            </c:numRef>
          </c:yVal>
          <c:smooth val="1"/>
          <c:extLst>
            <c:ext xmlns:c16="http://schemas.microsoft.com/office/drawing/2014/chart" uri="{C3380CC4-5D6E-409C-BE32-E72D297353CC}">
              <c16:uniqueId val="{00000000-608B-413E-A199-AC6CFC408DF5}"/>
            </c:ext>
          </c:extLst>
        </c:ser>
        <c:ser>
          <c:idx val="1"/>
          <c:order val="1"/>
          <c:tx>
            <c:strRef>
              <c:f>Sheet1!$C$1</c:f>
              <c:strCache>
                <c:ptCount val="1"/>
                <c:pt idx="0">
                  <c:v>b2 (10cm)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Sheet1!$C$2:$C$14</c:f>
              <c:numCache>
                <c:formatCode>General</c:formatCode>
                <c:ptCount val="13"/>
                <c:pt idx="0">
                  <c:v>19.82</c:v>
                </c:pt>
                <c:pt idx="1">
                  <c:v>17.43</c:v>
                </c:pt>
                <c:pt idx="2">
                  <c:v>15.11</c:v>
                </c:pt>
                <c:pt idx="3">
                  <c:v>14.56</c:v>
                </c:pt>
                <c:pt idx="4">
                  <c:v>13.83</c:v>
                </c:pt>
                <c:pt idx="5">
                  <c:v>13.33</c:v>
                </c:pt>
                <c:pt idx="6">
                  <c:v>12.81</c:v>
                </c:pt>
                <c:pt idx="7">
                  <c:v>12.41</c:v>
                </c:pt>
                <c:pt idx="8">
                  <c:v>11.31</c:v>
                </c:pt>
              </c:numCache>
            </c:numRef>
          </c:yVal>
          <c:smooth val="1"/>
          <c:extLst>
            <c:ext xmlns:c16="http://schemas.microsoft.com/office/drawing/2014/chart" uri="{C3380CC4-5D6E-409C-BE32-E72D297353CC}">
              <c16:uniqueId val="{00000001-608B-413E-A199-AC6CFC408DF5}"/>
            </c:ext>
          </c:extLst>
        </c:ser>
        <c:ser>
          <c:idx val="2"/>
          <c:order val="2"/>
          <c:tx>
            <c:strRef>
              <c:f>Sheet1!$D$1</c:f>
              <c:strCache>
                <c:ptCount val="1"/>
                <c:pt idx="0">
                  <c:v>b3 (20cm)</c:v>
                </c:pt>
              </c:strCache>
            </c:strRef>
          </c:tx>
          <c:xVal>
            <c:numRef>
              <c:f>Sheet1!$A$2:$A$14</c:f>
              <c:numCache>
                <c:formatCode>General</c:formatCode>
                <c:ptCount val="13"/>
                <c:pt idx="0">
                  <c:v>0.5</c:v>
                </c:pt>
                <c:pt idx="1">
                  <c:v>1</c:v>
                </c:pt>
                <c:pt idx="2">
                  <c:v>1.5</c:v>
                </c:pt>
                <c:pt idx="3">
                  <c:v>2</c:v>
                </c:pt>
                <c:pt idx="4">
                  <c:v>2.5</c:v>
                </c:pt>
                <c:pt idx="5">
                  <c:v>3</c:v>
                </c:pt>
                <c:pt idx="6">
                  <c:v>3.5</c:v>
                </c:pt>
                <c:pt idx="7">
                  <c:v>4</c:v>
                </c:pt>
                <c:pt idx="8">
                  <c:v>4.5</c:v>
                </c:pt>
                <c:pt idx="9">
                  <c:v>5</c:v>
                </c:pt>
                <c:pt idx="10">
                  <c:v>5.5</c:v>
                </c:pt>
                <c:pt idx="11">
                  <c:v>6</c:v>
                </c:pt>
              </c:numCache>
            </c:numRef>
          </c:xVal>
          <c:yVal>
            <c:numRef>
              <c:f>Sheet1!$D$2:$D$14</c:f>
              <c:numCache>
                <c:formatCode>General</c:formatCode>
                <c:ptCount val="13"/>
                <c:pt idx="0">
                  <c:v>20.3</c:v>
                </c:pt>
                <c:pt idx="1">
                  <c:v>18.309999999999999</c:v>
                </c:pt>
                <c:pt idx="2">
                  <c:v>16.329999999999998</c:v>
                </c:pt>
                <c:pt idx="3">
                  <c:v>15.21</c:v>
                </c:pt>
                <c:pt idx="4">
                  <c:v>14.98</c:v>
                </c:pt>
                <c:pt idx="5">
                  <c:v>14.53</c:v>
                </c:pt>
                <c:pt idx="6">
                  <c:v>14.12</c:v>
                </c:pt>
                <c:pt idx="7">
                  <c:v>13.56</c:v>
                </c:pt>
                <c:pt idx="8">
                  <c:v>13.21</c:v>
                </c:pt>
                <c:pt idx="9">
                  <c:v>12.93</c:v>
                </c:pt>
                <c:pt idx="10">
                  <c:v>12.51</c:v>
                </c:pt>
                <c:pt idx="11">
                  <c:v>11.42</c:v>
                </c:pt>
              </c:numCache>
            </c:numRef>
          </c:yVal>
          <c:smooth val="1"/>
          <c:extLst>
            <c:ext xmlns:c16="http://schemas.microsoft.com/office/drawing/2014/chart" uri="{C3380CC4-5D6E-409C-BE32-E72D297353CC}">
              <c16:uniqueId val="{00000002-608B-413E-A199-AC6CFC408DF5}"/>
            </c:ext>
          </c:extLst>
        </c:ser>
        <c:dLbls>
          <c:showLegendKey val="0"/>
          <c:showVal val="0"/>
          <c:showCatName val="0"/>
          <c:showSerName val="0"/>
          <c:showPercent val="0"/>
          <c:showBubbleSize val="0"/>
        </c:dLbls>
        <c:axId val="288829344"/>
        <c:axId val="237971232"/>
      </c:scatterChart>
      <c:valAx>
        <c:axId val="288829344"/>
        <c:scaling>
          <c:orientation val="minMax"/>
        </c:scaling>
        <c:delete val="0"/>
        <c:axPos val="b"/>
        <c:title>
          <c:tx>
            <c:rich>
              <a:bodyPr/>
              <a:lstStyle/>
              <a:p>
                <a:pPr>
                  <a:defRPr/>
                </a:pPr>
                <a:r>
                  <a:rPr lang="en-US"/>
                  <a:t>TIME (hr)</a:t>
                </a:r>
              </a:p>
            </c:rich>
          </c:tx>
          <c:overlay val="0"/>
        </c:title>
        <c:numFmt formatCode="General" sourceLinked="1"/>
        <c:majorTickMark val="out"/>
        <c:minorTickMark val="none"/>
        <c:tickLblPos val="nextTo"/>
        <c:crossAx val="237971232"/>
        <c:crosses val="autoZero"/>
        <c:crossBetween val="midCat"/>
      </c:valAx>
      <c:valAx>
        <c:axId val="237971232"/>
        <c:scaling>
          <c:orientation val="minMax"/>
        </c:scaling>
        <c:delete val="0"/>
        <c:axPos val="l"/>
        <c:title>
          <c:tx>
            <c:rich>
              <a:bodyPr rot="-5400000" vert="horz"/>
              <a:lstStyle/>
              <a:p>
                <a:pPr>
                  <a:defRPr/>
                </a:pPr>
                <a:r>
                  <a:rPr lang="en-US"/>
                  <a:t>MOISTURE</a:t>
                </a:r>
                <a:r>
                  <a:rPr lang="en-US" baseline="0"/>
                  <a:t> CONTENT (%)</a:t>
                </a:r>
                <a:endParaRPr lang="en-US"/>
              </a:p>
            </c:rich>
          </c:tx>
          <c:overlay val="0"/>
        </c:title>
        <c:numFmt formatCode="General" sourceLinked="1"/>
        <c:majorTickMark val="out"/>
        <c:minorTickMark val="none"/>
        <c:tickLblPos val="nextTo"/>
        <c:crossAx val="28882934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09586782421431"/>
          <c:y val="1.8705041180197304E-2"/>
          <c:w val="0.77850242277407633"/>
          <c:h val="0.90380006272800806"/>
        </c:manualLayout>
      </c:layout>
      <c:scatterChart>
        <c:scatterStyle val="smoothMarker"/>
        <c:varyColors val="0"/>
        <c:ser>
          <c:idx val="0"/>
          <c:order val="0"/>
          <c:tx>
            <c:strRef>
              <c:f>Sheet2!$B$1</c:f>
              <c:strCache>
                <c:ptCount val="1"/>
                <c:pt idx="0">
                  <c:v>b1 (5cm)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Sheet2!$B$2:$B$13</c:f>
              <c:numCache>
                <c:formatCode>General</c:formatCode>
                <c:ptCount val="12"/>
                <c:pt idx="0">
                  <c:v>21.1</c:v>
                </c:pt>
                <c:pt idx="1">
                  <c:v>17.579999999999998</c:v>
                </c:pt>
                <c:pt idx="2">
                  <c:v>14.34</c:v>
                </c:pt>
                <c:pt idx="3">
                  <c:v>13.94</c:v>
                </c:pt>
                <c:pt idx="4">
                  <c:v>13.33</c:v>
                </c:pt>
                <c:pt idx="5">
                  <c:v>12.87</c:v>
                </c:pt>
                <c:pt idx="6">
                  <c:v>11.66</c:v>
                </c:pt>
              </c:numCache>
            </c:numRef>
          </c:yVal>
          <c:smooth val="1"/>
          <c:extLst>
            <c:ext xmlns:c16="http://schemas.microsoft.com/office/drawing/2014/chart" uri="{C3380CC4-5D6E-409C-BE32-E72D297353CC}">
              <c16:uniqueId val="{00000000-85F1-4CC4-B522-0317D5F0AC70}"/>
            </c:ext>
          </c:extLst>
        </c:ser>
        <c:ser>
          <c:idx val="1"/>
          <c:order val="1"/>
          <c:tx>
            <c:strRef>
              <c:f>Sheet2!$C$1</c:f>
              <c:strCache>
                <c:ptCount val="1"/>
                <c:pt idx="0">
                  <c:v>b2 (10cm)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Sheet2!$C$2:$C$13</c:f>
              <c:numCache>
                <c:formatCode>General</c:formatCode>
                <c:ptCount val="12"/>
                <c:pt idx="0">
                  <c:v>21.78</c:v>
                </c:pt>
                <c:pt idx="1">
                  <c:v>18.78</c:v>
                </c:pt>
                <c:pt idx="2">
                  <c:v>16.53</c:v>
                </c:pt>
                <c:pt idx="3">
                  <c:v>14.86</c:v>
                </c:pt>
                <c:pt idx="4">
                  <c:v>14.34</c:v>
                </c:pt>
                <c:pt idx="5">
                  <c:v>13.81</c:v>
                </c:pt>
                <c:pt idx="6">
                  <c:v>12.73</c:v>
                </c:pt>
                <c:pt idx="7">
                  <c:v>11.64</c:v>
                </c:pt>
              </c:numCache>
            </c:numRef>
          </c:yVal>
          <c:smooth val="1"/>
          <c:extLst>
            <c:ext xmlns:c16="http://schemas.microsoft.com/office/drawing/2014/chart" uri="{C3380CC4-5D6E-409C-BE32-E72D297353CC}">
              <c16:uniqueId val="{00000001-85F1-4CC4-B522-0317D5F0AC70}"/>
            </c:ext>
          </c:extLst>
        </c:ser>
        <c:ser>
          <c:idx val="2"/>
          <c:order val="2"/>
          <c:tx>
            <c:strRef>
              <c:f>Sheet2!$D$1</c:f>
              <c:strCache>
                <c:ptCount val="1"/>
                <c:pt idx="0">
                  <c:v>b3 (20cm)</c:v>
                </c:pt>
              </c:strCache>
            </c:strRef>
          </c:tx>
          <c:xVal>
            <c:numRef>
              <c:f>Sheet2!$A$2:$A$13</c:f>
              <c:numCache>
                <c:formatCode>General</c:formatCode>
                <c:ptCount val="12"/>
                <c:pt idx="0">
                  <c:v>0.5</c:v>
                </c:pt>
                <c:pt idx="1">
                  <c:v>1</c:v>
                </c:pt>
                <c:pt idx="2">
                  <c:v>1.5</c:v>
                </c:pt>
                <c:pt idx="3">
                  <c:v>2</c:v>
                </c:pt>
                <c:pt idx="4">
                  <c:v>2.5</c:v>
                </c:pt>
                <c:pt idx="5">
                  <c:v>3</c:v>
                </c:pt>
                <c:pt idx="6">
                  <c:v>3.5</c:v>
                </c:pt>
                <c:pt idx="7">
                  <c:v>4</c:v>
                </c:pt>
                <c:pt idx="8">
                  <c:v>4.5</c:v>
                </c:pt>
              </c:numCache>
            </c:numRef>
          </c:xVal>
          <c:yVal>
            <c:numRef>
              <c:f>Sheet2!$D$2:$D$11</c:f>
              <c:numCache>
                <c:formatCode>General</c:formatCode>
                <c:ptCount val="10"/>
                <c:pt idx="0">
                  <c:v>20.3</c:v>
                </c:pt>
                <c:pt idx="1">
                  <c:v>17.22</c:v>
                </c:pt>
                <c:pt idx="2">
                  <c:v>15.76</c:v>
                </c:pt>
                <c:pt idx="3">
                  <c:v>13.92</c:v>
                </c:pt>
                <c:pt idx="4">
                  <c:v>13.48</c:v>
                </c:pt>
                <c:pt idx="5">
                  <c:v>12.51</c:v>
                </c:pt>
                <c:pt idx="6">
                  <c:v>12.06</c:v>
                </c:pt>
                <c:pt idx="7">
                  <c:v>11.87</c:v>
                </c:pt>
                <c:pt idx="8">
                  <c:v>11.32</c:v>
                </c:pt>
              </c:numCache>
            </c:numRef>
          </c:yVal>
          <c:smooth val="1"/>
          <c:extLst>
            <c:ext xmlns:c16="http://schemas.microsoft.com/office/drawing/2014/chart" uri="{C3380CC4-5D6E-409C-BE32-E72D297353CC}">
              <c16:uniqueId val="{00000002-85F1-4CC4-B522-0317D5F0AC70}"/>
            </c:ext>
          </c:extLst>
        </c:ser>
        <c:dLbls>
          <c:showLegendKey val="0"/>
          <c:showVal val="0"/>
          <c:showCatName val="0"/>
          <c:showSerName val="0"/>
          <c:showPercent val="0"/>
          <c:showBubbleSize val="0"/>
        </c:dLbls>
        <c:axId val="237972016"/>
        <c:axId val="237972408"/>
      </c:scatterChart>
      <c:valAx>
        <c:axId val="237972016"/>
        <c:scaling>
          <c:orientation val="minMax"/>
        </c:scaling>
        <c:delete val="0"/>
        <c:axPos val="b"/>
        <c:title>
          <c:tx>
            <c:rich>
              <a:bodyPr/>
              <a:lstStyle/>
              <a:p>
                <a:pPr>
                  <a:defRPr/>
                </a:pPr>
                <a:r>
                  <a:rPr lang="en-US"/>
                  <a:t>TIME</a:t>
                </a:r>
                <a:r>
                  <a:rPr lang="en-US" baseline="0"/>
                  <a:t> (hr)</a:t>
                </a:r>
                <a:endParaRPr lang="en-US"/>
              </a:p>
            </c:rich>
          </c:tx>
          <c:layout>
            <c:manualLayout>
              <c:xMode val="edge"/>
              <c:yMode val="edge"/>
              <c:x val="0.44673106961106301"/>
              <c:y val="0.88643538369584995"/>
            </c:manualLayout>
          </c:layout>
          <c:overlay val="0"/>
        </c:title>
        <c:numFmt formatCode="General" sourceLinked="1"/>
        <c:majorTickMark val="out"/>
        <c:minorTickMark val="none"/>
        <c:tickLblPos val="nextTo"/>
        <c:crossAx val="237972408"/>
        <c:crosses val="autoZero"/>
        <c:crossBetween val="midCat"/>
      </c:valAx>
      <c:valAx>
        <c:axId val="237972408"/>
        <c:scaling>
          <c:orientation val="minMax"/>
        </c:scaling>
        <c:delete val="0"/>
        <c:axPos val="l"/>
        <c:title>
          <c:tx>
            <c:rich>
              <a:bodyPr rot="-5400000" vert="horz"/>
              <a:lstStyle/>
              <a:p>
                <a:pPr>
                  <a:defRPr/>
                </a:pPr>
                <a:r>
                  <a:rPr lang="en-US"/>
                  <a:t>MOISTURE</a:t>
                </a:r>
                <a:r>
                  <a:rPr lang="en-US" baseline="0"/>
                  <a:t> CONTENT (%) </a:t>
                </a:r>
                <a:endParaRPr lang="en-US"/>
              </a:p>
            </c:rich>
          </c:tx>
          <c:overlay val="0"/>
        </c:title>
        <c:numFmt formatCode="General" sourceLinked="1"/>
        <c:majorTickMark val="out"/>
        <c:minorTickMark val="none"/>
        <c:tickLblPos val="nextTo"/>
        <c:crossAx val="237972016"/>
        <c:crosses val="autoZero"/>
        <c:crossBetween val="midCat"/>
      </c:valAx>
      <c:spPr>
        <a:noFill/>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68554344614208"/>
          <c:y val="2.4685299606670985E-2"/>
          <c:w val="0.7763656706373242"/>
          <c:h val="0.87576068616422942"/>
        </c:manualLayout>
      </c:layout>
      <c:scatterChart>
        <c:scatterStyle val="smoothMarker"/>
        <c:varyColors val="0"/>
        <c:ser>
          <c:idx val="0"/>
          <c:order val="0"/>
          <c:tx>
            <c:strRef>
              <c:f>Sheet3!$B$1</c:f>
              <c:strCache>
                <c:ptCount val="1"/>
                <c:pt idx="0">
                  <c:v>b1 (5cm)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Sheet3!$B$2:$B$9</c:f>
              <c:numCache>
                <c:formatCode>General</c:formatCode>
                <c:ptCount val="8"/>
                <c:pt idx="0">
                  <c:v>22.16</c:v>
                </c:pt>
                <c:pt idx="1">
                  <c:v>17.760000000000002</c:v>
                </c:pt>
                <c:pt idx="2">
                  <c:v>15.33</c:v>
                </c:pt>
                <c:pt idx="3">
                  <c:v>11.72</c:v>
                </c:pt>
              </c:numCache>
            </c:numRef>
          </c:yVal>
          <c:smooth val="1"/>
          <c:extLst>
            <c:ext xmlns:c16="http://schemas.microsoft.com/office/drawing/2014/chart" uri="{C3380CC4-5D6E-409C-BE32-E72D297353CC}">
              <c16:uniqueId val="{00000000-5C86-4E0E-BB44-9DDEE9A1346C}"/>
            </c:ext>
          </c:extLst>
        </c:ser>
        <c:ser>
          <c:idx val="1"/>
          <c:order val="1"/>
          <c:tx>
            <c:strRef>
              <c:f>Sheet3!$C$1</c:f>
              <c:strCache>
                <c:ptCount val="1"/>
                <c:pt idx="0">
                  <c:v>b2 (10cm)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Sheet3!$C$2:$C$9</c:f>
              <c:numCache>
                <c:formatCode>General</c:formatCode>
                <c:ptCount val="8"/>
                <c:pt idx="0">
                  <c:v>20.92</c:v>
                </c:pt>
                <c:pt idx="1">
                  <c:v>17.68</c:v>
                </c:pt>
                <c:pt idx="2">
                  <c:v>14.56</c:v>
                </c:pt>
                <c:pt idx="3">
                  <c:v>13.55</c:v>
                </c:pt>
                <c:pt idx="4">
                  <c:v>12.53</c:v>
                </c:pt>
                <c:pt idx="5">
                  <c:v>11.49</c:v>
                </c:pt>
              </c:numCache>
            </c:numRef>
          </c:yVal>
          <c:smooth val="1"/>
          <c:extLst>
            <c:ext xmlns:c16="http://schemas.microsoft.com/office/drawing/2014/chart" uri="{C3380CC4-5D6E-409C-BE32-E72D297353CC}">
              <c16:uniqueId val="{00000001-5C86-4E0E-BB44-9DDEE9A1346C}"/>
            </c:ext>
          </c:extLst>
        </c:ser>
        <c:ser>
          <c:idx val="2"/>
          <c:order val="2"/>
          <c:tx>
            <c:strRef>
              <c:f>Sheet3!$D$1</c:f>
              <c:strCache>
                <c:ptCount val="1"/>
                <c:pt idx="0">
                  <c:v>b3 (20cm)</c:v>
                </c:pt>
              </c:strCache>
            </c:strRef>
          </c:tx>
          <c:xVal>
            <c:numRef>
              <c:f>Sheet3!$A$2:$A$9</c:f>
              <c:numCache>
                <c:formatCode>General</c:formatCode>
                <c:ptCount val="8"/>
                <c:pt idx="0">
                  <c:v>0.5</c:v>
                </c:pt>
                <c:pt idx="1">
                  <c:v>1</c:v>
                </c:pt>
                <c:pt idx="2">
                  <c:v>1.5</c:v>
                </c:pt>
                <c:pt idx="3">
                  <c:v>2</c:v>
                </c:pt>
                <c:pt idx="4">
                  <c:v>2.5</c:v>
                </c:pt>
                <c:pt idx="5">
                  <c:v>3</c:v>
                </c:pt>
                <c:pt idx="6">
                  <c:v>3.5</c:v>
                </c:pt>
              </c:numCache>
            </c:numRef>
          </c:xVal>
          <c:yVal>
            <c:numRef>
              <c:f>Sheet3!$D$2:$D$8</c:f>
              <c:numCache>
                <c:formatCode>General</c:formatCode>
                <c:ptCount val="7"/>
                <c:pt idx="0">
                  <c:v>19.87</c:v>
                </c:pt>
                <c:pt idx="1">
                  <c:v>17.09</c:v>
                </c:pt>
                <c:pt idx="2">
                  <c:v>15.87</c:v>
                </c:pt>
                <c:pt idx="3">
                  <c:v>14.76</c:v>
                </c:pt>
                <c:pt idx="4">
                  <c:v>13.67</c:v>
                </c:pt>
                <c:pt idx="5">
                  <c:v>12.3</c:v>
                </c:pt>
                <c:pt idx="6">
                  <c:v>11.71</c:v>
                </c:pt>
              </c:numCache>
            </c:numRef>
          </c:yVal>
          <c:smooth val="1"/>
          <c:extLst>
            <c:ext xmlns:c16="http://schemas.microsoft.com/office/drawing/2014/chart" uri="{C3380CC4-5D6E-409C-BE32-E72D297353CC}">
              <c16:uniqueId val="{00000002-5C86-4E0E-BB44-9DDEE9A1346C}"/>
            </c:ext>
          </c:extLst>
        </c:ser>
        <c:dLbls>
          <c:showLegendKey val="0"/>
          <c:showVal val="0"/>
          <c:showCatName val="0"/>
          <c:showSerName val="0"/>
          <c:showPercent val="0"/>
          <c:showBubbleSize val="0"/>
        </c:dLbls>
        <c:axId val="318738544"/>
        <c:axId val="318736192"/>
      </c:scatterChart>
      <c:valAx>
        <c:axId val="318738544"/>
        <c:scaling>
          <c:orientation val="minMax"/>
        </c:scaling>
        <c:delete val="0"/>
        <c:axPos val="b"/>
        <c:title>
          <c:tx>
            <c:rich>
              <a:bodyPr/>
              <a:lstStyle/>
              <a:p>
                <a:pPr>
                  <a:defRPr/>
                </a:pPr>
                <a:r>
                  <a:rPr lang="en-US"/>
                  <a:t>TIME</a:t>
                </a:r>
                <a:r>
                  <a:rPr lang="en-US" baseline="0"/>
                  <a:t> (hr)</a:t>
                </a:r>
                <a:endParaRPr lang="en-US"/>
              </a:p>
            </c:rich>
          </c:tx>
          <c:overlay val="0"/>
        </c:title>
        <c:numFmt formatCode="General" sourceLinked="1"/>
        <c:majorTickMark val="out"/>
        <c:minorTickMark val="none"/>
        <c:tickLblPos val="nextTo"/>
        <c:crossAx val="318736192"/>
        <c:crosses val="autoZero"/>
        <c:crossBetween val="midCat"/>
      </c:valAx>
      <c:valAx>
        <c:axId val="318736192"/>
        <c:scaling>
          <c:orientation val="minMax"/>
        </c:scaling>
        <c:delete val="0"/>
        <c:axPos val="l"/>
        <c:title>
          <c:tx>
            <c:rich>
              <a:bodyPr rot="-5400000" vert="horz"/>
              <a:lstStyle/>
              <a:p>
                <a:pPr>
                  <a:defRPr/>
                </a:pPr>
                <a:r>
                  <a:rPr lang="en-US"/>
                  <a:t>MOISTURE</a:t>
                </a:r>
                <a:r>
                  <a:rPr lang="en-US" baseline="0"/>
                  <a:t> CONTENT (%) </a:t>
                </a:r>
                <a:endParaRPr lang="en-US"/>
              </a:p>
            </c:rich>
          </c:tx>
          <c:overlay val="0"/>
        </c:title>
        <c:numFmt formatCode="General" sourceLinked="1"/>
        <c:majorTickMark val="out"/>
        <c:minorTickMark val="none"/>
        <c:tickLblPos val="nextTo"/>
        <c:crossAx val="318738544"/>
        <c:crosses val="autoZero"/>
        <c:crossBetween val="midCat"/>
      </c:valAx>
      <c:spPr>
        <a:noFill/>
        <a:ln w="25400">
          <a:noFill/>
        </a:ln>
      </c:spPr>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1023</TotalTime>
  <Pages>9</Pages>
  <Words>3009</Words>
  <Characters>17157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 OJI</dc:creator>
  <cp:keywords/>
  <dc:description/>
  <cp:lastModifiedBy>SDI 1084</cp:lastModifiedBy>
  <cp:revision>36</cp:revision>
  <dcterms:created xsi:type="dcterms:W3CDTF">2025-02-21T03:32:00Z</dcterms:created>
  <dcterms:modified xsi:type="dcterms:W3CDTF">2025-02-24T10:41:00Z</dcterms:modified>
</cp:coreProperties>
</file>