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5400F" w14:textId="77777777" w:rsidR="00754C9A" w:rsidRDefault="00754C9A" w:rsidP="00441B6F">
      <w:pPr>
        <w:pStyle w:val="Title"/>
        <w:spacing w:after="0"/>
        <w:jc w:val="both"/>
        <w:rPr>
          <w:rFonts w:ascii="Arial" w:hAnsi="Arial" w:cs="Arial"/>
        </w:rPr>
      </w:pPr>
    </w:p>
    <w:p w14:paraId="2F0FF60F" w14:textId="77777777" w:rsidR="00D87F5C" w:rsidRPr="00D87F5C" w:rsidRDefault="00D87F5C" w:rsidP="00C658F8">
      <w:pPr>
        <w:pStyle w:val="Author"/>
        <w:spacing w:line="240" w:lineRule="auto"/>
        <w:rPr>
          <w:rFonts w:ascii="Arial" w:hAnsi="Arial" w:cs="Arial"/>
          <w:bCs/>
          <w:iCs/>
          <w:kern w:val="28"/>
          <w:sz w:val="36"/>
          <w:lang w:val="en-IN"/>
        </w:rPr>
      </w:pPr>
      <w:bookmarkStart w:id="0" w:name="_Hlk191742021"/>
      <w:r w:rsidRPr="00D87F5C">
        <w:rPr>
          <w:rFonts w:ascii="Arial" w:hAnsi="Arial" w:cs="Arial"/>
          <w:bCs/>
          <w:iCs/>
          <w:kern w:val="28"/>
          <w:sz w:val="36"/>
          <w:lang w:val="en-IN"/>
        </w:rPr>
        <w:t>Enhancing soil nutrient availability through surface application of biochar and organic amendments with different liming materials</w:t>
      </w:r>
    </w:p>
    <w:bookmarkEnd w:id="0"/>
    <w:p w14:paraId="45A621B2" w14:textId="77777777" w:rsidR="00A258C3" w:rsidRPr="00D87F5C" w:rsidRDefault="00A258C3" w:rsidP="00441B6F">
      <w:pPr>
        <w:pStyle w:val="Author"/>
        <w:spacing w:line="240" w:lineRule="auto"/>
        <w:jc w:val="both"/>
        <w:rPr>
          <w:rFonts w:ascii="Arial" w:hAnsi="Arial" w:cs="Arial"/>
          <w:sz w:val="36"/>
          <w:lang w:val="en-IN"/>
        </w:rPr>
      </w:pPr>
    </w:p>
    <w:p w14:paraId="103C6F8C" w14:textId="77777777" w:rsidR="00A32786" w:rsidRPr="00D87F5C" w:rsidRDefault="00A32786" w:rsidP="00D87F5C">
      <w:pPr>
        <w:pStyle w:val="Affiliation"/>
        <w:spacing w:line="240" w:lineRule="auto"/>
        <w:rPr>
          <w:rFonts w:ascii="Arial" w:hAnsi="Arial" w:cs="Arial"/>
          <w:i/>
          <w:lang w:val="en-IN"/>
        </w:rPr>
      </w:pPr>
    </w:p>
    <w:p w14:paraId="6B6BED37" w14:textId="77777777" w:rsidR="002C57D2" w:rsidRPr="00FB3A86" w:rsidRDefault="002C57D2" w:rsidP="00441B6F">
      <w:pPr>
        <w:pStyle w:val="Affiliation"/>
        <w:spacing w:after="0" w:line="240" w:lineRule="auto"/>
        <w:jc w:val="both"/>
        <w:rPr>
          <w:rFonts w:ascii="Arial" w:hAnsi="Arial" w:cs="Arial"/>
        </w:rPr>
      </w:pPr>
    </w:p>
    <w:p w14:paraId="5D78881E" w14:textId="77777777" w:rsidR="00B01FCD" w:rsidRDefault="00EB78BF" w:rsidP="00441B6F">
      <w:pPr>
        <w:pStyle w:val="Copyright"/>
        <w:spacing w:after="0" w:line="240" w:lineRule="auto"/>
        <w:jc w:val="both"/>
        <w:rPr>
          <w:rFonts w:ascii="Arial" w:hAnsi="Arial" w:cs="Arial"/>
        </w:rPr>
      </w:pPr>
      <w:r>
        <w:rPr>
          <w:rFonts w:ascii="Arial" w:hAnsi="Arial" w:cs="Arial"/>
        </w:rPr>
      </w:r>
      <w:r>
        <w:rPr>
          <w:rFonts w:ascii="Arial" w:hAnsi="Arial" w:cs="Arial"/>
        </w:rPr>
        <w:pict w14:anchorId="776C123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5FAFD4DE" w14:textId="77777777" w:rsidR="0090386D" w:rsidRDefault="0090386D" w:rsidP="0090386D">
      <w:pPr>
        <w:rPr>
          <w:rFonts w:ascii="Arial" w:hAnsi="Arial" w:cs="Arial"/>
          <w:sz w:val="16"/>
        </w:rPr>
      </w:pPr>
    </w:p>
    <w:p w14:paraId="4BB6B344" w14:textId="77777777" w:rsidR="0090386D" w:rsidRDefault="0090386D" w:rsidP="0090386D">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3B080362" w14:textId="77777777" w:rsidR="0090386D" w:rsidRPr="00FB3A86" w:rsidRDefault="0090386D" w:rsidP="0090386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90386D" w:rsidRPr="001E44FE" w14:paraId="00C2D1A2" w14:textId="77777777" w:rsidTr="00C938C8">
        <w:tc>
          <w:tcPr>
            <w:tcW w:w="9576" w:type="dxa"/>
            <w:shd w:val="clear" w:color="auto" w:fill="F2F2F2"/>
          </w:tcPr>
          <w:p w14:paraId="3D768B9C" w14:textId="77777777" w:rsidR="0090386D" w:rsidRPr="00D87F5C" w:rsidRDefault="0090386D" w:rsidP="00C938C8">
            <w:pPr>
              <w:pStyle w:val="Body"/>
              <w:spacing w:after="0"/>
              <w:rPr>
                <w:rFonts w:ascii="Arial" w:eastAsia="Calibri" w:hAnsi="Arial" w:cs="Arial"/>
                <w:b/>
                <w:szCs w:val="22"/>
              </w:rPr>
            </w:pPr>
            <w:r w:rsidRPr="00BA1B01">
              <w:rPr>
                <w:rFonts w:ascii="Arial" w:eastAsia="Calibri" w:hAnsi="Arial" w:cs="Arial"/>
                <w:b/>
                <w:szCs w:val="22"/>
              </w:rPr>
              <w:t>Aims:</w:t>
            </w:r>
            <w:r>
              <w:rPr>
                <w:rFonts w:ascii="Arial" w:eastAsia="Calibri" w:hAnsi="Arial" w:cs="Arial"/>
                <w:b/>
                <w:szCs w:val="22"/>
              </w:rPr>
              <w:t xml:space="preserve"> </w:t>
            </w:r>
            <w:r w:rsidRPr="00D87F5C">
              <w:rPr>
                <w:rFonts w:ascii="Arial" w:eastAsia="Calibri" w:hAnsi="Arial" w:cs="Arial"/>
                <w:szCs w:val="22"/>
                <w:lang w:val="en-GB"/>
              </w:rPr>
              <w:t xml:space="preserve">A 12-week column incubation study was conducted under laboratory conditions using the southern laterite soils (AEU-8) of Kerala, India, to evaluate the effect of co-application of biochar and other organic amendments with liming materials on soil nutrient availability. </w:t>
            </w:r>
          </w:p>
          <w:p w14:paraId="07D6C4AE" w14:textId="77777777" w:rsidR="0090386D" w:rsidRPr="00BA1B01" w:rsidRDefault="0090386D" w:rsidP="00C938C8">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Pr>
                <w:rFonts w:ascii="Arial" w:eastAsia="Calibri" w:hAnsi="Arial" w:cs="Arial"/>
                <w:szCs w:val="22"/>
              </w:rPr>
              <w:t xml:space="preserve">Department of Soil Science and Agricultural Chemistry, College of Agriculture, </w:t>
            </w:r>
            <w:proofErr w:type="spellStart"/>
            <w:r>
              <w:rPr>
                <w:rFonts w:ascii="Arial" w:eastAsia="Calibri" w:hAnsi="Arial" w:cs="Arial"/>
                <w:szCs w:val="22"/>
              </w:rPr>
              <w:t>Vellayani</w:t>
            </w:r>
            <w:proofErr w:type="spellEnd"/>
            <w:r>
              <w:rPr>
                <w:rFonts w:ascii="Arial" w:eastAsia="Calibri" w:hAnsi="Arial" w:cs="Arial"/>
                <w:szCs w:val="22"/>
              </w:rPr>
              <w:t xml:space="preserve">, Thiruvananthapuram, Kerala Agricultural University, India </w:t>
            </w:r>
            <w:r w:rsidRPr="00BA1B01">
              <w:rPr>
                <w:rFonts w:ascii="Arial" w:eastAsia="Calibri" w:hAnsi="Arial" w:cs="Arial"/>
                <w:szCs w:val="22"/>
              </w:rPr>
              <w:t xml:space="preserve">between </w:t>
            </w:r>
            <w:r>
              <w:rPr>
                <w:rFonts w:ascii="Arial" w:eastAsia="Calibri" w:hAnsi="Arial" w:cs="Arial"/>
                <w:szCs w:val="22"/>
              </w:rPr>
              <w:t>February 2019 and April 2019</w:t>
            </w:r>
            <w:r w:rsidRPr="00BA1B01">
              <w:rPr>
                <w:rFonts w:ascii="Arial" w:eastAsia="Calibri" w:hAnsi="Arial" w:cs="Arial"/>
                <w:szCs w:val="22"/>
              </w:rPr>
              <w:t>.</w:t>
            </w:r>
          </w:p>
          <w:p w14:paraId="5543F4FE" w14:textId="77777777" w:rsidR="0090386D" w:rsidRPr="00BA1B01" w:rsidRDefault="0090386D" w:rsidP="00C938C8">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D87F5C">
              <w:rPr>
                <w:rFonts w:ascii="Arial" w:eastAsia="Calibri" w:hAnsi="Arial" w:cs="Arial"/>
                <w:szCs w:val="22"/>
                <w:lang w:val="en-GB"/>
              </w:rPr>
              <w:t>The 17 treatments studied included farmyard manure (FYM) at 20 t ha</w:t>
            </w:r>
            <w:r w:rsidRPr="00D87F5C">
              <w:rPr>
                <w:rFonts w:ascii="Arial" w:eastAsia="Calibri" w:hAnsi="Arial" w:cs="Arial"/>
                <w:szCs w:val="22"/>
                <w:vertAlign w:val="superscript"/>
                <w:lang w:val="en-GB"/>
              </w:rPr>
              <w:t>-1</w:t>
            </w:r>
            <w:r w:rsidRPr="00D87F5C">
              <w:rPr>
                <w:rFonts w:ascii="Arial" w:eastAsia="Calibri" w:hAnsi="Arial" w:cs="Arial"/>
                <w:szCs w:val="22"/>
                <w:lang w:val="en-GB"/>
              </w:rPr>
              <w:t>, humic acid (HA) at 10 kg ha</w:t>
            </w:r>
            <w:r w:rsidRPr="00D87F5C">
              <w:rPr>
                <w:rFonts w:ascii="Arial" w:eastAsia="Calibri" w:hAnsi="Arial" w:cs="Arial"/>
                <w:szCs w:val="22"/>
                <w:vertAlign w:val="superscript"/>
                <w:lang w:val="en-GB"/>
              </w:rPr>
              <w:t>-1</w:t>
            </w:r>
            <w:r w:rsidRPr="00D87F5C">
              <w:rPr>
                <w:rFonts w:ascii="Arial" w:eastAsia="Calibri" w:hAnsi="Arial" w:cs="Arial"/>
                <w:szCs w:val="22"/>
                <w:lang w:val="en-GB"/>
              </w:rPr>
              <w:t>, poultry manure (PM) at 1 t ha</w:t>
            </w:r>
            <w:r w:rsidRPr="00D87F5C">
              <w:rPr>
                <w:rFonts w:ascii="Arial" w:eastAsia="Calibri" w:hAnsi="Arial" w:cs="Arial"/>
                <w:szCs w:val="22"/>
                <w:vertAlign w:val="superscript"/>
                <w:lang w:val="en-GB"/>
              </w:rPr>
              <w:t>-1</w:t>
            </w:r>
            <w:r w:rsidRPr="00D87F5C">
              <w:rPr>
                <w:rFonts w:ascii="Arial" w:eastAsia="Calibri" w:hAnsi="Arial" w:cs="Arial"/>
                <w:szCs w:val="22"/>
                <w:lang w:val="en-GB"/>
              </w:rPr>
              <w:t xml:space="preserve"> and coconut frond biochar (CFB) at 10 t ha</w:t>
            </w:r>
            <w:r w:rsidRPr="00D87F5C">
              <w:rPr>
                <w:rFonts w:ascii="Arial" w:eastAsia="Calibri" w:hAnsi="Arial" w:cs="Arial"/>
                <w:szCs w:val="22"/>
                <w:vertAlign w:val="superscript"/>
                <w:lang w:val="en-GB"/>
              </w:rPr>
              <w:t>-1</w:t>
            </w:r>
            <w:r w:rsidRPr="00D87F5C">
              <w:rPr>
                <w:rFonts w:ascii="Arial" w:eastAsia="Calibri" w:hAnsi="Arial" w:cs="Arial"/>
                <w:szCs w:val="22"/>
                <w:lang w:val="en-GB"/>
              </w:rPr>
              <w:t xml:space="preserve"> each in combination with lime, dolomite, calcium silicate (CS) or </w:t>
            </w:r>
            <w:proofErr w:type="spellStart"/>
            <w:r w:rsidRPr="00D87F5C">
              <w:rPr>
                <w:rFonts w:ascii="Arial" w:eastAsia="Calibri" w:hAnsi="Arial" w:cs="Arial"/>
                <w:szCs w:val="22"/>
                <w:lang w:val="en-GB"/>
              </w:rPr>
              <w:t>phosphogypsum</w:t>
            </w:r>
            <w:proofErr w:type="spellEnd"/>
            <w:r w:rsidRPr="00D87F5C">
              <w:rPr>
                <w:rFonts w:ascii="Arial" w:eastAsia="Calibri" w:hAnsi="Arial" w:cs="Arial"/>
                <w:szCs w:val="22"/>
                <w:lang w:val="en-GB"/>
              </w:rPr>
              <w:t xml:space="preserve"> (PG) at lime requirement (LR) and a soil alone control.</w:t>
            </w:r>
          </w:p>
          <w:p w14:paraId="2B1A8D71" w14:textId="77777777" w:rsidR="0090386D" w:rsidRPr="00BA1B01" w:rsidRDefault="0090386D" w:rsidP="00C938C8">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D87F5C">
              <w:rPr>
                <w:rFonts w:ascii="Arial" w:eastAsia="Calibri" w:hAnsi="Arial" w:cs="Arial"/>
                <w:szCs w:val="22"/>
                <w:lang w:val="en-GB"/>
              </w:rPr>
              <w:t>The results indicated that organic carbon and available nitrogen, phosphorous, potassium and sulphur content of soil were significantly higher for treatments receiving CFB at 10 t ha</w:t>
            </w:r>
            <w:r w:rsidRPr="00D87F5C">
              <w:rPr>
                <w:rFonts w:ascii="Arial" w:eastAsia="Calibri" w:hAnsi="Arial" w:cs="Arial"/>
                <w:szCs w:val="22"/>
                <w:vertAlign w:val="superscript"/>
                <w:lang w:val="en-GB"/>
              </w:rPr>
              <w:t>-1</w:t>
            </w:r>
            <w:r w:rsidRPr="00D87F5C">
              <w:rPr>
                <w:rFonts w:ascii="Arial" w:eastAsia="Calibri" w:hAnsi="Arial" w:cs="Arial"/>
                <w:szCs w:val="22"/>
                <w:lang w:val="en-GB"/>
              </w:rPr>
              <w:t xml:space="preserve"> with dolomite as per LR, PM at 1 t ha</w:t>
            </w:r>
            <w:r w:rsidRPr="00D87F5C">
              <w:rPr>
                <w:rFonts w:ascii="Arial" w:eastAsia="Calibri" w:hAnsi="Arial" w:cs="Arial"/>
                <w:szCs w:val="22"/>
                <w:vertAlign w:val="superscript"/>
                <w:lang w:val="en-GB"/>
              </w:rPr>
              <w:t>-1</w:t>
            </w:r>
            <w:r w:rsidRPr="00D87F5C">
              <w:rPr>
                <w:rFonts w:ascii="Arial" w:eastAsia="Calibri" w:hAnsi="Arial" w:cs="Arial"/>
                <w:szCs w:val="22"/>
                <w:lang w:val="en-GB"/>
              </w:rPr>
              <w:t xml:space="preserve"> with lime as per LR, FYM at 20 t ha</w:t>
            </w:r>
            <w:r w:rsidRPr="00D87F5C">
              <w:rPr>
                <w:rFonts w:ascii="Arial" w:eastAsia="Calibri" w:hAnsi="Arial" w:cs="Arial"/>
                <w:szCs w:val="22"/>
                <w:vertAlign w:val="superscript"/>
                <w:lang w:val="en-GB"/>
              </w:rPr>
              <w:t>-1</w:t>
            </w:r>
            <w:r w:rsidRPr="00D87F5C">
              <w:rPr>
                <w:rFonts w:ascii="Arial" w:eastAsia="Calibri" w:hAnsi="Arial" w:cs="Arial"/>
                <w:szCs w:val="22"/>
                <w:lang w:val="en-GB"/>
              </w:rPr>
              <w:t xml:space="preserve"> with CS as per LR, CFB at 10 t ha</w:t>
            </w:r>
            <w:r w:rsidRPr="00D87F5C">
              <w:rPr>
                <w:rFonts w:ascii="Arial" w:eastAsia="Calibri" w:hAnsi="Arial" w:cs="Arial"/>
                <w:szCs w:val="22"/>
                <w:vertAlign w:val="superscript"/>
                <w:lang w:val="en-GB"/>
              </w:rPr>
              <w:t>-1</w:t>
            </w:r>
            <w:r w:rsidRPr="00D87F5C">
              <w:rPr>
                <w:rFonts w:ascii="Arial" w:eastAsia="Calibri" w:hAnsi="Arial" w:cs="Arial"/>
                <w:szCs w:val="22"/>
                <w:lang w:val="en-GB"/>
              </w:rPr>
              <w:t xml:space="preserve"> with lime as per LR and CFB at 10 t ha</w:t>
            </w:r>
            <w:r w:rsidRPr="00D87F5C">
              <w:rPr>
                <w:rFonts w:ascii="Arial" w:eastAsia="Calibri" w:hAnsi="Arial" w:cs="Arial"/>
                <w:szCs w:val="22"/>
                <w:vertAlign w:val="superscript"/>
                <w:lang w:val="en-GB"/>
              </w:rPr>
              <w:t>-1</w:t>
            </w:r>
            <w:r w:rsidRPr="00D87F5C">
              <w:rPr>
                <w:rFonts w:ascii="Arial" w:eastAsia="Calibri" w:hAnsi="Arial" w:cs="Arial"/>
                <w:szCs w:val="22"/>
                <w:lang w:val="en-GB"/>
              </w:rPr>
              <w:t xml:space="preserve"> with PG as LR, respectively. Available Fe, Mn, Zn and Cu were recorded significantly highest for the control treatment.</w:t>
            </w:r>
          </w:p>
          <w:p w14:paraId="34B0E15F" w14:textId="77777777" w:rsidR="0090386D" w:rsidRPr="00D87F5C" w:rsidRDefault="0090386D" w:rsidP="00C938C8">
            <w:pPr>
              <w:pStyle w:val="Body"/>
              <w:spacing w:after="0"/>
              <w:rPr>
                <w:rFonts w:ascii="Arial" w:eastAsia="Calibri" w:hAnsi="Arial" w:cs="Arial"/>
                <w:szCs w:val="22"/>
                <w:lang w:val="en-GB"/>
              </w:rPr>
            </w:pPr>
            <w:r w:rsidRPr="00BA1B01">
              <w:rPr>
                <w:rFonts w:ascii="Arial" w:eastAsia="Calibri" w:hAnsi="Arial" w:cs="Arial"/>
                <w:b/>
                <w:bCs/>
                <w:szCs w:val="22"/>
              </w:rPr>
              <w:t>Conclusion:</w:t>
            </w:r>
            <w:r>
              <w:rPr>
                <w:rFonts w:ascii="Arial" w:eastAsia="Calibri" w:hAnsi="Arial" w:cs="Arial"/>
                <w:b/>
                <w:bCs/>
                <w:szCs w:val="22"/>
              </w:rPr>
              <w:t xml:space="preserve"> </w:t>
            </w:r>
            <w:r w:rsidRPr="00D87F5C">
              <w:rPr>
                <w:rFonts w:ascii="Arial" w:eastAsia="Calibri" w:hAnsi="Arial" w:cs="Arial"/>
                <w:szCs w:val="22"/>
                <w:lang w:val="en-GB"/>
              </w:rPr>
              <w:t>In general, application of CFB at 10 t ha</w:t>
            </w:r>
            <w:r w:rsidRPr="00D87F5C">
              <w:rPr>
                <w:rFonts w:ascii="Arial" w:eastAsia="Calibri" w:hAnsi="Arial" w:cs="Arial"/>
                <w:szCs w:val="22"/>
                <w:vertAlign w:val="superscript"/>
                <w:lang w:val="en-GB"/>
              </w:rPr>
              <w:t>-1</w:t>
            </w:r>
            <w:r w:rsidRPr="00D87F5C">
              <w:rPr>
                <w:rFonts w:ascii="Arial" w:eastAsia="Calibri" w:hAnsi="Arial" w:cs="Arial"/>
                <w:szCs w:val="22"/>
                <w:lang w:val="en-GB"/>
              </w:rPr>
              <w:t xml:space="preserve"> with different liming materials significantly improved soil nutrient availability while reducing excess micronutrient accumulation, thereby enhancing soil health and fertility.</w:t>
            </w:r>
          </w:p>
        </w:tc>
      </w:tr>
    </w:tbl>
    <w:p w14:paraId="4CF0D857" w14:textId="77777777" w:rsidR="0090386D" w:rsidRDefault="0090386D" w:rsidP="0090386D">
      <w:pPr>
        <w:pStyle w:val="Body"/>
        <w:spacing w:after="0"/>
        <w:rPr>
          <w:rFonts w:ascii="Arial" w:hAnsi="Arial" w:cs="Arial"/>
          <w:i/>
        </w:rPr>
      </w:pPr>
    </w:p>
    <w:p w14:paraId="4EA86D0E" w14:textId="77777777" w:rsidR="0090386D" w:rsidRPr="00D87F5C" w:rsidRDefault="0090386D" w:rsidP="0090386D">
      <w:pPr>
        <w:pStyle w:val="Body"/>
        <w:rPr>
          <w:rFonts w:ascii="Arial" w:hAnsi="Arial" w:cs="Arial"/>
          <w:bCs/>
          <w:i/>
          <w:lang w:val="en-IN"/>
        </w:rPr>
      </w:pPr>
      <w:r>
        <w:rPr>
          <w:rFonts w:ascii="Arial" w:hAnsi="Arial" w:cs="Arial"/>
          <w:i/>
        </w:rPr>
        <w:t xml:space="preserve">Keywords: </w:t>
      </w:r>
      <w:r w:rsidRPr="00D87F5C">
        <w:rPr>
          <w:rFonts w:ascii="Arial" w:hAnsi="Arial" w:cs="Arial"/>
          <w:bCs/>
          <w:i/>
          <w:lang w:val="en-IN"/>
        </w:rPr>
        <w:t xml:space="preserve">available nutrients, coconut frond biochar, calcium silicate, dolomite, lime, lime requirement, laterite soil, farmyard manure, poultry manure, </w:t>
      </w:r>
      <w:proofErr w:type="spellStart"/>
      <w:r w:rsidRPr="00D87F5C">
        <w:rPr>
          <w:rFonts w:ascii="Arial" w:hAnsi="Arial" w:cs="Arial"/>
          <w:bCs/>
          <w:i/>
          <w:lang w:val="en-IN"/>
        </w:rPr>
        <w:t>phosphogypsum</w:t>
      </w:r>
      <w:proofErr w:type="spellEnd"/>
      <w:r>
        <w:rPr>
          <w:rFonts w:ascii="Arial" w:hAnsi="Arial" w:cs="Arial"/>
          <w:bCs/>
          <w:i/>
          <w:lang w:val="en-IN"/>
        </w:rPr>
        <w:t>.</w:t>
      </w:r>
    </w:p>
    <w:p w14:paraId="26784A4C" w14:textId="354E0392" w:rsidR="0090386D" w:rsidRPr="0090386D" w:rsidRDefault="0090386D" w:rsidP="0090386D">
      <w:pPr>
        <w:sectPr w:rsidR="0090386D" w:rsidRPr="0090386D" w:rsidSect="0090386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5D5E0A6C" w14:textId="0B51451B" w:rsidR="007F7B32" w:rsidRDefault="00B01FCD" w:rsidP="0090386D">
      <w:pPr>
        <w:pStyle w:val="AbstHead"/>
        <w:numPr>
          <w:ilvl w:val="0"/>
          <w:numId w:val="33"/>
        </w:numPr>
        <w:spacing w:after="0"/>
        <w:jc w:val="both"/>
        <w:rPr>
          <w:rFonts w:ascii="Arial" w:hAnsi="Arial" w:cs="Arial"/>
        </w:rPr>
      </w:pPr>
      <w:r w:rsidRPr="00FB3A86">
        <w:rPr>
          <w:rFonts w:ascii="Arial" w:hAnsi="Arial" w:cs="Arial"/>
        </w:rPr>
        <w:lastRenderedPageBreak/>
        <w:t>INTRODUCTION</w:t>
      </w:r>
      <w:r w:rsidR="007F7B32">
        <w:rPr>
          <w:rFonts w:ascii="Arial" w:hAnsi="Arial" w:cs="Arial"/>
        </w:rPr>
        <w:t xml:space="preserve"> </w:t>
      </w:r>
    </w:p>
    <w:p w14:paraId="7BC2AD51" w14:textId="77777777" w:rsidR="00790ADA" w:rsidRPr="00FB3A86" w:rsidRDefault="00790ADA" w:rsidP="00441B6F">
      <w:pPr>
        <w:pStyle w:val="AbstHead"/>
        <w:spacing w:after="0"/>
        <w:jc w:val="both"/>
        <w:rPr>
          <w:rFonts w:ascii="Arial" w:hAnsi="Arial" w:cs="Arial"/>
        </w:rPr>
      </w:pPr>
    </w:p>
    <w:p w14:paraId="2FD7EC73" w14:textId="77777777" w:rsidR="00E53109" w:rsidRPr="00E53109" w:rsidRDefault="00E53109" w:rsidP="00E53109">
      <w:pPr>
        <w:pStyle w:val="Body"/>
        <w:spacing w:after="0"/>
        <w:ind w:firstLine="720"/>
        <w:rPr>
          <w:rFonts w:ascii="Arial" w:hAnsi="Arial" w:cs="Arial"/>
          <w:lang w:val="en-IN"/>
        </w:rPr>
      </w:pPr>
      <w:r w:rsidRPr="00E53109">
        <w:rPr>
          <w:rFonts w:ascii="Arial" w:hAnsi="Arial" w:cs="Arial"/>
          <w:lang w:val="en-IN"/>
        </w:rPr>
        <w:t>The laterite soils of Kerala are formed through intense weathering and leaching processes under high rainfall and temperature conditions, leading to the accumulation of iron (Fe) and aluminium oxides while depleting silica and other minerals. These soils are acidic, exhibit low plant nutrient levels and a low cation exchange capacity (CEC), resulting in weak retention of essential bases applied through fertilizers or soil amendments. These soils are relatively infertile and require careful management strategies to enhance fertility and achieve optimal crop yields (</w:t>
      </w:r>
      <w:proofErr w:type="spellStart"/>
      <w:r w:rsidRPr="00E53109">
        <w:rPr>
          <w:rFonts w:ascii="Arial" w:hAnsi="Arial" w:cs="Arial"/>
          <w:lang w:val="en-IN"/>
        </w:rPr>
        <w:t>Rajasekharan</w:t>
      </w:r>
      <w:proofErr w:type="spellEnd"/>
      <w:r w:rsidRPr="00E53109">
        <w:rPr>
          <w:rFonts w:ascii="Arial" w:hAnsi="Arial" w:cs="Arial"/>
          <w:lang w:val="en-IN"/>
        </w:rPr>
        <w:t xml:space="preserve"> </w:t>
      </w:r>
      <w:r w:rsidRPr="00E53109">
        <w:rPr>
          <w:rFonts w:ascii="Arial" w:hAnsi="Arial" w:cs="Arial"/>
          <w:i/>
          <w:iCs/>
          <w:lang w:val="en-IN"/>
        </w:rPr>
        <w:t>et al</w:t>
      </w:r>
      <w:r w:rsidRPr="00E53109">
        <w:rPr>
          <w:rFonts w:ascii="Arial" w:hAnsi="Arial" w:cs="Arial"/>
          <w:lang w:val="en-IN"/>
        </w:rPr>
        <w:t>. 2014).</w:t>
      </w:r>
    </w:p>
    <w:p w14:paraId="77D2BB26" w14:textId="440C4729" w:rsidR="00790ADA" w:rsidRDefault="00E53109" w:rsidP="00E53109">
      <w:pPr>
        <w:pStyle w:val="Body"/>
        <w:spacing w:after="0"/>
        <w:rPr>
          <w:rFonts w:ascii="Arial" w:hAnsi="Arial" w:cs="Arial"/>
          <w:lang w:val="en-IN"/>
        </w:rPr>
      </w:pPr>
      <w:r w:rsidRPr="00E53109">
        <w:rPr>
          <w:rFonts w:ascii="Arial" w:hAnsi="Arial" w:cs="Arial"/>
          <w:lang w:val="en-IN"/>
        </w:rPr>
        <w:tab/>
        <w:t xml:space="preserve">Liming is a fundamental and effective management practice for reducing soil acidity. It improves soil quality by lowering exchangeable aluminium (Al) concentrations, increasing CEC, and improving base saturation, thereby promoting better soil fertility and plant growth (Islam </w:t>
      </w:r>
      <w:r w:rsidRPr="00E53109">
        <w:rPr>
          <w:rFonts w:ascii="Arial" w:hAnsi="Arial" w:cs="Arial"/>
          <w:i/>
          <w:iCs/>
          <w:lang w:val="en-IN"/>
        </w:rPr>
        <w:t>et al</w:t>
      </w:r>
      <w:r w:rsidRPr="00E53109">
        <w:rPr>
          <w:rFonts w:ascii="Arial" w:hAnsi="Arial" w:cs="Arial"/>
          <w:lang w:val="en-IN"/>
        </w:rPr>
        <w:t>. 2021). When used along with lime, organic amendments enhance the efficacy of it through the improvement of soil physicochemical properties and nutrient availability. By raising the soil pH and CEC and reducing the availability of hazardous metals in severely worn soils, organic amendments with high liming capacity can also help to improve soil productivity and crop yield. Tuber yield of cassava was increased by 13.9 t ha</w:t>
      </w:r>
      <w:r w:rsidRPr="00E53109">
        <w:rPr>
          <w:rFonts w:ascii="Arial" w:hAnsi="Arial" w:cs="Arial"/>
          <w:vertAlign w:val="superscript"/>
          <w:lang w:val="en-IN"/>
        </w:rPr>
        <w:t>-1</w:t>
      </w:r>
      <w:r w:rsidRPr="00E53109">
        <w:rPr>
          <w:rFonts w:ascii="Arial" w:hAnsi="Arial" w:cs="Arial"/>
          <w:lang w:val="en-IN"/>
        </w:rPr>
        <w:t xml:space="preserve"> when poultry manure and lime were applied together, compared to the control (</w:t>
      </w:r>
      <w:proofErr w:type="spellStart"/>
      <w:r w:rsidRPr="00E53109">
        <w:rPr>
          <w:rFonts w:ascii="Arial" w:hAnsi="Arial" w:cs="Arial"/>
          <w:lang w:val="en-IN"/>
        </w:rPr>
        <w:t>Anyaegbu</w:t>
      </w:r>
      <w:proofErr w:type="spellEnd"/>
      <w:r w:rsidRPr="00E53109">
        <w:rPr>
          <w:rFonts w:ascii="Arial" w:hAnsi="Arial" w:cs="Arial"/>
          <w:lang w:val="en-IN"/>
        </w:rPr>
        <w:t xml:space="preserve"> </w:t>
      </w:r>
      <w:r w:rsidRPr="00E53109">
        <w:rPr>
          <w:rFonts w:ascii="Arial" w:hAnsi="Arial" w:cs="Arial"/>
          <w:i/>
          <w:iCs/>
          <w:lang w:val="en-IN"/>
        </w:rPr>
        <w:t>et al</w:t>
      </w:r>
      <w:r w:rsidRPr="00E53109">
        <w:rPr>
          <w:rFonts w:ascii="Arial" w:hAnsi="Arial" w:cs="Arial"/>
          <w:lang w:val="en-IN"/>
        </w:rPr>
        <w:t>. 2010).  Application of cow manure with dolomite is reported to improve plant biomass weight of maize, compared to the control (</w:t>
      </w:r>
      <w:proofErr w:type="spellStart"/>
      <w:r w:rsidRPr="00E53109">
        <w:rPr>
          <w:rFonts w:ascii="Arial" w:hAnsi="Arial" w:cs="Arial"/>
          <w:lang w:val="en-IN"/>
        </w:rPr>
        <w:t>Suntoro</w:t>
      </w:r>
      <w:proofErr w:type="spellEnd"/>
      <w:r w:rsidRPr="00E53109">
        <w:rPr>
          <w:rFonts w:ascii="Arial" w:hAnsi="Arial" w:cs="Arial"/>
          <w:lang w:val="en-IN"/>
        </w:rPr>
        <w:t xml:space="preserve"> </w:t>
      </w:r>
      <w:r w:rsidRPr="00E53109">
        <w:rPr>
          <w:rFonts w:ascii="Arial" w:hAnsi="Arial" w:cs="Arial"/>
          <w:i/>
          <w:iCs/>
          <w:lang w:val="en-IN"/>
        </w:rPr>
        <w:t>et al</w:t>
      </w:r>
      <w:r w:rsidRPr="00E53109">
        <w:rPr>
          <w:rFonts w:ascii="Arial" w:hAnsi="Arial" w:cs="Arial"/>
          <w:lang w:val="en-IN"/>
        </w:rPr>
        <w:t xml:space="preserve">. 2018). Organic amendments like biochar with high alkalinity can also help to improve soil productivity. The application of biochar increases CEC and soil pH, enhances the supply and uptake of nutrients, reduces nutrient leaching and nitrogen (N) volatilization losses, and ultimately improves nutrient availability in soils (Banu </w:t>
      </w:r>
      <w:r w:rsidRPr="00E53109">
        <w:rPr>
          <w:rFonts w:ascii="Arial" w:hAnsi="Arial" w:cs="Arial"/>
          <w:i/>
          <w:iCs/>
          <w:lang w:val="en-IN"/>
        </w:rPr>
        <w:t>et al</w:t>
      </w:r>
      <w:r w:rsidRPr="00E53109">
        <w:rPr>
          <w:rFonts w:ascii="Arial" w:hAnsi="Arial" w:cs="Arial"/>
          <w:lang w:val="en-IN"/>
        </w:rPr>
        <w:t>. 2023). Biochar produced from coconut frond and coconut husk significantly increased the mineralizable nitrogen, available phosphorus, and available potassium content of soil (Jabin and Rani 2020). Combined application of citrus tree biochar and PG at a rate of 10 Mg ha</w:t>
      </w:r>
      <w:r w:rsidRPr="00E53109">
        <w:rPr>
          <w:rFonts w:ascii="Arial" w:hAnsi="Arial" w:cs="Arial"/>
          <w:vertAlign w:val="superscript"/>
          <w:lang w:val="en-IN"/>
        </w:rPr>
        <w:t>-1</w:t>
      </w:r>
      <w:r w:rsidRPr="00E53109">
        <w:rPr>
          <w:rFonts w:ascii="Arial" w:hAnsi="Arial" w:cs="Arial"/>
          <w:lang w:val="en-IN"/>
        </w:rPr>
        <w:t xml:space="preserve"> each, resulted in improved grain yield of maize plants by 43 per cent (Mahmoud </w:t>
      </w:r>
      <w:r w:rsidRPr="00E53109">
        <w:rPr>
          <w:rFonts w:ascii="Arial" w:hAnsi="Arial" w:cs="Arial"/>
          <w:i/>
          <w:iCs/>
          <w:lang w:val="en-IN"/>
        </w:rPr>
        <w:t>et al</w:t>
      </w:r>
      <w:r w:rsidRPr="00E53109">
        <w:rPr>
          <w:rFonts w:ascii="Arial" w:hAnsi="Arial" w:cs="Arial"/>
          <w:lang w:val="en-IN"/>
        </w:rPr>
        <w:t>. 2018)</w:t>
      </w:r>
      <w:r>
        <w:rPr>
          <w:rFonts w:ascii="Arial" w:hAnsi="Arial" w:cs="Arial"/>
          <w:lang w:val="en-IN"/>
        </w:rPr>
        <w:t xml:space="preserve">. </w:t>
      </w:r>
    </w:p>
    <w:p w14:paraId="2924B611" w14:textId="77777777" w:rsidR="00E53109" w:rsidRPr="00E53109" w:rsidRDefault="00E53109" w:rsidP="00E53109">
      <w:pPr>
        <w:pStyle w:val="Body"/>
        <w:spacing w:after="0"/>
        <w:ind w:firstLine="720"/>
        <w:rPr>
          <w:rFonts w:ascii="Arial" w:hAnsi="Arial" w:cs="Arial"/>
          <w:lang w:val="en-IN"/>
        </w:rPr>
      </w:pPr>
      <w:r w:rsidRPr="00E53109">
        <w:rPr>
          <w:rFonts w:ascii="Arial" w:hAnsi="Arial" w:cs="Arial"/>
          <w:lang w:val="en-IN"/>
        </w:rPr>
        <w:t>Therefore, the present study aims to evaluate the effectiveness of organic amendments, including biochar in combination with liming materials, in enhancing the available nutrient content of the soil.</w:t>
      </w:r>
    </w:p>
    <w:p w14:paraId="65918845" w14:textId="77777777" w:rsidR="00E53109" w:rsidRPr="00E53109" w:rsidRDefault="00E53109" w:rsidP="00E53109">
      <w:pPr>
        <w:pStyle w:val="Body"/>
        <w:spacing w:after="0"/>
        <w:rPr>
          <w:rFonts w:ascii="Arial" w:hAnsi="Arial" w:cs="Arial"/>
          <w:lang w:val="en-IN"/>
        </w:rPr>
      </w:pPr>
    </w:p>
    <w:p w14:paraId="6A628AAD" w14:textId="4884E9BD" w:rsidR="007F7B32" w:rsidRDefault="00902823" w:rsidP="00E53109">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16F0203" w14:textId="77777777" w:rsidR="00790ADA" w:rsidRPr="00FB3A86" w:rsidRDefault="00790ADA" w:rsidP="00441B6F">
      <w:pPr>
        <w:pStyle w:val="AbstHead"/>
        <w:spacing w:after="0"/>
        <w:jc w:val="both"/>
        <w:rPr>
          <w:rFonts w:ascii="Arial" w:hAnsi="Arial" w:cs="Arial"/>
        </w:rPr>
      </w:pPr>
    </w:p>
    <w:p w14:paraId="61E18BA5" w14:textId="77777777" w:rsidR="00E53109" w:rsidRPr="00E53109" w:rsidRDefault="00E53109" w:rsidP="00E53109">
      <w:pPr>
        <w:pStyle w:val="Body"/>
        <w:spacing w:after="0"/>
        <w:ind w:firstLine="720"/>
        <w:rPr>
          <w:rFonts w:ascii="Arial" w:hAnsi="Arial" w:cs="Arial"/>
        </w:rPr>
      </w:pPr>
      <w:r w:rsidRPr="00E53109">
        <w:rPr>
          <w:rFonts w:ascii="Arial" w:hAnsi="Arial" w:cs="Arial"/>
        </w:rPr>
        <w:t xml:space="preserve">A column incubation study was conducted under laboratory conditions using the southern laterite soils (AEU-8) of Kerala at College of Agriculture, </w:t>
      </w:r>
      <w:proofErr w:type="spellStart"/>
      <w:r w:rsidRPr="00E53109">
        <w:rPr>
          <w:rFonts w:ascii="Arial" w:hAnsi="Arial" w:cs="Arial"/>
        </w:rPr>
        <w:t>Vellayani</w:t>
      </w:r>
      <w:proofErr w:type="spellEnd"/>
      <w:r w:rsidRPr="00E53109">
        <w:rPr>
          <w:rFonts w:ascii="Arial" w:hAnsi="Arial" w:cs="Arial"/>
        </w:rPr>
        <w:t>, Thiruvananthapuram, Kerala to investigate the effect of combined application of CFB at 10 t ha</w:t>
      </w:r>
      <w:r w:rsidRPr="00E53109">
        <w:rPr>
          <w:rFonts w:ascii="Arial" w:hAnsi="Arial" w:cs="Arial"/>
          <w:vertAlign w:val="superscript"/>
        </w:rPr>
        <w:t>-1</w:t>
      </w:r>
      <w:r w:rsidRPr="00E53109">
        <w:rPr>
          <w:rFonts w:ascii="Arial" w:hAnsi="Arial" w:cs="Arial"/>
        </w:rPr>
        <w:t>, FYM at 20 t ha</w:t>
      </w:r>
      <w:r w:rsidRPr="00E53109">
        <w:rPr>
          <w:rFonts w:ascii="Arial" w:hAnsi="Arial" w:cs="Arial"/>
          <w:vertAlign w:val="superscript"/>
        </w:rPr>
        <w:t>-1</w:t>
      </w:r>
      <w:r w:rsidRPr="00E53109">
        <w:rPr>
          <w:rFonts w:ascii="Arial" w:hAnsi="Arial" w:cs="Arial"/>
        </w:rPr>
        <w:t>, HA at 10 kg ha</w:t>
      </w:r>
      <w:r w:rsidRPr="00E53109">
        <w:rPr>
          <w:rFonts w:ascii="Arial" w:hAnsi="Arial" w:cs="Arial"/>
          <w:vertAlign w:val="superscript"/>
        </w:rPr>
        <w:t>-1</w:t>
      </w:r>
      <w:r w:rsidRPr="00E53109">
        <w:rPr>
          <w:rFonts w:ascii="Arial" w:hAnsi="Arial" w:cs="Arial"/>
        </w:rPr>
        <w:t xml:space="preserve"> or PM at 1 t ha</w:t>
      </w:r>
      <w:r w:rsidRPr="00E53109">
        <w:rPr>
          <w:rFonts w:ascii="Arial" w:hAnsi="Arial" w:cs="Arial"/>
          <w:vertAlign w:val="superscript"/>
        </w:rPr>
        <w:t>-1</w:t>
      </w:r>
      <w:r w:rsidRPr="00E53109">
        <w:rPr>
          <w:rFonts w:ascii="Arial" w:hAnsi="Arial" w:cs="Arial"/>
        </w:rPr>
        <w:t xml:space="preserve"> with lime, dolomite, PG or CS as per LR, in different combinations, on available nutrient status of the soil. </w:t>
      </w:r>
    </w:p>
    <w:p w14:paraId="24B72A4F" w14:textId="6F495D2C" w:rsidR="00E53109" w:rsidRPr="00E53109" w:rsidRDefault="00E53109" w:rsidP="00E53109">
      <w:pPr>
        <w:pStyle w:val="Body"/>
        <w:spacing w:before="240" w:after="0"/>
        <w:rPr>
          <w:rFonts w:ascii="Arial" w:hAnsi="Arial" w:cs="Arial"/>
          <w:b/>
          <w:bCs/>
          <w:sz w:val="22"/>
          <w:szCs w:val="22"/>
          <w:lang w:val="en-IN"/>
        </w:rPr>
      </w:pPr>
      <w:r w:rsidRPr="00E53109">
        <w:rPr>
          <w:rFonts w:ascii="Arial" w:hAnsi="Arial" w:cs="Arial"/>
          <w:b/>
          <w:bCs/>
          <w:sz w:val="22"/>
          <w:szCs w:val="22"/>
        </w:rPr>
        <w:t xml:space="preserve">2.1 </w:t>
      </w:r>
      <w:r>
        <w:rPr>
          <w:rFonts w:ascii="Arial" w:hAnsi="Arial" w:cs="Arial"/>
          <w:b/>
          <w:bCs/>
          <w:sz w:val="22"/>
          <w:szCs w:val="22"/>
        </w:rPr>
        <w:t>S</w:t>
      </w:r>
      <w:r w:rsidRPr="00E53109">
        <w:rPr>
          <w:rFonts w:ascii="Arial" w:hAnsi="Arial" w:cs="Arial"/>
          <w:b/>
          <w:bCs/>
          <w:sz w:val="22"/>
          <w:szCs w:val="22"/>
        </w:rPr>
        <w:t>oil sampling and characterization</w:t>
      </w:r>
    </w:p>
    <w:p w14:paraId="21DEEBB9" w14:textId="77777777" w:rsidR="00E53109" w:rsidRPr="00E53109" w:rsidRDefault="00E53109" w:rsidP="00E53109">
      <w:pPr>
        <w:pStyle w:val="Body"/>
        <w:spacing w:before="240"/>
        <w:ind w:firstLine="720"/>
        <w:rPr>
          <w:rFonts w:ascii="Arial" w:hAnsi="Arial" w:cs="Arial"/>
          <w:lang w:val="en-IN"/>
        </w:rPr>
      </w:pPr>
      <w:r w:rsidRPr="00E53109">
        <w:rPr>
          <w:rFonts w:ascii="Arial" w:hAnsi="Arial" w:cs="Arial"/>
        </w:rPr>
        <w:t>Site of laterite s</w:t>
      </w:r>
      <w:r w:rsidRPr="00E53109">
        <w:rPr>
          <w:rFonts w:ascii="Arial" w:hAnsi="Arial" w:cs="Arial"/>
          <w:lang w:val="en-IN"/>
        </w:rPr>
        <w:t xml:space="preserve">oil sampling for the incubation study was located at </w:t>
      </w:r>
      <w:r w:rsidRPr="00E53109">
        <w:rPr>
          <w:rFonts w:ascii="Arial" w:hAnsi="Arial" w:cs="Arial"/>
        </w:rPr>
        <w:t>8</w:t>
      </w:r>
      <w:r w:rsidRPr="00E53109">
        <w:rPr>
          <w:rFonts w:ascii="Arial" w:hAnsi="Arial" w:cs="Arial"/>
          <w:vertAlign w:val="superscript"/>
        </w:rPr>
        <w:t xml:space="preserve">0 </w:t>
      </w:r>
      <w:r w:rsidRPr="00E53109">
        <w:rPr>
          <w:rFonts w:ascii="Arial" w:hAnsi="Arial" w:cs="Arial"/>
        </w:rPr>
        <w:t>25</w:t>
      </w:r>
      <w:r w:rsidRPr="00E53109">
        <w:rPr>
          <w:rFonts w:ascii="Arial" w:hAnsi="Arial" w:cs="Arial"/>
          <w:vertAlign w:val="superscript"/>
        </w:rPr>
        <w:t>ʹ</w:t>
      </w:r>
      <w:r w:rsidRPr="00E53109">
        <w:rPr>
          <w:rFonts w:ascii="Arial" w:hAnsi="Arial" w:cs="Arial"/>
        </w:rPr>
        <w:t>36</w:t>
      </w:r>
      <w:r w:rsidRPr="00E53109">
        <w:rPr>
          <w:rFonts w:ascii="Arial" w:hAnsi="Arial" w:cs="Arial"/>
          <w:vertAlign w:val="superscript"/>
        </w:rPr>
        <w:t>ʺ</w:t>
      </w:r>
      <w:r w:rsidRPr="00E53109">
        <w:rPr>
          <w:rFonts w:ascii="Arial" w:hAnsi="Arial" w:cs="Arial"/>
        </w:rPr>
        <w:t xml:space="preserve"> North latitude and 76</w:t>
      </w:r>
      <w:r w:rsidRPr="00E53109">
        <w:rPr>
          <w:rFonts w:ascii="Arial" w:hAnsi="Arial" w:cs="Arial"/>
          <w:vertAlign w:val="superscript"/>
        </w:rPr>
        <w:t>0</w:t>
      </w:r>
      <w:r w:rsidRPr="00E53109">
        <w:rPr>
          <w:rFonts w:ascii="Arial" w:hAnsi="Arial" w:cs="Arial"/>
        </w:rPr>
        <w:t xml:space="preserve"> 59</w:t>
      </w:r>
      <w:r w:rsidRPr="00E53109">
        <w:rPr>
          <w:rFonts w:ascii="Arial" w:hAnsi="Arial" w:cs="Arial"/>
          <w:vertAlign w:val="superscript"/>
        </w:rPr>
        <w:t>ʹ</w:t>
      </w:r>
      <w:r w:rsidRPr="00E53109">
        <w:rPr>
          <w:rFonts w:ascii="Arial" w:hAnsi="Arial" w:cs="Arial"/>
        </w:rPr>
        <w:t xml:space="preserve"> 17</w:t>
      </w:r>
      <w:r w:rsidRPr="00E53109">
        <w:rPr>
          <w:rFonts w:ascii="Arial" w:hAnsi="Arial" w:cs="Arial"/>
          <w:vertAlign w:val="superscript"/>
        </w:rPr>
        <w:t>ʺ</w:t>
      </w:r>
      <w:r w:rsidRPr="00E53109">
        <w:rPr>
          <w:rFonts w:ascii="Arial" w:hAnsi="Arial" w:cs="Arial"/>
        </w:rPr>
        <w:t xml:space="preserve"> East longitude at an altitude of 29 m above MSL, at</w:t>
      </w:r>
      <w:r w:rsidRPr="00E53109">
        <w:rPr>
          <w:rFonts w:ascii="Arial" w:hAnsi="Arial" w:cs="Arial"/>
          <w:lang w:val="en-IN"/>
        </w:rPr>
        <w:t xml:space="preserve"> College of Agriculture </w:t>
      </w:r>
      <w:proofErr w:type="spellStart"/>
      <w:r w:rsidRPr="00E53109">
        <w:rPr>
          <w:rFonts w:ascii="Arial" w:hAnsi="Arial" w:cs="Arial"/>
          <w:lang w:val="en-IN"/>
        </w:rPr>
        <w:t>Vellayani</w:t>
      </w:r>
      <w:proofErr w:type="spellEnd"/>
      <w:r w:rsidRPr="00E53109">
        <w:rPr>
          <w:rFonts w:ascii="Arial" w:hAnsi="Arial" w:cs="Arial"/>
          <w:lang w:val="en-IN"/>
        </w:rPr>
        <w:t xml:space="preserve">, Thiruvananthapuram, Kerala. The soil was classified as loamy, kaolinitic, </w:t>
      </w:r>
      <w:proofErr w:type="spellStart"/>
      <w:r w:rsidRPr="00E53109">
        <w:rPr>
          <w:rFonts w:ascii="Arial" w:hAnsi="Arial" w:cs="Arial"/>
          <w:lang w:val="en-IN"/>
        </w:rPr>
        <w:t>isohyperthermic</w:t>
      </w:r>
      <w:proofErr w:type="spellEnd"/>
      <w:r w:rsidRPr="00E53109">
        <w:rPr>
          <w:rFonts w:ascii="Arial" w:hAnsi="Arial" w:cs="Arial"/>
          <w:lang w:val="en-IN"/>
        </w:rPr>
        <w:t xml:space="preserve">, Typic </w:t>
      </w:r>
      <w:proofErr w:type="spellStart"/>
      <w:r w:rsidRPr="00E53109">
        <w:rPr>
          <w:rFonts w:ascii="Arial" w:hAnsi="Arial" w:cs="Arial"/>
          <w:lang w:val="en-IN"/>
        </w:rPr>
        <w:t>Kandiustult</w:t>
      </w:r>
      <w:proofErr w:type="spellEnd"/>
      <w:r w:rsidRPr="00E53109">
        <w:rPr>
          <w:rFonts w:ascii="Arial" w:hAnsi="Arial" w:cs="Arial"/>
          <w:lang w:val="en-IN"/>
        </w:rPr>
        <w:t xml:space="preserve">, belonging to the </w:t>
      </w:r>
      <w:proofErr w:type="spellStart"/>
      <w:r w:rsidRPr="00E53109">
        <w:rPr>
          <w:rFonts w:ascii="Arial" w:hAnsi="Arial" w:cs="Arial"/>
          <w:lang w:val="en-IN"/>
        </w:rPr>
        <w:t>Vellayani</w:t>
      </w:r>
      <w:proofErr w:type="spellEnd"/>
      <w:r w:rsidRPr="00E53109">
        <w:rPr>
          <w:rFonts w:ascii="Arial" w:hAnsi="Arial" w:cs="Arial"/>
          <w:lang w:val="en-IN"/>
        </w:rPr>
        <w:t xml:space="preserve"> series. The fresh soil samples were collected in polythene bags, labelled and transported to the laboratory, where they were air-dried, ground and sieved through a 2 mm mesh for further analysis.</w:t>
      </w:r>
    </w:p>
    <w:p w14:paraId="0005D594" w14:textId="77777777" w:rsidR="00E53109" w:rsidRPr="00E53109" w:rsidRDefault="00E53109" w:rsidP="00E53109">
      <w:pPr>
        <w:pStyle w:val="Body"/>
        <w:ind w:firstLine="720"/>
        <w:rPr>
          <w:rFonts w:ascii="Arial" w:hAnsi="Arial" w:cs="Arial"/>
        </w:rPr>
      </w:pPr>
      <w:r w:rsidRPr="00E53109">
        <w:rPr>
          <w:rFonts w:ascii="Arial" w:hAnsi="Arial" w:cs="Arial"/>
        </w:rPr>
        <w:t xml:space="preserve">The samples were analyzed for organic carbon and available nutrients (N, P, K, S, Fe, Mn, Zn and Cu) using standard procedures. </w:t>
      </w:r>
      <w:r w:rsidRPr="00E53109">
        <w:rPr>
          <w:rFonts w:ascii="Arial" w:hAnsi="Arial" w:cs="Arial"/>
          <w:lang w:val="en-IN"/>
        </w:rPr>
        <w:t>Soil organic carbon (OC) was estimated using Walkley and Black titration method (Walkley and Black 1934) and available nitrogen (N) by alkaline permanganate method (Subbiah and Asija 1956). Available phosphorous (P) and sulphur (S) were extracted using Bray No. 1 reagent (Jackson 1973) and 0.15 % CaCl</w:t>
      </w:r>
      <w:r w:rsidRPr="00E53109">
        <w:rPr>
          <w:rFonts w:ascii="Arial" w:hAnsi="Arial" w:cs="Arial"/>
          <w:vertAlign w:val="subscript"/>
          <w:lang w:val="en-IN"/>
        </w:rPr>
        <w:t>2</w:t>
      </w:r>
      <w:r w:rsidRPr="00E53109">
        <w:rPr>
          <w:rFonts w:ascii="Arial" w:hAnsi="Arial" w:cs="Arial"/>
          <w:lang w:val="en-IN"/>
        </w:rPr>
        <w:t xml:space="preserve"> method (Massoumi and Cornfield 1963), respectively, and quantified with spectrophotometer. Available potassium (K) was extracted with neutral 1N ammonium acetate and quantified using flame photometer (Jackson 1973). Available Fe, Mn, Zn and Cu </w:t>
      </w:r>
      <w:r w:rsidRPr="00E53109">
        <w:rPr>
          <w:rFonts w:ascii="Arial" w:hAnsi="Arial" w:cs="Arial"/>
        </w:rPr>
        <w:t xml:space="preserve">were extracted using 0.1 M HCl and </w:t>
      </w:r>
      <w:r w:rsidRPr="00E53109">
        <w:rPr>
          <w:rFonts w:ascii="Arial" w:hAnsi="Arial" w:cs="Arial"/>
          <w:lang w:val="en-IN"/>
        </w:rPr>
        <w:t xml:space="preserve">subsequently </w:t>
      </w:r>
      <w:r w:rsidRPr="00E53109">
        <w:rPr>
          <w:rFonts w:ascii="Arial" w:hAnsi="Arial" w:cs="Arial"/>
        </w:rPr>
        <w:t>quantified using atomic absorption spectrophotometer (</w:t>
      </w:r>
      <w:r w:rsidRPr="00E53109">
        <w:rPr>
          <w:rFonts w:ascii="Arial" w:hAnsi="Arial" w:cs="Arial"/>
          <w:lang w:val="en-IN"/>
        </w:rPr>
        <w:t>Sims and Johnson 1991)</w:t>
      </w:r>
      <w:r w:rsidRPr="00E53109">
        <w:rPr>
          <w:rFonts w:ascii="Arial" w:hAnsi="Arial" w:cs="Arial"/>
        </w:rPr>
        <w:t>.</w:t>
      </w:r>
    </w:p>
    <w:p w14:paraId="7ADF392C" w14:textId="117E837C" w:rsidR="00E53109" w:rsidRPr="00E53109" w:rsidRDefault="00E53109" w:rsidP="00E53109">
      <w:pPr>
        <w:pStyle w:val="Body"/>
        <w:rPr>
          <w:rFonts w:ascii="Arial" w:hAnsi="Arial" w:cs="Arial"/>
          <w:b/>
          <w:bCs/>
        </w:rPr>
      </w:pPr>
      <w:r w:rsidRPr="00E53109">
        <w:rPr>
          <w:rFonts w:ascii="Arial" w:hAnsi="Arial" w:cs="Arial"/>
          <w:b/>
          <w:bCs/>
          <w:sz w:val="22"/>
          <w:szCs w:val="22"/>
        </w:rPr>
        <w:t xml:space="preserve">2.2 </w:t>
      </w:r>
      <w:r>
        <w:rPr>
          <w:rFonts w:ascii="Arial" w:hAnsi="Arial" w:cs="Arial"/>
          <w:b/>
          <w:bCs/>
          <w:sz w:val="22"/>
          <w:szCs w:val="22"/>
        </w:rPr>
        <w:t>C</w:t>
      </w:r>
      <w:r w:rsidRPr="00E53109">
        <w:rPr>
          <w:rFonts w:ascii="Arial" w:hAnsi="Arial" w:cs="Arial"/>
          <w:b/>
          <w:bCs/>
          <w:sz w:val="22"/>
          <w:szCs w:val="22"/>
        </w:rPr>
        <w:t xml:space="preserve">ollection of ameliorants </w:t>
      </w:r>
    </w:p>
    <w:p w14:paraId="60A145D8" w14:textId="77777777" w:rsidR="00E53109" w:rsidRPr="00E53109" w:rsidRDefault="00E53109" w:rsidP="00E53109">
      <w:pPr>
        <w:pStyle w:val="Body"/>
        <w:spacing w:after="0"/>
        <w:ind w:firstLine="720"/>
        <w:rPr>
          <w:rFonts w:ascii="Arial" w:hAnsi="Arial" w:cs="Arial"/>
        </w:rPr>
      </w:pPr>
      <w:proofErr w:type="spellStart"/>
      <w:r w:rsidRPr="00E53109">
        <w:rPr>
          <w:rFonts w:ascii="Arial" w:hAnsi="Arial" w:cs="Arial"/>
        </w:rPr>
        <w:lastRenderedPageBreak/>
        <w:t>Phosphogypsum</w:t>
      </w:r>
      <w:proofErr w:type="spellEnd"/>
      <w:r w:rsidRPr="00E53109">
        <w:rPr>
          <w:rFonts w:ascii="Arial" w:hAnsi="Arial" w:cs="Arial"/>
        </w:rPr>
        <w:t xml:space="preserve"> (PG) was obtained from the Fertilizers and Chemicals Travancore Ltd. (FACT), calcium silicate from </w:t>
      </w:r>
      <w:proofErr w:type="spellStart"/>
      <w:r w:rsidRPr="00E53109">
        <w:rPr>
          <w:rFonts w:ascii="Arial" w:hAnsi="Arial" w:cs="Arial"/>
        </w:rPr>
        <w:t>Astrra</w:t>
      </w:r>
      <w:proofErr w:type="spellEnd"/>
      <w:r w:rsidRPr="00E53109">
        <w:rPr>
          <w:rFonts w:ascii="Arial" w:hAnsi="Arial" w:cs="Arial"/>
        </w:rPr>
        <w:t xml:space="preserve"> Chemicals, Tamil Nadu, humic acid from Rohini </w:t>
      </w:r>
      <w:proofErr w:type="spellStart"/>
      <w:r w:rsidRPr="00E53109">
        <w:rPr>
          <w:rFonts w:ascii="Arial" w:hAnsi="Arial" w:cs="Arial"/>
        </w:rPr>
        <w:t>Agro</w:t>
      </w:r>
      <w:proofErr w:type="spellEnd"/>
      <w:r w:rsidRPr="00E53109">
        <w:rPr>
          <w:rFonts w:ascii="Arial" w:hAnsi="Arial" w:cs="Arial"/>
        </w:rPr>
        <w:t xml:space="preserve"> Science Ltd. in Ernakulam, and poultry manure and farmyard manure were obtained from College of Agriculture, </w:t>
      </w:r>
      <w:proofErr w:type="spellStart"/>
      <w:r w:rsidRPr="00E53109">
        <w:rPr>
          <w:rFonts w:ascii="Arial" w:hAnsi="Arial" w:cs="Arial"/>
        </w:rPr>
        <w:t>Vellayani</w:t>
      </w:r>
      <w:proofErr w:type="spellEnd"/>
      <w:r w:rsidRPr="00E53109">
        <w:rPr>
          <w:rFonts w:ascii="Arial" w:hAnsi="Arial" w:cs="Arial"/>
        </w:rPr>
        <w:t xml:space="preserve">. Biochar was produced by the method of slow pyrolysis from coconut frond at the department of Soil Science and Agricultural Chemistry, College of Agriculture </w:t>
      </w:r>
      <w:proofErr w:type="spellStart"/>
      <w:r w:rsidRPr="00E53109">
        <w:rPr>
          <w:rFonts w:ascii="Arial" w:hAnsi="Arial" w:cs="Arial"/>
        </w:rPr>
        <w:t>Vellayani</w:t>
      </w:r>
      <w:proofErr w:type="spellEnd"/>
      <w:r w:rsidRPr="00E53109">
        <w:rPr>
          <w:rFonts w:ascii="Arial" w:hAnsi="Arial" w:cs="Arial"/>
        </w:rPr>
        <w:t>.  All the organic amendments were analyzed for total C, N, P, K, S, Fe, Mn, Zn and Cu (Table 1). Total C and N were determined using CHNS analyzer (</w:t>
      </w:r>
      <w:r w:rsidRPr="00E53109">
        <w:rPr>
          <w:rFonts w:ascii="Arial" w:hAnsi="Arial" w:cs="Arial"/>
          <w:lang w:val="en-IN"/>
        </w:rPr>
        <w:t xml:space="preserve">Byers </w:t>
      </w:r>
      <w:r w:rsidRPr="00E53109">
        <w:rPr>
          <w:rFonts w:ascii="Arial" w:hAnsi="Arial" w:cs="Arial"/>
          <w:i/>
          <w:iCs/>
          <w:lang w:val="en-IN"/>
        </w:rPr>
        <w:t>et al</w:t>
      </w:r>
      <w:r w:rsidRPr="00E53109">
        <w:rPr>
          <w:rFonts w:ascii="Arial" w:hAnsi="Arial" w:cs="Arial"/>
          <w:lang w:val="en-IN"/>
        </w:rPr>
        <w:t>. 1978)</w:t>
      </w:r>
      <w:r w:rsidRPr="00E53109">
        <w:rPr>
          <w:rFonts w:ascii="Arial" w:hAnsi="Arial" w:cs="Arial"/>
        </w:rPr>
        <w:t xml:space="preserve">. Samples were </w:t>
      </w:r>
      <w:r w:rsidRPr="00E53109">
        <w:rPr>
          <w:rFonts w:ascii="Arial" w:hAnsi="Arial" w:cs="Arial"/>
          <w:lang w:val="en-IN"/>
        </w:rPr>
        <w:t xml:space="preserve">digested with nitric- perchloric (9:4) acid mixture and P, K, S, Fe, Mn, Zn and Cu were quantified by using atomic absorption spectrophotometer (Jackson 1973).  </w:t>
      </w:r>
    </w:p>
    <w:p w14:paraId="260156A6" w14:textId="3990E6D1" w:rsidR="00E53109" w:rsidRPr="00E53109" w:rsidRDefault="00E53109" w:rsidP="00E53109">
      <w:pPr>
        <w:pStyle w:val="Body"/>
        <w:spacing w:before="240"/>
        <w:rPr>
          <w:rFonts w:ascii="Arial" w:hAnsi="Arial" w:cs="Arial"/>
        </w:rPr>
      </w:pPr>
      <w:r w:rsidRPr="00E53109">
        <w:rPr>
          <w:rFonts w:ascii="Arial" w:hAnsi="Arial" w:cs="Arial"/>
          <w:b/>
          <w:bCs/>
          <w:sz w:val="22"/>
          <w:szCs w:val="22"/>
        </w:rPr>
        <w:t xml:space="preserve">2.3 </w:t>
      </w:r>
      <w:r>
        <w:rPr>
          <w:rFonts w:ascii="Arial" w:hAnsi="Arial" w:cs="Arial"/>
          <w:b/>
          <w:bCs/>
          <w:sz w:val="22"/>
          <w:szCs w:val="22"/>
        </w:rPr>
        <w:t>S</w:t>
      </w:r>
      <w:r w:rsidRPr="00E53109">
        <w:rPr>
          <w:rFonts w:ascii="Arial" w:hAnsi="Arial" w:cs="Arial"/>
          <w:b/>
          <w:bCs/>
          <w:sz w:val="22"/>
          <w:szCs w:val="22"/>
        </w:rPr>
        <w:t>etting up of the incubation experiment</w:t>
      </w:r>
    </w:p>
    <w:p w14:paraId="1C65D65B" w14:textId="77777777" w:rsidR="00E53109" w:rsidRPr="00E53109" w:rsidRDefault="00E53109" w:rsidP="00E53109">
      <w:pPr>
        <w:pStyle w:val="Body"/>
        <w:rPr>
          <w:rFonts w:ascii="Arial" w:hAnsi="Arial" w:cs="Arial"/>
          <w:lang w:val="en-IN"/>
        </w:rPr>
      </w:pPr>
      <w:r w:rsidRPr="00E53109">
        <w:rPr>
          <w:rFonts w:ascii="Arial" w:hAnsi="Arial" w:cs="Arial"/>
        </w:rPr>
        <w:tab/>
        <w:t xml:space="preserve">Polyvinyl chloride (PVC) columns of 60 cm length and 10 cm diameter were used for the study. </w:t>
      </w:r>
      <w:r w:rsidRPr="00E53109">
        <w:rPr>
          <w:rFonts w:ascii="Arial" w:hAnsi="Arial" w:cs="Arial"/>
          <w:lang w:val="en-IN"/>
        </w:rPr>
        <w:t xml:space="preserve">Soil from the selected site was packed into the columns to achieve the same bulk density as in the field </w:t>
      </w:r>
      <w:r w:rsidRPr="00E53109">
        <w:rPr>
          <w:rFonts w:ascii="Arial" w:hAnsi="Arial" w:cs="Arial"/>
        </w:rPr>
        <w:t>(1.53, 1.6 and 1.61 Mg m</w:t>
      </w:r>
      <w:r w:rsidRPr="00E53109">
        <w:rPr>
          <w:rFonts w:ascii="Arial" w:hAnsi="Arial" w:cs="Arial"/>
          <w:vertAlign w:val="superscript"/>
        </w:rPr>
        <w:t>-3</w:t>
      </w:r>
      <w:r w:rsidRPr="00E53109">
        <w:rPr>
          <w:rFonts w:ascii="Arial" w:hAnsi="Arial" w:cs="Arial"/>
        </w:rPr>
        <w:t xml:space="preserve"> at 0-15, 15-30 and 30-60 cm depth of soil, respectively). </w:t>
      </w:r>
      <w:r w:rsidRPr="00E53109">
        <w:rPr>
          <w:rFonts w:ascii="Arial" w:hAnsi="Arial" w:cs="Arial"/>
          <w:lang w:val="en-IN"/>
        </w:rPr>
        <w:t>The treatments were uniformly mixed into the top 15 cm of soil on a weight basis. The soil columns were maintained at field capacity.</w:t>
      </w:r>
    </w:p>
    <w:p w14:paraId="09DD0F71" w14:textId="77777777" w:rsidR="00E53109" w:rsidRPr="00E53109" w:rsidRDefault="00E53109" w:rsidP="00E53109">
      <w:pPr>
        <w:pStyle w:val="Body"/>
        <w:ind w:firstLine="720"/>
        <w:rPr>
          <w:rFonts w:ascii="Arial" w:hAnsi="Arial" w:cs="Arial"/>
          <w:lang w:val="en-IN"/>
        </w:rPr>
      </w:pPr>
      <w:r w:rsidRPr="00E53109">
        <w:rPr>
          <w:rFonts w:ascii="Arial" w:hAnsi="Arial" w:cs="Arial"/>
        </w:rPr>
        <w:t xml:space="preserve">The treatments were </w:t>
      </w:r>
      <w:r w:rsidRPr="00E53109">
        <w:rPr>
          <w:rFonts w:ascii="Arial" w:hAnsi="Arial" w:cs="Arial"/>
          <w:lang w:val="en-IN"/>
        </w:rPr>
        <w:t>T</w:t>
      </w:r>
      <w:r w:rsidRPr="00E53109">
        <w:rPr>
          <w:rFonts w:ascii="Arial" w:hAnsi="Arial" w:cs="Arial"/>
          <w:vertAlign w:val="subscript"/>
          <w:lang w:val="en-IN"/>
        </w:rPr>
        <w:t>1</w:t>
      </w:r>
      <w:r w:rsidRPr="00E53109">
        <w:rPr>
          <w:rFonts w:ascii="Arial" w:hAnsi="Arial" w:cs="Arial"/>
          <w:lang w:val="en-IN"/>
        </w:rPr>
        <w:t xml:space="preserve">:   </w:t>
      </w:r>
      <w:r w:rsidRPr="00E53109">
        <w:rPr>
          <w:rFonts w:ascii="Arial" w:hAnsi="Arial" w:cs="Arial"/>
        </w:rPr>
        <w:t xml:space="preserve">FYM @ 20 t </w:t>
      </w:r>
      <w:r w:rsidRPr="00E53109">
        <w:rPr>
          <w:rFonts w:ascii="Arial" w:hAnsi="Arial" w:cs="Arial"/>
          <w:lang w:val="en-IN"/>
        </w:rPr>
        <w:t>ha</w:t>
      </w:r>
      <w:r w:rsidRPr="00E53109">
        <w:rPr>
          <w:rFonts w:ascii="Arial" w:hAnsi="Arial" w:cs="Arial"/>
          <w:vertAlign w:val="superscript"/>
          <w:lang w:val="en-IN"/>
        </w:rPr>
        <w:t>-1</w:t>
      </w:r>
      <w:r w:rsidRPr="00E53109">
        <w:rPr>
          <w:rFonts w:ascii="Arial" w:hAnsi="Arial" w:cs="Arial"/>
        </w:rPr>
        <w:t xml:space="preserve"> + lime as per LR (</w:t>
      </w:r>
      <w:r w:rsidRPr="00E53109">
        <w:rPr>
          <w:rFonts w:ascii="Arial" w:hAnsi="Arial" w:cs="Arial"/>
          <w:lang w:val="en-IN"/>
        </w:rPr>
        <w:t>0.93 g)</w:t>
      </w:r>
      <w:r w:rsidRPr="00E53109">
        <w:rPr>
          <w:rFonts w:ascii="Arial" w:hAnsi="Arial" w:cs="Arial"/>
        </w:rPr>
        <w:t xml:space="preserve"> </w:t>
      </w:r>
      <w:r w:rsidRPr="00E53109">
        <w:rPr>
          <w:rFonts w:ascii="Arial" w:hAnsi="Arial" w:cs="Arial"/>
          <w:b/>
          <w:bCs/>
          <w:lang w:val="en-IN"/>
        </w:rPr>
        <w:t xml:space="preserve">, </w:t>
      </w:r>
      <w:r w:rsidRPr="00E53109">
        <w:rPr>
          <w:rFonts w:ascii="Arial" w:hAnsi="Arial" w:cs="Arial"/>
          <w:lang w:val="en-IN"/>
        </w:rPr>
        <w:t>T</w:t>
      </w:r>
      <w:r w:rsidRPr="00E53109">
        <w:rPr>
          <w:rFonts w:ascii="Arial" w:hAnsi="Arial" w:cs="Arial"/>
          <w:vertAlign w:val="subscript"/>
          <w:lang w:val="en-IN"/>
        </w:rPr>
        <w:t>2</w:t>
      </w:r>
      <w:r w:rsidRPr="00E53109">
        <w:rPr>
          <w:rFonts w:ascii="Arial" w:hAnsi="Arial" w:cs="Arial"/>
          <w:lang w:val="en-IN"/>
        </w:rPr>
        <w:t xml:space="preserve">:   </w:t>
      </w:r>
      <w:r w:rsidRPr="00E53109">
        <w:rPr>
          <w:rFonts w:ascii="Arial" w:hAnsi="Arial" w:cs="Arial"/>
        </w:rPr>
        <w:t xml:space="preserve">HA @ 10 kg </w:t>
      </w:r>
      <w:r w:rsidRPr="00E53109">
        <w:rPr>
          <w:rFonts w:ascii="Arial" w:hAnsi="Arial" w:cs="Arial"/>
          <w:lang w:val="en-IN"/>
        </w:rPr>
        <w:t>ha</w:t>
      </w:r>
      <w:r w:rsidRPr="00E53109">
        <w:rPr>
          <w:rFonts w:ascii="Arial" w:hAnsi="Arial" w:cs="Arial"/>
          <w:vertAlign w:val="superscript"/>
          <w:lang w:val="en-IN"/>
        </w:rPr>
        <w:t>-1</w:t>
      </w:r>
      <w:r w:rsidRPr="00E53109">
        <w:rPr>
          <w:rFonts w:ascii="Arial" w:hAnsi="Arial" w:cs="Arial"/>
        </w:rPr>
        <w:t xml:space="preserve"> +  lime as per LR</w:t>
      </w:r>
      <w:r w:rsidRPr="00E53109">
        <w:rPr>
          <w:rFonts w:ascii="Arial" w:hAnsi="Arial" w:cs="Arial"/>
          <w:b/>
          <w:bCs/>
          <w:lang w:val="en-IN"/>
        </w:rPr>
        <w:t xml:space="preserve">, </w:t>
      </w:r>
      <w:r w:rsidRPr="00E53109">
        <w:rPr>
          <w:rFonts w:ascii="Arial" w:hAnsi="Arial" w:cs="Arial"/>
          <w:lang w:val="en-IN"/>
        </w:rPr>
        <w:t>T</w:t>
      </w:r>
      <w:r w:rsidRPr="00E53109">
        <w:rPr>
          <w:rFonts w:ascii="Arial" w:hAnsi="Arial" w:cs="Arial"/>
          <w:vertAlign w:val="subscript"/>
          <w:lang w:val="en-IN"/>
        </w:rPr>
        <w:t>3</w:t>
      </w:r>
      <w:r w:rsidRPr="00E53109">
        <w:rPr>
          <w:rFonts w:ascii="Arial" w:hAnsi="Arial" w:cs="Arial"/>
          <w:lang w:val="en-IN"/>
        </w:rPr>
        <w:t xml:space="preserve">:   </w:t>
      </w:r>
      <w:r w:rsidRPr="00E53109">
        <w:rPr>
          <w:rFonts w:ascii="Arial" w:hAnsi="Arial" w:cs="Arial"/>
        </w:rPr>
        <w:t>PM @ 1 t</w:t>
      </w:r>
      <w:r w:rsidRPr="00E53109">
        <w:rPr>
          <w:rFonts w:ascii="Arial" w:hAnsi="Arial" w:cs="Arial"/>
          <w:lang w:val="en-IN"/>
        </w:rPr>
        <w:t xml:space="preserve"> ha</w:t>
      </w:r>
      <w:r w:rsidRPr="00E53109">
        <w:rPr>
          <w:rFonts w:ascii="Arial" w:hAnsi="Arial" w:cs="Arial"/>
          <w:vertAlign w:val="superscript"/>
          <w:lang w:val="en-IN"/>
        </w:rPr>
        <w:t xml:space="preserve">-1 </w:t>
      </w:r>
      <w:r w:rsidRPr="00E53109">
        <w:rPr>
          <w:rFonts w:ascii="Arial" w:hAnsi="Arial" w:cs="Arial"/>
        </w:rPr>
        <w:t>+ lime as per LR</w:t>
      </w:r>
      <w:r w:rsidRPr="00E53109">
        <w:rPr>
          <w:rFonts w:ascii="Arial" w:hAnsi="Arial" w:cs="Arial"/>
          <w:b/>
          <w:bCs/>
          <w:lang w:val="en-IN"/>
        </w:rPr>
        <w:t xml:space="preserve">, </w:t>
      </w:r>
      <w:r w:rsidRPr="00E53109">
        <w:rPr>
          <w:rFonts w:ascii="Arial" w:hAnsi="Arial" w:cs="Arial"/>
          <w:lang w:val="en-IN"/>
        </w:rPr>
        <w:t>T</w:t>
      </w:r>
      <w:r w:rsidRPr="00E53109">
        <w:rPr>
          <w:rFonts w:ascii="Arial" w:hAnsi="Arial" w:cs="Arial"/>
          <w:vertAlign w:val="subscript"/>
          <w:lang w:val="en-IN"/>
        </w:rPr>
        <w:t>4</w:t>
      </w:r>
      <w:r w:rsidRPr="00E53109">
        <w:rPr>
          <w:rFonts w:ascii="Arial" w:hAnsi="Arial" w:cs="Arial"/>
          <w:lang w:val="en-IN"/>
        </w:rPr>
        <w:t xml:space="preserve">:   </w:t>
      </w:r>
      <w:r w:rsidRPr="00E53109">
        <w:rPr>
          <w:rFonts w:ascii="Arial" w:hAnsi="Arial" w:cs="Arial"/>
        </w:rPr>
        <w:t xml:space="preserve">CFB @ 10 t </w:t>
      </w:r>
      <w:r w:rsidRPr="00E53109">
        <w:rPr>
          <w:rFonts w:ascii="Arial" w:hAnsi="Arial" w:cs="Arial"/>
          <w:lang w:val="en-IN"/>
        </w:rPr>
        <w:t>ha</w:t>
      </w:r>
      <w:r w:rsidRPr="00E53109">
        <w:rPr>
          <w:rFonts w:ascii="Arial" w:hAnsi="Arial" w:cs="Arial"/>
          <w:vertAlign w:val="superscript"/>
          <w:lang w:val="en-IN"/>
        </w:rPr>
        <w:t xml:space="preserve">-1   </w:t>
      </w:r>
      <w:r w:rsidRPr="00E53109">
        <w:rPr>
          <w:rFonts w:ascii="Arial" w:hAnsi="Arial" w:cs="Arial"/>
        </w:rPr>
        <w:t>+ lime as per LR</w:t>
      </w:r>
      <w:r w:rsidRPr="00E53109">
        <w:rPr>
          <w:rFonts w:ascii="Arial" w:hAnsi="Arial" w:cs="Arial"/>
          <w:b/>
          <w:bCs/>
          <w:lang w:val="en-IN"/>
        </w:rPr>
        <w:t xml:space="preserve">, </w:t>
      </w:r>
      <w:r w:rsidRPr="00E53109">
        <w:rPr>
          <w:rFonts w:ascii="Arial" w:hAnsi="Arial" w:cs="Arial"/>
          <w:lang w:val="en-IN"/>
        </w:rPr>
        <w:t>T</w:t>
      </w:r>
      <w:r w:rsidRPr="00E53109">
        <w:rPr>
          <w:rFonts w:ascii="Arial" w:hAnsi="Arial" w:cs="Arial"/>
          <w:vertAlign w:val="subscript"/>
          <w:lang w:val="en-IN"/>
        </w:rPr>
        <w:t>5</w:t>
      </w:r>
      <w:r w:rsidRPr="00E53109">
        <w:rPr>
          <w:rFonts w:ascii="Arial" w:hAnsi="Arial" w:cs="Arial"/>
          <w:lang w:val="en-IN"/>
        </w:rPr>
        <w:t xml:space="preserve">:   </w:t>
      </w:r>
      <w:r w:rsidRPr="00E53109">
        <w:rPr>
          <w:rFonts w:ascii="Arial" w:hAnsi="Arial" w:cs="Arial"/>
        </w:rPr>
        <w:t xml:space="preserve">FYM @ 20 t </w:t>
      </w:r>
      <w:r w:rsidRPr="00E53109">
        <w:rPr>
          <w:rFonts w:ascii="Arial" w:hAnsi="Arial" w:cs="Arial"/>
          <w:lang w:val="en-IN"/>
        </w:rPr>
        <w:t>ha</w:t>
      </w:r>
      <w:r w:rsidRPr="00E53109">
        <w:rPr>
          <w:rFonts w:ascii="Arial" w:hAnsi="Arial" w:cs="Arial"/>
          <w:vertAlign w:val="superscript"/>
          <w:lang w:val="en-IN"/>
        </w:rPr>
        <w:t>-1</w:t>
      </w:r>
      <w:r w:rsidRPr="00E53109">
        <w:rPr>
          <w:rFonts w:ascii="Arial" w:hAnsi="Arial" w:cs="Arial"/>
        </w:rPr>
        <w:t xml:space="preserve"> + dolomite as per LR (0.92 g)</w:t>
      </w:r>
      <w:r w:rsidRPr="00E53109">
        <w:rPr>
          <w:rFonts w:ascii="Arial" w:hAnsi="Arial" w:cs="Arial"/>
          <w:b/>
          <w:bCs/>
          <w:lang w:val="en-IN"/>
        </w:rPr>
        <w:t xml:space="preserve">, </w:t>
      </w:r>
      <w:r w:rsidRPr="00E53109">
        <w:rPr>
          <w:rFonts w:ascii="Arial" w:hAnsi="Arial" w:cs="Arial"/>
        </w:rPr>
        <w:t>T</w:t>
      </w:r>
      <w:r w:rsidRPr="00E53109">
        <w:rPr>
          <w:rFonts w:ascii="Arial" w:hAnsi="Arial" w:cs="Arial"/>
          <w:vertAlign w:val="subscript"/>
        </w:rPr>
        <w:t>6</w:t>
      </w:r>
      <w:r w:rsidRPr="00E53109">
        <w:rPr>
          <w:rFonts w:ascii="Arial" w:hAnsi="Arial" w:cs="Arial"/>
        </w:rPr>
        <w:t>:   HA @ 10 kg ha</w:t>
      </w:r>
      <w:r w:rsidRPr="00E53109">
        <w:rPr>
          <w:rFonts w:ascii="Arial" w:hAnsi="Arial" w:cs="Arial"/>
          <w:vertAlign w:val="superscript"/>
        </w:rPr>
        <w:t>-1</w:t>
      </w:r>
      <w:r w:rsidRPr="00E53109">
        <w:rPr>
          <w:rFonts w:ascii="Arial" w:hAnsi="Arial" w:cs="Arial"/>
        </w:rPr>
        <w:t xml:space="preserve"> + dolomite as per LR</w:t>
      </w:r>
      <w:r w:rsidRPr="00E53109">
        <w:rPr>
          <w:rFonts w:ascii="Arial" w:hAnsi="Arial" w:cs="Arial"/>
          <w:b/>
          <w:bCs/>
          <w:lang w:val="en-IN"/>
        </w:rPr>
        <w:t xml:space="preserve">, </w:t>
      </w:r>
      <w:r w:rsidRPr="00E53109">
        <w:rPr>
          <w:rFonts w:ascii="Arial" w:hAnsi="Arial" w:cs="Arial"/>
          <w:lang w:val="en-IN"/>
        </w:rPr>
        <w:t>T</w:t>
      </w:r>
      <w:r w:rsidRPr="00E53109">
        <w:rPr>
          <w:rFonts w:ascii="Arial" w:hAnsi="Arial" w:cs="Arial"/>
          <w:vertAlign w:val="subscript"/>
          <w:lang w:val="en-IN"/>
        </w:rPr>
        <w:t>7</w:t>
      </w:r>
      <w:r w:rsidRPr="00E53109">
        <w:rPr>
          <w:rFonts w:ascii="Arial" w:hAnsi="Arial" w:cs="Arial"/>
        </w:rPr>
        <w:t>:   PM @ 1 t ha</w:t>
      </w:r>
      <w:r w:rsidRPr="00E53109">
        <w:rPr>
          <w:rFonts w:ascii="Arial" w:hAnsi="Arial" w:cs="Arial"/>
          <w:vertAlign w:val="superscript"/>
        </w:rPr>
        <w:t>-1</w:t>
      </w:r>
      <w:r w:rsidRPr="00E53109">
        <w:rPr>
          <w:rFonts w:ascii="Arial" w:hAnsi="Arial" w:cs="Arial"/>
        </w:rPr>
        <w:t xml:space="preserve">   + dolomite as per LR</w:t>
      </w:r>
      <w:r w:rsidRPr="00E53109">
        <w:rPr>
          <w:rFonts w:ascii="Arial" w:hAnsi="Arial" w:cs="Arial"/>
          <w:b/>
          <w:bCs/>
          <w:lang w:val="en-IN"/>
        </w:rPr>
        <w:t xml:space="preserve">, </w:t>
      </w:r>
      <w:r w:rsidRPr="00E53109">
        <w:rPr>
          <w:rFonts w:ascii="Arial" w:hAnsi="Arial" w:cs="Arial"/>
          <w:lang w:val="en-IN"/>
        </w:rPr>
        <w:t>T</w:t>
      </w:r>
      <w:r w:rsidRPr="00E53109">
        <w:rPr>
          <w:rFonts w:ascii="Arial" w:hAnsi="Arial" w:cs="Arial"/>
          <w:vertAlign w:val="subscript"/>
          <w:lang w:val="en-IN"/>
        </w:rPr>
        <w:t>8</w:t>
      </w:r>
      <w:r w:rsidRPr="00E53109">
        <w:rPr>
          <w:rFonts w:ascii="Arial" w:hAnsi="Arial" w:cs="Arial"/>
        </w:rPr>
        <w:t xml:space="preserve">:  CFB </w:t>
      </w:r>
      <w:bookmarkStart w:id="1" w:name="_GoBack"/>
      <w:r w:rsidRPr="00E53109">
        <w:rPr>
          <w:rFonts w:ascii="Arial" w:hAnsi="Arial" w:cs="Arial"/>
        </w:rPr>
        <w:t>@</w:t>
      </w:r>
      <w:bookmarkEnd w:id="1"/>
      <w:r w:rsidRPr="00E53109">
        <w:rPr>
          <w:rFonts w:ascii="Arial" w:hAnsi="Arial" w:cs="Arial"/>
        </w:rPr>
        <w:t xml:space="preserve"> 10 t ha</w:t>
      </w:r>
      <w:r w:rsidRPr="00E53109">
        <w:rPr>
          <w:rFonts w:ascii="Arial" w:hAnsi="Arial" w:cs="Arial"/>
          <w:vertAlign w:val="superscript"/>
        </w:rPr>
        <w:t>-1</w:t>
      </w:r>
      <w:r w:rsidRPr="00E53109">
        <w:rPr>
          <w:rFonts w:ascii="Arial" w:hAnsi="Arial" w:cs="Arial"/>
        </w:rPr>
        <w:t xml:space="preserve"> + dolomite as per LR</w:t>
      </w:r>
      <w:r w:rsidRPr="00E53109">
        <w:rPr>
          <w:rFonts w:ascii="Arial" w:hAnsi="Arial" w:cs="Arial"/>
          <w:b/>
          <w:bCs/>
          <w:lang w:val="en-IN"/>
        </w:rPr>
        <w:t xml:space="preserve">, </w:t>
      </w:r>
      <w:r w:rsidRPr="00E53109">
        <w:rPr>
          <w:rFonts w:ascii="Arial" w:hAnsi="Arial" w:cs="Arial"/>
          <w:lang w:val="en-IN"/>
        </w:rPr>
        <w:t>T</w:t>
      </w:r>
      <w:r w:rsidRPr="00E53109">
        <w:rPr>
          <w:rFonts w:ascii="Arial" w:hAnsi="Arial" w:cs="Arial"/>
          <w:vertAlign w:val="subscript"/>
          <w:lang w:val="en-IN"/>
        </w:rPr>
        <w:t>9</w:t>
      </w:r>
      <w:r w:rsidRPr="00E53109">
        <w:rPr>
          <w:rFonts w:ascii="Arial" w:hAnsi="Arial" w:cs="Arial"/>
          <w:lang w:val="en-IN"/>
        </w:rPr>
        <w:t xml:space="preserve">:   </w:t>
      </w:r>
      <w:r w:rsidRPr="00E53109">
        <w:rPr>
          <w:rFonts w:ascii="Arial" w:hAnsi="Arial" w:cs="Arial"/>
        </w:rPr>
        <w:t xml:space="preserve">FYM @ 20 t </w:t>
      </w:r>
      <w:r w:rsidRPr="00E53109">
        <w:rPr>
          <w:rFonts w:ascii="Arial" w:hAnsi="Arial" w:cs="Arial"/>
          <w:lang w:val="en-IN"/>
        </w:rPr>
        <w:t>ha</w:t>
      </w:r>
      <w:r w:rsidRPr="00E53109">
        <w:rPr>
          <w:rFonts w:ascii="Arial" w:hAnsi="Arial" w:cs="Arial"/>
          <w:vertAlign w:val="superscript"/>
          <w:lang w:val="en-IN"/>
        </w:rPr>
        <w:t>-1</w:t>
      </w:r>
      <w:r w:rsidRPr="00E53109">
        <w:rPr>
          <w:rFonts w:ascii="Arial" w:hAnsi="Arial" w:cs="Arial"/>
        </w:rPr>
        <w:t xml:space="preserve"> + PG as per LR (1.97 g)</w:t>
      </w:r>
      <w:r w:rsidRPr="00E53109">
        <w:rPr>
          <w:rFonts w:ascii="Arial" w:hAnsi="Arial" w:cs="Arial"/>
          <w:b/>
          <w:bCs/>
          <w:lang w:val="en-IN"/>
        </w:rPr>
        <w:t xml:space="preserve">, </w:t>
      </w:r>
      <w:r w:rsidRPr="00E53109">
        <w:rPr>
          <w:rFonts w:ascii="Arial" w:hAnsi="Arial" w:cs="Arial"/>
        </w:rPr>
        <w:t>T</w:t>
      </w:r>
      <w:r w:rsidRPr="00E53109">
        <w:rPr>
          <w:rFonts w:ascii="Arial" w:hAnsi="Arial" w:cs="Arial"/>
          <w:vertAlign w:val="subscript"/>
        </w:rPr>
        <w:t>10</w:t>
      </w:r>
      <w:r w:rsidRPr="00E53109">
        <w:rPr>
          <w:rFonts w:ascii="Arial" w:hAnsi="Arial" w:cs="Arial"/>
        </w:rPr>
        <w:t>: HA @ 10 kg ha</w:t>
      </w:r>
      <w:r w:rsidRPr="00E53109">
        <w:rPr>
          <w:rFonts w:ascii="Arial" w:hAnsi="Arial" w:cs="Arial"/>
          <w:vertAlign w:val="superscript"/>
        </w:rPr>
        <w:t>-1</w:t>
      </w:r>
      <w:r w:rsidRPr="00E53109">
        <w:rPr>
          <w:rFonts w:ascii="Arial" w:hAnsi="Arial" w:cs="Arial"/>
        </w:rPr>
        <w:t xml:space="preserve"> + PG as per LR</w:t>
      </w:r>
      <w:r w:rsidRPr="00E53109">
        <w:rPr>
          <w:rFonts w:ascii="Arial" w:hAnsi="Arial" w:cs="Arial"/>
          <w:b/>
          <w:bCs/>
          <w:lang w:val="en-IN"/>
        </w:rPr>
        <w:t xml:space="preserve">, </w:t>
      </w:r>
      <w:r w:rsidRPr="00E53109">
        <w:rPr>
          <w:rFonts w:ascii="Arial" w:hAnsi="Arial" w:cs="Arial"/>
          <w:lang w:val="en-IN"/>
        </w:rPr>
        <w:t>T</w:t>
      </w:r>
      <w:r w:rsidRPr="00E53109">
        <w:rPr>
          <w:rFonts w:ascii="Arial" w:hAnsi="Arial" w:cs="Arial"/>
          <w:vertAlign w:val="subscript"/>
          <w:lang w:val="en-IN"/>
        </w:rPr>
        <w:t>11</w:t>
      </w:r>
      <w:r w:rsidRPr="00E53109">
        <w:rPr>
          <w:rFonts w:ascii="Arial" w:hAnsi="Arial" w:cs="Arial"/>
        </w:rPr>
        <w:t>: PM @1 t ha</w:t>
      </w:r>
      <w:r w:rsidRPr="00E53109">
        <w:rPr>
          <w:rFonts w:ascii="Arial" w:hAnsi="Arial" w:cs="Arial"/>
          <w:vertAlign w:val="superscript"/>
        </w:rPr>
        <w:t>-1</w:t>
      </w:r>
      <w:r w:rsidRPr="00E53109">
        <w:rPr>
          <w:rFonts w:ascii="Arial" w:hAnsi="Arial" w:cs="Arial"/>
        </w:rPr>
        <w:t xml:space="preserve">   + PG as per LR, </w:t>
      </w:r>
      <w:r w:rsidRPr="00E53109">
        <w:rPr>
          <w:rFonts w:ascii="Arial" w:hAnsi="Arial" w:cs="Arial"/>
          <w:lang w:val="en-IN"/>
        </w:rPr>
        <w:t>T</w:t>
      </w:r>
      <w:r w:rsidRPr="00E53109">
        <w:rPr>
          <w:rFonts w:ascii="Arial" w:hAnsi="Arial" w:cs="Arial"/>
          <w:vertAlign w:val="subscript"/>
          <w:lang w:val="en-IN"/>
        </w:rPr>
        <w:t>12</w:t>
      </w:r>
      <w:r w:rsidRPr="00E53109">
        <w:rPr>
          <w:rFonts w:ascii="Arial" w:hAnsi="Arial" w:cs="Arial"/>
        </w:rPr>
        <w:t>: CFB @ 10 t ha</w:t>
      </w:r>
      <w:r w:rsidRPr="00E53109">
        <w:rPr>
          <w:rFonts w:ascii="Arial" w:hAnsi="Arial" w:cs="Arial"/>
          <w:vertAlign w:val="superscript"/>
        </w:rPr>
        <w:t>-1</w:t>
      </w:r>
      <w:r w:rsidRPr="00E53109">
        <w:rPr>
          <w:rFonts w:ascii="Arial" w:hAnsi="Arial" w:cs="Arial"/>
        </w:rPr>
        <w:t xml:space="preserve"> + PG as per LR</w:t>
      </w:r>
      <w:r w:rsidRPr="00E53109">
        <w:rPr>
          <w:rFonts w:ascii="Arial" w:hAnsi="Arial" w:cs="Arial"/>
          <w:b/>
          <w:bCs/>
          <w:lang w:val="en-IN"/>
        </w:rPr>
        <w:t xml:space="preserve">, </w:t>
      </w:r>
      <w:r w:rsidRPr="00E53109">
        <w:rPr>
          <w:rFonts w:ascii="Arial" w:hAnsi="Arial" w:cs="Arial"/>
          <w:lang w:val="en-IN"/>
        </w:rPr>
        <w:t>T</w:t>
      </w:r>
      <w:r w:rsidRPr="00E53109">
        <w:rPr>
          <w:rFonts w:ascii="Arial" w:hAnsi="Arial" w:cs="Arial"/>
          <w:vertAlign w:val="subscript"/>
          <w:lang w:val="en-IN"/>
        </w:rPr>
        <w:t>13</w:t>
      </w:r>
      <w:r w:rsidRPr="00E53109">
        <w:rPr>
          <w:rFonts w:ascii="Arial" w:hAnsi="Arial" w:cs="Arial"/>
          <w:lang w:val="en-IN"/>
        </w:rPr>
        <w:t xml:space="preserve">: </w:t>
      </w:r>
      <w:r w:rsidRPr="00E53109">
        <w:rPr>
          <w:rFonts w:ascii="Arial" w:hAnsi="Arial" w:cs="Arial"/>
        </w:rPr>
        <w:t xml:space="preserve">FYM @ 20 t </w:t>
      </w:r>
      <w:r w:rsidRPr="00E53109">
        <w:rPr>
          <w:rFonts w:ascii="Arial" w:hAnsi="Arial" w:cs="Arial"/>
          <w:lang w:val="en-IN"/>
        </w:rPr>
        <w:t>ha</w:t>
      </w:r>
      <w:r w:rsidRPr="00E53109">
        <w:rPr>
          <w:rFonts w:ascii="Arial" w:hAnsi="Arial" w:cs="Arial"/>
          <w:vertAlign w:val="superscript"/>
          <w:lang w:val="en-IN"/>
        </w:rPr>
        <w:t>-1</w:t>
      </w:r>
      <w:r w:rsidRPr="00E53109">
        <w:rPr>
          <w:rFonts w:ascii="Arial" w:hAnsi="Arial" w:cs="Arial"/>
        </w:rPr>
        <w:t xml:space="preserve"> + CS as per LR (1.97 g)</w:t>
      </w:r>
      <w:r w:rsidRPr="00E53109">
        <w:rPr>
          <w:rFonts w:ascii="Arial" w:hAnsi="Arial" w:cs="Arial"/>
          <w:b/>
          <w:bCs/>
          <w:lang w:val="en-IN"/>
        </w:rPr>
        <w:t xml:space="preserve">, </w:t>
      </w:r>
      <w:r w:rsidRPr="00E53109">
        <w:rPr>
          <w:rFonts w:ascii="Arial" w:hAnsi="Arial" w:cs="Arial"/>
        </w:rPr>
        <w:t>T</w:t>
      </w:r>
      <w:r w:rsidRPr="00E53109">
        <w:rPr>
          <w:rFonts w:ascii="Arial" w:hAnsi="Arial" w:cs="Arial"/>
          <w:vertAlign w:val="subscript"/>
        </w:rPr>
        <w:t>14</w:t>
      </w:r>
      <w:r w:rsidRPr="00E53109">
        <w:rPr>
          <w:rFonts w:ascii="Arial" w:hAnsi="Arial" w:cs="Arial"/>
        </w:rPr>
        <w:t>: HA @ 10 kg ha</w:t>
      </w:r>
      <w:r w:rsidRPr="00E53109">
        <w:rPr>
          <w:rFonts w:ascii="Arial" w:hAnsi="Arial" w:cs="Arial"/>
          <w:vertAlign w:val="superscript"/>
        </w:rPr>
        <w:t>-1</w:t>
      </w:r>
      <w:r w:rsidRPr="00E53109">
        <w:rPr>
          <w:rFonts w:ascii="Arial" w:hAnsi="Arial" w:cs="Arial"/>
        </w:rPr>
        <w:t xml:space="preserve"> + CS as per LR</w:t>
      </w:r>
      <w:r w:rsidRPr="00E53109">
        <w:rPr>
          <w:rFonts w:ascii="Arial" w:hAnsi="Arial" w:cs="Arial"/>
          <w:b/>
          <w:bCs/>
          <w:lang w:val="en-IN"/>
        </w:rPr>
        <w:t xml:space="preserve">, </w:t>
      </w:r>
      <w:r w:rsidRPr="00E53109">
        <w:rPr>
          <w:rFonts w:ascii="Arial" w:hAnsi="Arial" w:cs="Arial"/>
          <w:lang w:val="en-IN"/>
        </w:rPr>
        <w:t>T</w:t>
      </w:r>
      <w:r w:rsidRPr="00E53109">
        <w:rPr>
          <w:rFonts w:ascii="Arial" w:hAnsi="Arial" w:cs="Arial"/>
          <w:vertAlign w:val="subscript"/>
          <w:lang w:val="en-IN"/>
        </w:rPr>
        <w:t>15</w:t>
      </w:r>
      <w:r w:rsidRPr="00E53109">
        <w:rPr>
          <w:rFonts w:ascii="Arial" w:hAnsi="Arial" w:cs="Arial"/>
        </w:rPr>
        <w:t>: PM @ 1 t ha</w:t>
      </w:r>
      <w:r w:rsidRPr="00E53109">
        <w:rPr>
          <w:rFonts w:ascii="Arial" w:hAnsi="Arial" w:cs="Arial"/>
          <w:vertAlign w:val="superscript"/>
        </w:rPr>
        <w:t>-1</w:t>
      </w:r>
      <w:r w:rsidRPr="00E53109">
        <w:rPr>
          <w:rFonts w:ascii="Arial" w:hAnsi="Arial" w:cs="Arial"/>
        </w:rPr>
        <w:t xml:space="preserve">   + CS as per LR and </w:t>
      </w:r>
      <w:r w:rsidRPr="00E53109">
        <w:rPr>
          <w:rFonts w:ascii="Arial" w:hAnsi="Arial" w:cs="Arial"/>
          <w:lang w:val="en-IN"/>
        </w:rPr>
        <w:t>T</w:t>
      </w:r>
      <w:r w:rsidRPr="00E53109">
        <w:rPr>
          <w:rFonts w:ascii="Arial" w:hAnsi="Arial" w:cs="Arial"/>
          <w:vertAlign w:val="subscript"/>
          <w:lang w:val="en-IN"/>
        </w:rPr>
        <w:t>16</w:t>
      </w:r>
      <w:r w:rsidRPr="00E53109">
        <w:rPr>
          <w:rFonts w:ascii="Arial" w:hAnsi="Arial" w:cs="Arial"/>
        </w:rPr>
        <w:t>: CFB @ 10 t ha</w:t>
      </w:r>
      <w:r w:rsidRPr="00E53109">
        <w:rPr>
          <w:rFonts w:ascii="Arial" w:hAnsi="Arial" w:cs="Arial"/>
          <w:vertAlign w:val="superscript"/>
        </w:rPr>
        <w:t>-1</w:t>
      </w:r>
      <w:r w:rsidRPr="00E53109">
        <w:rPr>
          <w:rFonts w:ascii="Arial" w:hAnsi="Arial" w:cs="Arial"/>
        </w:rPr>
        <w:t xml:space="preserve"> + CS as per LR</w:t>
      </w:r>
      <w:r w:rsidRPr="00E53109">
        <w:rPr>
          <w:rFonts w:ascii="Arial" w:hAnsi="Arial" w:cs="Arial"/>
          <w:b/>
          <w:bCs/>
          <w:lang w:val="en-IN"/>
        </w:rPr>
        <w:t xml:space="preserve"> </w:t>
      </w:r>
      <w:r w:rsidRPr="00E53109">
        <w:rPr>
          <w:rFonts w:ascii="Arial" w:hAnsi="Arial" w:cs="Arial"/>
          <w:lang w:val="en-IN"/>
        </w:rPr>
        <w:t>and T</w:t>
      </w:r>
      <w:r w:rsidRPr="00E53109">
        <w:rPr>
          <w:rFonts w:ascii="Arial" w:hAnsi="Arial" w:cs="Arial"/>
          <w:vertAlign w:val="subscript"/>
          <w:lang w:val="en-IN"/>
        </w:rPr>
        <w:t>17</w:t>
      </w:r>
      <w:r w:rsidRPr="00E53109">
        <w:rPr>
          <w:rFonts w:ascii="Arial" w:hAnsi="Arial" w:cs="Arial"/>
          <w:lang w:val="en-IN"/>
        </w:rPr>
        <w:t xml:space="preserve">: </w:t>
      </w:r>
      <w:r w:rsidRPr="00E53109">
        <w:rPr>
          <w:rFonts w:ascii="Arial" w:hAnsi="Arial" w:cs="Arial"/>
        </w:rPr>
        <w:t xml:space="preserve">Soil alone. </w:t>
      </w:r>
      <w:r w:rsidRPr="00E53109">
        <w:rPr>
          <w:rFonts w:ascii="Arial" w:hAnsi="Arial" w:cs="Arial"/>
          <w:lang w:val="en-IN"/>
        </w:rPr>
        <w:t>Each treatment had two replications, arranged in a completely randomized design. Leaching was conducted three times in the prepared soil columns at 4, 8, and 12 weeks of incubation by adding twice the pore volume of water.</w:t>
      </w:r>
    </w:p>
    <w:p w14:paraId="00A6263D" w14:textId="77777777" w:rsidR="00E53109" w:rsidRPr="00E53109" w:rsidRDefault="00E53109" w:rsidP="00E53109">
      <w:pPr>
        <w:pStyle w:val="Body"/>
        <w:ind w:firstLine="720"/>
        <w:rPr>
          <w:rFonts w:ascii="Arial" w:hAnsi="Arial" w:cs="Arial"/>
          <w:lang w:val="en-IN"/>
        </w:rPr>
      </w:pPr>
      <w:r w:rsidRPr="00E53109">
        <w:rPr>
          <w:rFonts w:ascii="Arial" w:hAnsi="Arial" w:cs="Arial"/>
          <w:lang w:val="en-IN"/>
        </w:rPr>
        <w:t xml:space="preserve">Soil sampling was conducted at the end of the 12-week incubation study. </w:t>
      </w:r>
      <w:r w:rsidRPr="00E53109">
        <w:rPr>
          <w:rFonts w:ascii="Arial" w:hAnsi="Arial" w:cs="Arial"/>
        </w:rPr>
        <w:t>Surface soil samples were collected and air dried. After air-drying, the soil samples were ground and passed through a 2 mm sieve. Soil samples were</w:t>
      </w:r>
      <w:r w:rsidRPr="00E53109">
        <w:rPr>
          <w:rFonts w:ascii="Arial" w:hAnsi="Arial" w:cs="Arial"/>
          <w:lang w:val="en-IN"/>
        </w:rPr>
        <w:t xml:space="preserve"> analysed for organic carbon and available N, P, K, S, Fe, Mn, Zn, and Cu using the standard procedures mentioned above.</w:t>
      </w:r>
    </w:p>
    <w:p w14:paraId="50AC4462" w14:textId="77777777" w:rsidR="005A2ED7" w:rsidRPr="005A2ED7" w:rsidRDefault="005A2ED7" w:rsidP="005A2ED7">
      <w:pPr>
        <w:pStyle w:val="Body"/>
        <w:rPr>
          <w:rFonts w:ascii="Arial" w:hAnsi="Arial" w:cs="Arial"/>
          <w:lang w:val="en-IN"/>
        </w:rPr>
      </w:pPr>
      <w:r w:rsidRPr="005A2ED7">
        <w:rPr>
          <w:rFonts w:ascii="Arial" w:hAnsi="Arial" w:cs="Arial"/>
          <w:lang w:val="en-IN"/>
        </w:rPr>
        <w:t xml:space="preserve">Table 1: </w:t>
      </w:r>
      <w:r w:rsidRPr="005A2ED7">
        <w:rPr>
          <w:rFonts w:ascii="Arial" w:hAnsi="Arial" w:cs="Arial"/>
        </w:rPr>
        <w:t>Chemical properties of organic amendments</w:t>
      </w:r>
    </w:p>
    <w:tbl>
      <w:tblPr>
        <w:tblW w:w="8160" w:type="dxa"/>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704"/>
        <w:gridCol w:w="2441"/>
        <w:gridCol w:w="1221"/>
        <w:gridCol w:w="1221"/>
        <w:gridCol w:w="1221"/>
        <w:gridCol w:w="1352"/>
      </w:tblGrid>
      <w:tr w:rsidR="005A2ED7" w:rsidRPr="005A2ED7" w14:paraId="6E5C87E6" w14:textId="77777777" w:rsidTr="005A2ED7">
        <w:trPr>
          <w:trHeight w:val="222"/>
          <w:jc w:val="center"/>
        </w:trPr>
        <w:tc>
          <w:tcPr>
            <w:tcW w:w="704" w:type="dxa"/>
            <w:tcBorders>
              <w:top w:val="single" w:sz="4" w:space="0" w:color="auto"/>
              <w:bottom w:val="single" w:sz="4" w:space="0" w:color="auto"/>
            </w:tcBorders>
            <w:tcMar>
              <w:top w:w="15" w:type="dxa"/>
              <w:left w:w="108" w:type="dxa"/>
              <w:bottom w:w="0" w:type="dxa"/>
              <w:right w:w="108" w:type="dxa"/>
            </w:tcMar>
            <w:vAlign w:val="center"/>
            <w:hideMark/>
          </w:tcPr>
          <w:p w14:paraId="7BC84933" w14:textId="77777777" w:rsidR="005A2ED7" w:rsidRPr="005A2ED7" w:rsidRDefault="005A2ED7" w:rsidP="005A2ED7">
            <w:pPr>
              <w:pStyle w:val="Body"/>
              <w:spacing w:after="0"/>
              <w:rPr>
                <w:rFonts w:asciiTheme="minorBidi" w:hAnsiTheme="minorBidi" w:cstheme="minorBidi"/>
                <w:b/>
                <w:bCs/>
                <w:lang w:val="en-IN"/>
              </w:rPr>
            </w:pPr>
            <w:r w:rsidRPr="005A2ED7">
              <w:rPr>
                <w:rFonts w:asciiTheme="minorBidi" w:hAnsiTheme="minorBidi" w:cstheme="minorBidi"/>
                <w:b/>
                <w:bCs/>
                <w:lang w:val="en-IN"/>
              </w:rPr>
              <w:t>Sl. No.</w:t>
            </w:r>
          </w:p>
        </w:tc>
        <w:tc>
          <w:tcPr>
            <w:tcW w:w="2441" w:type="dxa"/>
            <w:tcBorders>
              <w:top w:val="single" w:sz="4" w:space="0" w:color="auto"/>
              <w:bottom w:val="single" w:sz="4" w:space="0" w:color="auto"/>
            </w:tcBorders>
            <w:tcMar>
              <w:top w:w="15" w:type="dxa"/>
              <w:left w:w="108" w:type="dxa"/>
              <w:bottom w:w="0" w:type="dxa"/>
              <w:right w:w="108" w:type="dxa"/>
            </w:tcMar>
            <w:vAlign w:val="center"/>
            <w:hideMark/>
          </w:tcPr>
          <w:p w14:paraId="4DAD356B" w14:textId="77777777" w:rsidR="005A2ED7" w:rsidRPr="005A2ED7" w:rsidRDefault="005A2ED7" w:rsidP="005A2ED7">
            <w:pPr>
              <w:pStyle w:val="Body"/>
              <w:spacing w:after="0"/>
              <w:rPr>
                <w:rFonts w:asciiTheme="minorBidi" w:hAnsiTheme="minorBidi" w:cstheme="minorBidi"/>
                <w:b/>
                <w:bCs/>
                <w:lang w:val="en-IN"/>
              </w:rPr>
            </w:pPr>
            <w:r w:rsidRPr="005A2ED7">
              <w:rPr>
                <w:rFonts w:asciiTheme="minorBidi" w:hAnsiTheme="minorBidi" w:cstheme="minorBidi"/>
                <w:b/>
                <w:bCs/>
                <w:lang w:val="en-IN"/>
              </w:rPr>
              <w:t>Properties</w:t>
            </w:r>
          </w:p>
        </w:tc>
        <w:tc>
          <w:tcPr>
            <w:tcW w:w="1221" w:type="dxa"/>
            <w:tcBorders>
              <w:top w:val="single" w:sz="4" w:space="0" w:color="auto"/>
              <w:bottom w:val="single" w:sz="4" w:space="0" w:color="auto"/>
            </w:tcBorders>
            <w:tcMar>
              <w:top w:w="15" w:type="dxa"/>
              <w:left w:w="108" w:type="dxa"/>
              <w:bottom w:w="0" w:type="dxa"/>
              <w:right w:w="108" w:type="dxa"/>
            </w:tcMar>
            <w:vAlign w:val="center"/>
            <w:hideMark/>
          </w:tcPr>
          <w:p w14:paraId="08E72882" w14:textId="77777777" w:rsidR="005A2ED7" w:rsidRPr="005A2ED7" w:rsidRDefault="005A2ED7" w:rsidP="005A2ED7">
            <w:pPr>
              <w:pStyle w:val="Body"/>
              <w:spacing w:after="0"/>
              <w:rPr>
                <w:rFonts w:asciiTheme="minorBidi" w:hAnsiTheme="minorBidi" w:cstheme="minorBidi"/>
                <w:b/>
                <w:bCs/>
                <w:lang w:val="en-IN"/>
              </w:rPr>
            </w:pPr>
            <w:r w:rsidRPr="005A2ED7">
              <w:rPr>
                <w:rFonts w:asciiTheme="minorBidi" w:hAnsiTheme="minorBidi" w:cstheme="minorBidi"/>
                <w:b/>
                <w:bCs/>
                <w:lang w:val="en-IN"/>
              </w:rPr>
              <w:t>FYM</w:t>
            </w:r>
          </w:p>
        </w:tc>
        <w:tc>
          <w:tcPr>
            <w:tcW w:w="1221" w:type="dxa"/>
            <w:tcBorders>
              <w:top w:val="single" w:sz="4" w:space="0" w:color="auto"/>
              <w:bottom w:val="single" w:sz="4" w:space="0" w:color="auto"/>
            </w:tcBorders>
            <w:tcMar>
              <w:top w:w="15" w:type="dxa"/>
              <w:left w:w="108" w:type="dxa"/>
              <w:bottom w:w="0" w:type="dxa"/>
              <w:right w:w="108" w:type="dxa"/>
            </w:tcMar>
            <w:vAlign w:val="center"/>
            <w:hideMark/>
          </w:tcPr>
          <w:p w14:paraId="2709C684" w14:textId="77777777" w:rsidR="005A2ED7" w:rsidRPr="005A2ED7" w:rsidRDefault="005A2ED7" w:rsidP="005A2ED7">
            <w:pPr>
              <w:pStyle w:val="Body"/>
              <w:spacing w:after="0"/>
              <w:rPr>
                <w:rFonts w:asciiTheme="minorBidi" w:hAnsiTheme="minorBidi" w:cstheme="minorBidi"/>
                <w:b/>
                <w:bCs/>
                <w:lang w:val="en-IN"/>
              </w:rPr>
            </w:pPr>
            <w:r w:rsidRPr="005A2ED7">
              <w:rPr>
                <w:rFonts w:asciiTheme="minorBidi" w:hAnsiTheme="minorBidi" w:cstheme="minorBidi"/>
                <w:b/>
                <w:bCs/>
                <w:lang w:val="en-IN"/>
              </w:rPr>
              <w:t>HA</w:t>
            </w:r>
          </w:p>
        </w:tc>
        <w:tc>
          <w:tcPr>
            <w:tcW w:w="1221" w:type="dxa"/>
            <w:tcBorders>
              <w:top w:val="single" w:sz="4" w:space="0" w:color="auto"/>
              <w:bottom w:val="single" w:sz="4" w:space="0" w:color="auto"/>
            </w:tcBorders>
            <w:tcMar>
              <w:top w:w="15" w:type="dxa"/>
              <w:left w:w="108" w:type="dxa"/>
              <w:bottom w:w="0" w:type="dxa"/>
              <w:right w:w="108" w:type="dxa"/>
            </w:tcMar>
            <w:vAlign w:val="center"/>
            <w:hideMark/>
          </w:tcPr>
          <w:p w14:paraId="3D116DC6" w14:textId="77777777" w:rsidR="005A2ED7" w:rsidRPr="005A2ED7" w:rsidRDefault="005A2ED7" w:rsidP="005A2ED7">
            <w:pPr>
              <w:pStyle w:val="Body"/>
              <w:spacing w:after="0"/>
              <w:rPr>
                <w:rFonts w:asciiTheme="minorBidi" w:hAnsiTheme="minorBidi" w:cstheme="minorBidi"/>
                <w:b/>
                <w:bCs/>
                <w:lang w:val="en-IN"/>
              </w:rPr>
            </w:pPr>
            <w:r w:rsidRPr="005A2ED7">
              <w:rPr>
                <w:rFonts w:asciiTheme="minorBidi" w:hAnsiTheme="minorBidi" w:cstheme="minorBidi"/>
                <w:b/>
                <w:bCs/>
                <w:lang w:val="en-IN"/>
              </w:rPr>
              <w:t>PM</w:t>
            </w:r>
          </w:p>
        </w:tc>
        <w:tc>
          <w:tcPr>
            <w:tcW w:w="1352" w:type="dxa"/>
            <w:tcBorders>
              <w:top w:val="single" w:sz="4" w:space="0" w:color="auto"/>
              <w:bottom w:val="single" w:sz="4" w:space="0" w:color="auto"/>
            </w:tcBorders>
            <w:tcMar>
              <w:top w:w="15" w:type="dxa"/>
              <w:left w:w="108" w:type="dxa"/>
              <w:bottom w:w="0" w:type="dxa"/>
              <w:right w:w="108" w:type="dxa"/>
            </w:tcMar>
            <w:vAlign w:val="center"/>
            <w:hideMark/>
          </w:tcPr>
          <w:p w14:paraId="60AD2B21" w14:textId="77777777" w:rsidR="005A2ED7" w:rsidRPr="005A2ED7" w:rsidRDefault="005A2ED7" w:rsidP="005A2ED7">
            <w:pPr>
              <w:pStyle w:val="Body"/>
              <w:spacing w:after="0"/>
              <w:rPr>
                <w:rFonts w:asciiTheme="minorBidi" w:hAnsiTheme="minorBidi" w:cstheme="minorBidi"/>
                <w:b/>
                <w:bCs/>
                <w:lang w:val="en-IN"/>
              </w:rPr>
            </w:pPr>
            <w:r w:rsidRPr="005A2ED7">
              <w:rPr>
                <w:rFonts w:asciiTheme="minorBidi" w:hAnsiTheme="minorBidi" w:cstheme="minorBidi"/>
                <w:b/>
                <w:bCs/>
                <w:lang w:val="en-IN"/>
              </w:rPr>
              <w:t>CFB</w:t>
            </w:r>
          </w:p>
        </w:tc>
      </w:tr>
      <w:tr w:rsidR="005A2ED7" w:rsidRPr="005A2ED7" w14:paraId="25AEB004" w14:textId="77777777" w:rsidTr="005A2ED7">
        <w:trPr>
          <w:trHeight w:val="222"/>
          <w:jc w:val="center"/>
        </w:trPr>
        <w:tc>
          <w:tcPr>
            <w:tcW w:w="704" w:type="dxa"/>
            <w:tcBorders>
              <w:top w:val="single" w:sz="4" w:space="0" w:color="auto"/>
            </w:tcBorders>
            <w:tcMar>
              <w:top w:w="15" w:type="dxa"/>
              <w:left w:w="108" w:type="dxa"/>
              <w:bottom w:w="0" w:type="dxa"/>
              <w:right w:w="108" w:type="dxa"/>
            </w:tcMar>
            <w:vAlign w:val="center"/>
          </w:tcPr>
          <w:p w14:paraId="6ED66682" w14:textId="77777777" w:rsidR="005A2ED7" w:rsidRPr="005A2ED7" w:rsidRDefault="005A2ED7" w:rsidP="005A2ED7">
            <w:pPr>
              <w:pStyle w:val="Body"/>
              <w:numPr>
                <w:ilvl w:val="0"/>
                <w:numId w:val="31"/>
              </w:numPr>
              <w:spacing w:after="0"/>
              <w:rPr>
                <w:rFonts w:asciiTheme="minorBidi" w:hAnsiTheme="minorBidi" w:cstheme="minorBidi"/>
                <w:lang w:val="en-IN"/>
              </w:rPr>
            </w:pPr>
          </w:p>
        </w:tc>
        <w:tc>
          <w:tcPr>
            <w:tcW w:w="2441" w:type="dxa"/>
            <w:tcBorders>
              <w:top w:val="single" w:sz="4" w:space="0" w:color="auto"/>
            </w:tcBorders>
            <w:tcMar>
              <w:top w:w="15" w:type="dxa"/>
              <w:left w:w="108" w:type="dxa"/>
              <w:bottom w:w="0" w:type="dxa"/>
              <w:right w:w="108" w:type="dxa"/>
            </w:tcMar>
            <w:vAlign w:val="center"/>
            <w:hideMark/>
          </w:tcPr>
          <w:p w14:paraId="32276F0E"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Total C (%)</w:t>
            </w:r>
          </w:p>
        </w:tc>
        <w:tc>
          <w:tcPr>
            <w:tcW w:w="1221" w:type="dxa"/>
            <w:tcBorders>
              <w:top w:val="single" w:sz="4" w:space="0" w:color="auto"/>
            </w:tcBorders>
            <w:tcMar>
              <w:top w:w="15" w:type="dxa"/>
              <w:left w:w="108" w:type="dxa"/>
              <w:bottom w:w="0" w:type="dxa"/>
              <w:right w:w="108" w:type="dxa"/>
            </w:tcMar>
            <w:vAlign w:val="center"/>
            <w:hideMark/>
          </w:tcPr>
          <w:p w14:paraId="2DDC403B"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23.42</w:t>
            </w:r>
          </w:p>
        </w:tc>
        <w:tc>
          <w:tcPr>
            <w:tcW w:w="1221" w:type="dxa"/>
            <w:tcBorders>
              <w:top w:val="single" w:sz="4" w:space="0" w:color="auto"/>
            </w:tcBorders>
            <w:tcMar>
              <w:top w:w="15" w:type="dxa"/>
              <w:left w:w="108" w:type="dxa"/>
              <w:bottom w:w="0" w:type="dxa"/>
              <w:right w:w="108" w:type="dxa"/>
            </w:tcMar>
            <w:vAlign w:val="center"/>
            <w:hideMark/>
          </w:tcPr>
          <w:p w14:paraId="7598F098"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24.51</w:t>
            </w:r>
          </w:p>
        </w:tc>
        <w:tc>
          <w:tcPr>
            <w:tcW w:w="1221" w:type="dxa"/>
            <w:tcBorders>
              <w:top w:val="single" w:sz="4" w:space="0" w:color="auto"/>
            </w:tcBorders>
            <w:tcMar>
              <w:top w:w="15" w:type="dxa"/>
              <w:left w:w="108" w:type="dxa"/>
              <w:bottom w:w="0" w:type="dxa"/>
              <w:right w:w="108" w:type="dxa"/>
            </w:tcMar>
            <w:vAlign w:val="center"/>
            <w:hideMark/>
          </w:tcPr>
          <w:p w14:paraId="0752FD45"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20.81</w:t>
            </w:r>
          </w:p>
        </w:tc>
        <w:tc>
          <w:tcPr>
            <w:tcW w:w="1352" w:type="dxa"/>
            <w:tcBorders>
              <w:top w:val="single" w:sz="4" w:space="0" w:color="auto"/>
            </w:tcBorders>
            <w:tcMar>
              <w:top w:w="15" w:type="dxa"/>
              <w:left w:w="108" w:type="dxa"/>
              <w:bottom w:w="0" w:type="dxa"/>
              <w:right w:w="108" w:type="dxa"/>
            </w:tcMar>
            <w:vAlign w:val="center"/>
            <w:hideMark/>
          </w:tcPr>
          <w:p w14:paraId="15CAF1E6"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41.11</w:t>
            </w:r>
          </w:p>
        </w:tc>
      </w:tr>
      <w:tr w:rsidR="005A2ED7" w:rsidRPr="005A2ED7" w14:paraId="4882774A" w14:textId="77777777" w:rsidTr="005A2ED7">
        <w:trPr>
          <w:trHeight w:val="222"/>
          <w:jc w:val="center"/>
        </w:trPr>
        <w:tc>
          <w:tcPr>
            <w:tcW w:w="704" w:type="dxa"/>
            <w:tcMar>
              <w:top w:w="15" w:type="dxa"/>
              <w:left w:w="108" w:type="dxa"/>
              <w:bottom w:w="0" w:type="dxa"/>
              <w:right w:w="108" w:type="dxa"/>
            </w:tcMar>
            <w:vAlign w:val="center"/>
          </w:tcPr>
          <w:p w14:paraId="39A34A6B" w14:textId="77777777" w:rsidR="005A2ED7" w:rsidRPr="005A2ED7" w:rsidRDefault="005A2ED7" w:rsidP="005A2ED7">
            <w:pPr>
              <w:pStyle w:val="Body"/>
              <w:numPr>
                <w:ilvl w:val="0"/>
                <w:numId w:val="31"/>
              </w:numPr>
              <w:spacing w:after="0"/>
              <w:rPr>
                <w:rFonts w:asciiTheme="minorBidi" w:hAnsiTheme="minorBidi" w:cstheme="minorBidi"/>
                <w:lang w:val="en-IN"/>
              </w:rPr>
            </w:pPr>
          </w:p>
        </w:tc>
        <w:tc>
          <w:tcPr>
            <w:tcW w:w="2441" w:type="dxa"/>
            <w:tcMar>
              <w:top w:w="15" w:type="dxa"/>
              <w:left w:w="108" w:type="dxa"/>
              <w:bottom w:w="0" w:type="dxa"/>
              <w:right w:w="108" w:type="dxa"/>
            </w:tcMar>
            <w:vAlign w:val="center"/>
            <w:hideMark/>
          </w:tcPr>
          <w:p w14:paraId="486AB0DB"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Total N (%)</w:t>
            </w:r>
          </w:p>
        </w:tc>
        <w:tc>
          <w:tcPr>
            <w:tcW w:w="1221" w:type="dxa"/>
            <w:tcMar>
              <w:top w:w="15" w:type="dxa"/>
              <w:left w:w="108" w:type="dxa"/>
              <w:bottom w:w="0" w:type="dxa"/>
              <w:right w:w="108" w:type="dxa"/>
            </w:tcMar>
            <w:vAlign w:val="center"/>
            <w:hideMark/>
          </w:tcPr>
          <w:p w14:paraId="400F8E10"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1.07</w:t>
            </w:r>
          </w:p>
        </w:tc>
        <w:tc>
          <w:tcPr>
            <w:tcW w:w="1221" w:type="dxa"/>
            <w:tcMar>
              <w:top w:w="15" w:type="dxa"/>
              <w:left w:w="108" w:type="dxa"/>
              <w:bottom w:w="0" w:type="dxa"/>
              <w:right w:w="108" w:type="dxa"/>
            </w:tcMar>
            <w:vAlign w:val="center"/>
            <w:hideMark/>
          </w:tcPr>
          <w:p w14:paraId="2FC9C0BF"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0.85</w:t>
            </w:r>
          </w:p>
        </w:tc>
        <w:tc>
          <w:tcPr>
            <w:tcW w:w="1221" w:type="dxa"/>
            <w:tcMar>
              <w:top w:w="15" w:type="dxa"/>
              <w:left w:w="108" w:type="dxa"/>
              <w:bottom w:w="0" w:type="dxa"/>
              <w:right w:w="108" w:type="dxa"/>
            </w:tcMar>
            <w:vAlign w:val="center"/>
            <w:hideMark/>
          </w:tcPr>
          <w:p w14:paraId="69F43D6B"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2.97</w:t>
            </w:r>
          </w:p>
        </w:tc>
        <w:tc>
          <w:tcPr>
            <w:tcW w:w="1352" w:type="dxa"/>
            <w:tcMar>
              <w:top w:w="15" w:type="dxa"/>
              <w:left w:w="108" w:type="dxa"/>
              <w:bottom w:w="0" w:type="dxa"/>
              <w:right w:w="108" w:type="dxa"/>
            </w:tcMar>
            <w:vAlign w:val="center"/>
            <w:hideMark/>
          </w:tcPr>
          <w:p w14:paraId="59E53080"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0.44</w:t>
            </w:r>
          </w:p>
        </w:tc>
      </w:tr>
      <w:tr w:rsidR="005A2ED7" w:rsidRPr="005A2ED7" w14:paraId="0F6B709F" w14:textId="77777777" w:rsidTr="005A2ED7">
        <w:trPr>
          <w:trHeight w:val="222"/>
          <w:jc w:val="center"/>
        </w:trPr>
        <w:tc>
          <w:tcPr>
            <w:tcW w:w="704" w:type="dxa"/>
            <w:tcMar>
              <w:top w:w="15" w:type="dxa"/>
              <w:left w:w="108" w:type="dxa"/>
              <w:bottom w:w="0" w:type="dxa"/>
              <w:right w:w="108" w:type="dxa"/>
            </w:tcMar>
            <w:vAlign w:val="center"/>
          </w:tcPr>
          <w:p w14:paraId="50273516" w14:textId="77777777" w:rsidR="005A2ED7" w:rsidRPr="005A2ED7" w:rsidRDefault="005A2ED7" w:rsidP="005A2ED7">
            <w:pPr>
              <w:pStyle w:val="Body"/>
              <w:numPr>
                <w:ilvl w:val="0"/>
                <w:numId w:val="31"/>
              </w:numPr>
              <w:spacing w:after="0"/>
              <w:rPr>
                <w:rFonts w:asciiTheme="minorBidi" w:hAnsiTheme="minorBidi" w:cstheme="minorBidi"/>
                <w:lang w:val="en-IN"/>
              </w:rPr>
            </w:pPr>
          </w:p>
        </w:tc>
        <w:tc>
          <w:tcPr>
            <w:tcW w:w="2441" w:type="dxa"/>
            <w:tcMar>
              <w:top w:w="15" w:type="dxa"/>
              <w:left w:w="108" w:type="dxa"/>
              <w:bottom w:w="0" w:type="dxa"/>
              <w:right w:w="108" w:type="dxa"/>
            </w:tcMar>
            <w:vAlign w:val="center"/>
            <w:hideMark/>
          </w:tcPr>
          <w:p w14:paraId="0B2C79B7"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rPr>
              <w:t>C: N ratio</w:t>
            </w:r>
          </w:p>
        </w:tc>
        <w:tc>
          <w:tcPr>
            <w:tcW w:w="1221" w:type="dxa"/>
            <w:tcMar>
              <w:top w:w="15" w:type="dxa"/>
              <w:left w:w="108" w:type="dxa"/>
              <w:bottom w:w="0" w:type="dxa"/>
              <w:right w:w="108" w:type="dxa"/>
            </w:tcMar>
            <w:vAlign w:val="center"/>
            <w:hideMark/>
          </w:tcPr>
          <w:p w14:paraId="44462A76"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rPr>
              <w:t>21.78</w:t>
            </w:r>
          </w:p>
        </w:tc>
        <w:tc>
          <w:tcPr>
            <w:tcW w:w="1221" w:type="dxa"/>
            <w:tcMar>
              <w:top w:w="15" w:type="dxa"/>
              <w:left w:w="108" w:type="dxa"/>
              <w:bottom w:w="0" w:type="dxa"/>
              <w:right w:w="108" w:type="dxa"/>
            </w:tcMar>
            <w:vAlign w:val="center"/>
            <w:hideMark/>
          </w:tcPr>
          <w:p w14:paraId="52D7C78F"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rPr>
              <w:t>28.79</w:t>
            </w:r>
          </w:p>
        </w:tc>
        <w:tc>
          <w:tcPr>
            <w:tcW w:w="1221" w:type="dxa"/>
            <w:tcMar>
              <w:top w:w="15" w:type="dxa"/>
              <w:left w:w="108" w:type="dxa"/>
              <w:bottom w:w="0" w:type="dxa"/>
              <w:right w:w="108" w:type="dxa"/>
            </w:tcMar>
            <w:vAlign w:val="center"/>
            <w:hideMark/>
          </w:tcPr>
          <w:p w14:paraId="3B0F98DC"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rPr>
              <w:t>7.01</w:t>
            </w:r>
          </w:p>
        </w:tc>
        <w:tc>
          <w:tcPr>
            <w:tcW w:w="1352" w:type="dxa"/>
            <w:tcMar>
              <w:top w:w="15" w:type="dxa"/>
              <w:left w:w="108" w:type="dxa"/>
              <w:bottom w:w="0" w:type="dxa"/>
              <w:right w:w="108" w:type="dxa"/>
            </w:tcMar>
            <w:vAlign w:val="center"/>
            <w:hideMark/>
          </w:tcPr>
          <w:p w14:paraId="6067F694"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rPr>
              <w:t>93.43</w:t>
            </w:r>
          </w:p>
        </w:tc>
      </w:tr>
      <w:tr w:rsidR="005A2ED7" w:rsidRPr="005A2ED7" w14:paraId="592777BF" w14:textId="77777777" w:rsidTr="005A2ED7">
        <w:trPr>
          <w:trHeight w:val="222"/>
          <w:jc w:val="center"/>
        </w:trPr>
        <w:tc>
          <w:tcPr>
            <w:tcW w:w="704" w:type="dxa"/>
            <w:tcMar>
              <w:top w:w="15" w:type="dxa"/>
              <w:left w:w="108" w:type="dxa"/>
              <w:bottom w:w="0" w:type="dxa"/>
              <w:right w:w="108" w:type="dxa"/>
            </w:tcMar>
            <w:vAlign w:val="center"/>
          </w:tcPr>
          <w:p w14:paraId="27CC49F9" w14:textId="77777777" w:rsidR="005A2ED7" w:rsidRPr="005A2ED7" w:rsidRDefault="005A2ED7" w:rsidP="005A2ED7">
            <w:pPr>
              <w:pStyle w:val="Body"/>
              <w:numPr>
                <w:ilvl w:val="0"/>
                <w:numId w:val="31"/>
              </w:numPr>
              <w:spacing w:after="0"/>
              <w:rPr>
                <w:rFonts w:asciiTheme="minorBidi" w:hAnsiTheme="minorBidi" w:cstheme="minorBidi"/>
                <w:lang w:val="en-IN"/>
              </w:rPr>
            </w:pPr>
          </w:p>
        </w:tc>
        <w:tc>
          <w:tcPr>
            <w:tcW w:w="2441" w:type="dxa"/>
            <w:tcMar>
              <w:top w:w="15" w:type="dxa"/>
              <w:left w:w="108" w:type="dxa"/>
              <w:bottom w:w="0" w:type="dxa"/>
              <w:right w:w="108" w:type="dxa"/>
            </w:tcMar>
            <w:vAlign w:val="center"/>
            <w:hideMark/>
          </w:tcPr>
          <w:p w14:paraId="633E9080"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Total P (%)</w:t>
            </w:r>
          </w:p>
        </w:tc>
        <w:tc>
          <w:tcPr>
            <w:tcW w:w="1221" w:type="dxa"/>
            <w:tcMar>
              <w:top w:w="15" w:type="dxa"/>
              <w:left w:w="108" w:type="dxa"/>
              <w:bottom w:w="0" w:type="dxa"/>
              <w:right w:w="108" w:type="dxa"/>
            </w:tcMar>
            <w:vAlign w:val="center"/>
            <w:hideMark/>
          </w:tcPr>
          <w:p w14:paraId="723A5D6E"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0.61</w:t>
            </w:r>
          </w:p>
        </w:tc>
        <w:tc>
          <w:tcPr>
            <w:tcW w:w="1221" w:type="dxa"/>
            <w:tcMar>
              <w:top w:w="15" w:type="dxa"/>
              <w:left w:w="108" w:type="dxa"/>
              <w:bottom w:w="0" w:type="dxa"/>
              <w:right w:w="108" w:type="dxa"/>
            </w:tcMar>
            <w:vAlign w:val="center"/>
            <w:hideMark/>
          </w:tcPr>
          <w:p w14:paraId="441F4A7C"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0.72</w:t>
            </w:r>
          </w:p>
        </w:tc>
        <w:tc>
          <w:tcPr>
            <w:tcW w:w="1221" w:type="dxa"/>
            <w:tcMar>
              <w:top w:w="15" w:type="dxa"/>
              <w:left w:w="108" w:type="dxa"/>
              <w:bottom w:w="0" w:type="dxa"/>
              <w:right w:w="108" w:type="dxa"/>
            </w:tcMar>
            <w:vAlign w:val="center"/>
            <w:hideMark/>
          </w:tcPr>
          <w:p w14:paraId="7F7944E5"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0.32</w:t>
            </w:r>
          </w:p>
        </w:tc>
        <w:tc>
          <w:tcPr>
            <w:tcW w:w="1352" w:type="dxa"/>
            <w:tcMar>
              <w:top w:w="15" w:type="dxa"/>
              <w:left w:w="108" w:type="dxa"/>
              <w:bottom w:w="0" w:type="dxa"/>
              <w:right w:w="108" w:type="dxa"/>
            </w:tcMar>
            <w:vAlign w:val="center"/>
            <w:hideMark/>
          </w:tcPr>
          <w:p w14:paraId="6A54FAD4"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0.95</w:t>
            </w:r>
          </w:p>
        </w:tc>
      </w:tr>
      <w:tr w:rsidR="005A2ED7" w:rsidRPr="005A2ED7" w14:paraId="5022294C" w14:textId="77777777" w:rsidTr="005A2ED7">
        <w:trPr>
          <w:trHeight w:val="222"/>
          <w:jc w:val="center"/>
        </w:trPr>
        <w:tc>
          <w:tcPr>
            <w:tcW w:w="704" w:type="dxa"/>
            <w:tcMar>
              <w:top w:w="15" w:type="dxa"/>
              <w:left w:w="108" w:type="dxa"/>
              <w:bottom w:w="0" w:type="dxa"/>
              <w:right w:w="108" w:type="dxa"/>
            </w:tcMar>
            <w:vAlign w:val="center"/>
          </w:tcPr>
          <w:p w14:paraId="5A29C755" w14:textId="77777777" w:rsidR="005A2ED7" w:rsidRPr="005A2ED7" w:rsidRDefault="005A2ED7" w:rsidP="005A2ED7">
            <w:pPr>
              <w:pStyle w:val="Body"/>
              <w:numPr>
                <w:ilvl w:val="0"/>
                <w:numId w:val="31"/>
              </w:numPr>
              <w:spacing w:after="0"/>
              <w:rPr>
                <w:rFonts w:asciiTheme="minorBidi" w:hAnsiTheme="minorBidi" w:cstheme="minorBidi"/>
                <w:lang w:val="en-IN"/>
              </w:rPr>
            </w:pPr>
          </w:p>
        </w:tc>
        <w:tc>
          <w:tcPr>
            <w:tcW w:w="2441" w:type="dxa"/>
            <w:tcMar>
              <w:top w:w="15" w:type="dxa"/>
              <w:left w:w="108" w:type="dxa"/>
              <w:bottom w:w="0" w:type="dxa"/>
              <w:right w:w="108" w:type="dxa"/>
            </w:tcMar>
            <w:vAlign w:val="center"/>
            <w:hideMark/>
          </w:tcPr>
          <w:p w14:paraId="0FD0E5C4"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Total K (%)</w:t>
            </w:r>
          </w:p>
        </w:tc>
        <w:tc>
          <w:tcPr>
            <w:tcW w:w="1221" w:type="dxa"/>
            <w:tcMar>
              <w:top w:w="15" w:type="dxa"/>
              <w:left w:w="108" w:type="dxa"/>
              <w:bottom w:w="0" w:type="dxa"/>
              <w:right w:w="108" w:type="dxa"/>
            </w:tcMar>
            <w:vAlign w:val="center"/>
            <w:hideMark/>
          </w:tcPr>
          <w:p w14:paraId="5C0B5A88"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0.70</w:t>
            </w:r>
          </w:p>
        </w:tc>
        <w:tc>
          <w:tcPr>
            <w:tcW w:w="1221" w:type="dxa"/>
            <w:tcMar>
              <w:top w:w="15" w:type="dxa"/>
              <w:left w:w="108" w:type="dxa"/>
              <w:bottom w:w="0" w:type="dxa"/>
              <w:right w:w="108" w:type="dxa"/>
            </w:tcMar>
            <w:vAlign w:val="center"/>
            <w:hideMark/>
          </w:tcPr>
          <w:p w14:paraId="3A9CF470"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0.20</w:t>
            </w:r>
          </w:p>
        </w:tc>
        <w:tc>
          <w:tcPr>
            <w:tcW w:w="1221" w:type="dxa"/>
            <w:tcMar>
              <w:top w:w="15" w:type="dxa"/>
              <w:left w:w="108" w:type="dxa"/>
              <w:bottom w:w="0" w:type="dxa"/>
              <w:right w:w="108" w:type="dxa"/>
            </w:tcMar>
            <w:vAlign w:val="center"/>
            <w:hideMark/>
          </w:tcPr>
          <w:p w14:paraId="325A4F25"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0.74</w:t>
            </w:r>
          </w:p>
        </w:tc>
        <w:tc>
          <w:tcPr>
            <w:tcW w:w="1352" w:type="dxa"/>
            <w:tcMar>
              <w:top w:w="15" w:type="dxa"/>
              <w:left w:w="108" w:type="dxa"/>
              <w:bottom w:w="0" w:type="dxa"/>
              <w:right w:w="108" w:type="dxa"/>
            </w:tcMar>
            <w:vAlign w:val="center"/>
            <w:hideMark/>
          </w:tcPr>
          <w:p w14:paraId="4D9B0BD8"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0.91</w:t>
            </w:r>
          </w:p>
        </w:tc>
      </w:tr>
      <w:tr w:rsidR="005A2ED7" w:rsidRPr="005A2ED7" w14:paraId="75DFA735" w14:textId="77777777" w:rsidTr="005A2ED7">
        <w:trPr>
          <w:trHeight w:val="222"/>
          <w:jc w:val="center"/>
        </w:trPr>
        <w:tc>
          <w:tcPr>
            <w:tcW w:w="704" w:type="dxa"/>
            <w:tcMar>
              <w:top w:w="15" w:type="dxa"/>
              <w:left w:w="108" w:type="dxa"/>
              <w:bottom w:w="0" w:type="dxa"/>
              <w:right w:w="108" w:type="dxa"/>
            </w:tcMar>
            <w:vAlign w:val="center"/>
          </w:tcPr>
          <w:p w14:paraId="49971B8E" w14:textId="77777777" w:rsidR="005A2ED7" w:rsidRPr="005A2ED7" w:rsidRDefault="005A2ED7" w:rsidP="005A2ED7">
            <w:pPr>
              <w:pStyle w:val="Body"/>
              <w:numPr>
                <w:ilvl w:val="0"/>
                <w:numId w:val="31"/>
              </w:numPr>
              <w:spacing w:after="0"/>
              <w:rPr>
                <w:rFonts w:asciiTheme="minorBidi" w:hAnsiTheme="minorBidi" w:cstheme="minorBidi"/>
                <w:lang w:val="en-IN"/>
              </w:rPr>
            </w:pPr>
          </w:p>
        </w:tc>
        <w:tc>
          <w:tcPr>
            <w:tcW w:w="2441" w:type="dxa"/>
            <w:tcMar>
              <w:top w:w="15" w:type="dxa"/>
              <w:left w:w="108" w:type="dxa"/>
              <w:bottom w:w="0" w:type="dxa"/>
              <w:right w:w="108" w:type="dxa"/>
            </w:tcMar>
            <w:vAlign w:val="center"/>
            <w:hideMark/>
          </w:tcPr>
          <w:p w14:paraId="4508F359"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Total S (%)</w:t>
            </w:r>
          </w:p>
        </w:tc>
        <w:tc>
          <w:tcPr>
            <w:tcW w:w="1221" w:type="dxa"/>
            <w:tcMar>
              <w:top w:w="15" w:type="dxa"/>
              <w:left w:w="108" w:type="dxa"/>
              <w:bottom w:w="0" w:type="dxa"/>
              <w:right w:w="108" w:type="dxa"/>
            </w:tcMar>
            <w:vAlign w:val="center"/>
            <w:hideMark/>
          </w:tcPr>
          <w:p w14:paraId="036C723B"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0.09</w:t>
            </w:r>
          </w:p>
        </w:tc>
        <w:tc>
          <w:tcPr>
            <w:tcW w:w="1221" w:type="dxa"/>
            <w:tcMar>
              <w:top w:w="15" w:type="dxa"/>
              <w:left w:w="108" w:type="dxa"/>
              <w:bottom w:w="0" w:type="dxa"/>
              <w:right w:w="108" w:type="dxa"/>
            </w:tcMar>
            <w:vAlign w:val="center"/>
            <w:hideMark/>
          </w:tcPr>
          <w:p w14:paraId="7266ED30"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0.21</w:t>
            </w:r>
          </w:p>
        </w:tc>
        <w:tc>
          <w:tcPr>
            <w:tcW w:w="1221" w:type="dxa"/>
            <w:tcMar>
              <w:top w:w="15" w:type="dxa"/>
              <w:left w:w="108" w:type="dxa"/>
              <w:bottom w:w="0" w:type="dxa"/>
              <w:right w:w="108" w:type="dxa"/>
            </w:tcMar>
            <w:vAlign w:val="center"/>
            <w:hideMark/>
          </w:tcPr>
          <w:p w14:paraId="71A64DA2"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0.11</w:t>
            </w:r>
          </w:p>
        </w:tc>
        <w:tc>
          <w:tcPr>
            <w:tcW w:w="1352" w:type="dxa"/>
            <w:tcMar>
              <w:top w:w="15" w:type="dxa"/>
              <w:left w:w="108" w:type="dxa"/>
              <w:bottom w:w="0" w:type="dxa"/>
              <w:right w:w="108" w:type="dxa"/>
            </w:tcMar>
            <w:vAlign w:val="center"/>
            <w:hideMark/>
          </w:tcPr>
          <w:p w14:paraId="13FD4228"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0.25</w:t>
            </w:r>
          </w:p>
        </w:tc>
      </w:tr>
      <w:tr w:rsidR="005A2ED7" w:rsidRPr="005A2ED7" w14:paraId="19859C33" w14:textId="77777777" w:rsidTr="005A2ED7">
        <w:trPr>
          <w:trHeight w:val="222"/>
          <w:jc w:val="center"/>
        </w:trPr>
        <w:tc>
          <w:tcPr>
            <w:tcW w:w="704" w:type="dxa"/>
            <w:tcMar>
              <w:top w:w="15" w:type="dxa"/>
              <w:left w:w="108" w:type="dxa"/>
              <w:bottom w:w="0" w:type="dxa"/>
              <w:right w:w="108" w:type="dxa"/>
            </w:tcMar>
            <w:vAlign w:val="center"/>
          </w:tcPr>
          <w:p w14:paraId="201EA2AD" w14:textId="77777777" w:rsidR="005A2ED7" w:rsidRPr="005A2ED7" w:rsidRDefault="005A2ED7" w:rsidP="005A2ED7">
            <w:pPr>
              <w:pStyle w:val="Body"/>
              <w:numPr>
                <w:ilvl w:val="0"/>
                <w:numId w:val="31"/>
              </w:numPr>
              <w:spacing w:after="0"/>
              <w:rPr>
                <w:rFonts w:asciiTheme="minorBidi" w:hAnsiTheme="minorBidi" w:cstheme="minorBidi"/>
                <w:lang w:val="en-IN"/>
              </w:rPr>
            </w:pPr>
          </w:p>
        </w:tc>
        <w:tc>
          <w:tcPr>
            <w:tcW w:w="2441" w:type="dxa"/>
            <w:tcMar>
              <w:top w:w="15" w:type="dxa"/>
              <w:left w:w="108" w:type="dxa"/>
              <w:bottom w:w="0" w:type="dxa"/>
              <w:right w:w="108" w:type="dxa"/>
            </w:tcMar>
            <w:vAlign w:val="center"/>
            <w:hideMark/>
          </w:tcPr>
          <w:p w14:paraId="52539B97"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Total Fe (mg kg</w:t>
            </w:r>
            <w:r w:rsidRPr="005A2ED7">
              <w:rPr>
                <w:rFonts w:asciiTheme="minorBidi" w:hAnsiTheme="minorBidi" w:cstheme="minorBidi"/>
                <w:vertAlign w:val="superscript"/>
                <w:lang w:val="en-IN"/>
              </w:rPr>
              <w:t>-1</w:t>
            </w:r>
            <w:r w:rsidRPr="005A2ED7">
              <w:rPr>
                <w:rFonts w:asciiTheme="minorBidi" w:hAnsiTheme="minorBidi" w:cstheme="minorBidi"/>
                <w:lang w:val="en-IN"/>
              </w:rPr>
              <w:t>)</w:t>
            </w:r>
          </w:p>
        </w:tc>
        <w:tc>
          <w:tcPr>
            <w:tcW w:w="1221" w:type="dxa"/>
            <w:tcMar>
              <w:top w:w="15" w:type="dxa"/>
              <w:left w:w="108" w:type="dxa"/>
              <w:bottom w:w="0" w:type="dxa"/>
              <w:right w:w="108" w:type="dxa"/>
            </w:tcMar>
            <w:vAlign w:val="center"/>
            <w:hideMark/>
          </w:tcPr>
          <w:p w14:paraId="6C84DA67"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813.30</w:t>
            </w:r>
          </w:p>
        </w:tc>
        <w:tc>
          <w:tcPr>
            <w:tcW w:w="1221" w:type="dxa"/>
            <w:tcMar>
              <w:top w:w="15" w:type="dxa"/>
              <w:left w:w="108" w:type="dxa"/>
              <w:bottom w:w="0" w:type="dxa"/>
              <w:right w:w="108" w:type="dxa"/>
            </w:tcMar>
            <w:vAlign w:val="center"/>
            <w:hideMark/>
          </w:tcPr>
          <w:p w14:paraId="3FBB867F"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35.80</w:t>
            </w:r>
          </w:p>
        </w:tc>
        <w:tc>
          <w:tcPr>
            <w:tcW w:w="1221" w:type="dxa"/>
            <w:tcMar>
              <w:top w:w="15" w:type="dxa"/>
              <w:left w:w="108" w:type="dxa"/>
              <w:bottom w:w="0" w:type="dxa"/>
              <w:right w:w="108" w:type="dxa"/>
            </w:tcMar>
            <w:vAlign w:val="center"/>
            <w:hideMark/>
          </w:tcPr>
          <w:p w14:paraId="18239154"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361.71</w:t>
            </w:r>
          </w:p>
        </w:tc>
        <w:tc>
          <w:tcPr>
            <w:tcW w:w="1352" w:type="dxa"/>
            <w:tcMar>
              <w:top w:w="15" w:type="dxa"/>
              <w:left w:w="108" w:type="dxa"/>
              <w:bottom w:w="0" w:type="dxa"/>
              <w:right w:w="108" w:type="dxa"/>
            </w:tcMar>
            <w:vAlign w:val="center"/>
            <w:hideMark/>
          </w:tcPr>
          <w:p w14:paraId="278AF92B"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73.17</w:t>
            </w:r>
          </w:p>
        </w:tc>
      </w:tr>
      <w:tr w:rsidR="005A2ED7" w:rsidRPr="005A2ED7" w14:paraId="6FAA724D" w14:textId="77777777" w:rsidTr="005A2ED7">
        <w:trPr>
          <w:trHeight w:val="223"/>
          <w:jc w:val="center"/>
        </w:trPr>
        <w:tc>
          <w:tcPr>
            <w:tcW w:w="704" w:type="dxa"/>
            <w:tcMar>
              <w:top w:w="15" w:type="dxa"/>
              <w:left w:w="108" w:type="dxa"/>
              <w:bottom w:w="0" w:type="dxa"/>
              <w:right w:w="108" w:type="dxa"/>
            </w:tcMar>
            <w:vAlign w:val="center"/>
          </w:tcPr>
          <w:p w14:paraId="35C5FF22" w14:textId="77777777" w:rsidR="005A2ED7" w:rsidRPr="005A2ED7" w:rsidRDefault="005A2ED7" w:rsidP="005A2ED7">
            <w:pPr>
              <w:pStyle w:val="Body"/>
              <w:numPr>
                <w:ilvl w:val="0"/>
                <w:numId w:val="31"/>
              </w:numPr>
              <w:spacing w:after="0"/>
              <w:rPr>
                <w:rFonts w:asciiTheme="minorBidi" w:hAnsiTheme="minorBidi" w:cstheme="minorBidi"/>
                <w:lang w:val="en-IN"/>
              </w:rPr>
            </w:pPr>
          </w:p>
        </w:tc>
        <w:tc>
          <w:tcPr>
            <w:tcW w:w="2441" w:type="dxa"/>
            <w:tcMar>
              <w:top w:w="15" w:type="dxa"/>
              <w:left w:w="108" w:type="dxa"/>
              <w:bottom w:w="0" w:type="dxa"/>
              <w:right w:w="108" w:type="dxa"/>
            </w:tcMar>
            <w:vAlign w:val="center"/>
            <w:hideMark/>
          </w:tcPr>
          <w:p w14:paraId="07D99472"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Total Mn (mg kg</w:t>
            </w:r>
            <w:r w:rsidRPr="005A2ED7">
              <w:rPr>
                <w:rFonts w:asciiTheme="minorBidi" w:hAnsiTheme="minorBidi" w:cstheme="minorBidi"/>
                <w:vertAlign w:val="superscript"/>
                <w:lang w:val="en-IN"/>
              </w:rPr>
              <w:t>-1</w:t>
            </w:r>
            <w:r w:rsidRPr="005A2ED7">
              <w:rPr>
                <w:rFonts w:asciiTheme="minorBidi" w:hAnsiTheme="minorBidi" w:cstheme="minorBidi"/>
                <w:lang w:val="en-IN"/>
              </w:rPr>
              <w:t>)</w:t>
            </w:r>
          </w:p>
        </w:tc>
        <w:tc>
          <w:tcPr>
            <w:tcW w:w="1221" w:type="dxa"/>
            <w:tcMar>
              <w:top w:w="15" w:type="dxa"/>
              <w:left w:w="108" w:type="dxa"/>
              <w:bottom w:w="0" w:type="dxa"/>
              <w:right w:w="108" w:type="dxa"/>
            </w:tcMar>
            <w:vAlign w:val="center"/>
            <w:hideMark/>
          </w:tcPr>
          <w:p w14:paraId="41208BC4"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94.50</w:t>
            </w:r>
          </w:p>
        </w:tc>
        <w:tc>
          <w:tcPr>
            <w:tcW w:w="1221" w:type="dxa"/>
            <w:tcMar>
              <w:top w:w="15" w:type="dxa"/>
              <w:left w:w="108" w:type="dxa"/>
              <w:bottom w:w="0" w:type="dxa"/>
              <w:right w:w="108" w:type="dxa"/>
            </w:tcMar>
            <w:vAlign w:val="center"/>
            <w:hideMark/>
          </w:tcPr>
          <w:p w14:paraId="189EBA71"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27.70</w:t>
            </w:r>
          </w:p>
        </w:tc>
        <w:tc>
          <w:tcPr>
            <w:tcW w:w="1221" w:type="dxa"/>
            <w:tcMar>
              <w:top w:w="15" w:type="dxa"/>
              <w:left w:w="108" w:type="dxa"/>
              <w:bottom w:w="0" w:type="dxa"/>
              <w:right w:w="108" w:type="dxa"/>
            </w:tcMar>
            <w:vAlign w:val="center"/>
            <w:hideMark/>
          </w:tcPr>
          <w:p w14:paraId="1C634B88"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63.10</w:t>
            </w:r>
          </w:p>
        </w:tc>
        <w:tc>
          <w:tcPr>
            <w:tcW w:w="1352" w:type="dxa"/>
            <w:tcMar>
              <w:top w:w="15" w:type="dxa"/>
              <w:left w:w="108" w:type="dxa"/>
              <w:bottom w:w="0" w:type="dxa"/>
              <w:right w:w="108" w:type="dxa"/>
            </w:tcMar>
            <w:vAlign w:val="center"/>
            <w:hideMark/>
          </w:tcPr>
          <w:p w14:paraId="28556903"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58.00</w:t>
            </w:r>
          </w:p>
        </w:tc>
      </w:tr>
      <w:tr w:rsidR="005A2ED7" w:rsidRPr="005A2ED7" w14:paraId="776C52B0" w14:textId="77777777" w:rsidTr="005A2ED7">
        <w:trPr>
          <w:trHeight w:val="222"/>
          <w:jc w:val="center"/>
        </w:trPr>
        <w:tc>
          <w:tcPr>
            <w:tcW w:w="704" w:type="dxa"/>
            <w:tcMar>
              <w:top w:w="15" w:type="dxa"/>
              <w:left w:w="108" w:type="dxa"/>
              <w:bottom w:w="0" w:type="dxa"/>
              <w:right w:w="108" w:type="dxa"/>
            </w:tcMar>
            <w:vAlign w:val="center"/>
          </w:tcPr>
          <w:p w14:paraId="78EFE87C" w14:textId="77777777" w:rsidR="005A2ED7" w:rsidRPr="005A2ED7" w:rsidRDefault="005A2ED7" w:rsidP="005A2ED7">
            <w:pPr>
              <w:pStyle w:val="Body"/>
              <w:numPr>
                <w:ilvl w:val="0"/>
                <w:numId w:val="31"/>
              </w:numPr>
              <w:spacing w:after="0"/>
              <w:rPr>
                <w:rFonts w:asciiTheme="minorBidi" w:hAnsiTheme="minorBidi" w:cstheme="minorBidi"/>
                <w:lang w:val="en-IN"/>
              </w:rPr>
            </w:pPr>
          </w:p>
        </w:tc>
        <w:tc>
          <w:tcPr>
            <w:tcW w:w="2441" w:type="dxa"/>
            <w:tcMar>
              <w:top w:w="15" w:type="dxa"/>
              <w:left w:w="108" w:type="dxa"/>
              <w:bottom w:w="0" w:type="dxa"/>
              <w:right w:w="108" w:type="dxa"/>
            </w:tcMar>
            <w:vAlign w:val="center"/>
            <w:hideMark/>
          </w:tcPr>
          <w:p w14:paraId="26B6C845"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Total Zn (mg kg</w:t>
            </w:r>
            <w:r w:rsidRPr="005A2ED7">
              <w:rPr>
                <w:rFonts w:asciiTheme="minorBidi" w:hAnsiTheme="minorBidi" w:cstheme="minorBidi"/>
                <w:vertAlign w:val="superscript"/>
                <w:lang w:val="en-IN"/>
              </w:rPr>
              <w:t>-1</w:t>
            </w:r>
            <w:r w:rsidRPr="005A2ED7">
              <w:rPr>
                <w:rFonts w:asciiTheme="minorBidi" w:hAnsiTheme="minorBidi" w:cstheme="minorBidi"/>
                <w:lang w:val="en-IN"/>
              </w:rPr>
              <w:t>)</w:t>
            </w:r>
          </w:p>
        </w:tc>
        <w:tc>
          <w:tcPr>
            <w:tcW w:w="1221" w:type="dxa"/>
            <w:tcMar>
              <w:top w:w="15" w:type="dxa"/>
              <w:left w:w="108" w:type="dxa"/>
              <w:bottom w:w="0" w:type="dxa"/>
              <w:right w:w="108" w:type="dxa"/>
            </w:tcMar>
            <w:vAlign w:val="center"/>
            <w:hideMark/>
          </w:tcPr>
          <w:p w14:paraId="4D2DD635"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40.12</w:t>
            </w:r>
          </w:p>
        </w:tc>
        <w:tc>
          <w:tcPr>
            <w:tcW w:w="1221" w:type="dxa"/>
            <w:tcMar>
              <w:top w:w="15" w:type="dxa"/>
              <w:left w:w="108" w:type="dxa"/>
              <w:bottom w:w="0" w:type="dxa"/>
              <w:right w:w="108" w:type="dxa"/>
            </w:tcMar>
            <w:vAlign w:val="center"/>
            <w:hideMark/>
          </w:tcPr>
          <w:p w14:paraId="727F929B"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39.80</w:t>
            </w:r>
          </w:p>
        </w:tc>
        <w:tc>
          <w:tcPr>
            <w:tcW w:w="1221" w:type="dxa"/>
            <w:tcMar>
              <w:top w:w="15" w:type="dxa"/>
              <w:left w:w="108" w:type="dxa"/>
              <w:bottom w:w="0" w:type="dxa"/>
              <w:right w:w="108" w:type="dxa"/>
            </w:tcMar>
            <w:vAlign w:val="center"/>
            <w:hideMark/>
          </w:tcPr>
          <w:p w14:paraId="23283EF8"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13.80</w:t>
            </w:r>
          </w:p>
        </w:tc>
        <w:tc>
          <w:tcPr>
            <w:tcW w:w="1352" w:type="dxa"/>
            <w:tcMar>
              <w:top w:w="15" w:type="dxa"/>
              <w:left w:w="108" w:type="dxa"/>
              <w:bottom w:w="0" w:type="dxa"/>
              <w:right w:w="108" w:type="dxa"/>
            </w:tcMar>
            <w:vAlign w:val="center"/>
            <w:hideMark/>
          </w:tcPr>
          <w:p w14:paraId="5A0470E8"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25.43</w:t>
            </w:r>
          </w:p>
        </w:tc>
      </w:tr>
      <w:tr w:rsidR="005A2ED7" w:rsidRPr="005A2ED7" w14:paraId="43909E2A" w14:textId="77777777" w:rsidTr="005A2ED7">
        <w:trPr>
          <w:trHeight w:val="222"/>
          <w:jc w:val="center"/>
        </w:trPr>
        <w:tc>
          <w:tcPr>
            <w:tcW w:w="704" w:type="dxa"/>
            <w:tcMar>
              <w:top w:w="15" w:type="dxa"/>
              <w:left w:w="108" w:type="dxa"/>
              <w:bottom w:w="0" w:type="dxa"/>
              <w:right w:w="108" w:type="dxa"/>
            </w:tcMar>
            <w:vAlign w:val="center"/>
          </w:tcPr>
          <w:p w14:paraId="11AD250C" w14:textId="77777777" w:rsidR="005A2ED7" w:rsidRPr="005A2ED7" w:rsidRDefault="005A2ED7" w:rsidP="005A2ED7">
            <w:pPr>
              <w:pStyle w:val="Body"/>
              <w:numPr>
                <w:ilvl w:val="0"/>
                <w:numId w:val="31"/>
              </w:numPr>
              <w:spacing w:after="0"/>
              <w:rPr>
                <w:rFonts w:asciiTheme="minorBidi" w:hAnsiTheme="minorBidi" w:cstheme="minorBidi"/>
                <w:lang w:val="en-IN"/>
              </w:rPr>
            </w:pPr>
          </w:p>
        </w:tc>
        <w:tc>
          <w:tcPr>
            <w:tcW w:w="2441" w:type="dxa"/>
            <w:tcMar>
              <w:top w:w="15" w:type="dxa"/>
              <w:left w:w="108" w:type="dxa"/>
              <w:bottom w:w="0" w:type="dxa"/>
              <w:right w:w="108" w:type="dxa"/>
            </w:tcMar>
            <w:vAlign w:val="center"/>
            <w:hideMark/>
          </w:tcPr>
          <w:p w14:paraId="3A73019F"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Total Cu (mg kg</w:t>
            </w:r>
            <w:r w:rsidRPr="005A2ED7">
              <w:rPr>
                <w:rFonts w:asciiTheme="minorBidi" w:hAnsiTheme="minorBidi" w:cstheme="minorBidi"/>
                <w:vertAlign w:val="superscript"/>
                <w:lang w:val="en-IN"/>
              </w:rPr>
              <w:t>-1</w:t>
            </w:r>
            <w:r w:rsidRPr="005A2ED7">
              <w:rPr>
                <w:rFonts w:asciiTheme="minorBidi" w:hAnsiTheme="minorBidi" w:cstheme="minorBidi"/>
                <w:lang w:val="en-IN"/>
              </w:rPr>
              <w:t>)</w:t>
            </w:r>
          </w:p>
        </w:tc>
        <w:tc>
          <w:tcPr>
            <w:tcW w:w="1221" w:type="dxa"/>
            <w:tcMar>
              <w:top w:w="15" w:type="dxa"/>
              <w:left w:w="108" w:type="dxa"/>
              <w:bottom w:w="0" w:type="dxa"/>
              <w:right w:w="108" w:type="dxa"/>
            </w:tcMar>
            <w:vAlign w:val="center"/>
            <w:hideMark/>
          </w:tcPr>
          <w:p w14:paraId="6911F671"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5.13</w:t>
            </w:r>
          </w:p>
        </w:tc>
        <w:tc>
          <w:tcPr>
            <w:tcW w:w="1221" w:type="dxa"/>
            <w:tcMar>
              <w:top w:w="15" w:type="dxa"/>
              <w:left w:w="108" w:type="dxa"/>
              <w:bottom w:w="0" w:type="dxa"/>
              <w:right w:w="108" w:type="dxa"/>
            </w:tcMar>
            <w:vAlign w:val="center"/>
            <w:hideMark/>
          </w:tcPr>
          <w:p w14:paraId="71284A67"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3.69</w:t>
            </w:r>
          </w:p>
        </w:tc>
        <w:tc>
          <w:tcPr>
            <w:tcW w:w="1221" w:type="dxa"/>
            <w:tcMar>
              <w:top w:w="15" w:type="dxa"/>
              <w:left w:w="108" w:type="dxa"/>
              <w:bottom w:w="0" w:type="dxa"/>
              <w:right w:w="108" w:type="dxa"/>
            </w:tcMar>
            <w:vAlign w:val="center"/>
            <w:hideMark/>
          </w:tcPr>
          <w:p w14:paraId="31BB4D33"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3.54</w:t>
            </w:r>
          </w:p>
        </w:tc>
        <w:tc>
          <w:tcPr>
            <w:tcW w:w="1352" w:type="dxa"/>
            <w:tcMar>
              <w:top w:w="15" w:type="dxa"/>
              <w:left w:w="108" w:type="dxa"/>
              <w:bottom w:w="0" w:type="dxa"/>
              <w:right w:w="108" w:type="dxa"/>
            </w:tcMar>
            <w:vAlign w:val="center"/>
            <w:hideMark/>
          </w:tcPr>
          <w:p w14:paraId="798D7A10" w14:textId="77777777" w:rsidR="005A2ED7" w:rsidRPr="005A2ED7" w:rsidRDefault="005A2ED7" w:rsidP="005A2ED7">
            <w:pPr>
              <w:pStyle w:val="Body"/>
              <w:spacing w:after="0"/>
              <w:rPr>
                <w:rFonts w:asciiTheme="minorBidi" w:hAnsiTheme="minorBidi" w:cstheme="minorBidi"/>
                <w:lang w:val="en-IN"/>
              </w:rPr>
            </w:pPr>
            <w:r w:rsidRPr="005A2ED7">
              <w:rPr>
                <w:rFonts w:asciiTheme="minorBidi" w:hAnsiTheme="minorBidi" w:cstheme="minorBidi"/>
                <w:lang w:val="en-IN"/>
              </w:rPr>
              <w:t>2.98</w:t>
            </w:r>
          </w:p>
        </w:tc>
      </w:tr>
    </w:tbl>
    <w:p w14:paraId="183F29FE" w14:textId="77777777" w:rsidR="00790ADA" w:rsidRPr="00FB3A86" w:rsidRDefault="00790ADA" w:rsidP="00441B6F">
      <w:pPr>
        <w:pStyle w:val="Body"/>
        <w:spacing w:after="0"/>
        <w:rPr>
          <w:rFonts w:ascii="Arial" w:hAnsi="Arial" w:cs="Arial"/>
        </w:rPr>
      </w:pPr>
    </w:p>
    <w:p w14:paraId="4A3AC466" w14:textId="3AD51AE1" w:rsidR="00902823" w:rsidRDefault="00000F8F" w:rsidP="00E53109">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766CC276" w14:textId="77777777" w:rsidR="00E53109" w:rsidRPr="00E53109" w:rsidRDefault="00E53109" w:rsidP="005A2ED7">
      <w:pPr>
        <w:pStyle w:val="Body"/>
        <w:spacing w:before="240" w:after="0"/>
        <w:ind w:firstLine="720"/>
        <w:rPr>
          <w:rFonts w:ascii="Arial" w:hAnsi="Arial" w:cs="Arial"/>
          <w:lang w:val="en-IN"/>
        </w:rPr>
      </w:pPr>
      <w:r w:rsidRPr="00E53109">
        <w:rPr>
          <w:rFonts w:ascii="Arial" w:hAnsi="Arial" w:cs="Arial"/>
          <w:lang w:val="en-IN"/>
        </w:rPr>
        <w:t>The organic carbon content of the soil collected from the experimental site was 1.03%, and the available N, P, K, S, Fe, Mn, Zn, and Cu contents were 74.17, 33.70, 74.80, 9.5, 11.64, 14.91, 4.29, and 4.26 mg kg</w:t>
      </w:r>
      <w:r w:rsidRPr="00E53109">
        <w:rPr>
          <w:rFonts w:ascii="Cambria Math" w:hAnsi="Cambria Math" w:cs="Cambria Math"/>
          <w:lang w:val="en-IN"/>
        </w:rPr>
        <w:t>⁻</w:t>
      </w:r>
      <w:r w:rsidRPr="00E53109">
        <w:rPr>
          <w:rFonts w:ascii="Arial" w:hAnsi="Arial" w:cs="Arial"/>
          <w:lang w:val="en-IN"/>
        </w:rPr>
        <w:t xml:space="preserve">¹, respectively. </w:t>
      </w:r>
    </w:p>
    <w:p w14:paraId="456D2A58" w14:textId="2AA0008F" w:rsidR="00E53109" w:rsidRPr="00E53109" w:rsidRDefault="00E53109" w:rsidP="00E53109">
      <w:pPr>
        <w:pStyle w:val="Body"/>
        <w:spacing w:before="240" w:after="0"/>
        <w:rPr>
          <w:rFonts w:ascii="Arial" w:hAnsi="Arial" w:cs="Arial"/>
          <w:sz w:val="22"/>
          <w:szCs w:val="22"/>
          <w:vertAlign w:val="subscript"/>
          <w:lang w:val="en-IN"/>
        </w:rPr>
      </w:pPr>
      <w:r w:rsidRPr="00E53109">
        <w:rPr>
          <w:rFonts w:ascii="Arial" w:hAnsi="Arial" w:cs="Arial"/>
          <w:b/>
          <w:bCs/>
          <w:sz w:val="22"/>
          <w:szCs w:val="22"/>
          <w:lang w:val="en-IN"/>
        </w:rPr>
        <w:t>3.1 Available nutrients</w:t>
      </w:r>
    </w:p>
    <w:p w14:paraId="07FE4704" w14:textId="77777777" w:rsidR="00E53109" w:rsidRPr="00E53109" w:rsidRDefault="00E53109" w:rsidP="00E53109">
      <w:pPr>
        <w:pStyle w:val="Body"/>
        <w:spacing w:before="240" w:after="0"/>
        <w:rPr>
          <w:rFonts w:ascii="Arial" w:hAnsi="Arial" w:cs="Arial"/>
          <w:lang w:val="en-IN"/>
        </w:rPr>
      </w:pPr>
      <w:r w:rsidRPr="00E53109">
        <w:rPr>
          <w:rFonts w:ascii="Arial" w:hAnsi="Arial" w:cs="Arial"/>
          <w:lang w:val="en-IN"/>
        </w:rPr>
        <w:t>The results pertaining to the effect of different treatments on the soil nutrient status after column incubation study are given in Table 2 and 3.</w:t>
      </w:r>
    </w:p>
    <w:p w14:paraId="40F71E26" w14:textId="1418F3D5" w:rsidR="00E53109" w:rsidRPr="00E53109" w:rsidRDefault="005A2ED7" w:rsidP="00E53109">
      <w:pPr>
        <w:pStyle w:val="Body"/>
        <w:spacing w:before="240" w:after="0"/>
        <w:rPr>
          <w:rFonts w:ascii="Arial" w:hAnsi="Arial" w:cs="Arial"/>
          <w:b/>
          <w:bCs/>
          <w:lang w:val="en-IN"/>
        </w:rPr>
      </w:pPr>
      <w:r w:rsidRPr="005A2ED7">
        <w:rPr>
          <w:rFonts w:ascii="Arial" w:hAnsi="Arial" w:cs="Arial"/>
          <w:b/>
          <w:bCs/>
          <w:lang w:val="en-IN"/>
        </w:rPr>
        <w:lastRenderedPageBreak/>
        <w:t>3.</w:t>
      </w:r>
      <w:r>
        <w:rPr>
          <w:rFonts w:ascii="Arial" w:hAnsi="Arial" w:cs="Arial"/>
          <w:b/>
          <w:bCs/>
          <w:lang w:val="en-IN"/>
        </w:rPr>
        <w:t>1.1</w:t>
      </w:r>
      <w:r w:rsidRPr="005A2ED7">
        <w:rPr>
          <w:rFonts w:ascii="Arial" w:hAnsi="Arial" w:cs="Arial"/>
          <w:b/>
          <w:bCs/>
          <w:lang w:val="en-IN"/>
        </w:rPr>
        <w:t xml:space="preserve"> </w:t>
      </w:r>
      <w:r w:rsidR="00E53109" w:rsidRPr="00E53109">
        <w:rPr>
          <w:rFonts w:ascii="Arial" w:hAnsi="Arial" w:cs="Arial"/>
          <w:b/>
          <w:bCs/>
          <w:lang w:val="en-IN"/>
        </w:rPr>
        <w:t>Organic carbon</w:t>
      </w:r>
    </w:p>
    <w:p w14:paraId="634C6C66" w14:textId="77777777" w:rsidR="00E53109" w:rsidRPr="00E53109" w:rsidRDefault="00E53109" w:rsidP="00E53109">
      <w:pPr>
        <w:pStyle w:val="Body"/>
        <w:spacing w:before="240" w:after="0"/>
        <w:rPr>
          <w:rFonts w:ascii="Arial" w:hAnsi="Arial" w:cs="Arial"/>
          <w:lang w:val="en-IN"/>
        </w:rPr>
      </w:pPr>
      <w:r w:rsidRPr="00E53109">
        <w:rPr>
          <w:rFonts w:ascii="Arial" w:hAnsi="Arial" w:cs="Arial"/>
          <w:lang w:val="en-IN"/>
        </w:rPr>
        <w:tab/>
      </w:r>
      <w:bookmarkStart w:id="2" w:name="_Hlk154087801"/>
      <w:bookmarkStart w:id="3" w:name="_Hlk156486444"/>
      <w:r w:rsidRPr="00E53109">
        <w:rPr>
          <w:rFonts w:ascii="Arial" w:hAnsi="Arial" w:cs="Arial"/>
          <w:lang w:val="en-IN"/>
        </w:rPr>
        <w:t>Organic carbon content of soil after incubation was highest (1.56 %) for the treatment CFB at 10 t ha</w:t>
      </w:r>
      <w:r w:rsidRPr="00E53109">
        <w:rPr>
          <w:rFonts w:ascii="Arial" w:hAnsi="Arial" w:cs="Arial"/>
          <w:vertAlign w:val="superscript"/>
          <w:lang w:val="en-IN"/>
        </w:rPr>
        <w:t>-1</w:t>
      </w:r>
      <w:r w:rsidRPr="00E53109">
        <w:rPr>
          <w:rFonts w:ascii="Arial" w:hAnsi="Arial" w:cs="Arial"/>
          <w:lang w:val="en-IN"/>
        </w:rPr>
        <w:t xml:space="preserve"> with dolomite as per LR (T</w:t>
      </w:r>
      <w:r w:rsidRPr="00E53109">
        <w:rPr>
          <w:rFonts w:ascii="Arial" w:hAnsi="Arial" w:cs="Arial"/>
          <w:vertAlign w:val="subscript"/>
          <w:lang w:val="en-IN"/>
        </w:rPr>
        <w:t>8</w:t>
      </w:r>
      <w:r w:rsidRPr="00E53109">
        <w:rPr>
          <w:rFonts w:ascii="Arial" w:hAnsi="Arial" w:cs="Arial"/>
          <w:lang w:val="en-IN"/>
        </w:rPr>
        <w:t>) which was on par with the treatments receiving CFB at 10 t ha</w:t>
      </w:r>
      <w:r w:rsidRPr="00E53109">
        <w:rPr>
          <w:rFonts w:ascii="Arial" w:hAnsi="Arial" w:cs="Arial"/>
          <w:vertAlign w:val="superscript"/>
          <w:lang w:val="en-IN"/>
        </w:rPr>
        <w:t xml:space="preserve">-1 </w:t>
      </w:r>
      <w:r w:rsidRPr="00E53109">
        <w:rPr>
          <w:rFonts w:ascii="Arial" w:hAnsi="Arial" w:cs="Arial"/>
          <w:lang w:val="en-IN"/>
        </w:rPr>
        <w:t>with CS (T</w:t>
      </w:r>
      <w:r w:rsidRPr="00E53109">
        <w:rPr>
          <w:rFonts w:ascii="Arial" w:hAnsi="Arial" w:cs="Arial"/>
          <w:vertAlign w:val="subscript"/>
          <w:lang w:val="en-IN"/>
        </w:rPr>
        <w:t>16</w:t>
      </w:r>
      <w:r w:rsidRPr="00E53109">
        <w:rPr>
          <w:rFonts w:ascii="Arial" w:hAnsi="Arial" w:cs="Arial"/>
          <w:lang w:val="en-IN"/>
        </w:rPr>
        <w:t>) (1.43 %), lime (T</w:t>
      </w:r>
      <w:r w:rsidRPr="00E53109">
        <w:rPr>
          <w:rFonts w:ascii="Arial" w:hAnsi="Arial" w:cs="Arial"/>
          <w:vertAlign w:val="subscript"/>
          <w:lang w:val="en-IN"/>
        </w:rPr>
        <w:t>4</w:t>
      </w:r>
      <w:r w:rsidRPr="00E53109">
        <w:rPr>
          <w:rFonts w:ascii="Arial" w:hAnsi="Arial" w:cs="Arial"/>
          <w:lang w:val="en-IN"/>
        </w:rPr>
        <w:t>) (1.40 %) or PG (T</w:t>
      </w:r>
      <w:r w:rsidRPr="00E53109">
        <w:rPr>
          <w:rFonts w:ascii="Arial" w:hAnsi="Arial" w:cs="Arial"/>
          <w:vertAlign w:val="subscript"/>
          <w:lang w:val="en-IN"/>
        </w:rPr>
        <w:t>12</w:t>
      </w:r>
      <w:r w:rsidRPr="00E53109">
        <w:rPr>
          <w:rFonts w:ascii="Arial" w:hAnsi="Arial" w:cs="Arial"/>
          <w:lang w:val="en-IN"/>
        </w:rPr>
        <w:t>) (1.40 %) as per LR and significantly higher than FYM at 20 t ha</w:t>
      </w:r>
      <w:r w:rsidRPr="00E53109">
        <w:rPr>
          <w:rFonts w:ascii="Arial" w:hAnsi="Arial" w:cs="Arial"/>
          <w:vertAlign w:val="superscript"/>
          <w:lang w:val="en-IN"/>
        </w:rPr>
        <w:t>-1</w:t>
      </w:r>
      <w:r w:rsidRPr="00E53109">
        <w:rPr>
          <w:rFonts w:ascii="Arial" w:hAnsi="Arial" w:cs="Arial"/>
          <w:lang w:val="en-IN"/>
        </w:rPr>
        <w:t>, HA at 10 kg ha</w:t>
      </w:r>
      <w:r w:rsidRPr="00E53109">
        <w:rPr>
          <w:rFonts w:ascii="Arial" w:hAnsi="Arial" w:cs="Arial"/>
          <w:vertAlign w:val="superscript"/>
          <w:lang w:val="en-IN"/>
        </w:rPr>
        <w:t>-1</w:t>
      </w:r>
      <w:r w:rsidRPr="00E53109">
        <w:rPr>
          <w:rFonts w:ascii="Arial" w:hAnsi="Arial" w:cs="Arial"/>
          <w:lang w:val="en-IN"/>
        </w:rPr>
        <w:t xml:space="preserve"> and PM at 1 t ha</w:t>
      </w:r>
      <w:r w:rsidRPr="00E53109">
        <w:rPr>
          <w:rFonts w:ascii="Arial" w:hAnsi="Arial" w:cs="Arial"/>
          <w:vertAlign w:val="superscript"/>
          <w:lang w:val="en-IN"/>
        </w:rPr>
        <w:t>-1</w:t>
      </w:r>
      <w:r w:rsidRPr="00E53109">
        <w:rPr>
          <w:rFonts w:ascii="Arial" w:hAnsi="Arial" w:cs="Arial"/>
          <w:lang w:val="en-IN"/>
        </w:rPr>
        <w:t>, along with lime, dolomite, PG or CS as per LR. Lower values for OC were observed for the treatment receiving PM at 1 t ha</w:t>
      </w:r>
      <w:r w:rsidRPr="00E53109">
        <w:rPr>
          <w:rFonts w:ascii="Arial" w:hAnsi="Arial" w:cs="Arial"/>
          <w:vertAlign w:val="superscript"/>
          <w:lang w:val="en-IN"/>
        </w:rPr>
        <w:t>-1</w:t>
      </w:r>
      <w:r w:rsidRPr="00E53109">
        <w:rPr>
          <w:rFonts w:ascii="Arial" w:hAnsi="Arial" w:cs="Arial"/>
          <w:lang w:val="en-IN"/>
        </w:rPr>
        <w:t xml:space="preserve"> with lime (T</w:t>
      </w:r>
      <w:r w:rsidRPr="00E53109">
        <w:rPr>
          <w:rFonts w:ascii="Arial" w:hAnsi="Arial" w:cs="Arial"/>
          <w:vertAlign w:val="subscript"/>
          <w:lang w:val="en-IN"/>
        </w:rPr>
        <w:t>3</w:t>
      </w:r>
      <w:r w:rsidRPr="00E53109">
        <w:rPr>
          <w:rFonts w:ascii="Arial" w:hAnsi="Arial" w:cs="Arial"/>
          <w:lang w:val="en-IN"/>
        </w:rPr>
        <w:t>) (1.16 %), dolomite (T</w:t>
      </w:r>
      <w:r w:rsidRPr="00E53109">
        <w:rPr>
          <w:rFonts w:ascii="Arial" w:hAnsi="Arial" w:cs="Arial"/>
          <w:vertAlign w:val="subscript"/>
          <w:lang w:val="en-IN"/>
        </w:rPr>
        <w:t>7</w:t>
      </w:r>
      <w:r w:rsidRPr="00E53109">
        <w:rPr>
          <w:rFonts w:ascii="Arial" w:hAnsi="Arial" w:cs="Arial"/>
          <w:lang w:val="en-IN"/>
        </w:rPr>
        <w:t>) (1.20 %), PG (T</w:t>
      </w:r>
      <w:r w:rsidRPr="00E53109">
        <w:rPr>
          <w:rFonts w:ascii="Arial" w:hAnsi="Arial" w:cs="Arial"/>
          <w:vertAlign w:val="subscript"/>
          <w:lang w:val="en-IN"/>
        </w:rPr>
        <w:t>11</w:t>
      </w:r>
      <w:r w:rsidRPr="00E53109">
        <w:rPr>
          <w:rFonts w:ascii="Arial" w:hAnsi="Arial" w:cs="Arial"/>
          <w:lang w:val="en-IN"/>
        </w:rPr>
        <w:t>) (1.20 %) or CS (T</w:t>
      </w:r>
      <w:r w:rsidRPr="00E53109">
        <w:rPr>
          <w:rFonts w:ascii="Arial" w:hAnsi="Arial" w:cs="Arial"/>
          <w:vertAlign w:val="subscript"/>
          <w:lang w:val="en-IN"/>
        </w:rPr>
        <w:t>15</w:t>
      </w:r>
      <w:r w:rsidRPr="00E53109">
        <w:rPr>
          <w:rFonts w:ascii="Arial" w:hAnsi="Arial" w:cs="Arial"/>
          <w:lang w:val="en-IN"/>
        </w:rPr>
        <w:t>) (1.20 %) as per LR. The control treatment recorded significantly lowest value (0.84 per cent).</w:t>
      </w:r>
      <w:bookmarkEnd w:id="2"/>
    </w:p>
    <w:bookmarkEnd w:id="3"/>
    <w:p w14:paraId="05E761AC" w14:textId="5E6ED110" w:rsidR="00E53109" w:rsidRPr="00E53109" w:rsidRDefault="005A2ED7" w:rsidP="00E53109">
      <w:pPr>
        <w:pStyle w:val="Body"/>
        <w:spacing w:before="240" w:after="0"/>
        <w:rPr>
          <w:rFonts w:ascii="Arial" w:hAnsi="Arial" w:cs="Arial"/>
          <w:lang w:val="en-IN"/>
        </w:rPr>
      </w:pPr>
      <w:r w:rsidRPr="005A2ED7">
        <w:rPr>
          <w:rFonts w:ascii="Arial" w:hAnsi="Arial" w:cs="Arial"/>
          <w:b/>
          <w:bCs/>
          <w:lang w:val="en-IN"/>
        </w:rPr>
        <w:t xml:space="preserve">3.1.2 </w:t>
      </w:r>
      <w:r w:rsidR="00E53109" w:rsidRPr="00E53109">
        <w:rPr>
          <w:rFonts w:ascii="Arial" w:hAnsi="Arial" w:cs="Arial"/>
          <w:b/>
          <w:bCs/>
          <w:lang w:val="en-IN"/>
        </w:rPr>
        <w:t>Available nitrogen</w:t>
      </w:r>
      <w:r w:rsidR="00E53109" w:rsidRPr="00E53109">
        <w:rPr>
          <w:rFonts w:ascii="Arial" w:hAnsi="Arial" w:cs="Arial"/>
          <w:lang w:val="en-IN"/>
        </w:rPr>
        <w:t xml:space="preserve"> </w:t>
      </w:r>
    </w:p>
    <w:p w14:paraId="189AA415" w14:textId="77777777" w:rsidR="00E53109" w:rsidRPr="00E53109" w:rsidRDefault="00E53109" w:rsidP="00E53109">
      <w:pPr>
        <w:pStyle w:val="Body"/>
        <w:spacing w:before="240" w:after="0"/>
        <w:rPr>
          <w:rFonts w:ascii="Arial" w:hAnsi="Arial" w:cs="Arial"/>
          <w:lang w:val="en-IN"/>
        </w:rPr>
      </w:pPr>
      <w:bookmarkStart w:id="4" w:name="_Hlk156137465"/>
      <w:r w:rsidRPr="00E53109">
        <w:rPr>
          <w:rFonts w:ascii="Arial" w:hAnsi="Arial" w:cs="Arial"/>
          <w:lang w:val="en-IN"/>
        </w:rPr>
        <w:t>Available N was higher for all the treatments receiving PM at 1 t ha</w:t>
      </w:r>
      <w:r w:rsidRPr="00E53109">
        <w:rPr>
          <w:rFonts w:ascii="Arial" w:hAnsi="Arial" w:cs="Arial"/>
          <w:vertAlign w:val="superscript"/>
          <w:lang w:val="en-IN"/>
        </w:rPr>
        <w:t>-1</w:t>
      </w:r>
      <w:r w:rsidRPr="00E53109">
        <w:rPr>
          <w:rFonts w:ascii="Arial" w:hAnsi="Arial" w:cs="Arial"/>
          <w:lang w:val="en-IN"/>
        </w:rPr>
        <w:t xml:space="preserve"> followed by FYM at 20 t ha</w:t>
      </w:r>
      <w:r w:rsidRPr="00E53109">
        <w:rPr>
          <w:rFonts w:ascii="Arial" w:hAnsi="Arial" w:cs="Arial"/>
          <w:vertAlign w:val="superscript"/>
          <w:lang w:val="en-IN"/>
        </w:rPr>
        <w:t>-1</w:t>
      </w:r>
      <w:r w:rsidRPr="00E53109">
        <w:rPr>
          <w:rFonts w:ascii="Arial" w:hAnsi="Arial" w:cs="Arial"/>
          <w:lang w:val="en-IN"/>
        </w:rPr>
        <w:t>, HA at 10 kg ha</w:t>
      </w:r>
      <w:r w:rsidRPr="00E53109">
        <w:rPr>
          <w:rFonts w:ascii="Arial" w:hAnsi="Arial" w:cs="Arial"/>
          <w:vertAlign w:val="superscript"/>
          <w:lang w:val="en-IN"/>
        </w:rPr>
        <w:t>-1</w:t>
      </w:r>
      <w:r w:rsidRPr="00E53109">
        <w:rPr>
          <w:rFonts w:ascii="Arial" w:hAnsi="Arial" w:cs="Arial"/>
          <w:lang w:val="en-IN"/>
        </w:rPr>
        <w:t>, CFB at 10 t ha</w:t>
      </w:r>
      <w:r w:rsidRPr="00E53109">
        <w:rPr>
          <w:rFonts w:ascii="Arial" w:hAnsi="Arial" w:cs="Arial"/>
          <w:vertAlign w:val="superscript"/>
          <w:lang w:val="en-IN"/>
        </w:rPr>
        <w:t>-1</w:t>
      </w:r>
      <w:r w:rsidRPr="00E53109">
        <w:rPr>
          <w:rFonts w:ascii="Arial" w:hAnsi="Arial" w:cs="Arial"/>
          <w:lang w:val="en-IN"/>
        </w:rPr>
        <w:t xml:space="preserve"> with lime, dolomite, PG or CS as per LR. </w:t>
      </w:r>
      <w:bookmarkStart w:id="5" w:name="_Hlk156486502"/>
      <w:r w:rsidRPr="00E53109">
        <w:rPr>
          <w:rFonts w:ascii="Arial" w:hAnsi="Arial" w:cs="Arial"/>
          <w:lang w:val="en-IN"/>
        </w:rPr>
        <w:t>PM at 1 t ha</w:t>
      </w:r>
      <w:r w:rsidRPr="00E53109">
        <w:rPr>
          <w:rFonts w:ascii="Arial" w:hAnsi="Arial" w:cs="Arial"/>
          <w:vertAlign w:val="superscript"/>
          <w:lang w:val="en-IN"/>
        </w:rPr>
        <w:t>-1</w:t>
      </w:r>
      <w:r w:rsidRPr="00E53109">
        <w:rPr>
          <w:rFonts w:ascii="Arial" w:hAnsi="Arial" w:cs="Arial"/>
          <w:lang w:val="en-IN"/>
        </w:rPr>
        <w:t xml:space="preserve"> with lime as per LR (T</w:t>
      </w:r>
      <w:r w:rsidRPr="00E53109">
        <w:rPr>
          <w:rFonts w:ascii="Arial" w:hAnsi="Arial" w:cs="Arial"/>
          <w:vertAlign w:val="subscript"/>
          <w:lang w:val="en-IN"/>
        </w:rPr>
        <w:t>3</w:t>
      </w:r>
      <w:r w:rsidRPr="00E53109">
        <w:rPr>
          <w:rFonts w:ascii="Arial" w:hAnsi="Arial" w:cs="Arial"/>
          <w:lang w:val="en-IN"/>
        </w:rPr>
        <w:t>) gave the highest value of 126 mg kg</w:t>
      </w:r>
      <w:r w:rsidRPr="00E53109">
        <w:rPr>
          <w:rFonts w:ascii="Arial" w:hAnsi="Arial" w:cs="Arial"/>
          <w:vertAlign w:val="superscript"/>
          <w:lang w:val="en-IN"/>
        </w:rPr>
        <w:t>-1</w:t>
      </w:r>
      <w:r w:rsidRPr="00E53109">
        <w:rPr>
          <w:rFonts w:ascii="Arial" w:hAnsi="Arial" w:cs="Arial"/>
          <w:lang w:val="en-IN"/>
        </w:rPr>
        <w:t xml:space="preserve"> which was on par with treatments receiving PM at 1 t ha</w:t>
      </w:r>
      <w:r w:rsidRPr="00E53109">
        <w:rPr>
          <w:rFonts w:ascii="Arial" w:hAnsi="Arial" w:cs="Arial"/>
          <w:vertAlign w:val="superscript"/>
          <w:lang w:val="en-IN"/>
        </w:rPr>
        <w:t>-1</w:t>
      </w:r>
      <w:r w:rsidRPr="00E53109">
        <w:rPr>
          <w:rFonts w:ascii="Arial" w:hAnsi="Arial" w:cs="Arial"/>
          <w:lang w:val="en-IN"/>
        </w:rPr>
        <w:t xml:space="preserve"> with dolomite (T</w:t>
      </w:r>
      <w:r w:rsidRPr="00E53109">
        <w:rPr>
          <w:rFonts w:ascii="Arial" w:hAnsi="Arial" w:cs="Arial"/>
          <w:vertAlign w:val="subscript"/>
          <w:lang w:val="en-IN"/>
        </w:rPr>
        <w:t>7</w:t>
      </w:r>
      <w:r w:rsidRPr="00E53109">
        <w:rPr>
          <w:rFonts w:ascii="Arial" w:hAnsi="Arial" w:cs="Arial"/>
          <w:lang w:val="en-IN"/>
        </w:rPr>
        <w:t>) (123.2 mg kg</w:t>
      </w:r>
      <w:r w:rsidRPr="00E53109">
        <w:rPr>
          <w:rFonts w:ascii="Arial" w:hAnsi="Arial" w:cs="Arial"/>
          <w:vertAlign w:val="superscript"/>
          <w:lang w:val="en-IN"/>
        </w:rPr>
        <w:t>-1</w:t>
      </w:r>
      <w:r w:rsidRPr="00E53109">
        <w:rPr>
          <w:rFonts w:ascii="Arial" w:hAnsi="Arial" w:cs="Arial"/>
          <w:lang w:val="en-IN"/>
        </w:rPr>
        <w:t>), CS (T</w:t>
      </w:r>
      <w:r w:rsidRPr="00E53109">
        <w:rPr>
          <w:rFonts w:ascii="Arial" w:hAnsi="Arial" w:cs="Arial"/>
          <w:vertAlign w:val="subscript"/>
          <w:lang w:val="en-IN"/>
        </w:rPr>
        <w:t>15</w:t>
      </w:r>
      <w:r w:rsidRPr="00E53109">
        <w:rPr>
          <w:rFonts w:ascii="Arial" w:hAnsi="Arial" w:cs="Arial"/>
          <w:lang w:val="en-IN"/>
        </w:rPr>
        <w:t>) (123.2 mg kg</w:t>
      </w:r>
      <w:r w:rsidRPr="00E53109">
        <w:rPr>
          <w:rFonts w:ascii="Arial" w:hAnsi="Arial" w:cs="Arial"/>
          <w:vertAlign w:val="superscript"/>
          <w:lang w:val="en-IN"/>
        </w:rPr>
        <w:t>-1</w:t>
      </w:r>
      <w:r w:rsidRPr="00E53109">
        <w:rPr>
          <w:rFonts w:ascii="Arial" w:hAnsi="Arial" w:cs="Arial"/>
          <w:lang w:val="en-IN"/>
        </w:rPr>
        <w:t>) or PG (T</w:t>
      </w:r>
      <w:r w:rsidRPr="00E53109">
        <w:rPr>
          <w:rFonts w:ascii="Arial" w:hAnsi="Arial" w:cs="Arial"/>
          <w:vertAlign w:val="subscript"/>
          <w:lang w:val="en-IN"/>
        </w:rPr>
        <w:t>11</w:t>
      </w:r>
      <w:r w:rsidRPr="00E53109">
        <w:rPr>
          <w:rFonts w:ascii="Arial" w:hAnsi="Arial" w:cs="Arial"/>
          <w:lang w:val="en-IN"/>
        </w:rPr>
        <w:t>) (120.4 mg kg</w:t>
      </w:r>
      <w:r w:rsidRPr="00E53109">
        <w:rPr>
          <w:rFonts w:ascii="Arial" w:hAnsi="Arial" w:cs="Arial"/>
          <w:vertAlign w:val="superscript"/>
          <w:lang w:val="en-IN"/>
        </w:rPr>
        <w:t>-1</w:t>
      </w:r>
      <w:r w:rsidRPr="00E53109">
        <w:rPr>
          <w:rFonts w:ascii="Arial" w:hAnsi="Arial" w:cs="Arial"/>
          <w:lang w:val="en-IN"/>
        </w:rPr>
        <w:t>) as per LR and FYM at 20 t ha</w:t>
      </w:r>
      <w:r w:rsidRPr="00E53109">
        <w:rPr>
          <w:rFonts w:ascii="Arial" w:hAnsi="Arial" w:cs="Arial"/>
          <w:vertAlign w:val="superscript"/>
          <w:lang w:val="en-IN"/>
        </w:rPr>
        <w:t>-1</w:t>
      </w:r>
      <w:r w:rsidRPr="00E53109">
        <w:rPr>
          <w:rFonts w:ascii="Arial" w:hAnsi="Arial" w:cs="Arial"/>
          <w:lang w:val="en-IN"/>
        </w:rPr>
        <w:t xml:space="preserve"> with PG as per LR (T</w:t>
      </w:r>
      <w:r w:rsidRPr="00E53109">
        <w:rPr>
          <w:rFonts w:ascii="Arial" w:hAnsi="Arial" w:cs="Arial"/>
          <w:vertAlign w:val="subscript"/>
          <w:lang w:val="en-IN"/>
        </w:rPr>
        <w:t>9</w:t>
      </w:r>
      <w:r w:rsidRPr="00E53109">
        <w:rPr>
          <w:rFonts w:ascii="Arial" w:hAnsi="Arial" w:cs="Arial"/>
          <w:lang w:val="en-IN"/>
        </w:rPr>
        <w:t>) (117.6 mg kg</w:t>
      </w:r>
      <w:r w:rsidRPr="00E53109">
        <w:rPr>
          <w:rFonts w:ascii="Arial" w:hAnsi="Arial" w:cs="Arial"/>
          <w:vertAlign w:val="superscript"/>
          <w:lang w:val="en-IN"/>
        </w:rPr>
        <w:t>-1</w:t>
      </w:r>
      <w:r w:rsidRPr="00E53109">
        <w:rPr>
          <w:rFonts w:ascii="Arial" w:hAnsi="Arial" w:cs="Arial"/>
          <w:lang w:val="en-IN"/>
        </w:rPr>
        <w:t>). CFB at 10 t ha</w:t>
      </w:r>
      <w:r w:rsidRPr="00E53109">
        <w:rPr>
          <w:rFonts w:ascii="Arial" w:hAnsi="Arial" w:cs="Arial"/>
          <w:vertAlign w:val="superscript"/>
          <w:lang w:val="en-IN"/>
        </w:rPr>
        <w:t>-1</w:t>
      </w:r>
      <w:r w:rsidRPr="00E53109">
        <w:rPr>
          <w:rFonts w:ascii="Arial" w:hAnsi="Arial" w:cs="Arial"/>
          <w:lang w:val="en-IN"/>
        </w:rPr>
        <w:t xml:space="preserve"> with lime as per LR (T</w:t>
      </w:r>
      <w:r w:rsidRPr="00E53109">
        <w:rPr>
          <w:rFonts w:ascii="Arial" w:hAnsi="Arial" w:cs="Arial"/>
          <w:vertAlign w:val="subscript"/>
          <w:lang w:val="en-IN"/>
        </w:rPr>
        <w:t>4</w:t>
      </w:r>
      <w:r w:rsidRPr="00E53109">
        <w:rPr>
          <w:rFonts w:ascii="Arial" w:hAnsi="Arial" w:cs="Arial"/>
          <w:lang w:val="en-IN"/>
        </w:rPr>
        <w:t>) registered the lowest value (84.0 mg kg</w:t>
      </w:r>
      <w:r w:rsidRPr="00E53109">
        <w:rPr>
          <w:rFonts w:ascii="Arial" w:hAnsi="Arial" w:cs="Arial"/>
          <w:vertAlign w:val="superscript"/>
          <w:lang w:val="en-IN"/>
        </w:rPr>
        <w:t>-1</w:t>
      </w:r>
      <w:r w:rsidRPr="00E53109">
        <w:rPr>
          <w:rFonts w:ascii="Arial" w:hAnsi="Arial" w:cs="Arial"/>
          <w:lang w:val="en-IN"/>
        </w:rPr>
        <w:t>) for available N which was on par with CFB at 10 t ha</w:t>
      </w:r>
      <w:r w:rsidRPr="00E53109">
        <w:rPr>
          <w:rFonts w:ascii="Arial" w:hAnsi="Arial" w:cs="Arial"/>
          <w:vertAlign w:val="superscript"/>
          <w:lang w:val="en-IN"/>
        </w:rPr>
        <w:t>-1</w:t>
      </w:r>
      <w:r w:rsidRPr="00E53109">
        <w:rPr>
          <w:rFonts w:ascii="Arial" w:hAnsi="Arial" w:cs="Arial"/>
          <w:lang w:val="en-IN"/>
        </w:rPr>
        <w:t xml:space="preserve"> along with dolomite (T</w:t>
      </w:r>
      <w:r w:rsidRPr="00E53109">
        <w:rPr>
          <w:rFonts w:ascii="Arial" w:hAnsi="Arial" w:cs="Arial"/>
          <w:vertAlign w:val="subscript"/>
          <w:lang w:val="en-IN"/>
        </w:rPr>
        <w:t>8</w:t>
      </w:r>
      <w:r w:rsidRPr="00E53109">
        <w:rPr>
          <w:rFonts w:ascii="Arial" w:hAnsi="Arial" w:cs="Arial"/>
          <w:lang w:val="en-IN"/>
        </w:rPr>
        <w:t>) (89.6 mg kg</w:t>
      </w:r>
      <w:r w:rsidRPr="00E53109">
        <w:rPr>
          <w:rFonts w:ascii="Arial" w:hAnsi="Arial" w:cs="Arial"/>
          <w:vertAlign w:val="superscript"/>
          <w:lang w:val="en-IN"/>
        </w:rPr>
        <w:t>-1</w:t>
      </w:r>
      <w:r w:rsidRPr="00E53109">
        <w:rPr>
          <w:rFonts w:ascii="Arial" w:hAnsi="Arial" w:cs="Arial"/>
          <w:lang w:val="en-IN"/>
        </w:rPr>
        <w:t>), PG (T</w:t>
      </w:r>
      <w:r w:rsidRPr="00E53109">
        <w:rPr>
          <w:rFonts w:ascii="Arial" w:hAnsi="Arial" w:cs="Arial"/>
          <w:vertAlign w:val="subscript"/>
          <w:lang w:val="en-IN"/>
        </w:rPr>
        <w:t>12</w:t>
      </w:r>
      <w:r w:rsidRPr="00E53109">
        <w:rPr>
          <w:rFonts w:ascii="Arial" w:hAnsi="Arial" w:cs="Arial"/>
          <w:lang w:val="en-IN"/>
        </w:rPr>
        <w:t>) (89.6 mg kg</w:t>
      </w:r>
      <w:r w:rsidRPr="00E53109">
        <w:rPr>
          <w:rFonts w:ascii="Arial" w:hAnsi="Arial" w:cs="Arial"/>
          <w:vertAlign w:val="superscript"/>
          <w:lang w:val="en-IN"/>
        </w:rPr>
        <w:t>-1</w:t>
      </w:r>
      <w:r w:rsidRPr="00E53109">
        <w:rPr>
          <w:rFonts w:ascii="Arial" w:hAnsi="Arial" w:cs="Arial"/>
          <w:lang w:val="en-IN"/>
        </w:rPr>
        <w:t>) or CS (T</w:t>
      </w:r>
      <w:r w:rsidRPr="00E53109">
        <w:rPr>
          <w:rFonts w:ascii="Arial" w:hAnsi="Arial" w:cs="Arial"/>
          <w:vertAlign w:val="subscript"/>
          <w:lang w:val="en-IN"/>
        </w:rPr>
        <w:t>16</w:t>
      </w:r>
      <w:r w:rsidRPr="00E53109">
        <w:rPr>
          <w:rFonts w:ascii="Arial" w:hAnsi="Arial" w:cs="Arial"/>
          <w:lang w:val="en-IN"/>
        </w:rPr>
        <w:t>) (92.4 mg kg</w:t>
      </w:r>
      <w:r w:rsidRPr="00E53109">
        <w:rPr>
          <w:rFonts w:ascii="Arial" w:hAnsi="Arial" w:cs="Arial"/>
          <w:vertAlign w:val="superscript"/>
          <w:lang w:val="en-IN"/>
        </w:rPr>
        <w:t>-1</w:t>
      </w:r>
      <w:r w:rsidRPr="00E53109">
        <w:rPr>
          <w:rFonts w:ascii="Arial" w:hAnsi="Arial" w:cs="Arial"/>
          <w:lang w:val="en-IN"/>
        </w:rPr>
        <w:t xml:space="preserve">) as per LR compared to other treatments except the control. </w:t>
      </w:r>
    </w:p>
    <w:bookmarkEnd w:id="4"/>
    <w:bookmarkEnd w:id="5"/>
    <w:p w14:paraId="7F956DA0" w14:textId="41B9CD8F" w:rsidR="00E53109" w:rsidRPr="00E53109" w:rsidRDefault="005A2ED7" w:rsidP="00E53109">
      <w:pPr>
        <w:pStyle w:val="Body"/>
        <w:spacing w:before="240" w:after="0"/>
        <w:rPr>
          <w:rFonts w:ascii="Arial" w:hAnsi="Arial" w:cs="Arial"/>
          <w:lang w:val="en-IN"/>
        </w:rPr>
      </w:pPr>
      <w:r w:rsidRPr="005A2ED7">
        <w:rPr>
          <w:rFonts w:ascii="Arial" w:hAnsi="Arial" w:cs="Arial"/>
          <w:b/>
          <w:bCs/>
          <w:lang w:val="en-IN"/>
        </w:rPr>
        <w:t>3.1.3</w:t>
      </w:r>
      <w:r w:rsidR="00E53109" w:rsidRPr="00E53109">
        <w:rPr>
          <w:rFonts w:ascii="Arial" w:hAnsi="Arial" w:cs="Arial"/>
          <w:b/>
          <w:bCs/>
          <w:lang w:val="en-IN"/>
        </w:rPr>
        <w:t xml:space="preserve"> Available phosphorous</w:t>
      </w:r>
    </w:p>
    <w:p w14:paraId="229B9594" w14:textId="4D31D3F8" w:rsidR="00E53109" w:rsidRPr="00E53109" w:rsidRDefault="00E53109" w:rsidP="00E53109">
      <w:pPr>
        <w:pStyle w:val="Body"/>
        <w:spacing w:before="240" w:after="0"/>
        <w:rPr>
          <w:rFonts w:ascii="Arial" w:hAnsi="Arial" w:cs="Arial"/>
          <w:lang w:val="en-IN"/>
        </w:rPr>
      </w:pPr>
      <w:r w:rsidRPr="00E53109">
        <w:rPr>
          <w:rFonts w:ascii="Arial" w:hAnsi="Arial" w:cs="Arial"/>
          <w:lang w:val="en-IN"/>
        </w:rPr>
        <w:tab/>
      </w:r>
      <w:bookmarkStart w:id="6" w:name="_Hlk156137528"/>
      <w:r w:rsidRPr="00E53109">
        <w:rPr>
          <w:rFonts w:ascii="Arial" w:hAnsi="Arial" w:cs="Arial"/>
          <w:lang w:val="en-IN"/>
        </w:rPr>
        <w:t xml:space="preserve">Available P content of soil after incubation showed the maximum value for </w:t>
      </w:r>
      <w:r w:rsidR="005A2ED7" w:rsidRPr="00E53109">
        <w:rPr>
          <w:rFonts w:ascii="Arial" w:hAnsi="Arial" w:cs="Arial"/>
          <w:lang w:val="en-IN"/>
        </w:rPr>
        <w:t>treatments</w:t>
      </w:r>
      <w:r w:rsidRPr="00E53109">
        <w:rPr>
          <w:rFonts w:ascii="Arial" w:hAnsi="Arial" w:cs="Arial"/>
          <w:lang w:val="en-IN"/>
        </w:rPr>
        <w:t xml:space="preserve"> supplied with CS or PG, respectively, as per LR along with FYM at 20 t ha</w:t>
      </w:r>
      <w:r w:rsidRPr="00E53109">
        <w:rPr>
          <w:rFonts w:ascii="Arial" w:hAnsi="Arial" w:cs="Arial"/>
          <w:vertAlign w:val="superscript"/>
          <w:lang w:val="en-IN"/>
        </w:rPr>
        <w:t>-1</w:t>
      </w:r>
      <w:r w:rsidRPr="00E53109">
        <w:rPr>
          <w:rFonts w:ascii="Arial" w:hAnsi="Arial" w:cs="Arial"/>
          <w:lang w:val="en-IN"/>
        </w:rPr>
        <w:t xml:space="preserve"> or HA at 10 kg ha</w:t>
      </w:r>
      <w:r w:rsidRPr="00E53109">
        <w:rPr>
          <w:rFonts w:ascii="Arial" w:hAnsi="Arial" w:cs="Arial"/>
          <w:vertAlign w:val="superscript"/>
          <w:lang w:val="en-IN"/>
        </w:rPr>
        <w:t>-1</w:t>
      </w:r>
      <w:r w:rsidRPr="00E53109">
        <w:rPr>
          <w:rFonts w:ascii="Arial" w:hAnsi="Arial" w:cs="Arial"/>
          <w:lang w:val="en-IN"/>
        </w:rPr>
        <w:t>or PM at 1 t ha</w:t>
      </w:r>
      <w:r w:rsidRPr="00E53109">
        <w:rPr>
          <w:rFonts w:ascii="Arial" w:hAnsi="Arial" w:cs="Arial"/>
          <w:vertAlign w:val="superscript"/>
          <w:lang w:val="en-IN"/>
        </w:rPr>
        <w:t xml:space="preserve">-1 </w:t>
      </w:r>
      <w:r w:rsidRPr="00E53109">
        <w:rPr>
          <w:rFonts w:ascii="Arial" w:hAnsi="Arial" w:cs="Arial"/>
          <w:lang w:val="en-IN"/>
        </w:rPr>
        <w:t>or CFB at 10 t ha</w:t>
      </w:r>
      <w:r w:rsidRPr="00E53109">
        <w:rPr>
          <w:rFonts w:ascii="Arial" w:hAnsi="Arial" w:cs="Arial"/>
          <w:vertAlign w:val="superscript"/>
          <w:lang w:val="en-IN"/>
        </w:rPr>
        <w:t>-1</w:t>
      </w:r>
      <w:r w:rsidRPr="00E53109">
        <w:rPr>
          <w:rFonts w:ascii="Arial" w:hAnsi="Arial" w:cs="Arial"/>
          <w:lang w:val="en-IN"/>
        </w:rPr>
        <w:t xml:space="preserve">. </w:t>
      </w:r>
      <w:bookmarkStart w:id="7" w:name="_Hlk156467909"/>
      <w:bookmarkStart w:id="8" w:name="_Hlk156486559"/>
      <w:r w:rsidRPr="00E53109">
        <w:rPr>
          <w:rFonts w:ascii="Arial" w:hAnsi="Arial" w:cs="Arial"/>
          <w:lang w:val="en-IN"/>
        </w:rPr>
        <w:t>The highest value of 53.25 mg kg</w:t>
      </w:r>
      <w:r w:rsidRPr="00E53109">
        <w:rPr>
          <w:rFonts w:ascii="Arial" w:hAnsi="Arial" w:cs="Arial"/>
          <w:vertAlign w:val="superscript"/>
          <w:lang w:val="en-IN"/>
        </w:rPr>
        <w:t>-1</w:t>
      </w:r>
      <w:r w:rsidRPr="00E53109">
        <w:rPr>
          <w:rFonts w:ascii="Arial" w:hAnsi="Arial" w:cs="Arial"/>
          <w:lang w:val="en-IN"/>
        </w:rPr>
        <w:t xml:space="preserve"> for available P was obtained for FYM at 20 t ha</w:t>
      </w:r>
      <w:r w:rsidRPr="00E53109">
        <w:rPr>
          <w:rFonts w:ascii="Arial" w:hAnsi="Arial" w:cs="Arial"/>
          <w:vertAlign w:val="superscript"/>
          <w:lang w:val="en-IN"/>
        </w:rPr>
        <w:t xml:space="preserve">-1 </w:t>
      </w:r>
      <w:r w:rsidRPr="00E53109">
        <w:rPr>
          <w:rFonts w:ascii="Arial" w:hAnsi="Arial" w:cs="Arial"/>
          <w:lang w:val="en-IN"/>
        </w:rPr>
        <w:t>with CS as per LR (T</w:t>
      </w:r>
      <w:r w:rsidRPr="00E53109">
        <w:rPr>
          <w:rFonts w:ascii="Arial" w:hAnsi="Arial" w:cs="Arial"/>
          <w:vertAlign w:val="subscript"/>
          <w:lang w:val="en-IN"/>
        </w:rPr>
        <w:t>13</w:t>
      </w:r>
      <w:r w:rsidRPr="00E53109">
        <w:rPr>
          <w:rFonts w:ascii="Arial" w:hAnsi="Arial" w:cs="Arial"/>
          <w:lang w:val="en-IN"/>
        </w:rPr>
        <w:t>) which was on par with CFB at 10 t ha</w:t>
      </w:r>
      <w:r w:rsidRPr="00E53109">
        <w:rPr>
          <w:rFonts w:ascii="Arial" w:hAnsi="Arial" w:cs="Arial"/>
          <w:vertAlign w:val="superscript"/>
          <w:lang w:val="en-IN"/>
        </w:rPr>
        <w:t>-1</w:t>
      </w:r>
      <w:r w:rsidRPr="00E53109">
        <w:rPr>
          <w:rFonts w:ascii="Arial" w:hAnsi="Arial" w:cs="Arial"/>
          <w:lang w:val="en-IN"/>
        </w:rPr>
        <w:t xml:space="preserve"> with CS as per LR (T</w:t>
      </w:r>
      <w:r w:rsidRPr="00E53109">
        <w:rPr>
          <w:rFonts w:ascii="Arial" w:hAnsi="Arial" w:cs="Arial"/>
          <w:vertAlign w:val="subscript"/>
          <w:lang w:val="en-IN"/>
        </w:rPr>
        <w:t>16</w:t>
      </w:r>
      <w:r w:rsidRPr="00E53109">
        <w:rPr>
          <w:rFonts w:ascii="Arial" w:hAnsi="Arial" w:cs="Arial"/>
          <w:lang w:val="en-IN"/>
        </w:rPr>
        <w:t>) (51.50 mg kg</w:t>
      </w:r>
      <w:r w:rsidRPr="00E53109">
        <w:rPr>
          <w:rFonts w:ascii="Arial" w:hAnsi="Arial" w:cs="Arial"/>
          <w:vertAlign w:val="superscript"/>
          <w:lang w:val="en-IN"/>
        </w:rPr>
        <w:t>-1</w:t>
      </w:r>
      <w:r w:rsidRPr="00E53109">
        <w:rPr>
          <w:rFonts w:ascii="Arial" w:hAnsi="Arial" w:cs="Arial"/>
          <w:lang w:val="en-IN"/>
        </w:rPr>
        <w:t xml:space="preserve">). </w:t>
      </w:r>
      <w:bookmarkEnd w:id="7"/>
      <w:r w:rsidRPr="00E53109">
        <w:rPr>
          <w:rFonts w:ascii="Arial" w:hAnsi="Arial" w:cs="Arial"/>
          <w:lang w:val="en-IN"/>
        </w:rPr>
        <w:t>The control treatment recorded significantly lowest value (31.79 mg kg</w:t>
      </w:r>
      <w:r w:rsidRPr="00E53109">
        <w:rPr>
          <w:rFonts w:ascii="Arial" w:hAnsi="Arial" w:cs="Arial"/>
          <w:vertAlign w:val="superscript"/>
          <w:lang w:val="en-IN"/>
        </w:rPr>
        <w:t>-1</w:t>
      </w:r>
      <w:r w:rsidRPr="00E53109">
        <w:rPr>
          <w:rFonts w:ascii="Arial" w:hAnsi="Arial" w:cs="Arial"/>
          <w:lang w:val="en-IN"/>
        </w:rPr>
        <w:t xml:space="preserve">). </w:t>
      </w:r>
    </w:p>
    <w:bookmarkEnd w:id="6"/>
    <w:bookmarkEnd w:id="8"/>
    <w:p w14:paraId="45C60B62" w14:textId="440BD24E" w:rsidR="00E53109" w:rsidRPr="00E53109" w:rsidRDefault="005A2ED7" w:rsidP="00E53109">
      <w:pPr>
        <w:pStyle w:val="Body"/>
        <w:spacing w:before="240" w:after="0"/>
        <w:rPr>
          <w:rFonts w:ascii="Arial" w:hAnsi="Arial" w:cs="Arial"/>
          <w:lang w:val="en-IN"/>
        </w:rPr>
      </w:pPr>
      <w:r w:rsidRPr="005A2ED7">
        <w:rPr>
          <w:rFonts w:ascii="Arial" w:hAnsi="Arial" w:cs="Arial"/>
          <w:b/>
          <w:bCs/>
          <w:lang w:val="en-IN"/>
        </w:rPr>
        <w:t xml:space="preserve">3.1.4 </w:t>
      </w:r>
      <w:r w:rsidR="00E53109" w:rsidRPr="00E53109">
        <w:rPr>
          <w:rFonts w:ascii="Arial" w:hAnsi="Arial" w:cs="Arial"/>
          <w:b/>
          <w:bCs/>
          <w:lang w:val="en-IN"/>
        </w:rPr>
        <w:t>Available potassium</w:t>
      </w:r>
      <w:r w:rsidR="00E53109" w:rsidRPr="00E53109">
        <w:rPr>
          <w:rFonts w:ascii="Arial" w:hAnsi="Arial" w:cs="Arial"/>
          <w:lang w:val="en-IN"/>
        </w:rPr>
        <w:t xml:space="preserve"> </w:t>
      </w:r>
    </w:p>
    <w:p w14:paraId="59AF866B" w14:textId="77777777" w:rsidR="00E53109" w:rsidRPr="00E53109" w:rsidRDefault="00E53109" w:rsidP="00E53109">
      <w:pPr>
        <w:pStyle w:val="Body"/>
        <w:spacing w:before="240" w:after="0"/>
        <w:rPr>
          <w:rFonts w:ascii="Arial" w:hAnsi="Arial" w:cs="Arial"/>
          <w:lang w:val="en-IN"/>
        </w:rPr>
      </w:pPr>
      <w:r w:rsidRPr="00E53109">
        <w:rPr>
          <w:rFonts w:ascii="Arial" w:hAnsi="Arial" w:cs="Arial"/>
          <w:lang w:val="en-IN"/>
        </w:rPr>
        <w:tab/>
        <w:t>Available K content increased from 73.25 mg kg</w:t>
      </w:r>
      <w:r w:rsidRPr="00E53109">
        <w:rPr>
          <w:rFonts w:ascii="Arial" w:hAnsi="Arial" w:cs="Arial"/>
          <w:vertAlign w:val="superscript"/>
          <w:lang w:val="en-IN"/>
        </w:rPr>
        <w:t>-1</w:t>
      </w:r>
      <w:r w:rsidRPr="00E53109">
        <w:rPr>
          <w:rFonts w:ascii="Arial" w:hAnsi="Arial" w:cs="Arial"/>
          <w:lang w:val="en-IN"/>
        </w:rPr>
        <w:t xml:space="preserve"> in T</w:t>
      </w:r>
      <w:r w:rsidRPr="00E53109">
        <w:rPr>
          <w:rFonts w:ascii="Arial" w:hAnsi="Arial" w:cs="Arial"/>
          <w:vertAlign w:val="subscript"/>
          <w:lang w:val="en-IN"/>
        </w:rPr>
        <w:t>17</w:t>
      </w:r>
      <w:r w:rsidRPr="00E53109">
        <w:rPr>
          <w:rFonts w:ascii="Arial" w:hAnsi="Arial" w:cs="Arial"/>
          <w:lang w:val="en-IN"/>
        </w:rPr>
        <w:t xml:space="preserve"> (control) to 153.75 mg kg</w:t>
      </w:r>
      <w:r w:rsidRPr="00E53109">
        <w:rPr>
          <w:rFonts w:ascii="Arial" w:hAnsi="Arial" w:cs="Arial"/>
          <w:vertAlign w:val="superscript"/>
          <w:lang w:val="en-IN"/>
        </w:rPr>
        <w:t>-1</w:t>
      </w:r>
      <w:r w:rsidRPr="00E53109">
        <w:rPr>
          <w:rFonts w:ascii="Arial" w:hAnsi="Arial" w:cs="Arial"/>
          <w:lang w:val="en-IN"/>
        </w:rPr>
        <w:t xml:space="preserve"> in T</w:t>
      </w:r>
      <w:r w:rsidRPr="00E53109">
        <w:rPr>
          <w:rFonts w:ascii="Arial" w:hAnsi="Arial" w:cs="Arial"/>
          <w:vertAlign w:val="subscript"/>
          <w:lang w:val="en-IN"/>
        </w:rPr>
        <w:t>4</w:t>
      </w:r>
      <w:r w:rsidRPr="00E53109">
        <w:rPr>
          <w:rFonts w:ascii="Arial" w:hAnsi="Arial" w:cs="Arial"/>
          <w:lang w:val="en-IN"/>
        </w:rPr>
        <w:t xml:space="preserve"> (CFB at 10 t ha</w:t>
      </w:r>
      <w:r w:rsidRPr="00E53109">
        <w:rPr>
          <w:rFonts w:ascii="Arial" w:hAnsi="Arial" w:cs="Arial"/>
          <w:vertAlign w:val="superscript"/>
          <w:lang w:val="en-IN"/>
        </w:rPr>
        <w:t>-1</w:t>
      </w:r>
      <w:r w:rsidRPr="00E53109">
        <w:rPr>
          <w:rFonts w:ascii="Arial" w:hAnsi="Arial" w:cs="Arial"/>
          <w:lang w:val="en-IN"/>
        </w:rPr>
        <w:t xml:space="preserve"> + lime as per LR). All the treatments receiving CFB gave significantly higher values for available K, compared to other treatment combinations. CFB at 10 t ha</w:t>
      </w:r>
      <w:r w:rsidRPr="00E53109">
        <w:rPr>
          <w:rFonts w:ascii="Arial" w:hAnsi="Arial" w:cs="Arial"/>
          <w:vertAlign w:val="superscript"/>
          <w:lang w:val="en-IN"/>
        </w:rPr>
        <w:t>-1</w:t>
      </w:r>
      <w:r w:rsidRPr="00E53109">
        <w:rPr>
          <w:rFonts w:ascii="Arial" w:hAnsi="Arial" w:cs="Arial"/>
          <w:lang w:val="en-IN"/>
        </w:rPr>
        <w:t xml:space="preserve"> with lime as per LR gave significantly highest value (153.75 mg kg</w:t>
      </w:r>
      <w:r w:rsidRPr="00E53109">
        <w:rPr>
          <w:rFonts w:ascii="Arial" w:hAnsi="Arial" w:cs="Arial"/>
          <w:vertAlign w:val="superscript"/>
          <w:lang w:val="en-IN"/>
        </w:rPr>
        <w:t>-1</w:t>
      </w:r>
      <w:r w:rsidRPr="00E53109">
        <w:rPr>
          <w:rFonts w:ascii="Arial" w:hAnsi="Arial" w:cs="Arial"/>
          <w:lang w:val="en-IN"/>
        </w:rPr>
        <w:t>) for available K followed by CFB at 10 t ha</w:t>
      </w:r>
      <w:r w:rsidRPr="00E53109">
        <w:rPr>
          <w:rFonts w:ascii="Arial" w:hAnsi="Arial" w:cs="Arial"/>
          <w:vertAlign w:val="superscript"/>
          <w:lang w:val="en-IN"/>
        </w:rPr>
        <w:t>-1</w:t>
      </w:r>
      <w:r w:rsidRPr="00E53109">
        <w:rPr>
          <w:rFonts w:ascii="Arial" w:hAnsi="Arial" w:cs="Arial"/>
          <w:lang w:val="en-IN"/>
        </w:rPr>
        <w:t xml:space="preserve"> with CS as per LR (147.00 mg kg</w:t>
      </w:r>
      <w:r w:rsidRPr="00E53109">
        <w:rPr>
          <w:rFonts w:ascii="Arial" w:hAnsi="Arial" w:cs="Arial"/>
          <w:vertAlign w:val="superscript"/>
          <w:lang w:val="en-IN"/>
        </w:rPr>
        <w:t>-1</w:t>
      </w:r>
      <w:r w:rsidRPr="00E53109">
        <w:rPr>
          <w:rFonts w:ascii="Arial" w:hAnsi="Arial" w:cs="Arial"/>
          <w:lang w:val="en-IN"/>
        </w:rPr>
        <w:t>) which was on par with CFB at 10 t ha</w:t>
      </w:r>
      <w:r w:rsidRPr="00E53109">
        <w:rPr>
          <w:rFonts w:ascii="Arial" w:hAnsi="Arial" w:cs="Arial"/>
          <w:vertAlign w:val="superscript"/>
          <w:lang w:val="en-IN"/>
        </w:rPr>
        <w:t>-1</w:t>
      </w:r>
      <w:r w:rsidRPr="00E53109">
        <w:rPr>
          <w:rFonts w:ascii="Arial" w:hAnsi="Arial" w:cs="Arial"/>
          <w:lang w:val="en-IN"/>
        </w:rPr>
        <w:t xml:space="preserve"> with PG (146.25 mg kg</w:t>
      </w:r>
      <w:r w:rsidRPr="00E53109">
        <w:rPr>
          <w:rFonts w:ascii="Arial" w:hAnsi="Arial" w:cs="Arial"/>
          <w:vertAlign w:val="superscript"/>
          <w:lang w:val="en-IN"/>
        </w:rPr>
        <w:t>-1</w:t>
      </w:r>
      <w:r w:rsidRPr="00E53109">
        <w:rPr>
          <w:rFonts w:ascii="Arial" w:hAnsi="Arial" w:cs="Arial"/>
          <w:lang w:val="en-IN"/>
        </w:rPr>
        <w:t xml:space="preserve">). </w:t>
      </w:r>
    </w:p>
    <w:p w14:paraId="3DC48C37" w14:textId="778678E8" w:rsidR="00E53109" w:rsidRPr="00E53109" w:rsidRDefault="005A2ED7" w:rsidP="00E53109">
      <w:pPr>
        <w:pStyle w:val="Body"/>
        <w:spacing w:before="240" w:after="0"/>
        <w:rPr>
          <w:rFonts w:ascii="Arial" w:hAnsi="Arial" w:cs="Arial"/>
          <w:lang w:val="en-IN"/>
        </w:rPr>
      </w:pPr>
      <w:r w:rsidRPr="005A2ED7">
        <w:rPr>
          <w:rFonts w:ascii="Arial" w:hAnsi="Arial" w:cs="Arial"/>
          <w:b/>
          <w:bCs/>
          <w:lang w:val="en-IN"/>
        </w:rPr>
        <w:t xml:space="preserve">3.1.5 </w:t>
      </w:r>
      <w:r w:rsidR="00E53109" w:rsidRPr="00E53109">
        <w:rPr>
          <w:rFonts w:ascii="Arial" w:hAnsi="Arial" w:cs="Arial"/>
          <w:b/>
          <w:bCs/>
          <w:lang w:val="en-IN"/>
        </w:rPr>
        <w:t>Available sulphur</w:t>
      </w:r>
    </w:p>
    <w:p w14:paraId="3843EF8D" w14:textId="77777777" w:rsidR="00E53109" w:rsidRPr="00E53109" w:rsidRDefault="00E53109" w:rsidP="00E53109">
      <w:pPr>
        <w:pStyle w:val="Body"/>
        <w:spacing w:before="240" w:after="0"/>
        <w:rPr>
          <w:rFonts w:ascii="Arial" w:hAnsi="Arial" w:cs="Arial"/>
          <w:lang w:val="en-IN"/>
        </w:rPr>
      </w:pPr>
      <w:r w:rsidRPr="00E53109">
        <w:rPr>
          <w:rFonts w:ascii="Arial" w:hAnsi="Arial" w:cs="Arial"/>
          <w:lang w:val="en-IN"/>
        </w:rPr>
        <w:tab/>
        <w:t>Combined application of organic and inorganic amendments significantly increased the available S content of soil with the treatment receiving PG as per LR registering the highest values followed by dolomite, lime and CS as per LR along with FYM at 20 t ha</w:t>
      </w:r>
      <w:r w:rsidRPr="00E53109">
        <w:rPr>
          <w:rFonts w:ascii="Arial" w:hAnsi="Arial" w:cs="Arial"/>
          <w:vertAlign w:val="superscript"/>
          <w:lang w:val="en-IN"/>
        </w:rPr>
        <w:t>-1</w:t>
      </w:r>
      <w:r w:rsidRPr="00E53109">
        <w:rPr>
          <w:rFonts w:ascii="Arial" w:hAnsi="Arial" w:cs="Arial"/>
          <w:lang w:val="en-IN"/>
        </w:rPr>
        <w:t xml:space="preserve"> or HA at 10 kg ha</w:t>
      </w:r>
      <w:r w:rsidRPr="00E53109">
        <w:rPr>
          <w:rFonts w:ascii="Arial" w:hAnsi="Arial" w:cs="Arial"/>
          <w:vertAlign w:val="superscript"/>
          <w:lang w:val="en-IN"/>
        </w:rPr>
        <w:t>-1</w:t>
      </w:r>
      <w:r w:rsidRPr="00E53109">
        <w:rPr>
          <w:rFonts w:ascii="Arial" w:hAnsi="Arial" w:cs="Arial"/>
          <w:lang w:val="en-IN"/>
        </w:rPr>
        <w:t xml:space="preserve"> or PM at 1 t ha</w:t>
      </w:r>
      <w:r w:rsidRPr="00E53109">
        <w:rPr>
          <w:rFonts w:ascii="Arial" w:hAnsi="Arial" w:cs="Arial"/>
          <w:vertAlign w:val="superscript"/>
          <w:lang w:val="en-IN"/>
        </w:rPr>
        <w:t>-1</w:t>
      </w:r>
      <w:r w:rsidRPr="00E53109">
        <w:rPr>
          <w:rFonts w:ascii="Arial" w:hAnsi="Arial" w:cs="Arial"/>
          <w:lang w:val="en-IN"/>
        </w:rPr>
        <w:t xml:space="preserve"> or CFB at 10 t ha</w:t>
      </w:r>
      <w:r w:rsidRPr="00E53109">
        <w:rPr>
          <w:rFonts w:ascii="Arial" w:hAnsi="Arial" w:cs="Arial"/>
          <w:vertAlign w:val="superscript"/>
          <w:lang w:val="en-IN"/>
        </w:rPr>
        <w:t>-1</w:t>
      </w:r>
      <w:r w:rsidRPr="00E53109">
        <w:rPr>
          <w:rFonts w:ascii="Arial" w:hAnsi="Arial" w:cs="Arial"/>
          <w:lang w:val="en-IN"/>
        </w:rPr>
        <w:t xml:space="preserve">. </w:t>
      </w:r>
      <w:bookmarkStart w:id="9" w:name="_Hlk156486700"/>
      <w:r w:rsidRPr="00E53109">
        <w:rPr>
          <w:rFonts w:ascii="Arial" w:hAnsi="Arial" w:cs="Arial"/>
          <w:lang w:val="en-IN"/>
        </w:rPr>
        <w:t>T</w:t>
      </w:r>
      <w:r w:rsidRPr="00E53109">
        <w:rPr>
          <w:rFonts w:ascii="Arial" w:hAnsi="Arial" w:cs="Arial"/>
          <w:vertAlign w:val="subscript"/>
          <w:lang w:val="en-IN"/>
        </w:rPr>
        <w:t>12</w:t>
      </w:r>
      <w:r w:rsidRPr="00E53109">
        <w:rPr>
          <w:rFonts w:ascii="Arial" w:hAnsi="Arial" w:cs="Arial"/>
          <w:lang w:val="en-IN"/>
        </w:rPr>
        <w:t xml:space="preserve"> receiving CFB at 10 t ha</w:t>
      </w:r>
      <w:r w:rsidRPr="00E53109">
        <w:rPr>
          <w:rFonts w:ascii="Arial" w:hAnsi="Arial" w:cs="Arial"/>
          <w:vertAlign w:val="superscript"/>
          <w:lang w:val="en-IN"/>
        </w:rPr>
        <w:t>-1</w:t>
      </w:r>
      <w:r w:rsidRPr="00E53109">
        <w:rPr>
          <w:rFonts w:ascii="Arial" w:hAnsi="Arial" w:cs="Arial"/>
          <w:lang w:val="en-IN"/>
        </w:rPr>
        <w:t xml:space="preserve"> with PG as per LR registered the highest value (13.50 mg kg</w:t>
      </w:r>
      <w:r w:rsidRPr="00E53109">
        <w:rPr>
          <w:rFonts w:ascii="Arial" w:hAnsi="Arial" w:cs="Arial"/>
          <w:vertAlign w:val="superscript"/>
          <w:lang w:val="en-IN"/>
        </w:rPr>
        <w:t>-1</w:t>
      </w:r>
      <w:r w:rsidRPr="00E53109">
        <w:rPr>
          <w:rFonts w:ascii="Arial" w:hAnsi="Arial" w:cs="Arial"/>
          <w:lang w:val="en-IN"/>
        </w:rPr>
        <w:t>) for available S and it was on par with all other treatments receiving PG as per LR applied along with HA at 10 kg ha</w:t>
      </w:r>
      <w:r w:rsidRPr="00E53109">
        <w:rPr>
          <w:rFonts w:ascii="Arial" w:hAnsi="Arial" w:cs="Arial"/>
          <w:vertAlign w:val="superscript"/>
          <w:lang w:val="en-IN"/>
        </w:rPr>
        <w:t>-1</w:t>
      </w:r>
      <w:r w:rsidRPr="00E53109">
        <w:rPr>
          <w:rFonts w:ascii="Arial" w:hAnsi="Arial" w:cs="Arial"/>
          <w:lang w:val="en-IN"/>
        </w:rPr>
        <w:t xml:space="preserve"> (T</w:t>
      </w:r>
      <w:r w:rsidRPr="00E53109">
        <w:rPr>
          <w:rFonts w:ascii="Arial" w:hAnsi="Arial" w:cs="Arial"/>
          <w:vertAlign w:val="subscript"/>
          <w:lang w:val="en-IN"/>
        </w:rPr>
        <w:t>10</w:t>
      </w:r>
      <w:r w:rsidRPr="00E53109">
        <w:rPr>
          <w:rFonts w:ascii="Arial" w:hAnsi="Arial" w:cs="Arial"/>
          <w:lang w:val="en-IN"/>
        </w:rPr>
        <w:t>) (13.15 mg kg</w:t>
      </w:r>
      <w:r w:rsidRPr="00E53109">
        <w:rPr>
          <w:rFonts w:ascii="Arial" w:hAnsi="Arial" w:cs="Arial"/>
          <w:vertAlign w:val="superscript"/>
          <w:lang w:val="en-IN"/>
        </w:rPr>
        <w:t>-1</w:t>
      </w:r>
      <w:r w:rsidRPr="00E53109">
        <w:rPr>
          <w:rFonts w:ascii="Arial" w:hAnsi="Arial" w:cs="Arial"/>
          <w:lang w:val="en-IN"/>
        </w:rPr>
        <w:t>) or PM at 1 t ha</w:t>
      </w:r>
      <w:r w:rsidRPr="00E53109">
        <w:rPr>
          <w:rFonts w:ascii="Arial" w:hAnsi="Arial" w:cs="Arial"/>
          <w:vertAlign w:val="superscript"/>
          <w:lang w:val="en-IN"/>
        </w:rPr>
        <w:t>-1</w:t>
      </w:r>
      <w:r w:rsidRPr="00E53109">
        <w:rPr>
          <w:rFonts w:ascii="Arial" w:hAnsi="Arial" w:cs="Arial"/>
          <w:lang w:val="en-IN"/>
        </w:rPr>
        <w:t xml:space="preserve"> (T</w:t>
      </w:r>
      <w:r w:rsidRPr="00E53109">
        <w:rPr>
          <w:rFonts w:ascii="Arial" w:hAnsi="Arial" w:cs="Arial"/>
          <w:vertAlign w:val="subscript"/>
          <w:lang w:val="en-IN"/>
        </w:rPr>
        <w:t>11</w:t>
      </w:r>
      <w:r w:rsidRPr="00E53109">
        <w:rPr>
          <w:rFonts w:ascii="Arial" w:hAnsi="Arial" w:cs="Arial"/>
          <w:lang w:val="en-IN"/>
        </w:rPr>
        <w:t>) (13.00 mg   kg</w:t>
      </w:r>
      <w:r w:rsidRPr="00E53109">
        <w:rPr>
          <w:rFonts w:ascii="Arial" w:hAnsi="Arial" w:cs="Arial"/>
          <w:vertAlign w:val="superscript"/>
          <w:lang w:val="en-IN"/>
        </w:rPr>
        <w:t>-1</w:t>
      </w:r>
      <w:r w:rsidRPr="00E53109">
        <w:rPr>
          <w:rFonts w:ascii="Arial" w:hAnsi="Arial" w:cs="Arial"/>
          <w:lang w:val="en-IN"/>
        </w:rPr>
        <w:t>) or FYM at 20 t ha</w:t>
      </w:r>
      <w:r w:rsidRPr="00E53109">
        <w:rPr>
          <w:rFonts w:ascii="Arial" w:hAnsi="Arial" w:cs="Arial"/>
          <w:vertAlign w:val="superscript"/>
          <w:lang w:val="en-IN"/>
        </w:rPr>
        <w:t>-1</w:t>
      </w:r>
      <w:r w:rsidRPr="00E53109">
        <w:rPr>
          <w:rFonts w:ascii="Arial" w:hAnsi="Arial" w:cs="Arial"/>
          <w:lang w:val="en-IN"/>
        </w:rPr>
        <w:t xml:space="preserve"> (T</w:t>
      </w:r>
      <w:r w:rsidRPr="00E53109">
        <w:rPr>
          <w:rFonts w:ascii="Arial" w:hAnsi="Arial" w:cs="Arial"/>
          <w:vertAlign w:val="subscript"/>
          <w:lang w:val="en-IN"/>
        </w:rPr>
        <w:t>9</w:t>
      </w:r>
      <w:r w:rsidRPr="00E53109">
        <w:rPr>
          <w:rFonts w:ascii="Arial" w:hAnsi="Arial" w:cs="Arial"/>
          <w:lang w:val="en-IN"/>
        </w:rPr>
        <w:t>) (12.99 mg kg</w:t>
      </w:r>
      <w:r w:rsidRPr="00E53109">
        <w:rPr>
          <w:rFonts w:ascii="Arial" w:hAnsi="Arial" w:cs="Arial"/>
          <w:vertAlign w:val="superscript"/>
          <w:lang w:val="en-IN"/>
        </w:rPr>
        <w:t>-1</w:t>
      </w:r>
      <w:r w:rsidRPr="00E53109">
        <w:rPr>
          <w:rFonts w:ascii="Arial" w:hAnsi="Arial" w:cs="Arial"/>
          <w:lang w:val="en-IN"/>
        </w:rPr>
        <w:t>). The control treatment recorded significantly lowest value (7.55 mg kg</w:t>
      </w:r>
      <w:r w:rsidRPr="00E53109">
        <w:rPr>
          <w:rFonts w:ascii="Arial" w:hAnsi="Arial" w:cs="Arial"/>
          <w:vertAlign w:val="superscript"/>
          <w:lang w:val="en-IN"/>
        </w:rPr>
        <w:t>-1</w:t>
      </w:r>
      <w:r w:rsidRPr="00E53109">
        <w:rPr>
          <w:rFonts w:ascii="Arial" w:hAnsi="Arial" w:cs="Arial"/>
          <w:lang w:val="en-IN"/>
        </w:rPr>
        <w:t>) for available S.</w:t>
      </w:r>
    </w:p>
    <w:bookmarkEnd w:id="9"/>
    <w:p w14:paraId="2149B856" w14:textId="647E404E" w:rsidR="00E53109" w:rsidRPr="00E53109" w:rsidRDefault="005A2ED7" w:rsidP="00E53109">
      <w:pPr>
        <w:pStyle w:val="Body"/>
        <w:spacing w:before="240" w:after="0"/>
        <w:rPr>
          <w:rFonts w:ascii="Arial" w:hAnsi="Arial" w:cs="Arial"/>
          <w:b/>
          <w:bCs/>
          <w:lang w:val="en-IN"/>
        </w:rPr>
      </w:pPr>
      <w:r w:rsidRPr="005A2ED7">
        <w:rPr>
          <w:rFonts w:ascii="Arial" w:hAnsi="Arial" w:cs="Arial"/>
          <w:b/>
          <w:bCs/>
          <w:lang w:val="en-IN"/>
        </w:rPr>
        <w:t xml:space="preserve">3.1.6 </w:t>
      </w:r>
      <w:r w:rsidR="00E53109" w:rsidRPr="00E53109">
        <w:rPr>
          <w:rFonts w:ascii="Arial" w:hAnsi="Arial" w:cs="Arial"/>
          <w:b/>
          <w:bCs/>
          <w:lang w:val="en-IN"/>
        </w:rPr>
        <w:t>Available iron</w:t>
      </w:r>
    </w:p>
    <w:p w14:paraId="243172FE" w14:textId="77777777" w:rsidR="00E53109" w:rsidRPr="00E53109" w:rsidRDefault="00E53109" w:rsidP="00E53109">
      <w:pPr>
        <w:pStyle w:val="Body"/>
        <w:spacing w:before="240" w:after="0"/>
        <w:rPr>
          <w:rFonts w:ascii="Arial" w:hAnsi="Arial" w:cs="Arial"/>
          <w:lang w:val="en-IN"/>
        </w:rPr>
      </w:pPr>
      <w:r w:rsidRPr="00E53109">
        <w:rPr>
          <w:rFonts w:ascii="Arial" w:hAnsi="Arial" w:cs="Arial"/>
          <w:lang w:val="en-IN"/>
        </w:rPr>
        <w:tab/>
        <w:t xml:space="preserve">Treatment application had significant effect on available Fe content of soil. </w:t>
      </w:r>
      <w:bookmarkStart w:id="10" w:name="_Hlk156468203"/>
      <w:bookmarkStart w:id="11" w:name="_Hlk156486785"/>
      <w:r w:rsidRPr="00E53109">
        <w:rPr>
          <w:rFonts w:ascii="Arial" w:hAnsi="Arial" w:cs="Arial"/>
          <w:lang w:val="en-IN"/>
        </w:rPr>
        <w:t>Control treatment recorded significantly highest available Fe content of 13.89 mg kg</w:t>
      </w:r>
      <w:r w:rsidRPr="00E53109">
        <w:rPr>
          <w:rFonts w:ascii="Arial" w:hAnsi="Arial" w:cs="Arial"/>
          <w:vertAlign w:val="superscript"/>
          <w:lang w:val="en-IN"/>
        </w:rPr>
        <w:t>-1</w:t>
      </w:r>
      <w:r w:rsidRPr="00E53109">
        <w:rPr>
          <w:rFonts w:ascii="Arial" w:hAnsi="Arial" w:cs="Arial"/>
          <w:lang w:val="en-IN"/>
        </w:rPr>
        <w:t>, while treatments supplied with either PG or CS per LR along with different organic amendments (FYM at 20 t ha</w:t>
      </w:r>
      <w:r w:rsidRPr="00E53109">
        <w:rPr>
          <w:rFonts w:ascii="Arial" w:hAnsi="Arial" w:cs="Arial"/>
          <w:vertAlign w:val="superscript"/>
          <w:lang w:val="en-IN"/>
        </w:rPr>
        <w:t>-1</w:t>
      </w:r>
      <w:r w:rsidRPr="00E53109">
        <w:rPr>
          <w:rFonts w:ascii="Arial" w:hAnsi="Arial" w:cs="Arial"/>
          <w:lang w:val="en-IN"/>
        </w:rPr>
        <w:t>, HA at 10 kg ha</w:t>
      </w:r>
      <w:r w:rsidRPr="00E53109">
        <w:rPr>
          <w:rFonts w:ascii="Arial" w:hAnsi="Arial" w:cs="Arial"/>
          <w:vertAlign w:val="superscript"/>
          <w:lang w:val="en-IN"/>
        </w:rPr>
        <w:t>-1</w:t>
      </w:r>
      <w:r w:rsidRPr="00E53109">
        <w:rPr>
          <w:rFonts w:ascii="Arial" w:hAnsi="Arial" w:cs="Arial"/>
          <w:lang w:val="en-IN"/>
        </w:rPr>
        <w:t>, PM at 1 t ha</w:t>
      </w:r>
      <w:r w:rsidRPr="00E53109">
        <w:rPr>
          <w:rFonts w:ascii="Arial" w:hAnsi="Arial" w:cs="Arial"/>
          <w:vertAlign w:val="superscript"/>
          <w:lang w:val="en-IN"/>
        </w:rPr>
        <w:t>-1</w:t>
      </w:r>
      <w:r w:rsidRPr="00E53109">
        <w:rPr>
          <w:rFonts w:ascii="Arial" w:hAnsi="Arial" w:cs="Arial"/>
          <w:lang w:val="en-IN"/>
        </w:rPr>
        <w:t xml:space="preserve"> or CFB at 20 t ha</w:t>
      </w:r>
      <w:r w:rsidRPr="00E53109">
        <w:rPr>
          <w:rFonts w:ascii="Arial" w:hAnsi="Arial" w:cs="Arial"/>
          <w:vertAlign w:val="superscript"/>
          <w:lang w:val="en-IN"/>
        </w:rPr>
        <w:t>-1</w:t>
      </w:r>
      <w:r w:rsidRPr="00E53109">
        <w:rPr>
          <w:rFonts w:ascii="Arial" w:hAnsi="Arial" w:cs="Arial"/>
          <w:lang w:val="en-IN"/>
        </w:rPr>
        <w:t>) recorded lower values and the lowest value (8.46 mg kg</w:t>
      </w:r>
      <w:r w:rsidRPr="00E53109">
        <w:rPr>
          <w:rFonts w:ascii="Arial" w:hAnsi="Arial" w:cs="Arial"/>
          <w:vertAlign w:val="superscript"/>
          <w:lang w:val="en-IN"/>
        </w:rPr>
        <w:t>-1</w:t>
      </w:r>
      <w:r w:rsidRPr="00E53109">
        <w:rPr>
          <w:rFonts w:ascii="Arial" w:hAnsi="Arial" w:cs="Arial"/>
          <w:lang w:val="en-IN"/>
        </w:rPr>
        <w:t>) was observed for CFB at 10 t ha</w:t>
      </w:r>
      <w:r w:rsidRPr="00E53109">
        <w:rPr>
          <w:rFonts w:ascii="Arial" w:hAnsi="Arial" w:cs="Arial"/>
          <w:vertAlign w:val="superscript"/>
          <w:lang w:val="en-IN"/>
        </w:rPr>
        <w:t>-1</w:t>
      </w:r>
      <w:r w:rsidRPr="00E53109">
        <w:rPr>
          <w:rFonts w:ascii="Arial" w:hAnsi="Arial" w:cs="Arial"/>
          <w:lang w:val="en-IN"/>
        </w:rPr>
        <w:t xml:space="preserve"> with PG as per LR </w:t>
      </w:r>
      <w:bookmarkEnd w:id="10"/>
      <w:r w:rsidRPr="00E53109">
        <w:rPr>
          <w:rFonts w:ascii="Arial" w:hAnsi="Arial" w:cs="Arial"/>
          <w:lang w:val="en-IN"/>
        </w:rPr>
        <w:t>(T</w:t>
      </w:r>
      <w:r w:rsidRPr="00E53109">
        <w:rPr>
          <w:rFonts w:ascii="Arial" w:hAnsi="Arial" w:cs="Arial"/>
          <w:vertAlign w:val="subscript"/>
          <w:lang w:val="en-IN"/>
        </w:rPr>
        <w:t>12</w:t>
      </w:r>
      <w:r w:rsidRPr="00E53109">
        <w:rPr>
          <w:rFonts w:ascii="Arial" w:hAnsi="Arial" w:cs="Arial"/>
          <w:lang w:val="en-IN"/>
        </w:rPr>
        <w:t xml:space="preserve">) </w:t>
      </w:r>
      <w:bookmarkStart w:id="12" w:name="_Hlk156468243"/>
      <w:r w:rsidRPr="00E53109">
        <w:rPr>
          <w:rFonts w:ascii="Arial" w:hAnsi="Arial" w:cs="Arial"/>
          <w:lang w:val="en-IN"/>
        </w:rPr>
        <w:t>which was on par with all the other treatments receiving PG or CS as per LR and CFB at 10 t ha</w:t>
      </w:r>
      <w:r w:rsidRPr="00E53109">
        <w:rPr>
          <w:rFonts w:ascii="Arial" w:hAnsi="Arial" w:cs="Arial"/>
          <w:vertAlign w:val="superscript"/>
          <w:lang w:val="en-IN"/>
        </w:rPr>
        <w:t>-1</w:t>
      </w:r>
      <w:r w:rsidRPr="00E53109">
        <w:rPr>
          <w:rFonts w:ascii="Arial" w:hAnsi="Arial" w:cs="Arial"/>
          <w:lang w:val="en-IN"/>
        </w:rPr>
        <w:t xml:space="preserve"> applied along with dolomite as per LR. </w:t>
      </w:r>
      <w:bookmarkEnd w:id="11"/>
      <w:bookmarkEnd w:id="12"/>
    </w:p>
    <w:p w14:paraId="18153326" w14:textId="582382A2" w:rsidR="00E53109" w:rsidRPr="00E53109" w:rsidRDefault="005A2ED7" w:rsidP="00E53109">
      <w:pPr>
        <w:pStyle w:val="Body"/>
        <w:spacing w:before="240" w:after="0"/>
        <w:rPr>
          <w:rFonts w:ascii="Arial" w:hAnsi="Arial" w:cs="Arial"/>
          <w:lang w:val="en-IN"/>
        </w:rPr>
      </w:pPr>
      <w:r w:rsidRPr="005A2ED7">
        <w:rPr>
          <w:rFonts w:ascii="Arial" w:hAnsi="Arial" w:cs="Arial"/>
          <w:b/>
          <w:bCs/>
          <w:lang w:val="en-IN"/>
        </w:rPr>
        <w:t xml:space="preserve">3.1.7 </w:t>
      </w:r>
      <w:r w:rsidR="00E53109" w:rsidRPr="00E53109">
        <w:rPr>
          <w:rFonts w:ascii="Arial" w:hAnsi="Arial" w:cs="Arial"/>
          <w:b/>
          <w:bCs/>
          <w:lang w:val="en-IN"/>
        </w:rPr>
        <w:t>Available manganese</w:t>
      </w:r>
    </w:p>
    <w:p w14:paraId="6DFB0843" w14:textId="5362E405" w:rsidR="00E53109" w:rsidRPr="00E53109" w:rsidRDefault="00E53109" w:rsidP="005A2ED7">
      <w:pPr>
        <w:pStyle w:val="Body"/>
        <w:spacing w:before="240" w:after="0"/>
        <w:rPr>
          <w:rFonts w:ascii="Arial" w:hAnsi="Arial" w:cs="Arial"/>
          <w:lang w:val="en-IN"/>
        </w:rPr>
      </w:pPr>
      <w:r w:rsidRPr="00E53109">
        <w:rPr>
          <w:rFonts w:ascii="Arial" w:hAnsi="Arial" w:cs="Arial"/>
          <w:lang w:val="en-IN"/>
        </w:rPr>
        <w:tab/>
        <w:t xml:space="preserve">The data revealed that available manganese content of soil varied from </w:t>
      </w:r>
      <w:bookmarkStart w:id="13" w:name="_Hlk156486892"/>
      <w:r w:rsidRPr="00E53109">
        <w:rPr>
          <w:rFonts w:ascii="Arial" w:hAnsi="Arial" w:cs="Arial"/>
          <w:lang w:val="en-IN"/>
        </w:rPr>
        <w:t>5.02 mg kg</w:t>
      </w:r>
      <w:r w:rsidRPr="00E53109">
        <w:rPr>
          <w:rFonts w:ascii="Arial" w:hAnsi="Arial" w:cs="Arial"/>
          <w:vertAlign w:val="superscript"/>
          <w:lang w:val="en-IN"/>
        </w:rPr>
        <w:t>-1</w:t>
      </w:r>
      <w:r w:rsidRPr="00E53109">
        <w:rPr>
          <w:rFonts w:ascii="Arial" w:hAnsi="Arial" w:cs="Arial"/>
          <w:lang w:val="en-IN"/>
        </w:rPr>
        <w:t xml:space="preserve"> </w:t>
      </w:r>
      <w:bookmarkEnd w:id="13"/>
      <w:r w:rsidRPr="00E53109">
        <w:rPr>
          <w:rFonts w:ascii="Arial" w:hAnsi="Arial" w:cs="Arial"/>
          <w:lang w:val="en-IN"/>
        </w:rPr>
        <w:t>in T</w:t>
      </w:r>
      <w:r w:rsidRPr="00E53109">
        <w:rPr>
          <w:rFonts w:ascii="Arial" w:hAnsi="Arial" w:cs="Arial"/>
          <w:vertAlign w:val="subscript"/>
          <w:lang w:val="en-IN"/>
        </w:rPr>
        <w:t>12</w:t>
      </w:r>
      <w:r w:rsidRPr="00E53109">
        <w:rPr>
          <w:rFonts w:ascii="Arial" w:hAnsi="Arial" w:cs="Arial"/>
          <w:lang w:val="en-IN"/>
        </w:rPr>
        <w:t xml:space="preserve"> </w:t>
      </w:r>
    </w:p>
    <w:tbl>
      <w:tblPr>
        <w:tblpPr w:leftFromText="180" w:rightFromText="180" w:vertAnchor="page" w:horzAnchor="margin" w:tblpXSpec="center" w:tblpY="1741"/>
        <w:tblW w:w="9840"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313"/>
        <w:gridCol w:w="1727"/>
        <w:gridCol w:w="1727"/>
        <w:gridCol w:w="1795"/>
        <w:gridCol w:w="1739"/>
        <w:gridCol w:w="1539"/>
      </w:tblGrid>
      <w:tr w:rsidR="00570A17" w:rsidRPr="00570A17" w14:paraId="187C54AA" w14:textId="77777777" w:rsidTr="00570A17">
        <w:trPr>
          <w:trHeight w:val="272"/>
        </w:trPr>
        <w:tc>
          <w:tcPr>
            <w:tcW w:w="0" w:type="auto"/>
            <w:tcBorders>
              <w:top w:val="single" w:sz="4" w:space="0" w:color="auto"/>
              <w:bottom w:val="single" w:sz="4" w:space="0" w:color="auto"/>
            </w:tcBorders>
            <w:shd w:val="clear" w:color="auto" w:fill="auto"/>
            <w:tcMar>
              <w:top w:w="15" w:type="dxa"/>
              <w:left w:w="108" w:type="dxa"/>
              <w:bottom w:w="0" w:type="dxa"/>
              <w:right w:w="108" w:type="dxa"/>
            </w:tcMar>
            <w:vAlign w:val="center"/>
            <w:hideMark/>
          </w:tcPr>
          <w:p w14:paraId="058EFF7D" w14:textId="77777777" w:rsidR="00570A17" w:rsidRPr="00570A17" w:rsidRDefault="00570A17" w:rsidP="00570A17">
            <w:pPr>
              <w:spacing w:line="0" w:lineRule="atLeast"/>
              <w:jc w:val="center"/>
              <w:rPr>
                <w:rFonts w:asciiTheme="minorBidi" w:hAnsiTheme="minorBidi" w:cstheme="minorBidi"/>
                <w:b/>
                <w:bCs/>
              </w:rPr>
            </w:pPr>
            <w:r w:rsidRPr="00570A17">
              <w:rPr>
                <w:rFonts w:asciiTheme="minorBidi" w:hAnsiTheme="minorBidi" w:cstheme="minorBidi"/>
                <w:b/>
                <w:bCs/>
              </w:rPr>
              <w:lastRenderedPageBreak/>
              <w:t>Treatments</w:t>
            </w:r>
          </w:p>
        </w:tc>
        <w:tc>
          <w:tcPr>
            <w:tcW w:w="0" w:type="auto"/>
            <w:tcBorders>
              <w:top w:val="single" w:sz="4" w:space="0" w:color="auto"/>
              <w:bottom w:val="single" w:sz="4" w:space="0" w:color="auto"/>
            </w:tcBorders>
            <w:shd w:val="clear" w:color="auto" w:fill="auto"/>
            <w:tcMar>
              <w:top w:w="15" w:type="dxa"/>
              <w:left w:w="108" w:type="dxa"/>
              <w:bottom w:w="0" w:type="dxa"/>
              <w:right w:w="108" w:type="dxa"/>
            </w:tcMar>
            <w:vAlign w:val="center"/>
            <w:hideMark/>
          </w:tcPr>
          <w:p w14:paraId="59EC0CDD" w14:textId="77777777" w:rsidR="00570A17" w:rsidRPr="00570A17" w:rsidRDefault="00570A17" w:rsidP="00570A17">
            <w:pPr>
              <w:spacing w:line="0" w:lineRule="atLeast"/>
              <w:jc w:val="center"/>
              <w:rPr>
                <w:rFonts w:asciiTheme="minorBidi" w:hAnsiTheme="minorBidi" w:cstheme="minorBidi"/>
                <w:b/>
                <w:bCs/>
              </w:rPr>
            </w:pPr>
            <w:r w:rsidRPr="00570A17">
              <w:rPr>
                <w:rFonts w:asciiTheme="minorBidi" w:hAnsiTheme="minorBidi" w:cstheme="minorBidi"/>
                <w:b/>
                <w:bCs/>
              </w:rPr>
              <w:t>OC (%)</w:t>
            </w:r>
          </w:p>
        </w:tc>
        <w:tc>
          <w:tcPr>
            <w:tcW w:w="0" w:type="auto"/>
            <w:tcBorders>
              <w:top w:val="single" w:sz="4" w:space="0" w:color="auto"/>
              <w:bottom w:val="single" w:sz="4" w:space="0" w:color="auto"/>
            </w:tcBorders>
            <w:shd w:val="clear" w:color="auto" w:fill="auto"/>
            <w:tcMar>
              <w:top w:w="15" w:type="dxa"/>
              <w:left w:w="108" w:type="dxa"/>
              <w:bottom w:w="0" w:type="dxa"/>
              <w:right w:w="108" w:type="dxa"/>
            </w:tcMar>
            <w:vAlign w:val="center"/>
            <w:hideMark/>
          </w:tcPr>
          <w:p w14:paraId="4FB66BCD" w14:textId="77777777" w:rsidR="00570A17" w:rsidRPr="00570A17" w:rsidRDefault="00570A17" w:rsidP="00570A17">
            <w:pPr>
              <w:spacing w:line="0" w:lineRule="atLeast"/>
              <w:jc w:val="center"/>
              <w:rPr>
                <w:rFonts w:asciiTheme="minorBidi" w:hAnsiTheme="minorBidi" w:cstheme="minorBidi"/>
                <w:b/>
                <w:bCs/>
              </w:rPr>
            </w:pPr>
            <w:r w:rsidRPr="00570A17">
              <w:rPr>
                <w:rFonts w:asciiTheme="minorBidi" w:hAnsiTheme="minorBidi" w:cstheme="minorBidi"/>
                <w:b/>
                <w:bCs/>
              </w:rPr>
              <w:t>N</w:t>
            </w:r>
          </w:p>
          <w:p w14:paraId="2452786F" w14:textId="77777777" w:rsidR="00570A17" w:rsidRPr="00570A17" w:rsidRDefault="00570A17" w:rsidP="00570A17">
            <w:pPr>
              <w:spacing w:line="0" w:lineRule="atLeast"/>
              <w:jc w:val="center"/>
              <w:rPr>
                <w:rFonts w:asciiTheme="minorBidi" w:hAnsiTheme="minorBidi" w:cstheme="minorBidi"/>
                <w:b/>
                <w:bCs/>
              </w:rPr>
            </w:pPr>
            <w:r w:rsidRPr="00570A17">
              <w:rPr>
                <w:rFonts w:asciiTheme="minorBidi" w:hAnsiTheme="minorBidi" w:cstheme="minorBidi"/>
                <w:b/>
                <w:bCs/>
              </w:rPr>
              <w:t>(mg kg</w:t>
            </w:r>
            <w:r w:rsidRPr="00570A17">
              <w:rPr>
                <w:rFonts w:asciiTheme="minorBidi" w:hAnsiTheme="minorBidi" w:cstheme="minorBidi"/>
                <w:b/>
                <w:bCs/>
                <w:vertAlign w:val="superscript"/>
              </w:rPr>
              <w:t>-1</w:t>
            </w:r>
            <w:r w:rsidRPr="00570A17">
              <w:rPr>
                <w:rFonts w:asciiTheme="minorBidi" w:hAnsiTheme="minorBidi" w:cstheme="minorBidi"/>
                <w:b/>
                <w:bCs/>
              </w:rPr>
              <w:t>)</w:t>
            </w:r>
          </w:p>
        </w:tc>
        <w:tc>
          <w:tcPr>
            <w:tcW w:w="0" w:type="auto"/>
            <w:tcBorders>
              <w:top w:val="single" w:sz="4" w:space="0" w:color="auto"/>
              <w:bottom w:val="single" w:sz="4" w:space="0" w:color="auto"/>
            </w:tcBorders>
            <w:shd w:val="clear" w:color="auto" w:fill="auto"/>
            <w:tcMar>
              <w:top w:w="15" w:type="dxa"/>
              <w:left w:w="108" w:type="dxa"/>
              <w:bottom w:w="0" w:type="dxa"/>
              <w:right w:w="108" w:type="dxa"/>
            </w:tcMar>
            <w:vAlign w:val="center"/>
            <w:hideMark/>
          </w:tcPr>
          <w:p w14:paraId="0AE2EF74" w14:textId="77777777" w:rsidR="00570A17" w:rsidRPr="00570A17" w:rsidRDefault="00570A17" w:rsidP="00570A17">
            <w:pPr>
              <w:spacing w:line="0" w:lineRule="atLeast"/>
              <w:jc w:val="center"/>
              <w:rPr>
                <w:rFonts w:asciiTheme="minorBidi" w:hAnsiTheme="minorBidi" w:cstheme="minorBidi"/>
                <w:b/>
                <w:bCs/>
              </w:rPr>
            </w:pPr>
            <w:r w:rsidRPr="00570A17">
              <w:rPr>
                <w:rFonts w:asciiTheme="minorBidi" w:hAnsiTheme="minorBidi" w:cstheme="minorBidi"/>
                <w:b/>
                <w:bCs/>
              </w:rPr>
              <w:t>P</w:t>
            </w:r>
          </w:p>
          <w:p w14:paraId="3F08E04D" w14:textId="77777777" w:rsidR="00570A17" w:rsidRPr="00570A17" w:rsidRDefault="00570A17" w:rsidP="00570A17">
            <w:pPr>
              <w:spacing w:line="0" w:lineRule="atLeast"/>
              <w:jc w:val="center"/>
              <w:rPr>
                <w:rFonts w:asciiTheme="minorBidi" w:hAnsiTheme="minorBidi" w:cstheme="minorBidi"/>
                <w:b/>
                <w:bCs/>
              </w:rPr>
            </w:pPr>
            <w:r w:rsidRPr="00570A17">
              <w:rPr>
                <w:rFonts w:asciiTheme="minorBidi" w:hAnsiTheme="minorBidi" w:cstheme="minorBidi"/>
                <w:b/>
                <w:bCs/>
              </w:rPr>
              <w:t>(mg kg</w:t>
            </w:r>
            <w:r w:rsidRPr="00570A17">
              <w:rPr>
                <w:rFonts w:asciiTheme="minorBidi" w:hAnsiTheme="minorBidi" w:cstheme="minorBidi"/>
                <w:b/>
                <w:bCs/>
                <w:vertAlign w:val="superscript"/>
              </w:rPr>
              <w:t>-1</w:t>
            </w:r>
            <w:r w:rsidRPr="00570A17">
              <w:rPr>
                <w:rFonts w:asciiTheme="minorBidi" w:hAnsiTheme="minorBidi" w:cstheme="minorBidi"/>
                <w:b/>
                <w:bCs/>
              </w:rPr>
              <w:t>)</w:t>
            </w:r>
          </w:p>
        </w:tc>
        <w:tc>
          <w:tcPr>
            <w:tcW w:w="0" w:type="auto"/>
            <w:tcBorders>
              <w:top w:val="single" w:sz="4" w:space="0" w:color="auto"/>
              <w:bottom w:val="single" w:sz="4" w:space="0" w:color="auto"/>
            </w:tcBorders>
            <w:shd w:val="clear" w:color="auto" w:fill="auto"/>
            <w:tcMar>
              <w:top w:w="15" w:type="dxa"/>
              <w:left w:w="108" w:type="dxa"/>
              <w:bottom w:w="0" w:type="dxa"/>
              <w:right w:w="108" w:type="dxa"/>
            </w:tcMar>
            <w:vAlign w:val="center"/>
            <w:hideMark/>
          </w:tcPr>
          <w:p w14:paraId="5291B56D" w14:textId="77777777" w:rsidR="00570A17" w:rsidRPr="00570A17" w:rsidRDefault="00570A17" w:rsidP="00570A17">
            <w:pPr>
              <w:spacing w:line="0" w:lineRule="atLeast"/>
              <w:jc w:val="center"/>
              <w:rPr>
                <w:rFonts w:asciiTheme="minorBidi" w:hAnsiTheme="minorBidi" w:cstheme="minorBidi"/>
                <w:b/>
                <w:bCs/>
              </w:rPr>
            </w:pPr>
            <w:r w:rsidRPr="00570A17">
              <w:rPr>
                <w:rFonts w:asciiTheme="minorBidi" w:hAnsiTheme="minorBidi" w:cstheme="minorBidi"/>
                <w:b/>
                <w:bCs/>
              </w:rPr>
              <w:t>K</w:t>
            </w:r>
          </w:p>
          <w:p w14:paraId="3AE9ED11" w14:textId="77777777" w:rsidR="00570A17" w:rsidRPr="00570A17" w:rsidRDefault="00570A17" w:rsidP="00570A17">
            <w:pPr>
              <w:spacing w:line="0" w:lineRule="atLeast"/>
              <w:jc w:val="center"/>
              <w:rPr>
                <w:rFonts w:asciiTheme="minorBidi" w:hAnsiTheme="minorBidi" w:cstheme="minorBidi"/>
                <w:b/>
                <w:bCs/>
              </w:rPr>
            </w:pPr>
            <w:r w:rsidRPr="00570A17">
              <w:rPr>
                <w:rFonts w:asciiTheme="minorBidi" w:hAnsiTheme="minorBidi" w:cstheme="minorBidi"/>
                <w:b/>
                <w:bCs/>
              </w:rPr>
              <w:t>(mg kg</w:t>
            </w:r>
            <w:r w:rsidRPr="00570A17">
              <w:rPr>
                <w:rFonts w:asciiTheme="minorBidi" w:hAnsiTheme="minorBidi" w:cstheme="minorBidi"/>
                <w:b/>
                <w:bCs/>
                <w:vertAlign w:val="superscript"/>
              </w:rPr>
              <w:t>-1</w:t>
            </w:r>
            <w:r w:rsidRPr="00570A17">
              <w:rPr>
                <w:rFonts w:asciiTheme="minorBidi" w:hAnsiTheme="minorBidi" w:cstheme="minorBidi"/>
                <w:b/>
                <w:bCs/>
              </w:rPr>
              <w:t>)</w:t>
            </w:r>
          </w:p>
        </w:tc>
        <w:tc>
          <w:tcPr>
            <w:tcW w:w="0" w:type="auto"/>
            <w:tcBorders>
              <w:top w:val="single" w:sz="4" w:space="0" w:color="auto"/>
              <w:bottom w:val="single" w:sz="4" w:space="0" w:color="auto"/>
            </w:tcBorders>
            <w:shd w:val="clear" w:color="auto" w:fill="auto"/>
            <w:tcMar>
              <w:top w:w="15" w:type="dxa"/>
              <w:left w:w="108" w:type="dxa"/>
              <w:bottom w:w="0" w:type="dxa"/>
              <w:right w:w="108" w:type="dxa"/>
            </w:tcMar>
            <w:vAlign w:val="center"/>
            <w:hideMark/>
          </w:tcPr>
          <w:p w14:paraId="3B38702E" w14:textId="77777777" w:rsidR="00570A17" w:rsidRPr="00570A17" w:rsidRDefault="00570A17" w:rsidP="00570A17">
            <w:pPr>
              <w:spacing w:line="0" w:lineRule="atLeast"/>
              <w:jc w:val="center"/>
              <w:rPr>
                <w:rFonts w:asciiTheme="minorBidi" w:hAnsiTheme="minorBidi" w:cstheme="minorBidi"/>
                <w:b/>
                <w:bCs/>
              </w:rPr>
            </w:pPr>
            <w:r w:rsidRPr="00570A17">
              <w:rPr>
                <w:rFonts w:asciiTheme="minorBidi" w:hAnsiTheme="minorBidi" w:cstheme="minorBidi"/>
                <w:b/>
                <w:bCs/>
              </w:rPr>
              <w:t>S</w:t>
            </w:r>
          </w:p>
          <w:p w14:paraId="7F3467BA" w14:textId="77777777" w:rsidR="00570A17" w:rsidRPr="00570A17" w:rsidRDefault="00570A17" w:rsidP="00570A17">
            <w:pPr>
              <w:spacing w:line="0" w:lineRule="atLeast"/>
              <w:jc w:val="center"/>
              <w:rPr>
                <w:rFonts w:asciiTheme="minorBidi" w:hAnsiTheme="minorBidi" w:cstheme="minorBidi"/>
                <w:b/>
                <w:bCs/>
              </w:rPr>
            </w:pPr>
            <w:r w:rsidRPr="00570A17">
              <w:rPr>
                <w:rFonts w:asciiTheme="minorBidi" w:hAnsiTheme="minorBidi" w:cstheme="minorBidi"/>
                <w:b/>
                <w:bCs/>
              </w:rPr>
              <w:t>(mg kg</w:t>
            </w:r>
            <w:r w:rsidRPr="00570A17">
              <w:rPr>
                <w:rFonts w:asciiTheme="minorBidi" w:hAnsiTheme="minorBidi" w:cstheme="minorBidi"/>
                <w:b/>
                <w:bCs/>
                <w:vertAlign w:val="superscript"/>
              </w:rPr>
              <w:t>-1</w:t>
            </w:r>
            <w:r w:rsidRPr="00570A17">
              <w:rPr>
                <w:rFonts w:asciiTheme="minorBidi" w:hAnsiTheme="minorBidi" w:cstheme="minorBidi"/>
                <w:b/>
                <w:bCs/>
              </w:rPr>
              <w:t>)</w:t>
            </w:r>
          </w:p>
        </w:tc>
      </w:tr>
      <w:tr w:rsidR="00570A17" w:rsidRPr="00570A17" w14:paraId="692DD62B" w14:textId="77777777" w:rsidTr="00570A17">
        <w:trPr>
          <w:trHeight w:val="157"/>
        </w:trPr>
        <w:tc>
          <w:tcPr>
            <w:tcW w:w="0" w:type="auto"/>
            <w:tcBorders>
              <w:top w:val="single" w:sz="4" w:space="0" w:color="auto"/>
            </w:tcBorders>
            <w:shd w:val="clear" w:color="auto" w:fill="auto"/>
            <w:tcMar>
              <w:top w:w="15" w:type="dxa"/>
              <w:left w:w="108" w:type="dxa"/>
              <w:bottom w:w="0" w:type="dxa"/>
              <w:right w:w="108" w:type="dxa"/>
            </w:tcMar>
            <w:vAlign w:val="center"/>
          </w:tcPr>
          <w:p w14:paraId="74C8CE9A" w14:textId="77777777" w:rsidR="00570A17" w:rsidRPr="00570A17" w:rsidRDefault="00570A17" w:rsidP="00570A17">
            <w:pPr>
              <w:spacing w:line="0" w:lineRule="atLeast"/>
              <w:jc w:val="center"/>
              <w:rPr>
                <w:rFonts w:asciiTheme="minorBidi" w:hAnsiTheme="minorBidi" w:cstheme="minorBidi"/>
                <w:vertAlign w:val="subscript"/>
              </w:rPr>
            </w:pPr>
            <w:bookmarkStart w:id="14" w:name="_Hlk191404800"/>
            <w:r w:rsidRPr="00570A17">
              <w:rPr>
                <w:rFonts w:asciiTheme="minorBidi" w:hAnsiTheme="minorBidi" w:cstheme="minorBidi"/>
              </w:rPr>
              <w:t>T</w:t>
            </w:r>
            <w:r w:rsidRPr="00570A17">
              <w:rPr>
                <w:rFonts w:asciiTheme="minorBidi" w:hAnsiTheme="minorBidi" w:cstheme="minorBidi"/>
                <w:vertAlign w:val="subscript"/>
              </w:rPr>
              <w:t>1</w:t>
            </w:r>
          </w:p>
        </w:tc>
        <w:tc>
          <w:tcPr>
            <w:tcW w:w="0" w:type="auto"/>
            <w:tcBorders>
              <w:top w:val="single" w:sz="4" w:space="0" w:color="auto"/>
            </w:tcBorders>
            <w:shd w:val="clear" w:color="auto" w:fill="auto"/>
            <w:tcMar>
              <w:top w:w="15" w:type="dxa"/>
              <w:left w:w="108" w:type="dxa"/>
              <w:bottom w:w="0" w:type="dxa"/>
              <w:right w:w="108" w:type="dxa"/>
            </w:tcMar>
            <w:vAlign w:val="center"/>
            <w:hideMark/>
          </w:tcPr>
          <w:p w14:paraId="56AAE9C6"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1.23 </w:t>
            </w:r>
            <w:r w:rsidRPr="00570A17">
              <w:rPr>
                <w:rFonts w:asciiTheme="minorBidi" w:hAnsiTheme="minorBidi" w:cstheme="minorBidi"/>
                <w:color w:val="000000"/>
              </w:rPr>
              <w:t>± 0.03 de</w:t>
            </w:r>
          </w:p>
        </w:tc>
        <w:tc>
          <w:tcPr>
            <w:tcW w:w="0" w:type="auto"/>
            <w:tcBorders>
              <w:top w:val="single" w:sz="4" w:space="0" w:color="auto"/>
            </w:tcBorders>
            <w:shd w:val="clear" w:color="auto" w:fill="auto"/>
            <w:tcMar>
              <w:top w:w="15" w:type="dxa"/>
              <w:left w:w="108" w:type="dxa"/>
              <w:bottom w:w="0" w:type="dxa"/>
              <w:right w:w="108" w:type="dxa"/>
            </w:tcMar>
            <w:vAlign w:val="center"/>
            <w:hideMark/>
          </w:tcPr>
          <w:p w14:paraId="75D72645"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109.2 </w:t>
            </w:r>
            <w:r w:rsidRPr="00570A17">
              <w:rPr>
                <w:rFonts w:asciiTheme="minorBidi" w:hAnsiTheme="minorBidi" w:cstheme="minorBidi"/>
                <w:color w:val="000000"/>
              </w:rPr>
              <w:t>± 3.96 a</w:t>
            </w:r>
          </w:p>
        </w:tc>
        <w:tc>
          <w:tcPr>
            <w:tcW w:w="0" w:type="auto"/>
            <w:tcBorders>
              <w:top w:val="single" w:sz="4" w:space="0" w:color="auto"/>
            </w:tcBorders>
            <w:shd w:val="clear" w:color="auto" w:fill="auto"/>
            <w:tcMar>
              <w:top w:w="15" w:type="dxa"/>
              <w:left w:w="108" w:type="dxa"/>
              <w:bottom w:w="0" w:type="dxa"/>
              <w:right w:w="108" w:type="dxa"/>
            </w:tcMar>
            <w:vAlign w:val="center"/>
            <w:hideMark/>
          </w:tcPr>
          <w:p w14:paraId="59E420FF"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42.92 </w:t>
            </w:r>
            <w:r w:rsidRPr="00570A17">
              <w:rPr>
                <w:rFonts w:asciiTheme="minorBidi" w:hAnsiTheme="minorBidi" w:cstheme="minorBidi"/>
                <w:color w:val="000000"/>
              </w:rPr>
              <w:t xml:space="preserve">± 0.35 </w:t>
            </w:r>
            <w:proofErr w:type="spellStart"/>
            <w:r w:rsidRPr="00570A17">
              <w:rPr>
                <w:rFonts w:asciiTheme="minorBidi" w:hAnsiTheme="minorBidi" w:cstheme="minorBidi"/>
                <w:color w:val="000000"/>
              </w:rPr>
              <w:t>efgh</w:t>
            </w:r>
            <w:proofErr w:type="spellEnd"/>
          </w:p>
        </w:tc>
        <w:tc>
          <w:tcPr>
            <w:tcW w:w="0" w:type="auto"/>
            <w:tcBorders>
              <w:top w:val="single" w:sz="4" w:space="0" w:color="auto"/>
            </w:tcBorders>
            <w:shd w:val="clear" w:color="auto" w:fill="auto"/>
            <w:tcMar>
              <w:top w:w="15" w:type="dxa"/>
              <w:left w:w="108" w:type="dxa"/>
              <w:bottom w:w="0" w:type="dxa"/>
              <w:right w:w="108" w:type="dxa"/>
            </w:tcMar>
            <w:vAlign w:val="center"/>
            <w:hideMark/>
          </w:tcPr>
          <w:p w14:paraId="1FD2C143"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113.75 </w:t>
            </w:r>
            <w:r w:rsidRPr="00570A17">
              <w:rPr>
                <w:rFonts w:asciiTheme="minorBidi" w:hAnsiTheme="minorBidi" w:cstheme="minorBidi"/>
                <w:color w:val="000000"/>
              </w:rPr>
              <w:t>± 1.77 f</w:t>
            </w:r>
          </w:p>
        </w:tc>
        <w:tc>
          <w:tcPr>
            <w:tcW w:w="0" w:type="auto"/>
            <w:tcBorders>
              <w:top w:val="single" w:sz="4" w:space="0" w:color="auto"/>
            </w:tcBorders>
            <w:shd w:val="clear" w:color="auto" w:fill="auto"/>
            <w:tcMar>
              <w:top w:w="15" w:type="dxa"/>
              <w:left w:w="15" w:type="dxa"/>
              <w:bottom w:w="0" w:type="dxa"/>
              <w:right w:w="15" w:type="dxa"/>
            </w:tcMar>
            <w:vAlign w:val="center"/>
            <w:hideMark/>
          </w:tcPr>
          <w:p w14:paraId="734CED05"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11.80 </w:t>
            </w:r>
            <w:r w:rsidRPr="00570A17">
              <w:rPr>
                <w:rFonts w:asciiTheme="minorBidi" w:hAnsiTheme="minorBidi" w:cstheme="minorBidi"/>
                <w:color w:val="000000"/>
              </w:rPr>
              <w:t>± 0.35 cd</w:t>
            </w:r>
          </w:p>
        </w:tc>
      </w:tr>
      <w:tr w:rsidR="0090386D" w:rsidRPr="00570A17" w14:paraId="46EC9AE4" w14:textId="77777777" w:rsidTr="00570A17">
        <w:trPr>
          <w:trHeight w:val="157"/>
        </w:trPr>
        <w:tc>
          <w:tcPr>
            <w:tcW w:w="0" w:type="auto"/>
            <w:shd w:val="clear" w:color="auto" w:fill="auto"/>
            <w:tcMar>
              <w:top w:w="15" w:type="dxa"/>
              <w:left w:w="108" w:type="dxa"/>
              <w:bottom w:w="0" w:type="dxa"/>
              <w:right w:w="108" w:type="dxa"/>
            </w:tcMar>
            <w:vAlign w:val="center"/>
          </w:tcPr>
          <w:p w14:paraId="1E7E2B7B" w14:textId="77777777" w:rsidR="00570A17" w:rsidRPr="00570A17" w:rsidRDefault="00570A17" w:rsidP="00570A17">
            <w:pPr>
              <w:spacing w:line="0" w:lineRule="atLeast"/>
              <w:jc w:val="center"/>
              <w:rPr>
                <w:rFonts w:asciiTheme="minorBidi" w:hAnsiTheme="minorBidi" w:cstheme="minorBidi"/>
                <w:vertAlign w:val="subscript"/>
              </w:rPr>
            </w:pPr>
            <w:r w:rsidRPr="00570A17">
              <w:rPr>
                <w:rFonts w:asciiTheme="minorBidi" w:hAnsiTheme="minorBidi" w:cstheme="minorBidi"/>
              </w:rPr>
              <w:t>T</w:t>
            </w:r>
            <w:r w:rsidRPr="00570A17">
              <w:rPr>
                <w:rFonts w:asciiTheme="minorBidi" w:hAnsiTheme="minorBidi" w:cstheme="minorBidi"/>
                <w:vertAlign w:val="subscript"/>
              </w:rPr>
              <w:t>2</w:t>
            </w:r>
          </w:p>
        </w:tc>
        <w:tc>
          <w:tcPr>
            <w:tcW w:w="0" w:type="auto"/>
            <w:shd w:val="clear" w:color="auto" w:fill="auto"/>
            <w:tcMar>
              <w:top w:w="15" w:type="dxa"/>
              <w:left w:w="108" w:type="dxa"/>
              <w:bottom w:w="0" w:type="dxa"/>
              <w:right w:w="108" w:type="dxa"/>
            </w:tcMar>
            <w:vAlign w:val="center"/>
            <w:hideMark/>
          </w:tcPr>
          <w:p w14:paraId="6956CAD3"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1.25 </w:t>
            </w:r>
            <w:r w:rsidRPr="00570A17">
              <w:rPr>
                <w:rFonts w:asciiTheme="minorBidi" w:hAnsiTheme="minorBidi" w:cstheme="minorBidi"/>
                <w:color w:val="000000"/>
              </w:rPr>
              <w:t xml:space="preserve">± 0.014 </w:t>
            </w:r>
            <w:proofErr w:type="spellStart"/>
            <w:r w:rsidRPr="00570A17">
              <w:rPr>
                <w:rFonts w:asciiTheme="minorBidi" w:hAnsiTheme="minorBidi" w:cstheme="minorBidi"/>
                <w:color w:val="000000"/>
              </w:rPr>
              <w:t>cde</w:t>
            </w:r>
            <w:proofErr w:type="spellEnd"/>
          </w:p>
        </w:tc>
        <w:tc>
          <w:tcPr>
            <w:tcW w:w="0" w:type="auto"/>
            <w:shd w:val="clear" w:color="auto" w:fill="auto"/>
            <w:tcMar>
              <w:top w:w="15" w:type="dxa"/>
              <w:left w:w="108" w:type="dxa"/>
              <w:bottom w:w="0" w:type="dxa"/>
              <w:right w:w="108" w:type="dxa"/>
            </w:tcMar>
            <w:vAlign w:val="center"/>
            <w:hideMark/>
          </w:tcPr>
          <w:p w14:paraId="41AFE2E2"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95.2 </w:t>
            </w:r>
            <w:r w:rsidRPr="00570A17">
              <w:rPr>
                <w:rFonts w:asciiTheme="minorBidi" w:hAnsiTheme="minorBidi" w:cstheme="minorBidi"/>
                <w:color w:val="000000"/>
              </w:rPr>
              <w:t xml:space="preserve">± 0.0 </w:t>
            </w:r>
            <w:proofErr w:type="spellStart"/>
            <w:r w:rsidRPr="00570A17">
              <w:rPr>
                <w:rFonts w:asciiTheme="minorBidi" w:hAnsiTheme="minorBidi" w:cstheme="minorBidi"/>
                <w:color w:val="000000"/>
              </w:rPr>
              <w:t>efg</w:t>
            </w:r>
            <w:proofErr w:type="spellEnd"/>
          </w:p>
        </w:tc>
        <w:tc>
          <w:tcPr>
            <w:tcW w:w="0" w:type="auto"/>
            <w:shd w:val="clear" w:color="auto" w:fill="auto"/>
            <w:tcMar>
              <w:top w:w="15" w:type="dxa"/>
              <w:left w:w="108" w:type="dxa"/>
              <w:bottom w:w="0" w:type="dxa"/>
              <w:right w:w="108" w:type="dxa"/>
            </w:tcMar>
            <w:vAlign w:val="center"/>
            <w:hideMark/>
          </w:tcPr>
          <w:p w14:paraId="139FD6F7"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41.29 </w:t>
            </w:r>
            <w:r w:rsidRPr="00570A17">
              <w:rPr>
                <w:rFonts w:asciiTheme="minorBidi" w:hAnsiTheme="minorBidi" w:cstheme="minorBidi"/>
                <w:color w:val="000000"/>
              </w:rPr>
              <w:t xml:space="preserve">± 0.06 </w:t>
            </w:r>
            <w:proofErr w:type="spellStart"/>
            <w:r w:rsidRPr="00570A17">
              <w:rPr>
                <w:rFonts w:asciiTheme="minorBidi" w:hAnsiTheme="minorBidi" w:cstheme="minorBidi"/>
                <w:color w:val="000000"/>
              </w:rPr>
              <w:t>fghi</w:t>
            </w:r>
            <w:proofErr w:type="spellEnd"/>
          </w:p>
        </w:tc>
        <w:tc>
          <w:tcPr>
            <w:tcW w:w="0" w:type="auto"/>
            <w:shd w:val="clear" w:color="auto" w:fill="auto"/>
            <w:tcMar>
              <w:top w:w="15" w:type="dxa"/>
              <w:left w:w="108" w:type="dxa"/>
              <w:bottom w:w="0" w:type="dxa"/>
              <w:right w:w="108" w:type="dxa"/>
            </w:tcMar>
            <w:vAlign w:val="center"/>
            <w:hideMark/>
          </w:tcPr>
          <w:p w14:paraId="7606738E"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107.50 </w:t>
            </w:r>
            <w:r w:rsidRPr="00570A17">
              <w:rPr>
                <w:rFonts w:asciiTheme="minorBidi" w:hAnsiTheme="minorBidi" w:cstheme="minorBidi"/>
                <w:color w:val="000000"/>
              </w:rPr>
              <w:t>± 3.54 g</w:t>
            </w:r>
          </w:p>
        </w:tc>
        <w:tc>
          <w:tcPr>
            <w:tcW w:w="0" w:type="auto"/>
            <w:shd w:val="clear" w:color="auto" w:fill="auto"/>
            <w:tcMar>
              <w:top w:w="15" w:type="dxa"/>
              <w:left w:w="15" w:type="dxa"/>
              <w:bottom w:w="0" w:type="dxa"/>
              <w:right w:w="15" w:type="dxa"/>
            </w:tcMar>
            <w:vAlign w:val="center"/>
            <w:hideMark/>
          </w:tcPr>
          <w:p w14:paraId="708C06C5"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11.35 </w:t>
            </w:r>
            <w:r w:rsidRPr="00570A17">
              <w:rPr>
                <w:rFonts w:asciiTheme="minorBidi" w:hAnsiTheme="minorBidi" w:cstheme="minorBidi"/>
                <w:color w:val="000000"/>
              </w:rPr>
              <w:t>± 0.35 def</w:t>
            </w:r>
          </w:p>
        </w:tc>
      </w:tr>
      <w:tr w:rsidR="0090386D" w:rsidRPr="00570A17" w14:paraId="5656FAFD" w14:textId="77777777" w:rsidTr="00570A17">
        <w:trPr>
          <w:trHeight w:val="157"/>
        </w:trPr>
        <w:tc>
          <w:tcPr>
            <w:tcW w:w="0" w:type="auto"/>
            <w:shd w:val="clear" w:color="auto" w:fill="auto"/>
            <w:tcMar>
              <w:top w:w="15" w:type="dxa"/>
              <w:left w:w="108" w:type="dxa"/>
              <w:bottom w:w="0" w:type="dxa"/>
              <w:right w:w="108" w:type="dxa"/>
            </w:tcMar>
            <w:vAlign w:val="center"/>
          </w:tcPr>
          <w:p w14:paraId="7DFF093F" w14:textId="77777777" w:rsidR="00570A17" w:rsidRPr="00570A17" w:rsidRDefault="00570A17" w:rsidP="00570A17">
            <w:pPr>
              <w:spacing w:line="0" w:lineRule="atLeast"/>
              <w:jc w:val="center"/>
              <w:rPr>
                <w:rFonts w:asciiTheme="minorBidi" w:hAnsiTheme="minorBidi" w:cstheme="minorBidi"/>
                <w:vertAlign w:val="subscript"/>
              </w:rPr>
            </w:pPr>
            <w:r w:rsidRPr="00570A17">
              <w:rPr>
                <w:rFonts w:asciiTheme="minorBidi" w:hAnsiTheme="minorBidi" w:cstheme="minorBidi"/>
              </w:rPr>
              <w:t>T</w:t>
            </w:r>
            <w:r w:rsidRPr="00570A17">
              <w:rPr>
                <w:rFonts w:asciiTheme="minorBidi" w:hAnsiTheme="minorBidi" w:cstheme="minorBidi"/>
                <w:vertAlign w:val="subscript"/>
              </w:rPr>
              <w:t>3</w:t>
            </w:r>
          </w:p>
        </w:tc>
        <w:tc>
          <w:tcPr>
            <w:tcW w:w="0" w:type="auto"/>
            <w:shd w:val="clear" w:color="auto" w:fill="auto"/>
            <w:tcMar>
              <w:top w:w="15" w:type="dxa"/>
              <w:left w:w="108" w:type="dxa"/>
              <w:bottom w:w="0" w:type="dxa"/>
              <w:right w:w="108" w:type="dxa"/>
            </w:tcMar>
            <w:vAlign w:val="center"/>
            <w:hideMark/>
          </w:tcPr>
          <w:p w14:paraId="3C12AFB8"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1.16 </w:t>
            </w:r>
            <w:r w:rsidRPr="00570A17">
              <w:rPr>
                <w:rFonts w:asciiTheme="minorBidi" w:hAnsiTheme="minorBidi" w:cstheme="minorBidi"/>
                <w:color w:val="000000"/>
              </w:rPr>
              <w:t>± 0.01 e</w:t>
            </w:r>
          </w:p>
        </w:tc>
        <w:tc>
          <w:tcPr>
            <w:tcW w:w="0" w:type="auto"/>
            <w:shd w:val="clear" w:color="auto" w:fill="auto"/>
            <w:tcMar>
              <w:top w:w="15" w:type="dxa"/>
              <w:left w:w="108" w:type="dxa"/>
              <w:bottom w:w="0" w:type="dxa"/>
              <w:right w:w="108" w:type="dxa"/>
            </w:tcMar>
            <w:vAlign w:val="center"/>
            <w:hideMark/>
          </w:tcPr>
          <w:p w14:paraId="33EC0D2C"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126.0 </w:t>
            </w:r>
            <w:r w:rsidRPr="00570A17">
              <w:rPr>
                <w:rFonts w:asciiTheme="minorBidi" w:hAnsiTheme="minorBidi" w:cstheme="minorBidi"/>
                <w:color w:val="000000"/>
              </w:rPr>
              <w:t>± 3.96 a</w:t>
            </w:r>
          </w:p>
        </w:tc>
        <w:tc>
          <w:tcPr>
            <w:tcW w:w="0" w:type="auto"/>
            <w:shd w:val="clear" w:color="auto" w:fill="auto"/>
            <w:tcMar>
              <w:top w:w="15" w:type="dxa"/>
              <w:left w:w="108" w:type="dxa"/>
              <w:bottom w:w="0" w:type="dxa"/>
              <w:right w:w="108" w:type="dxa"/>
            </w:tcMar>
            <w:vAlign w:val="center"/>
            <w:hideMark/>
          </w:tcPr>
          <w:p w14:paraId="01C216F9"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40.21 </w:t>
            </w:r>
            <w:r w:rsidRPr="00570A17">
              <w:rPr>
                <w:rFonts w:asciiTheme="minorBidi" w:hAnsiTheme="minorBidi" w:cstheme="minorBidi"/>
                <w:color w:val="000000"/>
              </w:rPr>
              <w:t xml:space="preserve">± 0.30 </w:t>
            </w:r>
            <w:proofErr w:type="spellStart"/>
            <w:r w:rsidRPr="00570A17">
              <w:rPr>
                <w:rFonts w:asciiTheme="minorBidi" w:hAnsiTheme="minorBidi" w:cstheme="minorBidi"/>
                <w:color w:val="000000"/>
              </w:rPr>
              <w:t>ghij</w:t>
            </w:r>
            <w:proofErr w:type="spellEnd"/>
          </w:p>
        </w:tc>
        <w:tc>
          <w:tcPr>
            <w:tcW w:w="0" w:type="auto"/>
            <w:shd w:val="clear" w:color="auto" w:fill="auto"/>
            <w:tcMar>
              <w:top w:w="15" w:type="dxa"/>
              <w:left w:w="108" w:type="dxa"/>
              <w:bottom w:w="0" w:type="dxa"/>
              <w:right w:w="108" w:type="dxa"/>
            </w:tcMar>
            <w:vAlign w:val="center"/>
            <w:hideMark/>
          </w:tcPr>
          <w:p w14:paraId="0DF7F499"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127.50 </w:t>
            </w:r>
            <w:r w:rsidRPr="00570A17">
              <w:rPr>
                <w:rFonts w:asciiTheme="minorBidi" w:hAnsiTheme="minorBidi" w:cstheme="minorBidi"/>
                <w:color w:val="000000"/>
              </w:rPr>
              <w:t>± 0.71 d</w:t>
            </w:r>
          </w:p>
        </w:tc>
        <w:tc>
          <w:tcPr>
            <w:tcW w:w="0" w:type="auto"/>
            <w:shd w:val="clear" w:color="auto" w:fill="auto"/>
            <w:tcMar>
              <w:top w:w="15" w:type="dxa"/>
              <w:left w:w="15" w:type="dxa"/>
              <w:bottom w:w="0" w:type="dxa"/>
              <w:right w:w="15" w:type="dxa"/>
            </w:tcMar>
            <w:vAlign w:val="center"/>
            <w:hideMark/>
          </w:tcPr>
          <w:p w14:paraId="7C6F5684"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11.98 </w:t>
            </w:r>
            <w:r w:rsidRPr="00570A17">
              <w:rPr>
                <w:rFonts w:asciiTheme="minorBidi" w:hAnsiTheme="minorBidi" w:cstheme="minorBidi"/>
                <w:color w:val="000000"/>
              </w:rPr>
              <w:t>± 0.035 c</w:t>
            </w:r>
          </w:p>
        </w:tc>
      </w:tr>
      <w:tr w:rsidR="0090386D" w:rsidRPr="00570A17" w14:paraId="0C03E19B" w14:textId="77777777" w:rsidTr="00570A17">
        <w:trPr>
          <w:trHeight w:val="157"/>
        </w:trPr>
        <w:tc>
          <w:tcPr>
            <w:tcW w:w="0" w:type="auto"/>
            <w:shd w:val="clear" w:color="auto" w:fill="auto"/>
            <w:tcMar>
              <w:top w:w="15" w:type="dxa"/>
              <w:left w:w="108" w:type="dxa"/>
              <w:bottom w:w="0" w:type="dxa"/>
              <w:right w:w="108" w:type="dxa"/>
            </w:tcMar>
            <w:vAlign w:val="center"/>
          </w:tcPr>
          <w:p w14:paraId="61E7B19F" w14:textId="77777777" w:rsidR="00570A17" w:rsidRPr="00570A17" w:rsidRDefault="00570A17" w:rsidP="00570A17">
            <w:pPr>
              <w:spacing w:line="0" w:lineRule="atLeast"/>
              <w:jc w:val="center"/>
              <w:rPr>
                <w:rFonts w:asciiTheme="minorBidi" w:hAnsiTheme="minorBidi" w:cstheme="minorBidi"/>
                <w:vertAlign w:val="subscript"/>
              </w:rPr>
            </w:pPr>
            <w:r w:rsidRPr="00570A17">
              <w:rPr>
                <w:rFonts w:asciiTheme="minorBidi" w:hAnsiTheme="minorBidi" w:cstheme="minorBidi"/>
              </w:rPr>
              <w:t>T</w:t>
            </w:r>
            <w:r w:rsidRPr="00570A17">
              <w:rPr>
                <w:rFonts w:asciiTheme="minorBidi" w:hAnsiTheme="minorBidi" w:cstheme="minorBidi"/>
                <w:vertAlign w:val="subscript"/>
              </w:rPr>
              <w:t>4</w:t>
            </w:r>
          </w:p>
        </w:tc>
        <w:tc>
          <w:tcPr>
            <w:tcW w:w="0" w:type="auto"/>
            <w:shd w:val="clear" w:color="auto" w:fill="auto"/>
            <w:tcMar>
              <w:top w:w="15" w:type="dxa"/>
              <w:left w:w="108" w:type="dxa"/>
              <w:bottom w:w="0" w:type="dxa"/>
              <w:right w:w="108" w:type="dxa"/>
            </w:tcMar>
            <w:vAlign w:val="center"/>
            <w:hideMark/>
          </w:tcPr>
          <w:p w14:paraId="10960851"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1.40 </w:t>
            </w:r>
            <w:r w:rsidRPr="00570A17">
              <w:rPr>
                <w:rFonts w:asciiTheme="minorBidi" w:hAnsiTheme="minorBidi" w:cstheme="minorBidi"/>
                <w:color w:val="000000"/>
              </w:rPr>
              <w:t xml:space="preserve">± 0.12 </w:t>
            </w:r>
            <w:proofErr w:type="spellStart"/>
            <w:r w:rsidRPr="00570A17">
              <w:rPr>
                <w:rFonts w:asciiTheme="minorBidi" w:hAnsiTheme="minorBidi" w:cstheme="minorBidi"/>
                <w:color w:val="000000"/>
              </w:rPr>
              <w:t>abc</w:t>
            </w:r>
            <w:proofErr w:type="spellEnd"/>
          </w:p>
        </w:tc>
        <w:tc>
          <w:tcPr>
            <w:tcW w:w="0" w:type="auto"/>
            <w:shd w:val="clear" w:color="auto" w:fill="auto"/>
            <w:tcMar>
              <w:top w:w="15" w:type="dxa"/>
              <w:left w:w="108" w:type="dxa"/>
              <w:bottom w:w="0" w:type="dxa"/>
              <w:right w:w="108" w:type="dxa"/>
            </w:tcMar>
            <w:vAlign w:val="center"/>
            <w:hideMark/>
          </w:tcPr>
          <w:p w14:paraId="66C9BFF3"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84.0 </w:t>
            </w:r>
            <w:r w:rsidRPr="00570A17">
              <w:rPr>
                <w:rFonts w:asciiTheme="minorBidi" w:hAnsiTheme="minorBidi" w:cstheme="minorBidi"/>
                <w:color w:val="000000"/>
              </w:rPr>
              <w:t>± 0.0 h</w:t>
            </w:r>
          </w:p>
        </w:tc>
        <w:tc>
          <w:tcPr>
            <w:tcW w:w="0" w:type="auto"/>
            <w:shd w:val="clear" w:color="auto" w:fill="auto"/>
            <w:tcMar>
              <w:top w:w="15" w:type="dxa"/>
              <w:left w:w="108" w:type="dxa"/>
              <w:bottom w:w="0" w:type="dxa"/>
              <w:right w:w="108" w:type="dxa"/>
            </w:tcMar>
            <w:vAlign w:val="center"/>
            <w:hideMark/>
          </w:tcPr>
          <w:p w14:paraId="64D5B3C7"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37.67 </w:t>
            </w:r>
            <w:r w:rsidRPr="00570A17">
              <w:rPr>
                <w:rFonts w:asciiTheme="minorBidi" w:hAnsiTheme="minorBidi" w:cstheme="minorBidi"/>
                <w:color w:val="000000"/>
              </w:rPr>
              <w:t xml:space="preserve">± 0.71 </w:t>
            </w:r>
            <w:proofErr w:type="spellStart"/>
            <w:r w:rsidRPr="00570A17">
              <w:rPr>
                <w:rFonts w:asciiTheme="minorBidi" w:hAnsiTheme="minorBidi" w:cstheme="minorBidi"/>
                <w:color w:val="000000"/>
              </w:rPr>
              <w:t>jk</w:t>
            </w:r>
            <w:proofErr w:type="spellEnd"/>
          </w:p>
        </w:tc>
        <w:tc>
          <w:tcPr>
            <w:tcW w:w="0" w:type="auto"/>
            <w:shd w:val="clear" w:color="auto" w:fill="auto"/>
            <w:tcMar>
              <w:top w:w="15" w:type="dxa"/>
              <w:left w:w="108" w:type="dxa"/>
              <w:bottom w:w="0" w:type="dxa"/>
              <w:right w:w="108" w:type="dxa"/>
            </w:tcMar>
            <w:vAlign w:val="center"/>
            <w:hideMark/>
          </w:tcPr>
          <w:p w14:paraId="755EC5B6"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153.75 </w:t>
            </w:r>
            <w:r w:rsidRPr="00570A17">
              <w:rPr>
                <w:rFonts w:asciiTheme="minorBidi" w:hAnsiTheme="minorBidi" w:cstheme="minorBidi"/>
                <w:color w:val="000000"/>
              </w:rPr>
              <w:t>± 1.06 a</w:t>
            </w:r>
          </w:p>
        </w:tc>
        <w:tc>
          <w:tcPr>
            <w:tcW w:w="0" w:type="auto"/>
            <w:shd w:val="clear" w:color="auto" w:fill="auto"/>
            <w:tcMar>
              <w:top w:w="15" w:type="dxa"/>
              <w:left w:w="15" w:type="dxa"/>
              <w:bottom w:w="0" w:type="dxa"/>
              <w:right w:w="15" w:type="dxa"/>
            </w:tcMar>
            <w:vAlign w:val="center"/>
            <w:hideMark/>
          </w:tcPr>
          <w:p w14:paraId="4FD3D0F3"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11.15 </w:t>
            </w:r>
            <w:r w:rsidRPr="00570A17">
              <w:rPr>
                <w:rFonts w:asciiTheme="minorBidi" w:hAnsiTheme="minorBidi" w:cstheme="minorBidi"/>
                <w:color w:val="000000"/>
              </w:rPr>
              <w:t xml:space="preserve">± 0.14 </w:t>
            </w:r>
            <w:proofErr w:type="spellStart"/>
            <w:r w:rsidRPr="00570A17">
              <w:rPr>
                <w:rFonts w:asciiTheme="minorBidi" w:hAnsiTheme="minorBidi" w:cstheme="minorBidi"/>
                <w:color w:val="000000"/>
              </w:rPr>
              <w:t>efg</w:t>
            </w:r>
            <w:proofErr w:type="spellEnd"/>
          </w:p>
        </w:tc>
      </w:tr>
      <w:tr w:rsidR="0090386D" w:rsidRPr="00570A17" w14:paraId="28BB6C1A" w14:textId="77777777" w:rsidTr="00570A17">
        <w:trPr>
          <w:trHeight w:val="44"/>
        </w:trPr>
        <w:tc>
          <w:tcPr>
            <w:tcW w:w="0" w:type="auto"/>
            <w:shd w:val="clear" w:color="auto" w:fill="auto"/>
            <w:tcMar>
              <w:top w:w="15" w:type="dxa"/>
              <w:left w:w="108" w:type="dxa"/>
              <w:bottom w:w="0" w:type="dxa"/>
              <w:right w:w="108" w:type="dxa"/>
            </w:tcMar>
            <w:vAlign w:val="center"/>
          </w:tcPr>
          <w:p w14:paraId="0BF2BD4C" w14:textId="77777777" w:rsidR="00570A17" w:rsidRPr="00570A17" w:rsidRDefault="00570A17" w:rsidP="00570A17">
            <w:pPr>
              <w:spacing w:line="0" w:lineRule="atLeast"/>
              <w:jc w:val="center"/>
              <w:rPr>
                <w:rFonts w:asciiTheme="minorBidi" w:hAnsiTheme="minorBidi" w:cstheme="minorBidi"/>
                <w:vertAlign w:val="subscript"/>
              </w:rPr>
            </w:pPr>
            <w:r w:rsidRPr="00570A17">
              <w:rPr>
                <w:rFonts w:asciiTheme="minorBidi" w:hAnsiTheme="minorBidi" w:cstheme="minorBidi"/>
              </w:rPr>
              <w:t>T</w:t>
            </w:r>
            <w:r w:rsidRPr="00570A17">
              <w:rPr>
                <w:rFonts w:asciiTheme="minorBidi" w:hAnsiTheme="minorBidi" w:cstheme="minorBidi"/>
                <w:vertAlign w:val="subscript"/>
              </w:rPr>
              <w:t>5</w:t>
            </w:r>
          </w:p>
        </w:tc>
        <w:tc>
          <w:tcPr>
            <w:tcW w:w="0" w:type="auto"/>
            <w:shd w:val="clear" w:color="auto" w:fill="auto"/>
            <w:tcMar>
              <w:top w:w="15" w:type="dxa"/>
              <w:left w:w="108" w:type="dxa"/>
              <w:bottom w:w="0" w:type="dxa"/>
              <w:right w:w="108" w:type="dxa"/>
            </w:tcMar>
            <w:vAlign w:val="center"/>
            <w:hideMark/>
          </w:tcPr>
          <w:p w14:paraId="7A54B2BF"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1.24 </w:t>
            </w:r>
            <w:r w:rsidRPr="00570A17">
              <w:rPr>
                <w:rFonts w:asciiTheme="minorBidi" w:hAnsiTheme="minorBidi" w:cstheme="minorBidi"/>
                <w:color w:val="000000"/>
              </w:rPr>
              <w:t xml:space="preserve">± 0.15 </w:t>
            </w:r>
            <w:proofErr w:type="spellStart"/>
            <w:r w:rsidRPr="00570A17">
              <w:rPr>
                <w:rFonts w:asciiTheme="minorBidi" w:hAnsiTheme="minorBidi" w:cstheme="minorBidi"/>
                <w:color w:val="000000"/>
              </w:rPr>
              <w:t>cde</w:t>
            </w:r>
            <w:proofErr w:type="spellEnd"/>
          </w:p>
        </w:tc>
        <w:tc>
          <w:tcPr>
            <w:tcW w:w="0" w:type="auto"/>
            <w:shd w:val="clear" w:color="auto" w:fill="auto"/>
            <w:tcMar>
              <w:top w:w="15" w:type="dxa"/>
              <w:left w:w="108" w:type="dxa"/>
              <w:bottom w:w="0" w:type="dxa"/>
              <w:right w:w="108" w:type="dxa"/>
            </w:tcMar>
            <w:vAlign w:val="center"/>
            <w:hideMark/>
          </w:tcPr>
          <w:p w14:paraId="1E5A34B0"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109.2 </w:t>
            </w:r>
            <w:r w:rsidRPr="00570A17">
              <w:rPr>
                <w:rFonts w:asciiTheme="minorBidi" w:hAnsiTheme="minorBidi" w:cstheme="minorBidi"/>
                <w:color w:val="000000"/>
              </w:rPr>
              <w:t xml:space="preserve">± 3.96 </w:t>
            </w:r>
            <w:proofErr w:type="spellStart"/>
            <w:r w:rsidRPr="00570A17">
              <w:rPr>
                <w:rFonts w:asciiTheme="minorBidi" w:hAnsiTheme="minorBidi" w:cstheme="minorBidi"/>
                <w:color w:val="000000"/>
              </w:rPr>
              <w:t>bc</w:t>
            </w:r>
            <w:proofErr w:type="spellEnd"/>
          </w:p>
        </w:tc>
        <w:tc>
          <w:tcPr>
            <w:tcW w:w="0" w:type="auto"/>
            <w:shd w:val="clear" w:color="auto" w:fill="auto"/>
            <w:tcMar>
              <w:top w:w="15" w:type="dxa"/>
              <w:left w:w="108" w:type="dxa"/>
              <w:bottom w:w="0" w:type="dxa"/>
              <w:right w:w="108" w:type="dxa"/>
            </w:tcMar>
            <w:vAlign w:val="center"/>
            <w:hideMark/>
          </w:tcPr>
          <w:p w14:paraId="05A3FB9D"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43.17 </w:t>
            </w:r>
            <w:r w:rsidRPr="00570A17">
              <w:rPr>
                <w:rFonts w:asciiTheme="minorBidi" w:hAnsiTheme="minorBidi" w:cstheme="minorBidi"/>
                <w:color w:val="000000"/>
              </w:rPr>
              <w:t xml:space="preserve">± 0.71 </w:t>
            </w:r>
            <w:proofErr w:type="spellStart"/>
            <w:r w:rsidRPr="00570A17">
              <w:rPr>
                <w:rFonts w:asciiTheme="minorBidi" w:hAnsiTheme="minorBidi" w:cstheme="minorBidi"/>
                <w:color w:val="000000"/>
              </w:rPr>
              <w:t>efgh</w:t>
            </w:r>
            <w:proofErr w:type="spellEnd"/>
          </w:p>
        </w:tc>
        <w:tc>
          <w:tcPr>
            <w:tcW w:w="0" w:type="auto"/>
            <w:shd w:val="clear" w:color="auto" w:fill="auto"/>
            <w:tcMar>
              <w:top w:w="15" w:type="dxa"/>
              <w:left w:w="108" w:type="dxa"/>
              <w:bottom w:w="0" w:type="dxa"/>
              <w:right w:w="108" w:type="dxa"/>
            </w:tcMar>
            <w:vAlign w:val="center"/>
            <w:hideMark/>
          </w:tcPr>
          <w:p w14:paraId="7EF867EF"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126.25 </w:t>
            </w:r>
            <w:r w:rsidRPr="00570A17">
              <w:rPr>
                <w:rFonts w:asciiTheme="minorBidi" w:hAnsiTheme="minorBidi" w:cstheme="minorBidi"/>
                <w:color w:val="000000"/>
              </w:rPr>
              <w:t>± 1.06 de</w:t>
            </w:r>
          </w:p>
        </w:tc>
        <w:tc>
          <w:tcPr>
            <w:tcW w:w="0" w:type="auto"/>
            <w:shd w:val="clear" w:color="auto" w:fill="auto"/>
            <w:tcMar>
              <w:top w:w="15" w:type="dxa"/>
              <w:left w:w="15" w:type="dxa"/>
              <w:bottom w:w="0" w:type="dxa"/>
              <w:right w:w="15" w:type="dxa"/>
            </w:tcMar>
            <w:vAlign w:val="center"/>
            <w:hideMark/>
          </w:tcPr>
          <w:p w14:paraId="1AB83AFB"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11.50 </w:t>
            </w:r>
            <w:r w:rsidRPr="00570A17">
              <w:rPr>
                <w:rFonts w:asciiTheme="minorBidi" w:hAnsiTheme="minorBidi" w:cstheme="minorBidi"/>
                <w:color w:val="000000"/>
              </w:rPr>
              <w:t xml:space="preserve">± 0.07 </w:t>
            </w:r>
            <w:proofErr w:type="spellStart"/>
            <w:r w:rsidRPr="00570A17">
              <w:rPr>
                <w:rFonts w:asciiTheme="minorBidi" w:hAnsiTheme="minorBidi" w:cstheme="minorBidi"/>
                <w:color w:val="000000"/>
              </w:rPr>
              <w:t>cde</w:t>
            </w:r>
            <w:proofErr w:type="spellEnd"/>
          </w:p>
        </w:tc>
      </w:tr>
      <w:bookmarkEnd w:id="14"/>
      <w:tr w:rsidR="0090386D" w:rsidRPr="00570A17" w14:paraId="5BF88894" w14:textId="77777777" w:rsidTr="00570A17">
        <w:trPr>
          <w:trHeight w:val="157"/>
        </w:trPr>
        <w:tc>
          <w:tcPr>
            <w:tcW w:w="0" w:type="auto"/>
            <w:shd w:val="clear" w:color="auto" w:fill="auto"/>
            <w:tcMar>
              <w:top w:w="15" w:type="dxa"/>
              <w:left w:w="108" w:type="dxa"/>
              <w:bottom w:w="0" w:type="dxa"/>
              <w:right w:w="108" w:type="dxa"/>
            </w:tcMar>
            <w:vAlign w:val="center"/>
          </w:tcPr>
          <w:p w14:paraId="392EEEC6" w14:textId="77777777" w:rsidR="00570A17" w:rsidRPr="00570A17" w:rsidRDefault="00570A17" w:rsidP="00570A17">
            <w:pPr>
              <w:spacing w:line="0" w:lineRule="atLeast"/>
              <w:jc w:val="center"/>
              <w:rPr>
                <w:rFonts w:asciiTheme="minorBidi" w:hAnsiTheme="minorBidi" w:cstheme="minorBidi"/>
                <w:vertAlign w:val="subscript"/>
              </w:rPr>
            </w:pPr>
            <w:r w:rsidRPr="00570A17">
              <w:rPr>
                <w:rFonts w:asciiTheme="minorBidi" w:hAnsiTheme="minorBidi" w:cstheme="minorBidi"/>
              </w:rPr>
              <w:t>T</w:t>
            </w:r>
            <w:r w:rsidRPr="00570A17">
              <w:rPr>
                <w:rFonts w:asciiTheme="minorBidi" w:hAnsiTheme="minorBidi" w:cstheme="minorBidi"/>
                <w:vertAlign w:val="subscript"/>
              </w:rPr>
              <w:t>6</w:t>
            </w:r>
          </w:p>
        </w:tc>
        <w:tc>
          <w:tcPr>
            <w:tcW w:w="0" w:type="auto"/>
            <w:shd w:val="clear" w:color="auto" w:fill="auto"/>
            <w:tcMar>
              <w:top w:w="15" w:type="dxa"/>
              <w:left w:w="108" w:type="dxa"/>
              <w:bottom w:w="0" w:type="dxa"/>
              <w:right w:w="108" w:type="dxa"/>
            </w:tcMar>
            <w:vAlign w:val="center"/>
            <w:hideMark/>
          </w:tcPr>
          <w:p w14:paraId="588AE6CA"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1.23 </w:t>
            </w:r>
            <w:r w:rsidRPr="00570A17">
              <w:rPr>
                <w:rFonts w:asciiTheme="minorBidi" w:hAnsiTheme="minorBidi" w:cstheme="minorBidi"/>
                <w:color w:val="000000"/>
              </w:rPr>
              <w:t>± 0.03 de</w:t>
            </w:r>
          </w:p>
        </w:tc>
        <w:tc>
          <w:tcPr>
            <w:tcW w:w="0" w:type="auto"/>
            <w:shd w:val="clear" w:color="auto" w:fill="auto"/>
            <w:tcMar>
              <w:top w:w="15" w:type="dxa"/>
              <w:left w:w="108" w:type="dxa"/>
              <w:bottom w:w="0" w:type="dxa"/>
              <w:right w:w="108" w:type="dxa"/>
            </w:tcMar>
            <w:vAlign w:val="center"/>
            <w:hideMark/>
          </w:tcPr>
          <w:p w14:paraId="63C4AA73"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98.0 </w:t>
            </w:r>
            <w:r w:rsidRPr="00570A17">
              <w:rPr>
                <w:rFonts w:asciiTheme="minorBidi" w:hAnsiTheme="minorBidi" w:cstheme="minorBidi"/>
                <w:color w:val="000000"/>
              </w:rPr>
              <w:t xml:space="preserve">± 3.96 </w:t>
            </w:r>
            <w:proofErr w:type="spellStart"/>
            <w:r w:rsidRPr="00570A17">
              <w:rPr>
                <w:rFonts w:asciiTheme="minorBidi" w:hAnsiTheme="minorBidi" w:cstheme="minorBidi"/>
                <w:color w:val="000000"/>
              </w:rPr>
              <w:t>defg</w:t>
            </w:r>
            <w:proofErr w:type="spellEnd"/>
          </w:p>
        </w:tc>
        <w:tc>
          <w:tcPr>
            <w:tcW w:w="0" w:type="auto"/>
            <w:shd w:val="clear" w:color="auto" w:fill="auto"/>
            <w:tcMar>
              <w:top w:w="15" w:type="dxa"/>
              <w:left w:w="108" w:type="dxa"/>
              <w:bottom w:w="0" w:type="dxa"/>
              <w:right w:w="108" w:type="dxa"/>
            </w:tcMar>
            <w:vAlign w:val="center"/>
            <w:hideMark/>
          </w:tcPr>
          <w:p w14:paraId="0ACBDA2B"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38.50 </w:t>
            </w:r>
            <w:r w:rsidRPr="00570A17">
              <w:rPr>
                <w:rFonts w:asciiTheme="minorBidi" w:hAnsiTheme="minorBidi" w:cstheme="minorBidi"/>
                <w:color w:val="000000"/>
              </w:rPr>
              <w:t xml:space="preserve">± 1.88 </w:t>
            </w:r>
            <w:proofErr w:type="spellStart"/>
            <w:r w:rsidRPr="00570A17">
              <w:rPr>
                <w:rFonts w:asciiTheme="minorBidi" w:hAnsiTheme="minorBidi" w:cstheme="minorBidi"/>
                <w:color w:val="000000"/>
              </w:rPr>
              <w:t>ijk</w:t>
            </w:r>
            <w:proofErr w:type="spellEnd"/>
          </w:p>
        </w:tc>
        <w:tc>
          <w:tcPr>
            <w:tcW w:w="0" w:type="auto"/>
            <w:shd w:val="clear" w:color="auto" w:fill="auto"/>
            <w:tcMar>
              <w:top w:w="15" w:type="dxa"/>
              <w:left w:w="108" w:type="dxa"/>
              <w:bottom w:w="0" w:type="dxa"/>
              <w:right w:w="108" w:type="dxa"/>
            </w:tcMar>
            <w:vAlign w:val="center"/>
            <w:hideMark/>
          </w:tcPr>
          <w:p w14:paraId="497D55AC"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114.25 </w:t>
            </w:r>
            <w:r w:rsidRPr="00570A17">
              <w:rPr>
                <w:rFonts w:asciiTheme="minorBidi" w:hAnsiTheme="minorBidi" w:cstheme="minorBidi"/>
                <w:color w:val="000000"/>
              </w:rPr>
              <w:t>± 0.35 f</w:t>
            </w:r>
          </w:p>
        </w:tc>
        <w:tc>
          <w:tcPr>
            <w:tcW w:w="0" w:type="auto"/>
            <w:shd w:val="clear" w:color="auto" w:fill="auto"/>
            <w:tcMar>
              <w:top w:w="15" w:type="dxa"/>
              <w:left w:w="15" w:type="dxa"/>
              <w:bottom w:w="0" w:type="dxa"/>
              <w:right w:w="15" w:type="dxa"/>
            </w:tcMar>
            <w:vAlign w:val="center"/>
            <w:hideMark/>
          </w:tcPr>
          <w:p w14:paraId="684C8E35"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12.58 </w:t>
            </w:r>
            <w:r w:rsidRPr="00570A17">
              <w:rPr>
                <w:rFonts w:asciiTheme="minorBidi" w:hAnsiTheme="minorBidi" w:cstheme="minorBidi"/>
                <w:color w:val="000000"/>
              </w:rPr>
              <w:t>± 0.18 b</w:t>
            </w:r>
          </w:p>
        </w:tc>
      </w:tr>
      <w:tr w:rsidR="0090386D" w:rsidRPr="00570A17" w14:paraId="748B86D9" w14:textId="77777777" w:rsidTr="00570A17">
        <w:trPr>
          <w:trHeight w:val="157"/>
        </w:trPr>
        <w:tc>
          <w:tcPr>
            <w:tcW w:w="0" w:type="auto"/>
            <w:shd w:val="clear" w:color="auto" w:fill="auto"/>
            <w:tcMar>
              <w:top w:w="15" w:type="dxa"/>
              <w:left w:w="108" w:type="dxa"/>
              <w:bottom w:w="0" w:type="dxa"/>
              <w:right w:w="108" w:type="dxa"/>
            </w:tcMar>
            <w:vAlign w:val="center"/>
          </w:tcPr>
          <w:p w14:paraId="689C833C" w14:textId="77777777" w:rsidR="00570A17" w:rsidRPr="00570A17" w:rsidRDefault="00570A17" w:rsidP="00570A17">
            <w:pPr>
              <w:spacing w:line="0" w:lineRule="atLeast"/>
              <w:jc w:val="center"/>
              <w:rPr>
                <w:rFonts w:asciiTheme="minorBidi" w:hAnsiTheme="minorBidi" w:cstheme="minorBidi"/>
                <w:vertAlign w:val="subscript"/>
              </w:rPr>
            </w:pPr>
            <w:r w:rsidRPr="00570A17">
              <w:rPr>
                <w:rFonts w:asciiTheme="minorBidi" w:hAnsiTheme="minorBidi" w:cstheme="minorBidi"/>
              </w:rPr>
              <w:t>T</w:t>
            </w:r>
            <w:r w:rsidRPr="00570A17">
              <w:rPr>
                <w:rFonts w:asciiTheme="minorBidi" w:hAnsiTheme="minorBidi" w:cstheme="minorBidi"/>
                <w:vertAlign w:val="subscript"/>
              </w:rPr>
              <w:t>7</w:t>
            </w:r>
          </w:p>
        </w:tc>
        <w:tc>
          <w:tcPr>
            <w:tcW w:w="0" w:type="auto"/>
            <w:shd w:val="clear" w:color="auto" w:fill="auto"/>
            <w:tcMar>
              <w:top w:w="15" w:type="dxa"/>
              <w:left w:w="108" w:type="dxa"/>
              <w:bottom w:w="0" w:type="dxa"/>
              <w:right w:w="108" w:type="dxa"/>
            </w:tcMar>
            <w:vAlign w:val="center"/>
            <w:hideMark/>
          </w:tcPr>
          <w:p w14:paraId="57637D19"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1.20 </w:t>
            </w:r>
            <w:r w:rsidRPr="00570A17">
              <w:rPr>
                <w:rFonts w:asciiTheme="minorBidi" w:hAnsiTheme="minorBidi" w:cstheme="minorBidi"/>
                <w:color w:val="000000"/>
              </w:rPr>
              <w:t>± 0.01 e</w:t>
            </w:r>
          </w:p>
        </w:tc>
        <w:tc>
          <w:tcPr>
            <w:tcW w:w="0" w:type="auto"/>
            <w:shd w:val="clear" w:color="auto" w:fill="auto"/>
            <w:tcMar>
              <w:top w:w="15" w:type="dxa"/>
              <w:left w:w="108" w:type="dxa"/>
              <w:bottom w:w="0" w:type="dxa"/>
              <w:right w:w="108" w:type="dxa"/>
            </w:tcMar>
            <w:vAlign w:val="center"/>
            <w:hideMark/>
          </w:tcPr>
          <w:p w14:paraId="1EC2FBEE"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123.2 </w:t>
            </w:r>
            <w:r w:rsidRPr="00570A17">
              <w:rPr>
                <w:rFonts w:asciiTheme="minorBidi" w:hAnsiTheme="minorBidi" w:cstheme="minorBidi"/>
                <w:color w:val="000000"/>
              </w:rPr>
              <w:t>± 7.92 a</w:t>
            </w:r>
          </w:p>
        </w:tc>
        <w:tc>
          <w:tcPr>
            <w:tcW w:w="0" w:type="auto"/>
            <w:shd w:val="clear" w:color="auto" w:fill="auto"/>
            <w:tcMar>
              <w:top w:w="15" w:type="dxa"/>
              <w:left w:w="108" w:type="dxa"/>
              <w:bottom w:w="0" w:type="dxa"/>
              <w:right w:w="108" w:type="dxa"/>
            </w:tcMar>
            <w:vAlign w:val="center"/>
            <w:hideMark/>
          </w:tcPr>
          <w:p w14:paraId="394796C1"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36.42 </w:t>
            </w:r>
            <w:r w:rsidRPr="00570A17">
              <w:rPr>
                <w:rFonts w:asciiTheme="minorBidi" w:hAnsiTheme="minorBidi" w:cstheme="minorBidi"/>
                <w:color w:val="000000"/>
              </w:rPr>
              <w:t>± 2.00 k</w:t>
            </w:r>
          </w:p>
        </w:tc>
        <w:tc>
          <w:tcPr>
            <w:tcW w:w="0" w:type="auto"/>
            <w:shd w:val="clear" w:color="auto" w:fill="auto"/>
            <w:tcMar>
              <w:top w:w="15" w:type="dxa"/>
              <w:left w:w="108" w:type="dxa"/>
              <w:bottom w:w="0" w:type="dxa"/>
              <w:right w:w="108" w:type="dxa"/>
            </w:tcMar>
            <w:vAlign w:val="center"/>
            <w:hideMark/>
          </w:tcPr>
          <w:p w14:paraId="0A6F33EC"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123.25 </w:t>
            </w:r>
            <w:r w:rsidRPr="00570A17">
              <w:rPr>
                <w:rFonts w:asciiTheme="minorBidi" w:hAnsiTheme="minorBidi" w:cstheme="minorBidi"/>
                <w:color w:val="000000"/>
              </w:rPr>
              <w:t>± 0.35 e</w:t>
            </w:r>
          </w:p>
        </w:tc>
        <w:tc>
          <w:tcPr>
            <w:tcW w:w="0" w:type="auto"/>
            <w:shd w:val="clear" w:color="auto" w:fill="auto"/>
            <w:tcMar>
              <w:top w:w="15" w:type="dxa"/>
              <w:left w:w="15" w:type="dxa"/>
              <w:bottom w:w="0" w:type="dxa"/>
              <w:right w:w="15" w:type="dxa"/>
            </w:tcMar>
            <w:vAlign w:val="center"/>
            <w:hideMark/>
          </w:tcPr>
          <w:p w14:paraId="672794FC"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12.55 </w:t>
            </w:r>
            <w:r w:rsidRPr="00570A17">
              <w:rPr>
                <w:rFonts w:asciiTheme="minorBidi" w:hAnsiTheme="minorBidi" w:cstheme="minorBidi"/>
                <w:color w:val="000000"/>
              </w:rPr>
              <w:t>± 0.7 b</w:t>
            </w:r>
          </w:p>
        </w:tc>
      </w:tr>
      <w:tr w:rsidR="0090386D" w:rsidRPr="00570A17" w14:paraId="2456FAE5" w14:textId="77777777" w:rsidTr="00570A17">
        <w:trPr>
          <w:trHeight w:val="157"/>
        </w:trPr>
        <w:tc>
          <w:tcPr>
            <w:tcW w:w="0" w:type="auto"/>
            <w:shd w:val="clear" w:color="auto" w:fill="auto"/>
            <w:tcMar>
              <w:top w:w="15" w:type="dxa"/>
              <w:left w:w="108" w:type="dxa"/>
              <w:bottom w:w="0" w:type="dxa"/>
              <w:right w:w="108" w:type="dxa"/>
            </w:tcMar>
            <w:vAlign w:val="center"/>
          </w:tcPr>
          <w:p w14:paraId="27C123FA" w14:textId="77777777" w:rsidR="00570A17" w:rsidRPr="00570A17" w:rsidRDefault="00570A17" w:rsidP="00570A17">
            <w:pPr>
              <w:spacing w:line="0" w:lineRule="atLeast"/>
              <w:jc w:val="center"/>
              <w:rPr>
                <w:rFonts w:asciiTheme="minorBidi" w:hAnsiTheme="minorBidi" w:cstheme="minorBidi"/>
                <w:vertAlign w:val="subscript"/>
              </w:rPr>
            </w:pPr>
            <w:r w:rsidRPr="00570A17">
              <w:rPr>
                <w:rFonts w:asciiTheme="minorBidi" w:hAnsiTheme="minorBidi" w:cstheme="minorBidi"/>
              </w:rPr>
              <w:t>T</w:t>
            </w:r>
            <w:r w:rsidRPr="00570A17">
              <w:rPr>
                <w:rFonts w:asciiTheme="minorBidi" w:hAnsiTheme="minorBidi" w:cstheme="minorBidi"/>
                <w:vertAlign w:val="subscript"/>
              </w:rPr>
              <w:t>8</w:t>
            </w:r>
          </w:p>
        </w:tc>
        <w:tc>
          <w:tcPr>
            <w:tcW w:w="0" w:type="auto"/>
            <w:shd w:val="clear" w:color="auto" w:fill="auto"/>
            <w:tcMar>
              <w:top w:w="15" w:type="dxa"/>
              <w:left w:w="108" w:type="dxa"/>
              <w:bottom w:w="0" w:type="dxa"/>
              <w:right w:w="108" w:type="dxa"/>
            </w:tcMar>
            <w:vAlign w:val="center"/>
            <w:hideMark/>
          </w:tcPr>
          <w:p w14:paraId="378DEC16"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1.56 </w:t>
            </w:r>
            <w:r w:rsidRPr="00570A17">
              <w:rPr>
                <w:rFonts w:asciiTheme="minorBidi" w:hAnsiTheme="minorBidi" w:cstheme="minorBidi"/>
                <w:color w:val="000000"/>
              </w:rPr>
              <w:t>± 0.06 a</w:t>
            </w:r>
          </w:p>
        </w:tc>
        <w:tc>
          <w:tcPr>
            <w:tcW w:w="0" w:type="auto"/>
            <w:shd w:val="clear" w:color="auto" w:fill="auto"/>
            <w:tcMar>
              <w:top w:w="15" w:type="dxa"/>
              <w:left w:w="108" w:type="dxa"/>
              <w:bottom w:w="0" w:type="dxa"/>
              <w:right w:w="108" w:type="dxa"/>
            </w:tcMar>
            <w:vAlign w:val="center"/>
            <w:hideMark/>
          </w:tcPr>
          <w:p w14:paraId="5AA6DFA8"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89.6 </w:t>
            </w:r>
            <w:r w:rsidRPr="00570A17">
              <w:rPr>
                <w:rFonts w:asciiTheme="minorBidi" w:hAnsiTheme="minorBidi" w:cstheme="minorBidi"/>
                <w:color w:val="000000"/>
              </w:rPr>
              <w:t xml:space="preserve">± 0.0 </w:t>
            </w:r>
            <w:proofErr w:type="spellStart"/>
            <w:r w:rsidRPr="00570A17">
              <w:rPr>
                <w:rFonts w:asciiTheme="minorBidi" w:hAnsiTheme="minorBidi" w:cstheme="minorBidi"/>
                <w:color w:val="000000"/>
              </w:rPr>
              <w:t>gh</w:t>
            </w:r>
            <w:proofErr w:type="spellEnd"/>
          </w:p>
        </w:tc>
        <w:tc>
          <w:tcPr>
            <w:tcW w:w="0" w:type="auto"/>
            <w:shd w:val="clear" w:color="auto" w:fill="auto"/>
            <w:tcMar>
              <w:top w:w="15" w:type="dxa"/>
              <w:left w:w="108" w:type="dxa"/>
              <w:bottom w:w="0" w:type="dxa"/>
              <w:right w:w="108" w:type="dxa"/>
            </w:tcMar>
            <w:vAlign w:val="center"/>
            <w:hideMark/>
          </w:tcPr>
          <w:p w14:paraId="4EDF1DCD"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39.75 </w:t>
            </w:r>
            <w:r w:rsidRPr="00570A17">
              <w:rPr>
                <w:rFonts w:asciiTheme="minorBidi" w:hAnsiTheme="minorBidi" w:cstheme="minorBidi"/>
                <w:color w:val="000000"/>
              </w:rPr>
              <w:t xml:space="preserve">± 0.24 </w:t>
            </w:r>
            <w:proofErr w:type="spellStart"/>
            <w:r w:rsidRPr="00570A17">
              <w:rPr>
                <w:rFonts w:asciiTheme="minorBidi" w:hAnsiTheme="minorBidi" w:cstheme="minorBidi"/>
                <w:color w:val="000000"/>
              </w:rPr>
              <w:t>hijk</w:t>
            </w:r>
            <w:proofErr w:type="spellEnd"/>
          </w:p>
        </w:tc>
        <w:tc>
          <w:tcPr>
            <w:tcW w:w="0" w:type="auto"/>
            <w:shd w:val="clear" w:color="auto" w:fill="auto"/>
            <w:tcMar>
              <w:top w:w="15" w:type="dxa"/>
              <w:left w:w="108" w:type="dxa"/>
              <w:bottom w:w="0" w:type="dxa"/>
              <w:right w:w="108" w:type="dxa"/>
            </w:tcMar>
            <w:vAlign w:val="center"/>
            <w:hideMark/>
          </w:tcPr>
          <w:p w14:paraId="60871F48"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138.50 </w:t>
            </w:r>
            <w:r w:rsidRPr="00570A17">
              <w:rPr>
                <w:rFonts w:asciiTheme="minorBidi" w:hAnsiTheme="minorBidi" w:cstheme="minorBidi"/>
                <w:color w:val="000000"/>
              </w:rPr>
              <w:t>± 1.41 c</w:t>
            </w:r>
          </w:p>
        </w:tc>
        <w:tc>
          <w:tcPr>
            <w:tcW w:w="0" w:type="auto"/>
            <w:shd w:val="clear" w:color="auto" w:fill="auto"/>
            <w:tcMar>
              <w:top w:w="15" w:type="dxa"/>
              <w:left w:w="15" w:type="dxa"/>
              <w:bottom w:w="0" w:type="dxa"/>
              <w:right w:w="15" w:type="dxa"/>
            </w:tcMar>
            <w:vAlign w:val="center"/>
            <w:hideMark/>
          </w:tcPr>
          <w:p w14:paraId="3AC7F6E1"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11.43 </w:t>
            </w:r>
            <w:r w:rsidRPr="00570A17">
              <w:rPr>
                <w:rFonts w:asciiTheme="minorBidi" w:hAnsiTheme="minorBidi" w:cstheme="minorBidi"/>
                <w:color w:val="000000"/>
              </w:rPr>
              <w:t xml:space="preserve">± 0.25 </w:t>
            </w:r>
            <w:proofErr w:type="spellStart"/>
            <w:r w:rsidRPr="00570A17">
              <w:rPr>
                <w:rFonts w:asciiTheme="minorBidi" w:hAnsiTheme="minorBidi" w:cstheme="minorBidi"/>
                <w:color w:val="000000"/>
              </w:rPr>
              <w:t>cde</w:t>
            </w:r>
            <w:proofErr w:type="spellEnd"/>
          </w:p>
        </w:tc>
      </w:tr>
      <w:tr w:rsidR="0090386D" w:rsidRPr="00570A17" w14:paraId="6D3F7FEF" w14:textId="77777777" w:rsidTr="00570A17">
        <w:trPr>
          <w:trHeight w:val="157"/>
        </w:trPr>
        <w:tc>
          <w:tcPr>
            <w:tcW w:w="0" w:type="auto"/>
            <w:shd w:val="clear" w:color="auto" w:fill="auto"/>
            <w:tcMar>
              <w:top w:w="15" w:type="dxa"/>
              <w:left w:w="108" w:type="dxa"/>
              <w:bottom w:w="0" w:type="dxa"/>
              <w:right w:w="108" w:type="dxa"/>
            </w:tcMar>
            <w:vAlign w:val="center"/>
          </w:tcPr>
          <w:p w14:paraId="37E3DEE9" w14:textId="77777777" w:rsidR="00570A17" w:rsidRPr="00570A17" w:rsidRDefault="00570A17" w:rsidP="00570A17">
            <w:pPr>
              <w:spacing w:line="0" w:lineRule="atLeast"/>
              <w:jc w:val="center"/>
              <w:rPr>
                <w:rFonts w:asciiTheme="minorBidi" w:hAnsiTheme="minorBidi" w:cstheme="minorBidi"/>
                <w:vertAlign w:val="subscript"/>
              </w:rPr>
            </w:pPr>
            <w:r w:rsidRPr="00570A17">
              <w:rPr>
                <w:rFonts w:asciiTheme="minorBidi" w:hAnsiTheme="minorBidi" w:cstheme="minorBidi"/>
              </w:rPr>
              <w:t>T</w:t>
            </w:r>
            <w:r w:rsidRPr="00570A17">
              <w:rPr>
                <w:rFonts w:asciiTheme="minorBidi" w:hAnsiTheme="minorBidi" w:cstheme="minorBidi"/>
                <w:vertAlign w:val="subscript"/>
              </w:rPr>
              <w:t>9</w:t>
            </w:r>
          </w:p>
        </w:tc>
        <w:tc>
          <w:tcPr>
            <w:tcW w:w="0" w:type="auto"/>
            <w:shd w:val="clear" w:color="auto" w:fill="auto"/>
            <w:tcMar>
              <w:top w:w="15" w:type="dxa"/>
              <w:left w:w="108" w:type="dxa"/>
              <w:bottom w:w="0" w:type="dxa"/>
              <w:right w:w="108" w:type="dxa"/>
            </w:tcMar>
            <w:vAlign w:val="center"/>
            <w:hideMark/>
          </w:tcPr>
          <w:p w14:paraId="3BEB6191"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1.22 </w:t>
            </w:r>
            <w:r w:rsidRPr="00570A17">
              <w:rPr>
                <w:rFonts w:asciiTheme="minorBidi" w:hAnsiTheme="minorBidi" w:cstheme="minorBidi"/>
                <w:color w:val="000000"/>
              </w:rPr>
              <w:t>± 0.15 e</w:t>
            </w:r>
          </w:p>
        </w:tc>
        <w:tc>
          <w:tcPr>
            <w:tcW w:w="0" w:type="auto"/>
            <w:shd w:val="clear" w:color="auto" w:fill="auto"/>
            <w:tcMar>
              <w:top w:w="15" w:type="dxa"/>
              <w:left w:w="108" w:type="dxa"/>
              <w:bottom w:w="0" w:type="dxa"/>
              <w:right w:w="108" w:type="dxa"/>
            </w:tcMar>
            <w:vAlign w:val="center"/>
            <w:hideMark/>
          </w:tcPr>
          <w:p w14:paraId="500AD81C"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117.6 </w:t>
            </w:r>
            <w:r w:rsidRPr="00570A17">
              <w:rPr>
                <w:rFonts w:asciiTheme="minorBidi" w:hAnsiTheme="minorBidi" w:cstheme="minorBidi"/>
                <w:color w:val="000000"/>
              </w:rPr>
              <w:t>± 0.0 ab</w:t>
            </w:r>
          </w:p>
        </w:tc>
        <w:tc>
          <w:tcPr>
            <w:tcW w:w="0" w:type="auto"/>
            <w:shd w:val="clear" w:color="auto" w:fill="auto"/>
            <w:tcMar>
              <w:top w:w="15" w:type="dxa"/>
              <w:left w:w="108" w:type="dxa"/>
              <w:bottom w:w="0" w:type="dxa"/>
              <w:right w:w="108" w:type="dxa"/>
            </w:tcMar>
            <w:vAlign w:val="center"/>
            <w:hideMark/>
          </w:tcPr>
          <w:p w14:paraId="4B117B3E"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46.00 </w:t>
            </w:r>
            <w:r w:rsidRPr="00570A17">
              <w:rPr>
                <w:rFonts w:asciiTheme="minorBidi" w:hAnsiTheme="minorBidi" w:cstheme="minorBidi"/>
                <w:color w:val="000000"/>
              </w:rPr>
              <w:t>± 0.35 de</w:t>
            </w:r>
          </w:p>
        </w:tc>
        <w:tc>
          <w:tcPr>
            <w:tcW w:w="0" w:type="auto"/>
            <w:shd w:val="clear" w:color="auto" w:fill="auto"/>
            <w:tcMar>
              <w:top w:w="15" w:type="dxa"/>
              <w:left w:w="108" w:type="dxa"/>
              <w:bottom w:w="0" w:type="dxa"/>
              <w:right w:w="108" w:type="dxa"/>
            </w:tcMar>
            <w:vAlign w:val="center"/>
            <w:hideMark/>
          </w:tcPr>
          <w:p w14:paraId="78B1E7E4"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128.00 </w:t>
            </w:r>
            <w:r w:rsidRPr="00570A17">
              <w:rPr>
                <w:rFonts w:asciiTheme="minorBidi" w:hAnsiTheme="minorBidi" w:cstheme="minorBidi"/>
                <w:color w:val="000000"/>
              </w:rPr>
              <w:t>± 0.71 d</w:t>
            </w:r>
          </w:p>
        </w:tc>
        <w:tc>
          <w:tcPr>
            <w:tcW w:w="0" w:type="auto"/>
            <w:shd w:val="clear" w:color="auto" w:fill="auto"/>
            <w:tcMar>
              <w:top w:w="15" w:type="dxa"/>
              <w:left w:w="15" w:type="dxa"/>
              <w:bottom w:w="0" w:type="dxa"/>
              <w:right w:w="15" w:type="dxa"/>
            </w:tcMar>
            <w:vAlign w:val="center"/>
            <w:hideMark/>
          </w:tcPr>
          <w:p w14:paraId="5C1A0505"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12.99 </w:t>
            </w:r>
            <w:r w:rsidRPr="00570A17">
              <w:rPr>
                <w:rFonts w:asciiTheme="minorBidi" w:hAnsiTheme="minorBidi" w:cstheme="minorBidi"/>
                <w:color w:val="000000"/>
              </w:rPr>
              <w:t>± 0.17 ab</w:t>
            </w:r>
          </w:p>
        </w:tc>
      </w:tr>
      <w:tr w:rsidR="0090386D" w:rsidRPr="00570A17" w14:paraId="62876AEC" w14:textId="77777777" w:rsidTr="00570A17">
        <w:trPr>
          <w:trHeight w:val="157"/>
        </w:trPr>
        <w:tc>
          <w:tcPr>
            <w:tcW w:w="0" w:type="auto"/>
            <w:shd w:val="clear" w:color="auto" w:fill="auto"/>
            <w:tcMar>
              <w:top w:w="15" w:type="dxa"/>
              <w:left w:w="108" w:type="dxa"/>
              <w:bottom w:w="0" w:type="dxa"/>
              <w:right w:w="108" w:type="dxa"/>
            </w:tcMar>
            <w:vAlign w:val="center"/>
          </w:tcPr>
          <w:p w14:paraId="381BDBFA" w14:textId="77777777" w:rsidR="00570A17" w:rsidRPr="00570A17" w:rsidRDefault="00570A17" w:rsidP="00570A17">
            <w:pPr>
              <w:spacing w:line="0" w:lineRule="atLeast"/>
              <w:jc w:val="center"/>
              <w:rPr>
                <w:rFonts w:asciiTheme="minorBidi" w:hAnsiTheme="minorBidi" w:cstheme="minorBidi"/>
                <w:vertAlign w:val="subscript"/>
              </w:rPr>
            </w:pPr>
            <w:r w:rsidRPr="00570A17">
              <w:rPr>
                <w:rFonts w:asciiTheme="minorBidi" w:hAnsiTheme="minorBidi" w:cstheme="minorBidi"/>
              </w:rPr>
              <w:t>T</w:t>
            </w:r>
            <w:r w:rsidRPr="00570A17">
              <w:rPr>
                <w:rFonts w:asciiTheme="minorBidi" w:hAnsiTheme="minorBidi" w:cstheme="minorBidi"/>
                <w:vertAlign w:val="subscript"/>
              </w:rPr>
              <w:t>10</w:t>
            </w:r>
          </w:p>
        </w:tc>
        <w:tc>
          <w:tcPr>
            <w:tcW w:w="0" w:type="auto"/>
            <w:shd w:val="clear" w:color="auto" w:fill="auto"/>
            <w:tcMar>
              <w:top w:w="15" w:type="dxa"/>
              <w:left w:w="108" w:type="dxa"/>
              <w:bottom w:w="0" w:type="dxa"/>
              <w:right w:w="108" w:type="dxa"/>
            </w:tcMar>
            <w:vAlign w:val="center"/>
            <w:hideMark/>
          </w:tcPr>
          <w:p w14:paraId="1FD2CBE1"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1.29 </w:t>
            </w:r>
            <w:r w:rsidRPr="00570A17">
              <w:rPr>
                <w:rFonts w:asciiTheme="minorBidi" w:hAnsiTheme="minorBidi" w:cstheme="minorBidi"/>
                <w:color w:val="000000"/>
              </w:rPr>
              <w:t xml:space="preserve">± 0.11 </w:t>
            </w:r>
            <w:proofErr w:type="spellStart"/>
            <w:r w:rsidRPr="00570A17">
              <w:rPr>
                <w:rFonts w:asciiTheme="minorBidi" w:hAnsiTheme="minorBidi" w:cstheme="minorBidi"/>
                <w:color w:val="000000"/>
              </w:rPr>
              <w:t>bcde</w:t>
            </w:r>
            <w:proofErr w:type="spellEnd"/>
          </w:p>
        </w:tc>
        <w:tc>
          <w:tcPr>
            <w:tcW w:w="0" w:type="auto"/>
            <w:shd w:val="clear" w:color="auto" w:fill="auto"/>
            <w:tcMar>
              <w:top w:w="15" w:type="dxa"/>
              <w:left w:w="108" w:type="dxa"/>
              <w:bottom w:w="0" w:type="dxa"/>
              <w:right w:w="108" w:type="dxa"/>
            </w:tcMar>
            <w:vAlign w:val="center"/>
            <w:hideMark/>
          </w:tcPr>
          <w:p w14:paraId="74E44A35"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100.8 </w:t>
            </w:r>
            <w:r w:rsidRPr="00570A17">
              <w:rPr>
                <w:rFonts w:asciiTheme="minorBidi" w:hAnsiTheme="minorBidi" w:cstheme="minorBidi"/>
                <w:color w:val="000000"/>
              </w:rPr>
              <w:t xml:space="preserve">± 0.0 </w:t>
            </w:r>
            <w:proofErr w:type="spellStart"/>
            <w:r w:rsidRPr="00570A17">
              <w:rPr>
                <w:rFonts w:asciiTheme="minorBidi" w:hAnsiTheme="minorBidi" w:cstheme="minorBidi"/>
                <w:color w:val="000000"/>
              </w:rPr>
              <w:t>cdef</w:t>
            </w:r>
            <w:proofErr w:type="spellEnd"/>
          </w:p>
        </w:tc>
        <w:tc>
          <w:tcPr>
            <w:tcW w:w="0" w:type="auto"/>
            <w:shd w:val="clear" w:color="auto" w:fill="auto"/>
            <w:tcMar>
              <w:top w:w="15" w:type="dxa"/>
              <w:left w:w="108" w:type="dxa"/>
              <w:bottom w:w="0" w:type="dxa"/>
              <w:right w:w="108" w:type="dxa"/>
            </w:tcMar>
            <w:vAlign w:val="center"/>
            <w:hideMark/>
          </w:tcPr>
          <w:p w14:paraId="74FFBA6D"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46.00 </w:t>
            </w:r>
            <w:r w:rsidRPr="00570A17">
              <w:rPr>
                <w:rFonts w:asciiTheme="minorBidi" w:hAnsiTheme="minorBidi" w:cstheme="minorBidi"/>
                <w:color w:val="000000"/>
              </w:rPr>
              <w:t>± 0.59 de</w:t>
            </w:r>
          </w:p>
        </w:tc>
        <w:tc>
          <w:tcPr>
            <w:tcW w:w="0" w:type="auto"/>
            <w:shd w:val="clear" w:color="auto" w:fill="auto"/>
            <w:tcMar>
              <w:top w:w="15" w:type="dxa"/>
              <w:left w:w="108" w:type="dxa"/>
              <w:bottom w:w="0" w:type="dxa"/>
              <w:right w:w="108" w:type="dxa"/>
            </w:tcMar>
            <w:vAlign w:val="center"/>
            <w:hideMark/>
          </w:tcPr>
          <w:p w14:paraId="119FEC73"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108.75 </w:t>
            </w:r>
            <w:r w:rsidRPr="00570A17">
              <w:rPr>
                <w:rFonts w:asciiTheme="minorBidi" w:hAnsiTheme="minorBidi" w:cstheme="minorBidi"/>
                <w:color w:val="000000"/>
              </w:rPr>
              <w:t>± 1.77 g</w:t>
            </w:r>
          </w:p>
        </w:tc>
        <w:tc>
          <w:tcPr>
            <w:tcW w:w="0" w:type="auto"/>
            <w:shd w:val="clear" w:color="auto" w:fill="auto"/>
            <w:tcMar>
              <w:top w:w="15" w:type="dxa"/>
              <w:left w:w="15" w:type="dxa"/>
              <w:bottom w:w="0" w:type="dxa"/>
              <w:right w:w="15" w:type="dxa"/>
            </w:tcMar>
            <w:vAlign w:val="center"/>
            <w:hideMark/>
          </w:tcPr>
          <w:p w14:paraId="3F3EAD34"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13.15 </w:t>
            </w:r>
            <w:r w:rsidRPr="00570A17">
              <w:rPr>
                <w:rFonts w:asciiTheme="minorBidi" w:hAnsiTheme="minorBidi" w:cstheme="minorBidi"/>
                <w:color w:val="000000"/>
              </w:rPr>
              <w:t>± 0.28 a</w:t>
            </w:r>
          </w:p>
        </w:tc>
      </w:tr>
      <w:tr w:rsidR="0090386D" w:rsidRPr="00570A17" w14:paraId="6AF65466" w14:textId="77777777" w:rsidTr="00570A17">
        <w:trPr>
          <w:trHeight w:val="157"/>
        </w:trPr>
        <w:tc>
          <w:tcPr>
            <w:tcW w:w="0" w:type="auto"/>
            <w:shd w:val="clear" w:color="auto" w:fill="auto"/>
            <w:tcMar>
              <w:top w:w="15" w:type="dxa"/>
              <w:left w:w="108" w:type="dxa"/>
              <w:bottom w:w="0" w:type="dxa"/>
              <w:right w:w="108" w:type="dxa"/>
            </w:tcMar>
            <w:vAlign w:val="center"/>
          </w:tcPr>
          <w:p w14:paraId="001DC112" w14:textId="77777777" w:rsidR="00570A17" w:rsidRPr="00570A17" w:rsidRDefault="00570A17" w:rsidP="00570A17">
            <w:pPr>
              <w:spacing w:line="0" w:lineRule="atLeast"/>
              <w:jc w:val="center"/>
              <w:rPr>
                <w:rFonts w:asciiTheme="minorBidi" w:hAnsiTheme="minorBidi" w:cstheme="minorBidi"/>
                <w:vertAlign w:val="subscript"/>
              </w:rPr>
            </w:pPr>
            <w:r w:rsidRPr="00570A17">
              <w:rPr>
                <w:rFonts w:asciiTheme="minorBidi" w:hAnsiTheme="minorBidi" w:cstheme="minorBidi"/>
              </w:rPr>
              <w:t>T</w:t>
            </w:r>
            <w:r w:rsidRPr="00570A17">
              <w:rPr>
                <w:rFonts w:asciiTheme="minorBidi" w:hAnsiTheme="minorBidi" w:cstheme="minorBidi"/>
                <w:vertAlign w:val="subscript"/>
              </w:rPr>
              <w:t>11</w:t>
            </w:r>
          </w:p>
        </w:tc>
        <w:tc>
          <w:tcPr>
            <w:tcW w:w="0" w:type="auto"/>
            <w:shd w:val="clear" w:color="auto" w:fill="auto"/>
            <w:tcMar>
              <w:top w:w="15" w:type="dxa"/>
              <w:left w:w="108" w:type="dxa"/>
              <w:bottom w:w="0" w:type="dxa"/>
              <w:right w:w="108" w:type="dxa"/>
            </w:tcMar>
            <w:vAlign w:val="center"/>
            <w:hideMark/>
          </w:tcPr>
          <w:p w14:paraId="10848125"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1.20 </w:t>
            </w:r>
            <w:r w:rsidRPr="00570A17">
              <w:rPr>
                <w:rFonts w:asciiTheme="minorBidi" w:hAnsiTheme="minorBidi" w:cstheme="minorBidi"/>
                <w:color w:val="000000"/>
              </w:rPr>
              <w:t>± 0.11 e</w:t>
            </w:r>
          </w:p>
        </w:tc>
        <w:tc>
          <w:tcPr>
            <w:tcW w:w="0" w:type="auto"/>
            <w:shd w:val="clear" w:color="auto" w:fill="auto"/>
            <w:tcMar>
              <w:top w:w="15" w:type="dxa"/>
              <w:left w:w="108" w:type="dxa"/>
              <w:bottom w:w="0" w:type="dxa"/>
              <w:right w:w="108" w:type="dxa"/>
            </w:tcMar>
            <w:vAlign w:val="center"/>
            <w:hideMark/>
          </w:tcPr>
          <w:p w14:paraId="465B255C"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120.4 </w:t>
            </w:r>
            <w:r w:rsidRPr="00570A17">
              <w:rPr>
                <w:rFonts w:asciiTheme="minorBidi" w:hAnsiTheme="minorBidi" w:cstheme="minorBidi"/>
                <w:color w:val="000000"/>
              </w:rPr>
              <w:t>± 11.88 a</w:t>
            </w:r>
          </w:p>
        </w:tc>
        <w:tc>
          <w:tcPr>
            <w:tcW w:w="0" w:type="auto"/>
            <w:shd w:val="clear" w:color="auto" w:fill="auto"/>
            <w:tcMar>
              <w:top w:w="15" w:type="dxa"/>
              <w:left w:w="108" w:type="dxa"/>
              <w:bottom w:w="0" w:type="dxa"/>
              <w:right w:w="108" w:type="dxa"/>
            </w:tcMar>
            <w:vAlign w:val="center"/>
            <w:hideMark/>
          </w:tcPr>
          <w:p w14:paraId="31B5161E"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43.75 </w:t>
            </w:r>
            <w:r w:rsidRPr="00570A17">
              <w:rPr>
                <w:rFonts w:asciiTheme="minorBidi" w:hAnsiTheme="minorBidi" w:cstheme="minorBidi"/>
                <w:color w:val="000000"/>
              </w:rPr>
              <w:t xml:space="preserve">± 1.53 </w:t>
            </w:r>
            <w:proofErr w:type="spellStart"/>
            <w:r w:rsidRPr="00570A17">
              <w:rPr>
                <w:rFonts w:asciiTheme="minorBidi" w:hAnsiTheme="minorBidi" w:cstheme="minorBidi"/>
                <w:color w:val="000000"/>
              </w:rPr>
              <w:t>defg</w:t>
            </w:r>
            <w:proofErr w:type="spellEnd"/>
          </w:p>
        </w:tc>
        <w:tc>
          <w:tcPr>
            <w:tcW w:w="0" w:type="auto"/>
            <w:shd w:val="clear" w:color="auto" w:fill="auto"/>
            <w:tcMar>
              <w:top w:w="15" w:type="dxa"/>
              <w:left w:w="108" w:type="dxa"/>
              <w:bottom w:w="0" w:type="dxa"/>
              <w:right w:w="108" w:type="dxa"/>
            </w:tcMar>
            <w:vAlign w:val="center"/>
            <w:hideMark/>
          </w:tcPr>
          <w:p w14:paraId="0B1E44D5"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76.75 </w:t>
            </w:r>
            <w:r w:rsidRPr="00570A17">
              <w:rPr>
                <w:rFonts w:asciiTheme="minorBidi" w:hAnsiTheme="minorBidi" w:cstheme="minorBidi"/>
                <w:color w:val="000000"/>
              </w:rPr>
              <w:t xml:space="preserve">± 1.77 </w:t>
            </w:r>
            <w:proofErr w:type="spellStart"/>
            <w:r w:rsidRPr="00570A17">
              <w:rPr>
                <w:rFonts w:asciiTheme="minorBidi" w:hAnsiTheme="minorBidi" w:cstheme="minorBidi"/>
                <w:color w:val="000000"/>
              </w:rPr>
              <w:t>i</w:t>
            </w:r>
            <w:proofErr w:type="spellEnd"/>
          </w:p>
        </w:tc>
        <w:tc>
          <w:tcPr>
            <w:tcW w:w="0" w:type="auto"/>
            <w:shd w:val="clear" w:color="auto" w:fill="auto"/>
            <w:tcMar>
              <w:top w:w="15" w:type="dxa"/>
              <w:left w:w="15" w:type="dxa"/>
              <w:bottom w:w="0" w:type="dxa"/>
              <w:right w:w="15" w:type="dxa"/>
            </w:tcMar>
            <w:vAlign w:val="center"/>
            <w:hideMark/>
          </w:tcPr>
          <w:p w14:paraId="2343613E"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13.00 </w:t>
            </w:r>
            <w:r w:rsidRPr="00570A17">
              <w:rPr>
                <w:rFonts w:asciiTheme="minorBidi" w:hAnsiTheme="minorBidi" w:cstheme="minorBidi"/>
                <w:color w:val="000000"/>
              </w:rPr>
              <w:t>± 0.07 ab</w:t>
            </w:r>
          </w:p>
        </w:tc>
      </w:tr>
      <w:tr w:rsidR="0090386D" w:rsidRPr="00570A17" w14:paraId="4A80443E" w14:textId="77777777" w:rsidTr="00570A17">
        <w:trPr>
          <w:trHeight w:val="157"/>
        </w:trPr>
        <w:tc>
          <w:tcPr>
            <w:tcW w:w="0" w:type="auto"/>
            <w:shd w:val="clear" w:color="auto" w:fill="auto"/>
            <w:tcMar>
              <w:top w:w="15" w:type="dxa"/>
              <w:left w:w="108" w:type="dxa"/>
              <w:bottom w:w="0" w:type="dxa"/>
              <w:right w:w="108" w:type="dxa"/>
            </w:tcMar>
            <w:vAlign w:val="center"/>
          </w:tcPr>
          <w:p w14:paraId="0710B4D6" w14:textId="77777777" w:rsidR="00570A17" w:rsidRPr="00570A17" w:rsidRDefault="00570A17" w:rsidP="00570A17">
            <w:pPr>
              <w:spacing w:line="0" w:lineRule="atLeast"/>
              <w:jc w:val="center"/>
              <w:rPr>
                <w:rFonts w:asciiTheme="minorBidi" w:hAnsiTheme="minorBidi" w:cstheme="minorBidi"/>
                <w:vertAlign w:val="subscript"/>
              </w:rPr>
            </w:pPr>
            <w:r w:rsidRPr="00570A17">
              <w:rPr>
                <w:rFonts w:asciiTheme="minorBidi" w:hAnsiTheme="minorBidi" w:cstheme="minorBidi"/>
              </w:rPr>
              <w:t>T</w:t>
            </w:r>
            <w:r w:rsidRPr="00570A17">
              <w:rPr>
                <w:rFonts w:asciiTheme="minorBidi" w:hAnsiTheme="minorBidi" w:cstheme="minorBidi"/>
                <w:vertAlign w:val="subscript"/>
              </w:rPr>
              <w:t>12</w:t>
            </w:r>
          </w:p>
        </w:tc>
        <w:tc>
          <w:tcPr>
            <w:tcW w:w="0" w:type="auto"/>
            <w:shd w:val="clear" w:color="auto" w:fill="auto"/>
            <w:tcMar>
              <w:top w:w="15" w:type="dxa"/>
              <w:left w:w="108" w:type="dxa"/>
              <w:bottom w:w="0" w:type="dxa"/>
              <w:right w:w="108" w:type="dxa"/>
            </w:tcMar>
            <w:vAlign w:val="center"/>
            <w:hideMark/>
          </w:tcPr>
          <w:p w14:paraId="26F618E3"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1.40 </w:t>
            </w:r>
            <w:r w:rsidRPr="00570A17">
              <w:rPr>
                <w:rFonts w:asciiTheme="minorBidi" w:hAnsiTheme="minorBidi" w:cstheme="minorBidi"/>
                <w:color w:val="000000"/>
              </w:rPr>
              <w:t xml:space="preserve">± 0.01 </w:t>
            </w:r>
            <w:proofErr w:type="spellStart"/>
            <w:r w:rsidRPr="00570A17">
              <w:rPr>
                <w:rFonts w:asciiTheme="minorBidi" w:hAnsiTheme="minorBidi" w:cstheme="minorBidi"/>
                <w:color w:val="000000"/>
              </w:rPr>
              <w:t>abcd</w:t>
            </w:r>
            <w:proofErr w:type="spellEnd"/>
          </w:p>
        </w:tc>
        <w:tc>
          <w:tcPr>
            <w:tcW w:w="0" w:type="auto"/>
            <w:shd w:val="clear" w:color="auto" w:fill="auto"/>
            <w:tcMar>
              <w:top w:w="15" w:type="dxa"/>
              <w:left w:w="108" w:type="dxa"/>
              <w:bottom w:w="0" w:type="dxa"/>
              <w:right w:w="108" w:type="dxa"/>
            </w:tcMar>
            <w:vAlign w:val="center"/>
            <w:hideMark/>
          </w:tcPr>
          <w:p w14:paraId="4A257735"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89.6 </w:t>
            </w:r>
            <w:r w:rsidRPr="00570A17">
              <w:rPr>
                <w:rFonts w:asciiTheme="minorBidi" w:hAnsiTheme="minorBidi" w:cstheme="minorBidi"/>
                <w:color w:val="000000"/>
              </w:rPr>
              <w:t xml:space="preserve">± 0.0 </w:t>
            </w:r>
            <w:proofErr w:type="spellStart"/>
            <w:r w:rsidRPr="00570A17">
              <w:rPr>
                <w:rFonts w:asciiTheme="minorBidi" w:hAnsiTheme="minorBidi" w:cstheme="minorBidi"/>
                <w:color w:val="000000"/>
              </w:rPr>
              <w:t>gh</w:t>
            </w:r>
            <w:proofErr w:type="spellEnd"/>
          </w:p>
        </w:tc>
        <w:tc>
          <w:tcPr>
            <w:tcW w:w="0" w:type="auto"/>
            <w:shd w:val="clear" w:color="auto" w:fill="auto"/>
            <w:tcMar>
              <w:top w:w="15" w:type="dxa"/>
              <w:left w:w="108" w:type="dxa"/>
              <w:bottom w:w="0" w:type="dxa"/>
              <w:right w:w="108" w:type="dxa"/>
            </w:tcMar>
            <w:vAlign w:val="center"/>
            <w:hideMark/>
          </w:tcPr>
          <w:p w14:paraId="1A5B15AE"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49.54 </w:t>
            </w:r>
            <w:r w:rsidRPr="00570A17">
              <w:rPr>
                <w:rFonts w:asciiTheme="minorBidi" w:hAnsiTheme="minorBidi" w:cstheme="minorBidi"/>
                <w:color w:val="000000"/>
              </w:rPr>
              <w:t xml:space="preserve">± 0.88 </w:t>
            </w:r>
            <w:proofErr w:type="spellStart"/>
            <w:r w:rsidRPr="00570A17">
              <w:rPr>
                <w:rFonts w:asciiTheme="minorBidi" w:hAnsiTheme="minorBidi" w:cstheme="minorBidi"/>
                <w:color w:val="000000"/>
              </w:rPr>
              <w:t>bc</w:t>
            </w:r>
            <w:proofErr w:type="spellEnd"/>
          </w:p>
        </w:tc>
        <w:tc>
          <w:tcPr>
            <w:tcW w:w="0" w:type="auto"/>
            <w:shd w:val="clear" w:color="auto" w:fill="auto"/>
            <w:tcMar>
              <w:top w:w="15" w:type="dxa"/>
              <w:left w:w="108" w:type="dxa"/>
              <w:bottom w:w="0" w:type="dxa"/>
              <w:right w:w="108" w:type="dxa"/>
            </w:tcMar>
            <w:vAlign w:val="center"/>
            <w:hideMark/>
          </w:tcPr>
          <w:p w14:paraId="335B7D7E"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126.25 </w:t>
            </w:r>
            <w:r w:rsidRPr="00570A17">
              <w:rPr>
                <w:rFonts w:asciiTheme="minorBidi" w:hAnsiTheme="minorBidi" w:cstheme="minorBidi"/>
                <w:color w:val="000000"/>
              </w:rPr>
              <w:t>± 0.35 de</w:t>
            </w:r>
          </w:p>
        </w:tc>
        <w:tc>
          <w:tcPr>
            <w:tcW w:w="0" w:type="auto"/>
            <w:shd w:val="clear" w:color="auto" w:fill="auto"/>
            <w:tcMar>
              <w:top w:w="15" w:type="dxa"/>
              <w:left w:w="15" w:type="dxa"/>
              <w:bottom w:w="0" w:type="dxa"/>
              <w:right w:w="15" w:type="dxa"/>
            </w:tcMar>
            <w:vAlign w:val="center"/>
            <w:hideMark/>
          </w:tcPr>
          <w:p w14:paraId="57EA16F9"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13.50 </w:t>
            </w:r>
            <w:r w:rsidRPr="00570A17">
              <w:rPr>
                <w:rFonts w:asciiTheme="minorBidi" w:hAnsiTheme="minorBidi" w:cstheme="minorBidi"/>
                <w:color w:val="000000"/>
              </w:rPr>
              <w:t>± 0.07 a</w:t>
            </w:r>
          </w:p>
        </w:tc>
      </w:tr>
      <w:tr w:rsidR="0090386D" w:rsidRPr="00570A17" w14:paraId="32BCC3D4" w14:textId="77777777" w:rsidTr="00570A17">
        <w:trPr>
          <w:trHeight w:val="157"/>
        </w:trPr>
        <w:tc>
          <w:tcPr>
            <w:tcW w:w="0" w:type="auto"/>
            <w:shd w:val="clear" w:color="auto" w:fill="auto"/>
            <w:tcMar>
              <w:top w:w="15" w:type="dxa"/>
              <w:left w:w="108" w:type="dxa"/>
              <w:bottom w:w="0" w:type="dxa"/>
              <w:right w:w="108" w:type="dxa"/>
            </w:tcMar>
            <w:vAlign w:val="center"/>
          </w:tcPr>
          <w:p w14:paraId="35C6ED0B" w14:textId="77777777" w:rsidR="00570A17" w:rsidRPr="00570A17" w:rsidRDefault="00570A17" w:rsidP="00570A17">
            <w:pPr>
              <w:spacing w:line="0" w:lineRule="atLeast"/>
              <w:jc w:val="center"/>
              <w:rPr>
                <w:rFonts w:asciiTheme="minorBidi" w:hAnsiTheme="minorBidi" w:cstheme="minorBidi"/>
                <w:vertAlign w:val="subscript"/>
              </w:rPr>
            </w:pPr>
            <w:r w:rsidRPr="00570A17">
              <w:rPr>
                <w:rFonts w:asciiTheme="minorBidi" w:hAnsiTheme="minorBidi" w:cstheme="minorBidi"/>
              </w:rPr>
              <w:t>T</w:t>
            </w:r>
            <w:r w:rsidRPr="00570A17">
              <w:rPr>
                <w:rFonts w:asciiTheme="minorBidi" w:hAnsiTheme="minorBidi" w:cstheme="minorBidi"/>
                <w:vertAlign w:val="subscript"/>
              </w:rPr>
              <w:t>13</w:t>
            </w:r>
          </w:p>
        </w:tc>
        <w:tc>
          <w:tcPr>
            <w:tcW w:w="0" w:type="auto"/>
            <w:shd w:val="clear" w:color="auto" w:fill="auto"/>
            <w:tcMar>
              <w:top w:w="15" w:type="dxa"/>
              <w:left w:w="108" w:type="dxa"/>
              <w:bottom w:w="0" w:type="dxa"/>
              <w:right w:w="108" w:type="dxa"/>
            </w:tcMar>
            <w:vAlign w:val="center"/>
            <w:hideMark/>
          </w:tcPr>
          <w:p w14:paraId="2B8095C4"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1.30 </w:t>
            </w:r>
            <w:r w:rsidRPr="00570A17">
              <w:rPr>
                <w:rFonts w:asciiTheme="minorBidi" w:hAnsiTheme="minorBidi" w:cstheme="minorBidi"/>
                <w:color w:val="000000"/>
              </w:rPr>
              <w:t xml:space="preserve">± 0.13 </w:t>
            </w:r>
            <w:proofErr w:type="spellStart"/>
            <w:r w:rsidRPr="00570A17">
              <w:rPr>
                <w:rFonts w:asciiTheme="minorBidi" w:hAnsiTheme="minorBidi" w:cstheme="minorBidi"/>
                <w:color w:val="000000"/>
              </w:rPr>
              <w:t>bcde</w:t>
            </w:r>
            <w:proofErr w:type="spellEnd"/>
          </w:p>
        </w:tc>
        <w:tc>
          <w:tcPr>
            <w:tcW w:w="0" w:type="auto"/>
            <w:shd w:val="clear" w:color="auto" w:fill="auto"/>
            <w:tcMar>
              <w:top w:w="15" w:type="dxa"/>
              <w:left w:w="108" w:type="dxa"/>
              <w:bottom w:w="0" w:type="dxa"/>
              <w:right w:w="108" w:type="dxa"/>
            </w:tcMar>
            <w:vAlign w:val="center"/>
            <w:hideMark/>
          </w:tcPr>
          <w:p w14:paraId="7EFE40B6"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106.4 </w:t>
            </w:r>
            <w:r w:rsidRPr="00570A17">
              <w:rPr>
                <w:rFonts w:asciiTheme="minorBidi" w:hAnsiTheme="minorBidi" w:cstheme="minorBidi"/>
                <w:color w:val="000000"/>
              </w:rPr>
              <w:t>± 0.0 cd</w:t>
            </w:r>
          </w:p>
        </w:tc>
        <w:tc>
          <w:tcPr>
            <w:tcW w:w="0" w:type="auto"/>
            <w:shd w:val="clear" w:color="auto" w:fill="auto"/>
            <w:tcMar>
              <w:top w:w="15" w:type="dxa"/>
              <w:left w:w="108" w:type="dxa"/>
              <w:bottom w:w="0" w:type="dxa"/>
              <w:right w:w="108" w:type="dxa"/>
            </w:tcMar>
            <w:vAlign w:val="center"/>
            <w:hideMark/>
          </w:tcPr>
          <w:p w14:paraId="7B059560"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53.25 </w:t>
            </w:r>
            <w:r w:rsidRPr="00570A17">
              <w:rPr>
                <w:rFonts w:asciiTheme="minorBidi" w:hAnsiTheme="minorBidi" w:cstheme="minorBidi"/>
                <w:color w:val="000000"/>
              </w:rPr>
              <w:t>± 5.90 a</w:t>
            </w:r>
          </w:p>
        </w:tc>
        <w:tc>
          <w:tcPr>
            <w:tcW w:w="0" w:type="auto"/>
            <w:shd w:val="clear" w:color="auto" w:fill="auto"/>
            <w:tcMar>
              <w:top w:w="15" w:type="dxa"/>
              <w:left w:w="108" w:type="dxa"/>
              <w:bottom w:w="0" w:type="dxa"/>
              <w:right w:w="108" w:type="dxa"/>
            </w:tcMar>
            <w:vAlign w:val="center"/>
            <w:hideMark/>
          </w:tcPr>
          <w:p w14:paraId="20408F78"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146.25 </w:t>
            </w:r>
            <w:r w:rsidRPr="00570A17">
              <w:rPr>
                <w:rFonts w:asciiTheme="minorBidi" w:hAnsiTheme="minorBidi" w:cstheme="minorBidi"/>
                <w:color w:val="000000"/>
              </w:rPr>
              <w:t>± 1.77 b</w:t>
            </w:r>
          </w:p>
        </w:tc>
        <w:tc>
          <w:tcPr>
            <w:tcW w:w="0" w:type="auto"/>
            <w:shd w:val="clear" w:color="auto" w:fill="auto"/>
            <w:tcMar>
              <w:top w:w="15" w:type="dxa"/>
              <w:left w:w="15" w:type="dxa"/>
              <w:bottom w:w="0" w:type="dxa"/>
              <w:right w:w="15" w:type="dxa"/>
            </w:tcMar>
            <w:vAlign w:val="center"/>
            <w:hideMark/>
          </w:tcPr>
          <w:p w14:paraId="67CCB15A"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10.23 </w:t>
            </w:r>
            <w:r w:rsidRPr="00570A17">
              <w:rPr>
                <w:rFonts w:asciiTheme="minorBidi" w:hAnsiTheme="minorBidi" w:cstheme="minorBidi"/>
                <w:color w:val="000000"/>
              </w:rPr>
              <w:t xml:space="preserve">± 0.25 </w:t>
            </w:r>
            <w:proofErr w:type="spellStart"/>
            <w:r w:rsidRPr="00570A17">
              <w:rPr>
                <w:rFonts w:asciiTheme="minorBidi" w:hAnsiTheme="minorBidi" w:cstheme="minorBidi"/>
                <w:color w:val="000000"/>
              </w:rPr>
              <w:t>i</w:t>
            </w:r>
            <w:proofErr w:type="spellEnd"/>
          </w:p>
        </w:tc>
      </w:tr>
      <w:tr w:rsidR="0090386D" w:rsidRPr="00570A17" w14:paraId="2B51D449" w14:textId="77777777" w:rsidTr="00570A17">
        <w:trPr>
          <w:trHeight w:val="157"/>
        </w:trPr>
        <w:tc>
          <w:tcPr>
            <w:tcW w:w="0" w:type="auto"/>
            <w:shd w:val="clear" w:color="auto" w:fill="auto"/>
            <w:tcMar>
              <w:top w:w="15" w:type="dxa"/>
              <w:left w:w="108" w:type="dxa"/>
              <w:bottom w:w="0" w:type="dxa"/>
              <w:right w:w="108" w:type="dxa"/>
            </w:tcMar>
            <w:vAlign w:val="center"/>
          </w:tcPr>
          <w:p w14:paraId="0EB178B5" w14:textId="77777777" w:rsidR="00570A17" w:rsidRPr="00570A17" w:rsidRDefault="00570A17" w:rsidP="00570A17">
            <w:pPr>
              <w:spacing w:line="0" w:lineRule="atLeast"/>
              <w:jc w:val="center"/>
              <w:rPr>
                <w:rFonts w:asciiTheme="minorBidi" w:hAnsiTheme="minorBidi" w:cstheme="minorBidi"/>
                <w:vertAlign w:val="subscript"/>
              </w:rPr>
            </w:pPr>
            <w:r w:rsidRPr="00570A17">
              <w:rPr>
                <w:rFonts w:asciiTheme="minorBidi" w:hAnsiTheme="minorBidi" w:cstheme="minorBidi"/>
              </w:rPr>
              <w:t>T</w:t>
            </w:r>
            <w:r w:rsidRPr="00570A17">
              <w:rPr>
                <w:rFonts w:asciiTheme="minorBidi" w:hAnsiTheme="minorBidi" w:cstheme="minorBidi"/>
                <w:vertAlign w:val="subscript"/>
              </w:rPr>
              <w:t>14</w:t>
            </w:r>
          </w:p>
        </w:tc>
        <w:tc>
          <w:tcPr>
            <w:tcW w:w="0" w:type="auto"/>
            <w:shd w:val="clear" w:color="auto" w:fill="auto"/>
            <w:tcMar>
              <w:top w:w="15" w:type="dxa"/>
              <w:left w:w="108" w:type="dxa"/>
              <w:bottom w:w="0" w:type="dxa"/>
              <w:right w:w="108" w:type="dxa"/>
            </w:tcMar>
            <w:vAlign w:val="center"/>
            <w:hideMark/>
          </w:tcPr>
          <w:p w14:paraId="49705F51"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1.26 </w:t>
            </w:r>
            <w:r w:rsidRPr="00570A17">
              <w:rPr>
                <w:rFonts w:asciiTheme="minorBidi" w:hAnsiTheme="minorBidi" w:cstheme="minorBidi"/>
                <w:color w:val="000000"/>
              </w:rPr>
              <w:t xml:space="preserve">± 0.07 </w:t>
            </w:r>
            <w:proofErr w:type="spellStart"/>
            <w:r w:rsidRPr="00570A17">
              <w:rPr>
                <w:rFonts w:asciiTheme="minorBidi" w:hAnsiTheme="minorBidi" w:cstheme="minorBidi"/>
                <w:color w:val="000000"/>
              </w:rPr>
              <w:t>bcde</w:t>
            </w:r>
            <w:proofErr w:type="spellEnd"/>
          </w:p>
        </w:tc>
        <w:tc>
          <w:tcPr>
            <w:tcW w:w="0" w:type="auto"/>
            <w:shd w:val="clear" w:color="auto" w:fill="auto"/>
            <w:tcMar>
              <w:top w:w="15" w:type="dxa"/>
              <w:left w:w="108" w:type="dxa"/>
              <w:bottom w:w="0" w:type="dxa"/>
              <w:right w:w="108" w:type="dxa"/>
            </w:tcMar>
            <w:vAlign w:val="center"/>
            <w:hideMark/>
          </w:tcPr>
          <w:p w14:paraId="77057CAA"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103.6 </w:t>
            </w:r>
            <w:r w:rsidRPr="00570A17">
              <w:rPr>
                <w:rFonts w:asciiTheme="minorBidi" w:hAnsiTheme="minorBidi" w:cstheme="minorBidi"/>
                <w:color w:val="000000"/>
              </w:rPr>
              <w:t xml:space="preserve">± 3.96 </w:t>
            </w:r>
            <w:proofErr w:type="spellStart"/>
            <w:r w:rsidRPr="00570A17">
              <w:rPr>
                <w:rFonts w:asciiTheme="minorBidi" w:hAnsiTheme="minorBidi" w:cstheme="minorBidi"/>
                <w:color w:val="000000"/>
              </w:rPr>
              <w:t>cde</w:t>
            </w:r>
            <w:proofErr w:type="spellEnd"/>
          </w:p>
        </w:tc>
        <w:tc>
          <w:tcPr>
            <w:tcW w:w="0" w:type="auto"/>
            <w:shd w:val="clear" w:color="auto" w:fill="auto"/>
            <w:tcMar>
              <w:top w:w="15" w:type="dxa"/>
              <w:left w:w="108" w:type="dxa"/>
              <w:bottom w:w="0" w:type="dxa"/>
              <w:right w:w="108" w:type="dxa"/>
            </w:tcMar>
            <w:vAlign w:val="center"/>
            <w:hideMark/>
          </w:tcPr>
          <w:p w14:paraId="288C8896"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46.79 </w:t>
            </w:r>
            <w:r w:rsidRPr="00570A17">
              <w:rPr>
                <w:rFonts w:asciiTheme="minorBidi" w:hAnsiTheme="minorBidi" w:cstheme="minorBidi"/>
                <w:color w:val="000000"/>
              </w:rPr>
              <w:t>± 0.06 cd</w:t>
            </w:r>
          </w:p>
        </w:tc>
        <w:tc>
          <w:tcPr>
            <w:tcW w:w="0" w:type="auto"/>
            <w:shd w:val="clear" w:color="auto" w:fill="auto"/>
            <w:tcMar>
              <w:top w:w="15" w:type="dxa"/>
              <w:left w:w="108" w:type="dxa"/>
              <w:bottom w:w="0" w:type="dxa"/>
              <w:right w:w="108" w:type="dxa"/>
            </w:tcMar>
            <w:vAlign w:val="center"/>
            <w:hideMark/>
          </w:tcPr>
          <w:p w14:paraId="32609BAA"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123.25 </w:t>
            </w:r>
            <w:r w:rsidRPr="00570A17">
              <w:rPr>
                <w:rFonts w:asciiTheme="minorBidi" w:hAnsiTheme="minorBidi" w:cstheme="minorBidi"/>
                <w:color w:val="000000"/>
              </w:rPr>
              <w:t>± 1.06 e</w:t>
            </w:r>
          </w:p>
        </w:tc>
        <w:tc>
          <w:tcPr>
            <w:tcW w:w="0" w:type="auto"/>
            <w:shd w:val="clear" w:color="auto" w:fill="auto"/>
            <w:tcMar>
              <w:top w:w="15" w:type="dxa"/>
              <w:left w:w="15" w:type="dxa"/>
              <w:bottom w:w="0" w:type="dxa"/>
              <w:right w:w="15" w:type="dxa"/>
            </w:tcMar>
            <w:vAlign w:val="center"/>
            <w:hideMark/>
          </w:tcPr>
          <w:p w14:paraId="3F4092F0"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10.55 </w:t>
            </w:r>
            <w:r w:rsidRPr="00570A17">
              <w:rPr>
                <w:rFonts w:asciiTheme="minorBidi" w:hAnsiTheme="minorBidi" w:cstheme="minorBidi"/>
                <w:color w:val="000000"/>
              </w:rPr>
              <w:t>± 0.14 hi</w:t>
            </w:r>
          </w:p>
        </w:tc>
      </w:tr>
      <w:tr w:rsidR="0090386D" w:rsidRPr="00570A17" w14:paraId="6FDC5A44" w14:textId="77777777" w:rsidTr="00570A17">
        <w:trPr>
          <w:trHeight w:val="157"/>
        </w:trPr>
        <w:tc>
          <w:tcPr>
            <w:tcW w:w="0" w:type="auto"/>
            <w:shd w:val="clear" w:color="auto" w:fill="auto"/>
            <w:tcMar>
              <w:top w:w="15" w:type="dxa"/>
              <w:left w:w="108" w:type="dxa"/>
              <w:bottom w:w="0" w:type="dxa"/>
              <w:right w:w="108" w:type="dxa"/>
            </w:tcMar>
            <w:vAlign w:val="center"/>
          </w:tcPr>
          <w:p w14:paraId="7D49B8DA" w14:textId="77777777" w:rsidR="00570A17" w:rsidRPr="00570A17" w:rsidRDefault="00570A17" w:rsidP="00570A17">
            <w:pPr>
              <w:spacing w:line="0" w:lineRule="atLeast"/>
              <w:jc w:val="center"/>
              <w:rPr>
                <w:rFonts w:asciiTheme="minorBidi" w:hAnsiTheme="minorBidi" w:cstheme="minorBidi"/>
                <w:vertAlign w:val="subscript"/>
              </w:rPr>
            </w:pPr>
            <w:r w:rsidRPr="00570A17">
              <w:rPr>
                <w:rFonts w:asciiTheme="minorBidi" w:hAnsiTheme="minorBidi" w:cstheme="minorBidi"/>
              </w:rPr>
              <w:t>T</w:t>
            </w:r>
            <w:r w:rsidRPr="00570A17">
              <w:rPr>
                <w:rFonts w:asciiTheme="minorBidi" w:hAnsiTheme="minorBidi" w:cstheme="minorBidi"/>
                <w:vertAlign w:val="subscript"/>
              </w:rPr>
              <w:t>15</w:t>
            </w:r>
          </w:p>
        </w:tc>
        <w:tc>
          <w:tcPr>
            <w:tcW w:w="0" w:type="auto"/>
            <w:shd w:val="clear" w:color="auto" w:fill="auto"/>
            <w:tcMar>
              <w:top w:w="15" w:type="dxa"/>
              <w:left w:w="108" w:type="dxa"/>
              <w:bottom w:w="0" w:type="dxa"/>
              <w:right w:w="108" w:type="dxa"/>
            </w:tcMar>
            <w:vAlign w:val="center"/>
            <w:hideMark/>
          </w:tcPr>
          <w:p w14:paraId="10457637"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1.20 </w:t>
            </w:r>
            <w:r w:rsidRPr="00570A17">
              <w:rPr>
                <w:rFonts w:asciiTheme="minorBidi" w:hAnsiTheme="minorBidi" w:cstheme="minorBidi"/>
                <w:color w:val="000000"/>
              </w:rPr>
              <w:t>± 0.01 e</w:t>
            </w:r>
          </w:p>
        </w:tc>
        <w:tc>
          <w:tcPr>
            <w:tcW w:w="0" w:type="auto"/>
            <w:shd w:val="clear" w:color="auto" w:fill="auto"/>
            <w:tcMar>
              <w:top w:w="15" w:type="dxa"/>
              <w:left w:w="108" w:type="dxa"/>
              <w:bottom w:w="0" w:type="dxa"/>
              <w:right w:w="108" w:type="dxa"/>
            </w:tcMar>
            <w:vAlign w:val="center"/>
            <w:hideMark/>
          </w:tcPr>
          <w:p w14:paraId="53D4C890"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123.2 </w:t>
            </w:r>
            <w:r w:rsidRPr="00570A17">
              <w:rPr>
                <w:rFonts w:asciiTheme="minorBidi" w:hAnsiTheme="minorBidi" w:cstheme="minorBidi"/>
                <w:color w:val="000000"/>
              </w:rPr>
              <w:t>± 0.0 a</w:t>
            </w:r>
          </w:p>
        </w:tc>
        <w:tc>
          <w:tcPr>
            <w:tcW w:w="0" w:type="auto"/>
            <w:shd w:val="clear" w:color="auto" w:fill="auto"/>
            <w:tcMar>
              <w:top w:w="15" w:type="dxa"/>
              <w:left w:w="108" w:type="dxa"/>
              <w:bottom w:w="0" w:type="dxa"/>
              <w:right w:w="108" w:type="dxa"/>
            </w:tcMar>
            <w:vAlign w:val="center"/>
            <w:hideMark/>
          </w:tcPr>
          <w:p w14:paraId="251F1913"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44.16 </w:t>
            </w:r>
            <w:r w:rsidRPr="00570A17">
              <w:rPr>
                <w:rFonts w:asciiTheme="minorBidi" w:hAnsiTheme="minorBidi" w:cstheme="minorBidi"/>
                <w:color w:val="000000"/>
              </w:rPr>
              <w:t>± 0.83 def</w:t>
            </w:r>
          </w:p>
        </w:tc>
        <w:tc>
          <w:tcPr>
            <w:tcW w:w="0" w:type="auto"/>
            <w:shd w:val="clear" w:color="auto" w:fill="auto"/>
            <w:tcMar>
              <w:top w:w="15" w:type="dxa"/>
              <w:left w:w="108" w:type="dxa"/>
              <w:bottom w:w="0" w:type="dxa"/>
              <w:right w:w="108" w:type="dxa"/>
            </w:tcMar>
            <w:vAlign w:val="center"/>
            <w:hideMark/>
          </w:tcPr>
          <w:p w14:paraId="3511C2CC"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93.25 </w:t>
            </w:r>
            <w:r w:rsidRPr="00570A17">
              <w:rPr>
                <w:rFonts w:asciiTheme="minorBidi" w:hAnsiTheme="minorBidi" w:cstheme="minorBidi"/>
                <w:color w:val="000000"/>
              </w:rPr>
              <w:t>± 1.77 h</w:t>
            </w:r>
          </w:p>
        </w:tc>
        <w:tc>
          <w:tcPr>
            <w:tcW w:w="0" w:type="auto"/>
            <w:shd w:val="clear" w:color="auto" w:fill="auto"/>
            <w:tcMar>
              <w:top w:w="15" w:type="dxa"/>
              <w:left w:w="15" w:type="dxa"/>
              <w:bottom w:w="0" w:type="dxa"/>
              <w:right w:w="15" w:type="dxa"/>
            </w:tcMar>
            <w:vAlign w:val="center"/>
            <w:hideMark/>
          </w:tcPr>
          <w:p w14:paraId="056ADE3C"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10.63 </w:t>
            </w:r>
            <w:r w:rsidRPr="00570A17">
              <w:rPr>
                <w:rFonts w:asciiTheme="minorBidi" w:hAnsiTheme="minorBidi" w:cstheme="minorBidi"/>
                <w:color w:val="000000"/>
              </w:rPr>
              <w:t xml:space="preserve">± 0.18 </w:t>
            </w:r>
            <w:proofErr w:type="spellStart"/>
            <w:r w:rsidRPr="00570A17">
              <w:rPr>
                <w:rFonts w:asciiTheme="minorBidi" w:hAnsiTheme="minorBidi" w:cstheme="minorBidi"/>
                <w:color w:val="000000"/>
              </w:rPr>
              <w:t>ghi</w:t>
            </w:r>
            <w:proofErr w:type="spellEnd"/>
          </w:p>
        </w:tc>
      </w:tr>
      <w:tr w:rsidR="0090386D" w:rsidRPr="00570A17" w14:paraId="30D25241" w14:textId="77777777" w:rsidTr="00570A17">
        <w:trPr>
          <w:trHeight w:val="157"/>
        </w:trPr>
        <w:tc>
          <w:tcPr>
            <w:tcW w:w="0" w:type="auto"/>
            <w:shd w:val="clear" w:color="auto" w:fill="auto"/>
            <w:tcMar>
              <w:top w:w="15" w:type="dxa"/>
              <w:left w:w="108" w:type="dxa"/>
              <w:bottom w:w="0" w:type="dxa"/>
              <w:right w:w="108" w:type="dxa"/>
            </w:tcMar>
            <w:vAlign w:val="center"/>
          </w:tcPr>
          <w:p w14:paraId="737FE4ED" w14:textId="77777777" w:rsidR="00570A17" w:rsidRPr="00570A17" w:rsidRDefault="00570A17" w:rsidP="00570A17">
            <w:pPr>
              <w:spacing w:line="0" w:lineRule="atLeast"/>
              <w:jc w:val="center"/>
              <w:rPr>
                <w:rFonts w:asciiTheme="minorBidi" w:hAnsiTheme="minorBidi" w:cstheme="minorBidi"/>
                <w:vertAlign w:val="subscript"/>
              </w:rPr>
            </w:pPr>
            <w:r w:rsidRPr="00570A17">
              <w:rPr>
                <w:rFonts w:asciiTheme="minorBidi" w:hAnsiTheme="minorBidi" w:cstheme="minorBidi"/>
              </w:rPr>
              <w:t>T</w:t>
            </w:r>
            <w:r w:rsidRPr="00570A17">
              <w:rPr>
                <w:rFonts w:asciiTheme="minorBidi" w:hAnsiTheme="minorBidi" w:cstheme="minorBidi"/>
                <w:vertAlign w:val="subscript"/>
              </w:rPr>
              <w:t>16</w:t>
            </w:r>
          </w:p>
        </w:tc>
        <w:tc>
          <w:tcPr>
            <w:tcW w:w="0" w:type="auto"/>
            <w:shd w:val="clear" w:color="auto" w:fill="auto"/>
            <w:tcMar>
              <w:top w:w="15" w:type="dxa"/>
              <w:left w:w="108" w:type="dxa"/>
              <w:bottom w:w="0" w:type="dxa"/>
              <w:right w:w="108" w:type="dxa"/>
            </w:tcMar>
            <w:vAlign w:val="center"/>
            <w:hideMark/>
          </w:tcPr>
          <w:p w14:paraId="0C7E4C9D"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1.43 </w:t>
            </w:r>
            <w:r w:rsidRPr="00570A17">
              <w:rPr>
                <w:rFonts w:asciiTheme="minorBidi" w:hAnsiTheme="minorBidi" w:cstheme="minorBidi"/>
                <w:color w:val="000000"/>
              </w:rPr>
              <w:t>± 0.1 ab</w:t>
            </w:r>
          </w:p>
        </w:tc>
        <w:tc>
          <w:tcPr>
            <w:tcW w:w="0" w:type="auto"/>
            <w:shd w:val="clear" w:color="auto" w:fill="auto"/>
            <w:tcMar>
              <w:top w:w="15" w:type="dxa"/>
              <w:left w:w="108" w:type="dxa"/>
              <w:bottom w:w="0" w:type="dxa"/>
              <w:right w:w="108" w:type="dxa"/>
            </w:tcMar>
            <w:vAlign w:val="center"/>
            <w:hideMark/>
          </w:tcPr>
          <w:p w14:paraId="644DE7E4"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92.4 </w:t>
            </w:r>
            <w:r w:rsidRPr="00570A17">
              <w:rPr>
                <w:rFonts w:asciiTheme="minorBidi" w:hAnsiTheme="minorBidi" w:cstheme="minorBidi"/>
                <w:color w:val="000000"/>
              </w:rPr>
              <w:t xml:space="preserve">± 3.96 </w:t>
            </w:r>
            <w:proofErr w:type="spellStart"/>
            <w:r w:rsidRPr="00570A17">
              <w:rPr>
                <w:rFonts w:asciiTheme="minorBidi" w:hAnsiTheme="minorBidi" w:cstheme="minorBidi"/>
                <w:color w:val="000000"/>
              </w:rPr>
              <w:t>fgh</w:t>
            </w:r>
            <w:proofErr w:type="spellEnd"/>
          </w:p>
        </w:tc>
        <w:tc>
          <w:tcPr>
            <w:tcW w:w="0" w:type="auto"/>
            <w:shd w:val="clear" w:color="auto" w:fill="auto"/>
            <w:tcMar>
              <w:top w:w="15" w:type="dxa"/>
              <w:left w:w="108" w:type="dxa"/>
              <w:bottom w:w="0" w:type="dxa"/>
              <w:right w:w="108" w:type="dxa"/>
            </w:tcMar>
            <w:vAlign w:val="center"/>
            <w:hideMark/>
          </w:tcPr>
          <w:p w14:paraId="1BC61343"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51.50 </w:t>
            </w:r>
            <w:r w:rsidRPr="00570A17">
              <w:rPr>
                <w:rFonts w:asciiTheme="minorBidi" w:hAnsiTheme="minorBidi" w:cstheme="minorBidi"/>
                <w:color w:val="000000"/>
              </w:rPr>
              <w:t>± 0.11 ab</w:t>
            </w:r>
          </w:p>
        </w:tc>
        <w:tc>
          <w:tcPr>
            <w:tcW w:w="0" w:type="auto"/>
            <w:shd w:val="clear" w:color="auto" w:fill="auto"/>
            <w:tcMar>
              <w:top w:w="15" w:type="dxa"/>
              <w:left w:w="108" w:type="dxa"/>
              <w:bottom w:w="0" w:type="dxa"/>
              <w:right w:w="108" w:type="dxa"/>
            </w:tcMar>
            <w:vAlign w:val="center"/>
            <w:hideMark/>
          </w:tcPr>
          <w:p w14:paraId="18DDA75E"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147.00 </w:t>
            </w:r>
            <w:r w:rsidRPr="00570A17">
              <w:rPr>
                <w:rFonts w:asciiTheme="minorBidi" w:hAnsiTheme="minorBidi" w:cstheme="minorBidi"/>
                <w:color w:val="000000"/>
              </w:rPr>
              <w:t>± 0.71 b</w:t>
            </w:r>
          </w:p>
        </w:tc>
        <w:tc>
          <w:tcPr>
            <w:tcW w:w="0" w:type="auto"/>
            <w:shd w:val="clear" w:color="auto" w:fill="auto"/>
            <w:tcMar>
              <w:top w:w="15" w:type="dxa"/>
              <w:left w:w="15" w:type="dxa"/>
              <w:bottom w:w="0" w:type="dxa"/>
              <w:right w:w="15" w:type="dxa"/>
            </w:tcMar>
            <w:vAlign w:val="center"/>
            <w:hideMark/>
          </w:tcPr>
          <w:p w14:paraId="0A6A7334"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10.80 </w:t>
            </w:r>
            <w:r w:rsidRPr="00570A17">
              <w:rPr>
                <w:rFonts w:asciiTheme="minorBidi" w:hAnsiTheme="minorBidi" w:cstheme="minorBidi"/>
                <w:color w:val="000000"/>
              </w:rPr>
              <w:t xml:space="preserve">± 0.21 </w:t>
            </w:r>
            <w:proofErr w:type="spellStart"/>
            <w:r w:rsidRPr="00570A17">
              <w:rPr>
                <w:rFonts w:asciiTheme="minorBidi" w:hAnsiTheme="minorBidi" w:cstheme="minorBidi"/>
                <w:color w:val="000000"/>
              </w:rPr>
              <w:t>fgh</w:t>
            </w:r>
            <w:proofErr w:type="spellEnd"/>
          </w:p>
        </w:tc>
      </w:tr>
      <w:tr w:rsidR="0090386D" w:rsidRPr="00570A17" w14:paraId="6A200EE3" w14:textId="77777777" w:rsidTr="00570A17">
        <w:trPr>
          <w:trHeight w:val="157"/>
        </w:trPr>
        <w:tc>
          <w:tcPr>
            <w:tcW w:w="0" w:type="auto"/>
            <w:shd w:val="clear" w:color="auto" w:fill="auto"/>
            <w:tcMar>
              <w:top w:w="15" w:type="dxa"/>
              <w:left w:w="108" w:type="dxa"/>
              <w:bottom w:w="0" w:type="dxa"/>
              <w:right w:w="108" w:type="dxa"/>
            </w:tcMar>
            <w:vAlign w:val="center"/>
          </w:tcPr>
          <w:p w14:paraId="0FAA6294"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T</w:t>
            </w:r>
            <w:r w:rsidRPr="00570A17">
              <w:rPr>
                <w:rFonts w:asciiTheme="minorBidi" w:hAnsiTheme="minorBidi" w:cstheme="minorBidi"/>
                <w:vertAlign w:val="subscript"/>
              </w:rPr>
              <w:t>17</w:t>
            </w:r>
          </w:p>
        </w:tc>
        <w:tc>
          <w:tcPr>
            <w:tcW w:w="0" w:type="auto"/>
            <w:shd w:val="clear" w:color="auto" w:fill="auto"/>
            <w:tcMar>
              <w:top w:w="15" w:type="dxa"/>
              <w:left w:w="108" w:type="dxa"/>
              <w:bottom w:w="0" w:type="dxa"/>
              <w:right w:w="108" w:type="dxa"/>
            </w:tcMar>
            <w:vAlign w:val="center"/>
            <w:hideMark/>
          </w:tcPr>
          <w:p w14:paraId="16948EE0"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0.84 </w:t>
            </w:r>
            <w:r w:rsidRPr="00570A17">
              <w:rPr>
                <w:rFonts w:asciiTheme="minorBidi" w:hAnsiTheme="minorBidi" w:cstheme="minorBidi"/>
                <w:color w:val="000000"/>
              </w:rPr>
              <w:t>± 0.03 f</w:t>
            </w:r>
          </w:p>
        </w:tc>
        <w:tc>
          <w:tcPr>
            <w:tcW w:w="0" w:type="auto"/>
            <w:shd w:val="clear" w:color="auto" w:fill="auto"/>
            <w:tcMar>
              <w:top w:w="15" w:type="dxa"/>
              <w:left w:w="108" w:type="dxa"/>
              <w:bottom w:w="0" w:type="dxa"/>
              <w:right w:w="108" w:type="dxa"/>
            </w:tcMar>
            <w:vAlign w:val="center"/>
            <w:hideMark/>
          </w:tcPr>
          <w:p w14:paraId="5C39E94F"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64.4 </w:t>
            </w:r>
            <w:r w:rsidRPr="00570A17">
              <w:rPr>
                <w:rFonts w:asciiTheme="minorBidi" w:hAnsiTheme="minorBidi" w:cstheme="minorBidi"/>
                <w:color w:val="000000"/>
              </w:rPr>
              <w:t xml:space="preserve">± 3.96 </w:t>
            </w:r>
            <w:proofErr w:type="spellStart"/>
            <w:r w:rsidRPr="00570A17">
              <w:rPr>
                <w:rFonts w:asciiTheme="minorBidi" w:hAnsiTheme="minorBidi" w:cstheme="minorBidi"/>
                <w:color w:val="000000"/>
              </w:rPr>
              <w:t>i</w:t>
            </w:r>
            <w:proofErr w:type="spellEnd"/>
          </w:p>
        </w:tc>
        <w:tc>
          <w:tcPr>
            <w:tcW w:w="0" w:type="auto"/>
            <w:shd w:val="clear" w:color="auto" w:fill="auto"/>
            <w:tcMar>
              <w:top w:w="15" w:type="dxa"/>
              <w:left w:w="108" w:type="dxa"/>
              <w:bottom w:w="0" w:type="dxa"/>
              <w:right w:w="108" w:type="dxa"/>
            </w:tcMar>
            <w:vAlign w:val="center"/>
            <w:hideMark/>
          </w:tcPr>
          <w:p w14:paraId="34B875E9"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31.79 </w:t>
            </w:r>
            <w:r w:rsidRPr="00570A17">
              <w:rPr>
                <w:rFonts w:asciiTheme="minorBidi" w:hAnsiTheme="minorBidi" w:cstheme="minorBidi"/>
                <w:color w:val="000000"/>
              </w:rPr>
              <w:t>± 0.06 l</w:t>
            </w:r>
          </w:p>
        </w:tc>
        <w:tc>
          <w:tcPr>
            <w:tcW w:w="0" w:type="auto"/>
            <w:shd w:val="clear" w:color="auto" w:fill="auto"/>
            <w:tcMar>
              <w:top w:w="15" w:type="dxa"/>
              <w:left w:w="108" w:type="dxa"/>
              <w:bottom w:w="0" w:type="dxa"/>
              <w:right w:w="108" w:type="dxa"/>
            </w:tcMar>
            <w:vAlign w:val="center"/>
            <w:hideMark/>
          </w:tcPr>
          <w:p w14:paraId="239028F0"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73.25 </w:t>
            </w:r>
            <w:r w:rsidRPr="00570A17">
              <w:rPr>
                <w:rFonts w:asciiTheme="minorBidi" w:hAnsiTheme="minorBidi" w:cstheme="minorBidi"/>
                <w:color w:val="000000"/>
              </w:rPr>
              <w:t>± 1.77 j</w:t>
            </w:r>
          </w:p>
        </w:tc>
        <w:tc>
          <w:tcPr>
            <w:tcW w:w="0" w:type="auto"/>
            <w:shd w:val="clear" w:color="auto" w:fill="auto"/>
            <w:tcMar>
              <w:top w:w="15" w:type="dxa"/>
              <w:left w:w="15" w:type="dxa"/>
              <w:bottom w:w="0" w:type="dxa"/>
              <w:right w:w="15" w:type="dxa"/>
            </w:tcMar>
            <w:vAlign w:val="center"/>
            <w:hideMark/>
          </w:tcPr>
          <w:p w14:paraId="6C7F48FD"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7.55 </w:t>
            </w:r>
            <w:r w:rsidRPr="00570A17">
              <w:rPr>
                <w:rFonts w:asciiTheme="minorBidi" w:hAnsiTheme="minorBidi" w:cstheme="minorBidi"/>
                <w:color w:val="000000"/>
              </w:rPr>
              <w:t>± 0.14 j</w:t>
            </w:r>
          </w:p>
        </w:tc>
      </w:tr>
      <w:tr w:rsidR="0090386D" w:rsidRPr="00570A17" w14:paraId="19483FD5" w14:textId="77777777" w:rsidTr="00570A17">
        <w:trPr>
          <w:trHeight w:val="157"/>
        </w:trPr>
        <w:tc>
          <w:tcPr>
            <w:tcW w:w="0" w:type="auto"/>
            <w:shd w:val="clear" w:color="auto" w:fill="auto"/>
            <w:tcMar>
              <w:top w:w="15" w:type="dxa"/>
              <w:left w:w="108" w:type="dxa"/>
              <w:bottom w:w="0" w:type="dxa"/>
              <w:right w:w="108" w:type="dxa"/>
            </w:tcMar>
            <w:vAlign w:val="center"/>
            <w:hideMark/>
          </w:tcPr>
          <w:p w14:paraId="6AE819C4" w14:textId="77777777" w:rsidR="00570A17" w:rsidRPr="00570A17" w:rsidRDefault="00570A17" w:rsidP="00570A17">
            <w:pPr>
              <w:spacing w:line="0" w:lineRule="atLeast"/>
              <w:jc w:val="center"/>
              <w:rPr>
                <w:rFonts w:asciiTheme="minorBidi" w:hAnsiTheme="minorBidi" w:cstheme="minorBidi"/>
              </w:rPr>
            </w:pPr>
            <w:proofErr w:type="spellStart"/>
            <w:r w:rsidRPr="00570A17">
              <w:rPr>
                <w:rFonts w:asciiTheme="minorBidi" w:hAnsiTheme="minorBidi" w:cstheme="minorBidi"/>
              </w:rPr>
              <w:t>SEm</w:t>
            </w:r>
            <w:proofErr w:type="spellEnd"/>
            <w:r w:rsidRPr="00570A17">
              <w:rPr>
                <w:rFonts w:asciiTheme="minorBidi" w:hAnsiTheme="minorBidi" w:cstheme="minorBidi"/>
              </w:rPr>
              <w:t>±</w:t>
            </w:r>
          </w:p>
        </w:tc>
        <w:tc>
          <w:tcPr>
            <w:tcW w:w="0" w:type="auto"/>
            <w:shd w:val="clear" w:color="auto" w:fill="auto"/>
            <w:tcMar>
              <w:top w:w="15" w:type="dxa"/>
              <w:left w:w="108" w:type="dxa"/>
              <w:bottom w:w="0" w:type="dxa"/>
              <w:right w:w="108" w:type="dxa"/>
            </w:tcMar>
            <w:vAlign w:val="center"/>
            <w:hideMark/>
          </w:tcPr>
          <w:p w14:paraId="65316558"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0.058</w:t>
            </w:r>
          </w:p>
        </w:tc>
        <w:tc>
          <w:tcPr>
            <w:tcW w:w="0" w:type="auto"/>
            <w:shd w:val="clear" w:color="auto" w:fill="auto"/>
            <w:tcMar>
              <w:top w:w="15" w:type="dxa"/>
              <w:left w:w="108" w:type="dxa"/>
              <w:bottom w:w="0" w:type="dxa"/>
              <w:right w:w="108" w:type="dxa"/>
            </w:tcMar>
            <w:vAlign w:val="center"/>
            <w:hideMark/>
          </w:tcPr>
          <w:p w14:paraId="3309C599"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 xml:space="preserve">3.04 </w:t>
            </w:r>
          </w:p>
        </w:tc>
        <w:tc>
          <w:tcPr>
            <w:tcW w:w="0" w:type="auto"/>
            <w:shd w:val="clear" w:color="auto" w:fill="auto"/>
            <w:tcMar>
              <w:top w:w="15" w:type="dxa"/>
              <w:left w:w="108" w:type="dxa"/>
              <w:bottom w:w="0" w:type="dxa"/>
              <w:right w:w="108" w:type="dxa"/>
            </w:tcMar>
            <w:vAlign w:val="center"/>
            <w:hideMark/>
          </w:tcPr>
          <w:p w14:paraId="18EE5640"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1.187</w:t>
            </w:r>
          </w:p>
        </w:tc>
        <w:tc>
          <w:tcPr>
            <w:tcW w:w="0" w:type="auto"/>
            <w:shd w:val="clear" w:color="auto" w:fill="auto"/>
            <w:tcMar>
              <w:top w:w="15" w:type="dxa"/>
              <w:left w:w="108" w:type="dxa"/>
              <w:bottom w:w="0" w:type="dxa"/>
              <w:right w:w="108" w:type="dxa"/>
            </w:tcMar>
            <w:vAlign w:val="center"/>
            <w:hideMark/>
          </w:tcPr>
          <w:p w14:paraId="0A6F9CA9"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1.064</w:t>
            </w:r>
          </w:p>
        </w:tc>
        <w:tc>
          <w:tcPr>
            <w:tcW w:w="0" w:type="auto"/>
            <w:shd w:val="clear" w:color="auto" w:fill="auto"/>
            <w:tcMar>
              <w:top w:w="15" w:type="dxa"/>
              <w:left w:w="15" w:type="dxa"/>
              <w:bottom w:w="0" w:type="dxa"/>
              <w:right w:w="15" w:type="dxa"/>
            </w:tcMar>
            <w:vAlign w:val="center"/>
            <w:hideMark/>
          </w:tcPr>
          <w:p w14:paraId="76D9B6D7"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0.185</w:t>
            </w:r>
          </w:p>
        </w:tc>
      </w:tr>
      <w:tr w:rsidR="0090386D" w:rsidRPr="00570A17" w14:paraId="12BA9DFC" w14:textId="77777777" w:rsidTr="00570A17">
        <w:trPr>
          <w:trHeight w:val="157"/>
        </w:trPr>
        <w:tc>
          <w:tcPr>
            <w:tcW w:w="0" w:type="auto"/>
            <w:shd w:val="clear" w:color="auto" w:fill="auto"/>
            <w:tcMar>
              <w:top w:w="15" w:type="dxa"/>
              <w:left w:w="108" w:type="dxa"/>
              <w:bottom w:w="0" w:type="dxa"/>
              <w:right w:w="108" w:type="dxa"/>
            </w:tcMar>
            <w:vAlign w:val="center"/>
            <w:hideMark/>
          </w:tcPr>
          <w:p w14:paraId="03C58D3F"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CD (0.05)</w:t>
            </w:r>
          </w:p>
        </w:tc>
        <w:tc>
          <w:tcPr>
            <w:tcW w:w="0" w:type="auto"/>
            <w:shd w:val="clear" w:color="auto" w:fill="auto"/>
            <w:tcMar>
              <w:top w:w="15" w:type="dxa"/>
              <w:left w:w="108" w:type="dxa"/>
              <w:bottom w:w="0" w:type="dxa"/>
              <w:right w:w="108" w:type="dxa"/>
            </w:tcMar>
            <w:vAlign w:val="center"/>
            <w:hideMark/>
          </w:tcPr>
          <w:p w14:paraId="4CC86C93"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0.173</w:t>
            </w:r>
          </w:p>
        </w:tc>
        <w:tc>
          <w:tcPr>
            <w:tcW w:w="0" w:type="auto"/>
            <w:shd w:val="clear" w:color="auto" w:fill="auto"/>
            <w:tcMar>
              <w:top w:w="15" w:type="dxa"/>
              <w:left w:w="108" w:type="dxa"/>
              <w:bottom w:w="0" w:type="dxa"/>
              <w:right w:w="108" w:type="dxa"/>
            </w:tcMar>
            <w:vAlign w:val="center"/>
            <w:hideMark/>
          </w:tcPr>
          <w:p w14:paraId="3FFA1034"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9.06</w:t>
            </w:r>
          </w:p>
        </w:tc>
        <w:tc>
          <w:tcPr>
            <w:tcW w:w="0" w:type="auto"/>
            <w:shd w:val="clear" w:color="auto" w:fill="auto"/>
            <w:tcMar>
              <w:top w:w="15" w:type="dxa"/>
              <w:left w:w="108" w:type="dxa"/>
              <w:bottom w:w="0" w:type="dxa"/>
              <w:right w:w="108" w:type="dxa"/>
            </w:tcMar>
            <w:vAlign w:val="center"/>
            <w:hideMark/>
          </w:tcPr>
          <w:p w14:paraId="774C7BB2"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3.541</w:t>
            </w:r>
          </w:p>
        </w:tc>
        <w:tc>
          <w:tcPr>
            <w:tcW w:w="0" w:type="auto"/>
            <w:shd w:val="clear" w:color="auto" w:fill="auto"/>
            <w:tcMar>
              <w:top w:w="15" w:type="dxa"/>
              <w:left w:w="108" w:type="dxa"/>
              <w:bottom w:w="0" w:type="dxa"/>
              <w:right w:w="108" w:type="dxa"/>
            </w:tcMar>
            <w:vAlign w:val="center"/>
            <w:hideMark/>
          </w:tcPr>
          <w:p w14:paraId="4C324F94"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3.175</w:t>
            </w:r>
          </w:p>
        </w:tc>
        <w:tc>
          <w:tcPr>
            <w:tcW w:w="0" w:type="auto"/>
            <w:shd w:val="clear" w:color="auto" w:fill="auto"/>
            <w:tcMar>
              <w:top w:w="15" w:type="dxa"/>
              <w:left w:w="15" w:type="dxa"/>
              <w:bottom w:w="0" w:type="dxa"/>
              <w:right w:w="15" w:type="dxa"/>
            </w:tcMar>
            <w:vAlign w:val="center"/>
            <w:hideMark/>
          </w:tcPr>
          <w:p w14:paraId="4123BA9B" w14:textId="77777777" w:rsidR="00570A17" w:rsidRPr="00570A17" w:rsidRDefault="00570A17" w:rsidP="00570A17">
            <w:pPr>
              <w:spacing w:line="0" w:lineRule="atLeast"/>
              <w:jc w:val="center"/>
              <w:rPr>
                <w:rFonts w:asciiTheme="minorBidi" w:hAnsiTheme="minorBidi" w:cstheme="minorBidi"/>
              </w:rPr>
            </w:pPr>
            <w:r w:rsidRPr="00570A17">
              <w:rPr>
                <w:rFonts w:asciiTheme="minorBidi" w:hAnsiTheme="minorBidi" w:cstheme="minorBidi"/>
              </w:rPr>
              <w:t>0.552</w:t>
            </w:r>
          </w:p>
        </w:tc>
      </w:tr>
    </w:tbl>
    <w:p w14:paraId="7468222B" w14:textId="5723F95E" w:rsidR="00790ADA" w:rsidRPr="00570A17" w:rsidRDefault="005A2ED7" w:rsidP="00E53109">
      <w:pPr>
        <w:pStyle w:val="Body"/>
        <w:spacing w:before="240" w:after="0"/>
        <w:rPr>
          <w:rFonts w:asciiTheme="minorBidi" w:hAnsiTheme="minorBidi" w:cstheme="minorBidi"/>
          <w:lang w:val="en-IN"/>
        </w:rPr>
      </w:pPr>
      <w:r w:rsidRPr="00570A17">
        <w:rPr>
          <w:rFonts w:asciiTheme="minorBidi" w:hAnsiTheme="minorBidi" w:cstheme="minorBidi"/>
        </w:rPr>
        <w:t>Table 2: Effect of treatments on available nutrient status of leached soil after the incubation period</w:t>
      </w:r>
    </w:p>
    <w:p w14:paraId="34279B87" w14:textId="77777777" w:rsidR="00570A17" w:rsidRDefault="00570A17" w:rsidP="00570A17">
      <w:pPr>
        <w:spacing w:line="276" w:lineRule="auto"/>
        <w:rPr>
          <w:rFonts w:asciiTheme="minorBidi" w:hAnsiTheme="minorBidi" w:cstheme="minorBidi"/>
          <w:b/>
          <w:bCs/>
          <w:i/>
          <w:iCs/>
          <w:sz w:val="14"/>
          <w:szCs w:val="14"/>
        </w:rPr>
      </w:pPr>
    </w:p>
    <w:p w14:paraId="5B48E63A" w14:textId="77777777" w:rsidR="00570A17" w:rsidRPr="00570A17" w:rsidRDefault="00570A17" w:rsidP="00570A17">
      <w:pPr>
        <w:rPr>
          <w:rFonts w:asciiTheme="minorBidi" w:hAnsiTheme="minorBidi" w:cstheme="minorBidi"/>
        </w:rPr>
      </w:pPr>
      <w:r w:rsidRPr="00570A17">
        <w:rPr>
          <w:rFonts w:asciiTheme="minorBidi" w:hAnsiTheme="minorBidi" w:cstheme="minorBidi"/>
        </w:rPr>
        <w:t>Table 3: Effect of treatments on micronutrient content (mg kg</w:t>
      </w:r>
      <w:r w:rsidRPr="00570A17">
        <w:rPr>
          <w:rFonts w:asciiTheme="minorBidi" w:hAnsiTheme="minorBidi" w:cstheme="minorBidi"/>
          <w:vertAlign w:val="superscript"/>
        </w:rPr>
        <w:t>-1</w:t>
      </w:r>
      <w:r w:rsidRPr="00570A17">
        <w:rPr>
          <w:rFonts w:asciiTheme="minorBidi" w:hAnsiTheme="minorBidi" w:cstheme="minorBidi"/>
        </w:rPr>
        <w:t>) of leached soil after the incubation period</w:t>
      </w:r>
    </w:p>
    <w:p w14:paraId="336255E8" w14:textId="77777777" w:rsidR="00570A17" w:rsidRDefault="00570A17" w:rsidP="00570A17">
      <w:pPr>
        <w:spacing w:line="276" w:lineRule="auto"/>
        <w:rPr>
          <w:rFonts w:asciiTheme="minorBidi" w:hAnsiTheme="minorBidi" w:cstheme="minorBidi"/>
          <w:b/>
          <w:bCs/>
          <w:i/>
          <w:iCs/>
          <w:sz w:val="14"/>
          <w:szCs w:val="14"/>
        </w:rPr>
      </w:pPr>
    </w:p>
    <w:tbl>
      <w:tblPr>
        <w:tblpPr w:leftFromText="180" w:rightFromText="180" w:vertAnchor="page" w:horzAnchor="margin" w:tblpXSpec="center" w:tblpY="7786"/>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377"/>
        <w:gridCol w:w="2195"/>
        <w:gridCol w:w="1959"/>
        <w:gridCol w:w="1899"/>
        <w:gridCol w:w="1596"/>
      </w:tblGrid>
      <w:tr w:rsidR="00570A17" w:rsidRPr="005A2ED7" w14:paraId="3BB06985" w14:textId="77777777" w:rsidTr="00570A17">
        <w:trPr>
          <w:trHeight w:val="285"/>
        </w:trPr>
        <w:tc>
          <w:tcPr>
            <w:tcW w:w="763" w:type="pct"/>
            <w:tcBorders>
              <w:top w:val="single" w:sz="4" w:space="0" w:color="auto"/>
              <w:bottom w:val="single" w:sz="4" w:space="0" w:color="auto"/>
            </w:tcBorders>
            <w:vAlign w:val="center"/>
          </w:tcPr>
          <w:p w14:paraId="0A41BD97" w14:textId="77777777" w:rsidR="00570A17" w:rsidRPr="005A2ED7" w:rsidRDefault="00570A17" w:rsidP="00570A17">
            <w:pPr>
              <w:spacing w:line="276" w:lineRule="auto"/>
              <w:jc w:val="center"/>
              <w:rPr>
                <w:rFonts w:asciiTheme="minorBidi" w:hAnsiTheme="minorBidi" w:cstheme="minorBidi"/>
                <w:b/>
                <w:bCs/>
              </w:rPr>
            </w:pPr>
            <w:r w:rsidRPr="005A2ED7">
              <w:rPr>
                <w:rFonts w:asciiTheme="minorBidi" w:hAnsiTheme="minorBidi" w:cstheme="minorBidi"/>
                <w:b/>
                <w:bCs/>
              </w:rPr>
              <w:t>Treatments</w:t>
            </w:r>
          </w:p>
        </w:tc>
        <w:tc>
          <w:tcPr>
            <w:tcW w:w="1216" w:type="pct"/>
            <w:tcBorders>
              <w:top w:val="single" w:sz="4" w:space="0" w:color="auto"/>
              <w:bottom w:val="single" w:sz="4" w:space="0" w:color="auto"/>
            </w:tcBorders>
            <w:vAlign w:val="center"/>
          </w:tcPr>
          <w:p w14:paraId="1713128A" w14:textId="77777777" w:rsidR="00570A17" w:rsidRPr="005A2ED7" w:rsidRDefault="00570A17" w:rsidP="00570A17">
            <w:pPr>
              <w:spacing w:line="276" w:lineRule="auto"/>
              <w:jc w:val="center"/>
              <w:rPr>
                <w:rFonts w:asciiTheme="minorBidi" w:hAnsiTheme="minorBidi" w:cstheme="minorBidi"/>
                <w:b/>
                <w:bCs/>
              </w:rPr>
            </w:pPr>
            <w:r w:rsidRPr="005A2ED7">
              <w:rPr>
                <w:rFonts w:asciiTheme="minorBidi" w:hAnsiTheme="minorBidi" w:cstheme="minorBidi"/>
                <w:b/>
                <w:bCs/>
              </w:rPr>
              <w:t>Fe</w:t>
            </w:r>
          </w:p>
        </w:tc>
        <w:tc>
          <w:tcPr>
            <w:tcW w:w="1085" w:type="pct"/>
            <w:tcBorders>
              <w:top w:val="single" w:sz="4" w:space="0" w:color="auto"/>
              <w:bottom w:val="single" w:sz="4" w:space="0" w:color="auto"/>
            </w:tcBorders>
            <w:vAlign w:val="center"/>
          </w:tcPr>
          <w:p w14:paraId="51BAF2F3" w14:textId="77777777" w:rsidR="00570A17" w:rsidRPr="005A2ED7" w:rsidRDefault="00570A17" w:rsidP="00570A17">
            <w:pPr>
              <w:spacing w:line="276" w:lineRule="auto"/>
              <w:jc w:val="center"/>
              <w:rPr>
                <w:rFonts w:asciiTheme="minorBidi" w:hAnsiTheme="minorBidi" w:cstheme="minorBidi"/>
                <w:b/>
                <w:bCs/>
              </w:rPr>
            </w:pPr>
            <w:r w:rsidRPr="005A2ED7">
              <w:rPr>
                <w:rFonts w:asciiTheme="minorBidi" w:hAnsiTheme="minorBidi" w:cstheme="minorBidi"/>
                <w:b/>
                <w:bCs/>
              </w:rPr>
              <w:t>Mn</w:t>
            </w:r>
          </w:p>
        </w:tc>
        <w:tc>
          <w:tcPr>
            <w:tcW w:w="1052" w:type="pct"/>
            <w:tcBorders>
              <w:top w:val="single" w:sz="4" w:space="0" w:color="auto"/>
              <w:bottom w:val="single" w:sz="4" w:space="0" w:color="auto"/>
            </w:tcBorders>
            <w:vAlign w:val="center"/>
          </w:tcPr>
          <w:p w14:paraId="0C0744AC" w14:textId="77777777" w:rsidR="00570A17" w:rsidRPr="005A2ED7" w:rsidRDefault="00570A17" w:rsidP="00570A17">
            <w:pPr>
              <w:spacing w:line="276" w:lineRule="auto"/>
              <w:jc w:val="center"/>
              <w:rPr>
                <w:rFonts w:asciiTheme="minorBidi" w:hAnsiTheme="minorBidi" w:cstheme="minorBidi"/>
                <w:b/>
                <w:bCs/>
              </w:rPr>
            </w:pPr>
            <w:r w:rsidRPr="005A2ED7">
              <w:rPr>
                <w:rFonts w:asciiTheme="minorBidi" w:hAnsiTheme="minorBidi" w:cstheme="minorBidi"/>
                <w:b/>
                <w:bCs/>
              </w:rPr>
              <w:t>Zn</w:t>
            </w:r>
          </w:p>
        </w:tc>
        <w:tc>
          <w:tcPr>
            <w:tcW w:w="884" w:type="pct"/>
            <w:tcBorders>
              <w:top w:val="single" w:sz="4" w:space="0" w:color="auto"/>
              <w:bottom w:val="single" w:sz="4" w:space="0" w:color="auto"/>
            </w:tcBorders>
            <w:vAlign w:val="center"/>
          </w:tcPr>
          <w:p w14:paraId="0DE23FA6" w14:textId="77777777" w:rsidR="00570A17" w:rsidRPr="005A2ED7" w:rsidRDefault="00570A17" w:rsidP="00570A17">
            <w:pPr>
              <w:spacing w:line="276" w:lineRule="auto"/>
              <w:jc w:val="center"/>
              <w:rPr>
                <w:rFonts w:asciiTheme="minorBidi" w:hAnsiTheme="minorBidi" w:cstheme="minorBidi"/>
                <w:b/>
                <w:bCs/>
              </w:rPr>
            </w:pPr>
            <w:r w:rsidRPr="005A2ED7">
              <w:rPr>
                <w:rFonts w:asciiTheme="minorBidi" w:hAnsiTheme="minorBidi" w:cstheme="minorBidi"/>
                <w:b/>
                <w:bCs/>
              </w:rPr>
              <w:t>Cu</w:t>
            </w:r>
          </w:p>
        </w:tc>
      </w:tr>
      <w:tr w:rsidR="00570A17" w:rsidRPr="005A2ED7" w14:paraId="5D204670" w14:textId="77777777" w:rsidTr="00570A17">
        <w:trPr>
          <w:trHeight w:val="163"/>
        </w:trPr>
        <w:tc>
          <w:tcPr>
            <w:tcW w:w="763" w:type="pct"/>
            <w:tcBorders>
              <w:top w:val="single" w:sz="4" w:space="0" w:color="auto"/>
            </w:tcBorders>
            <w:vAlign w:val="center"/>
          </w:tcPr>
          <w:p w14:paraId="79CCDF37"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T</w:t>
            </w:r>
            <w:r w:rsidRPr="005A2ED7">
              <w:rPr>
                <w:rFonts w:asciiTheme="minorBidi" w:hAnsiTheme="minorBidi" w:cstheme="minorBidi"/>
                <w:vertAlign w:val="subscript"/>
              </w:rPr>
              <w:t>1</w:t>
            </w:r>
          </w:p>
        </w:tc>
        <w:tc>
          <w:tcPr>
            <w:tcW w:w="1216" w:type="pct"/>
            <w:tcBorders>
              <w:top w:val="single" w:sz="4" w:space="0" w:color="auto"/>
            </w:tcBorders>
            <w:vAlign w:val="center"/>
          </w:tcPr>
          <w:p w14:paraId="439C4142"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 xml:space="preserve">12.51 </w:t>
            </w:r>
            <w:r w:rsidRPr="005A2ED7">
              <w:rPr>
                <w:rFonts w:asciiTheme="minorBidi" w:hAnsiTheme="minorBidi" w:cstheme="minorBidi"/>
                <w:color w:val="000000"/>
              </w:rPr>
              <w:t xml:space="preserve">± 0.14 </w:t>
            </w:r>
            <w:proofErr w:type="spellStart"/>
            <w:r w:rsidRPr="005A2ED7">
              <w:rPr>
                <w:rFonts w:asciiTheme="minorBidi" w:hAnsiTheme="minorBidi" w:cstheme="minorBidi"/>
                <w:color w:val="000000"/>
              </w:rPr>
              <w:t>bc</w:t>
            </w:r>
            <w:proofErr w:type="spellEnd"/>
          </w:p>
        </w:tc>
        <w:tc>
          <w:tcPr>
            <w:tcW w:w="1085" w:type="pct"/>
            <w:tcBorders>
              <w:top w:val="single" w:sz="4" w:space="0" w:color="auto"/>
            </w:tcBorders>
            <w:vAlign w:val="center"/>
          </w:tcPr>
          <w:p w14:paraId="5C80599E"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 xml:space="preserve">8.12 </w:t>
            </w:r>
            <w:r w:rsidRPr="005A2ED7">
              <w:rPr>
                <w:rFonts w:asciiTheme="minorBidi" w:hAnsiTheme="minorBidi" w:cstheme="minorBidi"/>
                <w:color w:val="000000"/>
              </w:rPr>
              <w:t xml:space="preserve">± 1.05 </w:t>
            </w:r>
            <w:proofErr w:type="spellStart"/>
            <w:r w:rsidRPr="005A2ED7">
              <w:rPr>
                <w:rFonts w:asciiTheme="minorBidi" w:hAnsiTheme="minorBidi" w:cstheme="minorBidi"/>
                <w:color w:val="000000"/>
              </w:rPr>
              <w:t>bc</w:t>
            </w:r>
            <w:proofErr w:type="spellEnd"/>
          </w:p>
        </w:tc>
        <w:tc>
          <w:tcPr>
            <w:tcW w:w="1052" w:type="pct"/>
            <w:tcBorders>
              <w:top w:val="single" w:sz="4" w:space="0" w:color="auto"/>
            </w:tcBorders>
            <w:vAlign w:val="center"/>
          </w:tcPr>
          <w:p w14:paraId="42FAD7AB"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 xml:space="preserve">3.00 </w:t>
            </w:r>
            <w:r w:rsidRPr="005A2ED7">
              <w:rPr>
                <w:rFonts w:asciiTheme="minorBidi" w:hAnsiTheme="minorBidi" w:cstheme="minorBidi"/>
                <w:color w:val="000000"/>
              </w:rPr>
              <w:t>± 0.01 def</w:t>
            </w:r>
          </w:p>
        </w:tc>
        <w:tc>
          <w:tcPr>
            <w:tcW w:w="884" w:type="pct"/>
            <w:tcBorders>
              <w:top w:val="single" w:sz="4" w:space="0" w:color="auto"/>
            </w:tcBorders>
            <w:vAlign w:val="center"/>
          </w:tcPr>
          <w:p w14:paraId="2C3089B9"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2.30</w:t>
            </w:r>
            <w:r w:rsidRPr="005A2ED7">
              <w:rPr>
                <w:rFonts w:asciiTheme="minorBidi" w:hAnsiTheme="minorBidi" w:cstheme="minorBidi"/>
                <w:color w:val="000000"/>
              </w:rPr>
              <w:t>±0.01cd</w:t>
            </w:r>
          </w:p>
        </w:tc>
      </w:tr>
      <w:tr w:rsidR="00570A17" w:rsidRPr="005A2ED7" w14:paraId="5DB4FD1E" w14:textId="77777777" w:rsidTr="00570A17">
        <w:trPr>
          <w:trHeight w:val="163"/>
        </w:trPr>
        <w:tc>
          <w:tcPr>
            <w:tcW w:w="763" w:type="pct"/>
            <w:vAlign w:val="center"/>
          </w:tcPr>
          <w:p w14:paraId="3A3B146C"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T</w:t>
            </w:r>
            <w:r w:rsidRPr="005A2ED7">
              <w:rPr>
                <w:rFonts w:asciiTheme="minorBidi" w:hAnsiTheme="minorBidi" w:cstheme="minorBidi"/>
                <w:vertAlign w:val="subscript"/>
              </w:rPr>
              <w:t>2</w:t>
            </w:r>
          </w:p>
        </w:tc>
        <w:tc>
          <w:tcPr>
            <w:tcW w:w="1216" w:type="pct"/>
            <w:vAlign w:val="center"/>
          </w:tcPr>
          <w:p w14:paraId="078B55FE"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 xml:space="preserve">11.88 </w:t>
            </w:r>
            <w:r w:rsidRPr="005A2ED7">
              <w:rPr>
                <w:rFonts w:asciiTheme="minorBidi" w:hAnsiTheme="minorBidi" w:cstheme="minorBidi"/>
                <w:color w:val="000000"/>
              </w:rPr>
              <w:t xml:space="preserve">± 0.59 </w:t>
            </w:r>
            <w:proofErr w:type="spellStart"/>
            <w:r w:rsidRPr="005A2ED7">
              <w:rPr>
                <w:rFonts w:asciiTheme="minorBidi" w:hAnsiTheme="minorBidi" w:cstheme="minorBidi"/>
                <w:color w:val="000000"/>
              </w:rPr>
              <w:t>bcd</w:t>
            </w:r>
            <w:proofErr w:type="spellEnd"/>
          </w:p>
        </w:tc>
        <w:tc>
          <w:tcPr>
            <w:tcW w:w="1085" w:type="pct"/>
            <w:vAlign w:val="center"/>
          </w:tcPr>
          <w:p w14:paraId="076EB430"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 xml:space="preserve">8.16 </w:t>
            </w:r>
            <w:r w:rsidRPr="005A2ED7">
              <w:rPr>
                <w:rFonts w:asciiTheme="minorBidi" w:hAnsiTheme="minorBidi" w:cstheme="minorBidi"/>
                <w:color w:val="000000"/>
              </w:rPr>
              <w:t xml:space="preserve">± 0.01 </w:t>
            </w:r>
            <w:proofErr w:type="spellStart"/>
            <w:r w:rsidRPr="005A2ED7">
              <w:rPr>
                <w:rFonts w:asciiTheme="minorBidi" w:hAnsiTheme="minorBidi" w:cstheme="minorBidi"/>
                <w:color w:val="000000"/>
              </w:rPr>
              <w:t>bc</w:t>
            </w:r>
            <w:proofErr w:type="spellEnd"/>
          </w:p>
        </w:tc>
        <w:tc>
          <w:tcPr>
            <w:tcW w:w="1052" w:type="pct"/>
            <w:vAlign w:val="center"/>
          </w:tcPr>
          <w:p w14:paraId="3D0350C8"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 xml:space="preserve">2.99 </w:t>
            </w:r>
            <w:r w:rsidRPr="005A2ED7">
              <w:rPr>
                <w:rFonts w:asciiTheme="minorBidi" w:hAnsiTheme="minorBidi" w:cstheme="minorBidi"/>
                <w:color w:val="000000"/>
              </w:rPr>
              <w:t>± 0.03 def</w:t>
            </w:r>
          </w:p>
        </w:tc>
        <w:tc>
          <w:tcPr>
            <w:tcW w:w="884" w:type="pct"/>
            <w:vAlign w:val="center"/>
          </w:tcPr>
          <w:p w14:paraId="433EDD1A"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2.38</w:t>
            </w:r>
            <w:r w:rsidRPr="005A2ED7">
              <w:rPr>
                <w:rFonts w:asciiTheme="minorBidi" w:hAnsiTheme="minorBidi" w:cstheme="minorBidi"/>
                <w:color w:val="000000"/>
              </w:rPr>
              <w:t>±0.04c</w:t>
            </w:r>
          </w:p>
        </w:tc>
      </w:tr>
      <w:tr w:rsidR="00570A17" w:rsidRPr="005A2ED7" w14:paraId="2E5E9A20" w14:textId="77777777" w:rsidTr="00570A17">
        <w:trPr>
          <w:trHeight w:val="163"/>
        </w:trPr>
        <w:tc>
          <w:tcPr>
            <w:tcW w:w="763" w:type="pct"/>
            <w:vAlign w:val="center"/>
          </w:tcPr>
          <w:p w14:paraId="035F5D77"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T</w:t>
            </w:r>
            <w:r w:rsidRPr="005A2ED7">
              <w:rPr>
                <w:rFonts w:asciiTheme="minorBidi" w:hAnsiTheme="minorBidi" w:cstheme="minorBidi"/>
                <w:vertAlign w:val="subscript"/>
              </w:rPr>
              <w:t>3</w:t>
            </w:r>
          </w:p>
        </w:tc>
        <w:tc>
          <w:tcPr>
            <w:tcW w:w="1216" w:type="pct"/>
            <w:vAlign w:val="center"/>
          </w:tcPr>
          <w:p w14:paraId="7C91517A"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 xml:space="preserve">12.34 </w:t>
            </w:r>
            <w:r w:rsidRPr="005A2ED7">
              <w:rPr>
                <w:rFonts w:asciiTheme="minorBidi" w:hAnsiTheme="minorBidi" w:cstheme="minorBidi"/>
                <w:color w:val="000000"/>
              </w:rPr>
              <w:t xml:space="preserve">±1.69 </w:t>
            </w:r>
            <w:proofErr w:type="spellStart"/>
            <w:r w:rsidRPr="005A2ED7">
              <w:rPr>
                <w:rFonts w:asciiTheme="minorBidi" w:hAnsiTheme="minorBidi" w:cstheme="minorBidi"/>
                <w:color w:val="000000"/>
              </w:rPr>
              <w:t>bcd</w:t>
            </w:r>
            <w:proofErr w:type="spellEnd"/>
          </w:p>
        </w:tc>
        <w:tc>
          <w:tcPr>
            <w:tcW w:w="1085" w:type="pct"/>
            <w:vAlign w:val="center"/>
          </w:tcPr>
          <w:p w14:paraId="6DEFBED0"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 xml:space="preserve">8.49 </w:t>
            </w:r>
            <w:r w:rsidRPr="005A2ED7">
              <w:rPr>
                <w:rFonts w:asciiTheme="minorBidi" w:hAnsiTheme="minorBidi" w:cstheme="minorBidi"/>
                <w:color w:val="000000"/>
              </w:rPr>
              <w:t>± 0.53 b</w:t>
            </w:r>
          </w:p>
        </w:tc>
        <w:tc>
          <w:tcPr>
            <w:tcW w:w="1052" w:type="pct"/>
            <w:vAlign w:val="center"/>
          </w:tcPr>
          <w:p w14:paraId="21781764"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 xml:space="preserve">3.17 </w:t>
            </w:r>
            <w:r w:rsidRPr="005A2ED7">
              <w:rPr>
                <w:rFonts w:asciiTheme="minorBidi" w:hAnsiTheme="minorBidi" w:cstheme="minorBidi"/>
                <w:color w:val="000000"/>
              </w:rPr>
              <w:t>± 0.07 cd</w:t>
            </w:r>
          </w:p>
        </w:tc>
        <w:tc>
          <w:tcPr>
            <w:tcW w:w="884" w:type="pct"/>
            <w:vAlign w:val="center"/>
          </w:tcPr>
          <w:p w14:paraId="17262B7A"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2.56</w:t>
            </w:r>
            <w:r w:rsidRPr="005A2ED7">
              <w:rPr>
                <w:rFonts w:asciiTheme="minorBidi" w:hAnsiTheme="minorBidi" w:cstheme="minorBidi"/>
                <w:color w:val="000000"/>
              </w:rPr>
              <w:t>±0.07b</w:t>
            </w:r>
          </w:p>
        </w:tc>
      </w:tr>
      <w:tr w:rsidR="00570A17" w:rsidRPr="005A2ED7" w14:paraId="391724C7" w14:textId="77777777" w:rsidTr="00570A17">
        <w:trPr>
          <w:trHeight w:val="163"/>
        </w:trPr>
        <w:tc>
          <w:tcPr>
            <w:tcW w:w="763" w:type="pct"/>
            <w:vAlign w:val="center"/>
          </w:tcPr>
          <w:p w14:paraId="7E4B76F1"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T</w:t>
            </w:r>
            <w:r w:rsidRPr="005A2ED7">
              <w:rPr>
                <w:rFonts w:asciiTheme="minorBidi" w:hAnsiTheme="minorBidi" w:cstheme="minorBidi"/>
                <w:vertAlign w:val="subscript"/>
              </w:rPr>
              <w:t>4</w:t>
            </w:r>
          </w:p>
        </w:tc>
        <w:tc>
          <w:tcPr>
            <w:tcW w:w="1216" w:type="pct"/>
            <w:vAlign w:val="center"/>
          </w:tcPr>
          <w:p w14:paraId="301EFA08"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 xml:space="preserve">11.56 </w:t>
            </w:r>
            <w:r w:rsidRPr="005A2ED7">
              <w:rPr>
                <w:rFonts w:asciiTheme="minorBidi" w:hAnsiTheme="minorBidi" w:cstheme="minorBidi"/>
                <w:color w:val="000000"/>
              </w:rPr>
              <w:t xml:space="preserve">±1.56 </w:t>
            </w:r>
            <w:proofErr w:type="spellStart"/>
            <w:r w:rsidRPr="005A2ED7">
              <w:rPr>
                <w:rFonts w:asciiTheme="minorBidi" w:hAnsiTheme="minorBidi" w:cstheme="minorBidi"/>
                <w:color w:val="000000"/>
              </w:rPr>
              <w:t>bcde</w:t>
            </w:r>
            <w:proofErr w:type="spellEnd"/>
            <w:r w:rsidRPr="005A2ED7">
              <w:rPr>
                <w:rFonts w:asciiTheme="minorBidi" w:hAnsiTheme="minorBidi" w:cstheme="minorBidi"/>
                <w:color w:val="000000"/>
              </w:rPr>
              <w:t xml:space="preserve"> </w:t>
            </w:r>
          </w:p>
        </w:tc>
        <w:tc>
          <w:tcPr>
            <w:tcW w:w="1085" w:type="pct"/>
            <w:vAlign w:val="center"/>
          </w:tcPr>
          <w:p w14:paraId="2F6ACFC3"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 xml:space="preserve">8.07 </w:t>
            </w:r>
            <w:r w:rsidRPr="005A2ED7">
              <w:rPr>
                <w:rFonts w:asciiTheme="minorBidi" w:hAnsiTheme="minorBidi" w:cstheme="minorBidi"/>
                <w:color w:val="000000"/>
              </w:rPr>
              <w:t xml:space="preserve">± 0.04 </w:t>
            </w:r>
            <w:proofErr w:type="spellStart"/>
            <w:r w:rsidRPr="005A2ED7">
              <w:rPr>
                <w:rFonts w:asciiTheme="minorBidi" w:hAnsiTheme="minorBidi" w:cstheme="minorBidi"/>
                <w:color w:val="000000"/>
              </w:rPr>
              <w:t>bc</w:t>
            </w:r>
            <w:proofErr w:type="spellEnd"/>
          </w:p>
        </w:tc>
        <w:tc>
          <w:tcPr>
            <w:tcW w:w="1052" w:type="pct"/>
            <w:vAlign w:val="center"/>
          </w:tcPr>
          <w:p w14:paraId="2FB130ED"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 xml:space="preserve">3.34 </w:t>
            </w:r>
            <w:r w:rsidRPr="005A2ED7">
              <w:rPr>
                <w:rFonts w:asciiTheme="minorBidi" w:hAnsiTheme="minorBidi" w:cstheme="minorBidi"/>
                <w:color w:val="000000"/>
              </w:rPr>
              <w:t xml:space="preserve">± 0.01 </w:t>
            </w:r>
            <w:proofErr w:type="spellStart"/>
            <w:r w:rsidRPr="005A2ED7">
              <w:rPr>
                <w:rFonts w:asciiTheme="minorBidi" w:hAnsiTheme="minorBidi" w:cstheme="minorBidi"/>
                <w:color w:val="000000"/>
              </w:rPr>
              <w:t>bc</w:t>
            </w:r>
            <w:proofErr w:type="spellEnd"/>
          </w:p>
        </w:tc>
        <w:tc>
          <w:tcPr>
            <w:tcW w:w="884" w:type="pct"/>
            <w:vAlign w:val="center"/>
          </w:tcPr>
          <w:p w14:paraId="3BAEB9B5"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2.41</w:t>
            </w:r>
            <w:r w:rsidRPr="005A2ED7">
              <w:rPr>
                <w:rFonts w:asciiTheme="minorBidi" w:hAnsiTheme="minorBidi" w:cstheme="minorBidi"/>
                <w:color w:val="000000"/>
              </w:rPr>
              <w:t>±0.22c</w:t>
            </w:r>
          </w:p>
        </w:tc>
      </w:tr>
      <w:tr w:rsidR="00570A17" w:rsidRPr="005A2ED7" w14:paraId="6E4BC0DA" w14:textId="77777777" w:rsidTr="00570A17">
        <w:trPr>
          <w:trHeight w:val="43"/>
        </w:trPr>
        <w:tc>
          <w:tcPr>
            <w:tcW w:w="763" w:type="pct"/>
            <w:vAlign w:val="center"/>
          </w:tcPr>
          <w:p w14:paraId="47EABFD5"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T</w:t>
            </w:r>
            <w:r w:rsidRPr="005A2ED7">
              <w:rPr>
                <w:rFonts w:asciiTheme="minorBidi" w:hAnsiTheme="minorBidi" w:cstheme="minorBidi"/>
                <w:vertAlign w:val="subscript"/>
              </w:rPr>
              <w:t>5</w:t>
            </w:r>
          </w:p>
        </w:tc>
        <w:tc>
          <w:tcPr>
            <w:tcW w:w="1216" w:type="pct"/>
            <w:vAlign w:val="center"/>
          </w:tcPr>
          <w:p w14:paraId="13CE2A8B"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 xml:space="preserve">13.41 </w:t>
            </w:r>
            <w:r w:rsidRPr="005A2ED7">
              <w:rPr>
                <w:rFonts w:asciiTheme="minorBidi" w:hAnsiTheme="minorBidi" w:cstheme="minorBidi"/>
                <w:color w:val="000000"/>
              </w:rPr>
              <w:t xml:space="preserve">± 0 .60 ab </w:t>
            </w:r>
          </w:p>
        </w:tc>
        <w:tc>
          <w:tcPr>
            <w:tcW w:w="1085" w:type="pct"/>
            <w:vAlign w:val="center"/>
          </w:tcPr>
          <w:p w14:paraId="6742DA01"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 xml:space="preserve">7.06 </w:t>
            </w:r>
            <w:r w:rsidRPr="005A2ED7">
              <w:rPr>
                <w:rFonts w:asciiTheme="minorBidi" w:hAnsiTheme="minorBidi" w:cstheme="minorBidi"/>
                <w:color w:val="000000"/>
              </w:rPr>
              <w:t xml:space="preserve">± 0.33 </w:t>
            </w:r>
            <w:proofErr w:type="spellStart"/>
            <w:r w:rsidRPr="005A2ED7">
              <w:rPr>
                <w:rFonts w:asciiTheme="minorBidi" w:hAnsiTheme="minorBidi" w:cstheme="minorBidi"/>
                <w:color w:val="000000"/>
              </w:rPr>
              <w:t>bcd</w:t>
            </w:r>
            <w:proofErr w:type="spellEnd"/>
          </w:p>
        </w:tc>
        <w:tc>
          <w:tcPr>
            <w:tcW w:w="1052" w:type="pct"/>
            <w:vAlign w:val="center"/>
          </w:tcPr>
          <w:p w14:paraId="0AB24B75"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 xml:space="preserve">3.54 </w:t>
            </w:r>
            <w:r w:rsidRPr="005A2ED7">
              <w:rPr>
                <w:rFonts w:asciiTheme="minorBidi" w:hAnsiTheme="minorBidi" w:cstheme="minorBidi"/>
                <w:color w:val="000000"/>
              </w:rPr>
              <w:t>± 0.05 ab</w:t>
            </w:r>
          </w:p>
        </w:tc>
        <w:tc>
          <w:tcPr>
            <w:tcW w:w="884" w:type="pct"/>
            <w:vAlign w:val="center"/>
          </w:tcPr>
          <w:p w14:paraId="75057AFA"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2.38</w:t>
            </w:r>
            <w:r w:rsidRPr="005A2ED7">
              <w:rPr>
                <w:rFonts w:asciiTheme="minorBidi" w:hAnsiTheme="minorBidi" w:cstheme="minorBidi"/>
                <w:color w:val="000000"/>
              </w:rPr>
              <w:t>±0.04c</w:t>
            </w:r>
          </w:p>
        </w:tc>
      </w:tr>
      <w:tr w:rsidR="00570A17" w:rsidRPr="005A2ED7" w14:paraId="6F906661" w14:textId="77777777" w:rsidTr="00570A17">
        <w:trPr>
          <w:trHeight w:val="164"/>
        </w:trPr>
        <w:tc>
          <w:tcPr>
            <w:tcW w:w="763" w:type="pct"/>
            <w:vAlign w:val="center"/>
          </w:tcPr>
          <w:p w14:paraId="6B326B18"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T</w:t>
            </w:r>
            <w:r w:rsidRPr="005A2ED7">
              <w:rPr>
                <w:rFonts w:asciiTheme="minorBidi" w:hAnsiTheme="minorBidi" w:cstheme="minorBidi"/>
                <w:vertAlign w:val="subscript"/>
              </w:rPr>
              <w:t>6</w:t>
            </w:r>
          </w:p>
        </w:tc>
        <w:tc>
          <w:tcPr>
            <w:tcW w:w="1216" w:type="pct"/>
            <w:vAlign w:val="center"/>
          </w:tcPr>
          <w:p w14:paraId="08437A53"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 xml:space="preserve">10.74 </w:t>
            </w:r>
            <w:r w:rsidRPr="005A2ED7">
              <w:rPr>
                <w:rFonts w:asciiTheme="minorBidi" w:hAnsiTheme="minorBidi" w:cstheme="minorBidi"/>
                <w:color w:val="000000"/>
              </w:rPr>
              <w:t xml:space="preserve">± 1.42 </w:t>
            </w:r>
            <w:proofErr w:type="spellStart"/>
            <w:r w:rsidRPr="005A2ED7">
              <w:rPr>
                <w:rFonts w:asciiTheme="minorBidi" w:hAnsiTheme="minorBidi" w:cstheme="minorBidi"/>
                <w:color w:val="000000"/>
              </w:rPr>
              <w:t>cdef</w:t>
            </w:r>
            <w:proofErr w:type="spellEnd"/>
          </w:p>
        </w:tc>
        <w:tc>
          <w:tcPr>
            <w:tcW w:w="1085" w:type="pct"/>
            <w:vAlign w:val="center"/>
          </w:tcPr>
          <w:p w14:paraId="1FB86658"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 xml:space="preserve">7.24 </w:t>
            </w:r>
            <w:r w:rsidRPr="005A2ED7">
              <w:rPr>
                <w:rFonts w:asciiTheme="minorBidi" w:hAnsiTheme="minorBidi" w:cstheme="minorBidi"/>
                <w:color w:val="000000"/>
              </w:rPr>
              <w:t xml:space="preserve">± 0.18 </w:t>
            </w:r>
            <w:proofErr w:type="spellStart"/>
            <w:r w:rsidRPr="005A2ED7">
              <w:rPr>
                <w:rFonts w:asciiTheme="minorBidi" w:hAnsiTheme="minorBidi" w:cstheme="minorBidi"/>
                <w:color w:val="000000"/>
              </w:rPr>
              <w:t>bcd</w:t>
            </w:r>
            <w:proofErr w:type="spellEnd"/>
          </w:p>
        </w:tc>
        <w:tc>
          <w:tcPr>
            <w:tcW w:w="1052" w:type="pct"/>
            <w:vAlign w:val="center"/>
          </w:tcPr>
          <w:p w14:paraId="003B0D8C"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 xml:space="preserve">2.80 </w:t>
            </w:r>
            <w:r w:rsidRPr="005A2ED7">
              <w:rPr>
                <w:rFonts w:asciiTheme="minorBidi" w:hAnsiTheme="minorBidi" w:cstheme="minorBidi"/>
                <w:color w:val="000000"/>
              </w:rPr>
              <w:t xml:space="preserve">± 0.01 </w:t>
            </w:r>
            <w:proofErr w:type="spellStart"/>
            <w:r w:rsidRPr="005A2ED7">
              <w:rPr>
                <w:rFonts w:asciiTheme="minorBidi" w:hAnsiTheme="minorBidi" w:cstheme="minorBidi"/>
                <w:color w:val="000000"/>
              </w:rPr>
              <w:t>fgh</w:t>
            </w:r>
            <w:proofErr w:type="spellEnd"/>
          </w:p>
        </w:tc>
        <w:tc>
          <w:tcPr>
            <w:tcW w:w="884" w:type="pct"/>
            <w:vAlign w:val="center"/>
          </w:tcPr>
          <w:p w14:paraId="74836396"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2.02</w:t>
            </w:r>
            <w:r w:rsidRPr="005A2ED7">
              <w:rPr>
                <w:rFonts w:asciiTheme="minorBidi" w:hAnsiTheme="minorBidi" w:cstheme="minorBidi"/>
                <w:color w:val="000000"/>
              </w:rPr>
              <w:t>±0.01f</w:t>
            </w:r>
          </w:p>
        </w:tc>
      </w:tr>
      <w:tr w:rsidR="00570A17" w:rsidRPr="005A2ED7" w14:paraId="10DE70B7" w14:textId="77777777" w:rsidTr="00570A17">
        <w:trPr>
          <w:trHeight w:val="164"/>
        </w:trPr>
        <w:tc>
          <w:tcPr>
            <w:tcW w:w="763" w:type="pct"/>
            <w:vAlign w:val="center"/>
          </w:tcPr>
          <w:p w14:paraId="11B48D41"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T</w:t>
            </w:r>
            <w:r w:rsidRPr="005A2ED7">
              <w:rPr>
                <w:rFonts w:asciiTheme="minorBidi" w:hAnsiTheme="minorBidi" w:cstheme="minorBidi"/>
                <w:vertAlign w:val="subscript"/>
              </w:rPr>
              <w:t>7</w:t>
            </w:r>
          </w:p>
        </w:tc>
        <w:tc>
          <w:tcPr>
            <w:tcW w:w="1216" w:type="pct"/>
            <w:vAlign w:val="center"/>
          </w:tcPr>
          <w:p w14:paraId="569BAD63"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 xml:space="preserve">10.54 </w:t>
            </w:r>
            <w:r w:rsidRPr="005A2ED7">
              <w:rPr>
                <w:rFonts w:asciiTheme="minorBidi" w:hAnsiTheme="minorBidi" w:cstheme="minorBidi"/>
                <w:color w:val="000000"/>
              </w:rPr>
              <w:t>± 0.60 def</w:t>
            </w:r>
          </w:p>
        </w:tc>
        <w:tc>
          <w:tcPr>
            <w:tcW w:w="1085" w:type="pct"/>
            <w:vAlign w:val="center"/>
          </w:tcPr>
          <w:p w14:paraId="2D578057"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 xml:space="preserve">7.30 </w:t>
            </w:r>
            <w:r w:rsidRPr="005A2ED7">
              <w:rPr>
                <w:rFonts w:asciiTheme="minorBidi" w:hAnsiTheme="minorBidi" w:cstheme="minorBidi"/>
                <w:color w:val="000000"/>
              </w:rPr>
              <w:t xml:space="preserve">± 0.35 </w:t>
            </w:r>
            <w:proofErr w:type="spellStart"/>
            <w:r w:rsidRPr="005A2ED7">
              <w:rPr>
                <w:rFonts w:asciiTheme="minorBidi" w:hAnsiTheme="minorBidi" w:cstheme="minorBidi"/>
                <w:color w:val="000000"/>
              </w:rPr>
              <w:t>bcd</w:t>
            </w:r>
            <w:proofErr w:type="spellEnd"/>
          </w:p>
        </w:tc>
        <w:tc>
          <w:tcPr>
            <w:tcW w:w="1052" w:type="pct"/>
            <w:vAlign w:val="center"/>
          </w:tcPr>
          <w:p w14:paraId="10E34720"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 xml:space="preserve">3.28 </w:t>
            </w:r>
            <w:r w:rsidRPr="005A2ED7">
              <w:rPr>
                <w:rFonts w:asciiTheme="minorBidi" w:hAnsiTheme="minorBidi" w:cstheme="minorBidi"/>
                <w:color w:val="000000"/>
              </w:rPr>
              <w:t>± 0.0 4c</w:t>
            </w:r>
          </w:p>
        </w:tc>
        <w:tc>
          <w:tcPr>
            <w:tcW w:w="884" w:type="pct"/>
            <w:vAlign w:val="center"/>
          </w:tcPr>
          <w:p w14:paraId="7A2C4EF8"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2.29</w:t>
            </w:r>
            <w:r w:rsidRPr="005A2ED7">
              <w:rPr>
                <w:rFonts w:asciiTheme="minorBidi" w:hAnsiTheme="minorBidi" w:cstheme="minorBidi"/>
                <w:color w:val="000000"/>
              </w:rPr>
              <w:t>±0.01cd</w:t>
            </w:r>
          </w:p>
        </w:tc>
      </w:tr>
      <w:tr w:rsidR="00570A17" w:rsidRPr="005A2ED7" w14:paraId="0717DC57" w14:textId="77777777" w:rsidTr="00570A17">
        <w:trPr>
          <w:trHeight w:val="164"/>
        </w:trPr>
        <w:tc>
          <w:tcPr>
            <w:tcW w:w="763" w:type="pct"/>
            <w:vAlign w:val="center"/>
          </w:tcPr>
          <w:p w14:paraId="4096D042"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T</w:t>
            </w:r>
            <w:r w:rsidRPr="005A2ED7">
              <w:rPr>
                <w:rFonts w:asciiTheme="minorBidi" w:hAnsiTheme="minorBidi" w:cstheme="minorBidi"/>
                <w:vertAlign w:val="subscript"/>
              </w:rPr>
              <w:t>8</w:t>
            </w:r>
          </w:p>
        </w:tc>
        <w:tc>
          <w:tcPr>
            <w:tcW w:w="1216" w:type="pct"/>
            <w:vAlign w:val="center"/>
          </w:tcPr>
          <w:p w14:paraId="74C03B28"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 xml:space="preserve">9.08 </w:t>
            </w:r>
            <w:r w:rsidRPr="005A2ED7">
              <w:rPr>
                <w:rFonts w:asciiTheme="minorBidi" w:hAnsiTheme="minorBidi" w:cstheme="minorBidi"/>
                <w:color w:val="000000"/>
              </w:rPr>
              <w:t xml:space="preserve">± 0.15 </w:t>
            </w:r>
            <w:proofErr w:type="spellStart"/>
            <w:r w:rsidRPr="005A2ED7">
              <w:rPr>
                <w:rFonts w:asciiTheme="minorBidi" w:hAnsiTheme="minorBidi" w:cstheme="minorBidi"/>
                <w:color w:val="000000"/>
              </w:rPr>
              <w:t>fg</w:t>
            </w:r>
            <w:proofErr w:type="spellEnd"/>
          </w:p>
        </w:tc>
        <w:tc>
          <w:tcPr>
            <w:tcW w:w="1085" w:type="pct"/>
            <w:vAlign w:val="center"/>
          </w:tcPr>
          <w:p w14:paraId="0DAA5CCE"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 xml:space="preserve">6.87 </w:t>
            </w:r>
            <w:r w:rsidRPr="005A2ED7">
              <w:rPr>
                <w:rFonts w:asciiTheme="minorBidi" w:hAnsiTheme="minorBidi" w:cstheme="minorBidi"/>
                <w:color w:val="000000"/>
              </w:rPr>
              <w:t xml:space="preserve">± 0.19 </w:t>
            </w:r>
            <w:proofErr w:type="spellStart"/>
            <w:r w:rsidRPr="005A2ED7">
              <w:rPr>
                <w:rFonts w:asciiTheme="minorBidi" w:hAnsiTheme="minorBidi" w:cstheme="minorBidi"/>
                <w:color w:val="000000"/>
              </w:rPr>
              <w:t>cde</w:t>
            </w:r>
            <w:proofErr w:type="spellEnd"/>
          </w:p>
        </w:tc>
        <w:tc>
          <w:tcPr>
            <w:tcW w:w="1052" w:type="pct"/>
            <w:vAlign w:val="center"/>
          </w:tcPr>
          <w:p w14:paraId="5BB6F445"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 xml:space="preserve">3.18 </w:t>
            </w:r>
            <w:r w:rsidRPr="005A2ED7">
              <w:rPr>
                <w:rFonts w:asciiTheme="minorBidi" w:hAnsiTheme="minorBidi" w:cstheme="minorBidi"/>
                <w:color w:val="000000"/>
              </w:rPr>
              <w:t>± 0.26 cd</w:t>
            </w:r>
          </w:p>
        </w:tc>
        <w:tc>
          <w:tcPr>
            <w:tcW w:w="884" w:type="pct"/>
            <w:vAlign w:val="center"/>
          </w:tcPr>
          <w:p w14:paraId="14C5E611" w14:textId="77777777" w:rsidR="00570A17" w:rsidRPr="005A2ED7" w:rsidRDefault="00570A17" w:rsidP="00570A17">
            <w:pPr>
              <w:spacing w:line="276" w:lineRule="auto"/>
              <w:jc w:val="center"/>
              <w:rPr>
                <w:rFonts w:asciiTheme="minorBidi" w:hAnsiTheme="minorBidi" w:cstheme="minorBidi"/>
              </w:rPr>
            </w:pPr>
            <w:r w:rsidRPr="005A2ED7">
              <w:rPr>
                <w:rFonts w:asciiTheme="minorBidi" w:hAnsiTheme="minorBidi" w:cstheme="minorBidi"/>
              </w:rPr>
              <w:t>2.18</w:t>
            </w:r>
            <w:r w:rsidRPr="005A2ED7">
              <w:rPr>
                <w:rFonts w:asciiTheme="minorBidi" w:hAnsiTheme="minorBidi" w:cstheme="minorBidi"/>
                <w:color w:val="000000"/>
              </w:rPr>
              <w:t>±0.04de</w:t>
            </w:r>
          </w:p>
        </w:tc>
      </w:tr>
      <w:tr w:rsidR="00570A17" w:rsidRPr="005A2ED7" w14:paraId="5BE6CBB2" w14:textId="77777777" w:rsidTr="00570A17">
        <w:trPr>
          <w:trHeight w:val="416"/>
        </w:trPr>
        <w:tc>
          <w:tcPr>
            <w:tcW w:w="763" w:type="pct"/>
            <w:vAlign w:val="center"/>
          </w:tcPr>
          <w:p w14:paraId="396CB7FE"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T</w:t>
            </w:r>
            <w:r w:rsidRPr="005A2ED7">
              <w:rPr>
                <w:rFonts w:asciiTheme="minorBidi" w:hAnsiTheme="minorBidi" w:cstheme="minorBidi"/>
                <w:vertAlign w:val="subscript"/>
              </w:rPr>
              <w:t>9</w:t>
            </w:r>
          </w:p>
        </w:tc>
        <w:tc>
          <w:tcPr>
            <w:tcW w:w="1216" w:type="pct"/>
            <w:vAlign w:val="center"/>
          </w:tcPr>
          <w:p w14:paraId="1ADB6291"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 xml:space="preserve">9.13 </w:t>
            </w:r>
            <w:r w:rsidRPr="005A2ED7">
              <w:rPr>
                <w:rFonts w:asciiTheme="minorBidi" w:hAnsiTheme="minorBidi" w:cstheme="minorBidi"/>
                <w:color w:val="000000"/>
              </w:rPr>
              <w:t xml:space="preserve">± 1.43 </w:t>
            </w:r>
            <w:proofErr w:type="spellStart"/>
            <w:r w:rsidRPr="005A2ED7">
              <w:rPr>
                <w:rFonts w:asciiTheme="minorBidi" w:hAnsiTheme="minorBidi" w:cstheme="minorBidi"/>
                <w:color w:val="000000"/>
              </w:rPr>
              <w:t>fg</w:t>
            </w:r>
            <w:proofErr w:type="spellEnd"/>
          </w:p>
        </w:tc>
        <w:tc>
          <w:tcPr>
            <w:tcW w:w="1085" w:type="pct"/>
            <w:vAlign w:val="center"/>
          </w:tcPr>
          <w:p w14:paraId="6D611F9A"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 xml:space="preserve">6.27 </w:t>
            </w:r>
            <w:r w:rsidRPr="005A2ED7">
              <w:rPr>
                <w:rFonts w:asciiTheme="minorBidi" w:hAnsiTheme="minorBidi" w:cstheme="minorBidi"/>
                <w:color w:val="000000"/>
              </w:rPr>
              <w:t>± 1.16 def</w:t>
            </w:r>
          </w:p>
        </w:tc>
        <w:tc>
          <w:tcPr>
            <w:tcW w:w="1052" w:type="pct"/>
            <w:vAlign w:val="center"/>
          </w:tcPr>
          <w:p w14:paraId="4206495C"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 xml:space="preserve">2.63 </w:t>
            </w:r>
            <w:r w:rsidRPr="005A2ED7">
              <w:rPr>
                <w:rFonts w:asciiTheme="minorBidi" w:hAnsiTheme="minorBidi" w:cstheme="minorBidi"/>
                <w:color w:val="000000"/>
              </w:rPr>
              <w:t xml:space="preserve">± 0.09 </w:t>
            </w:r>
            <w:proofErr w:type="spellStart"/>
            <w:r w:rsidRPr="005A2ED7">
              <w:rPr>
                <w:rFonts w:asciiTheme="minorBidi" w:hAnsiTheme="minorBidi" w:cstheme="minorBidi"/>
                <w:color w:val="000000"/>
              </w:rPr>
              <w:t>hij</w:t>
            </w:r>
            <w:proofErr w:type="spellEnd"/>
          </w:p>
        </w:tc>
        <w:tc>
          <w:tcPr>
            <w:tcW w:w="884" w:type="pct"/>
            <w:vAlign w:val="center"/>
          </w:tcPr>
          <w:p w14:paraId="0639365A"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1.97</w:t>
            </w:r>
            <w:r w:rsidRPr="005A2ED7">
              <w:rPr>
                <w:rFonts w:asciiTheme="minorBidi" w:hAnsiTheme="minorBidi" w:cstheme="minorBidi"/>
                <w:color w:val="000000"/>
              </w:rPr>
              <w:t>±0.07f</w:t>
            </w:r>
          </w:p>
        </w:tc>
      </w:tr>
      <w:tr w:rsidR="00570A17" w:rsidRPr="005A2ED7" w14:paraId="7C102571" w14:textId="77777777" w:rsidTr="00570A17">
        <w:trPr>
          <w:trHeight w:val="163"/>
        </w:trPr>
        <w:tc>
          <w:tcPr>
            <w:tcW w:w="763" w:type="pct"/>
            <w:vAlign w:val="center"/>
          </w:tcPr>
          <w:p w14:paraId="402163ED"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T</w:t>
            </w:r>
            <w:r w:rsidRPr="005A2ED7">
              <w:rPr>
                <w:rFonts w:asciiTheme="minorBidi" w:hAnsiTheme="minorBidi" w:cstheme="minorBidi"/>
                <w:vertAlign w:val="subscript"/>
              </w:rPr>
              <w:t>10</w:t>
            </w:r>
          </w:p>
        </w:tc>
        <w:tc>
          <w:tcPr>
            <w:tcW w:w="1216" w:type="pct"/>
            <w:vAlign w:val="center"/>
          </w:tcPr>
          <w:p w14:paraId="5C034307"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 xml:space="preserve">8.94 </w:t>
            </w:r>
            <w:r w:rsidRPr="005A2ED7">
              <w:rPr>
                <w:rFonts w:asciiTheme="minorBidi" w:hAnsiTheme="minorBidi" w:cstheme="minorBidi"/>
                <w:color w:val="000000"/>
              </w:rPr>
              <w:t xml:space="preserve">± 0.01 </w:t>
            </w:r>
            <w:proofErr w:type="spellStart"/>
            <w:r w:rsidRPr="005A2ED7">
              <w:rPr>
                <w:rFonts w:asciiTheme="minorBidi" w:hAnsiTheme="minorBidi" w:cstheme="minorBidi"/>
                <w:color w:val="000000"/>
              </w:rPr>
              <w:t>fg</w:t>
            </w:r>
            <w:proofErr w:type="spellEnd"/>
          </w:p>
        </w:tc>
        <w:tc>
          <w:tcPr>
            <w:tcW w:w="1085" w:type="pct"/>
            <w:vAlign w:val="center"/>
          </w:tcPr>
          <w:p w14:paraId="042F4BC6"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 xml:space="preserve">5.32 </w:t>
            </w:r>
            <w:r w:rsidRPr="005A2ED7">
              <w:rPr>
                <w:rFonts w:asciiTheme="minorBidi" w:hAnsiTheme="minorBidi" w:cstheme="minorBidi"/>
                <w:color w:val="000000"/>
              </w:rPr>
              <w:t>± 0.98 f</w:t>
            </w:r>
          </w:p>
        </w:tc>
        <w:tc>
          <w:tcPr>
            <w:tcW w:w="1052" w:type="pct"/>
            <w:vAlign w:val="center"/>
          </w:tcPr>
          <w:p w14:paraId="257A9172"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 xml:space="preserve">2.48 </w:t>
            </w:r>
            <w:r w:rsidRPr="005A2ED7">
              <w:rPr>
                <w:rFonts w:asciiTheme="minorBidi" w:hAnsiTheme="minorBidi" w:cstheme="minorBidi"/>
                <w:color w:val="000000"/>
              </w:rPr>
              <w:t>± 0.09 j</w:t>
            </w:r>
          </w:p>
        </w:tc>
        <w:tc>
          <w:tcPr>
            <w:tcW w:w="884" w:type="pct"/>
            <w:vAlign w:val="center"/>
          </w:tcPr>
          <w:p w14:paraId="6A2A83D3"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1.90</w:t>
            </w:r>
            <w:r w:rsidRPr="005A2ED7">
              <w:rPr>
                <w:rFonts w:asciiTheme="minorBidi" w:hAnsiTheme="minorBidi" w:cstheme="minorBidi"/>
                <w:color w:val="000000"/>
              </w:rPr>
              <w:t>±0.13f</w:t>
            </w:r>
          </w:p>
        </w:tc>
      </w:tr>
      <w:tr w:rsidR="00570A17" w:rsidRPr="005A2ED7" w14:paraId="2FD1B02D" w14:textId="77777777" w:rsidTr="00570A17">
        <w:trPr>
          <w:trHeight w:val="163"/>
        </w:trPr>
        <w:tc>
          <w:tcPr>
            <w:tcW w:w="763" w:type="pct"/>
            <w:vAlign w:val="center"/>
          </w:tcPr>
          <w:p w14:paraId="1279608E"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T</w:t>
            </w:r>
            <w:r w:rsidRPr="005A2ED7">
              <w:rPr>
                <w:rFonts w:asciiTheme="minorBidi" w:hAnsiTheme="minorBidi" w:cstheme="minorBidi"/>
                <w:vertAlign w:val="subscript"/>
              </w:rPr>
              <w:t>11</w:t>
            </w:r>
          </w:p>
        </w:tc>
        <w:tc>
          <w:tcPr>
            <w:tcW w:w="1216" w:type="pct"/>
            <w:vAlign w:val="center"/>
          </w:tcPr>
          <w:p w14:paraId="5579EED7"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 xml:space="preserve">8.86 </w:t>
            </w:r>
            <w:r w:rsidRPr="005A2ED7">
              <w:rPr>
                <w:rFonts w:asciiTheme="minorBidi" w:hAnsiTheme="minorBidi" w:cstheme="minorBidi"/>
                <w:color w:val="000000"/>
              </w:rPr>
              <w:t xml:space="preserve">± 0.40 </w:t>
            </w:r>
            <w:proofErr w:type="spellStart"/>
            <w:r w:rsidRPr="005A2ED7">
              <w:rPr>
                <w:rFonts w:asciiTheme="minorBidi" w:hAnsiTheme="minorBidi" w:cstheme="minorBidi"/>
                <w:color w:val="000000"/>
              </w:rPr>
              <w:t>fg</w:t>
            </w:r>
            <w:proofErr w:type="spellEnd"/>
          </w:p>
        </w:tc>
        <w:tc>
          <w:tcPr>
            <w:tcW w:w="1085" w:type="pct"/>
            <w:vAlign w:val="center"/>
          </w:tcPr>
          <w:p w14:paraId="41CCA458"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 xml:space="preserve">5.24 </w:t>
            </w:r>
            <w:r w:rsidRPr="005A2ED7">
              <w:rPr>
                <w:rFonts w:asciiTheme="minorBidi" w:hAnsiTheme="minorBidi" w:cstheme="minorBidi"/>
                <w:color w:val="000000"/>
              </w:rPr>
              <w:t>± 0.30 f</w:t>
            </w:r>
          </w:p>
        </w:tc>
        <w:tc>
          <w:tcPr>
            <w:tcW w:w="1052" w:type="pct"/>
            <w:vAlign w:val="center"/>
          </w:tcPr>
          <w:p w14:paraId="62C98F92"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 xml:space="preserve">2.54 </w:t>
            </w:r>
            <w:r w:rsidRPr="005A2ED7">
              <w:rPr>
                <w:rFonts w:asciiTheme="minorBidi" w:hAnsiTheme="minorBidi" w:cstheme="minorBidi"/>
                <w:color w:val="000000"/>
              </w:rPr>
              <w:t xml:space="preserve">± 0.01 </w:t>
            </w:r>
            <w:proofErr w:type="spellStart"/>
            <w:r w:rsidRPr="005A2ED7">
              <w:rPr>
                <w:rFonts w:asciiTheme="minorBidi" w:hAnsiTheme="minorBidi" w:cstheme="minorBidi"/>
                <w:color w:val="000000"/>
              </w:rPr>
              <w:t>ij</w:t>
            </w:r>
            <w:proofErr w:type="spellEnd"/>
          </w:p>
        </w:tc>
        <w:tc>
          <w:tcPr>
            <w:tcW w:w="884" w:type="pct"/>
            <w:vAlign w:val="center"/>
          </w:tcPr>
          <w:p w14:paraId="6995B871"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1.91</w:t>
            </w:r>
            <w:r w:rsidRPr="005A2ED7">
              <w:rPr>
                <w:rFonts w:asciiTheme="minorBidi" w:hAnsiTheme="minorBidi" w:cstheme="minorBidi"/>
                <w:color w:val="000000"/>
              </w:rPr>
              <w:t>±0.06f</w:t>
            </w:r>
          </w:p>
        </w:tc>
      </w:tr>
      <w:tr w:rsidR="00570A17" w:rsidRPr="005A2ED7" w14:paraId="0504FDE5" w14:textId="77777777" w:rsidTr="00570A17">
        <w:trPr>
          <w:trHeight w:val="163"/>
        </w:trPr>
        <w:tc>
          <w:tcPr>
            <w:tcW w:w="763" w:type="pct"/>
            <w:vAlign w:val="center"/>
          </w:tcPr>
          <w:p w14:paraId="1A60821F"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T</w:t>
            </w:r>
            <w:r w:rsidRPr="005A2ED7">
              <w:rPr>
                <w:rFonts w:asciiTheme="minorBidi" w:hAnsiTheme="minorBidi" w:cstheme="minorBidi"/>
                <w:vertAlign w:val="subscript"/>
              </w:rPr>
              <w:t>12</w:t>
            </w:r>
          </w:p>
        </w:tc>
        <w:tc>
          <w:tcPr>
            <w:tcW w:w="1216" w:type="pct"/>
            <w:vAlign w:val="center"/>
          </w:tcPr>
          <w:p w14:paraId="036C9597"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 xml:space="preserve">8.46 </w:t>
            </w:r>
            <w:r w:rsidRPr="005A2ED7">
              <w:rPr>
                <w:rFonts w:asciiTheme="minorBidi" w:hAnsiTheme="minorBidi" w:cstheme="minorBidi"/>
                <w:color w:val="000000"/>
              </w:rPr>
              <w:t>± 0.01 g</w:t>
            </w:r>
          </w:p>
        </w:tc>
        <w:tc>
          <w:tcPr>
            <w:tcW w:w="1085" w:type="pct"/>
            <w:vAlign w:val="center"/>
          </w:tcPr>
          <w:p w14:paraId="77B3696A"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 xml:space="preserve">5.02 </w:t>
            </w:r>
            <w:r w:rsidRPr="005A2ED7">
              <w:rPr>
                <w:rFonts w:asciiTheme="minorBidi" w:hAnsiTheme="minorBidi" w:cstheme="minorBidi"/>
                <w:color w:val="000000"/>
              </w:rPr>
              <w:t>± 0.04ef</w:t>
            </w:r>
          </w:p>
        </w:tc>
        <w:tc>
          <w:tcPr>
            <w:tcW w:w="1052" w:type="pct"/>
            <w:vAlign w:val="center"/>
          </w:tcPr>
          <w:p w14:paraId="38E0041D"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 xml:space="preserve">3.06 </w:t>
            </w:r>
            <w:r w:rsidRPr="005A2ED7">
              <w:rPr>
                <w:rFonts w:asciiTheme="minorBidi" w:hAnsiTheme="minorBidi" w:cstheme="minorBidi"/>
                <w:color w:val="000000"/>
              </w:rPr>
              <w:t>± 0.07 de</w:t>
            </w:r>
          </w:p>
        </w:tc>
        <w:tc>
          <w:tcPr>
            <w:tcW w:w="884" w:type="pct"/>
            <w:vAlign w:val="center"/>
          </w:tcPr>
          <w:p w14:paraId="050AA913"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2.04</w:t>
            </w:r>
            <w:r w:rsidRPr="005A2ED7">
              <w:rPr>
                <w:rFonts w:asciiTheme="minorBidi" w:hAnsiTheme="minorBidi" w:cstheme="minorBidi"/>
                <w:color w:val="000000"/>
              </w:rPr>
              <w:t>±0.01ef</w:t>
            </w:r>
          </w:p>
        </w:tc>
      </w:tr>
      <w:tr w:rsidR="00570A17" w:rsidRPr="005A2ED7" w14:paraId="2B618455" w14:textId="77777777" w:rsidTr="00570A17">
        <w:trPr>
          <w:trHeight w:val="163"/>
        </w:trPr>
        <w:tc>
          <w:tcPr>
            <w:tcW w:w="763" w:type="pct"/>
            <w:vAlign w:val="center"/>
          </w:tcPr>
          <w:p w14:paraId="2B8CF250"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T</w:t>
            </w:r>
            <w:r w:rsidRPr="005A2ED7">
              <w:rPr>
                <w:rFonts w:asciiTheme="minorBidi" w:hAnsiTheme="minorBidi" w:cstheme="minorBidi"/>
                <w:vertAlign w:val="subscript"/>
              </w:rPr>
              <w:t>13</w:t>
            </w:r>
          </w:p>
        </w:tc>
        <w:tc>
          <w:tcPr>
            <w:tcW w:w="1216" w:type="pct"/>
            <w:vAlign w:val="center"/>
          </w:tcPr>
          <w:p w14:paraId="5938C2C6"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 xml:space="preserve">8.94 </w:t>
            </w:r>
            <w:r w:rsidRPr="005A2ED7">
              <w:rPr>
                <w:rFonts w:asciiTheme="minorBidi" w:hAnsiTheme="minorBidi" w:cstheme="minorBidi"/>
                <w:color w:val="000000"/>
              </w:rPr>
              <w:t xml:space="preserve">± 0.59 </w:t>
            </w:r>
            <w:proofErr w:type="spellStart"/>
            <w:r w:rsidRPr="005A2ED7">
              <w:rPr>
                <w:rFonts w:asciiTheme="minorBidi" w:hAnsiTheme="minorBidi" w:cstheme="minorBidi"/>
                <w:color w:val="000000"/>
              </w:rPr>
              <w:t>fg</w:t>
            </w:r>
            <w:proofErr w:type="spellEnd"/>
          </w:p>
        </w:tc>
        <w:tc>
          <w:tcPr>
            <w:tcW w:w="1085" w:type="pct"/>
            <w:vAlign w:val="center"/>
          </w:tcPr>
          <w:p w14:paraId="71950C5B"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 xml:space="preserve">5.82 </w:t>
            </w:r>
            <w:r w:rsidRPr="005A2ED7">
              <w:rPr>
                <w:rFonts w:asciiTheme="minorBidi" w:hAnsiTheme="minorBidi" w:cstheme="minorBidi"/>
                <w:color w:val="000000"/>
              </w:rPr>
              <w:t>± 0.04 def</w:t>
            </w:r>
          </w:p>
        </w:tc>
        <w:tc>
          <w:tcPr>
            <w:tcW w:w="1052" w:type="pct"/>
            <w:vAlign w:val="center"/>
          </w:tcPr>
          <w:p w14:paraId="7E07E482"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 xml:space="preserve">2.92 </w:t>
            </w:r>
            <w:r w:rsidRPr="005A2ED7">
              <w:rPr>
                <w:rFonts w:asciiTheme="minorBidi" w:hAnsiTheme="minorBidi" w:cstheme="minorBidi"/>
                <w:color w:val="000000"/>
              </w:rPr>
              <w:t xml:space="preserve">± 0.01 </w:t>
            </w:r>
            <w:proofErr w:type="spellStart"/>
            <w:r w:rsidRPr="005A2ED7">
              <w:rPr>
                <w:rFonts w:asciiTheme="minorBidi" w:hAnsiTheme="minorBidi" w:cstheme="minorBidi"/>
                <w:color w:val="000000"/>
              </w:rPr>
              <w:t>efg</w:t>
            </w:r>
            <w:proofErr w:type="spellEnd"/>
          </w:p>
        </w:tc>
        <w:tc>
          <w:tcPr>
            <w:tcW w:w="884" w:type="pct"/>
            <w:vAlign w:val="center"/>
          </w:tcPr>
          <w:p w14:paraId="0FD64D56"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1.89</w:t>
            </w:r>
            <w:r w:rsidRPr="005A2ED7">
              <w:rPr>
                <w:rFonts w:asciiTheme="minorBidi" w:hAnsiTheme="minorBidi" w:cstheme="minorBidi"/>
                <w:color w:val="000000"/>
              </w:rPr>
              <w:t>±0.01f</w:t>
            </w:r>
          </w:p>
        </w:tc>
      </w:tr>
      <w:tr w:rsidR="00570A17" w:rsidRPr="005A2ED7" w14:paraId="636579E3" w14:textId="77777777" w:rsidTr="00570A17">
        <w:trPr>
          <w:trHeight w:val="163"/>
        </w:trPr>
        <w:tc>
          <w:tcPr>
            <w:tcW w:w="763" w:type="pct"/>
            <w:vAlign w:val="center"/>
          </w:tcPr>
          <w:p w14:paraId="571E6B2C"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T</w:t>
            </w:r>
            <w:r w:rsidRPr="005A2ED7">
              <w:rPr>
                <w:rFonts w:asciiTheme="minorBidi" w:hAnsiTheme="minorBidi" w:cstheme="minorBidi"/>
                <w:vertAlign w:val="subscript"/>
              </w:rPr>
              <w:t>14</w:t>
            </w:r>
          </w:p>
        </w:tc>
        <w:tc>
          <w:tcPr>
            <w:tcW w:w="1216" w:type="pct"/>
            <w:vAlign w:val="center"/>
          </w:tcPr>
          <w:p w14:paraId="45025CF6"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 xml:space="preserve">9.10 </w:t>
            </w:r>
            <w:r w:rsidRPr="005A2ED7">
              <w:rPr>
                <w:rFonts w:asciiTheme="minorBidi" w:hAnsiTheme="minorBidi" w:cstheme="minorBidi"/>
                <w:color w:val="000000"/>
              </w:rPr>
              <w:t xml:space="preserve">± 0.10 </w:t>
            </w:r>
            <w:proofErr w:type="spellStart"/>
            <w:r w:rsidRPr="005A2ED7">
              <w:rPr>
                <w:rFonts w:asciiTheme="minorBidi" w:hAnsiTheme="minorBidi" w:cstheme="minorBidi"/>
                <w:color w:val="000000"/>
              </w:rPr>
              <w:t>fg</w:t>
            </w:r>
            <w:proofErr w:type="spellEnd"/>
          </w:p>
        </w:tc>
        <w:tc>
          <w:tcPr>
            <w:tcW w:w="1085" w:type="pct"/>
            <w:vAlign w:val="center"/>
          </w:tcPr>
          <w:p w14:paraId="06B52B61"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 xml:space="preserve">6.46 </w:t>
            </w:r>
            <w:r w:rsidRPr="005A2ED7">
              <w:rPr>
                <w:rFonts w:asciiTheme="minorBidi" w:hAnsiTheme="minorBidi" w:cstheme="minorBidi"/>
                <w:color w:val="000000"/>
              </w:rPr>
              <w:t>± 0.61 def</w:t>
            </w:r>
          </w:p>
        </w:tc>
        <w:tc>
          <w:tcPr>
            <w:tcW w:w="1052" w:type="pct"/>
            <w:vAlign w:val="center"/>
          </w:tcPr>
          <w:p w14:paraId="6F4DCBD4"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 xml:space="preserve">2.90 </w:t>
            </w:r>
            <w:r w:rsidRPr="005A2ED7">
              <w:rPr>
                <w:rFonts w:asciiTheme="minorBidi" w:hAnsiTheme="minorBidi" w:cstheme="minorBidi"/>
                <w:color w:val="000000"/>
              </w:rPr>
              <w:t xml:space="preserve">± 0.07 </w:t>
            </w:r>
            <w:proofErr w:type="spellStart"/>
            <w:r w:rsidRPr="005A2ED7">
              <w:rPr>
                <w:rFonts w:asciiTheme="minorBidi" w:hAnsiTheme="minorBidi" w:cstheme="minorBidi"/>
                <w:color w:val="000000"/>
              </w:rPr>
              <w:t>efg</w:t>
            </w:r>
            <w:proofErr w:type="spellEnd"/>
          </w:p>
        </w:tc>
        <w:tc>
          <w:tcPr>
            <w:tcW w:w="884" w:type="pct"/>
            <w:vAlign w:val="center"/>
          </w:tcPr>
          <w:p w14:paraId="16916892"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1.95</w:t>
            </w:r>
            <w:r w:rsidRPr="005A2ED7">
              <w:rPr>
                <w:rFonts w:asciiTheme="minorBidi" w:hAnsiTheme="minorBidi" w:cstheme="minorBidi"/>
                <w:color w:val="000000"/>
              </w:rPr>
              <w:t>±0.05f</w:t>
            </w:r>
          </w:p>
        </w:tc>
      </w:tr>
      <w:tr w:rsidR="00570A17" w:rsidRPr="005A2ED7" w14:paraId="74416D8D" w14:textId="77777777" w:rsidTr="00570A17">
        <w:trPr>
          <w:trHeight w:val="163"/>
        </w:trPr>
        <w:tc>
          <w:tcPr>
            <w:tcW w:w="763" w:type="pct"/>
            <w:vAlign w:val="center"/>
          </w:tcPr>
          <w:p w14:paraId="4701D2EE"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T</w:t>
            </w:r>
            <w:r w:rsidRPr="005A2ED7">
              <w:rPr>
                <w:rFonts w:asciiTheme="minorBidi" w:hAnsiTheme="minorBidi" w:cstheme="minorBidi"/>
                <w:vertAlign w:val="subscript"/>
              </w:rPr>
              <w:t>15</w:t>
            </w:r>
          </w:p>
        </w:tc>
        <w:tc>
          <w:tcPr>
            <w:tcW w:w="1216" w:type="pct"/>
            <w:vAlign w:val="center"/>
          </w:tcPr>
          <w:p w14:paraId="2C05C9A8"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 xml:space="preserve">9.41 </w:t>
            </w:r>
            <w:r w:rsidRPr="005A2ED7">
              <w:rPr>
                <w:rFonts w:asciiTheme="minorBidi" w:hAnsiTheme="minorBidi" w:cstheme="minorBidi"/>
                <w:color w:val="000000"/>
              </w:rPr>
              <w:t xml:space="preserve">± 1.75 </w:t>
            </w:r>
            <w:proofErr w:type="spellStart"/>
            <w:r w:rsidRPr="005A2ED7">
              <w:rPr>
                <w:rFonts w:asciiTheme="minorBidi" w:hAnsiTheme="minorBidi" w:cstheme="minorBidi"/>
                <w:color w:val="000000"/>
              </w:rPr>
              <w:t>fg</w:t>
            </w:r>
            <w:proofErr w:type="spellEnd"/>
            <w:r w:rsidRPr="005A2ED7">
              <w:rPr>
                <w:rFonts w:asciiTheme="minorBidi" w:hAnsiTheme="minorBidi" w:cstheme="minorBidi"/>
                <w:color w:val="000000"/>
              </w:rPr>
              <w:t xml:space="preserve"> </w:t>
            </w:r>
          </w:p>
        </w:tc>
        <w:tc>
          <w:tcPr>
            <w:tcW w:w="1085" w:type="pct"/>
            <w:vAlign w:val="center"/>
          </w:tcPr>
          <w:p w14:paraId="7515F9A9"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 xml:space="preserve">6.91 </w:t>
            </w:r>
            <w:r w:rsidRPr="005A2ED7">
              <w:rPr>
                <w:rFonts w:asciiTheme="minorBidi" w:hAnsiTheme="minorBidi" w:cstheme="minorBidi"/>
                <w:color w:val="000000"/>
              </w:rPr>
              <w:t xml:space="preserve">± 0.50 </w:t>
            </w:r>
            <w:proofErr w:type="spellStart"/>
            <w:r w:rsidRPr="005A2ED7">
              <w:rPr>
                <w:rFonts w:asciiTheme="minorBidi" w:hAnsiTheme="minorBidi" w:cstheme="minorBidi"/>
                <w:color w:val="000000"/>
              </w:rPr>
              <w:t>cde</w:t>
            </w:r>
            <w:proofErr w:type="spellEnd"/>
          </w:p>
        </w:tc>
        <w:tc>
          <w:tcPr>
            <w:tcW w:w="1052" w:type="pct"/>
            <w:vAlign w:val="center"/>
          </w:tcPr>
          <w:p w14:paraId="6717BB1C"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 xml:space="preserve">2.74 </w:t>
            </w:r>
            <w:r w:rsidRPr="005A2ED7">
              <w:rPr>
                <w:rFonts w:asciiTheme="minorBidi" w:hAnsiTheme="minorBidi" w:cstheme="minorBidi"/>
                <w:color w:val="000000"/>
              </w:rPr>
              <w:t xml:space="preserve">± 0.22 </w:t>
            </w:r>
            <w:proofErr w:type="spellStart"/>
            <w:r w:rsidRPr="005A2ED7">
              <w:rPr>
                <w:rFonts w:asciiTheme="minorBidi" w:hAnsiTheme="minorBidi" w:cstheme="minorBidi"/>
                <w:color w:val="000000"/>
              </w:rPr>
              <w:t>ghi</w:t>
            </w:r>
            <w:proofErr w:type="spellEnd"/>
          </w:p>
        </w:tc>
        <w:tc>
          <w:tcPr>
            <w:tcW w:w="884" w:type="pct"/>
            <w:vAlign w:val="center"/>
          </w:tcPr>
          <w:p w14:paraId="1471FE9C"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1.94</w:t>
            </w:r>
            <w:r w:rsidRPr="005A2ED7">
              <w:rPr>
                <w:rFonts w:asciiTheme="minorBidi" w:hAnsiTheme="minorBidi" w:cstheme="minorBidi"/>
                <w:color w:val="000000"/>
              </w:rPr>
              <w:t>±0.06f</w:t>
            </w:r>
          </w:p>
        </w:tc>
      </w:tr>
      <w:tr w:rsidR="00570A17" w:rsidRPr="005A2ED7" w14:paraId="49D0F554" w14:textId="77777777" w:rsidTr="00570A17">
        <w:trPr>
          <w:trHeight w:val="163"/>
        </w:trPr>
        <w:tc>
          <w:tcPr>
            <w:tcW w:w="763" w:type="pct"/>
            <w:vAlign w:val="center"/>
          </w:tcPr>
          <w:p w14:paraId="0D14B3FC"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T</w:t>
            </w:r>
            <w:r w:rsidRPr="005A2ED7">
              <w:rPr>
                <w:rFonts w:asciiTheme="minorBidi" w:hAnsiTheme="minorBidi" w:cstheme="minorBidi"/>
                <w:vertAlign w:val="subscript"/>
              </w:rPr>
              <w:t>16</w:t>
            </w:r>
          </w:p>
        </w:tc>
        <w:tc>
          <w:tcPr>
            <w:tcW w:w="1216" w:type="pct"/>
            <w:vAlign w:val="center"/>
          </w:tcPr>
          <w:p w14:paraId="6E498477"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 xml:space="preserve">9.74 </w:t>
            </w:r>
            <w:r w:rsidRPr="005A2ED7">
              <w:rPr>
                <w:rFonts w:asciiTheme="minorBidi" w:hAnsiTheme="minorBidi" w:cstheme="minorBidi"/>
                <w:color w:val="000000"/>
              </w:rPr>
              <w:t xml:space="preserve">± 0.05 </w:t>
            </w:r>
            <w:proofErr w:type="spellStart"/>
            <w:r w:rsidRPr="005A2ED7">
              <w:rPr>
                <w:rFonts w:asciiTheme="minorBidi" w:hAnsiTheme="minorBidi" w:cstheme="minorBidi"/>
                <w:color w:val="000000"/>
              </w:rPr>
              <w:t>efg</w:t>
            </w:r>
            <w:proofErr w:type="spellEnd"/>
          </w:p>
        </w:tc>
        <w:tc>
          <w:tcPr>
            <w:tcW w:w="1085" w:type="pct"/>
            <w:vAlign w:val="center"/>
          </w:tcPr>
          <w:p w14:paraId="156BB2BC"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5.54</w:t>
            </w:r>
            <w:r w:rsidRPr="005A2ED7">
              <w:rPr>
                <w:rFonts w:asciiTheme="minorBidi" w:hAnsiTheme="minorBidi" w:cstheme="minorBidi"/>
                <w:color w:val="000000"/>
              </w:rPr>
              <w:t xml:space="preserve">± 1.92 </w:t>
            </w:r>
            <w:proofErr w:type="spellStart"/>
            <w:r w:rsidRPr="005A2ED7">
              <w:rPr>
                <w:rFonts w:asciiTheme="minorBidi" w:hAnsiTheme="minorBidi" w:cstheme="minorBidi"/>
                <w:color w:val="000000"/>
              </w:rPr>
              <w:t>ef</w:t>
            </w:r>
            <w:proofErr w:type="spellEnd"/>
          </w:p>
        </w:tc>
        <w:tc>
          <w:tcPr>
            <w:tcW w:w="1052" w:type="pct"/>
            <w:vAlign w:val="center"/>
          </w:tcPr>
          <w:p w14:paraId="5FB4802E"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 xml:space="preserve">2.48 </w:t>
            </w:r>
            <w:r w:rsidRPr="005A2ED7">
              <w:rPr>
                <w:rFonts w:asciiTheme="minorBidi" w:hAnsiTheme="minorBidi" w:cstheme="minorBidi"/>
                <w:color w:val="000000"/>
              </w:rPr>
              <w:t>± 0.04 j</w:t>
            </w:r>
          </w:p>
        </w:tc>
        <w:tc>
          <w:tcPr>
            <w:tcW w:w="884" w:type="pct"/>
            <w:vAlign w:val="center"/>
          </w:tcPr>
          <w:p w14:paraId="2AA65328"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1.73</w:t>
            </w:r>
            <w:r w:rsidRPr="005A2ED7">
              <w:rPr>
                <w:rFonts w:asciiTheme="minorBidi" w:hAnsiTheme="minorBidi" w:cstheme="minorBidi"/>
                <w:color w:val="000000"/>
              </w:rPr>
              <w:t>±0.01g</w:t>
            </w:r>
          </w:p>
        </w:tc>
      </w:tr>
      <w:tr w:rsidR="00570A17" w:rsidRPr="005A2ED7" w14:paraId="2783E408" w14:textId="77777777" w:rsidTr="00570A17">
        <w:trPr>
          <w:trHeight w:val="163"/>
        </w:trPr>
        <w:tc>
          <w:tcPr>
            <w:tcW w:w="763" w:type="pct"/>
            <w:vAlign w:val="center"/>
          </w:tcPr>
          <w:p w14:paraId="70608283"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T</w:t>
            </w:r>
            <w:r w:rsidRPr="005A2ED7">
              <w:rPr>
                <w:rFonts w:asciiTheme="minorBidi" w:hAnsiTheme="minorBidi" w:cstheme="minorBidi"/>
                <w:vertAlign w:val="subscript"/>
              </w:rPr>
              <w:t>17</w:t>
            </w:r>
          </w:p>
        </w:tc>
        <w:tc>
          <w:tcPr>
            <w:tcW w:w="1216" w:type="pct"/>
            <w:vAlign w:val="center"/>
          </w:tcPr>
          <w:p w14:paraId="417BC41D"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 xml:space="preserve">13.89 </w:t>
            </w:r>
            <w:r w:rsidRPr="005A2ED7">
              <w:rPr>
                <w:rFonts w:asciiTheme="minorBidi" w:hAnsiTheme="minorBidi" w:cstheme="minorBidi"/>
                <w:color w:val="000000"/>
              </w:rPr>
              <w:t>± 0.04 a</w:t>
            </w:r>
          </w:p>
        </w:tc>
        <w:tc>
          <w:tcPr>
            <w:tcW w:w="1085" w:type="pct"/>
            <w:vAlign w:val="center"/>
          </w:tcPr>
          <w:p w14:paraId="441F755C"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 xml:space="preserve">10.43 </w:t>
            </w:r>
            <w:r w:rsidRPr="005A2ED7">
              <w:rPr>
                <w:rFonts w:asciiTheme="minorBidi" w:hAnsiTheme="minorBidi" w:cstheme="minorBidi"/>
                <w:color w:val="000000"/>
              </w:rPr>
              <w:t>± 0.02 a</w:t>
            </w:r>
          </w:p>
        </w:tc>
        <w:tc>
          <w:tcPr>
            <w:tcW w:w="1052" w:type="pct"/>
            <w:vAlign w:val="center"/>
          </w:tcPr>
          <w:p w14:paraId="05E628AF"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 xml:space="preserve">3.56 </w:t>
            </w:r>
            <w:r w:rsidRPr="005A2ED7">
              <w:rPr>
                <w:rFonts w:asciiTheme="minorBidi" w:hAnsiTheme="minorBidi" w:cstheme="minorBidi"/>
                <w:color w:val="000000"/>
              </w:rPr>
              <w:t>± 0.06 a</w:t>
            </w:r>
          </w:p>
        </w:tc>
        <w:tc>
          <w:tcPr>
            <w:tcW w:w="884" w:type="pct"/>
            <w:vAlign w:val="center"/>
          </w:tcPr>
          <w:p w14:paraId="69B38861"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2.99</w:t>
            </w:r>
            <w:r w:rsidRPr="005A2ED7">
              <w:rPr>
                <w:rFonts w:asciiTheme="minorBidi" w:hAnsiTheme="minorBidi" w:cstheme="minorBidi"/>
                <w:color w:val="000000"/>
              </w:rPr>
              <w:t>±0.02a</w:t>
            </w:r>
          </w:p>
        </w:tc>
      </w:tr>
      <w:tr w:rsidR="00570A17" w:rsidRPr="005A2ED7" w14:paraId="2B8688EE" w14:textId="77777777" w:rsidTr="00570A17">
        <w:trPr>
          <w:trHeight w:val="163"/>
        </w:trPr>
        <w:tc>
          <w:tcPr>
            <w:tcW w:w="763" w:type="pct"/>
            <w:vAlign w:val="center"/>
          </w:tcPr>
          <w:p w14:paraId="09CFC4E0" w14:textId="77777777" w:rsidR="00570A17" w:rsidRPr="005A2ED7" w:rsidRDefault="00570A17" w:rsidP="00570A17">
            <w:pPr>
              <w:tabs>
                <w:tab w:val="left" w:pos="2835"/>
              </w:tabs>
              <w:spacing w:line="276" w:lineRule="auto"/>
              <w:jc w:val="center"/>
              <w:rPr>
                <w:rFonts w:asciiTheme="minorBidi" w:hAnsiTheme="minorBidi" w:cstheme="minorBidi"/>
              </w:rPr>
            </w:pPr>
            <w:proofErr w:type="spellStart"/>
            <w:r w:rsidRPr="005A2ED7">
              <w:rPr>
                <w:rFonts w:asciiTheme="minorBidi" w:hAnsiTheme="minorBidi" w:cstheme="minorBidi"/>
              </w:rPr>
              <w:t>SEm</w:t>
            </w:r>
            <w:proofErr w:type="spellEnd"/>
            <w:r w:rsidRPr="005A2ED7">
              <w:rPr>
                <w:rFonts w:asciiTheme="minorBidi" w:hAnsiTheme="minorBidi" w:cstheme="minorBidi"/>
              </w:rPr>
              <w:t>±</w:t>
            </w:r>
          </w:p>
        </w:tc>
        <w:tc>
          <w:tcPr>
            <w:tcW w:w="1216" w:type="pct"/>
            <w:vAlign w:val="center"/>
          </w:tcPr>
          <w:p w14:paraId="02C0812C"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0.643</w:t>
            </w:r>
          </w:p>
        </w:tc>
        <w:tc>
          <w:tcPr>
            <w:tcW w:w="1085" w:type="pct"/>
            <w:vAlign w:val="center"/>
          </w:tcPr>
          <w:p w14:paraId="2E282683"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0.498</w:t>
            </w:r>
          </w:p>
        </w:tc>
        <w:tc>
          <w:tcPr>
            <w:tcW w:w="1052" w:type="pct"/>
            <w:vAlign w:val="center"/>
          </w:tcPr>
          <w:p w14:paraId="555A4BE7"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0.068</w:t>
            </w:r>
          </w:p>
        </w:tc>
        <w:tc>
          <w:tcPr>
            <w:tcW w:w="884" w:type="pct"/>
            <w:vAlign w:val="center"/>
          </w:tcPr>
          <w:p w14:paraId="041EC55F" w14:textId="77777777" w:rsidR="00570A17" w:rsidRPr="005A2ED7" w:rsidRDefault="00570A17" w:rsidP="00570A17">
            <w:pPr>
              <w:tabs>
                <w:tab w:val="left" w:pos="2835"/>
              </w:tabs>
              <w:spacing w:line="276" w:lineRule="auto"/>
              <w:jc w:val="center"/>
              <w:rPr>
                <w:rFonts w:asciiTheme="minorBidi" w:hAnsiTheme="minorBidi" w:cstheme="minorBidi"/>
              </w:rPr>
            </w:pPr>
            <w:r w:rsidRPr="005A2ED7">
              <w:rPr>
                <w:rFonts w:asciiTheme="minorBidi" w:hAnsiTheme="minorBidi" w:cstheme="minorBidi"/>
              </w:rPr>
              <w:t>0.051</w:t>
            </w:r>
          </w:p>
        </w:tc>
      </w:tr>
      <w:tr w:rsidR="007038FA" w:rsidRPr="005A2ED7" w14:paraId="59618591" w14:textId="77777777" w:rsidTr="00570A17">
        <w:trPr>
          <w:trHeight w:val="163"/>
        </w:trPr>
        <w:tc>
          <w:tcPr>
            <w:tcW w:w="763" w:type="pct"/>
            <w:vAlign w:val="center"/>
          </w:tcPr>
          <w:p w14:paraId="1BBFADB0" w14:textId="4E4746A5" w:rsidR="007038FA" w:rsidRPr="005A2ED7" w:rsidRDefault="007038FA" w:rsidP="00570A17">
            <w:pPr>
              <w:tabs>
                <w:tab w:val="left" w:pos="2835"/>
              </w:tabs>
              <w:spacing w:line="276" w:lineRule="auto"/>
              <w:jc w:val="center"/>
              <w:rPr>
                <w:rFonts w:asciiTheme="minorBidi" w:hAnsiTheme="minorBidi" w:cstheme="minorBidi"/>
              </w:rPr>
            </w:pPr>
            <w:r>
              <w:rPr>
                <w:rFonts w:asciiTheme="minorBidi" w:hAnsiTheme="minorBidi" w:cstheme="minorBidi"/>
              </w:rPr>
              <w:t>CD (0.05)</w:t>
            </w:r>
          </w:p>
        </w:tc>
        <w:tc>
          <w:tcPr>
            <w:tcW w:w="1216" w:type="pct"/>
            <w:vAlign w:val="center"/>
          </w:tcPr>
          <w:p w14:paraId="2376EE83" w14:textId="5F6CBDD6" w:rsidR="007038FA" w:rsidRPr="005A2ED7" w:rsidRDefault="007038FA" w:rsidP="00570A17">
            <w:pPr>
              <w:tabs>
                <w:tab w:val="left" w:pos="2835"/>
              </w:tabs>
              <w:spacing w:line="276" w:lineRule="auto"/>
              <w:jc w:val="center"/>
              <w:rPr>
                <w:rFonts w:asciiTheme="minorBidi" w:hAnsiTheme="minorBidi" w:cstheme="minorBidi"/>
              </w:rPr>
            </w:pPr>
            <w:r>
              <w:rPr>
                <w:rFonts w:asciiTheme="minorBidi" w:hAnsiTheme="minorBidi" w:cstheme="minorBidi"/>
              </w:rPr>
              <w:t>1.918</w:t>
            </w:r>
          </w:p>
        </w:tc>
        <w:tc>
          <w:tcPr>
            <w:tcW w:w="1085" w:type="pct"/>
            <w:vAlign w:val="center"/>
          </w:tcPr>
          <w:p w14:paraId="24A8EC8F" w14:textId="64E72A61" w:rsidR="007038FA" w:rsidRPr="005A2ED7" w:rsidRDefault="007038FA" w:rsidP="00570A17">
            <w:pPr>
              <w:tabs>
                <w:tab w:val="left" w:pos="2835"/>
              </w:tabs>
              <w:spacing w:line="276" w:lineRule="auto"/>
              <w:jc w:val="center"/>
              <w:rPr>
                <w:rFonts w:asciiTheme="minorBidi" w:hAnsiTheme="minorBidi" w:cstheme="minorBidi"/>
              </w:rPr>
            </w:pPr>
            <w:r>
              <w:rPr>
                <w:rFonts w:asciiTheme="minorBidi" w:hAnsiTheme="minorBidi" w:cstheme="minorBidi"/>
              </w:rPr>
              <w:t>1.485</w:t>
            </w:r>
          </w:p>
        </w:tc>
        <w:tc>
          <w:tcPr>
            <w:tcW w:w="1052" w:type="pct"/>
            <w:vAlign w:val="center"/>
          </w:tcPr>
          <w:p w14:paraId="7F880309" w14:textId="1E15FCDE" w:rsidR="007038FA" w:rsidRPr="005A2ED7" w:rsidRDefault="007038FA" w:rsidP="00570A17">
            <w:pPr>
              <w:tabs>
                <w:tab w:val="left" w:pos="2835"/>
              </w:tabs>
              <w:spacing w:line="276" w:lineRule="auto"/>
              <w:jc w:val="center"/>
              <w:rPr>
                <w:rFonts w:asciiTheme="minorBidi" w:hAnsiTheme="minorBidi" w:cstheme="minorBidi"/>
              </w:rPr>
            </w:pPr>
            <w:r>
              <w:rPr>
                <w:rFonts w:asciiTheme="minorBidi" w:hAnsiTheme="minorBidi" w:cstheme="minorBidi"/>
              </w:rPr>
              <w:t>0.204</w:t>
            </w:r>
          </w:p>
        </w:tc>
        <w:tc>
          <w:tcPr>
            <w:tcW w:w="884" w:type="pct"/>
            <w:vAlign w:val="center"/>
          </w:tcPr>
          <w:p w14:paraId="1FE96F5A" w14:textId="10AD3647" w:rsidR="007038FA" w:rsidRPr="005A2ED7" w:rsidRDefault="007038FA" w:rsidP="00570A17">
            <w:pPr>
              <w:tabs>
                <w:tab w:val="left" w:pos="2835"/>
              </w:tabs>
              <w:spacing w:line="276" w:lineRule="auto"/>
              <w:jc w:val="center"/>
              <w:rPr>
                <w:rFonts w:asciiTheme="minorBidi" w:hAnsiTheme="minorBidi" w:cstheme="minorBidi"/>
              </w:rPr>
            </w:pPr>
            <w:r>
              <w:rPr>
                <w:rFonts w:asciiTheme="minorBidi" w:hAnsiTheme="minorBidi" w:cstheme="minorBidi"/>
              </w:rPr>
              <w:t>0.154</w:t>
            </w:r>
          </w:p>
        </w:tc>
      </w:tr>
    </w:tbl>
    <w:p w14:paraId="5DF7CD07" w14:textId="77777777" w:rsidR="005A2ED7" w:rsidRDefault="005A2ED7" w:rsidP="005A2ED7">
      <w:pPr>
        <w:rPr>
          <w:rFonts w:asciiTheme="majorBidi" w:hAnsiTheme="majorBidi" w:cstheme="majorBidi"/>
        </w:rPr>
      </w:pPr>
    </w:p>
    <w:p w14:paraId="575A62FF" w14:textId="77777777" w:rsidR="00570A17" w:rsidRPr="00570A17" w:rsidRDefault="00570A17" w:rsidP="00570A17">
      <w:pPr>
        <w:spacing w:line="276" w:lineRule="auto"/>
        <w:rPr>
          <w:rFonts w:asciiTheme="minorBidi" w:hAnsiTheme="minorBidi" w:cstheme="minorBidi"/>
          <w:b/>
          <w:bCs/>
          <w:i/>
          <w:iCs/>
        </w:rPr>
      </w:pPr>
      <w:r w:rsidRPr="00570A17">
        <w:rPr>
          <w:rFonts w:asciiTheme="minorBidi" w:hAnsiTheme="minorBidi" w:cstheme="minorBidi"/>
          <w:b/>
          <w:bCs/>
          <w:i/>
          <w:iCs/>
        </w:rPr>
        <w:t>Note: The data are mean ± standard deviation</w:t>
      </w:r>
    </w:p>
    <w:p w14:paraId="4194B198" w14:textId="019600CC" w:rsidR="0090386D" w:rsidRDefault="00570A17" w:rsidP="00570A17">
      <w:pPr>
        <w:spacing w:line="276" w:lineRule="auto"/>
        <w:jc w:val="both"/>
        <w:rPr>
          <w:rFonts w:asciiTheme="minorBidi" w:hAnsiTheme="minorBidi" w:cstheme="minorBidi"/>
          <w:sz w:val="16"/>
          <w:szCs w:val="16"/>
        </w:rPr>
      </w:pPr>
      <w:r w:rsidRPr="00570A17">
        <w:rPr>
          <w:rFonts w:asciiTheme="minorBidi" w:hAnsiTheme="minorBidi" w:cstheme="minorBidi"/>
          <w:sz w:val="16"/>
          <w:szCs w:val="16"/>
        </w:rPr>
        <w:t>T1: FYM at 20 t ha</w:t>
      </w:r>
      <w:r w:rsidRPr="00570A17">
        <w:rPr>
          <w:rFonts w:asciiTheme="minorBidi" w:hAnsiTheme="minorBidi" w:cstheme="minorBidi"/>
          <w:sz w:val="16"/>
          <w:szCs w:val="16"/>
          <w:vertAlign w:val="superscript"/>
        </w:rPr>
        <w:t>-1</w:t>
      </w:r>
      <w:r w:rsidRPr="00570A17">
        <w:rPr>
          <w:rFonts w:asciiTheme="minorBidi" w:hAnsiTheme="minorBidi" w:cstheme="minorBidi"/>
          <w:sz w:val="16"/>
          <w:szCs w:val="16"/>
        </w:rPr>
        <w:t xml:space="preserve"> + lime as per LR, T2: HA at 10 kg ha</w:t>
      </w:r>
      <w:r w:rsidRPr="00570A17">
        <w:rPr>
          <w:rFonts w:asciiTheme="minorBidi" w:hAnsiTheme="minorBidi" w:cstheme="minorBidi"/>
          <w:sz w:val="16"/>
          <w:szCs w:val="16"/>
          <w:vertAlign w:val="superscript"/>
        </w:rPr>
        <w:t>-1</w:t>
      </w:r>
      <w:r w:rsidRPr="00570A17">
        <w:rPr>
          <w:rFonts w:asciiTheme="minorBidi" w:hAnsiTheme="minorBidi" w:cstheme="minorBidi"/>
          <w:sz w:val="16"/>
          <w:szCs w:val="16"/>
        </w:rPr>
        <w:t xml:space="preserve"> + lime as per LR, T3: PM at 1 t ha</w:t>
      </w:r>
      <w:r w:rsidRPr="00570A17">
        <w:rPr>
          <w:rFonts w:asciiTheme="minorBidi" w:hAnsiTheme="minorBidi" w:cstheme="minorBidi"/>
          <w:sz w:val="16"/>
          <w:szCs w:val="16"/>
          <w:vertAlign w:val="superscript"/>
        </w:rPr>
        <w:t>-1</w:t>
      </w:r>
      <w:r w:rsidRPr="00570A17">
        <w:rPr>
          <w:rFonts w:asciiTheme="minorBidi" w:hAnsiTheme="minorBidi" w:cstheme="minorBidi"/>
          <w:sz w:val="16"/>
          <w:szCs w:val="16"/>
        </w:rPr>
        <w:t xml:space="preserve"> + lime as per LR, T4: CFB at 10 t ha</w:t>
      </w:r>
      <w:r w:rsidRPr="00570A17">
        <w:rPr>
          <w:rFonts w:asciiTheme="minorBidi" w:hAnsiTheme="minorBidi" w:cstheme="minorBidi"/>
          <w:sz w:val="16"/>
          <w:szCs w:val="16"/>
          <w:vertAlign w:val="superscript"/>
        </w:rPr>
        <w:t>-1</w:t>
      </w:r>
      <w:r w:rsidRPr="00570A17">
        <w:rPr>
          <w:rFonts w:asciiTheme="minorBidi" w:hAnsiTheme="minorBidi" w:cstheme="minorBidi"/>
          <w:sz w:val="16"/>
          <w:szCs w:val="16"/>
        </w:rPr>
        <w:t xml:space="preserve"> + lime as per LR, T5: FYM at 20 t ha-1 + dolomite as per LR, T6: HA at 10 kg ha</w:t>
      </w:r>
      <w:r w:rsidRPr="00570A17">
        <w:rPr>
          <w:rFonts w:asciiTheme="minorBidi" w:hAnsiTheme="minorBidi" w:cstheme="minorBidi"/>
          <w:sz w:val="16"/>
          <w:szCs w:val="16"/>
          <w:vertAlign w:val="superscript"/>
        </w:rPr>
        <w:t>-1</w:t>
      </w:r>
      <w:r w:rsidRPr="00570A17">
        <w:rPr>
          <w:rFonts w:asciiTheme="minorBidi" w:hAnsiTheme="minorBidi" w:cstheme="minorBidi"/>
          <w:sz w:val="16"/>
          <w:szCs w:val="16"/>
        </w:rPr>
        <w:t xml:space="preserve"> + dolomite as per LR, T7: PM at 1 t ha</w:t>
      </w:r>
      <w:r w:rsidRPr="00570A17">
        <w:rPr>
          <w:rFonts w:asciiTheme="minorBidi" w:hAnsiTheme="minorBidi" w:cstheme="minorBidi"/>
          <w:sz w:val="16"/>
          <w:szCs w:val="16"/>
          <w:vertAlign w:val="superscript"/>
        </w:rPr>
        <w:t>-1</w:t>
      </w:r>
      <w:r w:rsidRPr="00570A17">
        <w:rPr>
          <w:rFonts w:asciiTheme="minorBidi" w:hAnsiTheme="minorBidi" w:cstheme="minorBidi"/>
          <w:sz w:val="16"/>
          <w:szCs w:val="16"/>
        </w:rPr>
        <w:t xml:space="preserve"> + dolomite as per LR, T8: CFB at 10 t ha</w:t>
      </w:r>
      <w:r w:rsidRPr="00570A17">
        <w:rPr>
          <w:rFonts w:asciiTheme="minorBidi" w:hAnsiTheme="minorBidi" w:cstheme="minorBidi"/>
          <w:sz w:val="16"/>
          <w:szCs w:val="16"/>
          <w:vertAlign w:val="superscript"/>
        </w:rPr>
        <w:t>-1</w:t>
      </w:r>
      <w:r w:rsidRPr="00570A17">
        <w:rPr>
          <w:rFonts w:asciiTheme="minorBidi" w:hAnsiTheme="minorBidi" w:cstheme="minorBidi"/>
          <w:sz w:val="16"/>
          <w:szCs w:val="16"/>
        </w:rPr>
        <w:t xml:space="preserve"> + dolomite as per LR, T9: FYM at 20 t ha</w:t>
      </w:r>
      <w:r w:rsidRPr="00570A17">
        <w:rPr>
          <w:rFonts w:asciiTheme="minorBidi" w:hAnsiTheme="minorBidi" w:cstheme="minorBidi"/>
          <w:sz w:val="16"/>
          <w:szCs w:val="16"/>
          <w:vertAlign w:val="superscript"/>
        </w:rPr>
        <w:t>-1</w:t>
      </w:r>
      <w:r w:rsidRPr="00570A17">
        <w:rPr>
          <w:rFonts w:asciiTheme="minorBidi" w:hAnsiTheme="minorBidi" w:cstheme="minorBidi"/>
          <w:sz w:val="16"/>
          <w:szCs w:val="16"/>
        </w:rPr>
        <w:t xml:space="preserve"> + PG as per LR, T10: HA at 10 kg ha</w:t>
      </w:r>
      <w:r w:rsidRPr="00570A17">
        <w:rPr>
          <w:rFonts w:asciiTheme="minorBidi" w:hAnsiTheme="minorBidi" w:cstheme="minorBidi"/>
          <w:sz w:val="16"/>
          <w:szCs w:val="16"/>
          <w:vertAlign w:val="superscript"/>
        </w:rPr>
        <w:t>-1</w:t>
      </w:r>
      <w:r w:rsidRPr="00570A17">
        <w:rPr>
          <w:rFonts w:asciiTheme="minorBidi" w:hAnsiTheme="minorBidi" w:cstheme="minorBidi"/>
          <w:sz w:val="16"/>
          <w:szCs w:val="16"/>
        </w:rPr>
        <w:t xml:space="preserve"> + PG as per LR, T11: PM at 1 t ha</w:t>
      </w:r>
      <w:r w:rsidRPr="00570A17">
        <w:rPr>
          <w:rFonts w:asciiTheme="minorBidi" w:hAnsiTheme="minorBidi" w:cstheme="minorBidi"/>
          <w:sz w:val="16"/>
          <w:szCs w:val="16"/>
          <w:vertAlign w:val="superscript"/>
        </w:rPr>
        <w:t>-1</w:t>
      </w:r>
      <w:r w:rsidRPr="00570A17">
        <w:rPr>
          <w:rFonts w:asciiTheme="minorBidi" w:hAnsiTheme="minorBidi" w:cstheme="minorBidi"/>
          <w:sz w:val="16"/>
          <w:szCs w:val="16"/>
        </w:rPr>
        <w:t xml:space="preserve"> + PG as per LR, T12: CFB at 10 t ha</w:t>
      </w:r>
      <w:r w:rsidRPr="00570A17">
        <w:rPr>
          <w:rFonts w:asciiTheme="minorBidi" w:hAnsiTheme="minorBidi" w:cstheme="minorBidi"/>
          <w:sz w:val="16"/>
          <w:szCs w:val="16"/>
          <w:vertAlign w:val="superscript"/>
        </w:rPr>
        <w:t>-1</w:t>
      </w:r>
      <w:r w:rsidRPr="00570A17">
        <w:rPr>
          <w:rFonts w:asciiTheme="minorBidi" w:hAnsiTheme="minorBidi" w:cstheme="minorBidi"/>
          <w:sz w:val="16"/>
          <w:szCs w:val="16"/>
        </w:rPr>
        <w:t xml:space="preserve"> + PG as per LR, T13: FYM at 20 t ha</w:t>
      </w:r>
      <w:r w:rsidRPr="00570A17">
        <w:rPr>
          <w:rFonts w:asciiTheme="minorBidi" w:hAnsiTheme="minorBidi" w:cstheme="minorBidi"/>
          <w:sz w:val="16"/>
          <w:szCs w:val="16"/>
          <w:vertAlign w:val="superscript"/>
        </w:rPr>
        <w:t>-1</w:t>
      </w:r>
      <w:r w:rsidRPr="00570A17">
        <w:rPr>
          <w:rFonts w:asciiTheme="minorBidi" w:hAnsiTheme="minorBidi" w:cstheme="minorBidi"/>
          <w:sz w:val="16"/>
          <w:szCs w:val="16"/>
        </w:rPr>
        <w:t xml:space="preserve"> + CS as per LR, T14: HA at 10 kg ha</w:t>
      </w:r>
      <w:r w:rsidRPr="00570A17">
        <w:rPr>
          <w:rFonts w:asciiTheme="minorBidi" w:hAnsiTheme="minorBidi" w:cstheme="minorBidi"/>
          <w:sz w:val="16"/>
          <w:szCs w:val="16"/>
          <w:vertAlign w:val="superscript"/>
        </w:rPr>
        <w:t>-1</w:t>
      </w:r>
      <w:r w:rsidRPr="00570A17">
        <w:rPr>
          <w:rFonts w:asciiTheme="minorBidi" w:hAnsiTheme="minorBidi" w:cstheme="minorBidi"/>
          <w:sz w:val="16"/>
          <w:szCs w:val="16"/>
        </w:rPr>
        <w:t xml:space="preserve"> + CS as per LR, T15: PM at 1 t ha</w:t>
      </w:r>
      <w:r w:rsidRPr="00570A17">
        <w:rPr>
          <w:rFonts w:asciiTheme="minorBidi" w:hAnsiTheme="minorBidi" w:cstheme="minorBidi"/>
          <w:sz w:val="16"/>
          <w:szCs w:val="16"/>
          <w:vertAlign w:val="superscript"/>
        </w:rPr>
        <w:t>-1</w:t>
      </w:r>
      <w:r w:rsidRPr="00570A17">
        <w:rPr>
          <w:rFonts w:asciiTheme="minorBidi" w:hAnsiTheme="minorBidi" w:cstheme="minorBidi"/>
          <w:sz w:val="16"/>
          <w:szCs w:val="16"/>
        </w:rPr>
        <w:t xml:space="preserve"> + CS as per LR, T16: CFB at 10 t ha</w:t>
      </w:r>
      <w:r w:rsidRPr="00570A17">
        <w:rPr>
          <w:rFonts w:asciiTheme="minorBidi" w:hAnsiTheme="minorBidi" w:cstheme="minorBidi"/>
          <w:sz w:val="16"/>
          <w:szCs w:val="16"/>
          <w:vertAlign w:val="superscript"/>
        </w:rPr>
        <w:t>-1</w:t>
      </w:r>
      <w:r w:rsidRPr="00570A17">
        <w:rPr>
          <w:rFonts w:asciiTheme="minorBidi" w:hAnsiTheme="minorBidi" w:cstheme="minorBidi"/>
          <w:sz w:val="16"/>
          <w:szCs w:val="16"/>
        </w:rPr>
        <w:t xml:space="preserve"> + CS as per LR and T17: Control (soil alone)</w:t>
      </w:r>
    </w:p>
    <w:p w14:paraId="72A953F8" w14:textId="77777777" w:rsidR="0090386D" w:rsidRDefault="0090386D">
      <w:pPr>
        <w:rPr>
          <w:rFonts w:asciiTheme="minorBidi" w:hAnsiTheme="minorBidi" w:cstheme="minorBidi"/>
          <w:sz w:val="16"/>
          <w:szCs w:val="16"/>
        </w:rPr>
      </w:pPr>
      <w:r>
        <w:rPr>
          <w:rFonts w:asciiTheme="minorBidi" w:hAnsiTheme="minorBidi" w:cstheme="minorBidi"/>
          <w:sz w:val="16"/>
          <w:szCs w:val="16"/>
        </w:rPr>
        <w:br w:type="page"/>
      </w:r>
    </w:p>
    <w:p w14:paraId="7778D07A" w14:textId="7756B73B" w:rsidR="00570A17" w:rsidRPr="00570A17" w:rsidRDefault="00570A17" w:rsidP="00570A17">
      <w:pPr>
        <w:rPr>
          <w:rFonts w:asciiTheme="majorBidi" w:hAnsiTheme="majorBidi" w:cstheme="majorBidi"/>
        </w:rPr>
        <w:sectPr w:rsidR="00570A17" w:rsidRPr="00570A17" w:rsidSect="0090386D">
          <w:headerReference w:type="even" r:id="rId14"/>
          <w:headerReference w:type="default" r:id="rId15"/>
          <w:footerReference w:type="default" r:id="rId16"/>
          <w:headerReference w:type="first" r:id="rId17"/>
          <w:type w:val="continuous"/>
          <w:pgSz w:w="11906" w:h="16838"/>
          <w:pgMar w:top="1440" w:right="1440" w:bottom="1440" w:left="1440" w:header="709" w:footer="709" w:gutter="0"/>
          <w:cols w:space="708"/>
          <w:docGrid w:linePitch="360"/>
        </w:sectPr>
      </w:pPr>
    </w:p>
    <w:p w14:paraId="26C0E2F8" w14:textId="77777777" w:rsidR="0090386D" w:rsidRPr="00E53109" w:rsidRDefault="0090386D" w:rsidP="0090386D">
      <w:pPr>
        <w:pStyle w:val="Body"/>
        <w:spacing w:before="240" w:after="0"/>
        <w:rPr>
          <w:rFonts w:ascii="Arial" w:hAnsi="Arial" w:cs="Arial"/>
          <w:lang w:val="en-IN"/>
        </w:rPr>
      </w:pPr>
      <w:r w:rsidRPr="00E53109">
        <w:rPr>
          <w:rFonts w:ascii="Arial" w:hAnsi="Arial" w:cs="Arial"/>
          <w:lang w:val="en-IN"/>
        </w:rPr>
        <w:lastRenderedPageBreak/>
        <w:t>(CFB at 10 t ha</w:t>
      </w:r>
      <w:r w:rsidRPr="00E53109">
        <w:rPr>
          <w:rFonts w:ascii="Arial" w:hAnsi="Arial" w:cs="Arial"/>
          <w:vertAlign w:val="superscript"/>
          <w:lang w:val="en-IN"/>
        </w:rPr>
        <w:t>-1</w:t>
      </w:r>
      <w:r w:rsidRPr="00E53109">
        <w:rPr>
          <w:rFonts w:ascii="Arial" w:hAnsi="Arial" w:cs="Arial"/>
          <w:lang w:val="en-IN"/>
        </w:rPr>
        <w:t xml:space="preserve"> + PG as per LR) to 10.43 mg kg</w:t>
      </w:r>
      <w:r w:rsidRPr="00E53109">
        <w:rPr>
          <w:rFonts w:ascii="Arial" w:hAnsi="Arial" w:cs="Arial"/>
          <w:vertAlign w:val="superscript"/>
          <w:lang w:val="en-IN"/>
        </w:rPr>
        <w:t>-1</w:t>
      </w:r>
      <w:r w:rsidRPr="00E53109">
        <w:rPr>
          <w:rFonts w:ascii="Arial" w:hAnsi="Arial" w:cs="Arial"/>
          <w:lang w:val="en-IN"/>
        </w:rPr>
        <w:t xml:space="preserve"> in T</w:t>
      </w:r>
      <w:r w:rsidRPr="00E53109">
        <w:rPr>
          <w:rFonts w:ascii="Arial" w:hAnsi="Arial" w:cs="Arial"/>
          <w:vertAlign w:val="subscript"/>
          <w:lang w:val="en-IN"/>
        </w:rPr>
        <w:t>17</w:t>
      </w:r>
      <w:r w:rsidRPr="00E53109">
        <w:rPr>
          <w:rFonts w:ascii="Arial" w:hAnsi="Arial" w:cs="Arial"/>
          <w:lang w:val="en-IN"/>
        </w:rPr>
        <w:t xml:space="preserve"> (control). Lower values for available Mn content were observed for treatments supplied with PG or CS as per LR, respectively, with different organic amendments (FYM at 20 t ha</w:t>
      </w:r>
      <w:r w:rsidRPr="00E53109">
        <w:rPr>
          <w:rFonts w:ascii="Arial" w:hAnsi="Arial" w:cs="Arial"/>
          <w:vertAlign w:val="superscript"/>
          <w:lang w:val="en-IN"/>
        </w:rPr>
        <w:t>-1</w:t>
      </w:r>
      <w:r w:rsidRPr="00E53109">
        <w:rPr>
          <w:rFonts w:ascii="Arial" w:hAnsi="Arial" w:cs="Arial"/>
          <w:lang w:val="en-IN"/>
        </w:rPr>
        <w:t>, HA at 10 kg ha</w:t>
      </w:r>
      <w:r w:rsidRPr="00E53109">
        <w:rPr>
          <w:rFonts w:ascii="Arial" w:hAnsi="Arial" w:cs="Arial"/>
          <w:vertAlign w:val="superscript"/>
          <w:lang w:val="en-IN"/>
        </w:rPr>
        <w:t>-1</w:t>
      </w:r>
      <w:r w:rsidRPr="00E53109">
        <w:rPr>
          <w:rFonts w:ascii="Arial" w:hAnsi="Arial" w:cs="Arial"/>
          <w:lang w:val="en-IN"/>
        </w:rPr>
        <w:t>, PM at 1 t ha</w:t>
      </w:r>
      <w:r w:rsidRPr="00E53109">
        <w:rPr>
          <w:rFonts w:ascii="Arial" w:hAnsi="Arial" w:cs="Arial"/>
          <w:vertAlign w:val="superscript"/>
          <w:lang w:val="en-IN"/>
        </w:rPr>
        <w:t>-1</w:t>
      </w:r>
      <w:r w:rsidRPr="00E53109">
        <w:rPr>
          <w:rFonts w:ascii="Arial" w:hAnsi="Arial" w:cs="Arial"/>
          <w:lang w:val="en-IN"/>
        </w:rPr>
        <w:t xml:space="preserve"> and CFB at 20 t ha</w:t>
      </w:r>
      <w:r w:rsidRPr="00E53109">
        <w:rPr>
          <w:rFonts w:ascii="Arial" w:hAnsi="Arial" w:cs="Arial"/>
          <w:vertAlign w:val="superscript"/>
          <w:lang w:val="en-IN"/>
        </w:rPr>
        <w:t>-1</w:t>
      </w:r>
      <w:r w:rsidRPr="00E53109">
        <w:rPr>
          <w:rFonts w:ascii="Arial" w:hAnsi="Arial" w:cs="Arial"/>
          <w:lang w:val="en-IN"/>
        </w:rPr>
        <w:t>) compared to the other treatments. Significantly lowest value (5.02 mg kg</w:t>
      </w:r>
      <w:r w:rsidRPr="00E53109">
        <w:rPr>
          <w:rFonts w:ascii="Arial" w:hAnsi="Arial" w:cs="Arial"/>
          <w:vertAlign w:val="superscript"/>
          <w:lang w:val="en-IN"/>
        </w:rPr>
        <w:t>-1</w:t>
      </w:r>
      <w:r w:rsidRPr="00E53109">
        <w:rPr>
          <w:rFonts w:ascii="Arial" w:hAnsi="Arial" w:cs="Arial"/>
          <w:lang w:val="en-IN"/>
        </w:rPr>
        <w:t>) for available Mn was recorded by T</w:t>
      </w:r>
      <w:r w:rsidRPr="00E53109">
        <w:rPr>
          <w:rFonts w:ascii="Arial" w:hAnsi="Arial" w:cs="Arial"/>
          <w:vertAlign w:val="subscript"/>
          <w:lang w:val="en-IN"/>
        </w:rPr>
        <w:t>12</w:t>
      </w:r>
      <w:r w:rsidRPr="00E53109">
        <w:rPr>
          <w:rFonts w:ascii="Arial" w:hAnsi="Arial" w:cs="Arial"/>
          <w:lang w:val="en-IN"/>
        </w:rPr>
        <w:t xml:space="preserve"> (CFB at 10 t ha</w:t>
      </w:r>
      <w:r w:rsidRPr="00E53109">
        <w:rPr>
          <w:rFonts w:ascii="Arial" w:hAnsi="Arial" w:cs="Arial"/>
          <w:vertAlign w:val="superscript"/>
          <w:lang w:val="en-IN"/>
        </w:rPr>
        <w:t>-1</w:t>
      </w:r>
      <w:r w:rsidRPr="00E53109">
        <w:rPr>
          <w:rFonts w:ascii="Arial" w:hAnsi="Arial" w:cs="Arial"/>
          <w:lang w:val="en-IN"/>
        </w:rPr>
        <w:t xml:space="preserve"> + PG as per LR) which was on par with T</w:t>
      </w:r>
      <w:r w:rsidRPr="00E53109">
        <w:rPr>
          <w:rFonts w:ascii="Arial" w:hAnsi="Arial" w:cs="Arial"/>
          <w:vertAlign w:val="subscript"/>
          <w:lang w:val="en-IN"/>
        </w:rPr>
        <w:t>11</w:t>
      </w:r>
      <w:r w:rsidRPr="00E53109">
        <w:rPr>
          <w:rFonts w:ascii="Arial" w:hAnsi="Arial" w:cs="Arial"/>
          <w:lang w:val="en-IN"/>
        </w:rPr>
        <w:t xml:space="preserve"> (5.24 mg kg</w:t>
      </w:r>
      <w:r w:rsidRPr="00E53109">
        <w:rPr>
          <w:rFonts w:ascii="Arial" w:hAnsi="Arial" w:cs="Arial"/>
          <w:vertAlign w:val="superscript"/>
          <w:lang w:val="en-IN"/>
        </w:rPr>
        <w:t>-1</w:t>
      </w:r>
      <w:r w:rsidRPr="00E53109">
        <w:rPr>
          <w:rFonts w:ascii="Arial" w:hAnsi="Arial" w:cs="Arial"/>
          <w:lang w:val="en-IN"/>
        </w:rPr>
        <w:t>) and T</w:t>
      </w:r>
      <w:r w:rsidRPr="00E53109">
        <w:rPr>
          <w:rFonts w:ascii="Arial" w:hAnsi="Arial" w:cs="Arial"/>
          <w:vertAlign w:val="subscript"/>
          <w:lang w:val="en-IN"/>
        </w:rPr>
        <w:t>10</w:t>
      </w:r>
      <w:r w:rsidRPr="00E53109">
        <w:rPr>
          <w:rFonts w:ascii="Arial" w:hAnsi="Arial" w:cs="Arial"/>
          <w:lang w:val="en-IN"/>
        </w:rPr>
        <w:t xml:space="preserve"> (5.32 mg kg</w:t>
      </w:r>
      <w:r w:rsidRPr="00E53109">
        <w:rPr>
          <w:rFonts w:ascii="Arial" w:hAnsi="Arial" w:cs="Arial"/>
          <w:vertAlign w:val="superscript"/>
          <w:lang w:val="en-IN"/>
        </w:rPr>
        <w:t>-1</w:t>
      </w:r>
      <w:r w:rsidRPr="00E53109">
        <w:rPr>
          <w:rFonts w:ascii="Arial" w:hAnsi="Arial" w:cs="Arial"/>
          <w:lang w:val="en-IN"/>
        </w:rPr>
        <w:t>) receiving PM at 1 t ha</w:t>
      </w:r>
      <w:r w:rsidRPr="00E53109">
        <w:rPr>
          <w:rFonts w:ascii="Arial" w:hAnsi="Arial" w:cs="Arial"/>
          <w:vertAlign w:val="superscript"/>
          <w:lang w:val="en-IN"/>
        </w:rPr>
        <w:t>-1</w:t>
      </w:r>
      <w:r w:rsidRPr="00E53109">
        <w:rPr>
          <w:rFonts w:ascii="Arial" w:hAnsi="Arial" w:cs="Arial"/>
          <w:lang w:val="en-IN"/>
        </w:rPr>
        <w:t xml:space="preserve"> and HA at 10 kg ha</w:t>
      </w:r>
      <w:r w:rsidRPr="00E53109">
        <w:rPr>
          <w:rFonts w:ascii="Arial" w:hAnsi="Arial" w:cs="Arial"/>
          <w:vertAlign w:val="superscript"/>
          <w:lang w:val="en-IN"/>
        </w:rPr>
        <w:t>-1</w:t>
      </w:r>
      <w:r w:rsidRPr="00E53109">
        <w:rPr>
          <w:rFonts w:ascii="Arial" w:hAnsi="Arial" w:cs="Arial"/>
          <w:lang w:val="en-IN"/>
        </w:rPr>
        <w:t>, respectively, along with PG as per LR. Available Mn content of CFB at 10 t ha</w:t>
      </w:r>
      <w:r w:rsidRPr="00E53109">
        <w:rPr>
          <w:rFonts w:ascii="Arial" w:hAnsi="Arial" w:cs="Arial"/>
          <w:vertAlign w:val="superscript"/>
          <w:lang w:val="en-IN"/>
        </w:rPr>
        <w:t>-1</w:t>
      </w:r>
      <w:r w:rsidRPr="00E53109">
        <w:rPr>
          <w:rFonts w:ascii="Arial" w:hAnsi="Arial" w:cs="Arial"/>
          <w:lang w:val="en-IN"/>
        </w:rPr>
        <w:t xml:space="preserve"> with CS as per LR (5.54 mg kg</w:t>
      </w:r>
      <w:r w:rsidRPr="00E53109">
        <w:rPr>
          <w:rFonts w:ascii="Arial" w:hAnsi="Arial" w:cs="Arial"/>
          <w:vertAlign w:val="superscript"/>
          <w:lang w:val="en-IN"/>
        </w:rPr>
        <w:t>-1</w:t>
      </w:r>
      <w:r w:rsidRPr="00E53109">
        <w:rPr>
          <w:rFonts w:ascii="Arial" w:hAnsi="Arial" w:cs="Arial"/>
          <w:lang w:val="en-IN"/>
        </w:rPr>
        <w:t>) was on par with FYM at 20 t ha</w:t>
      </w:r>
      <w:r w:rsidRPr="00E53109">
        <w:rPr>
          <w:rFonts w:ascii="Arial" w:hAnsi="Arial" w:cs="Arial"/>
          <w:vertAlign w:val="superscript"/>
          <w:lang w:val="en-IN"/>
        </w:rPr>
        <w:t xml:space="preserve">-1 </w:t>
      </w:r>
      <w:r w:rsidRPr="00E53109">
        <w:rPr>
          <w:rFonts w:ascii="Arial" w:hAnsi="Arial" w:cs="Arial"/>
          <w:lang w:val="en-IN"/>
        </w:rPr>
        <w:t>with CS as per LR (5.82 mg kg</w:t>
      </w:r>
      <w:r w:rsidRPr="00E53109">
        <w:rPr>
          <w:rFonts w:ascii="Arial" w:hAnsi="Arial" w:cs="Arial"/>
          <w:vertAlign w:val="superscript"/>
          <w:lang w:val="en-IN"/>
        </w:rPr>
        <w:t>-1</w:t>
      </w:r>
      <w:r w:rsidRPr="00E53109">
        <w:rPr>
          <w:rFonts w:ascii="Arial" w:hAnsi="Arial" w:cs="Arial"/>
          <w:lang w:val="en-IN"/>
        </w:rPr>
        <w:t>) and they were significantly lower than all other treatments except T</w:t>
      </w:r>
      <w:r w:rsidRPr="00E53109">
        <w:rPr>
          <w:rFonts w:ascii="Arial" w:hAnsi="Arial" w:cs="Arial"/>
          <w:vertAlign w:val="subscript"/>
          <w:lang w:val="en-IN"/>
        </w:rPr>
        <w:t>10</w:t>
      </w:r>
      <w:r w:rsidRPr="00E53109">
        <w:rPr>
          <w:rFonts w:ascii="Arial" w:hAnsi="Arial" w:cs="Arial"/>
          <w:lang w:val="en-IN"/>
        </w:rPr>
        <w:t>, T</w:t>
      </w:r>
      <w:r w:rsidRPr="00E53109">
        <w:rPr>
          <w:rFonts w:ascii="Arial" w:hAnsi="Arial" w:cs="Arial"/>
          <w:vertAlign w:val="subscript"/>
          <w:lang w:val="en-IN"/>
        </w:rPr>
        <w:t>11</w:t>
      </w:r>
      <w:r w:rsidRPr="00E53109">
        <w:rPr>
          <w:rFonts w:ascii="Arial" w:hAnsi="Arial" w:cs="Arial"/>
          <w:lang w:val="en-IN"/>
        </w:rPr>
        <w:t xml:space="preserve"> and T</w:t>
      </w:r>
      <w:r w:rsidRPr="00E53109">
        <w:rPr>
          <w:rFonts w:ascii="Arial" w:hAnsi="Arial" w:cs="Arial"/>
          <w:vertAlign w:val="subscript"/>
          <w:lang w:val="en-IN"/>
        </w:rPr>
        <w:t>12</w:t>
      </w:r>
      <w:r w:rsidRPr="00E53109">
        <w:rPr>
          <w:rFonts w:ascii="Arial" w:hAnsi="Arial" w:cs="Arial"/>
          <w:lang w:val="en-IN"/>
        </w:rPr>
        <w:t>.</w:t>
      </w:r>
    </w:p>
    <w:p w14:paraId="50D01670" w14:textId="77777777" w:rsidR="0090386D" w:rsidRPr="00E53109" w:rsidRDefault="0090386D" w:rsidP="0090386D">
      <w:pPr>
        <w:pStyle w:val="Body"/>
        <w:spacing w:before="240" w:after="0"/>
        <w:rPr>
          <w:rFonts w:ascii="Arial" w:hAnsi="Arial" w:cs="Arial"/>
          <w:lang w:val="en-IN"/>
        </w:rPr>
      </w:pPr>
      <w:r w:rsidRPr="005A2ED7">
        <w:rPr>
          <w:rFonts w:ascii="Arial" w:hAnsi="Arial" w:cs="Arial"/>
          <w:b/>
          <w:bCs/>
          <w:lang w:val="en-IN"/>
        </w:rPr>
        <w:t xml:space="preserve">3.1.8 </w:t>
      </w:r>
      <w:r w:rsidRPr="00E53109">
        <w:rPr>
          <w:rFonts w:ascii="Arial" w:hAnsi="Arial" w:cs="Arial"/>
          <w:b/>
          <w:bCs/>
          <w:lang w:val="en-IN"/>
        </w:rPr>
        <w:t>Available zinc</w:t>
      </w:r>
    </w:p>
    <w:p w14:paraId="59F9B86D" w14:textId="77777777" w:rsidR="0090386D" w:rsidRPr="00E53109" w:rsidRDefault="0090386D" w:rsidP="0090386D">
      <w:pPr>
        <w:pStyle w:val="Body"/>
        <w:spacing w:before="240" w:after="0"/>
        <w:rPr>
          <w:rFonts w:ascii="Arial" w:hAnsi="Arial" w:cs="Arial"/>
          <w:b/>
          <w:bCs/>
          <w:i/>
          <w:iCs/>
          <w:lang w:val="en-IN"/>
        </w:rPr>
      </w:pPr>
      <w:r w:rsidRPr="00E53109">
        <w:rPr>
          <w:rFonts w:ascii="Arial" w:hAnsi="Arial" w:cs="Arial"/>
          <w:lang w:val="en-IN"/>
        </w:rPr>
        <w:tab/>
      </w:r>
      <w:bookmarkStart w:id="15" w:name="_Hlk156492413"/>
      <w:r w:rsidRPr="00E53109">
        <w:rPr>
          <w:rFonts w:ascii="Arial" w:hAnsi="Arial" w:cs="Arial"/>
          <w:lang w:val="en-IN"/>
        </w:rPr>
        <w:t xml:space="preserve">Control recorded significantly highest value for available Zn content </w:t>
      </w:r>
      <w:bookmarkStart w:id="16" w:name="_Hlk156137784"/>
      <w:r w:rsidRPr="00E53109">
        <w:rPr>
          <w:rFonts w:ascii="Arial" w:hAnsi="Arial" w:cs="Arial"/>
          <w:lang w:val="en-IN"/>
        </w:rPr>
        <w:t>followed by dolomite, lime, PG or CS as per LR along with different organic amendments (FYM at 20 t ha</w:t>
      </w:r>
      <w:r w:rsidRPr="00E53109">
        <w:rPr>
          <w:rFonts w:ascii="Arial" w:hAnsi="Arial" w:cs="Arial"/>
          <w:vertAlign w:val="superscript"/>
          <w:lang w:val="en-IN"/>
        </w:rPr>
        <w:t>-1</w:t>
      </w:r>
      <w:r w:rsidRPr="00E53109">
        <w:rPr>
          <w:rFonts w:ascii="Arial" w:hAnsi="Arial" w:cs="Arial"/>
          <w:lang w:val="en-IN"/>
        </w:rPr>
        <w:t>, HA at 10 kg ha</w:t>
      </w:r>
      <w:r w:rsidRPr="00E53109">
        <w:rPr>
          <w:rFonts w:ascii="Arial" w:hAnsi="Arial" w:cs="Arial"/>
          <w:vertAlign w:val="superscript"/>
          <w:lang w:val="en-IN"/>
        </w:rPr>
        <w:t>-1</w:t>
      </w:r>
      <w:r w:rsidRPr="00E53109">
        <w:rPr>
          <w:rFonts w:ascii="Arial" w:hAnsi="Arial" w:cs="Arial"/>
          <w:lang w:val="en-IN"/>
        </w:rPr>
        <w:t>, PM at 1 t ha</w:t>
      </w:r>
      <w:r w:rsidRPr="00E53109">
        <w:rPr>
          <w:rFonts w:ascii="Arial" w:hAnsi="Arial" w:cs="Arial"/>
          <w:vertAlign w:val="superscript"/>
          <w:lang w:val="en-IN"/>
        </w:rPr>
        <w:t>-1</w:t>
      </w:r>
      <w:r w:rsidRPr="00E53109">
        <w:rPr>
          <w:rFonts w:ascii="Arial" w:hAnsi="Arial" w:cs="Arial"/>
          <w:lang w:val="en-IN"/>
        </w:rPr>
        <w:t xml:space="preserve"> and CFB at 20 t ha</w:t>
      </w:r>
      <w:r w:rsidRPr="00E53109">
        <w:rPr>
          <w:rFonts w:ascii="Arial" w:hAnsi="Arial" w:cs="Arial"/>
          <w:vertAlign w:val="superscript"/>
          <w:lang w:val="en-IN"/>
        </w:rPr>
        <w:t>-1</w:t>
      </w:r>
      <w:r w:rsidRPr="00E53109">
        <w:rPr>
          <w:rFonts w:ascii="Arial" w:hAnsi="Arial" w:cs="Arial"/>
          <w:lang w:val="en-IN"/>
        </w:rPr>
        <w:t>).</w:t>
      </w:r>
      <w:bookmarkEnd w:id="16"/>
      <w:r w:rsidRPr="00E53109">
        <w:rPr>
          <w:rFonts w:ascii="Arial" w:hAnsi="Arial" w:cs="Arial"/>
          <w:lang w:val="en-IN"/>
        </w:rPr>
        <w:t xml:space="preserve"> Generally, application of HA at10 kg ha</w:t>
      </w:r>
      <w:r w:rsidRPr="00E53109">
        <w:rPr>
          <w:rFonts w:ascii="Arial" w:hAnsi="Arial" w:cs="Arial"/>
          <w:vertAlign w:val="superscript"/>
          <w:lang w:val="en-IN"/>
        </w:rPr>
        <w:t>-1</w:t>
      </w:r>
      <w:r w:rsidRPr="00E53109">
        <w:rPr>
          <w:rFonts w:ascii="Arial" w:hAnsi="Arial" w:cs="Arial"/>
          <w:lang w:val="en-IN"/>
        </w:rPr>
        <w:t xml:space="preserve"> with inorganic amendments (lime, dolomite, PG and CS as per LR) resulted in lower values for available Zn content compared to other organic amendments. </w:t>
      </w:r>
      <w:bookmarkEnd w:id="15"/>
      <w:r w:rsidRPr="00E53109">
        <w:rPr>
          <w:rFonts w:ascii="Arial" w:hAnsi="Arial" w:cs="Arial"/>
          <w:lang w:val="en-IN"/>
        </w:rPr>
        <w:t xml:space="preserve"> Significantly lowest value of 2.48 mg kg</w:t>
      </w:r>
      <w:r w:rsidRPr="00E53109">
        <w:rPr>
          <w:rFonts w:ascii="Arial" w:hAnsi="Arial" w:cs="Arial"/>
          <w:vertAlign w:val="superscript"/>
          <w:lang w:val="en-IN"/>
        </w:rPr>
        <w:t>-1</w:t>
      </w:r>
      <w:r w:rsidRPr="00E53109">
        <w:rPr>
          <w:rFonts w:ascii="Arial" w:hAnsi="Arial" w:cs="Arial"/>
          <w:lang w:val="en-IN"/>
        </w:rPr>
        <w:t xml:space="preserve"> was recorded by T</w:t>
      </w:r>
      <w:r w:rsidRPr="00E53109">
        <w:rPr>
          <w:rFonts w:ascii="Arial" w:hAnsi="Arial" w:cs="Arial"/>
          <w:vertAlign w:val="subscript"/>
          <w:lang w:val="en-IN"/>
        </w:rPr>
        <w:t>10</w:t>
      </w:r>
      <w:r w:rsidRPr="00E53109">
        <w:rPr>
          <w:rFonts w:ascii="Arial" w:hAnsi="Arial" w:cs="Arial"/>
          <w:lang w:val="en-IN"/>
        </w:rPr>
        <w:t xml:space="preserve"> (HA at 10 kg ha</w:t>
      </w:r>
      <w:r w:rsidRPr="00E53109">
        <w:rPr>
          <w:rFonts w:ascii="Arial" w:hAnsi="Arial" w:cs="Arial"/>
          <w:vertAlign w:val="superscript"/>
          <w:lang w:val="en-IN"/>
        </w:rPr>
        <w:t xml:space="preserve">-1 </w:t>
      </w:r>
      <w:r w:rsidRPr="00E53109">
        <w:rPr>
          <w:rFonts w:ascii="Arial" w:hAnsi="Arial" w:cs="Arial"/>
          <w:lang w:val="en-IN"/>
        </w:rPr>
        <w:t>+ PG as per LR) and T</w:t>
      </w:r>
      <w:r w:rsidRPr="00E53109">
        <w:rPr>
          <w:rFonts w:ascii="Arial" w:hAnsi="Arial" w:cs="Arial"/>
          <w:vertAlign w:val="subscript"/>
          <w:lang w:val="en-IN"/>
        </w:rPr>
        <w:t>16</w:t>
      </w:r>
      <w:r w:rsidRPr="00E53109">
        <w:rPr>
          <w:rFonts w:ascii="Arial" w:hAnsi="Arial" w:cs="Arial"/>
          <w:vertAlign w:val="superscript"/>
          <w:lang w:val="en-IN"/>
        </w:rPr>
        <w:t xml:space="preserve"> </w:t>
      </w:r>
      <w:r w:rsidRPr="00E53109">
        <w:rPr>
          <w:rFonts w:ascii="Arial" w:hAnsi="Arial" w:cs="Arial"/>
          <w:lang w:val="en-IN"/>
        </w:rPr>
        <w:t>(CFB at 10 t ha</w:t>
      </w:r>
      <w:r w:rsidRPr="00E53109">
        <w:rPr>
          <w:rFonts w:ascii="Arial" w:hAnsi="Arial" w:cs="Arial"/>
          <w:vertAlign w:val="superscript"/>
          <w:lang w:val="en-IN"/>
        </w:rPr>
        <w:t>-1</w:t>
      </w:r>
      <w:r w:rsidRPr="00E53109">
        <w:rPr>
          <w:rFonts w:ascii="Arial" w:hAnsi="Arial" w:cs="Arial"/>
          <w:lang w:val="en-IN"/>
        </w:rPr>
        <w:t xml:space="preserve"> + CS as per LR) which was on par with T</w:t>
      </w:r>
      <w:r w:rsidRPr="00E53109">
        <w:rPr>
          <w:rFonts w:ascii="Arial" w:hAnsi="Arial" w:cs="Arial"/>
          <w:vertAlign w:val="subscript"/>
          <w:lang w:val="en-IN"/>
        </w:rPr>
        <w:t>11</w:t>
      </w:r>
      <w:r w:rsidRPr="00E53109">
        <w:rPr>
          <w:rFonts w:ascii="Arial" w:hAnsi="Arial" w:cs="Arial"/>
          <w:lang w:val="en-IN"/>
        </w:rPr>
        <w:t xml:space="preserve"> (PM at 1 t ha-1 + PG as per LR) (2.54 mg kg</w:t>
      </w:r>
      <w:r w:rsidRPr="00E53109">
        <w:rPr>
          <w:rFonts w:ascii="Arial" w:hAnsi="Arial" w:cs="Arial"/>
          <w:vertAlign w:val="superscript"/>
          <w:lang w:val="en-IN"/>
        </w:rPr>
        <w:t>-1</w:t>
      </w:r>
      <w:r w:rsidRPr="00E53109">
        <w:rPr>
          <w:rFonts w:ascii="Arial" w:hAnsi="Arial" w:cs="Arial"/>
          <w:lang w:val="en-IN"/>
        </w:rPr>
        <w:t>) and T</w:t>
      </w:r>
      <w:r w:rsidRPr="00E53109">
        <w:rPr>
          <w:rFonts w:ascii="Arial" w:hAnsi="Arial" w:cs="Arial"/>
          <w:vertAlign w:val="subscript"/>
          <w:lang w:val="en-IN"/>
        </w:rPr>
        <w:t>9</w:t>
      </w:r>
      <w:r w:rsidRPr="00E53109">
        <w:rPr>
          <w:rFonts w:ascii="Arial" w:hAnsi="Arial" w:cs="Arial"/>
          <w:lang w:val="en-IN"/>
        </w:rPr>
        <w:t xml:space="preserve"> (FYM at 20 t ha-1 + PG as per LR) (2.63 mg kg</w:t>
      </w:r>
      <w:r w:rsidRPr="00E53109">
        <w:rPr>
          <w:rFonts w:ascii="Arial" w:hAnsi="Arial" w:cs="Arial"/>
          <w:vertAlign w:val="superscript"/>
          <w:lang w:val="en-IN"/>
        </w:rPr>
        <w:t>-1</w:t>
      </w:r>
      <w:r w:rsidRPr="00E53109">
        <w:rPr>
          <w:rFonts w:ascii="Arial" w:hAnsi="Arial" w:cs="Arial"/>
          <w:lang w:val="en-IN"/>
        </w:rPr>
        <w:t>).</w:t>
      </w:r>
      <w:r w:rsidRPr="00E53109">
        <w:rPr>
          <w:rFonts w:ascii="Arial" w:hAnsi="Arial" w:cs="Arial"/>
          <w:b/>
          <w:bCs/>
          <w:i/>
          <w:iCs/>
          <w:lang w:val="en-IN"/>
        </w:rPr>
        <w:t xml:space="preserve"> </w:t>
      </w:r>
    </w:p>
    <w:p w14:paraId="5C252375" w14:textId="77777777" w:rsidR="0090386D" w:rsidRPr="00E53109" w:rsidRDefault="0090386D" w:rsidP="0090386D">
      <w:pPr>
        <w:pStyle w:val="Body"/>
        <w:spacing w:before="240" w:after="0"/>
        <w:rPr>
          <w:rFonts w:ascii="Arial" w:hAnsi="Arial" w:cs="Arial"/>
          <w:lang w:val="en-IN"/>
        </w:rPr>
      </w:pPr>
      <w:r w:rsidRPr="005A2ED7">
        <w:rPr>
          <w:rFonts w:ascii="Arial" w:hAnsi="Arial" w:cs="Arial"/>
          <w:b/>
          <w:bCs/>
          <w:lang w:val="en-IN"/>
        </w:rPr>
        <w:t xml:space="preserve">3.1.9 </w:t>
      </w:r>
      <w:r w:rsidRPr="00E53109">
        <w:rPr>
          <w:rFonts w:ascii="Arial" w:hAnsi="Arial" w:cs="Arial"/>
          <w:b/>
          <w:bCs/>
          <w:lang w:val="en-IN"/>
        </w:rPr>
        <w:t>Available copper</w:t>
      </w:r>
    </w:p>
    <w:p w14:paraId="2B9A70E6" w14:textId="17CE34FF" w:rsidR="005A2ED7" w:rsidRPr="00E53109" w:rsidRDefault="0090386D" w:rsidP="0090386D">
      <w:pPr>
        <w:pStyle w:val="Body"/>
        <w:spacing w:before="240" w:after="0"/>
        <w:rPr>
          <w:rFonts w:ascii="Arial" w:hAnsi="Arial" w:cs="Arial"/>
          <w:lang w:val="en-IN"/>
        </w:rPr>
      </w:pPr>
      <w:r w:rsidRPr="00E53109">
        <w:rPr>
          <w:rFonts w:ascii="Arial" w:hAnsi="Arial" w:cs="Arial"/>
          <w:lang w:val="en-IN"/>
        </w:rPr>
        <w:t>The effect of different treatments on available Cu content of soil after incubation was significant. The control treatment (2.99 mg kg</w:t>
      </w:r>
      <w:r w:rsidRPr="00E53109">
        <w:rPr>
          <w:rFonts w:ascii="Arial" w:hAnsi="Arial" w:cs="Arial"/>
          <w:vertAlign w:val="superscript"/>
          <w:lang w:val="en-IN"/>
        </w:rPr>
        <w:t>-1</w:t>
      </w:r>
      <w:r w:rsidRPr="00E53109">
        <w:rPr>
          <w:rFonts w:ascii="Arial" w:hAnsi="Arial" w:cs="Arial"/>
          <w:lang w:val="en-IN"/>
        </w:rPr>
        <w:t>) gave significantly highest value for available Cu content followed by lime, dolomite, PG or CS as per LR along with FYM at 20 t ha</w:t>
      </w:r>
      <w:r w:rsidRPr="00E53109">
        <w:rPr>
          <w:rFonts w:ascii="Arial" w:hAnsi="Arial" w:cs="Arial"/>
          <w:vertAlign w:val="superscript"/>
          <w:lang w:val="en-IN"/>
        </w:rPr>
        <w:t xml:space="preserve">-1 </w:t>
      </w:r>
      <w:r w:rsidRPr="00E53109">
        <w:rPr>
          <w:rFonts w:ascii="Arial" w:hAnsi="Arial" w:cs="Arial"/>
          <w:lang w:val="en-IN"/>
        </w:rPr>
        <w:t>or HA at 10 kg ha</w:t>
      </w:r>
      <w:r w:rsidRPr="00E53109">
        <w:rPr>
          <w:rFonts w:ascii="Arial" w:hAnsi="Arial" w:cs="Arial"/>
          <w:vertAlign w:val="superscript"/>
          <w:lang w:val="en-IN"/>
        </w:rPr>
        <w:t xml:space="preserve">-1 </w:t>
      </w:r>
      <w:r w:rsidRPr="00E53109">
        <w:rPr>
          <w:rFonts w:ascii="Arial" w:hAnsi="Arial" w:cs="Arial"/>
          <w:lang w:val="en-IN"/>
        </w:rPr>
        <w:t>or PM at 1 t ha</w:t>
      </w:r>
      <w:r w:rsidRPr="00E53109">
        <w:rPr>
          <w:rFonts w:ascii="Arial" w:hAnsi="Arial" w:cs="Arial"/>
          <w:vertAlign w:val="superscript"/>
          <w:lang w:val="en-IN"/>
        </w:rPr>
        <w:t>-1</w:t>
      </w:r>
      <w:r w:rsidRPr="00E53109">
        <w:rPr>
          <w:rFonts w:ascii="Arial" w:hAnsi="Arial" w:cs="Arial"/>
          <w:lang w:val="en-IN"/>
        </w:rPr>
        <w:t xml:space="preserve"> or CFB at 10 t ha</w:t>
      </w:r>
      <w:r w:rsidRPr="00E53109">
        <w:rPr>
          <w:rFonts w:ascii="Arial" w:hAnsi="Arial" w:cs="Arial"/>
          <w:vertAlign w:val="superscript"/>
          <w:lang w:val="en-IN"/>
        </w:rPr>
        <w:t>-1</w:t>
      </w:r>
      <w:r w:rsidRPr="00E53109">
        <w:rPr>
          <w:rFonts w:ascii="Arial" w:hAnsi="Arial" w:cs="Arial"/>
          <w:lang w:val="en-IN"/>
        </w:rPr>
        <w:t>. Significantly lowest value for available Cu was for PM at 1 t ha</w:t>
      </w:r>
      <w:r w:rsidRPr="00E53109">
        <w:rPr>
          <w:rFonts w:ascii="Arial" w:hAnsi="Arial" w:cs="Arial"/>
          <w:vertAlign w:val="superscript"/>
          <w:lang w:val="en-IN"/>
        </w:rPr>
        <w:t>-1</w:t>
      </w:r>
      <w:r w:rsidRPr="00E53109">
        <w:rPr>
          <w:rFonts w:ascii="Arial" w:hAnsi="Arial" w:cs="Arial"/>
          <w:lang w:val="en-IN"/>
        </w:rPr>
        <w:t xml:space="preserve"> with CS as per LR (T</w:t>
      </w:r>
      <w:r w:rsidRPr="00E53109">
        <w:rPr>
          <w:rFonts w:ascii="Arial" w:hAnsi="Arial" w:cs="Arial"/>
          <w:vertAlign w:val="subscript"/>
          <w:lang w:val="en-IN"/>
        </w:rPr>
        <w:t>15</w:t>
      </w:r>
      <w:r w:rsidRPr="00E53109">
        <w:rPr>
          <w:rFonts w:ascii="Arial" w:hAnsi="Arial" w:cs="Arial"/>
          <w:lang w:val="en-IN"/>
        </w:rPr>
        <w:t>) (1.73 mg kg</w:t>
      </w:r>
      <w:r w:rsidRPr="00E53109">
        <w:rPr>
          <w:rFonts w:ascii="Arial" w:hAnsi="Arial" w:cs="Arial"/>
          <w:vertAlign w:val="superscript"/>
          <w:lang w:val="en-IN"/>
        </w:rPr>
        <w:t>-1</w:t>
      </w:r>
      <w:r w:rsidRPr="00E53109">
        <w:rPr>
          <w:rFonts w:ascii="Arial" w:hAnsi="Arial" w:cs="Arial"/>
          <w:lang w:val="en-IN"/>
        </w:rPr>
        <w:t>) followed by FYM at 20 t ha</w:t>
      </w:r>
      <w:r w:rsidRPr="00E53109">
        <w:rPr>
          <w:rFonts w:ascii="Arial" w:hAnsi="Arial" w:cs="Arial"/>
          <w:vertAlign w:val="superscript"/>
          <w:lang w:val="en-IN"/>
        </w:rPr>
        <w:t xml:space="preserve">-1 </w:t>
      </w:r>
      <w:r w:rsidRPr="00E53109">
        <w:rPr>
          <w:rFonts w:ascii="Arial" w:hAnsi="Arial" w:cs="Arial"/>
          <w:lang w:val="en-IN"/>
        </w:rPr>
        <w:t>with CS as per LR (T</w:t>
      </w:r>
      <w:r w:rsidRPr="00E53109">
        <w:rPr>
          <w:rFonts w:ascii="Arial" w:hAnsi="Arial" w:cs="Arial"/>
          <w:vertAlign w:val="subscript"/>
          <w:lang w:val="en-IN"/>
        </w:rPr>
        <w:t>13</w:t>
      </w:r>
      <w:r w:rsidRPr="00E53109">
        <w:rPr>
          <w:rFonts w:ascii="Arial" w:hAnsi="Arial" w:cs="Arial"/>
          <w:lang w:val="en-IN"/>
        </w:rPr>
        <w:t>) (1.89 mg kg</w:t>
      </w:r>
      <w:r w:rsidRPr="00E53109">
        <w:rPr>
          <w:rFonts w:ascii="Arial" w:hAnsi="Arial" w:cs="Arial"/>
          <w:vertAlign w:val="superscript"/>
          <w:lang w:val="en-IN"/>
        </w:rPr>
        <w:t>-1</w:t>
      </w:r>
      <w:r w:rsidRPr="00E53109">
        <w:rPr>
          <w:rFonts w:ascii="Arial" w:hAnsi="Arial" w:cs="Arial"/>
          <w:lang w:val="en-IN"/>
        </w:rPr>
        <w:t xml:space="preserve">) which was on </w:t>
      </w:r>
      <w:r w:rsidR="005A2ED7" w:rsidRPr="00E53109">
        <w:rPr>
          <w:rFonts w:ascii="Arial" w:hAnsi="Arial" w:cs="Arial"/>
          <w:lang w:val="en-IN"/>
        </w:rPr>
        <w:t>par with all the other treatments receiving CS and PG as per LR along with FYM at 20 t ha</w:t>
      </w:r>
      <w:r w:rsidR="005A2ED7" w:rsidRPr="00E53109">
        <w:rPr>
          <w:rFonts w:ascii="Arial" w:hAnsi="Arial" w:cs="Arial"/>
          <w:vertAlign w:val="superscript"/>
          <w:lang w:val="en-IN"/>
        </w:rPr>
        <w:t>-1</w:t>
      </w:r>
      <w:r w:rsidR="005A2ED7" w:rsidRPr="00E53109">
        <w:rPr>
          <w:rFonts w:ascii="Arial" w:hAnsi="Arial" w:cs="Arial"/>
          <w:lang w:val="en-IN"/>
        </w:rPr>
        <w:t>, HA at 10 kg ha</w:t>
      </w:r>
      <w:r w:rsidR="005A2ED7" w:rsidRPr="00E53109">
        <w:rPr>
          <w:rFonts w:ascii="Arial" w:hAnsi="Arial" w:cs="Arial"/>
          <w:vertAlign w:val="superscript"/>
          <w:lang w:val="en-IN"/>
        </w:rPr>
        <w:t>-1</w:t>
      </w:r>
      <w:r w:rsidR="005A2ED7" w:rsidRPr="00E53109">
        <w:rPr>
          <w:rFonts w:ascii="Arial" w:hAnsi="Arial" w:cs="Arial"/>
          <w:lang w:val="en-IN"/>
        </w:rPr>
        <w:t>, PM at 1 t ha</w:t>
      </w:r>
      <w:r w:rsidR="005A2ED7" w:rsidRPr="00E53109">
        <w:rPr>
          <w:rFonts w:ascii="Arial" w:hAnsi="Arial" w:cs="Arial"/>
          <w:vertAlign w:val="superscript"/>
          <w:lang w:val="en-IN"/>
        </w:rPr>
        <w:t>-1</w:t>
      </w:r>
      <w:r w:rsidR="005A2ED7" w:rsidRPr="00E53109">
        <w:rPr>
          <w:rFonts w:ascii="Arial" w:hAnsi="Arial" w:cs="Arial"/>
          <w:lang w:val="en-IN"/>
        </w:rPr>
        <w:t xml:space="preserve"> or CFB at 10 t ha</w:t>
      </w:r>
      <w:r w:rsidR="005A2ED7" w:rsidRPr="00E53109">
        <w:rPr>
          <w:rFonts w:ascii="Arial" w:hAnsi="Arial" w:cs="Arial"/>
          <w:vertAlign w:val="superscript"/>
          <w:lang w:val="en-IN"/>
        </w:rPr>
        <w:t>-1</w:t>
      </w:r>
      <w:r w:rsidR="005A2ED7" w:rsidRPr="00E53109">
        <w:rPr>
          <w:rFonts w:ascii="Arial" w:hAnsi="Arial" w:cs="Arial"/>
          <w:lang w:val="en-IN"/>
        </w:rPr>
        <w:t>.</w:t>
      </w:r>
    </w:p>
    <w:p w14:paraId="07174745" w14:textId="2D429FE3" w:rsidR="00863BD3" w:rsidRPr="005A2ED7" w:rsidRDefault="00863BD3" w:rsidP="00441B6F">
      <w:pPr>
        <w:pStyle w:val="BodyText3"/>
        <w:tabs>
          <w:tab w:val="left" w:pos="1080"/>
        </w:tabs>
        <w:spacing w:after="0"/>
        <w:ind w:left="1080" w:hanging="1080"/>
        <w:jc w:val="both"/>
        <w:rPr>
          <w:rFonts w:ascii="Arial" w:hAnsi="Arial"/>
          <w:b/>
          <w:sz w:val="20"/>
          <w:szCs w:val="20"/>
          <w:lang w:val="en-IN"/>
        </w:rPr>
      </w:pPr>
    </w:p>
    <w:p w14:paraId="6CA854E2" w14:textId="77777777" w:rsidR="00570A17" w:rsidRPr="005A2ED7" w:rsidRDefault="00570A17" w:rsidP="00570A17">
      <w:pPr>
        <w:rPr>
          <w:rFonts w:asciiTheme="majorBidi" w:hAnsiTheme="majorBidi" w:cstheme="majorBidi"/>
        </w:rPr>
      </w:pPr>
    </w:p>
    <w:p w14:paraId="21BF62F9" w14:textId="26011915" w:rsidR="00B01FCD" w:rsidRDefault="00000F8F" w:rsidP="00441B6F">
      <w:pPr>
        <w:pStyle w:val="ConcHead"/>
        <w:spacing w:after="0"/>
        <w:jc w:val="both"/>
        <w:rPr>
          <w:rFonts w:ascii="Arial" w:hAnsi="Arial" w:cs="Arial"/>
        </w:rPr>
      </w:pPr>
      <w:r>
        <w:rPr>
          <w:rFonts w:ascii="Arial" w:hAnsi="Arial" w:cs="Arial"/>
        </w:rPr>
        <w:t xml:space="preserve">4. </w:t>
      </w:r>
      <w:r w:rsidR="00570A17">
        <w:rPr>
          <w:rFonts w:ascii="Arial" w:hAnsi="Arial" w:cs="Arial"/>
        </w:rPr>
        <w:t>Discussion</w:t>
      </w:r>
    </w:p>
    <w:p w14:paraId="5ED506E0" w14:textId="77777777" w:rsidR="00570A17" w:rsidRDefault="00570A17" w:rsidP="00441B6F">
      <w:pPr>
        <w:pStyle w:val="ConcHead"/>
        <w:spacing w:after="0"/>
        <w:jc w:val="both"/>
        <w:rPr>
          <w:rFonts w:ascii="Arial" w:hAnsi="Arial" w:cs="Arial"/>
        </w:rPr>
      </w:pPr>
    </w:p>
    <w:p w14:paraId="6FBB666D" w14:textId="04190528" w:rsidR="007038FA" w:rsidRPr="007038FA" w:rsidRDefault="007038FA" w:rsidP="007038FA">
      <w:pPr>
        <w:pStyle w:val="Body"/>
        <w:rPr>
          <w:rFonts w:ascii="Arial" w:hAnsi="Arial" w:cs="Arial"/>
          <w:vertAlign w:val="subscript"/>
          <w:lang w:val="en-IN"/>
        </w:rPr>
      </w:pPr>
      <w:r w:rsidRPr="007038FA">
        <w:rPr>
          <w:rFonts w:ascii="Arial" w:hAnsi="Arial" w:cs="Arial"/>
          <w:b/>
          <w:bCs/>
          <w:lang w:val="en-IN"/>
        </w:rPr>
        <w:t>4.1 Soil organic carbon</w:t>
      </w:r>
    </w:p>
    <w:p w14:paraId="035565FA" w14:textId="77777777" w:rsidR="007038FA" w:rsidRPr="007038FA" w:rsidRDefault="007038FA" w:rsidP="007038FA">
      <w:pPr>
        <w:pStyle w:val="Body"/>
        <w:rPr>
          <w:rFonts w:ascii="Arial" w:hAnsi="Arial" w:cs="Arial"/>
          <w:lang w:val="en-IN"/>
        </w:rPr>
      </w:pPr>
      <w:r w:rsidRPr="007038FA">
        <w:rPr>
          <w:rFonts w:ascii="Arial" w:hAnsi="Arial" w:cs="Arial"/>
          <w:lang w:val="en-IN"/>
        </w:rPr>
        <w:tab/>
        <w:t>Significantly highest values for soil organic carbon (SOC) content were obtained for the treatments receiving CFB at 10 t ha</w:t>
      </w:r>
      <w:r w:rsidRPr="007038FA">
        <w:rPr>
          <w:rFonts w:ascii="Arial" w:hAnsi="Arial" w:cs="Arial"/>
          <w:vertAlign w:val="superscript"/>
          <w:lang w:val="en-IN"/>
        </w:rPr>
        <w:t>-1</w:t>
      </w:r>
      <w:r w:rsidRPr="007038FA">
        <w:rPr>
          <w:rFonts w:ascii="Arial" w:hAnsi="Arial" w:cs="Arial"/>
          <w:lang w:val="en-IN"/>
        </w:rPr>
        <w:t xml:space="preserve"> with different liming treatments. This could be due to the higher persistence of biochar in the soil compared to any other form of organic matter, making it a prime candidate for carbon sequestration. The primary reason for the higher stability of biochar in soils is its resistance to microbial decomposition (Liang </w:t>
      </w:r>
      <w:r w:rsidRPr="007038FA">
        <w:rPr>
          <w:rFonts w:ascii="Arial" w:hAnsi="Arial" w:cs="Arial"/>
          <w:i/>
          <w:iCs/>
          <w:lang w:val="en-IN"/>
        </w:rPr>
        <w:t xml:space="preserve">et al. </w:t>
      </w:r>
      <w:r w:rsidRPr="007038FA">
        <w:rPr>
          <w:rFonts w:ascii="Arial" w:hAnsi="Arial" w:cs="Arial"/>
          <w:lang w:val="en-IN"/>
        </w:rPr>
        <w:t xml:space="preserve">2008) which is due to the presence of aromatic structures (Downie </w:t>
      </w:r>
      <w:r w:rsidRPr="007038FA">
        <w:rPr>
          <w:rFonts w:ascii="Arial" w:hAnsi="Arial" w:cs="Arial"/>
          <w:i/>
          <w:iCs/>
          <w:lang w:val="en-IN"/>
        </w:rPr>
        <w:t>et al.</w:t>
      </w:r>
      <w:r w:rsidRPr="007038FA">
        <w:rPr>
          <w:rFonts w:ascii="Arial" w:hAnsi="Arial" w:cs="Arial"/>
          <w:lang w:val="en-IN"/>
        </w:rPr>
        <w:t xml:space="preserve"> 2009). Application of coconut husk and shell biochar at 10 t ha</w:t>
      </w:r>
      <w:r w:rsidRPr="007038FA">
        <w:rPr>
          <w:rFonts w:ascii="Arial" w:hAnsi="Arial" w:cs="Arial"/>
          <w:vertAlign w:val="superscript"/>
          <w:lang w:val="en-IN"/>
        </w:rPr>
        <w:t>-1</w:t>
      </w:r>
      <w:r w:rsidRPr="007038FA">
        <w:rPr>
          <w:rFonts w:ascii="Arial" w:hAnsi="Arial" w:cs="Arial"/>
          <w:lang w:val="en-IN"/>
        </w:rPr>
        <w:t xml:space="preserve"> gave OC values significantly higher than FYM at 10 t ha</w:t>
      </w:r>
      <w:r w:rsidRPr="007038FA">
        <w:rPr>
          <w:rFonts w:ascii="Arial" w:hAnsi="Arial" w:cs="Arial"/>
          <w:vertAlign w:val="superscript"/>
          <w:lang w:val="en-IN"/>
        </w:rPr>
        <w:t>-1</w:t>
      </w:r>
      <w:r w:rsidRPr="007038FA">
        <w:rPr>
          <w:rFonts w:ascii="Arial" w:hAnsi="Arial" w:cs="Arial"/>
          <w:lang w:val="en-IN"/>
        </w:rPr>
        <w:t xml:space="preserve"> (Rajkumar 2019). Corncob biochar application at 4.5 Mg ha</w:t>
      </w:r>
      <w:r w:rsidRPr="007038FA">
        <w:rPr>
          <w:rFonts w:ascii="Arial" w:hAnsi="Arial" w:cs="Arial"/>
          <w:vertAlign w:val="superscript"/>
          <w:lang w:val="en-IN"/>
        </w:rPr>
        <w:t>−1</w:t>
      </w:r>
      <w:r w:rsidRPr="007038FA">
        <w:rPr>
          <w:rFonts w:ascii="Arial" w:hAnsi="Arial" w:cs="Arial"/>
          <w:lang w:val="en-IN"/>
        </w:rPr>
        <w:t xml:space="preserve"> yr</w:t>
      </w:r>
      <w:r w:rsidRPr="007038FA">
        <w:rPr>
          <w:rFonts w:ascii="Arial" w:hAnsi="Arial" w:cs="Arial"/>
          <w:vertAlign w:val="superscript"/>
          <w:lang w:val="en-IN"/>
        </w:rPr>
        <w:t>−1</w:t>
      </w:r>
      <w:r w:rsidRPr="007038FA">
        <w:rPr>
          <w:rFonts w:ascii="Arial" w:hAnsi="Arial" w:cs="Arial"/>
          <w:lang w:val="en-IN"/>
        </w:rPr>
        <w:t xml:space="preserve"> significantly enhanced SOC content, particulate OC content and total soil OC content compared to the no-biochar control (Shi </w:t>
      </w:r>
      <w:r w:rsidRPr="007038FA">
        <w:rPr>
          <w:rFonts w:ascii="Arial" w:hAnsi="Arial" w:cs="Arial"/>
          <w:i/>
          <w:iCs/>
          <w:lang w:val="en-IN"/>
        </w:rPr>
        <w:t>et al</w:t>
      </w:r>
      <w:r w:rsidRPr="007038FA">
        <w:rPr>
          <w:rFonts w:ascii="Arial" w:hAnsi="Arial" w:cs="Arial"/>
          <w:lang w:val="en-IN"/>
        </w:rPr>
        <w:t xml:space="preserve">. 2021). </w:t>
      </w:r>
    </w:p>
    <w:p w14:paraId="7E35DD64" w14:textId="77777777" w:rsidR="007038FA" w:rsidRPr="007038FA" w:rsidRDefault="007038FA" w:rsidP="007038FA">
      <w:pPr>
        <w:pStyle w:val="Body"/>
        <w:ind w:firstLine="720"/>
        <w:rPr>
          <w:rFonts w:ascii="Arial" w:hAnsi="Arial" w:cs="Arial"/>
          <w:lang w:val="en-IN"/>
        </w:rPr>
      </w:pPr>
      <w:r w:rsidRPr="007038FA">
        <w:rPr>
          <w:rFonts w:ascii="Arial" w:hAnsi="Arial" w:cs="Arial"/>
          <w:lang w:val="en-IN"/>
        </w:rPr>
        <w:t>Liming can increase SOC due to higher carbon inputs resulting from increased productivity. It is influenced by several factors, including the promotion of soil biological activity by liming, which facilitates the breakdown of organic matter and increases its availability in the soil. Furthermore, liming improves soil structure by enhancing the stability of clay formations and bonds between clay and organic matter, leading to increased physical and physicochemical protection for SOC (</w:t>
      </w:r>
      <w:proofErr w:type="spellStart"/>
      <w:r w:rsidRPr="007038FA">
        <w:rPr>
          <w:rFonts w:ascii="Arial" w:hAnsi="Arial" w:cs="Arial"/>
          <w:lang w:val="en-IN"/>
        </w:rPr>
        <w:t>Paradelo</w:t>
      </w:r>
      <w:proofErr w:type="spellEnd"/>
      <w:r w:rsidRPr="007038FA">
        <w:rPr>
          <w:rFonts w:ascii="Arial" w:hAnsi="Arial" w:cs="Arial"/>
          <w:lang w:val="en-IN"/>
        </w:rPr>
        <w:t xml:space="preserve"> </w:t>
      </w:r>
      <w:r w:rsidRPr="007038FA">
        <w:rPr>
          <w:rFonts w:ascii="Arial" w:hAnsi="Arial" w:cs="Arial"/>
          <w:i/>
          <w:iCs/>
          <w:lang w:val="en-IN"/>
        </w:rPr>
        <w:t>et al</w:t>
      </w:r>
      <w:r w:rsidRPr="007038FA">
        <w:rPr>
          <w:rFonts w:ascii="Arial" w:hAnsi="Arial" w:cs="Arial"/>
          <w:lang w:val="en-IN"/>
        </w:rPr>
        <w:t xml:space="preserve">. 2015). Combined application of lime with NPK fertilizers increased SOC concentrations by 4 to 11 per cent, compared to fertilizer alone </w:t>
      </w:r>
      <w:bookmarkStart w:id="17" w:name="_Hlk155736708"/>
      <w:r w:rsidRPr="007038FA">
        <w:rPr>
          <w:rFonts w:ascii="Arial" w:hAnsi="Arial" w:cs="Arial"/>
          <w:lang w:val="en-IN"/>
        </w:rPr>
        <w:t xml:space="preserve">(Simek </w:t>
      </w:r>
      <w:bookmarkEnd w:id="17"/>
      <w:r w:rsidRPr="007038FA">
        <w:rPr>
          <w:rFonts w:ascii="Arial" w:hAnsi="Arial" w:cs="Arial"/>
          <w:i/>
          <w:iCs/>
          <w:lang w:val="en-IN"/>
        </w:rPr>
        <w:t>et al</w:t>
      </w:r>
      <w:r w:rsidRPr="007038FA">
        <w:rPr>
          <w:rFonts w:ascii="Arial" w:hAnsi="Arial" w:cs="Arial"/>
          <w:lang w:val="en-IN"/>
        </w:rPr>
        <w:t xml:space="preserve">. 1999) </w:t>
      </w:r>
    </w:p>
    <w:p w14:paraId="737B40A9" w14:textId="2E0598E4" w:rsidR="007038FA" w:rsidRPr="007038FA" w:rsidRDefault="007038FA" w:rsidP="007038FA">
      <w:pPr>
        <w:pStyle w:val="Body"/>
        <w:rPr>
          <w:rFonts w:ascii="Arial" w:hAnsi="Arial" w:cs="Arial"/>
          <w:b/>
          <w:bCs/>
          <w:lang w:val="en-IN"/>
        </w:rPr>
      </w:pPr>
      <w:r w:rsidRPr="007038FA">
        <w:rPr>
          <w:rFonts w:ascii="Arial" w:hAnsi="Arial" w:cs="Arial"/>
          <w:b/>
          <w:bCs/>
          <w:lang w:val="en-IN"/>
        </w:rPr>
        <w:t>4.2 Available nitrogen</w:t>
      </w:r>
    </w:p>
    <w:p w14:paraId="5A6C8390" w14:textId="77777777" w:rsidR="007038FA" w:rsidRPr="007038FA" w:rsidRDefault="007038FA" w:rsidP="007038FA">
      <w:pPr>
        <w:pStyle w:val="Body"/>
        <w:ind w:firstLine="720"/>
        <w:rPr>
          <w:rFonts w:ascii="Arial" w:hAnsi="Arial" w:cs="Arial"/>
          <w:lang w:val="en-IN"/>
        </w:rPr>
      </w:pPr>
      <w:r w:rsidRPr="007038FA">
        <w:rPr>
          <w:rFonts w:ascii="Arial" w:hAnsi="Arial" w:cs="Arial"/>
          <w:lang w:val="en-IN"/>
        </w:rPr>
        <w:lastRenderedPageBreak/>
        <w:t>Available N was significantly highest for all the treatments receiving PM at 1 t ha</w:t>
      </w:r>
      <w:r w:rsidRPr="007038FA">
        <w:rPr>
          <w:rFonts w:ascii="Arial" w:hAnsi="Arial" w:cs="Arial"/>
          <w:vertAlign w:val="superscript"/>
          <w:lang w:val="en-IN"/>
        </w:rPr>
        <w:t>-1</w:t>
      </w:r>
      <w:r w:rsidRPr="007038FA">
        <w:rPr>
          <w:rFonts w:ascii="Arial" w:hAnsi="Arial" w:cs="Arial"/>
          <w:lang w:val="en-IN"/>
        </w:rPr>
        <w:t xml:space="preserve"> followed by FYM at 20 t ha</w:t>
      </w:r>
      <w:r w:rsidRPr="007038FA">
        <w:rPr>
          <w:rFonts w:ascii="Arial" w:hAnsi="Arial" w:cs="Arial"/>
          <w:vertAlign w:val="superscript"/>
          <w:lang w:val="en-IN"/>
        </w:rPr>
        <w:t>-1</w:t>
      </w:r>
      <w:r w:rsidRPr="007038FA">
        <w:rPr>
          <w:rFonts w:ascii="Arial" w:hAnsi="Arial" w:cs="Arial"/>
          <w:lang w:val="en-IN"/>
        </w:rPr>
        <w:t>, HA at 10 kg ha</w:t>
      </w:r>
      <w:r w:rsidRPr="007038FA">
        <w:rPr>
          <w:rFonts w:ascii="Arial" w:hAnsi="Arial" w:cs="Arial"/>
          <w:vertAlign w:val="superscript"/>
          <w:lang w:val="en-IN"/>
        </w:rPr>
        <w:t>-1</w:t>
      </w:r>
      <w:r w:rsidRPr="007038FA">
        <w:rPr>
          <w:rFonts w:ascii="Arial" w:hAnsi="Arial" w:cs="Arial"/>
          <w:lang w:val="en-IN"/>
        </w:rPr>
        <w:t>, CFB at 10 t ha</w:t>
      </w:r>
      <w:r w:rsidRPr="007038FA">
        <w:rPr>
          <w:rFonts w:ascii="Arial" w:hAnsi="Arial" w:cs="Arial"/>
          <w:vertAlign w:val="superscript"/>
          <w:lang w:val="en-IN"/>
        </w:rPr>
        <w:t>-1</w:t>
      </w:r>
      <w:r w:rsidRPr="007038FA">
        <w:rPr>
          <w:rFonts w:ascii="Arial" w:hAnsi="Arial" w:cs="Arial"/>
          <w:lang w:val="en-IN"/>
        </w:rPr>
        <w:t xml:space="preserve"> with lime or dolomite or PG or CS as per LR. It is attributed to the high N content and lowest C: N ratio of PM. After applying poultry waste, mineralization happens relatively quickly. About 69 per cent of the organic N present in poultry litter, when mixed into a sandy loam soil, was mineralized within 140 days (Bitzer and Sims 1988). Lowest value for available N was observed in treatments receiving CFB might be due to the high C: N ratio of biochar leads to immobilisation of N. Plant based biochar consist of various N containing structures which get condensed and form heterocyclic N aromatic structures during pyrolysis. Consequently, the residual N in biochar is largely found as recalcitrant heterocyclic N rather than available N (Cao and Harris, 2010) which reduce the mineralization rate of N. Biochar applied also decreased N leaching by 11 per cent (Laird </w:t>
      </w:r>
      <w:r w:rsidRPr="007038FA">
        <w:rPr>
          <w:rFonts w:ascii="Arial" w:hAnsi="Arial" w:cs="Arial"/>
          <w:i/>
          <w:iCs/>
          <w:lang w:val="en-IN"/>
        </w:rPr>
        <w:t>et al</w:t>
      </w:r>
      <w:r w:rsidRPr="007038FA">
        <w:rPr>
          <w:rFonts w:ascii="Arial" w:hAnsi="Arial" w:cs="Arial"/>
          <w:lang w:val="en-IN"/>
        </w:rPr>
        <w:t>. 2010).</w:t>
      </w:r>
    </w:p>
    <w:p w14:paraId="10000202" w14:textId="77777777" w:rsidR="007038FA" w:rsidRPr="007038FA" w:rsidRDefault="007038FA" w:rsidP="007038FA">
      <w:pPr>
        <w:pStyle w:val="Body"/>
        <w:ind w:firstLine="720"/>
        <w:rPr>
          <w:rFonts w:ascii="Arial" w:hAnsi="Arial" w:cs="Arial"/>
          <w:lang w:val="en-IN"/>
        </w:rPr>
      </w:pPr>
      <w:r w:rsidRPr="007038FA">
        <w:rPr>
          <w:rFonts w:ascii="Arial" w:hAnsi="Arial" w:cs="Arial"/>
          <w:lang w:val="en-IN"/>
        </w:rPr>
        <w:t>Application of PM at 5 Mg ha</w:t>
      </w:r>
      <w:r w:rsidRPr="007038FA">
        <w:rPr>
          <w:rFonts w:ascii="Arial" w:hAnsi="Arial" w:cs="Arial"/>
          <w:vertAlign w:val="superscript"/>
          <w:lang w:val="en-IN"/>
        </w:rPr>
        <w:t>-1</w:t>
      </w:r>
      <w:r w:rsidRPr="007038FA">
        <w:rPr>
          <w:rFonts w:ascii="Arial" w:hAnsi="Arial" w:cs="Arial"/>
          <w:lang w:val="en-IN"/>
        </w:rPr>
        <w:t xml:space="preserve"> with NPK resulted in higher available N levels compared to the treatment receiving 3.5 Mg ha</w:t>
      </w:r>
      <w:r w:rsidRPr="007038FA">
        <w:rPr>
          <w:rFonts w:ascii="Arial" w:hAnsi="Arial" w:cs="Arial"/>
          <w:vertAlign w:val="superscript"/>
          <w:lang w:val="en-IN"/>
        </w:rPr>
        <w:t>-1</w:t>
      </w:r>
      <w:r w:rsidRPr="007038FA">
        <w:rPr>
          <w:rFonts w:ascii="Arial" w:hAnsi="Arial" w:cs="Arial"/>
          <w:lang w:val="en-IN"/>
        </w:rPr>
        <w:t xml:space="preserve"> cotton stick biochar with NPK and 20 Mg ha</w:t>
      </w:r>
      <w:r w:rsidRPr="007038FA">
        <w:rPr>
          <w:rFonts w:ascii="Arial" w:hAnsi="Arial" w:cs="Arial"/>
          <w:vertAlign w:val="superscript"/>
          <w:lang w:val="en-IN"/>
        </w:rPr>
        <w:t xml:space="preserve">−1 </w:t>
      </w:r>
      <w:r w:rsidRPr="007038FA">
        <w:rPr>
          <w:rFonts w:ascii="Arial" w:hAnsi="Arial" w:cs="Arial"/>
          <w:lang w:val="en-IN"/>
        </w:rPr>
        <w:t xml:space="preserve">FYM with NPK (Ahmad </w:t>
      </w:r>
      <w:r w:rsidRPr="007038FA">
        <w:rPr>
          <w:rFonts w:ascii="Arial" w:hAnsi="Arial" w:cs="Arial"/>
          <w:i/>
          <w:iCs/>
          <w:lang w:val="en-IN"/>
        </w:rPr>
        <w:t>et al</w:t>
      </w:r>
      <w:r w:rsidRPr="007038FA">
        <w:rPr>
          <w:rFonts w:ascii="Arial" w:hAnsi="Arial" w:cs="Arial"/>
          <w:lang w:val="en-IN"/>
        </w:rPr>
        <w:t>. 2021). Applying PM at a rate of 5 t ha</w:t>
      </w:r>
      <w:r w:rsidRPr="007038FA">
        <w:rPr>
          <w:rFonts w:ascii="Arial" w:hAnsi="Arial" w:cs="Arial"/>
          <w:vertAlign w:val="superscript"/>
          <w:lang w:val="en-IN"/>
        </w:rPr>
        <w:t>-1</w:t>
      </w:r>
      <w:r w:rsidRPr="007038FA">
        <w:rPr>
          <w:rFonts w:ascii="Arial" w:hAnsi="Arial" w:cs="Arial"/>
          <w:lang w:val="en-IN"/>
        </w:rPr>
        <w:t xml:space="preserve"> increased the total N content of soil by 26 per cent compared to the treatment receiving 25 t ha</w:t>
      </w:r>
      <w:r w:rsidRPr="007038FA">
        <w:rPr>
          <w:rFonts w:ascii="Arial" w:hAnsi="Arial" w:cs="Arial"/>
          <w:vertAlign w:val="superscript"/>
          <w:lang w:val="en-IN"/>
        </w:rPr>
        <w:t>-1</w:t>
      </w:r>
      <w:r w:rsidRPr="007038FA">
        <w:rPr>
          <w:rFonts w:ascii="Arial" w:hAnsi="Arial" w:cs="Arial"/>
          <w:lang w:val="en-IN"/>
        </w:rPr>
        <w:t xml:space="preserve"> wood biochar (</w:t>
      </w:r>
      <w:proofErr w:type="spellStart"/>
      <w:r w:rsidRPr="007038FA">
        <w:rPr>
          <w:rFonts w:ascii="Arial" w:hAnsi="Arial" w:cs="Arial"/>
          <w:lang w:val="en-IN"/>
        </w:rPr>
        <w:t>Adekiya</w:t>
      </w:r>
      <w:proofErr w:type="spellEnd"/>
      <w:r w:rsidRPr="007038FA">
        <w:rPr>
          <w:rFonts w:ascii="Arial" w:hAnsi="Arial" w:cs="Arial"/>
          <w:lang w:val="en-IN"/>
        </w:rPr>
        <w:t xml:space="preserve"> </w:t>
      </w:r>
      <w:r w:rsidRPr="007038FA">
        <w:rPr>
          <w:rFonts w:ascii="Arial" w:hAnsi="Arial" w:cs="Arial"/>
          <w:i/>
          <w:iCs/>
          <w:lang w:val="en-IN"/>
        </w:rPr>
        <w:t>et al</w:t>
      </w:r>
      <w:r w:rsidRPr="007038FA">
        <w:rPr>
          <w:rFonts w:ascii="Arial" w:hAnsi="Arial" w:cs="Arial"/>
          <w:lang w:val="en-IN"/>
        </w:rPr>
        <w:t xml:space="preserve">. 2019). </w:t>
      </w:r>
    </w:p>
    <w:p w14:paraId="6B59C045" w14:textId="08E97E60" w:rsidR="007038FA" w:rsidRPr="007038FA" w:rsidRDefault="007038FA" w:rsidP="007038FA">
      <w:pPr>
        <w:pStyle w:val="Body"/>
        <w:rPr>
          <w:rFonts w:ascii="Arial" w:hAnsi="Arial" w:cs="Arial"/>
          <w:b/>
          <w:bCs/>
          <w:lang w:val="en-IN"/>
        </w:rPr>
      </w:pPr>
      <w:r w:rsidRPr="007038FA">
        <w:rPr>
          <w:rFonts w:ascii="Arial" w:hAnsi="Arial" w:cs="Arial"/>
          <w:b/>
          <w:bCs/>
          <w:lang w:val="en-IN"/>
        </w:rPr>
        <w:t>4.3 Available phosphorous</w:t>
      </w:r>
    </w:p>
    <w:p w14:paraId="6D320416" w14:textId="77777777" w:rsidR="007038FA" w:rsidRPr="007038FA" w:rsidRDefault="007038FA" w:rsidP="007038FA">
      <w:pPr>
        <w:pStyle w:val="Body"/>
        <w:ind w:firstLine="720"/>
        <w:rPr>
          <w:rFonts w:ascii="Arial" w:hAnsi="Arial" w:cs="Arial"/>
          <w:lang w:val="en-IN"/>
        </w:rPr>
      </w:pPr>
      <w:r w:rsidRPr="007038FA">
        <w:rPr>
          <w:rFonts w:ascii="Arial" w:hAnsi="Arial" w:cs="Arial"/>
          <w:lang w:val="en-IN"/>
        </w:rPr>
        <w:t>Available P content of soil after incubation showed the maximum value for treatments receiving CS as per LR followed by PG as per LR with FYM at 20 t ha</w:t>
      </w:r>
      <w:r w:rsidRPr="007038FA">
        <w:rPr>
          <w:rFonts w:ascii="Arial" w:hAnsi="Arial" w:cs="Arial"/>
          <w:vertAlign w:val="superscript"/>
          <w:lang w:val="en-IN"/>
        </w:rPr>
        <w:t>-1</w:t>
      </w:r>
      <w:r w:rsidRPr="007038FA">
        <w:rPr>
          <w:rFonts w:ascii="Arial" w:hAnsi="Arial" w:cs="Arial"/>
          <w:lang w:val="en-IN"/>
        </w:rPr>
        <w:t xml:space="preserve"> or HA at 10 kg ha</w:t>
      </w:r>
      <w:r w:rsidRPr="007038FA">
        <w:rPr>
          <w:rFonts w:ascii="Arial" w:hAnsi="Arial" w:cs="Arial"/>
          <w:vertAlign w:val="superscript"/>
          <w:lang w:val="en-IN"/>
        </w:rPr>
        <w:t>-1</w:t>
      </w:r>
      <w:r w:rsidRPr="007038FA">
        <w:rPr>
          <w:rFonts w:ascii="Arial" w:hAnsi="Arial" w:cs="Arial"/>
          <w:lang w:val="en-IN"/>
        </w:rPr>
        <w:t>or PM at 1 t ha</w:t>
      </w:r>
      <w:r w:rsidRPr="007038FA">
        <w:rPr>
          <w:rFonts w:ascii="Arial" w:hAnsi="Arial" w:cs="Arial"/>
          <w:vertAlign w:val="superscript"/>
          <w:lang w:val="en-IN"/>
        </w:rPr>
        <w:t xml:space="preserve">-1 </w:t>
      </w:r>
      <w:r w:rsidRPr="007038FA">
        <w:rPr>
          <w:rFonts w:ascii="Arial" w:hAnsi="Arial" w:cs="Arial"/>
          <w:lang w:val="en-IN"/>
        </w:rPr>
        <w:t>or CFB at 10 t ha</w:t>
      </w:r>
      <w:r w:rsidRPr="007038FA">
        <w:rPr>
          <w:rFonts w:ascii="Arial" w:hAnsi="Arial" w:cs="Arial"/>
          <w:vertAlign w:val="superscript"/>
          <w:lang w:val="en-IN"/>
        </w:rPr>
        <w:t>-1</w:t>
      </w:r>
      <w:r w:rsidRPr="007038FA">
        <w:rPr>
          <w:rFonts w:ascii="Arial" w:hAnsi="Arial" w:cs="Arial"/>
          <w:lang w:val="en-IN"/>
        </w:rPr>
        <w:t xml:space="preserve">. Incorporation of silicon (Si) in soil can significantly increase the population of functional microorganisms involved in P cycle. Application of Si increased the numbers of ammoniated and phosphate-solubilizing bacteria and rates of urease and acid phosphatase activity in paddy soil by 73.12, 130.36, 28.12 and 20.15 per cent compared to the control (Liang </w:t>
      </w:r>
      <w:r w:rsidRPr="007038FA">
        <w:rPr>
          <w:rFonts w:ascii="Arial" w:hAnsi="Arial" w:cs="Arial"/>
          <w:i/>
          <w:iCs/>
          <w:lang w:val="en-IN"/>
        </w:rPr>
        <w:t>et al</w:t>
      </w:r>
      <w:r w:rsidRPr="007038FA">
        <w:rPr>
          <w:rFonts w:ascii="Arial" w:hAnsi="Arial" w:cs="Arial"/>
          <w:lang w:val="en-IN"/>
        </w:rPr>
        <w:t>. 2021). Thus, Si helps to promote the mineralization of organic matter and leads to increased availability of P in soil. The high solubility of PG facilitates the release of P in soil and improves the microbial activity and population in soil resulting in higher P availability (Caires and Guimaraes 2018).</w:t>
      </w:r>
    </w:p>
    <w:p w14:paraId="32D3A4EC" w14:textId="77777777" w:rsidR="007038FA" w:rsidRPr="007038FA" w:rsidRDefault="007038FA" w:rsidP="007038FA">
      <w:pPr>
        <w:pStyle w:val="Body"/>
        <w:ind w:firstLine="720"/>
        <w:rPr>
          <w:rFonts w:ascii="Arial" w:hAnsi="Arial" w:cs="Arial"/>
          <w:lang w:val="en-IN"/>
        </w:rPr>
      </w:pPr>
      <w:r w:rsidRPr="007038FA">
        <w:rPr>
          <w:rFonts w:ascii="Arial" w:hAnsi="Arial" w:cs="Arial"/>
          <w:lang w:val="en-IN"/>
        </w:rPr>
        <w:t xml:space="preserve">Lower values for available P were observed in treatments receiving dolomite as per LR along with different organic amendments. Reduction in soil P levels following lime application might arise from the formation of Ca-P precipitates and could be due to an increase in the proportion of absorbable P species (Barrow 1984). Haynes and Ludecke (1981) reported an increase in Al-bound P fraction under liming. Similar results were also obtained by Mathew (2003) and Bouray </w:t>
      </w:r>
      <w:r w:rsidRPr="007038FA">
        <w:rPr>
          <w:rFonts w:ascii="Arial" w:hAnsi="Arial" w:cs="Arial"/>
          <w:i/>
          <w:iCs/>
          <w:lang w:val="en-IN"/>
        </w:rPr>
        <w:t>et al</w:t>
      </w:r>
      <w:r w:rsidRPr="007038FA">
        <w:rPr>
          <w:rFonts w:ascii="Arial" w:hAnsi="Arial" w:cs="Arial"/>
          <w:lang w:val="en-IN"/>
        </w:rPr>
        <w:t xml:space="preserve">. (2020). </w:t>
      </w:r>
    </w:p>
    <w:p w14:paraId="7C6ABEFB" w14:textId="13B835E0" w:rsidR="007038FA" w:rsidRPr="007038FA" w:rsidRDefault="007038FA" w:rsidP="007038FA">
      <w:pPr>
        <w:pStyle w:val="Body"/>
        <w:rPr>
          <w:rFonts w:ascii="Arial" w:hAnsi="Arial" w:cs="Arial"/>
          <w:b/>
          <w:bCs/>
          <w:lang w:val="en-IN"/>
        </w:rPr>
      </w:pPr>
      <w:r w:rsidRPr="007038FA">
        <w:rPr>
          <w:rFonts w:ascii="Arial" w:hAnsi="Arial" w:cs="Arial"/>
          <w:b/>
          <w:bCs/>
          <w:lang w:val="en-IN"/>
        </w:rPr>
        <w:t xml:space="preserve">4.4 </w:t>
      </w:r>
      <w:r w:rsidRPr="007038FA">
        <w:rPr>
          <w:rFonts w:ascii="Arial" w:hAnsi="Arial" w:cs="Arial"/>
          <w:b/>
          <w:bCs/>
          <w:vanish/>
          <w:lang w:val="en-IN"/>
        </w:rPr>
        <w:t>Top of Form</w:t>
      </w:r>
      <w:r w:rsidRPr="007038FA">
        <w:rPr>
          <w:rFonts w:ascii="Arial" w:hAnsi="Arial" w:cs="Arial"/>
          <w:b/>
          <w:bCs/>
          <w:lang w:val="en-IN"/>
        </w:rPr>
        <w:t>Available potassium</w:t>
      </w:r>
    </w:p>
    <w:p w14:paraId="262DADCE" w14:textId="77777777" w:rsidR="007038FA" w:rsidRPr="007038FA" w:rsidRDefault="007038FA" w:rsidP="007038FA">
      <w:pPr>
        <w:pStyle w:val="Body"/>
        <w:ind w:firstLine="720"/>
        <w:rPr>
          <w:rFonts w:ascii="Arial" w:hAnsi="Arial" w:cs="Arial"/>
          <w:lang w:val="en-IN"/>
        </w:rPr>
      </w:pPr>
      <w:r w:rsidRPr="007038FA">
        <w:rPr>
          <w:rFonts w:ascii="Arial" w:hAnsi="Arial" w:cs="Arial"/>
          <w:lang w:val="en-IN"/>
        </w:rPr>
        <w:t>All the treatments receiving CFB at 10 t ha</w:t>
      </w:r>
      <w:r w:rsidRPr="007038FA">
        <w:rPr>
          <w:rFonts w:ascii="Arial" w:hAnsi="Arial" w:cs="Arial"/>
          <w:vertAlign w:val="superscript"/>
          <w:lang w:val="en-IN"/>
        </w:rPr>
        <w:t>-1</w:t>
      </w:r>
      <w:r w:rsidRPr="007038FA">
        <w:rPr>
          <w:rFonts w:ascii="Arial" w:hAnsi="Arial" w:cs="Arial"/>
          <w:lang w:val="en-IN"/>
        </w:rPr>
        <w:t xml:space="preserve"> with lime or CS or PG or dolomite as per LR gave the highest values for available K compared to other treatment combinations. High K content in biochar and its ability to adsorb a considerable amount of K from the soil result in the reduction of leaching losses of K, thereby contributing to increased K availability in the soil. Soil incorporation of 3.5 Mg ha</w:t>
      </w:r>
      <w:r w:rsidRPr="007038FA">
        <w:rPr>
          <w:rFonts w:ascii="Arial" w:hAnsi="Arial" w:cs="Arial"/>
          <w:vertAlign w:val="superscript"/>
          <w:lang w:val="en-IN"/>
        </w:rPr>
        <w:t>−1</w:t>
      </w:r>
      <w:r w:rsidRPr="007038FA">
        <w:rPr>
          <w:rFonts w:ascii="Arial" w:hAnsi="Arial" w:cs="Arial"/>
          <w:lang w:val="en-IN"/>
        </w:rPr>
        <w:t xml:space="preserve"> biochar with NPK (80:45:30 kg ha</w:t>
      </w:r>
      <w:r w:rsidRPr="007038FA">
        <w:rPr>
          <w:rFonts w:ascii="Arial" w:hAnsi="Arial" w:cs="Arial"/>
          <w:vertAlign w:val="superscript"/>
          <w:lang w:val="en-IN"/>
        </w:rPr>
        <w:t>−1</w:t>
      </w:r>
      <w:r w:rsidRPr="007038FA">
        <w:rPr>
          <w:rFonts w:ascii="Arial" w:hAnsi="Arial" w:cs="Arial"/>
          <w:lang w:val="en-IN"/>
        </w:rPr>
        <w:t>) resulted in the highest available K followed by 5 Mg ha</w:t>
      </w:r>
      <w:r w:rsidRPr="007038FA">
        <w:rPr>
          <w:rFonts w:ascii="Arial" w:hAnsi="Arial" w:cs="Arial"/>
          <w:vertAlign w:val="superscript"/>
          <w:lang w:val="en-IN"/>
        </w:rPr>
        <w:t>−1</w:t>
      </w:r>
      <w:r w:rsidRPr="007038FA">
        <w:rPr>
          <w:rFonts w:ascii="Arial" w:hAnsi="Arial" w:cs="Arial"/>
          <w:lang w:val="en-IN"/>
        </w:rPr>
        <w:t xml:space="preserve"> PM with NPK and 10 Mg ha</w:t>
      </w:r>
      <w:r w:rsidRPr="007038FA">
        <w:rPr>
          <w:rFonts w:ascii="Arial" w:hAnsi="Arial" w:cs="Arial"/>
          <w:vertAlign w:val="superscript"/>
          <w:lang w:val="en-IN"/>
        </w:rPr>
        <w:t>−1</w:t>
      </w:r>
      <w:r w:rsidRPr="007038FA">
        <w:rPr>
          <w:rFonts w:ascii="Arial" w:hAnsi="Arial" w:cs="Arial"/>
          <w:lang w:val="en-IN"/>
        </w:rPr>
        <w:t xml:space="preserve"> FYM with NPK (Ahmad </w:t>
      </w:r>
      <w:r w:rsidRPr="007038FA">
        <w:rPr>
          <w:rFonts w:ascii="Arial" w:hAnsi="Arial" w:cs="Arial"/>
          <w:i/>
          <w:iCs/>
          <w:lang w:val="en-IN"/>
        </w:rPr>
        <w:t>et al</w:t>
      </w:r>
      <w:r w:rsidRPr="007038FA">
        <w:rPr>
          <w:rFonts w:ascii="Arial" w:hAnsi="Arial" w:cs="Arial"/>
          <w:lang w:val="en-IN"/>
        </w:rPr>
        <w:t xml:space="preserve">. 2021). Application of biochar was reported to increase the soil available K by 64 per cent, compared to the control (Masto </w:t>
      </w:r>
      <w:r w:rsidRPr="007038FA">
        <w:rPr>
          <w:rFonts w:ascii="Arial" w:hAnsi="Arial" w:cs="Arial"/>
          <w:i/>
          <w:iCs/>
          <w:lang w:val="en-IN"/>
        </w:rPr>
        <w:t>et al</w:t>
      </w:r>
      <w:r w:rsidRPr="007038FA">
        <w:rPr>
          <w:rFonts w:ascii="Arial" w:hAnsi="Arial" w:cs="Arial"/>
          <w:lang w:val="en-IN"/>
        </w:rPr>
        <w:t xml:space="preserve">. 2013). </w:t>
      </w:r>
    </w:p>
    <w:p w14:paraId="41716CCF" w14:textId="36F9E18E" w:rsidR="007038FA" w:rsidRPr="007038FA" w:rsidRDefault="007038FA" w:rsidP="007038FA">
      <w:pPr>
        <w:pStyle w:val="Body"/>
        <w:rPr>
          <w:rFonts w:ascii="Arial" w:hAnsi="Arial" w:cs="Arial"/>
          <w:lang w:val="en-IN"/>
        </w:rPr>
      </w:pPr>
      <w:r w:rsidRPr="007038FA">
        <w:rPr>
          <w:rFonts w:ascii="Arial" w:hAnsi="Arial" w:cs="Arial"/>
          <w:b/>
          <w:bCs/>
          <w:lang w:val="en-IN"/>
        </w:rPr>
        <w:t>4.5 Available sulphur</w:t>
      </w:r>
    </w:p>
    <w:p w14:paraId="37682B26" w14:textId="77777777" w:rsidR="007038FA" w:rsidRPr="007038FA" w:rsidRDefault="007038FA" w:rsidP="007038FA">
      <w:pPr>
        <w:pStyle w:val="Body"/>
        <w:ind w:firstLine="720"/>
        <w:rPr>
          <w:rFonts w:ascii="Arial" w:hAnsi="Arial" w:cs="Arial"/>
          <w:lang w:val="en-IN"/>
        </w:rPr>
      </w:pPr>
      <w:r w:rsidRPr="007038FA">
        <w:rPr>
          <w:rFonts w:ascii="Arial" w:hAnsi="Arial" w:cs="Arial"/>
          <w:lang w:val="en-IN"/>
        </w:rPr>
        <w:t>Available S content of treatments receiving PG as per LR registered the higher values followed by dolomite, lime and CS as per LR with FYM at 20 t ha</w:t>
      </w:r>
      <w:r w:rsidRPr="007038FA">
        <w:rPr>
          <w:rFonts w:ascii="Arial" w:hAnsi="Arial" w:cs="Arial"/>
          <w:vertAlign w:val="superscript"/>
          <w:lang w:val="en-IN"/>
        </w:rPr>
        <w:t>-1</w:t>
      </w:r>
      <w:r w:rsidRPr="007038FA">
        <w:rPr>
          <w:rFonts w:ascii="Arial" w:hAnsi="Arial" w:cs="Arial"/>
          <w:lang w:val="en-IN"/>
        </w:rPr>
        <w:t xml:space="preserve"> or HA at 10 kg ha</w:t>
      </w:r>
      <w:r w:rsidRPr="007038FA">
        <w:rPr>
          <w:rFonts w:ascii="Arial" w:hAnsi="Arial" w:cs="Arial"/>
          <w:vertAlign w:val="superscript"/>
          <w:lang w:val="en-IN"/>
        </w:rPr>
        <w:t>-1</w:t>
      </w:r>
      <w:r w:rsidRPr="007038FA">
        <w:rPr>
          <w:rFonts w:ascii="Arial" w:hAnsi="Arial" w:cs="Arial"/>
          <w:lang w:val="en-IN"/>
        </w:rPr>
        <w:t xml:space="preserve"> or PM at 1 t ha</w:t>
      </w:r>
      <w:r w:rsidRPr="007038FA">
        <w:rPr>
          <w:rFonts w:ascii="Arial" w:hAnsi="Arial" w:cs="Arial"/>
          <w:vertAlign w:val="superscript"/>
          <w:lang w:val="en-IN"/>
        </w:rPr>
        <w:t>-1</w:t>
      </w:r>
      <w:r w:rsidRPr="007038FA">
        <w:rPr>
          <w:rFonts w:ascii="Arial" w:hAnsi="Arial" w:cs="Arial"/>
          <w:lang w:val="en-IN"/>
        </w:rPr>
        <w:t xml:space="preserve"> or CFB at 10 t ha</w:t>
      </w:r>
      <w:r w:rsidRPr="007038FA">
        <w:rPr>
          <w:rFonts w:ascii="Arial" w:hAnsi="Arial" w:cs="Arial"/>
          <w:vertAlign w:val="superscript"/>
          <w:lang w:val="en-IN"/>
        </w:rPr>
        <w:t>-1</w:t>
      </w:r>
      <w:r w:rsidRPr="007038FA">
        <w:rPr>
          <w:rFonts w:ascii="Arial" w:hAnsi="Arial" w:cs="Arial"/>
          <w:lang w:val="en-IN"/>
        </w:rPr>
        <w:t>. CFB at 10 t ha</w:t>
      </w:r>
      <w:r w:rsidRPr="007038FA">
        <w:rPr>
          <w:rFonts w:ascii="Arial" w:hAnsi="Arial" w:cs="Arial"/>
          <w:vertAlign w:val="superscript"/>
          <w:lang w:val="en-IN"/>
        </w:rPr>
        <w:t>-1</w:t>
      </w:r>
      <w:r w:rsidRPr="007038FA">
        <w:rPr>
          <w:rFonts w:ascii="Arial" w:hAnsi="Arial" w:cs="Arial"/>
          <w:lang w:val="en-IN"/>
        </w:rPr>
        <w:t xml:space="preserve"> with PG as per LR recorded the highest value for available S and it was on par with all other treatments receiving PG as per LR. It might be due to the high S content and high solubility of PG. Application of gypsum at 250 kg ha</w:t>
      </w:r>
      <w:r w:rsidRPr="007038FA">
        <w:rPr>
          <w:rFonts w:ascii="Arial" w:hAnsi="Arial" w:cs="Arial"/>
          <w:vertAlign w:val="superscript"/>
          <w:lang w:val="en-IN"/>
        </w:rPr>
        <w:t>-1</w:t>
      </w:r>
      <w:r w:rsidRPr="007038FA">
        <w:rPr>
          <w:rFonts w:ascii="Arial" w:hAnsi="Arial" w:cs="Arial"/>
          <w:lang w:val="en-IN"/>
        </w:rPr>
        <w:t xml:space="preserve"> and dolomite at 50 per cent LR improved the available S of soil by 0.8 and 4.66 mg kg</w:t>
      </w:r>
      <w:r w:rsidRPr="007038FA">
        <w:rPr>
          <w:rFonts w:ascii="Arial" w:hAnsi="Arial" w:cs="Arial"/>
          <w:vertAlign w:val="superscript"/>
          <w:lang w:val="en-IN"/>
        </w:rPr>
        <w:t>-1</w:t>
      </w:r>
      <w:r w:rsidRPr="007038FA">
        <w:rPr>
          <w:rFonts w:ascii="Arial" w:hAnsi="Arial" w:cs="Arial"/>
          <w:lang w:val="en-IN"/>
        </w:rPr>
        <w:t xml:space="preserve">, respectively, compared to the treatment receiving lime at 50 per cent LR (Ananthakumar </w:t>
      </w:r>
      <w:r w:rsidRPr="007038FA">
        <w:rPr>
          <w:rFonts w:ascii="Arial" w:hAnsi="Arial" w:cs="Arial"/>
          <w:i/>
          <w:iCs/>
          <w:lang w:val="en-IN"/>
        </w:rPr>
        <w:t>et al</w:t>
      </w:r>
      <w:r w:rsidRPr="007038FA">
        <w:rPr>
          <w:rFonts w:ascii="Arial" w:hAnsi="Arial" w:cs="Arial"/>
          <w:lang w:val="en-IN"/>
        </w:rPr>
        <w:t>. 2019). Available S content of soil was significantly increased by the application of PG (Mathew 2003; Nogueira and Melo 2003).</w:t>
      </w:r>
    </w:p>
    <w:p w14:paraId="324C2480" w14:textId="658B38C8" w:rsidR="007038FA" w:rsidRPr="007038FA" w:rsidRDefault="007038FA" w:rsidP="007038FA">
      <w:pPr>
        <w:pStyle w:val="Body"/>
        <w:rPr>
          <w:rFonts w:ascii="Arial" w:hAnsi="Arial" w:cs="Arial"/>
          <w:b/>
          <w:bCs/>
          <w:lang w:val="en-IN"/>
        </w:rPr>
      </w:pPr>
      <w:r w:rsidRPr="007038FA">
        <w:rPr>
          <w:rFonts w:ascii="Arial" w:hAnsi="Arial" w:cs="Arial"/>
          <w:b/>
          <w:bCs/>
          <w:lang w:val="en-IN"/>
        </w:rPr>
        <w:lastRenderedPageBreak/>
        <w:t xml:space="preserve">4.6 Available iron, manganese, zinc and copper </w:t>
      </w:r>
    </w:p>
    <w:p w14:paraId="2E211838" w14:textId="77777777" w:rsidR="007038FA" w:rsidRPr="007038FA" w:rsidRDefault="007038FA" w:rsidP="007038FA">
      <w:pPr>
        <w:pStyle w:val="Body"/>
        <w:ind w:firstLine="720"/>
        <w:rPr>
          <w:rFonts w:ascii="Arial" w:hAnsi="Arial" w:cs="Arial"/>
          <w:lang w:val="en-IN"/>
        </w:rPr>
      </w:pPr>
      <w:r w:rsidRPr="007038FA">
        <w:rPr>
          <w:rFonts w:ascii="Arial" w:hAnsi="Arial" w:cs="Arial"/>
          <w:lang w:val="en-IN"/>
        </w:rPr>
        <w:t>The lowest values for available Fe, Mn, Zn and Cu were observed in treatments receiving CS or PG as per LR along with FYM at 20 t ha</w:t>
      </w:r>
      <w:r w:rsidRPr="007038FA">
        <w:rPr>
          <w:rFonts w:ascii="Arial" w:hAnsi="Arial" w:cs="Arial"/>
          <w:vertAlign w:val="superscript"/>
          <w:lang w:val="en-IN"/>
        </w:rPr>
        <w:t>-1</w:t>
      </w:r>
      <w:r w:rsidRPr="007038FA">
        <w:rPr>
          <w:rFonts w:ascii="Arial" w:hAnsi="Arial" w:cs="Arial"/>
          <w:lang w:val="en-IN"/>
        </w:rPr>
        <w:t>, HA at 10 kg ha</w:t>
      </w:r>
      <w:r w:rsidRPr="007038FA">
        <w:rPr>
          <w:rFonts w:ascii="Arial" w:hAnsi="Arial" w:cs="Arial"/>
          <w:vertAlign w:val="superscript"/>
          <w:lang w:val="en-IN"/>
        </w:rPr>
        <w:t xml:space="preserve">-1 </w:t>
      </w:r>
      <w:r w:rsidRPr="007038FA">
        <w:rPr>
          <w:rFonts w:ascii="Arial" w:hAnsi="Arial" w:cs="Arial"/>
          <w:lang w:val="en-IN"/>
        </w:rPr>
        <w:t>or PM at 1 t ha</w:t>
      </w:r>
      <w:r w:rsidRPr="007038FA">
        <w:rPr>
          <w:rFonts w:ascii="Arial" w:hAnsi="Arial" w:cs="Arial"/>
          <w:vertAlign w:val="superscript"/>
          <w:lang w:val="en-IN"/>
        </w:rPr>
        <w:t>-1</w:t>
      </w:r>
      <w:r w:rsidRPr="007038FA">
        <w:rPr>
          <w:rFonts w:ascii="Arial" w:hAnsi="Arial" w:cs="Arial"/>
          <w:lang w:val="en-IN"/>
        </w:rPr>
        <w:t xml:space="preserve"> or CFB at 10 t ha</w:t>
      </w:r>
      <w:r w:rsidRPr="007038FA">
        <w:rPr>
          <w:rFonts w:ascii="Arial" w:hAnsi="Arial" w:cs="Arial"/>
          <w:vertAlign w:val="superscript"/>
          <w:lang w:val="en-IN"/>
        </w:rPr>
        <w:t>-1</w:t>
      </w:r>
      <w:r w:rsidRPr="007038FA">
        <w:rPr>
          <w:rFonts w:ascii="Arial" w:hAnsi="Arial" w:cs="Arial"/>
          <w:lang w:val="en-IN"/>
        </w:rPr>
        <w:t>. The decrease in micronutrient availability in the soil by the application of PG could be due to the ligand exchange reactions facilitated by it. Additionally, the self-liming effect of gypsum raises the pH and decreases the exchangeable Al and Fe in acidic soils (Sumner 1990). Also, gypsum facilitates the precipitation of FeSO</w:t>
      </w:r>
      <w:r w:rsidRPr="007038FA">
        <w:rPr>
          <w:rFonts w:ascii="Cambria Math" w:hAnsi="Cambria Math" w:cs="Cambria Math"/>
          <w:lang w:val="en-IN"/>
        </w:rPr>
        <w:t>₄</w:t>
      </w:r>
      <w:r w:rsidRPr="007038FA">
        <w:rPr>
          <w:rFonts w:ascii="Arial" w:hAnsi="Arial" w:cs="Arial"/>
          <w:vertAlign w:val="superscript"/>
          <w:lang w:val="en-IN"/>
        </w:rPr>
        <w:t>2-</w:t>
      </w:r>
      <w:r w:rsidRPr="007038FA">
        <w:rPr>
          <w:rFonts w:ascii="Arial" w:hAnsi="Arial" w:cs="Arial"/>
          <w:lang w:val="en-IN"/>
        </w:rPr>
        <w:t xml:space="preserve"> contributing to a decrease in Fe availability in the soil (</w:t>
      </w:r>
      <w:proofErr w:type="spellStart"/>
      <w:r w:rsidRPr="007038FA">
        <w:rPr>
          <w:rFonts w:ascii="Arial" w:hAnsi="Arial" w:cs="Arial"/>
          <w:lang w:val="en-IN"/>
        </w:rPr>
        <w:t>Alcordo</w:t>
      </w:r>
      <w:proofErr w:type="spellEnd"/>
      <w:r w:rsidRPr="007038FA">
        <w:rPr>
          <w:rFonts w:ascii="Arial" w:hAnsi="Arial" w:cs="Arial"/>
          <w:lang w:val="en-IN"/>
        </w:rPr>
        <w:t xml:space="preserve"> and </w:t>
      </w:r>
      <w:proofErr w:type="spellStart"/>
      <w:r w:rsidRPr="007038FA">
        <w:rPr>
          <w:rFonts w:ascii="Arial" w:hAnsi="Arial" w:cs="Arial"/>
          <w:lang w:val="en-IN"/>
        </w:rPr>
        <w:t>Rechcigl</w:t>
      </w:r>
      <w:proofErr w:type="spellEnd"/>
      <w:r w:rsidRPr="007038FA">
        <w:rPr>
          <w:rFonts w:ascii="Arial" w:hAnsi="Arial" w:cs="Arial"/>
          <w:lang w:val="en-IN"/>
        </w:rPr>
        <w:t xml:space="preserve"> 1993). </w:t>
      </w:r>
    </w:p>
    <w:p w14:paraId="46AAEE64" w14:textId="77777777" w:rsidR="007038FA" w:rsidRPr="007038FA" w:rsidRDefault="007038FA" w:rsidP="007038FA">
      <w:pPr>
        <w:pStyle w:val="Body"/>
        <w:ind w:firstLine="720"/>
        <w:rPr>
          <w:rFonts w:ascii="Arial" w:hAnsi="Arial" w:cs="Arial"/>
          <w:lang w:val="en-IN"/>
        </w:rPr>
      </w:pPr>
      <w:r w:rsidRPr="007038FA">
        <w:rPr>
          <w:rFonts w:ascii="Arial" w:hAnsi="Arial" w:cs="Arial"/>
          <w:lang w:val="en-IN"/>
        </w:rPr>
        <w:t xml:space="preserve">Fe and Mn form precipitates of metal silicate with CS which reduces the availability in soil (Liang </w:t>
      </w:r>
      <w:r w:rsidRPr="007038FA">
        <w:rPr>
          <w:rFonts w:ascii="Arial" w:hAnsi="Arial" w:cs="Arial"/>
          <w:i/>
          <w:iCs/>
          <w:lang w:val="en-IN"/>
        </w:rPr>
        <w:t>et al</w:t>
      </w:r>
      <w:r w:rsidRPr="007038FA">
        <w:rPr>
          <w:rFonts w:ascii="Arial" w:hAnsi="Arial" w:cs="Arial"/>
          <w:lang w:val="en-IN"/>
        </w:rPr>
        <w:t xml:space="preserve">. 2015). Available Fe and Mn content significantly reduced by the application of CS compared to the control (Nagula </w:t>
      </w:r>
      <w:r w:rsidRPr="007038FA">
        <w:rPr>
          <w:rFonts w:ascii="Arial" w:hAnsi="Arial" w:cs="Arial"/>
          <w:i/>
          <w:iCs/>
          <w:lang w:val="en-IN"/>
        </w:rPr>
        <w:t>et al</w:t>
      </w:r>
      <w:r w:rsidRPr="007038FA">
        <w:rPr>
          <w:rFonts w:ascii="Arial" w:hAnsi="Arial" w:cs="Arial"/>
          <w:lang w:val="en-IN"/>
        </w:rPr>
        <w:t xml:space="preserve">. 2016). Micronutrients also form stable complexes with clay and humus that occur in both soil solid and solution phases (Barber 1995). Application of lime and cellulose resulted in the immobilisation of micronutrients into organically complexed and amorphous Fe oxides bound fractions (Saha </w:t>
      </w:r>
      <w:r w:rsidRPr="007038FA">
        <w:rPr>
          <w:rFonts w:ascii="Arial" w:hAnsi="Arial" w:cs="Arial"/>
          <w:i/>
          <w:iCs/>
          <w:lang w:val="en-IN"/>
        </w:rPr>
        <w:t>et al</w:t>
      </w:r>
      <w:r w:rsidRPr="007038FA">
        <w:rPr>
          <w:rFonts w:ascii="Arial" w:hAnsi="Arial" w:cs="Arial"/>
          <w:lang w:val="en-IN"/>
        </w:rPr>
        <w:t>. 1999). Application of lime equivalent to 1.5 times exchangeable Al content reduced the available Fe content of soil from 6.95 to 6.83 ppm (Jacob 1992). Exchangeable Fe content decreased from 246.3 to 210.6 ppm by the application of lime at the rate 0.5 to 2 times the exchangeable Al equivalent (</w:t>
      </w:r>
      <w:proofErr w:type="spellStart"/>
      <w:r w:rsidRPr="007038FA">
        <w:rPr>
          <w:rFonts w:ascii="Arial" w:hAnsi="Arial" w:cs="Arial"/>
          <w:lang w:val="en-IN"/>
        </w:rPr>
        <w:t>Sakeer</w:t>
      </w:r>
      <w:proofErr w:type="spellEnd"/>
      <w:r w:rsidRPr="007038FA">
        <w:rPr>
          <w:rFonts w:ascii="Arial" w:hAnsi="Arial" w:cs="Arial"/>
          <w:lang w:val="en-IN"/>
        </w:rPr>
        <w:t xml:space="preserve"> 1997). Similar results were obtained by Gupta </w:t>
      </w:r>
      <w:r w:rsidRPr="007038FA">
        <w:rPr>
          <w:rFonts w:ascii="Arial" w:hAnsi="Arial" w:cs="Arial"/>
          <w:i/>
          <w:iCs/>
          <w:lang w:val="en-IN"/>
        </w:rPr>
        <w:t>et al</w:t>
      </w:r>
      <w:r w:rsidRPr="007038FA">
        <w:rPr>
          <w:rFonts w:ascii="Arial" w:hAnsi="Arial" w:cs="Arial"/>
          <w:lang w:val="en-IN"/>
        </w:rPr>
        <w:t xml:space="preserve">. (1989) and Devi </w:t>
      </w:r>
      <w:r w:rsidRPr="007038FA">
        <w:rPr>
          <w:rFonts w:ascii="Arial" w:hAnsi="Arial" w:cs="Arial"/>
          <w:i/>
          <w:iCs/>
          <w:lang w:val="en-IN"/>
        </w:rPr>
        <w:t>et al</w:t>
      </w:r>
      <w:r w:rsidRPr="007038FA">
        <w:rPr>
          <w:rFonts w:ascii="Arial" w:hAnsi="Arial" w:cs="Arial"/>
          <w:lang w:val="en-IN"/>
        </w:rPr>
        <w:t xml:space="preserve">. (1996). </w:t>
      </w:r>
    </w:p>
    <w:p w14:paraId="26884833" w14:textId="2568042A" w:rsidR="007038FA" w:rsidRPr="007038FA" w:rsidRDefault="00930214" w:rsidP="007038FA">
      <w:pPr>
        <w:pStyle w:val="Body"/>
        <w:rPr>
          <w:rFonts w:ascii="Arial" w:hAnsi="Arial" w:cs="Arial"/>
          <w:b/>
          <w:bCs/>
          <w:sz w:val="22"/>
          <w:szCs w:val="22"/>
          <w:lang w:val="en-IN"/>
        </w:rPr>
      </w:pPr>
      <w:r>
        <w:rPr>
          <w:rFonts w:ascii="Arial" w:hAnsi="Arial" w:cs="Arial"/>
          <w:b/>
          <w:bCs/>
          <w:sz w:val="22"/>
          <w:szCs w:val="22"/>
          <w:lang w:val="en-IN"/>
        </w:rPr>
        <w:t xml:space="preserve">5. </w:t>
      </w:r>
      <w:r w:rsidR="007038FA" w:rsidRPr="007038FA">
        <w:rPr>
          <w:rFonts w:ascii="Arial" w:hAnsi="Arial" w:cs="Arial"/>
          <w:b/>
          <w:bCs/>
          <w:sz w:val="22"/>
          <w:szCs w:val="22"/>
          <w:lang w:val="en-IN"/>
        </w:rPr>
        <w:t>Conclusion</w:t>
      </w:r>
    </w:p>
    <w:p w14:paraId="0D952D6F" w14:textId="242D574A" w:rsidR="007038FA" w:rsidRPr="007038FA" w:rsidRDefault="007038FA" w:rsidP="00930214">
      <w:pPr>
        <w:pStyle w:val="Body"/>
        <w:ind w:firstLine="720"/>
        <w:rPr>
          <w:rFonts w:ascii="Arial" w:hAnsi="Arial" w:cs="Arial"/>
          <w:lang w:val="en-IN"/>
        </w:rPr>
      </w:pPr>
      <w:r w:rsidRPr="007038FA">
        <w:rPr>
          <w:rFonts w:ascii="Arial" w:hAnsi="Arial" w:cs="Arial"/>
          <w:lang w:val="en-IN"/>
        </w:rPr>
        <w:t>The incubation study revealed that the co-application of biochar and other organic amendments with liming materials significantly influenced soil nutrient availability in southern laterite soils. The treatments receiving CFB at 10 t ha</w:t>
      </w:r>
      <w:r w:rsidRPr="007038FA">
        <w:rPr>
          <w:rFonts w:ascii="Arial" w:hAnsi="Arial" w:cs="Arial"/>
          <w:vertAlign w:val="superscript"/>
          <w:lang w:val="en-IN"/>
        </w:rPr>
        <w:t>-1</w:t>
      </w:r>
      <w:r w:rsidRPr="007038FA">
        <w:rPr>
          <w:rFonts w:ascii="Arial" w:hAnsi="Arial" w:cs="Arial"/>
          <w:lang w:val="en-IN"/>
        </w:rPr>
        <w:t xml:space="preserve"> with dolomite as per LR, PM at 1 t ha</w:t>
      </w:r>
      <w:r w:rsidRPr="007038FA">
        <w:rPr>
          <w:rFonts w:ascii="Arial" w:hAnsi="Arial" w:cs="Arial"/>
          <w:vertAlign w:val="superscript"/>
          <w:lang w:val="en-IN"/>
        </w:rPr>
        <w:t>-1</w:t>
      </w:r>
      <w:r w:rsidRPr="007038FA">
        <w:rPr>
          <w:rFonts w:ascii="Arial" w:hAnsi="Arial" w:cs="Arial"/>
          <w:lang w:val="en-IN"/>
        </w:rPr>
        <w:t xml:space="preserve"> with lime as per LR, FYM at 20 t ha</w:t>
      </w:r>
      <w:r w:rsidRPr="007038FA">
        <w:rPr>
          <w:rFonts w:ascii="Arial" w:hAnsi="Arial" w:cs="Arial"/>
          <w:vertAlign w:val="superscript"/>
          <w:lang w:val="en-IN"/>
        </w:rPr>
        <w:t>-1</w:t>
      </w:r>
      <w:r w:rsidRPr="007038FA">
        <w:rPr>
          <w:rFonts w:ascii="Arial" w:hAnsi="Arial" w:cs="Arial"/>
          <w:lang w:val="en-IN"/>
        </w:rPr>
        <w:t xml:space="preserve"> with CS as per LR, CFB at 10 t ha</w:t>
      </w:r>
      <w:r w:rsidRPr="007038FA">
        <w:rPr>
          <w:rFonts w:ascii="Arial" w:hAnsi="Arial" w:cs="Arial"/>
          <w:vertAlign w:val="superscript"/>
          <w:lang w:val="en-IN"/>
        </w:rPr>
        <w:t>-1</w:t>
      </w:r>
      <w:r w:rsidRPr="007038FA">
        <w:rPr>
          <w:rFonts w:ascii="Arial" w:hAnsi="Arial" w:cs="Arial"/>
          <w:lang w:val="en-IN"/>
        </w:rPr>
        <w:t xml:space="preserve"> with lime as per LR, and CFB at 10 t ha</w:t>
      </w:r>
      <w:r w:rsidRPr="007038FA">
        <w:rPr>
          <w:rFonts w:ascii="Arial" w:hAnsi="Arial" w:cs="Arial"/>
          <w:vertAlign w:val="superscript"/>
          <w:lang w:val="en-IN"/>
        </w:rPr>
        <w:t>-1</w:t>
      </w:r>
      <w:r w:rsidRPr="007038FA">
        <w:rPr>
          <w:rFonts w:ascii="Arial" w:hAnsi="Arial" w:cs="Arial"/>
          <w:lang w:val="en-IN"/>
        </w:rPr>
        <w:t xml:space="preserve"> with </w:t>
      </w:r>
      <w:proofErr w:type="spellStart"/>
      <w:r w:rsidRPr="007038FA">
        <w:rPr>
          <w:rFonts w:ascii="Arial" w:hAnsi="Arial" w:cs="Arial"/>
          <w:lang w:val="en-IN"/>
        </w:rPr>
        <w:t>phosphogypsum</w:t>
      </w:r>
      <w:proofErr w:type="spellEnd"/>
      <w:r w:rsidRPr="007038FA">
        <w:rPr>
          <w:rFonts w:ascii="Arial" w:hAnsi="Arial" w:cs="Arial"/>
          <w:lang w:val="en-IN"/>
        </w:rPr>
        <w:t xml:space="preserve"> as per LR showed the highest levels of organic carbon and available N, P, K, and S, respectively. Conversely, the control treatment recorded the highest levels of available micronutrients (Fe, Mn, Zn, and Cu), indicating that liming materials and organic amendments helped regulate their excess accumulation. In general, </w:t>
      </w:r>
      <w:r w:rsidRPr="007038FA">
        <w:rPr>
          <w:rFonts w:ascii="Arial" w:hAnsi="Arial" w:cs="Arial"/>
        </w:rPr>
        <w:t>the highest soil available nutrient content was recorded by treatments receiving CFB @ 10 t ha</w:t>
      </w:r>
      <w:r w:rsidRPr="007038FA">
        <w:rPr>
          <w:rFonts w:ascii="Arial" w:hAnsi="Arial" w:cs="Arial"/>
          <w:vertAlign w:val="superscript"/>
        </w:rPr>
        <w:t>-1</w:t>
      </w:r>
      <w:r w:rsidRPr="007038FA">
        <w:rPr>
          <w:rFonts w:ascii="Arial" w:hAnsi="Arial" w:cs="Arial"/>
        </w:rPr>
        <w:t xml:space="preserve"> different liming materials.</w:t>
      </w:r>
      <w:r w:rsidR="0090386D">
        <w:rPr>
          <w:rFonts w:ascii="Arial" w:hAnsi="Arial" w:cs="Arial"/>
        </w:rPr>
        <w:t xml:space="preserve"> </w:t>
      </w:r>
      <w:r w:rsidRPr="007038FA">
        <w:rPr>
          <w:rFonts w:ascii="Arial" w:hAnsi="Arial" w:cs="Arial"/>
          <w:lang w:val="en-IN"/>
        </w:rPr>
        <w:t>Overall, the study highlights the potential of integrating biochar with liming materials to enhance soil fertility, improve organic carbon content, and optimize nutrient availability. These results underscore the importance of soil amendment strategies in mitigating soil acidity, enhancing soil health, and ensuring sustainable crop productivity in laterite soils.</w:t>
      </w:r>
    </w:p>
    <w:p w14:paraId="4110454B" w14:textId="77777777" w:rsidR="0090386D" w:rsidRDefault="0090386D" w:rsidP="0090386D">
      <w:pPr>
        <w:pStyle w:val="ReferHead"/>
        <w:spacing w:after="0"/>
        <w:jc w:val="both"/>
        <w:rPr>
          <w:rFonts w:ascii="Arial" w:hAnsi="Arial" w:cs="Arial"/>
          <w:b w:val="0"/>
          <w:caps w:val="0"/>
          <w:sz w:val="20"/>
        </w:rPr>
      </w:pPr>
    </w:p>
    <w:p w14:paraId="2E03532E" w14:textId="3DB72E31" w:rsidR="005C784C" w:rsidRDefault="005C784C" w:rsidP="00930214">
      <w:pPr>
        <w:pStyle w:val="ReferHead"/>
        <w:spacing w:after="0"/>
        <w:jc w:val="both"/>
        <w:rPr>
          <w:rFonts w:ascii="Arial" w:hAnsi="Arial" w:cs="Arial"/>
          <w:bCs/>
        </w:rPr>
      </w:pPr>
      <w:r>
        <w:rPr>
          <w:rFonts w:ascii="Arial" w:hAnsi="Arial" w:cs="Arial"/>
          <w:bCs/>
        </w:rPr>
        <w:t xml:space="preserve">Ethical approval </w:t>
      </w:r>
    </w:p>
    <w:p w14:paraId="509AE1E1" w14:textId="77777777" w:rsidR="005C784C" w:rsidRPr="002B685A" w:rsidRDefault="005C784C" w:rsidP="00441B6F">
      <w:pPr>
        <w:pStyle w:val="ReferHead"/>
        <w:spacing w:after="0"/>
        <w:jc w:val="both"/>
        <w:rPr>
          <w:rFonts w:ascii="Arial" w:hAnsi="Arial" w:cs="Arial"/>
          <w:bCs/>
        </w:rPr>
      </w:pPr>
    </w:p>
    <w:p w14:paraId="783AA941" w14:textId="0A074CC7" w:rsidR="00860000" w:rsidRDefault="00930214" w:rsidP="00930214">
      <w:pPr>
        <w:pStyle w:val="ReferHead"/>
        <w:spacing w:after="0"/>
        <w:jc w:val="both"/>
        <w:rPr>
          <w:rFonts w:ascii="Arial" w:hAnsi="Arial" w:cs="Arial"/>
        </w:rPr>
      </w:pPr>
      <w:r w:rsidRPr="00930214">
        <w:rPr>
          <w:rFonts w:ascii="Arial" w:hAnsi="Arial" w:cs="Arial"/>
          <w:b w:val="0"/>
          <w:caps w:val="0"/>
          <w:sz w:val="20"/>
          <w:lang w:val="en-GB"/>
        </w:rPr>
        <w:t>This research has been conducted in an ethical and responsible manner and is in full compliance with all relevant codes of experimentation and legislation.</w:t>
      </w:r>
    </w:p>
    <w:p w14:paraId="7D7C2762" w14:textId="77777777" w:rsidR="00B01FCD" w:rsidRDefault="00B01FCD" w:rsidP="00D7553B">
      <w:pPr>
        <w:pStyle w:val="ReferHead"/>
        <w:spacing w:before="240" w:after="0"/>
        <w:jc w:val="both"/>
        <w:rPr>
          <w:rFonts w:ascii="Arial" w:hAnsi="Arial" w:cs="Arial"/>
        </w:rPr>
      </w:pPr>
      <w:r w:rsidRPr="00FB3A86">
        <w:rPr>
          <w:rFonts w:ascii="Arial" w:hAnsi="Arial" w:cs="Arial"/>
        </w:rPr>
        <w:t>References</w:t>
      </w:r>
    </w:p>
    <w:p w14:paraId="1EFFD5B6" w14:textId="77777777" w:rsidR="00790ADA" w:rsidRPr="00FB3A86" w:rsidRDefault="00790ADA" w:rsidP="00441B6F">
      <w:pPr>
        <w:pStyle w:val="ReferHead"/>
        <w:spacing w:after="0"/>
        <w:jc w:val="both"/>
        <w:rPr>
          <w:rFonts w:ascii="Arial" w:hAnsi="Arial" w:cs="Arial"/>
        </w:rPr>
      </w:pPr>
    </w:p>
    <w:p w14:paraId="268AE56A" w14:textId="31B6A813" w:rsidR="00930214" w:rsidRPr="00930214" w:rsidRDefault="00930214" w:rsidP="00930214">
      <w:pPr>
        <w:pStyle w:val="Body"/>
        <w:rPr>
          <w:rFonts w:asciiTheme="minorBidi" w:hAnsiTheme="minorBidi" w:cstheme="minorBidi"/>
          <w:bCs/>
          <w:lang w:val="en-IN"/>
        </w:rPr>
      </w:pPr>
      <w:bookmarkStart w:id="18" w:name="_Hlk154758454"/>
      <w:proofErr w:type="spellStart"/>
      <w:r w:rsidRPr="00930214">
        <w:rPr>
          <w:rFonts w:asciiTheme="minorBidi" w:hAnsiTheme="minorBidi" w:cstheme="minorBidi"/>
          <w:bCs/>
          <w:lang w:val="en-IN"/>
        </w:rPr>
        <w:t>Adekiya</w:t>
      </w:r>
      <w:bookmarkEnd w:id="18"/>
      <w:proofErr w:type="spellEnd"/>
      <w:r w:rsidRPr="00930214">
        <w:rPr>
          <w:rFonts w:asciiTheme="minorBidi" w:hAnsiTheme="minorBidi" w:cstheme="minorBidi"/>
          <w:bCs/>
          <w:lang w:val="en-IN"/>
        </w:rPr>
        <w:t xml:space="preserve">, A. O., </w:t>
      </w:r>
      <w:proofErr w:type="spellStart"/>
      <w:r w:rsidRPr="00930214">
        <w:rPr>
          <w:rFonts w:asciiTheme="minorBidi" w:hAnsiTheme="minorBidi" w:cstheme="minorBidi"/>
          <w:bCs/>
          <w:lang w:val="en-IN"/>
        </w:rPr>
        <w:t>Agbede</w:t>
      </w:r>
      <w:proofErr w:type="spellEnd"/>
      <w:r w:rsidRPr="00930214">
        <w:rPr>
          <w:rFonts w:asciiTheme="minorBidi" w:hAnsiTheme="minorBidi" w:cstheme="minorBidi"/>
          <w:bCs/>
          <w:lang w:val="en-IN"/>
        </w:rPr>
        <w:t xml:space="preserve">, T. M., </w:t>
      </w:r>
      <w:proofErr w:type="spellStart"/>
      <w:r w:rsidRPr="00930214">
        <w:rPr>
          <w:rFonts w:asciiTheme="minorBidi" w:hAnsiTheme="minorBidi" w:cstheme="minorBidi"/>
          <w:bCs/>
          <w:lang w:val="en-IN"/>
        </w:rPr>
        <w:t>Aboyeji</w:t>
      </w:r>
      <w:proofErr w:type="spellEnd"/>
      <w:r w:rsidRPr="00930214">
        <w:rPr>
          <w:rFonts w:asciiTheme="minorBidi" w:hAnsiTheme="minorBidi" w:cstheme="minorBidi"/>
          <w:bCs/>
          <w:lang w:val="en-IN"/>
        </w:rPr>
        <w:t xml:space="preserve">, C. M., </w:t>
      </w:r>
      <w:proofErr w:type="spellStart"/>
      <w:r w:rsidRPr="00930214">
        <w:rPr>
          <w:rFonts w:asciiTheme="minorBidi" w:hAnsiTheme="minorBidi" w:cstheme="minorBidi"/>
          <w:bCs/>
          <w:lang w:val="en-IN"/>
        </w:rPr>
        <w:t>Dunsin</w:t>
      </w:r>
      <w:proofErr w:type="spellEnd"/>
      <w:r w:rsidRPr="00930214">
        <w:rPr>
          <w:rFonts w:asciiTheme="minorBidi" w:hAnsiTheme="minorBidi" w:cstheme="minorBidi"/>
          <w:bCs/>
          <w:lang w:val="en-IN"/>
        </w:rPr>
        <w:t xml:space="preserve">, O. </w:t>
      </w:r>
      <w:r w:rsidRPr="00D7553B">
        <w:rPr>
          <w:rFonts w:asciiTheme="minorBidi" w:hAnsiTheme="minorBidi" w:cstheme="minorBidi"/>
          <w:bCs/>
          <w:lang w:val="en-IN"/>
        </w:rPr>
        <w:t>&amp;</w:t>
      </w:r>
      <w:r w:rsidRPr="00930214">
        <w:rPr>
          <w:rFonts w:asciiTheme="minorBidi" w:hAnsiTheme="minorBidi" w:cstheme="minorBidi"/>
          <w:bCs/>
          <w:lang w:val="en-IN"/>
        </w:rPr>
        <w:t xml:space="preserve"> Simeon, V. T. 2019. Effects of biochar and poultry manure on soil characteristics and the yield of radish. </w:t>
      </w:r>
      <w:r w:rsidRPr="00D7553B">
        <w:rPr>
          <w:rFonts w:asciiTheme="minorBidi" w:hAnsiTheme="minorBidi" w:cstheme="minorBidi"/>
          <w:bCs/>
          <w:lang w:val="en-IN"/>
        </w:rPr>
        <w:t xml:space="preserve">Scientia </w:t>
      </w:r>
      <w:proofErr w:type="spellStart"/>
      <w:r w:rsidRPr="00D7553B">
        <w:rPr>
          <w:rFonts w:asciiTheme="minorBidi" w:hAnsiTheme="minorBidi" w:cstheme="minorBidi"/>
          <w:bCs/>
          <w:lang w:val="en-IN"/>
        </w:rPr>
        <w:t>Horticulturea</w:t>
      </w:r>
      <w:proofErr w:type="spellEnd"/>
      <w:r w:rsidR="00316510" w:rsidRPr="00D7553B">
        <w:rPr>
          <w:rFonts w:asciiTheme="minorBidi" w:hAnsiTheme="minorBidi" w:cstheme="minorBidi"/>
          <w:bCs/>
          <w:lang w:val="en-IN"/>
        </w:rPr>
        <w:t xml:space="preserve">. </w:t>
      </w:r>
      <w:r w:rsidRPr="00930214">
        <w:rPr>
          <w:rFonts w:asciiTheme="minorBidi" w:hAnsiTheme="minorBidi" w:cstheme="minorBidi"/>
          <w:bCs/>
          <w:lang w:val="en-IN"/>
        </w:rPr>
        <w:t>243</w:t>
      </w:r>
      <w:r w:rsidR="00E25B9F" w:rsidRPr="00D7553B">
        <w:rPr>
          <w:rFonts w:asciiTheme="minorBidi" w:hAnsiTheme="minorBidi" w:cstheme="minorBidi"/>
          <w:bCs/>
          <w:lang w:val="en-IN"/>
        </w:rPr>
        <w:t>,</w:t>
      </w:r>
      <w:r w:rsidRPr="00930214">
        <w:rPr>
          <w:rFonts w:asciiTheme="minorBidi" w:hAnsiTheme="minorBidi" w:cstheme="minorBidi"/>
          <w:bCs/>
          <w:lang w:val="en-IN"/>
        </w:rPr>
        <w:t xml:space="preserve"> 457-463.</w:t>
      </w:r>
      <w:r w:rsidR="00316510" w:rsidRPr="00D7553B">
        <w:rPr>
          <w:rFonts w:asciiTheme="minorBidi" w:hAnsiTheme="minorBidi" w:cstheme="minorBidi"/>
          <w:bCs/>
          <w:lang w:val="en-IN"/>
        </w:rPr>
        <w:t xml:space="preserve"> </w:t>
      </w:r>
      <w:hyperlink r:id="rId18" w:history="1">
        <w:r w:rsidR="00316510" w:rsidRPr="00D7553B">
          <w:rPr>
            <w:rStyle w:val="Hyperlink"/>
            <w:rFonts w:asciiTheme="minorBidi" w:hAnsiTheme="minorBidi" w:cstheme="minorBidi"/>
            <w:bCs/>
            <w:lang w:val="en-IN"/>
          </w:rPr>
          <w:t>https://doi.org/10.1016/j.scienta.2018.08.048</w:t>
        </w:r>
      </w:hyperlink>
    </w:p>
    <w:p w14:paraId="398FC9FB" w14:textId="26F8C3EE" w:rsidR="00930214" w:rsidRPr="00930214" w:rsidRDefault="00930214" w:rsidP="00930214">
      <w:pPr>
        <w:pStyle w:val="Body"/>
        <w:rPr>
          <w:rFonts w:asciiTheme="minorBidi" w:hAnsiTheme="minorBidi" w:cstheme="minorBidi"/>
          <w:bCs/>
          <w:lang w:val="en-IN"/>
        </w:rPr>
      </w:pPr>
      <w:r w:rsidRPr="00930214">
        <w:rPr>
          <w:rFonts w:asciiTheme="minorBidi" w:hAnsiTheme="minorBidi" w:cstheme="minorBidi"/>
          <w:bCs/>
          <w:lang w:val="en-IN"/>
        </w:rPr>
        <w:t xml:space="preserve">Ahmad, S., Ghaffar, A., Rahman, M. H. U., Hussain, I., Iqbal, R., Haider, G., </w:t>
      </w:r>
      <w:r w:rsidR="00E25B9F" w:rsidRPr="00D7553B">
        <w:rPr>
          <w:rFonts w:asciiTheme="minorBidi" w:hAnsiTheme="minorBidi" w:cstheme="minorBidi"/>
          <w:bCs/>
          <w:lang w:val="en-IN"/>
        </w:rPr>
        <w:t>et al.</w:t>
      </w:r>
      <w:r w:rsidRPr="00930214">
        <w:rPr>
          <w:rFonts w:asciiTheme="minorBidi" w:hAnsiTheme="minorBidi" w:cstheme="minorBidi"/>
          <w:bCs/>
          <w:lang w:val="en-IN"/>
        </w:rPr>
        <w:t xml:space="preserve"> 2021. Effect of application of biochar, poultry and farmyard manures in combination with synthetic fertilizers on soil fertility and cotton productivity under arid environment. Commun</w:t>
      </w:r>
      <w:r w:rsidR="00E25B9F" w:rsidRPr="00D7553B">
        <w:rPr>
          <w:rFonts w:asciiTheme="minorBidi" w:hAnsiTheme="minorBidi" w:cstheme="minorBidi"/>
          <w:bCs/>
          <w:lang w:val="en-IN"/>
        </w:rPr>
        <w:t>ication in</w:t>
      </w:r>
      <w:r w:rsidRPr="00930214">
        <w:rPr>
          <w:rFonts w:asciiTheme="minorBidi" w:hAnsiTheme="minorBidi" w:cstheme="minorBidi"/>
          <w:bCs/>
          <w:lang w:val="en-IN"/>
        </w:rPr>
        <w:t xml:space="preserve"> Soil Sci</w:t>
      </w:r>
      <w:r w:rsidR="00E25B9F" w:rsidRPr="00D7553B">
        <w:rPr>
          <w:rFonts w:asciiTheme="minorBidi" w:hAnsiTheme="minorBidi" w:cstheme="minorBidi"/>
          <w:bCs/>
          <w:lang w:val="en-IN"/>
        </w:rPr>
        <w:t>ence and</w:t>
      </w:r>
      <w:r w:rsidRPr="00930214">
        <w:rPr>
          <w:rFonts w:asciiTheme="minorBidi" w:hAnsiTheme="minorBidi" w:cstheme="minorBidi"/>
          <w:bCs/>
          <w:lang w:val="en-IN"/>
        </w:rPr>
        <w:t xml:space="preserve"> Plant Anal</w:t>
      </w:r>
      <w:r w:rsidR="00E25B9F" w:rsidRPr="00D7553B">
        <w:rPr>
          <w:rFonts w:asciiTheme="minorBidi" w:hAnsiTheme="minorBidi" w:cstheme="minorBidi"/>
          <w:bCs/>
          <w:lang w:val="en-IN"/>
        </w:rPr>
        <w:t>ysis</w:t>
      </w:r>
      <w:r w:rsidR="00316510" w:rsidRPr="00D7553B">
        <w:rPr>
          <w:rFonts w:asciiTheme="minorBidi" w:hAnsiTheme="minorBidi" w:cstheme="minorBidi"/>
          <w:bCs/>
          <w:lang w:val="en-IN"/>
        </w:rPr>
        <w:t>.</w:t>
      </w:r>
      <w:r w:rsidRPr="00930214">
        <w:rPr>
          <w:rFonts w:asciiTheme="minorBidi" w:hAnsiTheme="minorBidi" w:cstheme="minorBidi"/>
          <w:bCs/>
          <w:lang w:val="en-IN"/>
        </w:rPr>
        <w:t> 52(17)</w:t>
      </w:r>
      <w:r w:rsidR="00E25B9F" w:rsidRPr="00D7553B">
        <w:rPr>
          <w:rFonts w:asciiTheme="minorBidi" w:hAnsiTheme="minorBidi" w:cstheme="minorBidi"/>
          <w:bCs/>
          <w:lang w:val="en-IN"/>
        </w:rPr>
        <w:t>,</w:t>
      </w:r>
      <w:r w:rsidRPr="00930214">
        <w:rPr>
          <w:rFonts w:asciiTheme="minorBidi" w:hAnsiTheme="minorBidi" w:cstheme="minorBidi"/>
          <w:bCs/>
          <w:lang w:val="en-IN"/>
        </w:rPr>
        <w:t xml:space="preserve"> 2018-2031.</w:t>
      </w:r>
      <w:r w:rsidR="00316510" w:rsidRPr="00D7553B">
        <w:rPr>
          <w:rFonts w:asciiTheme="minorBidi" w:hAnsiTheme="minorBidi" w:cstheme="minorBidi"/>
          <w:bCs/>
          <w:lang w:val="en-IN"/>
        </w:rPr>
        <w:t xml:space="preserve"> </w:t>
      </w:r>
      <w:hyperlink r:id="rId19" w:history="1">
        <w:r w:rsidR="00316510" w:rsidRPr="00D7553B">
          <w:rPr>
            <w:rStyle w:val="Hyperlink"/>
            <w:rFonts w:asciiTheme="minorBidi" w:hAnsiTheme="minorBidi" w:cstheme="minorBidi"/>
            <w:bCs/>
            <w:lang w:val="en-IN"/>
          </w:rPr>
          <w:t>https://doi.org/10.1080/00103624.2021.1908324</w:t>
        </w:r>
      </w:hyperlink>
    </w:p>
    <w:p w14:paraId="5C447E0B" w14:textId="320F6F11" w:rsidR="00930214" w:rsidRPr="00930214" w:rsidRDefault="00930214" w:rsidP="00930214">
      <w:pPr>
        <w:pStyle w:val="Body"/>
        <w:rPr>
          <w:rFonts w:asciiTheme="minorBidi" w:hAnsiTheme="minorBidi" w:cstheme="minorBidi"/>
          <w:bCs/>
          <w:lang w:val="en-IN"/>
        </w:rPr>
      </w:pPr>
      <w:r w:rsidRPr="00930214">
        <w:rPr>
          <w:rFonts w:asciiTheme="minorBidi" w:hAnsiTheme="minorBidi" w:cstheme="minorBidi"/>
          <w:bCs/>
          <w:lang w:val="en-IN"/>
        </w:rPr>
        <w:t xml:space="preserve">Alcordo, I. S. </w:t>
      </w:r>
      <w:r w:rsidR="008C760E" w:rsidRPr="00D7553B">
        <w:rPr>
          <w:rFonts w:asciiTheme="minorBidi" w:hAnsiTheme="minorBidi" w:cstheme="minorBidi"/>
          <w:bCs/>
          <w:lang w:val="en-IN"/>
        </w:rPr>
        <w:t>&amp;</w:t>
      </w:r>
      <w:r w:rsidRPr="00930214">
        <w:rPr>
          <w:rFonts w:asciiTheme="minorBidi" w:hAnsiTheme="minorBidi" w:cstheme="minorBidi"/>
          <w:bCs/>
          <w:lang w:val="en-IN"/>
        </w:rPr>
        <w:t xml:space="preserve"> </w:t>
      </w:r>
      <w:proofErr w:type="spellStart"/>
      <w:r w:rsidRPr="00930214">
        <w:rPr>
          <w:rFonts w:asciiTheme="minorBidi" w:hAnsiTheme="minorBidi" w:cstheme="minorBidi"/>
          <w:bCs/>
          <w:lang w:val="en-IN"/>
        </w:rPr>
        <w:t>Rechcigl</w:t>
      </w:r>
      <w:proofErr w:type="spellEnd"/>
      <w:r w:rsidRPr="00930214">
        <w:rPr>
          <w:rFonts w:asciiTheme="minorBidi" w:hAnsiTheme="minorBidi" w:cstheme="minorBidi"/>
          <w:bCs/>
          <w:lang w:val="en-IN"/>
        </w:rPr>
        <w:t xml:space="preserve">, J. E. 1993. </w:t>
      </w:r>
      <w:proofErr w:type="spellStart"/>
      <w:r w:rsidRPr="00930214">
        <w:rPr>
          <w:rFonts w:asciiTheme="minorBidi" w:hAnsiTheme="minorBidi" w:cstheme="minorBidi"/>
          <w:bCs/>
          <w:lang w:val="en-IN"/>
        </w:rPr>
        <w:t>Phosphogypsum</w:t>
      </w:r>
      <w:proofErr w:type="spellEnd"/>
      <w:r w:rsidRPr="00930214">
        <w:rPr>
          <w:rFonts w:asciiTheme="minorBidi" w:hAnsiTheme="minorBidi" w:cstheme="minorBidi"/>
          <w:bCs/>
          <w:lang w:val="en-IN"/>
        </w:rPr>
        <w:t xml:space="preserve"> in agriculture: a review. </w:t>
      </w:r>
      <w:r w:rsidRPr="00930214">
        <w:rPr>
          <w:rFonts w:asciiTheme="minorBidi" w:hAnsiTheme="minorBidi" w:cstheme="minorBidi"/>
          <w:bCs/>
        </w:rPr>
        <w:t>Adv</w:t>
      </w:r>
      <w:r w:rsidR="00316510" w:rsidRPr="00D7553B">
        <w:rPr>
          <w:rFonts w:asciiTheme="minorBidi" w:hAnsiTheme="minorBidi" w:cstheme="minorBidi"/>
          <w:bCs/>
        </w:rPr>
        <w:t>ances in</w:t>
      </w:r>
      <w:r w:rsidRPr="00930214">
        <w:rPr>
          <w:rFonts w:asciiTheme="minorBidi" w:hAnsiTheme="minorBidi" w:cstheme="minorBidi"/>
          <w:bCs/>
        </w:rPr>
        <w:t xml:space="preserve"> Agron</w:t>
      </w:r>
      <w:r w:rsidR="00316510" w:rsidRPr="00D7553B">
        <w:rPr>
          <w:rFonts w:asciiTheme="minorBidi" w:hAnsiTheme="minorBidi" w:cstheme="minorBidi"/>
          <w:bCs/>
        </w:rPr>
        <w:t>omy.</w:t>
      </w:r>
      <w:r w:rsidRPr="00930214">
        <w:rPr>
          <w:rFonts w:asciiTheme="minorBidi" w:hAnsiTheme="minorBidi" w:cstheme="minorBidi"/>
          <w:bCs/>
          <w:lang w:val="en-IN"/>
        </w:rPr>
        <w:t xml:space="preserve"> 49</w:t>
      </w:r>
      <w:r w:rsidR="008C760E" w:rsidRPr="00D7553B">
        <w:rPr>
          <w:rFonts w:asciiTheme="minorBidi" w:hAnsiTheme="minorBidi" w:cstheme="minorBidi"/>
          <w:bCs/>
          <w:lang w:val="en-IN"/>
        </w:rPr>
        <w:t>,</w:t>
      </w:r>
      <w:r w:rsidRPr="00930214">
        <w:rPr>
          <w:rFonts w:asciiTheme="minorBidi" w:hAnsiTheme="minorBidi" w:cstheme="minorBidi"/>
          <w:bCs/>
          <w:lang w:val="en-IN"/>
        </w:rPr>
        <w:t xml:space="preserve"> 55-118.</w:t>
      </w:r>
      <w:r w:rsidR="00316510" w:rsidRPr="00D7553B">
        <w:rPr>
          <w:rFonts w:asciiTheme="minorBidi" w:hAnsiTheme="minorBidi" w:cstheme="minorBidi"/>
          <w:bCs/>
          <w:lang w:val="en-IN"/>
        </w:rPr>
        <w:t xml:space="preserve"> </w:t>
      </w:r>
      <w:hyperlink r:id="rId20" w:history="1">
        <w:r w:rsidR="00316510" w:rsidRPr="00D7553B">
          <w:rPr>
            <w:rStyle w:val="Hyperlink"/>
            <w:rFonts w:asciiTheme="minorBidi" w:hAnsiTheme="minorBidi" w:cstheme="minorBidi"/>
            <w:bCs/>
            <w:lang w:val="en-IN"/>
          </w:rPr>
          <w:t>https://doi.org/10.1016/S0065-2113(08)60793-2</w:t>
        </w:r>
      </w:hyperlink>
    </w:p>
    <w:p w14:paraId="4AA4605C" w14:textId="3004FA44" w:rsidR="00930214" w:rsidRPr="00930214" w:rsidRDefault="00930214" w:rsidP="008C760E">
      <w:pPr>
        <w:pStyle w:val="Body"/>
        <w:rPr>
          <w:rFonts w:asciiTheme="minorBidi" w:hAnsiTheme="minorBidi" w:cstheme="minorBidi"/>
          <w:bCs/>
          <w:lang w:val="en-IN"/>
        </w:rPr>
      </w:pPr>
      <w:r w:rsidRPr="00930214">
        <w:rPr>
          <w:rFonts w:asciiTheme="minorBidi" w:hAnsiTheme="minorBidi" w:cstheme="minorBidi"/>
          <w:bCs/>
          <w:lang w:val="en-IN"/>
        </w:rPr>
        <w:lastRenderedPageBreak/>
        <w:t xml:space="preserve">Ananthakumar, M. A., Manohara, B. A., </w:t>
      </w:r>
      <w:proofErr w:type="spellStart"/>
      <w:r w:rsidRPr="00930214">
        <w:rPr>
          <w:rFonts w:asciiTheme="minorBidi" w:hAnsiTheme="minorBidi" w:cstheme="minorBidi"/>
          <w:bCs/>
          <w:lang w:val="en-IN"/>
        </w:rPr>
        <w:t>Kadalli</w:t>
      </w:r>
      <w:proofErr w:type="spellEnd"/>
      <w:r w:rsidRPr="00930214">
        <w:rPr>
          <w:rFonts w:asciiTheme="minorBidi" w:hAnsiTheme="minorBidi" w:cstheme="minorBidi"/>
          <w:bCs/>
          <w:lang w:val="en-IN"/>
        </w:rPr>
        <w:t xml:space="preserve">, G. G. </w:t>
      </w:r>
      <w:r w:rsidR="008C760E" w:rsidRPr="00D7553B">
        <w:rPr>
          <w:rFonts w:asciiTheme="minorBidi" w:hAnsiTheme="minorBidi" w:cstheme="minorBidi"/>
          <w:bCs/>
          <w:lang w:val="en-IN"/>
        </w:rPr>
        <w:t>&amp;</w:t>
      </w:r>
      <w:r w:rsidRPr="00930214">
        <w:rPr>
          <w:rFonts w:asciiTheme="minorBidi" w:hAnsiTheme="minorBidi" w:cstheme="minorBidi"/>
          <w:bCs/>
          <w:lang w:val="en-IN"/>
        </w:rPr>
        <w:t xml:space="preserve"> Prakash, S. S. 2019. Effect of different sources of calcium on amelioration of soil acidity and its influence on availability of nutrients.  </w:t>
      </w:r>
      <w:r w:rsidR="008C760E" w:rsidRPr="00D7553B">
        <w:rPr>
          <w:rFonts w:asciiTheme="minorBidi" w:hAnsiTheme="minorBidi" w:cstheme="minorBidi"/>
          <w:bCs/>
        </w:rPr>
        <w:t>International Journal of Communication Systems</w:t>
      </w:r>
      <w:r w:rsidR="00316510" w:rsidRPr="00D7553B">
        <w:rPr>
          <w:rFonts w:asciiTheme="minorBidi" w:hAnsiTheme="minorBidi" w:cstheme="minorBidi"/>
          <w:bCs/>
        </w:rPr>
        <w:t>.</w:t>
      </w:r>
      <w:r w:rsidRPr="00930214">
        <w:rPr>
          <w:rFonts w:asciiTheme="minorBidi" w:hAnsiTheme="minorBidi" w:cstheme="minorBidi"/>
          <w:bCs/>
          <w:lang w:val="en-IN"/>
        </w:rPr>
        <w:t> 7(2)</w:t>
      </w:r>
      <w:r w:rsidR="008C760E" w:rsidRPr="00D7553B">
        <w:rPr>
          <w:rFonts w:asciiTheme="minorBidi" w:hAnsiTheme="minorBidi" w:cstheme="minorBidi"/>
          <w:bCs/>
          <w:lang w:val="en-IN"/>
        </w:rPr>
        <w:t xml:space="preserve">, </w:t>
      </w:r>
      <w:r w:rsidRPr="00930214">
        <w:rPr>
          <w:rFonts w:asciiTheme="minorBidi" w:hAnsiTheme="minorBidi" w:cstheme="minorBidi"/>
          <w:bCs/>
          <w:lang w:val="en-IN"/>
        </w:rPr>
        <w:t>1301-1305.</w:t>
      </w:r>
    </w:p>
    <w:p w14:paraId="1F1186A3" w14:textId="71AE6E53" w:rsidR="00930214" w:rsidRPr="00930214" w:rsidRDefault="00930214" w:rsidP="008C760E">
      <w:pPr>
        <w:pStyle w:val="Body"/>
        <w:rPr>
          <w:rFonts w:asciiTheme="minorBidi" w:hAnsiTheme="minorBidi" w:cstheme="minorBidi"/>
          <w:bCs/>
          <w:lang w:val="en-IN"/>
        </w:rPr>
      </w:pPr>
      <w:proofErr w:type="spellStart"/>
      <w:r w:rsidRPr="00930214">
        <w:rPr>
          <w:rFonts w:asciiTheme="minorBidi" w:hAnsiTheme="minorBidi" w:cstheme="minorBidi"/>
          <w:bCs/>
          <w:lang w:val="en-IN"/>
        </w:rPr>
        <w:t>Anyaegbu</w:t>
      </w:r>
      <w:proofErr w:type="spellEnd"/>
      <w:r w:rsidRPr="00930214">
        <w:rPr>
          <w:rFonts w:asciiTheme="minorBidi" w:hAnsiTheme="minorBidi" w:cstheme="minorBidi"/>
          <w:bCs/>
          <w:lang w:val="en-IN"/>
        </w:rPr>
        <w:t xml:space="preserve">, P. O., </w:t>
      </w:r>
      <w:proofErr w:type="spellStart"/>
      <w:r w:rsidRPr="00930214">
        <w:rPr>
          <w:rFonts w:asciiTheme="minorBidi" w:hAnsiTheme="minorBidi" w:cstheme="minorBidi"/>
          <w:bCs/>
          <w:lang w:val="en-IN"/>
        </w:rPr>
        <w:t>Iwuanyanwu</w:t>
      </w:r>
      <w:proofErr w:type="spellEnd"/>
      <w:r w:rsidRPr="00930214">
        <w:rPr>
          <w:rFonts w:asciiTheme="minorBidi" w:hAnsiTheme="minorBidi" w:cstheme="minorBidi"/>
          <w:bCs/>
          <w:lang w:val="en-IN"/>
        </w:rPr>
        <w:t xml:space="preserve">, U. P. </w:t>
      </w:r>
      <w:r w:rsidR="008C760E" w:rsidRPr="00D7553B">
        <w:rPr>
          <w:rFonts w:asciiTheme="minorBidi" w:hAnsiTheme="minorBidi" w:cstheme="minorBidi"/>
          <w:bCs/>
          <w:lang w:val="en-IN"/>
        </w:rPr>
        <w:t>&amp;</w:t>
      </w:r>
      <w:r w:rsidRPr="00930214">
        <w:rPr>
          <w:rFonts w:asciiTheme="minorBidi" w:hAnsiTheme="minorBidi" w:cstheme="minorBidi"/>
          <w:bCs/>
          <w:lang w:val="en-IN"/>
        </w:rPr>
        <w:t xml:space="preserve"> </w:t>
      </w:r>
      <w:proofErr w:type="spellStart"/>
      <w:r w:rsidRPr="00930214">
        <w:rPr>
          <w:rFonts w:asciiTheme="minorBidi" w:hAnsiTheme="minorBidi" w:cstheme="minorBidi"/>
          <w:bCs/>
          <w:lang w:val="en-IN"/>
        </w:rPr>
        <w:t>Ekwughe</w:t>
      </w:r>
      <w:proofErr w:type="spellEnd"/>
      <w:r w:rsidRPr="00930214">
        <w:rPr>
          <w:rFonts w:asciiTheme="minorBidi" w:hAnsiTheme="minorBidi" w:cstheme="minorBidi"/>
          <w:bCs/>
          <w:lang w:val="en-IN"/>
        </w:rPr>
        <w:t>, E. U. 2010. Nutrient uptake and root yield of cassava as influenced by liming and poultry manure under different cropping system</w:t>
      </w:r>
      <w:r w:rsidR="008C760E" w:rsidRPr="00D7553B">
        <w:rPr>
          <w:rFonts w:asciiTheme="minorBidi" w:hAnsiTheme="minorBidi" w:cstheme="minorBidi"/>
          <w:bCs/>
          <w:lang w:val="en-IN"/>
        </w:rPr>
        <w:t xml:space="preserve">. </w:t>
      </w:r>
      <w:r w:rsidR="008C760E" w:rsidRPr="00D7553B">
        <w:rPr>
          <w:rFonts w:asciiTheme="minorBidi" w:hAnsiTheme="minorBidi" w:cstheme="minorBidi"/>
          <w:bCs/>
        </w:rPr>
        <w:t>International Journal of Scientific Research</w:t>
      </w:r>
      <w:r w:rsidRPr="00930214">
        <w:rPr>
          <w:rFonts w:asciiTheme="minorBidi" w:hAnsiTheme="minorBidi" w:cstheme="minorBidi"/>
          <w:bCs/>
          <w:lang w:val="en-IN"/>
        </w:rPr>
        <w:t>. 2</w:t>
      </w:r>
      <w:r w:rsidR="008C760E" w:rsidRPr="00D7553B">
        <w:rPr>
          <w:rFonts w:asciiTheme="minorBidi" w:hAnsiTheme="minorBidi" w:cstheme="minorBidi"/>
          <w:bCs/>
          <w:lang w:val="en-IN"/>
        </w:rPr>
        <w:t>,</w:t>
      </w:r>
      <w:r w:rsidRPr="00930214">
        <w:rPr>
          <w:rFonts w:asciiTheme="minorBidi" w:hAnsiTheme="minorBidi" w:cstheme="minorBidi"/>
          <w:bCs/>
          <w:lang w:val="en-IN"/>
        </w:rPr>
        <w:t xml:space="preserve"> 82-89.</w:t>
      </w:r>
    </w:p>
    <w:p w14:paraId="7E66CD30" w14:textId="6E9185BB" w:rsidR="00930214" w:rsidRPr="00930214" w:rsidRDefault="00930214" w:rsidP="009B5036">
      <w:pPr>
        <w:pStyle w:val="Body"/>
        <w:rPr>
          <w:rFonts w:asciiTheme="minorBidi" w:hAnsiTheme="minorBidi" w:cstheme="minorBidi"/>
          <w:bCs/>
          <w:lang w:val="en-IN"/>
        </w:rPr>
      </w:pPr>
      <w:r w:rsidRPr="00930214">
        <w:rPr>
          <w:rFonts w:asciiTheme="minorBidi" w:hAnsiTheme="minorBidi" w:cstheme="minorBidi"/>
          <w:bCs/>
          <w:lang w:val="en-IN"/>
        </w:rPr>
        <w:t>Banu, M.</w:t>
      </w:r>
      <w:r w:rsidR="008C760E" w:rsidRPr="00D7553B">
        <w:rPr>
          <w:rFonts w:asciiTheme="minorBidi" w:hAnsiTheme="minorBidi" w:cstheme="minorBidi"/>
          <w:bCs/>
          <w:lang w:val="en-IN"/>
        </w:rPr>
        <w:t xml:space="preserve"> </w:t>
      </w:r>
      <w:r w:rsidRPr="00930214">
        <w:rPr>
          <w:rFonts w:asciiTheme="minorBidi" w:hAnsiTheme="minorBidi" w:cstheme="minorBidi"/>
          <w:bCs/>
          <w:lang w:val="en-IN"/>
        </w:rPr>
        <w:t>R., Rani, B., Kavya, S.</w:t>
      </w:r>
      <w:r w:rsidR="008C760E" w:rsidRPr="00D7553B">
        <w:rPr>
          <w:rFonts w:asciiTheme="minorBidi" w:hAnsiTheme="minorBidi" w:cstheme="minorBidi"/>
          <w:bCs/>
          <w:lang w:val="en-IN"/>
        </w:rPr>
        <w:t xml:space="preserve"> </w:t>
      </w:r>
      <w:r w:rsidRPr="00930214">
        <w:rPr>
          <w:rFonts w:asciiTheme="minorBidi" w:hAnsiTheme="minorBidi" w:cstheme="minorBidi"/>
          <w:bCs/>
          <w:lang w:val="en-IN"/>
        </w:rPr>
        <w:t xml:space="preserve">R. </w:t>
      </w:r>
      <w:r w:rsidR="008C760E" w:rsidRPr="00D7553B">
        <w:rPr>
          <w:rFonts w:asciiTheme="minorBidi" w:hAnsiTheme="minorBidi" w:cstheme="minorBidi"/>
          <w:bCs/>
          <w:lang w:val="en-IN"/>
        </w:rPr>
        <w:t>&amp;</w:t>
      </w:r>
      <w:r w:rsidRPr="00930214">
        <w:rPr>
          <w:rFonts w:asciiTheme="minorBidi" w:hAnsiTheme="minorBidi" w:cstheme="minorBidi"/>
          <w:bCs/>
          <w:lang w:val="en-IN"/>
        </w:rPr>
        <w:t xml:space="preserve"> </w:t>
      </w:r>
      <w:proofErr w:type="spellStart"/>
      <w:r w:rsidRPr="00930214">
        <w:rPr>
          <w:rFonts w:asciiTheme="minorBidi" w:hAnsiTheme="minorBidi" w:cstheme="minorBidi"/>
          <w:bCs/>
          <w:lang w:val="en-IN"/>
        </w:rPr>
        <w:t>Nihala</w:t>
      </w:r>
      <w:proofErr w:type="spellEnd"/>
      <w:r w:rsidRPr="00930214">
        <w:rPr>
          <w:rFonts w:asciiTheme="minorBidi" w:hAnsiTheme="minorBidi" w:cstheme="minorBidi"/>
          <w:bCs/>
          <w:lang w:val="en-IN"/>
        </w:rPr>
        <w:t xml:space="preserve"> </w:t>
      </w:r>
      <w:proofErr w:type="spellStart"/>
      <w:r w:rsidRPr="00930214">
        <w:rPr>
          <w:rFonts w:asciiTheme="minorBidi" w:hAnsiTheme="minorBidi" w:cstheme="minorBidi"/>
          <w:bCs/>
          <w:lang w:val="en-IN"/>
        </w:rPr>
        <w:t>Jabin</w:t>
      </w:r>
      <w:proofErr w:type="spellEnd"/>
      <w:r w:rsidRPr="00930214">
        <w:rPr>
          <w:rFonts w:asciiTheme="minorBidi" w:hAnsiTheme="minorBidi" w:cstheme="minorBidi"/>
          <w:bCs/>
          <w:lang w:val="en-IN"/>
        </w:rPr>
        <w:t>, P.</w:t>
      </w:r>
      <w:r w:rsidR="008C760E" w:rsidRPr="00D7553B">
        <w:rPr>
          <w:rFonts w:asciiTheme="minorBidi" w:hAnsiTheme="minorBidi" w:cstheme="minorBidi"/>
          <w:bCs/>
          <w:lang w:val="en-IN"/>
        </w:rPr>
        <w:t xml:space="preserve"> </w:t>
      </w:r>
      <w:r w:rsidRPr="00930214">
        <w:rPr>
          <w:rFonts w:asciiTheme="minorBidi" w:hAnsiTheme="minorBidi" w:cstheme="minorBidi"/>
          <w:bCs/>
          <w:lang w:val="en-IN"/>
        </w:rPr>
        <w:t>P., 2023. Biochar: A black carbon for sustainable agriculture. International Journal of Environment and Climate Change, 13(6)</w:t>
      </w:r>
      <w:r w:rsidR="008C760E" w:rsidRPr="00D7553B">
        <w:rPr>
          <w:rFonts w:asciiTheme="minorBidi" w:hAnsiTheme="minorBidi" w:cstheme="minorBidi"/>
          <w:bCs/>
          <w:lang w:val="en-IN"/>
        </w:rPr>
        <w:t xml:space="preserve">, </w:t>
      </w:r>
      <w:r w:rsidRPr="00930214">
        <w:rPr>
          <w:rFonts w:asciiTheme="minorBidi" w:hAnsiTheme="minorBidi" w:cstheme="minorBidi"/>
          <w:bCs/>
          <w:lang w:val="en-IN"/>
        </w:rPr>
        <w:t>418-432.</w:t>
      </w:r>
      <w:r w:rsidR="009B5036" w:rsidRPr="00D7553B">
        <w:rPr>
          <w:rFonts w:asciiTheme="minorBidi" w:hAnsiTheme="minorBidi" w:cstheme="minorBidi"/>
          <w:bCs/>
          <w:lang w:val="en-IN"/>
        </w:rPr>
        <w:t xml:space="preserve"> </w:t>
      </w:r>
      <w:r w:rsidR="009B5036" w:rsidRPr="00D7553B">
        <w:rPr>
          <w:rFonts w:asciiTheme="minorBidi" w:hAnsiTheme="minorBidi" w:cstheme="minorBidi"/>
          <w:bCs/>
        </w:rPr>
        <w:t>DOI: 10.9734/IJECC/2023/v13i61840</w:t>
      </w:r>
    </w:p>
    <w:p w14:paraId="48DAB08F" w14:textId="1C9396A0" w:rsidR="00930214" w:rsidRPr="00930214" w:rsidRDefault="00930214" w:rsidP="00930214">
      <w:pPr>
        <w:pStyle w:val="Body"/>
        <w:rPr>
          <w:rFonts w:asciiTheme="minorBidi" w:hAnsiTheme="minorBidi" w:cstheme="minorBidi"/>
          <w:bCs/>
          <w:lang w:val="en-IN"/>
        </w:rPr>
      </w:pPr>
      <w:r w:rsidRPr="00930214">
        <w:rPr>
          <w:rFonts w:asciiTheme="minorBidi" w:hAnsiTheme="minorBidi" w:cstheme="minorBidi"/>
          <w:bCs/>
          <w:lang w:val="en-IN"/>
        </w:rPr>
        <w:t xml:space="preserve">Barber, S. A, 1995. Soil nutrient bioavailability: a mechanistic approach. John Wiley and Sons. </w:t>
      </w:r>
    </w:p>
    <w:p w14:paraId="08B43D30" w14:textId="6A3D9559" w:rsidR="00930214" w:rsidRPr="00930214" w:rsidRDefault="00930214" w:rsidP="005D2BE0">
      <w:pPr>
        <w:pStyle w:val="Body"/>
        <w:rPr>
          <w:rFonts w:asciiTheme="minorBidi" w:hAnsiTheme="minorBidi" w:cstheme="minorBidi"/>
          <w:bCs/>
          <w:lang w:val="en-IN"/>
        </w:rPr>
      </w:pPr>
      <w:bookmarkStart w:id="19" w:name="_Hlk154164108"/>
      <w:r w:rsidRPr="00930214">
        <w:rPr>
          <w:rFonts w:asciiTheme="minorBidi" w:hAnsiTheme="minorBidi" w:cstheme="minorBidi"/>
          <w:bCs/>
          <w:lang w:val="en-IN"/>
        </w:rPr>
        <w:t>Barrow, N. J. 1984</w:t>
      </w:r>
      <w:bookmarkEnd w:id="19"/>
      <w:r w:rsidRPr="00930214">
        <w:rPr>
          <w:rFonts w:asciiTheme="minorBidi" w:hAnsiTheme="minorBidi" w:cstheme="minorBidi"/>
          <w:bCs/>
          <w:lang w:val="en-IN"/>
        </w:rPr>
        <w:t>. Modelling the effects of pH on phosphate sorption by soils. </w:t>
      </w:r>
      <w:r w:rsidR="005D2BE0" w:rsidRPr="00D7553B">
        <w:rPr>
          <w:rFonts w:asciiTheme="minorBidi" w:hAnsiTheme="minorBidi" w:cstheme="minorBidi"/>
          <w:bCs/>
        </w:rPr>
        <w:t xml:space="preserve">Journal of Soil Science. </w:t>
      </w:r>
      <w:r w:rsidRPr="00930214">
        <w:rPr>
          <w:rFonts w:asciiTheme="minorBidi" w:hAnsiTheme="minorBidi" w:cstheme="minorBidi"/>
          <w:bCs/>
          <w:lang w:val="en-IN"/>
        </w:rPr>
        <w:t>35(2)</w:t>
      </w:r>
      <w:r w:rsidR="005D2BE0" w:rsidRPr="00D7553B">
        <w:rPr>
          <w:rFonts w:asciiTheme="minorBidi" w:hAnsiTheme="minorBidi" w:cstheme="minorBidi"/>
          <w:bCs/>
          <w:lang w:val="en-IN"/>
        </w:rPr>
        <w:t>,</w:t>
      </w:r>
      <w:r w:rsidRPr="00930214">
        <w:rPr>
          <w:rFonts w:asciiTheme="minorBidi" w:hAnsiTheme="minorBidi" w:cstheme="minorBidi"/>
          <w:bCs/>
          <w:lang w:val="en-IN"/>
        </w:rPr>
        <w:t xml:space="preserve"> 283-297.</w:t>
      </w:r>
      <w:r w:rsidR="009B5036" w:rsidRPr="00D7553B">
        <w:rPr>
          <w:rFonts w:asciiTheme="minorBidi" w:hAnsiTheme="minorBidi" w:cstheme="minorBidi"/>
          <w:bCs/>
          <w:lang w:val="en-IN"/>
        </w:rPr>
        <w:t xml:space="preserve"> </w:t>
      </w:r>
      <w:hyperlink r:id="rId21" w:history="1">
        <w:r w:rsidR="009B5036" w:rsidRPr="00D7553B">
          <w:rPr>
            <w:rStyle w:val="Hyperlink"/>
            <w:rFonts w:asciiTheme="minorBidi" w:hAnsiTheme="minorBidi" w:cstheme="minorBidi"/>
            <w:bCs/>
            <w:lang w:val="en-IN"/>
          </w:rPr>
          <w:t>https://doi.org/10.1111/j.1365-2389.1984.tb00283.x</w:t>
        </w:r>
      </w:hyperlink>
    </w:p>
    <w:p w14:paraId="059C08BF" w14:textId="4C9B1BB5" w:rsidR="00930214" w:rsidRPr="00930214" w:rsidRDefault="00930214" w:rsidP="005D2BE0">
      <w:pPr>
        <w:pStyle w:val="Body"/>
        <w:rPr>
          <w:rFonts w:asciiTheme="minorBidi" w:hAnsiTheme="minorBidi" w:cstheme="minorBidi"/>
          <w:bCs/>
          <w:lang w:val="en-IN"/>
        </w:rPr>
      </w:pPr>
      <w:r w:rsidRPr="00930214">
        <w:rPr>
          <w:rFonts w:asciiTheme="minorBidi" w:hAnsiTheme="minorBidi" w:cstheme="minorBidi"/>
          <w:bCs/>
          <w:lang w:val="en-IN"/>
        </w:rPr>
        <w:t xml:space="preserve">Bitzer, C. C. </w:t>
      </w:r>
      <w:r w:rsidR="005D2BE0" w:rsidRPr="00D7553B">
        <w:rPr>
          <w:rFonts w:asciiTheme="minorBidi" w:hAnsiTheme="minorBidi" w:cstheme="minorBidi"/>
          <w:bCs/>
          <w:lang w:val="en-IN"/>
        </w:rPr>
        <w:t>&amp;</w:t>
      </w:r>
      <w:r w:rsidRPr="00930214">
        <w:rPr>
          <w:rFonts w:asciiTheme="minorBidi" w:hAnsiTheme="minorBidi" w:cstheme="minorBidi"/>
          <w:bCs/>
          <w:lang w:val="en-IN"/>
        </w:rPr>
        <w:t xml:space="preserve"> Sims, J. T. 1988. Estimating the availability of nitrogen in poultry manure through laboratory and field studies. </w:t>
      </w:r>
      <w:proofErr w:type="spellStart"/>
      <w:r w:rsidR="005D2BE0" w:rsidRPr="00D7553B">
        <w:rPr>
          <w:rFonts w:asciiTheme="minorBidi" w:hAnsiTheme="minorBidi" w:cstheme="minorBidi"/>
          <w:bCs/>
        </w:rPr>
        <w:t>ournal</w:t>
      </w:r>
      <w:proofErr w:type="spellEnd"/>
      <w:r w:rsidR="005D2BE0" w:rsidRPr="00D7553B">
        <w:rPr>
          <w:rFonts w:asciiTheme="minorBidi" w:hAnsiTheme="minorBidi" w:cstheme="minorBidi"/>
          <w:bCs/>
        </w:rPr>
        <w:t xml:space="preserve"> of Environmental Quality. </w:t>
      </w:r>
      <w:r w:rsidRPr="00930214">
        <w:rPr>
          <w:rFonts w:asciiTheme="minorBidi" w:hAnsiTheme="minorBidi" w:cstheme="minorBidi"/>
          <w:bCs/>
          <w:lang w:val="en-IN"/>
        </w:rPr>
        <w:t>17</w:t>
      </w:r>
      <w:r w:rsidR="005D2BE0" w:rsidRPr="00D7553B">
        <w:rPr>
          <w:rFonts w:asciiTheme="minorBidi" w:hAnsiTheme="minorBidi" w:cstheme="minorBidi"/>
          <w:bCs/>
          <w:lang w:val="en-IN"/>
        </w:rPr>
        <w:t>,</w:t>
      </w:r>
      <w:r w:rsidRPr="00930214">
        <w:rPr>
          <w:rFonts w:asciiTheme="minorBidi" w:hAnsiTheme="minorBidi" w:cstheme="minorBidi"/>
          <w:bCs/>
          <w:lang w:val="en-IN"/>
        </w:rPr>
        <w:t xml:space="preserve"> 47-54.</w:t>
      </w:r>
      <w:r w:rsidR="009B5036" w:rsidRPr="00D7553B">
        <w:rPr>
          <w:rFonts w:asciiTheme="minorBidi" w:hAnsiTheme="minorBidi" w:cstheme="minorBidi"/>
          <w:bCs/>
          <w:lang w:val="en-IN"/>
        </w:rPr>
        <w:t xml:space="preserve"> </w:t>
      </w:r>
      <w:hyperlink r:id="rId22" w:history="1">
        <w:r w:rsidR="009B5036" w:rsidRPr="00D7553B">
          <w:rPr>
            <w:rStyle w:val="Hyperlink"/>
            <w:rFonts w:asciiTheme="minorBidi" w:hAnsiTheme="minorBidi" w:cstheme="minorBidi"/>
            <w:bCs/>
            <w:lang w:val="en-IN"/>
          </w:rPr>
          <w:t>https://doi.org/10.2134/jeq1988.00472425001700010007x</w:t>
        </w:r>
      </w:hyperlink>
    </w:p>
    <w:p w14:paraId="4E08449A" w14:textId="1A30BE55" w:rsidR="00930214" w:rsidRPr="00930214" w:rsidRDefault="00930214" w:rsidP="00930214">
      <w:pPr>
        <w:pStyle w:val="Body"/>
        <w:rPr>
          <w:rFonts w:asciiTheme="minorBidi" w:hAnsiTheme="minorBidi" w:cstheme="minorBidi"/>
          <w:bCs/>
          <w:lang w:val="en-IN"/>
        </w:rPr>
      </w:pPr>
      <w:bookmarkStart w:id="20" w:name="_Hlk154163586"/>
      <w:r w:rsidRPr="00930214">
        <w:rPr>
          <w:rFonts w:asciiTheme="minorBidi" w:hAnsiTheme="minorBidi" w:cstheme="minorBidi"/>
          <w:bCs/>
          <w:lang w:val="en-IN"/>
        </w:rPr>
        <w:t>Bouray</w:t>
      </w:r>
      <w:bookmarkEnd w:id="20"/>
      <w:r w:rsidRPr="00930214">
        <w:rPr>
          <w:rFonts w:asciiTheme="minorBidi" w:hAnsiTheme="minorBidi" w:cstheme="minorBidi"/>
          <w:bCs/>
          <w:lang w:val="en-IN"/>
        </w:rPr>
        <w:t xml:space="preserve">, M., Moir, J., Condron, L. </w:t>
      </w:r>
      <w:r w:rsidR="005D2BE0" w:rsidRPr="00D7553B">
        <w:rPr>
          <w:rFonts w:asciiTheme="minorBidi" w:hAnsiTheme="minorBidi" w:cstheme="minorBidi"/>
          <w:bCs/>
          <w:lang w:val="en-IN"/>
        </w:rPr>
        <w:t>&amp;</w:t>
      </w:r>
      <w:r w:rsidRPr="00930214">
        <w:rPr>
          <w:rFonts w:asciiTheme="minorBidi" w:hAnsiTheme="minorBidi" w:cstheme="minorBidi"/>
          <w:bCs/>
          <w:lang w:val="en-IN"/>
        </w:rPr>
        <w:t xml:space="preserve"> Lehto, N. 2020. Impacts of </w:t>
      </w:r>
      <w:proofErr w:type="spellStart"/>
      <w:r w:rsidRPr="00930214">
        <w:rPr>
          <w:rFonts w:asciiTheme="minorBidi" w:hAnsiTheme="minorBidi" w:cstheme="minorBidi"/>
          <w:bCs/>
          <w:lang w:val="en-IN"/>
        </w:rPr>
        <w:t>phosphogypsum</w:t>
      </w:r>
      <w:proofErr w:type="spellEnd"/>
      <w:r w:rsidRPr="00930214">
        <w:rPr>
          <w:rFonts w:asciiTheme="minorBidi" w:hAnsiTheme="minorBidi" w:cstheme="minorBidi"/>
          <w:bCs/>
          <w:lang w:val="en-IN"/>
        </w:rPr>
        <w:t>, soluble fertilizer and lime amendment of acid soils on the bioavailability of phosphorus and sulphur under lucerne (Medicago sativa). Plants. 9(7)</w:t>
      </w:r>
      <w:r w:rsidR="005D2BE0" w:rsidRPr="00D7553B">
        <w:rPr>
          <w:rFonts w:asciiTheme="minorBidi" w:hAnsiTheme="minorBidi" w:cstheme="minorBidi"/>
          <w:bCs/>
          <w:lang w:val="en-IN"/>
        </w:rPr>
        <w:t>,</w:t>
      </w:r>
      <w:r w:rsidRPr="00930214">
        <w:rPr>
          <w:rFonts w:asciiTheme="minorBidi" w:hAnsiTheme="minorBidi" w:cstheme="minorBidi"/>
          <w:bCs/>
          <w:lang w:val="en-IN"/>
        </w:rPr>
        <w:t xml:space="preserve"> 883.</w:t>
      </w:r>
      <w:r w:rsidR="009B5036" w:rsidRPr="00D7553B">
        <w:rPr>
          <w:rFonts w:asciiTheme="minorBidi" w:hAnsiTheme="minorBidi" w:cstheme="minorBidi"/>
          <w:bCs/>
          <w:lang w:val="en-IN"/>
        </w:rPr>
        <w:t xml:space="preserve"> </w:t>
      </w:r>
      <w:hyperlink r:id="rId23" w:history="1">
        <w:r w:rsidR="009B5036" w:rsidRPr="00D7553B">
          <w:rPr>
            <w:rStyle w:val="Hyperlink"/>
            <w:rFonts w:asciiTheme="minorBidi" w:hAnsiTheme="minorBidi" w:cstheme="minorBidi"/>
            <w:bCs/>
            <w:lang w:val="en-IN"/>
          </w:rPr>
          <w:t>https://doi.org/10.2134/jeq1988.00472425001700010007x</w:t>
        </w:r>
      </w:hyperlink>
    </w:p>
    <w:p w14:paraId="2E3CB125" w14:textId="46D2A4A6" w:rsidR="00930214" w:rsidRPr="00930214" w:rsidRDefault="00930214" w:rsidP="00930214">
      <w:pPr>
        <w:pStyle w:val="Body"/>
        <w:rPr>
          <w:rFonts w:asciiTheme="minorBidi" w:hAnsiTheme="minorBidi" w:cstheme="minorBidi"/>
          <w:bCs/>
          <w:lang w:val="en-IN"/>
        </w:rPr>
      </w:pPr>
      <w:r w:rsidRPr="00930214">
        <w:rPr>
          <w:rFonts w:asciiTheme="minorBidi" w:hAnsiTheme="minorBidi" w:cstheme="minorBidi"/>
          <w:bCs/>
          <w:lang w:val="en-IN"/>
        </w:rPr>
        <w:t xml:space="preserve">Byers, S. C., Mills, E. L. </w:t>
      </w:r>
      <w:r w:rsidR="005D2BE0" w:rsidRPr="00D7553B">
        <w:rPr>
          <w:rFonts w:asciiTheme="minorBidi" w:hAnsiTheme="minorBidi" w:cstheme="minorBidi"/>
          <w:bCs/>
          <w:lang w:val="en-IN"/>
        </w:rPr>
        <w:t>&amp;</w:t>
      </w:r>
      <w:r w:rsidRPr="00930214">
        <w:rPr>
          <w:rFonts w:asciiTheme="minorBidi" w:hAnsiTheme="minorBidi" w:cstheme="minorBidi"/>
          <w:bCs/>
          <w:lang w:val="en-IN"/>
        </w:rPr>
        <w:t xml:space="preserve"> Stewart, P. L. 1978. A comparison of methods of determining organic carbon in marine sediments, with suggestions for a standard method. </w:t>
      </w:r>
      <w:proofErr w:type="spellStart"/>
      <w:r w:rsidRPr="00930214">
        <w:rPr>
          <w:rFonts w:asciiTheme="minorBidi" w:hAnsiTheme="minorBidi" w:cstheme="minorBidi"/>
          <w:bCs/>
          <w:lang w:val="en-IN"/>
        </w:rPr>
        <w:t>Hydrobiologia</w:t>
      </w:r>
      <w:proofErr w:type="spellEnd"/>
      <w:r w:rsidRPr="00930214">
        <w:rPr>
          <w:rFonts w:asciiTheme="minorBidi" w:hAnsiTheme="minorBidi" w:cstheme="minorBidi"/>
          <w:bCs/>
          <w:lang w:val="en-IN"/>
        </w:rPr>
        <w:t>, 58</w:t>
      </w:r>
      <w:r w:rsidR="005D2BE0" w:rsidRPr="00D7553B">
        <w:rPr>
          <w:rFonts w:asciiTheme="minorBidi" w:hAnsiTheme="minorBidi" w:cstheme="minorBidi"/>
          <w:bCs/>
          <w:lang w:val="en-IN"/>
        </w:rPr>
        <w:t>,</w:t>
      </w:r>
      <w:r w:rsidRPr="00930214">
        <w:rPr>
          <w:rFonts w:asciiTheme="minorBidi" w:hAnsiTheme="minorBidi" w:cstheme="minorBidi"/>
          <w:bCs/>
          <w:lang w:val="en-IN"/>
        </w:rPr>
        <w:t xml:space="preserve"> 43-47.</w:t>
      </w:r>
      <w:r w:rsidR="009B5036" w:rsidRPr="00D7553B">
        <w:rPr>
          <w:rFonts w:asciiTheme="minorBidi" w:hAnsiTheme="minorBidi" w:cstheme="minorBidi"/>
          <w:bCs/>
          <w:lang w:val="en-IN"/>
        </w:rPr>
        <w:t xml:space="preserve"> </w:t>
      </w:r>
      <w:hyperlink r:id="rId24" w:history="1">
        <w:r w:rsidR="009B5036" w:rsidRPr="00D7553B">
          <w:rPr>
            <w:rStyle w:val="Hyperlink"/>
            <w:rFonts w:asciiTheme="minorBidi" w:hAnsiTheme="minorBidi" w:cstheme="minorBidi"/>
            <w:bCs/>
            <w:lang w:val="en-IN"/>
          </w:rPr>
          <w:t>https://doi.org/10.1007/BF00018894</w:t>
        </w:r>
      </w:hyperlink>
    </w:p>
    <w:p w14:paraId="6964B32D" w14:textId="1951AB02" w:rsidR="00930214" w:rsidRPr="00930214" w:rsidRDefault="00930214" w:rsidP="005D2BE0">
      <w:pPr>
        <w:pStyle w:val="Body"/>
        <w:rPr>
          <w:rFonts w:asciiTheme="minorBidi" w:hAnsiTheme="minorBidi" w:cstheme="minorBidi"/>
          <w:bCs/>
          <w:lang w:val="en-IN"/>
        </w:rPr>
      </w:pPr>
      <w:bookmarkStart w:id="21" w:name="_Hlk154163031"/>
      <w:r w:rsidRPr="00930214">
        <w:rPr>
          <w:rFonts w:asciiTheme="minorBidi" w:hAnsiTheme="minorBidi" w:cstheme="minorBidi"/>
          <w:bCs/>
          <w:lang w:val="en-IN"/>
        </w:rPr>
        <w:t xml:space="preserve">Caires, E. F. </w:t>
      </w:r>
      <w:r w:rsidR="005D2BE0" w:rsidRPr="00D7553B">
        <w:rPr>
          <w:rFonts w:asciiTheme="minorBidi" w:hAnsiTheme="minorBidi" w:cstheme="minorBidi"/>
          <w:bCs/>
          <w:lang w:val="en-IN"/>
        </w:rPr>
        <w:t>&amp;</w:t>
      </w:r>
      <w:r w:rsidRPr="00930214">
        <w:rPr>
          <w:rFonts w:asciiTheme="minorBidi" w:hAnsiTheme="minorBidi" w:cstheme="minorBidi"/>
          <w:bCs/>
          <w:lang w:val="en-IN"/>
        </w:rPr>
        <w:t xml:space="preserve"> Guimaraes, A. M. 2018</w:t>
      </w:r>
      <w:bookmarkEnd w:id="21"/>
      <w:r w:rsidRPr="00930214">
        <w:rPr>
          <w:rFonts w:asciiTheme="minorBidi" w:hAnsiTheme="minorBidi" w:cstheme="minorBidi"/>
          <w:bCs/>
          <w:lang w:val="en-IN"/>
        </w:rPr>
        <w:t xml:space="preserve">. A novel </w:t>
      </w:r>
      <w:proofErr w:type="spellStart"/>
      <w:r w:rsidRPr="00930214">
        <w:rPr>
          <w:rFonts w:asciiTheme="minorBidi" w:hAnsiTheme="minorBidi" w:cstheme="minorBidi"/>
          <w:bCs/>
          <w:lang w:val="en-IN"/>
        </w:rPr>
        <w:t>phosphogypsum</w:t>
      </w:r>
      <w:proofErr w:type="spellEnd"/>
      <w:r w:rsidRPr="00930214">
        <w:rPr>
          <w:rFonts w:asciiTheme="minorBidi" w:hAnsiTheme="minorBidi" w:cstheme="minorBidi"/>
          <w:bCs/>
          <w:lang w:val="en-IN"/>
        </w:rPr>
        <w:t xml:space="preserve"> application recommendation method under continuous no</w:t>
      </w:r>
      <w:r w:rsidRPr="00930214">
        <w:rPr>
          <w:rFonts w:ascii="Cambria Math" w:hAnsi="Cambria Math" w:cs="Cambria Math"/>
          <w:bCs/>
          <w:lang w:val="en-IN"/>
        </w:rPr>
        <w:t>‐</w:t>
      </w:r>
      <w:r w:rsidRPr="00930214">
        <w:rPr>
          <w:rFonts w:asciiTheme="minorBidi" w:hAnsiTheme="minorBidi" w:cstheme="minorBidi"/>
          <w:bCs/>
          <w:lang w:val="en-IN"/>
        </w:rPr>
        <w:t>till management in Brazil.</w:t>
      </w:r>
      <w:r w:rsidRPr="00930214">
        <w:rPr>
          <w:rFonts w:ascii="Arial" w:hAnsi="Arial" w:cs="Arial"/>
          <w:bCs/>
          <w:lang w:val="en-IN"/>
        </w:rPr>
        <w:t> </w:t>
      </w:r>
      <w:r w:rsidR="005D2BE0" w:rsidRPr="00D7553B">
        <w:rPr>
          <w:rFonts w:asciiTheme="minorBidi" w:hAnsiTheme="minorBidi" w:cstheme="minorBidi"/>
          <w:bCs/>
        </w:rPr>
        <w:t xml:space="preserve">Journal of Agronomy. </w:t>
      </w:r>
      <w:r w:rsidRPr="00930214">
        <w:rPr>
          <w:rFonts w:asciiTheme="minorBidi" w:hAnsiTheme="minorBidi" w:cstheme="minorBidi"/>
          <w:bCs/>
          <w:lang w:val="en-IN"/>
        </w:rPr>
        <w:t>110(5)</w:t>
      </w:r>
      <w:r w:rsidR="005D2BE0" w:rsidRPr="00D7553B">
        <w:rPr>
          <w:rFonts w:asciiTheme="minorBidi" w:hAnsiTheme="minorBidi" w:cstheme="minorBidi"/>
          <w:bCs/>
          <w:lang w:val="en-IN"/>
        </w:rPr>
        <w:t>,</w:t>
      </w:r>
      <w:r w:rsidRPr="00930214">
        <w:rPr>
          <w:rFonts w:asciiTheme="minorBidi" w:hAnsiTheme="minorBidi" w:cstheme="minorBidi"/>
          <w:bCs/>
          <w:lang w:val="en-IN"/>
        </w:rPr>
        <w:t xml:space="preserve"> 1987-1995.</w:t>
      </w:r>
      <w:hyperlink r:id="rId25" w:history="1">
        <w:r w:rsidR="009B5036" w:rsidRPr="00D7553B">
          <w:rPr>
            <w:rStyle w:val="Hyperlink"/>
            <w:rFonts w:asciiTheme="minorBidi" w:hAnsiTheme="minorBidi" w:cstheme="minorBidi"/>
            <w:bCs/>
            <w:lang w:val="en-IN"/>
          </w:rPr>
          <w:t>https://doi.org/10.2134/agronj2017.11.0642</w:t>
        </w:r>
      </w:hyperlink>
    </w:p>
    <w:p w14:paraId="573AC446" w14:textId="30CD0783" w:rsidR="00930214" w:rsidRPr="00930214" w:rsidRDefault="00930214" w:rsidP="00930214">
      <w:pPr>
        <w:pStyle w:val="Body"/>
        <w:spacing w:after="0"/>
        <w:rPr>
          <w:rFonts w:asciiTheme="minorBidi" w:hAnsiTheme="minorBidi" w:cstheme="minorBidi"/>
          <w:bCs/>
          <w:lang w:val="en-IN"/>
        </w:rPr>
      </w:pPr>
      <w:r w:rsidRPr="00930214">
        <w:rPr>
          <w:rFonts w:asciiTheme="minorBidi" w:hAnsiTheme="minorBidi" w:cstheme="minorBidi"/>
          <w:bCs/>
          <w:lang w:val="en-IN"/>
        </w:rPr>
        <w:t xml:space="preserve">Cao, X. </w:t>
      </w:r>
      <w:r w:rsidR="005D2BE0" w:rsidRPr="00D7553B">
        <w:rPr>
          <w:rFonts w:asciiTheme="minorBidi" w:hAnsiTheme="minorBidi" w:cstheme="minorBidi"/>
          <w:bCs/>
          <w:lang w:val="en-IN"/>
        </w:rPr>
        <w:t>&amp;</w:t>
      </w:r>
      <w:r w:rsidRPr="00930214">
        <w:rPr>
          <w:rFonts w:asciiTheme="minorBidi" w:hAnsiTheme="minorBidi" w:cstheme="minorBidi"/>
          <w:bCs/>
          <w:lang w:val="en-IN"/>
        </w:rPr>
        <w:t xml:space="preserve"> Harris, W. 2010. Properties of diary-manure derived biochar pertinent to its potential use in remediation. Bioresour</w:t>
      </w:r>
      <w:r w:rsidR="005D2BE0" w:rsidRPr="00D7553B">
        <w:rPr>
          <w:rFonts w:asciiTheme="minorBidi" w:hAnsiTheme="minorBidi" w:cstheme="minorBidi"/>
          <w:bCs/>
          <w:lang w:val="en-IN"/>
        </w:rPr>
        <w:t>ce</w:t>
      </w:r>
      <w:r w:rsidRPr="00930214">
        <w:rPr>
          <w:rFonts w:asciiTheme="minorBidi" w:hAnsiTheme="minorBidi" w:cstheme="minorBidi"/>
          <w:bCs/>
          <w:lang w:val="en-IN"/>
        </w:rPr>
        <w:t> </w:t>
      </w:r>
      <w:r w:rsidR="005D2BE0" w:rsidRPr="00D7553B">
        <w:rPr>
          <w:rFonts w:asciiTheme="minorBidi" w:hAnsiTheme="minorBidi" w:cstheme="minorBidi"/>
          <w:bCs/>
          <w:lang w:val="en-IN"/>
        </w:rPr>
        <w:t xml:space="preserve">Technology. </w:t>
      </w:r>
      <w:r w:rsidRPr="00930214">
        <w:rPr>
          <w:rFonts w:asciiTheme="minorBidi" w:hAnsiTheme="minorBidi" w:cstheme="minorBidi"/>
          <w:bCs/>
          <w:lang w:val="en-IN"/>
        </w:rPr>
        <w:t>101</w:t>
      </w:r>
      <w:r w:rsidR="005D2BE0" w:rsidRPr="00D7553B">
        <w:rPr>
          <w:rFonts w:asciiTheme="minorBidi" w:hAnsiTheme="minorBidi" w:cstheme="minorBidi"/>
          <w:bCs/>
          <w:lang w:val="en-IN"/>
        </w:rPr>
        <w:t>,</w:t>
      </w:r>
      <w:r w:rsidRPr="00930214">
        <w:rPr>
          <w:rFonts w:asciiTheme="minorBidi" w:hAnsiTheme="minorBidi" w:cstheme="minorBidi"/>
          <w:bCs/>
          <w:lang w:val="en-IN"/>
        </w:rPr>
        <w:t xml:space="preserve"> 5222-5228.</w:t>
      </w:r>
      <w:hyperlink r:id="rId26" w:history="1">
        <w:r w:rsidR="009B5036" w:rsidRPr="00D7553B">
          <w:rPr>
            <w:rStyle w:val="Hyperlink"/>
            <w:rFonts w:asciiTheme="minorBidi" w:hAnsiTheme="minorBidi" w:cstheme="minorBidi"/>
            <w:bCs/>
            <w:lang w:val="en-IN"/>
          </w:rPr>
          <w:t>https://doi.org/10.1016/j.biortech.2010.02.052</w:t>
        </w:r>
      </w:hyperlink>
    </w:p>
    <w:p w14:paraId="0488A619" w14:textId="32189CF3" w:rsidR="00930214" w:rsidRPr="00930214" w:rsidRDefault="00930214" w:rsidP="00930214">
      <w:pPr>
        <w:pStyle w:val="Body"/>
        <w:rPr>
          <w:rFonts w:asciiTheme="minorBidi" w:hAnsiTheme="minorBidi" w:cstheme="minorBidi"/>
          <w:bCs/>
          <w:lang w:val="en-IN"/>
        </w:rPr>
      </w:pPr>
      <w:r w:rsidRPr="00930214">
        <w:rPr>
          <w:rFonts w:asciiTheme="minorBidi" w:hAnsiTheme="minorBidi" w:cstheme="minorBidi"/>
          <w:bCs/>
          <w:lang w:val="en-IN"/>
        </w:rPr>
        <w:t>Devi, K. M. D., Gopi, C. S., Santhakumari, G.  and Prabhakaran, P. V. 1996. Effect of lime and water management on iron toxicity and yield of paddy.  J. Trop. Agric. 34</w:t>
      </w:r>
      <w:r w:rsidR="009E2D7A" w:rsidRPr="00D7553B">
        <w:rPr>
          <w:rFonts w:asciiTheme="minorBidi" w:hAnsiTheme="minorBidi" w:cstheme="minorBidi"/>
          <w:bCs/>
          <w:lang w:val="en-IN"/>
        </w:rPr>
        <w:t>,</w:t>
      </w:r>
      <w:r w:rsidRPr="00930214">
        <w:rPr>
          <w:rFonts w:asciiTheme="minorBidi" w:hAnsiTheme="minorBidi" w:cstheme="minorBidi"/>
          <w:bCs/>
          <w:lang w:val="en-IN"/>
        </w:rPr>
        <w:t xml:space="preserve"> 44-47.</w:t>
      </w:r>
      <w:hyperlink r:id="rId27" w:history="1">
        <w:r w:rsidR="009B5036" w:rsidRPr="00D7553B">
          <w:rPr>
            <w:rStyle w:val="Hyperlink"/>
            <w:rFonts w:asciiTheme="minorBidi" w:hAnsiTheme="minorBidi" w:cstheme="minorBidi"/>
            <w:bCs/>
            <w:lang w:val="en-IN"/>
          </w:rPr>
          <w:t>http://krishikosh.egranth.ac.in/handle/1/5810090922</w:t>
        </w:r>
      </w:hyperlink>
    </w:p>
    <w:p w14:paraId="0958B971" w14:textId="6EEBE8A9" w:rsidR="00930214" w:rsidRPr="00930214" w:rsidRDefault="00930214" w:rsidP="009E2D7A">
      <w:pPr>
        <w:pStyle w:val="Body"/>
        <w:rPr>
          <w:rFonts w:asciiTheme="minorBidi" w:hAnsiTheme="minorBidi" w:cstheme="minorBidi"/>
          <w:bCs/>
          <w:lang w:val="en-IN"/>
        </w:rPr>
      </w:pPr>
      <w:bookmarkStart w:id="22" w:name="_Hlk119449334"/>
      <w:r w:rsidRPr="00930214">
        <w:rPr>
          <w:rFonts w:asciiTheme="minorBidi" w:hAnsiTheme="minorBidi" w:cstheme="minorBidi"/>
          <w:bCs/>
          <w:lang w:val="en-IN"/>
        </w:rPr>
        <w:t xml:space="preserve">Downie, A., </w:t>
      </w:r>
      <w:proofErr w:type="spellStart"/>
      <w:r w:rsidRPr="00930214">
        <w:rPr>
          <w:rFonts w:asciiTheme="minorBidi" w:hAnsiTheme="minorBidi" w:cstheme="minorBidi"/>
          <w:bCs/>
          <w:lang w:val="en-IN"/>
        </w:rPr>
        <w:t>Crosky</w:t>
      </w:r>
      <w:proofErr w:type="spellEnd"/>
      <w:r w:rsidRPr="00930214">
        <w:rPr>
          <w:rFonts w:asciiTheme="minorBidi" w:hAnsiTheme="minorBidi" w:cstheme="minorBidi"/>
          <w:bCs/>
          <w:lang w:val="en-IN"/>
        </w:rPr>
        <w:t xml:space="preserve">, A., </w:t>
      </w:r>
      <w:r w:rsidR="005D2BE0" w:rsidRPr="00D7553B">
        <w:rPr>
          <w:rFonts w:asciiTheme="minorBidi" w:hAnsiTheme="minorBidi" w:cstheme="minorBidi"/>
          <w:bCs/>
          <w:lang w:val="en-IN"/>
        </w:rPr>
        <w:t>&amp;</w:t>
      </w:r>
      <w:r w:rsidRPr="00930214">
        <w:rPr>
          <w:rFonts w:asciiTheme="minorBidi" w:hAnsiTheme="minorBidi" w:cstheme="minorBidi"/>
          <w:bCs/>
          <w:lang w:val="en-IN"/>
        </w:rPr>
        <w:t xml:space="preserve"> Munroe, P. 2009. Physical properties of biochar. </w:t>
      </w:r>
      <w:r w:rsidR="009E2D7A" w:rsidRPr="00D7553B">
        <w:rPr>
          <w:rFonts w:asciiTheme="minorBidi" w:hAnsiTheme="minorBidi" w:cstheme="minorBidi"/>
          <w:bCs/>
        </w:rPr>
        <w:t>Biochar for Environmental Management</w:t>
      </w:r>
      <w:r w:rsidRPr="00930214">
        <w:rPr>
          <w:rFonts w:asciiTheme="minorBidi" w:hAnsiTheme="minorBidi" w:cstheme="minorBidi"/>
          <w:bCs/>
          <w:lang w:val="en-IN"/>
        </w:rPr>
        <w:t>. 45-64.</w:t>
      </w:r>
      <w:bookmarkEnd w:id="22"/>
    </w:p>
    <w:p w14:paraId="2BCEEBE9" w14:textId="094F7627" w:rsidR="00930214" w:rsidRPr="00930214" w:rsidRDefault="00930214" w:rsidP="009B5036">
      <w:pPr>
        <w:pStyle w:val="Body"/>
        <w:rPr>
          <w:rFonts w:asciiTheme="minorBidi" w:hAnsiTheme="minorBidi" w:cstheme="minorBidi"/>
          <w:bCs/>
          <w:lang w:val="en-IN"/>
        </w:rPr>
      </w:pPr>
      <w:r w:rsidRPr="00930214">
        <w:rPr>
          <w:rFonts w:asciiTheme="minorBidi" w:hAnsiTheme="minorBidi" w:cstheme="minorBidi"/>
          <w:bCs/>
          <w:lang w:val="en-IN"/>
        </w:rPr>
        <w:t xml:space="preserve">Gupta, R. K., Rai, R. N., Singh, R. D.  </w:t>
      </w:r>
      <w:r w:rsidR="009E2D7A" w:rsidRPr="00D7553B">
        <w:rPr>
          <w:rFonts w:asciiTheme="minorBidi" w:hAnsiTheme="minorBidi" w:cstheme="minorBidi"/>
          <w:bCs/>
          <w:lang w:val="en-IN"/>
        </w:rPr>
        <w:t>&amp;</w:t>
      </w:r>
      <w:r w:rsidRPr="00930214">
        <w:rPr>
          <w:rFonts w:asciiTheme="minorBidi" w:hAnsiTheme="minorBidi" w:cstheme="minorBidi"/>
          <w:bCs/>
          <w:lang w:val="en-IN"/>
        </w:rPr>
        <w:t xml:space="preserve"> Prasad, R. N.  1989. </w:t>
      </w:r>
      <w:r w:rsidR="009B5036" w:rsidRPr="00D7553B">
        <w:rPr>
          <w:rFonts w:asciiTheme="minorBidi" w:hAnsiTheme="minorBidi" w:cstheme="minorBidi"/>
          <w:bCs/>
        </w:rPr>
        <w:t xml:space="preserve">Effect of liming acid soil on yield of some crops and soil characteristics. </w:t>
      </w:r>
      <w:r w:rsidRPr="00930214">
        <w:rPr>
          <w:rFonts w:asciiTheme="minorBidi" w:hAnsiTheme="minorBidi" w:cstheme="minorBidi"/>
          <w:bCs/>
          <w:lang w:val="en-IN"/>
        </w:rPr>
        <w:t>J</w:t>
      </w:r>
      <w:r w:rsidR="009E2D7A" w:rsidRPr="00D7553B">
        <w:rPr>
          <w:rFonts w:asciiTheme="minorBidi" w:hAnsiTheme="minorBidi" w:cstheme="minorBidi"/>
          <w:bCs/>
          <w:lang w:val="en-IN"/>
        </w:rPr>
        <w:t xml:space="preserve">ournal </w:t>
      </w:r>
      <w:r w:rsidR="009B5036" w:rsidRPr="00D7553B">
        <w:rPr>
          <w:rFonts w:asciiTheme="minorBidi" w:hAnsiTheme="minorBidi" w:cstheme="minorBidi"/>
          <w:bCs/>
          <w:lang w:val="en-IN"/>
        </w:rPr>
        <w:t>of Indian</w:t>
      </w:r>
      <w:r w:rsidRPr="00930214">
        <w:rPr>
          <w:rFonts w:asciiTheme="minorBidi" w:hAnsiTheme="minorBidi" w:cstheme="minorBidi"/>
          <w:bCs/>
          <w:lang w:val="en-IN"/>
        </w:rPr>
        <w:t xml:space="preserve"> Soc</w:t>
      </w:r>
      <w:r w:rsidR="009E2D7A" w:rsidRPr="00D7553B">
        <w:rPr>
          <w:rFonts w:asciiTheme="minorBidi" w:hAnsiTheme="minorBidi" w:cstheme="minorBidi"/>
          <w:bCs/>
          <w:lang w:val="en-IN"/>
        </w:rPr>
        <w:t>iety of</w:t>
      </w:r>
      <w:r w:rsidRPr="00930214">
        <w:rPr>
          <w:rFonts w:asciiTheme="minorBidi" w:hAnsiTheme="minorBidi" w:cstheme="minorBidi"/>
          <w:bCs/>
          <w:lang w:val="en-IN"/>
        </w:rPr>
        <w:t xml:space="preserve"> Soil Sci</w:t>
      </w:r>
      <w:r w:rsidR="009E2D7A" w:rsidRPr="00D7553B">
        <w:rPr>
          <w:rFonts w:asciiTheme="minorBidi" w:hAnsiTheme="minorBidi" w:cstheme="minorBidi"/>
          <w:bCs/>
          <w:lang w:val="en-IN"/>
        </w:rPr>
        <w:t>ence</w:t>
      </w:r>
      <w:r w:rsidRPr="00930214">
        <w:rPr>
          <w:rFonts w:asciiTheme="minorBidi" w:hAnsiTheme="minorBidi" w:cstheme="minorBidi"/>
          <w:bCs/>
          <w:lang w:val="en-IN"/>
        </w:rPr>
        <w:t xml:space="preserve"> 37</w:t>
      </w:r>
      <w:r w:rsidR="009E2D7A" w:rsidRPr="00D7553B">
        <w:rPr>
          <w:rFonts w:asciiTheme="minorBidi" w:hAnsiTheme="minorBidi" w:cstheme="minorBidi"/>
          <w:bCs/>
          <w:lang w:val="en-IN"/>
        </w:rPr>
        <w:t>,</w:t>
      </w:r>
      <w:r w:rsidRPr="00930214">
        <w:rPr>
          <w:rFonts w:asciiTheme="minorBidi" w:hAnsiTheme="minorBidi" w:cstheme="minorBidi"/>
          <w:bCs/>
          <w:lang w:val="en-IN"/>
        </w:rPr>
        <w:t>126-130.</w:t>
      </w:r>
    </w:p>
    <w:p w14:paraId="3C3D048A" w14:textId="2BC87761" w:rsidR="00930214" w:rsidRPr="00930214" w:rsidRDefault="00930214" w:rsidP="00930214">
      <w:pPr>
        <w:pStyle w:val="Body"/>
        <w:rPr>
          <w:rFonts w:asciiTheme="minorBidi" w:hAnsiTheme="minorBidi" w:cstheme="minorBidi"/>
          <w:bCs/>
          <w:lang w:val="en-IN"/>
        </w:rPr>
      </w:pPr>
      <w:r w:rsidRPr="00930214">
        <w:rPr>
          <w:rFonts w:asciiTheme="minorBidi" w:hAnsiTheme="minorBidi" w:cstheme="minorBidi"/>
          <w:bCs/>
          <w:lang w:val="en-IN"/>
        </w:rPr>
        <w:t xml:space="preserve">Haynes, R. J. </w:t>
      </w:r>
      <w:r w:rsidR="009E2D7A" w:rsidRPr="00D7553B">
        <w:rPr>
          <w:rFonts w:asciiTheme="minorBidi" w:hAnsiTheme="minorBidi" w:cstheme="minorBidi"/>
          <w:bCs/>
          <w:lang w:val="en-IN"/>
        </w:rPr>
        <w:t>&amp;</w:t>
      </w:r>
      <w:r w:rsidRPr="00930214">
        <w:rPr>
          <w:rFonts w:asciiTheme="minorBidi" w:hAnsiTheme="minorBidi" w:cstheme="minorBidi"/>
          <w:bCs/>
          <w:lang w:val="en-IN"/>
        </w:rPr>
        <w:t xml:space="preserve"> Ludecke, T. E. 1981. Effect of lime and phosphorus applications on concentrations of available nutrients and on P, Al and Mn uptake by two pasture legumes in an acid soil. Plant Soil .62</w:t>
      </w:r>
      <w:r w:rsidR="009E2D7A" w:rsidRPr="00D7553B">
        <w:rPr>
          <w:rFonts w:asciiTheme="minorBidi" w:hAnsiTheme="minorBidi" w:cstheme="minorBidi"/>
          <w:bCs/>
          <w:lang w:val="en-IN"/>
        </w:rPr>
        <w:t>,</w:t>
      </w:r>
      <w:r w:rsidRPr="00930214">
        <w:rPr>
          <w:rFonts w:asciiTheme="minorBidi" w:hAnsiTheme="minorBidi" w:cstheme="minorBidi"/>
          <w:bCs/>
          <w:lang w:val="en-IN"/>
        </w:rPr>
        <w:t xml:space="preserve"> 117-128.</w:t>
      </w:r>
      <w:r w:rsidR="009C10E3" w:rsidRPr="00D7553B">
        <w:rPr>
          <w:rFonts w:asciiTheme="minorBidi" w:hAnsiTheme="minorBidi" w:cstheme="minorBidi"/>
          <w:bCs/>
          <w:lang w:val="en-IN"/>
        </w:rPr>
        <w:t xml:space="preserve"> </w:t>
      </w:r>
      <w:hyperlink r:id="rId28" w:history="1">
        <w:r w:rsidR="009C10E3" w:rsidRPr="00D7553B">
          <w:rPr>
            <w:rStyle w:val="Hyperlink"/>
            <w:rFonts w:asciiTheme="minorBidi" w:hAnsiTheme="minorBidi" w:cstheme="minorBidi"/>
            <w:bCs/>
            <w:lang w:val="en-IN"/>
          </w:rPr>
          <w:t>https://doi.org/10.1007/BF02205031</w:t>
        </w:r>
      </w:hyperlink>
    </w:p>
    <w:p w14:paraId="0BE3F322" w14:textId="5795FFBB" w:rsidR="00930214" w:rsidRPr="00930214" w:rsidRDefault="00930214" w:rsidP="00930214">
      <w:pPr>
        <w:pStyle w:val="Body"/>
        <w:rPr>
          <w:rFonts w:asciiTheme="minorBidi" w:hAnsiTheme="minorBidi" w:cstheme="minorBidi"/>
          <w:bCs/>
          <w:lang w:val="en-IN"/>
        </w:rPr>
      </w:pPr>
      <w:r w:rsidRPr="00930214">
        <w:rPr>
          <w:rFonts w:asciiTheme="minorBidi" w:hAnsiTheme="minorBidi" w:cstheme="minorBidi"/>
          <w:bCs/>
          <w:lang w:val="en-IN"/>
        </w:rPr>
        <w:t>Islam, M.</w:t>
      </w:r>
      <w:r w:rsidR="009E2D7A" w:rsidRPr="00D7553B">
        <w:rPr>
          <w:rFonts w:asciiTheme="minorBidi" w:hAnsiTheme="minorBidi" w:cstheme="minorBidi"/>
          <w:bCs/>
          <w:lang w:val="en-IN"/>
        </w:rPr>
        <w:t xml:space="preserve"> </w:t>
      </w:r>
      <w:r w:rsidRPr="00930214">
        <w:rPr>
          <w:rFonts w:asciiTheme="minorBidi" w:hAnsiTheme="minorBidi" w:cstheme="minorBidi"/>
          <w:bCs/>
          <w:lang w:val="en-IN"/>
        </w:rPr>
        <w:t>R., Talukder, M.</w:t>
      </w:r>
      <w:r w:rsidR="009E2D7A" w:rsidRPr="00D7553B">
        <w:rPr>
          <w:rFonts w:asciiTheme="minorBidi" w:hAnsiTheme="minorBidi" w:cstheme="minorBidi"/>
          <w:bCs/>
          <w:lang w:val="en-IN"/>
        </w:rPr>
        <w:t xml:space="preserve"> </w:t>
      </w:r>
      <w:r w:rsidRPr="00930214">
        <w:rPr>
          <w:rFonts w:asciiTheme="minorBidi" w:hAnsiTheme="minorBidi" w:cstheme="minorBidi"/>
          <w:bCs/>
          <w:lang w:val="en-IN"/>
        </w:rPr>
        <w:t>M.</w:t>
      </w:r>
      <w:r w:rsidR="009E2D7A" w:rsidRPr="00D7553B">
        <w:rPr>
          <w:rFonts w:asciiTheme="minorBidi" w:hAnsiTheme="minorBidi" w:cstheme="minorBidi"/>
          <w:bCs/>
          <w:lang w:val="en-IN"/>
        </w:rPr>
        <w:t xml:space="preserve"> </w:t>
      </w:r>
      <w:r w:rsidRPr="00930214">
        <w:rPr>
          <w:rFonts w:asciiTheme="minorBidi" w:hAnsiTheme="minorBidi" w:cstheme="minorBidi"/>
          <w:bCs/>
          <w:lang w:val="en-IN"/>
        </w:rPr>
        <w:t>H., Hoque, M.</w:t>
      </w:r>
      <w:r w:rsidR="009E2D7A" w:rsidRPr="00D7553B">
        <w:rPr>
          <w:rFonts w:asciiTheme="minorBidi" w:hAnsiTheme="minorBidi" w:cstheme="minorBidi"/>
          <w:bCs/>
          <w:lang w:val="en-IN"/>
        </w:rPr>
        <w:t xml:space="preserve"> </w:t>
      </w:r>
      <w:r w:rsidRPr="00930214">
        <w:rPr>
          <w:rFonts w:asciiTheme="minorBidi" w:hAnsiTheme="minorBidi" w:cstheme="minorBidi"/>
          <w:bCs/>
          <w:lang w:val="en-IN"/>
        </w:rPr>
        <w:t>A., Uddin, S., Hoque, T.</w:t>
      </w:r>
      <w:r w:rsidR="009E2D7A" w:rsidRPr="00D7553B">
        <w:rPr>
          <w:rFonts w:asciiTheme="minorBidi" w:hAnsiTheme="minorBidi" w:cstheme="minorBidi"/>
          <w:bCs/>
          <w:lang w:val="en-IN"/>
        </w:rPr>
        <w:t xml:space="preserve"> </w:t>
      </w:r>
      <w:r w:rsidRPr="00930214">
        <w:rPr>
          <w:rFonts w:asciiTheme="minorBidi" w:hAnsiTheme="minorBidi" w:cstheme="minorBidi"/>
          <w:bCs/>
          <w:lang w:val="en-IN"/>
        </w:rPr>
        <w:t>S., Rea, R.</w:t>
      </w:r>
      <w:r w:rsidR="009E2D7A" w:rsidRPr="00D7553B">
        <w:rPr>
          <w:rFonts w:asciiTheme="minorBidi" w:hAnsiTheme="minorBidi" w:cstheme="minorBidi"/>
          <w:bCs/>
          <w:lang w:val="en-IN"/>
        </w:rPr>
        <w:t xml:space="preserve"> </w:t>
      </w:r>
      <w:r w:rsidRPr="00930214">
        <w:rPr>
          <w:rFonts w:asciiTheme="minorBidi" w:hAnsiTheme="minorBidi" w:cstheme="minorBidi"/>
          <w:bCs/>
          <w:lang w:val="en-IN"/>
        </w:rPr>
        <w:t xml:space="preserve">S., </w:t>
      </w:r>
      <w:r w:rsidR="009E2D7A" w:rsidRPr="00D7553B">
        <w:rPr>
          <w:rFonts w:asciiTheme="minorBidi" w:hAnsiTheme="minorBidi" w:cstheme="minorBidi"/>
          <w:bCs/>
          <w:lang w:val="en-IN"/>
        </w:rPr>
        <w:t>et al.</w:t>
      </w:r>
      <w:r w:rsidRPr="00930214">
        <w:rPr>
          <w:rFonts w:asciiTheme="minorBidi" w:hAnsiTheme="minorBidi" w:cstheme="minorBidi"/>
          <w:bCs/>
          <w:lang w:val="en-IN"/>
        </w:rPr>
        <w:t xml:space="preserve"> 2021. Lime and manure amendment improve soil fertility, productivity and nutrient uptake of rice-mustard-rice cropping pattern in an acidic terrace soil. Agriculture</w:t>
      </w:r>
      <w:r w:rsidR="009E2D7A" w:rsidRPr="00D7553B">
        <w:rPr>
          <w:rFonts w:asciiTheme="minorBidi" w:hAnsiTheme="minorBidi" w:cstheme="minorBidi"/>
          <w:bCs/>
          <w:lang w:val="en-IN"/>
        </w:rPr>
        <w:t>.</w:t>
      </w:r>
      <w:r w:rsidRPr="00930214">
        <w:rPr>
          <w:rFonts w:asciiTheme="minorBidi" w:hAnsiTheme="minorBidi" w:cstheme="minorBidi"/>
          <w:bCs/>
          <w:lang w:val="en-IN"/>
        </w:rPr>
        <w:t> 11(11)</w:t>
      </w:r>
      <w:r w:rsidR="009E2D7A" w:rsidRPr="00D7553B">
        <w:rPr>
          <w:rFonts w:asciiTheme="minorBidi" w:hAnsiTheme="minorBidi" w:cstheme="minorBidi"/>
          <w:bCs/>
          <w:lang w:val="en-IN"/>
        </w:rPr>
        <w:t>,</w:t>
      </w:r>
      <w:r w:rsidRPr="00930214">
        <w:rPr>
          <w:rFonts w:asciiTheme="minorBidi" w:hAnsiTheme="minorBidi" w:cstheme="minorBidi"/>
          <w:bCs/>
          <w:lang w:val="en-IN"/>
        </w:rPr>
        <w:t>1070.</w:t>
      </w:r>
      <w:hyperlink r:id="rId29" w:history="1">
        <w:r w:rsidR="009C10E3" w:rsidRPr="00D7553B">
          <w:rPr>
            <w:rStyle w:val="Hyperlink"/>
            <w:rFonts w:asciiTheme="minorBidi" w:hAnsiTheme="minorBidi" w:cstheme="minorBidi"/>
            <w:bCs/>
            <w:lang w:val="en-IN"/>
          </w:rPr>
          <w:t>https://doi.org/10.3390/agriculture11111070</w:t>
        </w:r>
      </w:hyperlink>
    </w:p>
    <w:p w14:paraId="42F32064" w14:textId="13390D3B" w:rsidR="00930214" w:rsidRPr="00930214" w:rsidRDefault="00930214" w:rsidP="009E2D7A">
      <w:pPr>
        <w:pStyle w:val="Body"/>
        <w:rPr>
          <w:rFonts w:asciiTheme="minorBidi" w:hAnsiTheme="minorBidi" w:cstheme="minorBidi"/>
          <w:bCs/>
          <w:lang w:val="en-IN"/>
        </w:rPr>
      </w:pPr>
      <w:r w:rsidRPr="00930214">
        <w:rPr>
          <w:rFonts w:asciiTheme="minorBidi" w:hAnsiTheme="minorBidi" w:cstheme="minorBidi"/>
          <w:bCs/>
          <w:lang w:val="en-IN"/>
        </w:rPr>
        <w:lastRenderedPageBreak/>
        <w:t xml:space="preserve">Jabin, N. P. P. </w:t>
      </w:r>
      <w:r w:rsidR="009E2D7A" w:rsidRPr="00D7553B">
        <w:rPr>
          <w:rFonts w:asciiTheme="minorBidi" w:hAnsiTheme="minorBidi" w:cstheme="minorBidi"/>
          <w:bCs/>
          <w:lang w:val="en-IN"/>
        </w:rPr>
        <w:t>&amp;</w:t>
      </w:r>
      <w:r w:rsidRPr="00930214">
        <w:rPr>
          <w:rFonts w:asciiTheme="minorBidi" w:hAnsiTheme="minorBidi" w:cstheme="minorBidi"/>
          <w:bCs/>
          <w:lang w:val="en-IN"/>
        </w:rPr>
        <w:t xml:space="preserve"> Rani, B. 2020. Biochar effects on CO</w:t>
      </w:r>
      <w:r w:rsidRPr="00930214">
        <w:rPr>
          <w:rFonts w:asciiTheme="minorBidi" w:hAnsiTheme="minorBidi" w:cstheme="minorBidi"/>
          <w:bCs/>
          <w:vertAlign w:val="subscript"/>
          <w:lang w:val="en-IN"/>
        </w:rPr>
        <w:t>2</w:t>
      </w:r>
      <w:r w:rsidRPr="00930214">
        <w:rPr>
          <w:rFonts w:asciiTheme="minorBidi" w:hAnsiTheme="minorBidi" w:cstheme="minorBidi"/>
          <w:bCs/>
          <w:lang w:val="en-IN"/>
        </w:rPr>
        <w:t xml:space="preserve"> emission and nitrogen mineralization in sandy and laterite soils. </w:t>
      </w:r>
      <w:r w:rsidR="009E2D7A" w:rsidRPr="00D7553B">
        <w:rPr>
          <w:rFonts w:asciiTheme="minorBidi" w:hAnsiTheme="minorBidi" w:cstheme="minorBidi"/>
          <w:bCs/>
        </w:rPr>
        <w:t xml:space="preserve">International Journal of Chemical Studies. </w:t>
      </w:r>
      <w:r w:rsidRPr="00930214">
        <w:rPr>
          <w:rFonts w:asciiTheme="minorBidi" w:hAnsiTheme="minorBidi" w:cstheme="minorBidi"/>
          <w:bCs/>
          <w:lang w:val="en-IN"/>
        </w:rPr>
        <w:t>8(4)</w:t>
      </w:r>
      <w:r w:rsidR="009E2D7A" w:rsidRPr="00D7553B">
        <w:rPr>
          <w:rFonts w:asciiTheme="minorBidi" w:hAnsiTheme="minorBidi" w:cstheme="minorBidi"/>
          <w:bCs/>
          <w:lang w:val="en-IN"/>
        </w:rPr>
        <w:t>,</w:t>
      </w:r>
      <w:r w:rsidRPr="00930214">
        <w:rPr>
          <w:rFonts w:asciiTheme="minorBidi" w:hAnsiTheme="minorBidi" w:cstheme="minorBidi"/>
          <w:bCs/>
          <w:lang w:val="en-IN"/>
        </w:rPr>
        <w:t xml:space="preserve"> 2913-2916.</w:t>
      </w:r>
      <w:hyperlink r:id="rId30" w:history="1">
        <w:r w:rsidR="009C10E3" w:rsidRPr="00D7553B">
          <w:rPr>
            <w:rStyle w:val="Hyperlink"/>
            <w:rFonts w:asciiTheme="minorBidi" w:hAnsiTheme="minorBidi" w:cstheme="minorBidi"/>
            <w:bCs/>
            <w:lang w:val="en-IN"/>
          </w:rPr>
          <w:t>https://doi.org/10.22271/chemi.2020.v8.i4ai.10088</w:t>
        </w:r>
      </w:hyperlink>
    </w:p>
    <w:p w14:paraId="042E6949" w14:textId="7CB5CD99" w:rsidR="00930214" w:rsidRPr="00930214" w:rsidRDefault="00930214" w:rsidP="00930214">
      <w:pPr>
        <w:pStyle w:val="Body"/>
        <w:rPr>
          <w:rFonts w:asciiTheme="minorBidi" w:hAnsiTheme="minorBidi" w:cstheme="minorBidi"/>
          <w:bCs/>
          <w:lang w:val="en-IN"/>
        </w:rPr>
      </w:pPr>
      <w:r w:rsidRPr="00930214">
        <w:rPr>
          <w:rFonts w:asciiTheme="minorBidi" w:hAnsiTheme="minorBidi" w:cstheme="minorBidi"/>
          <w:bCs/>
          <w:lang w:val="en-IN"/>
        </w:rPr>
        <w:t>Jackson, M. L. 1973. Soil Chemical Analysis (2</w:t>
      </w:r>
      <w:r w:rsidRPr="00930214">
        <w:rPr>
          <w:rFonts w:asciiTheme="minorBidi" w:hAnsiTheme="minorBidi" w:cstheme="minorBidi"/>
          <w:bCs/>
          <w:vertAlign w:val="superscript"/>
          <w:lang w:val="en-IN"/>
        </w:rPr>
        <w:t>nd</w:t>
      </w:r>
      <w:r w:rsidRPr="00930214">
        <w:rPr>
          <w:rFonts w:asciiTheme="minorBidi" w:hAnsiTheme="minorBidi" w:cstheme="minorBidi"/>
          <w:bCs/>
          <w:lang w:val="en-IN"/>
        </w:rPr>
        <w:t xml:space="preserve"> Ed.). Prentice hall of India, New Delhi. </w:t>
      </w:r>
    </w:p>
    <w:p w14:paraId="0389B78A" w14:textId="1EEAC78D" w:rsidR="00930214" w:rsidRPr="00930214" w:rsidRDefault="00930214" w:rsidP="00930214">
      <w:pPr>
        <w:pStyle w:val="Body"/>
        <w:rPr>
          <w:rFonts w:asciiTheme="minorBidi" w:hAnsiTheme="minorBidi" w:cstheme="minorBidi"/>
          <w:bCs/>
          <w:lang w:val="en-IN"/>
        </w:rPr>
      </w:pPr>
      <w:r w:rsidRPr="00930214">
        <w:rPr>
          <w:rFonts w:asciiTheme="minorBidi" w:hAnsiTheme="minorBidi" w:cstheme="minorBidi"/>
          <w:bCs/>
          <w:lang w:val="en-IN"/>
        </w:rPr>
        <w:t xml:space="preserve">Jacob, T. K. 1992. Management of acidity by combined application of lime and gypsum in a low activity clay soil of Kerala. Ph.D. thesis, Kerala Agricultural University, </w:t>
      </w:r>
      <w:proofErr w:type="spellStart"/>
      <w:r w:rsidRPr="00930214">
        <w:rPr>
          <w:rFonts w:asciiTheme="minorBidi" w:hAnsiTheme="minorBidi" w:cstheme="minorBidi"/>
          <w:bCs/>
          <w:lang w:val="en-IN"/>
        </w:rPr>
        <w:t>Thrissur</w:t>
      </w:r>
      <w:r w:rsidR="009E2D7A" w:rsidRPr="00D7553B">
        <w:rPr>
          <w:rFonts w:asciiTheme="minorBidi" w:hAnsiTheme="minorBidi" w:cstheme="minorBidi"/>
          <w:bCs/>
          <w:lang w:val="en-IN"/>
        </w:rPr>
        <w:t>.</w:t>
      </w:r>
      <w:hyperlink r:id="rId31" w:history="1">
        <w:r w:rsidR="009C10E3" w:rsidRPr="00D7553B">
          <w:rPr>
            <w:rStyle w:val="Hyperlink"/>
            <w:rFonts w:asciiTheme="minorBidi" w:hAnsiTheme="minorBidi" w:cstheme="minorBidi"/>
            <w:bCs/>
            <w:lang w:val="en-IN"/>
          </w:rPr>
          <w:t>http</w:t>
        </w:r>
        <w:proofErr w:type="spellEnd"/>
        <w:r w:rsidR="009C10E3" w:rsidRPr="00D7553B">
          <w:rPr>
            <w:rStyle w:val="Hyperlink"/>
            <w:rFonts w:asciiTheme="minorBidi" w:hAnsiTheme="minorBidi" w:cstheme="minorBidi"/>
            <w:bCs/>
            <w:lang w:val="en-IN"/>
          </w:rPr>
          <w:t>://krishikosh.egranth.ac.in/handle/1/5810143189</w:t>
        </w:r>
      </w:hyperlink>
    </w:p>
    <w:p w14:paraId="5552EE71" w14:textId="559C307C" w:rsidR="00930214" w:rsidRPr="00930214" w:rsidRDefault="00930214" w:rsidP="00930214">
      <w:pPr>
        <w:pStyle w:val="Body"/>
        <w:rPr>
          <w:rFonts w:asciiTheme="minorBidi" w:hAnsiTheme="minorBidi" w:cstheme="minorBidi"/>
          <w:bCs/>
          <w:lang w:val="en-IN"/>
        </w:rPr>
      </w:pPr>
      <w:r w:rsidRPr="00930214">
        <w:rPr>
          <w:rFonts w:asciiTheme="minorBidi" w:hAnsiTheme="minorBidi" w:cstheme="minorBidi"/>
          <w:bCs/>
          <w:lang w:val="en-IN"/>
        </w:rPr>
        <w:t xml:space="preserve">Laird, D., Fleming, P., Wang, B., Horton, R. </w:t>
      </w:r>
      <w:r w:rsidR="009E2D7A" w:rsidRPr="00D7553B">
        <w:rPr>
          <w:rFonts w:asciiTheme="minorBidi" w:hAnsiTheme="minorBidi" w:cstheme="minorBidi"/>
          <w:bCs/>
          <w:lang w:val="en-IN"/>
        </w:rPr>
        <w:t>&amp;</w:t>
      </w:r>
      <w:r w:rsidRPr="00930214">
        <w:rPr>
          <w:rFonts w:asciiTheme="minorBidi" w:hAnsiTheme="minorBidi" w:cstheme="minorBidi"/>
          <w:bCs/>
          <w:lang w:val="en-IN"/>
        </w:rPr>
        <w:t xml:space="preserve"> Karlen, D., 2010. Biochar impact on nutrient leaching from a Midwestern agricultural soil. </w:t>
      </w:r>
      <w:proofErr w:type="spellStart"/>
      <w:r w:rsidRPr="00930214">
        <w:rPr>
          <w:rFonts w:asciiTheme="minorBidi" w:hAnsiTheme="minorBidi" w:cstheme="minorBidi"/>
          <w:bCs/>
          <w:lang w:val="en-IN"/>
        </w:rPr>
        <w:t>Geoderma</w:t>
      </w:r>
      <w:proofErr w:type="spellEnd"/>
      <w:r w:rsidR="009E2D7A" w:rsidRPr="00D7553B">
        <w:rPr>
          <w:rFonts w:asciiTheme="minorBidi" w:hAnsiTheme="minorBidi" w:cstheme="minorBidi"/>
          <w:bCs/>
          <w:lang w:val="en-IN"/>
        </w:rPr>
        <w:t>.</w:t>
      </w:r>
      <w:r w:rsidRPr="00930214">
        <w:rPr>
          <w:rFonts w:asciiTheme="minorBidi" w:hAnsiTheme="minorBidi" w:cstheme="minorBidi"/>
          <w:bCs/>
          <w:lang w:val="en-IN"/>
        </w:rPr>
        <w:t> 158(3-4)</w:t>
      </w:r>
      <w:r w:rsidR="009E2D7A" w:rsidRPr="00D7553B">
        <w:rPr>
          <w:rFonts w:asciiTheme="minorBidi" w:hAnsiTheme="minorBidi" w:cstheme="minorBidi"/>
          <w:bCs/>
          <w:lang w:val="en-IN"/>
        </w:rPr>
        <w:t xml:space="preserve">, </w:t>
      </w:r>
      <w:r w:rsidRPr="00930214">
        <w:rPr>
          <w:rFonts w:asciiTheme="minorBidi" w:hAnsiTheme="minorBidi" w:cstheme="minorBidi"/>
          <w:bCs/>
          <w:lang w:val="en-IN"/>
        </w:rPr>
        <w:t>436-442.</w:t>
      </w:r>
      <w:hyperlink r:id="rId32" w:history="1">
        <w:r w:rsidR="009C10E3" w:rsidRPr="00D7553B">
          <w:rPr>
            <w:rStyle w:val="Hyperlink"/>
            <w:rFonts w:asciiTheme="minorBidi" w:hAnsiTheme="minorBidi" w:cstheme="minorBidi"/>
            <w:bCs/>
            <w:lang w:val="en-IN"/>
          </w:rPr>
          <w:t>https://doi.org/10.1016/j.geoderma.2010.05.012</w:t>
        </w:r>
      </w:hyperlink>
    </w:p>
    <w:p w14:paraId="69923F90" w14:textId="5500FA55" w:rsidR="00930214" w:rsidRPr="00930214" w:rsidRDefault="00930214" w:rsidP="009E2D7A">
      <w:pPr>
        <w:pStyle w:val="Body"/>
        <w:rPr>
          <w:rFonts w:asciiTheme="minorBidi" w:hAnsiTheme="minorBidi" w:cstheme="minorBidi"/>
          <w:bCs/>
          <w:lang w:val="en-IN"/>
        </w:rPr>
      </w:pPr>
      <w:r w:rsidRPr="00930214">
        <w:rPr>
          <w:rFonts w:asciiTheme="minorBidi" w:hAnsiTheme="minorBidi" w:cstheme="minorBidi"/>
          <w:bCs/>
          <w:lang w:val="en-IN"/>
        </w:rPr>
        <w:t xml:space="preserve">Lehmann, J., Gaunt, J. </w:t>
      </w:r>
      <w:r w:rsidR="009E2D7A" w:rsidRPr="00D7553B">
        <w:rPr>
          <w:rFonts w:asciiTheme="minorBidi" w:hAnsiTheme="minorBidi" w:cstheme="minorBidi"/>
          <w:bCs/>
          <w:lang w:val="en-IN"/>
        </w:rPr>
        <w:t>&amp;</w:t>
      </w:r>
      <w:r w:rsidRPr="00930214">
        <w:rPr>
          <w:rFonts w:asciiTheme="minorBidi" w:hAnsiTheme="minorBidi" w:cstheme="minorBidi"/>
          <w:bCs/>
          <w:lang w:val="en-IN"/>
        </w:rPr>
        <w:t xml:space="preserve"> Rondon, M. 2006. Biochar sequestration in terrestrial ecosystems: a review. </w:t>
      </w:r>
      <w:r w:rsidR="009E2D7A" w:rsidRPr="00D7553B">
        <w:rPr>
          <w:rFonts w:asciiTheme="minorBidi" w:hAnsiTheme="minorBidi" w:cstheme="minorBidi"/>
          <w:bCs/>
        </w:rPr>
        <w:t xml:space="preserve">Mitigation and Adaptation Strategies for Global Change. </w:t>
      </w:r>
      <w:r w:rsidRPr="00930214">
        <w:rPr>
          <w:rFonts w:asciiTheme="minorBidi" w:hAnsiTheme="minorBidi" w:cstheme="minorBidi"/>
          <w:bCs/>
          <w:lang w:val="en-IN"/>
        </w:rPr>
        <w:t>11(2)</w:t>
      </w:r>
      <w:r w:rsidR="009E2D7A" w:rsidRPr="00D7553B">
        <w:rPr>
          <w:rFonts w:asciiTheme="minorBidi" w:hAnsiTheme="minorBidi" w:cstheme="minorBidi"/>
          <w:bCs/>
          <w:lang w:val="en-IN"/>
        </w:rPr>
        <w:t>,</w:t>
      </w:r>
      <w:r w:rsidRPr="00930214">
        <w:rPr>
          <w:rFonts w:asciiTheme="minorBidi" w:hAnsiTheme="minorBidi" w:cstheme="minorBidi"/>
          <w:bCs/>
          <w:lang w:val="en-IN"/>
        </w:rPr>
        <w:t xml:space="preserve"> 403-427.</w:t>
      </w:r>
      <w:hyperlink r:id="rId33" w:history="1">
        <w:r w:rsidR="009C10E3" w:rsidRPr="00D7553B">
          <w:rPr>
            <w:rStyle w:val="Hyperlink"/>
            <w:rFonts w:asciiTheme="minorBidi" w:hAnsiTheme="minorBidi" w:cstheme="minorBidi"/>
            <w:bCs/>
            <w:lang w:val="en-IN"/>
          </w:rPr>
          <w:t>https://doi.org/10.1007/s11027-005-9006-5</w:t>
        </w:r>
      </w:hyperlink>
    </w:p>
    <w:p w14:paraId="2A9D6156" w14:textId="006A5BE5" w:rsidR="00930214" w:rsidRPr="00930214" w:rsidRDefault="00930214" w:rsidP="009E2D7A">
      <w:pPr>
        <w:pStyle w:val="Body"/>
        <w:rPr>
          <w:rFonts w:asciiTheme="minorBidi" w:hAnsiTheme="minorBidi" w:cstheme="minorBidi"/>
          <w:bCs/>
          <w:lang w:val="en-IN"/>
        </w:rPr>
      </w:pPr>
      <w:r w:rsidRPr="00930214">
        <w:rPr>
          <w:rFonts w:asciiTheme="minorBidi" w:hAnsiTheme="minorBidi" w:cstheme="minorBidi"/>
          <w:bCs/>
          <w:lang w:val="en-IN"/>
        </w:rPr>
        <w:t xml:space="preserve">Liang, B., Lehmann, J., Solomon, D., Sohi, S., Thies, J. E., </w:t>
      </w:r>
      <w:proofErr w:type="spellStart"/>
      <w:r w:rsidRPr="00930214">
        <w:rPr>
          <w:rFonts w:asciiTheme="minorBidi" w:hAnsiTheme="minorBidi" w:cstheme="minorBidi"/>
          <w:bCs/>
          <w:lang w:val="en-IN"/>
        </w:rPr>
        <w:t>Skjemstad</w:t>
      </w:r>
      <w:proofErr w:type="spellEnd"/>
      <w:r w:rsidRPr="00930214">
        <w:rPr>
          <w:rFonts w:asciiTheme="minorBidi" w:hAnsiTheme="minorBidi" w:cstheme="minorBidi"/>
          <w:bCs/>
          <w:lang w:val="en-IN"/>
        </w:rPr>
        <w:t xml:space="preserve">, J. O., </w:t>
      </w:r>
      <w:r w:rsidR="009E2D7A" w:rsidRPr="00D7553B">
        <w:rPr>
          <w:rFonts w:asciiTheme="minorBidi" w:hAnsiTheme="minorBidi" w:cstheme="minorBidi"/>
          <w:bCs/>
          <w:lang w:val="en-IN"/>
        </w:rPr>
        <w:t>et al.</w:t>
      </w:r>
      <w:r w:rsidRPr="00930214">
        <w:rPr>
          <w:rFonts w:asciiTheme="minorBidi" w:hAnsiTheme="minorBidi" w:cstheme="minorBidi"/>
          <w:bCs/>
          <w:lang w:val="en-IN"/>
        </w:rPr>
        <w:t xml:space="preserve"> 2008. Stability of biomass-derived black carbon in soils.  </w:t>
      </w:r>
      <w:proofErr w:type="spellStart"/>
      <w:r w:rsidR="009E2D7A" w:rsidRPr="00D7553B">
        <w:rPr>
          <w:rFonts w:asciiTheme="minorBidi" w:hAnsiTheme="minorBidi" w:cstheme="minorBidi"/>
          <w:bCs/>
        </w:rPr>
        <w:t>Geochimica</w:t>
      </w:r>
      <w:proofErr w:type="spellEnd"/>
      <w:r w:rsidR="009E2D7A" w:rsidRPr="00D7553B">
        <w:rPr>
          <w:rFonts w:asciiTheme="minorBidi" w:hAnsiTheme="minorBidi" w:cstheme="minorBidi"/>
          <w:bCs/>
        </w:rPr>
        <w:t xml:space="preserve"> et </w:t>
      </w:r>
      <w:proofErr w:type="spellStart"/>
      <w:r w:rsidR="009E2D7A" w:rsidRPr="00D7553B">
        <w:rPr>
          <w:rFonts w:asciiTheme="minorBidi" w:hAnsiTheme="minorBidi" w:cstheme="minorBidi"/>
          <w:bCs/>
        </w:rPr>
        <w:t>Cosmochimica</w:t>
      </w:r>
      <w:proofErr w:type="spellEnd"/>
      <w:r w:rsidR="009E2D7A" w:rsidRPr="00D7553B">
        <w:rPr>
          <w:rFonts w:asciiTheme="minorBidi" w:hAnsiTheme="minorBidi" w:cstheme="minorBidi"/>
          <w:bCs/>
        </w:rPr>
        <w:t xml:space="preserve"> Acta. </w:t>
      </w:r>
      <w:r w:rsidRPr="00930214">
        <w:rPr>
          <w:rFonts w:asciiTheme="minorBidi" w:hAnsiTheme="minorBidi" w:cstheme="minorBidi"/>
          <w:bCs/>
          <w:lang w:val="en-IN"/>
        </w:rPr>
        <w:t>72(24)</w:t>
      </w:r>
      <w:r w:rsidR="009E2D7A" w:rsidRPr="00D7553B">
        <w:rPr>
          <w:rFonts w:asciiTheme="minorBidi" w:hAnsiTheme="minorBidi" w:cstheme="minorBidi"/>
          <w:bCs/>
          <w:lang w:val="en-IN"/>
        </w:rPr>
        <w:t>,</w:t>
      </w:r>
      <w:r w:rsidRPr="00930214">
        <w:rPr>
          <w:rFonts w:asciiTheme="minorBidi" w:hAnsiTheme="minorBidi" w:cstheme="minorBidi"/>
          <w:bCs/>
          <w:lang w:val="en-IN"/>
        </w:rPr>
        <w:t xml:space="preserve"> 6069-6078.</w:t>
      </w:r>
      <w:hyperlink r:id="rId34" w:history="1">
        <w:r w:rsidR="009C10E3" w:rsidRPr="00D7553B">
          <w:rPr>
            <w:rStyle w:val="Hyperlink"/>
            <w:rFonts w:asciiTheme="minorBidi" w:hAnsiTheme="minorBidi" w:cstheme="minorBidi"/>
            <w:bCs/>
            <w:lang w:val="en-IN"/>
          </w:rPr>
          <w:t>https://doi.org/10.1016/j.gca.2008.09.028</w:t>
        </w:r>
      </w:hyperlink>
    </w:p>
    <w:p w14:paraId="72ABFAE7" w14:textId="5A4D8675" w:rsidR="00930214" w:rsidRPr="00930214" w:rsidRDefault="00930214" w:rsidP="009E2D7A">
      <w:pPr>
        <w:pStyle w:val="Body"/>
        <w:rPr>
          <w:rFonts w:asciiTheme="minorBidi" w:hAnsiTheme="minorBidi" w:cstheme="minorBidi"/>
          <w:bCs/>
          <w:lang w:val="en-IN"/>
        </w:rPr>
      </w:pPr>
      <w:r w:rsidRPr="00930214">
        <w:rPr>
          <w:rFonts w:asciiTheme="minorBidi" w:hAnsiTheme="minorBidi" w:cstheme="minorBidi"/>
          <w:bCs/>
          <w:lang w:val="en-IN"/>
        </w:rPr>
        <w:t xml:space="preserve">Liang, Y., Min, L. I. A. O., </w:t>
      </w:r>
      <w:proofErr w:type="spellStart"/>
      <w:r w:rsidRPr="00930214">
        <w:rPr>
          <w:rFonts w:asciiTheme="minorBidi" w:hAnsiTheme="minorBidi" w:cstheme="minorBidi"/>
          <w:bCs/>
          <w:lang w:val="en-IN"/>
        </w:rPr>
        <w:t>Zhiping</w:t>
      </w:r>
      <w:proofErr w:type="spellEnd"/>
      <w:r w:rsidRPr="00930214">
        <w:rPr>
          <w:rFonts w:asciiTheme="minorBidi" w:hAnsiTheme="minorBidi" w:cstheme="minorBidi"/>
          <w:bCs/>
          <w:lang w:val="en-IN"/>
        </w:rPr>
        <w:t xml:space="preserve">, F. A. N. G., Jiawen, G. U. O., Xiaomei, X. I. E. </w:t>
      </w:r>
      <w:r w:rsidR="009E2D7A" w:rsidRPr="00D7553B">
        <w:rPr>
          <w:rFonts w:asciiTheme="minorBidi" w:hAnsiTheme="minorBidi" w:cstheme="minorBidi"/>
          <w:bCs/>
          <w:lang w:val="en-IN"/>
        </w:rPr>
        <w:t>&amp;</w:t>
      </w:r>
      <w:r w:rsidRPr="00930214">
        <w:rPr>
          <w:rFonts w:asciiTheme="minorBidi" w:hAnsiTheme="minorBidi" w:cstheme="minorBidi"/>
          <w:bCs/>
          <w:lang w:val="en-IN"/>
        </w:rPr>
        <w:t xml:space="preserve"> </w:t>
      </w:r>
      <w:proofErr w:type="spellStart"/>
      <w:r w:rsidRPr="00930214">
        <w:rPr>
          <w:rFonts w:asciiTheme="minorBidi" w:hAnsiTheme="minorBidi" w:cstheme="minorBidi"/>
          <w:bCs/>
          <w:lang w:val="en-IN"/>
        </w:rPr>
        <w:t>Changxu</w:t>
      </w:r>
      <w:proofErr w:type="spellEnd"/>
      <w:r w:rsidRPr="00930214">
        <w:rPr>
          <w:rFonts w:asciiTheme="minorBidi" w:hAnsiTheme="minorBidi" w:cstheme="minorBidi"/>
          <w:bCs/>
          <w:lang w:val="en-IN"/>
        </w:rPr>
        <w:t xml:space="preserve">, X. U. 2021. How silicon fertilizer improves nitrogen and phosphorus nutrient availability in paddy soil. </w:t>
      </w:r>
      <w:proofErr w:type="spellStart"/>
      <w:r w:rsidR="009E2D7A" w:rsidRPr="00D7553B">
        <w:rPr>
          <w:rFonts w:asciiTheme="minorBidi" w:hAnsiTheme="minorBidi" w:cstheme="minorBidi"/>
          <w:bCs/>
        </w:rPr>
        <w:t>ournal</w:t>
      </w:r>
      <w:proofErr w:type="spellEnd"/>
      <w:r w:rsidR="009E2D7A" w:rsidRPr="00D7553B">
        <w:rPr>
          <w:rFonts w:asciiTheme="minorBidi" w:hAnsiTheme="minorBidi" w:cstheme="minorBidi"/>
          <w:bCs/>
        </w:rPr>
        <w:t xml:space="preserve"> of Zhejiang University, Science. </w:t>
      </w:r>
      <w:r w:rsidRPr="00930214">
        <w:rPr>
          <w:rFonts w:asciiTheme="minorBidi" w:hAnsiTheme="minorBidi" w:cstheme="minorBidi"/>
          <w:bCs/>
          <w:lang w:val="en-IN"/>
        </w:rPr>
        <w:t>22(7)</w:t>
      </w:r>
      <w:r w:rsidR="009E2D7A" w:rsidRPr="00D7553B">
        <w:rPr>
          <w:rFonts w:asciiTheme="minorBidi" w:hAnsiTheme="minorBidi" w:cstheme="minorBidi"/>
          <w:bCs/>
          <w:lang w:val="en-IN"/>
        </w:rPr>
        <w:t xml:space="preserve">, </w:t>
      </w:r>
      <w:r w:rsidRPr="00930214">
        <w:rPr>
          <w:rFonts w:asciiTheme="minorBidi" w:hAnsiTheme="minorBidi" w:cstheme="minorBidi"/>
          <w:bCs/>
          <w:lang w:val="en-IN"/>
        </w:rPr>
        <w:t>521</w:t>
      </w:r>
      <w:r w:rsidR="009E2D7A" w:rsidRPr="00D7553B">
        <w:rPr>
          <w:rFonts w:asciiTheme="minorBidi" w:hAnsiTheme="minorBidi" w:cstheme="minorBidi"/>
          <w:bCs/>
          <w:lang w:val="en-IN"/>
        </w:rPr>
        <w:t>.</w:t>
      </w:r>
      <w:r w:rsidR="009C10E3" w:rsidRPr="00D7553B">
        <w:rPr>
          <w:rFonts w:asciiTheme="minorBidi" w:hAnsiTheme="minorBidi" w:cstheme="minorBidi"/>
          <w:bCs/>
          <w:lang w:val="en-IN"/>
        </w:rPr>
        <w:t xml:space="preserve"> </w:t>
      </w:r>
      <w:hyperlink r:id="rId35" w:history="1">
        <w:r w:rsidR="009C10E3" w:rsidRPr="00D7553B">
          <w:rPr>
            <w:rStyle w:val="Hyperlink"/>
            <w:rFonts w:asciiTheme="minorBidi" w:hAnsiTheme="minorBidi" w:cstheme="minorBidi"/>
            <w:bCs/>
            <w:lang w:val="en-IN"/>
          </w:rPr>
          <w:t>https://doi.org/10.1631/jzus.B2000708</w:t>
        </w:r>
      </w:hyperlink>
    </w:p>
    <w:p w14:paraId="4AC567E1" w14:textId="07CE85E7" w:rsidR="00930214" w:rsidRPr="00930214" w:rsidRDefault="00930214" w:rsidP="00930214">
      <w:pPr>
        <w:pStyle w:val="Body"/>
        <w:rPr>
          <w:rFonts w:asciiTheme="minorBidi" w:hAnsiTheme="minorBidi" w:cstheme="minorBidi"/>
          <w:bCs/>
          <w:lang w:val="en-IN"/>
        </w:rPr>
      </w:pPr>
      <w:bookmarkStart w:id="23" w:name="_Hlk154176215"/>
      <w:r w:rsidRPr="00930214">
        <w:rPr>
          <w:rFonts w:asciiTheme="minorBidi" w:hAnsiTheme="minorBidi" w:cstheme="minorBidi"/>
          <w:bCs/>
          <w:lang w:val="en-IN"/>
        </w:rPr>
        <w:t>Liang</w:t>
      </w:r>
      <w:bookmarkEnd w:id="23"/>
      <w:r w:rsidRPr="00930214">
        <w:rPr>
          <w:rFonts w:asciiTheme="minorBidi" w:hAnsiTheme="minorBidi" w:cstheme="minorBidi"/>
          <w:bCs/>
          <w:lang w:val="en-IN"/>
        </w:rPr>
        <w:t xml:space="preserve">, Y., Nikolic, M., Bélanger, R., Gong, H., Song, A., Liang, Y., </w:t>
      </w:r>
      <w:r w:rsidR="009E2D7A" w:rsidRPr="00D7553B">
        <w:rPr>
          <w:rFonts w:asciiTheme="minorBidi" w:hAnsiTheme="minorBidi" w:cstheme="minorBidi"/>
          <w:bCs/>
          <w:lang w:val="en-IN"/>
        </w:rPr>
        <w:t>et al</w:t>
      </w:r>
      <w:r w:rsidRPr="00930214">
        <w:rPr>
          <w:rFonts w:asciiTheme="minorBidi" w:hAnsiTheme="minorBidi" w:cstheme="minorBidi"/>
          <w:bCs/>
          <w:lang w:val="en-IN"/>
        </w:rPr>
        <w:t>. 2015. Silicon-mediated tolerance to metal toxicity. Silicon in agriculture: from theory to practice. 83-122.</w:t>
      </w:r>
      <w:hyperlink r:id="rId36" w:history="1">
        <w:r w:rsidR="009C10E3" w:rsidRPr="00D7553B">
          <w:rPr>
            <w:rStyle w:val="Hyperlink"/>
            <w:rFonts w:asciiTheme="minorBidi" w:hAnsiTheme="minorBidi" w:cstheme="minorBidi"/>
            <w:bCs/>
            <w:lang w:val="en-IN"/>
          </w:rPr>
          <w:t>https://doi.org/10.1007/978-94-017-9978-2</w:t>
        </w:r>
      </w:hyperlink>
    </w:p>
    <w:p w14:paraId="122EF53D" w14:textId="4881E27B" w:rsidR="00930214" w:rsidRPr="00930214" w:rsidRDefault="00930214" w:rsidP="009E2D7A">
      <w:pPr>
        <w:pStyle w:val="Body"/>
        <w:rPr>
          <w:rFonts w:asciiTheme="minorBidi" w:hAnsiTheme="minorBidi" w:cstheme="minorBidi"/>
          <w:bCs/>
          <w:lang w:val="en-IN"/>
        </w:rPr>
      </w:pPr>
      <w:r w:rsidRPr="00930214">
        <w:rPr>
          <w:rFonts w:asciiTheme="minorBidi" w:hAnsiTheme="minorBidi" w:cstheme="minorBidi"/>
          <w:bCs/>
          <w:lang w:val="en-IN"/>
        </w:rPr>
        <w:t xml:space="preserve">Mahmoud, E., El Baroudy, A., Abd El-Kader, N., Othman, S. </w:t>
      </w:r>
      <w:r w:rsidR="009E2D7A" w:rsidRPr="00D7553B">
        <w:rPr>
          <w:rFonts w:asciiTheme="minorBidi" w:hAnsiTheme="minorBidi" w:cstheme="minorBidi"/>
          <w:bCs/>
          <w:lang w:val="en-IN"/>
        </w:rPr>
        <w:t>&amp;</w:t>
      </w:r>
      <w:r w:rsidRPr="00930214">
        <w:rPr>
          <w:rFonts w:asciiTheme="minorBidi" w:hAnsiTheme="minorBidi" w:cstheme="minorBidi"/>
          <w:bCs/>
          <w:lang w:val="en-IN"/>
        </w:rPr>
        <w:t xml:space="preserve"> El Khamisy, R. 2018. Effects of </w:t>
      </w:r>
      <w:proofErr w:type="spellStart"/>
      <w:r w:rsidRPr="00930214">
        <w:rPr>
          <w:rFonts w:asciiTheme="minorBidi" w:hAnsiTheme="minorBidi" w:cstheme="minorBidi"/>
          <w:bCs/>
          <w:lang w:val="en-IN"/>
        </w:rPr>
        <w:t>phosphogypsum</w:t>
      </w:r>
      <w:proofErr w:type="spellEnd"/>
      <w:r w:rsidRPr="00930214">
        <w:rPr>
          <w:rFonts w:asciiTheme="minorBidi" w:hAnsiTheme="minorBidi" w:cstheme="minorBidi"/>
          <w:bCs/>
          <w:lang w:val="en-IN"/>
        </w:rPr>
        <w:t xml:space="preserve"> and biochar addition on soil physical properties and nutrients uptake by maize yield in </w:t>
      </w:r>
      <w:proofErr w:type="spellStart"/>
      <w:r w:rsidRPr="00930214">
        <w:rPr>
          <w:rFonts w:asciiTheme="minorBidi" w:hAnsiTheme="minorBidi" w:cstheme="minorBidi"/>
          <w:bCs/>
          <w:lang w:val="en-IN"/>
        </w:rPr>
        <w:t>Vertic</w:t>
      </w:r>
      <w:proofErr w:type="spellEnd"/>
      <w:r w:rsidRPr="00930214">
        <w:rPr>
          <w:rFonts w:asciiTheme="minorBidi" w:hAnsiTheme="minorBidi" w:cstheme="minorBidi"/>
          <w:bCs/>
          <w:lang w:val="en-IN"/>
        </w:rPr>
        <w:t xml:space="preserve"> </w:t>
      </w:r>
      <w:proofErr w:type="spellStart"/>
      <w:r w:rsidRPr="00930214">
        <w:rPr>
          <w:rFonts w:asciiTheme="minorBidi" w:hAnsiTheme="minorBidi" w:cstheme="minorBidi"/>
          <w:bCs/>
          <w:lang w:val="en-IN"/>
        </w:rPr>
        <w:t>Torrifluvents</w:t>
      </w:r>
      <w:proofErr w:type="spellEnd"/>
      <w:r w:rsidRPr="00930214">
        <w:rPr>
          <w:rFonts w:asciiTheme="minorBidi" w:hAnsiTheme="minorBidi" w:cstheme="minorBidi"/>
          <w:bCs/>
          <w:lang w:val="en-IN"/>
        </w:rPr>
        <w:t>. </w:t>
      </w:r>
      <w:r w:rsidR="009E2D7A" w:rsidRPr="00D7553B">
        <w:rPr>
          <w:rFonts w:asciiTheme="minorBidi" w:hAnsiTheme="minorBidi" w:cstheme="minorBidi"/>
          <w:bCs/>
        </w:rPr>
        <w:t>International Journal of Science and Engineering</w:t>
      </w:r>
      <w:r w:rsidRPr="00930214">
        <w:rPr>
          <w:rFonts w:asciiTheme="minorBidi" w:hAnsiTheme="minorBidi" w:cstheme="minorBidi"/>
          <w:bCs/>
          <w:lang w:val="en-IN"/>
        </w:rPr>
        <w:t>. 8</w:t>
      </w:r>
      <w:r w:rsidR="009E2D7A" w:rsidRPr="00D7553B">
        <w:rPr>
          <w:rFonts w:asciiTheme="minorBidi" w:hAnsiTheme="minorBidi" w:cstheme="minorBidi"/>
          <w:bCs/>
          <w:lang w:val="en-IN"/>
        </w:rPr>
        <w:t>,</w:t>
      </w:r>
      <w:r w:rsidRPr="00930214">
        <w:rPr>
          <w:rFonts w:asciiTheme="minorBidi" w:hAnsiTheme="minorBidi" w:cstheme="minorBidi"/>
          <w:bCs/>
          <w:lang w:val="en-IN"/>
        </w:rPr>
        <w:t xml:space="preserve"> 1-23.</w:t>
      </w:r>
    </w:p>
    <w:p w14:paraId="2E82D81D" w14:textId="1828E8E1" w:rsidR="00930214" w:rsidRPr="00930214" w:rsidRDefault="00930214" w:rsidP="00930214">
      <w:pPr>
        <w:pStyle w:val="Body"/>
        <w:rPr>
          <w:rFonts w:asciiTheme="minorBidi" w:hAnsiTheme="minorBidi" w:cstheme="minorBidi"/>
          <w:bCs/>
          <w:lang w:val="en-IN"/>
        </w:rPr>
      </w:pPr>
      <w:r w:rsidRPr="00930214">
        <w:rPr>
          <w:rFonts w:asciiTheme="minorBidi" w:hAnsiTheme="minorBidi" w:cstheme="minorBidi"/>
          <w:bCs/>
          <w:lang w:val="en-IN"/>
        </w:rPr>
        <w:t xml:space="preserve">Massoumi, A. </w:t>
      </w:r>
      <w:r w:rsidR="009E2D7A" w:rsidRPr="00D7553B">
        <w:rPr>
          <w:rFonts w:asciiTheme="minorBidi" w:hAnsiTheme="minorBidi" w:cstheme="minorBidi"/>
          <w:bCs/>
          <w:lang w:val="en-IN"/>
        </w:rPr>
        <w:t>&amp;</w:t>
      </w:r>
      <w:r w:rsidRPr="00930214">
        <w:rPr>
          <w:rFonts w:asciiTheme="minorBidi" w:hAnsiTheme="minorBidi" w:cstheme="minorBidi"/>
          <w:bCs/>
          <w:lang w:val="en-IN"/>
        </w:rPr>
        <w:t xml:space="preserve"> Cornfield, A. H. 1963. A rapid method for the determination of sulphate in water extracts of soil. Analyst. 88</w:t>
      </w:r>
      <w:r w:rsidR="009E2D7A" w:rsidRPr="00D7553B">
        <w:rPr>
          <w:rFonts w:asciiTheme="minorBidi" w:hAnsiTheme="minorBidi" w:cstheme="minorBidi"/>
          <w:bCs/>
          <w:lang w:val="en-IN"/>
        </w:rPr>
        <w:t>,</w:t>
      </w:r>
      <w:r w:rsidRPr="00930214">
        <w:rPr>
          <w:rFonts w:asciiTheme="minorBidi" w:hAnsiTheme="minorBidi" w:cstheme="minorBidi"/>
          <w:bCs/>
          <w:lang w:val="en-IN"/>
        </w:rPr>
        <w:t xml:space="preserve"> 321-322.</w:t>
      </w:r>
      <w:hyperlink r:id="rId37" w:history="1">
        <w:r w:rsidR="009C10E3" w:rsidRPr="00D7553B">
          <w:rPr>
            <w:rStyle w:val="Hyperlink"/>
            <w:rFonts w:asciiTheme="minorBidi" w:hAnsiTheme="minorBidi" w:cstheme="minorBidi"/>
            <w:bCs/>
            <w:lang w:val="en-IN"/>
          </w:rPr>
          <w:t>https://doi.org/10.1039/AN9638800321</w:t>
        </w:r>
      </w:hyperlink>
    </w:p>
    <w:p w14:paraId="6CA997CA" w14:textId="415B72E6" w:rsidR="00930214" w:rsidRPr="00930214" w:rsidRDefault="00930214" w:rsidP="009E2D7A">
      <w:pPr>
        <w:pStyle w:val="Body"/>
        <w:rPr>
          <w:rFonts w:asciiTheme="minorBidi" w:hAnsiTheme="minorBidi" w:cstheme="minorBidi"/>
          <w:bCs/>
          <w:lang w:val="en-IN"/>
        </w:rPr>
      </w:pPr>
      <w:r w:rsidRPr="00930214">
        <w:rPr>
          <w:rFonts w:asciiTheme="minorBidi" w:hAnsiTheme="minorBidi" w:cstheme="minorBidi"/>
          <w:bCs/>
          <w:lang w:val="en-IN"/>
        </w:rPr>
        <w:t xml:space="preserve">Masto, R. E., Ansari, M. A., George, J., Selvi, V. A. </w:t>
      </w:r>
      <w:r w:rsidR="009E2D7A" w:rsidRPr="00D7553B">
        <w:rPr>
          <w:rFonts w:asciiTheme="minorBidi" w:hAnsiTheme="minorBidi" w:cstheme="minorBidi"/>
          <w:bCs/>
          <w:lang w:val="en-IN"/>
        </w:rPr>
        <w:t>&amp;</w:t>
      </w:r>
      <w:r w:rsidRPr="00930214">
        <w:rPr>
          <w:rFonts w:asciiTheme="minorBidi" w:hAnsiTheme="minorBidi" w:cstheme="minorBidi"/>
          <w:bCs/>
          <w:lang w:val="en-IN"/>
        </w:rPr>
        <w:t xml:space="preserve"> Ram, L. C. 2013. Co-application of biochar and lignite fly ash on soil nutrients and biological parameters at different crop growth stages of </w:t>
      </w:r>
      <w:proofErr w:type="spellStart"/>
      <w:r w:rsidRPr="00930214">
        <w:rPr>
          <w:rFonts w:asciiTheme="minorBidi" w:hAnsiTheme="minorBidi" w:cstheme="minorBidi"/>
          <w:bCs/>
          <w:lang w:val="en-IN"/>
        </w:rPr>
        <w:t>Zea</w:t>
      </w:r>
      <w:proofErr w:type="spellEnd"/>
      <w:r w:rsidRPr="00930214">
        <w:rPr>
          <w:rFonts w:asciiTheme="minorBidi" w:hAnsiTheme="minorBidi" w:cstheme="minorBidi"/>
          <w:bCs/>
          <w:lang w:val="en-IN"/>
        </w:rPr>
        <w:t xml:space="preserve"> mays. </w:t>
      </w:r>
      <w:r w:rsidR="009E2D7A" w:rsidRPr="00D7553B">
        <w:rPr>
          <w:rFonts w:asciiTheme="minorBidi" w:hAnsiTheme="minorBidi" w:cstheme="minorBidi"/>
          <w:bCs/>
        </w:rPr>
        <w:t xml:space="preserve">Ecological Engineering. </w:t>
      </w:r>
      <w:r w:rsidRPr="00930214">
        <w:rPr>
          <w:rFonts w:asciiTheme="minorBidi" w:hAnsiTheme="minorBidi" w:cstheme="minorBidi"/>
          <w:bCs/>
          <w:lang w:val="en-IN"/>
        </w:rPr>
        <w:t>58</w:t>
      </w:r>
      <w:r w:rsidR="009E2D7A" w:rsidRPr="00D7553B">
        <w:rPr>
          <w:rFonts w:asciiTheme="minorBidi" w:hAnsiTheme="minorBidi" w:cstheme="minorBidi"/>
          <w:bCs/>
          <w:lang w:val="en-IN"/>
        </w:rPr>
        <w:t>,</w:t>
      </w:r>
      <w:r w:rsidRPr="00930214">
        <w:rPr>
          <w:rFonts w:asciiTheme="minorBidi" w:hAnsiTheme="minorBidi" w:cstheme="minorBidi"/>
          <w:bCs/>
          <w:lang w:val="en-IN"/>
        </w:rPr>
        <w:t xml:space="preserve"> 314-322.</w:t>
      </w:r>
      <w:hyperlink r:id="rId38" w:history="1">
        <w:r w:rsidR="009C10E3" w:rsidRPr="00D7553B">
          <w:rPr>
            <w:rStyle w:val="Hyperlink"/>
            <w:rFonts w:asciiTheme="minorBidi" w:hAnsiTheme="minorBidi" w:cstheme="minorBidi"/>
            <w:bCs/>
            <w:lang w:val="en-IN"/>
          </w:rPr>
          <w:t>https://doi.org/10.1016/j.ecoleng.2013.07.011</w:t>
        </w:r>
      </w:hyperlink>
    </w:p>
    <w:p w14:paraId="4131169F" w14:textId="72B17D16" w:rsidR="00930214" w:rsidRPr="00930214" w:rsidRDefault="00930214" w:rsidP="00930214">
      <w:pPr>
        <w:pStyle w:val="Body"/>
        <w:rPr>
          <w:rFonts w:asciiTheme="minorBidi" w:hAnsiTheme="minorBidi" w:cstheme="minorBidi"/>
          <w:bCs/>
          <w:lang w:val="en-IN"/>
        </w:rPr>
      </w:pPr>
      <w:r w:rsidRPr="00930214">
        <w:rPr>
          <w:rFonts w:asciiTheme="minorBidi" w:hAnsiTheme="minorBidi" w:cstheme="minorBidi"/>
          <w:bCs/>
          <w:lang w:val="en-IN"/>
        </w:rPr>
        <w:t xml:space="preserve">Mathew, J., 2003. Feasibility of </w:t>
      </w:r>
      <w:proofErr w:type="spellStart"/>
      <w:r w:rsidRPr="00930214">
        <w:rPr>
          <w:rFonts w:asciiTheme="minorBidi" w:hAnsiTheme="minorBidi" w:cstheme="minorBidi"/>
          <w:bCs/>
          <w:lang w:val="en-IN"/>
        </w:rPr>
        <w:t>phosphogypsum</w:t>
      </w:r>
      <w:proofErr w:type="spellEnd"/>
      <w:r w:rsidRPr="00930214">
        <w:rPr>
          <w:rFonts w:asciiTheme="minorBidi" w:hAnsiTheme="minorBidi" w:cstheme="minorBidi"/>
          <w:bCs/>
          <w:lang w:val="en-IN"/>
        </w:rPr>
        <w:t xml:space="preserve"> as an ameliorant for soil acidity in laterite soil. Ph.D. thesis, Kerala Agricultural University, Thrissur</w:t>
      </w:r>
      <w:r w:rsidR="009E2D7A" w:rsidRPr="00D7553B">
        <w:rPr>
          <w:rFonts w:asciiTheme="minorBidi" w:hAnsiTheme="minorBidi" w:cstheme="minorBidi"/>
          <w:bCs/>
          <w:lang w:val="en-IN"/>
        </w:rPr>
        <w:t>.</w:t>
      </w:r>
    </w:p>
    <w:p w14:paraId="133D9D84" w14:textId="4E80D144" w:rsidR="00930214" w:rsidRPr="00930214" w:rsidRDefault="00930214" w:rsidP="00930214">
      <w:pPr>
        <w:pStyle w:val="Body"/>
        <w:rPr>
          <w:rFonts w:asciiTheme="minorBidi" w:hAnsiTheme="minorBidi" w:cstheme="minorBidi"/>
          <w:bCs/>
          <w:lang w:val="en-IN"/>
        </w:rPr>
      </w:pPr>
      <w:r w:rsidRPr="00930214">
        <w:rPr>
          <w:rFonts w:asciiTheme="minorBidi" w:hAnsiTheme="minorBidi" w:cstheme="minorBidi"/>
          <w:bCs/>
          <w:lang w:val="en-IN"/>
        </w:rPr>
        <w:t xml:space="preserve">Nagula, S., Joseph, B. </w:t>
      </w:r>
      <w:r w:rsidR="009E2D7A" w:rsidRPr="00D7553B">
        <w:rPr>
          <w:rFonts w:asciiTheme="minorBidi" w:hAnsiTheme="minorBidi" w:cstheme="minorBidi"/>
          <w:bCs/>
          <w:lang w:val="en-IN"/>
        </w:rPr>
        <w:t>&amp;</w:t>
      </w:r>
      <w:r w:rsidRPr="00930214">
        <w:rPr>
          <w:rFonts w:asciiTheme="minorBidi" w:hAnsiTheme="minorBidi" w:cstheme="minorBidi"/>
          <w:bCs/>
          <w:lang w:val="en-IN"/>
        </w:rPr>
        <w:t xml:space="preserve"> Gladis, R. 2016. Silicon nutrition to rice (Oryza sativa L.) alleviates Fe, Mn and Al toxicity in laterite derived rice soils. J</w:t>
      </w:r>
      <w:r w:rsidR="009E2D7A" w:rsidRPr="00D7553B">
        <w:rPr>
          <w:rFonts w:asciiTheme="minorBidi" w:hAnsiTheme="minorBidi" w:cstheme="minorBidi"/>
          <w:bCs/>
          <w:lang w:val="en-IN"/>
        </w:rPr>
        <w:t>ournal of</w:t>
      </w:r>
      <w:r w:rsidRPr="00930214">
        <w:rPr>
          <w:rFonts w:asciiTheme="minorBidi" w:hAnsiTheme="minorBidi" w:cstheme="minorBidi"/>
          <w:bCs/>
          <w:lang w:val="en-IN"/>
        </w:rPr>
        <w:t xml:space="preserve"> Indian Soc</w:t>
      </w:r>
      <w:r w:rsidR="009E2D7A" w:rsidRPr="00D7553B">
        <w:rPr>
          <w:rFonts w:asciiTheme="minorBidi" w:hAnsiTheme="minorBidi" w:cstheme="minorBidi"/>
          <w:bCs/>
          <w:lang w:val="en-IN"/>
        </w:rPr>
        <w:t xml:space="preserve">iety of </w:t>
      </w:r>
      <w:r w:rsidRPr="00930214">
        <w:rPr>
          <w:rFonts w:asciiTheme="minorBidi" w:hAnsiTheme="minorBidi" w:cstheme="minorBidi"/>
          <w:bCs/>
          <w:lang w:val="en-IN"/>
        </w:rPr>
        <w:t>Soil Sci</w:t>
      </w:r>
      <w:r w:rsidR="009E2D7A" w:rsidRPr="00D7553B">
        <w:rPr>
          <w:rFonts w:asciiTheme="minorBidi" w:hAnsiTheme="minorBidi" w:cstheme="minorBidi"/>
          <w:bCs/>
          <w:lang w:val="en-IN"/>
        </w:rPr>
        <w:t>ence</w:t>
      </w:r>
      <w:r w:rsidRPr="00930214">
        <w:rPr>
          <w:rFonts w:asciiTheme="minorBidi" w:hAnsiTheme="minorBidi" w:cstheme="minorBidi"/>
          <w:bCs/>
          <w:lang w:val="en-IN"/>
        </w:rPr>
        <w:t xml:space="preserve"> 64(3)</w:t>
      </w:r>
      <w:r w:rsidR="009E2D7A" w:rsidRPr="00D7553B">
        <w:rPr>
          <w:rFonts w:asciiTheme="minorBidi" w:hAnsiTheme="minorBidi" w:cstheme="minorBidi"/>
          <w:bCs/>
          <w:lang w:val="en-IN"/>
        </w:rPr>
        <w:t>,</w:t>
      </w:r>
      <w:r w:rsidRPr="00930214">
        <w:rPr>
          <w:rFonts w:asciiTheme="minorBidi" w:hAnsiTheme="minorBidi" w:cstheme="minorBidi"/>
          <w:bCs/>
          <w:lang w:val="en-IN"/>
        </w:rPr>
        <w:t xml:space="preserve"> 297-301.</w:t>
      </w:r>
      <w:r w:rsidR="00102178" w:rsidRPr="00D7553B">
        <w:rPr>
          <w:rFonts w:asciiTheme="minorBidi" w:hAnsiTheme="minorBidi" w:cstheme="minorBidi"/>
          <w:bCs/>
          <w:lang w:val="en-IN"/>
        </w:rPr>
        <w:t xml:space="preserve"> </w:t>
      </w:r>
      <w:hyperlink r:id="rId39" w:history="1">
        <w:r w:rsidR="00102178" w:rsidRPr="00D7553B">
          <w:rPr>
            <w:rStyle w:val="Hyperlink"/>
            <w:rFonts w:asciiTheme="minorBidi" w:hAnsiTheme="minorBidi" w:cstheme="minorBidi"/>
            <w:bCs/>
            <w:lang w:val="en-IN"/>
          </w:rPr>
          <w:t>http://dx.doi.org/10.5958/0974-0228.2016.00042.6</w:t>
        </w:r>
      </w:hyperlink>
    </w:p>
    <w:p w14:paraId="3DD09CEE" w14:textId="3BCEB721" w:rsidR="00930214" w:rsidRPr="00930214" w:rsidRDefault="00930214" w:rsidP="00761E59">
      <w:pPr>
        <w:pStyle w:val="Body"/>
        <w:rPr>
          <w:rFonts w:asciiTheme="minorBidi" w:hAnsiTheme="minorBidi" w:cstheme="minorBidi"/>
          <w:bCs/>
          <w:lang w:val="en-IN"/>
        </w:rPr>
      </w:pPr>
      <w:bookmarkStart w:id="24" w:name="_Hlk154765696"/>
      <w:r w:rsidRPr="00930214">
        <w:rPr>
          <w:rFonts w:asciiTheme="minorBidi" w:hAnsiTheme="minorBidi" w:cstheme="minorBidi"/>
          <w:bCs/>
          <w:lang w:val="en-IN"/>
        </w:rPr>
        <w:t xml:space="preserve">Nogueira, M. A. </w:t>
      </w:r>
      <w:r w:rsidR="009E2D7A" w:rsidRPr="00D7553B">
        <w:rPr>
          <w:rFonts w:asciiTheme="minorBidi" w:hAnsiTheme="minorBidi" w:cstheme="minorBidi"/>
          <w:bCs/>
          <w:lang w:val="en-IN"/>
        </w:rPr>
        <w:t>&amp;</w:t>
      </w:r>
      <w:r w:rsidRPr="00930214">
        <w:rPr>
          <w:rFonts w:asciiTheme="minorBidi" w:hAnsiTheme="minorBidi" w:cstheme="minorBidi"/>
          <w:bCs/>
          <w:lang w:val="en-IN"/>
        </w:rPr>
        <w:t xml:space="preserve"> Melo, W. 2003</w:t>
      </w:r>
      <w:bookmarkEnd w:id="24"/>
      <w:r w:rsidRPr="00930214">
        <w:rPr>
          <w:rFonts w:asciiTheme="minorBidi" w:hAnsiTheme="minorBidi" w:cstheme="minorBidi"/>
          <w:bCs/>
          <w:lang w:val="en-IN"/>
        </w:rPr>
        <w:t xml:space="preserve">. Sulphur availability to soybean and </w:t>
      </w:r>
      <w:proofErr w:type="spellStart"/>
      <w:r w:rsidRPr="00930214">
        <w:rPr>
          <w:rFonts w:asciiTheme="minorBidi" w:hAnsiTheme="minorBidi" w:cstheme="minorBidi"/>
          <w:bCs/>
          <w:lang w:val="en-IN"/>
        </w:rPr>
        <w:t>arilsulphatase</w:t>
      </w:r>
      <w:proofErr w:type="spellEnd"/>
      <w:r w:rsidRPr="00930214">
        <w:rPr>
          <w:rFonts w:asciiTheme="minorBidi" w:hAnsiTheme="minorBidi" w:cstheme="minorBidi"/>
          <w:bCs/>
          <w:lang w:val="en-IN"/>
        </w:rPr>
        <w:t xml:space="preserve"> activity in a soil treated with </w:t>
      </w:r>
      <w:proofErr w:type="spellStart"/>
      <w:r w:rsidRPr="00930214">
        <w:rPr>
          <w:rFonts w:asciiTheme="minorBidi" w:hAnsiTheme="minorBidi" w:cstheme="minorBidi"/>
          <w:bCs/>
          <w:lang w:val="en-IN"/>
        </w:rPr>
        <w:t>phosphogypsum</w:t>
      </w:r>
      <w:proofErr w:type="spellEnd"/>
      <w:r w:rsidRPr="00930214">
        <w:rPr>
          <w:rFonts w:asciiTheme="minorBidi" w:hAnsiTheme="minorBidi" w:cstheme="minorBidi"/>
          <w:bCs/>
          <w:lang w:val="en-IN"/>
        </w:rPr>
        <w:t>. </w:t>
      </w:r>
      <w:proofErr w:type="spellStart"/>
      <w:r w:rsidR="00761E59" w:rsidRPr="00D7553B">
        <w:rPr>
          <w:rFonts w:asciiTheme="minorBidi" w:hAnsiTheme="minorBidi" w:cstheme="minorBidi"/>
          <w:bCs/>
        </w:rPr>
        <w:t>Revista</w:t>
      </w:r>
      <w:proofErr w:type="spellEnd"/>
      <w:r w:rsidR="00761E59" w:rsidRPr="00D7553B">
        <w:rPr>
          <w:rFonts w:asciiTheme="minorBidi" w:hAnsiTheme="minorBidi" w:cstheme="minorBidi"/>
          <w:bCs/>
        </w:rPr>
        <w:t xml:space="preserve"> </w:t>
      </w:r>
      <w:proofErr w:type="spellStart"/>
      <w:r w:rsidR="00761E59" w:rsidRPr="00D7553B">
        <w:rPr>
          <w:rFonts w:asciiTheme="minorBidi" w:hAnsiTheme="minorBidi" w:cstheme="minorBidi"/>
          <w:bCs/>
        </w:rPr>
        <w:t>Brasileira</w:t>
      </w:r>
      <w:proofErr w:type="spellEnd"/>
      <w:r w:rsidR="00761E59" w:rsidRPr="00D7553B">
        <w:rPr>
          <w:rFonts w:asciiTheme="minorBidi" w:hAnsiTheme="minorBidi" w:cstheme="minorBidi"/>
          <w:bCs/>
        </w:rPr>
        <w:t xml:space="preserve"> de </w:t>
      </w:r>
      <w:proofErr w:type="spellStart"/>
      <w:r w:rsidR="00761E59" w:rsidRPr="00D7553B">
        <w:rPr>
          <w:rFonts w:asciiTheme="minorBidi" w:hAnsiTheme="minorBidi" w:cstheme="minorBidi"/>
          <w:bCs/>
        </w:rPr>
        <w:t>Ciência</w:t>
      </w:r>
      <w:proofErr w:type="spellEnd"/>
      <w:r w:rsidR="00761E59" w:rsidRPr="00D7553B">
        <w:rPr>
          <w:rFonts w:asciiTheme="minorBidi" w:hAnsiTheme="minorBidi" w:cstheme="minorBidi"/>
          <w:bCs/>
        </w:rPr>
        <w:t xml:space="preserve"> do Solo. </w:t>
      </w:r>
      <w:r w:rsidRPr="00930214">
        <w:rPr>
          <w:rFonts w:asciiTheme="minorBidi" w:hAnsiTheme="minorBidi" w:cstheme="minorBidi"/>
          <w:bCs/>
          <w:lang w:val="en-IN"/>
        </w:rPr>
        <w:t>27: 655-663.</w:t>
      </w:r>
      <w:hyperlink r:id="rId40" w:history="1">
        <w:r w:rsidR="00102178" w:rsidRPr="00D7553B">
          <w:rPr>
            <w:rStyle w:val="Hyperlink"/>
            <w:rFonts w:asciiTheme="minorBidi" w:hAnsiTheme="minorBidi" w:cstheme="minorBidi"/>
            <w:bCs/>
            <w:lang w:val="en-IN"/>
          </w:rPr>
          <w:t>https://doi.org/10.1590/S0100-06832003000400010</w:t>
        </w:r>
      </w:hyperlink>
    </w:p>
    <w:p w14:paraId="07213759" w14:textId="664A5939" w:rsidR="00930214" w:rsidRPr="00930214" w:rsidRDefault="00930214" w:rsidP="00761E59">
      <w:pPr>
        <w:pStyle w:val="Body"/>
        <w:rPr>
          <w:rFonts w:asciiTheme="minorBidi" w:hAnsiTheme="minorBidi" w:cstheme="minorBidi"/>
          <w:bCs/>
          <w:lang w:val="en-IN"/>
        </w:rPr>
      </w:pPr>
      <w:bookmarkStart w:id="25" w:name="_Hlk154745160"/>
      <w:proofErr w:type="spellStart"/>
      <w:r w:rsidRPr="00930214">
        <w:rPr>
          <w:rFonts w:asciiTheme="minorBidi" w:hAnsiTheme="minorBidi" w:cstheme="minorBidi"/>
          <w:bCs/>
          <w:lang w:val="en-IN"/>
        </w:rPr>
        <w:t>Paradelo</w:t>
      </w:r>
      <w:bookmarkEnd w:id="25"/>
      <w:proofErr w:type="spellEnd"/>
      <w:r w:rsidRPr="00930214">
        <w:rPr>
          <w:rFonts w:asciiTheme="minorBidi" w:hAnsiTheme="minorBidi" w:cstheme="minorBidi"/>
          <w:bCs/>
          <w:lang w:val="en-IN"/>
        </w:rPr>
        <w:t xml:space="preserve">, R., Virto, I. </w:t>
      </w:r>
      <w:r w:rsidR="00761E59" w:rsidRPr="00D7553B">
        <w:rPr>
          <w:rFonts w:asciiTheme="minorBidi" w:hAnsiTheme="minorBidi" w:cstheme="minorBidi"/>
          <w:bCs/>
          <w:lang w:val="en-IN"/>
        </w:rPr>
        <w:t>&amp;</w:t>
      </w:r>
      <w:r w:rsidRPr="00930214">
        <w:rPr>
          <w:rFonts w:asciiTheme="minorBidi" w:hAnsiTheme="minorBidi" w:cstheme="minorBidi"/>
          <w:bCs/>
          <w:lang w:val="en-IN"/>
        </w:rPr>
        <w:t xml:space="preserve"> </w:t>
      </w:r>
      <w:proofErr w:type="spellStart"/>
      <w:r w:rsidRPr="00930214">
        <w:rPr>
          <w:rFonts w:asciiTheme="minorBidi" w:hAnsiTheme="minorBidi" w:cstheme="minorBidi"/>
          <w:bCs/>
          <w:lang w:val="en-IN"/>
        </w:rPr>
        <w:t>Chenu</w:t>
      </w:r>
      <w:proofErr w:type="spellEnd"/>
      <w:r w:rsidRPr="00930214">
        <w:rPr>
          <w:rFonts w:asciiTheme="minorBidi" w:hAnsiTheme="minorBidi" w:cstheme="minorBidi"/>
          <w:bCs/>
          <w:lang w:val="en-IN"/>
        </w:rPr>
        <w:t>, C. 2015. Net effect of liming on soil organic carbon stocks: a review. </w:t>
      </w:r>
      <w:r w:rsidR="00761E59" w:rsidRPr="00D7553B">
        <w:rPr>
          <w:rFonts w:asciiTheme="minorBidi" w:hAnsiTheme="minorBidi" w:cstheme="minorBidi"/>
          <w:bCs/>
        </w:rPr>
        <w:t xml:space="preserve">Agriculture, Ecology, and Environment. </w:t>
      </w:r>
      <w:r w:rsidRPr="00930214">
        <w:rPr>
          <w:rFonts w:asciiTheme="minorBidi" w:hAnsiTheme="minorBidi" w:cstheme="minorBidi"/>
          <w:bCs/>
          <w:lang w:val="en-IN"/>
        </w:rPr>
        <w:t>202: 98-107.</w:t>
      </w:r>
      <w:hyperlink r:id="rId41" w:history="1">
        <w:r w:rsidR="00102178" w:rsidRPr="00D7553B">
          <w:rPr>
            <w:rStyle w:val="Hyperlink"/>
            <w:rFonts w:asciiTheme="minorBidi" w:hAnsiTheme="minorBidi" w:cstheme="minorBidi"/>
            <w:bCs/>
            <w:lang w:val="en-IN"/>
          </w:rPr>
          <w:t>https://doi.org/10.1016/j.agee.2015.01.005</w:t>
        </w:r>
      </w:hyperlink>
    </w:p>
    <w:p w14:paraId="2054FF7D" w14:textId="42A73D9B" w:rsidR="00930214" w:rsidRPr="00930214" w:rsidRDefault="00930214" w:rsidP="00761E59">
      <w:pPr>
        <w:pStyle w:val="Body"/>
        <w:rPr>
          <w:rFonts w:asciiTheme="minorBidi" w:hAnsiTheme="minorBidi" w:cstheme="minorBidi"/>
          <w:bCs/>
          <w:lang w:val="en-IN"/>
        </w:rPr>
      </w:pPr>
      <w:proofErr w:type="spellStart"/>
      <w:r w:rsidRPr="00930214">
        <w:rPr>
          <w:rFonts w:asciiTheme="minorBidi" w:hAnsiTheme="minorBidi" w:cstheme="minorBidi"/>
          <w:bCs/>
          <w:lang w:val="en-IN"/>
        </w:rPr>
        <w:lastRenderedPageBreak/>
        <w:t>Rajasekharan</w:t>
      </w:r>
      <w:proofErr w:type="spellEnd"/>
      <w:r w:rsidRPr="00930214">
        <w:rPr>
          <w:rFonts w:asciiTheme="minorBidi" w:hAnsiTheme="minorBidi" w:cstheme="minorBidi"/>
          <w:bCs/>
          <w:lang w:val="en-IN"/>
        </w:rPr>
        <w:t xml:space="preserve">, P., Nair, K.M., John, K.S., Kumar, P.S., Kutty, M.N. </w:t>
      </w:r>
      <w:r w:rsidR="00761E59" w:rsidRPr="00D7553B">
        <w:rPr>
          <w:rFonts w:asciiTheme="minorBidi" w:hAnsiTheme="minorBidi" w:cstheme="minorBidi"/>
          <w:bCs/>
          <w:lang w:val="en-IN"/>
        </w:rPr>
        <w:t>&amp;</w:t>
      </w:r>
      <w:r w:rsidRPr="00930214">
        <w:rPr>
          <w:rFonts w:asciiTheme="minorBidi" w:hAnsiTheme="minorBidi" w:cstheme="minorBidi"/>
          <w:bCs/>
          <w:lang w:val="en-IN"/>
        </w:rPr>
        <w:t xml:space="preserve"> Nair, A.R., 2014. Soil fertility related constraints to crop production in Kerala. </w:t>
      </w:r>
      <w:r w:rsidR="00761E59" w:rsidRPr="00D7553B">
        <w:rPr>
          <w:rFonts w:asciiTheme="minorBidi" w:hAnsiTheme="minorBidi" w:cstheme="minorBidi"/>
          <w:bCs/>
        </w:rPr>
        <w:t>Indian Journal of Fertilizers</w:t>
      </w:r>
      <w:r w:rsidR="008C591B" w:rsidRPr="00D7553B">
        <w:rPr>
          <w:rFonts w:asciiTheme="minorBidi" w:hAnsiTheme="minorBidi" w:cstheme="minorBidi"/>
          <w:bCs/>
        </w:rPr>
        <w:t xml:space="preserve">. </w:t>
      </w:r>
      <w:r w:rsidRPr="00930214">
        <w:rPr>
          <w:rFonts w:asciiTheme="minorBidi" w:hAnsiTheme="minorBidi" w:cstheme="minorBidi"/>
          <w:bCs/>
          <w:lang w:val="en-IN"/>
        </w:rPr>
        <w:t>10(11),</w:t>
      </w:r>
      <w:r w:rsidR="008C591B" w:rsidRPr="00D7553B">
        <w:rPr>
          <w:rFonts w:asciiTheme="minorBidi" w:hAnsiTheme="minorBidi" w:cstheme="minorBidi"/>
          <w:bCs/>
          <w:lang w:val="en-IN"/>
        </w:rPr>
        <w:t xml:space="preserve"> </w:t>
      </w:r>
      <w:r w:rsidRPr="00930214">
        <w:rPr>
          <w:rFonts w:asciiTheme="minorBidi" w:hAnsiTheme="minorBidi" w:cstheme="minorBidi"/>
          <w:bCs/>
          <w:lang w:val="en-IN"/>
        </w:rPr>
        <w:t>56-62.</w:t>
      </w:r>
    </w:p>
    <w:p w14:paraId="77DA340D" w14:textId="63FC1F6C" w:rsidR="00930214" w:rsidRPr="00930214" w:rsidRDefault="00930214" w:rsidP="00930214">
      <w:pPr>
        <w:pStyle w:val="Body"/>
        <w:rPr>
          <w:rFonts w:asciiTheme="minorBidi" w:hAnsiTheme="minorBidi" w:cstheme="minorBidi"/>
          <w:bCs/>
          <w:lang w:val="en-IN"/>
        </w:rPr>
      </w:pPr>
      <w:r w:rsidRPr="00930214">
        <w:rPr>
          <w:rFonts w:asciiTheme="minorBidi" w:hAnsiTheme="minorBidi" w:cstheme="minorBidi"/>
          <w:bCs/>
          <w:lang w:val="en-IN"/>
        </w:rPr>
        <w:t>Rajkumar, R. 2019. Aggrading lateritic soils (</w:t>
      </w:r>
      <w:proofErr w:type="spellStart"/>
      <w:r w:rsidRPr="00930214">
        <w:rPr>
          <w:rFonts w:asciiTheme="minorBidi" w:hAnsiTheme="minorBidi" w:cstheme="minorBidi"/>
          <w:bCs/>
          <w:lang w:val="en-IN"/>
        </w:rPr>
        <w:t>Ultisol</w:t>
      </w:r>
      <w:proofErr w:type="spellEnd"/>
      <w:r w:rsidRPr="00930214">
        <w:rPr>
          <w:rFonts w:asciiTheme="minorBidi" w:hAnsiTheme="minorBidi" w:cstheme="minorBidi"/>
          <w:bCs/>
          <w:lang w:val="en-IN"/>
        </w:rPr>
        <w:t>) using biochar. Ph.D. thesis, Kerala Agricultural University. Thrissur</w:t>
      </w:r>
      <w:r w:rsidR="008C591B" w:rsidRPr="00D7553B">
        <w:rPr>
          <w:rFonts w:asciiTheme="minorBidi" w:hAnsiTheme="minorBidi" w:cstheme="minorBidi"/>
          <w:bCs/>
          <w:lang w:val="en-IN"/>
        </w:rPr>
        <w:t>.</w:t>
      </w:r>
    </w:p>
    <w:p w14:paraId="090BC82B" w14:textId="5A9F62F4" w:rsidR="00930214" w:rsidRPr="00930214" w:rsidRDefault="00930214" w:rsidP="00930214">
      <w:pPr>
        <w:pStyle w:val="Body"/>
        <w:rPr>
          <w:rFonts w:asciiTheme="minorBidi" w:hAnsiTheme="minorBidi" w:cstheme="minorBidi"/>
          <w:bCs/>
          <w:lang w:val="en-IN"/>
        </w:rPr>
      </w:pPr>
      <w:r w:rsidRPr="00930214">
        <w:rPr>
          <w:rFonts w:asciiTheme="minorBidi" w:hAnsiTheme="minorBidi" w:cstheme="minorBidi"/>
          <w:bCs/>
          <w:lang w:val="en-IN"/>
        </w:rPr>
        <w:t xml:space="preserve">Saha, J. K., Adhikari, T. </w:t>
      </w:r>
      <w:r w:rsidR="008C591B" w:rsidRPr="00D7553B">
        <w:rPr>
          <w:rFonts w:asciiTheme="minorBidi" w:hAnsiTheme="minorBidi" w:cstheme="minorBidi"/>
          <w:bCs/>
          <w:lang w:val="en-IN"/>
        </w:rPr>
        <w:t>&amp;</w:t>
      </w:r>
      <w:r w:rsidRPr="00930214">
        <w:rPr>
          <w:rFonts w:asciiTheme="minorBidi" w:hAnsiTheme="minorBidi" w:cstheme="minorBidi"/>
          <w:bCs/>
          <w:lang w:val="en-IN"/>
        </w:rPr>
        <w:t xml:space="preserve"> Mandal, B. 1999. Effect of lime and organic matter on distribution of zinc, copper, iron, and manganese in acid soils. Commun</w:t>
      </w:r>
      <w:r w:rsidR="008C591B" w:rsidRPr="00D7553B">
        <w:rPr>
          <w:rFonts w:asciiTheme="minorBidi" w:hAnsiTheme="minorBidi" w:cstheme="minorBidi"/>
          <w:bCs/>
          <w:lang w:val="en-IN"/>
        </w:rPr>
        <w:t>ication in</w:t>
      </w:r>
      <w:r w:rsidRPr="00930214">
        <w:rPr>
          <w:rFonts w:asciiTheme="minorBidi" w:hAnsiTheme="minorBidi" w:cstheme="minorBidi"/>
          <w:bCs/>
          <w:lang w:val="en-IN"/>
        </w:rPr>
        <w:t xml:space="preserve"> Soil Sci</w:t>
      </w:r>
      <w:r w:rsidR="008C591B" w:rsidRPr="00D7553B">
        <w:rPr>
          <w:rFonts w:asciiTheme="minorBidi" w:hAnsiTheme="minorBidi" w:cstheme="minorBidi"/>
          <w:bCs/>
          <w:lang w:val="en-IN"/>
        </w:rPr>
        <w:t>ence and</w:t>
      </w:r>
      <w:r w:rsidRPr="00930214">
        <w:rPr>
          <w:rFonts w:asciiTheme="minorBidi" w:hAnsiTheme="minorBidi" w:cstheme="minorBidi"/>
          <w:bCs/>
          <w:lang w:val="en-IN"/>
        </w:rPr>
        <w:t xml:space="preserve"> Plant Anal</w:t>
      </w:r>
      <w:r w:rsidR="008C591B" w:rsidRPr="00D7553B">
        <w:rPr>
          <w:rFonts w:asciiTheme="minorBidi" w:hAnsiTheme="minorBidi" w:cstheme="minorBidi"/>
          <w:bCs/>
          <w:lang w:val="en-IN"/>
        </w:rPr>
        <w:t>ysis.</w:t>
      </w:r>
      <w:r w:rsidRPr="00930214">
        <w:rPr>
          <w:rFonts w:asciiTheme="minorBidi" w:hAnsiTheme="minorBidi" w:cstheme="minorBidi"/>
          <w:bCs/>
          <w:lang w:val="en-IN"/>
        </w:rPr>
        <w:t xml:space="preserve"> 30 (13-14)</w:t>
      </w:r>
      <w:r w:rsidR="008C591B" w:rsidRPr="00D7553B">
        <w:rPr>
          <w:rFonts w:asciiTheme="minorBidi" w:hAnsiTheme="minorBidi" w:cstheme="minorBidi"/>
          <w:bCs/>
          <w:lang w:val="en-IN"/>
        </w:rPr>
        <w:t>,</w:t>
      </w:r>
      <w:r w:rsidRPr="00930214">
        <w:rPr>
          <w:rFonts w:asciiTheme="minorBidi" w:hAnsiTheme="minorBidi" w:cstheme="minorBidi"/>
          <w:bCs/>
          <w:lang w:val="en-IN"/>
        </w:rPr>
        <w:t xml:space="preserve"> 1819-1829.</w:t>
      </w:r>
      <w:hyperlink r:id="rId42" w:history="1">
        <w:r w:rsidR="00102178" w:rsidRPr="00D7553B">
          <w:rPr>
            <w:rStyle w:val="Hyperlink"/>
            <w:rFonts w:asciiTheme="minorBidi" w:hAnsiTheme="minorBidi" w:cstheme="minorBidi"/>
            <w:bCs/>
            <w:lang w:val="en-IN"/>
          </w:rPr>
          <w:t>https://doi.org/10.1080/00103629909370334</w:t>
        </w:r>
      </w:hyperlink>
    </w:p>
    <w:p w14:paraId="240ACD66" w14:textId="5D6222E5" w:rsidR="00930214" w:rsidRPr="00930214" w:rsidRDefault="00930214" w:rsidP="00930214">
      <w:pPr>
        <w:pStyle w:val="Body"/>
        <w:rPr>
          <w:rFonts w:asciiTheme="minorBidi" w:hAnsiTheme="minorBidi" w:cstheme="minorBidi"/>
          <w:bCs/>
          <w:lang w:val="en-IN"/>
        </w:rPr>
      </w:pPr>
      <w:bookmarkStart w:id="26" w:name="_Hlk154775099"/>
      <w:proofErr w:type="spellStart"/>
      <w:r w:rsidRPr="00930214">
        <w:rPr>
          <w:rFonts w:asciiTheme="minorBidi" w:hAnsiTheme="minorBidi" w:cstheme="minorBidi"/>
          <w:bCs/>
          <w:lang w:val="en-IN"/>
        </w:rPr>
        <w:t>Sakeer</w:t>
      </w:r>
      <w:bookmarkEnd w:id="26"/>
      <w:proofErr w:type="spellEnd"/>
      <w:r w:rsidRPr="00930214">
        <w:rPr>
          <w:rFonts w:asciiTheme="minorBidi" w:hAnsiTheme="minorBidi" w:cstheme="minorBidi"/>
          <w:bCs/>
          <w:lang w:val="en-IN"/>
        </w:rPr>
        <w:t xml:space="preserve">, M. N. M. 1997. Exchangeable aluminium as an index of the lime requirement of the laterite soils of Kerala. Ph.D. thesis, Kerala Agricultural University, </w:t>
      </w:r>
      <w:proofErr w:type="spellStart"/>
      <w:r w:rsidRPr="00930214">
        <w:rPr>
          <w:rFonts w:asciiTheme="minorBidi" w:hAnsiTheme="minorBidi" w:cstheme="minorBidi"/>
          <w:bCs/>
          <w:lang w:val="en-IN"/>
        </w:rPr>
        <w:t>Thrissur</w:t>
      </w:r>
      <w:r w:rsidR="008C591B" w:rsidRPr="00D7553B">
        <w:rPr>
          <w:rFonts w:asciiTheme="minorBidi" w:hAnsiTheme="minorBidi" w:cstheme="minorBidi"/>
          <w:bCs/>
          <w:lang w:val="en-IN"/>
        </w:rPr>
        <w:t>.</w:t>
      </w:r>
      <w:hyperlink r:id="rId43" w:history="1">
        <w:r w:rsidR="00102178" w:rsidRPr="00D7553B">
          <w:rPr>
            <w:rStyle w:val="Hyperlink"/>
            <w:rFonts w:asciiTheme="minorBidi" w:hAnsiTheme="minorBidi" w:cstheme="minorBidi"/>
            <w:bCs/>
            <w:lang w:val="en-IN"/>
          </w:rPr>
          <w:t>http</w:t>
        </w:r>
        <w:proofErr w:type="spellEnd"/>
        <w:r w:rsidR="00102178" w:rsidRPr="00D7553B">
          <w:rPr>
            <w:rStyle w:val="Hyperlink"/>
            <w:rFonts w:asciiTheme="minorBidi" w:hAnsiTheme="minorBidi" w:cstheme="minorBidi"/>
            <w:bCs/>
            <w:lang w:val="en-IN"/>
          </w:rPr>
          <w:t>://krishikosh.egranth.ac.in/handle/1/5810084358</w:t>
        </w:r>
      </w:hyperlink>
    </w:p>
    <w:p w14:paraId="4D76893C" w14:textId="56A1B176" w:rsidR="00930214" w:rsidRPr="00930214" w:rsidRDefault="00930214" w:rsidP="00930214">
      <w:pPr>
        <w:pStyle w:val="Body"/>
        <w:rPr>
          <w:rFonts w:asciiTheme="minorBidi" w:hAnsiTheme="minorBidi" w:cstheme="minorBidi"/>
          <w:bCs/>
          <w:lang w:val="en-IN"/>
        </w:rPr>
      </w:pPr>
      <w:r w:rsidRPr="00930214">
        <w:rPr>
          <w:rFonts w:asciiTheme="minorBidi" w:hAnsiTheme="minorBidi" w:cstheme="minorBidi"/>
          <w:bCs/>
          <w:lang w:val="en-IN"/>
        </w:rPr>
        <w:t xml:space="preserve">Shi, S., Zhang, Q., Lou, Y., Du, Z., Wang, Q., Hu, N., </w:t>
      </w:r>
      <w:r w:rsidR="008C591B" w:rsidRPr="00D7553B">
        <w:rPr>
          <w:rFonts w:asciiTheme="minorBidi" w:hAnsiTheme="minorBidi" w:cstheme="minorBidi"/>
          <w:bCs/>
          <w:lang w:val="en-IN"/>
        </w:rPr>
        <w:t>et al</w:t>
      </w:r>
      <w:r w:rsidRPr="00930214">
        <w:rPr>
          <w:rFonts w:asciiTheme="minorBidi" w:hAnsiTheme="minorBidi" w:cstheme="minorBidi"/>
          <w:bCs/>
          <w:lang w:val="en-IN"/>
        </w:rPr>
        <w:t>. 2021. Soil organic and inorganic carbon sequestration by consecutive biochar application: Results from a decade field experiment. Soil Use Manag</w:t>
      </w:r>
      <w:r w:rsidR="001D3EBC" w:rsidRPr="00D7553B">
        <w:rPr>
          <w:rFonts w:asciiTheme="minorBidi" w:hAnsiTheme="minorBidi" w:cstheme="minorBidi"/>
          <w:bCs/>
          <w:lang w:val="en-IN"/>
        </w:rPr>
        <w:t>ement</w:t>
      </w:r>
      <w:r w:rsidRPr="00930214">
        <w:rPr>
          <w:rFonts w:asciiTheme="minorBidi" w:hAnsiTheme="minorBidi" w:cstheme="minorBidi"/>
          <w:bCs/>
          <w:lang w:val="en-IN"/>
        </w:rPr>
        <w:t>. 37(1)</w:t>
      </w:r>
      <w:r w:rsidR="001D3EBC" w:rsidRPr="00D7553B">
        <w:rPr>
          <w:rFonts w:asciiTheme="minorBidi" w:hAnsiTheme="minorBidi" w:cstheme="minorBidi"/>
          <w:bCs/>
          <w:lang w:val="en-IN"/>
        </w:rPr>
        <w:t>,</w:t>
      </w:r>
      <w:r w:rsidRPr="00930214">
        <w:rPr>
          <w:rFonts w:asciiTheme="minorBidi" w:hAnsiTheme="minorBidi" w:cstheme="minorBidi"/>
          <w:bCs/>
          <w:lang w:val="en-IN"/>
        </w:rPr>
        <w:t xml:space="preserve"> 95-103.</w:t>
      </w:r>
      <w:hyperlink r:id="rId44" w:history="1">
        <w:r w:rsidR="00102178" w:rsidRPr="00D7553B">
          <w:rPr>
            <w:rStyle w:val="Hyperlink"/>
            <w:rFonts w:asciiTheme="minorBidi" w:hAnsiTheme="minorBidi" w:cstheme="minorBidi"/>
            <w:bCs/>
            <w:lang w:val="en-IN"/>
          </w:rPr>
          <w:t>https://doi.org/10.1111/sum.12655</w:t>
        </w:r>
      </w:hyperlink>
    </w:p>
    <w:p w14:paraId="577BB210" w14:textId="6EAEA30A" w:rsidR="00930214" w:rsidRPr="00930214" w:rsidRDefault="00930214" w:rsidP="001D3EBC">
      <w:pPr>
        <w:pStyle w:val="Body"/>
        <w:rPr>
          <w:rFonts w:asciiTheme="minorBidi" w:hAnsiTheme="minorBidi" w:cstheme="minorBidi"/>
          <w:bCs/>
          <w:lang w:val="en-IN"/>
        </w:rPr>
      </w:pPr>
      <w:r w:rsidRPr="00930214">
        <w:rPr>
          <w:rFonts w:asciiTheme="minorBidi" w:hAnsiTheme="minorBidi" w:cstheme="minorBidi"/>
          <w:bCs/>
          <w:lang w:val="en-IN"/>
        </w:rPr>
        <w:t xml:space="preserve">Simek, M., Hopkins, D., </w:t>
      </w:r>
      <w:proofErr w:type="spellStart"/>
      <w:r w:rsidRPr="00930214">
        <w:rPr>
          <w:rFonts w:asciiTheme="minorBidi" w:hAnsiTheme="minorBidi" w:cstheme="minorBidi"/>
          <w:bCs/>
          <w:lang w:val="en-IN"/>
        </w:rPr>
        <w:t>Kalcik</w:t>
      </w:r>
      <w:proofErr w:type="spellEnd"/>
      <w:r w:rsidRPr="00930214">
        <w:rPr>
          <w:rFonts w:asciiTheme="minorBidi" w:hAnsiTheme="minorBidi" w:cstheme="minorBidi"/>
          <w:bCs/>
          <w:lang w:val="en-IN"/>
        </w:rPr>
        <w:t xml:space="preserve">, J., Picek, T., </w:t>
      </w:r>
      <w:proofErr w:type="spellStart"/>
      <w:r w:rsidRPr="00930214">
        <w:rPr>
          <w:rFonts w:asciiTheme="minorBidi" w:hAnsiTheme="minorBidi" w:cstheme="minorBidi"/>
          <w:bCs/>
          <w:lang w:val="en-IN"/>
        </w:rPr>
        <w:t>Santruckova</w:t>
      </w:r>
      <w:proofErr w:type="spellEnd"/>
      <w:r w:rsidRPr="00930214">
        <w:rPr>
          <w:rFonts w:asciiTheme="minorBidi" w:hAnsiTheme="minorBidi" w:cstheme="minorBidi"/>
          <w:bCs/>
          <w:lang w:val="en-IN"/>
        </w:rPr>
        <w:t xml:space="preserve">, H., Stana, J. </w:t>
      </w:r>
      <w:r w:rsidR="001D3EBC" w:rsidRPr="00D7553B">
        <w:rPr>
          <w:rFonts w:asciiTheme="minorBidi" w:hAnsiTheme="minorBidi" w:cstheme="minorBidi"/>
          <w:bCs/>
          <w:lang w:val="en-IN"/>
        </w:rPr>
        <w:t>&amp;</w:t>
      </w:r>
      <w:r w:rsidRPr="00930214">
        <w:rPr>
          <w:rFonts w:asciiTheme="minorBidi" w:hAnsiTheme="minorBidi" w:cstheme="minorBidi"/>
          <w:bCs/>
          <w:lang w:val="en-IN"/>
        </w:rPr>
        <w:t xml:space="preserve"> </w:t>
      </w:r>
      <w:proofErr w:type="spellStart"/>
      <w:r w:rsidRPr="00930214">
        <w:rPr>
          <w:rFonts w:asciiTheme="minorBidi" w:hAnsiTheme="minorBidi" w:cstheme="minorBidi"/>
          <w:bCs/>
          <w:lang w:val="en-IN"/>
        </w:rPr>
        <w:t>Travnik</w:t>
      </w:r>
      <w:proofErr w:type="spellEnd"/>
      <w:r w:rsidRPr="00930214">
        <w:rPr>
          <w:rFonts w:asciiTheme="minorBidi" w:hAnsiTheme="minorBidi" w:cstheme="minorBidi"/>
          <w:bCs/>
          <w:lang w:val="en-IN"/>
        </w:rPr>
        <w:t xml:space="preserve">, K. 1999. Biological and chemical properties of arable soils affected by long-term organic and inorganic fertilizer applications. </w:t>
      </w:r>
      <w:r w:rsidR="001D3EBC" w:rsidRPr="00D7553B">
        <w:rPr>
          <w:rFonts w:asciiTheme="minorBidi" w:hAnsiTheme="minorBidi" w:cstheme="minorBidi"/>
          <w:bCs/>
        </w:rPr>
        <w:t xml:space="preserve">Biology and Fertility of Soils. </w:t>
      </w:r>
      <w:r w:rsidRPr="00930214">
        <w:rPr>
          <w:rFonts w:asciiTheme="minorBidi" w:hAnsiTheme="minorBidi" w:cstheme="minorBidi"/>
          <w:bCs/>
          <w:lang w:val="en-IN"/>
        </w:rPr>
        <w:t>29</w:t>
      </w:r>
      <w:r w:rsidR="001D3EBC" w:rsidRPr="00D7553B">
        <w:rPr>
          <w:rFonts w:asciiTheme="minorBidi" w:hAnsiTheme="minorBidi" w:cstheme="minorBidi"/>
          <w:bCs/>
          <w:lang w:val="en-IN"/>
        </w:rPr>
        <w:t>,</w:t>
      </w:r>
      <w:r w:rsidRPr="00930214">
        <w:rPr>
          <w:rFonts w:asciiTheme="minorBidi" w:hAnsiTheme="minorBidi" w:cstheme="minorBidi"/>
          <w:bCs/>
          <w:lang w:val="en-IN"/>
        </w:rPr>
        <w:t xml:space="preserve"> 300-308</w:t>
      </w:r>
      <w:r w:rsidR="001D3EBC" w:rsidRPr="00D7553B">
        <w:rPr>
          <w:rFonts w:asciiTheme="minorBidi" w:hAnsiTheme="minorBidi" w:cstheme="minorBidi"/>
          <w:bCs/>
          <w:lang w:val="en-IN"/>
        </w:rPr>
        <w:t>.</w:t>
      </w:r>
      <w:hyperlink r:id="rId45" w:history="1">
        <w:r w:rsidR="00102178" w:rsidRPr="00D7553B">
          <w:rPr>
            <w:rStyle w:val="Hyperlink"/>
            <w:rFonts w:asciiTheme="minorBidi" w:hAnsiTheme="minorBidi" w:cstheme="minorBidi"/>
            <w:bCs/>
            <w:lang w:val="en-IN"/>
          </w:rPr>
          <w:t>https://doi.org/10.1007/s003740050556</w:t>
        </w:r>
      </w:hyperlink>
    </w:p>
    <w:p w14:paraId="3F6B05E6" w14:textId="6EC818C0" w:rsidR="00930214" w:rsidRPr="00930214" w:rsidRDefault="00930214" w:rsidP="00930214">
      <w:pPr>
        <w:pStyle w:val="Body"/>
        <w:rPr>
          <w:rFonts w:asciiTheme="minorBidi" w:hAnsiTheme="minorBidi" w:cstheme="minorBidi"/>
          <w:bCs/>
          <w:lang w:val="en-IN"/>
        </w:rPr>
      </w:pPr>
      <w:r w:rsidRPr="00930214">
        <w:rPr>
          <w:rFonts w:asciiTheme="minorBidi" w:hAnsiTheme="minorBidi" w:cstheme="minorBidi"/>
          <w:bCs/>
          <w:lang w:val="en-IN"/>
        </w:rPr>
        <w:t xml:space="preserve">Sims. J. T. </w:t>
      </w:r>
      <w:r w:rsidR="001D3EBC" w:rsidRPr="00D7553B">
        <w:rPr>
          <w:rFonts w:asciiTheme="minorBidi" w:hAnsiTheme="minorBidi" w:cstheme="minorBidi"/>
          <w:bCs/>
          <w:lang w:val="en-IN"/>
        </w:rPr>
        <w:t>&amp;</w:t>
      </w:r>
      <w:r w:rsidRPr="00930214">
        <w:rPr>
          <w:rFonts w:asciiTheme="minorBidi" w:hAnsiTheme="minorBidi" w:cstheme="minorBidi"/>
          <w:bCs/>
          <w:lang w:val="en-IN"/>
        </w:rPr>
        <w:t xml:space="preserve"> Johnson, G. V. 1991. Micronutrient soil tests. In: Mortvedt, J. J., Cox, F. R., Shuman, L. M</w:t>
      </w:r>
      <w:r w:rsidR="001D3EBC" w:rsidRPr="00D7553B">
        <w:rPr>
          <w:rFonts w:asciiTheme="minorBidi" w:hAnsiTheme="minorBidi" w:cstheme="minorBidi"/>
          <w:bCs/>
          <w:lang w:val="en-IN"/>
        </w:rPr>
        <w:t>.</w:t>
      </w:r>
      <w:r w:rsidRPr="00930214">
        <w:rPr>
          <w:rFonts w:asciiTheme="minorBidi" w:hAnsiTheme="minorBidi" w:cstheme="minorBidi"/>
          <w:bCs/>
          <w:lang w:val="en-IN"/>
        </w:rPr>
        <w:t xml:space="preserve"> Micronutrients in Agriculture (2</w:t>
      </w:r>
      <w:r w:rsidRPr="00930214">
        <w:rPr>
          <w:rFonts w:asciiTheme="minorBidi" w:hAnsiTheme="minorBidi" w:cstheme="minorBidi"/>
          <w:bCs/>
          <w:vertAlign w:val="superscript"/>
          <w:lang w:val="en-IN"/>
        </w:rPr>
        <w:t>nd</w:t>
      </w:r>
      <w:r w:rsidRPr="00930214">
        <w:rPr>
          <w:rFonts w:asciiTheme="minorBidi" w:hAnsiTheme="minorBidi" w:cstheme="minorBidi"/>
          <w:bCs/>
          <w:lang w:val="en-IN"/>
        </w:rPr>
        <w:t xml:space="preserve"> Ed.). Soil Science Society of America, New York</w:t>
      </w:r>
      <w:r w:rsidR="001D3EBC" w:rsidRPr="00D7553B">
        <w:rPr>
          <w:rFonts w:asciiTheme="minorBidi" w:hAnsiTheme="minorBidi" w:cstheme="minorBidi"/>
          <w:bCs/>
          <w:lang w:val="en-IN"/>
        </w:rPr>
        <w:t>.</w:t>
      </w:r>
      <w:r w:rsidRPr="00930214">
        <w:rPr>
          <w:rFonts w:asciiTheme="minorBidi" w:hAnsiTheme="minorBidi" w:cstheme="minorBidi"/>
          <w:bCs/>
          <w:lang w:val="en-IN"/>
        </w:rPr>
        <w:t xml:space="preserve"> </w:t>
      </w:r>
      <w:hyperlink r:id="rId46" w:history="1">
        <w:r w:rsidR="00102178" w:rsidRPr="00D7553B">
          <w:rPr>
            <w:rStyle w:val="Hyperlink"/>
            <w:rFonts w:asciiTheme="minorBidi" w:hAnsiTheme="minorBidi" w:cstheme="minorBidi"/>
            <w:bCs/>
            <w:lang w:val="en-IN"/>
          </w:rPr>
          <w:t>https://doi.org/10.2136/sssabookser4.2ed.c12</w:t>
        </w:r>
      </w:hyperlink>
    </w:p>
    <w:p w14:paraId="07CE2C96" w14:textId="6750E54E" w:rsidR="00930214" w:rsidRPr="00930214" w:rsidRDefault="00930214" w:rsidP="00930214">
      <w:pPr>
        <w:pStyle w:val="Body"/>
        <w:rPr>
          <w:rFonts w:asciiTheme="minorBidi" w:hAnsiTheme="minorBidi" w:cstheme="minorBidi"/>
          <w:bCs/>
          <w:lang w:val="en-IN"/>
        </w:rPr>
      </w:pPr>
      <w:r w:rsidRPr="00930214">
        <w:rPr>
          <w:rFonts w:asciiTheme="minorBidi" w:hAnsiTheme="minorBidi" w:cstheme="minorBidi"/>
          <w:bCs/>
          <w:lang w:val="en-IN"/>
        </w:rPr>
        <w:t xml:space="preserve">Subbiah, B. V. </w:t>
      </w:r>
      <w:r w:rsidR="001D3EBC" w:rsidRPr="00D7553B">
        <w:rPr>
          <w:rFonts w:asciiTheme="minorBidi" w:hAnsiTheme="minorBidi" w:cstheme="minorBidi"/>
          <w:bCs/>
          <w:lang w:val="en-IN"/>
        </w:rPr>
        <w:t>&amp;</w:t>
      </w:r>
      <w:r w:rsidRPr="00930214">
        <w:rPr>
          <w:rFonts w:asciiTheme="minorBidi" w:hAnsiTheme="minorBidi" w:cstheme="minorBidi"/>
          <w:bCs/>
          <w:lang w:val="en-IN"/>
        </w:rPr>
        <w:t xml:space="preserve"> Asija, G. I. 1956. A rapid procedure for estimation of available nitrogen in soil. Curr</w:t>
      </w:r>
      <w:r w:rsidR="001D3EBC" w:rsidRPr="00D7553B">
        <w:rPr>
          <w:rFonts w:asciiTheme="minorBidi" w:hAnsiTheme="minorBidi" w:cstheme="minorBidi"/>
          <w:bCs/>
          <w:lang w:val="en-IN"/>
        </w:rPr>
        <w:t>ent</w:t>
      </w:r>
      <w:r w:rsidRPr="00930214">
        <w:rPr>
          <w:rFonts w:asciiTheme="minorBidi" w:hAnsiTheme="minorBidi" w:cstheme="minorBidi"/>
          <w:bCs/>
          <w:lang w:val="en-IN"/>
        </w:rPr>
        <w:t xml:space="preserve"> Sci</w:t>
      </w:r>
      <w:r w:rsidR="001D3EBC" w:rsidRPr="00D7553B">
        <w:rPr>
          <w:rFonts w:asciiTheme="minorBidi" w:hAnsiTheme="minorBidi" w:cstheme="minorBidi"/>
          <w:bCs/>
          <w:lang w:val="en-IN"/>
        </w:rPr>
        <w:t>ence.</w:t>
      </w:r>
      <w:r w:rsidRPr="00930214">
        <w:rPr>
          <w:rFonts w:asciiTheme="minorBidi" w:hAnsiTheme="minorBidi" w:cstheme="minorBidi"/>
          <w:bCs/>
          <w:lang w:val="en-IN"/>
        </w:rPr>
        <w:t xml:space="preserve"> 25</w:t>
      </w:r>
      <w:r w:rsidR="001D3EBC" w:rsidRPr="00D7553B">
        <w:rPr>
          <w:rFonts w:asciiTheme="minorBidi" w:hAnsiTheme="minorBidi" w:cstheme="minorBidi"/>
          <w:bCs/>
          <w:lang w:val="en-IN"/>
        </w:rPr>
        <w:t>,</w:t>
      </w:r>
      <w:r w:rsidRPr="00930214">
        <w:rPr>
          <w:rFonts w:asciiTheme="minorBidi" w:hAnsiTheme="minorBidi" w:cstheme="minorBidi"/>
          <w:bCs/>
          <w:lang w:val="en-IN"/>
        </w:rPr>
        <w:t xml:space="preserve"> 258-260. </w:t>
      </w:r>
    </w:p>
    <w:p w14:paraId="0B913CC7" w14:textId="77777777" w:rsidR="00930214" w:rsidRPr="00930214" w:rsidRDefault="00930214" w:rsidP="00930214">
      <w:pPr>
        <w:pStyle w:val="Body"/>
        <w:rPr>
          <w:rFonts w:asciiTheme="minorBidi" w:hAnsiTheme="minorBidi" w:cstheme="minorBidi"/>
          <w:bCs/>
          <w:lang w:val="en-IN"/>
        </w:rPr>
      </w:pPr>
      <w:r w:rsidRPr="00930214">
        <w:rPr>
          <w:rFonts w:asciiTheme="minorBidi" w:hAnsiTheme="minorBidi" w:cstheme="minorBidi"/>
          <w:bCs/>
          <w:lang w:val="en-IN"/>
        </w:rPr>
        <w:t>Sumner, M. E. 1990. Gypsum as an Ameliorant for the Subsoil Acidity Syndrome. Florida Institute of Phosphate Research, Bartow, Florida.</w:t>
      </w:r>
    </w:p>
    <w:p w14:paraId="5DD5604E" w14:textId="0FF6FBE8" w:rsidR="00930214" w:rsidRPr="00930214" w:rsidRDefault="00930214" w:rsidP="001D3EBC">
      <w:pPr>
        <w:pStyle w:val="Body"/>
        <w:rPr>
          <w:rFonts w:asciiTheme="minorBidi" w:hAnsiTheme="minorBidi" w:cstheme="minorBidi"/>
          <w:bCs/>
          <w:lang w:val="en-IN"/>
        </w:rPr>
      </w:pPr>
      <w:proofErr w:type="spellStart"/>
      <w:r w:rsidRPr="00930214">
        <w:rPr>
          <w:rFonts w:asciiTheme="minorBidi" w:hAnsiTheme="minorBidi" w:cstheme="minorBidi"/>
          <w:bCs/>
          <w:lang w:val="en-IN"/>
        </w:rPr>
        <w:t>Suntoro</w:t>
      </w:r>
      <w:proofErr w:type="spellEnd"/>
      <w:r w:rsidRPr="00930214">
        <w:rPr>
          <w:rFonts w:asciiTheme="minorBidi" w:hAnsiTheme="minorBidi" w:cstheme="minorBidi"/>
          <w:bCs/>
          <w:lang w:val="en-IN"/>
        </w:rPr>
        <w:t xml:space="preserve">, S., </w:t>
      </w:r>
      <w:proofErr w:type="spellStart"/>
      <w:r w:rsidRPr="00930214">
        <w:rPr>
          <w:rFonts w:asciiTheme="minorBidi" w:hAnsiTheme="minorBidi" w:cstheme="minorBidi"/>
          <w:bCs/>
          <w:lang w:val="en-IN"/>
        </w:rPr>
        <w:t>Widijanto</w:t>
      </w:r>
      <w:proofErr w:type="spellEnd"/>
      <w:r w:rsidRPr="00930214">
        <w:rPr>
          <w:rFonts w:asciiTheme="minorBidi" w:hAnsiTheme="minorBidi" w:cstheme="minorBidi"/>
          <w:bCs/>
          <w:lang w:val="en-IN"/>
        </w:rPr>
        <w:t xml:space="preserve">, H., </w:t>
      </w:r>
      <w:proofErr w:type="spellStart"/>
      <w:r w:rsidRPr="00930214">
        <w:rPr>
          <w:rFonts w:asciiTheme="minorBidi" w:hAnsiTheme="minorBidi" w:cstheme="minorBidi"/>
          <w:bCs/>
          <w:lang w:val="en-IN"/>
        </w:rPr>
        <w:t>Suryono</w:t>
      </w:r>
      <w:proofErr w:type="spellEnd"/>
      <w:r w:rsidRPr="00930214">
        <w:rPr>
          <w:rFonts w:asciiTheme="minorBidi" w:hAnsiTheme="minorBidi" w:cstheme="minorBidi"/>
          <w:bCs/>
          <w:lang w:val="en-IN"/>
        </w:rPr>
        <w:t xml:space="preserve">, J. S., </w:t>
      </w:r>
      <w:proofErr w:type="spellStart"/>
      <w:r w:rsidRPr="00930214">
        <w:rPr>
          <w:rFonts w:asciiTheme="minorBidi" w:hAnsiTheme="minorBidi" w:cstheme="minorBidi"/>
          <w:bCs/>
          <w:lang w:val="en-IN"/>
        </w:rPr>
        <w:t>Afinda</w:t>
      </w:r>
      <w:proofErr w:type="spellEnd"/>
      <w:r w:rsidRPr="00930214">
        <w:rPr>
          <w:rFonts w:asciiTheme="minorBidi" w:hAnsiTheme="minorBidi" w:cstheme="minorBidi"/>
          <w:bCs/>
          <w:lang w:val="en-IN"/>
        </w:rPr>
        <w:t xml:space="preserve">, D. W., </w:t>
      </w:r>
      <w:proofErr w:type="spellStart"/>
      <w:r w:rsidRPr="00930214">
        <w:rPr>
          <w:rFonts w:asciiTheme="minorBidi" w:hAnsiTheme="minorBidi" w:cstheme="minorBidi"/>
          <w:bCs/>
          <w:lang w:val="en-IN"/>
        </w:rPr>
        <w:t>Dimasyuri</w:t>
      </w:r>
      <w:proofErr w:type="spellEnd"/>
      <w:r w:rsidRPr="00930214">
        <w:rPr>
          <w:rFonts w:asciiTheme="minorBidi" w:hAnsiTheme="minorBidi" w:cstheme="minorBidi"/>
          <w:bCs/>
          <w:lang w:val="en-IN"/>
        </w:rPr>
        <w:t xml:space="preserve">, N. R. </w:t>
      </w:r>
      <w:r w:rsidR="001D3EBC" w:rsidRPr="00D7553B">
        <w:rPr>
          <w:rFonts w:asciiTheme="minorBidi" w:hAnsiTheme="minorBidi" w:cstheme="minorBidi"/>
          <w:bCs/>
          <w:lang w:val="en-IN"/>
        </w:rPr>
        <w:t>&amp;</w:t>
      </w:r>
      <w:r w:rsidRPr="00930214">
        <w:rPr>
          <w:rFonts w:asciiTheme="minorBidi" w:hAnsiTheme="minorBidi" w:cstheme="minorBidi"/>
          <w:bCs/>
          <w:lang w:val="en-IN"/>
        </w:rPr>
        <w:t xml:space="preserve"> </w:t>
      </w:r>
      <w:proofErr w:type="spellStart"/>
      <w:r w:rsidRPr="00930214">
        <w:rPr>
          <w:rFonts w:asciiTheme="minorBidi" w:hAnsiTheme="minorBidi" w:cstheme="minorBidi"/>
          <w:bCs/>
          <w:lang w:val="en-IN"/>
        </w:rPr>
        <w:t>Triyas</w:t>
      </w:r>
      <w:proofErr w:type="spellEnd"/>
      <w:r w:rsidRPr="00930214">
        <w:rPr>
          <w:rFonts w:asciiTheme="minorBidi" w:hAnsiTheme="minorBidi" w:cstheme="minorBidi"/>
          <w:bCs/>
          <w:lang w:val="en-IN"/>
        </w:rPr>
        <w:t>, V. 2018. Effect of cow manure and dolomite on nutrient uptake and growth of corn (</w:t>
      </w:r>
      <w:proofErr w:type="spellStart"/>
      <w:r w:rsidRPr="00930214">
        <w:rPr>
          <w:rFonts w:asciiTheme="minorBidi" w:hAnsiTheme="minorBidi" w:cstheme="minorBidi"/>
          <w:bCs/>
          <w:lang w:val="en-IN"/>
        </w:rPr>
        <w:t>Zea</w:t>
      </w:r>
      <w:proofErr w:type="spellEnd"/>
      <w:r w:rsidRPr="00930214">
        <w:rPr>
          <w:rFonts w:asciiTheme="minorBidi" w:hAnsiTheme="minorBidi" w:cstheme="minorBidi"/>
          <w:bCs/>
          <w:lang w:val="en-IN"/>
        </w:rPr>
        <w:t xml:space="preserve"> mays L.). </w:t>
      </w:r>
      <w:r w:rsidR="001D3EBC" w:rsidRPr="00D7553B">
        <w:rPr>
          <w:rFonts w:asciiTheme="minorBidi" w:hAnsiTheme="minorBidi" w:cstheme="minorBidi"/>
          <w:bCs/>
        </w:rPr>
        <w:t xml:space="preserve">Bulgarian Journal of Agricultural Science. </w:t>
      </w:r>
      <w:r w:rsidRPr="00930214">
        <w:rPr>
          <w:rFonts w:asciiTheme="minorBidi" w:hAnsiTheme="minorBidi" w:cstheme="minorBidi"/>
          <w:bCs/>
          <w:lang w:val="en-IN"/>
        </w:rPr>
        <w:t>24(6)</w:t>
      </w:r>
      <w:r w:rsidR="001D3EBC" w:rsidRPr="00D7553B">
        <w:rPr>
          <w:rFonts w:asciiTheme="minorBidi" w:hAnsiTheme="minorBidi" w:cstheme="minorBidi"/>
          <w:bCs/>
          <w:lang w:val="en-IN"/>
        </w:rPr>
        <w:t>,</w:t>
      </w:r>
      <w:r w:rsidRPr="00930214">
        <w:rPr>
          <w:rFonts w:asciiTheme="minorBidi" w:hAnsiTheme="minorBidi" w:cstheme="minorBidi"/>
          <w:bCs/>
          <w:lang w:val="en-IN"/>
        </w:rPr>
        <w:t xml:space="preserve"> 1020-1026.</w:t>
      </w:r>
    </w:p>
    <w:p w14:paraId="5DDC6B26" w14:textId="58BE488C" w:rsidR="00930214" w:rsidRPr="00930214" w:rsidRDefault="00930214" w:rsidP="00930214">
      <w:pPr>
        <w:pStyle w:val="Body"/>
        <w:rPr>
          <w:rFonts w:asciiTheme="minorBidi" w:hAnsiTheme="minorBidi" w:cstheme="minorBidi"/>
          <w:bCs/>
          <w:lang w:val="en-IN"/>
        </w:rPr>
      </w:pPr>
      <w:proofErr w:type="spellStart"/>
      <w:r w:rsidRPr="00930214">
        <w:rPr>
          <w:rFonts w:asciiTheme="minorBidi" w:hAnsiTheme="minorBidi" w:cstheme="minorBidi"/>
          <w:bCs/>
          <w:lang w:val="en-IN"/>
        </w:rPr>
        <w:t>Thuvasan</w:t>
      </w:r>
      <w:proofErr w:type="spellEnd"/>
      <w:r w:rsidRPr="00930214">
        <w:rPr>
          <w:rFonts w:asciiTheme="minorBidi" w:hAnsiTheme="minorBidi" w:cstheme="minorBidi"/>
          <w:bCs/>
          <w:lang w:val="en-IN"/>
        </w:rPr>
        <w:t xml:space="preserve">, K.T. </w:t>
      </w:r>
      <w:r w:rsidR="001D3EBC" w:rsidRPr="00D7553B">
        <w:rPr>
          <w:rFonts w:asciiTheme="minorBidi" w:hAnsiTheme="minorBidi" w:cstheme="minorBidi"/>
          <w:bCs/>
          <w:lang w:val="en-IN"/>
        </w:rPr>
        <w:t>&amp;</w:t>
      </w:r>
      <w:r w:rsidRPr="00930214">
        <w:rPr>
          <w:rFonts w:asciiTheme="minorBidi" w:hAnsiTheme="minorBidi" w:cstheme="minorBidi"/>
          <w:bCs/>
          <w:lang w:val="en-IN"/>
        </w:rPr>
        <w:t xml:space="preserve"> Suresh, P.R., 2014. Effect of </w:t>
      </w:r>
      <w:proofErr w:type="spellStart"/>
      <w:r w:rsidRPr="00930214">
        <w:rPr>
          <w:rFonts w:asciiTheme="minorBidi" w:hAnsiTheme="minorBidi" w:cstheme="minorBidi"/>
          <w:bCs/>
          <w:lang w:val="en-IN"/>
        </w:rPr>
        <w:t>Phosphogypsum</w:t>
      </w:r>
      <w:proofErr w:type="spellEnd"/>
      <w:r w:rsidRPr="00930214">
        <w:rPr>
          <w:rFonts w:asciiTheme="minorBidi" w:hAnsiTheme="minorBidi" w:cstheme="minorBidi"/>
          <w:bCs/>
          <w:lang w:val="en-IN"/>
        </w:rPr>
        <w:t xml:space="preserve">, </w:t>
      </w:r>
      <w:proofErr w:type="spellStart"/>
      <w:r w:rsidRPr="00930214">
        <w:rPr>
          <w:rFonts w:asciiTheme="minorBidi" w:hAnsiTheme="minorBidi" w:cstheme="minorBidi"/>
          <w:bCs/>
          <w:lang w:val="en-IN"/>
        </w:rPr>
        <w:t>Flyash</w:t>
      </w:r>
      <w:proofErr w:type="spellEnd"/>
      <w:r w:rsidRPr="00930214">
        <w:rPr>
          <w:rFonts w:asciiTheme="minorBidi" w:hAnsiTheme="minorBidi" w:cstheme="minorBidi"/>
          <w:bCs/>
          <w:lang w:val="en-IN"/>
        </w:rPr>
        <w:t xml:space="preserve"> and Vermicompost on Yield and Nutrient Status of Black Pepper (Piper nigrum L.) in Lateritic Soil. Indian Journal of Animal Nutrition</w:t>
      </w:r>
      <w:r w:rsidR="00102178" w:rsidRPr="00D7553B">
        <w:rPr>
          <w:rFonts w:asciiTheme="minorBidi" w:hAnsiTheme="minorBidi" w:cstheme="minorBidi"/>
          <w:bCs/>
          <w:lang w:val="en-IN"/>
        </w:rPr>
        <w:t>.</w:t>
      </w:r>
      <w:r w:rsidRPr="00930214">
        <w:rPr>
          <w:rFonts w:asciiTheme="minorBidi" w:hAnsiTheme="minorBidi" w:cstheme="minorBidi"/>
          <w:bCs/>
          <w:lang w:val="en-IN"/>
        </w:rPr>
        <w:t> 7(16), 2137-2140.</w:t>
      </w:r>
    </w:p>
    <w:p w14:paraId="1993821E" w14:textId="6CB56D0D" w:rsidR="00B01FCD" w:rsidRPr="00D7553B" w:rsidRDefault="00930214" w:rsidP="001D3EBC">
      <w:pPr>
        <w:pStyle w:val="Body"/>
        <w:rPr>
          <w:rFonts w:asciiTheme="minorBidi" w:hAnsiTheme="minorBidi" w:cstheme="minorBidi"/>
          <w:bCs/>
          <w:lang w:val="en-IN"/>
        </w:rPr>
      </w:pPr>
      <w:r w:rsidRPr="00930214">
        <w:rPr>
          <w:rFonts w:asciiTheme="minorBidi" w:hAnsiTheme="minorBidi" w:cstheme="minorBidi"/>
          <w:bCs/>
          <w:lang w:val="en-IN"/>
        </w:rPr>
        <w:t xml:space="preserve">Walkley, A. </w:t>
      </w:r>
      <w:r w:rsidR="001D3EBC" w:rsidRPr="00D7553B">
        <w:rPr>
          <w:rFonts w:asciiTheme="minorBidi" w:hAnsiTheme="minorBidi" w:cstheme="minorBidi"/>
          <w:bCs/>
          <w:lang w:val="en-IN"/>
        </w:rPr>
        <w:t>&amp;</w:t>
      </w:r>
      <w:r w:rsidRPr="00930214">
        <w:rPr>
          <w:rFonts w:asciiTheme="minorBidi" w:hAnsiTheme="minorBidi" w:cstheme="minorBidi"/>
          <w:bCs/>
          <w:lang w:val="en-IN"/>
        </w:rPr>
        <w:t xml:space="preserve"> Black, I. A. 1934. An examination of the </w:t>
      </w:r>
      <w:proofErr w:type="spellStart"/>
      <w:r w:rsidRPr="00930214">
        <w:rPr>
          <w:rFonts w:asciiTheme="minorBidi" w:hAnsiTheme="minorBidi" w:cstheme="minorBidi"/>
          <w:bCs/>
          <w:lang w:val="en-IN"/>
        </w:rPr>
        <w:t>Degtjareff</w:t>
      </w:r>
      <w:proofErr w:type="spellEnd"/>
      <w:r w:rsidRPr="00930214">
        <w:rPr>
          <w:rFonts w:asciiTheme="minorBidi" w:hAnsiTheme="minorBidi" w:cstheme="minorBidi"/>
          <w:bCs/>
          <w:lang w:val="en-IN"/>
        </w:rPr>
        <w:t xml:space="preserve"> method for determining soil organic matter and a proposed modification of the chromic acid titration method. Soil Sci</w:t>
      </w:r>
      <w:r w:rsidR="001D3EBC" w:rsidRPr="00D7553B">
        <w:rPr>
          <w:rFonts w:asciiTheme="minorBidi" w:hAnsiTheme="minorBidi" w:cstheme="minorBidi"/>
          <w:bCs/>
          <w:lang w:val="en-IN"/>
        </w:rPr>
        <w:t>ence</w:t>
      </w:r>
      <w:r w:rsidRPr="00930214">
        <w:rPr>
          <w:rFonts w:asciiTheme="minorBidi" w:hAnsiTheme="minorBidi" w:cstheme="minorBidi"/>
          <w:bCs/>
          <w:lang w:val="en-IN"/>
        </w:rPr>
        <w:t xml:space="preserve"> 37: 29–38.</w:t>
      </w:r>
    </w:p>
    <w:sectPr w:rsidR="00B01FCD" w:rsidRPr="00D7553B" w:rsidSect="0090386D">
      <w:headerReference w:type="even" r:id="rId47"/>
      <w:headerReference w:type="default" r:id="rId48"/>
      <w:footerReference w:type="default" r:id="rId49"/>
      <w:headerReference w:type="firs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AE4D2" w14:textId="77777777" w:rsidR="00EB78BF" w:rsidRDefault="00EB78BF" w:rsidP="00C37E61">
      <w:r>
        <w:separator/>
      </w:r>
    </w:p>
  </w:endnote>
  <w:endnote w:type="continuationSeparator" w:id="0">
    <w:p w14:paraId="42A276A6" w14:textId="77777777" w:rsidR="00EB78BF" w:rsidRDefault="00EB78B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D226B" w14:textId="77777777" w:rsidR="00DA4F70" w:rsidRDefault="00DA4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6A4AD" w14:textId="77777777" w:rsidR="00DA4F70" w:rsidRDefault="00DA4F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509EE" w14:textId="77777777" w:rsidR="009E048A" w:rsidRDefault="009E048A">
    <w:pPr>
      <w:pStyle w:val="Footer"/>
      <w:rPr>
        <w:rFonts w:ascii="Arial" w:hAnsi="Arial" w:cs="Arial"/>
        <w:sz w:val="16"/>
      </w:rPr>
    </w:pPr>
  </w:p>
  <w:p w14:paraId="57DABB4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D4FD8D3" w14:textId="77777777" w:rsidR="009E048A" w:rsidRDefault="009E048A">
    <w:pPr>
      <w:pStyle w:val="Footer"/>
      <w:rPr>
        <w:rFonts w:ascii="Arial" w:hAnsi="Arial" w:cs="Arial"/>
        <w:sz w:val="16"/>
      </w:rPr>
    </w:pPr>
  </w:p>
  <w:p w14:paraId="7B3E19C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8409881"/>
      <w:docPartObj>
        <w:docPartGallery w:val="Page Numbers (Bottom of Page)"/>
        <w:docPartUnique/>
      </w:docPartObj>
    </w:sdtPr>
    <w:sdtEndPr>
      <w:rPr>
        <w:noProof/>
      </w:rPr>
    </w:sdtEndPr>
    <w:sdtContent>
      <w:p w14:paraId="7C613226" w14:textId="77777777" w:rsidR="005A2ED7" w:rsidRDefault="005A2E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CDE4A0" w14:textId="77777777" w:rsidR="005A2ED7" w:rsidRDefault="005A2ED7">
    <w:pPr>
      <w:pStyle w:val="Footer"/>
    </w:pPr>
  </w:p>
  <w:p w14:paraId="70C89BAC" w14:textId="77777777" w:rsidR="005A2ED7" w:rsidRDefault="005A2ED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0F6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C636C" w14:textId="77777777" w:rsidR="00EB78BF" w:rsidRDefault="00EB78BF" w:rsidP="00C37E61">
      <w:r>
        <w:separator/>
      </w:r>
    </w:p>
  </w:footnote>
  <w:footnote w:type="continuationSeparator" w:id="0">
    <w:p w14:paraId="650545E0" w14:textId="77777777" w:rsidR="00EB78BF" w:rsidRDefault="00EB78B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A9A71" w14:textId="228AE1DF" w:rsidR="00DA4F70" w:rsidRDefault="00DA4F70">
    <w:pPr>
      <w:pStyle w:val="Header"/>
    </w:pPr>
    <w:r>
      <w:rPr>
        <w:noProof/>
      </w:rPr>
      <w:pict w14:anchorId="41A99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87545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522AD" w14:textId="28B6CB82" w:rsidR="00DA4F70" w:rsidRDefault="00DA4F70">
    <w:pPr>
      <w:pStyle w:val="Header"/>
    </w:pPr>
    <w:r>
      <w:rPr>
        <w:noProof/>
      </w:rPr>
      <w:pict w14:anchorId="665A1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87545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BBDD6" w14:textId="487DD18B" w:rsidR="00296529" w:rsidRPr="00296529" w:rsidRDefault="00DA4F70" w:rsidP="00296529">
    <w:pPr>
      <w:ind w:left="2160"/>
      <w:jc w:val="center"/>
      <w:rPr>
        <w:rFonts w:ascii="Times New Roman" w:eastAsia="Calibri" w:hAnsi="Times New Roman"/>
        <w:i/>
        <w:sz w:val="18"/>
        <w:szCs w:val="22"/>
      </w:rPr>
    </w:pPr>
    <w:r>
      <w:rPr>
        <w:noProof/>
      </w:rPr>
      <w:pict w14:anchorId="51E49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875453"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9CE83C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2A306C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478F5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B535D1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8271CB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F8463E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64795" w14:textId="2B8A0398" w:rsidR="00DA4F70" w:rsidRDefault="00DA4F70">
    <w:pPr>
      <w:pStyle w:val="Header"/>
    </w:pPr>
    <w:r>
      <w:rPr>
        <w:noProof/>
      </w:rPr>
      <w:pict w14:anchorId="584A0A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875457" o:spid="_x0000_s2053"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D0F76" w14:textId="3A75F2ED" w:rsidR="00DA4F70" w:rsidRDefault="00DA4F70">
    <w:pPr>
      <w:pStyle w:val="Header"/>
    </w:pPr>
    <w:r>
      <w:rPr>
        <w:noProof/>
      </w:rPr>
      <w:pict w14:anchorId="53DF5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875458" o:spid="_x0000_s2054"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7C89A" w14:textId="29CC9409" w:rsidR="00DA4F70" w:rsidRDefault="00DA4F70">
    <w:pPr>
      <w:pStyle w:val="Header"/>
    </w:pPr>
    <w:r>
      <w:rPr>
        <w:noProof/>
      </w:rPr>
      <w:pict w14:anchorId="316C7B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875456" o:spid="_x0000_s2052"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90B83" w14:textId="4CC25877" w:rsidR="00DA4F70" w:rsidRDefault="00DA4F70">
    <w:pPr>
      <w:pStyle w:val="Header"/>
    </w:pPr>
    <w:r>
      <w:rPr>
        <w:noProof/>
      </w:rPr>
      <w:pict w14:anchorId="0396D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875460" o:spid="_x0000_s2056" type="#_x0000_t136" style="position:absolute;margin-left:0;margin-top:0;width:593.85pt;height:65.9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942DE" w14:textId="640F3033" w:rsidR="00DA4F70" w:rsidRDefault="00DA4F70">
    <w:pPr>
      <w:pStyle w:val="Header"/>
    </w:pPr>
    <w:r>
      <w:rPr>
        <w:noProof/>
      </w:rPr>
      <w:pict w14:anchorId="1B4C9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875461" o:spid="_x0000_s2057" type="#_x0000_t136" style="position:absolute;margin-left:0;margin-top:0;width:593.85pt;height:65.9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1F125" w14:textId="7256FDD3" w:rsidR="00DA4F70" w:rsidRDefault="00DA4F70">
    <w:pPr>
      <w:pStyle w:val="Header"/>
    </w:pPr>
    <w:r>
      <w:rPr>
        <w:noProof/>
      </w:rPr>
      <w:pict w14:anchorId="0EAF3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875459" o:spid="_x0000_s2055" type="#_x0000_t136" style="position:absolute;margin-left:0;margin-top:0;width:593.85pt;height:65.9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8506D34"/>
    <w:multiLevelType w:val="hybridMultilevel"/>
    <w:tmpl w:val="543E22F8"/>
    <w:lvl w:ilvl="0" w:tplc="4009000F">
      <w:start w:val="1"/>
      <w:numFmt w:val="decimal"/>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3C6DD3"/>
    <w:multiLevelType w:val="hybridMultilevel"/>
    <w:tmpl w:val="B6186FA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D02450"/>
    <w:multiLevelType w:val="hybridMultilevel"/>
    <w:tmpl w:val="DA8AA0C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30"/>
  </w:num>
  <w:num w:numId="29">
    <w:abstractNumId w:val="26"/>
  </w:num>
  <w:num w:numId="30">
    <w:abstractNumId w:val="11"/>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2BD3"/>
    <w:rsid w:val="00030174"/>
    <w:rsid w:val="0004579C"/>
    <w:rsid w:val="000A47FA"/>
    <w:rsid w:val="000A65D3"/>
    <w:rsid w:val="000B1E33"/>
    <w:rsid w:val="000D689F"/>
    <w:rsid w:val="000E7B7B"/>
    <w:rsid w:val="000E7D62"/>
    <w:rsid w:val="00102178"/>
    <w:rsid w:val="00103357"/>
    <w:rsid w:val="00123C9F"/>
    <w:rsid w:val="00126190"/>
    <w:rsid w:val="00130F17"/>
    <w:rsid w:val="001320BF"/>
    <w:rsid w:val="00163BC4"/>
    <w:rsid w:val="00191062"/>
    <w:rsid w:val="00192B72"/>
    <w:rsid w:val="001A29D8"/>
    <w:rsid w:val="001A5CAA"/>
    <w:rsid w:val="001B0427"/>
    <w:rsid w:val="001D3A51"/>
    <w:rsid w:val="001D3EBC"/>
    <w:rsid w:val="001D653F"/>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16510"/>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4771"/>
    <w:rsid w:val="00474F30"/>
    <w:rsid w:val="004D305E"/>
    <w:rsid w:val="004D4277"/>
    <w:rsid w:val="00502516"/>
    <w:rsid w:val="00505F06"/>
    <w:rsid w:val="00506828"/>
    <w:rsid w:val="0053056E"/>
    <w:rsid w:val="00554FDA"/>
    <w:rsid w:val="00570A17"/>
    <w:rsid w:val="005A2ED7"/>
    <w:rsid w:val="005C784C"/>
    <w:rsid w:val="005D17F6"/>
    <w:rsid w:val="005D2BE0"/>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38FA"/>
    <w:rsid w:val="007369E6"/>
    <w:rsid w:val="00746E59"/>
    <w:rsid w:val="00754C9A"/>
    <w:rsid w:val="0075599A"/>
    <w:rsid w:val="00761D52"/>
    <w:rsid w:val="00761E59"/>
    <w:rsid w:val="0077749E"/>
    <w:rsid w:val="00790ADA"/>
    <w:rsid w:val="007B07AB"/>
    <w:rsid w:val="007D2288"/>
    <w:rsid w:val="007E088F"/>
    <w:rsid w:val="007F7B32"/>
    <w:rsid w:val="00804BC2"/>
    <w:rsid w:val="0081431A"/>
    <w:rsid w:val="0083216F"/>
    <w:rsid w:val="00860000"/>
    <w:rsid w:val="00863BD3"/>
    <w:rsid w:val="008641ED"/>
    <w:rsid w:val="00866D66"/>
    <w:rsid w:val="008671C6"/>
    <w:rsid w:val="00875803"/>
    <w:rsid w:val="008B459E"/>
    <w:rsid w:val="008C2AA9"/>
    <w:rsid w:val="008C591B"/>
    <w:rsid w:val="008C760E"/>
    <w:rsid w:val="008D0DC4"/>
    <w:rsid w:val="008E13AE"/>
    <w:rsid w:val="008E1506"/>
    <w:rsid w:val="008E710C"/>
    <w:rsid w:val="008F69D6"/>
    <w:rsid w:val="00902823"/>
    <w:rsid w:val="0090386D"/>
    <w:rsid w:val="00915CA6"/>
    <w:rsid w:val="00927834"/>
    <w:rsid w:val="00930214"/>
    <w:rsid w:val="009500A6"/>
    <w:rsid w:val="00957C18"/>
    <w:rsid w:val="009659BA"/>
    <w:rsid w:val="00983040"/>
    <w:rsid w:val="009B3FB9"/>
    <w:rsid w:val="009B5036"/>
    <w:rsid w:val="009C10E3"/>
    <w:rsid w:val="009C2465"/>
    <w:rsid w:val="009D0587"/>
    <w:rsid w:val="009D35A0"/>
    <w:rsid w:val="009D7EB7"/>
    <w:rsid w:val="009E048A"/>
    <w:rsid w:val="009E08E9"/>
    <w:rsid w:val="009E2D7A"/>
    <w:rsid w:val="009E3DB9"/>
    <w:rsid w:val="009E6E35"/>
    <w:rsid w:val="009F0EDA"/>
    <w:rsid w:val="00A03B96"/>
    <w:rsid w:val="00A05B19"/>
    <w:rsid w:val="00A1134E"/>
    <w:rsid w:val="00A24E7E"/>
    <w:rsid w:val="00A258C3"/>
    <w:rsid w:val="00A32786"/>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78D1"/>
    <w:rsid w:val="00C658F8"/>
    <w:rsid w:val="00C70F1B"/>
    <w:rsid w:val="00C71A47"/>
    <w:rsid w:val="00C7464C"/>
    <w:rsid w:val="00C85588"/>
    <w:rsid w:val="00CD6755"/>
    <w:rsid w:val="00CD6856"/>
    <w:rsid w:val="00CE0089"/>
    <w:rsid w:val="00CE793C"/>
    <w:rsid w:val="00CF193C"/>
    <w:rsid w:val="00D173F1"/>
    <w:rsid w:val="00D74CB0"/>
    <w:rsid w:val="00D7553B"/>
    <w:rsid w:val="00D8295D"/>
    <w:rsid w:val="00D87F5C"/>
    <w:rsid w:val="00DA4F70"/>
    <w:rsid w:val="00DC2A65"/>
    <w:rsid w:val="00DE15F0"/>
    <w:rsid w:val="00DE5663"/>
    <w:rsid w:val="00DE78AA"/>
    <w:rsid w:val="00E053D0"/>
    <w:rsid w:val="00E15994"/>
    <w:rsid w:val="00E25B9F"/>
    <w:rsid w:val="00E3114E"/>
    <w:rsid w:val="00E31A70"/>
    <w:rsid w:val="00E35B02"/>
    <w:rsid w:val="00E53109"/>
    <w:rsid w:val="00E66496"/>
    <w:rsid w:val="00E66B35"/>
    <w:rsid w:val="00E66E10"/>
    <w:rsid w:val="00E769F6"/>
    <w:rsid w:val="00E8407C"/>
    <w:rsid w:val="00E84F3C"/>
    <w:rsid w:val="00EA012C"/>
    <w:rsid w:val="00EB78BF"/>
    <w:rsid w:val="00EC6A55"/>
    <w:rsid w:val="00ED0288"/>
    <w:rsid w:val="00EE52CB"/>
    <w:rsid w:val="00EF581D"/>
    <w:rsid w:val="00EF7FD8"/>
    <w:rsid w:val="00F06F59"/>
    <w:rsid w:val="00F17988"/>
    <w:rsid w:val="00F469F0"/>
    <w:rsid w:val="00F53273"/>
    <w:rsid w:val="00F755E4"/>
    <w:rsid w:val="00F77D02"/>
    <w:rsid w:val="00FA2C23"/>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_x0000_s1026"/>
      </o:rules>
    </o:shapelayout>
  </w:shapeDefaults>
  <w:decimalSymbol w:val="."/>
  <w:listSeparator w:val=","/>
  <w14:docId w14:val="62D2D6D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5310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E53109"/>
    <w:rPr>
      <w:rFonts w:asciiTheme="majorHAnsi" w:eastAsiaTheme="majorEastAsia" w:hAnsiTheme="majorHAnsi" w:cstheme="majorBidi"/>
      <w:color w:val="243F60" w:themeColor="accent1" w:themeShade="7F"/>
      <w:sz w:val="24"/>
      <w:szCs w:val="24"/>
    </w:rPr>
  </w:style>
  <w:style w:type="character" w:customStyle="1" w:styleId="FooterChar">
    <w:name w:val="Footer Char"/>
    <w:basedOn w:val="DefaultParagraphFont"/>
    <w:link w:val="Footer"/>
    <w:uiPriority w:val="99"/>
    <w:rsid w:val="005A2ED7"/>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782601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7417283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9907091">
      <w:bodyDiv w:val="1"/>
      <w:marLeft w:val="0"/>
      <w:marRight w:val="0"/>
      <w:marTop w:val="0"/>
      <w:marBottom w:val="0"/>
      <w:divBdr>
        <w:top w:val="none" w:sz="0" w:space="0" w:color="auto"/>
        <w:left w:val="none" w:sz="0" w:space="0" w:color="auto"/>
        <w:bottom w:val="none" w:sz="0" w:space="0" w:color="auto"/>
        <w:right w:val="none" w:sz="0" w:space="0" w:color="auto"/>
      </w:divBdr>
    </w:div>
    <w:div w:id="97302352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2646045">
      <w:bodyDiv w:val="1"/>
      <w:marLeft w:val="0"/>
      <w:marRight w:val="0"/>
      <w:marTop w:val="0"/>
      <w:marBottom w:val="0"/>
      <w:divBdr>
        <w:top w:val="none" w:sz="0" w:space="0" w:color="auto"/>
        <w:left w:val="none" w:sz="0" w:space="0" w:color="auto"/>
        <w:bottom w:val="none" w:sz="0" w:space="0" w:color="auto"/>
        <w:right w:val="none" w:sz="0" w:space="0" w:color="auto"/>
      </w:divBdr>
    </w:div>
    <w:div w:id="130627329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scienta.2018.08.048" TargetMode="External"/><Relationship Id="rId26" Type="http://schemas.openxmlformats.org/officeDocument/2006/relationships/hyperlink" Target="https://doi.org/10.1016/j.biortech.2010.02.052" TargetMode="External"/><Relationship Id="rId39" Type="http://schemas.openxmlformats.org/officeDocument/2006/relationships/hyperlink" Target="http://dx.doi.org/10.5958/0974-0228.2016.00042.6" TargetMode="External"/><Relationship Id="rId21" Type="http://schemas.openxmlformats.org/officeDocument/2006/relationships/hyperlink" Target="https://doi.org/10.1111/j.1365-2389.1984.tb00283.x" TargetMode="External"/><Relationship Id="rId34" Type="http://schemas.openxmlformats.org/officeDocument/2006/relationships/hyperlink" Target="https://doi.org/10.1016/j.gca.2008.09.028" TargetMode="External"/><Relationship Id="rId42" Type="http://schemas.openxmlformats.org/officeDocument/2006/relationships/hyperlink" Target="https://doi.org/10.1080/00103629909370334" TargetMode="External"/><Relationship Id="rId47" Type="http://schemas.openxmlformats.org/officeDocument/2006/relationships/header" Target="header7.xml"/><Relationship Id="rId50"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3390/agriculture11111070" TargetMode="External"/><Relationship Id="rId11" Type="http://schemas.openxmlformats.org/officeDocument/2006/relationships/footer" Target="footer2.xml"/><Relationship Id="rId24" Type="http://schemas.openxmlformats.org/officeDocument/2006/relationships/hyperlink" Target="https://doi.org/10.1007/BF00018894" TargetMode="External"/><Relationship Id="rId32" Type="http://schemas.openxmlformats.org/officeDocument/2006/relationships/hyperlink" Target="https://doi.org/10.1016/j.geoderma.2010.05.012" TargetMode="External"/><Relationship Id="rId37" Type="http://schemas.openxmlformats.org/officeDocument/2006/relationships/hyperlink" Target="https://doi.org/10.1039/AN9638800321" TargetMode="External"/><Relationship Id="rId40" Type="http://schemas.openxmlformats.org/officeDocument/2006/relationships/hyperlink" Target="https://doi.org/10.1590/S0100-06832003000400010" TargetMode="External"/><Relationship Id="rId45" Type="http://schemas.openxmlformats.org/officeDocument/2006/relationships/hyperlink" Target="https://doi.org/10.1007/s003740050556"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2134/jeq1988.00472425001700010007x" TargetMode="External"/><Relationship Id="rId28" Type="http://schemas.openxmlformats.org/officeDocument/2006/relationships/hyperlink" Target="https://doi.org/10.1007/BF02205031" TargetMode="External"/><Relationship Id="rId36" Type="http://schemas.openxmlformats.org/officeDocument/2006/relationships/hyperlink" Target="https://doi.org/10.1007/978-94-017-9978-2" TargetMode="External"/><Relationship Id="rId49"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s://doi.org/10.1080/00103624.2021.1908324" TargetMode="External"/><Relationship Id="rId31" Type="http://schemas.openxmlformats.org/officeDocument/2006/relationships/hyperlink" Target="http://krishikosh.egranth.ac.in/handle/1/5810143189" TargetMode="External"/><Relationship Id="rId44" Type="http://schemas.openxmlformats.org/officeDocument/2006/relationships/hyperlink" Target="https://doi.org/10.1111/sum.12655"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2134/jeq1988.00472425001700010007x" TargetMode="External"/><Relationship Id="rId27" Type="http://schemas.openxmlformats.org/officeDocument/2006/relationships/hyperlink" Target="http://krishikosh.egranth.ac.in/handle/1/5810090922" TargetMode="External"/><Relationship Id="rId30" Type="http://schemas.openxmlformats.org/officeDocument/2006/relationships/hyperlink" Target="https://doi.org/10.22271/chemi.2020.v8.i4ai.10088" TargetMode="External"/><Relationship Id="rId35" Type="http://schemas.openxmlformats.org/officeDocument/2006/relationships/hyperlink" Target="https://doi.org/10.1631/jzus.B2000708" TargetMode="External"/><Relationship Id="rId43" Type="http://schemas.openxmlformats.org/officeDocument/2006/relationships/hyperlink" Target="http://krishikosh.egranth.ac.in/handle/1/5810084358" TargetMode="External"/><Relationship Id="rId48" Type="http://schemas.openxmlformats.org/officeDocument/2006/relationships/header" Target="header8.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2134/agronj2017.11.0642" TargetMode="External"/><Relationship Id="rId33" Type="http://schemas.openxmlformats.org/officeDocument/2006/relationships/hyperlink" Target="https://doi.org/10.1007/s11027-005-9006-5" TargetMode="External"/><Relationship Id="rId38" Type="http://schemas.openxmlformats.org/officeDocument/2006/relationships/hyperlink" Target="https://doi.org/10.1016/j.ecoleng.2013.07.011" TargetMode="External"/><Relationship Id="rId46" Type="http://schemas.openxmlformats.org/officeDocument/2006/relationships/hyperlink" Target="https://doi.org/10.2136/sssabookser4.2ed.c12" TargetMode="External"/><Relationship Id="rId20" Type="http://schemas.openxmlformats.org/officeDocument/2006/relationships/hyperlink" Target="https://doi.org/10.1016/S0065-2113(08)60793-2" TargetMode="External"/><Relationship Id="rId41" Type="http://schemas.openxmlformats.org/officeDocument/2006/relationships/hyperlink" Target="https://doi.org/10.1016/j.agee.2015.01.005"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9363D-7EED-42AC-B3DC-A0FC27D3E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11</Pages>
  <Words>5967</Words>
  <Characters>34014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39902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2025-03-01T11:56:00Z</dcterms:created>
  <dcterms:modified xsi:type="dcterms:W3CDTF">2025-03-01T13:25:00Z</dcterms:modified>
</cp:coreProperties>
</file>