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drawingml.diagramData+xml" PartName="/word/diagrams/data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drawingml.diagramColors+xml" PartName="/word/diagrams/colors1.xml"/>
  <Override ContentType="application/vnd.ms-office.drawingml.diagramDrawing+xml" PartName="/word/diagrams/drawing1.xml"/>
  <Override ContentType="application/vnd.openxmlformats-officedocument.drawingml.chart+xml" PartName="/word/charts/chart1.xml"/>
  <Override ContentType="application/vnd.ms-office.chartstyle+xml" PartName="/word/charts/style1.xml"/>
  <Override ContentType="application/vnd.ms-office.chartcolorstyle+xml" PartName="/word/charts/colors1.xml"/>
  <Override ContentType="application/vnd.openxmlformats-officedocument.drawingml.chart+xml" PartName="/word/charts/chart2.xml"/>
  <Override ContentType="application/vnd.ms-office.chartstyle+xml" PartName="/word/charts/style2.xml"/>
  <Override ContentType="application/vnd.ms-office.chartcolorstyle+xml" PartName="/word/charts/colors2.xml"/>
  <Override ContentType="application/vnd.openxmlformats-officedocument.drawingml.chart+xml" PartName="/word/charts/chart3.xml"/>
  <Override ContentType="application/vnd.ms-office.chartstyle+xml" PartName="/word/charts/style3.xml"/>
  <Override ContentType="application/vnd.ms-office.chartcolorstyle+xml" PartName="/word/charts/colors3.xml"/>
  <Override ContentType="application/vnd.openxmlformats-officedocument.drawingml.chart+xml" PartName="/word/charts/chart4.xml"/>
  <Override ContentType="application/vnd.ms-office.chartstyle+xml" PartName="/word/charts/style4.xml"/>
  <Override ContentType="application/vnd.ms-office.chartcolorstyle+xml" PartName="/word/charts/colors4.xml"/>
  <Override ContentType="application/vnd.openxmlformats-officedocument.drawingml.chart+xml" PartName="/word/charts/chart5.xml"/>
  <Override ContentType="application/vnd.ms-office.chartstyle+xml" PartName="/word/charts/style5.xml"/>
  <Override ContentType="application/vnd.ms-office.chartcolorstyle+xml" PartName="/word/charts/colors5.xml"/>
  <Override ContentType="application/vnd.openxmlformats-officedocument.drawingml.chart+xml" PartName="/word/charts/chart6.xml"/>
  <Override ContentType="application/vnd.ms-office.chartstyle+xml" PartName="/word/charts/style6.xml"/>
  <Override ContentType="application/vnd.ms-office.chartcolorstyle+xml" PartName="/word/charts/colors6.xml"/>
  <Override ContentType="application/vnd.openxmlformats-officedocument.drawingml.chart+xml" PartName="/word/charts/chart7.xml"/>
  <Override ContentType="application/vnd.ms-office.chartstyle+xml" PartName="/word/charts/style7.xml"/>
  <Override ContentType="application/vnd.ms-office.chartcolorstyle+xml" PartName="/word/charts/colors7.xml"/>
  <Override ContentType="application/vnd.openxmlformats-officedocument.drawingml.chart+xml" PartName="/word/charts/chart8.xml"/>
  <Override ContentType="application/vnd.ms-office.chartstyle+xml" PartName="/word/charts/style8.xml"/>
  <Override ContentType="application/vnd.ms-office.chartcolorstyle+xml" PartName="/word/charts/colors8.xml"/>
  <Override ContentType="application/vnd.openxmlformats-officedocument.drawingml.chart+xml" PartName="/word/charts/chart9.xml"/>
  <Override ContentType="application/vnd.ms-office.chartstyle+xml" PartName="/word/charts/style9.xml"/>
  <Override ContentType="application/vnd.ms-office.chartcolorstyle+xml" PartName="/word/charts/colors9.xml"/>
  <Override ContentType="application/vnd.openxmlformats-officedocument.drawingml.chart+xml" PartName="/word/charts/chart10.xml"/>
  <Override ContentType="application/vnd.ms-office.chartstyle+xml" PartName="/word/charts/style10.xml"/>
  <Override ContentType="application/vnd.ms-office.chartcolorstyle+xml" PartName="/word/charts/colors10.xml"/>
  <Override ContentType="application/vnd.openxmlformats-officedocument.themeOverride+xml" PartName="/word/theme/themeOverride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Default ContentType="image/jpeg" Extension="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036F2" w14:textId="7D24D51B" w:rsidR="002E4DAA" w:rsidRPr="003E634F" w:rsidRDefault="002E4DAA" w:rsidP="002E4DA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b/>
          <w:bCs/>
          <w:sz w:val="24"/>
          <w:szCs w:val="24"/>
        </w:rPr>
        <w:t xml:space="preserve">IMPACT OF IRREGULAR RAINFALL IN </w:t>
      </w:r>
      <w:r w:rsidR="003E634F" w:rsidRPr="003E634F">
        <w:rPr>
          <w:rFonts w:ascii="Times New Roman" w:hAnsi="Times New Roman" w:cs="Times New Roman"/>
          <w:b/>
          <w:bCs/>
          <w:i/>
          <w:iCs/>
          <w:sz w:val="24"/>
          <w:szCs w:val="24"/>
        </w:rPr>
        <w:t>DIPLOKNEMA</w:t>
      </w:r>
      <w:r w:rsidRPr="003E634F">
        <w:rPr>
          <w:rFonts w:ascii="Times New Roman" w:hAnsi="Times New Roman" w:cs="Times New Roman"/>
          <w:b/>
          <w:bCs/>
          <w:sz w:val="24"/>
          <w:szCs w:val="24"/>
        </w:rPr>
        <w:t xml:space="preserve"> HONEY PRODUCTION AND MARKETING IN THE DARCHULA DISTRICT OF NEPAL</w:t>
      </w:r>
      <w:r w:rsidRPr="003E634F">
        <w:rPr>
          <w:rFonts w:ascii="Times New Roman" w:hAnsi="Times New Roman" w:cs="Times New Roman"/>
          <w:sz w:val="24"/>
          <w:szCs w:val="24"/>
        </w:rPr>
        <w:t xml:space="preserve"> (3100masl)</w:t>
      </w:r>
    </w:p>
    <w:p w14:paraId="1A153EED" w14:textId="77777777" w:rsidR="00EE5371" w:rsidRDefault="00EE5371" w:rsidP="009C3C11">
      <w:pPr>
        <w:pStyle w:val="Pretoc"/>
        <w:outlineLvl w:val="0"/>
      </w:pPr>
      <w:bookmarkStart w:id="0" w:name="_Toc149581145"/>
    </w:p>
    <w:p w14:paraId="11FF02A7" w14:textId="77777777" w:rsidR="00EE5371" w:rsidRDefault="00EE5371" w:rsidP="009C3C11">
      <w:pPr>
        <w:pStyle w:val="Pretoc"/>
        <w:outlineLvl w:val="0"/>
      </w:pPr>
    </w:p>
    <w:p w14:paraId="63F258FD" w14:textId="3C1BCFC8" w:rsidR="00194CB5" w:rsidRPr="003E634F" w:rsidRDefault="003B0D3F" w:rsidP="009C3C11">
      <w:pPr>
        <w:pStyle w:val="Pretoc"/>
        <w:outlineLvl w:val="0"/>
      </w:pPr>
      <w:r w:rsidRPr="003E634F">
        <w:t>Abstract</w:t>
      </w:r>
      <w:bookmarkEnd w:id="0"/>
      <w:r w:rsidRPr="003E634F">
        <w:t xml:space="preserve"> </w:t>
      </w:r>
    </w:p>
    <w:p w14:paraId="0A26E7CE" w14:textId="05A74F4C" w:rsidR="00E512A0" w:rsidRDefault="003B0D3F" w:rsidP="00D8560E">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Study was conducted on Lekam Rural Municipality of Dracula district in support of AKC Darchula on </w:t>
      </w:r>
      <w:r w:rsidR="001F68D2">
        <w:rPr>
          <w:rFonts w:ascii="Times New Roman" w:hAnsi="Times New Roman" w:cs="Times New Roman"/>
          <w:sz w:val="24"/>
          <w:szCs w:val="24"/>
        </w:rPr>
        <w:t>2023</w:t>
      </w:r>
      <w:r w:rsidRPr="003E634F">
        <w:rPr>
          <w:rFonts w:ascii="Times New Roman" w:hAnsi="Times New Roman" w:cs="Times New Roman"/>
          <w:sz w:val="24"/>
          <w:szCs w:val="24"/>
        </w:rPr>
        <w:t xml:space="preserve"> to study about the status of production and marketing of bee honey with in the </w:t>
      </w:r>
      <w:r w:rsidR="003E6F8C" w:rsidRPr="003E634F">
        <w:rPr>
          <w:rFonts w:ascii="Times New Roman" w:hAnsi="Times New Roman" w:cs="Times New Roman"/>
          <w:sz w:val="24"/>
          <w:szCs w:val="24"/>
        </w:rPr>
        <w:t>area.</w:t>
      </w:r>
      <w:r w:rsidRPr="003E634F">
        <w:rPr>
          <w:rFonts w:ascii="Times New Roman" w:hAnsi="Times New Roman" w:cs="Times New Roman"/>
          <w:sz w:val="24"/>
          <w:szCs w:val="24"/>
        </w:rPr>
        <w:t xml:space="preserve">  Total sample of 80 units were collected from all total 6 wards within the study Municipality</w:t>
      </w:r>
      <w:r w:rsidR="003E6F8C" w:rsidRPr="003E634F">
        <w:rPr>
          <w:rFonts w:ascii="Times New Roman" w:hAnsi="Times New Roman" w:cs="Times New Roman"/>
          <w:sz w:val="24"/>
          <w:szCs w:val="24"/>
        </w:rPr>
        <w:t xml:space="preserve">. </w:t>
      </w:r>
      <w:r w:rsidRPr="003E634F">
        <w:rPr>
          <w:rFonts w:ascii="Times New Roman" w:hAnsi="Times New Roman" w:cs="Times New Roman"/>
          <w:sz w:val="24"/>
          <w:szCs w:val="24"/>
        </w:rPr>
        <w:t>We found the maximum of the farmers engaged in beekeeping were male</w:t>
      </w:r>
      <w:r w:rsidR="003E6F8C" w:rsidRPr="003E634F">
        <w:rPr>
          <w:rFonts w:ascii="Times New Roman" w:hAnsi="Times New Roman" w:cs="Times New Roman"/>
          <w:sz w:val="24"/>
          <w:szCs w:val="24"/>
        </w:rPr>
        <w:t xml:space="preserve">, 83%. 37.5% of farmers received education below secondary level where as 62.5% received education above secondary level. Maximum of the farmers (63%) were under the age of 40 years. Average land holding of the farmers was found to be 16.05 Ropani whereas 63% of the farmers were Brahmins. 87% of total farmers were engaged in agriculture. High willingness to invest 42% but low risk bearing capacity in 38% of individuals were found. 98.8% of total respondents reared honey for home consumption and to sell honey </w:t>
      </w:r>
      <w:r w:rsidR="00DA3B36" w:rsidRPr="003E634F">
        <w:rPr>
          <w:rFonts w:ascii="Times New Roman" w:hAnsi="Times New Roman" w:cs="Times New Roman"/>
          <w:sz w:val="24"/>
          <w:szCs w:val="24"/>
        </w:rPr>
        <w:t>whereas</w:t>
      </w:r>
      <w:r w:rsidR="00664132" w:rsidRPr="003E634F">
        <w:rPr>
          <w:rFonts w:ascii="Times New Roman" w:hAnsi="Times New Roman" w:cs="Times New Roman"/>
          <w:sz w:val="24"/>
          <w:szCs w:val="24"/>
        </w:rPr>
        <w:t xml:space="preserve"> 57% of total respondent also sell hive along with honey selling and home consumption. B/C ratio of the bee honey was found to be 3.87. The maximum B/C ratio was found to be 8.35 and minimum was found to be 1.9</w:t>
      </w:r>
      <w:r w:rsidR="00664132" w:rsidRPr="003E634F">
        <w:rPr>
          <w:rFonts w:ascii="Times New Roman" w:hAnsi="Times New Roman" w:cs="Times New Roman"/>
          <w:b/>
          <w:bCs/>
          <w:sz w:val="24"/>
          <w:szCs w:val="24"/>
        </w:rPr>
        <w:t xml:space="preserve">. The major problem in the production was identified to be irregular pattern of rain. </w:t>
      </w:r>
      <w:r w:rsidR="00664132" w:rsidRPr="003E634F">
        <w:rPr>
          <w:rFonts w:ascii="Times New Roman" w:hAnsi="Times New Roman" w:cs="Times New Roman"/>
          <w:sz w:val="24"/>
          <w:szCs w:val="24"/>
        </w:rPr>
        <w:t xml:space="preserve">90% of the hive in the study area were modern </w:t>
      </w:r>
      <w:r w:rsidR="00DA3B36" w:rsidRPr="003E634F">
        <w:rPr>
          <w:rFonts w:ascii="Times New Roman" w:hAnsi="Times New Roman" w:cs="Times New Roman"/>
          <w:sz w:val="24"/>
          <w:szCs w:val="24"/>
        </w:rPr>
        <w:t>whereas</w:t>
      </w:r>
      <w:r w:rsidR="00664132" w:rsidRPr="003E634F">
        <w:rPr>
          <w:rFonts w:ascii="Times New Roman" w:hAnsi="Times New Roman" w:cs="Times New Roman"/>
          <w:sz w:val="24"/>
          <w:szCs w:val="24"/>
        </w:rPr>
        <w:t xml:space="preserve"> 10% of the total hive were traditional. The production trend was increasing till </w:t>
      </w:r>
      <w:r w:rsidR="00DA1242" w:rsidRPr="003E634F">
        <w:rPr>
          <w:rFonts w:ascii="Times New Roman" w:hAnsi="Times New Roman" w:cs="Times New Roman"/>
          <w:sz w:val="24"/>
          <w:szCs w:val="24"/>
        </w:rPr>
        <w:t>2022</w:t>
      </w:r>
      <w:r w:rsidR="00D8560E" w:rsidRPr="003E634F">
        <w:rPr>
          <w:rFonts w:ascii="Times New Roman" w:hAnsi="Times New Roman" w:cs="Times New Roman"/>
          <w:sz w:val="24"/>
          <w:szCs w:val="24"/>
        </w:rPr>
        <w:t xml:space="preserve"> </w:t>
      </w:r>
      <w:r w:rsidR="00664132" w:rsidRPr="003E634F">
        <w:rPr>
          <w:rFonts w:ascii="Times New Roman" w:hAnsi="Times New Roman" w:cs="Times New Roman"/>
          <w:sz w:val="24"/>
          <w:szCs w:val="24"/>
        </w:rPr>
        <w:t xml:space="preserve">but decreased by 3092 kg in </w:t>
      </w:r>
      <w:r w:rsidR="00DA1242" w:rsidRPr="003E634F">
        <w:rPr>
          <w:rFonts w:ascii="Times New Roman" w:hAnsi="Times New Roman" w:cs="Times New Roman"/>
          <w:sz w:val="24"/>
          <w:szCs w:val="24"/>
        </w:rPr>
        <w:t>2023</w:t>
      </w:r>
      <w:r w:rsidR="00664132" w:rsidRPr="003E634F">
        <w:rPr>
          <w:rFonts w:ascii="Times New Roman" w:hAnsi="Times New Roman" w:cs="Times New Roman"/>
          <w:sz w:val="24"/>
          <w:szCs w:val="24"/>
        </w:rPr>
        <w:t>. Total of 45% of farms were registered.</w:t>
      </w:r>
      <w:r w:rsidR="00DA1242" w:rsidRPr="003E634F">
        <w:rPr>
          <w:rFonts w:ascii="Times New Roman" w:hAnsi="Times New Roman" w:cs="Times New Roman"/>
          <w:sz w:val="24"/>
          <w:szCs w:val="24"/>
        </w:rPr>
        <w:t xml:space="preserve"> </w:t>
      </w:r>
      <w:r w:rsidR="00DA1242" w:rsidRPr="003E634F">
        <w:rPr>
          <w:rFonts w:ascii="Times New Roman" w:hAnsi="Times New Roman" w:cs="Times New Roman"/>
          <w:b/>
          <w:bCs/>
          <w:sz w:val="24"/>
          <w:szCs w:val="24"/>
        </w:rPr>
        <w:t xml:space="preserve">Through the </w:t>
      </w:r>
      <w:r w:rsidR="003E634F" w:rsidRPr="003E634F">
        <w:rPr>
          <w:rFonts w:ascii="Times New Roman" w:hAnsi="Times New Roman" w:cs="Times New Roman"/>
          <w:b/>
          <w:bCs/>
          <w:sz w:val="24"/>
          <w:szCs w:val="24"/>
        </w:rPr>
        <w:t>overall</w:t>
      </w:r>
      <w:r w:rsidR="00DA1242" w:rsidRPr="003E634F">
        <w:rPr>
          <w:rFonts w:ascii="Times New Roman" w:hAnsi="Times New Roman" w:cs="Times New Roman"/>
          <w:b/>
          <w:bCs/>
          <w:sz w:val="24"/>
          <w:szCs w:val="24"/>
        </w:rPr>
        <w:t xml:space="preserve"> study the mean reason for the declination of honey production was due to irregular rainfall pattern which was disturbing honeybee to feed on </w:t>
      </w:r>
      <w:r w:rsidR="00DA1242" w:rsidRPr="003E634F">
        <w:rPr>
          <w:rFonts w:ascii="Times New Roman" w:hAnsi="Times New Roman" w:cs="Times New Roman"/>
          <w:b/>
          <w:bCs/>
          <w:i/>
          <w:iCs/>
          <w:sz w:val="24"/>
          <w:szCs w:val="24"/>
        </w:rPr>
        <w:t xml:space="preserve">Diploknema </w:t>
      </w:r>
      <w:r w:rsidR="00DA1242" w:rsidRPr="003E634F">
        <w:rPr>
          <w:rFonts w:ascii="Times New Roman" w:hAnsi="Times New Roman" w:cs="Times New Roman"/>
          <w:b/>
          <w:bCs/>
          <w:sz w:val="24"/>
          <w:szCs w:val="24"/>
        </w:rPr>
        <w:t>flower nectar</w:t>
      </w:r>
      <w:r w:rsidR="00DA1242" w:rsidRPr="003E634F">
        <w:rPr>
          <w:rFonts w:ascii="Times New Roman" w:hAnsi="Times New Roman" w:cs="Times New Roman"/>
          <w:sz w:val="24"/>
          <w:szCs w:val="24"/>
        </w:rPr>
        <w:t>.</w:t>
      </w:r>
      <w:r w:rsidR="00664132" w:rsidRPr="003E634F">
        <w:rPr>
          <w:rFonts w:ascii="Times New Roman" w:hAnsi="Times New Roman" w:cs="Times New Roman"/>
          <w:sz w:val="24"/>
          <w:szCs w:val="24"/>
        </w:rPr>
        <w:t xml:space="preserve"> </w:t>
      </w:r>
      <w:r w:rsidR="00D8560E" w:rsidRPr="003E634F">
        <w:rPr>
          <w:rFonts w:ascii="Times New Roman" w:hAnsi="Times New Roman" w:cs="Times New Roman"/>
          <w:sz w:val="24"/>
          <w:szCs w:val="24"/>
        </w:rPr>
        <w:t>The major source of honey is Chuiri (</w:t>
      </w:r>
      <w:r w:rsidR="00D8560E" w:rsidRPr="003E634F">
        <w:rPr>
          <w:rFonts w:ascii="Times New Roman" w:hAnsi="Times New Roman" w:cs="Times New Roman"/>
          <w:i/>
          <w:iCs/>
          <w:sz w:val="24"/>
          <w:szCs w:val="24"/>
        </w:rPr>
        <w:t>Diploknema butaracea</w:t>
      </w:r>
      <w:r w:rsidR="00D8560E" w:rsidRPr="003E634F">
        <w:rPr>
          <w:rFonts w:ascii="Times New Roman" w:hAnsi="Times New Roman" w:cs="Times New Roman"/>
          <w:sz w:val="24"/>
          <w:szCs w:val="24"/>
        </w:rPr>
        <w:t xml:space="preserve">) and the flowering season for it is </w:t>
      </w:r>
      <w:r w:rsidR="001F68D2">
        <w:rPr>
          <w:rFonts w:ascii="Times New Roman" w:hAnsi="Times New Roman" w:cs="Times New Roman"/>
          <w:sz w:val="24"/>
          <w:szCs w:val="24"/>
        </w:rPr>
        <w:t>S</w:t>
      </w:r>
      <w:r w:rsidR="00D8560E" w:rsidRPr="003E634F">
        <w:rPr>
          <w:rFonts w:ascii="Times New Roman" w:hAnsi="Times New Roman" w:cs="Times New Roman"/>
          <w:sz w:val="24"/>
          <w:szCs w:val="24"/>
        </w:rPr>
        <w:t>ep-</w:t>
      </w:r>
      <w:r w:rsidR="001F68D2">
        <w:rPr>
          <w:rFonts w:ascii="Times New Roman" w:hAnsi="Times New Roman" w:cs="Times New Roman"/>
          <w:sz w:val="24"/>
          <w:szCs w:val="24"/>
        </w:rPr>
        <w:t>O</w:t>
      </w:r>
      <w:r w:rsidR="00D8560E" w:rsidRPr="003E634F">
        <w:rPr>
          <w:rFonts w:ascii="Times New Roman" w:hAnsi="Times New Roman" w:cs="Times New Roman"/>
          <w:sz w:val="24"/>
          <w:szCs w:val="24"/>
        </w:rPr>
        <w:t>ct. The rain falls in 2022 and 2023 was elongated till last of October, which decreased the collection of honey by bees. Floral primordial starts to fall at mid of October which couldn't be used by bees in honey. The major problem faced in production is rain. The change in the rainfall pattern extended till the mid of October is adversely affecting the bee honey production</w:t>
      </w:r>
      <w:bookmarkStart w:id="1" w:name="_Toc149574595"/>
      <w:bookmarkStart w:id="2" w:name="_Toc149581146"/>
      <w:bookmarkStart w:id="3" w:name="_Toc50158201"/>
      <w:r w:rsidR="00D8560E" w:rsidRPr="003E634F">
        <w:rPr>
          <w:rFonts w:ascii="Times New Roman" w:hAnsi="Times New Roman" w:cs="Times New Roman"/>
          <w:sz w:val="24"/>
          <w:szCs w:val="24"/>
        </w:rPr>
        <w:t>.</w:t>
      </w:r>
      <w:bookmarkEnd w:id="1"/>
      <w:bookmarkEnd w:id="2"/>
    </w:p>
    <w:p w14:paraId="7E99B9F9" w14:textId="1D8483C0" w:rsidR="001F68D2" w:rsidRPr="003E634F" w:rsidRDefault="001F68D2" w:rsidP="00D8560E">
      <w:pPr>
        <w:tabs>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Bee honey, Diploknema, Chuiri, Rainfall, Production, Marketing </w:t>
      </w:r>
    </w:p>
    <w:p w14:paraId="1C87F46B" w14:textId="2300D4DC" w:rsidR="00D17D2F" w:rsidRPr="003E634F" w:rsidRDefault="00D8560E" w:rsidP="00D8560E">
      <w:pPr>
        <w:pStyle w:val="Heading2"/>
        <w:numPr>
          <w:ilvl w:val="0"/>
          <w:numId w:val="0"/>
        </w:numPr>
        <w:ind w:left="576" w:hanging="576"/>
        <w:rPr>
          <w:rFonts w:ascii="Times New Roman" w:hAnsi="Times New Roman" w:cs="Times New Roman"/>
          <w:sz w:val="24"/>
          <w:szCs w:val="24"/>
        </w:rPr>
      </w:pPr>
      <w:r w:rsidRPr="003E634F">
        <w:rPr>
          <w:rFonts w:ascii="Times New Roman" w:hAnsi="Times New Roman" w:cs="Times New Roman"/>
          <w:sz w:val="24"/>
          <w:szCs w:val="24"/>
        </w:rPr>
        <w:lastRenderedPageBreak/>
        <w:t>INTRODUCTION</w:t>
      </w:r>
    </w:p>
    <w:p w14:paraId="37211880" w14:textId="3B3D28FC" w:rsidR="00E512A0" w:rsidRPr="003E634F" w:rsidRDefault="00E512A0" w:rsidP="004A735A">
      <w:pPr>
        <w:spacing w:line="360" w:lineRule="auto"/>
        <w:jc w:val="both"/>
        <w:rPr>
          <w:rFonts w:ascii="Times New Roman" w:hAnsi="Times New Roman" w:cs="Times New Roman"/>
          <w:sz w:val="24"/>
          <w:szCs w:val="24"/>
          <w:lang w:bidi="ar-SA"/>
        </w:rPr>
      </w:pPr>
      <w:r w:rsidRPr="003E634F">
        <w:rPr>
          <w:rFonts w:ascii="Times New Roman" w:hAnsi="Times New Roman" w:cs="Times New Roman"/>
          <w:b/>
          <w:bCs/>
          <w:sz w:val="24"/>
          <w:szCs w:val="24"/>
          <w:lang w:bidi="ar-SA"/>
        </w:rPr>
        <w:t xml:space="preserve">        </w:t>
      </w:r>
      <w:r w:rsidRPr="003E634F">
        <w:rPr>
          <w:rFonts w:ascii="Times New Roman" w:hAnsi="Times New Roman" w:cs="Times New Roman"/>
          <w:sz w:val="24"/>
          <w:szCs w:val="24"/>
          <w:lang w:bidi="ar-SA"/>
        </w:rPr>
        <w:t>A bee is a social insect belonging to the order Hymenoptera, typically have a distinct body structure, with a head, thorax, and abdomen, along with specialized body parts like antennae, wings and six legs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(Thagunna et al., 2023)</w:t>
      </w:r>
      <w:r w:rsidR="00AB676F" w:rsidRPr="003E634F">
        <w:rPr>
          <w:rFonts w:ascii="Times New Roman" w:hAnsi="Times New Roman" w:cs="Times New Roman"/>
          <w:sz w:val="24"/>
          <w:szCs w:val="24"/>
          <w:lang w:bidi="ar-SA"/>
        </w:rPr>
        <w:fldChar w:fldCharType="end"/>
      </w:r>
      <w:r w:rsidR="00AB676F" w:rsidRPr="003E634F">
        <w:rPr>
          <w:rFonts w:ascii="Times New Roman" w:hAnsi="Times New Roman" w:cs="Times New Roman"/>
          <w:sz w:val="24"/>
          <w:szCs w:val="24"/>
          <w:lang w:bidi="ar-SA"/>
        </w:rPr>
        <w:t>.</w:t>
      </w:r>
      <w:r w:rsidRPr="003E634F">
        <w:rPr>
          <w:rFonts w:ascii="Times New Roman" w:hAnsi="Times New Roman" w:cs="Times New Roman"/>
          <w:sz w:val="24"/>
          <w:szCs w:val="24"/>
          <w:lang w:bidi="ar-SA"/>
        </w:rPr>
        <w:t xml:space="preserve">  Bees are important for ecosystems and agriculture due to their pollination services, and they also produce honey, beeswax, propolis, and royal jelly</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{"citationItems":[{"id":"ITEM-1","itemData":{"DOI":"10.2478/V10289-012-0025-7","ISSN":"16434439","abstract":"A study was carried out to investigate the effect of the original strengths of honey bee colonies supered in different ways, on the production of honey by Apis mellifera bees in the Terai region of Nepal. Bee colonies of three different original strengths, in which the bees covered 5, 10 and 20 combs, were supered in three different methods. The results showed that honey production was highly correlated to the number of worker brood cells in the colonies (r = 0.96, p = 0.003). Colonies of 5 comb initial strength (CIS), as farmers' practices in Nepal, produced the lowest amount of honey (30.1 kg per annum). Bees in colonies of 10 CIS with a deep super, produced twice as much honey (62.2 kg), and colonies of 20 CIS with deep supers produced even significantly more honey (74.5 kg). However, the relationship between the financial values of the produced honey to the cost of its production was the highest - 1.52: 1 for colonies of 10 CIS with a deep super. Therefore, this bee colony management is recommended to the beekeepers in the Terai region and lower hills of Nepal. This finding has global application.","author":[{"dropping-particle":"","family":"Neupane","given":"Khem Raj","non-dropping-particle":"","parse-names":false,"suffix":""},{"dropping-particle":"","family":"Woyke","given":"Jerzy","non-dropping-particle":"","parse-names":false,"suffix":""},{"dropping-particle":"","family":"Wilde","given":"Jerzy","non-dropping-particle":"","parse-names":false,"suffix":""}],"container-title":"Journal of Apicultural Science","id":"ITEM-1","issue":"2","issued":{"date-parts":[["2012"]]},"page":"71-81","publisher":"RESEARCH INST POMOLOGY FLORICULTURE","title":"Effect of initial strength of honey bee colonies (Apis mellifera) supered in different ways on maximizing honey production in Nepal","type":"article-journal","volume":"56"},"uris":["http://www.mendeley.com/documents/?uuid=66a366eb-af90-3675-bebf-aed603087282"]}],"mendeley":{"formattedCitation":"(Neupane et al., 2012)","plainTextFormattedCitation":"(Neupane et al., 2012)","previouslyFormattedCitation":"(Neupane et al., 2012)"},"properties":{"noteIndex":0},"schema":"https://github.com/citation-style-language/schema/raw/master/csl-citation.json"}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(Neupane et al., 2012)</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Beekeeping, also known as apiculture, is the practice of caring for and managing bee colonies, primarily honeybees, for the purpose of harvesting honey, beeswax, and other bee-related products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Traditional beekeeping with </w:t>
      </w:r>
      <w:r w:rsidRPr="003E634F">
        <w:rPr>
          <w:rFonts w:ascii="Times New Roman" w:hAnsi="Times New Roman" w:cs="Times New Roman"/>
          <w:i/>
          <w:iCs/>
          <w:sz w:val="24"/>
          <w:szCs w:val="24"/>
          <w:lang w:bidi="ar-SA"/>
        </w:rPr>
        <w:t>Apis cerena</w:t>
      </w:r>
      <w:r w:rsidRPr="003E634F">
        <w:rPr>
          <w:rFonts w:ascii="Times New Roman" w:hAnsi="Times New Roman" w:cs="Times New Roman"/>
          <w:sz w:val="24"/>
          <w:szCs w:val="24"/>
          <w:lang w:bidi="ar-SA"/>
        </w:rPr>
        <w:t xml:space="preserve"> is the most common in the rural area of Nepal.</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 xml:space="preserve">The indigenous species of Apis present in Nepal are </w:t>
      </w:r>
      <w:r w:rsidRPr="003E634F">
        <w:rPr>
          <w:rFonts w:ascii="Times New Roman" w:hAnsi="Times New Roman" w:cs="Times New Roman"/>
          <w:i/>
          <w:iCs/>
          <w:sz w:val="24"/>
          <w:szCs w:val="24"/>
          <w:lang w:bidi="ar-SA"/>
        </w:rPr>
        <w:t>Apis cerena indica, Apis mellifera, Apis florea, Apis dorsata, Apis laborisa</w:t>
      </w:r>
      <w:r w:rsidR="00AB676F" w:rsidRPr="003E634F">
        <w:rPr>
          <w:rFonts w:ascii="Times New Roman" w:hAnsi="Times New Roman" w:cs="Times New Roman"/>
          <w:i/>
          <w:iCs/>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(Thagunna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1E995356" w14:textId="0EB4227D" w:rsidR="00E512A0" w:rsidRPr="003E634F" w:rsidRDefault="00E512A0" w:rsidP="004A735A">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The Commercial beekeeping started with the introduction of exotic honeybee </w:t>
      </w:r>
      <w:r w:rsidRPr="003E634F">
        <w:rPr>
          <w:rFonts w:ascii="Times New Roman" w:hAnsi="Times New Roman" w:cs="Times New Roman"/>
          <w:i/>
          <w:iCs/>
          <w:sz w:val="24"/>
          <w:szCs w:val="24"/>
          <w:lang w:bidi="ar-SA"/>
        </w:rPr>
        <w:t xml:space="preserve">Apis mellifera </w:t>
      </w:r>
      <w:r w:rsidRPr="003E634F">
        <w:rPr>
          <w:rFonts w:ascii="Times New Roman" w:hAnsi="Times New Roman" w:cs="Times New Roman"/>
          <w:sz w:val="24"/>
          <w:szCs w:val="24"/>
          <w:lang w:bidi="ar-SA"/>
        </w:rPr>
        <w:t>in 1970s (ICIMOD, 2012). Today in present context bee honey production is the major agricultural practice adopted by many countries.</w:t>
      </w:r>
      <w:r w:rsidRPr="003E634F">
        <w:rPr>
          <w:rFonts w:ascii="Times New Roman" w:eastAsiaTheme="minorEastAsia" w:hAnsi="Times New Roman" w:cs="Times New Roman"/>
          <w:color w:val="000000"/>
          <w:kern w:val="24"/>
          <w:sz w:val="24"/>
          <w:szCs w:val="24"/>
        </w:rPr>
        <w:t xml:space="preserve"> </w:t>
      </w:r>
      <w:r w:rsidRPr="003E634F">
        <w:rPr>
          <w:rFonts w:ascii="Times New Roman" w:hAnsi="Times New Roman" w:cs="Times New Roman"/>
          <w:sz w:val="24"/>
          <w:szCs w:val="24"/>
          <w:lang w:bidi="ar-SA"/>
        </w:rPr>
        <w:t xml:space="preserve">Because of the advent of framed hives made it is easy in management and thus beekeeping is becoming more professional these days </w:t>
      </w:r>
      <w:r w:rsidR="00AB676F" w:rsidRPr="003E634F">
        <w:rPr>
          <w:rFonts w:ascii="Times New Roman" w:hAnsi="Times New Roman" w:cs="Times New Roman"/>
          <w:sz w:val="24"/>
          <w:szCs w:val="24"/>
          <w:lang w:bidi="ar-SA"/>
        </w:rPr>
        <w:fldChar w:fldCharType="begin" w:fldLock="1"/>
      </w:r>
      <w:r w:rsidR="00905B64" w:rsidRPr="003E634F">
        <w:rPr>
          <w:rFonts w:ascii="Times New Roman" w:hAnsi="Times New Roman" w:cs="Times New Roman"/>
          <w:sz w:val="24"/>
          <w:szCs w:val="24"/>
          <w:lang w:bidi="ar-SA"/>
        </w:rPr>
        <w:instrText>ADDIN CSL_CITATION {"citationItems":[{"id":"ITEM-1","itemData":{"DOI":"10.1659/MRD.2023.00002","ISSN":"02764741","abstract":"In the Hindu Kush Himalaya (HKH), at the top of the world, we are witnessing rapid climate change, biodiversity loss, increased disaster risk, and rising inequality. Ambitious partnerships must drive evidence-based action to solve these complex problems. As an intergovernmental knowledge center for the 8 HKH countries—Afghanistan, Bangladesh, Bhutan, China, India, Myanmar, Nepal, and Pakistan—the International Centre for Integrated Mountain Development (ICIMOD) aims to deliver tangible outcomes to address the challenges the region faces. It will meet these challenges through a new strategy and action plan. The vision is to work toward a greener, more inclusive, and climate-resilient HKH. This will be delivered through a refreshed mission to build and share knowledge that enables greener, more inclusive, and climate-resilient policies and through action and investment across the diverse countries and communities of the HKH.","author":[{"dropping-particle":"","family":"Koziell","given":"Izabella","non-dropping-particle":"","parse-names":false,"suffix":""},{"dropping-particle":"","family":"Gyamtsho","given":"Pema","non-dropping-particle":"","parse-names":false,"suffix":""}],"container-title":"Mountain Research and Development","id":"ITEM-1","issue":"1","issued":{"date-parts":[["2023","3","13"]]},"page":"P1-P3","publisher":"International Mountain Society","title":"Moving Mountains: A New Strategy and Action Plan for ICIMOD to Embrace Change and Accelerate Impact to 2030","type":"article-journal","volume":"43"},"uris":["http://www.mendeley.com/documents/?uuid=1403d9cd-b229-3709-a54c-9e29dcc55768"]}],"mendeley":{"formattedCitation":"(Koziell &amp; Gyamtsho, 2023)","plainTextFormattedCitation":"(Koziell &amp; Gyamtsho, 2023)","previouslyFormattedCitation":"(Koziell &amp; Gyamtsho,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(Koziell &amp; Gyamtsho,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Honey production worldwide faced various challenges, including climate change, habitat loss, pesticide use, and colony collapse disorder affecting honeybee populations. However, honey production remained significant in many countries, with China being the largest producer, followed by countries like Turkey, Iran, and the United States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77C23B2E" w14:textId="3AAECA1C" w:rsidR="00AB6683" w:rsidRPr="003E634F" w:rsidRDefault="00E512A0" w:rsidP="004A735A">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Being a non-land Based enterprise with multipurpose output, demand of this farming has been increasing tremendously in Nepal </w:t>
      </w:r>
      <w:r w:rsidR="00AB676F"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Agriculture","id":"ITEM-1","issue":"1","issued":{"date-parts":[["2020","9","18"]]},"page":"22-26","publisher":"ZIbeline International Publishing","title":"PRODUCTION AND MARKETING ECONOMICS OF HONEY FROM APIS CERANA IN DANG DISTRICT OF NEPAL","type":"article-journal","volume":"1"},"uris":["http://www.mendeley.com/documents/?uuid=7489dee4-633a-3e6c-9fa1-1bbf5edbf68a"]}],"mendeley":{"formattedCitation":"(Sirjana et al., 2020b)","plainTextFormattedCitation":"(Sirjana et al., 2020b)","previouslyFormattedCitation":"(Sirjana et al., 2020b)"},"properties":{"noteIndex":0},"schema":"https://github.com/citation-style-language/schema/raw/master/csl-citation.json"}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2020b)</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It has the potential to transform thousands of lives of Nepali people by making use of natural resource in sustainable manner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(Shrestha, 2018)</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00AB6683" w:rsidRPr="003E634F">
        <w:rPr>
          <w:rFonts w:ascii="Times New Roman" w:hAnsi="Times New Roman" w:cs="Times New Roman"/>
          <w:sz w:val="24"/>
          <w:szCs w:val="24"/>
          <w:lang w:bidi="ar-SA"/>
        </w:rPr>
        <w:t xml:space="preserve"> Darchula district </w:t>
      </w:r>
      <w:r w:rsidR="00AB676F" w:rsidRPr="003E634F">
        <w:rPr>
          <w:rFonts w:ascii="Times New Roman" w:hAnsi="Times New Roman" w:cs="Times New Roman"/>
          <w:sz w:val="24"/>
          <w:szCs w:val="24"/>
          <w:lang w:bidi="ar-SA"/>
        </w:rPr>
        <w:t>is also the</w:t>
      </w:r>
      <w:r w:rsidR="00AB6683" w:rsidRPr="003E634F">
        <w:rPr>
          <w:rFonts w:ascii="Times New Roman" w:hAnsi="Times New Roman" w:cs="Times New Roman"/>
          <w:sz w:val="24"/>
          <w:szCs w:val="24"/>
          <w:lang w:bidi="ar-SA"/>
        </w:rPr>
        <w:t xml:space="preserve"> major honey producing pocket site and has been assisting farmers with around 1600 farmers engaged in bee keeping</w:t>
      </w:r>
      <w:r w:rsidR="00AB676F" w:rsidRPr="003E634F">
        <w:rPr>
          <w:rFonts w:ascii="Times New Roman" w:hAnsi="Times New Roman" w:cs="Times New Roman"/>
          <w:sz w:val="24"/>
          <w:szCs w:val="24"/>
          <w:lang w:bidi="ar-SA"/>
        </w:rPr>
        <w:t xml:space="preserve"> (</w:t>
      </w:r>
      <w:r w:rsidR="00194CB5" w:rsidRPr="003E634F">
        <w:rPr>
          <w:rFonts w:ascii="Times New Roman" w:hAnsi="Times New Roman" w:cs="Times New Roman"/>
          <w:sz w:val="24"/>
          <w:szCs w:val="24"/>
          <w:lang w:bidi="ar-SA"/>
        </w:rPr>
        <w:t>AKC, Darchula).</w:t>
      </w:r>
    </w:p>
    <w:p w14:paraId="2C6CA42B" w14:textId="5CF3AD1A" w:rsidR="00EE6D92"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Beekeeping is regarded as an agricultural venture that requires little or no land except a space to stand or hang a hive, very little labor, almost no capital, and most of the other inputs are considered to be locally available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Agriculture","id":"ITEM-1","issue":"1","issued":{"date-parts":[["2020"]]},"page":"22-26","title":"Production and Marketing Economics of Honey From Apis Cerana in Dang District of Nepal","type":"article-journal","volume":"1"},"uris":["http://www.mendeley.com/documents/?uuid=40a00b11-32e6-4a7b-a07b-3eb3c26eef02"]}],"mendeley":{"formattedCitation":"(Sirjana et al., 2020a)","plainTextFormattedCitation":"(Sirjana et al., 2020a)","previouslyFormattedCitation":"(Sirjana et al., 2020a)"},"properties":{"noteIndex":0},"schema":"https://github.com/citation-style-language/schema/raw/master/csl-citation.json"}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2020a)</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36ACF541" w14:textId="49DE2D6C" w:rsidR="00EE6D92"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For poor and vulnerable communities, even without access to land, beekeeping has made a significant contribution to their livelihood security</w:t>
      </w:r>
      <w:r w:rsidR="004F3655" w:rsidRPr="003E634F">
        <w:rPr>
          <w:rFonts w:ascii="Times New Roman" w:hAnsi="Times New Roman" w:cs="Times New Roman"/>
          <w:sz w:val="24"/>
          <w:szCs w:val="24"/>
          <w:lang w:bidi="ar-SA"/>
        </w:rPr>
        <w:t xml:space="preserv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{"citationItems":[{"id":"ITEM-1","itemData":{"abstract":"This study analyzes honey production and operations of various honey product markets in Baringo County of Kenya using the Institutional analysis and Development framework. Honey production has been promoted as a pro-poor income generating activity because it is accessible to marginalized communities and requires little land. However, without value addition and access to market, this potential will hardly be achieved. Results showed that most beekeepers fetched very low prices in the market due to selling honey as raw, which in turn has a negative effect on their livelihoods. This perpetuates poverty and restricts the beekeepers to small scale-production because lack the necessary capital to expand their enterprises. Those who went a step further and refined their honey products got better prices, which contribute better to mitigation of the prevailing poverty. Additionally, membership in groups means lower transaction costs because search and bargaining costs are already catered for. It is clear from the current study that there is a lot that needs to be done pertaining to the honey market in Kenya and, particularly, in Baringo County. To mitigate market inefficiencies, public investments in the form of infrastructure, research and development are needed within the County.","author":[{"dropping-particle":"","family":"Berem","given":"Risper M","non-dropping-particle":"","parse-names":false,"suffix":""}],"container-title":"Journal of Natural Sciences Research","id":"ITEM-1","issue":"10","issued":{"date-parts":[["2015"]]},"page":"2225-921","title":"Economic analysis of honey production and marketing in Baringo County, Kenya: an application of the institutional analysis and development framework","type":"article-journal","volume":"5"},"uris":["http://www.mendeley.com/documents/?uuid=97ef8d77-2751-4abe-b89f-f930c6894a01"]}],"mendeley":{"formattedCitation":"(Berem, 2015)","plainTextFormattedCitation":"(Berem, 2015)","previouslyFormattedCitation":"(Berem, 2015)"},"properties":{"noteIndex":0},"schema":"https://github.com/citation-style-language/schema/raw/master/csl-citation.json"}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(Berem, 2015)</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Beekeeping offers farmers to earn income with minimal start-up investment, yielding profits within the first year of operation ICIMOD, 2017 </w:t>
      </w:r>
      <w:r w:rsidR="004F3655"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{"citationItems":[{"id":"ITEM-1","itemData":{"DOI":"10.1016/j.sjbs.2017.01.007","ISSN":"1319562X","abstract":"Information on the profitability and productivity of box hives is important to encourage beekeepers to adopt the technology. However, comparative analysis of profitability and productivity of box and traditional hives is not adequately available. The study was carried out on 182 beekeepers using cross sectional survey and employing a random sampling technique. The data were analyzed using descriptive statistics, analysis of variance (ANOVA), the Cobb-Douglas (CD) production function and partial budgeting. The CD production function revealed that supplementary bee feeds, labor and medication were statistically significant for both box and traditional hives. Generally, labor for bee management, supplementary feeding, and medication led to productivity differences of approximately 42.83%, 7.52%, and 5.34%, respectively, between box and traditional hives. The study indicated that productivity of box hives were 72% higher than traditional hives. The average net incomes of beekeepers using box and traditional hives were 33,699.7 SR/annum and 16,461.4 SR/annum respectively. The incremental net benefit of box hives over traditional hives was nearly double. Our study results clearly showed the importance of adoption of box hives for better productivity of the beekeeping subsector.","author":[{"dropping-particle":"","family":"Al-Ghamdi","given":"Ahmed A.","non-dropping-particle":"","parse-names":false,"suffix":""},{"dropping-particle":"","family":"Adgaba","given":"Nuru","non-dropping-particle":"","parse-names":false,"suffix":""},{"dropping-particle":"","family":"Herab","given":"Ahmed H.","non-dropping-particle":"","parse-names":false,"suffix":""},{"dropping-particle":"","family":"Ansari","given":"Mohammad J.","non-dropping-particle":"","parse-names":false,"suffix":""}],"container-title":"Saudi Journal of Biological Sciences","id":"ITEM-1","issue":"5","issued":{"date-parts":[["2017"]]},"page":"1075-1080","publisher":"King Saud University","title":"Comparative analysis of profitability of honey production using traditional and box hives","type":"article-journal","volume":"24"},"uris":["http://www.mendeley.com/documents/?uuid=ea57d748-8c7d-4b03-b63b-0902d1de18cf"]}],"mendeley":{"formattedCitation":"(Al-Ghamdi et al., 2017)","plainTextFormattedCitation":"(Al-Ghamdi et al., 2017)","previouslyFormattedCitation":"(Al-Ghamdi et al., 2017)"},"properties":{"noteIndex":0},"schema":"https://github.com/citation-style-language/schema/raw/master/csl-citation.json"}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(Al-Ghamdi et al., 2017)</w:t>
      </w:r>
      <w:r w:rsidR="004F3655" w:rsidRPr="003E634F">
        <w:rPr>
          <w:rFonts w:ascii="Times New Roman" w:hAnsi="Times New Roman" w:cs="Times New Roman"/>
          <w:sz w:val="24"/>
          <w:szCs w:val="24"/>
          <w:lang w:bidi="ar-SA"/>
        </w:rPr>
        <w:fldChar w:fldCharType="end"/>
      </w:r>
      <w:r w:rsidR="00114E7E" w:rsidRPr="003E634F">
        <w:rPr>
          <w:rFonts w:ascii="Times New Roman" w:hAnsi="Times New Roman" w:cs="Times New Roman"/>
          <w:sz w:val="24"/>
          <w:szCs w:val="24"/>
          <w:lang w:bidi="ar-SA"/>
        </w:rPr>
        <w:t xml:space="preserve"> </w:t>
      </w:r>
      <w:r w:rsidRPr="003E634F">
        <w:rPr>
          <w:rFonts w:ascii="Times New Roman" w:hAnsi="Times New Roman" w:cs="Times New Roman"/>
          <w:sz w:val="24"/>
          <w:szCs w:val="24"/>
          <w:lang w:bidi="ar-SA"/>
        </w:rPr>
        <w:t xml:space="preserve">. The potential benefits of honey are </w:t>
      </w:r>
      <w:r w:rsidRPr="003E634F">
        <w:rPr>
          <w:rFonts w:ascii="Times New Roman" w:hAnsi="Times New Roman" w:cs="Times New Roman"/>
          <w:sz w:val="24"/>
          <w:szCs w:val="24"/>
          <w:lang w:bidi="ar-SA"/>
        </w:rPr>
        <w:lastRenderedPageBreak/>
        <w:t xml:space="preserve">manifold. The NTIS estimated that more than 53,000 farmers are involved in honey production (MoCS, 2010). In recent years, modern beekeeping has also been extended. Nepal has the potential to produce more than 10,000 tons of honey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(Priatno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As mentioned in (MoAD, 2016/17), there are 240,000 hives in Nepal which are in state of expansion this year. Nepali honey has both domestic and international market if quality is assured timely. The leading honey companies calculates that if honey consumption increased by 0.1 kilogram per capita then total demand for honey in the domestic market would be about 2,500 tons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(Shrestha, 2018)</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2180F0B5" w14:textId="77777777" w:rsidR="00EE6D92"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Nepal Trade Policy 2009 has classified honey as a product qualifying for “Thrust area development” (MoCS, 2009). The Government of Nepal has recognized honey as an important high value agricultural product (FNCCI/AEC, 2006).  Nepal’s honey remains distinct in flavor due to the unique climatic conditions and flora prevalent in Nepal. Despite of immense potential i.e., about 10,000 metric ton/year, the average honey produced this year is 3980 metric tons (MoAD, 2016/17). </w:t>
      </w:r>
    </w:p>
    <w:p w14:paraId="4194927E" w14:textId="77777777" w:rsidR="00377AA6"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Nepal has approximately 10.8 million mostly naturally growing trees of Chiuri (</w:t>
      </w:r>
      <w:r w:rsidRPr="003E634F">
        <w:rPr>
          <w:rFonts w:ascii="Times New Roman" w:hAnsi="Times New Roman" w:cs="Times New Roman"/>
          <w:i/>
          <w:iCs/>
          <w:sz w:val="24"/>
          <w:szCs w:val="24"/>
          <w:lang w:bidi="ar-SA"/>
        </w:rPr>
        <w:t>Diploknema butyracea)</w:t>
      </w:r>
      <w:r w:rsidRPr="003E634F">
        <w:rPr>
          <w:rFonts w:ascii="Times New Roman" w:hAnsi="Times New Roman" w:cs="Times New Roman"/>
          <w:sz w:val="24"/>
          <w:szCs w:val="24"/>
          <w:lang w:bidi="ar-SA"/>
        </w:rPr>
        <w:t xml:space="preserve"> </w:t>
      </w:r>
      <w:r w:rsidR="00EE47B7" w:rsidRPr="003E634F">
        <w:rPr>
          <w:rFonts w:ascii="Times New Roman" w:hAnsi="Times New Roman" w:cs="Times New Roman"/>
          <w:sz w:val="24"/>
          <w:szCs w:val="24"/>
          <w:lang w:bidi="ar-SA"/>
        </w:rPr>
        <w:t>(H</w:t>
      </w:r>
      <w:r w:rsidRPr="003E634F">
        <w:rPr>
          <w:rFonts w:ascii="Times New Roman" w:hAnsi="Times New Roman" w:cs="Times New Roman"/>
          <w:sz w:val="24"/>
          <w:szCs w:val="24"/>
          <w:lang w:bidi="ar-SA"/>
        </w:rPr>
        <w:t>.</w:t>
      </w:r>
      <w:r w:rsidR="00EE47B7" w:rsidRPr="003E634F">
        <w:rPr>
          <w:rFonts w:ascii="Times New Roman" w:hAnsi="Times New Roman" w:cs="Times New Roman"/>
          <w:sz w:val="24"/>
          <w:szCs w:val="24"/>
          <w:lang w:bidi="ar-SA"/>
        </w:rPr>
        <w:t>J. Lam</w:t>
      </w:r>
      <w:r w:rsidRPr="003E634F">
        <w:rPr>
          <w:rFonts w:ascii="Times New Roman" w:hAnsi="Times New Roman" w:cs="Times New Roman"/>
          <w:sz w:val="24"/>
          <w:szCs w:val="24"/>
          <w:lang w:bidi="ar-SA"/>
        </w:rPr>
        <w:t xml:space="preserve">). It is geographically distributed in 46 districts of the country and has potential to produce 37,245 metric tons (MTs) Chiuri butter with market value of about NPR five billion (US$ 41.4 million). The potential production of 17,285 MTs of honey was estimated from these Chiuri trees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(Adhikari-Devkota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and Chiuri honey is one of the most sought honey in the Nepalese market. The major feeding source of the honeybee is Chiuri.  There is a very good relation between Chiuri and Bee farming. Bee helps to pollinate the Chiuri and takes the materials for honey production. Chiuri honey has high antioxidant</w:t>
      </w:r>
    </w:p>
    <w:p w14:paraId="32AD36E1" w14:textId="7BC4B054" w:rsidR="00EE6D92"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activity and high mineral   content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(Budhathoki-Chhetri et al., 2021)</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There are 10,532 modern beehives for A. </w:t>
      </w:r>
      <w:r w:rsidRPr="003E634F">
        <w:rPr>
          <w:rFonts w:ascii="Times New Roman" w:hAnsi="Times New Roman" w:cs="Times New Roman"/>
          <w:i/>
          <w:iCs/>
          <w:sz w:val="24"/>
          <w:szCs w:val="24"/>
          <w:lang w:bidi="ar-SA"/>
        </w:rPr>
        <w:t>mellifera</w:t>
      </w:r>
      <w:r w:rsidRPr="003E634F">
        <w:rPr>
          <w:rFonts w:ascii="Times New Roman" w:hAnsi="Times New Roman" w:cs="Times New Roman"/>
          <w:sz w:val="24"/>
          <w:szCs w:val="24"/>
          <w:lang w:bidi="ar-SA"/>
        </w:rPr>
        <w:t xml:space="preserve"> and 2,178 traditional beehives for A.</w:t>
      </w:r>
      <w:r w:rsidRPr="003E634F">
        <w:rPr>
          <w:rFonts w:ascii="Times New Roman" w:hAnsi="Times New Roman" w:cs="Times New Roman"/>
          <w:i/>
          <w:iCs/>
          <w:sz w:val="24"/>
          <w:szCs w:val="24"/>
          <w:lang w:bidi="ar-SA"/>
        </w:rPr>
        <w:t xml:space="preserve"> cerana</w:t>
      </w:r>
      <w:r w:rsidRPr="003E634F">
        <w:rPr>
          <w:rFonts w:ascii="Times New Roman" w:hAnsi="Times New Roman" w:cs="Times New Roman"/>
          <w:sz w:val="24"/>
          <w:szCs w:val="24"/>
          <w:lang w:bidi="ar-SA"/>
        </w:rPr>
        <w:t xml:space="preserve"> in Dang district of Nepal. There is abundant forest area with Indian butter tree (</w:t>
      </w:r>
      <w:r w:rsidRPr="003E634F">
        <w:rPr>
          <w:rFonts w:ascii="Times New Roman" w:hAnsi="Times New Roman" w:cs="Times New Roman"/>
          <w:i/>
          <w:iCs/>
          <w:sz w:val="24"/>
          <w:szCs w:val="24"/>
          <w:lang w:bidi="ar-SA"/>
        </w:rPr>
        <w:t>Diploknema butyracea</w:t>
      </w:r>
      <w:r w:rsidRPr="003E634F">
        <w:rPr>
          <w:rFonts w:ascii="Times New Roman" w:hAnsi="Times New Roman" w:cs="Times New Roman"/>
          <w:sz w:val="24"/>
          <w:szCs w:val="24"/>
          <w:lang w:bidi="ar-SA"/>
        </w:rPr>
        <w:t xml:space="preserve">) to sustain 25,000 bee colonies. Due to suitable climatic condition and availability of honeybee fauna, Dang valley is suitable for bee keeping (DADO, 2016). </w:t>
      </w:r>
    </w:p>
    <w:p w14:paraId="1477A9FE" w14:textId="05B05816" w:rsidR="00053841" w:rsidRPr="003E634F" w:rsidRDefault="00EE6D92" w:rsidP="00EE47B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Processor cum wholesaler, retailers, cooperatives, traders outside dang, middleman/ collectors are the major marketing intermediaries involved in marketing of honey. The maximum share of honey i.e. 54.14% marketed channelized through producers to processor cum wholesalers to retailers/ traders outside Dang to consumer inside/outside Dang </w:t>
      </w:r>
      <w:r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Nepal","type":"article-journal","volume":"4"},"uris":["http://www.mendeley.com/documents/?uuid=c48b6cb4-082a-4f9d-b8ae-c51d517b8408","http://www.mendeley.com/documents/?uuid=75df2bd5-d37a-4cc5-b6ed-50d33b02d6f1"]}],"mendeley":{"formattedCitation":"(Budhathoki-Chhetri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Pr="003E634F">
        <w:rPr>
          <w:rFonts w:ascii="Times New Roman" w:hAnsi="Times New Roman" w:cs="Times New Roman"/>
          <w:sz w:val="24"/>
          <w:szCs w:val="24"/>
          <w:lang w:bidi="ar-SA"/>
        </w:rPr>
        <w:fldChar w:fldCharType="separate"/>
      </w:r>
      <w:r w:rsidRPr="003E634F">
        <w:rPr>
          <w:rFonts w:ascii="Times New Roman" w:hAnsi="Times New Roman" w:cs="Times New Roman"/>
          <w:noProof/>
          <w:sz w:val="24"/>
          <w:szCs w:val="24"/>
          <w:lang w:bidi="ar-SA"/>
        </w:rPr>
        <w:t>(Budhathoki-Chhetri et al., 2021)</w:t>
      </w:r>
      <w:r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Similarly, </w:t>
      </w:r>
      <w:r w:rsidR="00114E7E" w:rsidRPr="003E634F">
        <w:rPr>
          <w:rFonts w:ascii="Times New Roman" w:hAnsi="Times New Roman" w:cs="Times New Roman"/>
          <w:sz w:val="24"/>
          <w:szCs w:val="24"/>
          <w:lang w:bidi="ar-SA"/>
        </w:rPr>
        <w:t>Shrestha et al.</w:t>
      </w:r>
      <w:r w:rsidRPr="003E634F">
        <w:rPr>
          <w:rFonts w:ascii="Times New Roman" w:hAnsi="Times New Roman" w:cs="Times New Roman"/>
          <w:sz w:val="24"/>
          <w:szCs w:val="24"/>
          <w:lang w:bidi="ar-SA"/>
        </w:rPr>
        <w:t>, (</w:t>
      </w:r>
      <w:r w:rsidR="00114E7E" w:rsidRPr="003E634F">
        <w:rPr>
          <w:rFonts w:ascii="Times New Roman" w:hAnsi="Times New Roman" w:cs="Times New Roman"/>
          <w:sz w:val="24"/>
          <w:szCs w:val="24"/>
          <w:lang w:bidi="ar-SA"/>
        </w:rPr>
        <w:t>2018</w:t>
      </w:r>
      <w:r w:rsidRPr="003E634F">
        <w:rPr>
          <w:rFonts w:ascii="Times New Roman" w:hAnsi="Times New Roman" w:cs="Times New Roman"/>
          <w:sz w:val="24"/>
          <w:szCs w:val="24"/>
          <w:lang w:bidi="ar-SA"/>
        </w:rPr>
        <w:t xml:space="preserve">), reported that 62.7% of honey marketed through </w:t>
      </w:r>
      <w:r w:rsidRPr="003E634F">
        <w:rPr>
          <w:rFonts w:ascii="Times New Roman" w:hAnsi="Times New Roman" w:cs="Times New Roman"/>
          <w:sz w:val="24"/>
          <w:szCs w:val="24"/>
          <w:lang w:bidi="ar-SA"/>
        </w:rPr>
        <w:lastRenderedPageBreak/>
        <w:t xml:space="preserve">processor cum wholesalers to retailers to consumers in Chitwan, Nepal. About 34.16% of honey was marketed directly from producers to consumers, 8.14% of honey was marketed through producers to middlemen to consumers while only 2.66% of honey was marketed through producers to cooperatives to consumers. The reason behind this little percent of honey marketed through cooperatives was processor cum wholesalers, middlemen, consumers directly visited producers’ site for honey but cooperatives did not. Similarly,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2023)","manualFormatting":"Thagunna et al., (2023)","plainTextFormattedCitation":"(Thagunna et al., 2023)","previouslyFormattedCitation":"(Thagunna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Thagunna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also reported that consumers directly visit producer site and wholesalers also visit to producer’s house, purchase honey then sell to retailer after packaging it in Lamjung.</w:t>
      </w:r>
    </w:p>
    <w:p w14:paraId="475FB073" w14:textId="5A694B39" w:rsidR="00CB1615" w:rsidRPr="003E634F" w:rsidRDefault="009D2053" w:rsidP="00E43F18">
      <w:pPr>
        <w:pStyle w:val="Heading1"/>
        <w:rPr>
          <w:rFonts w:ascii="Times New Roman" w:hAnsi="Times New Roman" w:cs="Times New Roman"/>
          <w:sz w:val="24"/>
          <w:szCs w:val="24"/>
        </w:rPr>
      </w:pPr>
      <w:bookmarkStart w:id="4" w:name="_Toc149574602"/>
      <w:bookmarkStart w:id="5" w:name="_Toc149581153"/>
      <w:r w:rsidRPr="003E634F">
        <w:rPr>
          <w:rFonts w:ascii="Times New Roman" w:hAnsi="Times New Roman" w:cs="Times New Roman"/>
          <w:sz w:val="24"/>
          <w:szCs w:val="24"/>
        </w:rPr>
        <w:t>MATERIAL AND METHODOLOGY</w:t>
      </w:r>
      <w:bookmarkStart w:id="6" w:name="_Toc50158202"/>
      <w:bookmarkEnd w:id="3"/>
      <w:bookmarkEnd w:id="4"/>
      <w:bookmarkEnd w:id="5"/>
    </w:p>
    <w:p w14:paraId="3BF6211C" w14:textId="4FF00E41" w:rsidR="009D2053" w:rsidRPr="003E634F" w:rsidRDefault="009D2053" w:rsidP="00E43F18">
      <w:pPr>
        <w:pStyle w:val="Heading2"/>
        <w:rPr>
          <w:rFonts w:ascii="Times New Roman" w:hAnsi="Times New Roman" w:cs="Times New Roman"/>
          <w:sz w:val="24"/>
          <w:szCs w:val="24"/>
        </w:rPr>
      </w:pPr>
      <w:bookmarkStart w:id="7" w:name="_Toc149574603"/>
      <w:bookmarkStart w:id="8" w:name="_Toc149581154"/>
      <w:r w:rsidRPr="003E634F">
        <w:rPr>
          <w:rFonts w:ascii="Times New Roman" w:hAnsi="Times New Roman" w:cs="Times New Roman"/>
          <w:sz w:val="24"/>
          <w:szCs w:val="24"/>
        </w:rPr>
        <w:t>Selection of the study area</w:t>
      </w:r>
      <w:bookmarkEnd w:id="6"/>
      <w:bookmarkEnd w:id="7"/>
      <w:bookmarkEnd w:id="8"/>
    </w:p>
    <w:p w14:paraId="6C610988" w14:textId="7C0B2036" w:rsidR="009D2053" w:rsidRPr="003E634F" w:rsidRDefault="009D2053" w:rsidP="004A735A">
      <w:pPr>
        <w:tabs>
          <w:tab w:val="left" w:pos="7368"/>
        </w:tabs>
        <w:spacing w:after="0"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study was conducted in </w:t>
      </w:r>
      <w:r w:rsidR="00CB1615" w:rsidRPr="003E634F">
        <w:rPr>
          <w:rFonts w:ascii="Times New Roman" w:eastAsia="Calibri" w:hAnsi="Times New Roman" w:cs="Times New Roman"/>
          <w:sz w:val="24"/>
          <w:szCs w:val="24"/>
        </w:rPr>
        <w:t>Lekam rural</w:t>
      </w:r>
      <w:r w:rsidRPr="003E634F">
        <w:rPr>
          <w:rFonts w:ascii="Times New Roman" w:eastAsia="Calibri" w:hAnsi="Times New Roman" w:cs="Times New Roman"/>
          <w:sz w:val="24"/>
          <w:szCs w:val="24"/>
        </w:rPr>
        <w:t xml:space="preserve"> municipality of </w:t>
      </w:r>
      <w:r w:rsidR="00CB1615" w:rsidRPr="003E634F">
        <w:rPr>
          <w:rFonts w:ascii="Times New Roman" w:eastAsia="Calibri" w:hAnsi="Times New Roman" w:cs="Times New Roman"/>
          <w:sz w:val="24"/>
          <w:szCs w:val="24"/>
        </w:rPr>
        <w:t>Darchula</w:t>
      </w:r>
      <w:r w:rsidRPr="003E634F">
        <w:rPr>
          <w:rFonts w:ascii="Times New Roman" w:eastAsia="Calibri" w:hAnsi="Times New Roman" w:cs="Times New Roman"/>
          <w:sz w:val="24"/>
          <w:szCs w:val="24"/>
        </w:rPr>
        <w:t xml:space="preserve"> district. This district was selected purposively because</w:t>
      </w:r>
      <w:r w:rsidR="00BD5B98" w:rsidRPr="003E634F">
        <w:rPr>
          <w:rFonts w:ascii="Times New Roman" w:eastAsia="Calibri" w:hAnsi="Times New Roman" w:cs="Times New Roman"/>
          <w:sz w:val="24"/>
          <w:szCs w:val="24"/>
        </w:rPr>
        <w:t xml:space="preserve"> AKC </w:t>
      </w:r>
      <w:r w:rsidR="00CB1615" w:rsidRPr="003E634F">
        <w:rPr>
          <w:rFonts w:ascii="Times New Roman" w:eastAsia="Calibri" w:hAnsi="Times New Roman" w:cs="Times New Roman"/>
          <w:sz w:val="24"/>
          <w:szCs w:val="24"/>
        </w:rPr>
        <w:t xml:space="preserve">has cited this area to be bee honey productions pocket area </w:t>
      </w:r>
      <w:r w:rsidRPr="003E634F">
        <w:rPr>
          <w:rFonts w:ascii="Times New Roman" w:eastAsia="Calibri" w:hAnsi="Times New Roman" w:cs="Times New Roman"/>
          <w:sz w:val="24"/>
          <w:szCs w:val="24"/>
        </w:rPr>
        <w:t xml:space="preserve">and is emerging as the major hub </w:t>
      </w:r>
      <w:r w:rsidR="00CB1615" w:rsidRPr="003E634F">
        <w:rPr>
          <w:rFonts w:ascii="Times New Roman" w:eastAsia="Calibri" w:hAnsi="Times New Roman" w:cs="Times New Roman"/>
          <w:sz w:val="24"/>
          <w:szCs w:val="24"/>
        </w:rPr>
        <w:t xml:space="preserve">of honey </w:t>
      </w:r>
      <w:r w:rsidRPr="003E634F">
        <w:rPr>
          <w:rFonts w:ascii="Times New Roman" w:eastAsia="Calibri" w:hAnsi="Times New Roman" w:cs="Times New Roman"/>
          <w:sz w:val="24"/>
          <w:szCs w:val="24"/>
        </w:rPr>
        <w:t>production in Nepal (MoALD, 20</w:t>
      </w:r>
      <w:r w:rsidR="00CB1615" w:rsidRPr="003E634F">
        <w:rPr>
          <w:rFonts w:ascii="Times New Roman" w:eastAsia="Calibri" w:hAnsi="Times New Roman" w:cs="Times New Roman"/>
          <w:sz w:val="24"/>
          <w:szCs w:val="24"/>
        </w:rPr>
        <w:t>23</w:t>
      </w:r>
      <w:r w:rsidRPr="003E634F">
        <w:rPr>
          <w:rFonts w:ascii="Times New Roman" w:eastAsia="Calibri" w:hAnsi="Times New Roman" w:cs="Times New Roman"/>
          <w:sz w:val="24"/>
          <w:szCs w:val="24"/>
        </w:rPr>
        <w:t xml:space="preserve">). </w:t>
      </w:r>
      <w:r w:rsidR="00CB1615" w:rsidRPr="003E634F">
        <w:rPr>
          <w:rFonts w:ascii="Times New Roman" w:eastAsia="Calibri" w:hAnsi="Times New Roman" w:cs="Times New Roman"/>
          <w:sz w:val="24"/>
          <w:szCs w:val="24"/>
        </w:rPr>
        <w:t xml:space="preserve">Bee honey </w:t>
      </w:r>
      <w:r w:rsidRPr="003E634F">
        <w:rPr>
          <w:rFonts w:ascii="Times New Roman" w:eastAsia="Calibri" w:hAnsi="Times New Roman" w:cs="Times New Roman"/>
          <w:sz w:val="24"/>
          <w:szCs w:val="24"/>
        </w:rPr>
        <w:t xml:space="preserve">produced here is quite famous throughout the </w:t>
      </w:r>
      <w:r w:rsidR="00CB1615" w:rsidRPr="003E634F">
        <w:rPr>
          <w:rFonts w:ascii="Times New Roman" w:eastAsia="Calibri" w:hAnsi="Times New Roman" w:cs="Times New Roman"/>
          <w:sz w:val="24"/>
          <w:szCs w:val="24"/>
        </w:rPr>
        <w:t>higher-class</w:t>
      </w:r>
      <w:r w:rsidRPr="003E634F">
        <w:rPr>
          <w:rFonts w:ascii="Times New Roman" w:eastAsia="Calibri" w:hAnsi="Times New Roman" w:cs="Times New Roman"/>
          <w:sz w:val="24"/>
          <w:szCs w:val="24"/>
        </w:rPr>
        <w:t xml:space="preserve"> families of Nepal.</w:t>
      </w:r>
    </w:p>
    <w:p w14:paraId="61B7A8DB" w14:textId="77777777" w:rsidR="009D2053" w:rsidRPr="003E634F" w:rsidRDefault="009D2053" w:rsidP="004A735A">
      <w:pPr>
        <w:tabs>
          <w:tab w:val="left" w:pos="7368"/>
        </w:tabs>
        <w:spacing w:after="0" w:line="360" w:lineRule="auto"/>
        <w:jc w:val="both"/>
        <w:rPr>
          <w:rFonts w:ascii="Times New Roman" w:eastAsia="Calibri" w:hAnsi="Times New Roman" w:cs="Times New Roman"/>
          <w:sz w:val="24"/>
          <w:szCs w:val="24"/>
        </w:rPr>
      </w:pPr>
    </w:p>
    <w:p w14:paraId="5DD5BC8A" w14:textId="15414C23" w:rsidR="009D2053" w:rsidRPr="003E634F" w:rsidRDefault="00CB1615" w:rsidP="00377AA6">
      <w:pPr>
        <w:pStyle w:val="Heading3"/>
        <w:rPr>
          <w:rFonts w:ascii="Times New Roman" w:eastAsia="Calibri" w:hAnsi="Times New Roman" w:cs="Times New Roman"/>
          <w:sz w:val="24"/>
          <w:szCs w:val="24"/>
        </w:rPr>
      </w:pPr>
      <w:bookmarkStart w:id="9" w:name="_Toc50158203"/>
      <w:bookmarkStart w:id="10" w:name="_Toc149574604"/>
      <w:bookmarkStart w:id="11" w:name="_Toc149581155"/>
      <w:r w:rsidRPr="003E634F">
        <w:rPr>
          <w:rFonts w:ascii="Times New Roman" w:hAnsi="Times New Roman" w:cs="Times New Roman"/>
          <w:sz w:val="24"/>
          <w:szCs w:val="24"/>
        </w:rPr>
        <w:t>Darchula</w:t>
      </w:r>
      <w:r w:rsidR="009D2053" w:rsidRPr="003E634F">
        <w:rPr>
          <w:rFonts w:ascii="Times New Roman" w:hAnsi="Times New Roman" w:cs="Times New Roman"/>
          <w:sz w:val="24"/>
          <w:szCs w:val="24"/>
        </w:rPr>
        <w:t xml:space="preserve"> description</w:t>
      </w:r>
      <w:bookmarkEnd w:id="9"/>
      <w:bookmarkEnd w:id="10"/>
      <w:bookmarkEnd w:id="11"/>
    </w:p>
    <w:p w14:paraId="614626F6" w14:textId="65CE02D6" w:rsidR="00B613AE" w:rsidRPr="003E634F" w:rsidRDefault="00B613AE" w:rsidP="004A735A">
      <w:pPr>
        <w:spacing w:before="10" w:line="360" w:lineRule="auto"/>
        <w:ind w:right="288"/>
        <w:jc w:val="both"/>
        <w:rPr>
          <w:rFonts w:ascii="Times New Roman" w:hAnsi="Times New Roman" w:cs="Times New Roman"/>
          <w:color w:val="202122"/>
          <w:sz w:val="24"/>
          <w:szCs w:val="24"/>
          <w:shd w:val="clear" w:color="auto" w:fill="FFFFFF"/>
        </w:rPr>
      </w:pPr>
      <w:r w:rsidRPr="003E634F">
        <w:rPr>
          <w:rFonts w:ascii="Times New Roman" w:hAnsi="Times New Roman" w:cs="Times New Roman"/>
          <w:color w:val="202122"/>
          <w:sz w:val="24"/>
          <w:szCs w:val="24"/>
          <w:shd w:val="clear" w:color="auto" w:fill="FFFFFF"/>
        </w:rPr>
        <w:t>Darchula District, a part of Sudurpaschim province is one of the nine districts of province and one of seventy-seven districts of the country. The district, with Khalanga as its district headquarter, covers an area of 2,322 km</w:t>
      </w:r>
      <w:r w:rsidRPr="003E634F">
        <w:rPr>
          <w:rFonts w:ascii="Times New Roman" w:hAnsi="Times New Roman" w:cs="Times New Roman"/>
          <w:color w:val="202122"/>
          <w:sz w:val="24"/>
          <w:szCs w:val="24"/>
          <w:shd w:val="clear" w:color="auto" w:fill="FFFFFF"/>
          <w:vertAlign w:val="superscript"/>
        </w:rPr>
        <w:t>2</w:t>
      </w:r>
      <w:r w:rsidRPr="003E634F">
        <w:rPr>
          <w:rFonts w:ascii="Times New Roman" w:hAnsi="Times New Roman" w:cs="Times New Roman"/>
          <w:color w:val="202122"/>
          <w:sz w:val="24"/>
          <w:szCs w:val="24"/>
          <w:shd w:val="clear" w:color="auto" w:fill="FFFFFF"/>
        </w:rPr>
        <w:t xml:space="preserve"> and has a population (20</w:t>
      </w:r>
      <w:r w:rsidR="00713E4B" w:rsidRPr="003E634F">
        <w:rPr>
          <w:rFonts w:ascii="Times New Roman" w:hAnsi="Times New Roman" w:cs="Times New Roman"/>
          <w:color w:val="202122"/>
          <w:sz w:val="24"/>
          <w:szCs w:val="24"/>
          <w:shd w:val="clear" w:color="auto" w:fill="FFFFFF"/>
        </w:rPr>
        <w:t>21</w:t>
      </w:r>
      <w:r w:rsidRPr="003E634F">
        <w:rPr>
          <w:rFonts w:ascii="Times New Roman" w:hAnsi="Times New Roman" w:cs="Times New Roman"/>
          <w:color w:val="202122"/>
          <w:sz w:val="24"/>
          <w:szCs w:val="24"/>
          <w:shd w:val="clear" w:color="auto" w:fill="FFFFFF"/>
        </w:rPr>
        <w:t xml:space="preserve">) of </w:t>
      </w:r>
      <w:r w:rsidR="00046366" w:rsidRPr="003E634F">
        <w:rPr>
          <w:rFonts w:ascii="Times New Roman" w:hAnsi="Times New Roman" w:cs="Times New Roman"/>
          <w:color w:val="202122"/>
          <w:sz w:val="24"/>
          <w:szCs w:val="24"/>
          <w:shd w:val="clear" w:color="auto" w:fill="FFFFFF"/>
        </w:rPr>
        <w:t>135,056 with</w:t>
      </w:r>
      <w:r w:rsidR="00FF30B3" w:rsidRPr="003E634F">
        <w:rPr>
          <w:rFonts w:ascii="Times New Roman" w:hAnsi="Times New Roman" w:cs="Times New Roman"/>
          <w:color w:val="202122"/>
          <w:sz w:val="24"/>
          <w:szCs w:val="24"/>
          <w:shd w:val="clear" w:color="auto" w:fill="FFFFFF"/>
        </w:rPr>
        <w:t xml:space="preserve"> population density of 57.41per square km. 48.3% are male whereas the female population occupies 51.7%. </w:t>
      </w:r>
      <w:r w:rsidRPr="003E634F">
        <w:rPr>
          <w:rFonts w:ascii="Times New Roman" w:hAnsi="Times New Roman" w:cs="Times New Roman"/>
          <w:color w:val="202122"/>
          <w:sz w:val="24"/>
          <w:szCs w:val="24"/>
          <w:shd w:val="clear" w:color="auto" w:fill="FFFFFF"/>
        </w:rPr>
        <w:t> Darchula lies in the west-north corner of the country. The Latitude and longitude are 29</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84’24” N and 80</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 24” E respectively. </w:t>
      </w:r>
      <w:r w:rsidRPr="003E634F">
        <w:rPr>
          <w:rFonts w:ascii="Times New Roman" w:hAnsi="Times New Roman" w:cs="Times New Roman"/>
          <w:sz w:val="24"/>
          <w:szCs w:val="24"/>
          <w:shd w:val="clear" w:color="auto" w:fill="FFFFFF"/>
        </w:rPr>
        <w:t>The</w:t>
      </w:r>
      <w:r w:rsidRPr="003E634F">
        <w:rPr>
          <w:rFonts w:ascii="Times New Roman" w:hAnsi="Times New Roman" w:cs="Times New Roman"/>
          <w:color w:val="202122"/>
          <w:sz w:val="24"/>
          <w:szCs w:val="24"/>
          <w:shd w:val="clear" w:color="auto" w:fill="FFFFFF"/>
        </w:rPr>
        <w:t xml:space="preserve"> district consists of nine municipalities, out of which two are urban municipalities and seven are rural municipalities. </w:t>
      </w:r>
    </w:p>
    <w:p w14:paraId="5B51A593" w14:textId="7BE7EB5C" w:rsidR="00B613AE" w:rsidRPr="003E634F" w:rsidRDefault="00B613AE" w:rsidP="004A735A">
      <w:pPr>
        <w:spacing w:before="10" w:line="360" w:lineRule="auto"/>
        <w:ind w:right="288"/>
        <w:jc w:val="both"/>
        <w:rPr>
          <w:rFonts w:ascii="Times New Roman" w:hAnsi="Times New Roman" w:cs="Times New Roman"/>
          <w:color w:val="000000" w:themeColor="text1"/>
          <w:sz w:val="24"/>
          <w:szCs w:val="24"/>
        </w:rPr>
      </w:pPr>
      <w:r w:rsidRPr="003E634F">
        <w:rPr>
          <w:rFonts w:ascii="Times New Roman" w:hAnsi="Times New Roman" w:cs="Times New Roman"/>
          <w:color w:val="000000" w:themeColor="text1"/>
          <w:sz w:val="24"/>
          <w:szCs w:val="24"/>
        </w:rPr>
        <w:t xml:space="preserve">The climate of the area is generally characterized by high rainfall and humidity. The climatic condition varies along with the elevation gradient. The climate of Darchula District varies widely from subtropical to alpine. In the north, most of the parts, having an alpine climate, remain under snow. In the southern part and valleys, the climate is subtropical. Mid- hills have a temperate climate. The average maximum temperature is 18.6 °C and the minimum temperature is 7.7 °C. The average rainfall is 2129mm. Most precipitation falls between May and September. About eighty percent of the total annual rainfall occurs during the monsoon season (June to September). All areas experience very high rainfall intensities, ranging between estimates of 125–350 mm (4.9–13.8 in) for a 24-hour period. Within its </w:t>
      </w:r>
      <w:r w:rsidRPr="003E634F">
        <w:rPr>
          <w:rFonts w:ascii="Times New Roman" w:hAnsi="Times New Roman" w:cs="Times New Roman"/>
          <w:color w:val="000000" w:themeColor="text1"/>
          <w:sz w:val="24"/>
          <w:szCs w:val="24"/>
        </w:rPr>
        <w:lastRenderedPageBreak/>
        <w:t>elevation range of 1,800 m (5,900 ft) to 6,500 m (21,300 ft), there are limited subtropical valleys in the southern margin although most of the area is ecologically temperate or highland. A cold, generally dry climate exists in the high alpine valleys just north of the southern arm of the Himalayan Mountain range which cuts across the bottom of Darchula.</w:t>
      </w:r>
    </w:p>
    <w:p w14:paraId="6649DC0E" w14:textId="77777777" w:rsidR="00B613AE" w:rsidRPr="003E634F" w:rsidRDefault="00B613AE" w:rsidP="004A735A">
      <w:pPr>
        <w:spacing w:before="10" w:line="360" w:lineRule="auto"/>
        <w:ind w:right="283"/>
        <w:jc w:val="both"/>
        <w:rPr>
          <w:rFonts w:ascii="Times New Roman" w:hAnsi="Times New Roman" w:cs="Times New Roman"/>
          <w:color w:val="000000" w:themeColor="text1"/>
          <w:sz w:val="24"/>
          <w:szCs w:val="24"/>
        </w:rPr>
      </w:pPr>
    </w:p>
    <w:p w14:paraId="3A8BF541" w14:textId="77777777" w:rsidR="00B613AE" w:rsidRPr="003E634F" w:rsidRDefault="00B613AE" w:rsidP="004A735A">
      <w:pPr>
        <w:spacing w:before="10" w:line="360" w:lineRule="auto"/>
        <w:ind w:right="283"/>
        <w:jc w:val="both"/>
        <w:rPr>
          <w:rFonts w:ascii="Times New Roman" w:hAnsi="Times New Roman" w:cs="Times New Roman"/>
          <w:color w:val="000000" w:themeColor="text1"/>
          <w:sz w:val="24"/>
          <w:szCs w:val="24"/>
        </w:rPr>
      </w:pPr>
    </w:p>
    <w:p w14:paraId="0DB09243" w14:textId="29E73662" w:rsidR="00272815" w:rsidRPr="003E634F" w:rsidRDefault="00C645F1" w:rsidP="00272815">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31B325" wp14:editId="4FC3E9A5">
            <wp:extent cx="4212590" cy="2225040"/>
            <wp:effectExtent l="0" t="0" r="0" b="3810"/>
            <wp:docPr id="135173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2590" cy="2225040"/>
                    </a:xfrm>
                    <a:prstGeom prst="rect">
                      <a:avLst/>
                    </a:prstGeom>
                    <a:noFill/>
                  </pic:spPr>
                </pic:pic>
              </a:graphicData>
            </a:graphic>
          </wp:inline>
        </w:drawing>
      </w:r>
    </w:p>
    <w:p w14:paraId="2CB92C9F" w14:textId="2DA16B91" w:rsidR="009D2053" w:rsidRPr="003E634F" w:rsidRDefault="00025C7A" w:rsidP="00272815">
      <w:pPr>
        <w:pStyle w:val="Caption"/>
        <w:jc w:val="both"/>
        <w:rPr>
          <w:rFonts w:ascii="Times New Roman" w:hAnsi="Times New Roman" w:cs="Times New Roman"/>
        </w:rPr>
      </w:pPr>
      <w:bookmarkStart w:id="12" w:name="_Toc149575253"/>
      <w:bookmarkStart w:id="13" w:name="_Toc149575742"/>
      <w:bookmarkStart w:id="14" w:name="_Toc149576024"/>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1</w:t>
      </w:r>
      <w:r w:rsidR="00FD3D1E" w:rsidRPr="003E634F">
        <w:rPr>
          <w:rFonts w:ascii="Times New Roman" w:hAnsi="Times New Roman" w:cs="Times New Roman"/>
          <w:noProof/>
        </w:rPr>
        <w:fldChar w:fldCharType="end"/>
      </w:r>
      <w:r w:rsidR="00272815" w:rsidRPr="003E634F">
        <w:rPr>
          <w:rFonts w:ascii="Times New Roman" w:hAnsi="Times New Roman" w:cs="Times New Roman"/>
        </w:rPr>
        <w:t>: Map of study area</w:t>
      </w:r>
      <w:bookmarkEnd w:id="12"/>
      <w:bookmarkEnd w:id="13"/>
      <w:bookmarkEnd w:id="14"/>
    </w:p>
    <w:p w14:paraId="56F1A567" w14:textId="6A07D3CC" w:rsidR="009D2053" w:rsidRPr="003E634F" w:rsidRDefault="009D2053" w:rsidP="004A735A">
      <w:pPr>
        <w:pStyle w:val="Caption"/>
        <w:spacing w:line="360" w:lineRule="auto"/>
        <w:jc w:val="both"/>
        <w:rPr>
          <w:rFonts w:ascii="Times New Roman" w:hAnsi="Times New Roman" w:cs="Times New Roman"/>
        </w:rPr>
      </w:pPr>
      <w:r w:rsidRPr="003E634F">
        <w:rPr>
          <w:rFonts w:ascii="Times New Roman" w:hAnsi="Times New Roman" w:cs="Times New Roman"/>
        </w:rPr>
        <w:t xml:space="preserve">                                              </w:t>
      </w:r>
    </w:p>
    <w:p w14:paraId="0F6351DD" w14:textId="77777777" w:rsidR="009D2053" w:rsidRPr="003E634F" w:rsidRDefault="009D2053" w:rsidP="004A735A">
      <w:pPr>
        <w:spacing w:line="360" w:lineRule="auto"/>
        <w:jc w:val="both"/>
        <w:rPr>
          <w:rFonts w:ascii="Times New Roman" w:eastAsia="Calibri" w:hAnsi="Times New Roman" w:cs="Times New Roman"/>
          <w:b/>
          <w:bCs/>
          <w:noProof/>
          <w:sz w:val="24"/>
          <w:szCs w:val="24"/>
        </w:rPr>
      </w:pPr>
    </w:p>
    <w:p w14:paraId="249F99ED" w14:textId="319CE777" w:rsidR="00272815" w:rsidRPr="003E634F" w:rsidRDefault="00C645F1" w:rsidP="00272815">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16429A" wp14:editId="55BF93FB">
            <wp:extent cx="3572510" cy="1865630"/>
            <wp:effectExtent l="0" t="0" r="8890" b="1270"/>
            <wp:docPr id="19413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2510" cy="1865630"/>
                    </a:xfrm>
                    <a:prstGeom prst="rect">
                      <a:avLst/>
                    </a:prstGeom>
                    <a:noFill/>
                  </pic:spPr>
                </pic:pic>
              </a:graphicData>
            </a:graphic>
          </wp:inline>
        </w:drawing>
      </w:r>
    </w:p>
    <w:p w14:paraId="70483EE8" w14:textId="09BF5B26" w:rsidR="009D2053" w:rsidRPr="003E634F" w:rsidRDefault="00025C7A" w:rsidP="00272815">
      <w:pPr>
        <w:pStyle w:val="Caption"/>
        <w:jc w:val="both"/>
        <w:rPr>
          <w:rFonts w:ascii="Times New Roman" w:hAnsi="Times New Roman" w:cs="Times New Roman"/>
        </w:rPr>
      </w:pPr>
      <w:bookmarkStart w:id="15" w:name="_Toc149575743"/>
      <w:bookmarkStart w:id="16" w:name="_Toc149576025"/>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2</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r w:rsidR="00272815" w:rsidRPr="003E634F">
        <w:rPr>
          <w:rFonts w:ascii="Times New Roman" w:hAnsi="Times New Roman" w:cs="Times New Roman"/>
        </w:rPr>
        <w:t>Map of the district showing study area</w:t>
      </w:r>
      <w:bookmarkEnd w:id="15"/>
      <w:bookmarkEnd w:id="16"/>
    </w:p>
    <w:p w14:paraId="5DF06DD0" w14:textId="77777777" w:rsidR="009D2053" w:rsidRPr="003E634F" w:rsidRDefault="009D2053" w:rsidP="004A735A">
      <w:pPr>
        <w:pStyle w:val="Default"/>
        <w:spacing w:line="360" w:lineRule="auto"/>
        <w:jc w:val="both"/>
        <w:rPr>
          <w:rFonts w:eastAsiaTheme="minorHAnsi"/>
          <w:color w:val="FF0000"/>
        </w:rPr>
      </w:pPr>
    </w:p>
    <w:p w14:paraId="6BB1AFA2" w14:textId="33D46E2C" w:rsidR="009D2053" w:rsidRPr="003E634F" w:rsidRDefault="009D2053" w:rsidP="00E43F18">
      <w:pPr>
        <w:pStyle w:val="Heading2"/>
        <w:rPr>
          <w:rFonts w:ascii="Times New Roman" w:eastAsia="Times New Roman" w:hAnsi="Times New Roman" w:cs="Times New Roman"/>
          <w:sz w:val="24"/>
          <w:szCs w:val="24"/>
        </w:rPr>
      </w:pPr>
      <w:bookmarkStart w:id="17" w:name="_Toc50158204"/>
      <w:r w:rsidRPr="003E634F">
        <w:rPr>
          <w:rFonts w:ascii="Times New Roman" w:eastAsia="Times New Roman" w:hAnsi="Times New Roman" w:cs="Times New Roman"/>
          <w:sz w:val="24"/>
          <w:szCs w:val="24"/>
        </w:rPr>
        <w:lastRenderedPageBreak/>
        <w:t xml:space="preserve"> </w:t>
      </w:r>
      <w:bookmarkStart w:id="18" w:name="_Toc149574605"/>
      <w:bookmarkStart w:id="19" w:name="_Toc149581156"/>
      <w:r w:rsidRPr="003E634F">
        <w:rPr>
          <w:rFonts w:ascii="Times New Roman" w:eastAsia="Times New Roman" w:hAnsi="Times New Roman" w:cs="Times New Roman"/>
          <w:sz w:val="24"/>
          <w:szCs w:val="24"/>
        </w:rPr>
        <w:t>Preliminary rapid market survey and situation analysis</w:t>
      </w:r>
      <w:bookmarkEnd w:id="17"/>
      <w:bookmarkEnd w:id="18"/>
      <w:bookmarkEnd w:id="19"/>
    </w:p>
    <w:p w14:paraId="1AABC959" w14:textId="5A85146D" w:rsidR="009D2053" w:rsidRPr="003E634F" w:rsidRDefault="009D2053" w:rsidP="004A735A">
      <w:pPr>
        <w:tabs>
          <w:tab w:val="left" w:pos="7368"/>
        </w:tabs>
        <w:spacing w:after="0" w:line="360" w:lineRule="auto"/>
        <w:jc w:val="both"/>
        <w:rPr>
          <w:rFonts w:ascii="Times New Roman" w:eastAsia="Calibri" w:hAnsi="Times New Roman" w:cs="Times New Roman"/>
          <w:b/>
          <w:bCs/>
          <w:sz w:val="24"/>
          <w:szCs w:val="24"/>
        </w:rPr>
      </w:pPr>
      <w:r w:rsidRPr="003E634F">
        <w:rPr>
          <w:rFonts w:ascii="Times New Roman" w:eastAsia="Calibri" w:hAnsi="Times New Roman" w:cs="Times New Roman"/>
          <w:sz w:val="24"/>
          <w:szCs w:val="24"/>
        </w:rPr>
        <w:t xml:space="preserve">A study preceding directing examination was done in the </w:t>
      </w:r>
      <w:r w:rsidR="00CB1615" w:rsidRPr="003E634F">
        <w:rPr>
          <w:rFonts w:ascii="Times New Roman" w:eastAsia="Calibri" w:hAnsi="Times New Roman" w:cs="Times New Roman"/>
          <w:sz w:val="24"/>
          <w:szCs w:val="24"/>
        </w:rPr>
        <w:t>Darchula</w:t>
      </w:r>
      <w:r w:rsidRPr="003E634F">
        <w:rPr>
          <w:rFonts w:ascii="Times New Roman" w:eastAsia="Calibri" w:hAnsi="Times New Roman" w:cs="Times New Roman"/>
          <w:sz w:val="24"/>
          <w:szCs w:val="24"/>
        </w:rPr>
        <w:t xml:space="preserve"> district. Focus group discussion was conducted with the farmers to generate information of the general </w:t>
      </w:r>
      <w:r w:rsidR="00CB1615" w:rsidRPr="003E634F">
        <w:rPr>
          <w:rFonts w:ascii="Times New Roman" w:eastAsia="Calibri" w:hAnsi="Times New Roman" w:cs="Times New Roman"/>
          <w:sz w:val="24"/>
          <w:szCs w:val="24"/>
        </w:rPr>
        <w:t>bee honey</w:t>
      </w:r>
      <w:r w:rsidRPr="003E634F">
        <w:rPr>
          <w:rFonts w:ascii="Times New Roman" w:eastAsia="Calibri" w:hAnsi="Times New Roman" w:cs="Times New Roman"/>
          <w:sz w:val="24"/>
          <w:szCs w:val="24"/>
        </w:rPr>
        <w:t xml:space="preserve"> production practices, marketing system, problems faced by farmers, further to know </w:t>
      </w:r>
      <w:r w:rsidR="00CB1615" w:rsidRPr="003E634F">
        <w:rPr>
          <w:rFonts w:ascii="Times New Roman" w:eastAsia="Calibri" w:hAnsi="Times New Roman" w:cs="Times New Roman"/>
          <w:sz w:val="24"/>
          <w:szCs w:val="24"/>
        </w:rPr>
        <w:t>price and</w:t>
      </w:r>
      <w:r w:rsidRPr="003E634F">
        <w:rPr>
          <w:rFonts w:ascii="Times New Roman" w:eastAsia="Calibri" w:hAnsi="Times New Roman" w:cs="Times New Roman"/>
          <w:sz w:val="24"/>
          <w:szCs w:val="24"/>
        </w:rPr>
        <w:t xml:space="preserve"> </w:t>
      </w:r>
      <w:r w:rsidR="008C79C6" w:rsidRPr="003E634F">
        <w:rPr>
          <w:rFonts w:ascii="Times New Roman" w:eastAsia="Calibri" w:hAnsi="Times New Roman" w:cs="Times New Roman"/>
          <w:sz w:val="24"/>
          <w:szCs w:val="24"/>
        </w:rPr>
        <w:t>constraints</w:t>
      </w:r>
      <w:r w:rsidRPr="003E634F">
        <w:rPr>
          <w:rFonts w:ascii="Times New Roman" w:eastAsia="Calibri" w:hAnsi="Times New Roman" w:cs="Times New Roman"/>
          <w:sz w:val="24"/>
          <w:szCs w:val="24"/>
        </w:rPr>
        <w:t xml:space="preserve"> of </w:t>
      </w:r>
      <w:r w:rsidR="00CB1615" w:rsidRPr="003E634F">
        <w:rPr>
          <w:rFonts w:ascii="Times New Roman" w:eastAsia="Calibri" w:hAnsi="Times New Roman" w:cs="Times New Roman"/>
          <w:sz w:val="24"/>
          <w:szCs w:val="24"/>
        </w:rPr>
        <w:t>bee rearing</w:t>
      </w:r>
      <w:r w:rsidRPr="003E634F">
        <w:rPr>
          <w:rFonts w:ascii="Times New Roman" w:eastAsia="Calibri" w:hAnsi="Times New Roman" w:cs="Times New Roman"/>
          <w:sz w:val="24"/>
          <w:szCs w:val="24"/>
        </w:rPr>
        <w:t xml:space="preserve"> in </w:t>
      </w:r>
      <w:r w:rsidR="00CB1615" w:rsidRPr="003E634F">
        <w:rPr>
          <w:rFonts w:ascii="Times New Roman" w:eastAsia="Calibri" w:hAnsi="Times New Roman" w:cs="Times New Roman"/>
          <w:sz w:val="24"/>
          <w:szCs w:val="24"/>
        </w:rPr>
        <w:t>Darchula</w:t>
      </w:r>
      <w:r w:rsidRPr="003E634F">
        <w:rPr>
          <w:rFonts w:ascii="Times New Roman" w:eastAsia="Calibri" w:hAnsi="Times New Roman" w:cs="Times New Roman"/>
          <w:sz w:val="24"/>
          <w:szCs w:val="24"/>
        </w:rPr>
        <w:t xml:space="preserve"> district. Further, a key informant interview with the AKC, </w:t>
      </w:r>
      <w:r w:rsidR="00CB1615" w:rsidRPr="003E634F">
        <w:rPr>
          <w:rFonts w:ascii="Times New Roman" w:eastAsia="Calibri" w:hAnsi="Times New Roman" w:cs="Times New Roman"/>
          <w:sz w:val="24"/>
          <w:szCs w:val="24"/>
        </w:rPr>
        <w:t xml:space="preserve">Darchula </w:t>
      </w:r>
      <w:r w:rsidRPr="003E634F">
        <w:rPr>
          <w:rFonts w:ascii="Times New Roman" w:eastAsia="Calibri" w:hAnsi="Times New Roman" w:cs="Times New Roman"/>
          <w:sz w:val="24"/>
          <w:szCs w:val="24"/>
        </w:rPr>
        <w:t xml:space="preserve">was conducted to generate the general status of </w:t>
      </w:r>
      <w:r w:rsidR="00CB1615" w:rsidRPr="003E634F">
        <w:rPr>
          <w:rFonts w:ascii="Times New Roman" w:eastAsia="Calibri" w:hAnsi="Times New Roman" w:cs="Times New Roman"/>
          <w:sz w:val="24"/>
          <w:szCs w:val="24"/>
        </w:rPr>
        <w:t>honey</w:t>
      </w:r>
      <w:r w:rsidRPr="003E634F">
        <w:rPr>
          <w:rFonts w:ascii="Times New Roman" w:eastAsia="Calibri" w:hAnsi="Times New Roman" w:cs="Times New Roman"/>
          <w:sz w:val="24"/>
          <w:szCs w:val="24"/>
        </w:rPr>
        <w:t xml:space="preserve"> production, marketing channels, status of farmers, problems faced by farmers in the district. The information was used to design the research roadmap and questionnaire.</w:t>
      </w:r>
    </w:p>
    <w:p w14:paraId="4B581999" w14:textId="602D8719" w:rsidR="009D2053" w:rsidRPr="003E634F" w:rsidRDefault="009D2053" w:rsidP="00E43F18">
      <w:pPr>
        <w:pStyle w:val="Heading2"/>
        <w:rPr>
          <w:rFonts w:ascii="Times New Roman" w:eastAsia="Calibri" w:hAnsi="Times New Roman" w:cs="Times New Roman"/>
          <w:sz w:val="24"/>
          <w:szCs w:val="24"/>
        </w:rPr>
      </w:pPr>
      <w:bookmarkStart w:id="20" w:name="_Toc50158205"/>
      <w:bookmarkStart w:id="21" w:name="_Toc149574606"/>
      <w:bookmarkStart w:id="22" w:name="_Toc149581157"/>
      <w:r w:rsidRPr="003E634F">
        <w:rPr>
          <w:rFonts w:ascii="Times New Roman" w:eastAsia="Calibri" w:hAnsi="Times New Roman" w:cs="Times New Roman"/>
          <w:sz w:val="24"/>
          <w:szCs w:val="24"/>
        </w:rPr>
        <w:t>Sampling unit</w:t>
      </w:r>
      <w:bookmarkEnd w:id="20"/>
      <w:bookmarkEnd w:id="21"/>
      <w:bookmarkEnd w:id="22"/>
    </w:p>
    <w:p w14:paraId="0DDADA40" w14:textId="0088DD5C"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Sample size of </w:t>
      </w:r>
      <w:r w:rsidR="00CB1615" w:rsidRPr="003E634F">
        <w:rPr>
          <w:rFonts w:ascii="Times New Roman" w:eastAsia="Calibri" w:hAnsi="Times New Roman" w:cs="Times New Roman"/>
          <w:sz w:val="24"/>
          <w:szCs w:val="24"/>
        </w:rPr>
        <w:t>80</w:t>
      </w:r>
      <w:r w:rsidRPr="003E634F">
        <w:rPr>
          <w:rFonts w:ascii="Times New Roman" w:eastAsia="Calibri" w:hAnsi="Times New Roman" w:cs="Times New Roman"/>
          <w:sz w:val="24"/>
          <w:szCs w:val="24"/>
        </w:rPr>
        <w:t xml:space="preserve"> HH having different socio-economic status were selected from</w:t>
      </w:r>
      <w:r w:rsidR="00CB1615" w:rsidRPr="003E634F">
        <w:rPr>
          <w:rFonts w:ascii="Times New Roman" w:eastAsia="Calibri" w:hAnsi="Times New Roman" w:cs="Times New Roman"/>
          <w:sz w:val="24"/>
          <w:szCs w:val="24"/>
        </w:rPr>
        <w:t xml:space="preserve"> Lekam </w:t>
      </w:r>
      <w:r w:rsidRPr="003E634F">
        <w:rPr>
          <w:rFonts w:ascii="Times New Roman" w:eastAsia="Calibri" w:hAnsi="Times New Roman" w:cs="Times New Roman"/>
          <w:sz w:val="24"/>
          <w:szCs w:val="24"/>
        </w:rPr>
        <w:t xml:space="preserve">Rural municipality ward no- </w:t>
      </w:r>
      <w:r w:rsidR="00CB1615" w:rsidRPr="003E634F">
        <w:rPr>
          <w:rFonts w:ascii="Times New Roman" w:eastAsia="Calibri" w:hAnsi="Times New Roman" w:cs="Times New Roman"/>
          <w:sz w:val="24"/>
          <w:szCs w:val="24"/>
        </w:rPr>
        <w:t xml:space="preserve">1, 2, 3, 4, 5, </w:t>
      </w:r>
      <w:r w:rsidR="00046366" w:rsidRPr="003E634F">
        <w:rPr>
          <w:rFonts w:ascii="Times New Roman" w:eastAsia="Calibri" w:hAnsi="Times New Roman" w:cs="Times New Roman"/>
          <w:sz w:val="24"/>
          <w:szCs w:val="24"/>
        </w:rPr>
        <w:t>6 sampling</w:t>
      </w:r>
      <w:r w:rsidRPr="003E634F">
        <w:rPr>
          <w:rFonts w:ascii="Times New Roman" w:eastAsia="Calibri" w:hAnsi="Times New Roman" w:cs="Times New Roman"/>
          <w:sz w:val="24"/>
          <w:szCs w:val="24"/>
        </w:rPr>
        <w:t xml:space="preserve"> </w:t>
      </w:r>
      <w:r w:rsidR="00046366" w:rsidRPr="003E634F">
        <w:rPr>
          <w:rFonts w:ascii="Times New Roman" w:eastAsia="Calibri" w:hAnsi="Times New Roman" w:cs="Times New Roman"/>
          <w:sz w:val="24"/>
          <w:szCs w:val="24"/>
        </w:rPr>
        <w:t>technique,</w:t>
      </w:r>
      <w:r w:rsidRPr="003E634F">
        <w:rPr>
          <w:rFonts w:ascii="Times New Roman" w:eastAsia="Calibri" w:hAnsi="Times New Roman" w:cs="Times New Roman"/>
          <w:sz w:val="24"/>
          <w:szCs w:val="24"/>
        </w:rPr>
        <w:t xml:space="preserve"> sample size proportional </w:t>
      </w:r>
      <w:r w:rsidR="00046366" w:rsidRPr="003E634F">
        <w:rPr>
          <w:rFonts w:ascii="Times New Roman" w:eastAsia="Calibri" w:hAnsi="Times New Roman" w:cs="Times New Roman"/>
          <w:sz w:val="24"/>
          <w:szCs w:val="24"/>
        </w:rPr>
        <w:t>to population</w:t>
      </w:r>
      <w:r w:rsidRPr="003E634F">
        <w:rPr>
          <w:rFonts w:ascii="Times New Roman" w:eastAsia="Calibri" w:hAnsi="Times New Roman" w:cs="Times New Roman"/>
          <w:sz w:val="24"/>
          <w:szCs w:val="24"/>
        </w:rPr>
        <w:t xml:space="preserve"> size.</w:t>
      </w:r>
    </w:p>
    <w:p w14:paraId="1FF390A9" w14:textId="529BF899"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proportional sample size from </w:t>
      </w:r>
      <w:r w:rsidR="00053841" w:rsidRPr="003E634F">
        <w:rPr>
          <w:rFonts w:ascii="Times New Roman" w:eastAsia="Calibri" w:hAnsi="Times New Roman" w:cs="Times New Roman"/>
          <w:sz w:val="24"/>
          <w:szCs w:val="24"/>
        </w:rPr>
        <w:t>rural mu</w:t>
      </w:r>
      <w:r w:rsidRPr="003E634F">
        <w:rPr>
          <w:rFonts w:ascii="Times New Roman" w:eastAsia="Calibri" w:hAnsi="Times New Roman" w:cs="Times New Roman"/>
          <w:sz w:val="24"/>
          <w:szCs w:val="24"/>
        </w:rPr>
        <w:t>nicipality was calculated using equation.</w:t>
      </w:r>
    </w:p>
    <w:p w14:paraId="5E015AD7" w14:textId="42E6A1BC"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 xml:space="preserve">m </w:t>
      </w:r>
      <w:r w:rsidRPr="003E634F">
        <w:rPr>
          <w:rFonts w:ascii="Times New Roman" w:eastAsia="Calibri" w:hAnsi="Times New Roman" w:cs="Times New Roman"/>
          <w:sz w:val="24"/>
          <w:szCs w:val="24"/>
          <w:vertAlign w:val="superscript"/>
        </w:rPr>
        <w:t xml:space="preserve"> </w:t>
      </w:r>
      <w:r w:rsidRPr="003E634F">
        <w:rPr>
          <w:rFonts w:ascii="Times New Roman" w:eastAsia="Calibri" w:hAnsi="Times New Roman" w:cs="Times New Roman"/>
          <w:sz w:val="24"/>
          <w:szCs w:val="24"/>
        </w:rPr>
        <w:t xml:space="preserve"> = (</w:t>
      </w:r>
      <w:r w:rsidR="00580A0C" w:rsidRPr="003E634F">
        <w:rPr>
          <w:rFonts w:ascii="Times New Roman" w:eastAsia="Calibri" w:hAnsi="Times New Roman" w:cs="Times New Roman"/>
          <w:sz w:val="24"/>
          <w:szCs w:val="24"/>
        </w:rPr>
        <w:t>N</w:t>
      </w:r>
      <w:r w:rsidR="00580A0C" w:rsidRPr="003E634F">
        <w:rPr>
          <w:rFonts w:ascii="Times New Roman" w:eastAsia="Calibri" w:hAnsi="Times New Roman" w:cs="Times New Roman"/>
          <w:sz w:val="24"/>
          <w:szCs w:val="24"/>
          <w:vertAlign w:val="subscript"/>
        </w:rPr>
        <w:t xml:space="preserve">m </w:t>
      </w:r>
      <w:r w:rsidR="00580A0C" w:rsidRPr="003E634F">
        <w:rPr>
          <w:rFonts w:ascii="Times New Roman" w:eastAsia="Calibri" w:hAnsi="Times New Roman" w:cs="Times New Roman"/>
          <w:sz w:val="24"/>
          <w:szCs w:val="24"/>
        </w:rPr>
        <w:t>/</w:t>
      </w:r>
      <w:r w:rsidRPr="003E634F">
        <w:rPr>
          <w:rFonts w:ascii="Times New Roman" w:eastAsia="Calibri" w:hAnsi="Times New Roman" w:cs="Times New Roman"/>
          <w:sz w:val="24"/>
          <w:szCs w:val="24"/>
        </w:rPr>
        <w:t xml:space="preserve"> </w:t>
      </w:r>
      <w:r w:rsidR="00580A0C" w:rsidRPr="003E634F">
        <w:rPr>
          <w:rFonts w:ascii="Times New Roman" w:eastAsia="Calibri" w:hAnsi="Times New Roman" w:cs="Times New Roman"/>
          <w:sz w:val="24"/>
          <w:szCs w:val="24"/>
        </w:rPr>
        <w:t>N) *</w:t>
      </w:r>
      <w:r w:rsidRPr="003E634F">
        <w:rPr>
          <w:rFonts w:ascii="Times New Roman" w:eastAsia="Calibri" w:hAnsi="Times New Roman" w:cs="Times New Roman"/>
          <w:sz w:val="24"/>
          <w:szCs w:val="24"/>
        </w:rPr>
        <w:t>n</w:t>
      </w:r>
    </w:p>
    <w:p w14:paraId="7506D3D4" w14:textId="73189013"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Where,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sample size for the</w:t>
      </w:r>
      <w:r w:rsidR="00053841" w:rsidRPr="003E634F">
        <w:rPr>
          <w:rFonts w:ascii="Times New Roman" w:eastAsia="Calibri" w:hAnsi="Times New Roman" w:cs="Times New Roman"/>
          <w:sz w:val="24"/>
          <w:szCs w:val="24"/>
        </w:rPr>
        <w:t xml:space="preserve"> ward</w:t>
      </w:r>
    </w:p>
    <w:p w14:paraId="21F9512C" w14:textId="6BA5038E"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xml:space="preserve"> = total number of households in the</w:t>
      </w:r>
      <w:r w:rsidR="00053841" w:rsidRPr="003E634F">
        <w:rPr>
          <w:rFonts w:ascii="Times New Roman" w:eastAsia="Calibri" w:hAnsi="Times New Roman" w:cs="Times New Roman"/>
          <w:sz w:val="24"/>
          <w:szCs w:val="24"/>
        </w:rPr>
        <w:t xml:space="preserve"> ward</w:t>
      </w:r>
    </w:p>
    <w:p w14:paraId="74ABC0D9" w14:textId="2B210A00"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number of households in </w:t>
      </w:r>
      <w:r w:rsidR="00053841" w:rsidRPr="003E634F">
        <w:rPr>
          <w:rFonts w:ascii="Times New Roman" w:eastAsia="Calibri" w:hAnsi="Times New Roman" w:cs="Times New Roman"/>
          <w:sz w:val="24"/>
          <w:szCs w:val="24"/>
        </w:rPr>
        <w:t>the municipality</w:t>
      </w:r>
    </w:p>
    <w:p w14:paraId="2F4D27BB" w14:textId="0B64050C"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sample size we selected    </w:t>
      </w:r>
    </w:p>
    <w:p w14:paraId="7E919005" w14:textId="4E380120" w:rsidR="00CB1615" w:rsidRPr="003E634F" w:rsidRDefault="009D2053" w:rsidP="00E43F18">
      <w:pPr>
        <w:pStyle w:val="Heading2"/>
        <w:rPr>
          <w:rFonts w:ascii="Times New Roman" w:hAnsi="Times New Roman" w:cs="Times New Roman"/>
          <w:sz w:val="24"/>
          <w:szCs w:val="24"/>
        </w:rPr>
      </w:pPr>
      <w:bookmarkStart w:id="23" w:name="_Toc50158206"/>
      <w:bookmarkStart w:id="24" w:name="_Toc149574607"/>
      <w:bookmarkStart w:id="25" w:name="_Toc149581158"/>
      <w:r w:rsidRPr="003E634F">
        <w:rPr>
          <w:rFonts w:ascii="Times New Roman" w:hAnsi="Times New Roman" w:cs="Times New Roman"/>
          <w:sz w:val="24"/>
          <w:szCs w:val="24"/>
        </w:rPr>
        <w:t>Population, Sample size and sampling procedure</w:t>
      </w:r>
      <w:bookmarkStart w:id="26" w:name="_Toc50158207"/>
      <w:bookmarkEnd w:id="23"/>
      <w:bookmarkEnd w:id="24"/>
      <w:bookmarkEnd w:id="25"/>
    </w:p>
    <w:p w14:paraId="3D03F179" w14:textId="52FE057F" w:rsidR="009D2053" w:rsidRPr="003E634F" w:rsidRDefault="009D2053" w:rsidP="00E43F18">
      <w:pPr>
        <w:pStyle w:val="Heading3"/>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27" w:name="_Toc149574608"/>
      <w:bookmarkStart w:id="28" w:name="_Toc149581159"/>
      <w:r w:rsidR="00CB1615" w:rsidRPr="003E634F">
        <w:rPr>
          <w:rFonts w:ascii="Times New Roman" w:hAnsi="Times New Roman" w:cs="Times New Roman"/>
          <w:sz w:val="24"/>
          <w:szCs w:val="24"/>
        </w:rPr>
        <w:t>Producer’s</w:t>
      </w:r>
      <w:r w:rsidRPr="003E634F">
        <w:rPr>
          <w:rFonts w:ascii="Times New Roman" w:hAnsi="Times New Roman" w:cs="Times New Roman"/>
          <w:sz w:val="24"/>
          <w:szCs w:val="24"/>
        </w:rPr>
        <w:t xml:space="preserve"> sampling</w:t>
      </w:r>
      <w:bookmarkEnd w:id="26"/>
      <w:bookmarkEnd w:id="27"/>
      <w:bookmarkEnd w:id="28"/>
    </w:p>
    <w:p w14:paraId="5B5383B3" w14:textId="4D4E7EF6" w:rsidR="009D2053" w:rsidRPr="003E634F" w:rsidRDefault="009D2053" w:rsidP="004A735A">
      <w:pPr>
        <w:tabs>
          <w:tab w:val="left" w:pos="2685"/>
        </w:tabs>
        <w:spacing w:line="360" w:lineRule="auto"/>
        <w:jc w:val="both"/>
        <w:rPr>
          <w:rFonts w:ascii="Times New Roman" w:hAnsi="Times New Roman" w:cs="Times New Roman"/>
          <w:color w:val="FF0000"/>
          <w:sz w:val="24"/>
          <w:szCs w:val="24"/>
        </w:rPr>
      </w:pPr>
      <w:r w:rsidRPr="003E634F">
        <w:rPr>
          <w:rFonts w:ascii="Times New Roman" w:hAnsi="Times New Roman" w:cs="Times New Roman"/>
          <w:sz w:val="24"/>
          <w:szCs w:val="24"/>
        </w:rPr>
        <w:t xml:space="preserve">For producers, a multistage sampling technique was used to draw sampling units. In </w:t>
      </w:r>
      <w:r w:rsidR="00580A0C" w:rsidRPr="003E634F">
        <w:rPr>
          <w:rFonts w:ascii="Times New Roman" w:hAnsi="Times New Roman" w:cs="Times New Roman"/>
          <w:sz w:val="24"/>
          <w:szCs w:val="24"/>
        </w:rPr>
        <w:t>Darchula</w:t>
      </w:r>
      <w:r w:rsidRPr="003E634F">
        <w:rPr>
          <w:rFonts w:ascii="Times New Roman" w:hAnsi="Times New Roman" w:cs="Times New Roman"/>
          <w:sz w:val="24"/>
          <w:szCs w:val="24"/>
        </w:rPr>
        <w:t xml:space="preserve"> district there </w:t>
      </w:r>
      <w:r w:rsidR="00580A0C" w:rsidRPr="003E634F">
        <w:rPr>
          <w:rFonts w:ascii="Times New Roman" w:hAnsi="Times New Roman" w:cs="Times New Roman"/>
          <w:sz w:val="24"/>
          <w:szCs w:val="24"/>
        </w:rPr>
        <w:t>are 9</w:t>
      </w:r>
      <w:r w:rsidRPr="003E634F">
        <w:rPr>
          <w:rFonts w:ascii="Times New Roman" w:hAnsi="Times New Roman" w:cs="Times New Roman"/>
          <w:sz w:val="24"/>
          <w:szCs w:val="24"/>
        </w:rPr>
        <w:t xml:space="preserve"> Municipal</w:t>
      </w:r>
      <w:r w:rsidR="00580A0C" w:rsidRPr="003E634F">
        <w:rPr>
          <w:rFonts w:ascii="Times New Roman" w:hAnsi="Times New Roman" w:cs="Times New Roman"/>
          <w:sz w:val="24"/>
          <w:szCs w:val="24"/>
        </w:rPr>
        <w:t xml:space="preserve"> governments</w:t>
      </w:r>
      <w:r w:rsidRPr="003E634F">
        <w:rPr>
          <w:rFonts w:ascii="Times New Roman" w:hAnsi="Times New Roman" w:cs="Times New Roman"/>
          <w:sz w:val="24"/>
          <w:szCs w:val="24"/>
        </w:rPr>
        <w:t xml:space="preserve">. Among the </w:t>
      </w:r>
      <w:r w:rsidR="00580A0C" w:rsidRPr="003E634F">
        <w:rPr>
          <w:rFonts w:ascii="Times New Roman" w:hAnsi="Times New Roman" w:cs="Times New Roman"/>
          <w:sz w:val="24"/>
          <w:szCs w:val="24"/>
        </w:rPr>
        <w:t>9</w:t>
      </w:r>
      <w:r w:rsidRPr="003E634F">
        <w:rPr>
          <w:rFonts w:ascii="Times New Roman" w:hAnsi="Times New Roman" w:cs="Times New Roman"/>
          <w:sz w:val="24"/>
          <w:szCs w:val="24"/>
        </w:rPr>
        <w:t xml:space="preserve"> local levels, </w:t>
      </w:r>
      <w:r w:rsidR="00580A0C" w:rsidRPr="003E634F">
        <w:rPr>
          <w:rFonts w:ascii="Times New Roman" w:hAnsi="Times New Roman" w:cs="Times New Roman"/>
          <w:sz w:val="24"/>
          <w:szCs w:val="24"/>
        </w:rPr>
        <w:t xml:space="preserve">Lekam rural municipality is the major hub for honey production. </w:t>
      </w:r>
      <w:r w:rsidRPr="003E634F">
        <w:rPr>
          <w:rFonts w:ascii="Times New Roman" w:hAnsi="Times New Roman" w:cs="Times New Roman"/>
          <w:sz w:val="24"/>
          <w:szCs w:val="24"/>
        </w:rPr>
        <w:t>Th</w:t>
      </w:r>
      <w:r w:rsidR="00580A0C" w:rsidRPr="003E634F">
        <w:rPr>
          <w:rFonts w:ascii="Times New Roman" w:hAnsi="Times New Roman" w:cs="Times New Roman"/>
          <w:sz w:val="24"/>
          <w:szCs w:val="24"/>
        </w:rPr>
        <w:t>is</w:t>
      </w:r>
      <w:r w:rsidRPr="003E634F">
        <w:rPr>
          <w:rFonts w:ascii="Times New Roman" w:hAnsi="Times New Roman" w:cs="Times New Roman"/>
          <w:sz w:val="24"/>
          <w:szCs w:val="24"/>
        </w:rPr>
        <w:t xml:space="preserve"> </w:t>
      </w:r>
      <w:r w:rsidR="00580A0C" w:rsidRPr="003E634F">
        <w:rPr>
          <w:rFonts w:ascii="Times New Roman" w:hAnsi="Times New Roman" w:cs="Times New Roman"/>
          <w:sz w:val="24"/>
          <w:szCs w:val="24"/>
        </w:rPr>
        <w:t xml:space="preserve">Lekam </w:t>
      </w:r>
      <w:r w:rsidRPr="003E634F">
        <w:rPr>
          <w:rFonts w:ascii="Times New Roman" w:hAnsi="Times New Roman" w:cs="Times New Roman"/>
          <w:sz w:val="24"/>
          <w:szCs w:val="24"/>
        </w:rPr>
        <w:t>rural municipality w</w:t>
      </w:r>
      <w:r w:rsidR="00580A0C" w:rsidRPr="003E634F">
        <w:rPr>
          <w:rFonts w:ascii="Times New Roman" w:hAnsi="Times New Roman" w:cs="Times New Roman"/>
          <w:sz w:val="24"/>
          <w:szCs w:val="24"/>
        </w:rPr>
        <w:t>as</w:t>
      </w:r>
      <w:r w:rsidRPr="003E634F">
        <w:rPr>
          <w:rFonts w:ascii="Times New Roman" w:hAnsi="Times New Roman" w:cs="Times New Roman"/>
          <w:sz w:val="24"/>
          <w:szCs w:val="24"/>
        </w:rPr>
        <w:t xml:space="preserve"> selected purposively. Stratified sampling was done to select </w:t>
      </w:r>
      <w:r w:rsidR="00580A0C" w:rsidRPr="003E634F">
        <w:rPr>
          <w:rFonts w:ascii="Times New Roman" w:hAnsi="Times New Roman" w:cs="Times New Roman"/>
          <w:sz w:val="24"/>
          <w:szCs w:val="24"/>
        </w:rPr>
        <w:t>among 6 wards and</w:t>
      </w:r>
      <w:r w:rsidRPr="003E634F">
        <w:rPr>
          <w:rFonts w:ascii="Times New Roman" w:hAnsi="Times New Roman" w:cs="Times New Roman"/>
          <w:sz w:val="24"/>
          <w:szCs w:val="24"/>
        </w:rPr>
        <w:t xml:space="preserve"> sample size proportional to size was selected using simple random sampling. All </w:t>
      </w:r>
      <w:r w:rsidR="00580A0C" w:rsidRPr="003E634F">
        <w:rPr>
          <w:rFonts w:ascii="Times New Roman" w:hAnsi="Times New Roman" w:cs="Times New Roman"/>
          <w:sz w:val="24"/>
          <w:szCs w:val="24"/>
        </w:rPr>
        <w:t>80 s</w:t>
      </w:r>
      <w:r w:rsidRPr="003E634F">
        <w:rPr>
          <w:rFonts w:ascii="Times New Roman" w:hAnsi="Times New Roman" w:cs="Times New Roman"/>
          <w:sz w:val="24"/>
          <w:szCs w:val="24"/>
        </w:rPr>
        <w:t xml:space="preserve">amples were taken randomly from </w:t>
      </w:r>
      <w:r w:rsidR="00580A0C" w:rsidRPr="003E634F">
        <w:rPr>
          <w:rFonts w:ascii="Times New Roman" w:hAnsi="Times New Roman" w:cs="Times New Roman"/>
          <w:sz w:val="24"/>
          <w:szCs w:val="24"/>
        </w:rPr>
        <w:t>6</w:t>
      </w:r>
      <w:r w:rsidRPr="003E634F">
        <w:rPr>
          <w:rFonts w:ascii="Times New Roman" w:hAnsi="Times New Roman" w:cs="Times New Roman"/>
          <w:sz w:val="24"/>
          <w:szCs w:val="24"/>
        </w:rPr>
        <w:t xml:space="preserve"> wards which were selected randomly.</w:t>
      </w:r>
      <w:r w:rsidRPr="003E634F">
        <w:rPr>
          <w:rFonts w:ascii="Times New Roman" w:hAnsi="Times New Roman" w:cs="Times New Roman"/>
          <w:color w:val="FF0000"/>
          <w:sz w:val="24"/>
          <w:szCs w:val="24"/>
        </w:rPr>
        <w:t xml:space="preserve"> </w:t>
      </w:r>
    </w:p>
    <w:p w14:paraId="518CF9CC" w14:textId="478D8AB2" w:rsidR="009D2053" w:rsidRPr="003E634F" w:rsidRDefault="009D2053" w:rsidP="00E43F18">
      <w:pPr>
        <w:pStyle w:val="Heading2"/>
        <w:rPr>
          <w:rFonts w:ascii="Times New Roman" w:hAnsi="Times New Roman" w:cs="Times New Roman"/>
          <w:sz w:val="24"/>
          <w:szCs w:val="24"/>
        </w:rPr>
      </w:pPr>
      <w:bookmarkStart w:id="29" w:name="_Toc50158209"/>
      <w:bookmarkStart w:id="30" w:name="_Toc149574609"/>
      <w:bookmarkStart w:id="31" w:name="_Toc149581160"/>
      <w:r w:rsidRPr="003E634F">
        <w:rPr>
          <w:rFonts w:ascii="Times New Roman" w:hAnsi="Times New Roman" w:cs="Times New Roman"/>
          <w:sz w:val="24"/>
          <w:szCs w:val="24"/>
        </w:rPr>
        <w:t>Method of Data Collection</w:t>
      </w:r>
      <w:bookmarkEnd w:id="29"/>
      <w:bookmarkEnd w:id="30"/>
      <w:bookmarkEnd w:id="31"/>
    </w:p>
    <w:p w14:paraId="2857DC28" w14:textId="54211C05" w:rsidR="009D2053" w:rsidRPr="003E634F" w:rsidRDefault="009D2053" w:rsidP="00377AA6">
      <w:pPr>
        <w:pStyle w:val="Heading3"/>
        <w:rPr>
          <w:rFonts w:ascii="Times New Roman" w:hAnsi="Times New Roman" w:cs="Times New Roman"/>
          <w:sz w:val="24"/>
          <w:szCs w:val="24"/>
        </w:rPr>
      </w:pPr>
      <w:bookmarkStart w:id="32" w:name="_Toc50158210"/>
      <w:r w:rsidRPr="003E634F">
        <w:rPr>
          <w:rFonts w:ascii="Times New Roman" w:hAnsi="Times New Roman" w:cs="Times New Roman"/>
          <w:sz w:val="24"/>
          <w:szCs w:val="24"/>
        </w:rPr>
        <w:t xml:space="preserve"> </w:t>
      </w:r>
      <w:bookmarkStart w:id="33" w:name="_Toc149574610"/>
      <w:bookmarkStart w:id="34" w:name="_Toc149581161"/>
      <w:r w:rsidRPr="003E634F">
        <w:rPr>
          <w:rFonts w:ascii="Times New Roman" w:hAnsi="Times New Roman" w:cs="Times New Roman"/>
          <w:sz w:val="24"/>
          <w:szCs w:val="24"/>
        </w:rPr>
        <w:t>Collection of the Primary Data</w:t>
      </w:r>
      <w:bookmarkEnd w:id="32"/>
      <w:bookmarkEnd w:id="33"/>
      <w:bookmarkEnd w:id="34"/>
      <w:r w:rsidRPr="003E634F">
        <w:rPr>
          <w:rFonts w:ascii="Times New Roman" w:hAnsi="Times New Roman" w:cs="Times New Roman"/>
          <w:sz w:val="24"/>
          <w:szCs w:val="24"/>
        </w:rPr>
        <w:t xml:space="preserve"> </w:t>
      </w:r>
    </w:p>
    <w:p w14:paraId="4DA5A43A" w14:textId="77777777" w:rsidR="009D2053" w:rsidRPr="003E634F" w:rsidRDefault="009D2053" w:rsidP="004A735A">
      <w:pPr>
        <w:shd w:val="clear" w:color="auto" w:fill="FFFFFF"/>
        <w:spacing w:after="0" w:line="360" w:lineRule="auto"/>
        <w:jc w:val="both"/>
        <w:rPr>
          <w:rFonts w:ascii="Times New Roman" w:hAnsi="Times New Roman" w:cs="Times New Roman"/>
          <w:bCs/>
          <w:color w:val="FF0000"/>
          <w:sz w:val="24"/>
          <w:szCs w:val="24"/>
        </w:rPr>
      </w:pPr>
      <w:r w:rsidRPr="003E634F">
        <w:rPr>
          <w:rFonts w:ascii="Times New Roman" w:hAnsi="Times New Roman" w:cs="Times New Roman"/>
          <w:sz w:val="24"/>
          <w:szCs w:val="24"/>
        </w:rPr>
        <w:t xml:space="preserve">Primary data were collected from the samples of the respondents. Primary data was collected from producers and traders through face-to-face interview.  </w:t>
      </w:r>
      <w:r w:rsidRPr="003E634F">
        <w:rPr>
          <w:rFonts w:ascii="Times New Roman" w:hAnsi="Times New Roman" w:cs="Times New Roman"/>
          <w:bCs/>
          <w:sz w:val="24"/>
          <w:szCs w:val="24"/>
        </w:rPr>
        <w:t xml:space="preserve">For the purpose of data preliminary </w:t>
      </w:r>
      <w:r w:rsidRPr="003E634F">
        <w:rPr>
          <w:rFonts w:ascii="Times New Roman" w:hAnsi="Times New Roman" w:cs="Times New Roman"/>
          <w:bCs/>
          <w:sz w:val="24"/>
          <w:szCs w:val="24"/>
        </w:rPr>
        <w:lastRenderedPageBreak/>
        <w:t xml:space="preserve">study, data verification and validation, Focus Group Discussion (FGD) and Key Informants (KI) survey was conducted. </w:t>
      </w:r>
    </w:p>
    <w:p w14:paraId="669A19AA" w14:textId="77777777" w:rsidR="009D2053" w:rsidRPr="003E634F" w:rsidRDefault="009D2053" w:rsidP="004A735A">
      <w:pPr>
        <w:shd w:val="clear" w:color="auto" w:fill="FFFFFF"/>
        <w:spacing w:after="0" w:line="360" w:lineRule="auto"/>
        <w:ind w:firstLine="720"/>
        <w:jc w:val="both"/>
        <w:rPr>
          <w:rFonts w:ascii="Times New Roman" w:hAnsi="Times New Roman" w:cs="Times New Roman"/>
          <w:bCs/>
          <w:sz w:val="24"/>
          <w:szCs w:val="24"/>
        </w:rPr>
      </w:pPr>
    </w:p>
    <w:p w14:paraId="40D76B5F" w14:textId="5F87F74B" w:rsidR="009D2053" w:rsidRPr="003E634F" w:rsidRDefault="009D2053" w:rsidP="00E43F18">
      <w:pPr>
        <w:pStyle w:val="Heading2"/>
        <w:rPr>
          <w:rFonts w:ascii="Times New Roman" w:hAnsi="Times New Roman" w:cs="Times New Roman"/>
          <w:sz w:val="24"/>
          <w:szCs w:val="24"/>
        </w:rPr>
      </w:pPr>
      <w:bookmarkStart w:id="35" w:name="_Toc50158211"/>
      <w:bookmarkStart w:id="36" w:name="_Toc149574611"/>
      <w:bookmarkStart w:id="37" w:name="_Toc149581162"/>
      <w:r w:rsidRPr="003E634F">
        <w:rPr>
          <w:rFonts w:ascii="Times New Roman" w:hAnsi="Times New Roman" w:cs="Times New Roman"/>
          <w:sz w:val="24"/>
          <w:szCs w:val="24"/>
        </w:rPr>
        <w:t>Tools used for data collection</w:t>
      </w:r>
      <w:bookmarkEnd w:id="35"/>
      <w:bookmarkEnd w:id="36"/>
      <w:bookmarkEnd w:id="37"/>
    </w:p>
    <w:p w14:paraId="233EE279" w14:textId="30024AA3"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Focus Group Discussion (FGD)</w:t>
      </w:r>
    </w:p>
    <w:p w14:paraId="3E82EFF5" w14:textId="04AF95CE"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Before household survey group of farmers especially </w:t>
      </w:r>
      <w:r w:rsidR="00A25A6B" w:rsidRPr="003E634F">
        <w:rPr>
          <w:rFonts w:ascii="Times New Roman" w:hAnsi="Times New Roman" w:cs="Times New Roman"/>
          <w:sz w:val="24"/>
          <w:szCs w:val="24"/>
        </w:rPr>
        <w:t xml:space="preserve">10 </w:t>
      </w:r>
      <w:r w:rsidRPr="003E634F">
        <w:rPr>
          <w:rFonts w:ascii="Times New Roman" w:hAnsi="Times New Roman" w:cs="Times New Roman"/>
          <w:sz w:val="24"/>
          <w:szCs w:val="24"/>
        </w:rPr>
        <w:t xml:space="preserve">leader of </w:t>
      </w:r>
      <w:r w:rsidR="00A25A6B" w:rsidRPr="003E634F">
        <w:rPr>
          <w:rFonts w:ascii="Times New Roman" w:hAnsi="Times New Roman" w:cs="Times New Roman"/>
          <w:sz w:val="24"/>
          <w:szCs w:val="24"/>
        </w:rPr>
        <w:t>bee honey</w:t>
      </w:r>
      <w:r w:rsidRPr="003E634F">
        <w:rPr>
          <w:rFonts w:ascii="Times New Roman" w:hAnsi="Times New Roman" w:cs="Times New Roman"/>
          <w:sz w:val="24"/>
          <w:szCs w:val="24"/>
        </w:rPr>
        <w:t xml:space="preserve"> producer along with </w:t>
      </w:r>
      <w:r w:rsidR="00A25A6B" w:rsidRPr="003E634F">
        <w:rPr>
          <w:rFonts w:ascii="Times New Roman" w:hAnsi="Times New Roman" w:cs="Times New Roman"/>
          <w:sz w:val="24"/>
          <w:szCs w:val="24"/>
        </w:rPr>
        <w:t xml:space="preserve">2 </w:t>
      </w:r>
      <w:r w:rsidRPr="003E634F">
        <w:rPr>
          <w:rFonts w:ascii="Times New Roman" w:hAnsi="Times New Roman" w:cs="Times New Roman"/>
          <w:sz w:val="24"/>
          <w:szCs w:val="24"/>
        </w:rPr>
        <w:t xml:space="preserve">government </w:t>
      </w:r>
      <w:r w:rsidR="00A25A6B" w:rsidRPr="003E634F">
        <w:rPr>
          <w:rFonts w:ascii="Times New Roman" w:hAnsi="Times New Roman" w:cs="Times New Roman"/>
          <w:sz w:val="24"/>
          <w:szCs w:val="24"/>
        </w:rPr>
        <w:t>officials</w:t>
      </w:r>
      <w:r w:rsidRPr="003E634F">
        <w:rPr>
          <w:rFonts w:ascii="Times New Roman" w:hAnsi="Times New Roman" w:cs="Times New Roman"/>
          <w:sz w:val="24"/>
          <w:szCs w:val="24"/>
        </w:rPr>
        <w:t xml:space="preserve"> were brought together for discussion. FGD can be done by fo</w:t>
      </w:r>
      <w:r w:rsidR="00A25A6B" w:rsidRPr="003E634F">
        <w:rPr>
          <w:rFonts w:ascii="Times New Roman" w:hAnsi="Times New Roman" w:cs="Times New Roman"/>
          <w:sz w:val="24"/>
          <w:szCs w:val="24"/>
        </w:rPr>
        <w:t>llowing open ended questions which also lead for better SWOT analysis:</w:t>
      </w:r>
    </w:p>
    <w:p w14:paraId="3529CD6F" w14:textId="11E3BA6C"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Questions ask related to production, marketing, disease and pest </w:t>
      </w:r>
      <w:r w:rsidR="00713E4B" w:rsidRPr="003E634F">
        <w:rPr>
          <w:rFonts w:ascii="Times New Roman" w:hAnsi="Times New Roman" w:cs="Times New Roman"/>
          <w:sz w:val="24"/>
          <w:szCs w:val="24"/>
        </w:rPr>
        <w:t>etc.</w:t>
      </w:r>
      <w:r w:rsidRPr="003E634F">
        <w:rPr>
          <w:rFonts w:ascii="Times New Roman" w:hAnsi="Times New Roman" w:cs="Times New Roman"/>
          <w:sz w:val="24"/>
          <w:szCs w:val="24"/>
        </w:rPr>
        <w:t xml:space="preserve"> were discussed in group to obtain actual information of the study.</w:t>
      </w:r>
    </w:p>
    <w:p w14:paraId="1FBAEFC5" w14:textId="127A0F2C"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 </w:t>
      </w:r>
      <w:r w:rsidR="00A25A6B" w:rsidRPr="003E634F">
        <w:rPr>
          <w:rFonts w:ascii="Times New Roman" w:hAnsi="Times New Roman" w:cs="Times New Roman"/>
          <w:sz w:val="24"/>
          <w:szCs w:val="24"/>
        </w:rPr>
        <w:t>What is the potentiality of honey bee production? And what aid could enhance in present scenario of production?</w:t>
      </w:r>
    </w:p>
    <w:p w14:paraId="618D273D" w14:textId="75A0B0F8"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B. </w:t>
      </w:r>
      <w:r w:rsidR="00A25A6B" w:rsidRPr="003E634F">
        <w:rPr>
          <w:rFonts w:ascii="Times New Roman" w:hAnsi="Times New Roman" w:cs="Times New Roman"/>
          <w:sz w:val="24"/>
          <w:szCs w:val="24"/>
        </w:rPr>
        <w:t>What infrastructure would you expect from government?</w:t>
      </w:r>
      <w:r w:rsidR="00287BBE" w:rsidRPr="003E634F">
        <w:rPr>
          <w:rFonts w:ascii="Times New Roman" w:hAnsi="Times New Roman" w:cs="Times New Roman"/>
          <w:sz w:val="24"/>
          <w:szCs w:val="24"/>
        </w:rPr>
        <w:t xml:space="preserve"> Is there any abundance of disease and pest attack?</w:t>
      </w:r>
    </w:p>
    <w:p w14:paraId="7F2744B8" w14:textId="76331387"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C. What </w:t>
      </w:r>
      <w:r w:rsidR="00A25A6B" w:rsidRPr="003E634F">
        <w:rPr>
          <w:rFonts w:ascii="Times New Roman" w:hAnsi="Times New Roman" w:cs="Times New Roman"/>
          <w:sz w:val="24"/>
          <w:szCs w:val="24"/>
        </w:rPr>
        <w:t>are the strength, weakness, opportunities and threat to bee honey production</w:t>
      </w:r>
      <w:r w:rsidRPr="003E634F">
        <w:rPr>
          <w:rFonts w:ascii="Times New Roman" w:hAnsi="Times New Roman" w:cs="Times New Roman"/>
          <w:sz w:val="24"/>
          <w:szCs w:val="24"/>
        </w:rPr>
        <w:t>?</w:t>
      </w:r>
    </w:p>
    <w:p w14:paraId="208446D3" w14:textId="74F0BA9D"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 What </w:t>
      </w:r>
      <w:r w:rsidR="00287BBE" w:rsidRPr="003E634F">
        <w:rPr>
          <w:rFonts w:ascii="Times New Roman" w:hAnsi="Times New Roman" w:cs="Times New Roman"/>
          <w:sz w:val="24"/>
          <w:szCs w:val="24"/>
        </w:rPr>
        <w:t>ease or difficulties are you facing in marketing and transportation</w:t>
      </w:r>
      <w:r w:rsidRPr="003E634F">
        <w:rPr>
          <w:rFonts w:ascii="Times New Roman" w:hAnsi="Times New Roman" w:cs="Times New Roman"/>
          <w:sz w:val="24"/>
          <w:szCs w:val="24"/>
        </w:rPr>
        <w:t>?</w:t>
      </w:r>
    </w:p>
    <w:p w14:paraId="5233FEDD" w14:textId="77777777" w:rsidR="00287BBE" w:rsidRPr="003E634F" w:rsidRDefault="00287BBE" w:rsidP="004A735A">
      <w:pPr>
        <w:spacing w:line="360" w:lineRule="auto"/>
        <w:jc w:val="both"/>
        <w:rPr>
          <w:rFonts w:ascii="Times New Roman" w:hAnsi="Times New Roman" w:cs="Times New Roman"/>
          <w:sz w:val="24"/>
          <w:szCs w:val="24"/>
        </w:rPr>
      </w:pPr>
    </w:p>
    <w:p w14:paraId="0D9DC96C" w14:textId="0C42AC03"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Household Survey                                                                                            </w:t>
      </w:r>
    </w:p>
    <w:p w14:paraId="7944F39F" w14:textId="494BF2A2"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After FGD, we were started household survey was conducted on the proposed area </w:t>
      </w:r>
      <w:r w:rsidR="00287BBE" w:rsidRPr="003E634F">
        <w:rPr>
          <w:rFonts w:ascii="Times New Roman" w:hAnsi="Times New Roman" w:cs="Times New Roman"/>
          <w:sz w:val="24"/>
          <w:szCs w:val="24"/>
        </w:rPr>
        <w:t>Lekam</w:t>
      </w:r>
      <w:r w:rsidRPr="003E634F">
        <w:rPr>
          <w:rFonts w:ascii="Times New Roman" w:hAnsi="Times New Roman" w:cs="Times New Roman"/>
          <w:sz w:val="24"/>
          <w:szCs w:val="24"/>
        </w:rPr>
        <w:t xml:space="preserve"> Rural Municipality. Purposive sampling method was</w:t>
      </w:r>
      <w:r w:rsidR="00287BBE" w:rsidRPr="003E634F">
        <w:rPr>
          <w:rFonts w:ascii="Times New Roman" w:hAnsi="Times New Roman" w:cs="Times New Roman"/>
          <w:sz w:val="24"/>
          <w:szCs w:val="24"/>
        </w:rPr>
        <w:t xml:space="preserve"> done on 80 bee honey </w:t>
      </w:r>
      <w:r w:rsidRPr="003E634F">
        <w:rPr>
          <w:rFonts w:ascii="Times New Roman" w:hAnsi="Times New Roman" w:cs="Times New Roman"/>
          <w:sz w:val="24"/>
          <w:szCs w:val="24"/>
        </w:rPr>
        <w:t xml:space="preserve">producer household by using a structured questionnaire. Questionnaire should be simple and don’t </w:t>
      </w:r>
      <w:r w:rsidR="00A25A6B" w:rsidRPr="003E634F">
        <w:rPr>
          <w:rFonts w:ascii="Times New Roman" w:hAnsi="Times New Roman" w:cs="Times New Roman"/>
          <w:sz w:val="24"/>
          <w:szCs w:val="24"/>
        </w:rPr>
        <w:t>relate</w:t>
      </w:r>
      <w:r w:rsidRPr="003E634F">
        <w:rPr>
          <w:rFonts w:ascii="Times New Roman" w:hAnsi="Times New Roman" w:cs="Times New Roman"/>
          <w:sz w:val="24"/>
          <w:szCs w:val="24"/>
        </w:rPr>
        <w:t xml:space="preserve"> to personal. Hence both quantitative and qualitative data was obtained from household survey.</w:t>
      </w:r>
    </w:p>
    <w:p w14:paraId="65430E39" w14:textId="7539D2F1"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 xml:space="preserve">Key Informant Interview (KII)                                                              </w:t>
      </w:r>
    </w:p>
    <w:p w14:paraId="58859D76" w14:textId="6BAE8225"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 xml:space="preserve"> Information regarding the marketing, </w:t>
      </w:r>
      <w:r w:rsidR="00287BBE" w:rsidRPr="003E634F">
        <w:rPr>
          <w:rFonts w:ascii="Times New Roman" w:hAnsi="Times New Roman" w:cs="Times New Roman"/>
          <w:sz w:val="24"/>
          <w:szCs w:val="24"/>
        </w:rPr>
        <w:t xml:space="preserve">price, </w:t>
      </w:r>
      <w:r w:rsidR="00713E4B" w:rsidRPr="003E634F">
        <w:rPr>
          <w:rFonts w:ascii="Times New Roman" w:hAnsi="Times New Roman" w:cs="Times New Roman"/>
          <w:sz w:val="24"/>
          <w:szCs w:val="24"/>
        </w:rPr>
        <w:t>distribution and</w:t>
      </w:r>
      <w:r w:rsidRPr="003E634F">
        <w:rPr>
          <w:rFonts w:ascii="Times New Roman" w:hAnsi="Times New Roman" w:cs="Times New Roman"/>
          <w:sz w:val="24"/>
          <w:szCs w:val="24"/>
        </w:rPr>
        <w:t xml:space="preserve"> so on was collected through key informant interview with help of responsible person of the concerned stakeholder organization such as AIC, NARC, </w:t>
      </w:r>
      <w:r w:rsidR="00287BBE" w:rsidRPr="003E634F">
        <w:rPr>
          <w:rFonts w:ascii="Times New Roman" w:hAnsi="Times New Roman" w:cs="Times New Roman"/>
          <w:sz w:val="24"/>
          <w:szCs w:val="24"/>
        </w:rPr>
        <w:t>AKC Darchula</w:t>
      </w:r>
      <w:r w:rsidRPr="003E634F">
        <w:rPr>
          <w:rFonts w:ascii="Times New Roman" w:hAnsi="Times New Roman" w:cs="Times New Roman"/>
          <w:sz w:val="24"/>
          <w:szCs w:val="24"/>
        </w:rPr>
        <w:t xml:space="preserve"> involved in </w:t>
      </w:r>
      <w:r w:rsidR="00287BBE" w:rsidRPr="003E634F">
        <w:rPr>
          <w:rFonts w:ascii="Times New Roman" w:hAnsi="Times New Roman" w:cs="Times New Roman"/>
          <w:sz w:val="24"/>
          <w:szCs w:val="24"/>
        </w:rPr>
        <w:t xml:space="preserve">be honey </w:t>
      </w:r>
      <w:r w:rsidR="00713E4B" w:rsidRPr="003E634F">
        <w:rPr>
          <w:rFonts w:ascii="Times New Roman" w:hAnsi="Times New Roman" w:cs="Times New Roman"/>
          <w:sz w:val="24"/>
          <w:szCs w:val="24"/>
        </w:rPr>
        <w:t>production,</w:t>
      </w:r>
      <w:r w:rsidRPr="003E634F">
        <w:rPr>
          <w:rFonts w:ascii="Times New Roman" w:hAnsi="Times New Roman" w:cs="Times New Roman"/>
          <w:sz w:val="24"/>
          <w:szCs w:val="24"/>
        </w:rPr>
        <w:t xml:space="preserve"> marketing and </w:t>
      </w:r>
      <w:r w:rsidR="00287BBE" w:rsidRPr="003E634F">
        <w:rPr>
          <w:rFonts w:ascii="Times New Roman" w:hAnsi="Times New Roman" w:cs="Times New Roman"/>
          <w:sz w:val="24"/>
          <w:szCs w:val="24"/>
        </w:rPr>
        <w:t>distribution</w:t>
      </w:r>
      <w:r w:rsidRPr="003E634F">
        <w:rPr>
          <w:rFonts w:ascii="Times New Roman" w:hAnsi="Times New Roman" w:cs="Times New Roman"/>
          <w:sz w:val="24"/>
          <w:szCs w:val="24"/>
        </w:rPr>
        <w:t xml:space="preserve">. </w:t>
      </w:r>
    </w:p>
    <w:p w14:paraId="18F6A245" w14:textId="631C32CE" w:rsidR="009D2053" w:rsidRPr="003E634F" w:rsidRDefault="009D2053" w:rsidP="00377AA6">
      <w:pPr>
        <w:pStyle w:val="Heading3"/>
        <w:rPr>
          <w:rFonts w:ascii="Times New Roman" w:hAnsi="Times New Roman" w:cs="Times New Roman"/>
          <w:sz w:val="24"/>
          <w:szCs w:val="24"/>
        </w:rPr>
      </w:pPr>
      <w:bookmarkStart w:id="38" w:name="_Toc50158212"/>
      <w:r w:rsidRPr="003E634F">
        <w:rPr>
          <w:rFonts w:ascii="Times New Roman" w:hAnsi="Times New Roman" w:cs="Times New Roman"/>
          <w:sz w:val="24"/>
          <w:szCs w:val="24"/>
        </w:rPr>
        <w:lastRenderedPageBreak/>
        <w:t xml:space="preserve"> </w:t>
      </w:r>
      <w:bookmarkStart w:id="39" w:name="_Toc149574612"/>
      <w:bookmarkStart w:id="40" w:name="_Toc149581163"/>
      <w:r w:rsidRPr="003E634F">
        <w:rPr>
          <w:rFonts w:ascii="Times New Roman" w:hAnsi="Times New Roman" w:cs="Times New Roman"/>
          <w:sz w:val="24"/>
          <w:szCs w:val="24"/>
        </w:rPr>
        <w:t>Collection of the Secondary data</w:t>
      </w:r>
      <w:bookmarkEnd w:id="38"/>
      <w:bookmarkEnd w:id="39"/>
      <w:bookmarkEnd w:id="40"/>
      <w:r w:rsidRPr="003E634F">
        <w:rPr>
          <w:rFonts w:ascii="Times New Roman" w:hAnsi="Times New Roman" w:cs="Times New Roman"/>
          <w:sz w:val="24"/>
          <w:szCs w:val="24"/>
        </w:rPr>
        <w:t xml:space="preserve">                                                                             </w:t>
      </w:r>
    </w:p>
    <w:p w14:paraId="48BBE1D8" w14:textId="77777777"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Secondary data was collected from different sources such as various published journals, articles and research paper, AIC, NARC, MOALD, CBS and Review from legal research documents. Data and statistics extracted from Google and websites.</w:t>
      </w:r>
    </w:p>
    <w:p w14:paraId="6AD3FED2" w14:textId="09807561" w:rsidR="009D2053" w:rsidRPr="003E634F" w:rsidRDefault="009D2053" w:rsidP="00377AA6">
      <w:pPr>
        <w:pStyle w:val="Heading3"/>
        <w:rPr>
          <w:rFonts w:ascii="Times New Roman" w:hAnsi="Times New Roman" w:cs="Times New Roman"/>
          <w:sz w:val="24"/>
          <w:szCs w:val="24"/>
        </w:rPr>
      </w:pPr>
      <w:bookmarkStart w:id="41" w:name="_Toc50158213"/>
      <w:bookmarkStart w:id="42" w:name="_Toc149574613"/>
      <w:bookmarkStart w:id="43" w:name="_Toc149581164"/>
      <w:r w:rsidRPr="003E634F">
        <w:rPr>
          <w:rFonts w:ascii="Times New Roman" w:hAnsi="Times New Roman" w:cs="Times New Roman"/>
          <w:sz w:val="24"/>
          <w:szCs w:val="24"/>
        </w:rPr>
        <w:t>Survey design and survey</w:t>
      </w:r>
      <w:bookmarkEnd w:id="41"/>
      <w:bookmarkEnd w:id="42"/>
      <w:bookmarkEnd w:id="43"/>
    </w:p>
    <w:p w14:paraId="61E3B8F2" w14:textId="29EC5675"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Interview schedule design</w:t>
      </w:r>
    </w:p>
    <w:p w14:paraId="783B0316" w14:textId="43B76FF8"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At first, we setup questionnaire related to our objectives and made </w:t>
      </w:r>
      <w:r w:rsidR="00287BBE" w:rsidRPr="003E634F">
        <w:rPr>
          <w:rFonts w:ascii="Times New Roman" w:hAnsi="Times New Roman" w:cs="Times New Roman"/>
          <w:sz w:val="24"/>
          <w:szCs w:val="24"/>
        </w:rPr>
        <w:t>80</w:t>
      </w:r>
      <w:r w:rsidRPr="003E634F">
        <w:rPr>
          <w:rFonts w:ascii="Times New Roman" w:hAnsi="Times New Roman" w:cs="Times New Roman"/>
          <w:sz w:val="24"/>
          <w:szCs w:val="24"/>
        </w:rPr>
        <w:t xml:space="preserve"> copies of questionnaire for </w:t>
      </w:r>
      <w:r w:rsidR="00287BBE" w:rsidRPr="003E634F">
        <w:rPr>
          <w:rFonts w:ascii="Times New Roman" w:hAnsi="Times New Roman" w:cs="Times New Roman"/>
          <w:sz w:val="24"/>
          <w:szCs w:val="24"/>
        </w:rPr>
        <w:t>80</w:t>
      </w:r>
      <w:r w:rsidRPr="003E634F">
        <w:rPr>
          <w:rFonts w:ascii="Times New Roman" w:hAnsi="Times New Roman" w:cs="Times New Roman"/>
          <w:sz w:val="24"/>
          <w:szCs w:val="24"/>
        </w:rPr>
        <w:t xml:space="preserve"> household. Our survey design was description and consistency in interview schedule was maintained with the objectives of the research. General information related to our research was topmost rank than after other information related to topics were included. Questionnaire was ordered in such a way that the preliminary question could generate the information required to fulfill the preliminary objective and vice versa. </w:t>
      </w:r>
    </w:p>
    <w:p w14:paraId="0AF267C5" w14:textId="2A6238B9"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Field survey</w:t>
      </w:r>
    </w:p>
    <w:p w14:paraId="10839EF3" w14:textId="26F04FEA"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Field survey was conducted in </w:t>
      </w:r>
      <w:r w:rsidR="00287BBE" w:rsidRPr="003E634F">
        <w:rPr>
          <w:rFonts w:ascii="Times New Roman" w:hAnsi="Times New Roman" w:cs="Times New Roman"/>
          <w:sz w:val="24"/>
          <w:szCs w:val="24"/>
        </w:rPr>
        <w:t>Lekam</w:t>
      </w:r>
      <w:r w:rsidRPr="003E634F">
        <w:rPr>
          <w:rFonts w:ascii="Times New Roman" w:hAnsi="Times New Roman" w:cs="Times New Roman"/>
          <w:sz w:val="24"/>
          <w:szCs w:val="24"/>
        </w:rPr>
        <w:t xml:space="preserve"> </w:t>
      </w:r>
      <w:r w:rsidR="00287BBE" w:rsidRPr="003E634F">
        <w:rPr>
          <w:rFonts w:ascii="Times New Roman" w:hAnsi="Times New Roman" w:cs="Times New Roman"/>
          <w:sz w:val="24"/>
          <w:szCs w:val="24"/>
        </w:rPr>
        <w:t xml:space="preserve">Rural </w:t>
      </w:r>
      <w:r w:rsidRPr="003E634F">
        <w:rPr>
          <w:rFonts w:ascii="Times New Roman" w:hAnsi="Times New Roman" w:cs="Times New Roman"/>
          <w:sz w:val="24"/>
          <w:szCs w:val="24"/>
        </w:rPr>
        <w:t xml:space="preserve">Municipality of </w:t>
      </w:r>
      <w:r w:rsidR="00287BBE" w:rsidRPr="003E634F">
        <w:rPr>
          <w:rFonts w:ascii="Times New Roman" w:hAnsi="Times New Roman" w:cs="Times New Roman"/>
          <w:sz w:val="24"/>
          <w:szCs w:val="24"/>
        </w:rPr>
        <w:t>Darchula</w:t>
      </w:r>
      <w:r w:rsidRPr="003E634F">
        <w:rPr>
          <w:rFonts w:ascii="Times New Roman" w:hAnsi="Times New Roman" w:cs="Times New Roman"/>
          <w:sz w:val="24"/>
          <w:szCs w:val="24"/>
        </w:rPr>
        <w:t xml:space="preserve"> district to collect</w:t>
      </w:r>
      <w:r w:rsidR="00287BBE" w:rsidRPr="003E634F">
        <w:rPr>
          <w:rFonts w:ascii="Times New Roman" w:hAnsi="Times New Roman" w:cs="Times New Roman"/>
          <w:sz w:val="24"/>
          <w:szCs w:val="24"/>
        </w:rPr>
        <w:t xml:space="preserve"> </w:t>
      </w:r>
      <w:r w:rsidRPr="003E634F">
        <w:rPr>
          <w:rFonts w:ascii="Times New Roman" w:hAnsi="Times New Roman" w:cs="Times New Roman"/>
          <w:sz w:val="24"/>
          <w:szCs w:val="24"/>
        </w:rPr>
        <w:t>information from the selected respondents. Field survey was conducted through FGD and KII were executed before the starting of main survey. Collected information in the field survey was recorded in the questionnaire with suitable code. Field survey was carried out in the way decided by sampling framework.</w:t>
      </w:r>
    </w:p>
    <w:p w14:paraId="24759477" w14:textId="29F3A8D8"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 Data processing                                                                                              </w:t>
      </w:r>
      <w:r w:rsidRPr="003E634F">
        <w:rPr>
          <w:rFonts w:ascii="Times New Roman" w:hAnsi="Times New Roman" w:cs="Times New Roman"/>
          <w:sz w:val="24"/>
          <w:szCs w:val="24"/>
        </w:rPr>
        <w:t xml:space="preserve">              </w:t>
      </w:r>
    </w:p>
    <w:p w14:paraId="4DCD57F2" w14:textId="1E9D46E1"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Primary data collected through field survey and secondary data collected through research was compiled, processed and analyzed to generate meaningful   information. Data collected through household survey was cleaned, coded and compiled and entered in MS 20</w:t>
      </w:r>
      <w:r w:rsidR="00287BBE" w:rsidRPr="003E634F">
        <w:rPr>
          <w:rFonts w:ascii="Times New Roman" w:hAnsi="Times New Roman" w:cs="Times New Roman"/>
          <w:sz w:val="24"/>
          <w:szCs w:val="24"/>
        </w:rPr>
        <w:t>19</w:t>
      </w:r>
      <w:r w:rsidRPr="003E634F">
        <w:rPr>
          <w:rFonts w:ascii="Times New Roman" w:hAnsi="Times New Roman" w:cs="Times New Roman"/>
          <w:sz w:val="24"/>
          <w:szCs w:val="24"/>
        </w:rPr>
        <w:t xml:space="preserve"> to prepare fairly clear database. Data were coded with the suitable codes and missing was checked. Frequency counts, cross tab, comparison of mean and variance was done to generate meaningful information.</w:t>
      </w:r>
    </w:p>
    <w:p w14:paraId="59B3BA07" w14:textId="2A826027"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Data analysis and statistical models used</w:t>
      </w:r>
    </w:p>
    <w:p w14:paraId="5EF47396" w14:textId="7D63EBFA"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Descriptive statistical (mean, median, mode, percentage, range </w:t>
      </w:r>
      <w:r w:rsidR="00E46202" w:rsidRPr="003E634F">
        <w:rPr>
          <w:rFonts w:ascii="Times New Roman" w:hAnsi="Times New Roman" w:cs="Times New Roman"/>
          <w:sz w:val="24"/>
          <w:szCs w:val="24"/>
        </w:rPr>
        <w:t>etc.</w:t>
      </w:r>
      <w:r w:rsidRPr="003E634F">
        <w:rPr>
          <w:rFonts w:ascii="Times New Roman" w:hAnsi="Times New Roman" w:cs="Times New Roman"/>
          <w:sz w:val="24"/>
          <w:szCs w:val="24"/>
        </w:rPr>
        <w:t xml:space="preserve"> were used to summarize the variables and to describe the study area. MS Excel 2</w:t>
      </w:r>
      <w:r w:rsidR="00287BBE" w:rsidRPr="003E634F">
        <w:rPr>
          <w:rFonts w:ascii="Times New Roman" w:hAnsi="Times New Roman" w:cs="Times New Roman"/>
          <w:sz w:val="24"/>
          <w:szCs w:val="24"/>
        </w:rPr>
        <w:t xml:space="preserve">019 and IBM statistics SPSS 27 </w:t>
      </w:r>
      <w:r w:rsidRPr="003E634F">
        <w:rPr>
          <w:rFonts w:ascii="Times New Roman" w:hAnsi="Times New Roman" w:cs="Times New Roman"/>
          <w:sz w:val="24"/>
          <w:szCs w:val="24"/>
        </w:rPr>
        <w:t xml:space="preserve">was used to analysis the descriptive data. </w:t>
      </w:r>
    </w:p>
    <w:p w14:paraId="6303218C" w14:textId="388A2B8F" w:rsidR="009D2053" w:rsidRPr="003E634F" w:rsidRDefault="009D2053" w:rsidP="00377AA6">
      <w:pPr>
        <w:pStyle w:val="Heading2"/>
        <w:rPr>
          <w:rFonts w:ascii="Times New Roman" w:hAnsi="Times New Roman" w:cs="Times New Roman"/>
          <w:sz w:val="24"/>
          <w:szCs w:val="24"/>
        </w:rPr>
      </w:pPr>
      <w:bookmarkStart w:id="44" w:name="_Toc50158214"/>
      <w:bookmarkStart w:id="45" w:name="_Toc149574614"/>
      <w:bookmarkStart w:id="46" w:name="_Toc149581165"/>
      <w:r w:rsidRPr="003E634F">
        <w:rPr>
          <w:rFonts w:ascii="Times New Roman" w:hAnsi="Times New Roman" w:cs="Times New Roman"/>
          <w:sz w:val="24"/>
          <w:szCs w:val="24"/>
        </w:rPr>
        <w:lastRenderedPageBreak/>
        <w:t>Methodological framework</w:t>
      </w:r>
      <w:bookmarkEnd w:id="44"/>
      <w:bookmarkEnd w:id="45"/>
      <w:bookmarkEnd w:id="46"/>
    </w:p>
    <w:p w14:paraId="0A2AF2D2" w14:textId="70C066E8"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research methodological consists of procedures involved in the selection of sites, preparation of sampling frame, sample design, sources of information, data collection techniques, analysis of data and their interpretation.</w:t>
      </w:r>
    </w:p>
    <w:p w14:paraId="2038D1F6" w14:textId="721585AD" w:rsidR="00E46202" w:rsidRPr="003E634F" w:rsidRDefault="00046366" w:rsidP="004A735A">
      <w:pPr>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52195553" wp14:editId="50A20137">
            <wp:extent cx="4276578" cy="2763520"/>
            <wp:effectExtent l="0" t="57150" r="67310" b="3683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EB630DD" w14:textId="11C62958" w:rsidR="00046366" w:rsidRPr="003E634F" w:rsidRDefault="00046366"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7A2CBD80" w14:textId="216EE1F8" w:rsidR="00046366" w:rsidRPr="003E634F" w:rsidRDefault="00046366" w:rsidP="004A735A">
      <w:pPr>
        <w:spacing w:line="360" w:lineRule="auto"/>
        <w:jc w:val="both"/>
        <w:rPr>
          <w:rFonts w:ascii="Times New Roman" w:hAnsi="Times New Roman" w:cs="Times New Roman"/>
          <w:sz w:val="24"/>
          <w:szCs w:val="24"/>
        </w:rPr>
      </w:pPr>
    </w:p>
    <w:p w14:paraId="35DFB459" w14:textId="0D012006" w:rsidR="00046366" w:rsidRPr="003E634F" w:rsidRDefault="00046366" w:rsidP="00840E58">
      <w:pPr>
        <w:pStyle w:val="Heading1"/>
        <w:rPr>
          <w:rFonts w:ascii="Times New Roman" w:hAnsi="Times New Roman" w:cs="Times New Roman"/>
          <w:sz w:val="24"/>
          <w:szCs w:val="24"/>
        </w:rPr>
      </w:pPr>
      <w:bookmarkStart w:id="47" w:name="_Toc149574615"/>
      <w:bookmarkStart w:id="48" w:name="_Toc149581166"/>
      <w:r w:rsidRPr="003E634F">
        <w:rPr>
          <w:rFonts w:ascii="Times New Roman" w:hAnsi="Times New Roman" w:cs="Times New Roman"/>
          <w:sz w:val="24"/>
          <w:szCs w:val="24"/>
        </w:rPr>
        <w:t>Result and Discussion</w:t>
      </w:r>
      <w:bookmarkEnd w:id="47"/>
      <w:bookmarkEnd w:id="48"/>
    </w:p>
    <w:p w14:paraId="7F364C89" w14:textId="534E49AA" w:rsidR="00046366" w:rsidRPr="003E634F" w:rsidRDefault="008B17E1"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This section </w:t>
      </w:r>
      <w:r w:rsidR="000E519B" w:rsidRPr="003E634F">
        <w:rPr>
          <w:rFonts w:ascii="Times New Roman" w:hAnsi="Times New Roman" w:cs="Times New Roman"/>
          <w:sz w:val="24"/>
          <w:szCs w:val="24"/>
        </w:rPr>
        <w:t>deals</w:t>
      </w:r>
      <w:r w:rsidRPr="003E634F">
        <w:rPr>
          <w:rFonts w:ascii="Times New Roman" w:hAnsi="Times New Roman" w:cs="Times New Roman"/>
          <w:sz w:val="24"/>
          <w:szCs w:val="24"/>
        </w:rPr>
        <w:t xml:space="preserve"> with the result and findings of the study from the analyzed </w:t>
      </w:r>
      <w:r w:rsidR="007A6A78" w:rsidRPr="003E634F">
        <w:rPr>
          <w:rFonts w:ascii="Times New Roman" w:hAnsi="Times New Roman" w:cs="Times New Roman"/>
          <w:sz w:val="24"/>
          <w:szCs w:val="24"/>
        </w:rPr>
        <w:t>data of 80 household respondent. The</w:t>
      </w:r>
      <w:r w:rsidRPr="003E634F">
        <w:rPr>
          <w:rFonts w:ascii="Times New Roman" w:hAnsi="Times New Roman" w:cs="Times New Roman"/>
          <w:sz w:val="24"/>
          <w:szCs w:val="24"/>
        </w:rPr>
        <w:t xml:space="preserve"> results and findings were arranged and described as per the objectives of the study. Different socioeconomic characteristics such as family type, education level, ethnicity, occupation, gender, age group by descriptive statistical tools such as frequencies, percentages, means, mode and standard deviations wherever applicable</w:t>
      </w:r>
      <w:r w:rsidR="00DA3B36" w:rsidRPr="003E634F">
        <w:rPr>
          <w:rFonts w:ascii="Times New Roman" w:hAnsi="Times New Roman" w:cs="Times New Roman"/>
          <w:sz w:val="24"/>
          <w:szCs w:val="24"/>
        </w:rPr>
        <w:t xml:space="preserve"> and also the data related to production and management were studied.</w:t>
      </w:r>
    </w:p>
    <w:p w14:paraId="69DFDCC5" w14:textId="77777777" w:rsidR="00085856" w:rsidRPr="003E634F" w:rsidRDefault="00085856" w:rsidP="004A735A">
      <w:pPr>
        <w:spacing w:line="360" w:lineRule="auto"/>
        <w:jc w:val="both"/>
        <w:rPr>
          <w:rFonts w:ascii="Times New Roman" w:hAnsi="Times New Roman" w:cs="Times New Roman"/>
          <w:sz w:val="24"/>
          <w:szCs w:val="24"/>
        </w:rPr>
      </w:pPr>
    </w:p>
    <w:p w14:paraId="02AB2B76" w14:textId="26E792FA" w:rsidR="00046366" w:rsidRPr="003E634F" w:rsidRDefault="00840E58" w:rsidP="00840E58">
      <w:pPr>
        <w:pStyle w:val="Heading2"/>
        <w:rPr>
          <w:rFonts w:ascii="Times New Roman" w:hAnsi="Times New Roman" w:cs="Times New Roman"/>
          <w:sz w:val="24"/>
          <w:szCs w:val="24"/>
        </w:rPr>
      </w:pPr>
      <w:bookmarkStart w:id="49" w:name="_Toc149574616"/>
      <w:bookmarkStart w:id="50" w:name="_Toc149581167"/>
      <w:r w:rsidRPr="003E634F">
        <w:rPr>
          <w:rFonts w:ascii="Times New Roman" w:hAnsi="Times New Roman" w:cs="Times New Roman"/>
          <w:sz w:val="24"/>
          <w:szCs w:val="24"/>
        </w:rPr>
        <w:t>Socio economic data</w:t>
      </w:r>
      <w:bookmarkEnd w:id="49"/>
      <w:bookmarkEnd w:id="50"/>
    </w:p>
    <w:p w14:paraId="1CFE52B8" w14:textId="34A4E9E6" w:rsidR="00840E58" w:rsidRPr="003E634F" w:rsidRDefault="00840E58" w:rsidP="00840E58">
      <w:pPr>
        <w:pStyle w:val="Heading3"/>
        <w:rPr>
          <w:rFonts w:ascii="Times New Roman" w:hAnsi="Times New Roman" w:cs="Times New Roman"/>
          <w:sz w:val="24"/>
          <w:szCs w:val="24"/>
        </w:rPr>
      </w:pPr>
      <w:bookmarkStart w:id="51" w:name="_Toc149574617"/>
      <w:bookmarkStart w:id="52" w:name="_Toc149581168"/>
      <w:r w:rsidRPr="003E634F">
        <w:rPr>
          <w:rFonts w:ascii="Times New Roman" w:hAnsi="Times New Roman" w:cs="Times New Roman"/>
          <w:sz w:val="24"/>
          <w:szCs w:val="24"/>
        </w:rPr>
        <w:t>Gender of respondents</w:t>
      </w:r>
      <w:bookmarkEnd w:id="51"/>
      <w:bookmarkEnd w:id="52"/>
    </w:p>
    <w:p w14:paraId="086E7701" w14:textId="19EF0333" w:rsidR="00E46202" w:rsidRPr="003E634F" w:rsidRDefault="008B17E1"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study reveals that most of the respondent in practices of bee honey farming were male (83.8%) and remaining (16.2%) is female</w:t>
      </w:r>
      <w:r w:rsidR="000E519B" w:rsidRPr="003E634F">
        <w:rPr>
          <w:rFonts w:ascii="Times New Roman" w:hAnsi="Times New Roman" w:cs="Times New Roman"/>
          <w:sz w:val="24"/>
          <w:szCs w:val="24"/>
        </w:rPr>
        <w:t>.</w:t>
      </w:r>
      <w:r w:rsidR="00E70B84" w:rsidRPr="003E634F">
        <w:rPr>
          <w:rFonts w:ascii="Times New Roman" w:hAnsi="Times New Roman" w:cs="Times New Roman"/>
          <w:sz w:val="24"/>
          <w:szCs w:val="24"/>
        </w:rPr>
        <w:t xml:space="preserve">                                       </w:t>
      </w:r>
      <w:r w:rsidR="00E46202" w:rsidRPr="003E634F">
        <w:rPr>
          <w:rFonts w:ascii="Times New Roman" w:hAnsi="Times New Roman" w:cs="Times New Roman"/>
          <w:sz w:val="24"/>
          <w:szCs w:val="24"/>
        </w:rPr>
        <w:t xml:space="preserve">                  </w:t>
      </w:r>
      <w:r w:rsidRPr="003E634F">
        <w:rPr>
          <w:rFonts w:ascii="Times New Roman" w:hAnsi="Times New Roman" w:cs="Times New Roman"/>
          <w:sz w:val="24"/>
          <w:szCs w:val="24"/>
        </w:rPr>
        <w:t xml:space="preserve">      </w:t>
      </w:r>
    </w:p>
    <w:p w14:paraId="005036EE" w14:textId="77777777" w:rsidR="00272815" w:rsidRPr="003E634F" w:rsidRDefault="008B17E1" w:rsidP="00272815">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lastRenderedPageBreak/>
        <w:drawing>
          <wp:inline distT="0" distB="0" distL="0" distR="0" wp14:anchorId="45C7F61E" wp14:editId="530B17F5">
            <wp:extent cx="5444148" cy="2581129"/>
            <wp:effectExtent l="0" t="0" r="4445" b="10160"/>
            <wp:docPr id="8" name="Chart 8">
              <a:extLst xmlns:a="http://schemas.openxmlformats.org/drawingml/2006/main">
                <a:ext uri="{FF2B5EF4-FFF2-40B4-BE49-F238E27FC236}">
                  <a16:creationId xmlns:a16="http://schemas.microsoft.com/office/drawing/2014/main" id="{13239321-7883-417F-87BA-DE940C0A3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6D67CE" w14:textId="663B429B" w:rsidR="000E519B" w:rsidRPr="003E634F" w:rsidRDefault="00025C7A" w:rsidP="00272815">
      <w:pPr>
        <w:pStyle w:val="Caption"/>
        <w:jc w:val="both"/>
        <w:rPr>
          <w:rFonts w:ascii="Times New Roman" w:hAnsi="Times New Roman" w:cs="Times New Roman"/>
        </w:rPr>
      </w:pPr>
      <w:bookmarkStart w:id="53" w:name="_Toc149575744"/>
      <w:bookmarkStart w:id="54" w:name="_Toc149576026"/>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3</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r w:rsidR="00272815" w:rsidRPr="003E634F">
        <w:rPr>
          <w:rFonts w:ascii="Times New Roman" w:hAnsi="Times New Roman" w:cs="Times New Roman"/>
        </w:rPr>
        <w:t>Map of the district showing study area</w:t>
      </w:r>
      <w:bookmarkEnd w:id="53"/>
      <w:bookmarkEnd w:id="54"/>
    </w:p>
    <w:p w14:paraId="47A2C60B" w14:textId="2758EDD1" w:rsidR="00EE47B7" w:rsidRPr="003E634F" w:rsidRDefault="00EE47B7" w:rsidP="004A735A">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6FB3B894" w14:textId="2B49C1F6" w:rsidR="00513D86" w:rsidRPr="003E634F" w:rsidRDefault="00A85655" w:rsidP="00840E58">
      <w:pPr>
        <w:pStyle w:val="Heading3"/>
        <w:rPr>
          <w:rFonts w:ascii="Times New Roman" w:hAnsi="Times New Roman" w:cs="Times New Roman"/>
          <w:sz w:val="24"/>
          <w:szCs w:val="24"/>
        </w:rPr>
      </w:pPr>
      <w:bookmarkStart w:id="55" w:name="_Toc149574618"/>
      <w:bookmarkStart w:id="56" w:name="_Toc149581169"/>
      <w:r w:rsidRPr="003E634F">
        <w:rPr>
          <w:rFonts w:ascii="Times New Roman" w:hAnsi="Times New Roman" w:cs="Times New Roman"/>
          <w:sz w:val="24"/>
          <w:szCs w:val="24"/>
        </w:rPr>
        <w:t>Age of household head</w:t>
      </w:r>
      <w:bookmarkEnd w:id="55"/>
      <w:bookmarkEnd w:id="56"/>
    </w:p>
    <w:p w14:paraId="3C7BDA7D" w14:textId="0941AF76" w:rsidR="00A85655" w:rsidRPr="003E634F" w:rsidRDefault="00A85655" w:rsidP="004A735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Highest number of household heads involved in bee honey keeping were of age group 21-40. Followed by the age group belonging to 41-60. Similarly</w:t>
      </w:r>
      <w:r w:rsidR="000E519B" w:rsidRPr="003E634F">
        <w:rPr>
          <w:rFonts w:ascii="Times New Roman" w:hAnsi="Times New Roman" w:cs="Times New Roman"/>
          <w:sz w:val="24"/>
          <w:szCs w:val="24"/>
        </w:rPr>
        <w:t>,</w:t>
      </w:r>
      <w:r w:rsidRPr="003E634F">
        <w:rPr>
          <w:rFonts w:ascii="Times New Roman" w:hAnsi="Times New Roman" w:cs="Times New Roman"/>
          <w:sz w:val="24"/>
          <w:szCs w:val="24"/>
        </w:rPr>
        <w:t xml:space="preserve"> the age group of people engaged in bee keeping which were above 61 to 80 covered 8.7% and ranked 3</w:t>
      </w:r>
      <w:r w:rsidRPr="003E634F">
        <w:rPr>
          <w:rFonts w:ascii="Times New Roman" w:hAnsi="Times New Roman" w:cs="Times New Roman"/>
          <w:sz w:val="24"/>
          <w:szCs w:val="24"/>
          <w:vertAlign w:val="superscript"/>
        </w:rPr>
        <w:t>rd</w:t>
      </w:r>
      <w:r w:rsidRPr="003E634F">
        <w:rPr>
          <w:rFonts w:ascii="Times New Roman" w:hAnsi="Times New Roman" w:cs="Times New Roman"/>
          <w:sz w:val="24"/>
          <w:szCs w:val="24"/>
        </w:rPr>
        <w:t>. Very less percentage of young farmers below the of 20 were engaged in this farming which was 5%.</w:t>
      </w:r>
    </w:p>
    <w:p w14:paraId="5F520750" w14:textId="68EF6F63" w:rsidR="00A85655" w:rsidRPr="003E634F" w:rsidRDefault="00A85655" w:rsidP="004A735A">
      <w:pPr>
        <w:tabs>
          <w:tab w:val="right" w:pos="9360"/>
        </w:tabs>
        <w:spacing w:line="360" w:lineRule="auto"/>
        <w:jc w:val="both"/>
        <w:rPr>
          <w:rFonts w:ascii="Times New Roman" w:hAnsi="Times New Roman" w:cs="Times New Roman"/>
          <w:sz w:val="24"/>
          <w:szCs w:val="24"/>
        </w:rPr>
      </w:pPr>
    </w:p>
    <w:p w14:paraId="4031ACF1" w14:textId="77777777" w:rsidR="00272815" w:rsidRPr="003E634F" w:rsidRDefault="00A85655" w:rsidP="00272815">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7D9386FF" wp14:editId="1F092DD5">
            <wp:extent cx="5584825" cy="2398541"/>
            <wp:effectExtent l="0" t="0" r="15875" b="1905"/>
            <wp:docPr id="9" name="Chart 9">
              <a:extLst xmlns:a="http://schemas.openxmlformats.org/drawingml/2006/main">
                <a:ext uri="{FF2B5EF4-FFF2-40B4-BE49-F238E27FC236}">
                  <a16:creationId xmlns:a16="http://schemas.microsoft.com/office/drawing/2014/main" id="{85F9B8EB-B24B-4CCE-A617-0EF21660B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83C4BD" w14:textId="6E88A0D8" w:rsidR="00A85655" w:rsidRPr="003E634F" w:rsidRDefault="00025C7A" w:rsidP="00272815">
      <w:pPr>
        <w:pStyle w:val="Caption"/>
        <w:jc w:val="both"/>
        <w:rPr>
          <w:rFonts w:ascii="Times New Roman" w:hAnsi="Times New Roman" w:cs="Times New Roman"/>
        </w:rPr>
      </w:pPr>
      <w:bookmarkStart w:id="57" w:name="_Toc149575745"/>
      <w:bookmarkStart w:id="58" w:name="_Toc149576027"/>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4</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Age of the respondents</w:t>
      </w:r>
      <w:bookmarkEnd w:id="57"/>
      <w:bookmarkEnd w:id="58"/>
    </w:p>
    <w:p w14:paraId="087A068A" w14:textId="161FB8EA" w:rsidR="00A85655" w:rsidRPr="003E634F" w:rsidRDefault="00EE47B7"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p>
    <w:p w14:paraId="659FB3B3" w14:textId="1BB273AA" w:rsidR="00E70B84" w:rsidRPr="003E634F" w:rsidRDefault="00A85655" w:rsidP="00840E58">
      <w:pPr>
        <w:pStyle w:val="Heading3"/>
        <w:rPr>
          <w:rFonts w:ascii="Times New Roman" w:hAnsi="Times New Roman" w:cs="Times New Roman"/>
          <w:sz w:val="24"/>
          <w:szCs w:val="24"/>
        </w:rPr>
      </w:pPr>
      <w:bookmarkStart w:id="59" w:name="_Toc149574619"/>
      <w:bookmarkStart w:id="60" w:name="_Toc149581170"/>
      <w:r w:rsidRPr="003E634F">
        <w:rPr>
          <w:rFonts w:ascii="Times New Roman" w:hAnsi="Times New Roman" w:cs="Times New Roman"/>
          <w:sz w:val="24"/>
          <w:szCs w:val="24"/>
        </w:rPr>
        <w:lastRenderedPageBreak/>
        <w:t>Education Status of honey producing Farmers</w:t>
      </w:r>
      <w:bookmarkEnd w:id="59"/>
      <w:bookmarkEnd w:id="60"/>
    </w:p>
    <w:p w14:paraId="04F116DF" w14:textId="797FC990" w:rsidR="00E70B84" w:rsidRPr="003E634F" w:rsidRDefault="00A85655" w:rsidP="004A735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Education is the most important human capital which is the main factor of socio-economic and economic change in society. In this survey we found that </w:t>
      </w:r>
      <w:r w:rsidR="007A6A78" w:rsidRPr="003E634F">
        <w:rPr>
          <w:rFonts w:ascii="Times New Roman" w:hAnsi="Times New Roman" w:cs="Times New Roman"/>
          <w:sz w:val="24"/>
          <w:szCs w:val="24"/>
        </w:rPr>
        <w:t xml:space="preserve">37.5% of farmers only had their primary education level whereas 36.2% studied up to secondary level. </w:t>
      </w:r>
      <w:r w:rsidR="00DA3B36" w:rsidRPr="003E634F">
        <w:rPr>
          <w:rFonts w:ascii="Times New Roman" w:hAnsi="Times New Roman" w:cs="Times New Roman"/>
          <w:sz w:val="24"/>
          <w:szCs w:val="24"/>
        </w:rPr>
        <w:t>Similarly,</w:t>
      </w:r>
      <w:r w:rsidR="007A6A78" w:rsidRPr="003E634F">
        <w:rPr>
          <w:rFonts w:ascii="Times New Roman" w:hAnsi="Times New Roman" w:cs="Times New Roman"/>
          <w:sz w:val="24"/>
          <w:szCs w:val="24"/>
        </w:rPr>
        <w:t xml:space="preserve"> farmers who had their intermediate and bachelors level education were found to be 17.5% and 8.8% respectively.</w:t>
      </w:r>
    </w:p>
    <w:p w14:paraId="64D27D11" w14:textId="77777777" w:rsidR="00272815" w:rsidRPr="003E634F" w:rsidRDefault="00F623CB" w:rsidP="00272815">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5B34CEE6" wp14:editId="270B934B">
            <wp:extent cx="5708650" cy="2711450"/>
            <wp:effectExtent l="0" t="0" r="6350" b="12700"/>
            <wp:docPr id="11" name="Chart 11">
              <a:extLst xmlns:a="http://schemas.openxmlformats.org/drawingml/2006/main">
                <a:ext uri="{FF2B5EF4-FFF2-40B4-BE49-F238E27FC236}">
                  <a16:creationId xmlns:a16="http://schemas.microsoft.com/office/drawing/2014/main" id="{28E23F68-CC62-443B-AFB9-B8EA0E579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52C6C9" w14:textId="11142BF9" w:rsidR="00E70B84" w:rsidRPr="003E634F" w:rsidRDefault="00025C7A" w:rsidP="00272815">
      <w:pPr>
        <w:pStyle w:val="Caption"/>
        <w:jc w:val="both"/>
        <w:rPr>
          <w:rFonts w:ascii="Times New Roman" w:hAnsi="Times New Roman" w:cs="Times New Roman"/>
        </w:rPr>
      </w:pPr>
      <w:bookmarkStart w:id="61" w:name="_Toc149575746"/>
      <w:bookmarkStart w:id="62" w:name="_Toc149576028"/>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5</w:t>
      </w:r>
      <w:r w:rsidR="00FD3D1E" w:rsidRPr="003E634F">
        <w:rPr>
          <w:rFonts w:ascii="Times New Roman" w:hAnsi="Times New Roman" w:cs="Times New Roman"/>
          <w:noProof/>
        </w:rPr>
        <w:fldChar w:fldCharType="end"/>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Educational status of respondents:</w:t>
      </w:r>
      <w:bookmarkEnd w:id="61"/>
      <w:bookmarkEnd w:id="62"/>
    </w:p>
    <w:p w14:paraId="746A7011" w14:textId="5914B68E" w:rsidR="00290261" w:rsidRPr="003E634F" w:rsidRDefault="007A6A78" w:rsidP="00840E58">
      <w:pPr>
        <w:pStyle w:val="Heading3"/>
        <w:rPr>
          <w:rFonts w:ascii="Times New Roman" w:hAnsi="Times New Roman" w:cs="Times New Roman"/>
          <w:sz w:val="24"/>
          <w:szCs w:val="24"/>
        </w:rPr>
      </w:pPr>
      <w:bookmarkStart w:id="63" w:name="_Toc149574620"/>
      <w:bookmarkStart w:id="64" w:name="_Toc149581171"/>
      <w:r w:rsidRPr="003E634F">
        <w:rPr>
          <w:rFonts w:ascii="Times New Roman" w:hAnsi="Times New Roman" w:cs="Times New Roman"/>
          <w:sz w:val="24"/>
          <w:szCs w:val="24"/>
        </w:rPr>
        <w:t>Ethnicity of honey producing farmers</w:t>
      </w:r>
      <w:bookmarkEnd w:id="63"/>
      <w:bookmarkEnd w:id="64"/>
    </w:p>
    <w:p w14:paraId="28256085" w14:textId="327D1CF0" w:rsidR="00290261" w:rsidRPr="003E634F" w:rsidRDefault="007A6A78" w:rsidP="004A735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The figure shows that majority of respondent practicing bee keeping were Brahmins (62.5%) followed by Chhetri (32.5%) and Dalit (5%). There </w:t>
      </w:r>
      <w:r w:rsidR="00DA3B36" w:rsidRPr="003E634F">
        <w:rPr>
          <w:rFonts w:ascii="Times New Roman" w:hAnsi="Times New Roman" w:cs="Times New Roman"/>
          <w:sz w:val="24"/>
          <w:szCs w:val="24"/>
        </w:rPr>
        <w:t xml:space="preserve">was </w:t>
      </w:r>
      <w:r w:rsidRPr="003E634F">
        <w:rPr>
          <w:rFonts w:ascii="Times New Roman" w:hAnsi="Times New Roman" w:cs="Times New Roman"/>
          <w:sz w:val="24"/>
          <w:szCs w:val="24"/>
        </w:rPr>
        <w:t>no participation of Janajati for the practice of</w:t>
      </w:r>
      <w:r w:rsidR="00DA3B36" w:rsidRPr="003E634F">
        <w:rPr>
          <w:rFonts w:ascii="Times New Roman" w:hAnsi="Times New Roman" w:cs="Times New Roman"/>
          <w:sz w:val="24"/>
          <w:szCs w:val="24"/>
        </w:rPr>
        <w:t xml:space="preserve"> bee keeping in </w:t>
      </w:r>
      <w:r w:rsidRPr="003E634F">
        <w:rPr>
          <w:rFonts w:ascii="Times New Roman" w:hAnsi="Times New Roman" w:cs="Times New Roman"/>
          <w:sz w:val="24"/>
          <w:szCs w:val="24"/>
        </w:rPr>
        <w:t>research area.</w:t>
      </w:r>
    </w:p>
    <w:p w14:paraId="4BF15A53" w14:textId="77777777" w:rsidR="00272815" w:rsidRPr="003E634F" w:rsidRDefault="00A92D3C" w:rsidP="00272815">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lastRenderedPageBreak/>
        <w:drawing>
          <wp:inline distT="0" distB="0" distL="0" distR="0" wp14:anchorId="002E44AF" wp14:editId="2CFDDDC4">
            <wp:extent cx="5943600" cy="2662555"/>
            <wp:effectExtent l="0" t="0" r="0" b="4445"/>
            <wp:docPr id="13" name="Chart 13">
              <a:extLst xmlns:a="http://schemas.openxmlformats.org/drawingml/2006/main">
                <a:ext uri="{FF2B5EF4-FFF2-40B4-BE49-F238E27FC236}">
                  <a16:creationId xmlns:a16="http://schemas.microsoft.com/office/drawing/2014/main" id="{10C92A47-D52F-451B-9481-AD5C615B7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22B2B1" w14:textId="572D460E" w:rsidR="00E70B84" w:rsidRPr="003E634F" w:rsidRDefault="00025C7A" w:rsidP="00272815">
      <w:pPr>
        <w:pStyle w:val="Caption"/>
        <w:rPr>
          <w:rFonts w:ascii="Times New Roman" w:hAnsi="Times New Roman" w:cs="Times New Roman"/>
        </w:rPr>
      </w:pPr>
      <w:bookmarkStart w:id="65" w:name="_Toc149575747"/>
      <w:bookmarkStart w:id="66" w:name="_Toc149576029"/>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6</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b w:val="0"/>
          <w:bCs w:val="0"/>
        </w:rPr>
        <w:t xml:space="preserve"> </w:t>
      </w:r>
      <w:r w:rsidR="00272815" w:rsidRPr="003E634F">
        <w:rPr>
          <w:rFonts w:ascii="Times New Roman" w:hAnsi="Times New Roman" w:cs="Times New Roman"/>
        </w:rPr>
        <w:t>Ethnicity of the respondents</w:t>
      </w:r>
      <w:bookmarkEnd w:id="65"/>
      <w:bookmarkEnd w:id="66"/>
      <w:r w:rsidR="00272815" w:rsidRPr="003E634F">
        <w:rPr>
          <w:rFonts w:ascii="Times New Roman" w:hAnsi="Times New Roman" w:cs="Times New Roman"/>
        </w:rPr>
        <w:t xml:space="preserve"> </w:t>
      </w:r>
    </w:p>
    <w:p w14:paraId="4C9DE1C7" w14:textId="6546EDDC" w:rsidR="00272815" w:rsidRPr="003E634F" w:rsidRDefault="00EE47B7" w:rsidP="00272815">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 xml:space="preserve">           </w:t>
      </w:r>
    </w:p>
    <w:p w14:paraId="24CF4A9D" w14:textId="22EBD6D8" w:rsidR="007A6A78" w:rsidRPr="003E634F" w:rsidRDefault="00022088" w:rsidP="00272815">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r w:rsidR="00EE47B7" w:rsidRPr="003E634F">
        <w:rPr>
          <w:rFonts w:ascii="Times New Roman" w:hAnsi="Times New Roman" w:cs="Times New Roman"/>
          <w:sz w:val="24"/>
          <w:szCs w:val="24"/>
        </w:rPr>
        <w:t xml:space="preserve"> </w:t>
      </w:r>
      <w:bookmarkStart w:id="67" w:name="_Toc149574621"/>
      <w:r w:rsidR="007A6A78" w:rsidRPr="003E634F">
        <w:rPr>
          <w:rFonts w:ascii="Times New Roman" w:hAnsi="Times New Roman" w:cs="Times New Roman"/>
          <w:b/>
          <w:bCs/>
          <w:sz w:val="24"/>
          <w:szCs w:val="24"/>
        </w:rPr>
        <w:t>Status of land holding</w:t>
      </w:r>
      <w:bookmarkEnd w:id="67"/>
      <w:r w:rsidR="007A6A78" w:rsidRPr="003E634F">
        <w:rPr>
          <w:rFonts w:ascii="Times New Roman" w:hAnsi="Times New Roman" w:cs="Times New Roman"/>
          <w:b/>
          <w:bCs/>
          <w:sz w:val="24"/>
          <w:szCs w:val="24"/>
        </w:rPr>
        <w:t xml:space="preserve"> </w:t>
      </w:r>
    </w:p>
    <w:p w14:paraId="3C8531AA" w14:textId="6477B9FD" w:rsidR="00E70B84" w:rsidRPr="003E634F" w:rsidRDefault="007A6A78" w:rsidP="004A735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In our study we found that 97% of the farmers practiced bee keeping in their own land where as </w:t>
      </w:r>
      <w:r w:rsidR="001A1BAC" w:rsidRPr="003E634F">
        <w:rPr>
          <w:rFonts w:ascii="Times New Roman" w:hAnsi="Times New Roman" w:cs="Times New Roman"/>
          <w:sz w:val="24"/>
          <w:szCs w:val="24"/>
        </w:rPr>
        <w:t>3</w:t>
      </w:r>
      <w:r w:rsidRPr="003E634F">
        <w:rPr>
          <w:rFonts w:ascii="Times New Roman" w:hAnsi="Times New Roman" w:cs="Times New Roman"/>
          <w:sz w:val="24"/>
          <w:szCs w:val="24"/>
        </w:rPr>
        <w:t>% of the farmers leased the land for bee keeping.</w:t>
      </w:r>
    </w:p>
    <w:p w14:paraId="128A15B0" w14:textId="77777777" w:rsidR="00B82E38" w:rsidRPr="003E634F" w:rsidRDefault="00022088" w:rsidP="00B82E38">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01B4FBC0" wp14:editId="39D0768C">
            <wp:extent cx="5859379" cy="2658979"/>
            <wp:effectExtent l="0" t="0" r="8255" b="8255"/>
            <wp:docPr id="10" name="Chart 10">
              <a:extLst xmlns:a="http://schemas.openxmlformats.org/drawingml/2006/main">
                <a:ext uri="{FF2B5EF4-FFF2-40B4-BE49-F238E27FC236}">
                  <a16:creationId xmlns:a16="http://schemas.microsoft.com/office/drawing/2014/main" id="{C9634F0E-784A-4114-AF27-26CADD920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A66DCC" w14:textId="24A28B62" w:rsidR="00E70B84" w:rsidRPr="003E634F" w:rsidRDefault="00025C7A" w:rsidP="00B82E38">
      <w:pPr>
        <w:pStyle w:val="Caption"/>
        <w:jc w:val="both"/>
        <w:rPr>
          <w:rFonts w:ascii="Times New Roman" w:hAnsi="Times New Roman" w:cs="Times New Roman"/>
        </w:rPr>
      </w:pPr>
      <w:bookmarkStart w:id="68" w:name="_Toc149576030"/>
      <w:r w:rsidRPr="003E634F">
        <w:rPr>
          <w:rFonts w:ascii="Times New Roman" w:hAnsi="Times New Roman" w:cs="Times New Roman"/>
        </w:rPr>
        <w:t xml:space="preserve">                    </w:t>
      </w:r>
      <w:r w:rsidR="00B82E38"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7</w:t>
      </w:r>
      <w:r w:rsidR="00FD3D1E" w:rsidRPr="003E634F">
        <w:rPr>
          <w:rFonts w:ascii="Times New Roman" w:hAnsi="Times New Roman" w:cs="Times New Roman"/>
          <w:noProof/>
        </w:rPr>
        <w:fldChar w:fldCharType="end"/>
      </w:r>
      <w:r w:rsidR="00B82E38" w:rsidRPr="003E634F">
        <w:rPr>
          <w:rFonts w:ascii="Times New Roman" w:hAnsi="Times New Roman" w:cs="Times New Roman"/>
        </w:rPr>
        <w:t>:</w:t>
      </w:r>
      <w:r w:rsidR="00B82E38" w:rsidRPr="003E634F">
        <w:rPr>
          <w:rFonts w:ascii="Times New Roman" w:hAnsi="Times New Roman" w:cs="Times New Roman"/>
          <w:noProof/>
          <w:color w:val="auto"/>
          <w:lang w:bidi="ne-NP"/>
        </w:rPr>
        <w:t xml:space="preserve"> </w:t>
      </w:r>
      <w:r w:rsidR="00B82E38" w:rsidRPr="003E634F">
        <w:rPr>
          <w:rFonts w:ascii="Times New Roman" w:hAnsi="Times New Roman" w:cs="Times New Roman"/>
        </w:rPr>
        <w:t xml:space="preserve">Status of </w:t>
      </w:r>
      <w:r w:rsidRPr="003E634F">
        <w:rPr>
          <w:rFonts w:ascii="Times New Roman" w:hAnsi="Times New Roman" w:cs="Times New Roman"/>
        </w:rPr>
        <w:t>respondent’s</w:t>
      </w:r>
      <w:r w:rsidR="00B82E38" w:rsidRPr="003E634F">
        <w:rPr>
          <w:rFonts w:ascii="Times New Roman" w:hAnsi="Times New Roman" w:cs="Times New Roman"/>
        </w:rPr>
        <w:t xml:space="preserve"> land holding</w:t>
      </w:r>
      <w:bookmarkEnd w:id="68"/>
    </w:p>
    <w:p w14:paraId="5D4AA49D" w14:textId="77777777" w:rsidR="00B82E38" w:rsidRPr="003E634F" w:rsidRDefault="00022088" w:rsidP="00B82E38">
      <w:pPr>
        <w:tabs>
          <w:tab w:val="right" w:pos="9360"/>
        </w:tabs>
        <w:spacing w:line="360" w:lineRule="auto"/>
        <w:jc w:val="both"/>
        <w:rPr>
          <w:rFonts w:ascii="Times New Roman" w:hAnsi="Times New Roman" w:cs="Times New Roman"/>
          <w:noProof/>
          <w:sz w:val="24"/>
          <w:szCs w:val="24"/>
        </w:rPr>
      </w:pPr>
      <w:r w:rsidRPr="003E634F">
        <w:rPr>
          <w:rFonts w:ascii="Times New Roman" w:hAnsi="Times New Roman" w:cs="Times New Roman"/>
          <w:noProof/>
          <w:sz w:val="24"/>
          <w:szCs w:val="24"/>
        </w:rPr>
        <w:t xml:space="preserve">                                       </w:t>
      </w:r>
      <w:bookmarkStart w:id="69" w:name="_Toc149574622"/>
    </w:p>
    <w:p w14:paraId="0D580DBF" w14:textId="37A8AEE7" w:rsidR="00EF10F3" w:rsidRPr="003E634F" w:rsidRDefault="001A1BAC" w:rsidP="00B82E38">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Total area of land holding</w:t>
      </w:r>
      <w:bookmarkEnd w:id="69"/>
    </w:p>
    <w:p w14:paraId="0B91BC6B" w14:textId="4323ADF3" w:rsidR="001A1BAC" w:rsidRPr="003E634F" w:rsidRDefault="001A1BAC"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lastRenderedPageBreak/>
        <w:t>The average land holding for the practice of bee keeping was found to be 16.05 Ropani. Majority of farmers also practiced other agricultural activities along with bee keeping.</w:t>
      </w:r>
    </w:p>
    <w:p w14:paraId="6FA49EAC" w14:textId="4AF240A6" w:rsidR="00EF10F3" w:rsidRPr="003E634F" w:rsidRDefault="001A1BAC" w:rsidP="00840E58">
      <w:pPr>
        <w:pStyle w:val="Heading3"/>
        <w:rPr>
          <w:rFonts w:ascii="Times New Roman" w:hAnsi="Times New Roman" w:cs="Times New Roman"/>
          <w:sz w:val="24"/>
          <w:szCs w:val="24"/>
        </w:rPr>
      </w:pPr>
      <w:bookmarkStart w:id="70" w:name="_Toc149574623"/>
      <w:bookmarkStart w:id="71" w:name="_Toc149581172"/>
      <w:r w:rsidRPr="003E634F">
        <w:rPr>
          <w:rFonts w:ascii="Times New Roman" w:hAnsi="Times New Roman" w:cs="Times New Roman"/>
          <w:sz w:val="24"/>
          <w:szCs w:val="24"/>
        </w:rPr>
        <w:t>Involvement of Family members</w:t>
      </w:r>
      <w:bookmarkEnd w:id="70"/>
      <w:bookmarkEnd w:id="71"/>
    </w:p>
    <w:p w14:paraId="4AA70F6C" w14:textId="6A7E5F7B" w:rsidR="001A1BAC" w:rsidRPr="003E634F" w:rsidRDefault="001A1BAC" w:rsidP="004A735A">
      <w:pPr>
        <w:autoSpaceDE w:val="0"/>
        <w:autoSpaceDN w:val="0"/>
        <w:adjustRightInd w:val="0"/>
        <w:spacing w:after="0"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rPr>
        <w:t xml:space="preserve">On an average 1.79 ᵙ </w:t>
      </w:r>
      <w:r w:rsidR="00E7546D" w:rsidRPr="003E634F">
        <w:rPr>
          <w:rFonts w:ascii="Times New Roman" w:hAnsi="Times New Roman" w:cs="Times New Roman"/>
          <w:sz w:val="24"/>
          <w:szCs w:val="24"/>
        </w:rPr>
        <w:t>(</w:t>
      </w:r>
      <w:r w:rsidRPr="003E634F">
        <w:rPr>
          <w:rFonts w:ascii="Times New Roman" w:hAnsi="Times New Roman" w:cs="Times New Roman"/>
          <w:sz w:val="24"/>
          <w:szCs w:val="24"/>
        </w:rPr>
        <w:t>nearl</w:t>
      </w:r>
      <w:r w:rsidR="00E7546D" w:rsidRPr="003E634F">
        <w:rPr>
          <w:rFonts w:ascii="Times New Roman" w:hAnsi="Times New Roman" w:cs="Times New Roman"/>
          <w:sz w:val="24"/>
          <w:szCs w:val="24"/>
        </w:rPr>
        <w:t xml:space="preserve">y) 2 family members were found to be involved in bee </w:t>
      </w:r>
      <w:r w:rsidR="00022088" w:rsidRPr="003E634F">
        <w:rPr>
          <w:rFonts w:ascii="Times New Roman" w:hAnsi="Times New Roman" w:cs="Times New Roman"/>
          <w:sz w:val="24"/>
          <w:szCs w:val="24"/>
        </w:rPr>
        <w:t>keeping only</w:t>
      </w:r>
      <w:r w:rsidR="00E7546D"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for production</w:t>
      </w:r>
      <w:r w:rsidR="00E7546D" w:rsidRPr="003E634F">
        <w:rPr>
          <w:rFonts w:ascii="Times New Roman" w:hAnsi="Times New Roman" w:cs="Times New Roman"/>
          <w:sz w:val="24"/>
          <w:szCs w:val="24"/>
        </w:rPr>
        <w:t xml:space="preserve"> of honey.</w:t>
      </w:r>
    </w:p>
    <w:p w14:paraId="208C4A1F" w14:textId="77777777" w:rsidR="00EF10F3" w:rsidRPr="003E634F" w:rsidRDefault="00EF10F3" w:rsidP="004A735A">
      <w:pPr>
        <w:autoSpaceDE w:val="0"/>
        <w:autoSpaceDN w:val="0"/>
        <w:adjustRightInd w:val="0"/>
        <w:spacing w:after="0" w:line="360" w:lineRule="auto"/>
        <w:jc w:val="both"/>
        <w:rPr>
          <w:rFonts w:ascii="Times New Roman" w:hAnsi="Times New Roman" w:cs="Times New Roman"/>
          <w:sz w:val="24"/>
          <w:szCs w:val="24"/>
          <w:lang w:bidi="ar-SA"/>
        </w:rPr>
      </w:pPr>
    </w:p>
    <w:p w14:paraId="0F1CBCF5" w14:textId="63900C40" w:rsidR="00EF10F3" w:rsidRPr="003E634F" w:rsidRDefault="0060194A" w:rsidP="00840E58">
      <w:pPr>
        <w:pStyle w:val="Heading3"/>
        <w:rPr>
          <w:rFonts w:ascii="Times New Roman" w:hAnsi="Times New Roman" w:cs="Times New Roman"/>
          <w:sz w:val="24"/>
          <w:szCs w:val="24"/>
        </w:rPr>
      </w:pPr>
      <w:bookmarkStart w:id="72" w:name="_Toc149574624"/>
      <w:bookmarkStart w:id="73" w:name="_Toc149581173"/>
      <w:r w:rsidRPr="003E634F">
        <w:rPr>
          <w:rFonts w:ascii="Times New Roman" w:hAnsi="Times New Roman" w:cs="Times New Roman"/>
          <w:sz w:val="24"/>
          <w:szCs w:val="24"/>
        </w:rPr>
        <w:t>Capacity to invest</w:t>
      </w:r>
      <w:bookmarkEnd w:id="72"/>
      <w:bookmarkEnd w:id="73"/>
    </w:p>
    <w:p w14:paraId="1CF079F0" w14:textId="6A54F99F" w:rsidR="0060194A" w:rsidRPr="003E634F" w:rsidRDefault="0060194A"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 of the farmers responded that they have moderate capacity (38.8%) to invest and similar percentage (30%) of farmers were found to have high and low capacity to invest. Whereas 1.3% of farmers were not able to distinguish their capacity to invest.</w:t>
      </w:r>
    </w:p>
    <w:p w14:paraId="66CD17F7" w14:textId="77777777" w:rsidR="00B82E38" w:rsidRPr="003E634F" w:rsidRDefault="0060194A"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59D65379" wp14:editId="77A41641">
            <wp:extent cx="5260975" cy="2602181"/>
            <wp:effectExtent l="0" t="0" r="15875" b="8255"/>
            <wp:docPr id="12" name="Chart 12">
              <a:extLst xmlns:a="http://schemas.openxmlformats.org/drawingml/2006/main">
                <a:ext uri="{FF2B5EF4-FFF2-40B4-BE49-F238E27FC236}">
                  <a16:creationId xmlns:a16="http://schemas.microsoft.com/office/drawing/2014/main" id="{CDF7189D-9005-41ED-9B76-BBB180A168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8B8A47" w14:textId="78C0C7C9" w:rsidR="00022088" w:rsidRPr="003E634F" w:rsidRDefault="00B82E38" w:rsidP="00B82E38">
      <w:pPr>
        <w:pStyle w:val="Caption"/>
        <w:jc w:val="both"/>
        <w:rPr>
          <w:rFonts w:ascii="Times New Roman" w:hAnsi="Times New Roman" w:cs="Times New Roman"/>
        </w:rPr>
      </w:pPr>
      <w:r w:rsidRPr="003E634F">
        <w:rPr>
          <w:rFonts w:ascii="Times New Roman" w:hAnsi="Times New Roman" w:cs="Times New Roman"/>
        </w:rPr>
        <w:t xml:space="preserve">                                 </w:t>
      </w:r>
      <w:bookmarkStart w:id="74" w:name="_Toc149576031"/>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8</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w:t>
      </w:r>
      <w:r w:rsidR="00022088" w:rsidRPr="003E634F">
        <w:rPr>
          <w:rFonts w:ascii="Times New Roman" w:hAnsi="Times New Roman" w:cs="Times New Roman"/>
        </w:rPr>
        <w:t>Respondent’s capacity to invest</w:t>
      </w:r>
      <w:bookmarkEnd w:id="74"/>
      <w:r w:rsidR="00022088" w:rsidRPr="003E634F">
        <w:rPr>
          <w:rFonts w:ascii="Times New Roman" w:hAnsi="Times New Roman" w:cs="Times New Roman"/>
        </w:rPr>
        <w:t xml:space="preserve"> </w:t>
      </w:r>
    </w:p>
    <w:p w14:paraId="28A92FB0" w14:textId="58F92EF6" w:rsidR="00EF10F3" w:rsidRPr="003E634F" w:rsidRDefault="00607C22" w:rsidP="00840E58">
      <w:pPr>
        <w:pStyle w:val="Heading3"/>
        <w:rPr>
          <w:rFonts w:ascii="Times New Roman" w:hAnsi="Times New Roman" w:cs="Times New Roman"/>
          <w:sz w:val="24"/>
          <w:szCs w:val="24"/>
        </w:rPr>
      </w:pPr>
      <w:bookmarkStart w:id="75" w:name="_Toc149574625"/>
      <w:bookmarkStart w:id="76" w:name="_Toc149581174"/>
      <w:r w:rsidRPr="003E634F">
        <w:rPr>
          <w:rFonts w:ascii="Times New Roman" w:hAnsi="Times New Roman" w:cs="Times New Roman"/>
          <w:sz w:val="24"/>
          <w:szCs w:val="24"/>
        </w:rPr>
        <w:t>Willingness to invest</w:t>
      </w:r>
      <w:bookmarkEnd w:id="75"/>
      <w:bookmarkEnd w:id="76"/>
    </w:p>
    <w:p w14:paraId="54C55904" w14:textId="426B9541" w:rsidR="00607C22" w:rsidRPr="003E634F" w:rsidRDefault="00607C22" w:rsidP="004A735A">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42.5% of the farmers were found to have high willingness to invest for bee keeping followed by low willingness (32.5%) and moderate willingness (25%) to invest in this research area.</w:t>
      </w:r>
      <w:r w:rsidRPr="003E634F">
        <w:rPr>
          <w:rFonts w:ascii="Times New Roman" w:hAnsi="Times New Roman" w:cs="Times New Roman"/>
          <w:b/>
          <w:bCs/>
          <w:sz w:val="24"/>
          <w:szCs w:val="24"/>
        </w:rPr>
        <w:t xml:space="preserve"> </w:t>
      </w:r>
    </w:p>
    <w:p w14:paraId="356727E7" w14:textId="77777777" w:rsidR="00607C22" w:rsidRPr="003E634F" w:rsidRDefault="00607C22" w:rsidP="004A735A">
      <w:pPr>
        <w:tabs>
          <w:tab w:val="left" w:pos="5230"/>
        </w:tabs>
        <w:spacing w:line="360" w:lineRule="auto"/>
        <w:jc w:val="both"/>
        <w:rPr>
          <w:rFonts w:ascii="Times New Roman" w:hAnsi="Times New Roman" w:cs="Times New Roman"/>
          <w:b/>
          <w:bCs/>
          <w:sz w:val="24"/>
          <w:szCs w:val="24"/>
        </w:rPr>
      </w:pPr>
    </w:p>
    <w:p w14:paraId="61B22E9A" w14:textId="77777777" w:rsidR="00607C22" w:rsidRPr="003E634F" w:rsidRDefault="00607C22" w:rsidP="004A735A">
      <w:pPr>
        <w:tabs>
          <w:tab w:val="left" w:pos="5230"/>
        </w:tabs>
        <w:spacing w:line="360" w:lineRule="auto"/>
        <w:jc w:val="both"/>
        <w:rPr>
          <w:rFonts w:ascii="Times New Roman" w:hAnsi="Times New Roman" w:cs="Times New Roman"/>
          <w:b/>
          <w:bCs/>
          <w:sz w:val="24"/>
          <w:szCs w:val="24"/>
        </w:rPr>
      </w:pPr>
    </w:p>
    <w:p w14:paraId="2CDCE8D5" w14:textId="3EFE569D" w:rsidR="00EF10F3" w:rsidRPr="003E634F" w:rsidRDefault="00EF10F3" w:rsidP="004A735A">
      <w:pPr>
        <w:tabs>
          <w:tab w:val="left" w:pos="5230"/>
        </w:tabs>
        <w:spacing w:line="360" w:lineRule="auto"/>
        <w:jc w:val="both"/>
        <w:rPr>
          <w:rFonts w:ascii="Times New Roman" w:hAnsi="Times New Roman" w:cs="Times New Roman"/>
          <w:sz w:val="24"/>
          <w:szCs w:val="24"/>
        </w:rPr>
      </w:pPr>
    </w:p>
    <w:p w14:paraId="4901800B" w14:textId="77777777" w:rsidR="00B82E38" w:rsidRPr="003E634F" w:rsidRDefault="00022088"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lastRenderedPageBreak/>
        <w:drawing>
          <wp:inline distT="0" distB="0" distL="0" distR="0" wp14:anchorId="07457385" wp14:editId="0E6D68DF">
            <wp:extent cx="5205046" cy="2236763"/>
            <wp:effectExtent l="0" t="0" r="15240" b="11430"/>
            <wp:docPr id="14" name="Chart 14">
              <a:extLst xmlns:a="http://schemas.openxmlformats.org/drawingml/2006/main">
                <a:ext uri="{FF2B5EF4-FFF2-40B4-BE49-F238E27FC236}">
                  <a16:creationId xmlns:a16="http://schemas.microsoft.com/office/drawing/2014/main" id="{16837DEE-7EBB-4021-99CC-8C2865CB0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F8A2AB" w14:textId="2023B3AB" w:rsidR="00022088" w:rsidRPr="003E634F" w:rsidRDefault="00B82E38" w:rsidP="00B82E38">
      <w:pPr>
        <w:pStyle w:val="Caption"/>
        <w:jc w:val="both"/>
        <w:rPr>
          <w:rFonts w:ascii="Times New Roman" w:hAnsi="Times New Roman" w:cs="Times New Roman"/>
        </w:rPr>
      </w:pPr>
      <w:r w:rsidRPr="003E634F">
        <w:rPr>
          <w:rFonts w:ascii="Times New Roman" w:hAnsi="Times New Roman" w:cs="Times New Roman"/>
        </w:rPr>
        <w:t xml:space="preserve">                              </w:t>
      </w:r>
      <w:bookmarkStart w:id="77" w:name="_Toc149576032"/>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9</w:t>
      </w:r>
      <w:r w:rsidR="00FD3D1E" w:rsidRPr="003E634F">
        <w:rPr>
          <w:rFonts w:ascii="Times New Roman" w:hAnsi="Times New Roman" w:cs="Times New Roman"/>
          <w:noProof/>
        </w:rPr>
        <w:fldChar w:fldCharType="end"/>
      </w:r>
      <w:r w:rsidR="00022088" w:rsidRPr="003E634F">
        <w:rPr>
          <w:rFonts w:ascii="Times New Roman" w:hAnsi="Times New Roman" w:cs="Times New Roman"/>
        </w:rPr>
        <w:t>:</w:t>
      </w:r>
      <w:r w:rsidRPr="003E634F">
        <w:rPr>
          <w:rFonts w:ascii="Times New Roman" w:hAnsi="Times New Roman" w:cs="Times New Roman"/>
        </w:rPr>
        <w:t xml:space="preserve"> </w:t>
      </w:r>
      <w:r w:rsidR="00022088" w:rsidRPr="003E634F">
        <w:rPr>
          <w:rFonts w:ascii="Times New Roman" w:hAnsi="Times New Roman" w:cs="Times New Roman"/>
        </w:rPr>
        <w:t>Respondent’s willingness to invest</w:t>
      </w:r>
      <w:bookmarkEnd w:id="77"/>
    </w:p>
    <w:p w14:paraId="7C313112" w14:textId="78611ED0" w:rsidR="00607C22" w:rsidRPr="003E634F" w:rsidRDefault="00607C22" w:rsidP="00840E58">
      <w:pPr>
        <w:pStyle w:val="Heading3"/>
        <w:rPr>
          <w:rFonts w:ascii="Times New Roman" w:hAnsi="Times New Roman" w:cs="Times New Roman"/>
          <w:sz w:val="24"/>
          <w:szCs w:val="24"/>
        </w:rPr>
      </w:pPr>
      <w:bookmarkStart w:id="78" w:name="_Toc149574626"/>
      <w:bookmarkStart w:id="79" w:name="_Toc149581175"/>
      <w:r w:rsidRPr="003E634F">
        <w:rPr>
          <w:rFonts w:ascii="Times New Roman" w:hAnsi="Times New Roman" w:cs="Times New Roman"/>
          <w:sz w:val="24"/>
          <w:szCs w:val="24"/>
        </w:rPr>
        <w:t>Risk bearing capacity</w:t>
      </w:r>
      <w:bookmarkEnd w:id="78"/>
      <w:bookmarkEnd w:id="79"/>
    </w:p>
    <w:p w14:paraId="182D2721" w14:textId="49A7AE0D" w:rsidR="0058631B" w:rsidRPr="003E634F" w:rsidRDefault="0058631B"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Maximum of the farmers had moderate level of risk bearing capacity (38.8%), followed by farmers with farmers with low level of capability (37.5%).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the 22.5% of farmers responded to have high level of risk bearing capacity. 1.2% farmer responded that</w:t>
      </w:r>
      <w:r w:rsidR="00FB130C" w:rsidRPr="003E634F">
        <w:rPr>
          <w:rFonts w:ascii="Times New Roman" w:hAnsi="Times New Roman" w:cs="Times New Roman"/>
          <w:sz w:val="24"/>
          <w:szCs w:val="24"/>
        </w:rPr>
        <w:t xml:space="preserve"> they were completely in capable to bear any risk.</w:t>
      </w:r>
    </w:p>
    <w:p w14:paraId="1F36937A" w14:textId="07C82E8F" w:rsidR="0058631B" w:rsidRPr="003E634F" w:rsidRDefault="0058631B" w:rsidP="004A735A">
      <w:pPr>
        <w:tabs>
          <w:tab w:val="left" w:pos="5230"/>
        </w:tabs>
        <w:spacing w:line="360" w:lineRule="auto"/>
        <w:jc w:val="both"/>
        <w:rPr>
          <w:rFonts w:ascii="Times New Roman" w:hAnsi="Times New Roman" w:cs="Times New Roman"/>
          <w:sz w:val="24"/>
          <w:szCs w:val="24"/>
        </w:rPr>
      </w:pPr>
    </w:p>
    <w:p w14:paraId="3AE7F9BF" w14:textId="77777777" w:rsidR="00B82E38" w:rsidRPr="003E634F" w:rsidRDefault="00A92D3C"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34725070" wp14:editId="63272CB9">
            <wp:extent cx="5767070" cy="2275840"/>
            <wp:effectExtent l="0" t="0" r="5080" b="10160"/>
            <wp:docPr id="15" name="Chart 15">
              <a:extLst xmlns:a="http://schemas.openxmlformats.org/drawingml/2006/main">
                <a:ext uri="{FF2B5EF4-FFF2-40B4-BE49-F238E27FC236}">
                  <a16:creationId xmlns:a16="http://schemas.microsoft.com/office/drawing/2014/main" id="{216204E5-F959-4CD5-8D0F-AC309F3DF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5C8FB8" w14:textId="7397BA01" w:rsidR="0058631B" w:rsidRPr="003E634F" w:rsidRDefault="00B82E38" w:rsidP="00B82E38">
      <w:pPr>
        <w:pStyle w:val="Caption"/>
        <w:jc w:val="both"/>
        <w:rPr>
          <w:rFonts w:ascii="Times New Roman" w:hAnsi="Times New Roman" w:cs="Times New Roman"/>
        </w:rPr>
      </w:pPr>
      <w:r w:rsidRPr="003E634F">
        <w:rPr>
          <w:rFonts w:ascii="Times New Roman" w:hAnsi="Times New Roman" w:cs="Times New Roman"/>
        </w:rPr>
        <w:t xml:space="preserve">                                      </w:t>
      </w:r>
      <w:bookmarkStart w:id="80" w:name="_Toc149576033"/>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10</w:t>
      </w:r>
      <w:r w:rsidR="00FD3D1E" w:rsidRPr="003E634F">
        <w:rPr>
          <w:rFonts w:ascii="Times New Roman" w:hAnsi="Times New Roman" w:cs="Times New Roman"/>
          <w:noProof/>
        </w:rPr>
        <w:fldChar w:fldCharType="end"/>
      </w:r>
      <w:r w:rsidR="00022088" w:rsidRPr="003E634F">
        <w:rPr>
          <w:rFonts w:ascii="Times New Roman" w:hAnsi="Times New Roman" w:cs="Times New Roman"/>
        </w:rPr>
        <w:t>:Risk bearing capacity of respondent’s</w:t>
      </w:r>
      <w:bookmarkEnd w:id="80"/>
      <w:r w:rsidR="00022088" w:rsidRPr="003E634F">
        <w:rPr>
          <w:rFonts w:ascii="Times New Roman" w:hAnsi="Times New Roman" w:cs="Times New Roman"/>
        </w:rPr>
        <w:t xml:space="preserve"> </w:t>
      </w:r>
    </w:p>
    <w:p w14:paraId="1C441D23" w14:textId="7C1E8EF8" w:rsidR="0058631B" w:rsidRPr="003E634F" w:rsidRDefault="0058631B" w:rsidP="004A735A">
      <w:pPr>
        <w:tabs>
          <w:tab w:val="left" w:pos="5230"/>
        </w:tabs>
        <w:spacing w:line="360" w:lineRule="auto"/>
        <w:jc w:val="both"/>
        <w:rPr>
          <w:rFonts w:ascii="Times New Roman" w:hAnsi="Times New Roman" w:cs="Times New Roman"/>
          <w:sz w:val="24"/>
          <w:szCs w:val="24"/>
        </w:rPr>
      </w:pPr>
    </w:p>
    <w:p w14:paraId="3B5FB655" w14:textId="3AF53855" w:rsidR="0058631B" w:rsidRPr="003E634F" w:rsidRDefault="000E519B" w:rsidP="00840E58">
      <w:pPr>
        <w:pStyle w:val="Heading2"/>
        <w:rPr>
          <w:rFonts w:ascii="Times New Roman" w:hAnsi="Times New Roman" w:cs="Times New Roman"/>
          <w:sz w:val="24"/>
          <w:szCs w:val="24"/>
        </w:rPr>
      </w:pPr>
      <w:bookmarkStart w:id="81" w:name="_Toc149574627"/>
      <w:bookmarkStart w:id="82" w:name="_Toc149581176"/>
      <w:r w:rsidRPr="003E634F">
        <w:rPr>
          <w:rFonts w:ascii="Times New Roman" w:hAnsi="Times New Roman" w:cs="Times New Roman"/>
          <w:sz w:val="24"/>
          <w:szCs w:val="24"/>
        </w:rPr>
        <w:t>Production</w:t>
      </w:r>
      <w:bookmarkEnd w:id="81"/>
      <w:bookmarkEnd w:id="82"/>
      <w:r w:rsidRPr="003E634F">
        <w:rPr>
          <w:rFonts w:ascii="Times New Roman" w:hAnsi="Times New Roman" w:cs="Times New Roman"/>
          <w:sz w:val="24"/>
          <w:szCs w:val="24"/>
        </w:rPr>
        <w:t xml:space="preserve"> </w:t>
      </w:r>
    </w:p>
    <w:p w14:paraId="04679D14" w14:textId="7F6D20D8" w:rsidR="0058631B" w:rsidRPr="003E634F" w:rsidRDefault="00E32F15" w:rsidP="00840E58">
      <w:pPr>
        <w:pStyle w:val="Heading3"/>
        <w:rPr>
          <w:rFonts w:ascii="Times New Roman" w:hAnsi="Times New Roman" w:cs="Times New Roman"/>
          <w:sz w:val="24"/>
          <w:szCs w:val="24"/>
        </w:rPr>
      </w:pPr>
      <w:bookmarkStart w:id="83" w:name="_Toc149574628"/>
      <w:bookmarkStart w:id="84" w:name="_Toc149581177"/>
      <w:r w:rsidRPr="003E634F">
        <w:rPr>
          <w:rFonts w:ascii="Times New Roman" w:hAnsi="Times New Roman" w:cs="Times New Roman"/>
          <w:sz w:val="24"/>
          <w:szCs w:val="24"/>
        </w:rPr>
        <w:t>Reason for selling honey</w:t>
      </w:r>
      <w:bookmarkEnd w:id="83"/>
      <w:bookmarkEnd w:id="84"/>
    </w:p>
    <w:p w14:paraId="70EDC73A" w14:textId="456F4EC0" w:rsidR="00E32F15" w:rsidRPr="003E634F" w:rsidRDefault="00474DD8" w:rsidP="004A735A">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463F9B37" w14:textId="1FF8FC13" w:rsidR="000B333A" w:rsidRPr="003E634F" w:rsidRDefault="000B333A" w:rsidP="000B333A">
      <w:pPr>
        <w:pStyle w:val="Caption"/>
        <w:keepNext/>
        <w:rPr>
          <w:rFonts w:ascii="Times New Roman" w:hAnsi="Times New Roman" w:cs="Times New Roman"/>
        </w:rPr>
      </w:pPr>
      <w:bookmarkStart w:id="85" w:name="_Toc149577856"/>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00025C7A" w:rsidRPr="003E634F">
        <w:rPr>
          <w:rFonts w:ascii="Times New Roman" w:hAnsi="Times New Roman" w:cs="Times New Roman"/>
          <w:noProof/>
        </w:rPr>
        <w:t>1</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Reasons for selling honey</w:t>
      </w:r>
      <w:bookmarkEnd w:id="85"/>
    </w:p>
    <w:tbl>
      <w:tblPr>
        <w:tblStyle w:val="TableGrid"/>
        <w:tblW w:w="9026" w:type="dxa"/>
        <w:tblBorders>
          <w:left w:val="none" w:sz="0" w:space="0" w:color="auto"/>
          <w:bottom w:val="single" w:sz="4" w:space="0" w:color="auto"/>
          <w:right w:val="none" w:sz="0" w:space="0" w:color="auto"/>
        </w:tblBorders>
        <w:tblLook w:val="04A0" w:firstRow="1" w:lastRow="0" w:firstColumn="1" w:lastColumn="0" w:noHBand="0" w:noVBand="1"/>
      </w:tblPr>
      <w:tblGrid>
        <w:gridCol w:w="6325"/>
        <w:gridCol w:w="1362"/>
        <w:gridCol w:w="1339"/>
      </w:tblGrid>
      <w:tr w:rsidR="00747F75" w:rsidRPr="003E634F" w14:paraId="1A612CE6" w14:textId="77777777" w:rsidTr="000B333A">
        <w:trPr>
          <w:trHeight w:val="290"/>
        </w:trPr>
        <w:tc>
          <w:tcPr>
            <w:tcW w:w="6333" w:type="dxa"/>
            <w:noWrap/>
            <w:hideMark/>
          </w:tcPr>
          <w:p w14:paraId="42E39FF8"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 xml:space="preserve">Reason for getting engaged </w:t>
            </w:r>
          </w:p>
        </w:tc>
        <w:tc>
          <w:tcPr>
            <w:tcW w:w="1353" w:type="dxa"/>
            <w:noWrap/>
            <w:hideMark/>
          </w:tcPr>
          <w:p w14:paraId="317CBF24"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Percentages</w:t>
            </w:r>
          </w:p>
        </w:tc>
        <w:tc>
          <w:tcPr>
            <w:tcW w:w="1340" w:type="dxa"/>
            <w:noWrap/>
            <w:hideMark/>
          </w:tcPr>
          <w:p w14:paraId="19BD9DF3"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Frequency</w:t>
            </w:r>
          </w:p>
        </w:tc>
      </w:tr>
      <w:tr w:rsidR="00747F75" w:rsidRPr="003E634F" w14:paraId="30619586" w14:textId="77777777" w:rsidTr="000B333A">
        <w:trPr>
          <w:trHeight w:val="998"/>
        </w:trPr>
        <w:tc>
          <w:tcPr>
            <w:tcW w:w="6333" w:type="dxa"/>
            <w:noWrap/>
            <w:hideMark/>
          </w:tcPr>
          <w:p w14:paraId="1D04412F"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Selling of honey</w:t>
            </w:r>
          </w:p>
        </w:tc>
        <w:tc>
          <w:tcPr>
            <w:tcW w:w="1353" w:type="dxa"/>
            <w:noWrap/>
            <w:hideMark/>
          </w:tcPr>
          <w:p w14:paraId="47456271" w14:textId="7106D0F9"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98.80</w:t>
            </w:r>
          </w:p>
        </w:tc>
        <w:tc>
          <w:tcPr>
            <w:tcW w:w="1340" w:type="dxa"/>
            <w:noWrap/>
            <w:hideMark/>
          </w:tcPr>
          <w:p w14:paraId="4BDE75FF"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3B1973A" w14:textId="77777777" w:rsidTr="000B333A">
        <w:trPr>
          <w:trHeight w:val="1241"/>
        </w:trPr>
        <w:tc>
          <w:tcPr>
            <w:tcW w:w="6333" w:type="dxa"/>
            <w:noWrap/>
            <w:hideMark/>
          </w:tcPr>
          <w:p w14:paraId="2AB20003"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home consumption</w:t>
            </w:r>
          </w:p>
        </w:tc>
        <w:tc>
          <w:tcPr>
            <w:tcW w:w="1353" w:type="dxa"/>
            <w:noWrap/>
            <w:hideMark/>
          </w:tcPr>
          <w:p w14:paraId="09B72DC3"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w:t>
            </w:r>
          </w:p>
        </w:tc>
        <w:tc>
          <w:tcPr>
            <w:tcW w:w="1340" w:type="dxa"/>
            <w:noWrap/>
            <w:hideMark/>
          </w:tcPr>
          <w:p w14:paraId="53634DEE"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B2B8B2E" w14:textId="77777777" w:rsidTr="000B333A">
        <w:trPr>
          <w:trHeight w:val="314"/>
        </w:trPr>
        <w:tc>
          <w:tcPr>
            <w:tcW w:w="6333" w:type="dxa"/>
            <w:noWrap/>
            <w:hideMark/>
          </w:tcPr>
          <w:p w14:paraId="6F0357E5"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selling hives</w:t>
            </w:r>
          </w:p>
        </w:tc>
        <w:tc>
          <w:tcPr>
            <w:tcW w:w="1353" w:type="dxa"/>
            <w:noWrap/>
            <w:hideMark/>
          </w:tcPr>
          <w:p w14:paraId="6E4FE57F"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57.5</w:t>
            </w:r>
          </w:p>
        </w:tc>
        <w:tc>
          <w:tcPr>
            <w:tcW w:w="1340" w:type="dxa"/>
            <w:noWrap/>
            <w:hideMark/>
          </w:tcPr>
          <w:p w14:paraId="0A243C57"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46</w:t>
            </w:r>
          </w:p>
        </w:tc>
      </w:tr>
    </w:tbl>
    <w:p w14:paraId="1D703735" w14:textId="77167A18" w:rsidR="00EF10F3"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037401C2" w14:textId="7BB013BF" w:rsidR="00727E6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major reason for the production of bee honey with in the study area was found for selling the honey and for home consumption which was 98.8% of total study population. Whereas, 57.5% of total population reared honey for the purpose of selling honey along with hive.</w:t>
      </w:r>
    </w:p>
    <w:p w14:paraId="2CF278CE" w14:textId="6D99EA2D" w:rsidR="00745C36" w:rsidRPr="003E634F" w:rsidRDefault="00745C36" w:rsidP="00840E58">
      <w:pPr>
        <w:pStyle w:val="Heading3"/>
        <w:rPr>
          <w:rFonts w:ascii="Times New Roman" w:hAnsi="Times New Roman" w:cs="Times New Roman"/>
          <w:sz w:val="24"/>
          <w:szCs w:val="24"/>
        </w:rPr>
      </w:pPr>
      <w:bookmarkStart w:id="86" w:name="_Toc149574629"/>
      <w:bookmarkStart w:id="87" w:name="_Toc149581178"/>
      <w:r w:rsidRPr="003E634F">
        <w:rPr>
          <w:rFonts w:ascii="Times New Roman" w:hAnsi="Times New Roman" w:cs="Times New Roman"/>
          <w:sz w:val="24"/>
          <w:szCs w:val="24"/>
        </w:rPr>
        <w:t>Status of hive</w:t>
      </w:r>
      <w:bookmarkEnd w:id="86"/>
      <w:bookmarkEnd w:id="87"/>
      <w:r w:rsidRPr="003E634F">
        <w:rPr>
          <w:rFonts w:ascii="Times New Roman" w:hAnsi="Times New Roman" w:cs="Times New Roman"/>
          <w:sz w:val="24"/>
          <w:szCs w:val="24"/>
        </w:rPr>
        <w:t xml:space="preserve"> </w:t>
      </w:r>
    </w:p>
    <w:p w14:paraId="407692F1" w14:textId="77777777" w:rsidR="00B82E38" w:rsidRPr="003E634F" w:rsidRDefault="00745C36"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b/>
          <w:bCs/>
          <w:noProof/>
          <w:sz w:val="24"/>
          <w:szCs w:val="24"/>
        </w:rPr>
        <w:drawing>
          <wp:inline distT="0" distB="0" distL="0" distR="0" wp14:anchorId="4EA4CAC7" wp14:editId="70C48C4C">
            <wp:extent cx="5201920" cy="2160693"/>
            <wp:effectExtent l="0" t="0" r="17780" b="11430"/>
            <wp:docPr id="17" name="Chart 17">
              <a:extLst xmlns:a="http://schemas.openxmlformats.org/drawingml/2006/main">
                <a:ext uri="{FF2B5EF4-FFF2-40B4-BE49-F238E27FC236}">
                  <a16:creationId xmlns:a16="http://schemas.microsoft.com/office/drawing/2014/main" id="{0787BE34-D867-478D-853C-707D28B8D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0A2584" w14:textId="2FD7615A" w:rsidR="00022088" w:rsidRPr="003E634F" w:rsidRDefault="00B82E38" w:rsidP="00B82E38">
      <w:pPr>
        <w:pStyle w:val="Caption"/>
        <w:jc w:val="both"/>
        <w:rPr>
          <w:rFonts w:ascii="Times New Roman" w:hAnsi="Times New Roman" w:cs="Times New Roman"/>
          <w:b w:val="0"/>
          <w:bCs w:val="0"/>
        </w:rPr>
      </w:pPr>
      <w:r w:rsidRPr="003E634F">
        <w:rPr>
          <w:rFonts w:ascii="Times New Roman" w:hAnsi="Times New Roman" w:cs="Times New Roman"/>
        </w:rPr>
        <w:t xml:space="preserve">                           </w:t>
      </w:r>
      <w:bookmarkStart w:id="88" w:name="_Toc149576034"/>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11</w:t>
      </w:r>
      <w:r w:rsidR="00FD3D1E" w:rsidRPr="003E634F">
        <w:rPr>
          <w:rFonts w:ascii="Times New Roman" w:hAnsi="Times New Roman" w:cs="Times New Roman"/>
          <w:noProof/>
        </w:rPr>
        <w:fldChar w:fldCharType="end"/>
      </w:r>
      <w:r w:rsidR="00022088" w:rsidRPr="003E634F">
        <w:rPr>
          <w:rFonts w:ascii="Times New Roman" w:hAnsi="Times New Roman" w:cs="Times New Roman"/>
        </w:rPr>
        <w:t>:Status of hive quantity in study area</w:t>
      </w:r>
      <w:bookmarkEnd w:id="88"/>
      <w:r w:rsidR="00022088" w:rsidRPr="003E634F">
        <w:rPr>
          <w:rFonts w:ascii="Times New Roman" w:hAnsi="Times New Roman" w:cs="Times New Roman"/>
        </w:rPr>
        <w:t xml:space="preserve"> </w:t>
      </w:r>
    </w:p>
    <w:p w14:paraId="587513FD" w14:textId="4850FA0F" w:rsidR="00E32F15"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Within the study site we came to know that maximum of the farmers </w:t>
      </w:r>
      <w:proofErr w:type="gramStart"/>
      <w:r w:rsidR="00DA3B36" w:rsidRPr="003E634F">
        <w:rPr>
          <w:rFonts w:ascii="Times New Roman" w:hAnsi="Times New Roman" w:cs="Times New Roman"/>
          <w:sz w:val="24"/>
          <w:szCs w:val="24"/>
        </w:rPr>
        <w:t>were</w:t>
      </w:r>
      <w:proofErr w:type="gramEnd"/>
      <w:r w:rsidRPr="003E634F">
        <w:rPr>
          <w:rFonts w:ascii="Times New Roman" w:hAnsi="Times New Roman" w:cs="Times New Roman"/>
          <w:sz w:val="24"/>
          <w:szCs w:val="24"/>
        </w:rPr>
        <w:t xml:space="preserve"> using modern hive which was 90% of the total sample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10% of the farmers were using traditional hive for their production.</w:t>
      </w:r>
    </w:p>
    <w:p w14:paraId="52E2FCDB" w14:textId="77777777" w:rsidR="004F3655" w:rsidRPr="003E634F" w:rsidRDefault="00E32F15" w:rsidP="00840E58">
      <w:pPr>
        <w:pStyle w:val="Heading3"/>
        <w:rPr>
          <w:rFonts w:ascii="Times New Roman" w:hAnsi="Times New Roman" w:cs="Times New Roman"/>
          <w:sz w:val="24"/>
          <w:szCs w:val="24"/>
        </w:rPr>
      </w:pPr>
      <w:bookmarkStart w:id="89" w:name="_Toc149574630"/>
      <w:bookmarkStart w:id="90" w:name="_Toc149581179"/>
      <w:r w:rsidRPr="003E634F">
        <w:rPr>
          <w:rFonts w:ascii="Times New Roman" w:hAnsi="Times New Roman" w:cs="Times New Roman"/>
          <w:sz w:val="24"/>
          <w:szCs w:val="24"/>
        </w:rPr>
        <w:t>Problems in procurement of income</w:t>
      </w:r>
      <w:bookmarkEnd w:id="89"/>
      <w:bookmarkEnd w:id="90"/>
    </w:p>
    <w:p w14:paraId="00ACFC8A" w14:textId="74A2ED11" w:rsidR="004A735A" w:rsidRPr="003E634F" w:rsidRDefault="00E32F15" w:rsidP="004A735A">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A 5 scale </w:t>
      </w:r>
      <w:r w:rsidR="00D8560E" w:rsidRPr="003E634F">
        <w:rPr>
          <w:rFonts w:ascii="Times New Roman" w:hAnsi="Times New Roman" w:cs="Times New Roman"/>
          <w:sz w:val="24"/>
          <w:szCs w:val="24"/>
        </w:rPr>
        <w:t>Likert</w:t>
      </w:r>
      <w:r w:rsidR="00046393" w:rsidRPr="003E634F">
        <w:rPr>
          <w:rFonts w:ascii="Times New Roman" w:hAnsi="Times New Roman" w:cs="Times New Roman"/>
          <w:sz w:val="24"/>
          <w:szCs w:val="24"/>
        </w:rPr>
        <w:t xml:space="preserve"> analysis</w:t>
      </w:r>
      <w:r w:rsidRPr="003E634F">
        <w:rPr>
          <w:rFonts w:ascii="Times New Roman" w:hAnsi="Times New Roman" w:cs="Times New Roman"/>
          <w:sz w:val="24"/>
          <w:szCs w:val="24"/>
        </w:rPr>
        <w:t xml:space="preserve"> was conducted for knowing the problem</w:t>
      </w:r>
      <w:r w:rsidR="00046393" w:rsidRPr="003E634F">
        <w:rPr>
          <w:rFonts w:ascii="Times New Roman" w:hAnsi="Times New Roman" w:cs="Times New Roman"/>
          <w:sz w:val="24"/>
          <w:szCs w:val="24"/>
        </w:rPr>
        <w:t>.</w:t>
      </w:r>
    </w:p>
    <w:p w14:paraId="207DCEDF" w14:textId="504BE56A" w:rsidR="00022088" w:rsidRPr="003E634F" w:rsidRDefault="00022088" w:rsidP="004A735A">
      <w:pPr>
        <w:tabs>
          <w:tab w:val="left" w:pos="5230"/>
        </w:tabs>
        <w:spacing w:line="360" w:lineRule="auto"/>
        <w:jc w:val="both"/>
        <w:rPr>
          <w:rFonts w:ascii="Times New Roman" w:hAnsi="Times New Roman" w:cs="Times New Roman"/>
          <w:b/>
          <w:bCs/>
          <w:sz w:val="24"/>
          <w:szCs w:val="24"/>
        </w:rPr>
      </w:pPr>
    </w:p>
    <w:p w14:paraId="52E2F272" w14:textId="6F3A62E0" w:rsidR="00025C7A" w:rsidRPr="003E634F" w:rsidRDefault="00025C7A" w:rsidP="00025C7A">
      <w:pPr>
        <w:pStyle w:val="Caption"/>
        <w:keepNext/>
        <w:rPr>
          <w:rFonts w:ascii="Times New Roman" w:hAnsi="Times New Roman" w:cs="Times New Roman"/>
        </w:rPr>
      </w:pPr>
      <w:bookmarkStart w:id="91" w:name="_Toc149577857"/>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2</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Five scale </w:t>
      </w:r>
      <w:r w:rsidR="00D8560E" w:rsidRPr="003E634F">
        <w:rPr>
          <w:rFonts w:ascii="Times New Roman" w:hAnsi="Times New Roman" w:cs="Times New Roman"/>
        </w:rPr>
        <w:t>Likert</w:t>
      </w:r>
      <w:r w:rsidRPr="003E634F">
        <w:rPr>
          <w:rFonts w:ascii="Times New Roman" w:hAnsi="Times New Roman" w:cs="Times New Roman"/>
        </w:rPr>
        <w:t xml:space="preserve"> scale</w:t>
      </w:r>
      <w:bookmarkEnd w:id="91"/>
    </w:p>
    <w:tbl>
      <w:tblPr>
        <w:tblW w:w="9180" w:type="dxa"/>
        <w:tblCellMar>
          <w:left w:w="0" w:type="dxa"/>
          <w:right w:w="0" w:type="dxa"/>
        </w:tblCellMar>
        <w:tblLook w:val="0600" w:firstRow="0" w:lastRow="0" w:firstColumn="0" w:lastColumn="0" w:noHBand="1" w:noVBand="1"/>
      </w:tblPr>
      <w:tblGrid>
        <w:gridCol w:w="3240"/>
        <w:gridCol w:w="1620"/>
        <w:gridCol w:w="1800"/>
        <w:gridCol w:w="1800"/>
        <w:gridCol w:w="720"/>
      </w:tblGrid>
      <w:tr w:rsidR="00E32F15" w:rsidRPr="003E634F" w14:paraId="0F573E72" w14:textId="77777777" w:rsidTr="00046393">
        <w:trPr>
          <w:trHeight w:val="316"/>
        </w:trPr>
        <w:tc>
          <w:tcPr>
            <w:tcW w:w="3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6EF593D1"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w:t>
            </w:r>
          </w:p>
        </w:tc>
        <w:tc>
          <w:tcPr>
            <w:tcW w:w="16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5E34B4C8"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708403D"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02952700"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7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F05DF60"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Mean</w:t>
            </w:r>
          </w:p>
        </w:tc>
      </w:tr>
      <w:tr w:rsidR="00E32F15" w:rsidRPr="003E634F" w14:paraId="23744AA4" w14:textId="77777777" w:rsidTr="00046393">
        <w:trPr>
          <w:trHeight w:val="469"/>
        </w:trPr>
        <w:tc>
          <w:tcPr>
            <w:tcW w:w="3240" w:type="dxa"/>
            <w:tcBorders>
              <w:top w:val="single" w:sz="8" w:space="0" w:color="000000"/>
              <w:left w:val="nil"/>
              <w:bottom w:val="nil"/>
              <w:right w:val="nil"/>
            </w:tcBorders>
            <w:shd w:val="clear" w:color="auto" w:fill="auto"/>
            <w:tcMar>
              <w:top w:w="15" w:type="dxa"/>
              <w:left w:w="15" w:type="dxa"/>
              <w:bottom w:w="0" w:type="dxa"/>
              <w:right w:w="15" w:type="dxa"/>
            </w:tcMar>
            <w:hideMark/>
          </w:tcPr>
          <w:p w14:paraId="21035A5B"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purchasing capacity</w:t>
            </w:r>
          </w:p>
        </w:tc>
        <w:tc>
          <w:tcPr>
            <w:tcW w:w="16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18AE1EB7"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6ADD1B2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3F67D51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0D662A60"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2.23</w:t>
            </w:r>
          </w:p>
        </w:tc>
      </w:tr>
      <w:tr w:rsidR="00E32F15" w:rsidRPr="003E634F" w14:paraId="4CE56CC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3F603E0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Buying center too far</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6A38AB8B"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B19F041"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4D22B1A6"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7060472"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E32F15" w:rsidRPr="003E634F" w14:paraId="7AEEDD3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188A95DD"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Input unavailable in time</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17A40007"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09A1BDA0"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CF455A1"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6485C54C"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2.02</w:t>
            </w:r>
          </w:p>
        </w:tc>
      </w:tr>
      <w:tr w:rsidR="00E32F15" w:rsidRPr="003E634F" w14:paraId="583A5746" w14:textId="77777777" w:rsidTr="00046393">
        <w:trPr>
          <w:trHeight w:val="417"/>
        </w:trPr>
        <w:tc>
          <w:tcPr>
            <w:tcW w:w="3240" w:type="dxa"/>
            <w:tcBorders>
              <w:top w:val="nil"/>
              <w:left w:val="nil"/>
              <w:bottom w:val="nil"/>
              <w:right w:val="nil"/>
            </w:tcBorders>
            <w:shd w:val="clear" w:color="auto" w:fill="auto"/>
            <w:tcMar>
              <w:top w:w="15" w:type="dxa"/>
              <w:left w:w="15" w:type="dxa"/>
              <w:bottom w:w="0" w:type="dxa"/>
              <w:right w:w="15" w:type="dxa"/>
            </w:tcMar>
            <w:hideMark/>
          </w:tcPr>
          <w:p w14:paraId="38A929F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Difficulty in transport</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4CBC08B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4A6B3A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A47452A"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B35563E"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2.09</w:t>
            </w:r>
          </w:p>
        </w:tc>
      </w:tr>
      <w:tr w:rsidR="00E32F15" w:rsidRPr="003E634F" w14:paraId="47C41C78" w14:textId="77777777" w:rsidTr="00046393">
        <w:trPr>
          <w:trHeight w:val="426"/>
        </w:trPr>
        <w:tc>
          <w:tcPr>
            <w:tcW w:w="3240" w:type="dxa"/>
            <w:tcBorders>
              <w:top w:val="nil"/>
              <w:left w:val="nil"/>
              <w:bottom w:val="single" w:sz="8" w:space="0" w:color="000000"/>
              <w:right w:val="nil"/>
            </w:tcBorders>
            <w:shd w:val="clear" w:color="auto" w:fill="auto"/>
            <w:tcMar>
              <w:top w:w="15" w:type="dxa"/>
              <w:left w:w="15" w:type="dxa"/>
              <w:bottom w:w="0" w:type="dxa"/>
              <w:right w:w="15" w:type="dxa"/>
            </w:tcMar>
            <w:hideMark/>
          </w:tcPr>
          <w:p w14:paraId="5132EE9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quality input</w:t>
            </w:r>
          </w:p>
        </w:tc>
        <w:tc>
          <w:tcPr>
            <w:tcW w:w="16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29F8391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32B2716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2B5850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8BCA2F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2.95</w:t>
            </w:r>
          </w:p>
        </w:tc>
      </w:tr>
    </w:tbl>
    <w:p w14:paraId="240C7353" w14:textId="7EFFE24B" w:rsidR="00046393" w:rsidRPr="003E634F" w:rsidRDefault="00046393" w:rsidP="004A735A">
      <w:pPr>
        <w:tabs>
          <w:tab w:val="left" w:pos="5230"/>
        </w:tabs>
        <w:spacing w:line="360" w:lineRule="auto"/>
        <w:jc w:val="both"/>
        <w:rPr>
          <w:rFonts w:ascii="Times New Roman" w:hAnsi="Times New Roman" w:cs="Times New Roman"/>
          <w:b/>
          <w:bCs/>
          <w:sz w:val="24"/>
          <w:szCs w:val="24"/>
        </w:rPr>
      </w:pPr>
    </w:p>
    <w:p w14:paraId="6A4A41F9" w14:textId="19F60636" w:rsidR="00025C7A" w:rsidRPr="003E634F" w:rsidRDefault="00025C7A" w:rsidP="00025C7A">
      <w:pPr>
        <w:pStyle w:val="Caption"/>
        <w:keepNext/>
        <w:rPr>
          <w:rFonts w:ascii="Times New Roman" w:hAnsi="Times New Roman" w:cs="Times New Roman"/>
        </w:rPr>
      </w:pPr>
      <w:bookmarkStart w:id="92" w:name="_Toc149577858"/>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3</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Likert scale value</w:t>
      </w:r>
      <w:bookmarkEnd w:id="92"/>
    </w:p>
    <w:tbl>
      <w:tblPr>
        <w:tblStyle w:val="PlainTable2"/>
        <w:tblW w:w="9003" w:type="dxa"/>
        <w:tblLook w:val="0600" w:firstRow="0" w:lastRow="0" w:firstColumn="0" w:lastColumn="0" w:noHBand="1" w:noVBand="1"/>
      </w:tblPr>
      <w:tblGrid>
        <w:gridCol w:w="4341"/>
        <w:gridCol w:w="4662"/>
      </w:tblGrid>
      <w:tr w:rsidR="00046393" w:rsidRPr="003E634F" w14:paraId="2B311CFC" w14:textId="77777777" w:rsidTr="00046393">
        <w:trPr>
          <w:trHeight w:val="405"/>
        </w:trPr>
        <w:tc>
          <w:tcPr>
            <w:tcW w:w="4341" w:type="dxa"/>
            <w:tcBorders>
              <w:top w:val="single" w:sz="4" w:space="0" w:color="7F7F7F" w:themeColor="text1" w:themeTint="80"/>
              <w:bottom w:val="single" w:sz="4" w:space="0" w:color="auto"/>
            </w:tcBorders>
            <w:hideMark/>
          </w:tcPr>
          <w:p w14:paraId="527FBC6E"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Scale</w:t>
            </w:r>
          </w:p>
        </w:tc>
        <w:tc>
          <w:tcPr>
            <w:tcW w:w="4662" w:type="dxa"/>
            <w:tcBorders>
              <w:top w:val="single" w:sz="4" w:space="0" w:color="7F7F7F" w:themeColor="text1" w:themeTint="80"/>
              <w:bottom w:val="single" w:sz="4" w:space="0" w:color="auto"/>
            </w:tcBorders>
            <w:hideMark/>
          </w:tcPr>
          <w:p w14:paraId="096CBA3B"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Response</w:t>
            </w:r>
          </w:p>
        </w:tc>
      </w:tr>
      <w:tr w:rsidR="00046393" w:rsidRPr="003E634F" w14:paraId="5010245A" w14:textId="77777777" w:rsidTr="00046393">
        <w:trPr>
          <w:trHeight w:val="414"/>
        </w:trPr>
        <w:tc>
          <w:tcPr>
            <w:tcW w:w="4341" w:type="dxa"/>
            <w:tcBorders>
              <w:top w:val="single" w:sz="4" w:space="0" w:color="auto"/>
              <w:bottom w:val="nil"/>
            </w:tcBorders>
            <w:hideMark/>
          </w:tcPr>
          <w:p w14:paraId="1631C831"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w:t>
            </w:r>
          </w:p>
        </w:tc>
        <w:tc>
          <w:tcPr>
            <w:tcW w:w="4662" w:type="dxa"/>
            <w:tcBorders>
              <w:top w:val="single" w:sz="4" w:space="0" w:color="auto"/>
              <w:bottom w:val="nil"/>
            </w:tcBorders>
            <w:hideMark/>
          </w:tcPr>
          <w:p w14:paraId="0ED9AEB6"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agree</w:t>
            </w:r>
          </w:p>
        </w:tc>
      </w:tr>
      <w:tr w:rsidR="00046393" w:rsidRPr="003E634F" w14:paraId="773DEB27" w14:textId="77777777" w:rsidTr="00046393">
        <w:trPr>
          <w:trHeight w:val="564"/>
        </w:trPr>
        <w:tc>
          <w:tcPr>
            <w:tcW w:w="4341" w:type="dxa"/>
            <w:tcBorders>
              <w:top w:val="nil"/>
              <w:bottom w:val="nil"/>
            </w:tcBorders>
            <w:hideMark/>
          </w:tcPr>
          <w:p w14:paraId="164F7F4B"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1.81-2.60</w:t>
            </w:r>
          </w:p>
        </w:tc>
        <w:tc>
          <w:tcPr>
            <w:tcW w:w="4662" w:type="dxa"/>
            <w:tcBorders>
              <w:top w:val="nil"/>
              <w:bottom w:val="nil"/>
            </w:tcBorders>
            <w:hideMark/>
          </w:tcPr>
          <w:p w14:paraId="02D3179F"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Agree</w:t>
            </w:r>
          </w:p>
        </w:tc>
      </w:tr>
      <w:tr w:rsidR="00046393" w:rsidRPr="003E634F" w14:paraId="63550F37" w14:textId="77777777" w:rsidTr="00046393">
        <w:trPr>
          <w:trHeight w:val="439"/>
        </w:trPr>
        <w:tc>
          <w:tcPr>
            <w:tcW w:w="4341" w:type="dxa"/>
            <w:tcBorders>
              <w:top w:val="nil"/>
              <w:bottom w:val="nil"/>
            </w:tcBorders>
            <w:hideMark/>
          </w:tcPr>
          <w:p w14:paraId="1D732072"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2.61-3.40</w:t>
            </w:r>
          </w:p>
        </w:tc>
        <w:tc>
          <w:tcPr>
            <w:tcW w:w="4662" w:type="dxa"/>
            <w:tcBorders>
              <w:top w:val="nil"/>
              <w:bottom w:val="nil"/>
            </w:tcBorders>
            <w:hideMark/>
          </w:tcPr>
          <w:p w14:paraId="64B087C2"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r>
      <w:tr w:rsidR="00046393" w:rsidRPr="003E634F" w14:paraId="67E848DD" w14:textId="77777777" w:rsidTr="00046393">
        <w:trPr>
          <w:trHeight w:val="298"/>
        </w:trPr>
        <w:tc>
          <w:tcPr>
            <w:tcW w:w="4341" w:type="dxa"/>
            <w:tcBorders>
              <w:top w:val="nil"/>
              <w:bottom w:val="nil"/>
            </w:tcBorders>
            <w:hideMark/>
          </w:tcPr>
          <w:p w14:paraId="5135A6D8"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3.41-4.2</w:t>
            </w:r>
          </w:p>
        </w:tc>
        <w:tc>
          <w:tcPr>
            <w:tcW w:w="4662" w:type="dxa"/>
            <w:tcBorders>
              <w:top w:val="nil"/>
              <w:bottom w:val="nil"/>
            </w:tcBorders>
            <w:hideMark/>
          </w:tcPr>
          <w:p w14:paraId="124E7B99"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Disagree</w:t>
            </w:r>
          </w:p>
        </w:tc>
      </w:tr>
      <w:tr w:rsidR="00046393" w:rsidRPr="003E634F" w14:paraId="5001706D" w14:textId="77777777" w:rsidTr="00046393">
        <w:trPr>
          <w:trHeight w:val="920"/>
        </w:trPr>
        <w:tc>
          <w:tcPr>
            <w:tcW w:w="4341" w:type="dxa"/>
            <w:tcBorders>
              <w:top w:val="nil"/>
              <w:bottom w:val="single" w:sz="4" w:space="0" w:color="auto"/>
            </w:tcBorders>
            <w:hideMark/>
          </w:tcPr>
          <w:p w14:paraId="55402D89"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4.21-5</w:t>
            </w:r>
          </w:p>
        </w:tc>
        <w:tc>
          <w:tcPr>
            <w:tcW w:w="4662" w:type="dxa"/>
            <w:tcBorders>
              <w:top w:val="nil"/>
              <w:bottom w:val="single" w:sz="4" w:space="0" w:color="auto"/>
            </w:tcBorders>
            <w:hideMark/>
          </w:tcPr>
          <w:p w14:paraId="1A1FC626"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disagree</w:t>
            </w:r>
          </w:p>
        </w:tc>
      </w:tr>
    </w:tbl>
    <w:p w14:paraId="1889F5E1" w14:textId="5F538C9F" w:rsidR="00AB676F"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23469212" w14:textId="53D4547E"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As per the likert scale data we found that maximum of the respondents agreed upon the problem faced during input procurement and were undecided about problem faced due to low quality input.</w:t>
      </w:r>
    </w:p>
    <w:p w14:paraId="13BA4276" w14:textId="4087EA92" w:rsidR="00046393" w:rsidRPr="003E634F" w:rsidRDefault="00046393" w:rsidP="004A735A">
      <w:pPr>
        <w:tabs>
          <w:tab w:val="left" w:pos="5230"/>
        </w:tabs>
        <w:spacing w:line="360" w:lineRule="auto"/>
        <w:jc w:val="both"/>
        <w:rPr>
          <w:rFonts w:ascii="Times New Roman" w:hAnsi="Times New Roman" w:cs="Times New Roman"/>
          <w:b/>
          <w:bCs/>
          <w:sz w:val="24"/>
          <w:szCs w:val="24"/>
        </w:rPr>
      </w:pPr>
    </w:p>
    <w:p w14:paraId="393EB4F0" w14:textId="35B0231F" w:rsidR="00745C36" w:rsidRPr="003E634F" w:rsidRDefault="00745C36" w:rsidP="004A735A">
      <w:pPr>
        <w:tabs>
          <w:tab w:val="left" w:pos="5230"/>
        </w:tabs>
        <w:spacing w:line="360" w:lineRule="auto"/>
        <w:jc w:val="both"/>
        <w:rPr>
          <w:rFonts w:ascii="Times New Roman" w:hAnsi="Times New Roman" w:cs="Times New Roman"/>
          <w:b/>
          <w:bCs/>
          <w:sz w:val="24"/>
          <w:szCs w:val="24"/>
        </w:rPr>
      </w:pPr>
    </w:p>
    <w:p w14:paraId="41401E20" w14:textId="77777777" w:rsidR="00745C36" w:rsidRPr="003E634F" w:rsidRDefault="00745C36" w:rsidP="004A735A">
      <w:pPr>
        <w:tabs>
          <w:tab w:val="left" w:pos="5230"/>
        </w:tabs>
        <w:spacing w:line="360" w:lineRule="auto"/>
        <w:jc w:val="both"/>
        <w:rPr>
          <w:rFonts w:ascii="Times New Roman" w:hAnsi="Times New Roman" w:cs="Times New Roman"/>
          <w:b/>
          <w:bCs/>
          <w:sz w:val="24"/>
          <w:szCs w:val="24"/>
        </w:rPr>
      </w:pPr>
    </w:p>
    <w:p w14:paraId="399E1FFD" w14:textId="2ECC7580" w:rsidR="00046393" w:rsidRPr="003E634F" w:rsidRDefault="00046393" w:rsidP="00840E58">
      <w:pPr>
        <w:pStyle w:val="Heading3"/>
        <w:rPr>
          <w:rFonts w:ascii="Times New Roman" w:hAnsi="Times New Roman" w:cs="Times New Roman"/>
          <w:sz w:val="24"/>
          <w:szCs w:val="24"/>
        </w:rPr>
      </w:pPr>
      <w:bookmarkStart w:id="93" w:name="_Toc149574631"/>
      <w:bookmarkStart w:id="94" w:name="_Toc149581180"/>
      <w:r w:rsidRPr="003E634F">
        <w:rPr>
          <w:rFonts w:ascii="Times New Roman" w:hAnsi="Times New Roman" w:cs="Times New Roman"/>
          <w:sz w:val="24"/>
          <w:szCs w:val="24"/>
        </w:rPr>
        <w:t xml:space="preserve">Production </w:t>
      </w:r>
      <w:r w:rsidR="00E177A5" w:rsidRPr="003E634F">
        <w:rPr>
          <w:rFonts w:ascii="Times New Roman" w:hAnsi="Times New Roman" w:cs="Times New Roman"/>
          <w:sz w:val="24"/>
          <w:szCs w:val="24"/>
        </w:rPr>
        <w:t>Analysis</w:t>
      </w:r>
      <w:bookmarkEnd w:id="93"/>
      <w:bookmarkEnd w:id="94"/>
    </w:p>
    <w:p w14:paraId="0C328D19" w14:textId="55E11B0A" w:rsidR="00E177A5" w:rsidRPr="003E634F" w:rsidRDefault="00E177A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Production status and trend of the bee honey was analyzed with in the study area.</w:t>
      </w:r>
    </w:p>
    <w:p w14:paraId="37D73237" w14:textId="0725B410" w:rsidR="00E177A5" w:rsidRPr="003E634F" w:rsidRDefault="00E177A5" w:rsidP="00840E58">
      <w:pPr>
        <w:pStyle w:val="Heading4"/>
        <w:rPr>
          <w:rFonts w:ascii="Times New Roman" w:hAnsi="Times New Roman" w:cs="Times New Roman"/>
          <w:sz w:val="24"/>
          <w:szCs w:val="24"/>
        </w:rPr>
      </w:pPr>
      <w:r w:rsidRPr="003E634F">
        <w:rPr>
          <w:rFonts w:ascii="Times New Roman" w:hAnsi="Times New Roman" w:cs="Times New Roman"/>
          <w:sz w:val="24"/>
          <w:szCs w:val="24"/>
        </w:rPr>
        <w:lastRenderedPageBreak/>
        <w:t>Production trend</w:t>
      </w:r>
    </w:p>
    <w:p w14:paraId="4C798681" w14:textId="49C184E8" w:rsidR="00E177A5" w:rsidRPr="003E634F" w:rsidRDefault="00E177A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Following production trend was observed within the study area.</w:t>
      </w:r>
    </w:p>
    <w:p w14:paraId="5260F807" w14:textId="77777777" w:rsidR="00B82E38" w:rsidRPr="003E634F" w:rsidRDefault="00046393"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618D29F2" wp14:editId="0B43E343">
            <wp:extent cx="5553710" cy="2874946"/>
            <wp:effectExtent l="0" t="0" r="8890" b="1905"/>
            <wp:docPr id="16" name="Chart 16">
              <a:extLst xmlns:a="http://schemas.openxmlformats.org/drawingml/2006/main">
                <a:ext uri="{FF2B5EF4-FFF2-40B4-BE49-F238E27FC236}">
                  <a16:creationId xmlns:a16="http://schemas.microsoft.com/office/drawing/2014/main" id="{EE99BA29-3B9F-49C9-A0DA-44DA06298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C79EEA" w14:textId="7B3BC648" w:rsidR="00022088" w:rsidRPr="003E634F" w:rsidRDefault="00B82E38" w:rsidP="00B82E38">
      <w:pPr>
        <w:pStyle w:val="Caption"/>
        <w:jc w:val="both"/>
        <w:rPr>
          <w:rFonts w:ascii="Times New Roman" w:hAnsi="Times New Roman" w:cs="Times New Roman"/>
        </w:rPr>
      </w:pPr>
      <w:r w:rsidRPr="003E634F">
        <w:rPr>
          <w:rFonts w:ascii="Times New Roman" w:hAnsi="Times New Roman" w:cs="Times New Roman"/>
        </w:rPr>
        <w:t xml:space="preserve">                                        </w:t>
      </w:r>
      <w:bookmarkStart w:id="95" w:name="_Toc149576035"/>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12</w:t>
      </w:r>
      <w:r w:rsidR="00FD3D1E" w:rsidRPr="003E634F">
        <w:rPr>
          <w:rFonts w:ascii="Times New Roman" w:hAnsi="Times New Roman" w:cs="Times New Roman"/>
          <w:noProof/>
        </w:rPr>
        <w:fldChar w:fldCharType="end"/>
      </w:r>
      <w:r w:rsidR="00474DD8" w:rsidRPr="003E634F">
        <w:rPr>
          <w:rFonts w:ascii="Times New Roman" w:hAnsi="Times New Roman" w:cs="Times New Roman"/>
          <w:b w:val="0"/>
          <w:bCs w:val="0"/>
        </w:rPr>
        <w:t>:Production trend of 5 years</w:t>
      </w:r>
      <w:bookmarkEnd w:id="95"/>
    </w:p>
    <w:p w14:paraId="5F18C931" w14:textId="7B307202"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As the study was conduct on the trend for the production it was found that </w:t>
      </w:r>
      <w:r w:rsidR="00745C36" w:rsidRPr="003E634F">
        <w:rPr>
          <w:rFonts w:ascii="Times New Roman" w:hAnsi="Times New Roman" w:cs="Times New Roman"/>
          <w:sz w:val="24"/>
          <w:szCs w:val="24"/>
        </w:rPr>
        <w:t>production trend was on increasing side till 20</w:t>
      </w:r>
      <w:r w:rsidR="00D8560E" w:rsidRPr="003E634F">
        <w:rPr>
          <w:rFonts w:ascii="Times New Roman" w:hAnsi="Times New Roman" w:cs="Times New Roman"/>
          <w:sz w:val="24"/>
          <w:szCs w:val="24"/>
        </w:rPr>
        <w:t>22</w:t>
      </w:r>
      <w:r w:rsidR="00745C36" w:rsidRPr="003E634F">
        <w:rPr>
          <w:rFonts w:ascii="Times New Roman" w:hAnsi="Times New Roman" w:cs="Times New Roman"/>
          <w:sz w:val="24"/>
          <w:szCs w:val="24"/>
        </w:rPr>
        <w:t xml:space="preserve"> and decreased by the end of 20</w:t>
      </w:r>
      <w:r w:rsidR="00D8560E" w:rsidRPr="003E634F">
        <w:rPr>
          <w:rFonts w:ascii="Times New Roman" w:hAnsi="Times New Roman" w:cs="Times New Roman"/>
          <w:sz w:val="24"/>
          <w:szCs w:val="24"/>
        </w:rPr>
        <w:t>23</w:t>
      </w:r>
      <w:r w:rsidR="00745C36" w:rsidRPr="003E634F">
        <w:rPr>
          <w:rFonts w:ascii="Times New Roman" w:hAnsi="Times New Roman" w:cs="Times New Roman"/>
          <w:sz w:val="24"/>
          <w:szCs w:val="24"/>
        </w:rPr>
        <w:t xml:space="preserve"> to 19766 kg. The peak production was obtained on year 20</w:t>
      </w:r>
      <w:r w:rsidR="00D8560E" w:rsidRPr="003E634F">
        <w:rPr>
          <w:rFonts w:ascii="Times New Roman" w:hAnsi="Times New Roman" w:cs="Times New Roman"/>
          <w:sz w:val="24"/>
          <w:szCs w:val="24"/>
        </w:rPr>
        <w:t>22</w:t>
      </w:r>
      <w:r w:rsidR="00745C36" w:rsidRPr="003E634F">
        <w:rPr>
          <w:rFonts w:ascii="Times New Roman" w:hAnsi="Times New Roman" w:cs="Times New Roman"/>
          <w:sz w:val="24"/>
          <w:szCs w:val="24"/>
        </w:rPr>
        <w:t xml:space="preserve"> with</w:t>
      </w:r>
      <w:r w:rsidR="00D8560E" w:rsidRPr="003E634F">
        <w:rPr>
          <w:rFonts w:ascii="Times New Roman" w:hAnsi="Times New Roman" w:cs="Times New Roman"/>
          <w:sz w:val="24"/>
          <w:szCs w:val="24"/>
        </w:rPr>
        <w:t xml:space="preserve"> </w:t>
      </w:r>
      <w:r w:rsidR="00745C36" w:rsidRPr="003E634F">
        <w:rPr>
          <w:rFonts w:ascii="Times New Roman" w:hAnsi="Times New Roman" w:cs="Times New Roman"/>
          <w:sz w:val="24"/>
          <w:szCs w:val="24"/>
        </w:rPr>
        <w:t>1902 no of hive being used by farmers for bee honey.</w:t>
      </w:r>
    </w:p>
    <w:p w14:paraId="3EE068D0" w14:textId="5D20B76F" w:rsidR="00745C36" w:rsidRPr="003E634F" w:rsidRDefault="00745C36" w:rsidP="00840E58">
      <w:pPr>
        <w:pStyle w:val="Heading4"/>
        <w:rPr>
          <w:rFonts w:ascii="Times New Roman" w:hAnsi="Times New Roman" w:cs="Times New Roman"/>
          <w:sz w:val="24"/>
          <w:szCs w:val="24"/>
        </w:rPr>
      </w:pPr>
      <w:r w:rsidRPr="003E634F">
        <w:rPr>
          <w:rFonts w:ascii="Times New Roman" w:hAnsi="Times New Roman" w:cs="Times New Roman"/>
          <w:sz w:val="24"/>
          <w:szCs w:val="24"/>
        </w:rPr>
        <w:t>Problem in honey production</w:t>
      </w:r>
    </w:p>
    <w:p w14:paraId="4B29F657" w14:textId="784D6B6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As per the study different probl</w:t>
      </w:r>
      <w:r w:rsidR="00BA6596" w:rsidRPr="003E634F">
        <w:rPr>
          <w:rFonts w:ascii="Times New Roman" w:hAnsi="Times New Roman" w:cs="Times New Roman"/>
          <w:sz w:val="24"/>
          <w:szCs w:val="24"/>
        </w:rPr>
        <w:t>e</w:t>
      </w:r>
      <w:r w:rsidRPr="003E634F">
        <w:rPr>
          <w:rFonts w:ascii="Times New Roman" w:hAnsi="Times New Roman" w:cs="Times New Roman"/>
          <w:sz w:val="24"/>
          <w:szCs w:val="24"/>
        </w:rPr>
        <w:t>ms faced during the production of bee honey were identified</w:t>
      </w:r>
      <w:r w:rsidR="00BA6596" w:rsidRPr="003E634F">
        <w:rPr>
          <w:rFonts w:ascii="Times New Roman" w:hAnsi="Times New Roman" w:cs="Times New Roman"/>
          <w:sz w:val="24"/>
          <w:szCs w:val="24"/>
        </w:rPr>
        <w:t xml:space="preserve">. After the identification of problem different ranking were allocated according to the index value obtained by the problem after the calculation. Rain had the highest index value of 7.9 and grazing had the lowest index value of 2.05. </w:t>
      </w:r>
    </w:p>
    <w:p w14:paraId="7CC1C9A5" w14:textId="28667052" w:rsidR="00745C36" w:rsidRPr="003E634F" w:rsidRDefault="00BA6596" w:rsidP="004A735A">
      <w:pPr>
        <w:tabs>
          <w:tab w:val="left" w:pos="5230"/>
        </w:tabs>
        <w:spacing w:line="360" w:lineRule="auto"/>
        <w:jc w:val="both"/>
        <w:rPr>
          <w:rFonts w:ascii="Times New Roman" w:hAnsi="Times New Roman" w:cs="Times New Roman"/>
          <w:sz w:val="24"/>
          <w:szCs w:val="24"/>
        </w:rPr>
      </w:pPr>
      <w:bookmarkStart w:id="96" w:name="_Hlk168426935"/>
      <w:r w:rsidRPr="003E634F">
        <w:rPr>
          <w:rFonts w:ascii="Times New Roman" w:hAnsi="Times New Roman" w:cs="Times New Roman"/>
          <w:sz w:val="24"/>
          <w:szCs w:val="24"/>
        </w:rPr>
        <w:t>The major source of honey is Chuiri (</w:t>
      </w:r>
      <w:r w:rsidRPr="003E634F">
        <w:rPr>
          <w:rFonts w:ascii="Times New Roman" w:hAnsi="Times New Roman" w:cs="Times New Roman"/>
          <w:i/>
          <w:iCs/>
          <w:sz w:val="24"/>
          <w:szCs w:val="24"/>
        </w:rPr>
        <w:t>Diploknema butaracea</w:t>
      </w:r>
      <w:r w:rsidRPr="003E634F">
        <w:rPr>
          <w:rFonts w:ascii="Times New Roman" w:hAnsi="Times New Roman" w:cs="Times New Roman"/>
          <w:sz w:val="24"/>
          <w:szCs w:val="24"/>
        </w:rPr>
        <w:t xml:space="preserve">) and the flowering season for it is </w:t>
      </w:r>
      <w:r w:rsidR="00DA1242" w:rsidRPr="003E634F">
        <w:rPr>
          <w:rFonts w:ascii="Times New Roman" w:hAnsi="Times New Roman" w:cs="Times New Roman"/>
          <w:sz w:val="24"/>
          <w:szCs w:val="24"/>
        </w:rPr>
        <w:t>sep-oct</w:t>
      </w:r>
      <w:r w:rsidRPr="003E634F">
        <w:rPr>
          <w:rFonts w:ascii="Times New Roman" w:hAnsi="Times New Roman" w:cs="Times New Roman"/>
          <w:sz w:val="24"/>
          <w:szCs w:val="24"/>
        </w:rPr>
        <w:t xml:space="preserve"> </w:t>
      </w:r>
      <w:r w:rsidRPr="003E634F">
        <w:rPr>
          <w:rFonts w:ascii="Times New Roman" w:hAnsi="Times New Roman" w:cs="Times New Roman"/>
          <w:sz w:val="24"/>
          <w:szCs w:val="24"/>
        </w:rPr>
        <w:fldChar w:fldCharType="begin" w:fldLock="1"/>
      </w:r>
      <w:r w:rsidR="00043A16" w:rsidRPr="003E634F">
        <w:rPr>
          <w:rFonts w:ascii="Times New Roman" w:hAnsi="Times New Roman" w:cs="Times New Roman"/>
          <w:sz w:val="24"/>
          <w:szCs w:val="24"/>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Pr="003E634F">
        <w:rPr>
          <w:rFonts w:ascii="Times New Roman" w:hAnsi="Times New Roman" w:cs="Times New Roman"/>
          <w:sz w:val="24"/>
          <w:szCs w:val="24"/>
        </w:rPr>
        <w:fldChar w:fldCharType="separate"/>
      </w:r>
      <w:r w:rsidRPr="003E634F">
        <w:rPr>
          <w:rFonts w:ascii="Times New Roman" w:hAnsi="Times New Roman" w:cs="Times New Roman"/>
          <w:noProof/>
          <w:sz w:val="24"/>
          <w:szCs w:val="24"/>
        </w:rPr>
        <w:t>(Adhikari-Devkota et al., 2023)</w:t>
      </w:r>
      <w:r w:rsidRPr="003E634F">
        <w:rPr>
          <w:rFonts w:ascii="Times New Roman" w:hAnsi="Times New Roman" w:cs="Times New Roman"/>
          <w:sz w:val="24"/>
          <w:szCs w:val="24"/>
        </w:rPr>
        <w:fldChar w:fldCharType="end"/>
      </w:r>
      <w:r w:rsidRPr="003E634F">
        <w:rPr>
          <w:rFonts w:ascii="Times New Roman" w:hAnsi="Times New Roman" w:cs="Times New Roman"/>
          <w:sz w:val="24"/>
          <w:szCs w:val="24"/>
        </w:rPr>
        <w:t xml:space="preserve"> . The rain </w:t>
      </w:r>
      <w:proofErr w:type="gramStart"/>
      <w:r w:rsidRPr="003E634F">
        <w:rPr>
          <w:rFonts w:ascii="Times New Roman" w:hAnsi="Times New Roman" w:cs="Times New Roman"/>
          <w:sz w:val="24"/>
          <w:szCs w:val="24"/>
        </w:rPr>
        <w:t>fall</w:t>
      </w:r>
      <w:proofErr w:type="gramEnd"/>
      <w:r w:rsidRPr="003E634F">
        <w:rPr>
          <w:rFonts w:ascii="Times New Roman" w:hAnsi="Times New Roman" w:cs="Times New Roman"/>
          <w:sz w:val="24"/>
          <w:szCs w:val="24"/>
        </w:rPr>
        <w:t xml:space="preserve"> in 20</w:t>
      </w:r>
      <w:r w:rsidR="00DA1242" w:rsidRPr="003E634F">
        <w:rPr>
          <w:rFonts w:ascii="Times New Roman" w:hAnsi="Times New Roman" w:cs="Times New Roman"/>
          <w:sz w:val="24"/>
          <w:szCs w:val="24"/>
        </w:rPr>
        <w:t>22</w:t>
      </w:r>
      <w:r w:rsidR="00D8560E" w:rsidRPr="003E634F">
        <w:rPr>
          <w:rFonts w:ascii="Times New Roman" w:hAnsi="Times New Roman" w:cs="Times New Roman"/>
          <w:sz w:val="24"/>
          <w:szCs w:val="24"/>
        </w:rPr>
        <w:t xml:space="preserve"> and 2023 </w:t>
      </w:r>
      <w:r w:rsidRPr="003E634F">
        <w:rPr>
          <w:rFonts w:ascii="Times New Roman" w:hAnsi="Times New Roman" w:cs="Times New Roman"/>
          <w:sz w:val="24"/>
          <w:szCs w:val="24"/>
        </w:rPr>
        <w:t>was elongated till last of</w:t>
      </w:r>
      <w:r w:rsidR="00D8560E" w:rsidRPr="003E634F">
        <w:rPr>
          <w:rFonts w:ascii="Times New Roman" w:hAnsi="Times New Roman" w:cs="Times New Roman"/>
          <w:sz w:val="24"/>
          <w:szCs w:val="24"/>
        </w:rPr>
        <w:t xml:space="preserve"> October</w:t>
      </w:r>
      <w:r w:rsidR="00EE6D92" w:rsidRPr="003E634F">
        <w:rPr>
          <w:rFonts w:ascii="Times New Roman" w:hAnsi="Times New Roman" w:cs="Times New Roman"/>
          <w:sz w:val="24"/>
          <w:szCs w:val="24"/>
        </w:rPr>
        <w:t>,</w:t>
      </w:r>
      <w:r w:rsidRPr="003E634F">
        <w:rPr>
          <w:rFonts w:ascii="Times New Roman" w:hAnsi="Times New Roman" w:cs="Times New Roman"/>
          <w:sz w:val="24"/>
          <w:szCs w:val="24"/>
        </w:rPr>
        <w:t xml:space="preserve"> which decreased the collection of honey by bees. Floral primordial starts to fall at </w:t>
      </w:r>
      <w:r w:rsidR="00D8560E" w:rsidRPr="003E634F">
        <w:rPr>
          <w:rFonts w:ascii="Times New Roman" w:hAnsi="Times New Roman" w:cs="Times New Roman"/>
          <w:sz w:val="24"/>
          <w:szCs w:val="24"/>
        </w:rPr>
        <w:t>mid of October</w:t>
      </w:r>
      <w:r w:rsidRPr="003E634F">
        <w:rPr>
          <w:rFonts w:ascii="Times New Roman" w:hAnsi="Times New Roman" w:cs="Times New Roman"/>
          <w:sz w:val="24"/>
          <w:szCs w:val="24"/>
        </w:rPr>
        <w:t xml:space="preserve"> which couldn't be used by bees in honey. The major problem faced in production is rain. The change in the rainfall pattern extended t</w:t>
      </w:r>
      <w:r w:rsidR="00D8560E" w:rsidRPr="003E634F">
        <w:rPr>
          <w:rFonts w:ascii="Times New Roman" w:hAnsi="Times New Roman" w:cs="Times New Roman"/>
          <w:sz w:val="24"/>
          <w:szCs w:val="24"/>
        </w:rPr>
        <w:t xml:space="preserve">ill the mid of October </w:t>
      </w:r>
      <w:r w:rsidRPr="003E634F">
        <w:rPr>
          <w:rFonts w:ascii="Times New Roman" w:hAnsi="Times New Roman" w:cs="Times New Roman"/>
          <w:sz w:val="24"/>
          <w:szCs w:val="24"/>
        </w:rPr>
        <w:t>is adversely affecting the bee honey production</w:t>
      </w:r>
      <w:bookmarkEnd w:id="96"/>
      <w:r w:rsidRPr="003E634F">
        <w:rPr>
          <w:rFonts w:ascii="Times New Roman" w:hAnsi="Times New Roman" w:cs="Times New Roman"/>
          <w:sz w:val="24"/>
          <w:szCs w:val="24"/>
        </w:rPr>
        <w:t xml:space="preserve"> </w:t>
      </w:r>
      <w:r w:rsidRPr="003E634F">
        <w:rPr>
          <w:rFonts w:ascii="Times New Roman" w:hAnsi="Times New Roman" w:cs="Times New Roman"/>
          <w:sz w:val="24"/>
          <w:szCs w:val="24"/>
        </w:rPr>
        <w:fldChar w:fldCharType="begin" w:fldLock="1"/>
      </w:r>
      <w:r w:rsidRPr="003E634F">
        <w:rPr>
          <w:rFonts w:ascii="Times New Roman" w:hAnsi="Times New Roman" w:cs="Times New Roman"/>
          <w:sz w:val="24"/>
          <w:szCs w:val="24"/>
        </w:rPr>
        <w:instrText>ADDIN CSL_CITATION {"citationItems":[{"id":"ITEM-1","itemData":{"DOI":"10.3390/HYDROLOGY9080132","ISSN":"23065338","abstract":"Irrigation-led farming system intensification and efficient use of ground and surface water resources are currently being championed as a crucial ingredient for achieving food security and reducing poverty in Nepal. The potential scope and sustainability of irrigation interventions under current and future climates however remains poorly understood. Potential adaptation options in Western Nepal were analyzed using bias-corrected Regional Climate Model (RCM) data and the Soil and Water Assessment Tool (SWAT) model. The RCM climate change scenario suggested that average annual rainfall will increase by about 4% with occurrence of increased number and intensity of rainfall events in the winter. RCM outputs also suggested that average annual maximum temperature could decrease by 1.4 °C, and average annual minimum temperature may increase by 0.3 °C from 2021 to 2050. Similarly, average monthly streamflow volume could increase by about 65% from March–April, although it could decrease by about 10% in June. Our results highlight the tight hydrological coupling of surface and groundwater. Farmers making use of surface water for irrigation in upstream subbasins may inadvertently cause a decrease in average water availability in downstream subbasins at approximately 14 %, which may result in increased need to abstract groundwater to compensate for deficits. Well-designed irrigated crop rotations that fully utilize both surface and groundwater conversely may increase groundwater levels by an average of 45 mm from 2022 to 2050, suggesting that in particular subbasins the cultivation of two crops a year may not cause long-term groundwater depletion. Modeled crop yield for the winter and spring seasons were however lower under future climate change scenarios, even with sufficient irrigation application. Lower yields were associated with shortened growing periods and high temperature stress. Irrigation intensification appears to be feasible if both surface and groundwater resources are appropriately targeted and rationally used. Conjunctive irrigation planning is required for equitable and year-round irrigation supply as neither the streamflow nor groundwater can provide full and year-round irrigation for intensified cropping systems without causing the degradation of natural resources.","author":[{"dropping-particle":"","family":"Risal","given":"Avay","non-dropping-particle":"","parse-names":false,"suffix":""},{"dropping-particle":"","family":"Urfels","given":"Anton","non-dropping-particle":"","parse-names":false,"suffix":""},{"dropping-particle":"","family":"Srinivasan","given":"Raghavan","non-dropping-particle":"","parse-names":false,"suffix":""},{"dropping-particle":"","family":"Bayissa","given":"Yared","non-dropping-particle":"","parse-names":false,"suffix":""},{"dropping-particle":"","family":"Shrestha","given":"Nirman","non-dropping-particle":"","parse-names":false,"suffix":""},{"dropping-particle":"","family":"Paudel","given":"Gokul P.","non-dropping-particle":"","parse-names":false,"suffix":""},{"dropping-particle":"","family":"Krupnik","given":"Timothy J.","non-dropping-particle":"","parse-names":false,"suffix":""}],"container-title":"Hydrology","id":"ITEM-1","issue":"8","issued":{"date-parts":[["2022","8","1"]]},"publisher":"MDPI","title":"Impact of Climate Change on Water Resources and Crop Production in Western Nepal: Implications and Adaptation Strategies","type":"article-journal","volume":"9"},"uris":["http://www.mendeley.com/documents/?uuid=0084b69c-661d-31b8-a019-e6f58c10f79c"]}],"mendeley":{"formattedCitation":"(Risal et al., 2022)","plainTextFormattedCitation":"(Risal et al., 2022)","previouslyFormattedCitation":"(Risal et al., 2022)"},"properties":{"noteIndex":0},"schema":"https://github.com/citation-style-language/schema/raw/master/csl-citation.json"}</w:instrText>
      </w:r>
      <w:r w:rsidRPr="003E634F">
        <w:rPr>
          <w:rFonts w:ascii="Times New Roman" w:hAnsi="Times New Roman" w:cs="Times New Roman"/>
          <w:sz w:val="24"/>
          <w:szCs w:val="24"/>
        </w:rPr>
        <w:fldChar w:fldCharType="separate"/>
      </w:r>
      <w:r w:rsidRPr="003E634F">
        <w:rPr>
          <w:rFonts w:ascii="Times New Roman" w:hAnsi="Times New Roman" w:cs="Times New Roman"/>
          <w:noProof/>
          <w:sz w:val="24"/>
          <w:szCs w:val="24"/>
        </w:rPr>
        <w:t>(Risal et al., 2022)</w:t>
      </w:r>
      <w:r w:rsidRPr="003E634F">
        <w:rPr>
          <w:rFonts w:ascii="Times New Roman" w:hAnsi="Times New Roman" w:cs="Times New Roman"/>
          <w:sz w:val="24"/>
          <w:szCs w:val="24"/>
        </w:rPr>
        <w:fldChar w:fldCharType="end"/>
      </w:r>
      <w:r w:rsidRPr="003E634F">
        <w:rPr>
          <w:rFonts w:ascii="Times New Roman" w:hAnsi="Times New Roman" w:cs="Times New Roman"/>
          <w:sz w:val="24"/>
          <w:szCs w:val="24"/>
        </w:rPr>
        <w:t xml:space="preserve">. </w:t>
      </w:r>
    </w:p>
    <w:p w14:paraId="4299FD0A" w14:textId="256C6141" w:rsidR="00025C7A" w:rsidRPr="003E634F" w:rsidRDefault="00025C7A" w:rsidP="00025C7A">
      <w:pPr>
        <w:pStyle w:val="Caption"/>
        <w:keepNext/>
        <w:rPr>
          <w:rFonts w:ascii="Times New Roman" w:hAnsi="Times New Roman" w:cs="Times New Roman"/>
        </w:rPr>
      </w:pPr>
      <w:bookmarkStart w:id="97" w:name="_Toc149577859"/>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4</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Production problem faced during bee keeping</w:t>
      </w:r>
      <w:bookmarkEnd w:id="97"/>
    </w:p>
    <w:tbl>
      <w:tblPr>
        <w:tblStyle w:val="TableGridLight"/>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00"/>
        <w:gridCol w:w="820"/>
        <w:gridCol w:w="1600"/>
        <w:gridCol w:w="1560"/>
        <w:gridCol w:w="1200"/>
      </w:tblGrid>
      <w:tr w:rsidR="00745C36" w:rsidRPr="003E634F" w14:paraId="2F81C532" w14:textId="77777777" w:rsidTr="00BA6596">
        <w:trPr>
          <w:trHeight w:val="413"/>
        </w:trPr>
        <w:tc>
          <w:tcPr>
            <w:tcW w:w="4700" w:type="dxa"/>
            <w:tcBorders>
              <w:top w:val="single" w:sz="4" w:space="0" w:color="auto"/>
              <w:bottom w:val="single" w:sz="4" w:space="0" w:color="auto"/>
            </w:tcBorders>
            <w:hideMark/>
          </w:tcPr>
          <w:p w14:paraId="3D24AC5E"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Faced problem</w:t>
            </w:r>
          </w:p>
        </w:tc>
        <w:tc>
          <w:tcPr>
            <w:tcW w:w="820" w:type="dxa"/>
            <w:tcBorders>
              <w:top w:val="single" w:sz="4" w:space="0" w:color="auto"/>
              <w:bottom w:val="single" w:sz="4" w:space="0" w:color="auto"/>
            </w:tcBorders>
            <w:hideMark/>
          </w:tcPr>
          <w:p w14:paraId="42F568EA"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600" w:type="dxa"/>
            <w:tcBorders>
              <w:top w:val="single" w:sz="4" w:space="0" w:color="auto"/>
              <w:bottom w:val="single" w:sz="4" w:space="0" w:color="auto"/>
            </w:tcBorders>
            <w:hideMark/>
          </w:tcPr>
          <w:p w14:paraId="5BC6BFE2"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560" w:type="dxa"/>
            <w:tcBorders>
              <w:top w:val="single" w:sz="4" w:space="0" w:color="auto"/>
              <w:bottom w:val="single" w:sz="4" w:space="0" w:color="auto"/>
            </w:tcBorders>
            <w:hideMark/>
          </w:tcPr>
          <w:p w14:paraId="72BC2A00"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1200" w:type="dxa"/>
            <w:tcBorders>
              <w:top w:val="single" w:sz="4" w:space="0" w:color="auto"/>
              <w:bottom w:val="single" w:sz="4" w:space="0" w:color="auto"/>
            </w:tcBorders>
            <w:hideMark/>
          </w:tcPr>
          <w:p w14:paraId="37A4273B"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Index value</w:t>
            </w:r>
          </w:p>
        </w:tc>
      </w:tr>
      <w:tr w:rsidR="00745C36" w:rsidRPr="003E634F" w14:paraId="75E13BA8" w14:textId="77777777" w:rsidTr="00BA6596">
        <w:trPr>
          <w:trHeight w:val="557"/>
        </w:trPr>
        <w:tc>
          <w:tcPr>
            <w:tcW w:w="4700" w:type="dxa"/>
            <w:tcBorders>
              <w:top w:val="single" w:sz="4" w:space="0" w:color="auto"/>
            </w:tcBorders>
            <w:hideMark/>
          </w:tcPr>
          <w:p w14:paraId="2076E2F0" w14:textId="6E213334"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Rain</w:t>
            </w:r>
          </w:p>
        </w:tc>
        <w:tc>
          <w:tcPr>
            <w:tcW w:w="820" w:type="dxa"/>
            <w:tcBorders>
              <w:top w:val="single" w:sz="4" w:space="0" w:color="auto"/>
            </w:tcBorders>
            <w:hideMark/>
          </w:tcPr>
          <w:p w14:paraId="0BECC78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top w:val="single" w:sz="4" w:space="0" w:color="auto"/>
            </w:tcBorders>
            <w:hideMark/>
          </w:tcPr>
          <w:p w14:paraId="15AEBA8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tcBorders>
              <w:top w:val="single" w:sz="4" w:space="0" w:color="auto"/>
            </w:tcBorders>
            <w:hideMark/>
          </w:tcPr>
          <w:p w14:paraId="6B363031"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00" w:type="dxa"/>
            <w:tcBorders>
              <w:top w:val="single" w:sz="4" w:space="0" w:color="auto"/>
            </w:tcBorders>
            <w:hideMark/>
          </w:tcPr>
          <w:p w14:paraId="18E3CAA1"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7.9</w:t>
            </w:r>
          </w:p>
        </w:tc>
      </w:tr>
      <w:tr w:rsidR="00745C36" w:rsidRPr="003E634F" w14:paraId="7BF48B9F" w14:textId="77777777" w:rsidTr="00BA6596">
        <w:trPr>
          <w:trHeight w:val="350"/>
        </w:trPr>
        <w:tc>
          <w:tcPr>
            <w:tcW w:w="4700" w:type="dxa"/>
            <w:hideMark/>
          </w:tcPr>
          <w:p w14:paraId="5CBA8C92"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enemy</w:t>
            </w:r>
          </w:p>
        </w:tc>
        <w:tc>
          <w:tcPr>
            <w:tcW w:w="820" w:type="dxa"/>
            <w:hideMark/>
          </w:tcPr>
          <w:p w14:paraId="7BAFB6A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FED09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3094825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00" w:type="dxa"/>
            <w:hideMark/>
          </w:tcPr>
          <w:p w14:paraId="4C588BB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6.7</w:t>
            </w:r>
          </w:p>
        </w:tc>
      </w:tr>
      <w:tr w:rsidR="00745C36" w:rsidRPr="003E634F" w14:paraId="534282B6" w14:textId="77777777" w:rsidTr="00BA6596">
        <w:trPr>
          <w:trHeight w:val="539"/>
        </w:trPr>
        <w:tc>
          <w:tcPr>
            <w:tcW w:w="4700" w:type="dxa"/>
            <w:hideMark/>
          </w:tcPr>
          <w:p w14:paraId="6F9D500A"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disease</w:t>
            </w:r>
          </w:p>
        </w:tc>
        <w:tc>
          <w:tcPr>
            <w:tcW w:w="820" w:type="dxa"/>
            <w:hideMark/>
          </w:tcPr>
          <w:p w14:paraId="01148473"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0B29EA26"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62087A63"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7A4C1159"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5.11</w:t>
            </w:r>
          </w:p>
        </w:tc>
      </w:tr>
      <w:tr w:rsidR="00745C36" w:rsidRPr="003E634F" w14:paraId="1079EEEE" w14:textId="77777777" w:rsidTr="00BA6596">
        <w:trPr>
          <w:trHeight w:val="889"/>
        </w:trPr>
        <w:tc>
          <w:tcPr>
            <w:tcW w:w="4700" w:type="dxa"/>
            <w:hideMark/>
          </w:tcPr>
          <w:p w14:paraId="399D51DD"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colony collapse</w:t>
            </w:r>
          </w:p>
        </w:tc>
        <w:tc>
          <w:tcPr>
            <w:tcW w:w="820" w:type="dxa"/>
            <w:hideMark/>
          </w:tcPr>
          <w:p w14:paraId="635A6BA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E0630C"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21448F7D"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E4176DD"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4.075</w:t>
            </w:r>
          </w:p>
        </w:tc>
      </w:tr>
      <w:tr w:rsidR="00745C36" w:rsidRPr="003E634F" w14:paraId="28276493" w14:textId="77777777" w:rsidTr="00BA6596">
        <w:trPr>
          <w:trHeight w:val="1180"/>
        </w:trPr>
        <w:tc>
          <w:tcPr>
            <w:tcW w:w="4700" w:type="dxa"/>
            <w:hideMark/>
          </w:tcPr>
          <w:p w14:paraId="30CFD07E" w14:textId="2F23DC61"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technical manpower</w:t>
            </w:r>
          </w:p>
        </w:tc>
        <w:tc>
          <w:tcPr>
            <w:tcW w:w="820" w:type="dxa"/>
            <w:hideMark/>
          </w:tcPr>
          <w:p w14:paraId="2F7E35CF"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7E31D58"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7EE975F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D5F32A9"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3.65</w:t>
            </w:r>
          </w:p>
        </w:tc>
      </w:tr>
      <w:tr w:rsidR="00745C36" w:rsidRPr="003E634F" w14:paraId="4524E899" w14:textId="77777777" w:rsidTr="00BA6596">
        <w:trPr>
          <w:trHeight w:val="889"/>
        </w:trPr>
        <w:tc>
          <w:tcPr>
            <w:tcW w:w="4700" w:type="dxa"/>
            <w:hideMark/>
          </w:tcPr>
          <w:p w14:paraId="0A4A1374" w14:textId="6407812B"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wind</w:t>
            </w:r>
          </w:p>
        </w:tc>
        <w:tc>
          <w:tcPr>
            <w:tcW w:w="820" w:type="dxa"/>
            <w:hideMark/>
          </w:tcPr>
          <w:p w14:paraId="56D8F78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5C9C93DD"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560" w:type="dxa"/>
            <w:hideMark/>
          </w:tcPr>
          <w:p w14:paraId="7DE16A5C"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4BBA4CE6"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3.22</w:t>
            </w:r>
          </w:p>
        </w:tc>
      </w:tr>
      <w:tr w:rsidR="00745C36" w:rsidRPr="003E634F" w14:paraId="79993D38" w14:textId="77777777" w:rsidTr="00BA6596">
        <w:trPr>
          <w:trHeight w:val="889"/>
        </w:trPr>
        <w:tc>
          <w:tcPr>
            <w:tcW w:w="4700" w:type="dxa"/>
            <w:hideMark/>
          </w:tcPr>
          <w:p w14:paraId="33FC15A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due to swarming</w:t>
            </w:r>
          </w:p>
        </w:tc>
        <w:tc>
          <w:tcPr>
            <w:tcW w:w="820" w:type="dxa"/>
            <w:hideMark/>
          </w:tcPr>
          <w:p w14:paraId="68D7092C"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C87B999"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560" w:type="dxa"/>
            <w:hideMark/>
          </w:tcPr>
          <w:p w14:paraId="1DE7E98B"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64F72D7F"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2.76</w:t>
            </w:r>
          </w:p>
        </w:tc>
      </w:tr>
      <w:tr w:rsidR="00745C36" w:rsidRPr="003E634F" w14:paraId="54056F4B" w14:textId="77777777" w:rsidTr="00BA6596">
        <w:trPr>
          <w:trHeight w:val="437"/>
        </w:trPr>
        <w:tc>
          <w:tcPr>
            <w:tcW w:w="4700" w:type="dxa"/>
            <w:tcBorders>
              <w:bottom w:val="single" w:sz="4" w:space="0" w:color="auto"/>
            </w:tcBorders>
            <w:hideMark/>
          </w:tcPr>
          <w:p w14:paraId="06CE969E"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grazing</w:t>
            </w:r>
          </w:p>
        </w:tc>
        <w:tc>
          <w:tcPr>
            <w:tcW w:w="820" w:type="dxa"/>
            <w:tcBorders>
              <w:bottom w:val="single" w:sz="4" w:space="0" w:color="auto"/>
            </w:tcBorders>
            <w:hideMark/>
          </w:tcPr>
          <w:p w14:paraId="3E74D5E2"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bottom w:val="single" w:sz="4" w:space="0" w:color="auto"/>
            </w:tcBorders>
            <w:hideMark/>
          </w:tcPr>
          <w:p w14:paraId="233E1891"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tcBorders>
              <w:bottom w:val="single" w:sz="4" w:space="0" w:color="auto"/>
            </w:tcBorders>
            <w:hideMark/>
          </w:tcPr>
          <w:p w14:paraId="204147DF"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tcBorders>
              <w:bottom w:val="single" w:sz="4" w:space="0" w:color="auto"/>
            </w:tcBorders>
            <w:hideMark/>
          </w:tcPr>
          <w:p w14:paraId="036EFDA6"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2.05</w:t>
            </w:r>
          </w:p>
        </w:tc>
      </w:tr>
    </w:tbl>
    <w:p w14:paraId="39C40350" w14:textId="77777777" w:rsidR="00745C36" w:rsidRPr="003E634F" w:rsidRDefault="00745C36" w:rsidP="004A735A">
      <w:pPr>
        <w:tabs>
          <w:tab w:val="left" w:pos="5230"/>
        </w:tabs>
        <w:spacing w:line="360" w:lineRule="auto"/>
        <w:jc w:val="both"/>
        <w:rPr>
          <w:rFonts w:ascii="Times New Roman" w:hAnsi="Times New Roman" w:cs="Times New Roman"/>
          <w:b/>
          <w:bCs/>
          <w:sz w:val="24"/>
          <w:szCs w:val="24"/>
        </w:rPr>
      </w:pPr>
    </w:p>
    <w:p w14:paraId="21F23F45" w14:textId="7F69DCCD" w:rsidR="00DB62CC" w:rsidRPr="003E634F" w:rsidRDefault="00692DE5" w:rsidP="00840E58">
      <w:pPr>
        <w:pStyle w:val="Heading2"/>
        <w:rPr>
          <w:rFonts w:ascii="Times New Roman" w:hAnsi="Times New Roman" w:cs="Times New Roman"/>
          <w:sz w:val="24"/>
          <w:szCs w:val="24"/>
        </w:rPr>
      </w:pPr>
      <w:bookmarkStart w:id="98" w:name="_Toc149574632"/>
      <w:bookmarkStart w:id="99" w:name="_Toc149581181"/>
      <w:r w:rsidRPr="003E634F">
        <w:rPr>
          <w:rFonts w:ascii="Times New Roman" w:hAnsi="Times New Roman" w:cs="Times New Roman"/>
          <w:sz w:val="24"/>
          <w:szCs w:val="24"/>
        </w:rPr>
        <w:t>B/C ratio</w:t>
      </w:r>
      <w:bookmarkEnd w:id="98"/>
      <w:bookmarkEnd w:id="99"/>
    </w:p>
    <w:p w14:paraId="1B48A726" w14:textId="67C1C1F1"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Honey is high-value commodity. The allurement of government and the policy making sector toward apiculture is increasing. In our study we came to find the B/C ratio to be 3.87. The maximum B/C ratio was found to be 8.35 and minimum was found to be 1.9. Commodity like honey fetch high value in market. The value was in line with the literature (Naz, 2022; Priatno et al., 2023).</w:t>
      </w:r>
    </w:p>
    <w:p w14:paraId="6D50A282" w14:textId="4E5D6431" w:rsidR="00692DE5" w:rsidRPr="003E634F" w:rsidRDefault="00692DE5" w:rsidP="00840E58">
      <w:pPr>
        <w:pStyle w:val="Heading2"/>
        <w:rPr>
          <w:rFonts w:ascii="Times New Roman" w:hAnsi="Times New Roman" w:cs="Times New Roman"/>
          <w:sz w:val="24"/>
          <w:szCs w:val="24"/>
        </w:rPr>
      </w:pPr>
      <w:bookmarkStart w:id="100" w:name="_Toc149574633"/>
      <w:bookmarkStart w:id="101" w:name="_Toc149581182"/>
      <w:r w:rsidRPr="003E634F">
        <w:rPr>
          <w:rFonts w:ascii="Times New Roman" w:hAnsi="Times New Roman" w:cs="Times New Roman"/>
          <w:sz w:val="24"/>
          <w:szCs w:val="24"/>
        </w:rPr>
        <w:t xml:space="preserve">Marketing </w:t>
      </w:r>
      <w:r w:rsidR="00E177A5" w:rsidRPr="003E634F">
        <w:rPr>
          <w:rFonts w:ascii="Times New Roman" w:hAnsi="Times New Roman" w:cs="Times New Roman"/>
          <w:sz w:val="24"/>
          <w:szCs w:val="24"/>
        </w:rPr>
        <w:t>Analysis</w:t>
      </w:r>
      <w:bookmarkEnd w:id="100"/>
      <w:bookmarkEnd w:id="101"/>
    </w:p>
    <w:p w14:paraId="40E06D42" w14:textId="642B33C3"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Marketing status of the bee honey within the study site was analyzed.</w:t>
      </w:r>
    </w:p>
    <w:p w14:paraId="46F1B8AD" w14:textId="77777777" w:rsidR="00692DE5" w:rsidRPr="003E634F" w:rsidRDefault="00692DE5" w:rsidP="004A735A">
      <w:pPr>
        <w:tabs>
          <w:tab w:val="left" w:pos="5230"/>
        </w:tabs>
        <w:spacing w:line="360" w:lineRule="auto"/>
        <w:jc w:val="both"/>
        <w:rPr>
          <w:rFonts w:ascii="Times New Roman" w:hAnsi="Times New Roman" w:cs="Times New Roman"/>
          <w:b/>
          <w:bCs/>
          <w:sz w:val="24"/>
          <w:szCs w:val="24"/>
        </w:rPr>
      </w:pPr>
    </w:p>
    <w:p w14:paraId="49773C8D" w14:textId="7163ECFC" w:rsidR="00692DE5" w:rsidRPr="003E634F" w:rsidRDefault="00692DE5" w:rsidP="00840E58">
      <w:pPr>
        <w:pStyle w:val="Heading3"/>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102" w:name="_Toc149574634"/>
      <w:bookmarkStart w:id="103" w:name="_Toc149581183"/>
      <w:r w:rsidRPr="003E634F">
        <w:rPr>
          <w:rFonts w:ascii="Times New Roman" w:hAnsi="Times New Roman" w:cs="Times New Roman"/>
          <w:sz w:val="24"/>
          <w:szCs w:val="24"/>
        </w:rPr>
        <w:t>Marketing status</w:t>
      </w:r>
      <w:r w:rsidR="00726C72" w:rsidRPr="003E634F">
        <w:rPr>
          <w:rFonts w:ascii="Times New Roman" w:hAnsi="Times New Roman" w:cs="Times New Roman"/>
          <w:sz w:val="24"/>
          <w:szCs w:val="24"/>
        </w:rPr>
        <w:t xml:space="preserve"> of individual</w:t>
      </w:r>
      <w:bookmarkEnd w:id="102"/>
      <w:bookmarkEnd w:id="103"/>
    </w:p>
    <w:p w14:paraId="08E18628" w14:textId="77777777" w:rsidR="00A92D3C"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Farmers were observed to have high bargaining power as well as high price determination capacity. Only 21.2% of farmers were reached by the government assistance in marketing and </w:t>
      </w:r>
      <w:r w:rsidRPr="003E634F">
        <w:rPr>
          <w:rFonts w:ascii="Times New Roman" w:hAnsi="Times New Roman" w:cs="Times New Roman"/>
          <w:sz w:val="24"/>
          <w:szCs w:val="24"/>
        </w:rPr>
        <w:lastRenderedPageBreak/>
        <w:t>only 2.5% of them were satisfied from government assistance followed by 60% of unsatisfied farmers.</w:t>
      </w:r>
    </w:p>
    <w:p w14:paraId="1400A6BE" w14:textId="41E77D00" w:rsidR="00025C7A" w:rsidRPr="003E634F" w:rsidRDefault="00025C7A" w:rsidP="00025C7A">
      <w:pPr>
        <w:pStyle w:val="Caption"/>
        <w:keepNext/>
        <w:rPr>
          <w:rFonts w:ascii="Times New Roman" w:hAnsi="Times New Roman" w:cs="Times New Roman"/>
        </w:rPr>
      </w:pPr>
      <w:bookmarkStart w:id="104" w:name="_Toc149577860"/>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5</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Marketing status of individual</w:t>
      </w:r>
      <w:bookmarkEnd w:id="104"/>
      <w:r w:rsidRPr="003E634F">
        <w:rPr>
          <w:rFonts w:ascii="Times New Roman" w:hAnsi="Times New Roman" w:cs="Times New Roman"/>
        </w:rPr>
        <w:t xml:space="preserve">  </w:t>
      </w:r>
    </w:p>
    <w:p w14:paraId="597FB0B1" w14:textId="7809965F" w:rsidR="00025C7A" w:rsidRPr="003E634F" w:rsidRDefault="00025C7A" w:rsidP="00025C7A">
      <w:pPr>
        <w:pStyle w:val="Caption"/>
        <w:keepNext/>
        <w:rPr>
          <w:rFonts w:ascii="Times New Roman" w:hAnsi="Times New Roman" w:cs="Times New Roman"/>
        </w:rPr>
      </w:pPr>
    </w:p>
    <w:tbl>
      <w:tblPr>
        <w:tblW w:w="9450" w:type="dxa"/>
        <w:tblCellMar>
          <w:left w:w="0" w:type="dxa"/>
          <w:right w:w="0" w:type="dxa"/>
        </w:tblCellMar>
        <w:tblLook w:val="0600" w:firstRow="0" w:lastRow="0" w:firstColumn="0" w:lastColumn="0" w:noHBand="1" w:noVBand="1"/>
      </w:tblPr>
      <w:tblGrid>
        <w:gridCol w:w="4140"/>
        <w:gridCol w:w="2250"/>
        <w:gridCol w:w="3060"/>
      </w:tblGrid>
      <w:tr w:rsidR="00692DE5" w:rsidRPr="003E634F" w14:paraId="3D9B1104" w14:textId="77777777" w:rsidTr="00A92D3C">
        <w:trPr>
          <w:trHeight w:val="438"/>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E5AD9A4" w14:textId="1A2A2231"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Bargaining Power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E5C6268"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9383D79"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r>
      <w:tr w:rsidR="00692DE5" w:rsidRPr="003E634F" w14:paraId="216D5F5F" w14:textId="77777777" w:rsidTr="00037E55">
        <w:trPr>
          <w:trHeight w:val="339"/>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0E899E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7665D9E8"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C659E0E"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61.3</w:t>
            </w:r>
          </w:p>
        </w:tc>
      </w:tr>
      <w:tr w:rsidR="00692DE5" w:rsidRPr="003E634F" w14:paraId="6F8C7CCA" w14:textId="77777777" w:rsidTr="00A92D3C">
        <w:trPr>
          <w:trHeight w:val="16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BF082A5"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4D0EA8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DC311B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38.6</w:t>
            </w:r>
          </w:p>
        </w:tc>
      </w:tr>
      <w:tr w:rsidR="00692DE5" w:rsidRPr="003E634F" w14:paraId="40BA0929"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B9C3868" w14:textId="30F4B935"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 Determination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32CE4B2"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C4E3E5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r>
      <w:tr w:rsidR="00692DE5" w:rsidRPr="003E634F" w14:paraId="4AD8359C"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BFE5245"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26A6FBE2"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6F19C645"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72.5</w:t>
            </w:r>
          </w:p>
        </w:tc>
      </w:tr>
      <w:tr w:rsidR="00692DE5" w:rsidRPr="003E634F" w14:paraId="1F2C6B51" w14:textId="77777777" w:rsidTr="00A865C4">
        <w:trPr>
          <w:trHeight w:val="65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38D74EA"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4CB2DA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1A2D75A"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27.5</w:t>
            </w:r>
          </w:p>
        </w:tc>
      </w:tr>
      <w:tr w:rsidR="00692DE5" w:rsidRPr="003E634F" w14:paraId="1CC54AEC"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61DD12E" w14:textId="4B1E53E9"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Government assistance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0EE818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18EB7A73"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r>
      <w:tr w:rsidR="00692DE5" w:rsidRPr="003E634F" w14:paraId="324C425E"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7D7FB9A"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3DC21CF"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Received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7F09B406"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21.2</w:t>
            </w:r>
          </w:p>
        </w:tc>
      </w:tr>
      <w:tr w:rsidR="00692DE5" w:rsidRPr="003E634F" w14:paraId="4A90724C" w14:textId="77777777" w:rsidTr="00A865C4">
        <w:trPr>
          <w:trHeight w:val="393"/>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329AD11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8550B8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Not received</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1A7B9D1"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78.8</w:t>
            </w:r>
          </w:p>
        </w:tc>
      </w:tr>
      <w:tr w:rsidR="00692DE5" w:rsidRPr="003E634F" w14:paraId="03F35744"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27DB2B1" w14:textId="10C53B5A"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Satisfaction from government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B3CE50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A2BF8C3"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r>
      <w:tr w:rsidR="00692DE5" w:rsidRPr="003E634F" w14:paraId="1B3359B7"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9677A16"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01C3622E"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Highly 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F9A3D6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692DE5" w:rsidRPr="003E634F" w14:paraId="29070DA9" w14:textId="77777777" w:rsidTr="00A865C4">
        <w:trPr>
          <w:trHeight w:val="393"/>
        </w:trPr>
        <w:tc>
          <w:tcPr>
            <w:tcW w:w="4140" w:type="dxa"/>
            <w:tcBorders>
              <w:top w:val="nil"/>
              <w:left w:val="nil"/>
              <w:bottom w:val="nil"/>
              <w:right w:val="nil"/>
            </w:tcBorders>
            <w:shd w:val="clear" w:color="auto" w:fill="auto"/>
            <w:tcMar>
              <w:top w:w="10" w:type="dxa"/>
              <w:left w:w="10" w:type="dxa"/>
              <w:bottom w:w="0" w:type="dxa"/>
              <w:right w:w="10" w:type="dxa"/>
            </w:tcMar>
            <w:vAlign w:val="bottom"/>
            <w:hideMark/>
          </w:tcPr>
          <w:p w14:paraId="1C05872B"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B1F2D41"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1617C5AC"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21.3</w:t>
            </w:r>
          </w:p>
        </w:tc>
      </w:tr>
      <w:tr w:rsidR="00692DE5" w:rsidRPr="003E634F" w14:paraId="4CDB84D1" w14:textId="77777777" w:rsidTr="00692DE5">
        <w:trPr>
          <w:trHeight w:val="393"/>
        </w:trPr>
        <w:tc>
          <w:tcPr>
            <w:tcW w:w="4140" w:type="dxa"/>
            <w:tcBorders>
              <w:top w:val="nil"/>
              <w:left w:val="nil"/>
              <w:right w:val="nil"/>
            </w:tcBorders>
            <w:shd w:val="clear" w:color="auto" w:fill="auto"/>
            <w:tcMar>
              <w:top w:w="10" w:type="dxa"/>
              <w:left w:w="10" w:type="dxa"/>
              <w:bottom w:w="0" w:type="dxa"/>
              <w:right w:w="10" w:type="dxa"/>
            </w:tcMar>
            <w:vAlign w:val="bottom"/>
            <w:hideMark/>
          </w:tcPr>
          <w:p w14:paraId="0EA3CC63"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right w:val="nil"/>
            </w:tcBorders>
            <w:shd w:val="clear" w:color="auto" w:fill="auto"/>
            <w:tcMar>
              <w:top w:w="10" w:type="dxa"/>
              <w:left w:w="10" w:type="dxa"/>
              <w:bottom w:w="0" w:type="dxa"/>
              <w:right w:w="10" w:type="dxa"/>
            </w:tcMar>
            <w:vAlign w:val="bottom"/>
            <w:hideMark/>
          </w:tcPr>
          <w:p w14:paraId="3CE4AA16"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c>
          <w:tcPr>
            <w:tcW w:w="3060" w:type="dxa"/>
            <w:tcBorders>
              <w:top w:val="nil"/>
              <w:left w:val="nil"/>
              <w:right w:val="nil"/>
            </w:tcBorders>
            <w:shd w:val="clear" w:color="auto" w:fill="auto"/>
            <w:tcMar>
              <w:top w:w="10" w:type="dxa"/>
              <w:left w:w="10" w:type="dxa"/>
              <w:bottom w:w="0" w:type="dxa"/>
              <w:right w:w="10" w:type="dxa"/>
            </w:tcMar>
            <w:vAlign w:val="bottom"/>
            <w:hideMark/>
          </w:tcPr>
          <w:p w14:paraId="2B5DE9B5"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16.2</w:t>
            </w:r>
          </w:p>
        </w:tc>
      </w:tr>
      <w:tr w:rsidR="00692DE5" w:rsidRPr="003E634F" w14:paraId="334E89DC" w14:textId="77777777" w:rsidTr="00692DE5">
        <w:trPr>
          <w:trHeight w:val="393"/>
        </w:trPr>
        <w:tc>
          <w:tcPr>
            <w:tcW w:w="414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1C832B62"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6F23FFD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Unsatisfied</w:t>
            </w:r>
          </w:p>
        </w:tc>
        <w:tc>
          <w:tcPr>
            <w:tcW w:w="306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531A4ED1"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w:t>
            </w:r>
          </w:p>
        </w:tc>
      </w:tr>
    </w:tbl>
    <w:p w14:paraId="0F3A1B83" w14:textId="6FD9827D" w:rsidR="00692DE5" w:rsidRPr="003E634F" w:rsidRDefault="00692DE5" w:rsidP="004A735A">
      <w:pPr>
        <w:tabs>
          <w:tab w:val="left" w:pos="5230"/>
        </w:tabs>
        <w:spacing w:line="360" w:lineRule="auto"/>
        <w:jc w:val="both"/>
        <w:rPr>
          <w:rFonts w:ascii="Times New Roman" w:hAnsi="Times New Roman" w:cs="Times New Roman"/>
          <w:sz w:val="24"/>
          <w:szCs w:val="24"/>
        </w:rPr>
      </w:pPr>
    </w:p>
    <w:p w14:paraId="066FFBAF" w14:textId="66759E03" w:rsidR="00E177A5" w:rsidRPr="003E634F" w:rsidRDefault="00726C72" w:rsidP="00840E58">
      <w:pPr>
        <w:pStyle w:val="Heading3"/>
        <w:rPr>
          <w:rFonts w:ascii="Times New Roman" w:hAnsi="Times New Roman" w:cs="Times New Roman"/>
          <w:sz w:val="24"/>
          <w:szCs w:val="24"/>
        </w:rPr>
      </w:pPr>
      <w:bookmarkStart w:id="105" w:name="_Toc149574635"/>
      <w:bookmarkStart w:id="106" w:name="_Toc149581184"/>
      <w:r w:rsidRPr="003E634F">
        <w:rPr>
          <w:rFonts w:ascii="Times New Roman" w:hAnsi="Times New Roman" w:cs="Times New Roman"/>
          <w:sz w:val="24"/>
          <w:szCs w:val="24"/>
        </w:rPr>
        <w:t>Marketing status of product</w:t>
      </w:r>
      <w:bookmarkEnd w:id="105"/>
      <w:bookmarkEnd w:id="106"/>
      <w:r w:rsidRPr="003E634F">
        <w:rPr>
          <w:rFonts w:ascii="Times New Roman" w:hAnsi="Times New Roman" w:cs="Times New Roman"/>
          <w:sz w:val="24"/>
          <w:szCs w:val="24"/>
        </w:rPr>
        <w:t xml:space="preserve"> </w:t>
      </w:r>
    </w:p>
    <w:p w14:paraId="493BD2C6" w14:textId="5DA2E99A" w:rsidR="00726C72" w:rsidRPr="003E634F" w:rsidRDefault="00726C72"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Different channels were used in the selling of produced </w:t>
      </w:r>
      <w:r w:rsidR="00097734" w:rsidRPr="003E634F">
        <w:rPr>
          <w:rFonts w:ascii="Times New Roman" w:hAnsi="Times New Roman" w:cs="Times New Roman"/>
          <w:sz w:val="24"/>
          <w:szCs w:val="24"/>
        </w:rPr>
        <w:t xml:space="preserve">bee honey. Maximum honey was sold through whole seller and minimum was through local consumer </w:t>
      </w:r>
      <w:r w:rsidR="00037E55" w:rsidRPr="003E634F">
        <w:rPr>
          <w:rFonts w:ascii="Times New Roman" w:hAnsi="Times New Roman" w:cs="Times New Roman"/>
          <w:sz w:val="24"/>
          <w:szCs w:val="24"/>
        </w:rPr>
        <w:t>whereas</w:t>
      </w:r>
      <w:r w:rsidR="00097734" w:rsidRPr="003E634F">
        <w:rPr>
          <w:rFonts w:ascii="Times New Roman" w:hAnsi="Times New Roman" w:cs="Times New Roman"/>
          <w:sz w:val="24"/>
          <w:szCs w:val="24"/>
        </w:rPr>
        <w:t xml:space="preserve"> the channel through retailer fetched highest price as farmer has to deliver it to the </w:t>
      </w:r>
      <w:r w:rsidR="00474DD8" w:rsidRPr="003E634F">
        <w:rPr>
          <w:rFonts w:ascii="Times New Roman" w:hAnsi="Times New Roman" w:cs="Times New Roman"/>
          <w:sz w:val="24"/>
          <w:szCs w:val="24"/>
        </w:rPr>
        <w:t>retailer’s</w:t>
      </w:r>
      <w:r w:rsidR="00097734" w:rsidRPr="003E634F">
        <w:rPr>
          <w:rFonts w:ascii="Times New Roman" w:hAnsi="Times New Roman" w:cs="Times New Roman"/>
          <w:sz w:val="24"/>
          <w:szCs w:val="24"/>
        </w:rPr>
        <w:t xml:space="preserve"> spot.</w:t>
      </w:r>
    </w:p>
    <w:p w14:paraId="5A0C2433" w14:textId="041030C5" w:rsidR="00025C7A" w:rsidRPr="003E634F" w:rsidRDefault="00025C7A" w:rsidP="00025C7A">
      <w:pPr>
        <w:pStyle w:val="Caption"/>
        <w:keepNext/>
        <w:rPr>
          <w:rFonts w:ascii="Times New Roman" w:hAnsi="Times New Roman" w:cs="Times New Roman"/>
        </w:rPr>
      </w:pPr>
      <w:bookmarkStart w:id="107" w:name="_Toc149577861"/>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6</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Channel through which bee honey is sold</w:t>
      </w:r>
      <w:bookmarkEnd w:id="107"/>
    </w:p>
    <w:p w14:paraId="724A371A" w14:textId="1ED5AB78" w:rsidR="00025C7A" w:rsidRPr="003E634F" w:rsidRDefault="00025C7A" w:rsidP="00025C7A">
      <w:pPr>
        <w:pStyle w:val="Caption"/>
        <w:keepNext/>
        <w:rPr>
          <w:rFonts w:ascii="Times New Roman" w:hAnsi="Times New Roman" w:cs="Times New Roman"/>
        </w:rPr>
      </w:pPr>
    </w:p>
    <w:tbl>
      <w:tblPr>
        <w:tblStyle w:val="TableGrid"/>
        <w:tblW w:w="9270" w:type="dxa"/>
        <w:tblInd w:w="90" w:type="dxa"/>
        <w:tblLook w:val="0600" w:firstRow="0" w:lastRow="0" w:firstColumn="0" w:lastColumn="0" w:noHBand="1" w:noVBand="1"/>
      </w:tblPr>
      <w:tblGrid>
        <w:gridCol w:w="3230"/>
        <w:gridCol w:w="3070"/>
        <w:gridCol w:w="2970"/>
      </w:tblGrid>
      <w:tr w:rsidR="00097734" w:rsidRPr="003E634F" w14:paraId="45A83ACA" w14:textId="77777777" w:rsidTr="00097734">
        <w:trPr>
          <w:trHeight w:val="968"/>
        </w:trPr>
        <w:tc>
          <w:tcPr>
            <w:tcW w:w="3230" w:type="dxa"/>
            <w:tcBorders>
              <w:left w:val="nil"/>
              <w:bottom w:val="single" w:sz="4" w:space="0" w:color="auto"/>
              <w:right w:val="nil"/>
            </w:tcBorders>
            <w:hideMark/>
          </w:tcPr>
          <w:p w14:paraId="3AE8F959" w14:textId="592C26C1"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Channel               </w:t>
            </w:r>
          </w:p>
        </w:tc>
        <w:tc>
          <w:tcPr>
            <w:tcW w:w="3070" w:type="dxa"/>
            <w:tcBorders>
              <w:left w:val="nil"/>
              <w:bottom w:val="single" w:sz="4" w:space="0" w:color="auto"/>
              <w:right w:val="nil"/>
            </w:tcBorders>
            <w:hideMark/>
          </w:tcPr>
          <w:p w14:paraId="16B29896" w14:textId="4DC2B6BE"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Quantity</w:t>
            </w:r>
          </w:p>
        </w:tc>
        <w:tc>
          <w:tcPr>
            <w:tcW w:w="2970" w:type="dxa"/>
            <w:tcBorders>
              <w:left w:val="nil"/>
              <w:bottom w:val="single" w:sz="4" w:space="0" w:color="auto"/>
              <w:right w:val="nil"/>
            </w:tcBorders>
            <w:hideMark/>
          </w:tcPr>
          <w:p w14:paraId="5C947062"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w:t>
            </w:r>
          </w:p>
        </w:tc>
      </w:tr>
      <w:tr w:rsidR="00097734" w:rsidRPr="003E634F" w14:paraId="23B6CF99" w14:textId="77777777" w:rsidTr="00097734">
        <w:trPr>
          <w:trHeight w:val="449"/>
        </w:trPr>
        <w:tc>
          <w:tcPr>
            <w:tcW w:w="3230" w:type="dxa"/>
            <w:tcBorders>
              <w:top w:val="single" w:sz="4" w:space="0" w:color="auto"/>
              <w:left w:val="nil"/>
              <w:bottom w:val="nil"/>
              <w:right w:val="nil"/>
            </w:tcBorders>
            <w:hideMark/>
          </w:tcPr>
          <w:p w14:paraId="61E43365"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Middleman</w:t>
            </w:r>
          </w:p>
        </w:tc>
        <w:tc>
          <w:tcPr>
            <w:tcW w:w="3070" w:type="dxa"/>
            <w:tcBorders>
              <w:top w:val="single" w:sz="4" w:space="0" w:color="auto"/>
              <w:left w:val="nil"/>
              <w:bottom w:val="nil"/>
              <w:right w:val="nil"/>
            </w:tcBorders>
            <w:hideMark/>
          </w:tcPr>
          <w:p w14:paraId="0A9485A2"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1030</w:t>
            </w:r>
          </w:p>
        </w:tc>
        <w:tc>
          <w:tcPr>
            <w:tcW w:w="2970" w:type="dxa"/>
            <w:tcBorders>
              <w:top w:val="single" w:sz="4" w:space="0" w:color="auto"/>
              <w:left w:val="nil"/>
              <w:bottom w:val="nil"/>
              <w:right w:val="nil"/>
            </w:tcBorders>
            <w:hideMark/>
          </w:tcPr>
          <w:p w14:paraId="7ED74674"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1144.55</w:t>
            </w:r>
          </w:p>
        </w:tc>
      </w:tr>
      <w:tr w:rsidR="00097734" w:rsidRPr="003E634F" w14:paraId="0E6BB50F" w14:textId="77777777" w:rsidTr="00097734">
        <w:trPr>
          <w:trHeight w:val="476"/>
        </w:trPr>
        <w:tc>
          <w:tcPr>
            <w:tcW w:w="3230" w:type="dxa"/>
            <w:tcBorders>
              <w:top w:val="nil"/>
              <w:left w:val="nil"/>
              <w:bottom w:val="nil"/>
              <w:right w:val="nil"/>
            </w:tcBorders>
            <w:hideMark/>
          </w:tcPr>
          <w:p w14:paraId="3746D302" w14:textId="7520F601"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Whole seller </w:t>
            </w:r>
          </w:p>
        </w:tc>
        <w:tc>
          <w:tcPr>
            <w:tcW w:w="3070" w:type="dxa"/>
            <w:tcBorders>
              <w:top w:val="nil"/>
              <w:left w:val="nil"/>
              <w:bottom w:val="nil"/>
              <w:right w:val="nil"/>
            </w:tcBorders>
            <w:hideMark/>
          </w:tcPr>
          <w:p w14:paraId="3319D6EF"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10251</w:t>
            </w:r>
          </w:p>
        </w:tc>
        <w:tc>
          <w:tcPr>
            <w:tcW w:w="2970" w:type="dxa"/>
            <w:tcBorders>
              <w:top w:val="nil"/>
              <w:left w:val="nil"/>
              <w:bottom w:val="nil"/>
              <w:right w:val="nil"/>
            </w:tcBorders>
            <w:hideMark/>
          </w:tcPr>
          <w:p w14:paraId="01575530"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1184</w:t>
            </w:r>
          </w:p>
        </w:tc>
      </w:tr>
      <w:tr w:rsidR="00097734" w:rsidRPr="003E634F" w14:paraId="310BCCFF" w14:textId="77777777" w:rsidTr="00097734">
        <w:trPr>
          <w:trHeight w:val="503"/>
        </w:trPr>
        <w:tc>
          <w:tcPr>
            <w:tcW w:w="3230" w:type="dxa"/>
            <w:tcBorders>
              <w:top w:val="nil"/>
              <w:left w:val="nil"/>
              <w:bottom w:val="nil"/>
              <w:right w:val="nil"/>
            </w:tcBorders>
            <w:hideMark/>
          </w:tcPr>
          <w:p w14:paraId="550DB0C7"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Retailer</w:t>
            </w:r>
          </w:p>
        </w:tc>
        <w:tc>
          <w:tcPr>
            <w:tcW w:w="3070" w:type="dxa"/>
            <w:tcBorders>
              <w:top w:val="nil"/>
              <w:left w:val="nil"/>
              <w:bottom w:val="nil"/>
              <w:right w:val="nil"/>
            </w:tcBorders>
            <w:hideMark/>
          </w:tcPr>
          <w:p w14:paraId="0943ADB5"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1897</w:t>
            </w:r>
          </w:p>
        </w:tc>
        <w:tc>
          <w:tcPr>
            <w:tcW w:w="2970" w:type="dxa"/>
            <w:tcBorders>
              <w:top w:val="nil"/>
              <w:left w:val="nil"/>
              <w:bottom w:val="nil"/>
              <w:right w:val="nil"/>
            </w:tcBorders>
            <w:hideMark/>
          </w:tcPr>
          <w:p w14:paraId="046BA7AA"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1203</w:t>
            </w:r>
          </w:p>
        </w:tc>
      </w:tr>
      <w:tr w:rsidR="00097734" w:rsidRPr="003E634F" w14:paraId="5241CA7B" w14:textId="77777777" w:rsidTr="00097734">
        <w:trPr>
          <w:trHeight w:val="530"/>
        </w:trPr>
        <w:tc>
          <w:tcPr>
            <w:tcW w:w="3230" w:type="dxa"/>
            <w:tcBorders>
              <w:top w:val="nil"/>
              <w:left w:val="nil"/>
              <w:bottom w:val="single" w:sz="4" w:space="0" w:color="auto"/>
              <w:right w:val="nil"/>
            </w:tcBorders>
            <w:hideMark/>
          </w:tcPr>
          <w:p w14:paraId="2CC41ADE"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Consumer</w:t>
            </w:r>
          </w:p>
        </w:tc>
        <w:tc>
          <w:tcPr>
            <w:tcW w:w="3070" w:type="dxa"/>
            <w:tcBorders>
              <w:top w:val="nil"/>
              <w:left w:val="nil"/>
              <w:bottom w:val="single" w:sz="4" w:space="0" w:color="auto"/>
              <w:right w:val="nil"/>
            </w:tcBorders>
            <w:hideMark/>
          </w:tcPr>
          <w:p w14:paraId="7A479461"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612</w:t>
            </w:r>
          </w:p>
        </w:tc>
        <w:tc>
          <w:tcPr>
            <w:tcW w:w="2970" w:type="dxa"/>
            <w:tcBorders>
              <w:top w:val="nil"/>
              <w:left w:val="nil"/>
              <w:bottom w:val="single" w:sz="4" w:space="0" w:color="auto"/>
              <w:right w:val="nil"/>
            </w:tcBorders>
            <w:hideMark/>
          </w:tcPr>
          <w:p w14:paraId="2714565C"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r w:rsidR="00097734" w:rsidRPr="003E634F" w14:paraId="7C9F6B38" w14:textId="77777777" w:rsidTr="00097734">
        <w:trPr>
          <w:trHeight w:val="476"/>
        </w:trPr>
        <w:tc>
          <w:tcPr>
            <w:tcW w:w="3230" w:type="dxa"/>
            <w:tcBorders>
              <w:top w:val="single" w:sz="4" w:space="0" w:color="auto"/>
              <w:left w:val="nil"/>
              <w:right w:val="nil"/>
            </w:tcBorders>
            <w:hideMark/>
          </w:tcPr>
          <w:p w14:paraId="4101C054"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local collector</w:t>
            </w:r>
          </w:p>
        </w:tc>
        <w:tc>
          <w:tcPr>
            <w:tcW w:w="3070" w:type="dxa"/>
            <w:tcBorders>
              <w:top w:val="single" w:sz="4" w:space="0" w:color="auto"/>
              <w:left w:val="nil"/>
              <w:right w:val="nil"/>
            </w:tcBorders>
            <w:hideMark/>
          </w:tcPr>
          <w:p w14:paraId="7B3C22B7"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4183</w:t>
            </w:r>
          </w:p>
        </w:tc>
        <w:tc>
          <w:tcPr>
            <w:tcW w:w="2970" w:type="dxa"/>
            <w:tcBorders>
              <w:top w:val="single" w:sz="4" w:space="0" w:color="auto"/>
              <w:left w:val="nil"/>
              <w:right w:val="nil"/>
            </w:tcBorders>
            <w:hideMark/>
          </w:tcPr>
          <w:p w14:paraId="4D0CBC44"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bl>
    <w:p w14:paraId="417BCF4A" w14:textId="0C8A7249" w:rsidR="00E177A5" w:rsidRPr="003E634F" w:rsidRDefault="00E177A5" w:rsidP="004A735A">
      <w:pPr>
        <w:tabs>
          <w:tab w:val="left" w:pos="5230"/>
        </w:tabs>
        <w:spacing w:line="360" w:lineRule="auto"/>
        <w:jc w:val="both"/>
        <w:rPr>
          <w:rFonts w:ascii="Times New Roman" w:hAnsi="Times New Roman" w:cs="Times New Roman"/>
          <w:sz w:val="24"/>
          <w:szCs w:val="24"/>
        </w:rPr>
      </w:pPr>
    </w:p>
    <w:p w14:paraId="19F4551B" w14:textId="77777777" w:rsidR="00097734" w:rsidRPr="003E634F" w:rsidRDefault="00097734" w:rsidP="00840E58">
      <w:pPr>
        <w:pStyle w:val="Heading3"/>
        <w:rPr>
          <w:rFonts w:ascii="Times New Roman" w:hAnsi="Times New Roman" w:cs="Times New Roman"/>
          <w:sz w:val="24"/>
          <w:szCs w:val="24"/>
        </w:rPr>
      </w:pPr>
      <w:bookmarkStart w:id="108" w:name="_Toc149574636"/>
      <w:bookmarkStart w:id="109" w:name="_Toc149581185"/>
      <w:r w:rsidRPr="003E634F">
        <w:rPr>
          <w:rFonts w:ascii="Times New Roman" w:hAnsi="Times New Roman" w:cs="Times New Roman"/>
          <w:sz w:val="24"/>
          <w:szCs w:val="24"/>
        </w:rPr>
        <w:t>Marketing problem</w:t>
      </w:r>
      <w:bookmarkEnd w:id="108"/>
      <w:bookmarkEnd w:id="109"/>
    </w:p>
    <w:p w14:paraId="1FA08906" w14:textId="29F26694" w:rsidR="004F3655"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Lack of proper transport was found to be the major problem within the study area and low marketing was found to be the lowest ranked problem with index value </w:t>
      </w:r>
      <w:r w:rsidR="004C6115" w:rsidRPr="003E634F">
        <w:rPr>
          <w:rFonts w:ascii="Times New Roman" w:hAnsi="Times New Roman" w:cs="Times New Roman"/>
          <w:sz w:val="24"/>
          <w:szCs w:val="24"/>
        </w:rPr>
        <w:t>6.06 and 1.9 respectively.</w:t>
      </w:r>
    </w:p>
    <w:p w14:paraId="58470BAF" w14:textId="1830209E" w:rsidR="00025C7A" w:rsidRPr="003E634F" w:rsidRDefault="00025C7A" w:rsidP="00025C7A">
      <w:pPr>
        <w:pStyle w:val="Caption"/>
        <w:keepNext/>
        <w:rPr>
          <w:rFonts w:ascii="Times New Roman" w:hAnsi="Times New Roman" w:cs="Times New Roman"/>
        </w:rPr>
      </w:pPr>
      <w:bookmarkStart w:id="110" w:name="_Toc149577862"/>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7</w:t>
      </w:r>
      <w:r w:rsidR="00FD3D1E" w:rsidRPr="003E634F">
        <w:rPr>
          <w:rFonts w:ascii="Times New Roman" w:hAnsi="Times New Roman" w:cs="Times New Roman"/>
          <w:noProof/>
        </w:rPr>
        <w:fldChar w:fldCharType="end"/>
      </w:r>
      <w:r w:rsidRPr="003E634F">
        <w:rPr>
          <w:rFonts w:ascii="Times New Roman" w:hAnsi="Times New Roman" w:cs="Times New Roman"/>
          <w:color w:val="auto"/>
          <w:lang w:bidi="ne-NP"/>
        </w:rPr>
        <w:t>:</w:t>
      </w:r>
      <w:r w:rsidRPr="003E634F">
        <w:rPr>
          <w:rFonts w:ascii="Times New Roman" w:hAnsi="Times New Roman" w:cs="Times New Roman"/>
        </w:rPr>
        <w:t>Marketing problem faced during the selling of honey and hive</w:t>
      </w:r>
      <w:bookmarkEnd w:id="110"/>
    </w:p>
    <w:tbl>
      <w:tblPr>
        <w:tblpPr w:leftFromText="180" w:rightFromText="180" w:vertAnchor="text" w:horzAnchor="margin" w:tblpY="340"/>
        <w:tblW w:w="9630" w:type="dxa"/>
        <w:tblCellMar>
          <w:left w:w="0" w:type="dxa"/>
          <w:right w:w="0" w:type="dxa"/>
        </w:tblCellMar>
        <w:tblLook w:val="0600" w:firstRow="0" w:lastRow="0" w:firstColumn="0" w:lastColumn="0" w:noHBand="1" w:noVBand="1"/>
      </w:tblPr>
      <w:tblGrid>
        <w:gridCol w:w="3870"/>
        <w:gridCol w:w="1620"/>
        <w:gridCol w:w="1260"/>
        <w:gridCol w:w="1620"/>
        <w:gridCol w:w="1260"/>
      </w:tblGrid>
      <w:tr w:rsidR="004C6115" w:rsidRPr="003E634F" w14:paraId="5524B21D" w14:textId="77777777" w:rsidTr="004C6115">
        <w:trPr>
          <w:trHeight w:val="672"/>
        </w:trPr>
        <w:tc>
          <w:tcPr>
            <w:tcW w:w="38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D31D544"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Problems</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BCF71FD"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N</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054BA1F"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Minimum</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D750E7A"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Maximum</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EB948A4" w14:textId="04B5BD5B"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Index value</w:t>
            </w:r>
          </w:p>
        </w:tc>
      </w:tr>
      <w:tr w:rsidR="004C6115" w:rsidRPr="003E634F" w14:paraId="55D43112" w14:textId="77777777" w:rsidTr="004C6115">
        <w:trPr>
          <w:trHeight w:val="494"/>
        </w:trPr>
        <w:tc>
          <w:tcPr>
            <w:tcW w:w="387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BD1EA28"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proper transport</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F1108C0"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B899049"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770EE87"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27B78C1"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6.062</w:t>
            </w:r>
          </w:p>
        </w:tc>
      </w:tr>
      <w:tr w:rsidR="004C6115" w:rsidRPr="003E634F" w14:paraId="4EFF1EFC"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486B58C8"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 proper marketing channel</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5939C7F2"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18B88035"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91B3D4E"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50BC130"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5.8625</w:t>
            </w:r>
          </w:p>
        </w:tc>
      </w:tr>
      <w:tr w:rsidR="004C6115" w:rsidRPr="003E634F" w14:paraId="164D9408"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2C548D81"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price</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42C54D2E"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62EA3D9"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6506FE8"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6E1FA56"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3.9753</w:t>
            </w:r>
          </w:p>
        </w:tc>
      </w:tr>
      <w:tr w:rsidR="004C6115" w:rsidRPr="003E634F" w14:paraId="2AE99B7E"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3934A1C4"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local government support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2EB226"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1751C65"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24CF1833"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7E01746"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3.83</w:t>
            </w:r>
          </w:p>
        </w:tc>
      </w:tr>
      <w:tr w:rsidR="004C6115" w:rsidRPr="003E634F" w14:paraId="2EB2606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5EFEFA0D"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Affected by middleman</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6CBB749"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00436150"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F8DBDB"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D173753"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3.37</w:t>
            </w:r>
          </w:p>
        </w:tc>
      </w:tr>
      <w:tr w:rsidR="004C6115" w:rsidRPr="003E634F" w14:paraId="1356E03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0C29A6B1"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Influence by Indian market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4EC8228"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704A18A9"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5A10D51"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E88DB6D"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r>
      <w:tr w:rsidR="004C6115" w:rsidRPr="003E634F" w14:paraId="2091ACA9" w14:textId="77777777" w:rsidTr="004C6115">
        <w:trPr>
          <w:trHeight w:val="494"/>
        </w:trPr>
        <w:tc>
          <w:tcPr>
            <w:tcW w:w="387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6E50630"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marketing demand</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1B2B0F3F"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DF49304"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AB8E3F6"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20E103B"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1.925</w:t>
            </w:r>
          </w:p>
        </w:tc>
      </w:tr>
    </w:tbl>
    <w:p w14:paraId="08001156" w14:textId="77777777" w:rsidR="00377AA6" w:rsidRPr="003E634F" w:rsidRDefault="00377AA6" w:rsidP="004A735A">
      <w:pPr>
        <w:tabs>
          <w:tab w:val="left" w:pos="5230"/>
        </w:tabs>
        <w:spacing w:line="360" w:lineRule="auto"/>
        <w:jc w:val="both"/>
        <w:rPr>
          <w:rFonts w:ascii="Times New Roman" w:hAnsi="Times New Roman" w:cs="Times New Roman"/>
          <w:b/>
          <w:bCs/>
          <w:sz w:val="24"/>
          <w:szCs w:val="24"/>
        </w:rPr>
      </w:pPr>
    </w:p>
    <w:p w14:paraId="1A399444" w14:textId="77777777" w:rsidR="00A92D3C" w:rsidRPr="003E634F" w:rsidRDefault="00A92D3C" w:rsidP="004A735A">
      <w:pPr>
        <w:spacing w:after="160" w:line="360" w:lineRule="auto"/>
        <w:jc w:val="both"/>
        <w:rPr>
          <w:rFonts w:ascii="Times New Roman" w:eastAsia="Calibri" w:hAnsi="Times New Roman" w:cs="Times New Roman"/>
          <w:b/>
          <w:bCs/>
          <w:sz w:val="24"/>
          <w:szCs w:val="24"/>
          <w:lang w:bidi="ar-SA"/>
        </w:rPr>
      </w:pPr>
    </w:p>
    <w:p w14:paraId="0E768D2D" w14:textId="335D37FC" w:rsidR="004C6115" w:rsidRPr="003E634F" w:rsidRDefault="004C6115" w:rsidP="00840E58">
      <w:pPr>
        <w:pStyle w:val="Heading1"/>
        <w:rPr>
          <w:rFonts w:ascii="Times New Roman" w:eastAsia="Calibri" w:hAnsi="Times New Roman" w:cs="Times New Roman"/>
          <w:sz w:val="24"/>
          <w:szCs w:val="24"/>
        </w:rPr>
      </w:pPr>
      <w:bookmarkStart w:id="111" w:name="_Toc149574637"/>
      <w:bookmarkStart w:id="112" w:name="_Toc149581186"/>
      <w:r w:rsidRPr="003E634F">
        <w:rPr>
          <w:rFonts w:ascii="Times New Roman" w:eastAsia="Calibri" w:hAnsi="Times New Roman" w:cs="Times New Roman"/>
          <w:sz w:val="24"/>
          <w:szCs w:val="24"/>
        </w:rPr>
        <w:t>SWOT Analysis</w:t>
      </w:r>
      <w:bookmarkEnd w:id="111"/>
      <w:bookmarkEnd w:id="112"/>
    </w:p>
    <w:p w14:paraId="7512A979"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Framework for identifying and analyzing farm-Business strengths, weaknesses, opportunities and threats. </w:t>
      </w:r>
    </w:p>
    <w:p w14:paraId="67FC74A6"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p>
    <w:p w14:paraId="5B140182" w14:textId="77777777" w:rsidR="004C6115" w:rsidRPr="003E634F" w:rsidRDefault="004C6115" w:rsidP="004A735A">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1. Strength</w:t>
      </w:r>
    </w:p>
    <w:p w14:paraId="298AC613" w14:textId="4EFB473A" w:rsidR="004C6115" w:rsidRPr="003E634F" w:rsidRDefault="004C6115" w:rsidP="004A735A">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Construction of </w:t>
      </w:r>
      <w:r w:rsidR="00A92D3C" w:rsidRPr="003E634F">
        <w:rPr>
          <w:rFonts w:ascii="Times New Roman" w:eastAsia="Calibri" w:hAnsi="Times New Roman" w:cs="Times New Roman"/>
          <w:sz w:val="24"/>
          <w:szCs w:val="24"/>
          <w:lang w:bidi="ar-SA"/>
        </w:rPr>
        <w:t>Mahakali</w:t>
      </w:r>
      <w:r w:rsidRPr="003E634F">
        <w:rPr>
          <w:rFonts w:ascii="Times New Roman" w:eastAsia="Calibri" w:hAnsi="Times New Roman" w:cs="Times New Roman"/>
          <w:sz w:val="24"/>
          <w:szCs w:val="24"/>
          <w:lang w:bidi="ar-SA"/>
        </w:rPr>
        <w:t xml:space="preserve"> corridor.</w:t>
      </w:r>
    </w:p>
    <w:p w14:paraId="4BDD8551" w14:textId="77777777" w:rsidR="004C6115" w:rsidRPr="003E634F" w:rsidRDefault="004C6115" w:rsidP="004A735A">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Majority of the research area is organic.</w:t>
      </w:r>
    </w:p>
    <w:p w14:paraId="0C505A08" w14:textId="77777777" w:rsidR="004C6115" w:rsidRPr="003E634F" w:rsidRDefault="004C6115" w:rsidP="004A735A">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keen interest of the farmers is growing tremendously towards honey production as an emerging hub business due to increment in demand.</w:t>
      </w:r>
    </w:p>
    <w:p w14:paraId="019AA413"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2495251A"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08BD12C4"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5885B0A5" w14:textId="77777777" w:rsidR="004C6115" w:rsidRPr="003E634F" w:rsidRDefault="004C6115" w:rsidP="004A735A">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2. Weakness</w:t>
      </w:r>
    </w:p>
    <w:p w14:paraId="1BD69E6C" w14:textId="77777777" w:rsidR="004C6115" w:rsidRPr="003E634F" w:rsidRDefault="004C6115" w:rsidP="004A735A">
      <w:pPr>
        <w:numPr>
          <w:ilvl w:val="0"/>
          <w:numId w:val="13"/>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Irregular pattern of rainfall and Enemy attack are major weaknesses.</w:t>
      </w:r>
    </w:p>
    <w:p w14:paraId="13884365" w14:textId="77777777" w:rsidR="004C6115" w:rsidRPr="003E634F" w:rsidRDefault="004C6115" w:rsidP="004A735A">
      <w:pPr>
        <w:numPr>
          <w:ilvl w:val="0"/>
          <w:numId w:val="12"/>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Lack of knowledge about disease pest management </w:t>
      </w:r>
    </w:p>
    <w:p w14:paraId="6D8E28F8" w14:textId="77777777" w:rsidR="004C6115" w:rsidRPr="003E634F" w:rsidRDefault="004C6115" w:rsidP="004A735A">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Inadequate supply and access to quality inputs and buying centers too far from the farms.</w:t>
      </w:r>
    </w:p>
    <w:p w14:paraId="01C6A38A" w14:textId="77777777" w:rsidR="004C6115" w:rsidRPr="003E634F" w:rsidRDefault="004C6115" w:rsidP="004A735A">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a lack of trainings, seminars, demonstrations and extension programs.</w:t>
      </w:r>
    </w:p>
    <w:p w14:paraId="3C7C98E9" w14:textId="77777777" w:rsidR="004C6115" w:rsidRPr="003E634F" w:rsidRDefault="004C6115" w:rsidP="004A735A">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no government subsidy to compensate for their loss due to disease and pests.</w:t>
      </w:r>
    </w:p>
    <w:p w14:paraId="1302E9D5" w14:textId="77777777" w:rsidR="004C6115" w:rsidRPr="003E634F" w:rsidRDefault="004C6115" w:rsidP="004A735A">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Our research revealed that only 45% of the farms out of total have been registered. </w:t>
      </w:r>
    </w:p>
    <w:p w14:paraId="71D149EC"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p>
    <w:p w14:paraId="050DCFC2"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p>
    <w:p w14:paraId="7DE8040A"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p>
    <w:p w14:paraId="48EFE72C" w14:textId="77777777" w:rsidR="004C6115" w:rsidRPr="003E634F" w:rsidRDefault="004C6115" w:rsidP="004A735A">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3. Opportunities</w:t>
      </w:r>
    </w:p>
    <w:p w14:paraId="3684606C" w14:textId="77777777" w:rsidR="004C6115" w:rsidRPr="003E634F" w:rsidRDefault="004C6115" w:rsidP="004A735A">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High value commodity.</w:t>
      </w:r>
    </w:p>
    <w:p w14:paraId="0F73D61F" w14:textId="77777777" w:rsidR="004C6115" w:rsidRPr="003E634F" w:rsidRDefault="004C6115" w:rsidP="004A735A">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Opportunity for the formation of cooperatives.</w:t>
      </w:r>
    </w:p>
    <w:p w14:paraId="69EA104B" w14:textId="77777777" w:rsidR="004C6115" w:rsidRPr="003E634F" w:rsidRDefault="004C6115" w:rsidP="004A735A">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Governmental support in policy programs for training, seminar and subsidy.</w:t>
      </w:r>
    </w:p>
    <w:p w14:paraId="537FED74" w14:textId="77777777" w:rsidR="004C6115" w:rsidRPr="003E634F" w:rsidRDefault="004C6115" w:rsidP="004A735A">
      <w:pPr>
        <w:spacing w:after="160" w:line="360" w:lineRule="auto"/>
        <w:ind w:left="845"/>
        <w:contextualSpacing/>
        <w:jc w:val="both"/>
        <w:rPr>
          <w:rFonts w:ascii="Times New Roman" w:eastAsia="Calibri" w:hAnsi="Times New Roman" w:cs="Times New Roman"/>
          <w:sz w:val="24"/>
          <w:szCs w:val="24"/>
          <w:lang w:bidi="ar-SA"/>
        </w:rPr>
      </w:pPr>
    </w:p>
    <w:p w14:paraId="6DC55DAB" w14:textId="77777777" w:rsidR="004C6115" w:rsidRPr="003E634F" w:rsidRDefault="004C6115" w:rsidP="004A735A">
      <w:pPr>
        <w:spacing w:after="160" w:line="360" w:lineRule="auto"/>
        <w:ind w:left="845"/>
        <w:contextualSpacing/>
        <w:jc w:val="both"/>
        <w:rPr>
          <w:rFonts w:ascii="Times New Roman" w:eastAsia="Calibri" w:hAnsi="Times New Roman" w:cs="Times New Roman"/>
          <w:sz w:val="24"/>
          <w:szCs w:val="24"/>
          <w:lang w:bidi="ar-SA"/>
        </w:rPr>
      </w:pPr>
    </w:p>
    <w:p w14:paraId="47A763DA" w14:textId="77777777" w:rsidR="004C6115" w:rsidRPr="003E634F" w:rsidRDefault="004C6115" w:rsidP="004A735A">
      <w:pPr>
        <w:spacing w:after="160" w:line="360" w:lineRule="auto"/>
        <w:ind w:left="845"/>
        <w:contextualSpacing/>
        <w:jc w:val="both"/>
        <w:rPr>
          <w:rFonts w:ascii="Times New Roman" w:eastAsia="Calibri" w:hAnsi="Times New Roman" w:cs="Times New Roman"/>
          <w:sz w:val="24"/>
          <w:szCs w:val="24"/>
          <w:lang w:bidi="ar-SA"/>
        </w:rPr>
      </w:pPr>
    </w:p>
    <w:p w14:paraId="7BAE9069" w14:textId="77777777" w:rsidR="004C6115" w:rsidRPr="003E634F" w:rsidRDefault="004C6115" w:rsidP="004A735A">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 xml:space="preserve">4. Threats </w:t>
      </w:r>
    </w:p>
    <w:p w14:paraId="72E713C3" w14:textId="77777777" w:rsidR="004C6115" w:rsidRPr="003E634F" w:rsidRDefault="004C6115" w:rsidP="004A735A">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Continuous climate change.</w:t>
      </w:r>
    </w:p>
    <w:p w14:paraId="25EE175A" w14:textId="77777777" w:rsidR="004C6115" w:rsidRPr="003E634F" w:rsidRDefault="004C6115" w:rsidP="004A735A">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Influence of Indian market.</w:t>
      </w:r>
    </w:p>
    <w:p w14:paraId="094F9D31" w14:textId="4D32DE1B" w:rsidR="004C6115" w:rsidRPr="003E634F" w:rsidRDefault="004C6115" w:rsidP="004A735A">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Migration of farmers to the city areas.</w:t>
      </w:r>
    </w:p>
    <w:p w14:paraId="337FA26D" w14:textId="428709A9"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18A7EF8" w14:textId="4935E37C"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3364DB66" w14:textId="3F41993E"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2A0BA69" w14:textId="7B1C34A5"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041C8A5E" w14:textId="55F4E554"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2F0EB5A9" w14:textId="625BEEAE"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BE084B0" w14:textId="6F4F615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355A410" w14:textId="1783DDD8"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38E26DC1" w14:textId="61994720"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04A7170" w14:textId="52EEB538"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2AAB15E3" w14:textId="00737891"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68E4F0A5" w14:textId="31F0DCF5"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00598158" w14:textId="04C3B46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62EBDBE8" w14:textId="0D60465C"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4177FA68" w14:textId="32CE5075"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2FF168D4" w14:textId="5B4F5C10"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0E8BC3DB" w14:textId="22E56D92"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6A938AE" w14:textId="34F03F5B"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FBB5F38" w14:textId="5240ED64"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1FDFED85" w14:textId="6CA7D92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E41FB0A" w14:textId="44489B0E"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30713BA2" w14:textId="03097DA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1E258A24" w14:textId="21315C34"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DAAE831" w14:textId="209A8D9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6435F7EC" w14:textId="77777777"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99F862E" w14:textId="77B4E297" w:rsidR="004C6115" w:rsidRPr="003E634F" w:rsidRDefault="004C6115" w:rsidP="00840E58">
      <w:pPr>
        <w:pStyle w:val="Heading1"/>
        <w:rPr>
          <w:rFonts w:ascii="Times New Roman" w:eastAsia="Calibri" w:hAnsi="Times New Roman" w:cs="Times New Roman"/>
          <w:sz w:val="24"/>
          <w:szCs w:val="24"/>
        </w:rPr>
      </w:pPr>
      <w:r w:rsidRPr="003E634F">
        <w:rPr>
          <w:rFonts w:ascii="Times New Roman" w:eastAsia="Calibri" w:hAnsi="Times New Roman" w:cs="Times New Roman"/>
          <w:sz w:val="24"/>
          <w:szCs w:val="24"/>
        </w:rPr>
        <w:lastRenderedPageBreak/>
        <w:t xml:space="preserve"> </w:t>
      </w:r>
      <w:bookmarkStart w:id="113" w:name="_Toc149574638"/>
      <w:bookmarkStart w:id="114" w:name="_Toc149581187"/>
      <w:r w:rsidRPr="003E634F">
        <w:rPr>
          <w:rFonts w:ascii="Times New Roman" w:eastAsia="Calibri" w:hAnsi="Times New Roman" w:cs="Times New Roman"/>
          <w:sz w:val="24"/>
          <w:szCs w:val="24"/>
        </w:rPr>
        <w:t>SUMMARY:</w:t>
      </w:r>
      <w:bookmarkEnd w:id="113"/>
      <w:bookmarkEnd w:id="114"/>
    </w:p>
    <w:p w14:paraId="77EB9E13"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In study, it was found that, 83.8% of male and 16.2% of female are engaged in beekeeping. Out of total sample only 45%, farms were registered. </w:t>
      </w:r>
    </w:p>
    <w:p w14:paraId="251C3969"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registered farm female owned 25%.</w:t>
      </w:r>
    </w:p>
    <w:p w14:paraId="46D34A62"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total farmland holding only 3% land were under lease.</w:t>
      </w:r>
    </w:p>
    <w:p w14:paraId="32D97841" w14:textId="06AAF495"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Average landholding of a farmer was found to be 16.5 </w:t>
      </w:r>
      <w:r w:rsidR="004F3655" w:rsidRPr="003E634F">
        <w:rPr>
          <w:rFonts w:ascii="Times New Roman" w:eastAsia="Calibri" w:hAnsi="Times New Roman" w:cs="Times New Roman"/>
          <w:sz w:val="24"/>
          <w:szCs w:val="24"/>
          <w:lang w:bidi="ar-SA"/>
        </w:rPr>
        <w:t>Ro</w:t>
      </w:r>
      <w:r w:rsidRPr="003E634F">
        <w:rPr>
          <w:rFonts w:ascii="Times New Roman" w:eastAsia="Calibri" w:hAnsi="Times New Roman" w:cs="Times New Roman"/>
          <w:sz w:val="24"/>
          <w:szCs w:val="24"/>
          <w:lang w:bidi="ar-SA"/>
        </w:rPr>
        <w:t>pani.</w:t>
      </w:r>
    </w:p>
    <w:p w14:paraId="5BE7299B"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According to our study, 30% farmers had high capacity to invest whereas 30% farmers had low and followed by 38.8% farmers had moderate capacity to invest. In addition, 1.2% of the farmers were indifference in capacity to invest.</w:t>
      </w:r>
    </w:p>
    <w:p w14:paraId="4E3410E6"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From our research it was found that, out of total sample 98.8% farmers reared bees for selling honey also 98.8% farmers reared bees for home consumption. Similarly, 57.5% farmers reared bees for selling hives.</w:t>
      </w:r>
    </w:p>
    <w:p w14:paraId="3E792F7B"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The production trend from 2078 to 2079 was declining with the quantity of 3092 kg. </w:t>
      </w:r>
    </w:p>
    <w:p w14:paraId="4A1F590D"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On analysis of input procurement problem, we had found that low quality input was highest with the mean value of 4.50 whereas low purchasing capacity was lowest with the mean value of 2.71.</w:t>
      </w:r>
    </w:p>
    <w:p w14:paraId="2FA8199F"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major problem faced by the farmers in production was rain with the index value of 7.9 whereas the minor problem faced during production was grazing with the index value of 2.05.</w:t>
      </w:r>
    </w:p>
    <w:p w14:paraId="5EEBB0B1"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From our study, the B/C ratio was found to be 3.87, which indicates beekeeping is a profitable enterprise.</w:t>
      </w:r>
    </w:p>
    <w:p w14:paraId="12E65E87" w14:textId="295EDE4F"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In 2079 BS, 10251 kg of bee honey was sold to wholesaler which was highest </w:t>
      </w:r>
      <w:r w:rsidR="004F3655" w:rsidRPr="003E634F">
        <w:rPr>
          <w:rFonts w:ascii="Times New Roman" w:eastAsia="Calibri" w:hAnsi="Times New Roman" w:cs="Times New Roman"/>
          <w:sz w:val="24"/>
          <w:szCs w:val="24"/>
          <w:lang w:bidi="ar-SA"/>
        </w:rPr>
        <w:t>and 612</w:t>
      </w:r>
      <w:r w:rsidRPr="003E634F">
        <w:rPr>
          <w:rFonts w:ascii="Times New Roman" w:eastAsia="Calibri" w:hAnsi="Times New Roman" w:cs="Times New Roman"/>
          <w:sz w:val="24"/>
          <w:szCs w:val="24"/>
          <w:lang w:bidi="ar-SA"/>
        </w:rPr>
        <w:t xml:space="preserve"> kg was sold to consumers which was lowest, by the farmers.</w:t>
      </w:r>
    </w:p>
    <w:p w14:paraId="2AC52DEC" w14:textId="0575096E"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Lack of proper transport was found to be the major marketing problem with the index value of 6.062 whereas low market demand was found to be the lowest problem with the index value of 1.925.</w:t>
      </w:r>
    </w:p>
    <w:p w14:paraId="75F77BA0" w14:textId="324EB1F2" w:rsidR="00C4793F" w:rsidRPr="003E634F" w:rsidRDefault="00C4793F" w:rsidP="00C4793F">
      <w:pPr>
        <w:spacing w:after="160" w:line="360" w:lineRule="auto"/>
        <w:ind w:left="720"/>
        <w:contextualSpacing/>
        <w:jc w:val="both"/>
        <w:rPr>
          <w:rFonts w:ascii="Times New Roman" w:eastAsia="Calibri" w:hAnsi="Times New Roman" w:cs="Times New Roman"/>
          <w:sz w:val="24"/>
          <w:szCs w:val="24"/>
          <w:lang w:bidi="ar-SA"/>
        </w:rPr>
      </w:pPr>
    </w:p>
    <w:p w14:paraId="100D5E78" w14:textId="6BEDD4FE" w:rsidR="00C4793F" w:rsidRPr="003E634F" w:rsidRDefault="00C4793F" w:rsidP="00C4793F">
      <w:pPr>
        <w:spacing w:after="160" w:line="360" w:lineRule="auto"/>
        <w:ind w:left="720"/>
        <w:contextualSpacing/>
        <w:jc w:val="both"/>
        <w:rPr>
          <w:rFonts w:ascii="Times New Roman" w:eastAsia="Calibri" w:hAnsi="Times New Roman" w:cs="Times New Roman"/>
          <w:sz w:val="24"/>
          <w:szCs w:val="24"/>
          <w:lang w:bidi="ar-SA"/>
        </w:rPr>
      </w:pPr>
    </w:p>
    <w:p w14:paraId="1E110558" w14:textId="0E06B832" w:rsidR="00C4793F" w:rsidRPr="003E634F" w:rsidRDefault="00C4793F" w:rsidP="00C4793F">
      <w:pPr>
        <w:spacing w:after="160" w:line="360" w:lineRule="auto"/>
        <w:ind w:left="720"/>
        <w:contextualSpacing/>
        <w:jc w:val="both"/>
        <w:rPr>
          <w:rFonts w:ascii="Times New Roman" w:eastAsia="Calibri" w:hAnsi="Times New Roman" w:cs="Times New Roman"/>
          <w:sz w:val="24"/>
          <w:szCs w:val="24"/>
          <w:lang w:bidi="ar-SA"/>
        </w:rPr>
      </w:pPr>
    </w:p>
    <w:p w14:paraId="32D5049F" w14:textId="77777777" w:rsidR="00C4793F" w:rsidRPr="003E634F" w:rsidRDefault="00C4793F" w:rsidP="00C4793F">
      <w:pPr>
        <w:spacing w:after="160" w:line="360" w:lineRule="auto"/>
        <w:ind w:left="720"/>
        <w:contextualSpacing/>
        <w:jc w:val="both"/>
        <w:rPr>
          <w:rFonts w:ascii="Times New Roman" w:eastAsia="Calibri" w:hAnsi="Times New Roman" w:cs="Times New Roman"/>
          <w:sz w:val="24"/>
          <w:szCs w:val="24"/>
          <w:lang w:bidi="ar-SA"/>
        </w:rPr>
      </w:pPr>
    </w:p>
    <w:p w14:paraId="697F7825"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030C4897" w14:textId="77777777" w:rsidR="004F3655" w:rsidRPr="003E634F" w:rsidRDefault="004F3655" w:rsidP="00C4793F">
      <w:pPr>
        <w:spacing w:after="160" w:line="360" w:lineRule="auto"/>
        <w:contextualSpacing/>
        <w:jc w:val="both"/>
        <w:rPr>
          <w:rFonts w:ascii="Times New Roman" w:eastAsia="Calibri" w:hAnsi="Times New Roman" w:cs="Times New Roman"/>
          <w:sz w:val="24"/>
          <w:szCs w:val="24"/>
          <w:lang w:bidi="ar-SA"/>
        </w:rPr>
      </w:pPr>
    </w:p>
    <w:p w14:paraId="4939A5BA" w14:textId="12D1B0B3" w:rsidR="004C6115" w:rsidRPr="003E634F" w:rsidRDefault="004C6115" w:rsidP="00091735">
      <w:pPr>
        <w:pStyle w:val="Heading1"/>
        <w:rPr>
          <w:rFonts w:ascii="Times New Roman" w:eastAsia="Calibri" w:hAnsi="Times New Roman" w:cs="Times New Roman"/>
          <w:sz w:val="24"/>
          <w:szCs w:val="24"/>
        </w:rPr>
      </w:pPr>
      <w:bookmarkStart w:id="115" w:name="_Toc149574639"/>
      <w:bookmarkStart w:id="116" w:name="_Toc149581188"/>
      <w:r w:rsidRPr="003E634F">
        <w:rPr>
          <w:rFonts w:ascii="Times New Roman" w:eastAsia="Calibri" w:hAnsi="Times New Roman" w:cs="Times New Roman"/>
          <w:sz w:val="24"/>
          <w:szCs w:val="24"/>
        </w:rPr>
        <w:lastRenderedPageBreak/>
        <w:t>CONCLUSION:</w:t>
      </w:r>
      <w:bookmarkEnd w:id="115"/>
      <w:bookmarkEnd w:id="116"/>
    </w:p>
    <w:p w14:paraId="117484D1" w14:textId="77777777" w:rsidR="004C6115" w:rsidRPr="003E634F" w:rsidRDefault="004C6115" w:rsidP="004A735A">
      <w:pPr>
        <w:spacing w:after="160" w:line="360" w:lineRule="auto"/>
        <w:contextualSpacing/>
        <w:jc w:val="both"/>
        <w:rPr>
          <w:rFonts w:ascii="Times New Roman" w:eastAsia="Calibri" w:hAnsi="Times New Roman" w:cs="Times New Roman"/>
          <w:sz w:val="24"/>
          <w:szCs w:val="24"/>
          <w:lang w:bidi="ar-SA"/>
        </w:rPr>
      </w:pPr>
    </w:p>
    <w:p w14:paraId="205E51F0" w14:textId="3BC5FE20" w:rsidR="004C6115" w:rsidRPr="003E634F" w:rsidRDefault="004C6115" w:rsidP="004A735A">
      <w:p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From this study it was concluded that beekeeping enterprise have good potential in its commercialization having very good B/C ratio. We concluded that majority of the farmers engaged in beekeeping were Brahmins but the risk bearing capacity is quite low. We concluded that rain is the major problem in production whereas lack of proper transport is the major problem in marketing of bee honey. SWOT analysis was conducted to find out the proper market demand as main strength, rain as major Weakness, Mahakali corridor as major opportunity and rapid climate change as major threat.</w:t>
      </w:r>
    </w:p>
    <w:p w14:paraId="5D7A32F0"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22B1E440"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1108E4D2"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p>
    <w:p w14:paraId="1AE564C8" w14:textId="3CFF57EF"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364F1FFB"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p>
    <w:p w14:paraId="603C8D73" w14:textId="0E0B5909" w:rsidR="00DB62CC" w:rsidRPr="003E634F" w:rsidRDefault="00DB62CC" w:rsidP="004A735A">
      <w:pPr>
        <w:tabs>
          <w:tab w:val="left" w:pos="5230"/>
        </w:tabs>
        <w:spacing w:line="360" w:lineRule="auto"/>
        <w:jc w:val="both"/>
        <w:rPr>
          <w:rFonts w:ascii="Times New Roman" w:hAnsi="Times New Roman" w:cs="Times New Roman"/>
          <w:sz w:val="24"/>
          <w:szCs w:val="24"/>
        </w:rPr>
      </w:pPr>
    </w:p>
    <w:p w14:paraId="64636318" w14:textId="53DD6BBB" w:rsidR="00DB62CC" w:rsidRPr="003E634F" w:rsidRDefault="00DB62CC" w:rsidP="004A735A">
      <w:pPr>
        <w:tabs>
          <w:tab w:val="left" w:pos="5230"/>
        </w:tabs>
        <w:spacing w:line="360" w:lineRule="auto"/>
        <w:jc w:val="both"/>
        <w:rPr>
          <w:rFonts w:ascii="Times New Roman" w:hAnsi="Times New Roman" w:cs="Times New Roman"/>
          <w:sz w:val="24"/>
          <w:szCs w:val="24"/>
        </w:rPr>
      </w:pPr>
    </w:p>
    <w:p w14:paraId="707AC0DE" w14:textId="3045FFFB" w:rsidR="00DB62CC" w:rsidRPr="003E634F" w:rsidRDefault="00DB62CC" w:rsidP="004A735A">
      <w:pPr>
        <w:tabs>
          <w:tab w:val="left" w:pos="5230"/>
        </w:tabs>
        <w:spacing w:line="360" w:lineRule="auto"/>
        <w:jc w:val="both"/>
        <w:rPr>
          <w:rFonts w:ascii="Times New Roman" w:hAnsi="Times New Roman" w:cs="Times New Roman"/>
          <w:sz w:val="24"/>
          <w:szCs w:val="24"/>
        </w:rPr>
      </w:pPr>
    </w:p>
    <w:p w14:paraId="4ACF2B94" w14:textId="311F12EB" w:rsidR="00AB676F" w:rsidRPr="003E634F" w:rsidRDefault="00AB676F" w:rsidP="004A735A">
      <w:pPr>
        <w:tabs>
          <w:tab w:val="left" w:pos="5230"/>
        </w:tabs>
        <w:spacing w:line="360" w:lineRule="auto"/>
        <w:jc w:val="both"/>
        <w:rPr>
          <w:rFonts w:ascii="Times New Roman" w:hAnsi="Times New Roman" w:cs="Times New Roman"/>
          <w:b/>
          <w:bCs/>
          <w:sz w:val="24"/>
          <w:szCs w:val="24"/>
        </w:rPr>
      </w:pPr>
    </w:p>
    <w:p w14:paraId="10257BF8" w14:textId="09118E39"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0189CBDF" w14:textId="34495D83"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7D954C4B" w14:textId="508746E9"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70B82E23" w14:textId="1E20EC44"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70149EAD" w14:textId="0FB1C830"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325996A8" w14:textId="11A28689"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230FDDB5" w14:textId="2ABAC29B"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59C8854E" w14:textId="324ABA7E"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1D777073" w14:textId="77777777"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202D6ADA" w14:textId="3D89BBA8" w:rsidR="00AB676F" w:rsidRPr="003E634F" w:rsidRDefault="00AB676F" w:rsidP="00091735">
      <w:pPr>
        <w:pStyle w:val="Heading1"/>
        <w:rPr>
          <w:rFonts w:ascii="Times New Roman" w:hAnsi="Times New Roman" w:cs="Times New Roman"/>
          <w:sz w:val="24"/>
          <w:szCs w:val="24"/>
        </w:rPr>
      </w:pPr>
      <w:bookmarkStart w:id="117" w:name="_Toc149574640"/>
      <w:bookmarkStart w:id="118" w:name="_Toc149581189"/>
      <w:r w:rsidRPr="003E634F">
        <w:rPr>
          <w:rFonts w:ascii="Times New Roman" w:hAnsi="Times New Roman" w:cs="Times New Roman"/>
          <w:sz w:val="24"/>
          <w:szCs w:val="24"/>
        </w:rPr>
        <w:lastRenderedPageBreak/>
        <w:t>References</w:t>
      </w:r>
      <w:bookmarkEnd w:id="117"/>
      <w:bookmarkEnd w:id="118"/>
    </w:p>
    <w:p w14:paraId="4E107E46" w14:textId="60176F2D" w:rsidR="00114E7E" w:rsidRPr="003E634F" w:rsidRDefault="00905B64"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sz w:val="24"/>
          <w:szCs w:val="24"/>
        </w:rPr>
        <w:fldChar w:fldCharType="begin" w:fldLock="1"/>
      </w:r>
      <w:r w:rsidRPr="003E634F">
        <w:rPr>
          <w:rFonts w:ascii="Times New Roman" w:hAnsi="Times New Roman" w:cs="Times New Roman"/>
          <w:sz w:val="24"/>
          <w:szCs w:val="24"/>
        </w:rPr>
        <w:instrText xml:space="preserve">ADDIN Mendeley Bibliography CSL_BIBLIOGRAPHY </w:instrText>
      </w:r>
      <w:r w:rsidRPr="003E634F">
        <w:rPr>
          <w:rFonts w:ascii="Times New Roman" w:hAnsi="Times New Roman" w:cs="Times New Roman"/>
          <w:sz w:val="24"/>
          <w:szCs w:val="24"/>
        </w:rPr>
        <w:fldChar w:fldCharType="separate"/>
      </w:r>
      <w:r w:rsidR="00114E7E" w:rsidRPr="003E634F">
        <w:rPr>
          <w:rFonts w:ascii="Times New Roman" w:hAnsi="Times New Roman" w:cs="Times New Roman"/>
          <w:noProof/>
          <w:sz w:val="24"/>
          <w:szCs w:val="24"/>
        </w:rPr>
        <w:t xml:space="preserve">Adhikari-Devkota, A., Pandey, J., &amp; Devkota, H. P. (2023). Diploknema butyracea (Roxburgh) H. J. Lam. </w:t>
      </w:r>
      <w:r w:rsidR="00114E7E" w:rsidRPr="003E634F">
        <w:rPr>
          <w:rFonts w:ascii="Times New Roman" w:hAnsi="Times New Roman" w:cs="Times New Roman"/>
          <w:i/>
          <w:iCs/>
          <w:noProof/>
          <w:sz w:val="24"/>
          <w:szCs w:val="24"/>
        </w:rPr>
        <w:t>Himalayan Fruits and Berries</w:t>
      </w:r>
      <w:r w:rsidR="00114E7E" w:rsidRPr="003E634F">
        <w:rPr>
          <w:rFonts w:ascii="Times New Roman" w:hAnsi="Times New Roman" w:cs="Times New Roman"/>
          <w:noProof/>
          <w:sz w:val="24"/>
          <w:szCs w:val="24"/>
        </w:rPr>
        <w:t>, 137–144. https://doi.org/10.1016/B978-0-323-85591-4.00007-6</w:t>
      </w:r>
    </w:p>
    <w:p w14:paraId="69C91E3E"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Al-Ghamdi, A. A., Adgaba, N., Herab, A. H., &amp; Ansari, M. J. (2017). Comparative analysis of profitability of honey production using traditional and box hives. </w:t>
      </w:r>
      <w:r w:rsidRPr="003E634F">
        <w:rPr>
          <w:rFonts w:ascii="Times New Roman" w:hAnsi="Times New Roman" w:cs="Times New Roman"/>
          <w:i/>
          <w:iCs/>
          <w:noProof/>
          <w:sz w:val="24"/>
          <w:szCs w:val="24"/>
        </w:rPr>
        <w:t>Saudi Journal of Biological Sciences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24</w:t>
      </w:r>
      <w:r w:rsidRPr="003E634F">
        <w:rPr>
          <w:rFonts w:ascii="Times New Roman" w:hAnsi="Times New Roman" w:cs="Times New Roman"/>
          <w:noProof/>
          <w:sz w:val="24"/>
          <w:szCs w:val="24"/>
        </w:rPr>
        <w:t>(5), 1075–1080. https://doi.org/10.1016/j.sjbs.2017.01.007</w:t>
      </w:r>
    </w:p>
    <w:p w14:paraId="639A100E"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Berem, R. M. (2015). Economic analysis of honey production and marketing in Baringo County, Kenya: an application of the institutional analysis and development framework. </w:t>
      </w:r>
      <w:r w:rsidRPr="003E634F">
        <w:rPr>
          <w:rFonts w:ascii="Times New Roman" w:hAnsi="Times New Roman" w:cs="Times New Roman"/>
          <w:i/>
          <w:iCs/>
          <w:noProof/>
          <w:sz w:val="24"/>
          <w:szCs w:val="24"/>
        </w:rPr>
        <w:t>Journal of Natural Sciences Research</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5</w:t>
      </w:r>
      <w:r w:rsidRPr="003E634F">
        <w:rPr>
          <w:rFonts w:ascii="Times New Roman" w:hAnsi="Times New Roman" w:cs="Times New Roman"/>
          <w:noProof/>
          <w:sz w:val="24"/>
          <w:szCs w:val="24"/>
        </w:rPr>
        <w:t>(10), 2225–2921. file:///C:/Users/Tomoko/Downloads/22591-25213-1-PB.pdf</w:t>
      </w:r>
    </w:p>
    <w:p w14:paraId="2866D9A1"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EE5371">
        <w:rPr>
          <w:rFonts w:ascii="Times New Roman" w:hAnsi="Times New Roman" w:cs="Times New Roman"/>
          <w:noProof/>
          <w:sz w:val="24"/>
          <w:szCs w:val="24"/>
          <w:lang w:val="de-DE"/>
        </w:rPr>
        <w:t xml:space="preserve">Budhathoki-Chhetri, P., Sah, S. K., Regmi, M., &amp; Baral, S. (2021). </w:t>
      </w:r>
      <w:r w:rsidRPr="003E634F">
        <w:rPr>
          <w:rFonts w:ascii="Times New Roman" w:hAnsi="Times New Roman" w:cs="Times New Roman"/>
          <w:noProof/>
          <w:sz w:val="24"/>
          <w:szCs w:val="24"/>
        </w:rPr>
        <w:t xml:space="preserve">Economic analysis and marketing system of Apis mellifera honey production in Dang, Nepal. </w:t>
      </w:r>
      <w:r w:rsidRPr="003E634F">
        <w:rPr>
          <w:rFonts w:ascii="Times New Roman" w:hAnsi="Times New Roman" w:cs="Times New Roman"/>
          <w:i/>
          <w:iCs/>
          <w:noProof/>
          <w:sz w:val="24"/>
          <w:szCs w:val="24"/>
        </w:rPr>
        <w:t>Journal of Agriculture and Natural Resources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4</w:t>
      </w:r>
      <w:r w:rsidRPr="003E634F">
        <w:rPr>
          <w:rFonts w:ascii="Times New Roman" w:hAnsi="Times New Roman" w:cs="Times New Roman"/>
          <w:noProof/>
          <w:sz w:val="24"/>
          <w:szCs w:val="24"/>
        </w:rPr>
        <w:t>(1), 154–164. https://doi.org/10.3126/janr.v4i1.33249</w:t>
      </w:r>
    </w:p>
    <w:p w14:paraId="0CB7C896"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Koziell, I., &amp; Gyamtsho, P. (2023). Moving Mountains: A New Strategy and Action Plan for ICIMOD to Embrace Change and Accelerate Impact to 2030. </w:t>
      </w:r>
      <w:r w:rsidRPr="003E634F">
        <w:rPr>
          <w:rFonts w:ascii="Times New Roman" w:hAnsi="Times New Roman" w:cs="Times New Roman"/>
          <w:i/>
          <w:iCs/>
          <w:noProof/>
          <w:sz w:val="24"/>
          <w:szCs w:val="24"/>
        </w:rPr>
        <w:t>Mountain Research and Development</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43</w:t>
      </w:r>
      <w:r w:rsidRPr="003E634F">
        <w:rPr>
          <w:rFonts w:ascii="Times New Roman" w:hAnsi="Times New Roman" w:cs="Times New Roman"/>
          <w:noProof/>
          <w:sz w:val="24"/>
          <w:szCs w:val="24"/>
        </w:rPr>
        <w:t>(1), P1–P3. https://doi.org/10.1659/MRD.2023.00002</w:t>
      </w:r>
    </w:p>
    <w:p w14:paraId="0196E6D5"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Neupane, K. R., Woyke, J., &amp; Wilde, J. (2012). Effect of initial strength of honey bee colonies (Apis mellifera) supered in different ways on maximizing honey production in Nepal. </w:t>
      </w:r>
      <w:r w:rsidRPr="003E634F">
        <w:rPr>
          <w:rFonts w:ascii="Times New Roman" w:hAnsi="Times New Roman" w:cs="Times New Roman"/>
          <w:i/>
          <w:iCs/>
          <w:noProof/>
          <w:sz w:val="24"/>
          <w:szCs w:val="24"/>
        </w:rPr>
        <w:t>Journal of Apicultural Science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56</w:t>
      </w:r>
      <w:r w:rsidRPr="003E634F">
        <w:rPr>
          <w:rFonts w:ascii="Times New Roman" w:hAnsi="Times New Roman" w:cs="Times New Roman"/>
          <w:noProof/>
          <w:sz w:val="24"/>
          <w:szCs w:val="24"/>
        </w:rPr>
        <w:t>(2), 71–81. https://doi.org/10.2478/V10289-012-0025-7</w:t>
      </w:r>
    </w:p>
    <w:p w14:paraId="15221FAC"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Priatno, A., Dahlan, R., &amp; Fauzi, M. (2023). Honey Halal Product for Competition Strategy in Indonesia: The New Institutional Economics. </w:t>
      </w:r>
      <w:r w:rsidRPr="003E634F">
        <w:rPr>
          <w:rFonts w:ascii="Times New Roman" w:hAnsi="Times New Roman" w:cs="Times New Roman"/>
          <w:i/>
          <w:iCs/>
          <w:noProof/>
          <w:sz w:val="24"/>
          <w:szCs w:val="24"/>
        </w:rPr>
        <w:t>International Journal of Academic Research in Business and Social Sciences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13</w:t>
      </w:r>
      <w:r w:rsidRPr="003E634F">
        <w:rPr>
          <w:rFonts w:ascii="Times New Roman" w:hAnsi="Times New Roman" w:cs="Times New Roman"/>
          <w:noProof/>
          <w:sz w:val="24"/>
          <w:szCs w:val="24"/>
        </w:rPr>
        <w:t>(6). https://doi.org/10.6007/IJARBSS/V13-I6/17408</w:t>
      </w:r>
    </w:p>
    <w:p w14:paraId="5925B5FE"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Risal, A., Urfels, A., Srinivasan, R., Bayissa, Y., Shrestha, N., Paudel, G. P., &amp; Krupnik, T. J. (2022). Impact of Climate Change on Water Resources and Crop Production in Western Nepal: Implications and Adaptation Strategies. </w:t>
      </w:r>
      <w:r w:rsidRPr="003E634F">
        <w:rPr>
          <w:rFonts w:ascii="Times New Roman" w:hAnsi="Times New Roman" w:cs="Times New Roman"/>
          <w:i/>
          <w:iCs/>
          <w:noProof/>
          <w:sz w:val="24"/>
          <w:szCs w:val="24"/>
        </w:rPr>
        <w:t>Hydrology</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9</w:t>
      </w:r>
      <w:r w:rsidRPr="003E634F">
        <w:rPr>
          <w:rFonts w:ascii="Times New Roman" w:hAnsi="Times New Roman" w:cs="Times New Roman"/>
          <w:noProof/>
          <w:sz w:val="24"/>
          <w:szCs w:val="24"/>
        </w:rPr>
        <w:t>(8). https://doi.org/10.3390/HYDROLOGY9080132</w:t>
      </w:r>
    </w:p>
    <w:p w14:paraId="16C3B292"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lastRenderedPageBreak/>
        <w:t xml:space="preserve">Shrestha, A. (2018). Study of production economics and production problems of honey in Bardiya District, Nepal. </w:t>
      </w:r>
      <w:r w:rsidRPr="003E634F">
        <w:rPr>
          <w:rFonts w:ascii="Times New Roman" w:hAnsi="Times New Roman" w:cs="Times New Roman"/>
          <w:i/>
          <w:iCs/>
          <w:noProof/>
          <w:sz w:val="24"/>
          <w:szCs w:val="24"/>
        </w:rPr>
        <w:t>Sarhad Journal of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34</w:t>
      </w:r>
      <w:r w:rsidRPr="003E634F">
        <w:rPr>
          <w:rFonts w:ascii="Times New Roman" w:hAnsi="Times New Roman" w:cs="Times New Roman"/>
          <w:noProof/>
          <w:sz w:val="24"/>
          <w:szCs w:val="24"/>
        </w:rPr>
        <w:t>(2), 240–245. https://doi.org/10.17582/JOURNAL.SJA/2018/34.2.240.245</w:t>
      </w:r>
    </w:p>
    <w:p w14:paraId="6CA64C60"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Sirjana, Y., Raj, P. B., Anish, S., &amp; Bibas, B. (2020a). Production and Marketing Economics of Honey From Apis Cerana in Dang District of Nepal. </w:t>
      </w:r>
      <w:r w:rsidRPr="003E634F">
        <w:rPr>
          <w:rFonts w:ascii="Times New Roman" w:hAnsi="Times New Roman" w:cs="Times New Roman"/>
          <w:i/>
          <w:iCs/>
          <w:noProof/>
          <w:sz w:val="24"/>
          <w:szCs w:val="24"/>
        </w:rPr>
        <w:t>Reviews In Food And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w:t>
      </w:r>
      <w:r w:rsidRPr="003E634F">
        <w:rPr>
          <w:rFonts w:ascii="Times New Roman" w:hAnsi="Times New Roman" w:cs="Times New Roman"/>
          <w:noProof/>
          <w:sz w:val="24"/>
          <w:szCs w:val="24"/>
        </w:rPr>
        <w:t>(1), 22–26. https://doi.org/10.26480/rfna.01.2020.22.26</w:t>
      </w:r>
    </w:p>
    <w:p w14:paraId="42CCE7B3"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Sirjana, Y., Raj, P. B., Anish, S., &amp; Bibas, B. (2020b). PRODUCTION AND MARKETING ECONOMICS OF HONEY FROM APIS CERANA IN DANG DISTRICT OF NEPAL. </w:t>
      </w:r>
      <w:r w:rsidRPr="003E634F">
        <w:rPr>
          <w:rFonts w:ascii="Times New Roman" w:hAnsi="Times New Roman" w:cs="Times New Roman"/>
          <w:i/>
          <w:iCs/>
          <w:noProof/>
          <w:sz w:val="24"/>
          <w:szCs w:val="24"/>
        </w:rPr>
        <w:t>Reviews In Food And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w:t>
      </w:r>
      <w:r w:rsidRPr="003E634F">
        <w:rPr>
          <w:rFonts w:ascii="Times New Roman" w:hAnsi="Times New Roman" w:cs="Times New Roman"/>
          <w:noProof/>
          <w:sz w:val="24"/>
          <w:szCs w:val="24"/>
        </w:rPr>
        <w:t>(1), 22–26. https://doi.org/10.26480/RFNA.01.2020.22.26</w:t>
      </w:r>
    </w:p>
    <w:p w14:paraId="49E19C5D"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Thagunna, K. S., Raut, S., &amp; Baniya, C. B. (2023). Bee flora of Khumaltar agro-ecosystem, Lalitpur, Nepal. </w:t>
      </w:r>
      <w:r w:rsidRPr="003E634F">
        <w:rPr>
          <w:rFonts w:ascii="Times New Roman" w:hAnsi="Times New Roman" w:cs="Times New Roman"/>
          <w:i/>
          <w:iCs/>
          <w:noProof/>
          <w:sz w:val="24"/>
          <w:szCs w:val="24"/>
        </w:rPr>
        <w:t>Our Nature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21</w:t>
      </w:r>
      <w:r w:rsidRPr="003E634F">
        <w:rPr>
          <w:rFonts w:ascii="Times New Roman" w:hAnsi="Times New Roman" w:cs="Times New Roman"/>
          <w:noProof/>
          <w:sz w:val="24"/>
          <w:szCs w:val="24"/>
        </w:rPr>
        <w:t>(1), 29–42. https://doi.org/10.3126/ON.V21I1.50762</w:t>
      </w:r>
    </w:p>
    <w:p w14:paraId="57B1FF94" w14:textId="73500ACF" w:rsidR="00114E7E" w:rsidRPr="003E634F" w:rsidRDefault="00905B64"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sz w:val="24"/>
          <w:szCs w:val="24"/>
        </w:rPr>
        <w:fldChar w:fldCharType="end"/>
      </w:r>
      <w:r w:rsidR="00114E7E" w:rsidRPr="003E634F">
        <w:rPr>
          <w:rFonts w:ascii="Times New Roman" w:hAnsi="Times New Roman" w:cs="Times New Roman"/>
          <w:sz w:val="24"/>
          <w:szCs w:val="24"/>
        </w:rPr>
        <w:fldChar w:fldCharType="begin" w:fldLock="1"/>
      </w:r>
      <w:r w:rsidR="00114E7E" w:rsidRPr="003E634F">
        <w:rPr>
          <w:rFonts w:ascii="Times New Roman" w:hAnsi="Times New Roman" w:cs="Times New Roman"/>
          <w:sz w:val="24"/>
          <w:szCs w:val="24"/>
        </w:rPr>
        <w:instrText xml:space="preserve">ADDIN Mendeley Bibliography CSL_BIBLIOGRAPHY </w:instrText>
      </w:r>
      <w:r w:rsidR="00114E7E" w:rsidRPr="003E634F">
        <w:rPr>
          <w:rFonts w:ascii="Times New Roman" w:hAnsi="Times New Roman" w:cs="Times New Roman"/>
          <w:sz w:val="24"/>
          <w:szCs w:val="24"/>
        </w:rPr>
        <w:fldChar w:fldCharType="separate"/>
      </w:r>
      <w:r w:rsidR="00114E7E" w:rsidRPr="003E634F">
        <w:rPr>
          <w:rFonts w:ascii="Times New Roman" w:hAnsi="Times New Roman" w:cs="Times New Roman"/>
          <w:noProof/>
          <w:sz w:val="24"/>
          <w:szCs w:val="24"/>
        </w:rPr>
        <w:t xml:space="preserve">Adhikari-Devkota, A., Pandey, J., &amp; Devkota, H. P. (2023). Diploknema butyracea (Roxburgh) H. J. Lam. </w:t>
      </w:r>
      <w:r w:rsidR="00114E7E" w:rsidRPr="003E634F">
        <w:rPr>
          <w:rFonts w:ascii="Times New Roman" w:hAnsi="Times New Roman" w:cs="Times New Roman"/>
          <w:i/>
          <w:iCs/>
          <w:noProof/>
          <w:sz w:val="24"/>
          <w:szCs w:val="24"/>
        </w:rPr>
        <w:t>Himalayan Fruits and Berries</w:t>
      </w:r>
      <w:r w:rsidR="00114E7E" w:rsidRPr="003E634F">
        <w:rPr>
          <w:rFonts w:ascii="Times New Roman" w:hAnsi="Times New Roman" w:cs="Times New Roman"/>
          <w:noProof/>
          <w:sz w:val="24"/>
          <w:szCs w:val="24"/>
        </w:rPr>
        <w:t>, 137–144. https://doi.org/10.1016/B978-0-323-85591-4.00007-6</w:t>
      </w:r>
    </w:p>
    <w:p w14:paraId="62A6B2D8"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Al-Ghamdi, A. A., Adgaba, N., Herab, A. H., &amp; Ansari, M. J. (2017). Comparative analysis of profitability of honey production using traditional and box hives. </w:t>
      </w:r>
      <w:r w:rsidRPr="003E634F">
        <w:rPr>
          <w:rFonts w:ascii="Times New Roman" w:hAnsi="Times New Roman" w:cs="Times New Roman"/>
          <w:i/>
          <w:iCs/>
          <w:noProof/>
          <w:sz w:val="24"/>
          <w:szCs w:val="24"/>
        </w:rPr>
        <w:t>Saudi Journal of Biological Sciences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24</w:t>
      </w:r>
      <w:r w:rsidRPr="003E634F">
        <w:rPr>
          <w:rFonts w:ascii="Times New Roman" w:hAnsi="Times New Roman" w:cs="Times New Roman"/>
          <w:noProof/>
          <w:sz w:val="24"/>
          <w:szCs w:val="24"/>
        </w:rPr>
        <w:t>(5), 1075–1080. https://doi.org/10.1016/j.sjbs.2017.01.007</w:t>
      </w:r>
    </w:p>
    <w:p w14:paraId="3027FFC2"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Berem, R. M. (2015). Economic analysis of honey production and marketing in Baringo County, Kenya: an application of the institutional analysis and development framework. </w:t>
      </w:r>
      <w:r w:rsidRPr="003E634F">
        <w:rPr>
          <w:rFonts w:ascii="Times New Roman" w:hAnsi="Times New Roman" w:cs="Times New Roman"/>
          <w:i/>
          <w:iCs/>
          <w:noProof/>
          <w:sz w:val="24"/>
          <w:szCs w:val="24"/>
        </w:rPr>
        <w:t>Journal of Natural Sciences Research</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5</w:t>
      </w:r>
      <w:r w:rsidRPr="003E634F">
        <w:rPr>
          <w:rFonts w:ascii="Times New Roman" w:hAnsi="Times New Roman" w:cs="Times New Roman"/>
          <w:noProof/>
          <w:sz w:val="24"/>
          <w:szCs w:val="24"/>
        </w:rPr>
        <w:t>(10), 2225–2921. file:///C:/Users/Tomoko/Downloads/22591-25213-1-PB.pdf</w:t>
      </w:r>
    </w:p>
    <w:p w14:paraId="098B6F8D"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EE5371">
        <w:rPr>
          <w:rFonts w:ascii="Times New Roman" w:hAnsi="Times New Roman" w:cs="Times New Roman"/>
          <w:noProof/>
          <w:sz w:val="24"/>
          <w:szCs w:val="24"/>
          <w:lang w:val="de-DE"/>
        </w:rPr>
        <w:t xml:space="preserve">Budhathoki-Chhetri, P., Sah, S. K., Regmi, M., &amp; Baral, S. (2021). </w:t>
      </w:r>
      <w:r w:rsidRPr="003E634F">
        <w:rPr>
          <w:rFonts w:ascii="Times New Roman" w:hAnsi="Times New Roman" w:cs="Times New Roman"/>
          <w:noProof/>
          <w:sz w:val="24"/>
          <w:szCs w:val="24"/>
        </w:rPr>
        <w:t xml:space="preserve">Economic analysis and marketing system of Apis mellifera honey production in Dang, Nepal. </w:t>
      </w:r>
      <w:r w:rsidRPr="003E634F">
        <w:rPr>
          <w:rFonts w:ascii="Times New Roman" w:hAnsi="Times New Roman" w:cs="Times New Roman"/>
          <w:i/>
          <w:iCs/>
          <w:noProof/>
          <w:sz w:val="24"/>
          <w:szCs w:val="24"/>
        </w:rPr>
        <w:t>Journal of Agriculture and Natural Resources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4</w:t>
      </w:r>
      <w:r w:rsidRPr="003E634F">
        <w:rPr>
          <w:rFonts w:ascii="Times New Roman" w:hAnsi="Times New Roman" w:cs="Times New Roman"/>
          <w:noProof/>
          <w:sz w:val="24"/>
          <w:szCs w:val="24"/>
        </w:rPr>
        <w:t>(1), 154–164. https://doi.org/10.3126/janr.v4i1.33249</w:t>
      </w:r>
    </w:p>
    <w:p w14:paraId="45431EEF"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Koziell, I., &amp; Gyamtsho, P. (2023). Moving Mountains: A New Strategy and Action Plan for ICIMOD to Embrace Change and Accelerate Impact to 2030. </w:t>
      </w:r>
      <w:r w:rsidRPr="003E634F">
        <w:rPr>
          <w:rFonts w:ascii="Times New Roman" w:hAnsi="Times New Roman" w:cs="Times New Roman"/>
          <w:i/>
          <w:iCs/>
          <w:noProof/>
          <w:sz w:val="24"/>
          <w:szCs w:val="24"/>
        </w:rPr>
        <w:t>Mountain Research and Development</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43</w:t>
      </w:r>
      <w:r w:rsidRPr="003E634F">
        <w:rPr>
          <w:rFonts w:ascii="Times New Roman" w:hAnsi="Times New Roman" w:cs="Times New Roman"/>
          <w:noProof/>
          <w:sz w:val="24"/>
          <w:szCs w:val="24"/>
        </w:rPr>
        <w:t>(1), P1–P3. https://doi.org/10.1659/MRD.2023.00002</w:t>
      </w:r>
    </w:p>
    <w:p w14:paraId="3B067ED5"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lastRenderedPageBreak/>
        <w:t xml:space="preserve">Neupane, K. R., Woyke, J., &amp; Wilde, J. (2012). Effect of initial strength of honey bee colonies (Apis mellifera) supered in different ways on maximizing honey production in Nepal. </w:t>
      </w:r>
      <w:r w:rsidRPr="003E634F">
        <w:rPr>
          <w:rFonts w:ascii="Times New Roman" w:hAnsi="Times New Roman" w:cs="Times New Roman"/>
          <w:i/>
          <w:iCs/>
          <w:noProof/>
          <w:sz w:val="24"/>
          <w:szCs w:val="24"/>
        </w:rPr>
        <w:t>Journal of Apicultural Science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56</w:t>
      </w:r>
      <w:r w:rsidRPr="003E634F">
        <w:rPr>
          <w:rFonts w:ascii="Times New Roman" w:hAnsi="Times New Roman" w:cs="Times New Roman"/>
          <w:noProof/>
          <w:sz w:val="24"/>
          <w:szCs w:val="24"/>
        </w:rPr>
        <w:t>(2), 71–81. https://doi.org/10.2478/V10289-012-0025-7</w:t>
      </w:r>
    </w:p>
    <w:p w14:paraId="033C7A37"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Priatno, A., Dahlan, R., &amp; Fauzi, M. (2023). Honey Halal Product for Competition Strategy in Indonesia: The New Institutional Economics. </w:t>
      </w:r>
      <w:r w:rsidRPr="003E634F">
        <w:rPr>
          <w:rFonts w:ascii="Times New Roman" w:hAnsi="Times New Roman" w:cs="Times New Roman"/>
          <w:i/>
          <w:iCs/>
          <w:noProof/>
          <w:sz w:val="24"/>
          <w:szCs w:val="24"/>
        </w:rPr>
        <w:t>International Journal of Academic Research in Business and Social Sciences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13</w:t>
      </w:r>
      <w:r w:rsidRPr="003E634F">
        <w:rPr>
          <w:rFonts w:ascii="Times New Roman" w:hAnsi="Times New Roman" w:cs="Times New Roman"/>
          <w:noProof/>
          <w:sz w:val="24"/>
          <w:szCs w:val="24"/>
        </w:rPr>
        <w:t>(6). https://doi.org/10.6007/IJARBSS/V13-I6/17408</w:t>
      </w:r>
    </w:p>
    <w:p w14:paraId="4229325F"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Risal, A., Urfels, A., Srinivasan, R., Bayissa, Y., Shrestha, N., Paudel, G. P., &amp; Krupnik, T. J. (2022). Impact of Climate Change on Water Resources and Crop Production in Western Nepal: Implications and Adaptation Strategies. </w:t>
      </w:r>
      <w:r w:rsidRPr="003E634F">
        <w:rPr>
          <w:rFonts w:ascii="Times New Roman" w:hAnsi="Times New Roman" w:cs="Times New Roman"/>
          <w:i/>
          <w:iCs/>
          <w:noProof/>
          <w:sz w:val="24"/>
          <w:szCs w:val="24"/>
        </w:rPr>
        <w:t>Hydrology</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9</w:t>
      </w:r>
      <w:r w:rsidRPr="003E634F">
        <w:rPr>
          <w:rFonts w:ascii="Times New Roman" w:hAnsi="Times New Roman" w:cs="Times New Roman"/>
          <w:noProof/>
          <w:sz w:val="24"/>
          <w:szCs w:val="24"/>
        </w:rPr>
        <w:t>(8). https://doi.org/10.3390/HYDROLOGY9080132</w:t>
      </w:r>
    </w:p>
    <w:p w14:paraId="417E4EAA"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Shrestha, A. (2018). Study of production economics and production problems of honey in Bardiya District, Nepal. </w:t>
      </w:r>
      <w:r w:rsidRPr="003E634F">
        <w:rPr>
          <w:rFonts w:ascii="Times New Roman" w:hAnsi="Times New Roman" w:cs="Times New Roman"/>
          <w:i/>
          <w:iCs/>
          <w:noProof/>
          <w:sz w:val="24"/>
          <w:szCs w:val="24"/>
        </w:rPr>
        <w:t>Sarhad Journal of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34</w:t>
      </w:r>
      <w:r w:rsidRPr="003E634F">
        <w:rPr>
          <w:rFonts w:ascii="Times New Roman" w:hAnsi="Times New Roman" w:cs="Times New Roman"/>
          <w:noProof/>
          <w:sz w:val="24"/>
          <w:szCs w:val="24"/>
        </w:rPr>
        <w:t>(2), 240–245. https://doi.org/10.17582/JOURNAL.SJA/2018/34.2.240.245</w:t>
      </w:r>
    </w:p>
    <w:p w14:paraId="259CACAC"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Sirjana, Y., Raj, P. B., Anish, S., &amp; Bibas, B. (2020a). Production and Marketing Economics of Honey From Apis Cerana in Dang District of Nepal. </w:t>
      </w:r>
      <w:r w:rsidRPr="003E634F">
        <w:rPr>
          <w:rFonts w:ascii="Times New Roman" w:hAnsi="Times New Roman" w:cs="Times New Roman"/>
          <w:i/>
          <w:iCs/>
          <w:noProof/>
          <w:sz w:val="24"/>
          <w:szCs w:val="24"/>
        </w:rPr>
        <w:t>Reviews In Food And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w:t>
      </w:r>
      <w:r w:rsidRPr="003E634F">
        <w:rPr>
          <w:rFonts w:ascii="Times New Roman" w:hAnsi="Times New Roman" w:cs="Times New Roman"/>
          <w:noProof/>
          <w:sz w:val="24"/>
          <w:szCs w:val="24"/>
        </w:rPr>
        <w:t>(1), 22–26. https://doi.org/10.26480/rfna.01.2020.22.26</w:t>
      </w:r>
    </w:p>
    <w:p w14:paraId="0698FEF5"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Sirjana, Y., Raj, P. B., Anish, S., &amp; Bibas, B. (2020b). PRODUCTION AND MARKETING ECONOMICS OF HONEY FROM APIS CERANA IN DANG DISTRICT OF NEPAL. </w:t>
      </w:r>
      <w:r w:rsidRPr="003E634F">
        <w:rPr>
          <w:rFonts w:ascii="Times New Roman" w:hAnsi="Times New Roman" w:cs="Times New Roman"/>
          <w:i/>
          <w:iCs/>
          <w:noProof/>
          <w:sz w:val="24"/>
          <w:szCs w:val="24"/>
        </w:rPr>
        <w:t>Reviews In Food And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w:t>
      </w:r>
      <w:r w:rsidRPr="003E634F">
        <w:rPr>
          <w:rFonts w:ascii="Times New Roman" w:hAnsi="Times New Roman" w:cs="Times New Roman"/>
          <w:noProof/>
          <w:sz w:val="24"/>
          <w:szCs w:val="24"/>
        </w:rPr>
        <w:t>(1), 22–26. https://doi.org/10.26480/RFNA.01.2020.22.26</w:t>
      </w:r>
    </w:p>
    <w:p w14:paraId="3679A085"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Thagunna, K. S., Raut, S., &amp; Baniya, C. B. (2023). Bee flora of Khumaltar agro-ecosystem, Lalitpur, Nepal. </w:t>
      </w:r>
      <w:r w:rsidRPr="003E634F">
        <w:rPr>
          <w:rFonts w:ascii="Times New Roman" w:hAnsi="Times New Roman" w:cs="Times New Roman"/>
          <w:i/>
          <w:iCs/>
          <w:noProof/>
          <w:sz w:val="24"/>
          <w:szCs w:val="24"/>
        </w:rPr>
        <w:t>Our Nature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21</w:t>
      </w:r>
      <w:r w:rsidRPr="003E634F">
        <w:rPr>
          <w:rFonts w:ascii="Times New Roman" w:hAnsi="Times New Roman" w:cs="Times New Roman"/>
          <w:noProof/>
          <w:sz w:val="24"/>
          <w:szCs w:val="24"/>
        </w:rPr>
        <w:t>(1), 29–42. https://doi.org/10.3126/ON.V21I1.50762</w:t>
      </w:r>
    </w:p>
    <w:p w14:paraId="67F0EF93" w14:textId="44D9D1BD" w:rsidR="00692DE5" w:rsidRPr="003E634F" w:rsidRDefault="00114E7E"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fldChar w:fldCharType="end"/>
      </w:r>
    </w:p>
    <w:p w14:paraId="7A05879A" w14:textId="77777777" w:rsidR="00B11311" w:rsidRPr="003E634F" w:rsidRDefault="00B11311" w:rsidP="004A735A">
      <w:pPr>
        <w:tabs>
          <w:tab w:val="left" w:pos="5230"/>
        </w:tabs>
        <w:spacing w:line="360" w:lineRule="auto"/>
        <w:jc w:val="both"/>
        <w:rPr>
          <w:rFonts w:ascii="Times New Roman" w:hAnsi="Times New Roman" w:cs="Times New Roman"/>
          <w:sz w:val="24"/>
          <w:szCs w:val="24"/>
        </w:rPr>
      </w:pPr>
    </w:p>
    <w:p w14:paraId="2E01F701" w14:textId="30572073" w:rsidR="00731AB5" w:rsidRPr="003E634F" w:rsidRDefault="00731AB5" w:rsidP="00731AB5">
      <w:pPr>
        <w:rPr>
          <w:rFonts w:ascii="Times New Roman" w:hAnsi="Times New Roman" w:cs="Times New Roman"/>
          <w:sz w:val="24"/>
          <w:szCs w:val="24"/>
          <w:lang w:bidi="ar-SA"/>
        </w:rPr>
      </w:pPr>
    </w:p>
    <w:sectPr w:rsidR="00731AB5" w:rsidRPr="003E634F" w:rsidSect="00F53705">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911B0" w14:textId="77777777" w:rsidR="007677C1" w:rsidRDefault="007677C1" w:rsidP="00046366">
      <w:pPr>
        <w:spacing w:after="0" w:line="240" w:lineRule="auto"/>
      </w:pPr>
      <w:r>
        <w:separator/>
      </w:r>
    </w:p>
  </w:endnote>
  <w:endnote w:type="continuationSeparator" w:id="0">
    <w:p w14:paraId="046FDD5E" w14:textId="77777777" w:rsidR="007677C1" w:rsidRDefault="007677C1" w:rsidP="0004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ADE54" w14:textId="77777777" w:rsidR="00EE5371" w:rsidRDefault="00EE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465229"/>
      <w:docPartObj>
        <w:docPartGallery w:val="Page Numbers (Bottom of Page)"/>
        <w:docPartUnique/>
      </w:docPartObj>
    </w:sdtPr>
    <w:sdtEndPr>
      <w:rPr>
        <w:noProof/>
      </w:rPr>
    </w:sdtEndPr>
    <w:sdtContent>
      <w:p w14:paraId="69C70C88" w14:textId="5B0C122D" w:rsidR="007E7837" w:rsidRDefault="007E7837" w:rsidP="007E78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A4ADD7" w14:textId="77777777" w:rsidR="00F53705" w:rsidRDefault="00F5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9683F" w14:textId="77777777" w:rsidR="00EE5371" w:rsidRDefault="00EE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AAA6E" w14:textId="77777777" w:rsidR="007677C1" w:rsidRDefault="007677C1" w:rsidP="00046366">
      <w:pPr>
        <w:spacing w:after="0" w:line="240" w:lineRule="auto"/>
      </w:pPr>
      <w:r>
        <w:separator/>
      </w:r>
    </w:p>
  </w:footnote>
  <w:footnote w:type="continuationSeparator" w:id="0">
    <w:p w14:paraId="7E3813B3" w14:textId="77777777" w:rsidR="007677C1" w:rsidRDefault="007677C1" w:rsidP="00046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5EA6" w14:textId="217E7049" w:rsidR="00EE5371" w:rsidRDefault="00000000">
    <w:pPr>
      <w:pStyle w:val="Header"/>
    </w:pPr>
    <w:r>
      <w:rPr>
        <w:noProof/>
      </w:rPr>
      <w:pict w14:anchorId="4542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3EDE8" w14:textId="738AD2E8" w:rsidR="00EE5371" w:rsidRDefault="00000000">
    <w:pPr>
      <w:pStyle w:val="Header"/>
    </w:pPr>
    <w:r>
      <w:rPr>
        <w:noProof/>
      </w:rPr>
      <w:pict w14:anchorId="4E7ED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1081D" w14:textId="445BAB98" w:rsidR="00EE5371" w:rsidRDefault="00000000">
    <w:pPr>
      <w:pStyle w:val="Header"/>
    </w:pPr>
    <w:r>
      <w:rPr>
        <w:noProof/>
      </w:rPr>
      <w:pict w14:anchorId="5407A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2643A"/>
    <w:multiLevelType w:val="hybridMultilevel"/>
    <w:tmpl w:val="91F6EF1A"/>
    <w:lvl w:ilvl="0" w:tplc="5A283B1A">
      <w:start w:val="1"/>
      <w:numFmt w:val="bullet"/>
      <w:lvlText w:val="•"/>
      <w:lvlJc w:val="left"/>
      <w:pPr>
        <w:tabs>
          <w:tab w:val="num" w:pos="720"/>
        </w:tabs>
        <w:ind w:left="720" w:hanging="360"/>
      </w:pPr>
      <w:rPr>
        <w:rFonts w:ascii="Arial" w:hAnsi="Arial" w:hint="default"/>
      </w:rPr>
    </w:lvl>
    <w:lvl w:ilvl="1" w:tplc="A5A8CA64" w:tentative="1">
      <w:start w:val="1"/>
      <w:numFmt w:val="bullet"/>
      <w:lvlText w:val="•"/>
      <w:lvlJc w:val="left"/>
      <w:pPr>
        <w:tabs>
          <w:tab w:val="num" w:pos="1440"/>
        </w:tabs>
        <w:ind w:left="1440" w:hanging="360"/>
      </w:pPr>
      <w:rPr>
        <w:rFonts w:ascii="Arial" w:hAnsi="Arial" w:hint="default"/>
      </w:rPr>
    </w:lvl>
    <w:lvl w:ilvl="2" w:tplc="FDD0C57C" w:tentative="1">
      <w:start w:val="1"/>
      <w:numFmt w:val="bullet"/>
      <w:lvlText w:val="•"/>
      <w:lvlJc w:val="left"/>
      <w:pPr>
        <w:tabs>
          <w:tab w:val="num" w:pos="2160"/>
        </w:tabs>
        <w:ind w:left="2160" w:hanging="360"/>
      </w:pPr>
      <w:rPr>
        <w:rFonts w:ascii="Arial" w:hAnsi="Arial" w:hint="default"/>
      </w:rPr>
    </w:lvl>
    <w:lvl w:ilvl="3" w:tplc="BDE23382" w:tentative="1">
      <w:start w:val="1"/>
      <w:numFmt w:val="bullet"/>
      <w:lvlText w:val="•"/>
      <w:lvlJc w:val="left"/>
      <w:pPr>
        <w:tabs>
          <w:tab w:val="num" w:pos="2880"/>
        </w:tabs>
        <w:ind w:left="2880" w:hanging="360"/>
      </w:pPr>
      <w:rPr>
        <w:rFonts w:ascii="Arial" w:hAnsi="Arial" w:hint="default"/>
      </w:rPr>
    </w:lvl>
    <w:lvl w:ilvl="4" w:tplc="71DEE386" w:tentative="1">
      <w:start w:val="1"/>
      <w:numFmt w:val="bullet"/>
      <w:lvlText w:val="•"/>
      <w:lvlJc w:val="left"/>
      <w:pPr>
        <w:tabs>
          <w:tab w:val="num" w:pos="3600"/>
        </w:tabs>
        <w:ind w:left="3600" w:hanging="360"/>
      </w:pPr>
      <w:rPr>
        <w:rFonts w:ascii="Arial" w:hAnsi="Arial" w:hint="default"/>
      </w:rPr>
    </w:lvl>
    <w:lvl w:ilvl="5" w:tplc="28CC6F2A" w:tentative="1">
      <w:start w:val="1"/>
      <w:numFmt w:val="bullet"/>
      <w:lvlText w:val="•"/>
      <w:lvlJc w:val="left"/>
      <w:pPr>
        <w:tabs>
          <w:tab w:val="num" w:pos="4320"/>
        </w:tabs>
        <w:ind w:left="4320" w:hanging="360"/>
      </w:pPr>
      <w:rPr>
        <w:rFonts w:ascii="Arial" w:hAnsi="Arial" w:hint="default"/>
      </w:rPr>
    </w:lvl>
    <w:lvl w:ilvl="6" w:tplc="F64EB41C" w:tentative="1">
      <w:start w:val="1"/>
      <w:numFmt w:val="bullet"/>
      <w:lvlText w:val="•"/>
      <w:lvlJc w:val="left"/>
      <w:pPr>
        <w:tabs>
          <w:tab w:val="num" w:pos="5040"/>
        </w:tabs>
        <w:ind w:left="5040" w:hanging="360"/>
      </w:pPr>
      <w:rPr>
        <w:rFonts w:ascii="Arial" w:hAnsi="Arial" w:hint="default"/>
      </w:rPr>
    </w:lvl>
    <w:lvl w:ilvl="7" w:tplc="2E2A7380" w:tentative="1">
      <w:start w:val="1"/>
      <w:numFmt w:val="bullet"/>
      <w:lvlText w:val="•"/>
      <w:lvlJc w:val="left"/>
      <w:pPr>
        <w:tabs>
          <w:tab w:val="num" w:pos="5760"/>
        </w:tabs>
        <w:ind w:left="5760" w:hanging="360"/>
      </w:pPr>
      <w:rPr>
        <w:rFonts w:ascii="Arial" w:hAnsi="Arial" w:hint="default"/>
      </w:rPr>
    </w:lvl>
    <w:lvl w:ilvl="8" w:tplc="681A03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C229E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F1018"/>
    <w:multiLevelType w:val="hybridMultilevel"/>
    <w:tmpl w:val="4B56AC74"/>
    <w:lvl w:ilvl="0" w:tplc="8048D5EE">
      <w:start w:val="1"/>
      <w:numFmt w:val="bullet"/>
      <w:lvlText w:val=""/>
      <w:lvlJc w:val="left"/>
      <w:pPr>
        <w:tabs>
          <w:tab w:val="num" w:pos="720"/>
        </w:tabs>
        <w:ind w:left="720" w:hanging="360"/>
      </w:pPr>
      <w:rPr>
        <w:rFonts w:ascii="Wingdings" w:hAnsi="Wingdings" w:hint="default"/>
      </w:rPr>
    </w:lvl>
    <w:lvl w:ilvl="1" w:tplc="B644F5CA">
      <w:start w:val="1"/>
      <w:numFmt w:val="bullet"/>
      <w:lvlText w:val=""/>
      <w:lvlJc w:val="left"/>
      <w:pPr>
        <w:tabs>
          <w:tab w:val="num" w:pos="1440"/>
        </w:tabs>
        <w:ind w:left="1440" w:hanging="360"/>
      </w:pPr>
      <w:rPr>
        <w:rFonts w:ascii="Wingdings" w:hAnsi="Wingdings" w:hint="default"/>
      </w:rPr>
    </w:lvl>
    <w:lvl w:ilvl="2" w:tplc="F1B66004" w:tentative="1">
      <w:start w:val="1"/>
      <w:numFmt w:val="bullet"/>
      <w:lvlText w:val=""/>
      <w:lvlJc w:val="left"/>
      <w:pPr>
        <w:tabs>
          <w:tab w:val="num" w:pos="2160"/>
        </w:tabs>
        <w:ind w:left="2160" w:hanging="360"/>
      </w:pPr>
      <w:rPr>
        <w:rFonts w:ascii="Wingdings" w:hAnsi="Wingdings" w:hint="default"/>
      </w:rPr>
    </w:lvl>
    <w:lvl w:ilvl="3" w:tplc="0D9ED15E" w:tentative="1">
      <w:start w:val="1"/>
      <w:numFmt w:val="bullet"/>
      <w:lvlText w:val=""/>
      <w:lvlJc w:val="left"/>
      <w:pPr>
        <w:tabs>
          <w:tab w:val="num" w:pos="2880"/>
        </w:tabs>
        <w:ind w:left="2880" w:hanging="360"/>
      </w:pPr>
      <w:rPr>
        <w:rFonts w:ascii="Wingdings" w:hAnsi="Wingdings" w:hint="default"/>
      </w:rPr>
    </w:lvl>
    <w:lvl w:ilvl="4" w:tplc="815AF3F2" w:tentative="1">
      <w:start w:val="1"/>
      <w:numFmt w:val="bullet"/>
      <w:lvlText w:val=""/>
      <w:lvlJc w:val="left"/>
      <w:pPr>
        <w:tabs>
          <w:tab w:val="num" w:pos="3600"/>
        </w:tabs>
        <w:ind w:left="3600" w:hanging="360"/>
      </w:pPr>
      <w:rPr>
        <w:rFonts w:ascii="Wingdings" w:hAnsi="Wingdings" w:hint="default"/>
      </w:rPr>
    </w:lvl>
    <w:lvl w:ilvl="5" w:tplc="2C5AD82A" w:tentative="1">
      <w:start w:val="1"/>
      <w:numFmt w:val="bullet"/>
      <w:lvlText w:val=""/>
      <w:lvlJc w:val="left"/>
      <w:pPr>
        <w:tabs>
          <w:tab w:val="num" w:pos="4320"/>
        </w:tabs>
        <w:ind w:left="4320" w:hanging="360"/>
      </w:pPr>
      <w:rPr>
        <w:rFonts w:ascii="Wingdings" w:hAnsi="Wingdings" w:hint="default"/>
      </w:rPr>
    </w:lvl>
    <w:lvl w:ilvl="6" w:tplc="57F008BC" w:tentative="1">
      <w:start w:val="1"/>
      <w:numFmt w:val="bullet"/>
      <w:lvlText w:val=""/>
      <w:lvlJc w:val="left"/>
      <w:pPr>
        <w:tabs>
          <w:tab w:val="num" w:pos="5040"/>
        </w:tabs>
        <w:ind w:left="5040" w:hanging="360"/>
      </w:pPr>
      <w:rPr>
        <w:rFonts w:ascii="Wingdings" w:hAnsi="Wingdings" w:hint="default"/>
      </w:rPr>
    </w:lvl>
    <w:lvl w:ilvl="7" w:tplc="68448B4A" w:tentative="1">
      <w:start w:val="1"/>
      <w:numFmt w:val="bullet"/>
      <w:lvlText w:val=""/>
      <w:lvlJc w:val="left"/>
      <w:pPr>
        <w:tabs>
          <w:tab w:val="num" w:pos="5760"/>
        </w:tabs>
        <w:ind w:left="5760" w:hanging="360"/>
      </w:pPr>
      <w:rPr>
        <w:rFonts w:ascii="Wingdings" w:hAnsi="Wingdings" w:hint="default"/>
      </w:rPr>
    </w:lvl>
    <w:lvl w:ilvl="8" w:tplc="FFEE12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82B2D"/>
    <w:multiLevelType w:val="hybridMultilevel"/>
    <w:tmpl w:val="1B5E38E0"/>
    <w:lvl w:ilvl="0" w:tplc="45AC52F6">
      <w:start w:val="1"/>
      <w:numFmt w:val="bullet"/>
      <w:lvlText w:val=""/>
      <w:lvlJc w:val="left"/>
      <w:pPr>
        <w:tabs>
          <w:tab w:val="num" w:pos="720"/>
        </w:tabs>
        <w:ind w:left="720" w:hanging="360"/>
      </w:pPr>
      <w:rPr>
        <w:rFonts w:ascii="Wingdings 3" w:hAnsi="Wingdings 3" w:hint="default"/>
      </w:rPr>
    </w:lvl>
    <w:lvl w:ilvl="1" w:tplc="235C0928" w:tentative="1">
      <w:start w:val="1"/>
      <w:numFmt w:val="bullet"/>
      <w:lvlText w:val=""/>
      <w:lvlJc w:val="left"/>
      <w:pPr>
        <w:tabs>
          <w:tab w:val="num" w:pos="1440"/>
        </w:tabs>
        <w:ind w:left="1440" w:hanging="360"/>
      </w:pPr>
      <w:rPr>
        <w:rFonts w:ascii="Wingdings 3" w:hAnsi="Wingdings 3" w:hint="default"/>
      </w:rPr>
    </w:lvl>
    <w:lvl w:ilvl="2" w:tplc="C65439F8" w:tentative="1">
      <w:start w:val="1"/>
      <w:numFmt w:val="bullet"/>
      <w:lvlText w:val=""/>
      <w:lvlJc w:val="left"/>
      <w:pPr>
        <w:tabs>
          <w:tab w:val="num" w:pos="2160"/>
        </w:tabs>
        <w:ind w:left="2160" w:hanging="360"/>
      </w:pPr>
      <w:rPr>
        <w:rFonts w:ascii="Wingdings 3" w:hAnsi="Wingdings 3" w:hint="default"/>
      </w:rPr>
    </w:lvl>
    <w:lvl w:ilvl="3" w:tplc="34088DCA" w:tentative="1">
      <w:start w:val="1"/>
      <w:numFmt w:val="bullet"/>
      <w:lvlText w:val=""/>
      <w:lvlJc w:val="left"/>
      <w:pPr>
        <w:tabs>
          <w:tab w:val="num" w:pos="2880"/>
        </w:tabs>
        <w:ind w:left="2880" w:hanging="360"/>
      </w:pPr>
      <w:rPr>
        <w:rFonts w:ascii="Wingdings 3" w:hAnsi="Wingdings 3" w:hint="default"/>
      </w:rPr>
    </w:lvl>
    <w:lvl w:ilvl="4" w:tplc="0CDCC722" w:tentative="1">
      <w:start w:val="1"/>
      <w:numFmt w:val="bullet"/>
      <w:lvlText w:val=""/>
      <w:lvlJc w:val="left"/>
      <w:pPr>
        <w:tabs>
          <w:tab w:val="num" w:pos="3600"/>
        </w:tabs>
        <w:ind w:left="3600" w:hanging="360"/>
      </w:pPr>
      <w:rPr>
        <w:rFonts w:ascii="Wingdings 3" w:hAnsi="Wingdings 3" w:hint="default"/>
      </w:rPr>
    </w:lvl>
    <w:lvl w:ilvl="5" w:tplc="E8661212" w:tentative="1">
      <w:start w:val="1"/>
      <w:numFmt w:val="bullet"/>
      <w:lvlText w:val=""/>
      <w:lvlJc w:val="left"/>
      <w:pPr>
        <w:tabs>
          <w:tab w:val="num" w:pos="4320"/>
        </w:tabs>
        <w:ind w:left="4320" w:hanging="360"/>
      </w:pPr>
      <w:rPr>
        <w:rFonts w:ascii="Wingdings 3" w:hAnsi="Wingdings 3" w:hint="default"/>
      </w:rPr>
    </w:lvl>
    <w:lvl w:ilvl="6" w:tplc="ABC8B7EC" w:tentative="1">
      <w:start w:val="1"/>
      <w:numFmt w:val="bullet"/>
      <w:lvlText w:val=""/>
      <w:lvlJc w:val="left"/>
      <w:pPr>
        <w:tabs>
          <w:tab w:val="num" w:pos="5040"/>
        </w:tabs>
        <w:ind w:left="5040" w:hanging="360"/>
      </w:pPr>
      <w:rPr>
        <w:rFonts w:ascii="Wingdings 3" w:hAnsi="Wingdings 3" w:hint="default"/>
      </w:rPr>
    </w:lvl>
    <w:lvl w:ilvl="7" w:tplc="4BD0DF3E" w:tentative="1">
      <w:start w:val="1"/>
      <w:numFmt w:val="bullet"/>
      <w:lvlText w:val=""/>
      <w:lvlJc w:val="left"/>
      <w:pPr>
        <w:tabs>
          <w:tab w:val="num" w:pos="5760"/>
        </w:tabs>
        <w:ind w:left="5760" w:hanging="360"/>
      </w:pPr>
      <w:rPr>
        <w:rFonts w:ascii="Wingdings 3" w:hAnsi="Wingdings 3" w:hint="default"/>
      </w:rPr>
    </w:lvl>
    <w:lvl w:ilvl="8" w:tplc="D5106AD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81171D0"/>
    <w:multiLevelType w:val="hybridMultilevel"/>
    <w:tmpl w:val="25B4D8A4"/>
    <w:lvl w:ilvl="0" w:tplc="9508D772">
      <w:start w:val="1"/>
      <w:numFmt w:val="bullet"/>
      <w:lvlText w:val=""/>
      <w:lvlJc w:val="left"/>
      <w:pPr>
        <w:tabs>
          <w:tab w:val="num" w:pos="720"/>
        </w:tabs>
        <w:ind w:left="720" w:hanging="360"/>
      </w:pPr>
      <w:rPr>
        <w:rFonts w:ascii="Wingdings 3" w:hAnsi="Wingdings 3" w:hint="default"/>
      </w:rPr>
    </w:lvl>
    <w:lvl w:ilvl="1" w:tplc="A7E6D196" w:tentative="1">
      <w:start w:val="1"/>
      <w:numFmt w:val="bullet"/>
      <w:lvlText w:val=""/>
      <w:lvlJc w:val="left"/>
      <w:pPr>
        <w:tabs>
          <w:tab w:val="num" w:pos="1440"/>
        </w:tabs>
        <w:ind w:left="1440" w:hanging="360"/>
      </w:pPr>
      <w:rPr>
        <w:rFonts w:ascii="Wingdings 3" w:hAnsi="Wingdings 3" w:hint="default"/>
      </w:rPr>
    </w:lvl>
    <w:lvl w:ilvl="2" w:tplc="F6D29FFE" w:tentative="1">
      <w:start w:val="1"/>
      <w:numFmt w:val="bullet"/>
      <w:lvlText w:val=""/>
      <w:lvlJc w:val="left"/>
      <w:pPr>
        <w:tabs>
          <w:tab w:val="num" w:pos="2160"/>
        </w:tabs>
        <w:ind w:left="2160" w:hanging="360"/>
      </w:pPr>
      <w:rPr>
        <w:rFonts w:ascii="Wingdings 3" w:hAnsi="Wingdings 3" w:hint="default"/>
      </w:rPr>
    </w:lvl>
    <w:lvl w:ilvl="3" w:tplc="6F04638A" w:tentative="1">
      <w:start w:val="1"/>
      <w:numFmt w:val="bullet"/>
      <w:lvlText w:val=""/>
      <w:lvlJc w:val="left"/>
      <w:pPr>
        <w:tabs>
          <w:tab w:val="num" w:pos="2880"/>
        </w:tabs>
        <w:ind w:left="2880" w:hanging="360"/>
      </w:pPr>
      <w:rPr>
        <w:rFonts w:ascii="Wingdings 3" w:hAnsi="Wingdings 3" w:hint="default"/>
      </w:rPr>
    </w:lvl>
    <w:lvl w:ilvl="4" w:tplc="377026A4" w:tentative="1">
      <w:start w:val="1"/>
      <w:numFmt w:val="bullet"/>
      <w:lvlText w:val=""/>
      <w:lvlJc w:val="left"/>
      <w:pPr>
        <w:tabs>
          <w:tab w:val="num" w:pos="3600"/>
        </w:tabs>
        <w:ind w:left="3600" w:hanging="360"/>
      </w:pPr>
      <w:rPr>
        <w:rFonts w:ascii="Wingdings 3" w:hAnsi="Wingdings 3" w:hint="default"/>
      </w:rPr>
    </w:lvl>
    <w:lvl w:ilvl="5" w:tplc="B6E892D6" w:tentative="1">
      <w:start w:val="1"/>
      <w:numFmt w:val="bullet"/>
      <w:lvlText w:val=""/>
      <w:lvlJc w:val="left"/>
      <w:pPr>
        <w:tabs>
          <w:tab w:val="num" w:pos="4320"/>
        </w:tabs>
        <w:ind w:left="4320" w:hanging="360"/>
      </w:pPr>
      <w:rPr>
        <w:rFonts w:ascii="Wingdings 3" w:hAnsi="Wingdings 3" w:hint="default"/>
      </w:rPr>
    </w:lvl>
    <w:lvl w:ilvl="6" w:tplc="8F960B08" w:tentative="1">
      <w:start w:val="1"/>
      <w:numFmt w:val="bullet"/>
      <w:lvlText w:val=""/>
      <w:lvlJc w:val="left"/>
      <w:pPr>
        <w:tabs>
          <w:tab w:val="num" w:pos="5040"/>
        </w:tabs>
        <w:ind w:left="5040" w:hanging="360"/>
      </w:pPr>
      <w:rPr>
        <w:rFonts w:ascii="Wingdings 3" w:hAnsi="Wingdings 3" w:hint="default"/>
      </w:rPr>
    </w:lvl>
    <w:lvl w:ilvl="7" w:tplc="7ACC7172" w:tentative="1">
      <w:start w:val="1"/>
      <w:numFmt w:val="bullet"/>
      <w:lvlText w:val=""/>
      <w:lvlJc w:val="left"/>
      <w:pPr>
        <w:tabs>
          <w:tab w:val="num" w:pos="5760"/>
        </w:tabs>
        <w:ind w:left="5760" w:hanging="360"/>
      </w:pPr>
      <w:rPr>
        <w:rFonts w:ascii="Wingdings 3" w:hAnsi="Wingdings 3" w:hint="default"/>
      </w:rPr>
    </w:lvl>
    <w:lvl w:ilvl="8" w:tplc="9C26073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9850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D50E61"/>
    <w:multiLevelType w:val="multilevel"/>
    <w:tmpl w:val="C106B3A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C1F5A3D"/>
    <w:multiLevelType w:val="hybridMultilevel"/>
    <w:tmpl w:val="D75C6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37191"/>
    <w:multiLevelType w:val="hybridMultilevel"/>
    <w:tmpl w:val="0A7E0146"/>
    <w:lvl w:ilvl="0" w:tplc="04090001">
      <w:start w:val="1"/>
      <w:numFmt w:val="bullet"/>
      <w:lvlText w:val=""/>
      <w:lvlJc w:val="left"/>
      <w:pPr>
        <w:tabs>
          <w:tab w:val="num" w:pos="720"/>
        </w:tabs>
        <w:ind w:left="720" w:hanging="360"/>
      </w:pPr>
      <w:rPr>
        <w:rFonts w:ascii="Symbol" w:hAnsi="Symbol"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858B8"/>
    <w:multiLevelType w:val="hybridMultilevel"/>
    <w:tmpl w:val="AB9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B701F"/>
    <w:multiLevelType w:val="hybridMultilevel"/>
    <w:tmpl w:val="4176D95E"/>
    <w:lvl w:ilvl="0" w:tplc="98F4353E">
      <w:start w:val="1"/>
      <w:numFmt w:val="bullet"/>
      <w:lvlText w:val=""/>
      <w:lvlJc w:val="left"/>
      <w:pPr>
        <w:tabs>
          <w:tab w:val="num" w:pos="720"/>
        </w:tabs>
        <w:ind w:left="720" w:hanging="360"/>
      </w:pPr>
      <w:rPr>
        <w:rFonts w:ascii="Wingdings 3" w:hAnsi="Wingdings 3" w:hint="default"/>
      </w:rPr>
    </w:lvl>
    <w:lvl w:ilvl="1" w:tplc="FFECB6CC" w:tentative="1">
      <w:start w:val="1"/>
      <w:numFmt w:val="bullet"/>
      <w:lvlText w:val=""/>
      <w:lvlJc w:val="left"/>
      <w:pPr>
        <w:tabs>
          <w:tab w:val="num" w:pos="1440"/>
        </w:tabs>
        <w:ind w:left="1440" w:hanging="360"/>
      </w:pPr>
      <w:rPr>
        <w:rFonts w:ascii="Wingdings 3" w:hAnsi="Wingdings 3" w:hint="default"/>
      </w:rPr>
    </w:lvl>
    <w:lvl w:ilvl="2" w:tplc="47D66670" w:tentative="1">
      <w:start w:val="1"/>
      <w:numFmt w:val="bullet"/>
      <w:lvlText w:val=""/>
      <w:lvlJc w:val="left"/>
      <w:pPr>
        <w:tabs>
          <w:tab w:val="num" w:pos="2160"/>
        </w:tabs>
        <w:ind w:left="2160" w:hanging="360"/>
      </w:pPr>
      <w:rPr>
        <w:rFonts w:ascii="Wingdings 3" w:hAnsi="Wingdings 3" w:hint="default"/>
      </w:rPr>
    </w:lvl>
    <w:lvl w:ilvl="3" w:tplc="5546CACA" w:tentative="1">
      <w:start w:val="1"/>
      <w:numFmt w:val="bullet"/>
      <w:lvlText w:val=""/>
      <w:lvlJc w:val="left"/>
      <w:pPr>
        <w:tabs>
          <w:tab w:val="num" w:pos="2880"/>
        </w:tabs>
        <w:ind w:left="2880" w:hanging="360"/>
      </w:pPr>
      <w:rPr>
        <w:rFonts w:ascii="Wingdings 3" w:hAnsi="Wingdings 3" w:hint="default"/>
      </w:rPr>
    </w:lvl>
    <w:lvl w:ilvl="4" w:tplc="58D2C70E" w:tentative="1">
      <w:start w:val="1"/>
      <w:numFmt w:val="bullet"/>
      <w:lvlText w:val=""/>
      <w:lvlJc w:val="left"/>
      <w:pPr>
        <w:tabs>
          <w:tab w:val="num" w:pos="3600"/>
        </w:tabs>
        <w:ind w:left="3600" w:hanging="360"/>
      </w:pPr>
      <w:rPr>
        <w:rFonts w:ascii="Wingdings 3" w:hAnsi="Wingdings 3" w:hint="default"/>
      </w:rPr>
    </w:lvl>
    <w:lvl w:ilvl="5" w:tplc="00FC0FD0" w:tentative="1">
      <w:start w:val="1"/>
      <w:numFmt w:val="bullet"/>
      <w:lvlText w:val=""/>
      <w:lvlJc w:val="left"/>
      <w:pPr>
        <w:tabs>
          <w:tab w:val="num" w:pos="4320"/>
        </w:tabs>
        <w:ind w:left="4320" w:hanging="360"/>
      </w:pPr>
      <w:rPr>
        <w:rFonts w:ascii="Wingdings 3" w:hAnsi="Wingdings 3" w:hint="default"/>
      </w:rPr>
    </w:lvl>
    <w:lvl w:ilvl="6" w:tplc="1EEA4D3E" w:tentative="1">
      <w:start w:val="1"/>
      <w:numFmt w:val="bullet"/>
      <w:lvlText w:val=""/>
      <w:lvlJc w:val="left"/>
      <w:pPr>
        <w:tabs>
          <w:tab w:val="num" w:pos="5040"/>
        </w:tabs>
        <w:ind w:left="5040" w:hanging="360"/>
      </w:pPr>
      <w:rPr>
        <w:rFonts w:ascii="Wingdings 3" w:hAnsi="Wingdings 3" w:hint="default"/>
      </w:rPr>
    </w:lvl>
    <w:lvl w:ilvl="7" w:tplc="92961830" w:tentative="1">
      <w:start w:val="1"/>
      <w:numFmt w:val="bullet"/>
      <w:lvlText w:val=""/>
      <w:lvlJc w:val="left"/>
      <w:pPr>
        <w:tabs>
          <w:tab w:val="num" w:pos="5760"/>
        </w:tabs>
        <w:ind w:left="5760" w:hanging="360"/>
      </w:pPr>
      <w:rPr>
        <w:rFonts w:ascii="Wingdings 3" w:hAnsi="Wingdings 3" w:hint="default"/>
      </w:rPr>
    </w:lvl>
    <w:lvl w:ilvl="8" w:tplc="6D640E8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D702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0C0815"/>
    <w:multiLevelType w:val="hybridMultilevel"/>
    <w:tmpl w:val="B6D8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55D6B"/>
    <w:multiLevelType w:val="hybridMultilevel"/>
    <w:tmpl w:val="CDAC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E2809"/>
    <w:multiLevelType w:val="hybridMultilevel"/>
    <w:tmpl w:val="C12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F28E6"/>
    <w:multiLevelType w:val="hybridMultilevel"/>
    <w:tmpl w:val="9448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80A43"/>
    <w:multiLevelType w:val="hybridMultilevel"/>
    <w:tmpl w:val="0CC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C25C4"/>
    <w:multiLevelType w:val="hybridMultilevel"/>
    <w:tmpl w:val="D3FAD2BE"/>
    <w:lvl w:ilvl="0" w:tplc="C38E9BA6">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008C8"/>
    <w:multiLevelType w:val="hybridMultilevel"/>
    <w:tmpl w:val="4452873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9" w15:restartNumberingAfterBreak="0">
    <w:nsid w:val="57897C68"/>
    <w:multiLevelType w:val="hybridMultilevel"/>
    <w:tmpl w:val="8F3EB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451F4"/>
    <w:multiLevelType w:val="hybridMultilevel"/>
    <w:tmpl w:val="6B28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7213E"/>
    <w:multiLevelType w:val="hybridMultilevel"/>
    <w:tmpl w:val="15665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2F409A"/>
    <w:multiLevelType w:val="hybridMultilevel"/>
    <w:tmpl w:val="973A0806"/>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15:restartNumberingAfterBreak="0">
    <w:nsid w:val="6EFA47A7"/>
    <w:multiLevelType w:val="hybridMultilevel"/>
    <w:tmpl w:val="BCFED010"/>
    <w:lvl w:ilvl="0" w:tplc="90A8E07E">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46C5A"/>
    <w:multiLevelType w:val="hybridMultilevel"/>
    <w:tmpl w:val="05E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D6C4B"/>
    <w:multiLevelType w:val="hybridMultilevel"/>
    <w:tmpl w:val="81AE5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3713B"/>
    <w:multiLevelType w:val="hybridMultilevel"/>
    <w:tmpl w:val="A4443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82985"/>
    <w:multiLevelType w:val="hybridMultilevel"/>
    <w:tmpl w:val="1B3C566E"/>
    <w:lvl w:ilvl="0" w:tplc="2B3AB182">
      <w:start w:val="1"/>
      <w:numFmt w:val="bullet"/>
      <w:lvlText w:val=""/>
      <w:lvlJc w:val="left"/>
      <w:pPr>
        <w:tabs>
          <w:tab w:val="num" w:pos="720"/>
        </w:tabs>
        <w:ind w:left="720" w:hanging="360"/>
      </w:pPr>
      <w:rPr>
        <w:rFonts w:ascii="Wingdings" w:hAnsi="Wingdings"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num w:numId="1" w16cid:durableId="1587766351">
    <w:abstractNumId w:val="10"/>
  </w:num>
  <w:num w:numId="2" w16cid:durableId="1727680478">
    <w:abstractNumId w:val="4"/>
  </w:num>
  <w:num w:numId="3" w16cid:durableId="335036479">
    <w:abstractNumId w:val="3"/>
  </w:num>
  <w:num w:numId="4" w16cid:durableId="755248137">
    <w:abstractNumId w:val="15"/>
  </w:num>
  <w:num w:numId="5" w16cid:durableId="619455541">
    <w:abstractNumId w:val="21"/>
  </w:num>
  <w:num w:numId="6" w16cid:durableId="1961108768">
    <w:abstractNumId w:val="20"/>
  </w:num>
  <w:num w:numId="7" w16cid:durableId="349989373">
    <w:abstractNumId w:val="2"/>
  </w:num>
  <w:num w:numId="8" w16cid:durableId="1269775191">
    <w:abstractNumId w:val="24"/>
  </w:num>
  <w:num w:numId="9" w16cid:durableId="1180046183">
    <w:abstractNumId w:val="14"/>
  </w:num>
  <w:num w:numId="10" w16cid:durableId="1133211354">
    <w:abstractNumId w:val="18"/>
  </w:num>
  <w:num w:numId="11" w16cid:durableId="653722778">
    <w:abstractNumId w:val="22"/>
  </w:num>
  <w:num w:numId="12" w16cid:durableId="1771124878">
    <w:abstractNumId w:val="13"/>
  </w:num>
  <w:num w:numId="13" w16cid:durableId="710689211">
    <w:abstractNumId w:val="9"/>
  </w:num>
  <w:num w:numId="14" w16cid:durableId="817498455">
    <w:abstractNumId w:val="26"/>
  </w:num>
  <w:num w:numId="15" w16cid:durableId="1948462653">
    <w:abstractNumId w:val="27"/>
  </w:num>
  <w:num w:numId="16" w16cid:durableId="1517110644">
    <w:abstractNumId w:val="8"/>
  </w:num>
  <w:num w:numId="17" w16cid:durableId="144519434">
    <w:abstractNumId w:val="17"/>
  </w:num>
  <w:num w:numId="18" w16cid:durableId="1119034030">
    <w:abstractNumId w:val="23"/>
  </w:num>
  <w:num w:numId="19" w16cid:durableId="331178221">
    <w:abstractNumId w:val="25"/>
  </w:num>
  <w:num w:numId="20" w16cid:durableId="1304044945">
    <w:abstractNumId w:val="19"/>
  </w:num>
  <w:num w:numId="21" w16cid:durableId="427386557">
    <w:abstractNumId w:val="7"/>
  </w:num>
  <w:num w:numId="22" w16cid:durableId="454375986">
    <w:abstractNumId w:val="12"/>
  </w:num>
  <w:num w:numId="23" w16cid:durableId="2047021848">
    <w:abstractNumId w:val="16"/>
  </w:num>
  <w:num w:numId="24" w16cid:durableId="355497801">
    <w:abstractNumId w:val="0"/>
  </w:num>
  <w:num w:numId="25" w16cid:durableId="309291792">
    <w:abstractNumId w:val="11"/>
  </w:num>
  <w:num w:numId="26" w16cid:durableId="1967269796">
    <w:abstractNumId w:val="5"/>
  </w:num>
  <w:num w:numId="27" w16cid:durableId="295374496">
    <w:abstractNumId w:val="6"/>
  </w:num>
  <w:num w:numId="28" w16cid:durableId="68852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6E"/>
    <w:rsid w:val="00022088"/>
    <w:rsid w:val="00025C7A"/>
    <w:rsid w:val="00037E55"/>
    <w:rsid w:val="00043A16"/>
    <w:rsid w:val="00046366"/>
    <w:rsid w:val="00046393"/>
    <w:rsid w:val="00053841"/>
    <w:rsid w:val="000538CE"/>
    <w:rsid w:val="000707CF"/>
    <w:rsid w:val="00072F0E"/>
    <w:rsid w:val="0007709F"/>
    <w:rsid w:val="00085856"/>
    <w:rsid w:val="00091735"/>
    <w:rsid w:val="00097734"/>
    <w:rsid w:val="000B333A"/>
    <w:rsid w:val="000C07EB"/>
    <w:rsid w:val="000E519B"/>
    <w:rsid w:val="00103424"/>
    <w:rsid w:val="00114E7E"/>
    <w:rsid w:val="001232E4"/>
    <w:rsid w:val="00150109"/>
    <w:rsid w:val="00194CB5"/>
    <w:rsid w:val="00196C3D"/>
    <w:rsid w:val="001A1BAC"/>
    <w:rsid w:val="001C0194"/>
    <w:rsid w:val="001F2407"/>
    <w:rsid w:val="001F68D2"/>
    <w:rsid w:val="00220245"/>
    <w:rsid w:val="0023188F"/>
    <w:rsid w:val="00272815"/>
    <w:rsid w:val="00287BBE"/>
    <w:rsid w:val="00290261"/>
    <w:rsid w:val="002A02A4"/>
    <w:rsid w:val="002E4DAA"/>
    <w:rsid w:val="002F0D2A"/>
    <w:rsid w:val="00377AA6"/>
    <w:rsid w:val="00384DD8"/>
    <w:rsid w:val="0039664B"/>
    <w:rsid w:val="003B0D3F"/>
    <w:rsid w:val="003B51A4"/>
    <w:rsid w:val="003E634F"/>
    <w:rsid w:val="003E6F8C"/>
    <w:rsid w:val="00415EF7"/>
    <w:rsid w:val="004650D1"/>
    <w:rsid w:val="004732BD"/>
    <w:rsid w:val="00474DD8"/>
    <w:rsid w:val="00492F4A"/>
    <w:rsid w:val="004A735A"/>
    <w:rsid w:val="004B65C4"/>
    <w:rsid w:val="004C6115"/>
    <w:rsid w:val="004E58C8"/>
    <w:rsid w:val="004F304D"/>
    <w:rsid w:val="004F3655"/>
    <w:rsid w:val="00511F7B"/>
    <w:rsid w:val="00513D86"/>
    <w:rsid w:val="00580A0C"/>
    <w:rsid w:val="0058631B"/>
    <w:rsid w:val="0060194A"/>
    <w:rsid w:val="00601E78"/>
    <w:rsid w:val="00607C22"/>
    <w:rsid w:val="0065642F"/>
    <w:rsid w:val="00656EE3"/>
    <w:rsid w:val="00664132"/>
    <w:rsid w:val="00692DE5"/>
    <w:rsid w:val="006E04F8"/>
    <w:rsid w:val="00713E4B"/>
    <w:rsid w:val="00726C72"/>
    <w:rsid w:val="00727E65"/>
    <w:rsid w:val="00731AB5"/>
    <w:rsid w:val="00745C36"/>
    <w:rsid w:val="00747F75"/>
    <w:rsid w:val="007677C1"/>
    <w:rsid w:val="00784459"/>
    <w:rsid w:val="007A3B86"/>
    <w:rsid w:val="007A6A78"/>
    <w:rsid w:val="007C5DCC"/>
    <w:rsid w:val="007D5CBF"/>
    <w:rsid w:val="007E7837"/>
    <w:rsid w:val="00812046"/>
    <w:rsid w:val="008238E3"/>
    <w:rsid w:val="00831703"/>
    <w:rsid w:val="00840E58"/>
    <w:rsid w:val="0085161E"/>
    <w:rsid w:val="00856CDB"/>
    <w:rsid w:val="008A143B"/>
    <w:rsid w:val="008B17E1"/>
    <w:rsid w:val="008B471F"/>
    <w:rsid w:val="008C030A"/>
    <w:rsid w:val="008C79C6"/>
    <w:rsid w:val="008F15E9"/>
    <w:rsid w:val="008F2DE9"/>
    <w:rsid w:val="00905B64"/>
    <w:rsid w:val="00913CA2"/>
    <w:rsid w:val="009250EE"/>
    <w:rsid w:val="00951A48"/>
    <w:rsid w:val="0096092F"/>
    <w:rsid w:val="009A3780"/>
    <w:rsid w:val="009B17F1"/>
    <w:rsid w:val="009C3C11"/>
    <w:rsid w:val="009D2053"/>
    <w:rsid w:val="00A045A4"/>
    <w:rsid w:val="00A2519C"/>
    <w:rsid w:val="00A25A6B"/>
    <w:rsid w:val="00A32479"/>
    <w:rsid w:val="00A81C98"/>
    <w:rsid w:val="00A85655"/>
    <w:rsid w:val="00A92D3C"/>
    <w:rsid w:val="00AA1EA1"/>
    <w:rsid w:val="00AB6683"/>
    <w:rsid w:val="00AB676F"/>
    <w:rsid w:val="00AC1061"/>
    <w:rsid w:val="00AD0B45"/>
    <w:rsid w:val="00AF28D4"/>
    <w:rsid w:val="00B11311"/>
    <w:rsid w:val="00B613AE"/>
    <w:rsid w:val="00B75D2B"/>
    <w:rsid w:val="00B82E38"/>
    <w:rsid w:val="00BA6596"/>
    <w:rsid w:val="00BD5B98"/>
    <w:rsid w:val="00C0772E"/>
    <w:rsid w:val="00C4793F"/>
    <w:rsid w:val="00C55F64"/>
    <w:rsid w:val="00C645F1"/>
    <w:rsid w:val="00CB1615"/>
    <w:rsid w:val="00CC2D5F"/>
    <w:rsid w:val="00CE3A10"/>
    <w:rsid w:val="00CE5BB9"/>
    <w:rsid w:val="00D04BCD"/>
    <w:rsid w:val="00D17D2F"/>
    <w:rsid w:val="00D24A16"/>
    <w:rsid w:val="00D324C9"/>
    <w:rsid w:val="00D72846"/>
    <w:rsid w:val="00D8560E"/>
    <w:rsid w:val="00DA1242"/>
    <w:rsid w:val="00DA3B36"/>
    <w:rsid w:val="00DB62CC"/>
    <w:rsid w:val="00DC5C55"/>
    <w:rsid w:val="00DD7347"/>
    <w:rsid w:val="00DF5EC8"/>
    <w:rsid w:val="00E01D53"/>
    <w:rsid w:val="00E177A5"/>
    <w:rsid w:val="00E22C8A"/>
    <w:rsid w:val="00E32F15"/>
    <w:rsid w:val="00E43F18"/>
    <w:rsid w:val="00E46202"/>
    <w:rsid w:val="00E512A0"/>
    <w:rsid w:val="00E70B84"/>
    <w:rsid w:val="00E7546D"/>
    <w:rsid w:val="00E94A32"/>
    <w:rsid w:val="00EB0F6E"/>
    <w:rsid w:val="00EC1F5D"/>
    <w:rsid w:val="00EE47B7"/>
    <w:rsid w:val="00EE5371"/>
    <w:rsid w:val="00EE6D92"/>
    <w:rsid w:val="00EF10F3"/>
    <w:rsid w:val="00EF67D2"/>
    <w:rsid w:val="00F23402"/>
    <w:rsid w:val="00F53705"/>
    <w:rsid w:val="00F623CB"/>
    <w:rsid w:val="00FB130C"/>
    <w:rsid w:val="00FB7062"/>
    <w:rsid w:val="00FD3D1E"/>
    <w:rsid w:val="00FF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C1A05"/>
  <w15:chartTrackingRefBased/>
  <w15:docId w15:val="{EE3D0415-27D1-4331-99E7-C9E91E0A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F6E"/>
    <w:pPr>
      <w:spacing w:after="200" w:line="276" w:lineRule="auto"/>
    </w:pPr>
    <w:rPr>
      <w:szCs w:val="20"/>
      <w:lang w:bidi="ne-NP"/>
    </w:rPr>
  </w:style>
  <w:style w:type="paragraph" w:styleId="Heading1">
    <w:name w:val="heading 1"/>
    <w:basedOn w:val="Normal"/>
    <w:next w:val="Normal"/>
    <w:link w:val="Heading1Char"/>
    <w:uiPriority w:val="9"/>
    <w:qFormat/>
    <w:rsid w:val="009D2053"/>
    <w:pPr>
      <w:keepNext/>
      <w:keepLines/>
      <w:numPr>
        <w:numId w:val="28"/>
      </w:numPr>
      <w:spacing w:before="480" w:after="0"/>
      <w:outlineLvl w:val="0"/>
    </w:pPr>
    <w:rPr>
      <w:rFonts w:asciiTheme="majorHAnsi" w:eastAsiaTheme="majorEastAsia" w:hAnsiTheme="majorHAnsi" w:cstheme="majorBidi"/>
      <w:b/>
      <w:bCs/>
      <w:color w:val="2F5496" w:themeColor="accent1" w:themeShade="BF"/>
      <w:sz w:val="28"/>
      <w:szCs w:val="28"/>
      <w:lang w:bidi="ar-SA"/>
    </w:rPr>
  </w:style>
  <w:style w:type="paragraph" w:styleId="Heading2">
    <w:name w:val="heading 2"/>
    <w:basedOn w:val="Normal"/>
    <w:next w:val="Normal"/>
    <w:link w:val="Heading2Char"/>
    <w:uiPriority w:val="9"/>
    <w:unhideWhenUsed/>
    <w:qFormat/>
    <w:rsid w:val="009D2053"/>
    <w:pPr>
      <w:keepNext/>
      <w:keepLines/>
      <w:numPr>
        <w:ilvl w:val="1"/>
        <w:numId w:val="28"/>
      </w:numPr>
      <w:spacing w:before="200" w:after="0"/>
      <w:outlineLvl w:val="1"/>
    </w:pPr>
    <w:rPr>
      <w:rFonts w:asciiTheme="majorHAnsi" w:eastAsiaTheme="majorEastAsia" w:hAnsiTheme="majorHAnsi" w:cstheme="majorBidi"/>
      <w:b/>
      <w:bCs/>
      <w:color w:val="4472C4" w:themeColor="accent1"/>
      <w:sz w:val="26"/>
      <w:szCs w:val="26"/>
      <w:lang w:bidi="ar-SA"/>
    </w:rPr>
  </w:style>
  <w:style w:type="paragraph" w:styleId="Heading3">
    <w:name w:val="heading 3"/>
    <w:basedOn w:val="Normal"/>
    <w:next w:val="Normal"/>
    <w:link w:val="Heading3Char"/>
    <w:uiPriority w:val="9"/>
    <w:unhideWhenUsed/>
    <w:qFormat/>
    <w:rsid w:val="009D2053"/>
    <w:pPr>
      <w:keepNext/>
      <w:keepLines/>
      <w:numPr>
        <w:ilvl w:val="2"/>
        <w:numId w:val="28"/>
      </w:numPr>
      <w:spacing w:before="200" w:after="0"/>
      <w:outlineLvl w:val="2"/>
    </w:pPr>
    <w:rPr>
      <w:rFonts w:asciiTheme="majorHAnsi" w:eastAsiaTheme="majorEastAsia" w:hAnsiTheme="majorHAnsi" w:cstheme="majorBidi"/>
      <w:b/>
      <w:bCs/>
      <w:color w:val="4472C4" w:themeColor="accent1"/>
      <w:szCs w:val="22"/>
      <w:lang w:bidi="ar-SA"/>
    </w:rPr>
  </w:style>
  <w:style w:type="paragraph" w:styleId="Heading4">
    <w:name w:val="heading 4"/>
    <w:basedOn w:val="Normal"/>
    <w:next w:val="Normal"/>
    <w:link w:val="Heading4Char"/>
    <w:uiPriority w:val="9"/>
    <w:unhideWhenUsed/>
    <w:qFormat/>
    <w:rsid w:val="00E43F18"/>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F18"/>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F18"/>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F18"/>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F18"/>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E43F18"/>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5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D205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D2053"/>
    <w:rPr>
      <w:rFonts w:asciiTheme="majorHAnsi" w:eastAsiaTheme="majorEastAsia" w:hAnsiTheme="majorHAnsi" w:cstheme="majorBidi"/>
      <w:b/>
      <w:bCs/>
      <w:color w:val="4472C4" w:themeColor="accent1"/>
    </w:rPr>
  </w:style>
  <w:style w:type="table" w:styleId="TableGrid">
    <w:name w:val="Table Grid"/>
    <w:basedOn w:val="TableNormal"/>
    <w:uiPriority w:val="39"/>
    <w:rsid w:val="009D20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20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9D2053"/>
    <w:pPr>
      <w:spacing w:line="240" w:lineRule="auto"/>
    </w:pPr>
    <w:rPr>
      <w:b/>
      <w:bCs/>
      <w:color w:val="000000" w:themeColor="text1"/>
      <w:sz w:val="24"/>
      <w:szCs w:val="24"/>
      <w:lang w:bidi="ar-SA"/>
    </w:rPr>
  </w:style>
  <w:style w:type="paragraph" w:styleId="Header">
    <w:name w:val="header"/>
    <w:basedOn w:val="Normal"/>
    <w:link w:val="HeaderChar"/>
    <w:uiPriority w:val="99"/>
    <w:unhideWhenUsed/>
    <w:rsid w:val="00046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366"/>
    <w:rPr>
      <w:szCs w:val="20"/>
      <w:lang w:bidi="ne-NP"/>
    </w:rPr>
  </w:style>
  <w:style w:type="paragraph" w:styleId="Footer">
    <w:name w:val="footer"/>
    <w:basedOn w:val="Normal"/>
    <w:link w:val="FooterChar"/>
    <w:uiPriority w:val="99"/>
    <w:unhideWhenUsed/>
    <w:rsid w:val="00046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366"/>
    <w:rPr>
      <w:szCs w:val="20"/>
      <w:lang w:bidi="ne-NP"/>
    </w:rPr>
  </w:style>
  <w:style w:type="table" w:styleId="PlainTable3">
    <w:name w:val="Plain Table 3"/>
    <w:basedOn w:val="TableNormal"/>
    <w:uiPriority w:val="43"/>
    <w:rsid w:val="000858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858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858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512A0"/>
    <w:pPr>
      <w:ind w:left="720"/>
      <w:contextualSpacing/>
    </w:pPr>
  </w:style>
  <w:style w:type="table" w:styleId="TableGridLight">
    <w:name w:val="Grid Table Light"/>
    <w:basedOn w:val="TableNormal"/>
    <w:uiPriority w:val="40"/>
    <w:rsid w:val="000463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0463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E43F18"/>
    <w:rPr>
      <w:rFonts w:asciiTheme="majorHAnsi" w:eastAsiaTheme="majorEastAsia" w:hAnsiTheme="majorHAnsi" w:cstheme="majorBidi"/>
      <w:i/>
      <w:iCs/>
      <w:color w:val="2F5496" w:themeColor="accent1" w:themeShade="BF"/>
      <w:szCs w:val="20"/>
      <w:lang w:bidi="ne-NP"/>
    </w:rPr>
  </w:style>
  <w:style w:type="character" w:customStyle="1" w:styleId="Heading5Char">
    <w:name w:val="Heading 5 Char"/>
    <w:basedOn w:val="DefaultParagraphFont"/>
    <w:link w:val="Heading5"/>
    <w:uiPriority w:val="9"/>
    <w:semiHidden/>
    <w:rsid w:val="00E43F18"/>
    <w:rPr>
      <w:rFonts w:asciiTheme="majorHAnsi" w:eastAsiaTheme="majorEastAsia" w:hAnsiTheme="majorHAnsi" w:cstheme="majorBidi"/>
      <w:color w:val="2F5496" w:themeColor="accent1" w:themeShade="BF"/>
      <w:szCs w:val="20"/>
      <w:lang w:bidi="ne-NP"/>
    </w:rPr>
  </w:style>
  <w:style w:type="character" w:customStyle="1" w:styleId="Heading6Char">
    <w:name w:val="Heading 6 Char"/>
    <w:basedOn w:val="DefaultParagraphFont"/>
    <w:link w:val="Heading6"/>
    <w:uiPriority w:val="9"/>
    <w:semiHidden/>
    <w:rsid w:val="00E43F18"/>
    <w:rPr>
      <w:rFonts w:asciiTheme="majorHAnsi" w:eastAsiaTheme="majorEastAsia" w:hAnsiTheme="majorHAnsi" w:cstheme="majorBidi"/>
      <w:color w:val="1F3763" w:themeColor="accent1" w:themeShade="7F"/>
      <w:szCs w:val="20"/>
      <w:lang w:bidi="ne-NP"/>
    </w:rPr>
  </w:style>
  <w:style w:type="character" w:customStyle="1" w:styleId="Heading7Char">
    <w:name w:val="Heading 7 Char"/>
    <w:basedOn w:val="DefaultParagraphFont"/>
    <w:link w:val="Heading7"/>
    <w:uiPriority w:val="9"/>
    <w:semiHidden/>
    <w:rsid w:val="00E43F18"/>
    <w:rPr>
      <w:rFonts w:asciiTheme="majorHAnsi" w:eastAsiaTheme="majorEastAsia" w:hAnsiTheme="majorHAnsi" w:cstheme="majorBidi"/>
      <w:i/>
      <w:iCs/>
      <w:color w:val="1F3763" w:themeColor="accent1" w:themeShade="7F"/>
      <w:szCs w:val="20"/>
      <w:lang w:bidi="ne-NP"/>
    </w:rPr>
  </w:style>
  <w:style w:type="character" w:customStyle="1" w:styleId="Heading8Char">
    <w:name w:val="Heading 8 Char"/>
    <w:basedOn w:val="DefaultParagraphFont"/>
    <w:link w:val="Heading8"/>
    <w:uiPriority w:val="9"/>
    <w:semiHidden/>
    <w:rsid w:val="00E43F18"/>
    <w:rPr>
      <w:rFonts w:asciiTheme="majorHAnsi" w:eastAsiaTheme="majorEastAsia" w:hAnsiTheme="majorHAnsi" w:cstheme="majorBidi"/>
      <w:color w:val="272727" w:themeColor="text1" w:themeTint="D8"/>
      <w:sz w:val="21"/>
      <w:szCs w:val="19"/>
      <w:lang w:bidi="ne-NP"/>
    </w:rPr>
  </w:style>
  <w:style w:type="character" w:customStyle="1" w:styleId="Heading9Char">
    <w:name w:val="Heading 9 Char"/>
    <w:basedOn w:val="DefaultParagraphFont"/>
    <w:link w:val="Heading9"/>
    <w:uiPriority w:val="9"/>
    <w:semiHidden/>
    <w:rsid w:val="00E43F18"/>
    <w:rPr>
      <w:rFonts w:asciiTheme="majorHAnsi" w:eastAsiaTheme="majorEastAsia" w:hAnsiTheme="majorHAnsi" w:cstheme="majorBidi"/>
      <w:i/>
      <w:iCs/>
      <w:color w:val="272727" w:themeColor="text1" w:themeTint="D8"/>
      <w:sz w:val="21"/>
      <w:szCs w:val="19"/>
      <w:lang w:bidi="ne-NP"/>
    </w:rPr>
  </w:style>
  <w:style w:type="paragraph" w:styleId="TOC1">
    <w:name w:val="toc 1"/>
    <w:basedOn w:val="Normal"/>
    <w:next w:val="Normal"/>
    <w:autoRedefine/>
    <w:uiPriority w:val="39"/>
    <w:unhideWhenUsed/>
    <w:rsid w:val="007E7837"/>
    <w:pPr>
      <w:spacing w:after="100"/>
    </w:pPr>
  </w:style>
  <w:style w:type="paragraph" w:styleId="TOC2">
    <w:name w:val="toc 2"/>
    <w:basedOn w:val="Normal"/>
    <w:next w:val="Normal"/>
    <w:autoRedefine/>
    <w:uiPriority w:val="39"/>
    <w:unhideWhenUsed/>
    <w:rsid w:val="007E7837"/>
    <w:pPr>
      <w:spacing w:after="100"/>
      <w:ind w:left="220"/>
    </w:pPr>
  </w:style>
  <w:style w:type="paragraph" w:styleId="TOC3">
    <w:name w:val="toc 3"/>
    <w:basedOn w:val="Normal"/>
    <w:next w:val="Normal"/>
    <w:autoRedefine/>
    <w:uiPriority w:val="39"/>
    <w:unhideWhenUsed/>
    <w:rsid w:val="007E7837"/>
    <w:pPr>
      <w:spacing w:after="100"/>
      <w:ind w:left="440"/>
    </w:pPr>
  </w:style>
  <w:style w:type="character" w:styleId="Hyperlink">
    <w:name w:val="Hyperlink"/>
    <w:basedOn w:val="DefaultParagraphFont"/>
    <w:uiPriority w:val="99"/>
    <w:unhideWhenUsed/>
    <w:rsid w:val="007E7837"/>
    <w:rPr>
      <w:color w:val="0563C1" w:themeColor="hyperlink"/>
      <w:u w:val="single"/>
    </w:rPr>
  </w:style>
  <w:style w:type="paragraph" w:styleId="TableofFigures">
    <w:name w:val="table of figures"/>
    <w:basedOn w:val="Normal"/>
    <w:next w:val="Normal"/>
    <w:uiPriority w:val="99"/>
    <w:unhideWhenUsed/>
    <w:rsid w:val="00272815"/>
    <w:pPr>
      <w:spacing w:after="0"/>
    </w:pPr>
  </w:style>
  <w:style w:type="character" w:styleId="LineNumber">
    <w:name w:val="line number"/>
    <w:basedOn w:val="DefaultParagraphFont"/>
    <w:uiPriority w:val="99"/>
    <w:semiHidden/>
    <w:unhideWhenUsed/>
    <w:rsid w:val="002A02A4"/>
  </w:style>
  <w:style w:type="paragraph" w:customStyle="1" w:styleId="Pretoc">
    <w:name w:val="Pretoc"/>
    <w:basedOn w:val="Normal"/>
    <w:link w:val="PretocChar"/>
    <w:qFormat/>
    <w:rsid w:val="0085161E"/>
    <w:pPr>
      <w:tabs>
        <w:tab w:val="right" w:pos="9360"/>
      </w:tabs>
      <w:spacing w:line="360" w:lineRule="auto"/>
      <w:jc w:val="both"/>
    </w:pPr>
    <w:rPr>
      <w:rFonts w:ascii="Times New Roman" w:hAnsi="Times New Roman" w:cs="Times New Roman"/>
      <w:b/>
      <w:bCs/>
      <w:sz w:val="24"/>
      <w:szCs w:val="24"/>
    </w:rPr>
  </w:style>
  <w:style w:type="character" w:customStyle="1" w:styleId="PretocChar">
    <w:name w:val="Pretoc Char"/>
    <w:basedOn w:val="DefaultParagraphFont"/>
    <w:link w:val="Pretoc"/>
    <w:rsid w:val="0085161E"/>
    <w:rPr>
      <w:rFonts w:ascii="Times New Roman" w:hAnsi="Times New Roman" w:cs="Times New Roman"/>
      <w:b/>
      <w:bCs/>
      <w:sz w:val="24"/>
      <w:szCs w:val="24"/>
      <w:lang w:bidi="ne-NP"/>
    </w:rPr>
  </w:style>
  <w:style w:type="character" w:styleId="UnresolvedMention">
    <w:name w:val="Unresolved Mention"/>
    <w:basedOn w:val="DefaultParagraphFont"/>
    <w:uiPriority w:val="99"/>
    <w:semiHidden/>
    <w:unhideWhenUsed/>
    <w:rsid w:val="004E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3879">
      <w:bodyDiv w:val="1"/>
      <w:marLeft w:val="0"/>
      <w:marRight w:val="0"/>
      <w:marTop w:val="0"/>
      <w:marBottom w:val="0"/>
      <w:divBdr>
        <w:top w:val="none" w:sz="0" w:space="0" w:color="auto"/>
        <w:left w:val="none" w:sz="0" w:space="0" w:color="auto"/>
        <w:bottom w:val="none" w:sz="0" w:space="0" w:color="auto"/>
        <w:right w:val="none" w:sz="0" w:space="0" w:color="auto"/>
      </w:divBdr>
    </w:div>
    <w:div w:id="192690403">
      <w:bodyDiv w:val="1"/>
      <w:marLeft w:val="0"/>
      <w:marRight w:val="0"/>
      <w:marTop w:val="0"/>
      <w:marBottom w:val="0"/>
      <w:divBdr>
        <w:top w:val="none" w:sz="0" w:space="0" w:color="auto"/>
        <w:left w:val="none" w:sz="0" w:space="0" w:color="auto"/>
        <w:bottom w:val="none" w:sz="0" w:space="0" w:color="auto"/>
        <w:right w:val="none" w:sz="0" w:space="0" w:color="auto"/>
      </w:divBdr>
    </w:div>
    <w:div w:id="351423958">
      <w:bodyDiv w:val="1"/>
      <w:marLeft w:val="0"/>
      <w:marRight w:val="0"/>
      <w:marTop w:val="0"/>
      <w:marBottom w:val="0"/>
      <w:divBdr>
        <w:top w:val="none" w:sz="0" w:space="0" w:color="auto"/>
        <w:left w:val="none" w:sz="0" w:space="0" w:color="auto"/>
        <w:bottom w:val="none" w:sz="0" w:space="0" w:color="auto"/>
        <w:right w:val="none" w:sz="0" w:space="0" w:color="auto"/>
      </w:divBdr>
      <w:divsChild>
        <w:div w:id="340593415">
          <w:marLeft w:val="547"/>
          <w:marRight w:val="0"/>
          <w:marTop w:val="200"/>
          <w:marBottom w:val="0"/>
          <w:divBdr>
            <w:top w:val="none" w:sz="0" w:space="0" w:color="auto"/>
            <w:left w:val="none" w:sz="0" w:space="0" w:color="auto"/>
            <w:bottom w:val="none" w:sz="0" w:space="0" w:color="auto"/>
            <w:right w:val="none" w:sz="0" w:space="0" w:color="auto"/>
          </w:divBdr>
        </w:div>
      </w:divsChild>
    </w:div>
    <w:div w:id="352876480">
      <w:bodyDiv w:val="1"/>
      <w:marLeft w:val="0"/>
      <w:marRight w:val="0"/>
      <w:marTop w:val="0"/>
      <w:marBottom w:val="0"/>
      <w:divBdr>
        <w:top w:val="none" w:sz="0" w:space="0" w:color="auto"/>
        <w:left w:val="none" w:sz="0" w:space="0" w:color="auto"/>
        <w:bottom w:val="none" w:sz="0" w:space="0" w:color="auto"/>
        <w:right w:val="none" w:sz="0" w:space="0" w:color="auto"/>
      </w:divBdr>
    </w:div>
    <w:div w:id="484853860">
      <w:bodyDiv w:val="1"/>
      <w:marLeft w:val="0"/>
      <w:marRight w:val="0"/>
      <w:marTop w:val="0"/>
      <w:marBottom w:val="0"/>
      <w:divBdr>
        <w:top w:val="none" w:sz="0" w:space="0" w:color="auto"/>
        <w:left w:val="none" w:sz="0" w:space="0" w:color="auto"/>
        <w:bottom w:val="none" w:sz="0" w:space="0" w:color="auto"/>
        <w:right w:val="none" w:sz="0" w:space="0" w:color="auto"/>
      </w:divBdr>
    </w:div>
    <w:div w:id="535966602">
      <w:bodyDiv w:val="1"/>
      <w:marLeft w:val="0"/>
      <w:marRight w:val="0"/>
      <w:marTop w:val="0"/>
      <w:marBottom w:val="0"/>
      <w:divBdr>
        <w:top w:val="none" w:sz="0" w:space="0" w:color="auto"/>
        <w:left w:val="none" w:sz="0" w:space="0" w:color="auto"/>
        <w:bottom w:val="none" w:sz="0" w:space="0" w:color="auto"/>
        <w:right w:val="none" w:sz="0" w:space="0" w:color="auto"/>
      </w:divBdr>
    </w:div>
    <w:div w:id="600912174">
      <w:bodyDiv w:val="1"/>
      <w:marLeft w:val="0"/>
      <w:marRight w:val="0"/>
      <w:marTop w:val="0"/>
      <w:marBottom w:val="0"/>
      <w:divBdr>
        <w:top w:val="none" w:sz="0" w:space="0" w:color="auto"/>
        <w:left w:val="none" w:sz="0" w:space="0" w:color="auto"/>
        <w:bottom w:val="none" w:sz="0" w:space="0" w:color="auto"/>
        <w:right w:val="none" w:sz="0" w:space="0" w:color="auto"/>
      </w:divBdr>
      <w:divsChild>
        <w:div w:id="469446313">
          <w:marLeft w:val="360"/>
          <w:marRight w:val="0"/>
          <w:marTop w:val="0"/>
          <w:marBottom w:val="200"/>
          <w:divBdr>
            <w:top w:val="none" w:sz="0" w:space="0" w:color="auto"/>
            <w:left w:val="none" w:sz="0" w:space="0" w:color="auto"/>
            <w:bottom w:val="none" w:sz="0" w:space="0" w:color="auto"/>
            <w:right w:val="none" w:sz="0" w:space="0" w:color="auto"/>
          </w:divBdr>
        </w:div>
        <w:div w:id="704064778">
          <w:marLeft w:val="360"/>
          <w:marRight w:val="0"/>
          <w:marTop w:val="0"/>
          <w:marBottom w:val="200"/>
          <w:divBdr>
            <w:top w:val="none" w:sz="0" w:space="0" w:color="auto"/>
            <w:left w:val="none" w:sz="0" w:space="0" w:color="auto"/>
            <w:bottom w:val="none" w:sz="0" w:space="0" w:color="auto"/>
            <w:right w:val="none" w:sz="0" w:space="0" w:color="auto"/>
          </w:divBdr>
        </w:div>
        <w:div w:id="807820616">
          <w:marLeft w:val="360"/>
          <w:marRight w:val="0"/>
          <w:marTop w:val="0"/>
          <w:marBottom w:val="200"/>
          <w:divBdr>
            <w:top w:val="none" w:sz="0" w:space="0" w:color="auto"/>
            <w:left w:val="none" w:sz="0" w:space="0" w:color="auto"/>
            <w:bottom w:val="none" w:sz="0" w:space="0" w:color="auto"/>
            <w:right w:val="none" w:sz="0" w:space="0" w:color="auto"/>
          </w:divBdr>
        </w:div>
        <w:div w:id="72969877">
          <w:marLeft w:val="360"/>
          <w:marRight w:val="0"/>
          <w:marTop w:val="0"/>
          <w:marBottom w:val="200"/>
          <w:divBdr>
            <w:top w:val="none" w:sz="0" w:space="0" w:color="auto"/>
            <w:left w:val="none" w:sz="0" w:space="0" w:color="auto"/>
            <w:bottom w:val="none" w:sz="0" w:space="0" w:color="auto"/>
            <w:right w:val="none" w:sz="0" w:space="0" w:color="auto"/>
          </w:divBdr>
        </w:div>
        <w:div w:id="2110927696">
          <w:marLeft w:val="360"/>
          <w:marRight w:val="0"/>
          <w:marTop w:val="0"/>
          <w:marBottom w:val="200"/>
          <w:divBdr>
            <w:top w:val="none" w:sz="0" w:space="0" w:color="auto"/>
            <w:left w:val="none" w:sz="0" w:space="0" w:color="auto"/>
            <w:bottom w:val="none" w:sz="0" w:space="0" w:color="auto"/>
            <w:right w:val="none" w:sz="0" w:space="0" w:color="auto"/>
          </w:divBdr>
        </w:div>
      </w:divsChild>
    </w:div>
    <w:div w:id="770391363">
      <w:bodyDiv w:val="1"/>
      <w:marLeft w:val="0"/>
      <w:marRight w:val="0"/>
      <w:marTop w:val="0"/>
      <w:marBottom w:val="0"/>
      <w:divBdr>
        <w:top w:val="none" w:sz="0" w:space="0" w:color="auto"/>
        <w:left w:val="none" w:sz="0" w:space="0" w:color="auto"/>
        <w:bottom w:val="none" w:sz="0" w:space="0" w:color="auto"/>
        <w:right w:val="none" w:sz="0" w:space="0" w:color="auto"/>
      </w:divBdr>
      <w:divsChild>
        <w:div w:id="1884517072">
          <w:marLeft w:val="547"/>
          <w:marRight w:val="0"/>
          <w:marTop w:val="200"/>
          <w:marBottom w:val="0"/>
          <w:divBdr>
            <w:top w:val="none" w:sz="0" w:space="0" w:color="auto"/>
            <w:left w:val="none" w:sz="0" w:space="0" w:color="auto"/>
            <w:bottom w:val="none" w:sz="0" w:space="0" w:color="auto"/>
            <w:right w:val="none" w:sz="0" w:space="0" w:color="auto"/>
          </w:divBdr>
        </w:div>
      </w:divsChild>
    </w:div>
    <w:div w:id="794179214">
      <w:bodyDiv w:val="1"/>
      <w:marLeft w:val="0"/>
      <w:marRight w:val="0"/>
      <w:marTop w:val="0"/>
      <w:marBottom w:val="0"/>
      <w:divBdr>
        <w:top w:val="none" w:sz="0" w:space="0" w:color="auto"/>
        <w:left w:val="none" w:sz="0" w:space="0" w:color="auto"/>
        <w:bottom w:val="none" w:sz="0" w:space="0" w:color="auto"/>
        <w:right w:val="none" w:sz="0" w:space="0" w:color="auto"/>
      </w:divBdr>
    </w:div>
    <w:div w:id="840239559">
      <w:bodyDiv w:val="1"/>
      <w:marLeft w:val="0"/>
      <w:marRight w:val="0"/>
      <w:marTop w:val="0"/>
      <w:marBottom w:val="0"/>
      <w:divBdr>
        <w:top w:val="none" w:sz="0" w:space="0" w:color="auto"/>
        <w:left w:val="none" w:sz="0" w:space="0" w:color="auto"/>
        <w:bottom w:val="none" w:sz="0" w:space="0" w:color="auto"/>
        <w:right w:val="none" w:sz="0" w:space="0" w:color="auto"/>
      </w:divBdr>
      <w:divsChild>
        <w:div w:id="202834719">
          <w:marLeft w:val="0"/>
          <w:marRight w:val="0"/>
          <w:marTop w:val="0"/>
          <w:marBottom w:val="160"/>
          <w:divBdr>
            <w:top w:val="none" w:sz="0" w:space="0" w:color="auto"/>
            <w:left w:val="none" w:sz="0" w:space="0" w:color="auto"/>
            <w:bottom w:val="none" w:sz="0" w:space="0" w:color="auto"/>
            <w:right w:val="none" w:sz="0" w:space="0" w:color="auto"/>
          </w:divBdr>
        </w:div>
      </w:divsChild>
    </w:div>
    <w:div w:id="905838635">
      <w:bodyDiv w:val="1"/>
      <w:marLeft w:val="0"/>
      <w:marRight w:val="0"/>
      <w:marTop w:val="0"/>
      <w:marBottom w:val="0"/>
      <w:divBdr>
        <w:top w:val="none" w:sz="0" w:space="0" w:color="auto"/>
        <w:left w:val="none" w:sz="0" w:space="0" w:color="auto"/>
        <w:bottom w:val="none" w:sz="0" w:space="0" w:color="auto"/>
        <w:right w:val="none" w:sz="0" w:space="0" w:color="auto"/>
      </w:divBdr>
    </w:div>
    <w:div w:id="940648036">
      <w:bodyDiv w:val="1"/>
      <w:marLeft w:val="0"/>
      <w:marRight w:val="0"/>
      <w:marTop w:val="0"/>
      <w:marBottom w:val="0"/>
      <w:divBdr>
        <w:top w:val="none" w:sz="0" w:space="0" w:color="auto"/>
        <w:left w:val="none" w:sz="0" w:space="0" w:color="auto"/>
        <w:bottom w:val="none" w:sz="0" w:space="0" w:color="auto"/>
        <w:right w:val="none" w:sz="0" w:space="0" w:color="auto"/>
      </w:divBdr>
    </w:div>
    <w:div w:id="942615064">
      <w:bodyDiv w:val="1"/>
      <w:marLeft w:val="0"/>
      <w:marRight w:val="0"/>
      <w:marTop w:val="0"/>
      <w:marBottom w:val="0"/>
      <w:divBdr>
        <w:top w:val="none" w:sz="0" w:space="0" w:color="auto"/>
        <w:left w:val="none" w:sz="0" w:space="0" w:color="auto"/>
        <w:bottom w:val="none" w:sz="0" w:space="0" w:color="auto"/>
        <w:right w:val="none" w:sz="0" w:space="0" w:color="auto"/>
      </w:divBdr>
    </w:div>
    <w:div w:id="1013415253">
      <w:bodyDiv w:val="1"/>
      <w:marLeft w:val="0"/>
      <w:marRight w:val="0"/>
      <w:marTop w:val="0"/>
      <w:marBottom w:val="0"/>
      <w:divBdr>
        <w:top w:val="none" w:sz="0" w:space="0" w:color="auto"/>
        <w:left w:val="none" w:sz="0" w:space="0" w:color="auto"/>
        <w:bottom w:val="none" w:sz="0" w:space="0" w:color="auto"/>
        <w:right w:val="none" w:sz="0" w:space="0" w:color="auto"/>
      </w:divBdr>
    </w:div>
    <w:div w:id="1020356599">
      <w:bodyDiv w:val="1"/>
      <w:marLeft w:val="0"/>
      <w:marRight w:val="0"/>
      <w:marTop w:val="0"/>
      <w:marBottom w:val="0"/>
      <w:divBdr>
        <w:top w:val="none" w:sz="0" w:space="0" w:color="auto"/>
        <w:left w:val="none" w:sz="0" w:space="0" w:color="auto"/>
        <w:bottom w:val="none" w:sz="0" w:space="0" w:color="auto"/>
        <w:right w:val="none" w:sz="0" w:space="0" w:color="auto"/>
      </w:divBdr>
    </w:div>
    <w:div w:id="1081833190">
      <w:bodyDiv w:val="1"/>
      <w:marLeft w:val="0"/>
      <w:marRight w:val="0"/>
      <w:marTop w:val="0"/>
      <w:marBottom w:val="0"/>
      <w:divBdr>
        <w:top w:val="none" w:sz="0" w:space="0" w:color="auto"/>
        <w:left w:val="none" w:sz="0" w:space="0" w:color="auto"/>
        <w:bottom w:val="none" w:sz="0" w:space="0" w:color="auto"/>
        <w:right w:val="none" w:sz="0" w:space="0" w:color="auto"/>
      </w:divBdr>
    </w:div>
    <w:div w:id="1105927379">
      <w:bodyDiv w:val="1"/>
      <w:marLeft w:val="0"/>
      <w:marRight w:val="0"/>
      <w:marTop w:val="0"/>
      <w:marBottom w:val="0"/>
      <w:divBdr>
        <w:top w:val="none" w:sz="0" w:space="0" w:color="auto"/>
        <w:left w:val="none" w:sz="0" w:space="0" w:color="auto"/>
        <w:bottom w:val="none" w:sz="0" w:space="0" w:color="auto"/>
        <w:right w:val="none" w:sz="0" w:space="0" w:color="auto"/>
      </w:divBdr>
    </w:div>
    <w:div w:id="1265308395">
      <w:bodyDiv w:val="1"/>
      <w:marLeft w:val="0"/>
      <w:marRight w:val="0"/>
      <w:marTop w:val="0"/>
      <w:marBottom w:val="0"/>
      <w:divBdr>
        <w:top w:val="none" w:sz="0" w:space="0" w:color="auto"/>
        <w:left w:val="none" w:sz="0" w:space="0" w:color="auto"/>
        <w:bottom w:val="none" w:sz="0" w:space="0" w:color="auto"/>
        <w:right w:val="none" w:sz="0" w:space="0" w:color="auto"/>
      </w:divBdr>
    </w:div>
    <w:div w:id="1389451937">
      <w:bodyDiv w:val="1"/>
      <w:marLeft w:val="0"/>
      <w:marRight w:val="0"/>
      <w:marTop w:val="0"/>
      <w:marBottom w:val="0"/>
      <w:divBdr>
        <w:top w:val="none" w:sz="0" w:space="0" w:color="auto"/>
        <w:left w:val="none" w:sz="0" w:space="0" w:color="auto"/>
        <w:bottom w:val="none" w:sz="0" w:space="0" w:color="auto"/>
        <w:right w:val="none" w:sz="0" w:space="0" w:color="auto"/>
      </w:divBdr>
    </w:div>
    <w:div w:id="1586648210">
      <w:bodyDiv w:val="1"/>
      <w:marLeft w:val="0"/>
      <w:marRight w:val="0"/>
      <w:marTop w:val="0"/>
      <w:marBottom w:val="0"/>
      <w:divBdr>
        <w:top w:val="none" w:sz="0" w:space="0" w:color="auto"/>
        <w:left w:val="none" w:sz="0" w:space="0" w:color="auto"/>
        <w:bottom w:val="none" w:sz="0" w:space="0" w:color="auto"/>
        <w:right w:val="none" w:sz="0" w:space="0" w:color="auto"/>
      </w:divBdr>
      <w:divsChild>
        <w:div w:id="808861513">
          <w:marLeft w:val="547"/>
          <w:marRight w:val="0"/>
          <w:marTop w:val="0"/>
          <w:marBottom w:val="0"/>
          <w:divBdr>
            <w:top w:val="none" w:sz="0" w:space="0" w:color="auto"/>
            <w:left w:val="none" w:sz="0" w:space="0" w:color="auto"/>
            <w:bottom w:val="none" w:sz="0" w:space="0" w:color="auto"/>
            <w:right w:val="none" w:sz="0" w:space="0" w:color="auto"/>
          </w:divBdr>
        </w:div>
      </w:divsChild>
    </w:div>
    <w:div w:id="1717780906">
      <w:bodyDiv w:val="1"/>
      <w:marLeft w:val="0"/>
      <w:marRight w:val="0"/>
      <w:marTop w:val="0"/>
      <w:marBottom w:val="0"/>
      <w:divBdr>
        <w:top w:val="none" w:sz="0" w:space="0" w:color="auto"/>
        <w:left w:val="none" w:sz="0" w:space="0" w:color="auto"/>
        <w:bottom w:val="none" w:sz="0" w:space="0" w:color="auto"/>
        <w:right w:val="none" w:sz="0" w:space="0" w:color="auto"/>
      </w:divBdr>
      <w:divsChild>
        <w:div w:id="1829590195">
          <w:marLeft w:val="547"/>
          <w:marRight w:val="0"/>
          <w:marTop w:val="200"/>
          <w:marBottom w:val="0"/>
          <w:divBdr>
            <w:top w:val="none" w:sz="0" w:space="0" w:color="auto"/>
            <w:left w:val="none" w:sz="0" w:space="0" w:color="auto"/>
            <w:bottom w:val="none" w:sz="0" w:space="0" w:color="auto"/>
            <w:right w:val="none" w:sz="0" w:space="0" w:color="auto"/>
          </w:divBdr>
        </w:div>
      </w:divsChild>
    </w:div>
    <w:div w:id="1752386500">
      <w:bodyDiv w:val="1"/>
      <w:marLeft w:val="0"/>
      <w:marRight w:val="0"/>
      <w:marTop w:val="0"/>
      <w:marBottom w:val="0"/>
      <w:divBdr>
        <w:top w:val="none" w:sz="0" w:space="0" w:color="auto"/>
        <w:left w:val="none" w:sz="0" w:space="0" w:color="auto"/>
        <w:bottom w:val="none" w:sz="0" w:space="0" w:color="auto"/>
        <w:right w:val="none" w:sz="0" w:space="0" w:color="auto"/>
      </w:divBdr>
      <w:divsChild>
        <w:div w:id="181676333">
          <w:marLeft w:val="0"/>
          <w:marRight w:val="0"/>
          <w:marTop w:val="0"/>
          <w:marBottom w:val="0"/>
          <w:divBdr>
            <w:top w:val="none" w:sz="0" w:space="0" w:color="auto"/>
            <w:left w:val="none" w:sz="0" w:space="0" w:color="auto"/>
            <w:bottom w:val="none" w:sz="0" w:space="0" w:color="auto"/>
            <w:right w:val="none" w:sz="0" w:space="0" w:color="auto"/>
          </w:divBdr>
        </w:div>
        <w:div w:id="1181317245">
          <w:marLeft w:val="0"/>
          <w:marRight w:val="0"/>
          <w:marTop w:val="0"/>
          <w:marBottom w:val="0"/>
          <w:divBdr>
            <w:top w:val="none" w:sz="0" w:space="0" w:color="auto"/>
            <w:left w:val="none" w:sz="0" w:space="0" w:color="auto"/>
            <w:bottom w:val="none" w:sz="0" w:space="0" w:color="auto"/>
            <w:right w:val="none" w:sz="0" w:space="0" w:color="auto"/>
          </w:divBdr>
        </w:div>
        <w:div w:id="132841684">
          <w:marLeft w:val="0"/>
          <w:marRight w:val="0"/>
          <w:marTop w:val="0"/>
          <w:marBottom w:val="0"/>
          <w:divBdr>
            <w:top w:val="none" w:sz="0" w:space="0" w:color="auto"/>
            <w:left w:val="none" w:sz="0" w:space="0" w:color="auto"/>
            <w:bottom w:val="none" w:sz="0" w:space="0" w:color="auto"/>
            <w:right w:val="none" w:sz="0" w:space="0" w:color="auto"/>
          </w:divBdr>
        </w:div>
        <w:div w:id="1504859496">
          <w:marLeft w:val="0"/>
          <w:marRight w:val="0"/>
          <w:marTop w:val="0"/>
          <w:marBottom w:val="0"/>
          <w:divBdr>
            <w:top w:val="none" w:sz="0" w:space="0" w:color="auto"/>
            <w:left w:val="none" w:sz="0" w:space="0" w:color="auto"/>
            <w:bottom w:val="none" w:sz="0" w:space="0" w:color="auto"/>
            <w:right w:val="none" w:sz="0" w:space="0" w:color="auto"/>
          </w:divBdr>
        </w:div>
        <w:div w:id="161239131">
          <w:marLeft w:val="0"/>
          <w:marRight w:val="0"/>
          <w:marTop w:val="0"/>
          <w:marBottom w:val="0"/>
          <w:divBdr>
            <w:top w:val="none" w:sz="0" w:space="0" w:color="auto"/>
            <w:left w:val="none" w:sz="0" w:space="0" w:color="auto"/>
            <w:bottom w:val="none" w:sz="0" w:space="0" w:color="auto"/>
            <w:right w:val="none" w:sz="0" w:space="0" w:color="auto"/>
          </w:divBdr>
        </w:div>
        <w:div w:id="1554734299">
          <w:marLeft w:val="0"/>
          <w:marRight w:val="0"/>
          <w:marTop w:val="0"/>
          <w:marBottom w:val="0"/>
          <w:divBdr>
            <w:top w:val="none" w:sz="0" w:space="0" w:color="auto"/>
            <w:left w:val="none" w:sz="0" w:space="0" w:color="auto"/>
            <w:bottom w:val="none" w:sz="0" w:space="0" w:color="auto"/>
            <w:right w:val="none" w:sz="0" w:space="0" w:color="auto"/>
          </w:divBdr>
        </w:div>
      </w:divsChild>
    </w:div>
    <w:div w:id="1776636780">
      <w:bodyDiv w:val="1"/>
      <w:marLeft w:val="0"/>
      <w:marRight w:val="0"/>
      <w:marTop w:val="0"/>
      <w:marBottom w:val="0"/>
      <w:divBdr>
        <w:top w:val="none" w:sz="0" w:space="0" w:color="auto"/>
        <w:left w:val="none" w:sz="0" w:space="0" w:color="auto"/>
        <w:bottom w:val="none" w:sz="0" w:space="0" w:color="auto"/>
        <w:right w:val="none" w:sz="0" w:space="0" w:color="auto"/>
      </w:divBdr>
    </w:div>
    <w:div w:id="1778986769">
      <w:bodyDiv w:val="1"/>
      <w:marLeft w:val="0"/>
      <w:marRight w:val="0"/>
      <w:marTop w:val="0"/>
      <w:marBottom w:val="0"/>
      <w:divBdr>
        <w:top w:val="none" w:sz="0" w:space="0" w:color="auto"/>
        <w:left w:val="none" w:sz="0" w:space="0" w:color="auto"/>
        <w:bottom w:val="none" w:sz="0" w:space="0" w:color="auto"/>
        <w:right w:val="none" w:sz="0" w:space="0" w:color="auto"/>
      </w:divBdr>
    </w:div>
    <w:div w:id="1830902730">
      <w:bodyDiv w:val="1"/>
      <w:marLeft w:val="0"/>
      <w:marRight w:val="0"/>
      <w:marTop w:val="0"/>
      <w:marBottom w:val="0"/>
      <w:divBdr>
        <w:top w:val="none" w:sz="0" w:space="0" w:color="auto"/>
        <w:left w:val="none" w:sz="0" w:space="0" w:color="auto"/>
        <w:bottom w:val="none" w:sz="0" w:space="0" w:color="auto"/>
        <w:right w:val="none" w:sz="0" w:space="0" w:color="auto"/>
      </w:divBdr>
    </w:div>
    <w:div w:id="1899706400">
      <w:bodyDiv w:val="1"/>
      <w:marLeft w:val="0"/>
      <w:marRight w:val="0"/>
      <w:marTop w:val="0"/>
      <w:marBottom w:val="0"/>
      <w:divBdr>
        <w:top w:val="none" w:sz="0" w:space="0" w:color="auto"/>
        <w:left w:val="none" w:sz="0" w:space="0" w:color="auto"/>
        <w:bottom w:val="none" w:sz="0" w:space="0" w:color="auto"/>
        <w:right w:val="none" w:sz="0" w:space="0" w:color="auto"/>
      </w:divBdr>
    </w:div>
    <w:div w:id="1916741591">
      <w:bodyDiv w:val="1"/>
      <w:marLeft w:val="0"/>
      <w:marRight w:val="0"/>
      <w:marTop w:val="0"/>
      <w:marBottom w:val="0"/>
      <w:divBdr>
        <w:top w:val="none" w:sz="0" w:space="0" w:color="auto"/>
        <w:left w:val="none" w:sz="0" w:space="0" w:color="auto"/>
        <w:bottom w:val="none" w:sz="0" w:space="0" w:color="auto"/>
        <w:right w:val="none" w:sz="0" w:space="0" w:color="auto"/>
      </w:divBdr>
      <w:divsChild>
        <w:div w:id="919296166">
          <w:marLeft w:val="1166"/>
          <w:marRight w:val="288"/>
          <w:marTop w:val="10"/>
          <w:marBottom w:val="200"/>
          <w:divBdr>
            <w:top w:val="none" w:sz="0" w:space="0" w:color="auto"/>
            <w:left w:val="none" w:sz="0" w:space="0" w:color="auto"/>
            <w:bottom w:val="none" w:sz="0" w:space="0" w:color="auto"/>
            <w:right w:val="none" w:sz="0" w:space="0" w:color="auto"/>
          </w:divBdr>
        </w:div>
      </w:divsChild>
    </w:div>
    <w:div w:id="2074423697">
      <w:bodyDiv w:val="1"/>
      <w:marLeft w:val="0"/>
      <w:marRight w:val="0"/>
      <w:marTop w:val="0"/>
      <w:marBottom w:val="0"/>
      <w:divBdr>
        <w:top w:val="none" w:sz="0" w:space="0" w:color="auto"/>
        <w:left w:val="none" w:sz="0" w:space="0" w:color="auto"/>
        <w:bottom w:val="none" w:sz="0" w:space="0" w:color="auto"/>
        <w:right w:val="none" w:sz="0" w:space="0" w:color="auto"/>
      </w:divBdr>
      <w:divsChild>
        <w:div w:id="894775279">
          <w:marLeft w:val="0"/>
          <w:marRight w:val="0"/>
          <w:marTop w:val="0"/>
          <w:marBottom w:val="0"/>
          <w:divBdr>
            <w:top w:val="none" w:sz="0" w:space="0" w:color="auto"/>
            <w:left w:val="none" w:sz="0" w:space="0" w:color="auto"/>
            <w:bottom w:val="none" w:sz="0" w:space="0" w:color="auto"/>
            <w:right w:val="none" w:sz="0" w:space="0" w:color="auto"/>
          </w:divBdr>
        </w:div>
        <w:div w:id="2064328116">
          <w:marLeft w:val="0"/>
          <w:marRight w:val="0"/>
          <w:marTop w:val="0"/>
          <w:marBottom w:val="0"/>
          <w:divBdr>
            <w:top w:val="none" w:sz="0" w:space="0" w:color="auto"/>
            <w:left w:val="none" w:sz="0" w:space="0" w:color="auto"/>
            <w:bottom w:val="none" w:sz="0" w:space="0" w:color="auto"/>
            <w:right w:val="none" w:sz="0" w:space="0" w:color="auto"/>
          </w:divBdr>
        </w:div>
        <w:div w:id="107480841">
          <w:marLeft w:val="0"/>
          <w:marRight w:val="0"/>
          <w:marTop w:val="0"/>
          <w:marBottom w:val="0"/>
          <w:divBdr>
            <w:top w:val="none" w:sz="0" w:space="0" w:color="auto"/>
            <w:left w:val="none" w:sz="0" w:space="0" w:color="auto"/>
            <w:bottom w:val="none" w:sz="0" w:space="0" w:color="auto"/>
            <w:right w:val="none" w:sz="0" w:space="0" w:color="auto"/>
          </w:divBdr>
        </w:div>
        <w:div w:id="1964379795">
          <w:marLeft w:val="0"/>
          <w:marRight w:val="0"/>
          <w:marTop w:val="0"/>
          <w:marBottom w:val="0"/>
          <w:divBdr>
            <w:top w:val="none" w:sz="0" w:space="0" w:color="auto"/>
            <w:left w:val="none" w:sz="0" w:space="0" w:color="auto"/>
            <w:bottom w:val="none" w:sz="0" w:space="0" w:color="auto"/>
            <w:right w:val="none" w:sz="0" w:space="0" w:color="auto"/>
          </w:divBdr>
        </w:div>
        <w:div w:id="938757812">
          <w:marLeft w:val="0"/>
          <w:marRight w:val="0"/>
          <w:marTop w:val="0"/>
          <w:marBottom w:val="0"/>
          <w:divBdr>
            <w:top w:val="none" w:sz="0" w:space="0" w:color="auto"/>
            <w:left w:val="none" w:sz="0" w:space="0" w:color="auto"/>
            <w:bottom w:val="none" w:sz="0" w:space="0" w:color="auto"/>
            <w:right w:val="none" w:sz="0" w:space="0" w:color="auto"/>
          </w:divBdr>
        </w:div>
        <w:div w:id="1940285167">
          <w:marLeft w:val="0"/>
          <w:marRight w:val="0"/>
          <w:marTop w:val="0"/>
          <w:marBottom w:val="0"/>
          <w:divBdr>
            <w:top w:val="none" w:sz="0" w:space="0" w:color="auto"/>
            <w:left w:val="none" w:sz="0" w:space="0" w:color="auto"/>
            <w:bottom w:val="none" w:sz="0" w:space="0" w:color="auto"/>
            <w:right w:val="none" w:sz="0" w:space="0" w:color="auto"/>
          </w:divBdr>
        </w:div>
      </w:divsChild>
    </w:div>
    <w:div w:id="2124693377">
      <w:bodyDiv w:val="1"/>
      <w:marLeft w:val="0"/>
      <w:marRight w:val="0"/>
      <w:marTop w:val="0"/>
      <w:marBottom w:val="0"/>
      <w:divBdr>
        <w:top w:val="none" w:sz="0" w:space="0" w:color="auto"/>
        <w:left w:val="none" w:sz="0" w:space="0" w:color="auto"/>
        <w:bottom w:val="none" w:sz="0" w:space="0" w:color="auto"/>
        <w:right w:val="none" w:sz="0" w:space="0" w:color="auto"/>
      </w:divBdr>
    </w:div>
    <w:div w:id="2138449802">
      <w:bodyDiv w:val="1"/>
      <w:marLeft w:val="0"/>
      <w:marRight w:val="0"/>
      <w:marTop w:val="0"/>
      <w:marBottom w:val="0"/>
      <w:divBdr>
        <w:top w:val="none" w:sz="0" w:space="0" w:color="auto"/>
        <w:left w:val="none" w:sz="0" w:space="0" w:color="auto"/>
        <w:bottom w:val="none" w:sz="0" w:space="0" w:color="auto"/>
        <w:right w:val="none" w:sz="0" w:space="0" w:color="auto"/>
      </w:divBdr>
    </w:div>
    <w:div w:id="21459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1.jpeg" Type="http://schemas.openxmlformats.org/officeDocument/2006/relationships/image"/><Relationship Id="rId13" Target="diagrams/colors1.xml" Type="http://schemas.openxmlformats.org/officeDocument/2006/relationships/diagramColors"/><Relationship Id="rId18" Target="charts/chart4.xml" Type="http://schemas.openxmlformats.org/officeDocument/2006/relationships/chart"/><Relationship Id="rId26" Target="header2.xml" Type="http://schemas.openxmlformats.org/officeDocument/2006/relationships/header"/><Relationship Id="rId3" Target="styles.xml" Type="http://schemas.openxmlformats.org/officeDocument/2006/relationships/styles"/><Relationship Id="rId21" Target="charts/chart7.xml" Type="http://schemas.openxmlformats.org/officeDocument/2006/relationships/chart"/><Relationship Id="rId7" Target="endnotes.xml" Type="http://schemas.openxmlformats.org/officeDocument/2006/relationships/endnotes"/><Relationship Id="rId12" Target="diagrams/quickStyle1.xml" Type="http://schemas.openxmlformats.org/officeDocument/2006/relationships/diagramQuickStyle"/><Relationship Id="rId17" Target="charts/chart3.xml" Type="http://schemas.openxmlformats.org/officeDocument/2006/relationships/chart"/><Relationship Id="rId25" Target="header1.xml" Type="http://schemas.openxmlformats.org/officeDocument/2006/relationships/header"/><Relationship Id="rId2" Target="numbering.xml" Type="http://schemas.openxmlformats.org/officeDocument/2006/relationships/numbering"/><Relationship Id="rId16" Target="charts/chart2.xml" Type="http://schemas.openxmlformats.org/officeDocument/2006/relationships/chart"/><Relationship Id="rId20" Target="charts/chart6.xml" Type="http://schemas.openxmlformats.org/officeDocument/2006/relationships/chart"/><Relationship Id="rId29" Target="header3.xml" Type="http://schemas.openxmlformats.org/officeDocument/2006/relationships/header"/><Relationship Id="rId1" Target="../customXml/item1.xml" Type="http://schemas.openxmlformats.org/officeDocument/2006/relationships/customXml"/><Relationship Id="rId6" Target="footnotes.xml" Type="http://schemas.openxmlformats.org/officeDocument/2006/relationships/footnotes"/><Relationship Id="rId11" Target="diagrams/layout1.xml" Type="http://schemas.openxmlformats.org/officeDocument/2006/relationships/diagramLayout"/><Relationship Id="rId24" Target="charts/chart10.xml" Type="http://schemas.openxmlformats.org/officeDocument/2006/relationships/chart"/><Relationship Id="rId32" Target="theme/theme1.xml" Type="http://schemas.openxmlformats.org/officeDocument/2006/relationships/theme"/><Relationship Id="rId5" Target="webSettings.xml" Type="http://schemas.openxmlformats.org/officeDocument/2006/relationships/webSettings"/><Relationship Id="rId15" Target="charts/chart1.xml" Type="http://schemas.openxmlformats.org/officeDocument/2006/relationships/chart"/><Relationship Id="rId23" Target="charts/chart9.xml" Type="http://schemas.openxmlformats.org/officeDocument/2006/relationships/chart"/><Relationship Id="rId28" Target="footer2.xml" Type="http://schemas.openxmlformats.org/officeDocument/2006/relationships/footer"/><Relationship Id="rId10" Target="diagrams/data1.xml" Type="http://schemas.openxmlformats.org/officeDocument/2006/relationships/diagramData"/><Relationship Id="rId19" Target="charts/chart5.xml" Type="http://schemas.openxmlformats.org/officeDocument/2006/relationships/chart"/><Relationship Id="rId31" Target="fontTable.xml" Type="http://schemas.openxmlformats.org/officeDocument/2006/relationships/fontTable"/><Relationship Id="rId4" Target="settings.xml" Type="http://schemas.openxmlformats.org/officeDocument/2006/relationships/settings"/><Relationship Id="rId9" Target="media/image2.jpeg" Type="http://schemas.openxmlformats.org/officeDocument/2006/relationships/image"/><Relationship Id="rId14" Target="diagrams/drawing1.xml" Type="http://schemas.microsoft.com/office/2007/relationships/diagramDrawing"/><Relationship Id="rId22" Target="charts/chart8.xml" Type="http://schemas.openxmlformats.org/officeDocument/2006/relationships/chart"/><Relationship Id="rId27" Target="footer1.xml" Type="http://schemas.openxmlformats.org/officeDocument/2006/relationships/footer"/><Relationship Id="rId30" Target="footer3.xml" Type="http://schemas.openxmlformats.org/officeDocument/2006/relationships/footer"/></Relationships>
</file>

<file path=word/charts/_rels/chart1.xml.rels><?xml version="1.0" encoding="UTF-8" standalone="yes" ?><Relationships xmlns="http://schemas.openxmlformats.org/package/2006/relationships"><Relationship Id="rId3" Target="NULL" TargetMode="External" Type="http://schemas.openxmlformats.org/officeDocument/2006/relationships/oleObject"/><Relationship Id="rId2" Target="colors1.xml" Type="http://schemas.microsoft.com/office/2011/relationships/chartColorStyle"/><Relationship Id="rId1" Target="style1.xml" Type="http://schemas.microsoft.com/office/2011/relationships/chartStyle"/></Relationships>
</file>

<file path=word/charts/_rels/chart10.xml.rels><?xml version="1.0" encoding="UTF-8" standalone="yes" ?><Relationships xmlns="http://schemas.openxmlformats.org/package/2006/relationships"><Relationship Id="rId3" Target="../theme/themeOverride1.xml" Type="http://schemas.openxmlformats.org/officeDocument/2006/relationships/themeOverride"/><Relationship Id="rId2" Target="colors10.xml" Type="http://schemas.microsoft.com/office/2011/relationships/chartColorStyle"/><Relationship Id="rId1" Target="style10.xml" Type="http://schemas.microsoft.com/office/2011/relationships/chartStyle"/><Relationship Id="rId4" Target="NULL" TargetMode="External" Type="http://schemas.openxmlformats.org/officeDocument/2006/relationships/oleObject"/></Relationships>
</file>

<file path=word/charts/_rels/chart2.xml.rels><?xml version="1.0" encoding="UTF-8" standalone="yes" ?><Relationships xmlns="http://schemas.openxmlformats.org/package/2006/relationships"><Relationship Id="rId3" Target="NULL" TargetMode="External" Type="http://schemas.openxmlformats.org/officeDocument/2006/relationships/oleObject"/><Relationship Id="rId2" Target="colors2.xml" Type="http://schemas.microsoft.com/office/2011/relationships/chartColorStyle"/><Relationship Id="rId1" Target="style2.xml" Type="http://schemas.microsoft.com/office/2011/relationships/chartStyle"/></Relationships>
</file>

<file path=word/charts/_rels/chart3.xml.rels><?xml version="1.0" encoding="UTF-8" standalone="yes" ?><Relationships xmlns="http://schemas.openxmlformats.org/package/2006/relationships"><Relationship Id="rId3" Target="NULL" TargetMode="External" Type="http://schemas.openxmlformats.org/officeDocument/2006/relationships/oleObject"/><Relationship Id="rId2" Target="colors3.xml" Type="http://schemas.microsoft.com/office/2011/relationships/chartColorStyle"/><Relationship Id="rId1" Target="style3.xml" Type="http://schemas.microsoft.com/office/2011/relationships/chartStyle"/></Relationships>
</file>

<file path=word/charts/_rels/chart4.xml.rels><?xml version="1.0" encoding="UTF-8" standalone="yes" ?><Relationships xmlns="http://schemas.openxmlformats.org/package/2006/relationships"><Relationship Id="rId3" Target="NULL" TargetMode="External" Type="http://schemas.openxmlformats.org/officeDocument/2006/relationships/oleObject"/><Relationship Id="rId2" Target="colors4.xml" Type="http://schemas.microsoft.com/office/2011/relationships/chartColorStyle"/><Relationship Id="rId1" Target="style4.xml" Type="http://schemas.microsoft.com/office/2011/relationships/chartStyle"/></Relationships>
</file>

<file path=word/charts/_rels/chart5.xml.rels><?xml version="1.0" encoding="UTF-8" standalone="yes" ?><Relationships xmlns="http://schemas.openxmlformats.org/package/2006/relationships"><Relationship Id="rId3" Target="NULL" TargetMode="External" Type="http://schemas.openxmlformats.org/officeDocument/2006/relationships/oleObject"/><Relationship Id="rId2" Target="colors5.xml" Type="http://schemas.microsoft.com/office/2011/relationships/chartColorStyle"/><Relationship Id="rId1" Target="style5.xml" Type="http://schemas.microsoft.com/office/2011/relationships/chartStyle"/></Relationships>
</file>

<file path=word/charts/_rels/chart6.xml.rels><?xml version="1.0" encoding="UTF-8" standalone="yes" ?><Relationships xmlns="http://schemas.openxmlformats.org/package/2006/relationships"><Relationship Id="rId3" Target="NULL" TargetMode="External" Type="http://schemas.openxmlformats.org/officeDocument/2006/relationships/oleObject"/><Relationship Id="rId2" Target="colors6.xml" Type="http://schemas.microsoft.com/office/2011/relationships/chartColorStyle"/><Relationship Id="rId1" Target="style6.xml" Type="http://schemas.microsoft.com/office/2011/relationships/chartStyle"/></Relationships>
</file>

<file path=word/charts/_rels/chart7.xml.rels><?xml version="1.0" encoding="UTF-8" standalone="yes" ?><Relationships xmlns="http://schemas.openxmlformats.org/package/2006/relationships"><Relationship Id="rId3" Target="NULL" TargetMode="External" Type="http://schemas.openxmlformats.org/officeDocument/2006/relationships/oleObject"/><Relationship Id="rId2" Target="colors7.xml" Type="http://schemas.microsoft.com/office/2011/relationships/chartColorStyle"/><Relationship Id="rId1" Target="style7.xml" Type="http://schemas.microsoft.com/office/2011/relationships/chartStyle"/></Relationships>
</file>

<file path=word/charts/_rels/chart8.xml.rels><?xml version="1.0" encoding="UTF-8" standalone="yes" ?><Relationships xmlns="http://schemas.openxmlformats.org/package/2006/relationships"><Relationship Id="rId3" Target="NULL" TargetMode="External" Type="http://schemas.openxmlformats.org/officeDocument/2006/relationships/oleObject"/><Relationship Id="rId2" Target="colors8.xml" Type="http://schemas.microsoft.com/office/2011/relationships/chartColorStyle"/><Relationship Id="rId1" Target="style8.xml" Type="http://schemas.microsoft.com/office/2011/relationships/chartStyle"/></Relationships>
</file>

<file path=word/charts/_rels/chart9.xml.rels><?xml version="1.0" encoding="UTF-8" standalone="yes" ?><Relationships xmlns="http://schemas.openxmlformats.org/package/2006/relationships"><Relationship Id="rId3" Target="NULL" TargetMode="External" Type="http://schemas.openxmlformats.org/officeDocument/2006/relationships/oleObject"/><Relationship Id="rId2" Target="colors9.xml" Type="http://schemas.microsoft.com/office/2011/relationships/chartColorStyle"/><Relationship Id="rId1" Target="style9.xml" Type="http://schemas.microsoft.com/office/2011/relationships/chartStyl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75705126642443E-2"/>
          <c:y val="5.2977044856880859E-2"/>
          <c:w val="0.92551835173957886"/>
          <c:h val="0.66697233105727038"/>
        </c:manualLayout>
      </c:layout>
      <c:barChart>
        <c:barDir val="col"/>
        <c:grouping val="clustered"/>
        <c:varyColors val="0"/>
        <c:ser>
          <c:idx val="0"/>
          <c:order val="0"/>
          <c:tx>
            <c:strRef>
              <c:f>Sheet1!$N$8</c:f>
              <c:strCache>
                <c:ptCount val="1"/>
                <c:pt idx="0">
                  <c:v>Percentage</c:v>
                </c:pt>
              </c:strCache>
            </c:strRef>
          </c:tx>
          <c:spPr>
            <a:solidFill>
              <a:schemeClr val="accent1"/>
            </a:solidFill>
            <a:ln>
              <a:noFill/>
            </a:ln>
            <a:effectLst/>
          </c:spPr>
          <c:invertIfNegative val="0"/>
          <c:cat>
            <c:strRef>
              <c:f>Sheet1!$M$9:$M$11</c:f>
              <c:strCache>
                <c:ptCount val="2"/>
                <c:pt idx="0">
                  <c:v>Male</c:v>
                </c:pt>
                <c:pt idx="1">
                  <c:v>Female</c:v>
                </c:pt>
              </c:strCache>
            </c:strRef>
          </c:cat>
          <c:val>
            <c:numRef>
              <c:f>Sheet1!$N$9:$N$11</c:f>
              <c:numCache>
                <c:formatCode>General</c:formatCode>
                <c:ptCount val="3"/>
                <c:pt idx="0">
                  <c:v>83.8</c:v>
                </c:pt>
                <c:pt idx="1">
                  <c:v>16.2</c:v>
                </c:pt>
              </c:numCache>
            </c:numRef>
          </c:val>
          <c:extLst>
            <c:ext xmlns:c16="http://schemas.microsoft.com/office/drawing/2014/chart" uri="{C3380CC4-5D6E-409C-BE32-E72D297353CC}">
              <c16:uniqueId val="{00000000-B415-4988-9139-6B643A131656}"/>
            </c:ext>
          </c:extLst>
        </c:ser>
        <c:ser>
          <c:idx val="1"/>
          <c:order val="1"/>
          <c:tx>
            <c:strRef>
              <c:f>Sheet1!$O$8</c:f>
              <c:strCache>
                <c:ptCount val="1"/>
                <c:pt idx="0">
                  <c:v>Frequency</c:v>
                </c:pt>
              </c:strCache>
            </c:strRef>
          </c:tx>
          <c:spPr>
            <a:solidFill>
              <a:schemeClr val="accent2"/>
            </a:solidFill>
            <a:ln>
              <a:noFill/>
            </a:ln>
            <a:effectLst/>
          </c:spPr>
          <c:invertIfNegative val="0"/>
          <c:cat>
            <c:strRef>
              <c:f>Sheet1!$M$9:$M$11</c:f>
              <c:strCache>
                <c:ptCount val="2"/>
                <c:pt idx="0">
                  <c:v>Male</c:v>
                </c:pt>
                <c:pt idx="1">
                  <c:v>Female</c:v>
                </c:pt>
              </c:strCache>
            </c:strRef>
          </c:cat>
          <c:val>
            <c:numRef>
              <c:f>Sheet1!$O$9:$O$11</c:f>
              <c:numCache>
                <c:formatCode>General</c:formatCode>
                <c:ptCount val="3"/>
                <c:pt idx="0">
                  <c:v>67</c:v>
                </c:pt>
                <c:pt idx="1">
                  <c:v>13</c:v>
                </c:pt>
              </c:numCache>
            </c:numRef>
          </c:val>
          <c:extLst>
            <c:ext xmlns:c16="http://schemas.microsoft.com/office/drawing/2014/chart" uri="{C3380CC4-5D6E-409C-BE32-E72D297353CC}">
              <c16:uniqueId val="{00000001-B415-4988-9139-6B643A131656}"/>
            </c:ext>
          </c:extLst>
        </c:ser>
        <c:dLbls>
          <c:showLegendKey val="0"/>
          <c:showVal val="0"/>
          <c:showCatName val="0"/>
          <c:showSerName val="0"/>
          <c:showPercent val="0"/>
          <c:showBubbleSize val="0"/>
        </c:dLbls>
        <c:gapWidth val="219"/>
        <c:overlap val="-27"/>
        <c:axId val="627168640"/>
        <c:axId val="627174216"/>
      </c:barChart>
      <c:catAx>
        <c:axId val="62716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74216"/>
        <c:crosses val="autoZero"/>
        <c:auto val="1"/>
        <c:lblAlgn val="ctr"/>
        <c:lblOffset val="100"/>
        <c:noMultiLvlLbl val="0"/>
      </c:catAx>
      <c:valAx>
        <c:axId val="627174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6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Trend of Production</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9073004040460797E-2"/>
          <c:y val="0.15726504355281215"/>
          <c:w val="0.94185399191907837"/>
          <c:h val="0.63245332664516618"/>
        </c:manualLayout>
      </c:layout>
      <c:lineChart>
        <c:grouping val="standard"/>
        <c:varyColors val="0"/>
        <c:ser>
          <c:idx val="0"/>
          <c:order val="0"/>
          <c:tx>
            <c:strRef>
              <c:f>Sheet9!$B$9</c:f>
              <c:strCache>
                <c:ptCount val="1"/>
                <c:pt idx="0">
                  <c:v>No of hive</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Sheet9!$B$10:$B$14</c:f>
              <c:numCache>
                <c:formatCode>General</c:formatCode>
                <c:ptCount val="5"/>
                <c:pt idx="0">
                  <c:v>1111</c:v>
                </c:pt>
                <c:pt idx="1">
                  <c:v>1287</c:v>
                </c:pt>
                <c:pt idx="2">
                  <c:v>1719</c:v>
                </c:pt>
                <c:pt idx="3">
                  <c:v>1902</c:v>
                </c:pt>
                <c:pt idx="4">
                  <c:v>1621</c:v>
                </c:pt>
              </c:numCache>
            </c:numRef>
          </c:val>
          <c:smooth val="0"/>
          <c:extLst>
            <c:ext xmlns:c16="http://schemas.microsoft.com/office/drawing/2014/chart" uri="{C3380CC4-5D6E-409C-BE32-E72D297353CC}">
              <c16:uniqueId val="{00000000-24B4-4977-900B-B60CFEF8017B}"/>
            </c:ext>
          </c:extLst>
        </c:ser>
        <c:ser>
          <c:idx val="1"/>
          <c:order val="1"/>
          <c:tx>
            <c:strRef>
              <c:f>Sheet9!$C$9</c:f>
              <c:strCache>
                <c:ptCount val="1"/>
                <c:pt idx="0">
                  <c:v>Production(kg/yr)</c:v>
                </c:pt>
              </c:strCache>
            </c:strRef>
          </c:tx>
          <c:spPr>
            <a:ln w="31750" cap="rnd">
              <a:solidFill>
                <a:schemeClr val="accent2"/>
              </a:solidFill>
              <a:round/>
            </a:ln>
            <a:effectLst/>
          </c:spPr>
          <c:marker>
            <c:symbol val="circle"/>
            <c:size val="17"/>
            <c:spPr>
              <a:solidFill>
                <a:schemeClr val="accent2"/>
              </a:solidFill>
              <a:ln>
                <a:noFill/>
              </a:ln>
              <a:effectLst/>
            </c:spPr>
          </c:marker>
          <c:dLbls>
            <c:dLbl>
              <c:idx val="4"/>
              <c:tx>
                <c:rich>
                  <a:bodyPr/>
                  <a:lstStyle/>
                  <a:p>
                    <a:fld id="{9CDBCF0C-2943-410E-8304-9FD840D80A4A}" type="VALUE">
                      <a:rPr lang="en-US" sz="1200"/>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B4-4977-900B-B60CFEF8017B}"/>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Sheet9!$C$10:$C$14</c:f>
              <c:numCache>
                <c:formatCode>General</c:formatCode>
                <c:ptCount val="5"/>
                <c:pt idx="0">
                  <c:v>12285</c:v>
                </c:pt>
                <c:pt idx="1">
                  <c:v>14742</c:v>
                </c:pt>
                <c:pt idx="2">
                  <c:v>20389</c:v>
                </c:pt>
                <c:pt idx="3">
                  <c:v>22858</c:v>
                </c:pt>
                <c:pt idx="4">
                  <c:v>19766</c:v>
                </c:pt>
              </c:numCache>
            </c:numRef>
          </c:val>
          <c:smooth val="0"/>
          <c:extLst>
            <c:ext xmlns:c16="http://schemas.microsoft.com/office/drawing/2014/chart" uri="{C3380CC4-5D6E-409C-BE32-E72D297353CC}">
              <c16:uniqueId val="{00000001-24B4-4977-900B-B60CFEF8017B}"/>
            </c:ext>
          </c:extLst>
        </c:ser>
        <c:dLbls>
          <c:dLblPos val="ctr"/>
          <c:showLegendKey val="0"/>
          <c:showVal val="1"/>
          <c:showCatName val="0"/>
          <c:showSerName val="0"/>
          <c:showPercent val="0"/>
          <c:showBubbleSize val="0"/>
        </c:dLbls>
        <c:marker val="1"/>
        <c:smooth val="0"/>
        <c:axId val="387551192"/>
        <c:axId val="387547584"/>
      </c:lineChart>
      <c:catAx>
        <c:axId val="387551192"/>
        <c:scaling>
          <c:orientation val="minMax"/>
        </c:scaling>
        <c:delete val="1"/>
        <c:axPos val="b"/>
        <c:numFmt formatCode="General" sourceLinked="1"/>
        <c:majorTickMark val="none"/>
        <c:minorTickMark val="none"/>
        <c:tickLblPos val="nextTo"/>
        <c:crossAx val="387547584"/>
        <c:crosses val="autoZero"/>
        <c:auto val="1"/>
        <c:lblAlgn val="ctr"/>
        <c:lblOffset val="100"/>
        <c:noMultiLvlLbl val="0"/>
      </c:catAx>
      <c:valAx>
        <c:axId val="3875475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755119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 Age</a:t>
            </a:r>
            <a:endParaRPr lang="en-US"/>
          </a:p>
        </c:rich>
      </c:tx>
      <c:layout>
        <c:manualLayout>
          <c:xMode val="edge"/>
          <c:yMode val="edge"/>
          <c:x val="0.3738471128608923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418773193430417E-2"/>
          <c:y val="0.1138073586711113"/>
          <c:w val="0.89019685039370078"/>
          <c:h val="0.64783574015122614"/>
        </c:manualLayout>
      </c:layout>
      <c:barChart>
        <c:barDir val="col"/>
        <c:grouping val="clustered"/>
        <c:varyColors val="0"/>
        <c:ser>
          <c:idx val="0"/>
          <c:order val="0"/>
          <c:tx>
            <c:strRef>
              <c:f>Sheet1!$I$38</c:f>
              <c:strCache>
                <c:ptCount val="1"/>
                <c:pt idx="0">
                  <c:v>Percentage</c:v>
                </c:pt>
              </c:strCache>
            </c:strRef>
          </c:tx>
          <c:spPr>
            <a:solidFill>
              <a:schemeClr val="accent1"/>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Sheet1!$I$39:$I$43</c:f>
              <c:numCache>
                <c:formatCode>General</c:formatCode>
                <c:ptCount val="5"/>
                <c:pt idx="0">
                  <c:v>5</c:v>
                </c:pt>
                <c:pt idx="1">
                  <c:v>63.8</c:v>
                </c:pt>
                <c:pt idx="2">
                  <c:v>22.5</c:v>
                </c:pt>
                <c:pt idx="3">
                  <c:v>8.6999999999999993</c:v>
                </c:pt>
                <c:pt idx="4">
                  <c:v>100</c:v>
                </c:pt>
              </c:numCache>
            </c:numRef>
          </c:val>
          <c:extLst>
            <c:ext xmlns:c16="http://schemas.microsoft.com/office/drawing/2014/chart" uri="{C3380CC4-5D6E-409C-BE32-E72D297353CC}">
              <c16:uniqueId val="{00000000-D225-4AB7-AD4E-758BB98824D3}"/>
            </c:ext>
          </c:extLst>
        </c:ser>
        <c:ser>
          <c:idx val="1"/>
          <c:order val="1"/>
          <c:tx>
            <c:strRef>
              <c:f>Sheet1!$J$38</c:f>
              <c:strCache>
                <c:ptCount val="1"/>
                <c:pt idx="0">
                  <c:v>Frequency</c:v>
                </c:pt>
              </c:strCache>
            </c:strRef>
          </c:tx>
          <c:spPr>
            <a:solidFill>
              <a:schemeClr val="accent2"/>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Sheet1!$J$39:$J$43</c:f>
              <c:numCache>
                <c:formatCode>General</c:formatCode>
                <c:ptCount val="5"/>
                <c:pt idx="0">
                  <c:v>4</c:v>
                </c:pt>
                <c:pt idx="1">
                  <c:v>51</c:v>
                </c:pt>
                <c:pt idx="2">
                  <c:v>18</c:v>
                </c:pt>
                <c:pt idx="3">
                  <c:v>7</c:v>
                </c:pt>
                <c:pt idx="4">
                  <c:v>80</c:v>
                </c:pt>
              </c:numCache>
            </c:numRef>
          </c:val>
          <c:extLst>
            <c:ext xmlns:c16="http://schemas.microsoft.com/office/drawing/2014/chart" uri="{C3380CC4-5D6E-409C-BE32-E72D297353CC}">
              <c16:uniqueId val="{00000001-D225-4AB7-AD4E-758BB98824D3}"/>
            </c:ext>
          </c:extLst>
        </c:ser>
        <c:dLbls>
          <c:showLegendKey val="0"/>
          <c:showVal val="0"/>
          <c:showCatName val="0"/>
          <c:showSerName val="0"/>
          <c:showPercent val="0"/>
          <c:showBubbleSize val="0"/>
        </c:dLbls>
        <c:gapWidth val="219"/>
        <c:overlap val="-27"/>
        <c:axId val="628927520"/>
        <c:axId val="628925552"/>
      </c:barChart>
      <c:catAx>
        <c:axId val="62892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8925552"/>
        <c:crosses val="autoZero"/>
        <c:auto val="1"/>
        <c:lblAlgn val="ctr"/>
        <c:lblOffset val="100"/>
        <c:noMultiLvlLbl val="0"/>
      </c:catAx>
      <c:valAx>
        <c:axId val="62892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92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Education</a:t>
            </a:r>
            <a:r>
              <a:rPr lang="en-US" baseline="0"/>
              <a:t> Level</a:t>
            </a:r>
            <a:endParaRPr lang="en-US"/>
          </a:p>
        </c:rich>
      </c:tx>
      <c:layout>
        <c:manualLayout>
          <c:xMode val="edge"/>
          <c:yMode val="edge"/>
          <c:x val="0.25798600174978126"/>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Sheet1!$L$47</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Sheet1!$L$48:$L$51</c:f>
              <c:numCache>
                <c:formatCode>General</c:formatCode>
                <c:ptCount val="4"/>
                <c:pt idx="0">
                  <c:v>30</c:v>
                </c:pt>
                <c:pt idx="1">
                  <c:v>29</c:v>
                </c:pt>
                <c:pt idx="2">
                  <c:v>14</c:v>
                </c:pt>
                <c:pt idx="3">
                  <c:v>7</c:v>
                </c:pt>
              </c:numCache>
            </c:numRef>
          </c:val>
          <c:extLst>
            <c:ext xmlns:c16="http://schemas.microsoft.com/office/drawing/2014/chart" uri="{C3380CC4-5D6E-409C-BE32-E72D297353CC}">
              <c16:uniqueId val="{00000000-F0C2-46C0-B48F-13FE12526F68}"/>
            </c:ext>
          </c:extLst>
        </c:ser>
        <c:ser>
          <c:idx val="1"/>
          <c:order val="1"/>
          <c:tx>
            <c:strRef>
              <c:f>Sheet1!$M$47</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Sheet1!$M$48:$M$51</c:f>
              <c:numCache>
                <c:formatCode>General</c:formatCode>
                <c:ptCount val="4"/>
                <c:pt idx="0">
                  <c:v>37.5</c:v>
                </c:pt>
                <c:pt idx="1">
                  <c:v>36.200000000000003</c:v>
                </c:pt>
                <c:pt idx="2">
                  <c:v>17.5</c:v>
                </c:pt>
                <c:pt idx="3">
                  <c:v>8.8000000000000007</c:v>
                </c:pt>
              </c:numCache>
            </c:numRef>
          </c:val>
          <c:extLst>
            <c:ext xmlns:c16="http://schemas.microsoft.com/office/drawing/2014/chart" uri="{C3380CC4-5D6E-409C-BE32-E72D297353CC}">
              <c16:uniqueId val="{00000001-F0C2-46C0-B48F-13FE12526F68}"/>
            </c:ext>
          </c:extLst>
        </c:ser>
        <c:dLbls>
          <c:showLegendKey val="0"/>
          <c:showVal val="0"/>
          <c:showCatName val="0"/>
          <c:showSerName val="0"/>
          <c:showPercent val="0"/>
          <c:showBubbleSize val="0"/>
        </c:dLbls>
        <c:gapWidth val="100"/>
        <c:overlap val="-24"/>
        <c:axId val="618619736"/>
        <c:axId val="618624656"/>
      </c:barChart>
      <c:catAx>
        <c:axId val="6186197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18624656"/>
        <c:crosses val="autoZero"/>
        <c:auto val="1"/>
        <c:lblAlgn val="ctr"/>
        <c:lblOffset val="100"/>
        <c:noMultiLvlLbl val="0"/>
      </c:catAx>
      <c:valAx>
        <c:axId val="6186246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861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Ethnicity</a:t>
            </a:r>
          </a:p>
        </c:rich>
      </c:tx>
      <c:layout>
        <c:manualLayout>
          <c:xMode val="edge"/>
          <c:yMode val="edge"/>
          <c:x val="0.437248805437781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Sheet1!$L$39</c:f>
              <c:strCache>
                <c:ptCount val="1"/>
                <c:pt idx="0">
                  <c:v>Frequency</c:v>
                </c:pt>
              </c:strCache>
            </c:strRef>
          </c:tx>
          <c:spPr>
            <a:solidFill>
              <a:schemeClr val="accent1"/>
            </a:solidFill>
            <a:ln>
              <a:noFill/>
            </a:ln>
            <a:effectLst/>
          </c:spPr>
          <c:invertIfNegative val="0"/>
          <c:cat>
            <c:strRef>
              <c:f>Sheet1!$K$40:$K$42</c:f>
              <c:strCache>
                <c:ptCount val="3"/>
                <c:pt idx="0">
                  <c:v>Brahmin</c:v>
                </c:pt>
                <c:pt idx="1">
                  <c:v>Chettri</c:v>
                </c:pt>
                <c:pt idx="2">
                  <c:v>Dalit</c:v>
                </c:pt>
              </c:strCache>
            </c:strRef>
          </c:cat>
          <c:val>
            <c:numRef>
              <c:f>Sheet1!$L$40:$L$42</c:f>
              <c:numCache>
                <c:formatCode>General</c:formatCode>
                <c:ptCount val="3"/>
                <c:pt idx="0">
                  <c:v>50</c:v>
                </c:pt>
                <c:pt idx="1">
                  <c:v>26</c:v>
                </c:pt>
                <c:pt idx="2">
                  <c:v>4</c:v>
                </c:pt>
              </c:numCache>
            </c:numRef>
          </c:val>
          <c:extLst>
            <c:ext xmlns:c16="http://schemas.microsoft.com/office/drawing/2014/chart" uri="{C3380CC4-5D6E-409C-BE32-E72D297353CC}">
              <c16:uniqueId val="{00000000-BA98-48E2-8889-14B406C2020C}"/>
            </c:ext>
          </c:extLst>
        </c:ser>
        <c:ser>
          <c:idx val="1"/>
          <c:order val="1"/>
          <c:tx>
            <c:strRef>
              <c:f>Sheet1!$M$39</c:f>
              <c:strCache>
                <c:ptCount val="1"/>
                <c:pt idx="0">
                  <c:v>Percentage</c:v>
                </c:pt>
              </c:strCache>
            </c:strRef>
          </c:tx>
          <c:spPr>
            <a:solidFill>
              <a:schemeClr val="accent2"/>
            </a:solidFill>
            <a:ln>
              <a:noFill/>
            </a:ln>
            <a:effectLst/>
          </c:spPr>
          <c:invertIfNegative val="0"/>
          <c:cat>
            <c:strRef>
              <c:f>Sheet1!$K$40:$K$42</c:f>
              <c:strCache>
                <c:ptCount val="3"/>
                <c:pt idx="0">
                  <c:v>Brahmin</c:v>
                </c:pt>
                <c:pt idx="1">
                  <c:v>Chettri</c:v>
                </c:pt>
                <c:pt idx="2">
                  <c:v>Dalit</c:v>
                </c:pt>
              </c:strCache>
            </c:strRef>
          </c:cat>
          <c:val>
            <c:numRef>
              <c:f>Sheet1!$M$40:$M$42</c:f>
              <c:numCache>
                <c:formatCode>General</c:formatCode>
                <c:ptCount val="3"/>
                <c:pt idx="0">
                  <c:v>62.5</c:v>
                </c:pt>
                <c:pt idx="1">
                  <c:v>32.5</c:v>
                </c:pt>
                <c:pt idx="2">
                  <c:v>5</c:v>
                </c:pt>
              </c:numCache>
            </c:numRef>
          </c:val>
          <c:extLst>
            <c:ext xmlns:c16="http://schemas.microsoft.com/office/drawing/2014/chart" uri="{C3380CC4-5D6E-409C-BE32-E72D297353CC}">
              <c16:uniqueId val="{00000001-BA98-48E2-8889-14B406C2020C}"/>
            </c:ext>
          </c:extLst>
        </c:ser>
        <c:dLbls>
          <c:showLegendKey val="0"/>
          <c:showVal val="0"/>
          <c:showCatName val="0"/>
          <c:showSerName val="0"/>
          <c:showPercent val="0"/>
          <c:showBubbleSize val="0"/>
        </c:dLbls>
        <c:gapWidth val="219"/>
        <c:overlap val="-27"/>
        <c:axId val="627174216"/>
        <c:axId val="627185696"/>
      </c:barChart>
      <c:catAx>
        <c:axId val="62717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85696"/>
        <c:crosses val="autoZero"/>
        <c:auto val="1"/>
        <c:lblAlgn val="ctr"/>
        <c:lblOffset val="100"/>
        <c:noMultiLvlLbl val="0"/>
      </c:catAx>
      <c:valAx>
        <c:axId val="62718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74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Status</a:t>
            </a:r>
            <a:r>
              <a:rPr lang="en-US" baseline="0"/>
              <a:t> of land holding</a:t>
            </a:r>
            <a:endParaRPr lang="en-US"/>
          </a:p>
        </c:rich>
      </c:tx>
      <c:layout>
        <c:manualLayout>
          <c:xMode val="edge"/>
          <c:yMode val="edge"/>
          <c:x val="0.33696559641136864"/>
          <c:y val="4.8008758544641109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20581802274716"/>
          <c:y val="0.33401902887139112"/>
          <c:w val="0.39958858267716535"/>
          <c:h val="0.66598097112860888"/>
        </c:manualLayout>
      </c:layout>
      <c:pieChart>
        <c:varyColors val="1"/>
        <c:ser>
          <c:idx val="0"/>
          <c:order val="0"/>
          <c:tx>
            <c:strRef>
              <c:f>Sheet1!$L$55</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3F-4DD9-8EA3-C4189A4287E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23F-4DD9-8EA3-C4189A4287E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Sheet1!$K$56:$K$57</c:f>
              <c:strCache>
                <c:ptCount val="2"/>
                <c:pt idx="0">
                  <c:v>Own Land</c:v>
                </c:pt>
                <c:pt idx="1">
                  <c:v>Leased</c:v>
                </c:pt>
              </c:strCache>
            </c:strRef>
          </c:cat>
          <c:val>
            <c:numRef>
              <c:f>Sheet1!$L$56:$L$57</c:f>
              <c:numCache>
                <c:formatCode>General</c:formatCode>
                <c:ptCount val="2"/>
                <c:pt idx="0">
                  <c:v>97.5</c:v>
                </c:pt>
                <c:pt idx="1">
                  <c:v>2.5</c:v>
                </c:pt>
              </c:numCache>
            </c:numRef>
          </c:val>
          <c:extLst>
            <c:ext xmlns:c16="http://schemas.microsoft.com/office/drawing/2014/chart" uri="{C3380CC4-5D6E-409C-BE32-E72D297353CC}">
              <c16:uniqueId val="{00000004-423F-4DD9-8EA3-C4189A4287E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8557867282926694"/>
          <c:y val="0.1071273577032215"/>
          <c:w val="0.22884265434146614"/>
          <c:h val="0.1170359213360723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Capacity</a:t>
            </a:r>
            <a:r>
              <a:rPr lang="en-US" baseline="0"/>
              <a:t> to invest</a:t>
            </a:r>
            <a:endParaRPr lang="en-US"/>
          </a:p>
        </c:rich>
      </c:tx>
      <c:layout>
        <c:manualLayout>
          <c:xMode val="edge"/>
          <c:yMode val="edge"/>
          <c:x val="0.36944482724209865"/>
          <c:y val="4.5535036681001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Sheet1!$J$12</c:f>
              <c:strCache>
                <c:ptCount val="1"/>
                <c:pt idx="0">
                  <c:v>Frequency</c:v>
                </c:pt>
              </c:strCache>
            </c:strRef>
          </c:tx>
          <c:spPr>
            <a:solidFill>
              <a:schemeClr val="accent1"/>
            </a:solidFill>
            <a:ln>
              <a:noFill/>
            </a:ln>
            <a:effectLst/>
          </c:spPr>
          <c:invertIfNegative val="0"/>
          <c:cat>
            <c:strRef>
              <c:f>Sheet1!$I$13:$I$16</c:f>
              <c:strCache>
                <c:ptCount val="4"/>
                <c:pt idx="0">
                  <c:v>HIGH</c:v>
                </c:pt>
                <c:pt idx="1">
                  <c:v>LOW</c:v>
                </c:pt>
                <c:pt idx="2">
                  <c:v>MODERATE</c:v>
                </c:pt>
                <c:pt idx="3">
                  <c:v>INDIFFERENCE</c:v>
                </c:pt>
              </c:strCache>
            </c:strRef>
          </c:cat>
          <c:val>
            <c:numRef>
              <c:f>Sheet1!$J$13:$J$16</c:f>
              <c:numCache>
                <c:formatCode>General</c:formatCode>
                <c:ptCount val="4"/>
                <c:pt idx="0">
                  <c:v>24</c:v>
                </c:pt>
                <c:pt idx="1">
                  <c:v>24</c:v>
                </c:pt>
                <c:pt idx="2">
                  <c:v>31</c:v>
                </c:pt>
                <c:pt idx="3">
                  <c:v>1</c:v>
                </c:pt>
              </c:numCache>
            </c:numRef>
          </c:val>
          <c:extLst>
            <c:ext xmlns:c16="http://schemas.microsoft.com/office/drawing/2014/chart" uri="{C3380CC4-5D6E-409C-BE32-E72D297353CC}">
              <c16:uniqueId val="{00000000-9265-4D5C-8C11-FF60AA3F0BF5}"/>
            </c:ext>
          </c:extLst>
        </c:ser>
        <c:ser>
          <c:idx val="1"/>
          <c:order val="1"/>
          <c:tx>
            <c:strRef>
              <c:f>Sheet1!$K$12</c:f>
              <c:strCache>
                <c:ptCount val="1"/>
                <c:pt idx="0">
                  <c:v>Percent</c:v>
                </c:pt>
              </c:strCache>
            </c:strRef>
          </c:tx>
          <c:spPr>
            <a:solidFill>
              <a:schemeClr val="accent2"/>
            </a:solidFill>
            <a:ln>
              <a:noFill/>
            </a:ln>
            <a:effectLst/>
          </c:spPr>
          <c:invertIfNegative val="0"/>
          <c:cat>
            <c:strRef>
              <c:f>Sheet1!$I$13:$I$16</c:f>
              <c:strCache>
                <c:ptCount val="4"/>
                <c:pt idx="0">
                  <c:v>HIGH</c:v>
                </c:pt>
                <c:pt idx="1">
                  <c:v>LOW</c:v>
                </c:pt>
                <c:pt idx="2">
                  <c:v>MODERATE</c:v>
                </c:pt>
                <c:pt idx="3">
                  <c:v>INDIFFERENCE</c:v>
                </c:pt>
              </c:strCache>
            </c:strRef>
          </c:cat>
          <c:val>
            <c:numRef>
              <c:f>Sheet1!$K$13:$K$16</c:f>
              <c:numCache>
                <c:formatCode>General</c:formatCode>
                <c:ptCount val="4"/>
                <c:pt idx="0">
                  <c:v>30</c:v>
                </c:pt>
                <c:pt idx="1">
                  <c:v>30</c:v>
                </c:pt>
                <c:pt idx="2">
                  <c:v>38.799999999999997</c:v>
                </c:pt>
                <c:pt idx="3">
                  <c:v>1.3</c:v>
                </c:pt>
              </c:numCache>
            </c:numRef>
          </c:val>
          <c:extLst>
            <c:ext xmlns:c16="http://schemas.microsoft.com/office/drawing/2014/chart" uri="{C3380CC4-5D6E-409C-BE32-E72D297353CC}">
              <c16:uniqueId val="{00000001-9265-4D5C-8C11-FF60AA3F0BF5}"/>
            </c:ext>
          </c:extLst>
        </c:ser>
        <c:dLbls>
          <c:showLegendKey val="0"/>
          <c:showVal val="0"/>
          <c:showCatName val="0"/>
          <c:showSerName val="0"/>
          <c:showPercent val="0"/>
          <c:showBubbleSize val="0"/>
        </c:dLbls>
        <c:gapWidth val="219"/>
        <c:overlap val="-27"/>
        <c:axId val="649493128"/>
        <c:axId val="649491488"/>
      </c:barChart>
      <c:catAx>
        <c:axId val="64949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491488"/>
        <c:crosses val="autoZero"/>
        <c:auto val="1"/>
        <c:lblAlgn val="ctr"/>
        <c:lblOffset val="100"/>
        <c:noMultiLvlLbl val="0"/>
      </c:catAx>
      <c:valAx>
        <c:axId val="64949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49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Willingness</a:t>
            </a:r>
            <a:r>
              <a:rPr lang="en-US" baseline="0"/>
              <a:t> to Invest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025371828521435E-2"/>
          <c:y val="0.1902314814814815"/>
          <c:w val="0.90286351706036749"/>
          <c:h val="0.61498432487605714"/>
        </c:manualLayout>
      </c:layout>
      <c:barChart>
        <c:barDir val="col"/>
        <c:grouping val="clustered"/>
        <c:varyColors val="0"/>
        <c:ser>
          <c:idx val="0"/>
          <c:order val="0"/>
          <c:tx>
            <c:strRef>
              <c:f>Sheet1!$J$22</c:f>
              <c:strCache>
                <c:ptCount val="1"/>
                <c:pt idx="0">
                  <c:v>Frequency</c:v>
                </c:pt>
              </c:strCache>
            </c:strRef>
          </c:tx>
          <c:spPr>
            <a:solidFill>
              <a:schemeClr val="accent1"/>
            </a:solidFill>
            <a:ln>
              <a:noFill/>
            </a:ln>
            <a:effectLst/>
          </c:spPr>
          <c:invertIfNegative val="0"/>
          <c:cat>
            <c:strRef>
              <c:f>Sheet1!$I$23:$I$25</c:f>
              <c:strCache>
                <c:ptCount val="3"/>
                <c:pt idx="0">
                  <c:v>HIGH</c:v>
                </c:pt>
                <c:pt idx="1">
                  <c:v>LOW</c:v>
                </c:pt>
                <c:pt idx="2">
                  <c:v>MODERATE</c:v>
                </c:pt>
              </c:strCache>
            </c:strRef>
          </c:cat>
          <c:val>
            <c:numRef>
              <c:f>Sheet1!$J$23:$J$25</c:f>
              <c:numCache>
                <c:formatCode>General</c:formatCode>
                <c:ptCount val="3"/>
                <c:pt idx="0">
                  <c:v>34</c:v>
                </c:pt>
                <c:pt idx="1">
                  <c:v>26</c:v>
                </c:pt>
                <c:pt idx="2">
                  <c:v>20</c:v>
                </c:pt>
              </c:numCache>
            </c:numRef>
          </c:val>
          <c:extLst>
            <c:ext xmlns:c16="http://schemas.microsoft.com/office/drawing/2014/chart" uri="{C3380CC4-5D6E-409C-BE32-E72D297353CC}">
              <c16:uniqueId val="{00000000-A11D-47A0-BB61-393B74924A9C}"/>
            </c:ext>
          </c:extLst>
        </c:ser>
        <c:ser>
          <c:idx val="1"/>
          <c:order val="1"/>
          <c:tx>
            <c:strRef>
              <c:f>Sheet1!$K$22</c:f>
              <c:strCache>
                <c:ptCount val="1"/>
                <c:pt idx="0">
                  <c:v>Percent</c:v>
                </c:pt>
              </c:strCache>
            </c:strRef>
          </c:tx>
          <c:spPr>
            <a:solidFill>
              <a:schemeClr val="accent2"/>
            </a:solidFill>
            <a:ln>
              <a:noFill/>
            </a:ln>
            <a:effectLst/>
          </c:spPr>
          <c:invertIfNegative val="0"/>
          <c:cat>
            <c:strRef>
              <c:f>Sheet1!$I$23:$I$25</c:f>
              <c:strCache>
                <c:ptCount val="3"/>
                <c:pt idx="0">
                  <c:v>HIGH</c:v>
                </c:pt>
                <c:pt idx="1">
                  <c:v>LOW</c:v>
                </c:pt>
                <c:pt idx="2">
                  <c:v>MODERATE</c:v>
                </c:pt>
              </c:strCache>
            </c:strRef>
          </c:cat>
          <c:val>
            <c:numRef>
              <c:f>Sheet1!$K$23:$K$25</c:f>
              <c:numCache>
                <c:formatCode>General</c:formatCode>
                <c:ptCount val="3"/>
                <c:pt idx="0">
                  <c:v>42.5</c:v>
                </c:pt>
                <c:pt idx="1">
                  <c:v>32.5</c:v>
                </c:pt>
                <c:pt idx="2">
                  <c:v>25</c:v>
                </c:pt>
              </c:numCache>
            </c:numRef>
          </c:val>
          <c:extLst>
            <c:ext xmlns:c16="http://schemas.microsoft.com/office/drawing/2014/chart" uri="{C3380CC4-5D6E-409C-BE32-E72D297353CC}">
              <c16:uniqueId val="{00000001-A11D-47A0-BB61-393B74924A9C}"/>
            </c:ext>
          </c:extLst>
        </c:ser>
        <c:dLbls>
          <c:showLegendKey val="0"/>
          <c:showVal val="0"/>
          <c:showCatName val="0"/>
          <c:showSerName val="0"/>
          <c:showPercent val="0"/>
          <c:showBubbleSize val="0"/>
        </c:dLbls>
        <c:gapWidth val="219"/>
        <c:overlap val="-27"/>
        <c:axId val="635129680"/>
        <c:axId val="635130008"/>
      </c:barChart>
      <c:catAx>
        <c:axId val="63512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30008"/>
        <c:crosses val="autoZero"/>
        <c:auto val="1"/>
        <c:lblAlgn val="ctr"/>
        <c:lblOffset val="100"/>
        <c:noMultiLvlLbl val="0"/>
      </c:catAx>
      <c:valAx>
        <c:axId val="63513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2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Risk</a:t>
            </a:r>
            <a:r>
              <a:rPr lang="en-US" baseline="0"/>
              <a:t> bearing capacity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Sheet1!$J$31</c:f>
              <c:strCache>
                <c:ptCount val="1"/>
                <c:pt idx="0">
                  <c:v>Frequency</c:v>
                </c:pt>
              </c:strCache>
            </c:strRef>
          </c:tx>
          <c:spPr>
            <a:solidFill>
              <a:schemeClr val="accent1"/>
            </a:solidFill>
            <a:ln>
              <a:noFill/>
            </a:ln>
            <a:effectLst/>
          </c:spPr>
          <c:invertIfNegative val="0"/>
          <c:cat>
            <c:strRef>
              <c:f>Sheet1!$I$32:$I$35</c:f>
              <c:strCache>
                <c:ptCount val="4"/>
                <c:pt idx="0">
                  <c:v>HIGH</c:v>
                </c:pt>
                <c:pt idx="1">
                  <c:v>LOW</c:v>
                </c:pt>
                <c:pt idx="2">
                  <c:v>MODERATE</c:v>
                </c:pt>
                <c:pt idx="3">
                  <c:v>COMPLETLY INCAPABLE</c:v>
                </c:pt>
              </c:strCache>
            </c:strRef>
          </c:cat>
          <c:val>
            <c:numRef>
              <c:f>Sheet1!$J$32:$J$35</c:f>
              <c:numCache>
                <c:formatCode>General</c:formatCode>
                <c:ptCount val="4"/>
                <c:pt idx="0">
                  <c:v>18</c:v>
                </c:pt>
                <c:pt idx="1">
                  <c:v>30</c:v>
                </c:pt>
                <c:pt idx="2">
                  <c:v>31</c:v>
                </c:pt>
                <c:pt idx="3">
                  <c:v>1</c:v>
                </c:pt>
              </c:numCache>
            </c:numRef>
          </c:val>
          <c:extLst>
            <c:ext xmlns:c16="http://schemas.microsoft.com/office/drawing/2014/chart" uri="{C3380CC4-5D6E-409C-BE32-E72D297353CC}">
              <c16:uniqueId val="{00000000-B3C6-474A-873E-F65C066053B0}"/>
            </c:ext>
          </c:extLst>
        </c:ser>
        <c:ser>
          <c:idx val="1"/>
          <c:order val="1"/>
          <c:tx>
            <c:strRef>
              <c:f>Sheet1!$K$31</c:f>
              <c:strCache>
                <c:ptCount val="1"/>
                <c:pt idx="0">
                  <c:v>Percent</c:v>
                </c:pt>
              </c:strCache>
            </c:strRef>
          </c:tx>
          <c:spPr>
            <a:solidFill>
              <a:schemeClr val="accent2"/>
            </a:solidFill>
            <a:ln>
              <a:noFill/>
            </a:ln>
            <a:effectLst/>
          </c:spPr>
          <c:invertIfNegative val="0"/>
          <c:cat>
            <c:strRef>
              <c:f>Sheet1!$I$32:$I$35</c:f>
              <c:strCache>
                <c:ptCount val="4"/>
                <c:pt idx="0">
                  <c:v>HIGH</c:v>
                </c:pt>
                <c:pt idx="1">
                  <c:v>LOW</c:v>
                </c:pt>
                <c:pt idx="2">
                  <c:v>MODERATE</c:v>
                </c:pt>
                <c:pt idx="3">
                  <c:v>COMPLETLY INCAPABLE</c:v>
                </c:pt>
              </c:strCache>
            </c:strRef>
          </c:cat>
          <c:val>
            <c:numRef>
              <c:f>Sheet1!$K$32:$K$35</c:f>
              <c:numCache>
                <c:formatCode>General</c:formatCode>
                <c:ptCount val="4"/>
                <c:pt idx="0">
                  <c:v>22.5</c:v>
                </c:pt>
                <c:pt idx="1">
                  <c:v>37.5</c:v>
                </c:pt>
                <c:pt idx="2">
                  <c:v>38.799999999999997</c:v>
                </c:pt>
                <c:pt idx="3">
                  <c:v>1.3</c:v>
                </c:pt>
              </c:numCache>
            </c:numRef>
          </c:val>
          <c:extLst>
            <c:ext xmlns:c16="http://schemas.microsoft.com/office/drawing/2014/chart" uri="{C3380CC4-5D6E-409C-BE32-E72D297353CC}">
              <c16:uniqueId val="{00000001-B3C6-474A-873E-F65C066053B0}"/>
            </c:ext>
          </c:extLst>
        </c:ser>
        <c:dLbls>
          <c:showLegendKey val="0"/>
          <c:showVal val="0"/>
          <c:showCatName val="0"/>
          <c:showSerName val="0"/>
          <c:showPercent val="0"/>
          <c:showBubbleSize val="0"/>
        </c:dLbls>
        <c:gapWidth val="219"/>
        <c:overlap val="-27"/>
        <c:axId val="646104032"/>
        <c:axId val="646104688"/>
      </c:barChart>
      <c:catAx>
        <c:axId val="6461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6104688"/>
        <c:crosses val="autoZero"/>
        <c:auto val="1"/>
        <c:lblAlgn val="ctr"/>
        <c:lblOffset val="100"/>
        <c:noMultiLvlLbl val="0"/>
      </c:catAx>
      <c:valAx>
        <c:axId val="64610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10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Frequency</a:t>
            </a:r>
            <a:r>
              <a:rPr lang="en-US"/>
              <a:t> </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Sheet9!$H$13</c:f>
              <c:strCache>
                <c:ptCount val="1"/>
                <c:pt idx="0">
                  <c:v>Frequency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BA6-4471-8040-6C41B9FC35E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BA6-4471-8040-6C41B9FC35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Sheet9!$G$14:$G$15</c:f>
              <c:strCache>
                <c:ptCount val="2"/>
                <c:pt idx="0">
                  <c:v>Traditional hive</c:v>
                </c:pt>
                <c:pt idx="1">
                  <c:v>Modern hive </c:v>
                </c:pt>
              </c:strCache>
            </c:strRef>
          </c:cat>
          <c:val>
            <c:numRef>
              <c:f>Sheet9!$H$14:$H$15</c:f>
              <c:numCache>
                <c:formatCode>General</c:formatCode>
                <c:ptCount val="2"/>
                <c:pt idx="0">
                  <c:v>158</c:v>
                </c:pt>
                <c:pt idx="1">
                  <c:v>1465</c:v>
                </c:pt>
              </c:numCache>
            </c:numRef>
          </c:val>
          <c:extLst>
            <c:ext xmlns:c16="http://schemas.microsoft.com/office/drawing/2014/chart" uri="{C3380CC4-5D6E-409C-BE32-E72D297353CC}">
              <c16:uniqueId val="{00000004-ABA6-4471-8040-6C41B9FC35EB}"/>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19B127-8977-4528-8A2E-48414DB528D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6E3CE58C-A809-4364-8259-A8CCEF1964F7}">
      <dgm:prSet phldrT="[Text]"/>
      <dgm:spPr/>
      <dgm:t>
        <a:bodyPr/>
        <a:lstStyle/>
        <a:p>
          <a:r>
            <a:rPr lang="en-US"/>
            <a:t>1</a:t>
          </a:r>
        </a:p>
      </dgm:t>
    </dgm:pt>
    <dgm:pt modelId="{D14F331E-9076-4A2E-BAE6-0FE95DAE99E9}" type="parTrans" cxnId="{7E14A0A1-224A-42C8-A06B-1F5BE569E542}">
      <dgm:prSet/>
      <dgm:spPr/>
      <dgm:t>
        <a:bodyPr/>
        <a:lstStyle/>
        <a:p>
          <a:endParaRPr lang="en-US"/>
        </a:p>
      </dgm:t>
    </dgm:pt>
    <dgm:pt modelId="{68AE0FAE-95B6-46EA-A6DB-1274916DB83D}" type="sibTrans" cxnId="{7E14A0A1-224A-42C8-A06B-1F5BE569E542}">
      <dgm:prSet/>
      <dgm:spPr/>
      <dgm:t>
        <a:bodyPr/>
        <a:lstStyle/>
        <a:p>
          <a:endParaRPr lang="en-US"/>
        </a:p>
      </dgm:t>
    </dgm:pt>
    <dgm:pt modelId="{A4BA351A-80CE-40B9-BA64-305A3436D0EF}">
      <dgm:prSet phldrT="[Text]"/>
      <dgm:spPr/>
      <dgm:t>
        <a:bodyPr/>
        <a:lstStyle/>
        <a:p>
          <a:r>
            <a:rPr lang="en-US"/>
            <a:t>Identification of the research topic</a:t>
          </a:r>
        </a:p>
      </dgm:t>
    </dgm:pt>
    <dgm:pt modelId="{CA9A447D-AB19-4C7F-A779-07EA4B6D5BB9}" type="parTrans" cxnId="{497DE4EF-87E0-45B5-93AC-4C004F12282B}">
      <dgm:prSet/>
      <dgm:spPr/>
      <dgm:t>
        <a:bodyPr/>
        <a:lstStyle/>
        <a:p>
          <a:endParaRPr lang="en-US"/>
        </a:p>
      </dgm:t>
    </dgm:pt>
    <dgm:pt modelId="{DB2A5DEA-2730-4D36-B883-A67AF068D8C2}" type="sibTrans" cxnId="{497DE4EF-87E0-45B5-93AC-4C004F12282B}">
      <dgm:prSet/>
      <dgm:spPr/>
      <dgm:t>
        <a:bodyPr/>
        <a:lstStyle/>
        <a:p>
          <a:endParaRPr lang="en-US"/>
        </a:p>
      </dgm:t>
    </dgm:pt>
    <dgm:pt modelId="{337C53C7-B34F-477D-AE0D-1551AF7EDBA2}">
      <dgm:prSet phldrT="[Text]"/>
      <dgm:spPr/>
      <dgm:t>
        <a:bodyPr/>
        <a:lstStyle/>
        <a:p>
          <a:r>
            <a:rPr lang="en-US"/>
            <a:t>2</a:t>
          </a:r>
        </a:p>
      </dgm:t>
    </dgm:pt>
    <dgm:pt modelId="{CD76ECBE-FECE-4053-B3A9-84CF5B1F67AF}" type="parTrans" cxnId="{F79F8983-EFCF-4327-8142-9F28A493AF79}">
      <dgm:prSet/>
      <dgm:spPr/>
      <dgm:t>
        <a:bodyPr/>
        <a:lstStyle/>
        <a:p>
          <a:endParaRPr lang="en-US"/>
        </a:p>
      </dgm:t>
    </dgm:pt>
    <dgm:pt modelId="{F9DCE342-2C86-4672-8BC8-122ABFE5BAD0}" type="sibTrans" cxnId="{F79F8983-EFCF-4327-8142-9F28A493AF79}">
      <dgm:prSet/>
      <dgm:spPr/>
      <dgm:t>
        <a:bodyPr/>
        <a:lstStyle/>
        <a:p>
          <a:endParaRPr lang="en-US"/>
        </a:p>
      </dgm:t>
    </dgm:pt>
    <dgm:pt modelId="{80F06BB7-7776-4F67-B9FC-F89CFFF2056D}">
      <dgm:prSet phldrT="[Text]"/>
      <dgm:spPr/>
      <dgm:t>
        <a:bodyPr/>
        <a:lstStyle/>
        <a:p>
          <a:r>
            <a:rPr lang="en-US"/>
            <a:t>Purposive sampling (Selection of study area)</a:t>
          </a:r>
        </a:p>
      </dgm:t>
    </dgm:pt>
    <dgm:pt modelId="{22AFC38A-7D98-4D9A-BC03-721FF053C52C}" type="parTrans" cxnId="{2B0ECB04-0B81-4183-8C37-8100C909EFEE}">
      <dgm:prSet/>
      <dgm:spPr/>
      <dgm:t>
        <a:bodyPr/>
        <a:lstStyle/>
        <a:p>
          <a:endParaRPr lang="en-US"/>
        </a:p>
      </dgm:t>
    </dgm:pt>
    <dgm:pt modelId="{D267E13A-6646-4D9E-9AC6-291C0C3E5D95}" type="sibTrans" cxnId="{2B0ECB04-0B81-4183-8C37-8100C909EFEE}">
      <dgm:prSet/>
      <dgm:spPr/>
      <dgm:t>
        <a:bodyPr/>
        <a:lstStyle/>
        <a:p>
          <a:endParaRPr lang="en-US"/>
        </a:p>
      </dgm:t>
    </dgm:pt>
    <dgm:pt modelId="{DA2CA921-2CC0-497B-9699-A7EB7D7786B6}">
      <dgm:prSet phldrT="[Text]"/>
      <dgm:spPr/>
      <dgm:t>
        <a:bodyPr/>
        <a:lstStyle/>
        <a:p>
          <a:r>
            <a:rPr lang="en-US"/>
            <a:t>3</a:t>
          </a:r>
        </a:p>
      </dgm:t>
    </dgm:pt>
    <dgm:pt modelId="{7919AD76-C519-4CB6-B368-69EED0ACC3F1}" type="parTrans" cxnId="{D6115FF5-8045-4494-8571-761E57E0052A}">
      <dgm:prSet/>
      <dgm:spPr/>
      <dgm:t>
        <a:bodyPr/>
        <a:lstStyle/>
        <a:p>
          <a:endParaRPr lang="en-US"/>
        </a:p>
      </dgm:t>
    </dgm:pt>
    <dgm:pt modelId="{4949F68A-0021-4799-9B49-FC4DEE2CF338}" type="sibTrans" cxnId="{D6115FF5-8045-4494-8571-761E57E0052A}">
      <dgm:prSet/>
      <dgm:spPr/>
      <dgm:t>
        <a:bodyPr/>
        <a:lstStyle/>
        <a:p>
          <a:endParaRPr lang="en-US"/>
        </a:p>
      </dgm:t>
    </dgm:pt>
    <dgm:pt modelId="{27352DCC-1BC7-4572-9225-49D711A9C0B7}">
      <dgm:prSet phldrT="[Text]"/>
      <dgm:spPr/>
      <dgm:t>
        <a:bodyPr/>
        <a:lstStyle/>
        <a:p>
          <a:r>
            <a:rPr lang="en-US"/>
            <a:t>Stratified sampling (Selection of large  production ward)</a:t>
          </a:r>
        </a:p>
      </dgm:t>
    </dgm:pt>
    <dgm:pt modelId="{205ED108-1AF8-4130-BD92-126B9E1CBA85}" type="parTrans" cxnId="{45702C9A-6179-499E-B2FC-8FCF454329D5}">
      <dgm:prSet/>
      <dgm:spPr/>
      <dgm:t>
        <a:bodyPr/>
        <a:lstStyle/>
        <a:p>
          <a:endParaRPr lang="en-US"/>
        </a:p>
      </dgm:t>
    </dgm:pt>
    <dgm:pt modelId="{AB8D2602-C03E-4595-8037-88ABEA0056B7}" type="sibTrans" cxnId="{45702C9A-6179-499E-B2FC-8FCF454329D5}">
      <dgm:prSet/>
      <dgm:spPr/>
      <dgm:t>
        <a:bodyPr/>
        <a:lstStyle/>
        <a:p>
          <a:endParaRPr lang="en-US"/>
        </a:p>
      </dgm:t>
    </dgm:pt>
    <dgm:pt modelId="{358C12EC-7C59-421C-B58A-2F11FC79424C}">
      <dgm:prSet phldrT="[Text]"/>
      <dgm:spPr/>
      <dgm:t>
        <a:bodyPr/>
        <a:lstStyle/>
        <a:p>
          <a:r>
            <a:rPr lang="en-US"/>
            <a:t>4</a:t>
          </a:r>
        </a:p>
      </dgm:t>
    </dgm:pt>
    <dgm:pt modelId="{83F8CA7B-D3E3-41D3-972B-70B91E07DA30}" type="parTrans" cxnId="{48994374-BD30-46B1-A6CB-DCA0C56DA89C}">
      <dgm:prSet/>
      <dgm:spPr/>
      <dgm:t>
        <a:bodyPr/>
        <a:lstStyle/>
        <a:p>
          <a:endParaRPr lang="en-US"/>
        </a:p>
      </dgm:t>
    </dgm:pt>
    <dgm:pt modelId="{D78E0CF2-2CCB-4508-997C-9BBCE245D2B8}" type="sibTrans" cxnId="{48994374-BD30-46B1-A6CB-DCA0C56DA89C}">
      <dgm:prSet/>
      <dgm:spPr/>
      <dgm:t>
        <a:bodyPr/>
        <a:lstStyle/>
        <a:p>
          <a:endParaRPr lang="en-US"/>
        </a:p>
      </dgm:t>
    </dgm:pt>
    <dgm:pt modelId="{063A78C7-745F-4329-9EB5-1707FA9A05FB}">
      <dgm:prSet/>
      <dgm:spPr/>
      <dgm:t>
        <a:bodyPr/>
        <a:lstStyle/>
        <a:p>
          <a:r>
            <a:rPr lang="en-US"/>
            <a:t>Propotional random sampling (sample size)</a:t>
          </a:r>
        </a:p>
      </dgm:t>
    </dgm:pt>
    <dgm:pt modelId="{C5969E86-03A0-4244-AF85-4EB77F3CD49E}" type="parTrans" cxnId="{0C88E779-867A-42A5-AA74-70BB543D32CC}">
      <dgm:prSet/>
      <dgm:spPr/>
      <dgm:t>
        <a:bodyPr/>
        <a:lstStyle/>
        <a:p>
          <a:endParaRPr lang="en-US"/>
        </a:p>
      </dgm:t>
    </dgm:pt>
    <dgm:pt modelId="{51EFBD88-8514-45D0-A549-791AD1836FF8}" type="sibTrans" cxnId="{0C88E779-867A-42A5-AA74-70BB543D32CC}">
      <dgm:prSet/>
      <dgm:spPr/>
      <dgm:t>
        <a:bodyPr/>
        <a:lstStyle/>
        <a:p>
          <a:endParaRPr lang="en-US"/>
        </a:p>
      </dgm:t>
    </dgm:pt>
    <dgm:pt modelId="{B867794E-6A95-48AB-9B27-7933E4059347}">
      <dgm:prSet phldrT="[Text]"/>
      <dgm:spPr/>
      <dgm:t>
        <a:bodyPr/>
        <a:lstStyle/>
        <a:p>
          <a:r>
            <a:rPr lang="en-US"/>
            <a:t>6</a:t>
          </a:r>
        </a:p>
      </dgm:t>
    </dgm:pt>
    <dgm:pt modelId="{53D0FB72-E711-4089-913C-6DE35D11BB35}" type="parTrans" cxnId="{0626D179-48B8-443E-904D-E93A5E7DDEE9}">
      <dgm:prSet/>
      <dgm:spPr/>
      <dgm:t>
        <a:bodyPr/>
        <a:lstStyle/>
        <a:p>
          <a:endParaRPr lang="en-US"/>
        </a:p>
      </dgm:t>
    </dgm:pt>
    <dgm:pt modelId="{9AE6B5FB-A595-451D-AD60-B1967F36876E}" type="sibTrans" cxnId="{0626D179-48B8-443E-904D-E93A5E7DDEE9}">
      <dgm:prSet/>
      <dgm:spPr/>
      <dgm:t>
        <a:bodyPr/>
        <a:lstStyle/>
        <a:p>
          <a:endParaRPr lang="en-US"/>
        </a:p>
      </dgm:t>
    </dgm:pt>
    <dgm:pt modelId="{F8331CA9-86B6-4BB1-8A95-98D4DE1E1885}">
      <dgm:prSet/>
      <dgm:spPr/>
      <dgm:t>
        <a:bodyPr/>
        <a:lstStyle/>
        <a:p>
          <a:r>
            <a:rPr lang="en-US"/>
            <a:t>Survey design</a:t>
          </a:r>
        </a:p>
      </dgm:t>
    </dgm:pt>
    <dgm:pt modelId="{20FD1CF9-DD1E-49B9-8D71-06E067894F92}" type="parTrans" cxnId="{6DD3DEAB-FD66-4AE2-8717-620BC76FC698}">
      <dgm:prSet/>
      <dgm:spPr/>
      <dgm:t>
        <a:bodyPr/>
        <a:lstStyle/>
        <a:p>
          <a:endParaRPr lang="en-US"/>
        </a:p>
      </dgm:t>
    </dgm:pt>
    <dgm:pt modelId="{14B9B3AF-941B-4B95-97BD-60DBF2BC5E4A}" type="sibTrans" cxnId="{6DD3DEAB-FD66-4AE2-8717-620BC76FC698}">
      <dgm:prSet/>
      <dgm:spPr/>
      <dgm:t>
        <a:bodyPr/>
        <a:lstStyle/>
        <a:p>
          <a:endParaRPr lang="en-US"/>
        </a:p>
      </dgm:t>
    </dgm:pt>
    <dgm:pt modelId="{F82529D4-D8C9-4934-9E77-768A1457ECB3}">
      <dgm:prSet/>
      <dgm:spPr/>
      <dgm:t>
        <a:bodyPr/>
        <a:lstStyle/>
        <a:p>
          <a:r>
            <a:rPr lang="en-US"/>
            <a:t>Data collection (Primary and Secondary data)</a:t>
          </a:r>
        </a:p>
      </dgm:t>
    </dgm:pt>
    <dgm:pt modelId="{8D2B7CAD-DBC7-46DC-9AF4-6C1DEFD701A0}" type="parTrans" cxnId="{4FE0A4A6-9524-47A9-8ED0-A7B6639B5672}">
      <dgm:prSet/>
      <dgm:spPr/>
      <dgm:t>
        <a:bodyPr/>
        <a:lstStyle/>
        <a:p>
          <a:endParaRPr lang="en-US"/>
        </a:p>
      </dgm:t>
    </dgm:pt>
    <dgm:pt modelId="{08DE5DE2-9878-499C-B648-F3BAAD3AA64E}" type="sibTrans" cxnId="{4FE0A4A6-9524-47A9-8ED0-A7B6639B5672}">
      <dgm:prSet/>
      <dgm:spPr/>
      <dgm:t>
        <a:bodyPr/>
        <a:lstStyle/>
        <a:p>
          <a:endParaRPr lang="en-US"/>
        </a:p>
      </dgm:t>
    </dgm:pt>
    <dgm:pt modelId="{A8B3B611-43F8-4726-9055-19197ADF7783}">
      <dgm:prSet phldrT="[Text]"/>
      <dgm:spPr/>
      <dgm:t>
        <a:bodyPr/>
        <a:lstStyle/>
        <a:p>
          <a:r>
            <a:rPr lang="en-US"/>
            <a:t>5</a:t>
          </a:r>
        </a:p>
      </dgm:t>
    </dgm:pt>
    <dgm:pt modelId="{D0BBAF44-80AD-4691-B25D-A38598F61602}" type="sibTrans" cxnId="{16D4C17A-161F-4131-A0F4-82834CF61729}">
      <dgm:prSet/>
      <dgm:spPr/>
      <dgm:t>
        <a:bodyPr/>
        <a:lstStyle/>
        <a:p>
          <a:endParaRPr lang="en-US"/>
        </a:p>
      </dgm:t>
    </dgm:pt>
    <dgm:pt modelId="{C5CE8744-A7AD-450A-8666-1A95391837CB}" type="parTrans" cxnId="{16D4C17A-161F-4131-A0F4-82834CF61729}">
      <dgm:prSet/>
      <dgm:spPr/>
      <dgm:t>
        <a:bodyPr/>
        <a:lstStyle/>
        <a:p>
          <a:endParaRPr lang="en-US"/>
        </a:p>
      </dgm:t>
    </dgm:pt>
    <dgm:pt modelId="{5FA89550-C212-4BB4-BC73-30104CFB3353}">
      <dgm:prSet phldrT="[Text]"/>
      <dgm:spPr/>
      <dgm:t>
        <a:bodyPr/>
        <a:lstStyle/>
        <a:p>
          <a:r>
            <a:rPr lang="en-US"/>
            <a:t>7</a:t>
          </a:r>
        </a:p>
      </dgm:t>
    </dgm:pt>
    <dgm:pt modelId="{C3DB983D-8892-4E81-BA93-14ADCDB89D4D}" type="parTrans" cxnId="{30E8ED78-F710-4F64-95AD-3829C5D49275}">
      <dgm:prSet/>
      <dgm:spPr/>
      <dgm:t>
        <a:bodyPr/>
        <a:lstStyle/>
        <a:p>
          <a:endParaRPr lang="en-US"/>
        </a:p>
      </dgm:t>
    </dgm:pt>
    <dgm:pt modelId="{D04C742C-36F3-4BEE-9616-E211275DFCBF}" type="sibTrans" cxnId="{30E8ED78-F710-4F64-95AD-3829C5D49275}">
      <dgm:prSet/>
      <dgm:spPr/>
      <dgm:t>
        <a:bodyPr/>
        <a:lstStyle/>
        <a:p>
          <a:endParaRPr lang="en-US"/>
        </a:p>
      </dgm:t>
    </dgm:pt>
    <dgm:pt modelId="{DDFBAF28-DACC-45C2-A20D-C8ABFAEA6DA3}">
      <dgm:prSet/>
      <dgm:spPr/>
      <dgm:t>
        <a:bodyPr/>
        <a:lstStyle/>
        <a:p>
          <a:r>
            <a:rPr lang="en-US"/>
            <a:t>Aanlysis of data ( using Excel and SPSS)</a:t>
          </a:r>
        </a:p>
      </dgm:t>
    </dgm:pt>
    <dgm:pt modelId="{853DDAAD-69B3-4C32-9064-CBB187FB5832}" type="parTrans" cxnId="{B83F7548-E6B0-490F-8204-A21D937022B9}">
      <dgm:prSet/>
      <dgm:spPr/>
      <dgm:t>
        <a:bodyPr/>
        <a:lstStyle/>
        <a:p>
          <a:endParaRPr lang="en-US"/>
        </a:p>
      </dgm:t>
    </dgm:pt>
    <dgm:pt modelId="{384D5AF9-9D1D-4B99-A4B9-02C49A17794F}" type="sibTrans" cxnId="{B83F7548-E6B0-490F-8204-A21D937022B9}">
      <dgm:prSet/>
      <dgm:spPr/>
      <dgm:t>
        <a:bodyPr/>
        <a:lstStyle/>
        <a:p>
          <a:endParaRPr lang="en-US"/>
        </a:p>
      </dgm:t>
    </dgm:pt>
    <dgm:pt modelId="{DA389FF7-45E9-4F14-B814-D82B448DE656}">
      <dgm:prSet phldrT="[Text]"/>
      <dgm:spPr/>
      <dgm:t>
        <a:bodyPr/>
        <a:lstStyle/>
        <a:p>
          <a:r>
            <a:rPr lang="en-US"/>
            <a:t>8</a:t>
          </a:r>
        </a:p>
      </dgm:t>
    </dgm:pt>
    <dgm:pt modelId="{BDB3CFEC-F9D8-460B-8101-5C956157DC7F}" type="parTrans" cxnId="{5F70992F-59DB-41C7-9841-FF480CFFAA02}">
      <dgm:prSet/>
      <dgm:spPr/>
      <dgm:t>
        <a:bodyPr/>
        <a:lstStyle/>
        <a:p>
          <a:endParaRPr lang="en-US"/>
        </a:p>
      </dgm:t>
    </dgm:pt>
    <dgm:pt modelId="{A387513E-24AD-4E47-8F12-E721FA2B89AD}" type="sibTrans" cxnId="{5F70992F-59DB-41C7-9841-FF480CFFAA02}">
      <dgm:prSet/>
      <dgm:spPr/>
      <dgm:t>
        <a:bodyPr/>
        <a:lstStyle/>
        <a:p>
          <a:endParaRPr lang="en-US"/>
        </a:p>
      </dgm:t>
    </dgm:pt>
    <dgm:pt modelId="{9A85BC60-0DC2-465A-B9D5-7AA5A28DBA2E}">
      <dgm:prSet/>
      <dgm:spPr/>
      <dgm:t>
        <a:bodyPr/>
        <a:lstStyle/>
        <a:p>
          <a:r>
            <a:rPr lang="en-US"/>
            <a:t>Result</a:t>
          </a:r>
        </a:p>
      </dgm:t>
    </dgm:pt>
    <dgm:pt modelId="{11F85DA6-C88D-49BD-B750-CA699E04D87F}" type="parTrans" cxnId="{7940D050-8A06-422C-8449-9853F1F9322D}">
      <dgm:prSet/>
      <dgm:spPr/>
      <dgm:t>
        <a:bodyPr/>
        <a:lstStyle/>
        <a:p>
          <a:endParaRPr lang="en-US"/>
        </a:p>
      </dgm:t>
    </dgm:pt>
    <dgm:pt modelId="{FB65C973-D168-417E-A255-8E1E8A0BDE56}" type="sibTrans" cxnId="{7940D050-8A06-422C-8449-9853F1F9322D}">
      <dgm:prSet/>
      <dgm:spPr/>
      <dgm:t>
        <a:bodyPr/>
        <a:lstStyle/>
        <a:p>
          <a:endParaRPr lang="en-US"/>
        </a:p>
      </dgm:t>
    </dgm:pt>
    <dgm:pt modelId="{E4BDC78F-FCC0-42CC-8815-3BC5CBEABAD0}" type="pres">
      <dgm:prSet presAssocID="{9119B127-8977-4528-8A2E-48414DB528D8}" presName="linearFlow" presStyleCnt="0">
        <dgm:presLayoutVars>
          <dgm:dir/>
          <dgm:animLvl val="lvl"/>
          <dgm:resizeHandles val="exact"/>
        </dgm:presLayoutVars>
      </dgm:prSet>
      <dgm:spPr/>
    </dgm:pt>
    <dgm:pt modelId="{5C1E39EA-7D41-4169-A3BE-3B10F81C53BE}" type="pres">
      <dgm:prSet presAssocID="{6E3CE58C-A809-4364-8259-A8CCEF1964F7}" presName="composite" presStyleCnt="0"/>
      <dgm:spPr/>
    </dgm:pt>
    <dgm:pt modelId="{D963F02D-BF1C-4413-A924-39F14DC05B42}" type="pres">
      <dgm:prSet presAssocID="{6E3CE58C-A809-4364-8259-A8CCEF1964F7}" presName="parentText" presStyleLbl="alignNode1" presStyleIdx="0" presStyleCnt="8">
        <dgm:presLayoutVars>
          <dgm:chMax val="1"/>
          <dgm:bulletEnabled val="1"/>
        </dgm:presLayoutVars>
      </dgm:prSet>
      <dgm:spPr/>
    </dgm:pt>
    <dgm:pt modelId="{98543C5A-D36E-4BF3-BB75-B583C40211BA}" type="pres">
      <dgm:prSet presAssocID="{6E3CE58C-A809-4364-8259-A8CCEF1964F7}" presName="descendantText" presStyleLbl="alignAcc1" presStyleIdx="0" presStyleCnt="8">
        <dgm:presLayoutVars>
          <dgm:bulletEnabled val="1"/>
        </dgm:presLayoutVars>
      </dgm:prSet>
      <dgm:spPr/>
    </dgm:pt>
    <dgm:pt modelId="{8F078928-B095-4193-BD7D-971A2484CD93}" type="pres">
      <dgm:prSet presAssocID="{68AE0FAE-95B6-46EA-A6DB-1274916DB83D}" presName="sp" presStyleCnt="0"/>
      <dgm:spPr/>
    </dgm:pt>
    <dgm:pt modelId="{7698B209-4AF3-4333-B3F9-F52752787169}" type="pres">
      <dgm:prSet presAssocID="{337C53C7-B34F-477D-AE0D-1551AF7EDBA2}" presName="composite" presStyleCnt="0"/>
      <dgm:spPr/>
    </dgm:pt>
    <dgm:pt modelId="{7B6B3A27-F1B7-4FFA-A570-6D60C1B98EA2}" type="pres">
      <dgm:prSet presAssocID="{337C53C7-B34F-477D-AE0D-1551AF7EDBA2}" presName="parentText" presStyleLbl="alignNode1" presStyleIdx="1" presStyleCnt="8">
        <dgm:presLayoutVars>
          <dgm:chMax val="1"/>
          <dgm:bulletEnabled val="1"/>
        </dgm:presLayoutVars>
      </dgm:prSet>
      <dgm:spPr/>
    </dgm:pt>
    <dgm:pt modelId="{5E58A72F-A957-43A2-8112-94291A6C3BD3}" type="pres">
      <dgm:prSet presAssocID="{337C53C7-B34F-477D-AE0D-1551AF7EDBA2}" presName="descendantText" presStyleLbl="alignAcc1" presStyleIdx="1" presStyleCnt="8">
        <dgm:presLayoutVars>
          <dgm:bulletEnabled val="1"/>
        </dgm:presLayoutVars>
      </dgm:prSet>
      <dgm:spPr/>
    </dgm:pt>
    <dgm:pt modelId="{4F4BA4F6-4234-42CA-BA62-7E8633D8D1AA}" type="pres">
      <dgm:prSet presAssocID="{F9DCE342-2C86-4672-8BC8-122ABFE5BAD0}" presName="sp" presStyleCnt="0"/>
      <dgm:spPr/>
    </dgm:pt>
    <dgm:pt modelId="{D3FAFD12-10A1-42E5-8359-B59858E7E1E3}" type="pres">
      <dgm:prSet presAssocID="{DA2CA921-2CC0-497B-9699-A7EB7D7786B6}" presName="composite" presStyleCnt="0"/>
      <dgm:spPr/>
    </dgm:pt>
    <dgm:pt modelId="{DB80723E-7FC1-448F-B5D1-22831990D349}" type="pres">
      <dgm:prSet presAssocID="{DA2CA921-2CC0-497B-9699-A7EB7D7786B6}" presName="parentText" presStyleLbl="alignNode1" presStyleIdx="2" presStyleCnt="8">
        <dgm:presLayoutVars>
          <dgm:chMax val="1"/>
          <dgm:bulletEnabled val="1"/>
        </dgm:presLayoutVars>
      </dgm:prSet>
      <dgm:spPr/>
    </dgm:pt>
    <dgm:pt modelId="{F4CF0693-DC82-4581-A3BF-E8B06D3A29C8}" type="pres">
      <dgm:prSet presAssocID="{DA2CA921-2CC0-497B-9699-A7EB7D7786B6}" presName="descendantText" presStyleLbl="alignAcc1" presStyleIdx="2" presStyleCnt="8">
        <dgm:presLayoutVars>
          <dgm:bulletEnabled val="1"/>
        </dgm:presLayoutVars>
      </dgm:prSet>
      <dgm:spPr/>
    </dgm:pt>
    <dgm:pt modelId="{B26CF1D2-B90F-4781-B43F-8BA04A52AE63}" type="pres">
      <dgm:prSet presAssocID="{4949F68A-0021-4799-9B49-FC4DEE2CF338}" presName="sp" presStyleCnt="0"/>
      <dgm:spPr/>
    </dgm:pt>
    <dgm:pt modelId="{997E3B8F-9063-471B-8561-C7D690AF02E1}" type="pres">
      <dgm:prSet presAssocID="{358C12EC-7C59-421C-B58A-2F11FC79424C}" presName="composite" presStyleCnt="0"/>
      <dgm:spPr/>
    </dgm:pt>
    <dgm:pt modelId="{885A83AD-965B-47E5-B6D7-F96D7E5D6670}" type="pres">
      <dgm:prSet presAssocID="{358C12EC-7C59-421C-B58A-2F11FC79424C}" presName="parentText" presStyleLbl="alignNode1" presStyleIdx="3" presStyleCnt="8">
        <dgm:presLayoutVars>
          <dgm:chMax val="1"/>
          <dgm:bulletEnabled val="1"/>
        </dgm:presLayoutVars>
      </dgm:prSet>
      <dgm:spPr/>
    </dgm:pt>
    <dgm:pt modelId="{7E626D85-AF61-4904-8738-6847AFE0A9D0}" type="pres">
      <dgm:prSet presAssocID="{358C12EC-7C59-421C-B58A-2F11FC79424C}" presName="descendantText" presStyleLbl="alignAcc1" presStyleIdx="3" presStyleCnt="8">
        <dgm:presLayoutVars>
          <dgm:bulletEnabled val="1"/>
        </dgm:presLayoutVars>
      </dgm:prSet>
      <dgm:spPr/>
    </dgm:pt>
    <dgm:pt modelId="{1E32671D-D55D-4E92-9620-D73A75F78688}" type="pres">
      <dgm:prSet presAssocID="{D78E0CF2-2CCB-4508-997C-9BBCE245D2B8}" presName="sp" presStyleCnt="0"/>
      <dgm:spPr/>
    </dgm:pt>
    <dgm:pt modelId="{224AAC86-074B-4929-B3F1-FB811D1EF65A}" type="pres">
      <dgm:prSet presAssocID="{A8B3B611-43F8-4726-9055-19197ADF7783}" presName="composite" presStyleCnt="0"/>
      <dgm:spPr/>
    </dgm:pt>
    <dgm:pt modelId="{85E74B2E-C326-402E-9D2B-D0C49916A85A}" type="pres">
      <dgm:prSet presAssocID="{A8B3B611-43F8-4726-9055-19197ADF7783}" presName="parentText" presStyleLbl="alignNode1" presStyleIdx="4" presStyleCnt="8">
        <dgm:presLayoutVars>
          <dgm:chMax val="1"/>
          <dgm:bulletEnabled val="1"/>
        </dgm:presLayoutVars>
      </dgm:prSet>
      <dgm:spPr/>
    </dgm:pt>
    <dgm:pt modelId="{36F27F98-6EC1-416F-A311-66E1ADD54E79}" type="pres">
      <dgm:prSet presAssocID="{A8B3B611-43F8-4726-9055-19197ADF7783}" presName="descendantText" presStyleLbl="alignAcc1" presStyleIdx="4" presStyleCnt="8">
        <dgm:presLayoutVars>
          <dgm:bulletEnabled val="1"/>
        </dgm:presLayoutVars>
      </dgm:prSet>
      <dgm:spPr/>
    </dgm:pt>
    <dgm:pt modelId="{B067525D-E59D-4870-B520-9D0442AA42EF}" type="pres">
      <dgm:prSet presAssocID="{D0BBAF44-80AD-4691-B25D-A38598F61602}" presName="sp" presStyleCnt="0"/>
      <dgm:spPr/>
    </dgm:pt>
    <dgm:pt modelId="{7C573820-D357-47B5-9499-B28641FA2FD9}" type="pres">
      <dgm:prSet presAssocID="{B867794E-6A95-48AB-9B27-7933E4059347}" presName="composite" presStyleCnt="0"/>
      <dgm:spPr/>
    </dgm:pt>
    <dgm:pt modelId="{F79B4F39-A8E1-4567-BF1D-7149E43F48AB}" type="pres">
      <dgm:prSet presAssocID="{B867794E-6A95-48AB-9B27-7933E4059347}" presName="parentText" presStyleLbl="alignNode1" presStyleIdx="5" presStyleCnt="8">
        <dgm:presLayoutVars>
          <dgm:chMax val="1"/>
          <dgm:bulletEnabled val="1"/>
        </dgm:presLayoutVars>
      </dgm:prSet>
      <dgm:spPr/>
    </dgm:pt>
    <dgm:pt modelId="{422458BF-D711-4F56-B653-F23A9484115B}" type="pres">
      <dgm:prSet presAssocID="{B867794E-6A95-48AB-9B27-7933E4059347}" presName="descendantText" presStyleLbl="alignAcc1" presStyleIdx="5" presStyleCnt="8" custLinFactNeighborX="-280" custLinFactNeighborY="-1521">
        <dgm:presLayoutVars>
          <dgm:bulletEnabled val="1"/>
        </dgm:presLayoutVars>
      </dgm:prSet>
      <dgm:spPr/>
    </dgm:pt>
    <dgm:pt modelId="{7914431D-4984-4390-A152-1F42FA548387}" type="pres">
      <dgm:prSet presAssocID="{9AE6B5FB-A595-451D-AD60-B1967F36876E}" presName="sp" presStyleCnt="0"/>
      <dgm:spPr/>
    </dgm:pt>
    <dgm:pt modelId="{E3F9FA06-26A0-4198-B7ED-72FFD0CFDC96}" type="pres">
      <dgm:prSet presAssocID="{5FA89550-C212-4BB4-BC73-30104CFB3353}" presName="composite" presStyleCnt="0"/>
      <dgm:spPr/>
    </dgm:pt>
    <dgm:pt modelId="{43311D5A-891F-4CCA-9049-3D10C25928C8}" type="pres">
      <dgm:prSet presAssocID="{5FA89550-C212-4BB4-BC73-30104CFB3353}" presName="parentText" presStyleLbl="alignNode1" presStyleIdx="6" presStyleCnt="8">
        <dgm:presLayoutVars>
          <dgm:chMax val="1"/>
          <dgm:bulletEnabled val="1"/>
        </dgm:presLayoutVars>
      </dgm:prSet>
      <dgm:spPr/>
    </dgm:pt>
    <dgm:pt modelId="{4F7EFD90-C1E8-4170-A61E-92080A5C3145}" type="pres">
      <dgm:prSet presAssocID="{5FA89550-C212-4BB4-BC73-30104CFB3353}" presName="descendantText" presStyleLbl="alignAcc1" presStyleIdx="6" presStyleCnt="8">
        <dgm:presLayoutVars>
          <dgm:bulletEnabled val="1"/>
        </dgm:presLayoutVars>
      </dgm:prSet>
      <dgm:spPr/>
    </dgm:pt>
    <dgm:pt modelId="{C5D7578E-65DC-4710-BDF4-13D6324A9335}" type="pres">
      <dgm:prSet presAssocID="{D04C742C-36F3-4BEE-9616-E211275DFCBF}" presName="sp" presStyleCnt="0"/>
      <dgm:spPr/>
    </dgm:pt>
    <dgm:pt modelId="{2E4D2A18-5E31-41F3-B7A5-2C50D6678458}" type="pres">
      <dgm:prSet presAssocID="{DA389FF7-45E9-4F14-B814-D82B448DE656}" presName="composite" presStyleCnt="0"/>
      <dgm:spPr/>
    </dgm:pt>
    <dgm:pt modelId="{97FB0763-C3A6-4873-852D-71E05E04AB64}" type="pres">
      <dgm:prSet presAssocID="{DA389FF7-45E9-4F14-B814-D82B448DE656}" presName="parentText" presStyleLbl="alignNode1" presStyleIdx="7" presStyleCnt="8">
        <dgm:presLayoutVars>
          <dgm:chMax val="1"/>
          <dgm:bulletEnabled val="1"/>
        </dgm:presLayoutVars>
      </dgm:prSet>
      <dgm:spPr/>
    </dgm:pt>
    <dgm:pt modelId="{C47EF019-898A-472A-850F-6A6085414530}" type="pres">
      <dgm:prSet presAssocID="{DA389FF7-45E9-4F14-B814-D82B448DE656}" presName="descendantText" presStyleLbl="alignAcc1" presStyleIdx="7" presStyleCnt="8">
        <dgm:presLayoutVars>
          <dgm:bulletEnabled val="1"/>
        </dgm:presLayoutVars>
      </dgm:prSet>
      <dgm:spPr/>
    </dgm:pt>
  </dgm:ptLst>
  <dgm:cxnLst>
    <dgm:cxn modelId="{75FCB604-71D4-4A4F-A8AE-930CAE04AA50}" type="presOf" srcId="{337C53C7-B34F-477D-AE0D-1551AF7EDBA2}" destId="{7B6B3A27-F1B7-4FFA-A570-6D60C1B98EA2}" srcOrd="0" destOrd="0" presId="urn:microsoft.com/office/officeart/2005/8/layout/chevron2"/>
    <dgm:cxn modelId="{2B0ECB04-0B81-4183-8C37-8100C909EFEE}" srcId="{337C53C7-B34F-477D-AE0D-1551AF7EDBA2}" destId="{80F06BB7-7776-4F67-B9FC-F89CFFF2056D}" srcOrd="0" destOrd="0" parTransId="{22AFC38A-7D98-4D9A-BC03-721FF053C52C}" sibTransId="{D267E13A-6646-4D9E-9AC6-291C0C3E5D95}"/>
    <dgm:cxn modelId="{B4CCCE0B-A113-4D93-B12A-9A8052E4A9B8}" type="presOf" srcId="{9119B127-8977-4528-8A2E-48414DB528D8}" destId="{E4BDC78F-FCC0-42CC-8815-3BC5CBEABAD0}" srcOrd="0" destOrd="0" presId="urn:microsoft.com/office/officeart/2005/8/layout/chevron2"/>
    <dgm:cxn modelId="{926D371F-0AFB-4D5D-B176-1A892643F726}" type="presOf" srcId="{358C12EC-7C59-421C-B58A-2F11FC79424C}" destId="{885A83AD-965B-47E5-B6D7-F96D7E5D6670}" srcOrd="0" destOrd="0" presId="urn:microsoft.com/office/officeart/2005/8/layout/chevron2"/>
    <dgm:cxn modelId="{32BE6B25-E3A1-4186-AE70-63E35CEC094E}" type="presOf" srcId="{A4BA351A-80CE-40B9-BA64-305A3436D0EF}" destId="{98543C5A-D36E-4BF3-BB75-B583C40211BA}" srcOrd="0" destOrd="0" presId="urn:microsoft.com/office/officeart/2005/8/layout/chevron2"/>
    <dgm:cxn modelId="{DAC3C627-0400-4CDE-9B38-043BE53DF33C}" type="presOf" srcId="{5FA89550-C212-4BB4-BC73-30104CFB3353}" destId="{43311D5A-891F-4CCA-9049-3D10C25928C8}" srcOrd="0" destOrd="0" presId="urn:microsoft.com/office/officeart/2005/8/layout/chevron2"/>
    <dgm:cxn modelId="{6B84F027-EA42-497C-AA11-95B9E3D9F2CD}" type="presOf" srcId="{9A85BC60-0DC2-465A-B9D5-7AA5A28DBA2E}" destId="{C47EF019-898A-472A-850F-6A6085414530}" srcOrd="0" destOrd="0" presId="urn:microsoft.com/office/officeart/2005/8/layout/chevron2"/>
    <dgm:cxn modelId="{5F70992F-59DB-41C7-9841-FF480CFFAA02}" srcId="{9119B127-8977-4528-8A2E-48414DB528D8}" destId="{DA389FF7-45E9-4F14-B814-D82B448DE656}" srcOrd="7" destOrd="0" parTransId="{BDB3CFEC-F9D8-460B-8101-5C956157DC7F}" sibTransId="{A387513E-24AD-4E47-8F12-E721FA2B89AD}"/>
    <dgm:cxn modelId="{926DE441-14FB-4E3E-884D-C6D643ED3902}" type="presOf" srcId="{F82529D4-D8C9-4934-9E77-768A1457ECB3}" destId="{422458BF-D711-4F56-B653-F23A9484115B}" srcOrd="0" destOrd="0" presId="urn:microsoft.com/office/officeart/2005/8/layout/chevron2"/>
    <dgm:cxn modelId="{B83F7548-E6B0-490F-8204-A21D937022B9}" srcId="{5FA89550-C212-4BB4-BC73-30104CFB3353}" destId="{DDFBAF28-DACC-45C2-A20D-C8ABFAEA6DA3}" srcOrd="0" destOrd="0" parTransId="{853DDAAD-69B3-4C32-9064-CBB187FB5832}" sibTransId="{384D5AF9-9D1D-4B99-A4B9-02C49A17794F}"/>
    <dgm:cxn modelId="{05CDAA48-8CF7-4578-8695-DED91E34F136}" type="presOf" srcId="{F8331CA9-86B6-4BB1-8A95-98D4DE1E1885}" destId="{36F27F98-6EC1-416F-A311-66E1ADD54E79}" srcOrd="0" destOrd="0" presId="urn:microsoft.com/office/officeart/2005/8/layout/chevron2"/>
    <dgm:cxn modelId="{04628C49-E55E-4519-9CD6-DFED7FA701A5}" type="presOf" srcId="{27352DCC-1BC7-4572-9225-49D711A9C0B7}" destId="{F4CF0693-DC82-4581-A3BF-E8B06D3A29C8}" srcOrd="0" destOrd="0" presId="urn:microsoft.com/office/officeart/2005/8/layout/chevron2"/>
    <dgm:cxn modelId="{7940D050-8A06-422C-8449-9853F1F9322D}" srcId="{DA389FF7-45E9-4F14-B814-D82B448DE656}" destId="{9A85BC60-0DC2-465A-B9D5-7AA5A28DBA2E}" srcOrd="0" destOrd="0" parTransId="{11F85DA6-C88D-49BD-B750-CA699E04D87F}" sibTransId="{FB65C973-D168-417E-A255-8E1E8A0BDE56}"/>
    <dgm:cxn modelId="{C052B272-9D6F-45F4-804C-D3D6BD96F0C6}" type="presOf" srcId="{063A78C7-745F-4329-9EB5-1707FA9A05FB}" destId="{7E626D85-AF61-4904-8738-6847AFE0A9D0}" srcOrd="0" destOrd="0" presId="urn:microsoft.com/office/officeart/2005/8/layout/chevron2"/>
    <dgm:cxn modelId="{48994374-BD30-46B1-A6CB-DCA0C56DA89C}" srcId="{9119B127-8977-4528-8A2E-48414DB528D8}" destId="{358C12EC-7C59-421C-B58A-2F11FC79424C}" srcOrd="3" destOrd="0" parTransId="{83F8CA7B-D3E3-41D3-972B-70B91E07DA30}" sibTransId="{D78E0CF2-2CCB-4508-997C-9BBCE245D2B8}"/>
    <dgm:cxn modelId="{3ABA9B74-0A13-429B-9233-B1E38D818F50}" type="presOf" srcId="{A8B3B611-43F8-4726-9055-19197ADF7783}" destId="{85E74B2E-C326-402E-9D2B-D0C49916A85A}" srcOrd="0" destOrd="0" presId="urn:microsoft.com/office/officeart/2005/8/layout/chevron2"/>
    <dgm:cxn modelId="{30E8ED78-F710-4F64-95AD-3829C5D49275}" srcId="{9119B127-8977-4528-8A2E-48414DB528D8}" destId="{5FA89550-C212-4BB4-BC73-30104CFB3353}" srcOrd="6" destOrd="0" parTransId="{C3DB983D-8892-4E81-BA93-14ADCDB89D4D}" sibTransId="{D04C742C-36F3-4BEE-9616-E211275DFCBF}"/>
    <dgm:cxn modelId="{0626D179-48B8-443E-904D-E93A5E7DDEE9}" srcId="{9119B127-8977-4528-8A2E-48414DB528D8}" destId="{B867794E-6A95-48AB-9B27-7933E4059347}" srcOrd="5" destOrd="0" parTransId="{53D0FB72-E711-4089-913C-6DE35D11BB35}" sibTransId="{9AE6B5FB-A595-451D-AD60-B1967F36876E}"/>
    <dgm:cxn modelId="{0C88E779-867A-42A5-AA74-70BB543D32CC}" srcId="{358C12EC-7C59-421C-B58A-2F11FC79424C}" destId="{063A78C7-745F-4329-9EB5-1707FA9A05FB}" srcOrd="0" destOrd="0" parTransId="{C5969E86-03A0-4244-AF85-4EB77F3CD49E}" sibTransId="{51EFBD88-8514-45D0-A549-791AD1836FF8}"/>
    <dgm:cxn modelId="{16D4C17A-161F-4131-A0F4-82834CF61729}" srcId="{9119B127-8977-4528-8A2E-48414DB528D8}" destId="{A8B3B611-43F8-4726-9055-19197ADF7783}" srcOrd="4" destOrd="0" parTransId="{C5CE8744-A7AD-450A-8666-1A95391837CB}" sibTransId="{D0BBAF44-80AD-4691-B25D-A38598F61602}"/>
    <dgm:cxn modelId="{F79F8983-EFCF-4327-8142-9F28A493AF79}" srcId="{9119B127-8977-4528-8A2E-48414DB528D8}" destId="{337C53C7-B34F-477D-AE0D-1551AF7EDBA2}" srcOrd="1" destOrd="0" parTransId="{CD76ECBE-FECE-4053-B3A9-84CF5B1F67AF}" sibTransId="{F9DCE342-2C86-4672-8BC8-122ABFE5BAD0}"/>
    <dgm:cxn modelId="{45702C9A-6179-499E-B2FC-8FCF454329D5}" srcId="{DA2CA921-2CC0-497B-9699-A7EB7D7786B6}" destId="{27352DCC-1BC7-4572-9225-49D711A9C0B7}" srcOrd="0" destOrd="0" parTransId="{205ED108-1AF8-4130-BD92-126B9E1CBA85}" sibTransId="{AB8D2602-C03E-4595-8037-88ABEA0056B7}"/>
    <dgm:cxn modelId="{3A1CFE9D-845B-4B48-90BA-37486424C414}" type="presOf" srcId="{80F06BB7-7776-4F67-B9FC-F89CFFF2056D}" destId="{5E58A72F-A957-43A2-8112-94291A6C3BD3}" srcOrd="0" destOrd="0" presId="urn:microsoft.com/office/officeart/2005/8/layout/chevron2"/>
    <dgm:cxn modelId="{6278F6A0-ACAD-44C8-85FF-4030EB53E968}" type="presOf" srcId="{B867794E-6A95-48AB-9B27-7933E4059347}" destId="{F79B4F39-A8E1-4567-BF1D-7149E43F48AB}" srcOrd="0" destOrd="0" presId="urn:microsoft.com/office/officeart/2005/8/layout/chevron2"/>
    <dgm:cxn modelId="{7E14A0A1-224A-42C8-A06B-1F5BE569E542}" srcId="{9119B127-8977-4528-8A2E-48414DB528D8}" destId="{6E3CE58C-A809-4364-8259-A8CCEF1964F7}" srcOrd="0" destOrd="0" parTransId="{D14F331E-9076-4A2E-BAE6-0FE95DAE99E9}" sibTransId="{68AE0FAE-95B6-46EA-A6DB-1274916DB83D}"/>
    <dgm:cxn modelId="{4FE0A4A6-9524-47A9-8ED0-A7B6639B5672}" srcId="{B867794E-6A95-48AB-9B27-7933E4059347}" destId="{F82529D4-D8C9-4934-9E77-768A1457ECB3}" srcOrd="0" destOrd="0" parTransId="{8D2B7CAD-DBC7-46DC-9AF4-6C1DEFD701A0}" sibTransId="{08DE5DE2-9878-499C-B648-F3BAAD3AA64E}"/>
    <dgm:cxn modelId="{6DD3DEAB-FD66-4AE2-8717-620BC76FC698}" srcId="{A8B3B611-43F8-4726-9055-19197ADF7783}" destId="{F8331CA9-86B6-4BB1-8A95-98D4DE1E1885}" srcOrd="0" destOrd="0" parTransId="{20FD1CF9-DD1E-49B9-8D71-06E067894F92}" sibTransId="{14B9B3AF-941B-4B95-97BD-60DBF2BC5E4A}"/>
    <dgm:cxn modelId="{D0C418B2-4F8C-4E65-8371-D3B7699CA80B}" type="presOf" srcId="{DA389FF7-45E9-4F14-B814-D82B448DE656}" destId="{97FB0763-C3A6-4873-852D-71E05E04AB64}" srcOrd="0" destOrd="0" presId="urn:microsoft.com/office/officeart/2005/8/layout/chevron2"/>
    <dgm:cxn modelId="{7E1401BF-C2F8-427D-BA6C-0B7AFAFFDA6C}" type="presOf" srcId="{DDFBAF28-DACC-45C2-A20D-C8ABFAEA6DA3}" destId="{4F7EFD90-C1E8-4170-A61E-92080A5C3145}" srcOrd="0" destOrd="0" presId="urn:microsoft.com/office/officeart/2005/8/layout/chevron2"/>
    <dgm:cxn modelId="{430015E3-0C6D-4064-A9C4-809D0E2AF1C1}" type="presOf" srcId="{6E3CE58C-A809-4364-8259-A8CCEF1964F7}" destId="{D963F02D-BF1C-4413-A924-39F14DC05B42}" srcOrd="0" destOrd="0" presId="urn:microsoft.com/office/officeart/2005/8/layout/chevron2"/>
    <dgm:cxn modelId="{497DE4EF-87E0-45B5-93AC-4C004F12282B}" srcId="{6E3CE58C-A809-4364-8259-A8CCEF1964F7}" destId="{A4BA351A-80CE-40B9-BA64-305A3436D0EF}" srcOrd="0" destOrd="0" parTransId="{CA9A447D-AB19-4C7F-A779-07EA4B6D5BB9}" sibTransId="{DB2A5DEA-2730-4D36-B883-A67AF068D8C2}"/>
    <dgm:cxn modelId="{D6115FF5-8045-4494-8571-761E57E0052A}" srcId="{9119B127-8977-4528-8A2E-48414DB528D8}" destId="{DA2CA921-2CC0-497B-9699-A7EB7D7786B6}" srcOrd="2" destOrd="0" parTransId="{7919AD76-C519-4CB6-B368-69EED0ACC3F1}" sibTransId="{4949F68A-0021-4799-9B49-FC4DEE2CF338}"/>
    <dgm:cxn modelId="{CAFBC0FF-15FE-481E-9CC5-00058A5CC6FE}" type="presOf" srcId="{DA2CA921-2CC0-497B-9699-A7EB7D7786B6}" destId="{DB80723E-7FC1-448F-B5D1-22831990D349}" srcOrd="0" destOrd="0" presId="urn:microsoft.com/office/officeart/2005/8/layout/chevron2"/>
    <dgm:cxn modelId="{BFFFD122-0C8C-4619-9391-9235943C5D4E}" type="presParOf" srcId="{E4BDC78F-FCC0-42CC-8815-3BC5CBEABAD0}" destId="{5C1E39EA-7D41-4169-A3BE-3B10F81C53BE}" srcOrd="0" destOrd="0" presId="urn:microsoft.com/office/officeart/2005/8/layout/chevron2"/>
    <dgm:cxn modelId="{728E46AE-8437-439A-8E66-03D52CFCFCCD}" type="presParOf" srcId="{5C1E39EA-7D41-4169-A3BE-3B10F81C53BE}" destId="{D963F02D-BF1C-4413-A924-39F14DC05B42}" srcOrd="0" destOrd="0" presId="urn:microsoft.com/office/officeart/2005/8/layout/chevron2"/>
    <dgm:cxn modelId="{3C1F3018-D493-4C78-876E-A4D2DBDFF6CE}" type="presParOf" srcId="{5C1E39EA-7D41-4169-A3BE-3B10F81C53BE}" destId="{98543C5A-D36E-4BF3-BB75-B583C40211BA}" srcOrd="1" destOrd="0" presId="urn:microsoft.com/office/officeart/2005/8/layout/chevron2"/>
    <dgm:cxn modelId="{B4C7F599-A809-4CFC-B070-DE9183E2FF31}" type="presParOf" srcId="{E4BDC78F-FCC0-42CC-8815-3BC5CBEABAD0}" destId="{8F078928-B095-4193-BD7D-971A2484CD93}" srcOrd="1" destOrd="0" presId="urn:microsoft.com/office/officeart/2005/8/layout/chevron2"/>
    <dgm:cxn modelId="{3904D7B5-E6EE-409B-8C55-8FDCF99ADFF3}" type="presParOf" srcId="{E4BDC78F-FCC0-42CC-8815-3BC5CBEABAD0}" destId="{7698B209-4AF3-4333-B3F9-F52752787169}" srcOrd="2" destOrd="0" presId="urn:microsoft.com/office/officeart/2005/8/layout/chevron2"/>
    <dgm:cxn modelId="{F5642137-2CFA-47AD-AB62-C27D46C83C93}" type="presParOf" srcId="{7698B209-4AF3-4333-B3F9-F52752787169}" destId="{7B6B3A27-F1B7-4FFA-A570-6D60C1B98EA2}" srcOrd="0" destOrd="0" presId="urn:microsoft.com/office/officeart/2005/8/layout/chevron2"/>
    <dgm:cxn modelId="{567948A8-9D34-43B8-A391-CFD744049A74}" type="presParOf" srcId="{7698B209-4AF3-4333-B3F9-F52752787169}" destId="{5E58A72F-A957-43A2-8112-94291A6C3BD3}" srcOrd="1" destOrd="0" presId="urn:microsoft.com/office/officeart/2005/8/layout/chevron2"/>
    <dgm:cxn modelId="{1EF00554-85D1-422D-BE38-0A88A9085768}" type="presParOf" srcId="{E4BDC78F-FCC0-42CC-8815-3BC5CBEABAD0}" destId="{4F4BA4F6-4234-42CA-BA62-7E8633D8D1AA}" srcOrd="3" destOrd="0" presId="urn:microsoft.com/office/officeart/2005/8/layout/chevron2"/>
    <dgm:cxn modelId="{BEC616B7-CEEA-4B04-8BF5-0BD753589E9E}" type="presParOf" srcId="{E4BDC78F-FCC0-42CC-8815-3BC5CBEABAD0}" destId="{D3FAFD12-10A1-42E5-8359-B59858E7E1E3}" srcOrd="4" destOrd="0" presId="urn:microsoft.com/office/officeart/2005/8/layout/chevron2"/>
    <dgm:cxn modelId="{C33B750F-35C8-4D7D-B9F6-C56394E72CE2}" type="presParOf" srcId="{D3FAFD12-10A1-42E5-8359-B59858E7E1E3}" destId="{DB80723E-7FC1-448F-B5D1-22831990D349}" srcOrd="0" destOrd="0" presId="urn:microsoft.com/office/officeart/2005/8/layout/chevron2"/>
    <dgm:cxn modelId="{A6537533-4973-41E2-A238-828E606D5ADE}" type="presParOf" srcId="{D3FAFD12-10A1-42E5-8359-B59858E7E1E3}" destId="{F4CF0693-DC82-4581-A3BF-E8B06D3A29C8}" srcOrd="1" destOrd="0" presId="urn:microsoft.com/office/officeart/2005/8/layout/chevron2"/>
    <dgm:cxn modelId="{B37AA21C-1FC9-4C22-B236-F1708DE3DCED}" type="presParOf" srcId="{E4BDC78F-FCC0-42CC-8815-3BC5CBEABAD0}" destId="{B26CF1D2-B90F-4781-B43F-8BA04A52AE63}" srcOrd="5" destOrd="0" presId="urn:microsoft.com/office/officeart/2005/8/layout/chevron2"/>
    <dgm:cxn modelId="{1C2C60AC-626A-4D68-B1E3-FE1D8375BB98}" type="presParOf" srcId="{E4BDC78F-FCC0-42CC-8815-3BC5CBEABAD0}" destId="{997E3B8F-9063-471B-8561-C7D690AF02E1}" srcOrd="6" destOrd="0" presId="urn:microsoft.com/office/officeart/2005/8/layout/chevron2"/>
    <dgm:cxn modelId="{EB589C3C-EE99-4692-A31C-6BAD27758973}" type="presParOf" srcId="{997E3B8F-9063-471B-8561-C7D690AF02E1}" destId="{885A83AD-965B-47E5-B6D7-F96D7E5D6670}" srcOrd="0" destOrd="0" presId="urn:microsoft.com/office/officeart/2005/8/layout/chevron2"/>
    <dgm:cxn modelId="{3C7AA23F-2927-481B-B254-15E1FFFD7A8B}" type="presParOf" srcId="{997E3B8F-9063-471B-8561-C7D690AF02E1}" destId="{7E626D85-AF61-4904-8738-6847AFE0A9D0}" srcOrd="1" destOrd="0" presId="urn:microsoft.com/office/officeart/2005/8/layout/chevron2"/>
    <dgm:cxn modelId="{4665D641-3716-4D2F-BCCF-7D98A2F4070E}" type="presParOf" srcId="{E4BDC78F-FCC0-42CC-8815-3BC5CBEABAD0}" destId="{1E32671D-D55D-4E92-9620-D73A75F78688}" srcOrd="7" destOrd="0" presId="urn:microsoft.com/office/officeart/2005/8/layout/chevron2"/>
    <dgm:cxn modelId="{90931BB2-EB7E-4638-BD46-0469315ACCDE}" type="presParOf" srcId="{E4BDC78F-FCC0-42CC-8815-3BC5CBEABAD0}" destId="{224AAC86-074B-4929-B3F1-FB811D1EF65A}" srcOrd="8" destOrd="0" presId="urn:microsoft.com/office/officeart/2005/8/layout/chevron2"/>
    <dgm:cxn modelId="{C403F999-0216-423B-976E-224B03A3B8FD}" type="presParOf" srcId="{224AAC86-074B-4929-B3F1-FB811D1EF65A}" destId="{85E74B2E-C326-402E-9D2B-D0C49916A85A}" srcOrd="0" destOrd="0" presId="urn:microsoft.com/office/officeart/2005/8/layout/chevron2"/>
    <dgm:cxn modelId="{18AD2B4E-79C0-49A1-8DA5-655E9A5B9A2D}" type="presParOf" srcId="{224AAC86-074B-4929-B3F1-FB811D1EF65A}" destId="{36F27F98-6EC1-416F-A311-66E1ADD54E79}" srcOrd="1" destOrd="0" presId="urn:microsoft.com/office/officeart/2005/8/layout/chevron2"/>
    <dgm:cxn modelId="{D52FE689-2C64-4211-9756-D669EC5A0FEC}" type="presParOf" srcId="{E4BDC78F-FCC0-42CC-8815-3BC5CBEABAD0}" destId="{B067525D-E59D-4870-B520-9D0442AA42EF}" srcOrd="9" destOrd="0" presId="urn:microsoft.com/office/officeart/2005/8/layout/chevron2"/>
    <dgm:cxn modelId="{5E835E23-F06D-4CE7-AE7B-36C2B7F769E7}" type="presParOf" srcId="{E4BDC78F-FCC0-42CC-8815-3BC5CBEABAD0}" destId="{7C573820-D357-47B5-9499-B28641FA2FD9}" srcOrd="10" destOrd="0" presId="urn:microsoft.com/office/officeart/2005/8/layout/chevron2"/>
    <dgm:cxn modelId="{C81E81A2-D00A-4A65-87F2-783ADE3E34C3}" type="presParOf" srcId="{7C573820-D357-47B5-9499-B28641FA2FD9}" destId="{F79B4F39-A8E1-4567-BF1D-7149E43F48AB}" srcOrd="0" destOrd="0" presId="urn:microsoft.com/office/officeart/2005/8/layout/chevron2"/>
    <dgm:cxn modelId="{2054B26D-0274-41C0-8283-37D2C807E0EA}" type="presParOf" srcId="{7C573820-D357-47B5-9499-B28641FA2FD9}" destId="{422458BF-D711-4F56-B653-F23A9484115B}" srcOrd="1" destOrd="0" presId="urn:microsoft.com/office/officeart/2005/8/layout/chevron2"/>
    <dgm:cxn modelId="{F7F19EA7-84C3-4FB4-989F-AB89BF591A65}" type="presParOf" srcId="{E4BDC78F-FCC0-42CC-8815-3BC5CBEABAD0}" destId="{7914431D-4984-4390-A152-1F42FA548387}" srcOrd="11" destOrd="0" presId="urn:microsoft.com/office/officeart/2005/8/layout/chevron2"/>
    <dgm:cxn modelId="{9A9F9F23-4666-4A07-9CBD-B2A2AE6CFD05}" type="presParOf" srcId="{E4BDC78F-FCC0-42CC-8815-3BC5CBEABAD0}" destId="{E3F9FA06-26A0-4198-B7ED-72FFD0CFDC96}" srcOrd="12" destOrd="0" presId="urn:microsoft.com/office/officeart/2005/8/layout/chevron2"/>
    <dgm:cxn modelId="{5A457AAC-97BF-4423-B72D-D37BD263A87F}" type="presParOf" srcId="{E3F9FA06-26A0-4198-B7ED-72FFD0CFDC96}" destId="{43311D5A-891F-4CCA-9049-3D10C25928C8}" srcOrd="0" destOrd="0" presId="urn:microsoft.com/office/officeart/2005/8/layout/chevron2"/>
    <dgm:cxn modelId="{F307CEC5-B4CB-4FE0-A6F7-A76918F15CB5}" type="presParOf" srcId="{E3F9FA06-26A0-4198-B7ED-72FFD0CFDC96}" destId="{4F7EFD90-C1E8-4170-A61E-92080A5C3145}" srcOrd="1" destOrd="0" presId="urn:microsoft.com/office/officeart/2005/8/layout/chevron2"/>
    <dgm:cxn modelId="{53EC4E12-9BD5-44F3-833D-34E8E2EDB3FF}" type="presParOf" srcId="{E4BDC78F-FCC0-42CC-8815-3BC5CBEABAD0}" destId="{C5D7578E-65DC-4710-BDF4-13D6324A9335}" srcOrd="13" destOrd="0" presId="urn:microsoft.com/office/officeart/2005/8/layout/chevron2"/>
    <dgm:cxn modelId="{3D49B6E8-5948-4E90-B037-2589FB19D439}" type="presParOf" srcId="{E4BDC78F-FCC0-42CC-8815-3BC5CBEABAD0}" destId="{2E4D2A18-5E31-41F3-B7A5-2C50D6678458}" srcOrd="14" destOrd="0" presId="urn:microsoft.com/office/officeart/2005/8/layout/chevron2"/>
    <dgm:cxn modelId="{0BC6B5E7-2817-4453-B761-2304A5EAB6A8}" type="presParOf" srcId="{2E4D2A18-5E31-41F3-B7A5-2C50D6678458}" destId="{97FB0763-C3A6-4873-852D-71E05E04AB64}" srcOrd="0" destOrd="0" presId="urn:microsoft.com/office/officeart/2005/8/layout/chevron2"/>
    <dgm:cxn modelId="{902DFCA4-D95F-4424-8EE8-DB7584908125}" type="presParOf" srcId="{2E4D2A18-5E31-41F3-B7A5-2C50D6678458}" destId="{C47EF019-898A-472A-850F-6A6085414530}"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63F02D-BF1C-4413-A924-39F14DC05B42}">
      <dsp:nvSpPr>
        <dsp:cNvPr id="0" name=""/>
        <dsp:cNvSpPr/>
      </dsp:nvSpPr>
      <dsp:spPr>
        <a:xfrm rot="5400000">
          <a:off x="-62341" y="63635"/>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1</a:t>
          </a:r>
        </a:p>
      </dsp:txBody>
      <dsp:txXfrm rot="-5400000">
        <a:off x="1" y="146757"/>
        <a:ext cx="290925" cy="124682"/>
      </dsp:txXfrm>
    </dsp:sp>
    <dsp:sp modelId="{98543C5A-D36E-4BF3-BB75-B583C40211BA}">
      <dsp:nvSpPr>
        <dsp:cNvPr id="0" name=""/>
        <dsp:cNvSpPr/>
      </dsp:nvSpPr>
      <dsp:spPr>
        <a:xfrm rot="5400000">
          <a:off x="2148679" y="-1856459"/>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Identification of the research topic</a:t>
          </a:r>
        </a:p>
      </dsp:txBody>
      <dsp:txXfrm rot="-5400000">
        <a:off x="290926" y="14481"/>
        <a:ext cx="3972465" cy="243770"/>
      </dsp:txXfrm>
    </dsp:sp>
    <dsp:sp modelId="{7B6B3A27-F1B7-4FFA-A570-6D60C1B98EA2}">
      <dsp:nvSpPr>
        <dsp:cNvPr id="0" name=""/>
        <dsp:cNvSpPr/>
      </dsp:nvSpPr>
      <dsp:spPr>
        <a:xfrm rot="5400000">
          <a:off x="-62341" y="398681"/>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2</a:t>
          </a:r>
        </a:p>
      </dsp:txBody>
      <dsp:txXfrm rot="-5400000">
        <a:off x="1" y="481803"/>
        <a:ext cx="290925" cy="124682"/>
      </dsp:txXfrm>
    </dsp:sp>
    <dsp:sp modelId="{5E58A72F-A957-43A2-8112-94291A6C3BD3}">
      <dsp:nvSpPr>
        <dsp:cNvPr id="0" name=""/>
        <dsp:cNvSpPr/>
      </dsp:nvSpPr>
      <dsp:spPr>
        <a:xfrm rot="5400000">
          <a:off x="2148679" y="-1521413"/>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Purposive sampling (Selection of study area)</a:t>
          </a:r>
        </a:p>
      </dsp:txBody>
      <dsp:txXfrm rot="-5400000">
        <a:off x="290926" y="349527"/>
        <a:ext cx="3972465" cy="243770"/>
      </dsp:txXfrm>
    </dsp:sp>
    <dsp:sp modelId="{DB80723E-7FC1-448F-B5D1-22831990D349}">
      <dsp:nvSpPr>
        <dsp:cNvPr id="0" name=""/>
        <dsp:cNvSpPr/>
      </dsp:nvSpPr>
      <dsp:spPr>
        <a:xfrm rot="5400000">
          <a:off x="-62341" y="733728"/>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3</a:t>
          </a:r>
        </a:p>
      </dsp:txBody>
      <dsp:txXfrm rot="-5400000">
        <a:off x="1" y="816850"/>
        <a:ext cx="290925" cy="124682"/>
      </dsp:txXfrm>
    </dsp:sp>
    <dsp:sp modelId="{F4CF0693-DC82-4581-A3BF-E8B06D3A29C8}">
      <dsp:nvSpPr>
        <dsp:cNvPr id="0" name=""/>
        <dsp:cNvSpPr/>
      </dsp:nvSpPr>
      <dsp:spPr>
        <a:xfrm rot="5400000">
          <a:off x="2148679" y="-118636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Stratified sampling (Selection of large  production ward)</a:t>
          </a:r>
        </a:p>
      </dsp:txBody>
      <dsp:txXfrm rot="-5400000">
        <a:off x="290926" y="684573"/>
        <a:ext cx="3972465" cy="243770"/>
      </dsp:txXfrm>
    </dsp:sp>
    <dsp:sp modelId="{885A83AD-965B-47E5-B6D7-F96D7E5D6670}">
      <dsp:nvSpPr>
        <dsp:cNvPr id="0" name=""/>
        <dsp:cNvSpPr/>
      </dsp:nvSpPr>
      <dsp:spPr>
        <a:xfrm rot="5400000">
          <a:off x="-62341" y="1068774"/>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4</a:t>
          </a:r>
        </a:p>
      </dsp:txBody>
      <dsp:txXfrm rot="-5400000">
        <a:off x="1" y="1151896"/>
        <a:ext cx="290925" cy="124682"/>
      </dsp:txXfrm>
    </dsp:sp>
    <dsp:sp modelId="{7E626D85-AF61-4904-8738-6847AFE0A9D0}">
      <dsp:nvSpPr>
        <dsp:cNvPr id="0" name=""/>
        <dsp:cNvSpPr/>
      </dsp:nvSpPr>
      <dsp:spPr>
        <a:xfrm rot="5400000">
          <a:off x="2148679" y="-851320"/>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Propotional random sampling (sample size)</a:t>
          </a:r>
        </a:p>
      </dsp:txBody>
      <dsp:txXfrm rot="-5400000">
        <a:off x="290926" y="1019620"/>
        <a:ext cx="3972465" cy="243770"/>
      </dsp:txXfrm>
    </dsp:sp>
    <dsp:sp modelId="{85E74B2E-C326-402E-9D2B-D0C49916A85A}">
      <dsp:nvSpPr>
        <dsp:cNvPr id="0" name=""/>
        <dsp:cNvSpPr/>
      </dsp:nvSpPr>
      <dsp:spPr>
        <a:xfrm rot="5400000">
          <a:off x="-62341" y="1403820"/>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5</a:t>
          </a:r>
        </a:p>
      </dsp:txBody>
      <dsp:txXfrm rot="-5400000">
        <a:off x="1" y="1486942"/>
        <a:ext cx="290925" cy="124682"/>
      </dsp:txXfrm>
    </dsp:sp>
    <dsp:sp modelId="{36F27F98-6EC1-416F-A311-66E1ADD54E79}">
      <dsp:nvSpPr>
        <dsp:cNvPr id="0" name=""/>
        <dsp:cNvSpPr/>
      </dsp:nvSpPr>
      <dsp:spPr>
        <a:xfrm rot="5400000">
          <a:off x="2148679" y="-51627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Survey design</a:t>
          </a:r>
        </a:p>
      </dsp:txBody>
      <dsp:txXfrm rot="-5400000">
        <a:off x="290926" y="1354666"/>
        <a:ext cx="3972465" cy="243770"/>
      </dsp:txXfrm>
    </dsp:sp>
    <dsp:sp modelId="{F79B4F39-A8E1-4567-BF1D-7149E43F48AB}">
      <dsp:nvSpPr>
        <dsp:cNvPr id="0" name=""/>
        <dsp:cNvSpPr/>
      </dsp:nvSpPr>
      <dsp:spPr>
        <a:xfrm rot="5400000">
          <a:off x="-62341" y="1738866"/>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6</a:t>
          </a:r>
        </a:p>
      </dsp:txBody>
      <dsp:txXfrm rot="-5400000">
        <a:off x="1" y="1821988"/>
        <a:ext cx="290925" cy="124682"/>
      </dsp:txXfrm>
    </dsp:sp>
    <dsp:sp modelId="{422458BF-D711-4F56-B653-F23A9484115B}">
      <dsp:nvSpPr>
        <dsp:cNvPr id="0" name=""/>
        <dsp:cNvSpPr/>
      </dsp:nvSpPr>
      <dsp:spPr>
        <a:xfrm rot="5400000">
          <a:off x="2137519" y="-18533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Data collection (Primary and Secondary data)</a:t>
          </a:r>
        </a:p>
      </dsp:txBody>
      <dsp:txXfrm rot="-5400000">
        <a:off x="279766" y="1685603"/>
        <a:ext cx="3972465" cy="243770"/>
      </dsp:txXfrm>
    </dsp:sp>
    <dsp:sp modelId="{43311D5A-891F-4CCA-9049-3D10C25928C8}">
      <dsp:nvSpPr>
        <dsp:cNvPr id="0" name=""/>
        <dsp:cNvSpPr/>
      </dsp:nvSpPr>
      <dsp:spPr>
        <a:xfrm rot="5400000">
          <a:off x="-62341" y="2073913"/>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7</a:t>
          </a:r>
        </a:p>
      </dsp:txBody>
      <dsp:txXfrm rot="-5400000">
        <a:off x="1" y="2157035"/>
        <a:ext cx="290925" cy="124682"/>
      </dsp:txXfrm>
    </dsp:sp>
    <dsp:sp modelId="{4F7EFD90-C1E8-4170-A61E-92080A5C3145}">
      <dsp:nvSpPr>
        <dsp:cNvPr id="0" name=""/>
        <dsp:cNvSpPr/>
      </dsp:nvSpPr>
      <dsp:spPr>
        <a:xfrm rot="5400000">
          <a:off x="2148679" y="15381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Aanlysis of data ( using Excel and SPSS)</a:t>
          </a:r>
        </a:p>
      </dsp:txBody>
      <dsp:txXfrm rot="-5400000">
        <a:off x="290926" y="2024758"/>
        <a:ext cx="3972465" cy="243770"/>
      </dsp:txXfrm>
    </dsp:sp>
    <dsp:sp modelId="{97FB0763-C3A6-4873-852D-71E05E04AB64}">
      <dsp:nvSpPr>
        <dsp:cNvPr id="0" name=""/>
        <dsp:cNvSpPr/>
      </dsp:nvSpPr>
      <dsp:spPr>
        <a:xfrm rot="5400000">
          <a:off x="-62341" y="2408959"/>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8</a:t>
          </a:r>
        </a:p>
      </dsp:txBody>
      <dsp:txXfrm rot="-5400000">
        <a:off x="1" y="2492081"/>
        <a:ext cx="290925" cy="124682"/>
      </dsp:txXfrm>
    </dsp:sp>
    <dsp:sp modelId="{C47EF019-898A-472A-850F-6A6085414530}">
      <dsp:nvSpPr>
        <dsp:cNvPr id="0" name=""/>
        <dsp:cNvSpPr/>
      </dsp:nvSpPr>
      <dsp:spPr>
        <a:xfrm rot="5400000">
          <a:off x="2148679" y="48886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Result</a:t>
          </a:r>
        </a:p>
      </dsp:txBody>
      <dsp:txXfrm rot="-5400000">
        <a:off x="290926" y="2359805"/>
        <a:ext cx="3972465" cy="2437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A2A92-0C82-45FD-B5D8-9825E404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11885</Words>
  <Characters>67749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SUBEDI</dc:creator>
  <cp:keywords/>
  <dc:description/>
  <cp:lastModifiedBy>Editor-23</cp:lastModifiedBy>
  <cp:revision>9</cp:revision>
  <dcterms:created xsi:type="dcterms:W3CDTF">2024-06-04T15:26:00Z</dcterms:created>
  <dcterms:modified xsi:type="dcterms:W3CDTF">2024-06-05T10:28:00Z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GrammarlyDocumentId" pid="2">
    <vt:lpwstr>cea4b48c-de2b-467f-83e5-6febf7299812</vt:lpwstr>
  </property>
  <property fmtid="{D5CDD505-2E9C-101B-9397-08002B2CF9AE}" name="Mendeley Citation Style_1" pid="3">
    <vt:lpwstr>http://www.zotero.org/styles/apa</vt:lpwstr>
  </property>
  <property fmtid="{D5CDD505-2E9C-101B-9397-08002B2CF9AE}" name="Mendeley Document_1" pid="4">
    <vt:lpwstr>True</vt:lpwstr>
  </property>
  <property fmtid="{D5CDD505-2E9C-101B-9397-08002B2CF9AE}" name="Mendeley Recent Style Id 0_1" pid="5">
    <vt:lpwstr>http://www.zotero.org/styles/american-medical-association</vt:lpwstr>
  </property>
  <property fmtid="{D5CDD505-2E9C-101B-9397-08002B2CF9AE}" name="Mendeley Recent Style Id 1_1" pid="6">
    <vt:lpwstr>http://www.zotero.org/styles/american-political-science-association</vt:lpwstr>
  </property>
  <property fmtid="{D5CDD505-2E9C-101B-9397-08002B2CF9AE}" name="Mendeley Recent Style Id 2_1" pid="7">
    <vt:lpwstr>http://www.zotero.org/styles/apa</vt:lpwstr>
  </property>
  <property fmtid="{D5CDD505-2E9C-101B-9397-08002B2CF9AE}" name="Mendeley Recent Style Id 3_1" pid="8">
    <vt:lpwstr>http://www.zotero.org/styles/american-sociological-association</vt:lpwstr>
  </property>
  <property fmtid="{D5CDD505-2E9C-101B-9397-08002B2CF9AE}" name="Mendeley Recent Style Id 4_1" pid="9">
    <vt:lpwstr>http://www.zotero.org/styles/chicago-author-date</vt:lpwstr>
  </property>
  <property fmtid="{D5CDD505-2E9C-101B-9397-08002B2CF9AE}" name="Mendeley Recent Style Id 5_1" pid="10">
    <vt:lpwstr>http://www.zotero.org/styles/harvard-cite-them-right</vt:lpwstr>
  </property>
  <property fmtid="{D5CDD505-2E9C-101B-9397-08002B2CF9AE}" name="Mendeley Recent Style Id 6_1" pid="11">
    <vt:lpwstr>http://www.zotero.org/styles/modern-humanities-research-association</vt:lpwstr>
  </property>
  <property fmtid="{D5CDD505-2E9C-101B-9397-08002B2CF9AE}" name="Mendeley Recent Style Id 7_1" pid="12">
    <vt:lpwstr>http://www.zotero.org/styles/modern-language-association</vt:lpwstr>
  </property>
  <property fmtid="{D5CDD505-2E9C-101B-9397-08002B2CF9AE}" name="Mendeley Recent Style Id 8_1" pid="13">
    <vt:lpwstr>http://www.zotero.org/styles/nature</vt:lpwstr>
  </property>
  <property fmtid="{D5CDD505-2E9C-101B-9397-08002B2CF9AE}" name="Mendeley Recent Style Id 9_1" pid="14">
    <vt:lpwstr>http://www.zotero.org/styles/vancouver</vt:lpwstr>
  </property>
  <property fmtid="{D5CDD505-2E9C-101B-9397-08002B2CF9AE}" name="Mendeley Recent Style Name 0_1" pid="15">
    <vt:lpwstr>American Medical Association 11th edition</vt:lpwstr>
  </property>
  <property fmtid="{D5CDD505-2E9C-101B-9397-08002B2CF9AE}" name="Mendeley Recent Style Name 1_1" pid="16">
    <vt:lpwstr>American Political Science Association</vt:lpwstr>
  </property>
  <property fmtid="{D5CDD505-2E9C-101B-9397-08002B2CF9AE}" name="Mendeley Recent Style Name 2_1" pid="17">
    <vt:lpwstr>American Psychological Association 7th edition</vt:lpwstr>
  </property>
  <property fmtid="{D5CDD505-2E9C-101B-9397-08002B2CF9AE}" name="Mendeley Recent Style Name 3_1" pid="18">
    <vt:lpwstr>American Sociological Association 6th edition</vt:lpwstr>
  </property>
  <property fmtid="{D5CDD505-2E9C-101B-9397-08002B2CF9AE}" name="Mendeley Recent Style Name 4_1" pid="19">
    <vt:lpwstr>Chicago Manual of Style 17th edition (author-date)</vt:lpwstr>
  </property>
  <property fmtid="{D5CDD505-2E9C-101B-9397-08002B2CF9AE}" name="Mendeley Recent Style Name 5_1" pid="20">
    <vt:lpwstr>Cite Them Right 12th edition - Harvard</vt:lpwstr>
  </property>
  <property fmtid="{D5CDD505-2E9C-101B-9397-08002B2CF9AE}" name="Mendeley Recent Style Name 6_1" pid="21">
    <vt:lpwstr>Modern Humanities Research Association 3rd edition (note with bibliography)</vt:lpwstr>
  </property>
  <property fmtid="{D5CDD505-2E9C-101B-9397-08002B2CF9AE}" name="Mendeley Recent Style Name 7_1" pid="22">
    <vt:lpwstr>Modern Language Association 9th edition</vt:lpwstr>
  </property>
  <property fmtid="{D5CDD505-2E9C-101B-9397-08002B2CF9AE}" name="Mendeley Recent Style Name 8_1" pid="23">
    <vt:lpwstr>Nature</vt:lpwstr>
  </property>
  <property fmtid="{D5CDD505-2E9C-101B-9397-08002B2CF9AE}" name="Mendeley Recent Style Name 9_1" pid="24">
    <vt:lpwstr>Vancouver</vt:lpwstr>
  </property>
  <property fmtid="{D5CDD505-2E9C-101B-9397-08002B2CF9AE}" name="Mendeley Unique User Id_1" pid="25">
    <vt:lpwstr>73dc8c63-17f1-310d-b7b1-7b5e63cce10d</vt:lpwstr>
  </property>
  <property fmtid="{D5CDD505-2E9C-101B-9397-08002B2CF9AE}" name="NXPowerLiteLastOptimized" pid="26">
    <vt:lpwstr>163061</vt:lpwstr>
  </property>
  <property fmtid="{D5CDD505-2E9C-101B-9397-08002B2CF9AE}" name="NXPowerLiteSettings" pid="27">
    <vt:lpwstr>C7000400038000</vt:lpwstr>
  </property>
  <property fmtid="{D5CDD505-2E9C-101B-9397-08002B2CF9AE}" name="NXPowerLiteVersion" pid="28">
    <vt:lpwstr>S10.2.0</vt:lpwstr>
  </property>
</Properties>
</file>