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FD1EA" w14:textId="77777777" w:rsidR="00754C9A" w:rsidRPr="000D26B4" w:rsidRDefault="00754C9A" w:rsidP="00441B6F">
      <w:pPr>
        <w:pStyle w:val="Title"/>
        <w:spacing w:after="0"/>
        <w:jc w:val="both"/>
        <w:rPr>
          <w:rFonts w:ascii="Arial" w:hAnsi="Arial" w:cs="Arial"/>
          <w:color w:val="FF0000"/>
        </w:rPr>
      </w:pPr>
    </w:p>
    <w:p w14:paraId="462B3314" w14:textId="5A5A2A68" w:rsidR="00B32CF4" w:rsidRPr="00761FF6" w:rsidRDefault="007F6826" w:rsidP="00B32CF4">
      <w:pPr>
        <w:pStyle w:val="Author"/>
        <w:spacing w:line="240" w:lineRule="auto"/>
        <w:rPr>
          <w:rFonts w:ascii="Arial" w:hAnsi="Arial" w:cs="Arial"/>
          <w:bCs/>
          <w:iCs/>
          <w:kern w:val="28"/>
          <w:sz w:val="36"/>
        </w:rPr>
      </w:pPr>
      <w:r w:rsidRPr="00761FF6">
        <w:rPr>
          <w:rFonts w:ascii="Arial" w:hAnsi="Arial" w:cs="Arial"/>
          <w:bCs/>
          <w:iCs/>
          <w:kern w:val="28"/>
          <w:sz w:val="36"/>
        </w:rPr>
        <w:t xml:space="preserve">The </w:t>
      </w:r>
      <w:r w:rsidR="00CF3E9C" w:rsidRPr="00761FF6">
        <w:rPr>
          <w:rFonts w:ascii="Arial" w:hAnsi="Arial" w:cs="Arial"/>
          <w:bCs/>
          <w:iCs/>
          <w:kern w:val="28"/>
          <w:sz w:val="36"/>
        </w:rPr>
        <w:t xml:space="preserve">Production of Virus-Free Sweet Potato Mother Plants in Malaysia </w:t>
      </w:r>
      <w:r w:rsidRPr="00761FF6">
        <w:rPr>
          <w:rFonts w:ascii="Arial" w:hAnsi="Arial" w:cs="Arial"/>
          <w:bCs/>
          <w:iCs/>
          <w:kern w:val="28"/>
          <w:sz w:val="36"/>
        </w:rPr>
        <w:t>Through</w:t>
      </w:r>
      <w:r w:rsidR="00CF3E9C" w:rsidRPr="00761FF6">
        <w:rPr>
          <w:rFonts w:ascii="Arial" w:hAnsi="Arial" w:cs="Arial"/>
          <w:bCs/>
          <w:iCs/>
          <w:kern w:val="28"/>
          <w:sz w:val="36"/>
        </w:rPr>
        <w:t xml:space="preserve"> Meristem Culture</w:t>
      </w:r>
      <w:r w:rsidRPr="00761FF6">
        <w:rPr>
          <w:rFonts w:ascii="Arial" w:hAnsi="Arial" w:cs="Arial"/>
          <w:bCs/>
          <w:iCs/>
          <w:kern w:val="28"/>
          <w:sz w:val="36"/>
        </w:rPr>
        <w:t xml:space="preserve"> </w:t>
      </w:r>
    </w:p>
    <w:p w14:paraId="1C1622EB" w14:textId="77777777" w:rsidR="00CF3E9C" w:rsidRPr="00CF3E9C" w:rsidRDefault="00CF3E9C" w:rsidP="00B32CF4">
      <w:pPr>
        <w:pStyle w:val="Author"/>
        <w:spacing w:line="240" w:lineRule="auto"/>
        <w:rPr>
          <w:rFonts w:ascii="Arial" w:hAnsi="Arial" w:cs="Arial"/>
          <w:sz w:val="20"/>
        </w:rPr>
      </w:pPr>
    </w:p>
    <w:p w14:paraId="0AE729C5" w14:textId="1E7A91B0" w:rsidR="00B01FCD" w:rsidRPr="00FB3A86" w:rsidRDefault="0069781A"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59FAAF1B" wp14:editId="2FB71A59">
                <wp:extent cx="5303520" cy="635"/>
                <wp:effectExtent l="13335" t="13335" r="17145" b="15240"/>
                <wp:docPr id="7109492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9EF4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13A0FF4" w14:textId="0BE29CF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82F5F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A45A20" w14:textId="77777777" w:rsidTr="001E44FE">
        <w:tc>
          <w:tcPr>
            <w:tcW w:w="9576" w:type="dxa"/>
            <w:shd w:val="clear" w:color="auto" w:fill="F2F2F2"/>
          </w:tcPr>
          <w:p w14:paraId="5F65AA27" w14:textId="77777777" w:rsidR="00E3114E" w:rsidRPr="009069B5" w:rsidRDefault="00E3114E" w:rsidP="00441B6F">
            <w:pPr>
              <w:pStyle w:val="Body"/>
              <w:spacing w:after="0"/>
              <w:rPr>
                <w:rFonts w:ascii="Arial" w:eastAsia="Calibri" w:hAnsi="Arial" w:cs="Arial"/>
                <w:b/>
                <w:color w:val="FF0000"/>
                <w:szCs w:val="22"/>
              </w:rPr>
            </w:pPr>
          </w:p>
          <w:p w14:paraId="19587C46" w14:textId="4C7839BA" w:rsidR="00505F06" w:rsidRPr="009069B5" w:rsidRDefault="00BA1B01" w:rsidP="009069B5">
            <w:pPr>
              <w:pStyle w:val="Body"/>
              <w:rPr>
                <w:rFonts w:ascii="Arial" w:eastAsia="Calibri" w:hAnsi="Arial" w:cs="Arial"/>
                <w:color w:val="FF0000"/>
                <w:szCs w:val="22"/>
                <w:lang w:val="en-MY"/>
              </w:rPr>
            </w:pPr>
            <w:r w:rsidRPr="009069B5">
              <w:rPr>
                <w:rFonts w:ascii="Arial" w:eastAsia="Calibri" w:hAnsi="Arial" w:cs="Arial"/>
                <w:b/>
                <w:szCs w:val="22"/>
              </w:rPr>
              <w:t xml:space="preserve">Aims: </w:t>
            </w:r>
            <w:r w:rsidR="00EA007C" w:rsidRPr="009069B5">
              <w:rPr>
                <w:rFonts w:ascii="Arial" w:eastAsia="Calibri" w:hAnsi="Arial" w:cs="Arial"/>
                <w:szCs w:val="22"/>
                <w:lang w:val="en-MY"/>
              </w:rPr>
              <w:t>Sweet potato is a significant root crop in Malaysia due to its nutritional and economic importance</w:t>
            </w:r>
            <w:r w:rsidR="009309F7" w:rsidRPr="009069B5">
              <w:rPr>
                <w:rFonts w:ascii="Arial" w:eastAsia="Calibri" w:hAnsi="Arial" w:cs="Arial"/>
                <w:szCs w:val="22"/>
              </w:rPr>
              <w:t xml:space="preserve">. </w:t>
            </w:r>
            <w:r w:rsidR="006B66BF" w:rsidRPr="009069B5">
              <w:rPr>
                <w:rFonts w:ascii="Arial" w:eastAsia="Calibri" w:hAnsi="Arial" w:cs="Arial"/>
                <w:szCs w:val="22"/>
              </w:rPr>
              <w:t xml:space="preserve">This research represents the first report on the virus elimination technique for sweet potatoes in Malaysia. There is a growing demand for virus-free propagation materials of sweet potato varieties, specifically </w:t>
            </w:r>
            <w:proofErr w:type="spellStart"/>
            <w:r w:rsidR="006B66BF" w:rsidRPr="009069B5">
              <w:rPr>
                <w:rFonts w:ascii="Arial" w:eastAsia="Calibri" w:hAnsi="Arial" w:cs="Arial"/>
                <w:szCs w:val="22"/>
              </w:rPr>
              <w:t>VitAto</w:t>
            </w:r>
            <w:proofErr w:type="spellEnd"/>
            <w:r w:rsidR="006B66BF" w:rsidRPr="009069B5">
              <w:rPr>
                <w:rFonts w:ascii="Arial" w:eastAsia="Calibri" w:hAnsi="Arial" w:cs="Arial"/>
                <w:szCs w:val="22"/>
              </w:rPr>
              <w:t xml:space="preserve"> and </w:t>
            </w:r>
            <w:proofErr w:type="spellStart"/>
            <w:r w:rsidR="006B66BF" w:rsidRPr="009069B5">
              <w:rPr>
                <w:rFonts w:ascii="Arial" w:eastAsia="Calibri" w:hAnsi="Arial" w:cs="Arial"/>
                <w:szCs w:val="22"/>
              </w:rPr>
              <w:t>Lembayung</w:t>
            </w:r>
            <w:proofErr w:type="spellEnd"/>
            <w:r w:rsidR="006B66BF" w:rsidRPr="009069B5">
              <w:rPr>
                <w:rFonts w:ascii="Arial" w:eastAsia="Calibri" w:hAnsi="Arial" w:cs="Arial"/>
                <w:szCs w:val="22"/>
              </w:rPr>
              <w:t xml:space="preserve">, to meet market requirements. </w:t>
            </w:r>
            <w:r w:rsidR="00A324DE" w:rsidRPr="009069B5">
              <w:rPr>
                <w:rFonts w:ascii="Arial" w:hAnsi="Arial" w:cs="Arial"/>
                <w:lang w:val="en-MY"/>
              </w:rPr>
              <w:t xml:space="preserve">This study aims to investigate the effect of plant growth regulators on meristem culture, </w:t>
            </w:r>
            <w:r w:rsidR="006B66BF" w:rsidRPr="009069B5">
              <w:rPr>
                <w:rFonts w:ascii="Arial" w:hAnsi="Arial" w:cs="Arial"/>
                <w:lang w:val="en-MY"/>
              </w:rPr>
              <w:t>which includes</w:t>
            </w:r>
            <w:r w:rsidR="00A324DE" w:rsidRPr="009069B5">
              <w:rPr>
                <w:rFonts w:ascii="Arial" w:hAnsi="Arial" w:cs="Arial"/>
                <w:lang w:val="en-MY"/>
              </w:rPr>
              <w:t xml:space="preserve"> shoot and root regeneration, to validate the presence of viruses in meristem-derived plantlets, and to observe the development of planting material (cuttings) from virus-free sweet potato plants used as mother plants</w:t>
            </w:r>
            <w:r w:rsidR="00EA007C" w:rsidRPr="009069B5">
              <w:rPr>
                <w:rFonts w:ascii="Arial" w:hAnsi="Arial" w:cs="Arial"/>
                <w:lang w:val="en-MY"/>
              </w:rPr>
              <w:t>.</w:t>
            </w:r>
            <w:r w:rsidR="009069B5" w:rsidRPr="009069B5">
              <w:rPr>
                <w:rFonts w:ascii="Arial" w:hAnsi="Arial" w:cs="Arial"/>
                <w:lang w:val="en-MY"/>
              </w:rPr>
              <w:t xml:space="preserve"> </w:t>
            </w:r>
            <w:r w:rsidRPr="009069B5">
              <w:rPr>
                <w:rFonts w:ascii="Arial" w:eastAsia="Calibri" w:hAnsi="Arial" w:cs="Arial"/>
                <w:b/>
                <w:bCs/>
                <w:szCs w:val="22"/>
              </w:rPr>
              <w:t>Methodology:</w:t>
            </w:r>
            <w:r w:rsidR="007A0CEB" w:rsidRPr="009069B5">
              <w:rPr>
                <w:rFonts w:ascii="Arial" w:hAnsi="Arial" w:cs="Arial"/>
              </w:rPr>
              <w:t xml:space="preserve"> </w:t>
            </w:r>
            <w:r w:rsidR="00EA007C" w:rsidRPr="009069B5">
              <w:rPr>
                <w:rFonts w:ascii="Arial" w:hAnsi="Arial" w:cs="Arial"/>
              </w:rPr>
              <w:t xml:space="preserve">Young shoots that originated from sweet potato tubers were used as explants in this study. The shoots were </w:t>
            </w:r>
            <w:proofErr w:type="spellStart"/>
            <w:r w:rsidR="00EA007C" w:rsidRPr="009069B5">
              <w:rPr>
                <w:rFonts w:ascii="Arial" w:hAnsi="Arial" w:cs="Arial"/>
              </w:rPr>
              <w:t>sterilised</w:t>
            </w:r>
            <w:proofErr w:type="spellEnd"/>
            <w:r w:rsidR="00EA007C" w:rsidRPr="009069B5">
              <w:rPr>
                <w:rFonts w:ascii="Arial" w:hAnsi="Arial" w:cs="Arial"/>
              </w:rPr>
              <w:t xml:space="preserve"> and then examined under a stereomicroscope to extract the meristematic tissue. These meristems were cultured on Murashige and Skoog (MS) medium supplemented with various plant growth regulators (PGRs). Additionally, the MS medium with different PGR combinations was assessed for its effectiveness in promoting shoot and root regeneration. To validate the presence of viruses in the meristem-derived plantlets, a PCR method was employed.</w:t>
            </w:r>
            <w:r w:rsidR="009069B5" w:rsidRPr="009069B5">
              <w:rPr>
                <w:rFonts w:ascii="Arial" w:hAnsi="Arial" w:cs="Arial"/>
              </w:rPr>
              <w:t xml:space="preserve"> </w:t>
            </w:r>
            <w:r w:rsidRPr="009069B5">
              <w:rPr>
                <w:rFonts w:ascii="Arial" w:eastAsia="Calibri" w:hAnsi="Arial" w:cs="Arial"/>
                <w:b/>
                <w:bCs/>
                <w:szCs w:val="22"/>
              </w:rPr>
              <w:t>Results:</w:t>
            </w:r>
            <w:r w:rsidRPr="009069B5">
              <w:rPr>
                <w:rFonts w:ascii="Arial" w:eastAsia="Calibri" w:hAnsi="Arial" w:cs="Arial"/>
                <w:szCs w:val="22"/>
              </w:rPr>
              <w:t xml:space="preserve"> </w:t>
            </w:r>
            <w:r w:rsidR="006B66BF" w:rsidRPr="009069B5">
              <w:rPr>
                <w:rFonts w:ascii="Arial" w:hAnsi="Arial" w:cs="Arial"/>
                <w:lang w:val="en-MY"/>
              </w:rPr>
              <w:t>The findings indicated that the MS medium enhanced with 1 mg/L BAP (</w:t>
            </w:r>
            <w:proofErr w:type="spellStart"/>
            <w:r w:rsidR="006B66BF" w:rsidRPr="009069B5">
              <w:rPr>
                <w:rFonts w:ascii="Arial" w:hAnsi="Arial" w:cs="Arial"/>
                <w:lang w:val="en-MY"/>
              </w:rPr>
              <w:t>Benzylaminopurine</w:t>
            </w:r>
            <w:proofErr w:type="spellEnd"/>
            <w:r w:rsidR="006B66BF" w:rsidRPr="009069B5">
              <w:rPr>
                <w:rFonts w:ascii="Arial" w:hAnsi="Arial" w:cs="Arial"/>
                <w:lang w:val="en-MY"/>
              </w:rPr>
              <w:t>) and 1 mg/L GA</w:t>
            </w:r>
            <w:r w:rsidR="006B66BF" w:rsidRPr="009069B5">
              <w:rPr>
                <w:rFonts w:ascii="Arial" w:hAnsi="Arial" w:cs="Arial"/>
                <w:vertAlign w:val="subscript"/>
                <w:lang w:val="en-MY"/>
              </w:rPr>
              <w:t>3</w:t>
            </w:r>
            <w:r w:rsidR="006B66BF" w:rsidRPr="009069B5">
              <w:rPr>
                <w:rFonts w:ascii="Arial" w:hAnsi="Arial" w:cs="Arial"/>
                <w:lang w:val="en-MY"/>
              </w:rPr>
              <w:t xml:space="preserve"> (Gibberellic Acid) was the most efficient for </w:t>
            </w:r>
            <w:proofErr w:type="spellStart"/>
            <w:r w:rsidR="006B66BF" w:rsidRPr="009069B5">
              <w:rPr>
                <w:rFonts w:ascii="Arial" w:hAnsi="Arial" w:cs="Arial"/>
                <w:lang w:val="en-MY"/>
              </w:rPr>
              <w:t>Lembayung</w:t>
            </w:r>
            <w:proofErr w:type="spellEnd"/>
            <w:r w:rsidR="006B66BF" w:rsidRPr="009069B5">
              <w:rPr>
                <w:rFonts w:ascii="Arial" w:hAnsi="Arial" w:cs="Arial"/>
                <w:lang w:val="en-MY"/>
              </w:rPr>
              <w:t xml:space="preserve"> meristem culture. In contrast, the ideal medium for </w:t>
            </w:r>
            <w:proofErr w:type="spellStart"/>
            <w:r w:rsidR="006B66BF" w:rsidRPr="009069B5">
              <w:rPr>
                <w:rFonts w:ascii="Arial" w:hAnsi="Arial" w:cs="Arial"/>
                <w:lang w:val="en-MY"/>
              </w:rPr>
              <w:t>VitAto</w:t>
            </w:r>
            <w:proofErr w:type="spellEnd"/>
            <w:r w:rsidR="006B66BF" w:rsidRPr="009069B5">
              <w:rPr>
                <w:rFonts w:ascii="Arial" w:hAnsi="Arial" w:cs="Arial"/>
                <w:lang w:val="en-MY"/>
              </w:rPr>
              <w:t xml:space="preserve"> comprised MS medium enhanced with only 0.5 mg/L BAP. Consequently, both </w:t>
            </w:r>
            <w:proofErr w:type="spellStart"/>
            <w:r w:rsidR="006B66BF" w:rsidRPr="009069B5">
              <w:rPr>
                <w:rFonts w:ascii="Arial" w:hAnsi="Arial" w:cs="Arial"/>
                <w:lang w:val="en-MY"/>
              </w:rPr>
              <w:t>Lembayung</w:t>
            </w:r>
            <w:proofErr w:type="spellEnd"/>
            <w:r w:rsidR="006B66BF" w:rsidRPr="009069B5">
              <w:rPr>
                <w:rFonts w:ascii="Arial" w:hAnsi="Arial" w:cs="Arial"/>
                <w:lang w:val="en-MY"/>
              </w:rPr>
              <w:t xml:space="preserve"> and </w:t>
            </w:r>
            <w:proofErr w:type="spellStart"/>
            <w:r w:rsidR="006B66BF" w:rsidRPr="009069B5">
              <w:rPr>
                <w:rFonts w:ascii="Arial" w:hAnsi="Arial" w:cs="Arial"/>
                <w:lang w:val="en-MY"/>
              </w:rPr>
              <w:t>VitAto</w:t>
            </w:r>
            <w:proofErr w:type="spellEnd"/>
            <w:r w:rsidR="006B66BF" w:rsidRPr="009069B5">
              <w:rPr>
                <w:rFonts w:ascii="Arial" w:hAnsi="Arial" w:cs="Arial"/>
                <w:lang w:val="en-MY"/>
              </w:rPr>
              <w:t xml:space="preserve"> exhibited optimum plantlet regeneration when cultivated in MS media free of plant growth regulators</w:t>
            </w:r>
            <w:r w:rsidR="007B2E6B" w:rsidRPr="009069B5">
              <w:rPr>
                <w:rFonts w:ascii="Arial" w:hAnsi="Arial" w:cs="Arial"/>
                <w:lang w:val="en-MY"/>
              </w:rPr>
              <w:t xml:space="preserve">. </w:t>
            </w:r>
            <w:r w:rsidR="00FD4451" w:rsidRPr="009069B5">
              <w:rPr>
                <w:rFonts w:ascii="Arial" w:hAnsi="Arial" w:cs="Arial"/>
                <w:lang w:val="en-MY"/>
              </w:rPr>
              <w:t xml:space="preserve">The </w:t>
            </w:r>
            <w:proofErr w:type="spellStart"/>
            <w:r w:rsidR="00FD4451" w:rsidRPr="009069B5">
              <w:rPr>
                <w:rFonts w:ascii="Arial" w:hAnsi="Arial" w:cs="Arial"/>
                <w:lang w:val="en-MY"/>
              </w:rPr>
              <w:t>Lembayung</w:t>
            </w:r>
            <w:proofErr w:type="spellEnd"/>
            <w:r w:rsidR="00FD4451" w:rsidRPr="009069B5">
              <w:rPr>
                <w:rFonts w:ascii="Arial" w:hAnsi="Arial" w:cs="Arial"/>
                <w:lang w:val="en-MY"/>
              </w:rPr>
              <w:t xml:space="preserve"> plantlets were found to be 9</w:t>
            </w:r>
            <w:r w:rsidR="00591D04">
              <w:rPr>
                <w:rFonts w:ascii="Arial" w:hAnsi="Arial" w:cs="Arial"/>
                <w:lang w:val="en-MY"/>
              </w:rPr>
              <w:t xml:space="preserve">7.2 </w:t>
            </w:r>
            <w:r w:rsidR="00FD4451" w:rsidRPr="009069B5">
              <w:rPr>
                <w:rFonts w:ascii="Arial" w:hAnsi="Arial" w:cs="Arial"/>
                <w:lang w:val="en-MY"/>
              </w:rPr>
              <w:t xml:space="preserve">% virus-free through meristem culture, while the </w:t>
            </w:r>
            <w:proofErr w:type="spellStart"/>
            <w:r w:rsidR="00FD4451" w:rsidRPr="009069B5">
              <w:rPr>
                <w:rFonts w:ascii="Arial" w:hAnsi="Arial" w:cs="Arial"/>
                <w:lang w:val="en-MY"/>
              </w:rPr>
              <w:t>VitAto</w:t>
            </w:r>
            <w:proofErr w:type="spellEnd"/>
            <w:r w:rsidR="00FD4451" w:rsidRPr="009069B5">
              <w:rPr>
                <w:rFonts w:ascii="Arial" w:hAnsi="Arial" w:cs="Arial"/>
                <w:lang w:val="en-MY"/>
              </w:rPr>
              <w:t xml:space="preserve"> plantlets were assessed to be 8</w:t>
            </w:r>
            <w:r w:rsidR="00591D04">
              <w:rPr>
                <w:rFonts w:ascii="Arial" w:hAnsi="Arial" w:cs="Arial"/>
                <w:lang w:val="en-MY"/>
              </w:rPr>
              <w:t xml:space="preserve">4.7 </w:t>
            </w:r>
            <w:r w:rsidR="00FD4451" w:rsidRPr="009069B5">
              <w:rPr>
                <w:rFonts w:ascii="Arial" w:hAnsi="Arial" w:cs="Arial"/>
                <w:lang w:val="en-MY"/>
              </w:rPr>
              <w:t xml:space="preserve">% virus-free. None of the meristem-derived plantlets were infected by multiple viruses. The SPVG virus was the only virus found in the meristem-derived plantlets, affecting approximately </w:t>
            </w:r>
            <w:r w:rsidR="00591D04">
              <w:rPr>
                <w:rFonts w:ascii="Arial" w:hAnsi="Arial" w:cs="Arial"/>
                <w:lang w:val="en-MY"/>
              </w:rPr>
              <w:t xml:space="preserve">2.8 </w:t>
            </w:r>
            <w:r w:rsidR="00FD4451" w:rsidRPr="009069B5">
              <w:rPr>
                <w:rFonts w:ascii="Arial" w:hAnsi="Arial" w:cs="Arial"/>
                <w:lang w:val="en-MY"/>
              </w:rPr>
              <w:t xml:space="preserve">% of </w:t>
            </w:r>
            <w:proofErr w:type="spellStart"/>
            <w:r w:rsidR="00FD4451" w:rsidRPr="009069B5">
              <w:rPr>
                <w:rFonts w:ascii="Arial" w:hAnsi="Arial" w:cs="Arial"/>
                <w:lang w:val="en-MY"/>
              </w:rPr>
              <w:t>Lembayung</w:t>
            </w:r>
            <w:proofErr w:type="spellEnd"/>
            <w:r w:rsidR="00FD4451" w:rsidRPr="009069B5">
              <w:rPr>
                <w:rFonts w:ascii="Arial" w:hAnsi="Arial" w:cs="Arial"/>
                <w:lang w:val="en-MY"/>
              </w:rPr>
              <w:t xml:space="preserve"> and </w:t>
            </w:r>
            <w:r w:rsidR="00591D04">
              <w:rPr>
                <w:rFonts w:ascii="Arial" w:hAnsi="Arial" w:cs="Arial"/>
                <w:lang w:val="en-MY"/>
              </w:rPr>
              <w:t xml:space="preserve">15.3 </w:t>
            </w:r>
            <w:r w:rsidR="00FD4451" w:rsidRPr="009069B5">
              <w:rPr>
                <w:rFonts w:ascii="Arial" w:hAnsi="Arial" w:cs="Arial"/>
                <w:lang w:val="en-MY"/>
              </w:rPr>
              <w:t xml:space="preserve">% of </w:t>
            </w:r>
            <w:proofErr w:type="spellStart"/>
            <w:r w:rsidR="00FD4451" w:rsidRPr="009069B5">
              <w:rPr>
                <w:rFonts w:ascii="Arial" w:hAnsi="Arial" w:cs="Arial"/>
                <w:lang w:val="en-MY"/>
              </w:rPr>
              <w:t>VitAto</w:t>
            </w:r>
            <w:proofErr w:type="spellEnd"/>
            <w:r w:rsidR="00FD4451" w:rsidRPr="009069B5">
              <w:rPr>
                <w:rFonts w:ascii="Arial" w:hAnsi="Arial" w:cs="Arial"/>
                <w:lang w:val="en-MY"/>
              </w:rPr>
              <w:t>. These plantlets were acclimatised and developed into virus-free mother plants under a netting structure.</w:t>
            </w:r>
            <w:r w:rsidR="00D554DB" w:rsidRPr="009069B5">
              <w:rPr>
                <w:rFonts w:ascii="Arial" w:hAnsi="Arial" w:cs="Arial"/>
                <w:sz w:val="24"/>
                <w:szCs w:val="24"/>
                <w:lang w:val="en-MY" w:eastAsia="en-MY"/>
              </w:rPr>
              <w:t xml:space="preserve"> </w:t>
            </w:r>
            <w:r w:rsidR="00D554DB" w:rsidRPr="009069B5">
              <w:rPr>
                <w:rFonts w:ascii="Arial" w:hAnsi="Arial" w:cs="Arial"/>
                <w:lang w:val="en-MY"/>
              </w:rPr>
              <w:t xml:space="preserve">After two months of transplanting, </w:t>
            </w:r>
            <w:proofErr w:type="spellStart"/>
            <w:r w:rsidR="00D554DB" w:rsidRPr="009069B5">
              <w:rPr>
                <w:rFonts w:ascii="Arial" w:hAnsi="Arial" w:cs="Arial"/>
                <w:lang w:val="en-MY"/>
              </w:rPr>
              <w:t>Lembayung</w:t>
            </w:r>
            <w:proofErr w:type="spellEnd"/>
            <w:r w:rsidR="00D554DB" w:rsidRPr="009069B5">
              <w:rPr>
                <w:rFonts w:ascii="Arial" w:hAnsi="Arial" w:cs="Arial"/>
                <w:lang w:val="en-MY"/>
              </w:rPr>
              <w:t xml:space="preserve"> yielded a maximum of 108 cuttings per plant, while </w:t>
            </w:r>
            <w:proofErr w:type="spellStart"/>
            <w:r w:rsidR="00D554DB" w:rsidRPr="009069B5">
              <w:rPr>
                <w:rFonts w:ascii="Arial" w:hAnsi="Arial" w:cs="Arial"/>
                <w:lang w:val="en-MY"/>
              </w:rPr>
              <w:t>VitAto</w:t>
            </w:r>
            <w:proofErr w:type="spellEnd"/>
            <w:r w:rsidR="00D554DB" w:rsidRPr="009069B5">
              <w:rPr>
                <w:rFonts w:ascii="Arial" w:hAnsi="Arial" w:cs="Arial"/>
                <w:lang w:val="en-MY"/>
              </w:rPr>
              <w:t xml:space="preserve"> generated 98 cuttings per plant.</w:t>
            </w:r>
            <w:r w:rsidR="009069B5" w:rsidRPr="009069B5">
              <w:rPr>
                <w:rFonts w:ascii="Arial" w:hAnsi="Arial" w:cs="Arial"/>
                <w:lang w:val="en-MY"/>
              </w:rPr>
              <w:t xml:space="preserve"> </w:t>
            </w:r>
            <w:r w:rsidRPr="009069B5">
              <w:rPr>
                <w:rFonts w:ascii="Arial" w:eastAsia="Calibri" w:hAnsi="Arial" w:cs="Arial"/>
                <w:b/>
                <w:bCs/>
                <w:szCs w:val="22"/>
              </w:rPr>
              <w:t>Conclusion:</w:t>
            </w:r>
            <w:r w:rsidRPr="009069B5">
              <w:rPr>
                <w:rFonts w:ascii="Arial" w:eastAsia="Calibri" w:hAnsi="Arial" w:cs="Arial"/>
                <w:szCs w:val="22"/>
              </w:rPr>
              <w:t xml:space="preserve"> </w:t>
            </w:r>
            <w:r w:rsidR="009069B5" w:rsidRPr="009069B5">
              <w:rPr>
                <w:rFonts w:ascii="Arial" w:eastAsia="Calibri" w:hAnsi="Arial" w:cs="Arial"/>
                <w:szCs w:val="22"/>
                <w:lang w:val="en-MY"/>
              </w:rPr>
              <w:t>Meristem culture facilitates the production of disease-free, genetically stable, and high-quality planting materials. The capacity to rapidly propagate superior cultivars provides a steady supply of healthy plantlets, enhancing agricultural productivity and bolstering food security in Malaysia.</w:t>
            </w:r>
          </w:p>
        </w:tc>
      </w:tr>
    </w:tbl>
    <w:p w14:paraId="26226F85" w14:textId="77777777" w:rsidR="00636EB2" w:rsidRDefault="00636EB2" w:rsidP="00441B6F">
      <w:pPr>
        <w:pStyle w:val="Body"/>
        <w:spacing w:after="0"/>
        <w:rPr>
          <w:rFonts w:ascii="Arial" w:hAnsi="Arial" w:cs="Arial"/>
          <w:i/>
        </w:rPr>
      </w:pPr>
    </w:p>
    <w:p w14:paraId="545C9E56" w14:textId="233962AB" w:rsidR="0024282C" w:rsidRPr="00C34D9B" w:rsidRDefault="00A24E7E" w:rsidP="00441B6F">
      <w:pPr>
        <w:pStyle w:val="Body"/>
        <w:spacing w:after="0"/>
        <w:rPr>
          <w:rFonts w:ascii="Arial" w:hAnsi="Arial" w:cs="Arial"/>
          <w:i/>
        </w:rPr>
      </w:pPr>
      <w:r>
        <w:rPr>
          <w:rFonts w:ascii="Arial" w:hAnsi="Arial" w:cs="Arial"/>
          <w:i/>
        </w:rPr>
        <w:t xml:space="preserve">Keywords: </w:t>
      </w:r>
      <w:r w:rsidR="00C34D9B">
        <w:rPr>
          <w:rFonts w:ascii="Arial" w:hAnsi="Arial" w:cs="Arial"/>
          <w:i/>
        </w:rPr>
        <w:t xml:space="preserve">Organogenesis, Multiplication, 6-Benzylaminopurine, </w:t>
      </w:r>
      <w:r w:rsidR="00C34D9B" w:rsidRPr="00C34D9B">
        <w:rPr>
          <w:rFonts w:ascii="Arial" w:hAnsi="Arial" w:cs="Arial"/>
          <w:i/>
        </w:rPr>
        <w:t>Naphthalene acetic acid</w:t>
      </w:r>
      <w:r w:rsidR="00C34D9B">
        <w:rPr>
          <w:rFonts w:ascii="Arial" w:hAnsi="Arial" w:cs="Arial"/>
          <w:i/>
        </w:rPr>
        <w:t xml:space="preserve">, </w:t>
      </w:r>
      <w:proofErr w:type="spellStart"/>
      <w:r w:rsidR="00C34D9B">
        <w:rPr>
          <w:rFonts w:ascii="Arial" w:hAnsi="Arial" w:cs="Arial"/>
          <w:i/>
        </w:rPr>
        <w:t>gibberelic</w:t>
      </w:r>
      <w:proofErr w:type="spellEnd"/>
      <w:r w:rsidR="00C34D9B">
        <w:rPr>
          <w:rFonts w:ascii="Arial" w:hAnsi="Arial" w:cs="Arial"/>
          <w:i/>
        </w:rPr>
        <w:t xml:space="preserve"> acid, </w:t>
      </w:r>
      <w:proofErr w:type="spellStart"/>
      <w:r w:rsidR="00C34D9B">
        <w:rPr>
          <w:rFonts w:ascii="Arial" w:hAnsi="Arial" w:cs="Arial"/>
          <w:i/>
        </w:rPr>
        <w:t>keledek</w:t>
      </w:r>
      <w:proofErr w:type="spellEnd"/>
    </w:p>
    <w:p w14:paraId="47EC2ABC" w14:textId="48521CE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A30594C" w14:textId="77777777" w:rsidR="00790ADA" w:rsidRPr="00FB3A86" w:rsidRDefault="00790ADA" w:rsidP="00441B6F">
      <w:pPr>
        <w:pStyle w:val="AbstHead"/>
        <w:spacing w:after="0"/>
        <w:jc w:val="both"/>
        <w:rPr>
          <w:rFonts w:ascii="Arial" w:hAnsi="Arial" w:cs="Arial"/>
        </w:rPr>
      </w:pPr>
    </w:p>
    <w:p w14:paraId="04A8D3EF" w14:textId="2293DB1F" w:rsidR="0025250B" w:rsidRDefault="007048FD" w:rsidP="00ED1B3A">
      <w:pPr>
        <w:pStyle w:val="Body"/>
        <w:rPr>
          <w:rFonts w:ascii="Arial" w:hAnsi="Arial" w:cs="Arial"/>
        </w:rPr>
      </w:pPr>
      <w:r w:rsidRPr="007048FD">
        <w:rPr>
          <w:rFonts w:ascii="Arial" w:hAnsi="Arial" w:cs="Arial"/>
        </w:rPr>
        <w:t>Sweet potato (</w:t>
      </w:r>
      <w:r w:rsidRPr="007048FD">
        <w:rPr>
          <w:rFonts w:ascii="Arial" w:hAnsi="Arial" w:cs="Arial"/>
          <w:i/>
          <w:iCs/>
        </w:rPr>
        <w:t>Ipomoea batatas</w:t>
      </w:r>
      <w:r w:rsidRPr="007048FD">
        <w:rPr>
          <w:rFonts w:ascii="Arial" w:hAnsi="Arial" w:cs="Arial"/>
        </w:rPr>
        <w:t xml:space="preserve"> L. Lam.) has become an important crop in agriculture due to its adaptability, nutritional value, and potential contribution to food security. As a rich source of carbohydrates, vitamins, and minerals, sweet potato plays a crucial role in addressing malnutrition, especially in developing countries. Its ability to thrive in various ecological </w:t>
      </w:r>
      <w:r w:rsidRPr="007048FD">
        <w:rPr>
          <w:rFonts w:ascii="Arial" w:hAnsi="Arial" w:cs="Arial"/>
        </w:rPr>
        <w:lastRenderedPageBreak/>
        <w:t>conditions makes it an appealing option for farmers dealing with climate variability (Alam et al., 2012). However, challenges such as viral diseases pose a threat to sweet potato production. In Ethiopia, infections have increased significantly due to inadequate quarantine measures (Buko, 2019). Similarly, in Malaysia, challenges in sweet potato cultivation include insufficient farm maintenance and the control of insect vectors that transmit viral infections (</w:t>
      </w:r>
      <w:proofErr w:type="spellStart"/>
      <w:r w:rsidRPr="007048FD">
        <w:rPr>
          <w:rFonts w:ascii="Arial" w:hAnsi="Arial" w:cs="Arial"/>
        </w:rPr>
        <w:t>Razean</w:t>
      </w:r>
      <w:proofErr w:type="spellEnd"/>
      <w:r w:rsidRPr="007048FD">
        <w:rPr>
          <w:rFonts w:ascii="Arial" w:hAnsi="Arial" w:cs="Arial"/>
        </w:rPr>
        <w:t xml:space="preserve"> </w:t>
      </w:r>
      <w:proofErr w:type="spellStart"/>
      <w:r w:rsidRPr="007048FD">
        <w:rPr>
          <w:rFonts w:ascii="Arial" w:hAnsi="Arial" w:cs="Arial"/>
        </w:rPr>
        <w:t>Haireen</w:t>
      </w:r>
      <w:proofErr w:type="spellEnd"/>
      <w:r w:rsidRPr="007048FD">
        <w:rPr>
          <w:rFonts w:ascii="Arial" w:hAnsi="Arial" w:cs="Arial"/>
        </w:rPr>
        <w:t xml:space="preserve"> et al., 2023a).</w:t>
      </w:r>
      <w:r w:rsidR="0025250B">
        <w:rPr>
          <w:rFonts w:ascii="Arial" w:hAnsi="Arial" w:cs="Arial"/>
        </w:rPr>
        <w:t xml:space="preserve"> </w:t>
      </w:r>
      <w:r w:rsidR="0025250B" w:rsidRPr="0025250B">
        <w:rPr>
          <w:rFonts w:ascii="Arial" w:hAnsi="Arial" w:cs="Arial"/>
        </w:rPr>
        <w:t xml:space="preserve">Viral infections can lead to yield losses ranging from 50% to 98%, significantly hindering production (Alam et al., 2012; Loebenstein, 2015). In regions reliant on this crop, these viruses not only degrade tuber quality but also diminish overall yield, posing a serious threat to food security (Alam et al., 2012). The genetic development of viral resistance is hampered by the lack of flowering in the plants (Krishna et al., 2022). </w:t>
      </w:r>
    </w:p>
    <w:p w14:paraId="2B831646" w14:textId="77777777" w:rsidR="0025250B" w:rsidRDefault="0025250B" w:rsidP="0025250B">
      <w:pPr>
        <w:pStyle w:val="Body"/>
        <w:rPr>
          <w:rFonts w:ascii="Arial" w:hAnsi="Arial" w:cs="Arial"/>
        </w:rPr>
      </w:pPr>
      <w:r w:rsidRPr="0025250B">
        <w:rPr>
          <w:rFonts w:ascii="Arial" w:hAnsi="Arial" w:cs="Arial"/>
        </w:rPr>
        <w:t>The Sweet Potato Feathery Mottle Virus (SPFMV) and Sweet Potato Virus G (SPVG) are the most commonly detected viruses, with high incidence rates observed in both farmers' fields and research stations in Malaysia. These viruses often cause single infections as well as synergistic infections (Buko, 2019). Additionally, the continued spread of these viruses is facilitated by the use of infected planting materials, as there is a scarcity of virus-free resources in Malaysia</w:t>
      </w:r>
      <w:r>
        <w:rPr>
          <w:rFonts w:ascii="Arial" w:hAnsi="Arial" w:cs="Arial"/>
        </w:rPr>
        <w:t xml:space="preserve">. </w:t>
      </w:r>
      <w:r w:rsidR="008D09CE" w:rsidRPr="008D09CE">
        <w:rPr>
          <w:rFonts w:ascii="Arial" w:hAnsi="Arial" w:cs="Arial"/>
        </w:rPr>
        <w:t xml:space="preserve">To combat these challenges, </w:t>
      </w:r>
      <w:r w:rsidRPr="0025250B">
        <w:rPr>
          <w:rFonts w:ascii="Arial" w:hAnsi="Arial" w:cs="Arial"/>
        </w:rPr>
        <w:t xml:space="preserve">meristem culture has emerged as an effective technique for producing virus-free planting materials. </w:t>
      </w:r>
    </w:p>
    <w:p w14:paraId="1F3C2757" w14:textId="41F87FCD" w:rsidR="0025250B" w:rsidRDefault="0025250B" w:rsidP="0025250B">
      <w:pPr>
        <w:pStyle w:val="Body"/>
        <w:rPr>
          <w:rFonts w:ascii="Arial" w:hAnsi="Arial" w:cs="Arial"/>
        </w:rPr>
      </w:pPr>
      <w:r w:rsidRPr="0025250B">
        <w:rPr>
          <w:rFonts w:ascii="Arial" w:hAnsi="Arial" w:cs="Arial"/>
        </w:rPr>
        <w:t>This method involves the in vitro cultivation of the plant's meristematic tissues, which are typically free from viral infections due to their rapid cell division and lack of vascular connections. Several studies have demonstrated the effectiveness of meristem culture in eliminating viruses from sweet potatoes. For example, Alam et al. (2012) found that over 85% of mericlones derived from 0.3–0.5 mm meristems showed no evidence of viral infection. Similarly, Wondimu et al. (2012) achieved a 99% success rate in producing virus-free plantlets using meristem culture techniques.</w:t>
      </w:r>
      <w:r>
        <w:rPr>
          <w:rFonts w:ascii="Arial" w:hAnsi="Arial" w:cs="Arial"/>
        </w:rPr>
        <w:t xml:space="preserve"> </w:t>
      </w:r>
      <w:r w:rsidRPr="0025250B">
        <w:rPr>
          <w:rFonts w:ascii="Arial" w:hAnsi="Arial" w:cs="Arial"/>
        </w:rPr>
        <w:t>The success of meristem culture largely depends on the composition of the culture media and the use of appropriate plant growth regulators. In the case of sweet potato meristem cultures, the combination of 6-benzylaminopurine (BAP) and gibberellic acid (GA</w:t>
      </w:r>
      <w:r w:rsidRPr="0025250B">
        <w:rPr>
          <w:rFonts w:ascii="Cambria Math" w:hAnsi="Cambria Math" w:cs="Cambria Math"/>
        </w:rPr>
        <w:t>₃</w:t>
      </w:r>
      <w:r w:rsidRPr="0025250B">
        <w:rPr>
          <w:rFonts w:ascii="Arial" w:hAnsi="Arial" w:cs="Arial"/>
        </w:rPr>
        <w:t>) has been shown to effectively stimulate shoot initiation and proliferation (Alam et al., 2010).</w:t>
      </w:r>
    </w:p>
    <w:p w14:paraId="09CF714A" w14:textId="3CC32FD5" w:rsidR="006A7600" w:rsidRPr="006A7600" w:rsidRDefault="0025250B" w:rsidP="006A7600">
      <w:pPr>
        <w:pStyle w:val="Body"/>
        <w:rPr>
          <w:lang w:val="en-MY"/>
        </w:rPr>
      </w:pPr>
      <w:r w:rsidRPr="0025250B">
        <w:t>Meristem culture is a promising method for producing virus-free planting materials for sweet potato. By optimizing the culture conditions and combinations of plant growth regulators (PGRs), it's possible to regenerate healthy and high-yielding plants. This approach can help reduce the negative effects of viral infections on sweet potato production.</w:t>
      </w:r>
      <w:r w:rsidR="00A324DE" w:rsidRPr="00A324DE">
        <w:t xml:space="preserve"> This study aims to investigate the effect of plant growth regulators on meristem culture, including shoot and root regeneration, to validate the presence of viruses in meristem-derived plantlets, and to observe the development of planting material (cuttings) from virus-free sweet potato plants used as mother plants.</w:t>
      </w:r>
    </w:p>
    <w:p w14:paraId="2F0FBCC5" w14:textId="7639D28F" w:rsidR="0025250B" w:rsidRPr="00FB3A86" w:rsidRDefault="0025250B" w:rsidP="00441B6F">
      <w:pPr>
        <w:pStyle w:val="Body"/>
        <w:spacing w:after="0"/>
        <w:rPr>
          <w:rFonts w:ascii="Arial" w:hAnsi="Arial" w:cs="Arial"/>
        </w:rPr>
      </w:pPr>
    </w:p>
    <w:p w14:paraId="27EDD1D5" w14:textId="657EDA5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F67C40" w14:textId="77777777" w:rsidR="004164F7" w:rsidRDefault="004164F7" w:rsidP="00441B6F">
      <w:pPr>
        <w:pStyle w:val="AbstHead"/>
        <w:spacing w:after="0"/>
        <w:jc w:val="both"/>
        <w:rPr>
          <w:rFonts w:ascii="Arial" w:hAnsi="Arial" w:cs="Arial"/>
        </w:rPr>
      </w:pPr>
    </w:p>
    <w:p w14:paraId="69979512" w14:textId="7CB8CDDB" w:rsidR="00790ADA" w:rsidRPr="00FB3A86" w:rsidRDefault="004164F7" w:rsidP="004164F7">
      <w:pPr>
        <w:pStyle w:val="AbstHead"/>
        <w:jc w:val="both"/>
        <w:rPr>
          <w:rFonts w:ascii="Arial" w:hAnsi="Arial" w:cs="Arial"/>
        </w:rPr>
      </w:pPr>
      <w:r>
        <w:rPr>
          <w:rFonts w:ascii="Arial" w:hAnsi="Arial" w:cs="Arial"/>
        </w:rPr>
        <w:t xml:space="preserve">2.1 </w:t>
      </w:r>
      <w:r>
        <w:rPr>
          <w:rFonts w:ascii="Arial" w:hAnsi="Arial" w:cs="Arial"/>
          <w:caps w:val="0"/>
        </w:rPr>
        <w:t>Planting Materials</w:t>
      </w:r>
    </w:p>
    <w:p w14:paraId="0C9B274E" w14:textId="5A766BD1" w:rsidR="00832576" w:rsidRDefault="00832576" w:rsidP="00832576">
      <w:pPr>
        <w:pStyle w:val="Body"/>
        <w:rPr>
          <w:rFonts w:ascii="Arial" w:hAnsi="Arial" w:cs="Arial"/>
          <w:lang w:val="en-MY"/>
        </w:rPr>
      </w:pPr>
      <w:r w:rsidRPr="00832576">
        <w:rPr>
          <w:rFonts w:ascii="Arial" w:hAnsi="Arial" w:cs="Arial"/>
          <w:lang w:val="en-MY"/>
        </w:rPr>
        <w:t xml:space="preserve">Both varieties of </w:t>
      </w:r>
      <w:r>
        <w:rPr>
          <w:rFonts w:ascii="Arial" w:hAnsi="Arial" w:cs="Arial"/>
          <w:lang w:val="en-MY"/>
        </w:rPr>
        <w:t xml:space="preserve">local </w:t>
      </w:r>
      <w:r w:rsidRPr="00832576">
        <w:rPr>
          <w:rFonts w:ascii="Arial" w:hAnsi="Arial" w:cs="Arial"/>
          <w:lang w:val="en-MY"/>
        </w:rPr>
        <w:t>sweet potato tubers</w:t>
      </w:r>
      <w:r>
        <w:rPr>
          <w:rFonts w:ascii="Arial" w:hAnsi="Arial" w:cs="Arial"/>
          <w:lang w:val="en-MY"/>
        </w:rPr>
        <w:t xml:space="preserve">, </w:t>
      </w:r>
      <w:proofErr w:type="spellStart"/>
      <w:r w:rsidR="007723DD">
        <w:rPr>
          <w:rFonts w:ascii="Arial" w:hAnsi="Arial" w:cs="Arial"/>
          <w:lang w:val="en-MY"/>
        </w:rPr>
        <w:t>VitAto</w:t>
      </w:r>
      <w:proofErr w:type="spellEnd"/>
      <w:r>
        <w:rPr>
          <w:rFonts w:ascii="Arial" w:hAnsi="Arial" w:cs="Arial"/>
          <w:lang w:val="en-MY"/>
        </w:rPr>
        <w:t xml:space="preserve"> and </w:t>
      </w:r>
      <w:proofErr w:type="spellStart"/>
      <w:r>
        <w:rPr>
          <w:rFonts w:ascii="Arial" w:hAnsi="Arial" w:cs="Arial"/>
          <w:lang w:val="en-MY"/>
        </w:rPr>
        <w:t>Lembayung</w:t>
      </w:r>
      <w:proofErr w:type="spellEnd"/>
      <w:r>
        <w:rPr>
          <w:rFonts w:ascii="Arial" w:hAnsi="Arial" w:cs="Arial"/>
          <w:lang w:val="en-MY"/>
        </w:rPr>
        <w:t>,</w:t>
      </w:r>
      <w:r w:rsidRPr="00832576">
        <w:rPr>
          <w:rFonts w:ascii="Arial" w:hAnsi="Arial" w:cs="Arial"/>
          <w:lang w:val="en-MY"/>
        </w:rPr>
        <w:t xml:space="preserve"> were obtained from </w:t>
      </w:r>
      <w:r>
        <w:rPr>
          <w:rFonts w:ascii="Arial" w:hAnsi="Arial" w:cs="Arial"/>
          <w:lang w:val="en-MY"/>
        </w:rPr>
        <w:t xml:space="preserve">the </w:t>
      </w:r>
      <w:r w:rsidRPr="00832576">
        <w:rPr>
          <w:rFonts w:ascii="Arial" w:hAnsi="Arial" w:cs="Arial"/>
          <w:lang w:val="en-MY"/>
        </w:rPr>
        <w:t>producers</w:t>
      </w:r>
      <w:r>
        <w:rPr>
          <w:rFonts w:ascii="Arial" w:hAnsi="Arial" w:cs="Arial"/>
          <w:lang w:val="en-MY"/>
        </w:rPr>
        <w:t xml:space="preserve"> or farmers</w:t>
      </w:r>
      <w:r w:rsidRPr="00832576">
        <w:rPr>
          <w:rFonts w:ascii="Arial" w:hAnsi="Arial" w:cs="Arial"/>
          <w:lang w:val="en-MY"/>
        </w:rPr>
        <w:t>. Planting material for cuttings was also acquired from MARDI Bachok, which was virus positive. The young shoots that have emerged from the sweet potato tubers w</w:t>
      </w:r>
      <w:r w:rsidR="00475E3E">
        <w:rPr>
          <w:rFonts w:ascii="Arial" w:hAnsi="Arial" w:cs="Arial"/>
          <w:lang w:val="en-MY"/>
        </w:rPr>
        <w:t>ere</w:t>
      </w:r>
      <w:r w:rsidRPr="00832576">
        <w:rPr>
          <w:rFonts w:ascii="Arial" w:hAnsi="Arial" w:cs="Arial"/>
          <w:lang w:val="en-MY"/>
        </w:rPr>
        <w:t xml:space="preserve"> excised and utilised for meristem culture.</w:t>
      </w:r>
      <w:r w:rsidR="008F1BD0">
        <w:rPr>
          <w:rFonts w:ascii="Arial" w:hAnsi="Arial" w:cs="Arial"/>
          <w:lang w:val="en-MY"/>
        </w:rPr>
        <w:t xml:space="preserve"> The experiment was </w:t>
      </w:r>
      <w:r w:rsidR="008F1BD0" w:rsidRPr="008F1BD0">
        <w:rPr>
          <w:rFonts w:ascii="Arial" w:hAnsi="Arial" w:cs="Arial"/>
          <w:lang w:val="en-MY"/>
        </w:rPr>
        <w:t xml:space="preserve">conducted at the </w:t>
      </w:r>
      <w:proofErr w:type="spellStart"/>
      <w:r w:rsidR="008F1BD0" w:rsidRPr="008F1BD0">
        <w:rPr>
          <w:rFonts w:ascii="Arial" w:hAnsi="Arial" w:cs="Arial"/>
          <w:lang w:val="en-MY"/>
        </w:rPr>
        <w:t>MyGeneBank</w:t>
      </w:r>
      <w:proofErr w:type="spellEnd"/>
      <w:r w:rsidR="008F1BD0" w:rsidRPr="008F1BD0">
        <w:rPr>
          <w:rFonts w:ascii="Arial" w:hAnsi="Arial" w:cs="Arial"/>
          <w:lang w:val="en-MY"/>
        </w:rPr>
        <w:t xml:space="preserve"> Complex, MARDI Serdang, Selangor (coordinates:2°58’42.</w:t>
      </w:r>
      <w:proofErr w:type="gramStart"/>
      <w:r w:rsidR="008F1BD0" w:rsidRPr="008F1BD0">
        <w:rPr>
          <w:rFonts w:ascii="Arial" w:hAnsi="Arial" w:cs="Arial"/>
          <w:lang w:val="en-MY"/>
        </w:rPr>
        <w:t>3”N</w:t>
      </w:r>
      <w:proofErr w:type="gramEnd"/>
      <w:r w:rsidR="008F1BD0" w:rsidRPr="008F1BD0">
        <w:rPr>
          <w:rFonts w:ascii="Arial" w:hAnsi="Arial" w:cs="Arial"/>
          <w:lang w:val="en-MY"/>
        </w:rPr>
        <w:t>, 101°41’17.4”E)</w:t>
      </w:r>
      <w:r>
        <w:rPr>
          <w:rFonts w:ascii="Arial" w:hAnsi="Arial" w:cs="Arial"/>
          <w:lang w:val="en-MY"/>
        </w:rPr>
        <w:t xml:space="preserve"> </w:t>
      </w:r>
    </w:p>
    <w:p w14:paraId="2F70183B" w14:textId="2920CC86" w:rsidR="004164F7" w:rsidRPr="004164F7" w:rsidRDefault="004164F7" w:rsidP="004164F7">
      <w:pPr>
        <w:pStyle w:val="Body"/>
        <w:rPr>
          <w:rFonts w:ascii="Arial" w:hAnsi="Arial" w:cs="Arial"/>
          <w:b/>
          <w:bCs/>
          <w:lang w:val="en-MY"/>
        </w:rPr>
      </w:pPr>
      <w:r w:rsidRPr="004164F7">
        <w:rPr>
          <w:rFonts w:ascii="Arial" w:hAnsi="Arial" w:cs="Arial"/>
          <w:b/>
          <w:bCs/>
          <w:lang w:val="en-MY"/>
        </w:rPr>
        <w:t>2.2 Meristem cultures</w:t>
      </w:r>
    </w:p>
    <w:p w14:paraId="3B4BEB60" w14:textId="00CB80E6" w:rsidR="00790ADA" w:rsidRDefault="00832576" w:rsidP="004164F7">
      <w:pPr>
        <w:pStyle w:val="Body"/>
        <w:rPr>
          <w:rFonts w:ascii="Arial" w:hAnsi="Arial" w:cs="Arial"/>
          <w:lang w:val="en-MY"/>
        </w:rPr>
      </w:pPr>
      <w:r>
        <w:rPr>
          <w:rFonts w:ascii="Arial" w:hAnsi="Arial" w:cs="Arial"/>
          <w:lang w:val="en-MY"/>
        </w:rPr>
        <w:lastRenderedPageBreak/>
        <w:t>The shoots were cleaned with running tap water for few minutes and brought to the laminar air flow.</w:t>
      </w:r>
      <w:r w:rsidR="004D3D3F" w:rsidRPr="004D3D3F">
        <w:t xml:space="preserve"> </w:t>
      </w:r>
      <w:r w:rsidR="004D3D3F" w:rsidRPr="004D3D3F">
        <w:rPr>
          <w:rFonts w:ascii="Arial" w:hAnsi="Arial" w:cs="Arial"/>
          <w:lang w:val="en-MY"/>
        </w:rPr>
        <w:t xml:space="preserve">Disinfection was carried out using </w:t>
      </w:r>
      <w:r w:rsidR="004D3D3F">
        <w:rPr>
          <w:rFonts w:ascii="Arial" w:hAnsi="Arial" w:cs="Arial"/>
          <w:lang w:val="en-MY"/>
        </w:rPr>
        <w:t>70%</w:t>
      </w:r>
      <w:r w:rsidR="004D3D3F" w:rsidRPr="004D3D3F">
        <w:rPr>
          <w:rFonts w:ascii="Arial" w:hAnsi="Arial" w:cs="Arial"/>
          <w:lang w:val="en-MY"/>
        </w:rPr>
        <w:t xml:space="preserve"> concentrations of </w:t>
      </w:r>
      <w:r w:rsidR="004D3D3F">
        <w:rPr>
          <w:rFonts w:ascii="Arial" w:hAnsi="Arial" w:cs="Arial"/>
          <w:lang w:val="en-MY"/>
        </w:rPr>
        <w:t xml:space="preserve">ethanol and 2.5 % of Sodium hypochlorite </w:t>
      </w:r>
      <w:r w:rsidR="004D3D3F" w:rsidRPr="004D3D3F">
        <w:rPr>
          <w:rFonts w:ascii="Arial" w:hAnsi="Arial" w:cs="Arial"/>
          <w:lang w:val="en-MY"/>
        </w:rPr>
        <w:t xml:space="preserve">combined with a few drops of Tween 20, followed by rinses with double-distilled water. The cleaned explants were dissected </w:t>
      </w:r>
      <w:r w:rsidR="004D3D3F" w:rsidRPr="007048FD">
        <w:rPr>
          <w:rFonts w:ascii="Arial" w:hAnsi="Arial" w:cs="Arial"/>
          <w:lang w:val="en-MY"/>
        </w:rPr>
        <w:t xml:space="preserve">for the meristem part under a stereomicroscope. Then, the excised meristems were cultured on the </w:t>
      </w:r>
      <w:r w:rsidR="00E46C44" w:rsidRPr="007048FD">
        <w:rPr>
          <w:rFonts w:ascii="Arial" w:hAnsi="Arial" w:cs="Arial"/>
          <w:lang w:val="en-MY"/>
        </w:rPr>
        <w:t xml:space="preserve">Murashige and Skoog (MS) (1962) </w:t>
      </w:r>
      <w:r w:rsidR="004D3D3F" w:rsidRPr="007048FD">
        <w:rPr>
          <w:rFonts w:ascii="Arial" w:hAnsi="Arial" w:cs="Arial"/>
          <w:lang w:val="en-MY"/>
        </w:rPr>
        <w:t>media</w:t>
      </w:r>
      <w:r w:rsidR="004D3D3F" w:rsidRPr="004D3D3F">
        <w:rPr>
          <w:rFonts w:ascii="Arial" w:hAnsi="Arial" w:cs="Arial"/>
          <w:lang w:val="en-MY"/>
        </w:rPr>
        <w:t xml:space="preserve"> with various </w:t>
      </w:r>
      <w:r w:rsidR="00E46C44">
        <w:rPr>
          <w:rFonts w:ascii="Arial" w:hAnsi="Arial" w:cs="Arial"/>
          <w:lang w:val="en-MY"/>
        </w:rPr>
        <w:t xml:space="preserve">combination of </w:t>
      </w:r>
      <w:r w:rsidR="00E46C44" w:rsidRPr="004D3D3F">
        <w:rPr>
          <w:rFonts w:ascii="Arial" w:hAnsi="Arial" w:cs="Arial"/>
          <w:lang w:val="en-MY"/>
        </w:rPr>
        <w:t>PGR</w:t>
      </w:r>
      <w:r w:rsidR="0096138C">
        <w:rPr>
          <w:rFonts w:ascii="Arial" w:hAnsi="Arial" w:cs="Arial"/>
          <w:lang w:val="en-MY"/>
        </w:rPr>
        <w:t>s</w:t>
      </w:r>
      <w:r w:rsidR="00E46C44" w:rsidRPr="004D3D3F">
        <w:rPr>
          <w:rFonts w:ascii="Arial" w:hAnsi="Arial" w:cs="Arial"/>
          <w:lang w:val="en-MY"/>
        </w:rPr>
        <w:t xml:space="preserve"> </w:t>
      </w:r>
      <w:r w:rsidR="004D3D3F" w:rsidRPr="004D3D3F">
        <w:rPr>
          <w:rFonts w:ascii="Arial" w:hAnsi="Arial" w:cs="Arial"/>
          <w:lang w:val="en-MY"/>
        </w:rPr>
        <w:t>treatment</w:t>
      </w:r>
      <w:r w:rsidR="00E46C44">
        <w:rPr>
          <w:rFonts w:ascii="Arial" w:hAnsi="Arial" w:cs="Arial"/>
          <w:lang w:val="en-MY"/>
        </w:rPr>
        <w:t xml:space="preserve"> such as 6-Benzylaminopurine (BAP), N</w:t>
      </w:r>
      <w:r w:rsidR="00E46C44" w:rsidRPr="00AD242B">
        <w:rPr>
          <w:rFonts w:ascii="Arial" w:hAnsi="Arial" w:cs="Arial"/>
          <w:lang w:val="en-MY"/>
        </w:rPr>
        <w:t>aphthalene acetic acid (NAA</w:t>
      </w:r>
      <w:r w:rsidR="00E46C44">
        <w:rPr>
          <w:rFonts w:ascii="Arial" w:hAnsi="Arial" w:cs="Arial"/>
          <w:lang w:val="en-MY"/>
        </w:rPr>
        <w:t>) and G</w:t>
      </w:r>
      <w:r w:rsidR="00E46C44" w:rsidRPr="00AD242B">
        <w:rPr>
          <w:rFonts w:ascii="Arial" w:hAnsi="Arial" w:cs="Arial"/>
          <w:lang w:val="en-MY"/>
        </w:rPr>
        <w:t>ibberellic acid (GA</w:t>
      </w:r>
      <w:r w:rsidR="00E46C44" w:rsidRPr="00E46C44">
        <w:rPr>
          <w:rFonts w:ascii="Arial" w:hAnsi="Arial" w:cs="Arial"/>
          <w:vertAlign w:val="subscript"/>
          <w:lang w:val="en-MY"/>
        </w:rPr>
        <w:t>3</w:t>
      </w:r>
      <w:r w:rsidR="00E46C44" w:rsidRPr="00AD242B">
        <w:rPr>
          <w:rFonts w:ascii="Arial" w:hAnsi="Arial" w:cs="Arial"/>
          <w:lang w:val="en-MY"/>
        </w:rPr>
        <w:t>)</w:t>
      </w:r>
      <w:r w:rsidR="004D3D3F" w:rsidRPr="004D3D3F">
        <w:rPr>
          <w:rFonts w:ascii="Arial" w:hAnsi="Arial" w:cs="Arial"/>
          <w:lang w:val="en-MY"/>
        </w:rPr>
        <w:t>.</w:t>
      </w:r>
      <w:r w:rsidR="00E3072B">
        <w:rPr>
          <w:rFonts w:ascii="Arial" w:hAnsi="Arial" w:cs="Arial"/>
          <w:lang w:val="en-MY"/>
        </w:rPr>
        <w:t xml:space="preserve"> For the first two weeks, the cultures were maintained in dark condition. After that, the</w:t>
      </w:r>
      <w:r w:rsidR="004C73D5" w:rsidRPr="004C73D5">
        <w:t xml:space="preserve"> </w:t>
      </w:r>
      <w:r w:rsidR="00E3072B">
        <w:t>c</w:t>
      </w:r>
      <w:r w:rsidR="00E3072B" w:rsidRPr="00E3072B">
        <w:t xml:space="preserve">ultures were maintained at 25 ± 2°C under an 18/6-hour light/dark photoperiod. After </w:t>
      </w:r>
      <w:r w:rsidR="00E3072B">
        <w:t>four</w:t>
      </w:r>
      <w:r w:rsidR="00E3072B" w:rsidRPr="00E3072B">
        <w:t xml:space="preserve"> weeks of cultivation, data on shoot </w:t>
      </w:r>
      <w:r w:rsidR="00E46C44">
        <w:t xml:space="preserve">initiation and </w:t>
      </w:r>
      <w:r w:rsidR="00E3072B" w:rsidRPr="00E3072B">
        <w:t>shoot length</w:t>
      </w:r>
      <w:r w:rsidR="00E3072B">
        <w:t xml:space="preserve"> </w:t>
      </w:r>
      <w:r w:rsidR="00E3072B" w:rsidRPr="00E3072B">
        <w:t>were recorded.</w:t>
      </w:r>
      <w:r w:rsidR="00E3072B">
        <w:t xml:space="preserve"> </w:t>
      </w:r>
      <w:r w:rsidR="00BC1CA8" w:rsidRPr="00BC1CA8">
        <w:rPr>
          <w:rFonts w:ascii="Arial" w:hAnsi="Arial" w:cs="Arial"/>
          <w:lang w:val="en-MY"/>
        </w:rPr>
        <w:t>Each experimental condition included four replications, with five units.</w:t>
      </w:r>
    </w:p>
    <w:p w14:paraId="5D8430C6" w14:textId="4034DC0C" w:rsidR="0096138C" w:rsidRDefault="0096138C" w:rsidP="00E3072B">
      <w:pPr>
        <w:pStyle w:val="Body"/>
        <w:rPr>
          <w:rFonts w:ascii="Arial" w:hAnsi="Arial" w:cs="Arial"/>
          <w:lang w:val="en-MY"/>
        </w:rPr>
      </w:pPr>
      <w:r w:rsidRPr="0096138C">
        <w:rPr>
          <w:rFonts w:ascii="Arial" w:hAnsi="Arial" w:cs="Arial"/>
          <w:lang w:val="en-MY"/>
        </w:rPr>
        <w:t xml:space="preserve">The media were then optimised for the </w:t>
      </w:r>
      <w:proofErr w:type="spellStart"/>
      <w:r w:rsidR="007723DD">
        <w:rPr>
          <w:rFonts w:ascii="Arial" w:hAnsi="Arial" w:cs="Arial"/>
          <w:lang w:val="en-MY"/>
        </w:rPr>
        <w:t>VitAto</w:t>
      </w:r>
      <w:proofErr w:type="spellEnd"/>
      <w:r w:rsidRPr="0096138C">
        <w:rPr>
          <w:rFonts w:ascii="Arial" w:hAnsi="Arial" w:cs="Arial"/>
          <w:lang w:val="en-MY"/>
        </w:rPr>
        <w:t xml:space="preserve"> variety. All </w:t>
      </w:r>
      <w:r>
        <w:rPr>
          <w:rFonts w:ascii="Arial" w:hAnsi="Arial" w:cs="Arial"/>
          <w:lang w:val="en-MY"/>
        </w:rPr>
        <w:t>the</w:t>
      </w:r>
      <w:r w:rsidRPr="0096138C">
        <w:rPr>
          <w:rFonts w:ascii="Arial" w:hAnsi="Arial" w:cs="Arial"/>
          <w:lang w:val="en-MY"/>
        </w:rPr>
        <w:t xml:space="preserve"> PGR</w:t>
      </w:r>
      <w:r>
        <w:rPr>
          <w:rFonts w:ascii="Arial" w:hAnsi="Arial" w:cs="Arial"/>
          <w:lang w:val="en-MY"/>
        </w:rPr>
        <w:t>s</w:t>
      </w:r>
      <w:r w:rsidRPr="0096138C">
        <w:rPr>
          <w:rFonts w:ascii="Arial" w:hAnsi="Arial" w:cs="Arial"/>
          <w:lang w:val="en-MY"/>
        </w:rPr>
        <w:t xml:space="preserve"> employed in the previous examination were utilised at half concentration for this study, except for NAA, which remained unchanged, and an extra treatment comprising the use of GA</w:t>
      </w:r>
      <w:r w:rsidRPr="00BC1CA8">
        <w:rPr>
          <w:rFonts w:ascii="Arial" w:hAnsi="Arial" w:cs="Arial"/>
          <w:vertAlign w:val="subscript"/>
          <w:lang w:val="en-MY"/>
        </w:rPr>
        <w:t>3</w:t>
      </w:r>
      <w:r w:rsidRPr="0096138C">
        <w:rPr>
          <w:rFonts w:ascii="Arial" w:hAnsi="Arial" w:cs="Arial"/>
          <w:lang w:val="en-MY"/>
        </w:rPr>
        <w:t xml:space="preserve"> as a single PGR (0.5mg/L). The study adhered to the same methodology as the recent study.</w:t>
      </w:r>
      <w:r w:rsidR="002314AC">
        <w:rPr>
          <w:rFonts w:ascii="Arial" w:hAnsi="Arial" w:cs="Arial"/>
          <w:lang w:val="en-MY"/>
        </w:rPr>
        <w:t xml:space="preserve"> </w:t>
      </w:r>
      <w:r w:rsidR="00EF02C1" w:rsidRPr="00EF02C1">
        <w:rPr>
          <w:rFonts w:ascii="Arial" w:hAnsi="Arial" w:cs="Arial"/>
          <w:lang w:val="en-MY"/>
        </w:rPr>
        <w:t xml:space="preserve">The reason this study was conducted was that </w:t>
      </w:r>
      <w:proofErr w:type="spellStart"/>
      <w:r w:rsidR="007723DD">
        <w:rPr>
          <w:rFonts w:ascii="Arial" w:hAnsi="Arial" w:cs="Arial"/>
          <w:lang w:val="en-MY"/>
        </w:rPr>
        <w:t>VitAto</w:t>
      </w:r>
      <w:proofErr w:type="spellEnd"/>
      <w:r w:rsidR="00EF02C1" w:rsidRPr="00EF02C1">
        <w:rPr>
          <w:rFonts w:ascii="Arial" w:hAnsi="Arial" w:cs="Arial"/>
          <w:lang w:val="en-MY"/>
        </w:rPr>
        <w:t xml:space="preserve"> meristems showed PGR overdose symptoms such as excessive callus induction and decline in shoot height that caused concern.</w:t>
      </w:r>
    </w:p>
    <w:p w14:paraId="2DF79260" w14:textId="2BEA835A" w:rsidR="00117B86" w:rsidRDefault="00AD242B" w:rsidP="00E3072B">
      <w:pPr>
        <w:pStyle w:val="Body"/>
        <w:rPr>
          <w:rFonts w:ascii="Arial" w:hAnsi="Arial" w:cs="Arial"/>
          <w:b/>
          <w:bCs/>
          <w:lang w:val="en-MY"/>
        </w:rPr>
      </w:pPr>
      <w:r w:rsidRPr="00D618BE">
        <w:rPr>
          <w:rFonts w:ascii="Arial" w:hAnsi="Arial" w:cs="Arial"/>
          <w:b/>
          <w:bCs/>
          <w:lang w:val="en-MY"/>
        </w:rPr>
        <w:t>2.</w:t>
      </w:r>
      <w:r w:rsidR="002314AC">
        <w:rPr>
          <w:rFonts w:ascii="Arial" w:hAnsi="Arial" w:cs="Arial"/>
          <w:b/>
          <w:bCs/>
          <w:lang w:val="en-MY"/>
        </w:rPr>
        <w:t>3</w:t>
      </w:r>
      <w:r w:rsidRPr="00D618BE">
        <w:rPr>
          <w:rFonts w:ascii="Arial" w:hAnsi="Arial" w:cs="Arial"/>
          <w:b/>
          <w:bCs/>
          <w:lang w:val="en-MY"/>
        </w:rPr>
        <w:t xml:space="preserve"> </w:t>
      </w:r>
      <w:r w:rsidR="002314AC">
        <w:rPr>
          <w:rFonts w:ascii="Arial" w:hAnsi="Arial" w:cs="Arial"/>
          <w:b/>
          <w:bCs/>
          <w:lang w:val="en-MY"/>
        </w:rPr>
        <w:t>Shoot and Root</w:t>
      </w:r>
      <w:r w:rsidR="00117B86">
        <w:rPr>
          <w:rFonts w:ascii="Arial" w:hAnsi="Arial" w:cs="Arial"/>
          <w:b/>
          <w:bCs/>
          <w:lang w:val="en-MY"/>
        </w:rPr>
        <w:t xml:space="preserve"> </w:t>
      </w:r>
      <w:r w:rsidR="002314AC">
        <w:rPr>
          <w:rFonts w:ascii="Arial" w:hAnsi="Arial" w:cs="Arial"/>
          <w:b/>
          <w:bCs/>
          <w:lang w:val="en-MY"/>
        </w:rPr>
        <w:t>R</w:t>
      </w:r>
      <w:r w:rsidR="00117B86">
        <w:rPr>
          <w:rFonts w:ascii="Arial" w:hAnsi="Arial" w:cs="Arial"/>
          <w:b/>
          <w:bCs/>
          <w:lang w:val="en-MY"/>
        </w:rPr>
        <w:t>egeneration</w:t>
      </w:r>
    </w:p>
    <w:p w14:paraId="736DE68A" w14:textId="645B1F2F" w:rsidR="00B66D57" w:rsidRDefault="0096138C" w:rsidP="00B66D57">
      <w:pPr>
        <w:pStyle w:val="Body"/>
        <w:spacing w:after="0"/>
        <w:rPr>
          <w:rFonts w:ascii="Arial" w:hAnsi="Arial" w:cs="Arial"/>
          <w:lang w:val="en-MY"/>
        </w:rPr>
      </w:pPr>
      <w:r w:rsidRPr="0096138C">
        <w:rPr>
          <w:rFonts w:ascii="Arial" w:hAnsi="Arial" w:cs="Arial"/>
          <w:lang w:val="en-MY"/>
        </w:rPr>
        <w:t xml:space="preserve">After four weeks of culture on shoot initiation media, the meristem that initiated the shoot was moved to the regeneration medium, which consisted of MS media containing </w:t>
      </w:r>
      <w:r w:rsidR="00BC1CA8">
        <w:rPr>
          <w:rFonts w:ascii="Arial" w:hAnsi="Arial" w:cs="Arial"/>
          <w:lang w:val="en-MY"/>
        </w:rPr>
        <w:t xml:space="preserve">various concentrations and combination of </w:t>
      </w:r>
      <w:r w:rsidRPr="0096138C">
        <w:rPr>
          <w:rFonts w:ascii="Arial" w:hAnsi="Arial" w:cs="Arial"/>
          <w:lang w:val="en-MY"/>
        </w:rPr>
        <w:t>PGRs such as BAP and Kinetin (</w:t>
      </w:r>
      <w:proofErr w:type="spellStart"/>
      <w:r w:rsidRPr="0096138C">
        <w:rPr>
          <w:rFonts w:ascii="Arial" w:hAnsi="Arial" w:cs="Arial"/>
          <w:lang w:val="en-MY"/>
        </w:rPr>
        <w:t>Kn</w:t>
      </w:r>
      <w:proofErr w:type="spellEnd"/>
      <w:r w:rsidRPr="0096138C">
        <w:rPr>
          <w:rFonts w:ascii="Arial" w:hAnsi="Arial" w:cs="Arial"/>
          <w:lang w:val="en-MY"/>
        </w:rPr>
        <w:t>)</w:t>
      </w:r>
      <w:r w:rsidR="00BC1CA8">
        <w:rPr>
          <w:rFonts w:ascii="Arial" w:hAnsi="Arial" w:cs="Arial"/>
          <w:lang w:val="en-MY"/>
        </w:rPr>
        <w:t xml:space="preserve"> for </w:t>
      </w:r>
      <w:proofErr w:type="spellStart"/>
      <w:r w:rsidR="00BC1CA8">
        <w:rPr>
          <w:rFonts w:ascii="Arial" w:hAnsi="Arial" w:cs="Arial"/>
          <w:lang w:val="en-MY"/>
        </w:rPr>
        <w:t>Lembayung</w:t>
      </w:r>
      <w:proofErr w:type="spellEnd"/>
      <w:r w:rsidR="00BC1CA8">
        <w:rPr>
          <w:rFonts w:ascii="Arial" w:hAnsi="Arial" w:cs="Arial"/>
          <w:lang w:val="en-MY"/>
        </w:rPr>
        <w:t xml:space="preserve"> and </w:t>
      </w:r>
      <w:proofErr w:type="spellStart"/>
      <w:r w:rsidR="00BC1CA8">
        <w:rPr>
          <w:rFonts w:ascii="Arial" w:hAnsi="Arial" w:cs="Arial"/>
          <w:lang w:val="en-MY"/>
        </w:rPr>
        <w:t>Kn</w:t>
      </w:r>
      <w:proofErr w:type="spellEnd"/>
      <w:r w:rsidR="00BC1CA8">
        <w:rPr>
          <w:rFonts w:ascii="Arial" w:hAnsi="Arial" w:cs="Arial"/>
          <w:lang w:val="en-MY"/>
        </w:rPr>
        <w:t xml:space="preserve"> and GA</w:t>
      </w:r>
      <w:r w:rsidR="00BC1CA8" w:rsidRPr="00BC1CA8">
        <w:rPr>
          <w:rFonts w:ascii="Arial" w:hAnsi="Arial" w:cs="Arial"/>
          <w:vertAlign w:val="subscript"/>
          <w:lang w:val="en-MY"/>
        </w:rPr>
        <w:t>3</w:t>
      </w:r>
      <w:r w:rsidR="00BC1CA8">
        <w:rPr>
          <w:rFonts w:ascii="Arial" w:hAnsi="Arial" w:cs="Arial"/>
          <w:lang w:val="en-MY"/>
        </w:rPr>
        <w:t xml:space="preserve"> for </w:t>
      </w:r>
      <w:proofErr w:type="spellStart"/>
      <w:r w:rsidR="007723DD">
        <w:rPr>
          <w:rFonts w:ascii="Arial" w:hAnsi="Arial" w:cs="Arial"/>
          <w:lang w:val="en-MY"/>
        </w:rPr>
        <w:t>VitAto</w:t>
      </w:r>
      <w:proofErr w:type="spellEnd"/>
      <w:r w:rsidRPr="0096138C">
        <w:rPr>
          <w:rFonts w:ascii="Arial" w:hAnsi="Arial" w:cs="Arial"/>
          <w:lang w:val="en-MY"/>
        </w:rPr>
        <w:t>.</w:t>
      </w:r>
      <w:r w:rsidR="00325D45">
        <w:rPr>
          <w:rFonts w:ascii="Arial" w:hAnsi="Arial" w:cs="Arial"/>
          <w:lang w:val="en-MY"/>
        </w:rPr>
        <w:t xml:space="preserve"> </w:t>
      </w:r>
      <w:r w:rsidR="009128B5" w:rsidRPr="009128B5">
        <w:rPr>
          <w:rFonts w:ascii="Arial" w:hAnsi="Arial" w:cs="Arial"/>
          <w:lang w:val="en-MY"/>
        </w:rPr>
        <w:t xml:space="preserve">This investigation was conducted without BAP in the </w:t>
      </w:r>
      <w:proofErr w:type="spellStart"/>
      <w:r w:rsidR="007723DD">
        <w:rPr>
          <w:rFonts w:ascii="Arial" w:hAnsi="Arial" w:cs="Arial"/>
          <w:lang w:val="en-MY"/>
        </w:rPr>
        <w:t>VitAto</w:t>
      </w:r>
      <w:r w:rsidR="009128B5" w:rsidRPr="009128B5">
        <w:rPr>
          <w:rFonts w:ascii="Arial" w:hAnsi="Arial" w:cs="Arial"/>
          <w:lang w:val="en-MY"/>
        </w:rPr>
        <w:t>'s</w:t>
      </w:r>
      <w:proofErr w:type="spellEnd"/>
      <w:r w:rsidR="009128B5" w:rsidRPr="009128B5">
        <w:rPr>
          <w:rFonts w:ascii="Arial" w:hAnsi="Arial" w:cs="Arial"/>
          <w:lang w:val="en-MY"/>
        </w:rPr>
        <w:t xml:space="preserve"> culture media due to its sensitivity to BAP, which negatively affects plant growth morphology. </w:t>
      </w:r>
      <w:r w:rsidR="00BC1CA8">
        <w:rPr>
          <w:rFonts w:ascii="Arial" w:hAnsi="Arial" w:cs="Arial"/>
          <w:lang w:val="en-MY"/>
        </w:rPr>
        <w:t>The</w:t>
      </w:r>
      <w:r w:rsidR="00BC1CA8" w:rsidRPr="004C73D5">
        <w:t xml:space="preserve"> </w:t>
      </w:r>
      <w:r w:rsidR="00BC1CA8">
        <w:t>c</w:t>
      </w:r>
      <w:r w:rsidR="00BC1CA8" w:rsidRPr="00E3072B">
        <w:t>ultures were maintained at 25 ± 2°C under an 18/6-hour light/dark photoperiod.</w:t>
      </w:r>
      <w:r w:rsidR="00BC1CA8">
        <w:t xml:space="preserve"> Data on shoot number, shoot height (cm), root number and root length (cm) were recorded. </w:t>
      </w:r>
      <w:r w:rsidR="00BC1CA8" w:rsidRPr="00BC1CA8">
        <w:t xml:space="preserve">Each experimental condition included four replications, with </w:t>
      </w:r>
      <w:r w:rsidR="00161FFD">
        <w:t>three</w:t>
      </w:r>
      <w:r w:rsidR="00BC1CA8" w:rsidRPr="00BC1CA8">
        <w:t xml:space="preserve"> units.</w:t>
      </w:r>
    </w:p>
    <w:p w14:paraId="31E77F41" w14:textId="77777777" w:rsidR="0096138C" w:rsidRDefault="0096138C" w:rsidP="00B66D57">
      <w:pPr>
        <w:pStyle w:val="Body"/>
        <w:spacing w:after="0"/>
        <w:rPr>
          <w:rFonts w:ascii="Arial" w:hAnsi="Arial" w:cs="Arial"/>
          <w:lang w:val="en-MY"/>
        </w:rPr>
      </w:pPr>
    </w:p>
    <w:p w14:paraId="716634D3" w14:textId="7F8E2398" w:rsidR="00AD242B" w:rsidRDefault="00117B86" w:rsidP="00B66D57">
      <w:pPr>
        <w:pStyle w:val="Body"/>
        <w:spacing w:after="0"/>
        <w:rPr>
          <w:rFonts w:ascii="Arial" w:hAnsi="Arial" w:cs="Arial"/>
          <w:b/>
          <w:bCs/>
          <w:lang w:val="en-MY"/>
        </w:rPr>
      </w:pPr>
      <w:r>
        <w:rPr>
          <w:rFonts w:ascii="Arial" w:hAnsi="Arial" w:cs="Arial"/>
          <w:b/>
          <w:bCs/>
          <w:lang w:val="en-MY"/>
        </w:rPr>
        <w:t>2.</w:t>
      </w:r>
      <w:r w:rsidR="002314AC">
        <w:rPr>
          <w:rFonts w:ascii="Arial" w:hAnsi="Arial" w:cs="Arial"/>
          <w:b/>
          <w:bCs/>
          <w:lang w:val="en-MY"/>
        </w:rPr>
        <w:t>4</w:t>
      </w:r>
      <w:r>
        <w:rPr>
          <w:rFonts w:ascii="Arial" w:hAnsi="Arial" w:cs="Arial"/>
          <w:b/>
          <w:bCs/>
          <w:lang w:val="en-MY"/>
        </w:rPr>
        <w:t xml:space="preserve"> </w:t>
      </w:r>
      <w:r w:rsidR="00D618BE" w:rsidRPr="00D618BE">
        <w:rPr>
          <w:rFonts w:ascii="Arial" w:hAnsi="Arial" w:cs="Arial"/>
          <w:b/>
          <w:bCs/>
          <w:lang w:val="en-MY"/>
        </w:rPr>
        <w:t>Validation of Virus</w:t>
      </w:r>
    </w:p>
    <w:p w14:paraId="38A70589" w14:textId="77777777" w:rsidR="00B66D57" w:rsidRDefault="00B66D57" w:rsidP="00B66D57">
      <w:pPr>
        <w:pStyle w:val="Body"/>
        <w:spacing w:after="0"/>
        <w:rPr>
          <w:rFonts w:ascii="Arial" w:hAnsi="Arial" w:cs="Arial"/>
          <w:b/>
          <w:bCs/>
          <w:lang w:val="en-MY"/>
        </w:rPr>
      </w:pPr>
    </w:p>
    <w:p w14:paraId="7B1F6A2F" w14:textId="7AD3CC2B" w:rsidR="00385D24" w:rsidRPr="00385D24" w:rsidRDefault="00385D24" w:rsidP="00385D24">
      <w:pPr>
        <w:pStyle w:val="Body"/>
        <w:spacing w:after="0"/>
        <w:rPr>
          <w:rFonts w:ascii="Arial" w:hAnsi="Arial" w:cs="Arial"/>
          <w:lang w:val="en-MY"/>
        </w:rPr>
      </w:pPr>
      <w:r w:rsidRPr="00385D24">
        <w:rPr>
          <w:rFonts w:ascii="Arial" w:hAnsi="Arial" w:cs="Arial"/>
          <w:lang w:val="en-MY"/>
        </w:rPr>
        <w:t>Validation of virus-free sweet potato plant material was achieved using Polymerase Chain Reaction (PCR). This involved two sources: a) leaves from the mother plant before meristem culture and b) leaves from the plantlet after the meristem culture during the culture or acclimati</w:t>
      </w:r>
      <w:r>
        <w:rPr>
          <w:rFonts w:ascii="Arial" w:hAnsi="Arial" w:cs="Arial"/>
          <w:lang w:val="en-MY"/>
        </w:rPr>
        <w:t>s</w:t>
      </w:r>
      <w:r w:rsidRPr="00385D24">
        <w:rPr>
          <w:rFonts w:ascii="Arial" w:hAnsi="Arial" w:cs="Arial"/>
          <w:lang w:val="en-MY"/>
        </w:rPr>
        <w:t xml:space="preserve">ation phase. Juvenile leaves were collected and transported to the laboratory for DNA extraction. </w:t>
      </w:r>
    </w:p>
    <w:p w14:paraId="7F398987" w14:textId="77777777" w:rsidR="00385D24" w:rsidRPr="00385D24" w:rsidRDefault="00385D24" w:rsidP="00385D24">
      <w:pPr>
        <w:pStyle w:val="Body"/>
        <w:spacing w:after="0"/>
        <w:rPr>
          <w:rFonts w:ascii="Arial" w:hAnsi="Arial" w:cs="Arial"/>
          <w:lang w:val="en-MY"/>
        </w:rPr>
      </w:pPr>
    </w:p>
    <w:p w14:paraId="5D5DF501" w14:textId="77777777" w:rsidR="00385D24" w:rsidRPr="00385D24" w:rsidRDefault="00385D24" w:rsidP="00385D24">
      <w:pPr>
        <w:pStyle w:val="Body"/>
        <w:spacing w:after="0"/>
        <w:rPr>
          <w:rFonts w:ascii="Arial" w:hAnsi="Arial" w:cs="Arial"/>
          <w:lang w:val="en-MY"/>
        </w:rPr>
      </w:pPr>
      <w:r w:rsidRPr="00385D24">
        <w:rPr>
          <w:rFonts w:ascii="Arial" w:hAnsi="Arial" w:cs="Arial"/>
          <w:lang w:val="en-MY"/>
        </w:rPr>
        <w:t>For the post-meristem culture samples, these were divided into several groups, each containing 3 to 5 individual plants. Disease symptoms were documented both quantitatively and visually. The extraction of sweet potato leaves was conducted using an RNA extraction kit (</w:t>
      </w:r>
      <w:proofErr w:type="spellStart"/>
      <w:r w:rsidRPr="00385D24">
        <w:rPr>
          <w:rFonts w:ascii="Arial" w:hAnsi="Arial" w:cs="Arial"/>
          <w:lang w:val="en-MY"/>
        </w:rPr>
        <w:t>NucleoSpin</w:t>
      </w:r>
      <w:proofErr w:type="spellEnd"/>
      <w:r w:rsidRPr="00385D24">
        <w:rPr>
          <w:rFonts w:ascii="Arial" w:hAnsi="Arial" w:cs="Arial"/>
          <w:lang w:val="en-MY"/>
        </w:rPr>
        <w:t xml:space="preserve"> RNA Plus, </w:t>
      </w:r>
      <w:proofErr w:type="spellStart"/>
      <w:r w:rsidRPr="00385D24">
        <w:rPr>
          <w:rFonts w:ascii="Arial" w:hAnsi="Arial" w:cs="Arial"/>
          <w:lang w:val="en-MY"/>
        </w:rPr>
        <w:t>Macherey</w:t>
      </w:r>
      <w:proofErr w:type="spellEnd"/>
      <w:r w:rsidRPr="00385D24">
        <w:rPr>
          <w:rFonts w:ascii="Arial" w:hAnsi="Arial" w:cs="Arial"/>
          <w:lang w:val="en-MY"/>
        </w:rPr>
        <w:t xml:space="preserve">-Nagel). cDNA was synthesized from 1 </w:t>
      </w:r>
      <w:proofErr w:type="spellStart"/>
      <w:r w:rsidRPr="00385D24">
        <w:rPr>
          <w:rFonts w:ascii="Arial" w:hAnsi="Arial" w:cs="Arial"/>
          <w:lang w:val="en-MY"/>
        </w:rPr>
        <w:t>μg</w:t>
      </w:r>
      <w:proofErr w:type="spellEnd"/>
      <w:r w:rsidRPr="00385D24">
        <w:rPr>
          <w:rFonts w:ascii="Arial" w:hAnsi="Arial" w:cs="Arial"/>
          <w:lang w:val="en-MY"/>
        </w:rPr>
        <w:t xml:space="preserve"> of total RNA template. </w:t>
      </w:r>
    </w:p>
    <w:p w14:paraId="788D1607" w14:textId="77777777" w:rsidR="00385D24" w:rsidRPr="00385D24" w:rsidRDefault="00385D24" w:rsidP="00385D24">
      <w:pPr>
        <w:pStyle w:val="Body"/>
        <w:spacing w:after="0"/>
        <w:rPr>
          <w:rFonts w:ascii="Arial" w:hAnsi="Arial" w:cs="Arial"/>
          <w:lang w:val="en-MY"/>
        </w:rPr>
      </w:pPr>
    </w:p>
    <w:p w14:paraId="259B7E21" w14:textId="5F07F4D9" w:rsidR="00FE5B53" w:rsidRDefault="00385D24" w:rsidP="00385D24">
      <w:pPr>
        <w:pStyle w:val="Body"/>
        <w:spacing w:after="0"/>
        <w:rPr>
          <w:rFonts w:ascii="Arial" w:hAnsi="Arial" w:cs="Arial"/>
          <w:lang w:val="en-MY"/>
        </w:rPr>
      </w:pPr>
      <w:r w:rsidRPr="00385D24">
        <w:rPr>
          <w:rFonts w:ascii="Arial" w:hAnsi="Arial" w:cs="Arial"/>
          <w:lang w:val="en-MY"/>
        </w:rPr>
        <w:t xml:space="preserve">Reverse </w:t>
      </w:r>
      <w:r w:rsidR="00AA0670">
        <w:rPr>
          <w:rFonts w:ascii="Arial" w:hAnsi="Arial" w:cs="Arial"/>
          <w:lang w:val="en-MY"/>
        </w:rPr>
        <w:t>T</w:t>
      </w:r>
      <w:r w:rsidRPr="00385D24">
        <w:rPr>
          <w:rFonts w:ascii="Arial" w:hAnsi="Arial" w:cs="Arial"/>
          <w:lang w:val="en-MY"/>
        </w:rPr>
        <w:t>ranscription PCR (RT-PCR) was performed to detect the presence of Sweet Potato Feathery Mottle Virus (SPFMV) and Sweet Potato Virus G (SPVG) in the samples, utili</w:t>
      </w:r>
      <w:r>
        <w:rPr>
          <w:rFonts w:ascii="Arial" w:hAnsi="Arial" w:cs="Arial"/>
          <w:lang w:val="en-MY"/>
        </w:rPr>
        <w:t>s</w:t>
      </w:r>
      <w:r w:rsidRPr="00385D24">
        <w:rPr>
          <w:rFonts w:ascii="Arial" w:hAnsi="Arial" w:cs="Arial"/>
          <w:lang w:val="en-MY"/>
        </w:rPr>
        <w:t xml:space="preserve">ing specified primers (Table 1). The examination of the DNA sequences matching SPFMV and SPVG viruses will subsequently be performed using </w:t>
      </w:r>
      <w:proofErr w:type="spellStart"/>
      <w:r w:rsidRPr="00385D24">
        <w:rPr>
          <w:rFonts w:ascii="Arial" w:hAnsi="Arial" w:cs="Arial"/>
          <w:lang w:val="en-MY"/>
        </w:rPr>
        <w:t>GeneBank</w:t>
      </w:r>
      <w:proofErr w:type="spellEnd"/>
      <w:r w:rsidRPr="00385D24">
        <w:rPr>
          <w:rFonts w:ascii="Arial" w:hAnsi="Arial" w:cs="Arial"/>
          <w:lang w:val="en-MY"/>
        </w:rPr>
        <w:t xml:space="preserve"> data and the BLAST program (www.ncbi.nlm.nih.gov).</w:t>
      </w:r>
    </w:p>
    <w:p w14:paraId="708026F1" w14:textId="77777777" w:rsidR="00385D24" w:rsidRDefault="00385D24" w:rsidP="00385D24">
      <w:pPr>
        <w:pStyle w:val="Body"/>
        <w:spacing w:after="0"/>
        <w:rPr>
          <w:rFonts w:ascii="Arial" w:hAnsi="Arial" w:cs="Arial"/>
          <w:lang w:val="en-MY"/>
        </w:rPr>
      </w:pPr>
    </w:p>
    <w:p w14:paraId="1BBDBF03" w14:textId="50AB8086" w:rsidR="00A50CC8" w:rsidRPr="000D26B4" w:rsidRDefault="000D26B4" w:rsidP="005D5F3B">
      <w:pPr>
        <w:pStyle w:val="Body"/>
        <w:spacing w:after="0"/>
        <w:rPr>
          <w:rFonts w:ascii="Arial" w:hAnsi="Arial" w:cs="Arial"/>
          <w:b/>
          <w:bCs/>
          <w:lang w:val="en-MY"/>
        </w:rPr>
      </w:pPr>
      <w:r w:rsidRPr="000D26B4">
        <w:rPr>
          <w:rFonts w:ascii="Arial" w:hAnsi="Arial" w:cs="Arial"/>
          <w:b/>
          <w:bCs/>
          <w:lang w:val="en-MY"/>
        </w:rPr>
        <w:t>Table 1: Primers for RT-PCR analysis for the detection of sweet potato virus</w:t>
      </w:r>
    </w:p>
    <w:tbl>
      <w:tblPr>
        <w:tblStyle w:val="TableGrid"/>
        <w:tblW w:w="0" w:type="auto"/>
        <w:tblLook w:val="04A0" w:firstRow="1" w:lastRow="0" w:firstColumn="1" w:lastColumn="0" w:noHBand="0" w:noVBand="1"/>
      </w:tblPr>
      <w:tblGrid>
        <w:gridCol w:w="988"/>
        <w:gridCol w:w="4347"/>
        <w:gridCol w:w="1165"/>
        <w:gridCol w:w="1698"/>
      </w:tblGrid>
      <w:tr w:rsidR="00A50CC8" w14:paraId="388EA2A5" w14:textId="77777777" w:rsidTr="000D26B4">
        <w:tc>
          <w:tcPr>
            <w:tcW w:w="988" w:type="dxa"/>
          </w:tcPr>
          <w:p w14:paraId="12B237BA" w14:textId="13ED268E" w:rsidR="00A50CC8" w:rsidRDefault="00A50CC8" w:rsidP="00A50CC8">
            <w:pPr>
              <w:pStyle w:val="Body"/>
              <w:jc w:val="center"/>
              <w:rPr>
                <w:rFonts w:ascii="Arial" w:hAnsi="Arial" w:cs="Arial"/>
                <w:lang w:val="en-MY"/>
              </w:rPr>
            </w:pPr>
            <w:r>
              <w:rPr>
                <w:rFonts w:ascii="Arial" w:hAnsi="Arial" w:cs="Arial"/>
                <w:lang w:val="en-MY"/>
              </w:rPr>
              <w:lastRenderedPageBreak/>
              <w:t>Virus type</w:t>
            </w:r>
          </w:p>
        </w:tc>
        <w:tc>
          <w:tcPr>
            <w:tcW w:w="4347" w:type="dxa"/>
          </w:tcPr>
          <w:p w14:paraId="5A108E58" w14:textId="495E035B" w:rsidR="00A50CC8" w:rsidRDefault="00A50CC8" w:rsidP="00A50CC8">
            <w:pPr>
              <w:pStyle w:val="Body"/>
              <w:jc w:val="center"/>
              <w:rPr>
                <w:rFonts w:ascii="Arial" w:hAnsi="Arial" w:cs="Arial"/>
                <w:lang w:val="en-MY"/>
              </w:rPr>
            </w:pPr>
            <w:r>
              <w:rPr>
                <w:rFonts w:ascii="Arial" w:hAnsi="Arial" w:cs="Arial"/>
                <w:lang w:val="en-MY"/>
              </w:rPr>
              <w:t>Oligonucleotide sequence of specified primers</w:t>
            </w:r>
          </w:p>
        </w:tc>
        <w:tc>
          <w:tcPr>
            <w:tcW w:w="1165" w:type="dxa"/>
          </w:tcPr>
          <w:p w14:paraId="4831B384" w14:textId="393390AC" w:rsidR="00A50CC8" w:rsidRDefault="00A50CC8" w:rsidP="00A50CC8">
            <w:pPr>
              <w:pStyle w:val="Body"/>
              <w:jc w:val="center"/>
              <w:rPr>
                <w:rFonts w:ascii="Arial" w:hAnsi="Arial" w:cs="Arial"/>
                <w:lang w:val="en-MY"/>
              </w:rPr>
            </w:pPr>
            <w:r>
              <w:rPr>
                <w:rFonts w:ascii="Arial" w:hAnsi="Arial" w:cs="Arial"/>
                <w:lang w:val="en-MY"/>
              </w:rPr>
              <w:t xml:space="preserve">Fragment size   </w:t>
            </w:r>
            <w:proofErr w:type="gramStart"/>
            <w:r>
              <w:rPr>
                <w:rFonts w:ascii="Arial" w:hAnsi="Arial" w:cs="Arial"/>
                <w:lang w:val="en-MY"/>
              </w:rPr>
              <w:t xml:space="preserve">   (</w:t>
            </w:r>
            <w:proofErr w:type="gramEnd"/>
            <w:r>
              <w:rPr>
                <w:rFonts w:ascii="Arial" w:hAnsi="Arial" w:cs="Arial"/>
                <w:lang w:val="en-MY"/>
              </w:rPr>
              <w:t>bp)</w:t>
            </w:r>
          </w:p>
        </w:tc>
        <w:tc>
          <w:tcPr>
            <w:tcW w:w="1698" w:type="dxa"/>
          </w:tcPr>
          <w:p w14:paraId="35C097DC" w14:textId="1C327233" w:rsidR="00A50CC8" w:rsidRDefault="00A50CC8" w:rsidP="00A50CC8">
            <w:pPr>
              <w:pStyle w:val="Body"/>
              <w:jc w:val="center"/>
              <w:rPr>
                <w:rFonts w:ascii="Arial" w:hAnsi="Arial" w:cs="Arial"/>
                <w:lang w:val="en-MY"/>
              </w:rPr>
            </w:pPr>
            <w:r>
              <w:rPr>
                <w:rFonts w:ascii="Arial" w:hAnsi="Arial" w:cs="Arial"/>
                <w:lang w:val="en-MY"/>
              </w:rPr>
              <w:t>Annealing temperature (°C)</w:t>
            </w:r>
          </w:p>
        </w:tc>
      </w:tr>
      <w:tr w:rsidR="00A50CC8" w14:paraId="41EDD12A" w14:textId="77777777" w:rsidTr="000D26B4">
        <w:tc>
          <w:tcPr>
            <w:tcW w:w="988" w:type="dxa"/>
          </w:tcPr>
          <w:p w14:paraId="530277F8" w14:textId="0C2D0CBF" w:rsidR="00A50CC8" w:rsidRDefault="00A50CC8" w:rsidP="00E3072B">
            <w:pPr>
              <w:pStyle w:val="Body"/>
              <w:rPr>
                <w:rFonts w:ascii="Arial" w:hAnsi="Arial" w:cs="Arial"/>
                <w:lang w:val="en-MY"/>
              </w:rPr>
            </w:pPr>
            <w:r>
              <w:rPr>
                <w:rFonts w:ascii="Arial" w:hAnsi="Arial" w:cs="Arial"/>
                <w:lang w:val="en-MY"/>
              </w:rPr>
              <w:t>SPFMV</w:t>
            </w:r>
          </w:p>
        </w:tc>
        <w:tc>
          <w:tcPr>
            <w:tcW w:w="4347" w:type="dxa"/>
          </w:tcPr>
          <w:p w14:paraId="20C151BE" w14:textId="0E8F545C" w:rsidR="00A50CC8" w:rsidRDefault="00A50CC8" w:rsidP="00A50CC8">
            <w:pPr>
              <w:pStyle w:val="Body"/>
              <w:jc w:val="left"/>
              <w:rPr>
                <w:rFonts w:ascii="Arial" w:hAnsi="Arial" w:cs="Arial"/>
                <w:lang w:val="en-MY"/>
              </w:rPr>
            </w:pPr>
            <w:r w:rsidRPr="00EF76AD">
              <w:rPr>
                <w:rFonts w:ascii="Arial" w:hAnsi="Arial" w:cs="Arial"/>
                <w:lang w:val="en-MY"/>
              </w:rPr>
              <w:t>(F) 5'AAGTGTATGCCCAGACAAGG 3' (R) 5' TCTTTCCACTGTACATCGCG 3'</w:t>
            </w:r>
          </w:p>
        </w:tc>
        <w:tc>
          <w:tcPr>
            <w:tcW w:w="1165" w:type="dxa"/>
          </w:tcPr>
          <w:p w14:paraId="3369A809" w14:textId="5901AEAB" w:rsidR="00A50CC8" w:rsidRDefault="000D26B4" w:rsidP="000D26B4">
            <w:pPr>
              <w:pStyle w:val="Body"/>
              <w:jc w:val="center"/>
              <w:rPr>
                <w:rFonts w:ascii="Arial" w:hAnsi="Arial" w:cs="Arial"/>
                <w:lang w:val="en-MY"/>
              </w:rPr>
            </w:pPr>
            <w:r>
              <w:rPr>
                <w:rFonts w:ascii="Arial" w:hAnsi="Arial" w:cs="Arial"/>
                <w:lang w:val="en-MY"/>
              </w:rPr>
              <w:t>356</w:t>
            </w:r>
          </w:p>
        </w:tc>
        <w:tc>
          <w:tcPr>
            <w:tcW w:w="1698" w:type="dxa"/>
          </w:tcPr>
          <w:p w14:paraId="77603C14" w14:textId="47159FA9" w:rsidR="00A50CC8" w:rsidRDefault="000D26B4" w:rsidP="000D26B4">
            <w:pPr>
              <w:pStyle w:val="Body"/>
              <w:jc w:val="center"/>
              <w:rPr>
                <w:rFonts w:ascii="Arial" w:hAnsi="Arial" w:cs="Arial"/>
                <w:lang w:val="en-MY"/>
              </w:rPr>
            </w:pPr>
            <w:r>
              <w:rPr>
                <w:rFonts w:ascii="Arial" w:hAnsi="Arial" w:cs="Arial"/>
                <w:lang w:val="en-MY"/>
              </w:rPr>
              <w:t>52</w:t>
            </w:r>
          </w:p>
        </w:tc>
      </w:tr>
      <w:tr w:rsidR="00A50CC8" w14:paraId="507A275B" w14:textId="77777777" w:rsidTr="000D26B4">
        <w:tc>
          <w:tcPr>
            <w:tcW w:w="988" w:type="dxa"/>
          </w:tcPr>
          <w:p w14:paraId="5B7E0283" w14:textId="52EB23C1" w:rsidR="00A50CC8" w:rsidRDefault="00A50CC8" w:rsidP="00E3072B">
            <w:pPr>
              <w:pStyle w:val="Body"/>
              <w:rPr>
                <w:rFonts w:ascii="Arial" w:hAnsi="Arial" w:cs="Arial"/>
                <w:lang w:val="en-MY"/>
              </w:rPr>
            </w:pPr>
            <w:r>
              <w:rPr>
                <w:rFonts w:ascii="Arial" w:hAnsi="Arial" w:cs="Arial"/>
                <w:lang w:val="en-MY"/>
              </w:rPr>
              <w:t>SPVG</w:t>
            </w:r>
          </w:p>
        </w:tc>
        <w:tc>
          <w:tcPr>
            <w:tcW w:w="4347" w:type="dxa"/>
          </w:tcPr>
          <w:p w14:paraId="0C3335A8" w14:textId="36C1B5EC" w:rsidR="00A50CC8" w:rsidRDefault="000D26B4" w:rsidP="00E3072B">
            <w:pPr>
              <w:pStyle w:val="Body"/>
              <w:rPr>
                <w:rFonts w:ascii="Arial" w:hAnsi="Arial" w:cs="Arial"/>
                <w:lang w:val="en-MY"/>
              </w:rPr>
            </w:pPr>
            <w:r w:rsidRPr="00EF76AD">
              <w:rPr>
                <w:rFonts w:ascii="Arial" w:hAnsi="Arial" w:cs="Arial"/>
                <w:lang w:val="en-MY"/>
              </w:rPr>
              <w:t xml:space="preserve">(F) 5' CAATGCCAAATGGAAGAATAG 3' (R) 5' GCATGATCCAATAGAGGTTTTA 3' </w:t>
            </w:r>
          </w:p>
        </w:tc>
        <w:tc>
          <w:tcPr>
            <w:tcW w:w="1165" w:type="dxa"/>
          </w:tcPr>
          <w:p w14:paraId="239E2E3F" w14:textId="29189B80" w:rsidR="00A50CC8" w:rsidRDefault="000D26B4" w:rsidP="000D26B4">
            <w:pPr>
              <w:pStyle w:val="Body"/>
              <w:jc w:val="center"/>
              <w:rPr>
                <w:rFonts w:ascii="Arial" w:hAnsi="Arial" w:cs="Arial"/>
                <w:lang w:val="en-MY"/>
              </w:rPr>
            </w:pPr>
            <w:r>
              <w:rPr>
                <w:rFonts w:ascii="Arial" w:hAnsi="Arial" w:cs="Arial"/>
                <w:lang w:val="en-MY"/>
              </w:rPr>
              <w:t>286</w:t>
            </w:r>
          </w:p>
        </w:tc>
        <w:tc>
          <w:tcPr>
            <w:tcW w:w="1698" w:type="dxa"/>
          </w:tcPr>
          <w:p w14:paraId="0660F3EB" w14:textId="0C15A76B" w:rsidR="00A50CC8" w:rsidRDefault="000D26B4" w:rsidP="000D26B4">
            <w:pPr>
              <w:pStyle w:val="Body"/>
              <w:jc w:val="center"/>
              <w:rPr>
                <w:rFonts w:ascii="Arial" w:hAnsi="Arial" w:cs="Arial"/>
                <w:lang w:val="en-MY"/>
              </w:rPr>
            </w:pPr>
            <w:r>
              <w:rPr>
                <w:rFonts w:ascii="Arial" w:hAnsi="Arial" w:cs="Arial"/>
                <w:lang w:val="en-MY"/>
              </w:rPr>
              <w:t>58</w:t>
            </w:r>
          </w:p>
        </w:tc>
      </w:tr>
    </w:tbl>
    <w:p w14:paraId="4F71F488" w14:textId="77777777" w:rsidR="000D26B4" w:rsidRDefault="000D26B4" w:rsidP="005D5F3B">
      <w:pPr>
        <w:pStyle w:val="Body"/>
        <w:spacing w:after="0"/>
        <w:rPr>
          <w:rFonts w:ascii="Arial" w:hAnsi="Arial" w:cs="Arial"/>
          <w:lang w:val="en-MY"/>
        </w:rPr>
      </w:pPr>
    </w:p>
    <w:p w14:paraId="2AFEB52C" w14:textId="46BA2AA2" w:rsidR="00FC03C0" w:rsidRDefault="00FC03C0" w:rsidP="005D5F3B">
      <w:pPr>
        <w:pStyle w:val="Body"/>
        <w:spacing w:after="0"/>
        <w:rPr>
          <w:rFonts w:ascii="Arial" w:hAnsi="Arial" w:cs="Arial"/>
          <w:b/>
          <w:bCs/>
          <w:lang w:val="en-MY"/>
        </w:rPr>
      </w:pPr>
      <w:r>
        <w:rPr>
          <w:rFonts w:ascii="Arial" w:hAnsi="Arial" w:cs="Arial"/>
          <w:b/>
          <w:bCs/>
          <w:lang w:val="en-MY"/>
        </w:rPr>
        <w:t>2.</w:t>
      </w:r>
      <w:r w:rsidR="002314AC">
        <w:rPr>
          <w:rFonts w:ascii="Arial" w:hAnsi="Arial" w:cs="Arial"/>
          <w:b/>
          <w:bCs/>
          <w:lang w:val="en-MY"/>
        </w:rPr>
        <w:t>5</w:t>
      </w:r>
      <w:r>
        <w:rPr>
          <w:rFonts w:ascii="Arial" w:hAnsi="Arial" w:cs="Arial"/>
          <w:b/>
          <w:bCs/>
          <w:lang w:val="en-MY"/>
        </w:rPr>
        <w:t xml:space="preserve"> Acclimatisation </w:t>
      </w:r>
      <w:r w:rsidR="00A324DE">
        <w:rPr>
          <w:rFonts w:ascii="Arial" w:hAnsi="Arial" w:cs="Arial"/>
          <w:b/>
          <w:bCs/>
          <w:lang w:val="en-MY"/>
        </w:rPr>
        <w:t xml:space="preserve">and Development </w:t>
      </w:r>
      <w:r>
        <w:rPr>
          <w:rFonts w:ascii="Arial" w:hAnsi="Arial" w:cs="Arial"/>
          <w:b/>
          <w:bCs/>
          <w:lang w:val="en-MY"/>
        </w:rPr>
        <w:t xml:space="preserve">of Virus-Free </w:t>
      </w:r>
      <w:r w:rsidR="00A324DE">
        <w:rPr>
          <w:rFonts w:ascii="Arial" w:hAnsi="Arial" w:cs="Arial"/>
          <w:b/>
          <w:bCs/>
          <w:lang w:val="en-MY"/>
        </w:rPr>
        <w:t xml:space="preserve">Mother </w:t>
      </w:r>
      <w:r>
        <w:rPr>
          <w:rFonts w:ascii="Arial" w:hAnsi="Arial" w:cs="Arial"/>
          <w:b/>
          <w:bCs/>
          <w:lang w:val="en-MY"/>
        </w:rPr>
        <w:t>Plant</w:t>
      </w:r>
    </w:p>
    <w:p w14:paraId="7905555C" w14:textId="77777777" w:rsidR="005D5F3B" w:rsidRPr="00E3072B" w:rsidRDefault="005D5F3B" w:rsidP="005D5F3B">
      <w:pPr>
        <w:pStyle w:val="Body"/>
        <w:spacing w:after="0"/>
        <w:rPr>
          <w:rFonts w:ascii="Arial" w:hAnsi="Arial" w:cs="Arial"/>
          <w:b/>
          <w:bCs/>
          <w:lang w:val="en-MY"/>
        </w:rPr>
      </w:pPr>
    </w:p>
    <w:p w14:paraId="3B3E7FE0" w14:textId="67D11706" w:rsidR="00790ADA" w:rsidRPr="008F1BD0" w:rsidRDefault="00DD7F4C" w:rsidP="008F1BD0">
      <w:pPr>
        <w:pStyle w:val="Body"/>
        <w:rPr>
          <w:rFonts w:ascii="Arial" w:hAnsi="Arial" w:cs="Arial"/>
          <w:lang w:val="en-MY"/>
        </w:rPr>
      </w:pPr>
      <w:r w:rsidRPr="00DD7F4C">
        <w:rPr>
          <w:rFonts w:ascii="Arial" w:hAnsi="Arial" w:cs="Arial"/>
          <w:lang w:val="en-MY"/>
        </w:rPr>
        <w:t>Sweet potato plantlets measuring 4 to 5 cm in height and exhibiting root development may commence the acclimatisation process.</w:t>
      </w:r>
      <w:r>
        <w:rPr>
          <w:rFonts w:ascii="Arial" w:hAnsi="Arial" w:cs="Arial"/>
          <w:lang w:val="en-MY"/>
        </w:rPr>
        <w:t xml:space="preserve"> </w:t>
      </w:r>
      <w:r w:rsidRPr="00DD7F4C">
        <w:rPr>
          <w:rFonts w:ascii="Arial" w:hAnsi="Arial" w:cs="Arial"/>
          <w:lang w:val="en-MY"/>
        </w:rPr>
        <w:t>Plantlets were rinsed under running tap water to remove the agar medium.</w:t>
      </w:r>
      <w:r>
        <w:rPr>
          <w:rFonts w:ascii="Arial" w:hAnsi="Arial" w:cs="Arial"/>
          <w:lang w:val="en-MY"/>
        </w:rPr>
        <w:t xml:space="preserve"> Seedling trays </w:t>
      </w:r>
      <w:r w:rsidR="002E461D">
        <w:rPr>
          <w:rFonts w:ascii="Arial" w:hAnsi="Arial" w:cs="Arial"/>
          <w:lang w:val="en-MY"/>
        </w:rPr>
        <w:t>containing</w:t>
      </w:r>
      <w:r>
        <w:rPr>
          <w:rFonts w:ascii="Arial" w:hAnsi="Arial" w:cs="Arial"/>
          <w:lang w:val="en-MY"/>
        </w:rPr>
        <w:t xml:space="preserve"> Holland peatmoss were </w:t>
      </w:r>
      <w:r w:rsidR="002E461D">
        <w:rPr>
          <w:rFonts w:ascii="Arial" w:hAnsi="Arial" w:cs="Arial"/>
          <w:lang w:val="en-MY"/>
        </w:rPr>
        <w:t>utilised</w:t>
      </w:r>
      <w:r>
        <w:rPr>
          <w:rFonts w:ascii="Arial" w:hAnsi="Arial" w:cs="Arial"/>
          <w:lang w:val="en-MY"/>
        </w:rPr>
        <w:t xml:space="preserve"> </w:t>
      </w:r>
      <w:r w:rsidR="002E461D">
        <w:rPr>
          <w:rFonts w:ascii="Arial" w:hAnsi="Arial" w:cs="Arial"/>
          <w:lang w:val="en-MY"/>
        </w:rPr>
        <w:t>for</w:t>
      </w:r>
      <w:r>
        <w:rPr>
          <w:rFonts w:ascii="Arial" w:hAnsi="Arial" w:cs="Arial"/>
          <w:lang w:val="en-MY"/>
        </w:rPr>
        <w:t xml:space="preserve"> plant</w:t>
      </w:r>
      <w:r w:rsidR="002E461D">
        <w:rPr>
          <w:rFonts w:ascii="Arial" w:hAnsi="Arial" w:cs="Arial"/>
          <w:lang w:val="en-MY"/>
        </w:rPr>
        <w:t>ing</w:t>
      </w:r>
      <w:r>
        <w:rPr>
          <w:rFonts w:ascii="Arial" w:hAnsi="Arial" w:cs="Arial"/>
          <w:lang w:val="en-MY"/>
        </w:rPr>
        <w:t xml:space="preserve"> the plantlet</w:t>
      </w:r>
      <w:r w:rsidR="002E461D">
        <w:rPr>
          <w:rFonts w:ascii="Arial" w:hAnsi="Arial" w:cs="Arial"/>
          <w:lang w:val="en-MY"/>
        </w:rPr>
        <w:t>s and covered with transparent plastic to preserve moisture levels for one week.</w:t>
      </w:r>
      <w:r>
        <w:rPr>
          <w:rFonts w:ascii="Arial" w:hAnsi="Arial" w:cs="Arial"/>
          <w:lang w:val="en-MY"/>
        </w:rPr>
        <w:t xml:space="preserve"> </w:t>
      </w:r>
      <w:r w:rsidR="008F1BD0" w:rsidRPr="008F1BD0">
        <w:rPr>
          <w:rFonts w:ascii="Arial" w:hAnsi="Arial" w:cs="Arial"/>
          <w:lang w:val="en-MY"/>
        </w:rPr>
        <w:t xml:space="preserve">The plants were maintained under a netted </w:t>
      </w:r>
      <w:r w:rsidR="008F1BD0">
        <w:rPr>
          <w:rFonts w:ascii="Arial" w:hAnsi="Arial" w:cs="Arial"/>
          <w:lang w:val="en-MY"/>
        </w:rPr>
        <w:t xml:space="preserve">or enclosed </w:t>
      </w:r>
      <w:r w:rsidR="008F1BD0" w:rsidRPr="008F1BD0">
        <w:rPr>
          <w:rFonts w:ascii="Arial" w:hAnsi="Arial" w:cs="Arial"/>
          <w:lang w:val="en-MY"/>
        </w:rPr>
        <w:t>structure</w:t>
      </w:r>
      <w:r w:rsidR="008F1BD0">
        <w:rPr>
          <w:rFonts w:ascii="Arial" w:hAnsi="Arial" w:cs="Arial"/>
          <w:lang w:val="en-MY"/>
        </w:rPr>
        <w:t xml:space="preserve"> (to avoid insect vectors)</w:t>
      </w:r>
      <w:r w:rsidR="008F1BD0" w:rsidRPr="008F1BD0">
        <w:rPr>
          <w:rFonts w:ascii="Arial" w:hAnsi="Arial" w:cs="Arial"/>
          <w:lang w:val="en-MY"/>
        </w:rPr>
        <w:t xml:space="preserve"> at a temperature of 3</w:t>
      </w:r>
      <w:r w:rsidR="009669C3">
        <w:rPr>
          <w:rFonts w:ascii="Arial" w:hAnsi="Arial" w:cs="Arial"/>
          <w:lang w:val="en-MY"/>
        </w:rPr>
        <w:t>3</w:t>
      </w:r>
      <w:r w:rsidR="008F1BD0" w:rsidRPr="008F1BD0">
        <w:rPr>
          <w:rFonts w:ascii="Arial" w:hAnsi="Arial" w:cs="Arial"/>
          <w:lang w:val="en-MY"/>
        </w:rPr>
        <w:t>±</w:t>
      </w:r>
      <w:r w:rsidR="009669C3">
        <w:rPr>
          <w:rFonts w:ascii="Arial" w:hAnsi="Arial" w:cs="Arial"/>
          <w:lang w:val="en-MY"/>
        </w:rPr>
        <w:t>3</w:t>
      </w:r>
      <w:r w:rsidR="008F1BD0" w:rsidRPr="008F1BD0">
        <w:rPr>
          <w:rFonts w:ascii="Arial" w:hAnsi="Arial" w:cs="Arial"/>
          <w:lang w:val="en-MY"/>
        </w:rPr>
        <w:t>°C</w:t>
      </w:r>
      <w:r w:rsidR="009669C3">
        <w:rPr>
          <w:rFonts w:ascii="Arial" w:hAnsi="Arial" w:cs="Arial"/>
          <w:lang w:val="en-MY"/>
        </w:rPr>
        <w:t xml:space="preserve">, </w:t>
      </w:r>
      <w:r w:rsidR="009669C3" w:rsidRPr="009669C3">
        <w:rPr>
          <w:rFonts w:ascii="Arial" w:hAnsi="Arial" w:cs="Arial"/>
          <w:lang w:val="en-MY"/>
        </w:rPr>
        <w:t>exposed to sunlight ranging from</w:t>
      </w:r>
      <w:r w:rsidR="008F1BD0" w:rsidRPr="008F1BD0">
        <w:rPr>
          <w:rFonts w:ascii="Arial" w:hAnsi="Arial" w:cs="Arial"/>
          <w:lang w:val="en-MY"/>
        </w:rPr>
        <w:t xml:space="preserve"> </w:t>
      </w:r>
      <w:r w:rsidR="009669C3">
        <w:rPr>
          <w:rFonts w:ascii="Arial" w:hAnsi="Arial" w:cs="Arial"/>
          <w:lang w:val="en-MY"/>
        </w:rPr>
        <w:t>15000 to 17000 Lux</w:t>
      </w:r>
      <w:r w:rsidR="008F1BD0" w:rsidRPr="008F1BD0">
        <w:rPr>
          <w:rFonts w:ascii="Arial" w:hAnsi="Arial" w:cs="Arial"/>
          <w:lang w:val="en-MY"/>
        </w:rPr>
        <w:t xml:space="preserve"> for a minimum of three weeks, depending upon the variety</w:t>
      </w:r>
      <w:r w:rsidR="000003B8">
        <w:rPr>
          <w:rFonts w:ascii="Arial" w:hAnsi="Arial" w:cs="Arial"/>
          <w:lang w:val="en-MY"/>
        </w:rPr>
        <w:t>.</w:t>
      </w:r>
      <w:r w:rsidR="008F1BD0">
        <w:rPr>
          <w:rFonts w:ascii="Arial" w:hAnsi="Arial" w:cs="Arial"/>
          <w:lang w:val="en-MY"/>
        </w:rPr>
        <w:t xml:space="preserve"> </w:t>
      </w:r>
      <w:r w:rsidR="009669C3" w:rsidRPr="009669C3">
        <w:rPr>
          <w:rFonts w:ascii="Arial" w:hAnsi="Arial" w:cs="Arial"/>
          <w:lang w:val="en-MY"/>
        </w:rPr>
        <w:t>Seedlings were subsequently transplanted onto a 16x16 inch polybags</w:t>
      </w:r>
      <w:r w:rsidR="009669C3">
        <w:rPr>
          <w:rFonts w:ascii="Arial" w:hAnsi="Arial" w:cs="Arial"/>
          <w:lang w:val="en-MY"/>
        </w:rPr>
        <w:t xml:space="preserve"> and equipped with fertigation system. </w:t>
      </w:r>
    </w:p>
    <w:p w14:paraId="35DFF9D8" w14:textId="4E4DC4B3" w:rsidR="00790ADA" w:rsidRDefault="00335680" w:rsidP="00441B6F">
      <w:pPr>
        <w:pStyle w:val="Body"/>
        <w:spacing w:after="0"/>
        <w:rPr>
          <w:rFonts w:ascii="Arial" w:hAnsi="Arial" w:cs="Arial"/>
          <w:b/>
          <w:sz w:val="22"/>
        </w:rPr>
      </w:pPr>
      <w:r>
        <w:rPr>
          <w:rFonts w:ascii="Arial" w:hAnsi="Arial" w:cs="Arial"/>
          <w:b/>
          <w:caps/>
          <w:sz w:val="22"/>
        </w:rPr>
        <w:t>2.</w:t>
      </w:r>
      <w:r w:rsidR="002314AC">
        <w:rPr>
          <w:rFonts w:ascii="Arial" w:hAnsi="Arial" w:cs="Arial"/>
          <w:b/>
          <w:caps/>
          <w:sz w:val="22"/>
        </w:rPr>
        <w:t>6</w:t>
      </w:r>
      <w:r>
        <w:rPr>
          <w:rFonts w:ascii="Arial" w:hAnsi="Arial" w:cs="Arial"/>
          <w:b/>
          <w:caps/>
          <w:sz w:val="22"/>
        </w:rPr>
        <w:t xml:space="preserve"> </w:t>
      </w:r>
      <w:r>
        <w:rPr>
          <w:rFonts w:ascii="Arial" w:hAnsi="Arial" w:cs="Arial"/>
          <w:b/>
          <w:sz w:val="22"/>
        </w:rPr>
        <w:t>Statistical Analysis</w:t>
      </w:r>
    </w:p>
    <w:p w14:paraId="54EF3A6D" w14:textId="77777777" w:rsidR="005D5F3B" w:rsidRDefault="005D5F3B" w:rsidP="00441B6F">
      <w:pPr>
        <w:pStyle w:val="Body"/>
        <w:spacing w:after="0"/>
        <w:rPr>
          <w:rFonts w:ascii="Arial" w:hAnsi="Arial" w:cs="Arial"/>
          <w:b/>
          <w:sz w:val="22"/>
        </w:rPr>
      </w:pPr>
    </w:p>
    <w:p w14:paraId="7E732520" w14:textId="75CBC8B8" w:rsidR="00646226" w:rsidRDefault="00646226" w:rsidP="00441B6F">
      <w:pPr>
        <w:pStyle w:val="Body"/>
        <w:spacing w:after="0"/>
        <w:rPr>
          <w:rFonts w:ascii="Arial" w:hAnsi="Arial" w:cs="Arial"/>
        </w:rPr>
      </w:pPr>
      <w:r>
        <w:rPr>
          <w:rFonts w:ascii="Arial" w:hAnsi="Arial" w:cs="Arial"/>
        </w:rPr>
        <w:t>A</w:t>
      </w:r>
      <w:r w:rsidRPr="00CC5AE7">
        <w:rPr>
          <w:rFonts w:ascii="Arial" w:hAnsi="Arial" w:cs="Arial"/>
        </w:rPr>
        <w:t xml:space="preserve">n analysis of variance (ANOVA) was </w:t>
      </w:r>
      <w:r>
        <w:rPr>
          <w:rFonts w:ascii="Arial" w:hAnsi="Arial" w:cs="Arial"/>
        </w:rPr>
        <w:t xml:space="preserve">conducted </w:t>
      </w:r>
      <w:r w:rsidRPr="00CC5AE7">
        <w:rPr>
          <w:rFonts w:ascii="Arial" w:hAnsi="Arial" w:cs="Arial"/>
        </w:rPr>
        <w:t xml:space="preserve">using the Statistical Analysis System (SAS) software version 9.4. The experiment </w:t>
      </w:r>
      <w:r w:rsidR="00DD7F4C">
        <w:rPr>
          <w:rFonts w:ascii="Arial" w:hAnsi="Arial" w:cs="Arial"/>
        </w:rPr>
        <w:t xml:space="preserve">was conducted using </w:t>
      </w:r>
      <w:r w:rsidRPr="00CC5AE7">
        <w:rPr>
          <w:rFonts w:ascii="Arial" w:hAnsi="Arial" w:cs="Arial"/>
        </w:rPr>
        <w:t xml:space="preserve">a completely randomized design (CRD). Mean differences in </w:t>
      </w:r>
      <w:r w:rsidR="00DD7F4C">
        <w:rPr>
          <w:rFonts w:ascii="Arial" w:hAnsi="Arial" w:cs="Arial"/>
        </w:rPr>
        <w:t>PGR</w:t>
      </w:r>
      <w:r w:rsidRPr="00CC5AE7">
        <w:rPr>
          <w:rFonts w:ascii="Arial" w:hAnsi="Arial" w:cs="Arial"/>
        </w:rPr>
        <w:t xml:space="preserve"> concentrations</w:t>
      </w:r>
      <w:r w:rsidR="00DD7F4C">
        <w:rPr>
          <w:rFonts w:ascii="Arial" w:hAnsi="Arial" w:cs="Arial"/>
        </w:rPr>
        <w:t xml:space="preserve"> in meristem culture media</w:t>
      </w:r>
      <w:r w:rsidRPr="00CC5AE7">
        <w:rPr>
          <w:rFonts w:ascii="Arial" w:hAnsi="Arial" w:cs="Arial"/>
        </w:rPr>
        <w:t xml:space="preserve"> were examined for significance using Duncan's Multiple Range Test (DMRT), with statistical significance set at P &lt; 0.05.</w:t>
      </w:r>
    </w:p>
    <w:p w14:paraId="61674041" w14:textId="77777777" w:rsidR="00646226" w:rsidRPr="00646226" w:rsidRDefault="00646226" w:rsidP="00441B6F">
      <w:pPr>
        <w:pStyle w:val="Body"/>
        <w:spacing w:after="0"/>
        <w:rPr>
          <w:rFonts w:ascii="Arial" w:hAnsi="Arial" w:cs="Arial"/>
          <w:bCs/>
        </w:rPr>
      </w:pPr>
    </w:p>
    <w:p w14:paraId="6C80B5C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0CA52C2" w14:textId="77777777" w:rsidR="00790ADA" w:rsidRPr="00FB3A86" w:rsidRDefault="00790ADA" w:rsidP="00441B6F">
      <w:pPr>
        <w:pStyle w:val="Head1"/>
        <w:spacing w:after="0"/>
        <w:jc w:val="both"/>
        <w:rPr>
          <w:rFonts w:ascii="Arial" w:hAnsi="Arial" w:cs="Arial"/>
        </w:rPr>
      </w:pPr>
    </w:p>
    <w:p w14:paraId="044DA09C" w14:textId="58D71F61" w:rsidR="00FC03C0" w:rsidRDefault="00507EA8" w:rsidP="00441B6F">
      <w:pPr>
        <w:pStyle w:val="Body"/>
        <w:spacing w:after="0"/>
        <w:rPr>
          <w:rFonts w:ascii="Arial" w:hAnsi="Arial" w:cs="Arial"/>
          <w:b/>
          <w:bCs/>
          <w:sz w:val="22"/>
          <w:szCs w:val="22"/>
        </w:rPr>
      </w:pPr>
      <w:r w:rsidRPr="00507EA8">
        <w:rPr>
          <w:rFonts w:ascii="Arial" w:hAnsi="Arial" w:cs="Arial"/>
          <w:b/>
          <w:bCs/>
          <w:sz w:val="22"/>
          <w:szCs w:val="22"/>
        </w:rPr>
        <w:t xml:space="preserve">3.1 </w:t>
      </w:r>
      <w:r w:rsidR="00350938">
        <w:rPr>
          <w:rFonts w:ascii="Arial" w:hAnsi="Arial" w:cs="Arial"/>
          <w:b/>
          <w:bCs/>
          <w:sz w:val="22"/>
          <w:szCs w:val="22"/>
        </w:rPr>
        <w:t>Meristem Culture</w:t>
      </w:r>
      <w:r w:rsidRPr="00507EA8">
        <w:rPr>
          <w:rFonts w:ascii="Arial" w:hAnsi="Arial" w:cs="Arial"/>
          <w:b/>
          <w:bCs/>
          <w:sz w:val="22"/>
          <w:szCs w:val="22"/>
        </w:rPr>
        <w:t xml:space="preserve"> </w:t>
      </w:r>
    </w:p>
    <w:p w14:paraId="1071A9C4" w14:textId="77777777" w:rsidR="00350938" w:rsidRDefault="00350938" w:rsidP="00441B6F">
      <w:pPr>
        <w:pStyle w:val="Body"/>
        <w:spacing w:after="0"/>
        <w:rPr>
          <w:rFonts w:ascii="Arial" w:hAnsi="Arial" w:cs="Arial"/>
          <w:b/>
          <w:bCs/>
          <w:sz w:val="22"/>
          <w:szCs w:val="22"/>
        </w:rPr>
      </w:pPr>
    </w:p>
    <w:p w14:paraId="3E6E1977" w14:textId="77777777" w:rsidR="00304ADC" w:rsidRDefault="00304ADC" w:rsidP="00441B6F">
      <w:pPr>
        <w:pStyle w:val="Body"/>
        <w:spacing w:after="0"/>
        <w:rPr>
          <w:rFonts w:ascii="Arial" w:hAnsi="Arial" w:cs="Arial"/>
          <w:b/>
          <w:bCs/>
          <w:sz w:val="22"/>
          <w:szCs w:val="22"/>
        </w:rPr>
      </w:pPr>
    </w:p>
    <w:p w14:paraId="279F43DC" w14:textId="3ADC72C8" w:rsidR="00385D24" w:rsidRPr="00385D24" w:rsidRDefault="00657D49" w:rsidP="00385D24">
      <w:pPr>
        <w:pStyle w:val="Body"/>
        <w:rPr>
          <w:rFonts w:ascii="Arial" w:hAnsi="Arial" w:cs="Arial"/>
        </w:rPr>
      </w:pPr>
      <w:r w:rsidRPr="00657D49">
        <w:rPr>
          <w:rFonts w:ascii="Arial" w:hAnsi="Arial" w:cs="Arial"/>
        </w:rPr>
        <w:t xml:space="preserve">The study aimed to evaluate the procedure of meristem culture by assessing the effects of single and combined applications of plant growth regulators (PGRs) on shoot initiation and shoot elongation in meristem-derived shoots of two sweet potato varieties, </w:t>
      </w:r>
      <w:proofErr w:type="spellStart"/>
      <w:r w:rsidRPr="00657D49">
        <w:rPr>
          <w:rFonts w:ascii="Arial" w:hAnsi="Arial" w:cs="Arial"/>
        </w:rPr>
        <w:t>Lembayung</w:t>
      </w:r>
      <w:proofErr w:type="spellEnd"/>
      <w:r w:rsidRPr="00657D49">
        <w:rPr>
          <w:rFonts w:ascii="Arial" w:hAnsi="Arial" w:cs="Arial"/>
        </w:rPr>
        <w:t xml:space="preserve"> and </w:t>
      </w:r>
      <w:proofErr w:type="spellStart"/>
      <w:r w:rsidRPr="00657D49">
        <w:rPr>
          <w:rFonts w:ascii="Arial" w:hAnsi="Arial" w:cs="Arial"/>
        </w:rPr>
        <w:t>VitAto</w:t>
      </w:r>
      <w:proofErr w:type="spellEnd"/>
      <w:r w:rsidRPr="00657D49">
        <w:rPr>
          <w:rFonts w:ascii="Arial" w:hAnsi="Arial" w:cs="Arial"/>
        </w:rPr>
        <w:t xml:space="preserve">. </w:t>
      </w:r>
      <w:r w:rsidR="002E744D">
        <w:rPr>
          <w:rFonts w:ascii="Arial" w:hAnsi="Arial" w:cs="Arial"/>
        </w:rPr>
        <w:t>(Fig</w:t>
      </w:r>
      <w:r w:rsidR="007A4963">
        <w:rPr>
          <w:rFonts w:ascii="Arial" w:hAnsi="Arial" w:cs="Arial"/>
        </w:rPr>
        <w:t>.</w:t>
      </w:r>
      <w:r w:rsidR="002E744D">
        <w:rPr>
          <w:rFonts w:ascii="Arial" w:hAnsi="Arial" w:cs="Arial"/>
        </w:rPr>
        <w:t xml:space="preserve"> 1)</w:t>
      </w:r>
      <w:r w:rsidR="00385D24" w:rsidRPr="00385D24">
        <w:rPr>
          <w:rFonts w:ascii="Arial" w:hAnsi="Arial" w:cs="Arial"/>
        </w:rPr>
        <w:t>.</w:t>
      </w:r>
      <w:r w:rsidR="00304ADC">
        <w:rPr>
          <w:rFonts w:ascii="Arial" w:hAnsi="Arial" w:cs="Arial"/>
        </w:rPr>
        <w:t xml:space="preserve"> </w:t>
      </w:r>
      <w:r w:rsidR="00385D24" w:rsidRPr="00385D24">
        <w:rPr>
          <w:rFonts w:ascii="Arial" w:hAnsi="Arial" w:cs="Arial"/>
        </w:rPr>
        <w:t>No contamination was observed in the meristems used for this investigation.</w:t>
      </w:r>
      <w:r w:rsidR="00385D24">
        <w:rPr>
          <w:rFonts w:ascii="Arial" w:hAnsi="Arial" w:cs="Arial"/>
        </w:rPr>
        <w:t xml:space="preserve"> </w:t>
      </w:r>
      <w:r w:rsidR="00385D24" w:rsidRPr="00385D24">
        <w:rPr>
          <w:rFonts w:ascii="Arial" w:hAnsi="Arial" w:cs="Arial"/>
        </w:rPr>
        <w:t>In the absence of growth regulators (0 mg/L BAP, GA</w:t>
      </w:r>
      <w:r w:rsidR="00385D24" w:rsidRPr="00B650F6">
        <w:rPr>
          <w:rFonts w:ascii="Arial" w:hAnsi="Arial" w:cs="Arial"/>
          <w:vertAlign w:val="subscript"/>
        </w:rPr>
        <w:t>3</w:t>
      </w:r>
      <w:r w:rsidR="00385D24" w:rsidRPr="00385D24">
        <w:rPr>
          <w:rFonts w:ascii="Arial" w:hAnsi="Arial" w:cs="Arial"/>
        </w:rPr>
        <w:t>, and NAA), no shoot initiation occurred in either variety</w:t>
      </w:r>
      <w:r>
        <w:rPr>
          <w:rFonts w:ascii="Arial" w:hAnsi="Arial" w:cs="Arial"/>
        </w:rPr>
        <w:t xml:space="preserve"> (Fig. 2)</w:t>
      </w:r>
      <w:r w:rsidR="00385D24" w:rsidRPr="00385D24">
        <w:rPr>
          <w:rFonts w:ascii="Arial" w:hAnsi="Arial" w:cs="Arial"/>
        </w:rPr>
        <w:t>. However, a combination of 1 mg/L BAP and 1 mg/L GA</w:t>
      </w:r>
      <w:r w:rsidR="00385D24" w:rsidRPr="00B650F6">
        <w:rPr>
          <w:rFonts w:ascii="Arial" w:hAnsi="Arial" w:cs="Arial"/>
          <w:vertAlign w:val="subscript"/>
        </w:rPr>
        <w:t>3</w:t>
      </w:r>
      <w:r w:rsidR="00385D24" w:rsidRPr="00385D24">
        <w:rPr>
          <w:rFonts w:ascii="Arial" w:hAnsi="Arial" w:cs="Arial"/>
        </w:rPr>
        <w:t xml:space="preserve"> significantly enhanced shoot initiation, achieving 100% in </w:t>
      </w:r>
      <w:proofErr w:type="spellStart"/>
      <w:r w:rsidR="00385D24" w:rsidRPr="00385D24">
        <w:rPr>
          <w:rFonts w:ascii="Arial" w:hAnsi="Arial" w:cs="Arial"/>
        </w:rPr>
        <w:t>Lembayung</w:t>
      </w:r>
      <w:proofErr w:type="spellEnd"/>
      <w:r w:rsidR="00385D24" w:rsidRPr="00385D24">
        <w:rPr>
          <w:rFonts w:ascii="Arial" w:hAnsi="Arial" w:cs="Arial"/>
        </w:rPr>
        <w:t xml:space="preserve"> and 70% in </w:t>
      </w:r>
      <w:proofErr w:type="spellStart"/>
      <w:r w:rsidR="00385D24" w:rsidRPr="00385D24">
        <w:rPr>
          <w:rFonts w:ascii="Arial" w:hAnsi="Arial" w:cs="Arial"/>
        </w:rPr>
        <w:t>VitAto</w:t>
      </w:r>
      <w:proofErr w:type="spellEnd"/>
      <w:r w:rsidR="00385D24" w:rsidRPr="00385D24">
        <w:rPr>
          <w:rFonts w:ascii="Arial" w:hAnsi="Arial" w:cs="Arial"/>
        </w:rPr>
        <w:t xml:space="preserve">. Notably, there was no significant difference among all media with an additional 1 mg/L BAP for the </w:t>
      </w:r>
      <w:proofErr w:type="spellStart"/>
      <w:r w:rsidR="00385D24" w:rsidRPr="00385D24">
        <w:rPr>
          <w:rFonts w:ascii="Arial" w:hAnsi="Arial" w:cs="Arial"/>
        </w:rPr>
        <w:t>VitAto</w:t>
      </w:r>
      <w:proofErr w:type="spellEnd"/>
      <w:r w:rsidR="00385D24" w:rsidRPr="00385D24">
        <w:rPr>
          <w:rFonts w:ascii="Arial" w:hAnsi="Arial" w:cs="Arial"/>
        </w:rPr>
        <w:t xml:space="preserve"> variety.</w:t>
      </w:r>
      <w:r w:rsidR="00385D24">
        <w:rPr>
          <w:rFonts w:ascii="Arial" w:hAnsi="Arial" w:cs="Arial"/>
        </w:rPr>
        <w:t xml:space="preserve"> </w:t>
      </w:r>
      <w:r w:rsidR="00385D24" w:rsidRPr="00385D24">
        <w:rPr>
          <w:rFonts w:ascii="Arial" w:hAnsi="Arial" w:cs="Arial"/>
        </w:rPr>
        <w:t>For the treatments containing 1 mg/L BAP and 1 mg/L GA</w:t>
      </w:r>
      <w:r w:rsidR="00385D24" w:rsidRPr="00B650F6">
        <w:rPr>
          <w:rFonts w:ascii="Arial" w:hAnsi="Arial" w:cs="Arial"/>
          <w:vertAlign w:val="subscript"/>
        </w:rPr>
        <w:t>3</w:t>
      </w:r>
      <w:r w:rsidR="00385D24" w:rsidRPr="00385D24">
        <w:rPr>
          <w:rFonts w:ascii="Arial" w:hAnsi="Arial" w:cs="Arial"/>
        </w:rPr>
        <w:t xml:space="preserve">, </w:t>
      </w:r>
      <w:proofErr w:type="spellStart"/>
      <w:r w:rsidR="00385D24" w:rsidRPr="00385D24">
        <w:rPr>
          <w:rFonts w:ascii="Arial" w:hAnsi="Arial" w:cs="Arial"/>
        </w:rPr>
        <w:t>Lembayung</w:t>
      </w:r>
      <w:proofErr w:type="spellEnd"/>
      <w:r w:rsidR="00385D24" w:rsidRPr="00385D24">
        <w:rPr>
          <w:rFonts w:ascii="Arial" w:hAnsi="Arial" w:cs="Arial"/>
        </w:rPr>
        <w:t xml:space="preserve"> exhibited an average shoot length of 1.88 cm, while </w:t>
      </w:r>
      <w:proofErr w:type="spellStart"/>
      <w:r w:rsidR="00385D24" w:rsidRPr="00385D24">
        <w:rPr>
          <w:rFonts w:ascii="Arial" w:hAnsi="Arial" w:cs="Arial"/>
        </w:rPr>
        <w:t>VitAto</w:t>
      </w:r>
      <w:proofErr w:type="spellEnd"/>
      <w:r w:rsidR="00385D24" w:rsidRPr="00385D24">
        <w:rPr>
          <w:rFonts w:ascii="Arial" w:hAnsi="Arial" w:cs="Arial"/>
        </w:rPr>
        <w:t xml:space="preserve"> showed slower growth with an average shoot length of only 0.21 cm. These results suggest that the combination of BAP and GA</w:t>
      </w:r>
      <w:r w:rsidR="00385D24" w:rsidRPr="00B650F6">
        <w:rPr>
          <w:rFonts w:ascii="Arial" w:hAnsi="Arial" w:cs="Arial"/>
          <w:vertAlign w:val="subscript"/>
        </w:rPr>
        <w:t>3</w:t>
      </w:r>
      <w:r w:rsidR="00385D24" w:rsidRPr="00385D24">
        <w:rPr>
          <w:rFonts w:ascii="Arial" w:hAnsi="Arial" w:cs="Arial"/>
        </w:rPr>
        <w:t xml:space="preserve"> promotes shoot initiation and elongation in </w:t>
      </w:r>
      <w:proofErr w:type="spellStart"/>
      <w:r w:rsidR="00385D24" w:rsidRPr="00385D24">
        <w:rPr>
          <w:rFonts w:ascii="Arial" w:hAnsi="Arial" w:cs="Arial"/>
        </w:rPr>
        <w:t>Lembayung</w:t>
      </w:r>
      <w:proofErr w:type="spellEnd"/>
      <w:r w:rsidR="00385D24" w:rsidRPr="00385D24">
        <w:rPr>
          <w:rFonts w:ascii="Arial" w:hAnsi="Arial" w:cs="Arial"/>
        </w:rPr>
        <w:t xml:space="preserve">, while its effect on </w:t>
      </w:r>
      <w:proofErr w:type="spellStart"/>
      <w:r w:rsidR="00385D24" w:rsidRPr="00385D24">
        <w:rPr>
          <w:rFonts w:ascii="Arial" w:hAnsi="Arial" w:cs="Arial"/>
        </w:rPr>
        <w:t>VitAto</w:t>
      </w:r>
      <w:proofErr w:type="spellEnd"/>
      <w:r w:rsidR="00385D24" w:rsidRPr="00385D24">
        <w:rPr>
          <w:rFonts w:ascii="Arial" w:hAnsi="Arial" w:cs="Arial"/>
        </w:rPr>
        <w:t xml:space="preserve"> is minimal.</w:t>
      </w:r>
    </w:p>
    <w:p w14:paraId="3E460BD5" w14:textId="77777777" w:rsidR="00AC0E6D" w:rsidRDefault="00385D24" w:rsidP="00AC0E6D">
      <w:pPr>
        <w:pStyle w:val="Body"/>
        <w:rPr>
          <w:rStyle w:val="Strong"/>
        </w:rPr>
      </w:pPr>
      <w:r w:rsidRPr="00385D24">
        <w:rPr>
          <w:rFonts w:ascii="Arial" w:hAnsi="Arial" w:cs="Arial"/>
        </w:rPr>
        <w:t xml:space="preserve">Additionally, </w:t>
      </w:r>
      <w:r w:rsidR="00B3397F">
        <w:rPr>
          <w:rFonts w:ascii="Arial" w:hAnsi="Arial" w:cs="Arial"/>
        </w:rPr>
        <w:t>t</w:t>
      </w:r>
      <w:r w:rsidR="00B3397F" w:rsidRPr="00B3397F">
        <w:rPr>
          <w:rFonts w:ascii="Arial" w:hAnsi="Arial" w:cs="Arial"/>
        </w:rPr>
        <w:t xml:space="preserve">he results indicated that callus formation was significantly stimulated in the meristem of </w:t>
      </w:r>
      <w:proofErr w:type="spellStart"/>
      <w:r w:rsidR="00B3397F" w:rsidRPr="00B3397F">
        <w:rPr>
          <w:rFonts w:ascii="Arial" w:hAnsi="Arial" w:cs="Arial"/>
        </w:rPr>
        <w:t>VitAto</w:t>
      </w:r>
      <w:proofErr w:type="spellEnd"/>
      <w:r w:rsidR="00B3397F" w:rsidRPr="00B3397F">
        <w:rPr>
          <w:rFonts w:ascii="Arial" w:hAnsi="Arial" w:cs="Arial"/>
        </w:rPr>
        <w:t xml:space="preserve"> when grown on media supplemented with plant growth regulators. Alam et al. (2010) </w:t>
      </w:r>
      <w:r w:rsidR="00B3397F">
        <w:rPr>
          <w:rFonts w:ascii="Arial" w:hAnsi="Arial" w:cs="Arial"/>
        </w:rPr>
        <w:t>reported</w:t>
      </w:r>
      <w:r w:rsidR="00B3397F" w:rsidRPr="00B3397F">
        <w:rPr>
          <w:rFonts w:ascii="Arial" w:hAnsi="Arial" w:cs="Arial"/>
        </w:rPr>
        <w:t xml:space="preserve"> that the application of TDZ or BAP tends to promote callus formation instead of shoot development, suggesting that these substances are not suitable for meristem </w:t>
      </w:r>
      <w:r w:rsidR="00B3397F" w:rsidRPr="00B3397F">
        <w:rPr>
          <w:rFonts w:ascii="Arial" w:hAnsi="Arial" w:cs="Arial"/>
        </w:rPr>
        <w:lastRenderedPageBreak/>
        <w:t xml:space="preserve">culture. In contrast, </w:t>
      </w:r>
      <w:proofErr w:type="spellStart"/>
      <w:r w:rsidR="00B3397F" w:rsidRPr="00B3397F">
        <w:rPr>
          <w:rFonts w:ascii="Arial" w:hAnsi="Arial" w:cs="Arial"/>
        </w:rPr>
        <w:t>Masekesa</w:t>
      </w:r>
      <w:proofErr w:type="spellEnd"/>
      <w:r w:rsidR="00B3397F" w:rsidRPr="00B3397F">
        <w:rPr>
          <w:rFonts w:ascii="Arial" w:hAnsi="Arial" w:cs="Arial"/>
        </w:rPr>
        <w:t xml:space="preserve"> et al. (2016) found that the presence of BAP in the media enhanced shoot production from meristems. The varying responses to the treatments in this study are likely due to the genotypic variation present in sweet potatoes (Alam et al., 2010). </w:t>
      </w:r>
      <w:r w:rsidR="00B3397F">
        <w:rPr>
          <w:rFonts w:ascii="Arial" w:hAnsi="Arial" w:cs="Arial"/>
        </w:rPr>
        <w:t>T</w:t>
      </w:r>
      <w:r w:rsidR="00B3397F" w:rsidRPr="00B3397F">
        <w:rPr>
          <w:rFonts w:ascii="Arial" w:hAnsi="Arial" w:cs="Arial"/>
        </w:rPr>
        <w:t xml:space="preserve">he mortality rate of isolated meristems from </w:t>
      </w:r>
      <w:proofErr w:type="spellStart"/>
      <w:r w:rsidR="00B3397F" w:rsidRPr="00B3397F">
        <w:rPr>
          <w:rFonts w:ascii="Arial" w:hAnsi="Arial" w:cs="Arial"/>
        </w:rPr>
        <w:t>VitAto</w:t>
      </w:r>
      <w:proofErr w:type="spellEnd"/>
      <w:r w:rsidR="00B3397F" w:rsidRPr="00B3397F">
        <w:rPr>
          <w:rFonts w:ascii="Arial" w:hAnsi="Arial" w:cs="Arial"/>
        </w:rPr>
        <w:t xml:space="preserve"> (27 to 50%) is significantly higher than that of </w:t>
      </w:r>
      <w:proofErr w:type="spellStart"/>
      <w:r w:rsidR="00B3397F" w:rsidRPr="00B3397F">
        <w:rPr>
          <w:rFonts w:ascii="Arial" w:hAnsi="Arial" w:cs="Arial"/>
        </w:rPr>
        <w:t>Lembayung</w:t>
      </w:r>
      <w:proofErr w:type="spellEnd"/>
      <w:r w:rsidR="00B3397F" w:rsidRPr="00B3397F">
        <w:rPr>
          <w:rFonts w:ascii="Arial" w:hAnsi="Arial" w:cs="Arial"/>
        </w:rPr>
        <w:t xml:space="preserve"> (0 to 40%), regardless of the media used. The reasons for the mortality of isolated meristems could be attributed to injuries sustained during dissection or the toxicity of BAP due to excessive hormone supplementation, which varies with genotype response (Alam et al., 2010; Nur Azimi, 2017).</w:t>
      </w:r>
    </w:p>
    <w:p w14:paraId="64D53869" w14:textId="20D3BA00" w:rsidR="00AC0E6D" w:rsidRDefault="00657D49" w:rsidP="00AC0E6D">
      <w:pPr>
        <w:pStyle w:val="Body"/>
        <w:rPr>
          <w:rStyle w:val="Strong"/>
        </w:rPr>
      </w:pPr>
      <w:r>
        <w:rPr>
          <w:b/>
          <w:bCs/>
          <w:noProof/>
        </w:rPr>
        <w:drawing>
          <wp:inline distT="0" distB="0" distL="0" distR="0" wp14:anchorId="75935848" wp14:editId="2E6E626A">
            <wp:extent cx="5212080" cy="3150870"/>
            <wp:effectExtent l="0" t="0" r="7620" b="0"/>
            <wp:docPr id="172308974" name="Picture 4" descr="A collage of plants in a plastic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8974" name="Picture 4" descr="A collage of plants in a plastic contain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150870"/>
                    </a:xfrm>
                    <a:prstGeom prst="rect">
                      <a:avLst/>
                    </a:prstGeom>
                  </pic:spPr>
                </pic:pic>
              </a:graphicData>
            </a:graphic>
          </wp:inline>
        </w:drawing>
      </w:r>
    </w:p>
    <w:p w14:paraId="44E07B42" w14:textId="767F6C8C" w:rsidR="00304ADC" w:rsidRDefault="00AC0E6D" w:rsidP="00657D49">
      <w:pPr>
        <w:pStyle w:val="Body"/>
        <w:rPr>
          <w:rFonts w:ascii="Arial" w:hAnsi="Arial" w:cs="Arial"/>
        </w:rPr>
      </w:pPr>
      <w:r w:rsidRPr="00304ADC">
        <w:rPr>
          <w:b/>
          <w:bCs/>
        </w:rPr>
        <w:t xml:space="preserve"> </w:t>
      </w:r>
      <w:r>
        <w:rPr>
          <w:b/>
          <w:bCs/>
        </w:rPr>
        <w:t xml:space="preserve">Fig. 1. </w:t>
      </w:r>
      <w:r w:rsidR="00657D49" w:rsidRPr="00657D49">
        <w:rPr>
          <w:b/>
          <w:bCs/>
        </w:rPr>
        <w:t xml:space="preserve">The procedure for the production of plantlets </w:t>
      </w:r>
      <w:r w:rsidR="006A08B8" w:rsidRPr="00657D49">
        <w:rPr>
          <w:b/>
          <w:bCs/>
        </w:rPr>
        <w:t>derived</w:t>
      </w:r>
      <w:r w:rsidR="00657D49" w:rsidRPr="00657D49">
        <w:rPr>
          <w:b/>
          <w:bCs/>
        </w:rPr>
        <w:t xml:space="preserve"> from meristem culture</w:t>
      </w:r>
      <w:r>
        <w:rPr>
          <w:b/>
          <w:bCs/>
        </w:rPr>
        <w:t xml:space="preserve">. </w:t>
      </w:r>
      <w:r w:rsidR="00304ADC" w:rsidRPr="00304ADC">
        <w:rPr>
          <w:b/>
          <w:bCs/>
        </w:rPr>
        <w:t xml:space="preserve">(a) </w:t>
      </w:r>
      <w:r w:rsidRPr="00AC0E6D">
        <w:rPr>
          <w:b/>
          <w:bCs/>
        </w:rPr>
        <w:t xml:space="preserve">Sweet potato tubers </w:t>
      </w:r>
      <w:r>
        <w:rPr>
          <w:b/>
          <w:bCs/>
        </w:rPr>
        <w:t>were</w:t>
      </w:r>
      <w:r w:rsidRPr="00AC0E6D">
        <w:rPr>
          <w:b/>
          <w:bCs/>
        </w:rPr>
        <w:t xml:space="preserve"> planted to generate sprouts</w:t>
      </w:r>
      <w:r w:rsidR="00304ADC" w:rsidRPr="00304ADC">
        <w:rPr>
          <w:b/>
          <w:bCs/>
        </w:rPr>
        <w:t xml:space="preserve">; (b) </w:t>
      </w:r>
      <w:r w:rsidRPr="00AC0E6D">
        <w:rPr>
          <w:b/>
          <w:bCs/>
        </w:rPr>
        <w:t xml:space="preserve">Young shoots </w:t>
      </w:r>
      <w:r>
        <w:rPr>
          <w:b/>
          <w:bCs/>
        </w:rPr>
        <w:t>were</w:t>
      </w:r>
      <w:r w:rsidRPr="00AC0E6D">
        <w:rPr>
          <w:b/>
          <w:bCs/>
        </w:rPr>
        <w:t xml:space="preserve"> collected for explant preparation</w:t>
      </w:r>
      <w:r w:rsidR="00304ADC" w:rsidRPr="00304ADC">
        <w:rPr>
          <w:b/>
          <w:bCs/>
        </w:rPr>
        <w:t xml:space="preserve">; (c) </w:t>
      </w:r>
      <w:r w:rsidRPr="00AC0E6D">
        <w:rPr>
          <w:b/>
          <w:bCs/>
        </w:rPr>
        <w:t>A close-up view of the meristem region used as the explant</w:t>
      </w:r>
      <w:r w:rsidR="00304ADC" w:rsidRPr="00304ADC">
        <w:rPr>
          <w:b/>
          <w:bCs/>
        </w:rPr>
        <w:t xml:space="preserve">; (d) Dissection of the explant under sterile conditions; (e) </w:t>
      </w:r>
      <w:r w:rsidRPr="00AC0E6D">
        <w:rPr>
          <w:b/>
          <w:bCs/>
        </w:rPr>
        <w:t>Initiation of shoot growth on culture media</w:t>
      </w:r>
      <w:r>
        <w:rPr>
          <w:b/>
          <w:bCs/>
        </w:rPr>
        <w:t xml:space="preserve">; </w:t>
      </w:r>
      <w:r w:rsidR="00304ADC" w:rsidRPr="00304ADC">
        <w:rPr>
          <w:b/>
          <w:bCs/>
        </w:rPr>
        <w:t xml:space="preserve">(f) </w:t>
      </w:r>
      <w:r w:rsidRPr="00AC0E6D">
        <w:rPr>
          <w:b/>
          <w:bCs/>
        </w:rPr>
        <w:t>Development of plantlets in vitro</w:t>
      </w:r>
      <w:r w:rsidR="00657D49">
        <w:rPr>
          <w:b/>
          <w:bCs/>
        </w:rPr>
        <w:t>.</w:t>
      </w:r>
      <w:r w:rsidRPr="00AC0E6D">
        <w:rPr>
          <w:b/>
          <w:bCs/>
        </w:rPr>
        <w:t xml:space="preserve"> </w:t>
      </w:r>
    </w:p>
    <w:p w14:paraId="38CBF453" w14:textId="18A2A794" w:rsidR="002E744D" w:rsidRDefault="00CD002C" w:rsidP="00B3397F">
      <w:pPr>
        <w:pStyle w:val="Body"/>
        <w:rPr>
          <w:rFonts w:ascii="Arial" w:hAnsi="Arial" w:cs="Arial"/>
        </w:rPr>
      </w:pPr>
      <w:r>
        <w:rPr>
          <w:rFonts w:ascii="Arial" w:hAnsi="Arial" w:cs="Arial"/>
          <w:noProof/>
        </w:rPr>
        <w:drawing>
          <wp:inline distT="0" distB="0" distL="0" distR="0" wp14:anchorId="3303A485" wp14:editId="5B8013AE">
            <wp:extent cx="5212080" cy="2223770"/>
            <wp:effectExtent l="0" t="0" r="7620" b="5080"/>
            <wp:docPr id="859076246" name="Picture 2" descr="A group of round objects with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6246" name="Picture 2" descr="A group of round objects with different shap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223770"/>
                    </a:xfrm>
                    <a:prstGeom prst="rect">
                      <a:avLst/>
                    </a:prstGeom>
                  </pic:spPr>
                </pic:pic>
              </a:graphicData>
            </a:graphic>
          </wp:inline>
        </w:drawing>
      </w:r>
    </w:p>
    <w:p w14:paraId="475E0049" w14:textId="4B9A3CEC" w:rsidR="002E744D" w:rsidRPr="007A4963" w:rsidRDefault="002E744D" w:rsidP="00335FFB">
      <w:pPr>
        <w:pStyle w:val="Body"/>
        <w:spacing w:after="0"/>
        <w:rPr>
          <w:rFonts w:ascii="Arial" w:hAnsi="Arial" w:cs="Arial"/>
          <w:b/>
          <w:bCs/>
        </w:rPr>
      </w:pPr>
      <w:r w:rsidRPr="007A4963">
        <w:rPr>
          <w:rFonts w:ascii="Arial" w:hAnsi="Arial" w:cs="Arial"/>
          <w:b/>
          <w:bCs/>
        </w:rPr>
        <w:lastRenderedPageBreak/>
        <w:t>Fig</w:t>
      </w:r>
      <w:r w:rsidR="007A4963" w:rsidRPr="007A4963">
        <w:rPr>
          <w:rFonts w:ascii="Arial" w:hAnsi="Arial" w:cs="Arial"/>
          <w:b/>
          <w:bCs/>
        </w:rPr>
        <w:t>.</w:t>
      </w:r>
      <w:r w:rsidR="008F01C9">
        <w:rPr>
          <w:rFonts w:ascii="Arial" w:hAnsi="Arial" w:cs="Arial"/>
          <w:b/>
          <w:bCs/>
        </w:rPr>
        <w:t xml:space="preserve"> 2</w:t>
      </w:r>
      <w:r w:rsidRPr="007A4963">
        <w:rPr>
          <w:rFonts w:ascii="Arial" w:hAnsi="Arial" w:cs="Arial"/>
          <w:b/>
          <w:bCs/>
        </w:rPr>
        <w:t xml:space="preserve">. </w:t>
      </w:r>
      <w:r w:rsidR="00335FFB" w:rsidRPr="00335FFB">
        <w:rPr>
          <w:rFonts w:ascii="Arial" w:hAnsi="Arial" w:cs="Arial"/>
          <w:b/>
          <w:bCs/>
        </w:rPr>
        <w:t>Responses of meristem cultures from two varieties of sweet potato</w:t>
      </w:r>
      <w:r w:rsidR="00335FFB">
        <w:rPr>
          <w:rFonts w:ascii="Arial" w:hAnsi="Arial" w:cs="Arial"/>
          <w:b/>
          <w:bCs/>
        </w:rPr>
        <w:t xml:space="preserve">. </w:t>
      </w:r>
      <w:proofErr w:type="spellStart"/>
      <w:r w:rsidR="00335FFB" w:rsidRPr="00335FFB">
        <w:rPr>
          <w:rFonts w:ascii="Arial" w:hAnsi="Arial" w:cs="Arial"/>
          <w:b/>
          <w:bCs/>
        </w:rPr>
        <w:t>Lembayung</w:t>
      </w:r>
      <w:proofErr w:type="spellEnd"/>
      <w:r w:rsidR="00335FFB" w:rsidRPr="00335FFB">
        <w:rPr>
          <w:rFonts w:ascii="Arial" w:hAnsi="Arial" w:cs="Arial"/>
          <w:b/>
          <w:bCs/>
        </w:rPr>
        <w:t xml:space="preserve"> (1a-1d) and </w:t>
      </w:r>
      <w:proofErr w:type="spellStart"/>
      <w:r w:rsidR="00335FFB" w:rsidRPr="00335FFB">
        <w:rPr>
          <w:rFonts w:ascii="Arial" w:hAnsi="Arial" w:cs="Arial"/>
          <w:b/>
          <w:bCs/>
        </w:rPr>
        <w:t>VitAto</w:t>
      </w:r>
      <w:proofErr w:type="spellEnd"/>
      <w:r w:rsidR="00335FFB" w:rsidRPr="00335FFB">
        <w:rPr>
          <w:rFonts w:ascii="Arial" w:hAnsi="Arial" w:cs="Arial"/>
          <w:b/>
          <w:bCs/>
        </w:rPr>
        <w:t xml:space="preserve"> (1e-1h)</w:t>
      </w:r>
      <w:r w:rsidR="00335FFB">
        <w:rPr>
          <w:rFonts w:ascii="Arial" w:hAnsi="Arial" w:cs="Arial"/>
          <w:b/>
          <w:bCs/>
        </w:rPr>
        <w:t xml:space="preserve"> </w:t>
      </w:r>
      <w:r w:rsidR="00335FFB" w:rsidRPr="00335FFB">
        <w:rPr>
          <w:rFonts w:ascii="Arial" w:hAnsi="Arial" w:cs="Arial"/>
          <w:b/>
          <w:bCs/>
        </w:rPr>
        <w:t xml:space="preserve">were observed after </w:t>
      </w:r>
      <w:r w:rsidR="00335FFB">
        <w:rPr>
          <w:rFonts w:ascii="Arial" w:hAnsi="Arial" w:cs="Arial"/>
          <w:b/>
          <w:bCs/>
        </w:rPr>
        <w:t>four</w:t>
      </w:r>
      <w:r w:rsidR="00335FFB" w:rsidRPr="00335FFB">
        <w:rPr>
          <w:rFonts w:ascii="Arial" w:hAnsi="Arial" w:cs="Arial"/>
          <w:b/>
          <w:bCs/>
        </w:rPr>
        <w:t xml:space="preserve"> weeks </w:t>
      </w:r>
      <w:r w:rsidR="00335FFB">
        <w:rPr>
          <w:rFonts w:ascii="Arial" w:hAnsi="Arial" w:cs="Arial"/>
          <w:b/>
          <w:bCs/>
        </w:rPr>
        <w:t xml:space="preserve">cultured </w:t>
      </w:r>
      <w:r w:rsidR="00335FFB" w:rsidRPr="00335FFB">
        <w:rPr>
          <w:rFonts w:ascii="Arial" w:hAnsi="Arial" w:cs="Arial"/>
          <w:b/>
          <w:bCs/>
        </w:rPr>
        <w:t>on MS media supplemented with various</w:t>
      </w:r>
      <w:r w:rsidR="00335FFB">
        <w:rPr>
          <w:rFonts w:ascii="Arial" w:hAnsi="Arial" w:cs="Arial"/>
          <w:b/>
          <w:bCs/>
        </w:rPr>
        <w:t xml:space="preserve"> </w:t>
      </w:r>
      <w:r w:rsidR="00335FFB" w:rsidRPr="00335FFB">
        <w:rPr>
          <w:rFonts w:ascii="Arial" w:hAnsi="Arial" w:cs="Arial"/>
          <w:b/>
          <w:bCs/>
        </w:rPr>
        <w:t>PGRs. a &amp; e) Control, b &amp; f) 1 mg/L BAP, c &amp; g) 1 mg/L BAP + 0.01 mg/L NAA, and d &amp; h) 1 mg/L BAP + 1 mg/L GA</w:t>
      </w:r>
      <w:r w:rsidR="00335FFB" w:rsidRPr="00335FFB">
        <w:rPr>
          <w:rFonts w:ascii="Arial" w:hAnsi="Arial" w:cs="Arial"/>
          <w:b/>
          <w:bCs/>
          <w:vertAlign w:val="subscript"/>
        </w:rPr>
        <w:t>3</w:t>
      </w:r>
      <w:r w:rsidR="00335FFB">
        <w:rPr>
          <w:rFonts w:ascii="Arial" w:hAnsi="Arial" w:cs="Arial"/>
          <w:b/>
          <w:bCs/>
        </w:rPr>
        <w:t>.</w:t>
      </w:r>
    </w:p>
    <w:p w14:paraId="6587B21C" w14:textId="77777777" w:rsidR="002E744D" w:rsidRDefault="002E744D" w:rsidP="00335FFB">
      <w:pPr>
        <w:pStyle w:val="Body"/>
        <w:spacing w:after="0"/>
        <w:rPr>
          <w:rFonts w:ascii="Arial" w:hAnsi="Arial" w:cs="Arial"/>
        </w:rPr>
      </w:pPr>
    </w:p>
    <w:p w14:paraId="640B379E" w14:textId="77777777" w:rsidR="00657D49" w:rsidRPr="00B3397F" w:rsidRDefault="00657D49" w:rsidP="00335FFB">
      <w:pPr>
        <w:pStyle w:val="Body"/>
        <w:spacing w:after="0"/>
        <w:rPr>
          <w:rFonts w:ascii="Arial" w:hAnsi="Arial" w:cs="Arial"/>
        </w:rPr>
      </w:pPr>
    </w:p>
    <w:p w14:paraId="391AD30F" w14:textId="6CF8373C" w:rsidR="00B26D2A" w:rsidRDefault="00B26D2A" w:rsidP="00335FFB">
      <w:pPr>
        <w:tabs>
          <w:tab w:val="left" w:pos="1080"/>
        </w:tabs>
        <w:jc w:val="both"/>
        <w:rPr>
          <w:rFonts w:ascii="Arial" w:hAnsi="Arial"/>
          <w:b/>
        </w:rPr>
      </w:pPr>
      <w:r>
        <w:rPr>
          <w:rFonts w:ascii="Arial" w:hAnsi="Arial"/>
          <w:b/>
        </w:rPr>
        <w:t xml:space="preserve">Table </w:t>
      </w:r>
      <w:r w:rsidR="000D26B4">
        <w:rPr>
          <w:rFonts w:ascii="Arial" w:hAnsi="Arial"/>
          <w:b/>
        </w:rPr>
        <w:t>2</w:t>
      </w:r>
      <w:r>
        <w:rPr>
          <w:rFonts w:ascii="Arial" w:hAnsi="Arial"/>
          <w:b/>
        </w:rPr>
        <w:t xml:space="preserve">. </w:t>
      </w:r>
      <w:r w:rsidR="002E744D" w:rsidRPr="002E744D">
        <w:rPr>
          <w:rFonts w:ascii="Arial" w:hAnsi="Arial"/>
          <w:b/>
        </w:rPr>
        <w:t>The effect of a single or combination of BAP with NAA or GA</w:t>
      </w:r>
      <w:r w:rsidR="002E744D" w:rsidRPr="002E744D">
        <w:rPr>
          <w:rFonts w:ascii="Arial" w:hAnsi="Arial"/>
          <w:b/>
          <w:vertAlign w:val="subscript"/>
        </w:rPr>
        <w:t>3</w:t>
      </w:r>
      <w:r w:rsidR="002E744D" w:rsidRPr="002E744D">
        <w:rPr>
          <w:rFonts w:ascii="Arial" w:hAnsi="Arial"/>
          <w:b/>
        </w:rPr>
        <w:t xml:space="preserve"> in MS medium on the meristem development of two sweet potato varieties.</w:t>
      </w:r>
    </w:p>
    <w:p w14:paraId="143F528D" w14:textId="77777777" w:rsidR="00335FFB" w:rsidRDefault="00335FFB" w:rsidP="00335FFB">
      <w:pPr>
        <w:tabs>
          <w:tab w:val="left" w:pos="1080"/>
        </w:tabs>
        <w:jc w:val="center"/>
        <w:rPr>
          <w:rFonts w:ascii="Arial" w:hAnsi="Arial"/>
          <w:b/>
        </w:rPr>
      </w:pPr>
    </w:p>
    <w:tbl>
      <w:tblPr>
        <w:tblW w:w="8222" w:type="dxa"/>
        <w:jc w:val="center"/>
        <w:tblLook w:val="04A0" w:firstRow="1" w:lastRow="0" w:firstColumn="1" w:lastColumn="0" w:noHBand="0" w:noVBand="1"/>
      </w:tblPr>
      <w:tblGrid>
        <w:gridCol w:w="709"/>
        <w:gridCol w:w="773"/>
        <w:gridCol w:w="1054"/>
        <w:gridCol w:w="1339"/>
        <w:gridCol w:w="1370"/>
        <w:gridCol w:w="1559"/>
        <w:gridCol w:w="1418"/>
      </w:tblGrid>
      <w:tr w:rsidR="00B26D2A" w:rsidRPr="00161FFD" w14:paraId="2554FB39" w14:textId="77777777" w:rsidTr="008711D1">
        <w:trPr>
          <w:trHeight w:val="539"/>
          <w:jc w:val="center"/>
        </w:trPr>
        <w:tc>
          <w:tcPr>
            <w:tcW w:w="2536" w:type="dxa"/>
            <w:gridSpan w:val="3"/>
            <w:tcBorders>
              <w:top w:val="single" w:sz="4" w:space="0" w:color="auto"/>
              <w:left w:val="nil"/>
              <w:bottom w:val="single" w:sz="4" w:space="0" w:color="auto"/>
              <w:right w:val="nil"/>
            </w:tcBorders>
            <w:shd w:val="clear" w:color="auto" w:fill="auto"/>
            <w:noWrap/>
            <w:vAlign w:val="bottom"/>
            <w:hideMark/>
          </w:tcPr>
          <w:p w14:paraId="551FBF9D"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Concentration of PGRs (mg/L)</w:t>
            </w:r>
          </w:p>
        </w:tc>
        <w:tc>
          <w:tcPr>
            <w:tcW w:w="2709" w:type="dxa"/>
            <w:gridSpan w:val="2"/>
            <w:tcBorders>
              <w:top w:val="single" w:sz="4" w:space="0" w:color="auto"/>
              <w:left w:val="nil"/>
              <w:bottom w:val="single" w:sz="4" w:space="0" w:color="auto"/>
              <w:right w:val="nil"/>
            </w:tcBorders>
            <w:shd w:val="clear" w:color="auto" w:fill="auto"/>
            <w:noWrap/>
            <w:vAlign w:val="bottom"/>
            <w:hideMark/>
          </w:tcPr>
          <w:p w14:paraId="3E06C9B8"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Shoot Initiation (%)</w:t>
            </w:r>
          </w:p>
        </w:tc>
        <w:tc>
          <w:tcPr>
            <w:tcW w:w="2977" w:type="dxa"/>
            <w:gridSpan w:val="2"/>
            <w:tcBorders>
              <w:top w:val="single" w:sz="4" w:space="0" w:color="auto"/>
              <w:left w:val="nil"/>
              <w:bottom w:val="single" w:sz="4" w:space="0" w:color="auto"/>
              <w:right w:val="nil"/>
            </w:tcBorders>
            <w:shd w:val="clear" w:color="auto" w:fill="auto"/>
            <w:noWrap/>
            <w:vAlign w:val="bottom"/>
            <w:hideMark/>
          </w:tcPr>
          <w:p w14:paraId="25756FF6"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Shoot Length (cm)</w:t>
            </w:r>
          </w:p>
        </w:tc>
      </w:tr>
      <w:tr w:rsidR="00B26D2A" w:rsidRPr="00161FFD" w14:paraId="748933F8" w14:textId="77777777" w:rsidTr="008711D1">
        <w:trPr>
          <w:trHeight w:val="493"/>
          <w:jc w:val="center"/>
        </w:trPr>
        <w:tc>
          <w:tcPr>
            <w:tcW w:w="709" w:type="dxa"/>
            <w:tcBorders>
              <w:top w:val="nil"/>
              <w:left w:val="nil"/>
              <w:bottom w:val="single" w:sz="4" w:space="0" w:color="auto"/>
              <w:right w:val="nil"/>
            </w:tcBorders>
            <w:shd w:val="clear" w:color="auto" w:fill="auto"/>
            <w:noWrap/>
            <w:vAlign w:val="bottom"/>
            <w:hideMark/>
          </w:tcPr>
          <w:p w14:paraId="48367ECA"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BAP</w:t>
            </w:r>
          </w:p>
        </w:tc>
        <w:tc>
          <w:tcPr>
            <w:tcW w:w="773" w:type="dxa"/>
            <w:tcBorders>
              <w:top w:val="nil"/>
              <w:left w:val="nil"/>
              <w:bottom w:val="single" w:sz="4" w:space="0" w:color="auto"/>
              <w:right w:val="nil"/>
            </w:tcBorders>
            <w:shd w:val="clear" w:color="auto" w:fill="auto"/>
            <w:noWrap/>
            <w:vAlign w:val="bottom"/>
            <w:hideMark/>
          </w:tcPr>
          <w:p w14:paraId="6DAAF75A"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GA</w:t>
            </w:r>
            <w:r w:rsidRPr="00832B99">
              <w:rPr>
                <w:rFonts w:ascii="Arial" w:hAnsi="Arial" w:cs="Arial"/>
                <w:b/>
                <w:bCs/>
                <w:color w:val="000000"/>
                <w:vertAlign w:val="subscript"/>
                <w:lang w:val="en-MY" w:eastAsia="en-MY"/>
              </w:rPr>
              <w:t>3</w:t>
            </w:r>
          </w:p>
        </w:tc>
        <w:tc>
          <w:tcPr>
            <w:tcW w:w="1054" w:type="dxa"/>
            <w:tcBorders>
              <w:top w:val="nil"/>
              <w:left w:val="nil"/>
              <w:bottom w:val="single" w:sz="4" w:space="0" w:color="auto"/>
              <w:right w:val="nil"/>
            </w:tcBorders>
            <w:shd w:val="clear" w:color="auto" w:fill="auto"/>
            <w:noWrap/>
            <w:vAlign w:val="bottom"/>
            <w:hideMark/>
          </w:tcPr>
          <w:p w14:paraId="52E02E15"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NAA</w:t>
            </w:r>
          </w:p>
        </w:tc>
        <w:tc>
          <w:tcPr>
            <w:tcW w:w="1339" w:type="dxa"/>
            <w:tcBorders>
              <w:top w:val="nil"/>
              <w:left w:val="nil"/>
              <w:bottom w:val="single" w:sz="4" w:space="0" w:color="auto"/>
              <w:right w:val="nil"/>
            </w:tcBorders>
            <w:shd w:val="clear" w:color="auto" w:fill="auto"/>
            <w:noWrap/>
            <w:vAlign w:val="bottom"/>
            <w:hideMark/>
          </w:tcPr>
          <w:p w14:paraId="7D54B52A" w14:textId="77777777" w:rsidR="00B26D2A" w:rsidRPr="00832B99" w:rsidRDefault="00B26D2A" w:rsidP="00832B99">
            <w:pPr>
              <w:jc w:val="center"/>
              <w:rPr>
                <w:rFonts w:ascii="Arial" w:hAnsi="Arial" w:cs="Arial"/>
                <w:b/>
                <w:bCs/>
                <w:color w:val="000000"/>
                <w:lang w:val="en-MY" w:eastAsia="en-MY"/>
              </w:rPr>
            </w:pPr>
            <w:proofErr w:type="spellStart"/>
            <w:r w:rsidRPr="00832B99">
              <w:rPr>
                <w:rFonts w:ascii="Arial" w:hAnsi="Arial" w:cs="Arial"/>
                <w:b/>
                <w:bCs/>
                <w:color w:val="000000"/>
                <w:lang w:val="en-MY" w:eastAsia="en-MY"/>
              </w:rPr>
              <w:t>Lembayung</w:t>
            </w:r>
            <w:proofErr w:type="spellEnd"/>
          </w:p>
        </w:tc>
        <w:tc>
          <w:tcPr>
            <w:tcW w:w="1370" w:type="dxa"/>
            <w:tcBorders>
              <w:top w:val="nil"/>
              <w:left w:val="nil"/>
              <w:bottom w:val="single" w:sz="4" w:space="0" w:color="auto"/>
              <w:right w:val="nil"/>
            </w:tcBorders>
            <w:shd w:val="clear" w:color="auto" w:fill="auto"/>
            <w:noWrap/>
            <w:vAlign w:val="bottom"/>
            <w:hideMark/>
          </w:tcPr>
          <w:p w14:paraId="35B70EC9" w14:textId="63787026" w:rsidR="00B26D2A" w:rsidRPr="00832B99" w:rsidRDefault="007723DD" w:rsidP="00832B99">
            <w:pPr>
              <w:jc w:val="center"/>
              <w:rPr>
                <w:rFonts w:ascii="Arial" w:hAnsi="Arial" w:cs="Arial"/>
                <w:b/>
                <w:bCs/>
                <w:color w:val="000000"/>
                <w:lang w:val="en-MY" w:eastAsia="en-MY"/>
              </w:rPr>
            </w:pPr>
            <w:proofErr w:type="spellStart"/>
            <w:r>
              <w:rPr>
                <w:rFonts w:ascii="Arial" w:hAnsi="Arial" w:cs="Arial"/>
                <w:b/>
                <w:bCs/>
                <w:color w:val="000000"/>
                <w:lang w:val="en-MY" w:eastAsia="en-MY"/>
              </w:rPr>
              <w:t>VitAto</w:t>
            </w:r>
            <w:proofErr w:type="spellEnd"/>
          </w:p>
        </w:tc>
        <w:tc>
          <w:tcPr>
            <w:tcW w:w="1559" w:type="dxa"/>
            <w:tcBorders>
              <w:top w:val="nil"/>
              <w:left w:val="nil"/>
              <w:bottom w:val="single" w:sz="4" w:space="0" w:color="auto"/>
              <w:right w:val="nil"/>
            </w:tcBorders>
            <w:shd w:val="clear" w:color="auto" w:fill="auto"/>
            <w:noWrap/>
            <w:vAlign w:val="bottom"/>
            <w:hideMark/>
          </w:tcPr>
          <w:p w14:paraId="4ABEF8AE" w14:textId="77777777" w:rsidR="00B26D2A" w:rsidRPr="00832B99" w:rsidRDefault="00B26D2A" w:rsidP="00832B99">
            <w:pPr>
              <w:jc w:val="center"/>
              <w:rPr>
                <w:rFonts w:ascii="Arial" w:hAnsi="Arial" w:cs="Arial"/>
                <w:b/>
                <w:bCs/>
                <w:color w:val="000000"/>
                <w:lang w:val="en-MY" w:eastAsia="en-MY"/>
              </w:rPr>
            </w:pPr>
            <w:proofErr w:type="spellStart"/>
            <w:r w:rsidRPr="00832B99">
              <w:rPr>
                <w:rFonts w:ascii="Arial" w:hAnsi="Arial" w:cs="Arial"/>
                <w:b/>
                <w:bCs/>
                <w:color w:val="000000"/>
                <w:lang w:val="en-MY" w:eastAsia="en-MY"/>
              </w:rPr>
              <w:t>Lembayung</w:t>
            </w:r>
            <w:proofErr w:type="spellEnd"/>
          </w:p>
        </w:tc>
        <w:tc>
          <w:tcPr>
            <w:tcW w:w="1418" w:type="dxa"/>
            <w:tcBorders>
              <w:top w:val="nil"/>
              <w:left w:val="nil"/>
              <w:bottom w:val="single" w:sz="4" w:space="0" w:color="auto"/>
              <w:right w:val="nil"/>
            </w:tcBorders>
            <w:shd w:val="clear" w:color="auto" w:fill="auto"/>
            <w:noWrap/>
            <w:vAlign w:val="bottom"/>
            <w:hideMark/>
          </w:tcPr>
          <w:p w14:paraId="1B5705E0" w14:textId="4AE2BFA4" w:rsidR="00B26D2A" w:rsidRPr="00832B99" w:rsidRDefault="007723DD" w:rsidP="00832B99">
            <w:pPr>
              <w:jc w:val="center"/>
              <w:rPr>
                <w:rFonts w:ascii="Arial" w:hAnsi="Arial" w:cs="Arial"/>
                <w:b/>
                <w:bCs/>
                <w:color w:val="000000"/>
                <w:lang w:val="en-MY" w:eastAsia="en-MY"/>
              </w:rPr>
            </w:pPr>
            <w:proofErr w:type="spellStart"/>
            <w:r>
              <w:rPr>
                <w:rFonts w:ascii="Arial" w:hAnsi="Arial" w:cs="Arial"/>
                <w:b/>
                <w:bCs/>
                <w:color w:val="000000"/>
                <w:lang w:val="en-MY" w:eastAsia="en-MY"/>
              </w:rPr>
              <w:t>VitAto</w:t>
            </w:r>
            <w:proofErr w:type="spellEnd"/>
          </w:p>
        </w:tc>
      </w:tr>
      <w:tr w:rsidR="00B26D2A" w:rsidRPr="00161FFD" w14:paraId="235C4D41" w14:textId="77777777" w:rsidTr="008711D1">
        <w:trPr>
          <w:trHeight w:val="376"/>
          <w:jc w:val="center"/>
        </w:trPr>
        <w:tc>
          <w:tcPr>
            <w:tcW w:w="709" w:type="dxa"/>
            <w:tcBorders>
              <w:top w:val="nil"/>
              <w:left w:val="nil"/>
              <w:bottom w:val="nil"/>
              <w:right w:val="nil"/>
            </w:tcBorders>
            <w:shd w:val="clear" w:color="auto" w:fill="auto"/>
            <w:noWrap/>
            <w:vAlign w:val="center"/>
            <w:hideMark/>
          </w:tcPr>
          <w:p w14:paraId="4E9BA9E1"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773" w:type="dxa"/>
            <w:tcBorders>
              <w:top w:val="nil"/>
              <w:left w:val="nil"/>
              <w:bottom w:val="nil"/>
              <w:right w:val="nil"/>
            </w:tcBorders>
            <w:shd w:val="clear" w:color="auto" w:fill="auto"/>
            <w:noWrap/>
            <w:vAlign w:val="center"/>
            <w:hideMark/>
          </w:tcPr>
          <w:p w14:paraId="44D0EF16"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1E70EA5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6CDC0E02"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370" w:type="dxa"/>
            <w:tcBorders>
              <w:top w:val="nil"/>
              <w:left w:val="nil"/>
              <w:bottom w:val="nil"/>
              <w:right w:val="nil"/>
            </w:tcBorders>
            <w:shd w:val="clear" w:color="auto" w:fill="auto"/>
            <w:noWrap/>
            <w:vAlign w:val="center"/>
            <w:hideMark/>
          </w:tcPr>
          <w:p w14:paraId="5112583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559" w:type="dxa"/>
            <w:tcBorders>
              <w:top w:val="nil"/>
              <w:left w:val="nil"/>
              <w:bottom w:val="nil"/>
              <w:right w:val="nil"/>
            </w:tcBorders>
            <w:shd w:val="clear" w:color="auto" w:fill="auto"/>
            <w:vAlign w:val="center"/>
            <w:hideMark/>
          </w:tcPr>
          <w:p w14:paraId="47CF08A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418" w:type="dxa"/>
            <w:tcBorders>
              <w:top w:val="nil"/>
              <w:left w:val="nil"/>
              <w:bottom w:val="nil"/>
              <w:right w:val="nil"/>
            </w:tcBorders>
            <w:shd w:val="clear" w:color="auto" w:fill="auto"/>
            <w:vAlign w:val="center"/>
            <w:hideMark/>
          </w:tcPr>
          <w:p w14:paraId="6C8AC96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r>
      <w:tr w:rsidR="00B26D2A" w:rsidRPr="00161FFD" w14:paraId="77136A4D" w14:textId="77777777" w:rsidTr="008711D1">
        <w:trPr>
          <w:trHeight w:val="435"/>
          <w:jc w:val="center"/>
        </w:trPr>
        <w:tc>
          <w:tcPr>
            <w:tcW w:w="709" w:type="dxa"/>
            <w:tcBorders>
              <w:top w:val="nil"/>
              <w:left w:val="nil"/>
              <w:bottom w:val="nil"/>
              <w:right w:val="nil"/>
            </w:tcBorders>
            <w:shd w:val="clear" w:color="auto" w:fill="auto"/>
            <w:noWrap/>
            <w:vAlign w:val="center"/>
            <w:hideMark/>
          </w:tcPr>
          <w:p w14:paraId="270C875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26AFD39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4255254B"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57847521"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55 ± 11.41 </w:t>
            </w:r>
            <w:r w:rsidRPr="00832B99">
              <w:rPr>
                <w:rFonts w:ascii="Arial" w:hAnsi="Arial" w:cs="Arial"/>
                <w:color w:val="000000"/>
                <w:vertAlign w:val="superscript"/>
                <w:lang w:val="en-MY" w:eastAsia="en-MY"/>
              </w:rPr>
              <w:t>b</w:t>
            </w:r>
          </w:p>
        </w:tc>
        <w:tc>
          <w:tcPr>
            <w:tcW w:w="1370" w:type="dxa"/>
            <w:tcBorders>
              <w:top w:val="nil"/>
              <w:left w:val="nil"/>
              <w:bottom w:val="nil"/>
              <w:right w:val="nil"/>
            </w:tcBorders>
            <w:shd w:val="clear" w:color="auto" w:fill="auto"/>
            <w:noWrap/>
            <w:vAlign w:val="center"/>
            <w:hideMark/>
          </w:tcPr>
          <w:p w14:paraId="0F8E4663"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55 ± 11.41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602EFDC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0.44 ± 0.11</w:t>
            </w:r>
            <w:r w:rsidRPr="00832B99">
              <w:rPr>
                <w:rFonts w:ascii="Arial" w:hAnsi="Arial" w:cs="Arial"/>
                <w:color w:val="000000"/>
                <w:vertAlign w:val="superscript"/>
                <w:lang w:val="en-MY" w:eastAsia="en-MY"/>
              </w:rPr>
              <w:t xml:space="preserve"> b</w:t>
            </w:r>
          </w:p>
        </w:tc>
        <w:tc>
          <w:tcPr>
            <w:tcW w:w="1418" w:type="dxa"/>
            <w:tcBorders>
              <w:top w:val="nil"/>
              <w:left w:val="nil"/>
              <w:bottom w:val="nil"/>
              <w:right w:val="nil"/>
            </w:tcBorders>
            <w:shd w:val="clear" w:color="auto" w:fill="auto"/>
            <w:vAlign w:val="center"/>
            <w:hideMark/>
          </w:tcPr>
          <w:p w14:paraId="05CBD0BC"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0.14 ± 0.05 </w:t>
            </w:r>
            <w:r w:rsidRPr="00832B99">
              <w:rPr>
                <w:rFonts w:ascii="Arial" w:hAnsi="Arial" w:cs="Arial"/>
                <w:color w:val="000000"/>
                <w:vertAlign w:val="superscript"/>
                <w:lang w:val="en-MY" w:eastAsia="en-MY"/>
              </w:rPr>
              <w:t>b</w:t>
            </w:r>
          </w:p>
        </w:tc>
      </w:tr>
      <w:tr w:rsidR="00B26D2A" w:rsidRPr="00161FFD" w14:paraId="160338BC" w14:textId="77777777" w:rsidTr="008711D1">
        <w:trPr>
          <w:trHeight w:val="413"/>
          <w:jc w:val="center"/>
        </w:trPr>
        <w:tc>
          <w:tcPr>
            <w:tcW w:w="709" w:type="dxa"/>
            <w:tcBorders>
              <w:top w:val="nil"/>
              <w:left w:val="nil"/>
              <w:bottom w:val="nil"/>
              <w:right w:val="nil"/>
            </w:tcBorders>
            <w:shd w:val="clear" w:color="auto" w:fill="auto"/>
            <w:noWrap/>
            <w:vAlign w:val="center"/>
            <w:hideMark/>
          </w:tcPr>
          <w:p w14:paraId="3EE1FA0B"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7E424B63"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50531B8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0.01</w:t>
            </w:r>
          </w:p>
        </w:tc>
        <w:tc>
          <w:tcPr>
            <w:tcW w:w="1339" w:type="dxa"/>
            <w:tcBorders>
              <w:top w:val="nil"/>
              <w:left w:val="nil"/>
              <w:bottom w:val="nil"/>
              <w:right w:val="nil"/>
            </w:tcBorders>
            <w:shd w:val="clear" w:color="auto" w:fill="auto"/>
            <w:noWrap/>
            <w:vAlign w:val="center"/>
            <w:hideMark/>
          </w:tcPr>
          <w:p w14:paraId="1F54394D"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47 ± 10.51 </w:t>
            </w:r>
            <w:r w:rsidRPr="00832B99">
              <w:rPr>
                <w:rFonts w:ascii="Arial" w:hAnsi="Arial" w:cs="Arial"/>
                <w:color w:val="000000"/>
                <w:vertAlign w:val="superscript"/>
                <w:lang w:val="en-MY" w:eastAsia="en-MY"/>
              </w:rPr>
              <w:t>b</w:t>
            </w:r>
          </w:p>
        </w:tc>
        <w:tc>
          <w:tcPr>
            <w:tcW w:w="1370" w:type="dxa"/>
            <w:tcBorders>
              <w:top w:val="nil"/>
              <w:left w:val="nil"/>
              <w:bottom w:val="nil"/>
              <w:right w:val="nil"/>
            </w:tcBorders>
            <w:shd w:val="clear" w:color="auto" w:fill="auto"/>
            <w:noWrap/>
            <w:vAlign w:val="center"/>
            <w:hideMark/>
          </w:tcPr>
          <w:p w14:paraId="7D27135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50 ± 11.47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5F1DDEAC"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0.48 ± 0.09</w:t>
            </w:r>
            <w:r w:rsidRPr="00832B99">
              <w:rPr>
                <w:rFonts w:ascii="Arial" w:hAnsi="Arial" w:cs="Arial"/>
                <w:color w:val="000000"/>
                <w:vertAlign w:val="superscript"/>
                <w:lang w:val="en-MY" w:eastAsia="en-MY"/>
              </w:rPr>
              <w:t xml:space="preserve"> b</w:t>
            </w:r>
          </w:p>
        </w:tc>
        <w:tc>
          <w:tcPr>
            <w:tcW w:w="1418" w:type="dxa"/>
            <w:tcBorders>
              <w:top w:val="nil"/>
              <w:left w:val="nil"/>
              <w:bottom w:val="nil"/>
              <w:right w:val="nil"/>
            </w:tcBorders>
            <w:shd w:val="clear" w:color="auto" w:fill="auto"/>
            <w:vAlign w:val="center"/>
            <w:hideMark/>
          </w:tcPr>
          <w:p w14:paraId="17F4663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0.16 ± 0.05 </w:t>
            </w:r>
            <w:r w:rsidRPr="00832B99">
              <w:rPr>
                <w:rFonts w:ascii="Arial" w:hAnsi="Arial" w:cs="Arial"/>
                <w:color w:val="000000"/>
                <w:vertAlign w:val="superscript"/>
                <w:lang w:val="en-MY" w:eastAsia="en-MY"/>
              </w:rPr>
              <w:t>b</w:t>
            </w:r>
          </w:p>
        </w:tc>
      </w:tr>
      <w:tr w:rsidR="00B26D2A" w:rsidRPr="00161FFD" w14:paraId="5B5CED0B" w14:textId="77777777" w:rsidTr="008711D1">
        <w:trPr>
          <w:trHeight w:val="432"/>
          <w:jc w:val="center"/>
        </w:trPr>
        <w:tc>
          <w:tcPr>
            <w:tcW w:w="709" w:type="dxa"/>
            <w:tcBorders>
              <w:top w:val="nil"/>
              <w:left w:val="nil"/>
              <w:bottom w:val="nil"/>
              <w:right w:val="nil"/>
            </w:tcBorders>
            <w:shd w:val="clear" w:color="auto" w:fill="auto"/>
            <w:noWrap/>
            <w:vAlign w:val="center"/>
            <w:hideMark/>
          </w:tcPr>
          <w:p w14:paraId="14A4407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7C49E99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1054" w:type="dxa"/>
            <w:tcBorders>
              <w:top w:val="nil"/>
              <w:left w:val="nil"/>
              <w:bottom w:val="nil"/>
              <w:right w:val="nil"/>
            </w:tcBorders>
            <w:shd w:val="clear" w:color="auto" w:fill="auto"/>
            <w:noWrap/>
            <w:vAlign w:val="center"/>
            <w:hideMark/>
          </w:tcPr>
          <w:p w14:paraId="3A9380A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47BB5A10" w14:textId="77777777" w:rsidR="00B26D2A" w:rsidRPr="00832B99" w:rsidRDefault="00B26D2A" w:rsidP="00832B99">
            <w:pPr>
              <w:contextualSpacing/>
              <w:rPr>
                <w:rFonts w:ascii="Arial" w:hAnsi="Arial" w:cs="Arial"/>
                <w:color w:val="000000"/>
                <w:lang w:val="en-MY" w:eastAsia="en-MY"/>
              </w:rPr>
            </w:pPr>
            <w:r w:rsidRPr="00832B99">
              <w:rPr>
                <w:rFonts w:ascii="Arial" w:hAnsi="Arial" w:cs="Arial"/>
                <w:color w:val="000000"/>
                <w:lang w:val="en-MY" w:eastAsia="en-MY"/>
              </w:rPr>
              <w:t xml:space="preserve">100 ± 0 </w:t>
            </w:r>
            <w:r w:rsidRPr="00832B99">
              <w:rPr>
                <w:rFonts w:ascii="Arial" w:hAnsi="Arial" w:cs="Arial"/>
                <w:color w:val="000000"/>
                <w:vertAlign w:val="superscript"/>
                <w:lang w:val="en-MY" w:eastAsia="en-MY"/>
              </w:rPr>
              <w:t>c</w:t>
            </w:r>
          </w:p>
        </w:tc>
        <w:tc>
          <w:tcPr>
            <w:tcW w:w="1370" w:type="dxa"/>
            <w:tcBorders>
              <w:top w:val="nil"/>
              <w:left w:val="nil"/>
              <w:bottom w:val="nil"/>
              <w:right w:val="nil"/>
            </w:tcBorders>
            <w:shd w:val="clear" w:color="auto" w:fill="auto"/>
            <w:noWrap/>
            <w:vAlign w:val="center"/>
            <w:hideMark/>
          </w:tcPr>
          <w:p w14:paraId="797AF804"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70 ± 10.51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7D89BA5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1.88 ± 0.11</w:t>
            </w:r>
            <w:r w:rsidRPr="00832B99">
              <w:rPr>
                <w:rFonts w:ascii="Arial" w:hAnsi="Arial" w:cs="Arial"/>
                <w:color w:val="000000"/>
                <w:vertAlign w:val="superscript"/>
                <w:lang w:val="en-MY" w:eastAsia="en-MY"/>
              </w:rPr>
              <w:t xml:space="preserve"> c</w:t>
            </w:r>
          </w:p>
        </w:tc>
        <w:tc>
          <w:tcPr>
            <w:tcW w:w="1418" w:type="dxa"/>
            <w:tcBorders>
              <w:top w:val="nil"/>
              <w:left w:val="nil"/>
              <w:bottom w:val="nil"/>
              <w:right w:val="nil"/>
            </w:tcBorders>
            <w:shd w:val="clear" w:color="auto" w:fill="auto"/>
            <w:vAlign w:val="center"/>
            <w:hideMark/>
          </w:tcPr>
          <w:p w14:paraId="27BEBCC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0.21 ± 0.07 </w:t>
            </w:r>
            <w:r w:rsidRPr="00832B99">
              <w:rPr>
                <w:rFonts w:ascii="Arial" w:hAnsi="Arial" w:cs="Arial"/>
                <w:color w:val="000000"/>
                <w:vertAlign w:val="superscript"/>
                <w:lang w:val="en-MY" w:eastAsia="en-MY"/>
              </w:rPr>
              <w:t>b</w:t>
            </w:r>
          </w:p>
        </w:tc>
      </w:tr>
      <w:tr w:rsidR="00B26D2A" w:rsidRPr="00161FFD" w14:paraId="15597778" w14:textId="77777777" w:rsidTr="00832B99">
        <w:trPr>
          <w:trHeight w:val="401"/>
          <w:jc w:val="center"/>
        </w:trPr>
        <w:tc>
          <w:tcPr>
            <w:tcW w:w="2536" w:type="dxa"/>
            <w:gridSpan w:val="3"/>
            <w:tcBorders>
              <w:top w:val="single" w:sz="4" w:space="0" w:color="auto"/>
              <w:left w:val="nil"/>
              <w:bottom w:val="single" w:sz="4" w:space="0" w:color="auto"/>
              <w:right w:val="nil"/>
            </w:tcBorders>
            <w:shd w:val="clear" w:color="auto" w:fill="auto"/>
            <w:noWrap/>
            <w:vAlign w:val="center"/>
            <w:hideMark/>
          </w:tcPr>
          <w:p w14:paraId="16FE952B" w14:textId="744B3266"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Probability</w:t>
            </w:r>
          </w:p>
          <w:p w14:paraId="3FAD41C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level</w:t>
            </w:r>
          </w:p>
        </w:tc>
        <w:tc>
          <w:tcPr>
            <w:tcW w:w="1339" w:type="dxa"/>
            <w:tcBorders>
              <w:top w:val="single" w:sz="4" w:space="0" w:color="auto"/>
              <w:left w:val="nil"/>
              <w:bottom w:val="single" w:sz="4" w:space="0" w:color="auto"/>
              <w:right w:val="nil"/>
            </w:tcBorders>
            <w:shd w:val="clear" w:color="auto" w:fill="auto"/>
            <w:noWrap/>
            <w:vAlign w:val="center"/>
            <w:hideMark/>
          </w:tcPr>
          <w:p w14:paraId="74C0464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c>
          <w:tcPr>
            <w:tcW w:w="1370" w:type="dxa"/>
            <w:tcBorders>
              <w:top w:val="single" w:sz="4" w:space="0" w:color="auto"/>
              <w:left w:val="nil"/>
              <w:bottom w:val="single" w:sz="4" w:space="0" w:color="auto"/>
              <w:right w:val="nil"/>
            </w:tcBorders>
            <w:shd w:val="clear" w:color="auto" w:fill="auto"/>
            <w:noWrap/>
            <w:vAlign w:val="center"/>
            <w:hideMark/>
          </w:tcPr>
          <w:p w14:paraId="0F540DD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c>
          <w:tcPr>
            <w:tcW w:w="1559" w:type="dxa"/>
            <w:tcBorders>
              <w:top w:val="single" w:sz="4" w:space="0" w:color="auto"/>
              <w:left w:val="nil"/>
              <w:bottom w:val="single" w:sz="4" w:space="0" w:color="auto"/>
              <w:right w:val="nil"/>
            </w:tcBorders>
            <w:shd w:val="clear" w:color="auto" w:fill="auto"/>
            <w:vAlign w:val="center"/>
            <w:hideMark/>
          </w:tcPr>
          <w:p w14:paraId="446D20C7" w14:textId="4F7DA054" w:rsidR="004A7150"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p w14:paraId="26A3F668" w14:textId="77777777" w:rsidR="004A7150" w:rsidRPr="00832B99" w:rsidRDefault="004A7150" w:rsidP="00832B99">
            <w:pPr>
              <w:contextualSpacing/>
              <w:jc w:val="center"/>
              <w:rPr>
                <w:rFonts w:ascii="Arial" w:hAnsi="Arial" w:cs="Arial"/>
                <w:lang w:val="en-MY" w:eastAsia="en-MY"/>
              </w:rPr>
            </w:pPr>
          </w:p>
        </w:tc>
        <w:tc>
          <w:tcPr>
            <w:tcW w:w="1418" w:type="dxa"/>
            <w:tcBorders>
              <w:top w:val="single" w:sz="4" w:space="0" w:color="auto"/>
              <w:left w:val="nil"/>
              <w:bottom w:val="single" w:sz="4" w:space="0" w:color="auto"/>
              <w:right w:val="nil"/>
            </w:tcBorders>
            <w:shd w:val="clear" w:color="auto" w:fill="auto"/>
            <w:vAlign w:val="center"/>
            <w:hideMark/>
          </w:tcPr>
          <w:p w14:paraId="7B30AC93" w14:textId="083A47B0"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r>
    </w:tbl>
    <w:p w14:paraId="2448F802" w14:textId="77777777" w:rsidR="00B26D2A" w:rsidRDefault="00B26D2A" w:rsidP="004A7150">
      <w:pPr>
        <w:pStyle w:val="BodyText3"/>
        <w:tabs>
          <w:tab w:val="left" w:pos="284"/>
        </w:tabs>
        <w:spacing w:after="0"/>
        <w:jc w:val="center"/>
        <w:rPr>
          <w:rFonts w:ascii="Arial" w:hAnsi="Arial"/>
          <w:b/>
          <w:sz w:val="20"/>
          <w:szCs w:val="20"/>
        </w:rPr>
      </w:pPr>
      <w:bookmarkStart w:id="0" w:name="_Hlk190449294"/>
      <w:r w:rsidRPr="008C73BB">
        <w:rPr>
          <w:rFonts w:ascii="Arial" w:hAnsi="Arial"/>
          <w:bCs/>
          <w:i/>
          <w:sz w:val="18"/>
        </w:rPr>
        <w:t>*</w:t>
      </w:r>
      <w:r w:rsidRPr="00F64B00">
        <w:t xml:space="preserve"> </w:t>
      </w:r>
      <w:r w:rsidRPr="00F64B00">
        <w:rPr>
          <w:rFonts w:ascii="Arial" w:hAnsi="Arial"/>
          <w:bCs/>
          <w:i/>
          <w:sz w:val="18"/>
        </w:rPr>
        <w:t>Note: Values are represented as means ± SE; values represented with the same letter in the same</w:t>
      </w:r>
      <w:r>
        <w:rPr>
          <w:rFonts w:ascii="Arial" w:hAnsi="Arial"/>
          <w:bCs/>
          <w:i/>
          <w:sz w:val="18"/>
        </w:rPr>
        <w:t xml:space="preserve"> </w:t>
      </w:r>
      <w:r w:rsidRPr="00F64B00">
        <w:rPr>
          <w:rFonts w:ascii="Arial" w:hAnsi="Arial"/>
          <w:bCs/>
          <w:i/>
          <w:sz w:val="18"/>
        </w:rPr>
        <w:t>column were not significantly different (P &gt; 0.05), as determined by Duncan’s multiple range test</w:t>
      </w:r>
      <w:r>
        <w:rPr>
          <w:rFonts w:ascii="Arial" w:hAnsi="Arial"/>
          <w:bCs/>
          <w:i/>
          <w:sz w:val="18"/>
        </w:rPr>
        <w:t>.</w:t>
      </w:r>
    </w:p>
    <w:bookmarkEnd w:id="0"/>
    <w:p w14:paraId="40325B6E" w14:textId="77777777" w:rsidR="00B26D2A" w:rsidRDefault="00B26D2A" w:rsidP="00086051">
      <w:pPr>
        <w:pStyle w:val="Body"/>
        <w:rPr>
          <w:rFonts w:ascii="Arial" w:hAnsi="Arial" w:cs="Arial"/>
          <w:lang w:val="en-MY" w:eastAsia="en-MY"/>
        </w:rPr>
      </w:pPr>
    </w:p>
    <w:p w14:paraId="02723DDD" w14:textId="76F1906B" w:rsidR="00B3397F" w:rsidRPr="007048FD" w:rsidRDefault="00B3397F" w:rsidP="00CC12A3">
      <w:pPr>
        <w:pStyle w:val="Body"/>
        <w:rPr>
          <w:rFonts w:ascii="Arial" w:hAnsi="Arial" w:cs="Arial"/>
          <w:lang w:val="en-MY" w:eastAsia="en-MY"/>
        </w:rPr>
      </w:pPr>
      <w:r w:rsidRPr="00B3397F">
        <w:rPr>
          <w:rFonts w:ascii="Arial" w:hAnsi="Arial" w:cs="Arial"/>
          <w:lang w:val="en-MY" w:eastAsia="en-MY"/>
        </w:rPr>
        <w:t xml:space="preserve">Due to the negative effect of BAP on </w:t>
      </w:r>
      <w:proofErr w:type="spellStart"/>
      <w:r w:rsidRPr="00B3397F">
        <w:rPr>
          <w:rFonts w:ascii="Arial" w:hAnsi="Arial" w:cs="Arial"/>
          <w:lang w:val="en-MY" w:eastAsia="en-MY"/>
        </w:rPr>
        <w:t>VitAto</w:t>
      </w:r>
      <w:proofErr w:type="spellEnd"/>
      <w:r w:rsidRPr="00B3397F">
        <w:rPr>
          <w:rFonts w:ascii="Arial" w:hAnsi="Arial" w:cs="Arial"/>
          <w:lang w:val="en-MY" w:eastAsia="en-MY"/>
        </w:rPr>
        <w:t>, the study was repeated using half the concentration from the previous experiment</w:t>
      </w:r>
      <w:r w:rsidR="007A4963">
        <w:rPr>
          <w:rFonts w:ascii="Arial" w:hAnsi="Arial" w:cs="Arial"/>
          <w:lang w:val="en-MY" w:eastAsia="en-MY"/>
        </w:rPr>
        <w:t xml:space="preserve"> (Fig. </w:t>
      </w:r>
      <w:r w:rsidR="00657D49">
        <w:rPr>
          <w:rFonts w:ascii="Arial" w:hAnsi="Arial" w:cs="Arial"/>
          <w:lang w:val="en-MY" w:eastAsia="en-MY"/>
        </w:rPr>
        <w:t>3</w:t>
      </w:r>
      <w:r w:rsidR="007A4963">
        <w:rPr>
          <w:rFonts w:ascii="Arial" w:hAnsi="Arial" w:cs="Arial"/>
          <w:lang w:val="en-MY" w:eastAsia="en-MY"/>
        </w:rPr>
        <w:t>)</w:t>
      </w:r>
      <w:r w:rsidRPr="00B3397F">
        <w:rPr>
          <w:rFonts w:ascii="Arial" w:hAnsi="Arial" w:cs="Arial"/>
          <w:lang w:val="en-MY" w:eastAsia="en-MY"/>
        </w:rPr>
        <w:t>. The highest percentage of shoot initiation (100%) was observed in media supplemented with either 0.5 mg/L BAP, 0.5 mg/L GA</w:t>
      </w:r>
      <w:r w:rsidRPr="00B3397F">
        <w:rPr>
          <w:rFonts w:ascii="Cambria Math" w:hAnsi="Cambria Math" w:cs="Cambria Math"/>
          <w:lang w:val="en-MY" w:eastAsia="en-MY"/>
        </w:rPr>
        <w:t>₃</w:t>
      </w:r>
      <w:r w:rsidRPr="00B3397F">
        <w:rPr>
          <w:rFonts w:ascii="Arial" w:hAnsi="Arial" w:cs="Arial"/>
          <w:lang w:val="en-MY" w:eastAsia="en-MY"/>
        </w:rPr>
        <w:t xml:space="preserve"> alone, or a combination of 0.5 mg/L BAP and 0.5 mg/L GA</w:t>
      </w:r>
      <w:r w:rsidRPr="00B3397F">
        <w:rPr>
          <w:rFonts w:ascii="Cambria Math" w:hAnsi="Cambria Math" w:cs="Cambria Math"/>
          <w:lang w:val="en-MY" w:eastAsia="en-MY"/>
        </w:rPr>
        <w:t>₃</w:t>
      </w:r>
      <w:r w:rsidRPr="00B3397F">
        <w:rPr>
          <w:rFonts w:ascii="Arial" w:hAnsi="Arial" w:cs="Arial"/>
          <w:lang w:val="en-MY" w:eastAsia="en-MY"/>
        </w:rPr>
        <w:t xml:space="preserve">. However, there was no significant difference compared to media containing 0.5 mg/L BAP and 0.01 mg/L NAA, which showed a 90% shoot initiation rate in </w:t>
      </w:r>
      <w:proofErr w:type="spellStart"/>
      <w:r w:rsidRPr="00B3397F">
        <w:rPr>
          <w:rFonts w:ascii="Arial" w:hAnsi="Arial" w:cs="Arial"/>
          <w:lang w:val="en-MY" w:eastAsia="en-MY"/>
        </w:rPr>
        <w:t>VitAto</w:t>
      </w:r>
      <w:proofErr w:type="spellEnd"/>
      <w:r w:rsidRPr="00B3397F">
        <w:rPr>
          <w:rFonts w:ascii="Arial" w:hAnsi="Arial" w:cs="Arial"/>
          <w:lang w:val="en-MY" w:eastAsia="en-MY"/>
        </w:rPr>
        <w:t xml:space="preserve"> (Table 3). In contrast, media without any plant growth regulators (PGRs) </w:t>
      </w:r>
      <w:r w:rsidRPr="007048FD">
        <w:rPr>
          <w:rFonts w:ascii="Arial" w:hAnsi="Arial" w:cs="Arial"/>
          <w:lang w:val="en-MY" w:eastAsia="en-MY"/>
        </w:rPr>
        <w:t>exhibited a significantly lower initiation rate of only 20%, indicating that external hormonal stimulation is essential (Table 3).</w:t>
      </w:r>
    </w:p>
    <w:p w14:paraId="4419B1AB" w14:textId="2EF4876B" w:rsidR="007048FD" w:rsidRPr="007048FD" w:rsidRDefault="007048FD" w:rsidP="00020B3B">
      <w:pPr>
        <w:pStyle w:val="Body"/>
        <w:spacing w:after="0"/>
        <w:rPr>
          <w:rFonts w:ascii="Arial" w:hAnsi="Arial" w:cs="Arial"/>
          <w:lang w:val="en-MY" w:eastAsia="en-MY"/>
        </w:rPr>
      </w:pPr>
      <w:r w:rsidRPr="007048FD">
        <w:rPr>
          <w:rFonts w:ascii="Arial" w:hAnsi="Arial" w:cs="Arial"/>
          <w:lang w:val="en-MY" w:eastAsia="en-MY"/>
        </w:rPr>
        <w:t>The effect of different plant growth regulator (PGR) combinations on shoot length showed a trend similar to that of shoot initiation. As the concentration of BAP decreased, the shoot length significantly increased, reaching a maximum of 0.56 cm in MS medium supplemented with 0.5 mg/L BAP. This was followed by a length of 0.52 cm in the medium containing 0.5 mg/L BAP and 0.01 mg/L NAA, and 0.48 cm in the medium with 0.5 mg/L BAP and 0.5 mg/L GA</w:t>
      </w:r>
      <w:r w:rsidRPr="00B650F6">
        <w:rPr>
          <w:rFonts w:ascii="Arial" w:hAnsi="Arial" w:cs="Arial"/>
          <w:vertAlign w:val="subscript"/>
          <w:lang w:val="en-MY" w:eastAsia="en-MY"/>
        </w:rPr>
        <w:t xml:space="preserve">3 </w:t>
      </w:r>
      <w:r w:rsidRPr="007048FD">
        <w:rPr>
          <w:rFonts w:ascii="Arial" w:hAnsi="Arial" w:cs="Arial"/>
          <w:lang w:val="en-MY" w:eastAsia="en-MY"/>
        </w:rPr>
        <w:t>(Table 3). The lowest shoot length, measuring just 0.04 cm, was observed in the control treatments that did not include any PGRs, highlighting the critical role of PGRs in shoot development within the meristems (Table 3). Additionally, the medium with only GA</w:t>
      </w:r>
      <w:r w:rsidRPr="00B650F6">
        <w:rPr>
          <w:rFonts w:ascii="Arial" w:hAnsi="Arial" w:cs="Arial"/>
          <w:vertAlign w:val="subscript"/>
          <w:lang w:val="en-MY" w:eastAsia="en-MY"/>
        </w:rPr>
        <w:t>3</w:t>
      </w:r>
      <w:r w:rsidRPr="007048FD">
        <w:rPr>
          <w:rFonts w:ascii="Arial" w:hAnsi="Arial" w:cs="Arial"/>
          <w:lang w:val="en-MY" w:eastAsia="en-MY"/>
        </w:rPr>
        <w:t xml:space="preserve"> produced the second lowest shoot length at 0.33 cm (Table 3). These results indicate that BAP is the primary factor driving shoot proliferation, while GA</w:t>
      </w:r>
      <w:r w:rsidRPr="00B650F6">
        <w:rPr>
          <w:rFonts w:ascii="Arial" w:hAnsi="Arial" w:cs="Arial"/>
          <w:vertAlign w:val="subscript"/>
          <w:lang w:val="en-MY" w:eastAsia="en-MY"/>
        </w:rPr>
        <w:t xml:space="preserve">3 </w:t>
      </w:r>
      <w:r w:rsidRPr="007048FD">
        <w:rPr>
          <w:rFonts w:ascii="Arial" w:hAnsi="Arial" w:cs="Arial"/>
          <w:lang w:val="en-MY" w:eastAsia="en-MY"/>
        </w:rPr>
        <w:t>promotes elongation without further enhancing shoot induction beyond the effects of BAP alone (Sharma, 2018).</w:t>
      </w:r>
    </w:p>
    <w:p w14:paraId="39734FAE" w14:textId="77777777" w:rsidR="007048FD" w:rsidRPr="007048FD" w:rsidRDefault="007048FD" w:rsidP="00020B3B">
      <w:pPr>
        <w:pStyle w:val="Body"/>
        <w:spacing w:after="0"/>
        <w:rPr>
          <w:rFonts w:ascii="Arial" w:hAnsi="Arial" w:cs="Arial"/>
          <w:lang w:val="en-MY" w:eastAsia="en-MY"/>
        </w:rPr>
      </w:pPr>
    </w:p>
    <w:p w14:paraId="7DDBCA2A" w14:textId="77777777" w:rsidR="002E744D" w:rsidRDefault="007048FD" w:rsidP="00020B3B">
      <w:pPr>
        <w:pStyle w:val="Body"/>
        <w:spacing w:after="0"/>
        <w:rPr>
          <w:rFonts w:ascii="Arial" w:hAnsi="Arial" w:cs="Arial"/>
          <w:lang w:val="en-MY" w:eastAsia="en-MY"/>
        </w:rPr>
      </w:pPr>
      <w:r w:rsidRPr="007048FD">
        <w:rPr>
          <w:rFonts w:ascii="Arial" w:hAnsi="Arial" w:cs="Arial"/>
          <w:lang w:val="en-MY" w:eastAsia="en-MY"/>
        </w:rPr>
        <w:t xml:space="preserve">Additionally, the mortality rate of isolated meristems of </w:t>
      </w:r>
      <w:proofErr w:type="spellStart"/>
      <w:r w:rsidRPr="007048FD">
        <w:rPr>
          <w:rFonts w:ascii="Arial" w:hAnsi="Arial" w:cs="Arial"/>
          <w:lang w:val="en-MY" w:eastAsia="en-MY"/>
        </w:rPr>
        <w:t>VitAto</w:t>
      </w:r>
      <w:proofErr w:type="spellEnd"/>
      <w:r w:rsidRPr="007048FD">
        <w:rPr>
          <w:rFonts w:ascii="Arial" w:hAnsi="Arial" w:cs="Arial"/>
          <w:lang w:val="en-MY" w:eastAsia="en-MY"/>
        </w:rPr>
        <w:t xml:space="preserve"> cultivated on the optimised medium was 0%. In contrast, the medium that was free of PGRs showed approximately 25% mortality. Furthermore, the optimisation results indicated a minimal callus induction of about 17% for </w:t>
      </w:r>
      <w:proofErr w:type="spellStart"/>
      <w:r w:rsidRPr="007048FD">
        <w:rPr>
          <w:rFonts w:ascii="Arial" w:hAnsi="Arial" w:cs="Arial"/>
          <w:lang w:val="en-MY" w:eastAsia="en-MY"/>
        </w:rPr>
        <w:t>VitAto</w:t>
      </w:r>
      <w:proofErr w:type="spellEnd"/>
      <w:r w:rsidRPr="007048FD">
        <w:rPr>
          <w:rFonts w:ascii="Arial" w:hAnsi="Arial" w:cs="Arial"/>
          <w:lang w:val="en-MY" w:eastAsia="en-MY"/>
        </w:rPr>
        <w:t xml:space="preserve"> meristems cultured in MS media supplemented with 0.5 mg/L BAP and 0.01 mg/L NAA, as well as in media with 0.5 mg/L BAP and 0.5 mg/L GA</w:t>
      </w:r>
      <w:r w:rsidRPr="00B650F6">
        <w:rPr>
          <w:rFonts w:ascii="Arial" w:hAnsi="Arial" w:cs="Arial"/>
          <w:vertAlign w:val="subscript"/>
          <w:lang w:val="en-MY" w:eastAsia="en-MY"/>
        </w:rPr>
        <w:t>3</w:t>
      </w:r>
      <w:r w:rsidRPr="007048FD">
        <w:rPr>
          <w:rFonts w:ascii="Arial" w:hAnsi="Arial" w:cs="Arial"/>
          <w:lang w:val="en-MY" w:eastAsia="en-MY"/>
        </w:rPr>
        <w:t>.</w:t>
      </w:r>
    </w:p>
    <w:p w14:paraId="10531285" w14:textId="77777777" w:rsidR="002E744D" w:rsidRDefault="002E744D" w:rsidP="00020B3B">
      <w:pPr>
        <w:pStyle w:val="Body"/>
        <w:spacing w:after="0"/>
        <w:rPr>
          <w:rFonts w:ascii="Arial" w:hAnsi="Arial" w:cs="Arial"/>
          <w:lang w:val="en-MY" w:eastAsia="en-MY"/>
        </w:rPr>
      </w:pPr>
    </w:p>
    <w:p w14:paraId="19D45C7A" w14:textId="78AFEE3A" w:rsidR="00863BD3" w:rsidRDefault="009B7CE9" w:rsidP="00020B3B">
      <w:pPr>
        <w:pStyle w:val="Body"/>
        <w:spacing w:after="0"/>
        <w:rPr>
          <w:rFonts w:ascii="Arial" w:hAnsi="Arial" w:cs="Arial"/>
        </w:rPr>
      </w:pPr>
      <w:r w:rsidRPr="007048FD">
        <w:rPr>
          <w:rFonts w:ascii="Arial" w:hAnsi="Arial" w:cs="Arial"/>
        </w:rPr>
        <w:lastRenderedPageBreak/>
        <w:t xml:space="preserve">Several previous studies have determined optimal combinations of different concentrations of </w:t>
      </w:r>
      <w:r w:rsidR="007048FD" w:rsidRPr="007048FD">
        <w:rPr>
          <w:rFonts w:ascii="Arial" w:hAnsi="Arial" w:cs="Arial"/>
        </w:rPr>
        <w:t>PGR</w:t>
      </w:r>
      <w:r w:rsidRPr="007048FD">
        <w:rPr>
          <w:rFonts w:ascii="Arial" w:hAnsi="Arial" w:cs="Arial"/>
        </w:rPr>
        <w:t>s, such as BAP, NAA</w:t>
      </w:r>
      <w:r w:rsidR="00A07B59" w:rsidRPr="007048FD">
        <w:rPr>
          <w:rFonts w:ascii="Arial" w:hAnsi="Arial" w:cs="Arial"/>
        </w:rPr>
        <w:t xml:space="preserve"> </w:t>
      </w:r>
      <w:r w:rsidRPr="007048FD">
        <w:rPr>
          <w:rFonts w:ascii="Arial" w:hAnsi="Arial" w:cs="Arial"/>
        </w:rPr>
        <w:t>and GA</w:t>
      </w:r>
      <w:r w:rsidRPr="007048FD">
        <w:rPr>
          <w:rFonts w:ascii="Arial" w:hAnsi="Arial" w:cs="Arial"/>
          <w:vertAlign w:val="subscript"/>
        </w:rPr>
        <w:t>3</w:t>
      </w:r>
      <w:r w:rsidRPr="007048FD">
        <w:rPr>
          <w:rFonts w:ascii="Arial" w:hAnsi="Arial" w:cs="Arial"/>
        </w:rPr>
        <w:t xml:space="preserve"> that significantly enhance shoot induction and multiplication rates in various sweet potato cultivars</w:t>
      </w:r>
      <w:r w:rsidR="00F97F5F" w:rsidRPr="007048FD">
        <w:rPr>
          <w:rFonts w:ascii="Arial" w:hAnsi="Arial" w:cs="Arial"/>
        </w:rPr>
        <w:t xml:space="preserve">. Wondimu et al. (2012) discovered that various sweet potato cultivars require varied levels of BAP. The study indicated that meristem from the cultivars </w:t>
      </w:r>
      <w:proofErr w:type="spellStart"/>
      <w:r w:rsidR="00F97F5F" w:rsidRPr="007048FD">
        <w:rPr>
          <w:rFonts w:ascii="Arial" w:hAnsi="Arial" w:cs="Arial"/>
        </w:rPr>
        <w:t>Bellela</w:t>
      </w:r>
      <w:proofErr w:type="spellEnd"/>
      <w:r w:rsidR="00F97F5F" w:rsidRPr="007048FD">
        <w:rPr>
          <w:rFonts w:ascii="Arial" w:hAnsi="Arial" w:cs="Arial"/>
        </w:rPr>
        <w:t xml:space="preserve"> (100%) and </w:t>
      </w:r>
      <w:proofErr w:type="spellStart"/>
      <w:r w:rsidR="00F97F5F" w:rsidRPr="007048FD">
        <w:rPr>
          <w:rFonts w:ascii="Arial" w:hAnsi="Arial" w:cs="Arial"/>
        </w:rPr>
        <w:t>Temesgan</w:t>
      </w:r>
      <w:proofErr w:type="spellEnd"/>
      <w:r w:rsidR="00F97F5F" w:rsidRPr="007048FD">
        <w:rPr>
          <w:rFonts w:ascii="Arial" w:hAnsi="Arial" w:cs="Arial"/>
        </w:rPr>
        <w:t xml:space="preserve"> (100%) exhibited optimal shoot initiation when cultured on MS media augmented with 5 mg/L BAP, 0.01 mg/L NAA, and 1 mg/L GA</w:t>
      </w:r>
      <w:r w:rsidR="00F97F5F" w:rsidRPr="00B650F6">
        <w:rPr>
          <w:rFonts w:ascii="Arial" w:hAnsi="Arial" w:cs="Arial"/>
          <w:vertAlign w:val="subscript"/>
        </w:rPr>
        <w:t>3</w:t>
      </w:r>
      <w:r w:rsidR="00F97F5F" w:rsidRPr="007048FD">
        <w:rPr>
          <w:rFonts w:ascii="Arial" w:hAnsi="Arial" w:cs="Arial"/>
        </w:rPr>
        <w:t xml:space="preserve">, whereas the cultivars LO-323 ( 90%) and </w:t>
      </w:r>
      <w:proofErr w:type="spellStart"/>
      <w:r w:rsidR="00F97F5F" w:rsidRPr="007048FD">
        <w:rPr>
          <w:rFonts w:ascii="Arial" w:hAnsi="Arial" w:cs="Arial"/>
        </w:rPr>
        <w:t>Zapallo</w:t>
      </w:r>
      <w:proofErr w:type="spellEnd"/>
      <w:r w:rsidR="00F97F5F" w:rsidRPr="007048FD">
        <w:rPr>
          <w:rFonts w:ascii="Arial" w:hAnsi="Arial" w:cs="Arial"/>
        </w:rPr>
        <w:t xml:space="preserve"> (80%) demonstrated superior shoot initiation on MS media supplemented with 2 mg/L BAP, 0.01 mg/L NAA, and 1 mg/L GA</w:t>
      </w:r>
      <w:r w:rsidR="00F97F5F" w:rsidRPr="00B650F6">
        <w:rPr>
          <w:rFonts w:ascii="Arial" w:hAnsi="Arial" w:cs="Arial"/>
          <w:vertAlign w:val="subscript"/>
        </w:rPr>
        <w:t>3</w:t>
      </w:r>
      <w:r w:rsidR="00F97F5F" w:rsidRPr="007048FD">
        <w:rPr>
          <w:rFonts w:ascii="Arial" w:hAnsi="Arial" w:cs="Arial"/>
        </w:rPr>
        <w:t xml:space="preserve"> (Wondimu et al., 2012). </w:t>
      </w:r>
      <w:r w:rsidR="00020B3B" w:rsidRPr="007048FD">
        <w:rPr>
          <w:rFonts w:ascii="Arial" w:hAnsi="Arial" w:cs="Arial"/>
        </w:rPr>
        <w:t xml:space="preserve">For the cultivars Awassa-83 </w:t>
      </w:r>
      <w:r w:rsidR="00977656" w:rsidRPr="007048FD">
        <w:rPr>
          <w:rFonts w:ascii="Arial" w:hAnsi="Arial" w:cs="Arial"/>
        </w:rPr>
        <w:t xml:space="preserve">(66%) </w:t>
      </w:r>
      <w:r w:rsidR="00020B3B" w:rsidRPr="007048FD">
        <w:rPr>
          <w:rFonts w:ascii="Arial" w:hAnsi="Arial" w:cs="Arial"/>
        </w:rPr>
        <w:t xml:space="preserve">and </w:t>
      </w:r>
      <w:proofErr w:type="spellStart"/>
      <w:r w:rsidR="00020B3B" w:rsidRPr="007048FD">
        <w:rPr>
          <w:rFonts w:ascii="Arial" w:hAnsi="Arial" w:cs="Arial"/>
        </w:rPr>
        <w:t>Guntute</w:t>
      </w:r>
      <w:proofErr w:type="spellEnd"/>
      <w:r w:rsidR="00977656" w:rsidRPr="007048FD">
        <w:rPr>
          <w:rFonts w:ascii="Arial" w:hAnsi="Arial" w:cs="Arial"/>
        </w:rPr>
        <w:t xml:space="preserve"> (66%)</w:t>
      </w:r>
      <w:r w:rsidR="00020B3B" w:rsidRPr="007048FD">
        <w:rPr>
          <w:rFonts w:ascii="Arial" w:hAnsi="Arial" w:cs="Arial"/>
        </w:rPr>
        <w:t>, optimal shoot initiation occurred on MS media enriched with 1 mg/L BAP, 0.01 mg/L NAA, and 1 mg/L GA</w:t>
      </w:r>
      <w:r w:rsidR="00020B3B" w:rsidRPr="00B650F6">
        <w:rPr>
          <w:rFonts w:ascii="Arial" w:hAnsi="Arial" w:cs="Arial"/>
          <w:vertAlign w:val="subscript"/>
        </w:rPr>
        <w:t>3</w:t>
      </w:r>
      <w:r w:rsidR="00020B3B" w:rsidRPr="007048FD">
        <w:rPr>
          <w:rFonts w:ascii="Arial" w:hAnsi="Arial" w:cs="Arial"/>
        </w:rPr>
        <w:t>. In contrast, for the Awassa local cultivar</w:t>
      </w:r>
      <w:r w:rsidR="00977656" w:rsidRPr="007048FD">
        <w:rPr>
          <w:rFonts w:ascii="Arial" w:hAnsi="Arial" w:cs="Arial"/>
        </w:rPr>
        <w:t xml:space="preserve"> (63%)</w:t>
      </w:r>
      <w:r w:rsidR="00020B3B" w:rsidRPr="007048FD">
        <w:rPr>
          <w:rFonts w:ascii="Arial" w:hAnsi="Arial" w:cs="Arial"/>
        </w:rPr>
        <w:t>, the most effective shoot initiation media consisted of the same BAP and NAA concentrations, but with an increased GA</w:t>
      </w:r>
      <w:r w:rsidR="00020B3B" w:rsidRPr="00B650F6">
        <w:rPr>
          <w:rFonts w:ascii="Arial" w:hAnsi="Arial" w:cs="Arial"/>
          <w:vertAlign w:val="subscript"/>
        </w:rPr>
        <w:t>3</w:t>
      </w:r>
      <w:r w:rsidR="00020B3B" w:rsidRPr="007048FD">
        <w:rPr>
          <w:rFonts w:ascii="Arial" w:hAnsi="Arial" w:cs="Arial"/>
        </w:rPr>
        <w:t xml:space="preserve"> concentration of 2 mg/L (</w:t>
      </w:r>
      <w:proofErr w:type="spellStart"/>
      <w:r w:rsidR="00020B3B" w:rsidRPr="007048FD">
        <w:rPr>
          <w:rFonts w:ascii="Arial" w:hAnsi="Arial" w:cs="Arial"/>
        </w:rPr>
        <w:t>Dugassa</w:t>
      </w:r>
      <w:proofErr w:type="spellEnd"/>
      <w:r w:rsidR="00020B3B" w:rsidRPr="007048FD">
        <w:rPr>
          <w:rFonts w:ascii="Arial" w:hAnsi="Arial" w:cs="Arial"/>
        </w:rPr>
        <w:t xml:space="preserve"> and </w:t>
      </w:r>
      <w:proofErr w:type="spellStart"/>
      <w:r w:rsidR="00020B3B" w:rsidRPr="007048FD">
        <w:rPr>
          <w:rFonts w:ascii="Arial" w:hAnsi="Arial" w:cs="Arial"/>
        </w:rPr>
        <w:t>Feyissa</w:t>
      </w:r>
      <w:proofErr w:type="spellEnd"/>
      <w:r w:rsidR="00020B3B" w:rsidRPr="007048FD">
        <w:rPr>
          <w:rFonts w:ascii="Arial" w:hAnsi="Arial" w:cs="Arial"/>
        </w:rPr>
        <w:t>, 2011).</w:t>
      </w:r>
      <w:r w:rsidR="00090023" w:rsidRPr="007048FD">
        <w:rPr>
          <w:rFonts w:ascii="Arial" w:hAnsi="Arial" w:cs="Arial"/>
        </w:rPr>
        <w:t xml:space="preserve"> While Jemal and </w:t>
      </w:r>
      <w:proofErr w:type="spellStart"/>
      <w:r w:rsidR="00090023" w:rsidRPr="007048FD">
        <w:rPr>
          <w:rFonts w:ascii="Arial" w:hAnsi="Arial" w:cs="Arial"/>
        </w:rPr>
        <w:t>Feyissa</w:t>
      </w:r>
      <w:proofErr w:type="spellEnd"/>
      <w:r w:rsidR="00090023" w:rsidRPr="007048FD">
        <w:rPr>
          <w:rFonts w:ascii="Arial" w:hAnsi="Arial" w:cs="Arial"/>
        </w:rPr>
        <w:t xml:space="preserve"> (2020) reported that among the four sweet potato cultivars</w:t>
      </w:r>
      <w:r w:rsidR="00BF3C8B" w:rsidRPr="007048FD">
        <w:rPr>
          <w:rFonts w:ascii="Arial" w:hAnsi="Arial" w:cs="Arial"/>
        </w:rPr>
        <w:t xml:space="preserve"> studied</w:t>
      </w:r>
      <w:r w:rsidR="00090023" w:rsidRPr="007048FD">
        <w:rPr>
          <w:rFonts w:ascii="Arial" w:hAnsi="Arial" w:cs="Arial"/>
        </w:rPr>
        <w:t xml:space="preserve">, </w:t>
      </w:r>
      <w:proofErr w:type="spellStart"/>
      <w:r w:rsidR="00090023" w:rsidRPr="007048FD">
        <w:rPr>
          <w:rFonts w:ascii="Arial" w:hAnsi="Arial" w:cs="Arial"/>
        </w:rPr>
        <w:t>Beletec</w:t>
      </w:r>
      <w:r w:rsidR="00B65F43" w:rsidRPr="007048FD">
        <w:rPr>
          <w:rFonts w:ascii="Arial" w:hAnsi="Arial" w:cs="Arial"/>
        </w:rPr>
        <w:t>h</w:t>
      </w:r>
      <w:proofErr w:type="spellEnd"/>
      <w:r w:rsidR="00090023" w:rsidRPr="007048FD">
        <w:rPr>
          <w:rFonts w:ascii="Arial" w:hAnsi="Arial" w:cs="Arial"/>
        </w:rPr>
        <w:t xml:space="preserve"> exhibited superior performance, achieving 90% shoot initiation </w:t>
      </w:r>
      <w:r w:rsidR="00F62A7F" w:rsidRPr="007048FD">
        <w:rPr>
          <w:rFonts w:ascii="Arial" w:hAnsi="Arial" w:cs="Arial"/>
        </w:rPr>
        <w:t xml:space="preserve">followed by </w:t>
      </w:r>
      <w:proofErr w:type="spellStart"/>
      <w:r w:rsidR="00B65F43" w:rsidRPr="007048FD">
        <w:rPr>
          <w:rFonts w:ascii="Arial" w:hAnsi="Arial" w:cs="Arial"/>
        </w:rPr>
        <w:t>Ogensegen</w:t>
      </w:r>
      <w:proofErr w:type="spellEnd"/>
      <w:r w:rsidR="00B65F43" w:rsidRPr="007048FD">
        <w:rPr>
          <w:rFonts w:ascii="Arial" w:hAnsi="Arial" w:cs="Arial"/>
        </w:rPr>
        <w:t xml:space="preserve"> (56.7%) and Koka-12 (70%) when cultured on</w:t>
      </w:r>
      <w:r w:rsidR="00090023" w:rsidRPr="007048FD">
        <w:rPr>
          <w:rFonts w:ascii="Arial" w:hAnsi="Arial" w:cs="Arial"/>
        </w:rPr>
        <w:t xml:space="preserve"> MS medium supplemented with 1.0 mg/</w:t>
      </w:r>
      <w:r w:rsidR="00BF3C8B" w:rsidRPr="007048FD">
        <w:rPr>
          <w:rFonts w:ascii="Arial" w:hAnsi="Arial" w:cs="Arial"/>
        </w:rPr>
        <w:t xml:space="preserve">L </w:t>
      </w:r>
      <w:r w:rsidR="00090023" w:rsidRPr="007048FD">
        <w:rPr>
          <w:rFonts w:ascii="Arial" w:hAnsi="Arial" w:cs="Arial"/>
        </w:rPr>
        <w:t xml:space="preserve">BAP, </w:t>
      </w:r>
      <w:r w:rsidR="00BF3C8B" w:rsidRPr="007048FD">
        <w:rPr>
          <w:rFonts w:ascii="Arial" w:hAnsi="Arial" w:cs="Arial"/>
        </w:rPr>
        <w:t xml:space="preserve">0.01 mg/L NAA and </w:t>
      </w:r>
      <w:r w:rsidR="00090023" w:rsidRPr="007048FD">
        <w:rPr>
          <w:rFonts w:ascii="Arial" w:hAnsi="Arial" w:cs="Arial"/>
        </w:rPr>
        <w:t>2.0 mg/</w:t>
      </w:r>
      <w:r w:rsidR="00BF3C8B" w:rsidRPr="007048FD">
        <w:rPr>
          <w:rFonts w:ascii="Arial" w:hAnsi="Arial" w:cs="Arial"/>
        </w:rPr>
        <w:t xml:space="preserve">L </w:t>
      </w:r>
      <w:r w:rsidR="00090023" w:rsidRPr="007048FD">
        <w:rPr>
          <w:rFonts w:ascii="Arial" w:hAnsi="Arial" w:cs="Arial"/>
        </w:rPr>
        <w:t>GA</w:t>
      </w:r>
      <w:r w:rsidR="00090023" w:rsidRPr="007048FD">
        <w:rPr>
          <w:rFonts w:ascii="Arial" w:hAnsi="Arial" w:cs="Arial"/>
          <w:vertAlign w:val="subscript"/>
        </w:rPr>
        <w:t>3</w:t>
      </w:r>
      <w:r w:rsidR="00BF3C8B" w:rsidRPr="007048FD">
        <w:rPr>
          <w:rFonts w:ascii="Arial" w:hAnsi="Arial" w:cs="Arial"/>
        </w:rPr>
        <w:t>.</w:t>
      </w:r>
      <w:r w:rsidR="00F62A7F">
        <w:rPr>
          <w:rFonts w:ascii="Arial" w:hAnsi="Arial" w:cs="Arial"/>
        </w:rPr>
        <w:t xml:space="preserve"> </w:t>
      </w:r>
    </w:p>
    <w:p w14:paraId="46CC788A" w14:textId="77777777" w:rsidR="007A4963" w:rsidRDefault="007A4963" w:rsidP="00020B3B">
      <w:pPr>
        <w:pStyle w:val="Body"/>
        <w:spacing w:after="0"/>
        <w:rPr>
          <w:rFonts w:ascii="Arial" w:hAnsi="Arial" w:cs="Arial"/>
        </w:rPr>
      </w:pPr>
    </w:p>
    <w:p w14:paraId="2D4A2C9D" w14:textId="77777777" w:rsidR="00657D49" w:rsidRDefault="00657D49" w:rsidP="00020B3B">
      <w:pPr>
        <w:pStyle w:val="Body"/>
        <w:spacing w:after="0"/>
        <w:rPr>
          <w:rFonts w:ascii="Arial" w:hAnsi="Arial" w:cs="Arial"/>
        </w:rPr>
      </w:pPr>
    </w:p>
    <w:p w14:paraId="64468F3B" w14:textId="54B1CAF8" w:rsidR="007A4963" w:rsidRDefault="007A4963" w:rsidP="00335FFB">
      <w:pPr>
        <w:pStyle w:val="Body"/>
        <w:spacing w:after="0"/>
        <w:jc w:val="center"/>
        <w:rPr>
          <w:rFonts w:ascii="Arial" w:hAnsi="Arial" w:cs="Arial"/>
        </w:rPr>
      </w:pPr>
      <w:r>
        <w:rPr>
          <w:rFonts w:ascii="Arial" w:hAnsi="Arial" w:cs="Arial"/>
          <w:noProof/>
        </w:rPr>
        <w:drawing>
          <wp:inline distT="0" distB="0" distL="0" distR="0" wp14:anchorId="43C471EC" wp14:editId="76663A80">
            <wp:extent cx="4137660" cy="2687483"/>
            <wp:effectExtent l="0" t="0" r="0" b="0"/>
            <wp:docPr id="1557141231" name="Picture 3" descr="A group of petri dishes with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1231" name="Picture 3" descr="A group of petri dishes with labels&#10;&#10;AI-generated content may be incorrect."/>
                    <pic:cNvPicPr/>
                  </pic:nvPicPr>
                  <pic:blipFill rotWithShape="1">
                    <a:blip r:embed="rId16" cstate="print">
                      <a:extLst>
                        <a:ext uri="{28A0092B-C50C-407E-A947-70E740481C1C}">
                          <a14:useLocalDpi xmlns:a14="http://schemas.microsoft.com/office/drawing/2010/main" val="0"/>
                        </a:ext>
                      </a:extLst>
                    </a:blip>
                    <a:srcRect l="4387" t="12423" r="4678" b="5296"/>
                    <a:stretch/>
                  </pic:blipFill>
                  <pic:spPr bwMode="auto">
                    <a:xfrm>
                      <a:off x="0" y="0"/>
                      <a:ext cx="4145885" cy="2692825"/>
                    </a:xfrm>
                    <a:prstGeom prst="rect">
                      <a:avLst/>
                    </a:prstGeom>
                    <a:ln>
                      <a:noFill/>
                    </a:ln>
                    <a:extLst>
                      <a:ext uri="{53640926-AAD7-44D8-BBD7-CCE9431645EC}">
                        <a14:shadowObscured xmlns:a14="http://schemas.microsoft.com/office/drawing/2010/main"/>
                      </a:ext>
                    </a:extLst>
                  </pic:spPr>
                </pic:pic>
              </a:graphicData>
            </a:graphic>
          </wp:inline>
        </w:drawing>
      </w:r>
    </w:p>
    <w:p w14:paraId="2CA258C0" w14:textId="4571066C" w:rsidR="007A4963" w:rsidRPr="007A4963" w:rsidRDefault="007A4963" w:rsidP="00020B3B">
      <w:pPr>
        <w:pStyle w:val="Body"/>
        <w:spacing w:after="0"/>
        <w:rPr>
          <w:rFonts w:ascii="Arial" w:hAnsi="Arial" w:cs="Arial"/>
          <w:b/>
          <w:bCs/>
        </w:rPr>
      </w:pPr>
      <w:r w:rsidRPr="007A4963">
        <w:rPr>
          <w:rFonts w:ascii="Arial" w:hAnsi="Arial" w:cs="Arial"/>
          <w:b/>
          <w:bCs/>
        </w:rPr>
        <w:t xml:space="preserve">Fig. </w:t>
      </w:r>
      <w:r w:rsidR="008F01C9">
        <w:rPr>
          <w:rFonts w:ascii="Arial" w:hAnsi="Arial" w:cs="Arial"/>
          <w:b/>
          <w:bCs/>
        </w:rPr>
        <w:t>3</w:t>
      </w:r>
      <w:r w:rsidRPr="007A4963">
        <w:rPr>
          <w:rFonts w:ascii="Arial" w:hAnsi="Arial" w:cs="Arial"/>
          <w:b/>
          <w:bCs/>
        </w:rPr>
        <w:t xml:space="preserve">. </w:t>
      </w:r>
      <w:r w:rsidR="00D6706D" w:rsidRPr="00D6706D">
        <w:rPr>
          <w:rFonts w:ascii="Arial" w:hAnsi="Arial" w:cs="Arial"/>
          <w:b/>
          <w:bCs/>
        </w:rPr>
        <w:t xml:space="preserve">Responses of </w:t>
      </w:r>
      <w:proofErr w:type="spellStart"/>
      <w:r w:rsidR="00D6706D" w:rsidRPr="00D6706D">
        <w:rPr>
          <w:rFonts w:ascii="Arial" w:hAnsi="Arial" w:cs="Arial"/>
          <w:b/>
          <w:bCs/>
        </w:rPr>
        <w:t>optimised</w:t>
      </w:r>
      <w:proofErr w:type="spellEnd"/>
      <w:r w:rsidR="00D6706D" w:rsidRPr="00D6706D">
        <w:rPr>
          <w:rFonts w:ascii="Arial" w:hAnsi="Arial" w:cs="Arial"/>
          <w:b/>
          <w:bCs/>
        </w:rPr>
        <w:t xml:space="preserve"> meristem cultures of </w:t>
      </w:r>
      <w:proofErr w:type="spellStart"/>
      <w:r w:rsidR="00D6706D" w:rsidRPr="00D6706D">
        <w:rPr>
          <w:rFonts w:ascii="Arial" w:hAnsi="Arial" w:cs="Arial"/>
          <w:b/>
          <w:bCs/>
        </w:rPr>
        <w:t>VitAto</w:t>
      </w:r>
      <w:proofErr w:type="spellEnd"/>
      <w:r w:rsidR="00D6706D" w:rsidRPr="00D6706D">
        <w:rPr>
          <w:rFonts w:ascii="Arial" w:hAnsi="Arial" w:cs="Arial"/>
          <w:b/>
          <w:bCs/>
        </w:rPr>
        <w:t xml:space="preserve"> after four weeks of cultivation on MS media supplemented with various PGRs. a) Control, b) 0.5 mg/L BAP, c) 0.5 mg/L BAP + 0.01 mg/L NAA, d) 0.5 mg/L BAP + 0.5 mg/L GA3, e) 0.5 mg/L GA3.</w:t>
      </w:r>
    </w:p>
    <w:p w14:paraId="456A8259" w14:textId="77777777" w:rsidR="00376BBE" w:rsidRDefault="00376BBE" w:rsidP="00335FFB">
      <w:pPr>
        <w:pStyle w:val="Body"/>
        <w:spacing w:after="0"/>
        <w:rPr>
          <w:rFonts w:ascii="Arial" w:hAnsi="Arial" w:cs="Arial"/>
        </w:rPr>
      </w:pPr>
    </w:p>
    <w:p w14:paraId="22177664" w14:textId="6E12A763" w:rsidR="00376BBE" w:rsidRDefault="00680BD6" w:rsidP="00335FFB">
      <w:pPr>
        <w:pStyle w:val="Body"/>
        <w:spacing w:after="0"/>
        <w:rPr>
          <w:rFonts w:ascii="Arial" w:hAnsi="Arial" w:cs="Arial"/>
          <w:b/>
          <w:bCs/>
        </w:rPr>
      </w:pPr>
      <w:r w:rsidRPr="00680BD6">
        <w:rPr>
          <w:rFonts w:ascii="Arial" w:hAnsi="Arial" w:cs="Arial"/>
          <w:b/>
          <w:bCs/>
        </w:rPr>
        <w:t xml:space="preserve">Table </w:t>
      </w:r>
      <w:r w:rsidR="000D26B4">
        <w:rPr>
          <w:rFonts w:ascii="Arial" w:hAnsi="Arial" w:cs="Arial"/>
          <w:b/>
          <w:bCs/>
        </w:rPr>
        <w:t>3</w:t>
      </w:r>
      <w:r w:rsidR="00305FC0">
        <w:rPr>
          <w:rFonts w:ascii="Arial" w:hAnsi="Arial" w:cs="Arial"/>
          <w:b/>
          <w:bCs/>
        </w:rPr>
        <w:t xml:space="preserve">. Effect of </w:t>
      </w:r>
      <w:r w:rsidR="00305FC0" w:rsidRPr="007B0B82">
        <w:rPr>
          <w:rFonts w:ascii="Arial" w:hAnsi="Arial"/>
          <w:b/>
        </w:rPr>
        <w:t xml:space="preserve">single or combination </w:t>
      </w:r>
      <w:r w:rsidR="00305FC0">
        <w:rPr>
          <w:rFonts w:ascii="Arial" w:hAnsi="Arial" w:cs="Arial"/>
          <w:b/>
          <w:bCs/>
        </w:rPr>
        <w:t xml:space="preserve">of </w:t>
      </w:r>
      <w:r w:rsidR="00DF65CF">
        <w:rPr>
          <w:rFonts w:ascii="Arial" w:hAnsi="Arial" w:cs="Arial"/>
          <w:b/>
          <w:bCs/>
        </w:rPr>
        <w:t>BAP with NAA or GA</w:t>
      </w:r>
      <w:r w:rsidR="00DF65CF" w:rsidRPr="00DF65CF">
        <w:rPr>
          <w:rFonts w:ascii="Arial" w:hAnsi="Arial" w:cs="Arial"/>
          <w:b/>
          <w:bCs/>
          <w:vertAlign w:val="subscript"/>
        </w:rPr>
        <w:t>3</w:t>
      </w:r>
      <w:r w:rsidR="00305FC0">
        <w:rPr>
          <w:rFonts w:ascii="Arial" w:hAnsi="Arial" w:cs="Arial"/>
          <w:b/>
          <w:bCs/>
        </w:rPr>
        <w:t xml:space="preserve"> </w:t>
      </w:r>
      <w:r w:rsidR="00DF65CF">
        <w:rPr>
          <w:rFonts w:ascii="Arial" w:hAnsi="Arial" w:cs="Arial"/>
          <w:b/>
          <w:bCs/>
        </w:rPr>
        <w:t xml:space="preserve">in MS medium </w:t>
      </w:r>
      <w:r w:rsidR="00305FC0">
        <w:rPr>
          <w:rFonts w:ascii="Arial" w:hAnsi="Arial" w:cs="Arial"/>
          <w:b/>
          <w:bCs/>
        </w:rPr>
        <w:t xml:space="preserve">on </w:t>
      </w:r>
      <w:r w:rsidR="00AD2DCC">
        <w:rPr>
          <w:rFonts w:ascii="Arial" w:hAnsi="Arial" w:cs="Arial"/>
          <w:b/>
          <w:bCs/>
        </w:rPr>
        <w:t xml:space="preserve">the </w:t>
      </w:r>
      <w:r w:rsidR="00305FC0">
        <w:rPr>
          <w:rFonts w:ascii="Arial" w:hAnsi="Arial" w:cs="Arial"/>
          <w:b/>
          <w:bCs/>
        </w:rPr>
        <w:t xml:space="preserve">shoot </w:t>
      </w:r>
      <w:r w:rsidR="00AD2DCC">
        <w:rPr>
          <w:rFonts w:ascii="Arial" w:hAnsi="Arial" w:cs="Arial"/>
          <w:b/>
          <w:bCs/>
        </w:rPr>
        <w:t>development</w:t>
      </w:r>
      <w:r w:rsidR="00305FC0">
        <w:rPr>
          <w:rFonts w:ascii="Arial" w:hAnsi="Arial" w:cs="Arial"/>
          <w:b/>
          <w:bCs/>
        </w:rPr>
        <w:t xml:space="preserve"> of </w:t>
      </w:r>
      <w:proofErr w:type="spellStart"/>
      <w:r w:rsidR="007723DD">
        <w:rPr>
          <w:rFonts w:ascii="Arial" w:hAnsi="Arial" w:cs="Arial"/>
          <w:b/>
          <w:bCs/>
        </w:rPr>
        <w:t>VitAto</w:t>
      </w:r>
      <w:r w:rsidR="008227C3">
        <w:rPr>
          <w:rFonts w:ascii="Arial" w:hAnsi="Arial" w:cs="Arial"/>
          <w:b/>
          <w:bCs/>
        </w:rPr>
        <w:t>’s</w:t>
      </w:r>
      <w:proofErr w:type="spellEnd"/>
      <w:r w:rsidR="008227C3">
        <w:rPr>
          <w:rFonts w:ascii="Arial" w:hAnsi="Arial" w:cs="Arial"/>
          <w:b/>
          <w:bCs/>
        </w:rPr>
        <w:t xml:space="preserve"> meristem</w:t>
      </w:r>
      <w:r w:rsidR="00305FC0">
        <w:rPr>
          <w:rFonts w:ascii="Arial" w:hAnsi="Arial" w:cs="Arial"/>
          <w:b/>
          <w:bCs/>
        </w:rPr>
        <w:t>.</w:t>
      </w:r>
    </w:p>
    <w:p w14:paraId="740BB957" w14:textId="77777777" w:rsidR="00335FFB" w:rsidRPr="00335FFB" w:rsidRDefault="00335FFB" w:rsidP="00335FFB">
      <w:pPr>
        <w:pStyle w:val="Body"/>
        <w:spacing w:after="0"/>
        <w:jc w:val="center"/>
        <w:rPr>
          <w:rFonts w:ascii="Arial" w:hAnsi="Arial" w:cs="Arial"/>
          <w:b/>
          <w:bCs/>
        </w:rPr>
      </w:pPr>
    </w:p>
    <w:tbl>
      <w:tblPr>
        <w:tblW w:w="7616" w:type="dxa"/>
        <w:jc w:val="center"/>
        <w:tblLook w:val="04A0" w:firstRow="1" w:lastRow="0" w:firstColumn="1" w:lastColumn="0" w:noHBand="0" w:noVBand="1"/>
      </w:tblPr>
      <w:tblGrid>
        <w:gridCol w:w="1276"/>
        <w:gridCol w:w="1418"/>
        <w:gridCol w:w="1522"/>
        <w:gridCol w:w="1700"/>
        <w:gridCol w:w="1700"/>
      </w:tblGrid>
      <w:tr w:rsidR="00680BD6" w:rsidRPr="00680BD6" w14:paraId="7851A52B" w14:textId="77777777" w:rsidTr="008711D1">
        <w:trPr>
          <w:trHeight w:val="288"/>
          <w:jc w:val="center"/>
        </w:trPr>
        <w:tc>
          <w:tcPr>
            <w:tcW w:w="4216" w:type="dxa"/>
            <w:gridSpan w:val="3"/>
            <w:tcBorders>
              <w:top w:val="single" w:sz="4" w:space="0" w:color="auto"/>
              <w:left w:val="nil"/>
              <w:bottom w:val="single" w:sz="4" w:space="0" w:color="auto"/>
              <w:right w:val="nil"/>
            </w:tcBorders>
            <w:shd w:val="clear" w:color="auto" w:fill="auto"/>
            <w:noWrap/>
            <w:vAlign w:val="bottom"/>
            <w:hideMark/>
          </w:tcPr>
          <w:p w14:paraId="07BF9B28"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Concentration of PGRs (mg/L)</w:t>
            </w:r>
          </w:p>
        </w:tc>
        <w:tc>
          <w:tcPr>
            <w:tcW w:w="1700" w:type="dxa"/>
            <w:vMerge w:val="restart"/>
            <w:tcBorders>
              <w:top w:val="single" w:sz="4" w:space="0" w:color="auto"/>
              <w:left w:val="nil"/>
              <w:bottom w:val="single" w:sz="4" w:space="0" w:color="000000"/>
              <w:right w:val="nil"/>
            </w:tcBorders>
            <w:shd w:val="clear" w:color="auto" w:fill="auto"/>
            <w:hideMark/>
          </w:tcPr>
          <w:p w14:paraId="5CB011A4" w14:textId="16C373DD"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Shoot </w:t>
            </w:r>
            <w:r w:rsidR="005F7504">
              <w:rPr>
                <w:rFonts w:ascii="Arial" w:hAnsi="Arial" w:cs="Arial"/>
                <w:b/>
                <w:bCs/>
                <w:color w:val="000000"/>
                <w:lang w:val="en-MY" w:eastAsia="en-MY"/>
              </w:rPr>
              <w:t>I</w:t>
            </w:r>
            <w:r w:rsidRPr="00680BD6">
              <w:rPr>
                <w:rFonts w:ascii="Arial" w:hAnsi="Arial" w:cs="Arial"/>
                <w:b/>
                <w:bCs/>
                <w:color w:val="000000"/>
                <w:lang w:val="en-MY" w:eastAsia="en-MY"/>
              </w:rPr>
              <w:t>nitiation (%)</w:t>
            </w:r>
          </w:p>
        </w:tc>
        <w:tc>
          <w:tcPr>
            <w:tcW w:w="1700" w:type="dxa"/>
            <w:vMerge w:val="restart"/>
            <w:tcBorders>
              <w:top w:val="single" w:sz="4" w:space="0" w:color="auto"/>
              <w:left w:val="nil"/>
              <w:bottom w:val="single" w:sz="4" w:space="0" w:color="000000"/>
              <w:right w:val="nil"/>
            </w:tcBorders>
            <w:shd w:val="clear" w:color="auto" w:fill="auto"/>
            <w:hideMark/>
          </w:tcPr>
          <w:p w14:paraId="69A19EB0" w14:textId="20B6B3ED"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Shoot </w:t>
            </w:r>
            <w:r w:rsidR="005F7504">
              <w:rPr>
                <w:rFonts w:ascii="Arial" w:hAnsi="Arial" w:cs="Arial"/>
                <w:b/>
                <w:bCs/>
                <w:color w:val="000000"/>
                <w:lang w:val="en-MY" w:eastAsia="en-MY"/>
              </w:rPr>
              <w:t>L</w:t>
            </w:r>
            <w:r w:rsidRPr="00680BD6">
              <w:rPr>
                <w:rFonts w:ascii="Arial" w:hAnsi="Arial" w:cs="Arial"/>
                <w:b/>
                <w:bCs/>
                <w:color w:val="000000"/>
                <w:lang w:val="en-MY" w:eastAsia="en-MY"/>
              </w:rPr>
              <w:t>ength (cm)</w:t>
            </w:r>
          </w:p>
        </w:tc>
      </w:tr>
      <w:tr w:rsidR="00680BD6" w:rsidRPr="00680BD6" w14:paraId="02645CD2" w14:textId="77777777" w:rsidTr="008711D1">
        <w:trPr>
          <w:trHeight w:val="312"/>
          <w:jc w:val="center"/>
        </w:trPr>
        <w:tc>
          <w:tcPr>
            <w:tcW w:w="1276" w:type="dxa"/>
            <w:tcBorders>
              <w:top w:val="nil"/>
              <w:left w:val="nil"/>
              <w:bottom w:val="single" w:sz="4" w:space="0" w:color="auto"/>
              <w:right w:val="nil"/>
            </w:tcBorders>
            <w:shd w:val="clear" w:color="auto" w:fill="auto"/>
            <w:noWrap/>
            <w:vAlign w:val="bottom"/>
            <w:hideMark/>
          </w:tcPr>
          <w:p w14:paraId="6F3A5DA7"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BAP</w:t>
            </w:r>
          </w:p>
        </w:tc>
        <w:tc>
          <w:tcPr>
            <w:tcW w:w="1418" w:type="dxa"/>
            <w:tcBorders>
              <w:top w:val="nil"/>
              <w:left w:val="nil"/>
              <w:bottom w:val="single" w:sz="4" w:space="0" w:color="auto"/>
              <w:right w:val="nil"/>
            </w:tcBorders>
            <w:shd w:val="clear" w:color="auto" w:fill="auto"/>
            <w:noWrap/>
            <w:vAlign w:val="bottom"/>
            <w:hideMark/>
          </w:tcPr>
          <w:p w14:paraId="2D27B366"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GA</w:t>
            </w:r>
            <w:r w:rsidRPr="00680BD6">
              <w:rPr>
                <w:rFonts w:ascii="Arial" w:hAnsi="Arial" w:cs="Arial"/>
                <w:b/>
                <w:bCs/>
                <w:color w:val="000000"/>
                <w:vertAlign w:val="subscript"/>
                <w:lang w:val="en-MY" w:eastAsia="en-MY"/>
              </w:rPr>
              <w:t>3</w:t>
            </w:r>
          </w:p>
        </w:tc>
        <w:tc>
          <w:tcPr>
            <w:tcW w:w="1522" w:type="dxa"/>
            <w:tcBorders>
              <w:top w:val="nil"/>
              <w:left w:val="nil"/>
              <w:bottom w:val="single" w:sz="4" w:space="0" w:color="auto"/>
              <w:right w:val="nil"/>
            </w:tcBorders>
            <w:shd w:val="clear" w:color="auto" w:fill="auto"/>
            <w:noWrap/>
            <w:vAlign w:val="bottom"/>
            <w:hideMark/>
          </w:tcPr>
          <w:p w14:paraId="671A20E6"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NAA</w:t>
            </w:r>
          </w:p>
        </w:tc>
        <w:tc>
          <w:tcPr>
            <w:tcW w:w="1700" w:type="dxa"/>
            <w:vMerge/>
            <w:tcBorders>
              <w:top w:val="single" w:sz="4" w:space="0" w:color="auto"/>
              <w:left w:val="nil"/>
              <w:bottom w:val="single" w:sz="4" w:space="0" w:color="000000"/>
              <w:right w:val="nil"/>
            </w:tcBorders>
            <w:vAlign w:val="center"/>
            <w:hideMark/>
          </w:tcPr>
          <w:p w14:paraId="706D1761" w14:textId="77777777" w:rsidR="00680BD6" w:rsidRPr="00680BD6" w:rsidRDefault="00680BD6" w:rsidP="00680BD6">
            <w:pPr>
              <w:rPr>
                <w:rFonts w:ascii="Arial" w:hAnsi="Arial" w:cs="Arial"/>
                <w:b/>
                <w:bCs/>
                <w:color w:val="000000"/>
                <w:lang w:val="en-MY" w:eastAsia="en-MY"/>
              </w:rPr>
            </w:pPr>
          </w:p>
        </w:tc>
        <w:tc>
          <w:tcPr>
            <w:tcW w:w="1700" w:type="dxa"/>
            <w:vMerge/>
            <w:tcBorders>
              <w:top w:val="single" w:sz="4" w:space="0" w:color="auto"/>
              <w:left w:val="nil"/>
              <w:bottom w:val="single" w:sz="4" w:space="0" w:color="000000"/>
              <w:right w:val="nil"/>
            </w:tcBorders>
            <w:vAlign w:val="center"/>
            <w:hideMark/>
          </w:tcPr>
          <w:p w14:paraId="2426DFCC" w14:textId="77777777" w:rsidR="00680BD6" w:rsidRPr="00680BD6" w:rsidRDefault="00680BD6" w:rsidP="00680BD6">
            <w:pPr>
              <w:rPr>
                <w:rFonts w:ascii="Arial" w:hAnsi="Arial" w:cs="Arial"/>
                <w:b/>
                <w:bCs/>
                <w:color w:val="000000"/>
                <w:lang w:val="en-MY" w:eastAsia="en-MY"/>
              </w:rPr>
            </w:pPr>
          </w:p>
        </w:tc>
      </w:tr>
      <w:tr w:rsidR="00680BD6" w:rsidRPr="00680BD6" w14:paraId="64ECD6D8"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5F49913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418" w:type="dxa"/>
            <w:tcBorders>
              <w:top w:val="nil"/>
              <w:left w:val="nil"/>
              <w:bottom w:val="nil"/>
              <w:right w:val="nil"/>
            </w:tcBorders>
            <w:shd w:val="clear" w:color="auto" w:fill="auto"/>
            <w:noWrap/>
            <w:vAlign w:val="center"/>
            <w:hideMark/>
          </w:tcPr>
          <w:p w14:paraId="2455F721"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10F68448"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5C3D8915" w14:textId="5B0240B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20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9.18 </w:t>
            </w:r>
            <w:r w:rsidRPr="00680BD6">
              <w:rPr>
                <w:rFonts w:ascii="Arial" w:hAnsi="Arial" w:cs="Arial"/>
                <w:color w:val="000000"/>
                <w:vertAlign w:val="superscript"/>
                <w:lang w:val="en-MY" w:eastAsia="en-MY"/>
              </w:rPr>
              <w:t>a</w:t>
            </w:r>
          </w:p>
        </w:tc>
        <w:tc>
          <w:tcPr>
            <w:tcW w:w="1700" w:type="dxa"/>
            <w:tcBorders>
              <w:top w:val="nil"/>
              <w:left w:val="nil"/>
              <w:bottom w:val="nil"/>
              <w:right w:val="nil"/>
            </w:tcBorders>
            <w:shd w:val="clear" w:color="auto" w:fill="auto"/>
            <w:noWrap/>
            <w:vAlign w:val="center"/>
            <w:hideMark/>
          </w:tcPr>
          <w:p w14:paraId="3FC0DD0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0.04±0.2 </w:t>
            </w:r>
            <w:r w:rsidRPr="00680BD6">
              <w:rPr>
                <w:rFonts w:ascii="Arial" w:hAnsi="Arial" w:cs="Arial"/>
                <w:color w:val="000000"/>
                <w:vertAlign w:val="superscript"/>
                <w:lang w:val="en-MY" w:eastAsia="en-MY"/>
              </w:rPr>
              <w:t>a</w:t>
            </w:r>
          </w:p>
        </w:tc>
      </w:tr>
      <w:tr w:rsidR="00680BD6" w:rsidRPr="00680BD6" w14:paraId="1FBD4BEC"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6CFB133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771D947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44D4EDB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37AFB17D" w14:textId="2A6B8761"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6A38CA7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0.56±0.05 </w:t>
            </w:r>
            <w:r w:rsidRPr="00680BD6">
              <w:rPr>
                <w:rFonts w:ascii="Arial" w:hAnsi="Arial" w:cs="Arial"/>
                <w:color w:val="000000"/>
                <w:vertAlign w:val="superscript"/>
                <w:lang w:val="en-MY" w:eastAsia="en-MY"/>
              </w:rPr>
              <w:t>c</w:t>
            </w:r>
          </w:p>
        </w:tc>
      </w:tr>
      <w:tr w:rsidR="00680BD6" w:rsidRPr="00680BD6" w14:paraId="0C063BE8"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3C1651C9"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3F4C569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6EA214F9"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0.01</w:t>
            </w:r>
          </w:p>
        </w:tc>
        <w:tc>
          <w:tcPr>
            <w:tcW w:w="1700" w:type="dxa"/>
            <w:tcBorders>
              <w:top w:val="nil"/>
              <w:left w:val="nil"/>
              <w:bottom w:val="nil"/>
              <w:right w:val="nil"/>
            </w:tcBorders>
            <w:shd w:val="clear" w:color="auto" w:fill="auto"/>
            <w:noWrap/>
            <w:vAlign w:val="center"/>
            <w:hideMark/>
          </w:tcPr>
          <w:p w14:paraId="5B0B90E9" w14:textId="6B3ABB9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90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6.88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65C32F9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0.52±0.06 </w:t>
            </w:r>
            <w:r w:rsidRPr="00680BD6">
              <w:rPr>
                <w:rFonts w:ascii="Arial" w:hAnsi="Arial" w:cs="Arial"/>
                <w:color w:val="000000"/>
                <w:vertAlign w:val="superscript"/>
                <w:lang w:val="en-MY" w:eastAsia="en-MY"/>
              </w:rPr>
              <w:t>c</w:t>
            </w:r>
          </w:p>
        </w:tc>
      </w:tr>
      <w:tr w:rsidR="00680BD6" w:rsidRPr="00680BD6" w14:paraId="246DA5BE"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6634EAA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171AEB6D"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522" w:type="dxa"/>
            <w:tcBorders>
              <w:top w:val="nil"/>
              <w:left w:val="nil"/>
              <w:bottom w:val="nil"/>
              <w:right w:val="nil"/>
            </w:tcBorders>
            <w:shd w:val="clear" w:color="auto" w:fill="auto"/>
            <w:noWrap/>
            <w:vAlign w:val="center"/>
            <w:hideMark/>
          </w:tcPr>
          <w:p w14:paraId="7EC67781"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1EE397EF" w14:textId="28224FB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1C488045"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0.48±0.05 </w:t>
            </w:r>
            <w:r w:rsidRPr="00680BD6">
              <w:rPr>
                <w:rFonts w:ascii="Arial" w:hAnsi="Arial" w:cs="Arial"/>
                <w:color w:val="000000"/>
                <w:vertAlign w:val="superscript"/>
                <w:lang w:val="en-MY" w:eastAsia="en-MY"/>
              </w:rPr>
              <w:t>c</w:t>
            </w:r>
          </w:p>
        </w:tc>
      </w:tr>
      <w:tr w:rsidR="00680BD6" w:rsidRPr="00680BD6" w14:paraId="7FBA0EE3" w14:textId="77777777" w:rsidTr="008711D1">
        <w:trPr>
          <w:trHeight w:val="288"/>
          <w:jc w:val="center"/>
        </w:trPr>
        <w:tc>
          <w:tcPr>
            <w:tcW w:w="1276" w:type="dxa"/>
            <w:tcBorders>
              <w:top w:val="nil"/>
              <w:left w:val="nil"/>
              <w:bottom w:val="nil"/>
              <w:right w:val="nil"/>
            </w:tcBorders>
            <w:shd w:val="clear" w:color="auto" w:fill="auto"/>
            <w:noWrap/>
            <w:vAlign w:val="center"/>
            <w:hideMark/>
          </w:tcPr>
          <w:p w14:paraId="1D7C393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418" w:type="dxa"/>
            <w:tcBorders>
              <w:top w:val="nil"/>
              <w:left w:val="nil"/>
              <w:bottom w:val="nil"/>
              <w:right w:val="nil"/>
            </w:tcBorders>
            <w:shd w:val="clear" w:color="auto" w:fill="auto"/>
            <w:noWrap/>
            <w:vAlign w:val="center"/>
            <w:hideMark/>
          </w:tcPr>
          <w:p w14:paraId="41AC195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522" w:type="dxa"/>
            <w:tcBorders>
              <w:top w:val="nil"/>
              <w:left w:val="nil"/>
              <w:bottom w:val="nil"/>
              <w:right w:val="nil"/>
            </w:tcBorders>
            <w:shd w:val="clear" w:color="auto" w:fill="auto"/>
            <w:noWrap/>
            <w:vAlign w:val="center"/>
            <w:hideMark/>
          </w:tcPr>
          <w:p w14:paraId="025441EC"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7571BA1F" w14:textId="5D98266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26FE2AB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0.33±0.03 </w:t>
            </w:r>
            <w:r w:rsidRPr="00680BD6">
              <w:rPr>
                <w:rFonts w:ascii="Arial" w:hAnsi="Arial" w:cs="Arial"/>
                <w:color w:val="000000"/>
                <w:vertAlign w:val="superscript"/>
                <w:lang w:val="en-MY" w:eastAsia="en-MY"/>
              </w:rPr>
              <w:t>b</w:t>
            </w:r>
          </w:p>
        </w:tc>
      </w:tr>
      <w:tr w:rsidR="00680BD6" w:rsidRPr="00680BD6" w14:paraId="4CD95E24" w14:textId="77777777" w:rsidTr="008711D1">
        <w:trPr>
          <w:trHeight w:val="288"/>
          <w:jc w:val="center"/>
        </w:trPr>
        <w:tc>
          <w:tcPr>
            <w:tcW w:w="4216" w:type="dxa"/>
            <w:gridSpan w:val="3"/>
            <w:tcBorders>
              <w:top w:val="single" w:sz="4" w:space="0" w:color="auto"/>
              <w:left w:val="nil"/>
              <w:bottom w:val="single" w:sz="4" w:space="0" w:color="auto"/>
              <w:right w:val="nil"/>
            </w:tcBorders>
            <w:shd w:val="clear" w:color="auto" w:fill="auto"/>
            <w:noWrap/>
            <w:vAlign w:val="center"/>
            <w:hideMark/>
          </w:tcPr>
          <w:p w14:paraId="0EE655B1" w14:textId="77777777" w:rsidR="00350938"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lastRenderedPageBreak/>
              <w:t>Probability</w:t>
            </w:r>
          </w:p>
          <w:p w14:paraId="1FDA1B32" w14:textId="1B75BD2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 level</w:t>
            </w:r>
          </w:p>
        </w:tc>
        <w:tc>
          <w:tcPr>
            <w:tcW w:w="1700" w:type="dxa"/>
            <w:tcBorders>
              <w:top w:val="single" w:sz="4" w:space="0" w:color="auto"/>
              <w:left w:val="nil"/>
              <w:bottom w:val="single" w:sz="4" w:space="0" w:color="auto"/>
              <w:right w:val="nil"/>
            </w:tcBorders>
            <w:shd w:val="clear" w:color="auto" w:fill="auto"/>
            <w:noWrap/>
            <w:vAlign w:val="center"/>
            <w:hideMark/>
          </w:tcPr>
          <w:p w14:paraId="0D52030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c>
          <w:tcPr>
            <w:tcW w:w="1700" w:type="dxa"/>
            <w:tcBorders>
              <w:top w:val="single" w:sz="4" w:space="0" w:color="auto"/>
              <w:left w:val="nil"/>
              <w:bottom w:val="single" w:sz="4" w:space="0" w:color="auto"/>
              <w:right w:val="nil"/>
            </w:tcBorders>
            <w:shd w:val="clear" w:color="auto" w:fill="auto"/>
            <w:noWrap/>
            <w:vAlign w:val="center"/>
            <w:hideMark/>
          </w:tcPr>
          <w:p w14:paraId="1E4B611D"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r>
    </w:tbl>
    <w:p w14:paraId="59186A49" w14:textId="5A720157" w:rsidR="00680BD6" w:rsidRPr="00DF65CF" w:rsidRDefault="00B302D8" w:rsidP="00DF65CF">
      <w:pPr>
        <w:pStyle w:val="Body"/>
        <w:rPr>
          <w:rFonts w:ascii="Arial" w:hAnsi="Arial" w:cs="Arial"/>
          <w:b/>
          <w:sz w:val="18"/>
          <w:szCs w:val="18"/>
        </w:rPr>
      </w:pPr>
      <w:r w:rsidRPr="00B302D8">
        <w:rPr>
          <w:rFonts w:ascii="Arial" w:hAnsi="Arial" w:cs="Arial"/>
          <w:bCs/>
          <w:i/>
          <w:sz w:val="18"/>
          <w:szCs w:val="18"/>
        </w:rPr>
        <w:t>*</w:t>
      </w:r>
      <w:r w:rsidRPr="00B302D8">
        <w:rPr>
          <w:rFonts w:ascii="Arial" w:hAnsi="Arial" w:cs="Arial"/>
          <w:sz w:val="18"/>
          <w:szCs w:val="18"/>
        </w:rPr>
        <w:t xml:space="preserve"> </w:t>
      </w:r>
      <w:r w:rsidRPr="00B302D8">
        <w:rPr>
          <w:rFonts w:ascii="Arial" w:hAnsi="Arial" w:cs="Arial"/>
          <w:bCs/>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bCs/>
          <w:i/>
          <w:sz w:val="18"/>
          <w:szCs w:val="18"/>
        </w:rPr>
        <w:t>.</w:t>
      </w:r>
    </w:p>
    <w:p w14:paraId="44A28BF9" w14:textId="77777777" w:rsidR="00350938" w:rsidRDefault="00350938" w:rsidP="00441B6F">
      <w:pPr>
        <w:pStyle w:val="Body"/>
        <w:spacing w:after="0"/>
        <w:rPr>
          <w:rFonts w:ascii="Arial" w:hAnsi="Arial" w:cs="Arial"/>
        </w:rPr>
      </w:pPr>
    </w:p>
    <w:p w14:paraId="430EF331" w14:textId="445AD73C" w:rsidR="00350938" w:rsidRPr="00350938" w:rsidRDefault="00350938" w:rsidP="00441B6F">
      <w:pPr>
        <w:pStyle w:val="Body"/>
        <w:spacing w:after="0"/>
        <w:rPr>
          <w:rFonts w:ascii="Arial" w:hAnsi="Arial" w:cs="Arial"/>
          <w:b/>
          <w:bCs/>
          <w:sz w:val="22"/>
          <w:szCs w:val="22"/>
        </w:rPr>
      </w:pPr>
      <w:r w:rsidRPr="00350938">
        <w:rPr>
          <w:rFonts w:ascii="Arial" w:hAnsi="Arial" w:cs="Arial"/>
          <w:b/>
          <w:bCs/>
          <w:sz w:val="22"/>
          <w:szCs w:val="22"/>
        </w:rPr>
        <w:t xml:space="preserve">3.2 Shoot and Root Regeneration </w:t>
      </w:r>
    </w:p>
    <w:p w14:paraId="0CA4E6D7" w14:textId="77777777" w:rsidR="006A7600" w:rsidRDefault="006A7600" w:rsidP="00441B6F">
      <w:pPr>
        <w:pStyle w:val="Body"/>
        <w:spacing w:after="0"/>
        <w:rPr>
          <w:rFonts w:ascii="Arial" w:hAnsi="Arial" w:cs="Arial"/>
        </w:rPr>
      </w:pPr>
    </w:p>
    <w:p w14:paraId="448FB0C3" w14:textId="7F7CF723" w:rsidR="00BE28A3" w:rsidRDefault="006A7600" w:rsidP="00B650F6">
      <w:pPr>
        <w:pStyle w:val="Body"/>
        <w:spacing w:after="0"/>
        <w:rPr>
          <w:rFonts w:ascii="Arial" w:hAnsi="Arial" w:cs="Arial"/>
        </w:rPr>
      </w:pPr>
      <w:r w:rsidRPr="006A7600">
        <w:rPr>
          <w:rFonts w:ascii="Arial" w:hAnsi="Arial" w:cs="Arial"/>
        </w:rPr>
        <w:t xml:space="preserve">After four weeks of culturing meristems on a shoot initiation medium, the shoots were moved to regeneration media based on MS medium. For </w:t>
      </w:r>
      <w:proofErr w:type="spellStart"/>
      <w:r w:rsidRPr="006A7600">
        <w:rPr>
          <w:rFonts w:ascii="Arial" w:hAnsi="Arial" w:cs="Arial"/>
        </w:rPr>
        <w:t>Lembayung</w:t>
      </w:r>
      <w:proofErr w:type="spellEnd"/>
      <w:r w:rsidRPr="006A7600">
        <w:rPr>
          <w:rFonts w:ascii="Arial" w:hAnsi="Arial" w:cs="Arial"/>
        </w:rPr>
        <w:t xml:space="preserve">, there were three treatment types: a control medium (free of </w:t>
      </w:r>
      <w:r>
        <w:rPr>
          <w:rFonts w:ascii="Arial" w:hAnsi="Arial" w:cs="Arial"/>
        </w:rPr>
        <w:t>PGRs</w:t>
      </w:r>
      <w:r w:rsidRPr="006A7600">
        <w:rPr>
          <w:rFonts w:ascii="Arial" w:hAnsi="Arial" w:cs="Arial"/>
        </w:rPr>
        <w:t xml:space="preserve">), a medium containing 0.5 mg/L BAP, and a medium with a combination of 0.5 mg/L BAP and 0.5 mg/L </w:t>
      </w:r>
      <w:proofErr w:type="spellStart"/>
      <w:r w:rsidRPr="006A7600">
        <w:rPr>
          <w:rFonts w:ascii="Arial" w:hAnsi="Arial" w:cs="Arial"/>
        </w:rPr>
        <w:t>Kn</w:t>
      </w:r>
      <w:proofErr w:type="spellEnd"/>
      <w:r w:rsidRPr="006A7600">
        <w:rPr>
          <w:rFonts w:ascii="Arial" w:hAnsi="Arial" w:cs="Arial"/>
        </w:rPr>
        <w:t xml:space="preserve"> (Table 4</w:t>
      </w:r>
      <w:r w:rsidR="009F3C64" w:rsidRPr="006A7600">
        <w:rPr>
          <w:rFonts w:ascii="Arial" w:hAnsi="Arial" w:cs="Arial"/>
        </w:rPr>
        <w:t>)</w:t>
      </w:r>
      <w:r w:rsidR="009F3C64">
        <w:rPr>
          <w:rFonts w:ascii="Arial" w:hAnsi="Arial" w:cs="Arial"/>
        </w:rPr>
        <w:t>. While</w:t>
      </w:r>
      <w:r>
        <w:rPr>
          <w:rFonts w:ascii="Arial" w:hAnsi="Arial" w:cs="Arial"/>
        </w:rPr>
        <w:t xml:space="preserve"> f</w:t>
      </w:r>
      <w:r w:rsidRPr="006A7600">
        <w:rPr>
          <w:rFonts w:ascii="Arial" w:hAnsi="Arial" w:cs="Arial"/>
        </w:rPr>
        <w:t xml:space="preserve">or </w:t>
      </w:r>
      <w:proofErr w:type="spellStart"/>
      <w:r w:rsidRPr="006A7600">
        <w:rPr>
          <w:rFonts w:ascii="Arial" w:hAnsi="Arial" w:cs="Arial"/>
        </w:rPr>
        <w:t>VitAto</w:t>
      </w:r>
      <w:proofErr w:type="spellEnd"/>
      <w:r w:rsidRPr="006A7600">
        <w:rPr>
          <w:rFonts w:ascii="Arial" w:hAnsi="Arial" w:cs="Arial"/>
        </w:rPr>
        <w:t>, four treatment types were used: a control medium (</w:t>
      </w:r>
      <w:r w:rsidR="00B650F6">
        <w:rPr>
          <w:rFonts w:ascii="Arial" w:hAnsi="Arial" w:cs="Arial"/>
        </w:rPr>
        <w:t>free of</w:t>
      </w:r>
      <w:r w:rsidRPr="006A7600">
        <w:rPr>
          <w:rFonts w:ascii="Arial" w:hAnsi="Arial" w:cs="Arial"/>
        </w:rPr>
        <w:t xml:space="preserve"> PGRs) and media with various combinations of </w:t>
      </w:r>
      <w:proofErr w:type="spellStart"/>
      <w:r w:rsidRPr="006A7600">
        <w:rPr>
          <w:rFonts w:ascii="Arial" w:hAnsi="Arial" w:cs="Arial"/>
        </w:rPr>
        <w:t>Kn</w:t>
      </w:r>
      <w:proofErr w:type="spellEnd"/>
      <w:r w:rsidRPr="006A7600">
        <w:rPr>
          <w:rFonts w:ascii="Arial" w:hAnsi="Arial" w:cs="Arial"/>
        </w:rPr>
        <w:t xml:space="preserve"> and GA</w:t>
      </w:r>
      <w:r w:rsidRPr="00B650F6">
        <w:rPr>
          <w:rFonts w:ascii="Arial" w:hAnsi="Arial" w:cs="Arial"/>
          <w:vertAlign w:val="subscript"/>
        </w:rPr>
        <w:t>3</w:t>
      </w:r>
      <w:r w:rsidRPr="006A7600">
        <w:rPr>
          <w:rFonts w:ascii="Arial" w:hAnsi="Arial" w:cs="Arial"/>
        </w:rPr>
        <w:t xml:space="preserve"> (Table 5). BAP was not </w:t>
      </w:r>
      <w:proofErr w:type="spellStart"/>
      <w:r w:rsidRPr="006A7600">
        <w:rPr>
          <w:rFonts w:ascii="Arial" w:hAnsi="Arial" w:cs="Arial"/>
        </w:rPr>
        <w:t>u</w:t>
      </w:r>
      <w:r w:rsidR="00B650F6">
        <w:rPr>
          <w:rFonts w:ascii="Arial" w:hAnsi="Arial" w:cs="Arial"/>
        </w:rPr>
        <w:t>tilised</w:t>
      </w:r>
      <w:proofErr w:type="spellEnd"/>
      <w:r w:rsidRPr="006A7600">
        <w:rPr>
          <w:rFonts w:ascii="Arial" w:hAnsi="Arial" w:cs="Arial"/>
        </w:rPr>
        <w:t xml:space="preserve"> for </w:t>
      </w:r>
      <w:proofErr w:type="spellStart"/>
      <w:r w:rsidRPr="006A7600">
        <w:rPr>
          <w:rFonts w:ascii="Arial" w:hAnsi="Arial" w:cs="Arial"/>
        </w:rPr>
        <w:t>VitAto</w:t>
      </w:r>
      <w:proofErr w:type="spellEnd"/>
      <w:r w:rsidRPr="006A7600">
        <w:rPr>
          <w:rFonts w:ascii="Arial" w:hAnsi="Arial" w:cs="Arial"/>
        </w:rPr>
        <w:t xml:space="preserve"> due to the sensitivity observed in previous studies.</w:t>
      </w:r>
    </w:p>
    <w:p w14:paraId="3DAB1C46" w14:textId="77777777" w:rsidR="00B650F6" w:rsidRPr="00B650F6" w:rsidRDefault="00B650F6" w:rsidP="00B650F6">
      <w:pPr>
        <w:pStyle w:val="Body"/>
        <w:spacing w:after="0"/>
        <w:rPr>
          <w:rFonts w:ascii="Arial" w:hAnsi="Arial" w:cs="Arial"/>
        </w:rPr>
      </w:pPr>
    </w:p>
    <w:p w14:paraId="18C0F8D5" w14:textId="44339583" w:rsidR="00242006" w:rsidRDefault="006A7600" w:rsidP="00441B6F">
      <w:pPr>
        <w:pStyle w:val="Body"/>
        <w:spacing w:after="0"/>
        <w:rPr>
          <w:rFonts w:ascii="Arial" w:hAnsi="Arial" w:cs="Arial"/>
          <w:lang w:val="en-MY"/>
        </w:rPr>
      </w:pPr>
      <w:r w:rsidRPr="006A7600">
        <w:rPr>
          <w:rFonts w:ascii="Arial" w:hAnsi="Arial" w:cs="Arial"/>
          <w:lang w:val="en-MY"/>
        </w:rPr>
        <w:t xml:space="preserve">The supplementation of BAP and Kinetin had a minimal effect on the shoot length of </w:t>
      </w:r>
      <w:proofErr w:type="spellStart"/>
      <w:r w:rsidRPr="006A7600">
        <w:rPr>
          <w:rFonts w:ascii="Arial" w:hAnsi="Arial" w:cs="Arial"/>
          <w:lang w:val="en-MY"/>
        </w:rPr>
        <w:t>Lembayung</w:t>
      </w:r>
      <w:proofErr w:type="spellEnd"/>
      <w:r w:rsidRPr="006A7600">
        <w:rPr>
          <w:rFonts w:ascii="Arial" w:hAnsi="Arial" w:cs="Arial"/>
          <w:lang w:val="en-MY"/>
        </w:rPr>
        <w:t xml:space="preserve">. However, there was a significant increase in the number of shoots (Table 4). Despite this, no meaningful differences were observed between the various treatments for either parameter. Additionally, the application of PGRs in the regeneration media significantly inhibited root formation (Table 4). The best root development for </w:t>
      </w:r>
      <w:proofErr w:type="spellStart"/>
      <w:r w:rsidRPr="006A7600">
        <w:rPr>
          <w:rFonts w:ascii="Arial" w:hAnsi="Arial" w:cs="Arial"/>
          <w:lang w:val="en-MY"/>
        </w:rPr>
        <w:t>Lembayung</w:t>
      </w:r>
      <w:proofErr w:type="spellEnd"/>
      <w:r w:rsidRPr="006A7600">
        <w:rPr>
          <w:rFonts w:ascii="Arial" w:hAnsi="Arial" w:cs="Arial"/>
          <w:lang w:val="en-MY"/>
        </w:rPr>
        <w:t xml:space="preserve"> occurred when cultured in a medium that was free of PGRs.</w:t>
      </w:r>
    </w:p>
    <w:p w14:paraId="4486F6EB" w14:textId="77777777" w:rsidR="006A7600" w:rsidRDefault="006A7600" w:rsidP="00441B6F">
      <w:pPr>
        <w:pStyle w:val="Body"/>
        <w:spacing w:after="0"/>
        <w:rPr>
          <w:rFonts w:ascii="Arial" w:hAnsi="Arial" w:cs="Arial"/>
        </w:rPr>
      </w:pPr>
    </w:p>
    <w:p w14:paraId="662A619D" w14:textId="6BE2A013" w:rsidR="00680BD6" w:rsidRPr="00680BD6" w:rsidRDefault="00680BD6" w:rsidP="00441B6F">
      <w:pPr>
        <w:pStyle w:val="Body"/>
        <w:spacing w:after="0"/>
        <w:rPr>
          <w:rFonts w:ascii="Arial" w:hAnsi="Arial" w:cs="Arial"/>
          <w:b/>
          <w:bCs/>
        </w:rPr>
      </w:pPr>
      <w:r w:rsidRPr="00680BD6">
        <w:rPr>
          <w:rFonts w:ascii="Arial" w:hAnsi="Arial" w:cs="Arial"/>
          <w:b/>
          <w:bCs/>
        </w:rPr>
        <w:t xml:space="preserve">Table </w:t>
      </w:r>
      <w:r w:rsidR="000D26B4">
        <w:rPr>
          <w:rFonts w:ascii="Arial" w:hAnsi="Arial" w:cs="Arial"/>
          <w:b/>
          <w:bCs/>
        </w:rPr>
        <w:t>4</w:t>
      </w:r>
      <w:r w:rsidR="00305FC0">
        <w:rPr>
          <w:rFonts w:ascii="Arial" w:hAnsi="Arial" w:cs="Arial"/>
          <w:b/>
          <w:bCs/>
        </w:rPr>
        <w:t xml:space="preserve">. </w:t>
      </w:r>
      <w:r w:rsidR="00DF65CF">
        <w:rPr>
          <w:rFonts w:ascii="Arial" w:hAnsi="Arial" w:cs="Arial"/>
          <w:b/>
          <w:bCs/>
        </w:rPr>
        <w:t xml:space="preserve">Effect of single or combination of BAP with </w:t>
      </w:r>
      <w:proofErr w:type="spellStart"/>
      <w:r w:rsidR="00DF65CF">
        <w:rPr>
          <w:rFonts w:ascii="Arial" w:hAnsi="Arial" w:cs="Arial"/>
          <w:b/>
          <w:bCs/>
        </w:rPr>
        <w:t>Kn</w:t>
      </w:r>
      <w:proofErr w:type="spellEnd"/>
      <w:r w:rsidR="00DF65CF">
        <w:rPr>
          <w:rFonts w:ascii="Arial" w:hAnsi="Arial" w:cs="Arial"/>
          <w:b/>
          <w:bCs/>
        </w:rPr>
        <w:t xml:space="preserve"> in MS medium on shoot and root development </w:t>
      </w:r>
      <w:r w:rsidR="008227C3">
        <w:rPr>
          <w:rFonts w:ascii="Arial" w:hAnsi="Arial" w:cs="Arial"/>
          <w:b/>
          <w:bCs/>
        </w:rPr>
        <w:t>of meristem-derived shoots in</w:t>
      </w:r>
      <w:r w:rsidR="00DF65CF">
        <w:rPr>
          <w:rFonts w:ascii="Arial" w:hAnsi="Arial" w:cs="Arial"/>
          <w:b/>
          <w:bCs/>
        </w:rPr>
        <w:t xml:space="preserve"> </w:t>
      </w:r>
      <w:proofErr w:type="spellStart"/>
      <w:r w:rsidR="00DF65CF">
        <w:rPr>
          <w:rFonts w:ascii="Arial" w:hAnsi="Arial" w:cs="Arial"/>
          <w:b/>
          <w:bCs/>
        </w:rPr>
        <w:t>Lembayung</w:t>
      </w:r>
      <w:proofErr w:type="spellEnd"/>
      <w:r w:rsidR="00DF65CF">
        <w:rPr>
          <w:rFonts w:ascii="Arial" w:hAnsi="Arial" w:cs="Arial"/>
          <w:b/>
          <w:bCs/>
        </w:rPr>
        <w:t>.</w:t>
      </w:r>
    </w:p>
    <w:p w14:paraId="1B636EC8" w14:textId="77777777" w:rsidR="00680BD6" w:rsidRDefault="00680BD6" w:rsidP="00441B6F">
      <w:pPr>
        <w:pStyle w:val="Body"/>
        <w:spacing w:after="0"/>
        <w:rPr>
          <w:rFonts w:ascii="Arial" w:hAnsi="Arial" w:cs="Arial"/>
        </w:rPr>
      </w:pPr>
    </w:p>
    <w:tbl>
      <w:tblPr>
        <w:tblW w:w="7977" w:type="dxa"/>
        <w:tblLook w:val="04A0" w:firstRow="1" w:lastRow="0" w:firstColumn="1" w:lastColumn="0" w:noHBand="0" w:noVBand="1"/>
      </w:tblPr>
      <w:tblGrid>
        <w:gridCol w:w="718"/>
        <w:gridCol w:w="1197"/>
        <w:gridCol w:w="1615"/>
        <w:gridCol w:w="1695"/>
        <w:gridCol w:w="1277"/>
        <w:gridCol w:w="1475"/>
      </w:tblGrid>
      <w:tr w:rsidR="00680BD6" w:rsidRPr="00680BD6" w14:paraId="36DF850F" w14:textId="77777777" w:rsidTr="005F7504">
        <w:trPr>
          <w:trHeight w:val="703"/>
        </w:trPr>
        <w:tc>
          <w:tcPr>
            <w:tcW w:w="1915" w:type="dxa"/>
            <w:gridSpan w:val="2"/>
            <w:tcBorders>
              <w:top w:val="single" w:sz="4" w:space="0" w:color="auto"/>
              <w:left w:val="nil"/>
              <w:bottom w:val="single" w:sz="4" w:space="0" w:color="auto"/>
              <w:right w:val="nil"/>
            </w:tcBorders>
            <w:shd w:val="clear" w:color="auto" w:fill="auto"/>
            <w:vAlign w:val="bottom"/>
            <w:hideMark/>
          </w:tcPr>
          <w:p w14:paraId="34F00303"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Concentration of PGRs (mg/L) </w:t>
            </w:r>
          </w:p>
        </w:tc>
        <w:tc>
          <w:tcPr>
            <w:tcW w:w="1615" w:type="dxa"/>
            <w:vMerge w:val="restart"/>
            <w:tcBorders>
              <w:top w:val="single" w:sz="4" w:space="0" w:color="auto"/>
              <w:left w:val="nil"/>
              <w:bottom w:val="single" w:sz="4" w:space="0" w:color="000000"/>
              <w:right w:val="nil"/>
            </w:tcBorders>
            <w:shd w:val="clear" w:color="auto" w:fill="auto"/>
            <w:vAlign w:val="center"/>
            <w:hideMark/>
          </w:tcPr>
          <w:p w14:paraId="76B056F7" w14:textId="4B494528"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S</w:t>
            </w:r>
            <w:r w:rsidR="00680BD6" w:rsidRPr="00680BD6">
              <w:rPr>
                <w:rFonts w:ascii="Arial" w:hAnsi="Arial" w:cs="Arial"/>
                <w:b/>
                <w:bCs/>
                <w:color w:val="000000"/>
                <w:lang w:val="en-MY" w:eastAsia="en-MY"/>
              </w:rPr>
              <w:t xml:space="preserve">hoot </w:t>
            </w:r>
            <w:r>
              <w:rPr>
                <w:rFonts w:ascii="Arial" w:hAnsi="Arial" w:cs="Arial"/>
                <w:b/>
                <w:bCs/>
                <w:color w:val="000000"/>
                <w:lang w:val="en-MY" w:eastAsia="en-MY"/>
              </w:rPr>
              <w:t>N</w:t>
            </w:r>
            <w:r w:rsidR="00680BD6" w:rsidRPr="00680BD6">
              <w:rPr>
                <w:rFonts w:ascii="Arial" w:hAnsi="Arial" w:cs="Arial"/>
                <w:b/>
                <w:bCs/>
                <w:color w:val="000000"/>
                <w:lang w:val="en-MY" w:eastAsia="en-MY"/>
              </w:rPr>
              <w:t>umber</w:t>
            </w:r>
          </w:p>
        </w:tc>
        <w:tc>
          <w:tcPr>
            <w:tcW w:w="1695" w:type="dxa"/>
            <w:vMerge w:val="restart"/>
            <w:tcBorders>
              <w:top w:val="single" w:sz="4" w:space="0" w:color="auto"/>
              <w:left w:val="nil"/>
              <w:bottom w:val="single" w:sz="4" w:space="0" w:color="000000"/>
              <w:right w:val="nil"/>
            </w:tcBorders>
            <w:shd w:val="clear" w:color="auto" w:fill="auto"/>
            <w:vAlign w:val="center"/>
            <w:hideMark/>
          </w:tcPr>
          <w:p w14:paraId="66052981" w14:textId="759819FE"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S</w:t>
            </w:r>
            <w:r w:rsidR="00680BD6" w:rsidRPr="00680BD6">
              <w:rPr>
                <w:rFonts w:ascii="Arial" w:hAnsi="Arial" w:cs="Arial"/>
                <w:b/>
                <w:bCs/>
                <w:color w:val="000000"/>
                <w:lang w:val="en-MY" w:eastAsia="en-MY"/>
              </w:rPr>
              <w:t xml:space="preserve">hoot </w:t>
            </w:r>
            <w:r>
              <w:rPr>
                <w:rFonts w:ascii="Arial" w:hAnsi="Arial" w:cs="Arial"/>
                <w:b/>
                <w:bCs/>
                <w:color w:val="000000"/>
                <w:lang w:val="en-MY" w:eastAsia="en-MY"/>
              </w:rPr>
              <w:t>L</w:t>
            </w:r>
            <w:r w:rsidR="00680BD6" w:rsidRPr="00680BD6">
              <w:rPr>
                <w:rFonts w:ascii="Arial" w:hAnsi="Arial" w:cs="Arial"/>
                <w:b/>
                <w:bCs/>
                <w:color w:val="000000"/>
                <w:lang w:val="en-MY" w:eastAsia="en-MY"/>
              </w:rPr>
              <w:t>ength (cm)</w:t>
            </w:r>
          </w:p>
        </w:tc>
        <w:tc>
          <w:tcPr>
            <w:tcW w:w="1277" w:type="dxa"/>
            <w:vMerge w:val="restart"/>
            <w:tcBorders>
              <w:top w:val="single" w:sz="4" w:space="0" w:color="auto"/>
              <w:left w:val="nil"/>
              <w:bottom w:val="single" w:sz="4" w:space="0" w:color="000000"/>
              <w:right w:val="nil"/>
            </w:tcBorders>
            <w:shd w:val="clear" w:color="auto" w:fill="auto"/>
            <w:vAlign w:val="center"/>
            <w:hideMark/>
          </w:tcPr>
          <w:p w14:paraId="6F1629BB" w14:textId="7B8B2EFB"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R</w:t>
            </w:r>
            <w:r w:rsidR="00680BD6" w:rsidRPr="00680BD6">
              <w:rPr>
                <w:rFonts w:ascii="Arial" w:hAnsi="Arial" w:cs="Arial"/>
                <w:b/>
                <w:bCs/>
                <w:color w:val="000000"/>
                <w:lang w:val="en-MY" w:eastAsia="en-MY"/>
              </w:rPr>
              <w:t xml:space="preserve">oot </w:t>
            </w:r>
            <w:r>
              <w:rPr>
                <w:rFonts w:ascii="Arial" w:hAnsi="Arial" w:cs="Arial"/>
                <w:b/>
                <w:bCs/>
                <w:color w:val="000000"/>
                <w:lang w:val="en-MY" w:eastAsia="en-MY"/>
              </w:rPr>
              <w:t>N</w:t>
            </w:r>
            <w:r w:rsidR="00680BD6" w:rsidRPr="00680BD6">
              <w:rPr>
                <w:rFonts w:ascii="Arial" w:hAnsi="Arial" w:cs="Arial"/>
                <w:b/>
                <w:bCs/>
                <w:color w:val="000000"/>
                <w:lang w:val="en-MY" w:eastAsia="en-MY"/>
              </w:rPr>
              <w:t>umber</w:t>
            </w:r>
          </w:p>
        </w:tc>
        <w:tc>
          <w:tcPr>
            <w:tcW w:w="1475" w:type="dxa"/>
            <w:vMerge w:val="restart"/>
            <w:tcBorders>
              <w:top w:val="single" w:sz="4" w:space="0" w:color="auto"/>
              <w:left w:val="nil"/>
              <w:bottom w:val="single" w:sz="4" w:space="0" w:color="000000"/>
              <w:right w:val="nil"/>
            </w:tcBorders>
            <w:shd w:val="clear" w:color="auto" w:fill="auto"/>
            <w:vAlign w:val="center"/>
            <w:hideMark/>
          </w:tcPr>
          <w:p w14:paraId="404BCC0A" w14:textId="63BBDC41"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R</w:t>
            </w:r>
            <w:r w:rsidR="00680BD6" w:rsidRPr="00680BD6">
              <w:rPr>
                <w:rFonts w:ascii="Arial" w:hAnsi="Arial" w:cs="Arial"/>
                <w:b/>
                <w:bCs/>
                <w:color w:val="000000"/>
                <w:lang w:val="en-MY" w:eastAsia="en-MY"/>
              </w:rPr>
              <w:t xml:space="preserve">oot </w:t>
            </w:r>
            <w:r>
              <w:rPr>
                <w:rFonts w:ascii="Arial" w:hAnsi="Arial" w:cs="Arial"/>
                <w:b/>
                <w:bCs/>
                <w:color w:val="000000"/>
                <w:lang w:val="en-MY" w:eastAsia="en-MY"/>
              </w:rPr>
              <w:t>L</w:t>
            </w:r>
            <w:r w:rsidR="00680BD6" w:rsidRPr="00680BD6">
              <w:rPr>
                <w:rFonts w:ascii="Arial" w:hAnsi="Arial" w:cs="Arial"/>
                <w:b/>
                <w:bCs/>
                <w:color w:val="000000"/>
                <w:lang w:val="en-MY" w:eastAsia="en-MY"/>
              </w:rPr>
              <w:t>ength (cm)</w:t>
            </w:r>
          </w:p>
        </w:tc>
      </w:tr>
      <w:tr w:rsidR="005F7504" w:rsidRPr="00680BD6" w14:paraId="08FB957E" w14:textId="77777777" w:rsidTr="00B302D8">
        <w:trPr>
          <w:trHeight w:val="351"/>
        </w:trPr>
        <w:tc>
          <w:tcPr>
            <w:tcW w:w="718" w:type="dxa"/>
            <w:tcBorders>
              <w:top w:val="nil"/>
              <w:left w:val="nil"/>
              <w:bottom w:val="single" w:sz="4" w:space="0" w:color="auto"/>
              <w:right w:val="nil"/>
            </w:tcBorders>
            <w:shd w:val="clear" w:color="auto" w:fill="auto"/>
            <w:noWrap/>
            <w:vAlign w:val="bottom"/>
            <w:hideMark/>
          </w:tcPr>
          <w:p w14:paraId="380059BB"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BAP</w:t>
            </w:r>
          </w:p>
        </w:tc>
        <w:tc>
          <w:tcPr>
            <w:tcW w:w="1197" w:type="dxa"/>
            <w:tcBorders>
              <w:top w:val="nil"/>
              <w:left w:val="nil"/>
              <w:bottom w:val="single" w:sz="4" w:space="0" w:color="auto"/>
              <w:right w:val="nil"/>
            </w:tcBorders>
            <w:shd w:val="clear" w:color="auto" w:fill="auto"/>
            <w:noWrap/>
            <w:vAlign w:val="bottom"/>
            <w:hideMark/>
          </w:tcPr>
          <w:p w14:paraId="007F2724" w14:textId="1D9A564F" w:rsidR="00680BD6" w:rsidRPr="00680BD6" w:rsidRDefault="00680BD6" w:rsidP="00680BD6">
            <w:pPr>
              <w:jc w:val="center"/>
              <w:rPr>
                <w:rFonts w:ascii="Arial" w:hAnsi="Arial" w:cs="Arial"/>
                <w:b/>
                <w:bCs/>
                <w:color w:val="000000"/>
                <w:lang w:val="en-MY" w:eastAsia="en-MY"/>
              </w:rPr>
            </w:pPr>
            <w:proofErr w:type="spellStart"/>
            <w:r w:rsidRPr="00680BD6">
              <w:rPr>
                <w:rFonts w:ascii="Arial" w:hAnsi="Arial" w:cs="Arial"/>
                <w:b/>
                <w:bCs/>
                <w:color w:val="000000"/>
                <w:lang w:val="en-MY" w:eastAsia="en-MY"/>
              </w:rPr>
              <w:t>K</w:t>
            </w:r>
            <w:r w:rsidR="005F7504">
              <w:rPr>
                <w:rFonts w:ascii="Arial" w:hAnsi="Arial" w:cs="Arial"/>
                <w:b/>
                <w:bCs/>
                <w:color w:val="000000"/>
                <w:lang w:val="en-MY" w:eastAsia="en-MY"/>
              </w:rPr>
              <w:t>n</w:t>
            </w:r>
            <w:proofErr w:type="spellEnd"/>
          </w:p>
        </w:tc>
        <w:tc>
          <w:tcPr>
            <w:tcW w:w="1615" w:type="dxa"/>
            <w:vMerge/>
            <w:tcBorders>
              <w:top w:val="single" w:sz="4" w:space="0" w:color="auto"/>
              <w:left w:val="nil"/>
              <w:bottom w:val="single" w:sz="4" w:space="0" w:color="000000"/>
              <w:right w:val="nil"/>
            </w:tcBorders>
            <w:vAlign w:val="center"/>
            <w:hideMark/>
          </w:tcPr>
          <w:p w14:paraId="290D3924" w14:textId="77777777" w:rsidR="00680BD6" w:rsidRPr="00680BD6" w:rsidRDefault="00680BD6" w:rsidP="00680BD6">
            <w:pPr>
              <w:rPr>
                <w:rFonts w:ascii="Arial" w:hAnsi="Arial" w:cs="Arial"/>
                <w:b/>
                <w:bCs/>
                <w:color w:val="000000"/>
                <w:lang w:val="en-MY" w:eastAsia="en-MY"/>
              </w:rPr>
            </w:pPr>
          </w:p>
        </w:tc>
        <w:tc>
          <w:tcPr>
            <w:tcW w:w="1695" w:type="dxa"/>
            <w:vMerge/>
            <w:tcBorders>
              <w:top w:val="single" w:sz="4" w:space="0" w:color="auto"/>
              <w:left w:val="nil"/>
              <w:bottom w:val="single" w:sz="4" w:space="0" w:color="000000"/>
              <w:right w:val="nil"/>
            </w:tcBorders>
            <w:vAlign w:val="center"/>
            <w:hideMark/>
          </w:tcPr>
          <w:p w14:paraId="7B55E23B" w14:textId="77777777" w:rsidR="00680BD6" w:rsidRPr="00680BD6" w:rsidRDefault="00680BD6" w:rsidP="00680BD6">
            <w:pPr>
              <w:rPr>
                <w:rFonts w:ascii="Arial" w:hAnsi="Arial" w:cs="Arial"/>
                <w:b/>
                <w:bCs/>
                <w:color w:val="000000"/>
                <w:lang w:val="en-MY" w:eastAsia="en-MY"/>
              </w:rPr>
            </w:pPr>
          </w:p>
        </w:tc>
        <w:tc>
          <w:tcPr>
            <w:tcW w:w="1277" w:type="dxa"/>
            <w:vMerge/>
            <w:tcBorders>
              <w:top w:val="single" w:sz="4" w:space="0" w:color="auto"/>
              <w:left w:val="nil"/>
              <w:bottom w:val="single" w:sz="4" w:space="0" w:color="000000"/>
              <w:right w:val="nil"/>
            </w:tcBorders>
            <w:vAlign w:val="center"/>
            <w:hideMark/>
          </w:tcPr>
          <w:p w14:paraId="28D4FA11" w14:textId="77777777" w:rsidR="00680BD6" w:rsidRPr="00680BD6" w:rsidRDefault="00680BD6" w:rsidP="00680BD6">
            <w:pPr>
              <w:rPr>
                <w:rFonts w:ascii="Arial" w:hAnsi="Arial" w:cs="Arial"/>
                <w:b/>
                <w:bCs/>
                <w:color w:val="000000"/>
                <w:lang w:val="en-MY" w:eastAsia="en-MY"/>
              </w:rPr>
            </w:pPr>
          </w:p>
        </w:tc>
        <w:tc>
          <w:tcPr>
            <w:tcW w:w="1475" w:type="dxa"/>
            <w:vMerge/>
            <w:tcBorders>
              <w:top w:val="single" w:sz="4" w:space="0" w:color="auto"/>
              <w:left w:val="nil"/>
              <w:bottom w:val="single" w:sz="4" w:space="0" w:color="000000"/>
              <w:right w:val="nil"/>
            </w:tcBorders>
            <w:vAlign w:val="center"/>
            <w:hideMark/>
          </w:tcPr>
          <w:p w14:paraId="0D8A2D61" w14:textId="77777777" w:rsidR="00680BD6" w:rsidRPr="00680BD6" w:rsidRDefault="00680BD6" w:rsidP="00680BD6">
            <w:pPr>
              <w:rPr>
                <w:rFonts w:ascii="Arial" w:hAnsi="Arial" w:cs="Arial"/>
                <w:b/>
                <w:bCs/>
                <w:color w:val="000000"/>
                <w:lang w:val="en-MY" w:eastAsia="en-MY"/>
              </w:rPr>
            </w:pPr>
          </w:p>
        </w:tc>
      </w:tr>
      <w:tr w:rsidR="005F7504" w:rsidRPr="00680BD6" w14:paraId="0317E7A7" w14:textId="77777777" w:rsidTr="008711D1">
        <w:trPr>
          <w:trHeight w:val="351"/>
        </w:trPr>
        <w:tc>
          <w:tcPr>
            <w:tcW w:w="718" w:type="dxa"/>
            <w:tcBorders>
              <w:top w:val="nil"/>
              <w:left w:val="nil"/>
              <w:bottom w:val="nil"/>
              <w:right w:val="nil"/>
            </w:tcBorders>
            <w:shd w:val="clear" w:color="auto" w:fill="auto"/>
            <w:noWrap/>
            <w:vAlign w:val="center"/>
            <w:hideMark/>
          </w:tcPr>
          <w:p w14:paraId="36A2BF8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197" w:type="dxa"/>
            <w:tcBorders>
              <w:top w:val="nil"/>
              <w:left w:val="nil"/>
              <w:bottom w:val="nil"/>
              <w:right w:val="nil"/>
            </w:tcBorders>
            <w:shd w:val="clear" w:color="auto" w:fill="auto"/>
            <w:noWrap/>
            <w:vAlign w:val="center"/>
            <w:hideMark/>
          </w:tcPr>
          <w:p w14:paraId="1C9AF6E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615" w:type="dxa"/>
            <w:tcBorders>
              <w:top w:val="nil"/>
              <w:left w:val="nil"/>
              <w:bottom w:val="nil"/>
              <w:right w:val="nil"/>
            </w:tcBorders>
            <w:shd w:val="clear" w:color="auto" w:fill="auto"/>
            <w:vAlign w:val="center"/>
            <w:hideMark/>
          </w:tcPr>
          <w:p w14:paraId="7FFE2F90" w14:textId="02E2BC9E"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1.42 ±</w:t>
            </w:r>
            <w:r>
              <w:rPr>
                <w:rFonts w:ascii="Arial" w:hAnsi="Arial" w:cs="Arial"/>
                <w:color w:val="000000"/>
                <w:lang w:val="en-MY" w:eastAsia="en-MY"/>
              </w:rPr>
              <w:t xml:space="preserve"> </w:t>
            </w:r>
            <w:r w:rsidRPr="00680BD6">
              <w:rPr>
                <w:rFonts w:ascii="Arial" w:hAnsi="Arial" w:cs="Arial"/>
                <w:color w:val="000000"/>
                <w:lang w:val="en-MY" w:eastAsia="en-MY"/>
              </w:rPr>
              <w:t xml:space="preserve">0.15 </w:t>
            </w:r>
            <w:r w:rsidRPr="001F02AF">
              <w:rPr>
                <w:rFonts w:ascii="Arial" w:hAnsi="Arial" w:cs="Arial"/>
                <w:color w:val="000000"/>
                <w:vertAlign w:val="superscript"/>
                <w:lang w:val="en-MY" w:eastAsia="en-MY"/>
              </w:rPr>
              <w:t>a</w:t>
            </w:r>
          </w:p>
        </w:tc>
        <w:tc>
          <w:tcPr>
            <w:tcW w:w="1695" w:type="dxa"/>
            <w:tcBorders>
              <w:top w:val="nil"/>
              <w:left w:val="nil"/>
              <w:bottom w:val="nil"/>
              <w:right w:val="nil"/>
            </w:tcBorders>
            <w:shd w:val="clear" w:color="auto" w:fill="auto"/>
            <w:vAlign w:val="center"/>
            <w:hideMark/>
          </w:tcPr>
          <w:p w14:paraId="5573A3FE" w14:textId="417B816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1.88 ±</w:t>
            </w:r>
            <w:r>
              <w:rPr>
                <w:rFonts w:ascii="Arial" w:hAnsi="Arial" w:cs="Arial"/>
                <w:color w:val="000000"/>
                <w:lang w:val="en-MY" w:eastAsia="en-MY"/>
              </w:rPr>
              <w:t xml:space="preserve"> </w:t>
            </w:r>
            <w:r w:rsidRPr="00680BD6">
              <w:rPr>
                <w:rFonts w:ascii="Arial" w:hAnsi="Arial" w:cs="Arial"/>
                <w:color w:val="000000"/>
                <w:lang w:val="en-MY" w:eastAsia="en-MY"/>
              </w:rPr>
              <w:t xml:space="preserve">0.22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50672AB4" w14:textId="63A12A3A"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1.5</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0.29 </w:t>
            </w:r>
            <w:r w:rsidRPr="001F02AF">
              <w:rPr>
                <w:rFonts w:ascii="Arial" w:hAnsi="Arial" w:cs="Arial"/>
                <w:color w:val="000000"/>
                <w:vertAlign w:val="superscript"/>
                <w:lang w:val="en-MY" w:eastAsia="en-MY"/>
              </w:rPr>
              <w:t>b</w:t>
            </w:r>
            <w:r w:rsidRPr="00680BD6">
              <w:rPr>
                <w:rFonts w:ascii="Arial" w:hAnsi="Arial" w:cs="Arial"/>
                <w:color w:val="000000"/>
                <w:lang w:val="en-MY" w:eastAsia="en-MY"/>
              </w:rPr>
              <w:t xml:space="preserve"> </w:t>
            </w:r>
          </w:p>
        </w:tc>
        <w:tc>
          <w:tcPr>
            <w:tcW w:w="1475" w:type="dxa"/>
            <w:tcBorders>
              <w:top w:val="nil"/>
              <w:left w:val="nil"/>
              <w:bottom w:val="nil"/>
              <w:right w:val="nil"/>
            </w:tcBorders>
            <w:shd w:val="clear" w:color="auto" w:fill="auto"/>
            <w:vAlign w:val="center"/>
            <w:hideMark/>
          </w:tcPr>
          <w:p w14:paraId="20DE16A8" w14:textId="7B3DEE5C"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6.51</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1.25 </w:t>
            </w:r>
            <w:r w:rsidRPr="001F02AF">
              <w:rPr>
                <w:rFonts w:ascii="Arial" w:hAnsi="Arial" w:cs="Arial"/>
                <w:color w:val="000000"/>
                <w:vertAlign w:val="superscript"/>
                <w:lang w:val="en-MY" w:eastAsia="en-MY"/>
              </w:rPr>
              <w:t>b</w:t>
            </w:r>
          </w:p>
        </w:tc>
      </w:tr>
      <w:tr w:rsidR="005F7504" w:rsidRPr="00680BD6" w14:paraId="47368B2C" w14:textId="77777777" w:rsidTr="008711D1">
        <w:trPr>
          <w:trHeight w:val="351"/>
        </w:trPr>
        <w:tc>
          <w:tcPr>
            <w:tcW w:w="718" w:type="dxa"/>
            <w:tcBorders>
              <w:top w:val="nil"/>
              <w:left w:val="nil"/>
              <w:bottom w:val="nil"/>
              <w:right w:val="nil"/>
            </w:tcBorders>
            <w:shd w:val="clear" w:color="auto" w:fill="auto"/>
            <w:noWrap/>
            <w:vAlign w:val="center"/>
            <w:hideMark/>
          </w:tcPr>
          <w:p w14:paraId="471EA31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197" w:type="dxa"/>
            <w:tcBorders>
              <w:top w:val="nil"/>
              <w:left w:val="nil"/>
              <w:bottom w:val="nil"/>
              <w:right w:val="nil"/>
            </w:tcBorders>
            <w:shd w:val="clear" w:color="auto" w:fill="auto"/>
            <w:noWrap/>
            <w:vAlign w:val="center"/>
            <w:hideMark/>
          </w:tcPr>
          <w:p w14:paraId="7D64B19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615" w:type="dxa"/>
            <w:tcBorders>
              <w:top w:val="nil"/>
              <w:left w:val="nil"/>
              <w:bottom w:val="nil"/>
              <w:right w:val="nil"/>
            </w:tcBorders>
            <w:shd w:val="clear" w:color="auto" w:fill="auto"/>
            <w:vAlign w:val="center"/>
            <w:hideMark/>
          </w:tcPr>
          <w:p w14:paraId="1AFE73E2" w14:textId="48FB701F"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1.83</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0.27</w:t>
            </w:r>
            <w:r w:rsidRPr="001F02AF">
              <w:rPr>
                <w:rFonts w:ascii="Arial" w:hAnsi="Arial" w:cs="Arial"/>
                <w:color w:val="000000"/>
                <w:vertAlign w:val="superscript"/>
                <w:lang w:val="en-MY" w:eastAsia="en-MY"/>
              </w:rPr>
              <w:t xml:space="preserve"> a</w:t>
            </w:r>
          </w:p>
        </w:tc>
        <w:tc>
          <w:tcPr>
            <w:tcW w:w="1695" w:type="dxa"/>
            <w:tcBorders>
              <w:top w:val="nil"/>
              <w:left w:val="nil"/>
              <w:bottom w:val="nil"/>
              <w:right w:val="nil"/>
            </w:tcBorders>
            <w:shd w:val="clear" w:color="auto" w:fill="auto"/>
            <w:vAlign w:val="center"/>
            <w:hideMark/>
          </w:tcPr>
          <w:p w14:paraId="2EB06039" w14:textId="548985E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1.57</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0.29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3F682A3F" w14:textId="3554BB6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0</w:t>
            </w:r>
            <w:r w:rsidRPr="001F02AF">
              <w:rPr>
                <w:rFonts w:ascii="Arial" w:hAnsi="Arial" w:cs="Arial"/>
                <w:color w:val="000000"/>
                <w:vertAlign w:val="superscript"/>
                <w:lang w:val="en-MY" w:eastAsia="en-MY"/>
              </w:rPr>
              <w:t xml:space="preserve"> a</w:t>
            </w:r>
          </w:p>
        </w:tc>
        <w:tc>
          <w:tcPr>
            <w:tcW w:w="1475" w:type="dxa"/>
            <w:tcBorders>
              <w:top w:val="nil"/>
              <w:left w:val="nil"/>
              <w:bottom w:val="nil"/>
              <w:right w:val="nil"/>
            </w:tcBorders>
            <w:shd w:val="clear" w:color="auto" w:fill="auto"/>
            <w:vAlign w:val="center"/>
            <w:hideMark/>
          </w:tcPr>
          <w:p w14:paraId="1A298DED" w14:textId="55B50A4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r>
      <w:tr w:rsidR="005F7504" w:rsidRPr="00680BD6" w14:paraId="6CD40A77" w14:textId="77777777" w:rsidTr="008711D1">
        <w:trPr>
          <w:trHeight w:val="351"/>
        </w:trPr>
        <w:tc>
          <w:tcPr>
            <w:tcW w:w="718" w:type="dxa"/>
            <w:tcBorders>
              <w:top w:val="nil"/>
              <w:left w:val="nil"/>
              <w:bottom w:val="nil"/>
              <w:right w:val="nil"/>
            </w:tcBorders>
            <w:shd w:val="clear" w:color="auto" w:fill="auto"/>
            <w:noWrap/>
            <w:vAlign w:val="center"/>
            <w:hideMark/>
          </w:tcPr>
          <w:p w14:paraId="1285FB2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197" w:type="dxa"/>
            <w:tcBorders>
              <w:top w:val="nil"/>
              <w:left w:val="nil"/>
              <w:bottom w:val="nil"/>
              <w:right w:val="nil"/>
            </w:tcBorders>
            <w:shd w:val="clear" w:color="auto" w:fill="auto"/>
            <w:noWrap/>
            <w:vAlign w:val="center"/>
            <w:hideMark/>
          </w:tcPr>
          <w:p w14:paraId="39014E7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615" w:type="dxa"/>
            <w:tcBorders>
              <w:top w:val="nil"/>
              <w:left w:val="nil"/>
              <w:bottom w:val="nil"/>
              <w:right w:val="nil"/>
            </w:tcBorders>
            <w:shd w:val="clear" w:color="auto" w:fill="auto"/>
            <w:vAlign w:val="center"/>
            <w:hideMark/>
          </w:tcPr>
          <w:p w14:paraId="022C7E75" w14:textId="070AB983"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2.08</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0.26 </w:t>
            </w:r>
            <w:r w:rsidRPr="001F02AF">
              <w:rPr>
                <w:rFonts w:ascii="Arial" w:hAnsi="Arial" w:cs="Arial"/>
                <w:color w:val="000000"/>
                <w:vertAlign w:val="superscript"/>
                <w:lang w:val="en-MY" w:eastAsia="en-MY"/>
              </w:rPr>
              <w:t>a</w:t>
            </w:r>
          </w:p>
        </w:tc>
        <w:tc>
          <w:tcPr>
            <w:tcW w:w="1695" w:type="dxa"/>
            <w:tcBorders>
              <w:top w:val="nil"/>
              <w:left w:val="nil"/>
              <w:bottom w:val="nil"/>
              <w:right w:val="nil"/>
            </w:tcBorders>
            <w:shd w:val="clear" w:color="auto" w:fill="auto"/>
            <w:vAlign w:val="center"/>
            <w:hideMark/>
          </w:tcPr>
          <w:p w14:paraId="7FFC03B3" w14:textId="2C7B46C6"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1.7</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0.22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0226E8E3" w14:textId="1C0AD3A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c>
          <w:tcPr>
            <w:tcW w:w="1475" w:type="dxa"/>
            <w:tcBorders>
              <w:top w:val="nil"/>
              <w:left w:val="nil"/>
              <w:bottom w:val="nil"/>
              <w:right w:val="nil"/>
            </w:tcBorders>
            <w:shd w:val="clear" w:color="auto" w:fill="auto"/>
            <w:vAlign w:val="center"/>
            <w:hideMark/>
          </w:tcPr>
          <w:p w14:paraId="29C10470" w14:textId="08B0DDA6"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r>
      <w:tr w:rsidR="00680BD6" w:rsidRPr="00680BD6" w14:paraId="2E1C229F" w14:textId="77777777" w:rsidTr="008711D1">
        <w:trPr>
          <w:trHeight w:val="351"/>
        </w:trPr>
        <w:tc>
          <w:tcPr>
            <w:tcW w:w="1915" w:type="dxa"/>
            <w:gridSpan w:val="2"/>
            <w:tcBorders>
              <w:top w:val="single" w:sz="4" w:space="0" w:color="auto"/>
              <w:left w:val="nil"/>
              <w:bottom w:val="single" w:sz="4" w:space="0" w:color="auto"/>
              <w:right w:val="nil"/>
            </w:tcBorders>
            <w:shd w:val="clear" w:color="auto" w:fill="auto"/>
            <w:noWrap/>
            <w:vAlign w:val="center"/>
            <w:hideMark/>
          </w:tcPr>
          <w:p w14:paraId="52962C03" w14:textId="77777777" w:rsidR="00350938"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Probability </w:t>
            </w:r>
          </w:p>
          <w:p w14:paraId="1DA2568B" w14:textId="62BB9D8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level</w:t>
            </w:r>
          </w:p>
        </w:tc>
        <w:tc>
          <w:tcPr>
            <w:tcW w:w="1615" w:type="dxa"/>
            <w:tcBorders>
              <w:top w:val="single" w:sz="4" w:space="0" w:color="auto"/>
              <w:left w:val="nil"/>
              <w:bottom w:val="single" w:sz="4" w:space="0" w:color="auto"/>
              <w:right w:val="nil"/>
            </w:tcBorders>
            <w:shd w:val="clear" w:color="auto" w:fill="auto"/>
            <w:vAlign w:val="center"/>
            <w:hideMark/>
          </w:tcPr>
          <w:p w14:paraId="77DEC7C4"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ns</w:t>
            </w:r>
          </w:p>
        </w:tc>
        <w:tc>
          <w:tcPr>
            <w:tcW w:w="1695" w:type="dxa"/>
            <w:tcBorders>
              <w:top w:val="single" w:sz="4" w:space="0" w:color="auto"/>
              <w:left w:val="nil"/>
              <w:bottom w:val="single" w:sz="4" w:space="0" w:color="auto"/>
              <w:right w:val="nil"/>
            </w:tcBorders>
            <w:shd w:val="clear" w:color="auto" w:fill="auto"/>
            <w:vAlign w:val="center"/>
            <w:hideMark/>
          </w:tcPr>
          <w:p w14:paraId="38A2B00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ns</w:t>
            </w:r>
          </w:p>
        </w:tc>
        <w:tc>
          <w:tcPr>
            <w:tcW w:w="1277" w:type="dxa"/>
            <w:tcBorders>
              <w:top w:val="single" w:sz="4" w:space="0" w:color="auto"/>
              <w:left w:val="nil"/>
              <w:bottom w:val="single" w:sz="4" w:space="0" w:color="auto"/>
              <w:right w:val="nil"/>
            </w:tcBorders>
            <w:shd w:val="clear" w:color="auto" w:fill="auto"/>
            <w:vAlign w:val="center"/>
            <w:hideMark/>
          </w:tcPr>
          <w:p w14:paraId="5447BFE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c>
          <w:tcPr>
            <w:tcW w:w="1475" w:type="dxa"/>
            <w:tcBorders>
              <w:top w:val="single" w:sz="4" w:space="0" w:color="auto"/>
              <w:left w:val="nil"/>
              <w:bottom w:val="single" w:sz="4" w:space="0" w:color="auto"/>
              <w:right w:val="nil"/>
            </w:tcBorders>
            <w:shd w:val="clear" w:color="auto" w:fill="auto"/>
            <w:vAlign w:val="center"/>
            <w:hideMark/>
          </w:tcPr>
          <w:p w14:paraId="5F99E61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r>
    </w:tbl>
    <w:p w14:paraId="697B2D96" w14:textId="3CCC1EE9" w:rsidR="00B302D8" w:rsidRDefault="00B302D8" w:rsidP="00B302D8">
      <w:pPr>
        <w:tabs>
          <w:tab w:val="left" w:pos="1535"/>
        </w:tabs>
        <w:autoSpaceDE w:val="0"/>
        <w:autoSpaceDN w:val="0"/>
        <w:adjustRightInd w:val="0"/>
        <w:jc w:val="both"/>
        <w:rPr>
          <w:rFonts w:ascii="Arial" w:hAnsi="Arial" w:cs="Arial"/>
          <w:bCs/>
          <w:iCs/>
          <w:sz w:val="18"/>
          <w:szCs w:val="18"/>
        </w:rPr>
      </w:pPr>
      <w:r w:rsidRPr="00B302D8">
        <w:rPr>
          <w:rFonts w:ascii="Arial" w:hAnsi="Arial" w:cs="Arial"/>
          <w:bCs/>
          <w:i/>
          <w:sz w:val="18"/>
          <w:szCs w:val="18"/>
        </w:rPr>
        <w:t>*</w:t>
      </w:r>
      <w:r w:rsidRPr="00B302D8">
        <w:rPr>
          <w:rFonts w:ascii="Arial" w:hAnsi="Arial" w:cs="Arial"/>
          <w:sz w:val="18"/>
          <w:szCs w:val="18"/>
        </w:rPr>
        <w:t xml:space="preserve"> </w:t>
      </w:r>
      <w:r w:rsidRPr="00B302D8">
        <w:rPr>
          <w:rFonts w:ascii="Arial" w:hAnsi="Arial" w:cs="Arial"/>
          <w:bCs/>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bCs/>
          <w:i/>
          <w:sz w:val="18"/>
          <w:szCs w:val="18"/>
        </w:rPr>
        <w:t>.</w:t>
      </w:r>
    </w:p>
    <w:p w14:paraId="7C84BEA7" w14:textId="77777777" w:rsidR="006A4FA5" w:rsidRDefault="006A4FA5" w:rsidP="00B302D8">
      <w:pPr>
        <w:tabs>
          <w:tab w:val="left" w:pos="1535"/>
        </w:tabs>
        <w:autoSpaceDE w:val="0"/>
        <w:autoSpaceDN w:val="0"/>
        <w:adjustRightInd w:val="0"/>
        <w:jc w:val="both"/>
        <w:rPr>
          <w:rFonts w:ascii="Arial" w:hAnsi="Arial" w:cs="Arial"/>
          <w:bCs/>
          <w:iCs/>
        </w:rPr>
      </w:pPr>
    </w:p>
    <w:p w14:paraId="4A3314BA" w14:textId="77777777" w:rsidR="005548FD" w:rsidRDefault="005548FD" w:rsidP="00B302D8">
      <w:pPr>
        <w:tabs>
          <w:tab w:val="left" w:pos="1535"/>
        </w:tabs>
        <w:autoSpaceDE w:val="0"/>
        <w:autoSpaceDN w:val="0"/>
        <w:adjustRightInd w:val="0"/>
        <w:jc w:val="both"/>
        <w:rPr>
          <w:rFonts w:ascii="Arial" w:hAnsi="Arial" w:cs="Arial"/>
          <w:bCs/>
          <w:iCs/>
        </w:rPr>
      </w:pPr>
    </w:p>
    <w:p w14:paraId="157E379E" w14:textId="77777777" w:rsidR="005548FD" w:rsidRPr="00BE79DA" w:rsidRDefault="005548FD" w:rsidP="00B302D8">
      <w:pPr>
        <w:tabs>
          <w:tab w:val="left" w:pos="1535"/>
        </w:tabs>
        <w:autoSpaceDE w:val="0"/>
        <w:autoSpaceDN w:val="0"/>
        <w:adjustRightInd w:val="0"/>
        <w:jc w:val="both"/>
        <w:rPr>
          <w:rFonts w:ascii="Arial" w:hAnsi="Arial" w:cs="Arial"/>
          <w:bCs/>
          <w:iCs/>
        </w:rPr>
      </w:pPr>
    </w:p>
    <w:p w14:paraId="3762F6F0" w14:textId="560EEE14" w:rsidR="000608C5" w:rsidRPr="000608C5" w:rsidRDefault="009A40D3" w:rsidP="000608C5">
      <w:pPr>
        <w:tabs>
          <w:tab w:val="left" w:pos="1535"/>
        </w:tabs>
        <w:autoSpaceDE w:val="0"/>
        <w:autoSpaceDN w:val="0"/>
        <w:adjustRightInd w:val="0"/>
        <w:jc w:val="both"/>
        <w:rPr>
          <w:rFonts w:ascii="Arial" w:hAnsi="Arial" w:cs="Arial"/>
          <w:bCs/>
          <w:iCs/>
          <w:lang w:val="en-MY"/>
        </w:rPr>
      </w:pPr>
      <w:r w:rsidRPr="009A40D3">
        <w:rPr>
          <w:rFonts w:ascii="Arial" w:hAnsi="Arial" w:cs="Arial"/>
          <w:bCs/>
          <w:iCs/>
          <w:lang w:val="en-MY"/>
        </w:rPr>
        <w:t>The application of Kinetin and GA</w:t>
      </w:r>
      <w:r w:rsidRPr="009A40D3">
        <w:rPr>
          <w:rFonts w:ascii="Arial" w:hAnsi="Arial" w:cs="Arial"/>
          <w:bCs/>
          <w:iCs/>
          <w:vertAlign w:val="subscript"/>
          <w:lang w:val="en-MY"/>
        </w:rPr>
        <w:t xml:space="preserve">3 </w:t>
      </w:r>
      <w:r w:rsidRPr="009A40D3">
        <w:rPr>
          <w:rFonts w:ascii="Arial" w:hAnsi="Arial" w:cs="Arial"/>
          <w:bCs/>
          <w:iCs/>
          <w:lang w:val="en-MY"/>
        </w:rPr>
        <w:t xml:space="preserve">drastically reduced shoot length in </w:t>
      </w:r>
      <w:proofErr w:type="spellStart"/>
      <w:r w:rsidR="007723DD">
        <w:rPr>
          <w:rFonts w:ascii="Arial" w:hAnsi="Arial" w:cs="Arial"/>
          <w:bCs/>
          <w:iCs/>
          <w:lang w:val="en-MY"/>
        </w:rPr>
        <w:t>VitAto</w:t>
      </w:r>
      <w:proofErr w:type="spellEnd"/>
      <w:r w:rsidRPr="009A40D3">
        <w:rPr>
          <w:rFonts w:ascii="Arial" w:hAnsi="Arial" w:cs="Arial"/>
          <w:bCs/>
          <w:iCs/>
          <w:lang w:val="en-MY"/>
        </w:rPr>
        <w:t xml:space="preserve"> compared to the medium </w:t>
      </w:r>
      <w:r>
        <w:rPr>
          <w:rFonts w:ascii="Arial" w:hAnsi="Arial" w:cs="Arial"/>
          <w:bCs/>
          <w:iCs/>
          <w:lang w:val="en-MY"/>
        </w:rPr>
        <w:t>free</w:t>
      </w:r>
      <w:r w:rsidRPr="009A40D3">
        <w:rPr>
          <w:rFonts w:ascii="Arial" w:hAnsi="Arial" w:cs="Arial"/>
          <w:bCs/>
          <w:iCs/>
          <w:lang w:val="en-MY"/>
        </w:rPr>
        <w:t xml:space="preserve"> of </w:t>
      </w:r>
      <w:r>
        <w:rPr>
          <w:rFonts w:ascii="Arial" w:hAnsi="Arial" w:cs="Arial"/>
          <w:bCs/>
          <w:iCs/>
          <w:lang w:val="en-MY"/>
        </w:rPr>
        <w:t>PGRs</w:t>
      </w:r>
      <w:r w:rsidR="000608C5">
        <w:rPr>
          <w:rFonts w:ascii="Arial" w:hAnsi="Arial" w:cs="Arial"/>
          <w:bCs/>
          <w:iCs/>
          <w:lang w:val="en-MY"/>
        </w:rPr>
        <w:t xml:space="preserve"> (Table </w:t>
      </w:r>
      <w:r w:rsidR="005D5F3B">
        <w:rPr>
          <w:rFonts w:ascii="Arial" w:hAnsi="Arial" w:cs="Arial"/>
          <w:bCs/>
          <w:iCs/>
          <w:lang w:val="en-MY"/>
        </w:rPr>
        <w:t>5</w:t>
      </w:r>
      <w:r w:rsidR="000608C5">
        <w:rPr>
          <w:rFonts w:ascii="Arial" w:hAnsi="Arial" w:cs="Arial"/>
          <w:bCs/>
          <w:iCs/>
          <w:lang w:val="en-MY"/>
        </w:rPr>
        <w:t>)</w:t>
      </w:r>
      <w:r w:rsidRPr="009A40D3">
        <w:rPr>
          <w:rFonts w:ascii="Arial" w:hAnsi="Arial" w:cs="Arial"/>
          <w:bCs/>
          <w:iCs/>
          <w:lang w:val="en-MY"/>
        </w:rPr>
        <w:t>.</w:t>
      </w:r>
      <w:r>
        <w:rPr>
          <w:rFonts w:ascii="Arial" w:hAnsi="Arial" w:cs="Arial"/>
          <w:bCs/>
          <w:iCs/>
          <w:lang w:val="en-MY"/>
        </w:rPr>
        <w:t xml:space="preserve"> There was no significant effect on the shoot number within the applied treatments.</w:t>
      </w:r>
      <w:r w:rsidR="00203279">
        <w:rPr>
          <w:rFonts w:ascii="Arial" w:hAnsi="Arial" w:cs="Arial"/>
          <w:bCs/>
          <w:iCs/>
          <w:lang w:val="en-MY"/>
        </w:rPr>
        <w:t xml:space="preserve"> </w:t>
      </w:r>
      <w:r>
        <w:rPr>
          <w:rFonts w:ascii="Arial" w:hAnsi="Arial" w:cs="Arial"/>
          <w:bCs/>
          <w:iCs/>
          <w:lang w:val="en-MY"/>
        </w:rPr>
        <w:t>Similar</w:t>
      </w:r>
      <w:r w:rsidR="00203279">
        <w:rPr>
          <w:rFonts w:ascii="Arial" w:hAnsi="Arial" w:cs="Arial"/>
          <w:bCs/>
          <w:iCs/>
          <w:lang w:val="en-MY"/>
        </w:rPr>
        <w:t xml:space="preserve"> </w:t>
      </w:r>
      <w:r>
        <w:rPr>
          <w:rFonts w:ascii="Arial" w:hAnsi="Arial" w:cs="Arial"/>
          <w:bCs/>
          <w:iCs/>
          <w:lang w:val="en-MY"/>
        </w:rPr>
        <w:t xml:space="preserve">to </w:t>
      </w:r>
      <w:proofErr w:type="spellStart"/>
      <w:r>
        <w:rPr>
          <w:rFonts w:ascii="Arial" w:hAnsi="Arial" w:cs="Arial"/>
          <w:bCs/>
          <w:iCs/>
          <w:lang w:val="en-MY"/>
        </w:rPr>
        <w:t>Lembayung</w:t>
      </w:r>
      <w:proofErr w:type="spellEnd"/>
      <w:r>
        <w:rPr>
          <w:rFonts w:ascii="Arial" w:hAnsi="Arial" w:cs="Arial"/>
          <w:bCs/>
          <w:iCs/>
          <w:lang w:val="en-MY"/>
        </w:rPr>
        <w:t xml:space="preserve">, application of cytokinin (BAP or Kinetin) suppressed the </w:t>
      </w:r>
      <w:proofErr w:type="spellStart"/>
      <w:r w:rsidR="007723DD">
        <w:rPr>
          <w:rFonts w:ascii="Arial" w:hAnsi="Arial" w:cs="Arial"/>
          <w:bCs/>
          <w:iCs/>
          <w:lang w:val="en-MY"/>
        </w:rPr>
        <w:t>VitAto</w:t>
      </w:r>
      <w:proofErr w:type="spellEnd"/>
      <w:r w:rsidR="000608C5">
        <w:rPr>
          <w:rFonts w:ascii="Arial" w:hAnsi="Arial" w:cs="Arial"/>
          <w:bCs/>
          <w:iCs/>
          <w:lang w:val="en-MY"/>
        </w:rPr>
        <w:t xml:space="preserve"> </w:t>
      </w:r>
      <w:r>
        <w:rPr>
          <w:rFonts w:ascii="Arial" w:hAnsi="Arial" w:cs="Arial"/>
          <w:bCs/>
          <w:iCs/>
          <w:lang w:val="en-MY"/>
        </w:rPr>
        <w:t>root development</w:t>
      </w:r>
      <w:r w:rsidR="00584963">
        <w:rPr>
          <w:rFonts w:ascii="Arial" w:hAnsi="Arial" w:cs="Arial"/>
          <w:bCs/>
          <w:iCs/>
          <w:lang w:val="en-MY"/>
        </w:rPr>
        <w:t xml:space="preserve"> (Table </w:t>
      </w:r>
      <w:r w:rsidR="005D5F3B">
        <w:rPr>
          <w:rFonts w:ascii="Arial" w:hAnsi="Arial" w:cs="Arial"/>
          <w:bCs/>
          <w:iCs/>
          <w:lang w:val="en-MY"/>
        </w:rPr>
        <w:t>5</w:t>
      </w:r>
      <w:r w:rsidR="00584963">
        <w:rPr>
          <w:rFonts w:ascii="Arial" w:hAnsi="Arial" w:cs="Arial"/>
          <w:bCs/>
          <w:iCs/>
          <w:lang w:val="en-MY"/>
        </w:rPr>
        <w:t>)</w:t>
      </w:r>
      <w:r>
        <w:rPr>
          <w:rFonts w:ascii="Arial" w:hAnsi="Arial" w:cs="Arial"/>
          <w:bCs/>
          <w:iCs/>
          <w:lang w:val="en-MY"/>
        </w:rPr>
        <w:t xml:space="preserve">. </w:t>
      </w:r>
      <w:r w:rsidR="000608C5" w:rsidRPr="000608C5">
        <w:rPr>
          <w:rFonts w:ascii="Arial" w:hAnsi="Arial" w:cs="Arial"/>
          <w:bCs/>
          <w:iCs/>
          <w:lang w:val="en-MY"/>
        </w:rPr>
        <w:t xml:space="preserve">This result suggests that employing a medium </w:t>
      </w:r>
      <w:r w:rsidR="000608C5">
        <w:rPr>
          <w:rFonts w:ascii="Arial" w:hAnsi="Arial" w:cs="Arial"/>
          <w:bCs/>
          <w:iCs/>
          <w:lang w:val="en-MY"/>
        </w:rPr>
        <w:t>free</w:t>
      </w:r>
      <w:r w:rsidR="000608C5" w:rsidRPr="000608C5">
        <w:rPr>
          <w:rFonts w:ascii="Arial" w:hAnsi="Arial" w:cs="Arial"/>
          <w:bCs/>
          <w:iCs/>
          <w:lang w:val="en-MY"/>
        </w:rPr>
        <w:t xml:space="preserve"> of PGRs </w:t>
      </w:r>
      <w:r w:rsidR="000608C5">
        <w:rPr>
          <w:rFonts w:ascii="Arial" w:hAnsi="Arial" w:cs="Arial"/>
          <w:bCs/>
          <w:iCs/>
          <w:lang w:val="en-MY"/>
        </w:rPr>
        <w:t>to</w:t>
      </w:r>
      <w:r w:rsidR="000608C5" w:rsidRPr="000608C5">
        <w:rPr>
          <w:rFonts w:ascii="Arial" w:hAnsi="Arial" w:cs="Arial"/>
          <w:bCs/>
          <w:iCs/>
          <w:lang w:val="en-MY"/>
        </w:rPr>
        <w:t xml:space="preserve"> stimulate </w:t>
      </w:r>
      <w:r w:rsidR="000608C5">
        <w:rPr>
          <w:rFonts w:ascii="Arial" w:hAnsi="Arial" w:cs="Arial"/>
          <w:bCs/>
          <w:iCs/>
          <w:lang w:val="en-MY"/>
        </w:rPr>
        <w:t xml:space="preserve">the shoot and </w:t>
      </w:r>
      <w:r w:rsidR="000608C5" w:rsidRPr="000608C5">
        <w:rPr>
          <w:rFonts w:ascii="Arial" w:hAnsi="Arial" w:cs="Arial"/>
          <w:bCs/>
          <w:iCs/>
          <w:lang w:val="en-MY"/>
        </w:rPr>
        <w:t>root development</w:t>
      </w:r>
      <w:r w:rsidR="00584963">
        <w:rPr>
          <w:rFonts w:ascii="Arial" w:hAnsi="Arial" w:cs="Arial"/>
          <w:bCs/>
          <w:iCs/>
          <w:lang w:val="en-MY"/>
        </w:rPr>
        <w:t xml:space="preserve"> of </w:t>
      </w:r>
      <w:proofErr w:type="spellStart"/>
      <w:r w:rsidR="007723DD">
        <w:rPr>
          <w:rFonts w:ascii="Arial" w:hAnsi="Arial" w:cs="Arial"/>
          <w:bCs/>
          <w:iCs/>
          <w:lang w:val="en-MY"/>
        </w:rPr>
        <w:t>VitAto</w:t>
      </w:r>
      <w:proofErr w:type="spellEnd"/>
      <w:r w:rsidR="000608C5" w:rsidRPr="000608C5">
        <w:rPr>
          <w:rFonts w:ascii="Arial" w:hAnsi="Arial" w:cs="Arial"/>
          <w:bCs/>
          <w:iCs/>
          <w:lang w:val="en-MY"/>
        </w:rPr>
        <w:t>.</w:t>
      </w:r>
      <w:r w:rsidR="000608C5">
        <w:rPr>
          <w:rFonts w:ascii="Arial" w:hAnsi="Arial" w:cs="Arial"/>
          <w:bCs/>
          <w:iCs/>
          <w:lang w:val="en-MY"/>
        </w:rPr>
        <w:t xml:space="preserve"> </w:t>
      </w:r>
      <w:r w:rsidR="000608C5" w:rsidRPr="000608C5">
        <w:rPr>
          <w:rFonts w:ascii="Arial" w:hAnsi="Arial" w:cs="Arial"/>
          <w:bCs/>
          <w:iCs/>
          <w:lang w:val="en-MY"/>
        </w:rPr>
        <w:t xml:space="preserve">An application of auxin </w:t>
      </w:r>
      <w:r w:rsidR="00203279">
        <w:rPr>
          <w:rFonts w:ascii="Arial" w:hAnsi="Arial" w:cs="Arial"/>
          <w:bCs/>
          <w:iCs/>
          <w:lang w:val="en-MY"/>
        </w:rPr>
        <w:t xml:space="preserve">either </w:t>
      </w:r>
      <w:r w:rsidR="00203279" w:rsidRPr="00203279">
        <w:rPr>
          <w:rFonts w:ascii="Arial" w:hAnsi="Arial" w:cs="Arial"/>
          <w:bCs/>
          <w:iCs/>
          <w:lang w:val="en-MY"/>
        </w:rPr>
        <w:t>Indole-3-acetic acid</w:t>
      </w:r>
      <w:r w:rsidR="00203279">
        <w:rPr>
          <w:rFonts w:ascii="Arial" w:hAnsi="Arial" w:cs="Arial"/>
          <w:bCs/>
          <w:iCs/>
          <w:lang w:val="en-MY"/>
        </w:rPr>
        <w:t xml:space="preserve"> (IAA) or NAA </w:t>
      </w:r>
      <w:r w:rsidR="000608C5" w:rsidRPr="000608C5">
        <w:rPr>
          <w:rFonts w:ascii="Arial" w:hAnsi="Arial" w:cs="Arial"/>
          <w:bCs/>
          <w:iCs/>
          <w:lang w:val="en-MY"/>
        </w:rPr>
        <w:t>may be necessary to facilitate root development.</w:t>
      </w:r>
    </w:p>
    <w:p w14:paraId="79258D93" w14:textId="6D89CBCD" w:rsidR="00927834" w:rsidRPr="007053AB" w:rsidRDefault="007053AB" w:rsidP="005F7504">
      <w:pPr>
        <w:tabs>
          <w:tab w:val="left" w:pos="1535"/>
        </w:tabs>
        <w:autoSpaceDE w:val="0"/>
        <w:autoSpaceDN w:val="0"/>
        <w:adjustRightInd w:val="0"/>
        <w:jc w:val="both"/>
        <w:rPr>
          <w:rFonts w:ascii="Arial" w:hAnsi="Arial" w:cs="Arial"/>
          <w:lang w:val="en-MY"/>
        </w:rPr>
      </w:pPr>
      <w:r w:rsidRPr="007053AB">
        <w:rPr>
          <w:rFonts w:ascii="Arial" w:hAnsi="Arial" w:cs="Arial"/>
          <w:lang w:val="en-MY"/>
        </w:rPr>
        <w:t>Feng et al. (2000) suggested that BAP (</w:t>
      </w:r>
      <w:proofErr w:type="spellStart"/>
      <w:r w:rsidRPr="007053AB">
        <w:rPr>
          <w:rFonts w:ascii="Arial" w:hAnsi="Arial" w:cs="Arial"/>
          <w:lang w:val="en-MY"/>
        </w:rPr>
        <w:t>Benzylaminopurine</w:t>
      </w:r>
      <w:proofErr w:type="spellEnd"/>
      <w:r w:rsidRPr="007053AB">
        <w:rPr>
          <w:rFonts w:ascii="Arial" w:hAnsi="Arial" w:cs="Arial"/>
          <w:lang w:val="en-MY"/>
        </w:rPr>
        <w:t>) is a crucial external PGR</w:t>
      </w:r>
      <w:r>
        <w:rPr>
          <w:rFonts w:ascii="Arial" w:hAnsi="Arial" w:cs="Arial"/>
          <w:lang w:val="en-MY"/>
        </w:rPr>
        <w:t xml:space="preserve"> </w:t>
      </w:r>
      <w:r w:rsidRPr="007053AB">
        <w:rPr>
          <w:rFonts w:ascii="Arial" w:hAnsi="Arial" w:cs="Arial"/>
          <w:lang w:val="en-MY"/>
        </w:rPr>
        <w:t>for in vitro cultivation of sweet potato. However, they emphasized that higher concentrations could lead to excessive callus formation. It is recommended to use a low dose of BAP, between 0.5 to 1.0 mg/L, to minimize callus development.</w:t>
      </w:r>
      <w:r>
        <w:rPr>
          <w:rFonts w:ascii="Arial" w:hAnsi="Arial" w:cs="Arial"/>
          <w:lang w:val="en-MY"/>
        </w:rPr>
        <w:t xml:space="preserve"> </w:t>
      </w:r>
      <w:r w:rsidRPr="007053AB">
        <w:rPr>
          <w:rFonts w:ascii="Arial" w:hAnsi="Arial" w:cs="Arial"/>
          <w:lang w:val="en-MY"/>
        </w:rPr>
        <w:t xml:space="preserve">In this study, however, both </w:t>
      </w:r>
      <w:proofErr w:type="spellStart"/>
      <w:r w:rsidRPr="007053AB">
        <w:rPr>
          <w:rFonts w:ascii="Arial" w:hAnsi="Arial" w:cs="Arial"/>
          <w:lang w:val="en-MY"/>
        </w:rPr>
        <w:t>Lembayung</w:t>
      </w:r>
      <w:proofErr w:type="spellEnd"/>
      <w:r w:rsidRPr="007053AB">
        <w:rPr>
          <w:rFonts w:ascii="Arial" w:hAnsi="Arial" w:cs="Arial"/>
          <w:lang w:val="en-MY"/>
        </w:rPr>
        <w:t xml:space="preserve"> and </w:t>
      </w:r>
      <w:proofErr w:type="spellStart"/>
      <w:r w:rsidRPr="007053AB">
        <w:rPr>
          <w:rFonts w:ascii="Arial" w:hAnsi="Arial" w:cs="Arial"/>
          <w:lang w:val="en-MY"/>
        </w:rPr>
        <w:lastRenderedPageBreak/>
        <w:t>VitAto</w:t>
      </w:r>
      <w:proofErr w:type="spellEnd"/>
      <w:r w:rsidRPr="007053AB">
        <w:rPr>
          <w:rFonts w:ascii="Arial" w:hAnsi="Arial" w:cs="Arial"/>
          <w:lang w:val="en-MY"/>
        </w:rPr>
        <w:t xml:space="preserve"> cultures grown on media treated with PGR resulted in callus induction during the processes of shoot and root regeneration.</w:t>
      </w:r>
      <w:r w:rsidR="005F7504" w:rsidRPr="00BE79DA">
        <w:rPr>
          <w:rFonts w:ascii="Arial" w:hAnsi="Arial" w:cs="Arial"/>
          <w:b/>
          <w:bCs/>
        </w:rPr>
        <w:tab/>
      </w:r>
    </w:p>
    <w:p w14:paraId="7915BC3C" w14:textId="77777777" w:rsidR="007053AB" w:rsidRPr="00BE79DA" w:rsidRDefault="007053AB" w:rsidP="005F7504">
      <w:pPr>
        <w:tabs>
          <w:tab w:val="left" w:pos="1535"/>
        </w:tabs>
        <w:autoSpaceDE w:val="0"/>
        <w:autoSpaceDN w:val="0"/>
        <w:adjustRightInd w:val="0"/>
        <w:jc w:val="both"/>
        <w:rPr>
          <w:rFonts w:ascii="Arial" w:hAnsi="Arial" w:cs="Arial"/>
          <w:b/>
          <w:bCs/>
        </w:rPr>
      </w:pPr>
    </w:p>
    <w:p w14:paraId="51E2AF27" w14:textId="642C8CA8" w:rsidR="005F7504" w:rsidRPr="005F7504" w:rsidRDefault="005F7504" w:rsidP="008227C3">
      <w:pPr>
        <w:pStyle w:val="Body"/>
        <w:spacing w:after="0"/>
        <w:rPr>
          <w:rFonts w:ascii="Arial" w:hAnsi="Arial" w:cs="Arial"/>
          <w:b/>
          <w:bCs/>
        </w:rPr>
      </w:pPr>
      <w:r w:rsidRPr="005F7504">
        <w:rPr>
          <w:rFonts w:ascii="Arial" w:hAnsi="Arial" w:cs="Arial"/>
          <w:b/>
          <w:bCs/>
        </w:rPr>
        <w:t xml:space="preserve">Table </w:t>
      </w:r>
      <w:r w:rsidR="000D26B4">
        <w:rPr>
          <w:rFonts w:ascii="Arial" w:hAnsi="Arial" w:cs="Arial"/>
          <w:b/>
          <w:bCs/>
        </w:rPr>
        <w:t>5</w:t>
      </w:r>
      <w:r w:rsidR="00DF65CF">
        <w:rPr>
          <w:rFonts w:ascii="Arial" w:hAnsi="Arial" w:cs="Arial"/>
          <w:b/>
          <w:bCs/>
        </w:rPr>
        <w:t xml:space="preserve">. </w:t>
      </w:r>
      <w:r w:rsidR="008227C3">
        <w:rPr>
          <w:rFonts w:ascii="Arial" w:hAnsi="Arial" w:cs="Arial"/>
          <w:b/>
          <w:bCs/>
        </w:rPr>
        <w:t xml:space="preserve">Effect of single or combination of </w:t>
      </w:r>
      <w:proofErr w:type="spellStart"/>
      <w:r w:rsidR="008227C3">
        <w:rPr>
          <w:rFonts w:ascii="Arial" w:hAnsi="Arial" w:cs="Arial"/>
          <w:b/>
          <w:bCs/>
        </w:rPr>
        <w:t>Kn</w:t>
      </w:r>
      <w:proofErr w:type="spellEnd"/>
      <w:r w:rsidR="008227C3">
        <w:rPr>
          <w:rFonts w:ascii="Arial" w:hAnsi="Arial" w:cs="Arial"/>
          <w:b/>
          <w:bCs/>
        </w:rPr>
        <w:t xml:space="preserve"> with GA</w:t>
      </w:r>
      <w:r w:rsidR="008227C3" w:rsidRPr="008227C3">
        <w:rPr>
          <w:rFonts w:ascii="Arial" w:hAnsi="Arial" w:cs="Arial"/>
          <w:b/>
          <w:bCs/>
          <w:vertAlign w:val="subscript"/>
        </w:rPr>
        <w:t>3</w:t>
      </w:r>
      <w:r w:rsidR="008227C3">
        <w:rPr>
          <w:rFonts w:ascii="Arial" w:hAnsi="Arial" w:cs="Arial"/>
          <w:b/>
          <w:bCs/>
        </w:rPr>
        <w:t xml:space="preserve"> in MS medium on shoot and root development of meristem-derived shoots in </w:t>
      </w:r>
      <w:proofErr w:type="spellStart"/>
      <w:r w:rsidR="007723DD">
        <w:rPr>
          <w:rFonts w:ascii="Arial" w:hAnsi="Arial" w:cs="Arial"/>
          <w:b/>
          <w:bCs/>
        </w:rPr>
        <w:t>VitAto</w:t>
      </w:r>
      <w:proofErr w:type="spellEnd"/>
      <w:r w:rsidR="008227C3">
        <w:rPr>
          <w:rFonts w:ascii="Arial" w:hAnsi="Arial" w:cs="Arial"/>
          <w:b/>
          <w:bCs/>
        </w:rPr>
        <w:t>.</w:t>
      </w:r>
    </w:p>
    <w:tbl>
      <w:tblPr>
        <w:tblW w:w="8093" w:type="dxa"/>
        <w:tblLook w:val="04A0" w:firstRow="1" w:lastRow="0" w:firstColumn="1" w:lastColumn="0" w:noHBand="0" w:noVBand="1"/>
      </w:tblPr>
      <w:tblGrid>
        <w:gridCol w:w="854"/>
        <w:gridCol w:w="717"/>
        <w:gridCol w:w="1602"/>
        <w:gridCol w:w="1504"/>
        <w:gridCol w:w="1684"/>
        <w:gridCol w:w="1732"/>
      </w:tblGrid>
      <w:tr w:rsidR="005F7504" w:rsidRPr="005F7504" w14:paraId="1D482BD0" w14:textId="77777777" w:rsidTr="00B302D8">
        <w:trPr>
          <w:trHeight w:val="604"/>
        </w:trPr>
        <w:tc>
          <w:tcPr>
            <w:tcW w:w="1571" w:type="dxa"/>
            <w:gridSpan w:val="2"/>
            <w:tcBorders>
              <w:top w:val="single" w:sz="4" w:space="0" w:color="auto"/>
              <w:left w:val="nil"/>
              <w:bottom w:val="single" w:sz="4" w:space="0" w:color="auto"/>
              <w:right w:val="nil"/>
            </w:tcBorders>
            <w:shd w:val="clear" w:color="auto" w:fill="auto"/>
            <w:vAlign w:val="bottom"/>
            <w:hideMark/>
          </w:tcPr>
          <w:p w14:paraId="1579C8C4" w14:textId="77777777" w:rsidR="005F7504" w:rsidRPr="005F7504" w:rsidRDefault="005F7504" w:rsidP="005F7504">
            <w:pPr>
              <w:jc w:val="center"/>
              <w:rPr>
                <w:rFonts w:ascii="Arial" w:hAnsi="Arial" w:cs="Arial"/>
                <w:b/>
                <w:bCs/>
                <w:color w:val="000000"/>
                <w:lang w:val="en-MY" w:eastAsia="en-MY"/>
              </w:rPr>
            </w:pPr>
            <w:r w:rsidRPr="005F7504">
              <w:rPr>
                <w:rFonts w:ascii="Arial" w:hAnsi="Arial" w:cs="Arial"/>
                <w:b/>
                <w:bCs/>
                <w:color w:val="000000"/>
                <w:lang w:val="en-MY" w:eastAsia="en-MY"/>
              </w:rPr>
              <w:t>Concentration of PGRs (mg/L)</w:t>
            </w:r>
          </w:p>
        </w:tc>
        <w:tc>
          <w:tcPr>
            <w:tcW w:w="1602" w:type="dxa"/>
            <w:vMerge w:val="restart"/>
            <w:tcBorders>
              <w:top w:val="single" w:sz="4" w:space="0" w:color="auto"/>
              <w:left w:val="nil"/>
              <w:bottom w:val="single" w:sz="4" w:space="0" w:color="000000"/>
              <w:right w:val="nil"/>
            </w:tcBorders>
            <w:shd w:val="clear" w:color="auto" w:fill="auto"/>
            <w:vAlign w:val="center"/>
            <w:hideMark/>
          </w:tcPr>
          <w:p w14:paraId="7C17C9F6" w14:textId="2DAA99AE"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S</w:t>
            </w:r>
            <w:r w:rsidRPr="005F7504">
              <w:rPr>
                <w:rFonts w:ascii="Arial" w:hAnsi="Arial" w:cs="Arial"/>
                <w:b/>
                <w:bCs/>
                <w:color w:val="000000"/>
                <w:lang w:val="en-MY" w:eastAsia="en-MY"/>
              </w:rPr>
              <w:t xml:space="preserve">hoot </w:t>
            </w:r>
            <w:r>
              <w:rPr>
                <w:rFonts w:ascii="Arial" w:hAnsi="Arial" w:cs="Arial"/>
                <w:b/>
                <w:bCs/>
                <w:color w:val="000000"/>
                <w:lang w:val="en-MY" w:eastAsia="en-MY"/>
              </w:rPr>
              <w:t>N</w:t>
            </w:r>
            <w:r w:rsidRPr="005F7504">
              <w:rPr>
                <w:rFonts w:ascii="Arial" w:hAnsi="Arial" w:cs="Arial"/>
                <w:b/>
                <w:bCs/>
                <w:color w:val="000000"/>
                <w:lang w:val="en-MY" w:eastAsia="en-MY"/>
              </w:rPr>
              <w:t>umber</w:t>
            </w:r>
          </w:p>
        </w:tc>
        <w:tc>
          <w:tcPr>
            <w:tcW w:w="1504" w:type="dxa"/>
            <w:vMerge w:val="restart"/>
            <w:tcBorders>
              <w:top w:val="single" w:sz="4" w:space="0" w:color="auto"/>
              <w:left w:val="nil"/>
              <w:bottom w:val="single" w:sz="4" w:space="0" w:color="000000"/>
              <w:right w:val="nil"/>
            </w:tcBorders>
            <w:shd w:val="clear" w:color="auto" w:fill="auto"/>
            <w:vAlign w:val="center"/>
            <w:hideMark/>
          </w:tcPr>
          <w:p w14:paraId="37ABDC80" w14:textId="1FD672B9"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S</w:t>
            </w:r>
            <w:r w:rsidRPr="005F7504">
              <w:rPr>
                <w:rFonts w:ascii="Arial" w:hAnsi="Arial" w:cs="Arial"/>
                <w:b/>
                <w:bCs/>
                <w:color w:val="000000"/>
                <w:lang w:val="en-MY" w:eastAsia="en-MY"/>
              </w:rPr>
              <w:t xml:space="preserve">hoot </w:t>
            </w:r>
            <w:r>
              <w:rPr>
                <w:rFonts w:ascii="Arial" w:hAnsi="Arial" w:cs="Arial"/>
                <w:b/>
                <w:bCs/>
                <w:color w:val="000000"/>
                <w:lang w:val="en-MY" w:eastAsia="en-MY"/>
              </w:rPr>
              <w:t>L</w:t>
            </w:r>
            <w:r w:rsidRPr="005F7504">
              <w:rPr>
                <w:rFonts w:ascii="Arial" w:hAnsi="Arial" w:cs="Arial"/>
                <w:b/>
                <w:bCs/>
                <w:color w:val="000000"/>
                <w:lang w:val="en-MY" w:eastAsia="en-MY"/>
              </w:rPr>
              <w:t>ength (cm)</w:t>
            </w:r>
          </w:p>
        </w:tc>
        <w:tc>
          <w:tcPr>
            <w:tcW w:w="1684" w:type="dxa"/>
            <w:vMerge w:val="restart"/>
            <w:tcBorders>
              <w:top w:val="single" w:sz="4" w:space="0" w:color="auto"/>
              <w:left w:val="nil"/>
              <w:bottom w:val="single" w:sz="4" w:space="0" w:color="000000"/>
              <w:right w:val="nil"/>
            </w:tcBorders>
            <w:shd w:val="clear" w:color="auto" w:fill="auto"/>
            <w:vAlign w:val="center"/>
            <w:hideMark/>
          </w:tcPr>
          <w:p w14:paraId="5736F756" w14:textId="321301B5"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R</w:t>
            </w:r>
            <w:r w:rsidRPr="005F7504">
              <w:rPr>
                <w:rFonts w:ascii="Arial" w:hAnsi="Arial" w:cs="Arial"/>
                <w:b/>
                <w:bCs/>
                <w:color w:val="000000"/>
                <w:lang w:val="en-MY" w:eastAsia="en-MY"/>
              </w:rPr>
              <w:t xml:space="preserve">oot </w:t>
            </w:r>
            <w:r>
              <w:rPr>
                <w:rFonts w:ascii="Arial" w:hAnsi="Arial" w:cs="Arial"/>
                <w:b/>
                <w:bCs/>
                <w:color w:val="000000"/>
                <w:lang w:val="en-MY" w:eastAsia="en-MY"/>
              </w:rPr>
              <w:t>N</w:t>
            </w:r>
            <w:r w:rsidRPr="005F7504">
              <w:rPr>
                <w:rFonts w:ascii="Arial" w:hAnsi="Arial" w:cs="Arial"/>
                <w:b/>
                <w:bCs/>
                <w:color w:val="000000"/>
                <w:lang w:val="en-MY" w:eastAsia="en-MY"/>
              </w:rPr>
              <w:t>umber</w:t>
            </w:r>
          </w:p>
        </w:tc>
        <w:tc>
          <w:tcPr>
            <w:tcW w:w="1732" w:type="dxa"/>
            <w:vMerge w:val="restart"/>
            <w:tcBorders>
              <w:top w:val="single" w:sz="4" w:space="0" w:color="auto"/>
              <w:left w:val="nil"/>
              <w:bottom w:val="single" w:sz="4" w:space="0" w:color="000000"/>
              <w:right w:val="nil"/>
            </w:tcBorders>
            <w:shd w:val="clear" w:color="auto" w:fill="auto"/>
            <w:vAlign w:val="center"/>
            <w:hideMark/>
          </w:tcPr>
          <w:p w14:paraId="72BB7A1A" w14:textId="6F1C9CD3"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R</w:t>
            </w:r>
            <w:r w:rsidRPr="005F7504">
              <w:rPr>
                <w:rFonts w:ascii="Arial" w:hAnsi="Arial" w:cs="Arial"/>
                <w:b/>
                <w:bCs/>
                <w:color w:val="000000"/>
                <w:lang w:val="en-MY" w:eastAsia="en-MY"/>
              </w:rPr>
              <w:t xml:space="preserve">oot </w:t>
            </w:r>
            <w:r>
              <w:rPr>
                <w:rFonts w:ascii="Arial" w:hAnsi="Arial" w:cs="Arial"/>
                <w:b/>
                <w:bCs/>
                <w:color w:val="000000"/>
                <w:lang w:val="en-MY" w:eastAsia="en-MY"/>
              </w:rPr>
              <w:t>L</w:t>
            </w:r>
            <w:r w:rsidRPr="005F7504">
              <w:rPr>
                <w:rFonts w:ascii="Arial" w:hAnsi="Arial" w:cs="Arial"/>
                <w:b/>
                <w:bCs/>
                <w:color w:val="000000"/>
                <w:lang w:val="en-MY" w:eastAsia="en-MY"/>
              </w:rPr>
              <w:t>ength (cm)</w:t>
            </w:r>
          </w:p>
        </w:tc>
      </w:tr>
      <w:tr w:rsidR="005F7504" w:rsidRPr="005F7504" w14:paraId="1A70FE54" w14:textId="77777777" w:rsidTr="00B302D8">
        <w:trPr>
          <w:trHeight w:val="340"/>
        </w:trPr>
        <w:tc>
          <w:tcPr>
            <w:tcW w:w="854" w:type="dxa"/>
            <w:tcBorders>
              <w:top w:val="nil"/>
              <w:left w:val="nil"/>
              <w:bottom w:val="single" w:sz="4" w:space="0" w:color="auto"/>
              <w:right w:val="nil"/>
            </w:tcBorders>
            <w:shd w:val="clear" w:color="auto" w:fill="auto"/>
            <w:noWrap/>
            <w:vAlign w:val="bottom"/>
            <w:hideMark/>
          </w:tcPr>
          <w:p w14:paraId="74C5817B" w14:textId="40A194DF" w:rsidR="005F7504" w:rsidRPr="005F7504" w:rsidRDefault="005F7504" w:rsidP="005F7504">
            <w:pPr>
              <w:jc w:val="center"/>
              <w:rPr>
                <w:rFonts w:ascii="Arial" w:hAnsi="Arial" w:cs="Arial"/>
                <w:b/>
                <w:bCs/>
                <w:color w:val="000000"/>
                <w:lang w:val="en-MY" w:eastAsia="en-MY"/>
              </w:rPr>
            </w:pPr>
            <w:proofErr w:type="spellStart"/>
            <w:r w:rsidRPr="005F7504">
              <w:rPr>
                <w:rFonts w:ascii="Arial" w:hAnsi="Arial" w:cs="Arial"/>
                <w:b/>
                <w:bCs/>
                <w:color w:val="000000"/>
                <w:lang w:val="en-MY" w:eastAsia="en-MY"/>
              </w:rPr>
              <w:t>Kn</w:t>
            </w:r>
            <w:proofErr w:type="spellEnd"/>
          </w:p>
        </w:tc>
        <w:tc>
          <w:tcPr>
            <w:tcW w:w="717" w:type="dxa"/>
            <w:tcBorders>
              <w:top w:val="nil"/>
              <w:left w:val="nil"/>
              <w:bottom w:val="single" w:sz="4" w:space="0" w:color="auto"/>
              <w:right w:val="nil"/>
            </w:tcBorders>
            <w:shd w:val="clear" w:color="auto" w:fill="auto"/>
            <w:noWrap/>
            <w:vAlign w:val="bottom"/>
            <w:hideMark/>
          </w:tcPr>
          <w:p w14:paraId="5805515B" w14:textId="77777777" w:rsidR="005F7504" w:rsidRPr="005F7504" w:rsidRDefault="005F7504" w:rsidP="005F7504">
            <w:pPr>
              <w:jc w:val="center"/>
              <w:rPr>
                <w:rFonts w:ascii="Arial" w:hAnsi="Arial" w:cs="Arial"/>
                <w:b/>
                <w:bCs/>
                <w:color w:val="000000"/>
                <w:lang w:val="en-MY" w:eastAsia="en-MY"/>
              </w:rPr>
            </w:pPr>
            <w:r w:rsidRPr="005F7504">
              <w:rPr>
                <w:rFonts w:ascii="Arial" w:hAnsi="Arial" w:cs="Arial"/>
                <w:b/>
                <w:bCs/>
                <w:color w:val="000000"/>
                <w:lang w:val="en-MY" w:eastAsia="en-MY"/>
              </w:rPr>
              <w:t>GA</w:t>
            </w:r>
            <w:r w:rsidRPr="005F7504">
              <w:rPr>
                <w:rFonts w:ascii="Arial" w:hAnsi="Arial" w:cs="Arial"/>
                <w:b/>
                <w:bCs/>
                <w:color w:val="000000"/>
                <w:vertAlign w:val="subscript"/>
                <w:lang w:val="en-MY" w:eastAsia="en-MY"/>
              </w:rPr>
              <w:t>3</w:t>
            </w:r>
          </w:p>
        </w:tc>
        <w:tc>
          <w:tcPr>
            <w:tcW w:w="1602" w:type="dxa"/>
            <w:vMerge/>
            <w:tcBorders>
              <w:top w:val="single" w:sz="4" w:space="0" w:color="auto"/>
              <w:left w:val="nil"/>
              <w:bottom w:val="single" w:sz="4" w:space="0" w:color="000000"/>
              <w:right w:val="nil"/>
            </w:tcBorders>
            <w:vAlign w:val="center"/>
            <w:hideMark/>
          </w:tcPr>
          <w:p w14:paraId="5F0EEBB2" w14:textId="77777777" w:rsidR="005F7504" w:rsidRPr="005F7504" w:rsidRDefault="005F7504" w:rsidP="005F7504">
            <w:pPr>
              <w:rPr>
                <w:rFonts w:ascii="Arial" w:hAnsi="Arial" w:cs="Arial"/>
                <w:color w:val="000000"/>
                <w:lang w:val="en-MY" w:eastAsia="en-MY"/>
              </w:rPr>
            </w:pPr>
          </w:p>
        </w:tc>
        <w:tc>
          <w:tcPr>
            <w:tcW w:w="1504" w:type="dxa"/>
            <w:vMerge/>
            <w:tcBorders>
              <w:top w:val="single" w:sz="4" w:space="0" w:color="auto"/>
              <w:left w:val="nil"/>
              <w:bottom w:val="single" w:sz="4" w:space="0" w:color="000000"/>
              <w:right w:val="nil"/>
            </w:tcBorders>
            <w:vAlign w:val="center"/>
            <w:hideMark/>
          </w:tcPr>
          <w:p w14:paraId="5A74EB1F" w14:textId="77777777" w:rsidR="005F7504" w:rsidRPr="005F7504" w:rsidRDefault="005F7504" w:rsidP="005F7504">
            <w:pPr>
              <w:rPr>
                <w:rFonts w:ascii="Arial" w:hAnsi="Arial" w:cs="Arial"/>
                <w:color w:val="000000"/>
                <w:lang w:val="en-MY" w:eastAsia="en-MY"/>
              </w:rPr>
            </w:pPr>
          </w:p>
        </w:tc>
        <w:tc>
          <w:tcPr>
            <w:tcW w:w="1684" w:type="dxa"/>
            <w:vMerge/>
            <w:tcBorders>
              <w:top w:val="single" w:sz="4" w:space="0" w:color="auto"/>
              <w:left w:val="nil"/>
              <w:bottom w:val="single" w:sz="4" w:space="0" w:color="000000"/>
              <w:right w:val="nil"/>
            </w:tcBorders>
            <w:vAlign w:val="center"/>
            <w:hideMark/>
          </w:tcPr>
          <w:p w14:paraId="526CEDD6" w14:textId="77777777" w:rsidR="005F7504" w:rsidRPr="005F7504" w:rsidRDefault="005F7504" w:rsidP="005F7504">
            <w:pPr>
              <w:rPr>
                <w:rFonts w:ascii="Arial" w:hAnsi="Arial" w:cs="Arial"/>
                <w:color w:val="000000"/>
                <w:lang w:val="en-MY" w:eastAsia="en-MY"/>
              </w:rPr>
            </w:pPr>
          </w:p>
        </w:tc>
        <w:tc>
          <w:tcPr>
            <w:tcW w:w="1732" w:type="dxa"/>
            <w:vMerge/>
            <w:tcBorders>
              <w:top w:val="single" w:sz="4" w:space="0" w:color="auto"/>
              <w:left w:val="nil"/>
              <w:bottom w:val="single" w:sz="4" w:space="0" w:color="000000"/>
              <w:right w:val="nil"/>
            </w:tcBorders>
            <w:vAlign w:val="center"/>
            <w:hideMark/>
          </w:tcPr>
          <w:p w14:paraId="37ED01F6" w14:textId="77777777" w:rsidR="005F7504" w:rsidRPr="005F7504" w:rsidRDefault="005F7504" w:rsidP="005F7504">
            <w:pPr>
              <w:rPr>
                <w:rFonts w:ascii="Arial" w:hAnsi="Arial" w:cs="Arial"/>
                <w:color w:val="000000"/>
                <w:lang w:val="en-MY" w:eastAsia="en-MY"/>
              </w:rPr>
            </w:pPr>
          </w:p>
        </w:tc>
      </w:tr>
      <w:tr w:rsidR="005F7504" w:rsidRPr="005F7504" w14:paraId="6AB2CAB9" w14:textId="77777777" w:rsidTr="00B302D8">
        <w:trPr>
          <w:trHeight w:val="340"/>
        </w:trPr>
        <w:tc>
          <w:tcPr>
            <w:tcW w:w="854" w:type="dxa"/>
            <w:tcBorders>
              <w:top w:val="nil"/>
              <w:left w:val="nil"/>
              <w:bottom w:val="nil"/>
              <w:right w:val="nil"/>
            </w:tcBorders>
            <w:shd w:val="clear" w:color="auto" w:fill="auto"/>
            <w:noWrap/>
            <w:vAlign w:val="bottom"/>
            <w:hideMark/>
          </w:tcPr>
          <w:p w14:paraId="7BD9ACB0"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w:t>
            </w:r>
          </w:p>
        </w:tc>
        <w:tc>
          <w:tcPr>
            <w:tcW w:w="717" w:type="dxa"/>
            <w:tcBorders>
              <w:top w:val="nil"/>
              <w:left w:val="nil"/>
              <w:bottom w:val="nil"/>
              <w:right w:val="nil"/>
            </w:tcBorders>
            <w:shd w:val="clear" w:color="auto" w:fill="auto"/>
            <w:noWrap/>
            <w:vAlign w:val="bottom"/>
            <w:hideMark/>
          </w:tcPr>
          <w:p w14:paraId="68C2C369"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w:t>
            </w:r>
          </w:p>
        </w:tc>
        <w:tc>
          <w:tcPr>
            <w:tcW w:w="1602" w:type="dxa"/>
            <w:tcBorders>
              <w:top w:val="nil"/>
              <w:left w:val="nil"/>
              <w:bottom w:val="nil"/>
              <w:right w:val="nil"/>
            </w:tcBorders>
            <w:shd w:val="clear" w:color="auto" w:fill="auto"/>
            <w:vAlign w:val="center"/>
            <w:hideMark/>
          </w:tcPr>
          <w:p w14:paraId="12CF8D81"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1.67 ±0.26</w:t>
            </w:r>
            <w:r w:rsidRPr="00AE63F9">
              <w:rPr>
                <w:rFonts w:ascii="Arial" w:hAnsi="Arial" w:cs="Arial"/>
                <w:color w:val="000000"/>
                <w:vertAlign w:val="superscript"/>
                <w:lang w:val="en-MY" w:eastAsia="en-MY"/>
              </w:rPr>
              <w:t xml:space="preserve"> a</w:t>
            </w:r>
          </w:p>
        </w:tc>
        <w:tc>
          <w:tcPr>
            <w:tcW w:w="1504" w:type="dxa"/>
            <w:tcBorders>
              <w:top w:val="nil"/>
              <w:left w:val="nil"/>
              <w:bottom w:val="nil"/>
              <w:right w:val="nil"/>
            </w:tcBorders>
            <w:shd w:val="clear" w:color="auto" w:fill="auto"/>
            <w:vAlign w:val="center"/>
            <w:hideMark/>
          </w:tcPr>
          <w:p w14:paraId="3F745917" w14:textId="1F50F6D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1.72 ±0.23</w:t>
            </w:r>
            <w:r w:rsidR="00AE63F9" w:rsidRPr="00AE63F9">
              <w:rPr>
                <w:rFonts w:ascii="Arial" w:hAnsi="Arial" w:cs="Arial"/>
                <w:color w:val="000000"/>
                <w:vertAlign w:val="superscript"/>
                <w:lang w:val="en-MY" w:eastAsia="en-MY"/>
              </w:rPr>
              <w:t xml:space="preserve"> a</w:t>
            </w:r>
          </w:p>
        </w:tc>
        <w:tc>
          <w:tcPr>
            <w:tcW w:w="1684" w:type="dxa"/>
            <w:tcBorders>
              <w:top w:val="nil"/>
              <w:left w:val="nil"/>
              <w:bottom w:val="nil"/>
              <w:right w:val="nil"/>
            </w:tcBorders>
            <w:shd w:val="clear" w:color="auto" w:fill="auto"/>
            <w:vAlign w:val="center"/>
            <w:hideMark/>
          </w:tcPr>
          <w:p w14:paraId="6D8AAF47"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0.83±0.30 </w:t>
            </w:r>
            <w:r w:rsidRPr="00AE63F9">
              <w:rPr>
                <w:rFonts w:ascii="Arial" w:hAnsi="Arial" w:cs="Arial"/>
                <w:color w:val="000000"/>
                <w:vertAlign w:val="superscript"/>
                <w:lang w:val="en-MY" w:eastAsia="en-MY"/>
              </w:rPr>
              <w:t>b</w:t>
            </w:r>
          </w:p>
        </w:tc>
        <w:tc>
          <w:tcPr>
            <w:tcW w:w="1732" w:type="dxa"/>
            <w:tcBorders>
              <w:top w:val="nil"/>
              <w:left w:val="nil"/>
              <w:bottom w:val="nil"/>
              <w:right w:val="nil"/>
            </w:tcBorders>
            <w:shd w:val="clear" w:color="auto" w:fill="auto"/>
            <w:vAlign w:val="center"/>
            <w:hideMark/>
          </w:tcPr>
          <w:p w14:paraId="7C733485"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1.98±0.96 </w:t>
            </w:r>
            <w:r w:rsidRPr="00AE63F9">
              <w:rPr>
                <w:rFonts w:ascii="Arial" w:hAnsi="Arial" w:cs="Arial"/>
                <w:color w:val="000000"/>
                <w:vertAlign w:val="superscript"/>
                <w:lang w:val="en-MY" w:eastAsia="en-MY"/>
              </w:rPr>
              <w:t>b</w:t>
            </w:r>
          </w:p>
        </w:tc>
      </w:tr>
      <w:tr w:rsidR="005F7504" w:rsidRPr="005F7504" w14:paraId="475BB790" w14:textId="77777777" w:rsidTr="00B302D8">
        <w:trPr>
          <w:trHeight w:val="340"/>
        </w:trPr>
        <w:tc>
          <w:tcPr>
            <w:tcW w:w="854" w:type="dxa"/>
            <w:tcBorders>
              <w:top w:val="nil"/>
              <w:left w:val="nil"/>
              <w:bottom w:val="nil"/>
              <w:right w:val="nil"/>
            </w:tcBorders>
            <w:shd w:val="clear" w:color="auto" w:fill="auto"/>
            <w:noWrap/>
            <w:vAlign w:val="bottom"/>
            <w:hideMark/>
          </w:tcPr>
          <w:p w14:paraId="68181783"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w:t>
            </w:r>
          </w:p>
        </w:tc>
        <w:tc>
          <w:tcPr>
            <w:tcW w:w="717" w:type="dxa"/>
            <w:tcBorders>
              <w:top w:val="nil"/>
              <w:left w:val="nil"/>
              <w:bottom w:val="nil"/>
              <w:right w:val="nil"/>
            </w:tcBorders>
            <w:shd w:val="clear" w:color="auto" w:fill="auto"/>
            <w:noWrap/>
            <w:vAlign w:val="bottom"/>
            <w:hideMark/>
          </w:tcPr>
          <w:p w14:paraId="7F4AE38A"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0.25</w:t>
            </w:r>
          </w:p>
        </w:tc>
        <w:tc>
          <w:tcPr>
            <w:tcW w:w="1602" w:type="dxa"/>
            <w:tcBorders>
              <w:top w:val="nil"/>
              <w:left w:val="nil"/>
              <w:bottom w:val="nil"/>
              <w:right w:val="nil"/>
            </w:tcBorders>
            <w:shd w:val="clear" w:color="auto" w:fill="auto"/>
            <w:vAlign w:val="center"/>
            <w:hideMark/>
          </w:tcPr>
          <w:p w14:paraId="770814FF" w14:textId="7CE4C8FF"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1.92± 0.29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0C1A822F" w14:textId="639DB66C"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1.03±0.22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70010F2D" w14:textId="758EC81B"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0.33±0.26 </w:t>
            </w:r>
            <w:r w:rsidR="00AE63F9" w:rsidRPr="00AE63F9">
              <w:rPr>
                <w:rFonts w:ascii="Arial" w:hAnsi="Arial" w:cs="Arial"/>
                <w:color w:val="000000"/>
                <w:vertAlign w:val="superscript"/>
                <w:lang w:val="en-MY" w:eastAsia="en-MY"/>
              </w:rPr>
              <w:t>a</w:t>
            </w:r>
            <w:r w:rsidR="00AE63F9">
              <w:rPr>
                <w:rFonts w:ascii="Arial" w:hAnsi="Arial" w:cs="Arial"/>
                <w:color w:val="000000"/>
                <w:vertAlign w:val="superscript"/>
                <w:lang w:val="en-MY" w:eastAsia="en-MY"/>
              </w:rPr>
              <w:t>b</w:t>
            </w:r>
            <w:r w:rsidR="00AE63F9" w:rsidRPr="005F7504">
              <w:rPr>
                <w:rFonts w:ascii="Arial" w:hAnsi="Arial" w:cs="Arial"/>
                <w:color w:val="000000"/>
                <w:lang w:val="en-MY" w:eastAsia="en-MY"/>
              </w:rPr>
              <w:t xml:space="preserve"> </w:t>
            </w:r>
          </w:p>
        </w:tc>
        <w:tc>
          <w:tcPr>
            <w:tcW w:w="1732" w:type="dxa"/>
            <w:tcBorders>
              <w:top w:val="nil"/>
              <w:left w:val="nil"/>
              <w:bottom w:val="nil"/>
              <w:right w:val="nil"/>
            </w:tcBorders>
            <w:shd w:val="clear" w:color="auto" w:fill="auto"/>
            <w:vAlign w:val="center"/>
            <w:hideMark/>
          </w:tcPr>
          <w:p w14:paraId="73B023D6" w14:textId="6FCE2A8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0.25±0.20 </w:t>
            </w:r>
            <w:r w:rsidR="00AE63F9" w:rsidRPr="00AE63F9">
              <w:rPr>
                <w:rFonts w:ascii="Arial" w:hAnsi="Arial" w:cs="Arial"/>
                <w:color w:val="000000"/>
                <w:vertAlign w:val="superscript"/>
                <w:lang w:val="en-MY" w:eastAsia="en-MY"/>
              </w:rPr>
              <w:t>a</w:t>
            </w:r>
          </w:p>
        </w:tc>
      </w:tr>
      <w:tr w:rsidR="005F7504" w:rsidRPr="005F7504" w14:paraId="375A6141" w14:textId="77777777" w:rsidTr="00B302D8">
        <w:trPr>
          <w:trHeight w:val="340"/>
        </w:trPr>
        <w:tc>
          <w:tcPr>
            <w:tcW w:w="854" w:type="dxa"/>
            <w:tcBorders>
              <w:top w:val="nil"/>
              <w:left w:val="nil"/>
              <w:bottom w:val="nil"/>
              <w:right w:val="nil"/>
            </w:tcBorders>
            <w:shd w:val="clear" w:color="auto" w:fill="auto"/>
            <w:noWrap/>
            <w:vAlign w:val="bottom"/>
            <w:hideMark/>
          </w:tcPr>
          <w:p w14:paraId="249DDBAB"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2</w:t>
            </w:r>
          </w:p>
        </w:tc>
        <w:tc>
          <w:tcPr>
            <w:tcW w:w="717" w:type="dxa"/>
            <w:tcBorders>
              <w:top w:val="nil"/>
              <w:left w:val="nil"/>
              <w:bottom w:val="nil"/>
              <w:right w:val="nil"/>
            </w:tcBorders>
            <w:shd w:val="clear" w:color="auto" w:fill="auto"/>
            <w:noWrap/>
            <w:vAlign w:val="bottom"/>
            <w:hideMark/>
          </w:tcPr>
          <w:p w14:paraId="5700E61E" w14:textId="1D8DBC1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0.375</w:t>
            </w:r>
          </w:p>
        </w:tc>
        <w:tc>
          <w:tcPr>
            <w:tcW w:w="1602" w:type="dxa"/>
            <w:tcBorders>
              <w:top w:val="nil"/>
              <w:left w:val="nil"/>
              <w:bottom w:val="nil"/>
              <w:right w:val="nil"/>
            </w:tcBorders>
            <w:shd w:val="clear" w:color="auto" w:fill="auto"/>
            <w:vAlign w:val="center"/>
            <w:hideMark/>
          </w:tcPr>
          <w:p w14:paraId="5888F32D" w14:textId="4306D30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1.5±0.26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18E5DCDE" w14:textId="388AB08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0.58±0.08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4556EA1E" w14:textId="4707A61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c>
          <w:tcPr>
            <w:tcW w:w="1732" w:type="dxa"/>
            <w:tcBorders>
              <w:top w:val="nil"/>
              <w:left w:val="nil"/>
              <w:bottom w:val="nil"/>
              <w:right w:val="nil"/>
            </w:tcBorders>
            <w:shd w:val="clear" w:color="auto" w:fill="auto"/>
            <w:vAlign w:val="center"/>
            <w:hideMark/>
          </w:tcPr>
          <w:p w14:paraId="326066F4" w14:textId="6611B11D"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r>
      <w:tr w:rsidR="005F7504" w:rsidRPr="005F7504" w14:paraId="5B0E9E68" w14:textId="77777777" w:rsidTr="00B302D8">
        <w:trPr>
          <w:trHeight w:val="340"/>
        </w:trPr>
        <w:tc>
          <w:tcPr>
            <w:tcW w:w="854" w:type="dxa"/>
            <w:tcBorders>
              <w:top w:val="nil"/>
              <w:left w:val="nil"/>
              <w:bottom w:val="nil"/>
              <w:right w:val="nil"/>
            </w:tcBorders>
            <w:shd w:val="clear" w:color="auto" w:fill="auto"/>
            <w:noWrap/>
            <w:vAlign w:val="bottom"/>
            <w:hideMark/>
          </w:tcPr>
          <w:p w14:paraId="2151C073"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3</w:t>
            </w:r>
          </w:p>
        </w:tc>
        <w:tc>
          <w:tcPr>
            <w:tcW w:w="717" w:type="dxa"/>
            <w:tcBorders>
              <w:top w:val="nil"/>
              <w:left w:val="nil"/>
              <w:bottom w:val="nil"/>
              <w:right w:val="nil"/>
            </w:tcBorders>
            <w:shd w:val="clear" w:color="auto" w:fill="auto"/>
            <w:noWrap/>
            <w:vAlign w:val="bottom"/>
            <w:hideMark/>
          </w:tcPr>
          <w:p w14:paraId="5850BA57"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0.5</w:t>
            </w:r>
          </w:p>
        </w:tc>
        <w:tc>
          <w:tcPr>
            <w:tcW w:w="1602" w:type="dxa"/>
            <w:tcBorders>
              <w:top w:val="nil"/>
              <w:left w:val="nil"/>
              <w:bottom w:val="nil"/>
              <w:right w:val="nil"/>
            </w:tcBorders>
            <w:shd w:val="clear" w:color="auto" w:fill="auto"/>
            <w:noWrap/>
            <w:vAlign w:val="center"/>
            <w:hideMark/>
          </w:tcPr>
          <w:p w14:paraId="2C098F25" w14:textId="18ADA069"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1.75±0.30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05C55BBB" w14:textId="6663EE8E"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0.83 ±0.15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7F5CCDE0" w14:textId="0C1FA4F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c>
          <w:tcPr>
            <w:tcW w:w="1732" w:type="dxa"/>
            <w:tcBorders>
              <w:top w:val="nil"/>
              <w:left w:val="nil"/>
              <w:bottom w:val="nil"/>
              <w:right w:val="nil"/>
            </w:tcBorders>
            <w:shd w:val="clear" w:color="auto" w:fill="auto"/>
            <w:vAlign w:val="center"/>
            <w:hideMark/>
          </w:tcPr>
          <w:p w14:paraId="26530C61" w14:textId="40998009"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0±0</w:t>
            </w:r>
            <w:r w:rsidR="00AE63F9" w:rsidRPr="00AE63F9">
              <w:rPr>
                <w:rFonts w:ascii="Arial" w:hAnsi="Arial" w:cs="Arial"/>
                <w:color w:val="000000"/>
                <w:vertAlign w:val="superscript"/>
                <w:lang w:val="en-MY" w:eastAsia="en-MY"/>
              </w:rPr>
              <w:t xml:space="preserve"> a</w:t>
            </w:r>
          </w:p>
        </w:tc>
      </w:tr>
      <w:tr w:rsidR="005F7504" w:rsidRPr="005F7504" w14:paraId="21938DBA" w14:textId="77777777" w:rsidTr="00B302D8">
        <w:trPr>
          <w:trHeight w:val="340"/>
        </w:trPr>
        <w:tc>
          <w:tcPr>
            <w:tcW w:w="1571" w:type="dxa"/>
            <w:gridSpan w:val="2"/>
            <w:tcBorders>
              <w:top w:val="single" w:sz="4" w:space="0" w:color="auto"/>
              <w:left w:val="nil"/>
              <w:bottom w:val="single" w:sz="4" w:space="0" w:color="auto"/>
              <w:right w:val="nil"/>
            </w:tcBorders>
            <w:shd w:val="clear" w:color="auto" w:fill="auto"/>
            <w:noWrap/>
            <w:vAlign w:val="bottom"/>
            <w:hideMark/>
          </w:tcPr>
          <w:p w14:paraId="5ADFEC52"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Probability level</w:t>
            </w:r>
          </w:p>
        </w:tc>
        <w:tc>
          <w:tcPr>
            <w:tcW w:w="1602" w:type="dxa"/>
            <w:tcBorders>
              <w:top w:val="single" w:sz="4" w:space="0" w:color="auto"/>
              <w:left w:val="nil"/>
              <w:bottom w:val="single" w:sz="4" w:space="0" w:color="auto"/>
              <w:right w:val="nil"/>
            </w:tcBorders>
            <w:shd w:val="clear" w:color="auto" w:fill="auto"/>
            <w:vAlign w:val="center"/>
            <w:hideMark/>
          </w:tcPr>
          <w:p w14:paraId="5B79FF3F"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ns</w:t>
            </w:r>
          </w:p>
        </w:tc>
        <w:tc>
          <w:tcPr>
            <w:tcW w:w="1504" w:type="dxa"/>
            <w:tcBorders>
              <w:top w:val="single" w:sz="4" w:space="0" w:color="auto"/>
              <w:left w:val="nil"/>
              <w:bottom w:val="single" w:sz="4" w:space="0" w:color="auto"/>
              <w:right w:val="nil"/>
            </w:tcBorders>
            <w:shd w:val="clear" w:color="auto" w:fill="auto"/>
            <w:vAlign w:val="center"/>
            <w:hideMark/>
          </w:tcPr>
          <w:p w14:paraId="7241FE95"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c>
          <w:tcPr>
            <w:tcW w:w="1684" w:type="dxa"/>
            <w:tcBorders>
              <w:top w:val="single" w:sz="4" w:space="0" w:color="auto"/>
              <w:left w:val="nil"/>
              <w:bottom w:val="single" w:sz="4" w:space="0" w:color="auto"/>
              <w:right w:val="nil"/>
            </w:tcBorders>
            <w:shd w:val="clear" w:color="auto" w:fill="auto"/>
            <w:vAlign w:val="center"/>
            <w:hideMark/>
          </w:tcPr>
          <w:p w14:paraId="68D08D24"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c>
          <w:tcPr>
            <w:tcW w:w="1732" w:type="dxa"/>
            <w:tcBorders>
              <w:top w:val="single" w:sz="4" w:space="0" w:color="auto"/>
              <w:left w:val="nil"/>
              <w:bottom w:val="single" w:sz="4" w:space="0" w:color="auto"/>
              <w:right w:val="nil"/>
            </w:tcBorders>
            <w:shd w:val="clear" w:color="auto" w:fill="auto"/>
            <w:vAlign w:val="center"/>
            <w:hideMark/>
          </w:tcPr>
          <w:p w14:paraId="23C39764"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r>
    </w:tbl>
    <w:p w14:paraId="3F075477" w14:textId="773609C7" w:rsidR="00B302D8" w:rsidRPr="00B302D8" w:rsidRDefault="00B302D8" w:rsidP="00B302D8">
      <w:pPr>
        <w:tabs>
          <w:tab w:val="left" w:pos="1535"/>
        </w:tabs>
        <w:autoSpaceDE w:val="0"/>
        <w:autoSpaceDN w:val="0"/>
        <w:adjustRightInd w:val="0"/>
        <w:jc w:val="both"/>
        <w:rPr>
          <w:rFonts w:ascii="Arial" w:hAnsi="Arial" w:cs="Arial"/>
          <w:sz w:val="18"/>
          <w:szCs w:val="18"/>
        </w:rPr>
      </w:pPr>
      <w:r w:rsidRPr="00B302D8">
        <w:rPr>
          <w:rFonts w:ascii="Arial" w:hAnsi="Arial" w:cs="Arial"/>
          <w:i/>
          <w:sz w:val="18"/>
          <w:szCs w:val="18"/>
        </w:rPr>
        <w:t>*</w:t>
      </w:r>
      <w:r w:rsidRPr="00B302D8">
        <w:rPr>
          <w:rFonts w:ascii="Arial" w:hAnsi="Arial" w:cs="Arial"/>
          <w:sz w:val="18"/>
          <w:szCs w:val="18"/>
        </w:rPr>
        <w:t xml:space="preserve"> </w:t>
      </w:r>
      <w:r w:rsidRPr="00B302D8">
        <w:rPr>
          <w:rFonts w:ascii="Arial" w:hAnsi="Arial" w:cs="Arial"/>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i/>
          <w:sz w:val="18"/>
          <w:szCs w:val="18"/>
        </w:rPr>
        <w:t>.</w:t>
      </w:r>
    </w:p>
    <w:p w14:paraId="5C666BB6" w14:textId="77777777" w:rsidR="005F7504" w:rsidRPr="005F7504" w:rsidRDefault="005F7504" w:rsidP="005F7504">
      <w:pPr>
        <w:tabs>
          <w:tab w:val="left" w:pos="1535"/>
        </w:tabs>
        <w:autoSpaceDE w:val="0"/>
        <w:autoSpaceDN w:val="0"/>
        <w:adjustRightInd w:val="0"/>
        <w:jc w:val="both"/>
        <w:rPr>
          <w:rFonts w:ascii="Arial" w:hAnsi="Arial" w:cs="Arial"/>
          <w:b/>
          <w:bCs/>
        </w:rPr>
      </w:pPr>
    </w:p>
    <w:p w14:paraId="7B4A909A" w14:textId="2C94A4FC" w:rsidR="00BE79DA" w:rsidRDefault="00B76B2B" w:rsidP="00441B6F">
      <w:pPr>
        <w:autoSpaceDE w:val="0"/>
        <w:autoSpaceDN w:val="0"/>
        <w:adjustRightInd w:val="0"/>
        <w:jc w:val="both"/>
        <w:rPr>
          <w:rFonts w:ascii="Arial" w:hAnsi="Arial" w:cs="Arial"/>
          <w:b/>
          <w:bCs/>
          <w:lang w:val="en-MY"/>
        </w:rPr>
      </w:pPr>
      <w:r w:rsidRPr="00B76B2B">
        <w:rPr>
          <w:rFonts w:ascii="Arial" w:hAnsi="Arial" w:cs="Arial"/>
          <w:b/>
          <w:bCs/>
          <w:lang w:val="en-MY"/>
        </w:rPr>
        <w:t>3.3</w:t>
      </w:r>
      <w:r>
        <w:rPr>
          <w:rFonts w:ascii="Arial" w:hAnsi="Arial" w:cs="Arial"/>
          <w:b/>
          <w:bCs/>
          <w:lang w:val="en-MY"/>
        </w:rPr>
        <w:t xml:space="preserve"> Validation of Virus</w:t>
      </w:r>
    </w:p>
    <w:p w14:paraId="27F2EB6E" w14:textId="77777777" w:rsidR="00B76B2B" w:rsidRDefault="00B76B2B" w:rsidP="00441B6F">
      <w:pPr>
        <w:autoSpaceDE w:val="0"/>
        <w:autoSpaceDN w:val="0"/>
        <w:adjustRightInd w:val="0"/>
        <w:jc w:val="both"/>
        <w:rPr>
          <w:rFonts w:ascii="Arial" w:hAnsi="Arial" w:cs="Arial"/>
          <w:b/>
          <w:bCs/>
          <w:lang w:val="en-MY"/>
        </w:rPr>
      </w:pPr>
    </w:p>
    <w:p w14:paraId="61C32A06" w14:textId="3DD73C99" w:rsidR="00836EFF" w:rsidRDefault="001F2ABA" w:rsidP="001F2ABA">
      <w:pPr>
        <w:autoSpaceDE w:val="0"/>
        <w:autoSpaceDN w:val="0"/>
        <w:adjustRightInd w:val="0"/>
        <w:jc w:val="both"/>
        <w:rPr>
          <w:rFonts w:ascii="Arial" w:hAnsi="Arial" w:cs="Arial"/>
          <w:lang w:val="en-MY"/>
        </w:rPr>
      </w:pPr>
      <w:r>
        <w:rPr>
          <w:rFonts w:ascii="Arial" w:hAnsi="Arial" w:cs="Arial"/>
          <w:lang w:val="en-MY"/>
        </w:rPr>
        <w:t xml:space="preserve">Virus </w:t>
      </w:r>
      <w:r w:rsidRPr="001F2ABA">
        <w:rPr>
          <w:rFonts w:ascii="Arial" w:hAnsi="Arial" w:cs="Arial"/>
          <w:lang w:val="en-MY"/>
        </w:rPr>
        <w:t>screeni</w:t>
      </w:r>
      <w:r>
        <w:rPr>
          <w:rFonts w:ascii="Arial" w:hAnsi="Arial" w:cs="Arial"/>
          <w:lang w:val="en-MY"/>
        </w:rPr>
        <w:t>ng</w:t>
      </w:r>
      <w:r w:rsidRPr="001F2ABA">
        <w:rPr>
          <w:rFonts w:ascii="Arial" w:hAnsi="Arial" w:cs="Arial"/>
          <w:lang w:val="en-MY"/>
        </w:rPr>
        <w:t xml:space="preserve"> was performed on two varieties of Malaysian sweet potatoes</w:t>
      </w:r>
      <w:r w:rsidR="007B2E6B">
        <w:rPr>
          <w:rFonts w:ascii="Arial" w:hAnsi="Arial" w:cs="Arial"/>
          <w:lang w:val="en-MY"/>
        </w:rPr>
        <w:t xml:space="preserve"> mother plants derived from tubers</w:t>
      </w:r>
      <w:r w:rsidRPr="001F2ABA">
        <w:rPr>
          <w:rFonts w:ascii="Arial" w:hAnsi="Arial" w:cs="Arial"/>
          <w:lang w:val="en-MY"/>
        </w:rPr>
        <w:t>.</w:t>
      </w:r>
      <w:r>
        <w:rPr>
          <w:rFonts w:ascii="Arial" w:hAnsi="Arial" w:cs="Arial"/>
          <w:lang w:val="en-MY"/>
        </w:rPr>
        <w:t xml:space="preserve"> </w:t>
      </w:r>
      <w:r w:rsidR="00B42BDA">
        <w:rPr>
          <w:rFonts w:ascii="Arial" w:hAnsi="Arial" w:cs="Arial"/>
          <w:lang w:val="en-MY"/>
        </w:rPr>
        <w:t xml:space="preserve">Electrophoresis of PCR for virus detection was </w:t>
      </w:r>
      <w:r w:rsidR="00B42BDA" w:rsidRPr="00B42BDA">
        <w:rPr>
          <w:rFonts w:ascii="Arial" w:hAnsi="Arial" w:cs="Arial"/>
          <w:lang w:val="en-MY"/>
        </w:rPr>
        <w:t>analy</w:t>
      </w:r>
      <w:r w:rsidR="00B42BDA">
        <w:rPr>
          <w:rFonts w:ascii="Arial" w:hAnsi="Arial" w:cs="Arial"/>
          <w:lang w:val="en-MY"/>
        </w:rPr>
        <w:t>s</w:t>
      </w:r>
      <w:r w:rsidR="00B42BDA" w:rsidRPr="00B42BDA">
        <w:rPr>
          <w:rFonts w:ascii="Arial" w:hAnsi="Arial" w:cs="Arial"/>
          <w:lang w:val="en-MY"/>
        </w:rPr>
        <w:t xml:space="preserve">ed based on the presence of bands </w:t>
      </w:r>
      <w:r w:rsidR="00B42BDA">
        <w:rPr>
          <w:rFonts w:ascii="Arial" w:hAnsi="Arial" w:cs="Arial"/>
          <w:lang w:val="en-MY"/>
        </w:rPr>
        <w:t>at</w:t>
      </w:r>
      <w:r w:rsidR="00B42BDA" w:rsidRPr="00B42BDA">
        <w:rPr>
          <w:rFonts w:ascii="Arial" w:hAnsi="Arial" w:cs="Arial"/>
          <w:lang w:val="en-MY"/>
        </w:rPr>
        <w:t xml:space="preserve"> 365bp</w:t>
      </w:r>
      <w:r w:rsidR="00B42BDA">
        <w:rPr>
          <w:rFonts w:ascii="Arial" w:hAnsi="Arial" w:cs="Arial"/>
          <w:lang w:val="en-MY"/>
        </w:rPr>
        <w:t xml:space="preserve"> for</w:t>
      </w:r>
      <w:r w:rsidR="00B42BDA" w:rsidRPr="00B42BDA">
        <w:rPr>
          <w:rFonts w:ascii="Arial" w:hAnsi="Arial" w:cs="Arial"/>
          <w:lang w:val="en-MY"/>
        </w:rPr>
        <w:t xml:space="preserve"> SPFMV </w:t>
      </w:r>
      <w:r w:rsidR="00B42BDA" w:rsidRPr="00D6706D">
        <w:rPr>
          <w:rFonts w:ascii="Arial" w:hAnsi="Arial" w:cs="Arial"/>
          <w:lang w:val="en-MY"/>
        </w:rPr>
        <w:t>(Fig</w:t>
      </w:r>
      <w:r w:rsidR="00D6706D" w:rsidRPr="00D6706D">
        <w:rPr>
          <w:rFonts w:ascii="Arial" w:hAnsi="Arial" w:cs="Arial"/>
          <w:lang w:val="en-MY"/>
        </w:rPr>
        <w:t>. 4</w:t>
      </w:r>
      <w:r w:rsidR="00B42BDA" w:rsidRPr="00D6706D">
        <w:rPr>
          <w:rFonts w:ascii="Arial" w:hAnsi="Arial" w:cs="Arial"/>
          <w:lang w:val="en-MY"/>
        </w:rPr>
        <w:t>) and 286bp for SPVG (Fig</w:t>
      </w:r>
      <w:r w:rsidR="00D6706D" w:rsidRPr="00D6706D">
        <w:rPr>
          <w:rFonts w:ascii="Arial" w:hAnsi="Arial" w:cs="Arial"/>
          <w:lang w:val="en-MY"/>
        </w:rPr>
        <w:t>. 5</w:t>
      </w:r>
      <w:r w:rsidR="00B42BDA" w:rsidRPr="00D6706D">
        <w:rPr>
          <w:rFonts w:ascii="Arial" w:hAnsi="Arial" w:cs="Arial"/>
          <w:lang w:val="en-MY"/>
        </w:rPr>
        <w:t>)</w:t>
      </w:r>
      <w:r w:rsidR="00B42BDA">
        <w:rPr>
          <w:rFonts w:ascii="Arial" w:hAnsi="Arial" w:cs="Arial"/>
          <w:lang w:val="en-MY"/>
        </w:rPr>
        <w:t xml:space="preserve"> in both mother plant and meristem-derived plantlets.</w:t>
      </w:r>
      <w:r w:rsidR="00B42BDA" w:rsidRPr="00B42BDA">
        <w:rPr>
          <w:rFonts w:ascii="Arial" w:hAnsi="Arial" w:cs="Arial"/>
          <w:lang w:val="en-MY"/>
        </w:rPr>
        <w:t xml:space="preserve"> </w:t>
      </w:r>
      <w:proofErr w:type="spellStart"/>
      <w:r w:rsidR="007723DD">
        <w:rPr>
          <w:rFonts w:ascii="Arial" w:hAnsi="Arial" w:cs="Arial"/>
          <w:lang w:val="en-MY"/>
        </w:rPr>
        <w:t>VitAto</w:t>
      </w:r>
      <w:proofErr w:type="spellEnd"/>
      <w:r w:rsidR="008D3966" w:rsidRPr="008D3966">
        <w:rPr>
          <w:rFonts w:ascii="Arial" w:hAnsi="Arial" w:cs="Arial"/>
          <w:lang w:val="en-MY"/>
        </w:rPr>
        <w:t xml:space="preserve"> </w:t>
      </w:r>
      <w:r w:rsidR="007B2E6B">
        <w:rPr>
          <w:rFonts w:ascii="Arial" w:hAnsi="Arial" w:cs="Arial"/>
          <w:lang w:val="en-MY"/>
        </w:rPr>
        <w:t xml:space="preserve">mother plant </w:t>
      </w:r>
      <w:r w:rsidR="008D3966" w:rsidRPr="008D3966">
        <w:rPr>
          <w:rFonts w:ascii="Arial" w:hAnsi="Arial" w:cs="Arial"/>
          <w:lang w:val="en-MY"/>
        </w:rPr>
        <w:t xml:space="preserve">demonstrated approximately </w:t>
      </w:r>
      <w:r w:rsidR="00B63452">
        <w:rPr>
          <w:rFonts w:ascii="Arial" w:hAnsi="Arial" w:cs="Arial"/>
          <w:lang w:val="en-MY"/>
        </w:rPr>
        <w:t>8.3</w:t>
      </w:r>
      <w:r w:rsidR="008D3966" w:rsidRPr="008D3966">
        <w:rPr>
          <w:rFonts w:ascii="Arial" w:hAnsi="Arial" w:cs="Arial"/>
          <w:lang w:val="en-MY"/>
        </w:rPr>
        <w:t xml:space="preserve">% single viral infection and </w:t>
      </w:r>
      <w:r w:rsidR="00B63452">
        <w:rPr>
          <w:rFonts w:ascii="Arial" w:hAnsi="Arial" w:cs="Arial"/>
          <w:lang w:val="en-MY"/>
        </w:rPr>
        <w:t>91.7</w:t>
      </w:r>
      <w:r w:rsidR="008D3966" w:rsidRPr="008D3966">
        <w:rPr>
          <w:rFonts w:ascii="Arial" w:hAnsi="Arial" w:cs="Arial"/>
          <w:lang w:val="en-MY"/>
        </w:rPr>
        <w:t>% multiple viral infections</w:t>
      </w:r>
      <w:r w:rsidR="008D3966">
        <w:rPr>
          <w:rFonts w:ascii="Arial" w:hAnsi="Arial" w:cs="Arial"/>
          <w:lang w:val="en-MY"/>
        </w:rPr>
        <w:t xml:space="preserve">, while </w:t>
      </w:r>
      <w:proofErr w:type="spellStart"/>
      <w:r w:rsidR="008D3966">
        <w:rPr>
          <w:rFonts w:ascii="Arial" w:hAnsi="Arial" w:cs="Arial"/>
          <w:lang w:val="en-MY"/>
        </w:rPr>
        <w:t>Lembayung</w:t>
      </w:r>
      <w:proofErr w:type="spellEnd"/>
      <w:r w:rsidR="008D3966">
        <w:rPr>
          <w:rFonts w:ascii="Arial" w:hAnsi="Arial" w:cs="Arial"/>
          <w:lang w:val="en-MY"/>
        </w:rPr>
        <w:t xml:space="preserve"> exhibited </w:t>
      </w:r>
      <w:r w:rsidR="00B63452">
        <w:rPr>
          <w:rFonts w:ascii="Arial" w:hAnsi="Arial" w:cs="Arial"/>
          <w:lang w:val="en-MY"/>
        </w:rPr>
        <w:t xml:space="preserve">75% </w:t>
      </w:r>
      <w:r w:rsidR="008D3966">
        <w:rPr>
          <w:rFonts w:ascii="Arial" w:hAnsi="Arial" w:cs="Arial"/>
          <w:lang w:val="en-MY"/>
        </w:rPr>
        <w:t xml:space="preserve">single infection </w:t>
      </w:r>
      <w:r w:rsidR="00B63452">
        <w:rPr>
          <w:rFonts w:ascii="Arial" w:hAnsi="Arial" w:cs="Arial"/>
          <w:lang w:val="en-MY"/>
        </w:rPr>
        <w:t>and 16.7% multiple infection</w:t>
      </w:r>
      <w:r w:rsidR="008D3966">
        <w:rPr>
          <w:rFonts w:ascii="Arial" w:hAnsi="Arial" w:cs="Arial"/>
          <w:lang w:val="en-MY"/>
        </w:rPr>
        <w:t xml:space="preserve"> </w:t>
      </w:r>
      <w:r w:rsidR="00C4493F">
        <w:rPr>
          <w:rFonts w:ascii="Arial" w:hAnsi="Arial" w:cs="Arial"/>
          <w:lang w:val="en-MY"/>
        </w:rPr>
        <w:t>(Table 6)</w:t>
      </w:r>
      <w:r w:rsidR="008D3966">
        <w:rPr>
          <w:rFonts w:ascii="Arial" w:hAnsi="Arial" w:cs="Arial"/>
          <w:lang w:val="en-MY"/>
        </w:rPr>
        <w:t xml:space="preserve">. </w:t>
      </w:r>
      <w:proofErr w:type="spellStart"/>
      <w:r w:rsidR="008D3966" w:rsidRPr="008D3966">
        <w:rPr>
          <w:rFonts w:ascii="Arial" w:hAnsi="Arial" w:cs="Arial"/>
          <w:lang w:val="en-MY"/>
        </w:rPr>
        <w:t>Lembayung</w:t>
      </w:r>
      <w:proofErr w:type="spellEnd"/>
      <w:r w:rsidR="008D3966" w:rsidRPr="008D3966">
        <w:rPr>
          <w:rFonts w:ascii="Arial" w:hAnsi="Arial" w:cs="Arial"/>
          <w:lang w:val="en-MY"/>
        </w:rPr>
        <w:t xml:space="preserve"> </w:t>
      </w:r>
      <w:r w:rsidR="007B2E6B">
        <w:rPr>
          <w:rFonts w:ascii="Arial" w:hAnsi="Arial" w:cs="Arial"/>
          <w:lang w:val="en-MY"/>
        </w:rPr>
        <w:t xml:space="preserve">plantlets </w:t>
      </w:r>
      <w:r w:rsidR="008D3966" w:rsidRPr="008D3966">
        <w:rPr>
          <w:rFonts w:ascii="Arial" w:hAnsi="Arial" w:cs="Arial"/>
          <w:lang w:val="en-MY"/>
        </w:rPr>
        <w:t>was determined to be 9</w:t>
      </w:r>
      <w:r w:rsidR="00B63452">
        <w:rPr>
          <w:rFonts w:ascii="Arial" w:hAnsi="Arial" w:cs="Arial"/>
          <w:lang w:val="en-MY"/>
        </w:rPr>
        <w:t>7.2</w:t>
      </w:r>
      <w:r w:rsidR="008D3966" w:rsidRPr="008D3966">
        <w:rPr>
          <w:rFonts w:ascii="Arial" w:hAnsi="Arial" w:cs="Arial"/>
          <w:lang w:val="en-MY"/>
        </w:rPr>
        <w:t xml:space="preserve">% virus-free through meristem culture, whereas </w:t>
      </w:r>
      <w:proofErr w:type="spellStart"/>
      <w:r w:rsidR="007723DD">
        <w:rPr>
          <w:rFonts w:ascii="Arial" w:hAnsi="Arial" w:cs="Arial"/>
          <w:lang w:val="en-MY"/>
        </w:rPr>
        <w:t>VitAto</w:t>
      </w:r>
      <w:proofErr w:type="spellEnd"/>
      <w:r w:rsidR="008D3966" w:rsidRPr="008D3966">
        <w:rPr>
          <w:rFonts w:ascii="Arial" w:hAnsi="Arial" w:cs="Arial"/>
          <w:lang w:val="en-MY"/>
        </w:rPr>
        <w:t xml:space="preserve"> was assessed to be 8</w:t>
      </w:r>
      <w:r w:rsidR="00B63452">
        <w:rPr>
          <w:rFonts w:ascii="Arial" w:hAnsi="Arial" w:cs="Arial"/>
          <w:lang w:val="en-MY"/>
        </w:rPr>
        <w:t>4.7</w:t>
      </w:r>
      <w:r w:rsidR="008D3966" w:rsidRPr="008D3966">
        <w:rPr>
          <w:rFonts w:ascii="Arial" w:hAnsi="Arial" w:cs="Arial"/>
          <w:lang w:val="en-MY"/>
        </w:rPr>
        <w:t>% virus-free after the same procedure</w:t>
      </w:r>
      <w:r w:rsidR="00C4493F">
        <w:rPr>
          <w:rFonts w:ascii="Arial" w:hAnsi="Arial" w:cs="Arial"/>
          <w:lang w:val="en-MY"/>
        </w:rPr>
        <w:t xml:space="preserve"> (Table 6)</w:t>
      </w:r>
      <w:r w:rsidR="008D3966" w:rsidRPr="008D3966">
        <w:rPr>
          <w:rFonts w:ascii="Arial" w:hAnsi="Arial" w:cs="Arial"/>
          <w:lang w:val="en-MY"/>
        </w:rPr>
        <w:t>.</w:t>
      </w:r>
      <w:r w:rsidR="004F3BE0" w:rsidRPr="004F3BE0">
        <w:rPr>
          <w:rFonts w:ascii="Times New Roman" w:hAnsi="Times New Roman"/>
          <w:sz w:val="24"/>
          <w:szCs w:val="24"/>
          <w:lang w:val="en-MY" w:eastAsia="en-MY"/>
        </w:rPr>
        <w:t xml:space="preserve"> </w:t>
      </w:r>
      <w:r w:rsidR="004F3BE0" w:rsidRPr="004F3BE0">
        <w:rPr>
          <w:rFonts w:ascii="Arial" w:hAnsi="Arial" w:cs="Arial"/>
          <w:lang w:val="en-MY"/>
        </w:rPr>
        <w:t>Not one meristem-generated plantlet tested positive for multiple viruses</w:t>
      </w:r>
      <w:r w:rsidR="00B42BDA">
        <w:rPr>
          <w:rFonts w:ascii="Arial" w:hAnsi="Arial" w:cs="Arial"/>
          <w:lang w:val="en-MY"/>
        </w:rPr>
        <w:t xml:space="preserve">. </w:t>
      </w:r>
      <w:r w:rsidR="00E801C6" w:rsidRPr="00E801C6">
        <w:rPr>
          <w:rFonts w:ascii="Arial" w:hAnsi="Arial" w:cs="Arial"/>
          <w:lang w:val="en-MY"/>
        </w:rPr>
        <w:t xml:space="preserve">The results were comparable to those of </w:t>
      </w:r>
      <w:r w:rsidR="00E801C6" w:rsidRPr="009544F0">
        <w:rPr>
          <w:rFonts w:ascii="Arial" w:hAnsi="Arial" w:cs="Arial"/>
          <w:lang w:val="en-MY"/>
        </w:rPr>
        <w:t>Wondimu et al. (2012), who examined the meristem culture of four Ethiopian sweet potato cultivars. They discovered that 75 to 87.5% of the multiple virus infections in these cultivars and</w:t>
      </w:r>
      <w:r w:rsidR="00D1165A" w:rsidRPr="009544F0">
        <w:rPr>
          <w:rFonts w:ascii="Arial" w:hAnsi="Arial" w:cs="Arial"/>
          <w:lang w:val="en-MY"/>
        </w:rPr>
        <w:t xml:space="preserve"> only </w:t>
      </w:r>
      <w:r w:rsidR="00E801C6" w:rsidRPr="009544F0">
        <w:rPr>
          <w:rFonts w:ascii="Arial" w:hAnsi="Arial" w:cs="Arial"/>
          <w:lang w:val="en-MY"/>
        </w:rPr>
        <w:t>4% of the plantlets derived from meristem culture were infected by multiple viruses.</w:t>
      </w:r>
      <w:r w:rsidR="00836EFF" w:rsidRPr="009544F0">
        <w:rPr>
          <w:rFonts w:ascii="Arial" w:hAnsi="Arial" w:cs="Arial"/>
          <w:lang w:val="en-MY"/>
        </w:rPr>
        <w:t xml:space="preserve"> </w:t>
      </w:r>
      <w:proofErr w:type="spellStart"/>
      <w:r w:rsidR="00576211" w:rsidRPr="009544F0">
        <w:rPr>
          <w:rFonts w:ascii="Arial" w:hAnsi="Arial" w:cs="Arial"/>
          <w:lang w:val="en-MY"/>
        </w:rPr>
        <w:t>Daurov</w:t>
      </w:r>
      <w:proofErr w:type="spellEnd"/>
      <w:r w:rsidR="00576211" w:rsidRPr="009544F0">
        <w:rPr>
          <w:rFonts w:ascii="Arial" w:hAnsi="Arial" w:cs="Arial"/>
          <w:lang w:val="en-MY"/>
        </w:rPr>
        <w:t xml:space="preserve"> et al. (2018) discovered that meristem culture plants of sweet potato conducted in Kazakhstan are entirely free from SPFMV and Sweet Potato Latent Virus (SPLV).</w:t>
      </w:r>
      <w:r w:rsidR="008D17FC" w:rsidRPr="009544F0">
        <w:rPr>
          <w:rFonts w:ascii="Arial" w:hAnsi="Arial" w:cs="Arial"/>
          <w:lang w:val="en-MY"/>
        </w:rPr>
        <w:t xml:space="preserve"> </w:t>
      </w:r>
      <w:r w:rsidR="008D17FC" w:rsidRPr="009544F0">
        <w:rPr>
          <w:rFonts w:ascii="Arial" w:hAnsi="Arial" w:cs="Arial"/>
        </w:rPr>
        <w:t xml:space="preserve">Jemal and </w:t>
      </w:r>
      <w:proofErr w:type="spellStart"/>
      <w:r w:rsidR="008D17FC" w:rsidRPr="009544F0">
        <w:rPr>
          <w:rFonts w:ascii="Arial" w:hAnsi="Arial" w:cs="Arial"/>
        </w:rPr>
        <w:t>Feyissa</w:t>
      </w:r>
      <w:proofErr w:type="spellEnd"/>
      <w:r w:rsidR="008D17FC" w:rsidRPr="009544F0">
        <w:rPr>
          <w:rFonts w:ascii="Arial" w:hAnsi="Arial" w:cs="Arial"/>
        </w:rPr>
        <w:t xml:space="preserve"> (2020) also found no virus infection in meristem-derived plantlets of different cultivars (</w:t>
      </w:r>
      <w:proofErr w:type="spellStart"/>
      <w:r w:rsidR="008D17FC" w:rsidRPr="009544F0">
        <w:rPr>
          <w:rFonts w:ascii="Arial" w:hAnsi="Arial" w:cs="Arial"/>
        </w:rPr>
        <w:t>Beletech</w:t>
      </w:r>
      <w:proofErr w:type="spellEnd"/>
      <w:r w:rsidR="008D17FC" w:rsidRPr="009544F0">
        <w:rPr>
          <w:rFonts w:ascii="Arial" w:hAnsi="Arial" w:cs="Arial"/>
        </w:rPr>
        <w:t xml:space="preserve"> and Koka-12).</w:t>
      </w:r>
    </w:p>
    <w:p w14:paraId="73B5787A" w14:textId="77777777" w:rsidR="00576211" w:rsidRDefault="00576211" w:rsidP="001F2ABA">
      <w:pPr>
        <w:autoSpaceDE w:val="0"/>
        <w:autoSpaceDN w:val="0"/>
        <w:adjustRightInd w:val="0"/>
        <w:jc w:val="both"/>
        <w:rPr>
          <w:rFonts w:ascii="Arial" w:hAnsi="Arial" w:cs="Arial"/>
          <w:lang w:val="en-MY"/>
        </w:rPr>
      </w:pPr>
    </w:p>
    <w:p w14:paraId="2A3ED262" w14:textId="6E165409" w:rsidR="00FE3176" w:rsidRPr="00FE3176" w:rsidRDefault="00D1165A" w:rsidP="00FE3176">
      <w:pPr>
        <w:autoSpaceDE w:val="0"/>
        <w:autoSpaceDN w:val="0"/>
        <w:adjustRightInd w:val="0"/>
        <w:jc w:val="both"/>
        <w:rPr>
          <w:rFonts w:ascii="Arial" w:hAnsi="Arial" w:cs="Arial"/>
          <w:lang w:val="en-MY"/>
        </w:rPr>
      </w:pPr>
      <w:r w:rsidRPr="00D1165A">
        <w:rPr>
          <w:rFonts w:ascii="Arial" w:hAnsi="Arial" w:cs="Arial"/>
          <w:lang w:val="en-MY"/>
        </w:rPr>
        <w:t>Alternative methods for virus elimination in plants include thermotherapy, chemotherapy, and cryotherapy</w:t>
      </w:r>
      <w:r w:rsidR="00836EFF" w:rsidRPr="00836EFF">
        <w:rPr>
          <w:rFonts w:ascii="Arial" w:hAnsi="Arial" w:cs="Arial"/>
          <w:lang w:val="en-MY"/>
        </w:rPr>
        <w:t>. These approaches</w:t>
      </w:r>
      <w:r w:rsidR="008D17FC">
        <w:rPr>
          <w:rFonts w:ascii="Arial" w:hAnsi="Arial" w:cs="Arial"/>
          <w:lang w:val="en-MY"/>
        </w:rPr>
        <w:t xml:space="preserve"> </w:t>
      </w:r>
      <w:r w:rsidR="00836EFF" w:rsidRPr="00836EFF">
        <w:rPr>
          <w:rFonts w:ascii="Arial" w:hAnsi="Arial" w:cs="Arial"/>
          <w:lang w:val="en-MY"/>
        </w:rPr>
        <w:t xml:space="preserve">are frequently </w:t>
      </w:r>
      <w:r w:rsidR="00836EFF" w:rsidRPr="009544F0">
        <w:rPr>
          <w:rFonts w:ascii="Arial" w:hAnsi="Arial" w:cs="Arial"/>
          <w:lang w:val="en-MY"/>
        </w:rPr>
        <w:t xml:space="preserve">employed alongside other techniques in conjunction to enhance the efficacy of virus elimination (Szabó et al., 2024). A frequently employed technique is thermotherapy (heat treatment). </w:t>
      </w:r>
      <w:proofErr w:type="spellStart"/>
      <w:r w:rsidR="00FE3176" w:rsidRPr="009544F0">
        <w:rPr>
          <w:rFonts w:ascii="Arial" w:hAnsi="Arial" w:cs="Arial"/>
          <w:lang w:val="en-MY"/>
        </w:rPr>
        <w:t>Kiemo</w:t>
      </w:r>
      <w:proofErr w:type="spellEnd"/>
      <w:r w:rsidR="00FE3176" w:rsidRPr="009544F0">
        <w:rPr>
          <w:rFonts w:ascii="Arial" w:hAnsi="Arial" w:cs="Arial"/>
          <w:lang w:val="en-MY"/>
        </w:rPr>
        <w:t xml:space="preserve"> et al. (2021) investigated the combination of heat treatment and meristem tip cultivation. Only 50% of virus</w:t>
      </w:r>
      <w:r w:rsidR="00FE3176" w:rsidRPr="00FE3176">
        <w:rPr>
          <w:rFonts w:ascii="Arial" w:hAnsi="Arial" w:cs="Arial"/>
          <w:lang w:val="en-MY"/>
        </w:rPr>
        <w:t>-infected plants survived the heat treatments, resulting in a complete absence of viruses.</w:t>
      </w:r>
    </w:p>
    <w:p w14:paraId="06E0E7FF" w14:textId="77777777" w:rsidR="00832B99" w:rsidRDefault="00832B99" w:rsidP="00441B6F">
      <w:pPr>
        <w:autoSpaceDE w:val="0"/>
        <w:autoSpaceDN w:val="0"/>
        <w:adjustRightInd w:val="0"/>
        <w:jc w:val="both"/>
        <w:rPr>
          <w:rFonts w:ascii="Arial" w:hAnsi="Arial" w:cs="Arial"/>
          <w:lang w:val="en-MY"/>
        </w:rPr>
      </w:pPr>
    </w:p>
    <w:p w14:paraId="12BB0863" w14:textId="04E1AD5B" w:rsidR="00BE79DA" w:rsidRPr="00621349" w:rsidRDefault="00832B99" w:rsidP="00441B6F">
      <w:pPr>
        <w:autoSpaceDE w:val="0"/>
        <w:autoSpaceDN w:val="0"/>
        <w:adjustRightInd w:val="0"/>
        <w:jc w:val="both"/>
        <w:rPr>
          <w:rFonts w:ascii="Arial" w:hAnsi="Arial" w:cs="Arial"/>
          <w:b/>
          <w:bCs/>
          <w:lang w:val="en-MY"/>
        </w:rPr>
      </w:pPr>
      <w:r w:rsidRPr="00832B99">
        <w:rPr>
          <w:rFonts w:ascii="Arial" w:hAnsi="Arial" w:cs="Arial"/>
          <w:b/>
          <w:bCs/>
          <w:lang w:val="en-MY"/>
        </w:rPr>
        <w:t>Table 6. Virus indexing of mother plants and meristem-derived plantlets of two sweet potato cultivars using Polymerase Chain Reaction (PCR)</w:t>
      </w:r>
      <w:r>
        <w:rPr>
          <w:rFonts w:ascii="Arial" w:hAnsi="Arial" w:cs="Arial"/>
          <w:b/>
          <w:bCs/>
          <w:lang w:val="en-MY"/>
        </w:rPr>
        <w:t>.</w:t>
      </w:r>
    </w:p>
    <w:tbl>
      <w:tblPr>
        <w:tblStyle w:val="TableGrid"/>
        <w:tblW w:w="9336" w:type="dxa"/>
        <w:jc w:val="center"/>
        <w:tblLayout w:type="fixed"/>
        <w:tblLook w:val="04A0" w:firstRow="1" w:lastRow="0" w:firstColumn="1" w:lastColumn="0" w:noHBand="0" w:noVBand="1"/>
      </w:tblPr>
      <w:tblGrid>
        <w:gridCol w:w="1123"/>
        <w:gridCol w:w="785"/>
        <w:gridCol w:w="985"/>
        <w:gridCol w:w="874"/>
        <w:gridCol w:w="771"/>
        <w:gridCol w:w="1010"/>
        <w:gridCol w:w="884"/>
        <w:gridCol w:w="884"/>
        <w:gridCol w:w="1010"/>
        <w:gridCol w:w="1010"/>
      </w:tblGrid>
      <w:tr w:rsidR="00736945" w:rsidRPr="00EE4D37" w14:paraId="5CD7AE21" w14:textId="0364F7B4" w:rsidTr="00736945">
        <w:trPr>
          <w:trHeight w:val="538"/>
          <w:jc w:val="center"/>
        </w:trPr>
        <w:tc>
          <w:tcPr>
            <w:tcW w:w="1123" w:type="dxa"/>
            <w:vMerge w:val="restart"/>
            <w:vAlign w:val="center"/>
          </w:tcPr>
          <w:p w14:paraId="5BA2A110" w14:textId="189E8F16" w:rsidR="00736945" w:rsidRPr="00EE4D37" w:rsidRDefault="00736945" w:rsidP="00EE4D37">
            <w:pPr>
              <w:autoSpaceDE w:val="0"/>
              <w:autoSpaceDN w:val="0"/>
              <w:adjustRightInd w:val="0"/>
              <w:jc w:val="center"/>
              <w:rPr>
                <w:rFonts w:ascii="Arial" w:hAnsi="Arial" w:cs="Arial"/>
                <w:b/>
                <w:bCs/>
                <w:sz w:val="16"/>
                <w:szCs w:val="16"/>
                <w:lang w:val="en-MY"/>
              </w:rPr>
            </w:pPr>
            <w:r>
              <w:rPr>
                <w:rFonts w:ascii="Arial" w:hAnsi="Arial" w:cs="Arial"/>
                <w:b/>
                <w:bCs/>
                <w:sz w:val="16"/>
                <w:szCs w:val="16"/>
                <w:lang w:val="en-MY"/>
              </w:rPr>
              <w:t>Variety</w:t>
            </w:r>
          </w:p>
        </w:tc>
        <w:tc>
          <w:tcPr>
            <w:tcW w:w="785" w:type="dxa"/>
            <w:vMerge w:val="restart"/>
            <w:vAlign w:val="center"/>
          </w:tcPr>
          <w:p w14:paraId="0909C14D" w14:textId="2BEB27D9"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No. of</w:t>
            </w:r>
            <w:r>
              <w:rPr>
                <w:rFonts w:ascii="Arial" w:hAnsi="Arial" w:cs="Arial"/>
                <w:b/>
                <w:bCs/>
                <w:sz w:val="16"/>
                <w:szCs w:val="16"/>
                <w:lang w:val="en-MY"/>
              </w:rPr>
              <w:t xml:space="preserve"> positive</w:t>
            </w:r>
            <w:r w:rsidRPr="00EE4D37">
              <w:rPr>
                <w:rFonts w:ascii="Arial" w:hAnsi="Arial" w:cs="Arial"/>
                <w:b/>
                <w:bCs/>
                <w:sz w:val="16"/>
                <w:szCs w:val="16"/>
                <w:lang w:val="en-MY"/>
              </w:rPr>
              <w:t xml:space="preserve"> Mother Plants</w:t>
            </w:r>
          </w:p>
        </w:tc>
        <w:tc>
          <w:tcPr>
            <w:tcW w:w="985" w:type="dxa"/>
            <w:vMerge w:val="restart"/>
            <w:vAlign w:val="center"/>
          </w:tcPr>
          <w:p w14:paraId="56495C52" w14:textId="2393A8A3"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No. of meristem culture group</w:t>
            </w:r>
          </w:p>
        </w:tc>
        <w:tc>
          <w:tcPr>
            <w:tcW w:w="2655" w:type="dxa"/>
            <w:gridSpan w:val="3"/>
            <w:vAlign w:val="center"/>
          </w:tcPr>
          <w:p w14:paraId="3CE0CF6F" w14:textId="60AF6401"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Mother </w:t>
            </w:r>
            <w:r>
              <w:rPr>
                <w:rFonts w:ascii="Arial" w:hAnsi="Arial" w:cs="Arial"/>
                <w:b/>
                <w:bCs/>
                <w:sz w:val="16"/>
                <w:szCs w:val="16"/>
                <w:lang w:val="en-MY"/>
              </w:rPr>
              <w:t>P</w:t>
            </w:r>
            <w:r w:rsidRPr="00EE4D37">
              <w:rPr>
                <w:rFonts w:ascii="Arial" w:hAnsi="Arial" w:cs="Arial"/>
                <w:b/>
                <w:bCs/>
                <w:sz w:val="16"/>
                <w:szCs w:val="16"/>
                <w:lang w:val="en-MY"/>
              </w:rPr>
              <w:t>lants</w:t>
            </w:r>
          </w:p>
        </w:tc>
        <w:tc>
          <w:tcPr>
            <w:tcW w:w="3788" w:type="dxa"/>
            <w:gridSpan w:val="4"/>
            <w:vAlign w:val="center"/>
          </w:tcPr>
          <w:p w14:paraId="537F5895" w14:textId="5CE557F8" w:rsidR="00736945" w:rsidRPr="00EE4D37" w:rsidRDefault="00736945" w:rsidP="00EE4D37">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Meristem Culture Plantlet</w:t>
            </w:r>
            <w:r>
              <w:rPr>
                <w:rFonts w:ascii="Arial" w:hAnsi="Arial" w:cs="Arial"/>
                <w:b/>
                <w:bCs/>
                <w:sz w:val="16"/>
                <w:szCs w:val="16"/>
                <w:lang w:val="en-MY"/>
              </w:rPr>
              <w:t>s</w:t>
            </w:r>
          </w:p>
        </w:tc>
      </w:tr>
      <w:tr w:rsidR="00736945" w:rsidRPr="00EE4D37" w14:paraId="46FA197C" w14:textId="57761BB4" w:rsidTr="00736945">
        <w:trPr>
          <w:trHeight w:val="486"/>
          <w:jc w:val="center"/>
        </w:trPr>
        <w:tc>
          <w:tcPr>
            <w:tcW w:w="1123" w:type="dxa"/>
            <w:vMerge/>
            <w:vAlign w:val="center"/>
          </w:tcPr>
          <w:p w14:paraId="56D70740" w14:textId="1CAE7A41" w:rsidR="00736945" w:rsidRPr="00EE4D37" w:rsidRDefault="00736945" w:rsidP="00441B6F">
            <w:pPr>
              <w:autoSpaceDE w:val="0"/>
              <w:autoSpaceDN w:val="0"/>
              <w:adjustRightInd w:val="0"/>
              <w:jc w:val="both"/>
              <w:rPr>
                <w:rFonts w:ascii="Arial" w:hAnsi="Arial" w:cs="Arial"/>
                <w:b/>
                <w:bCs/>
                <w:sz w:val="16"/>
                <w:szCs w:val="16"/>
                <w:lang w:val="en-MY"/>
              </w:rPr>
            </w:pPr>
          </w:p>
        </w:tc>
        <w:tc>
          <w:tcPr>
            <w:tcW w:w="785" w:type="dxa"/>
            <w:vMerge/>
            <w:vAlign w:val="center"/>
          </w:tcPr>
          <w:p w14:paraId="123DF5A6" w14:textId="4585E0D6" w:rsidR="00736945" w:rsidRPr="00EE4D37" w:rsidRDefault="00736945" w:rsidP="008711D1">
            <w:pPr>
              <w:autoSpaceDE w:val="0"/>
              <w:autoSpaceDN w:val="0"/>
              <w:adjustRightInd w:val="0"/>
              <w:jc w:val="center"/>
              <w:rPr>
                <w:rFonts w:ascii="Arial" w:hAnsi="Arial" w:cs="Arial"/>
                <w:b/>
                <w:bCs/>
                <w:sz w:val="16"/>
                <w:szCs w:val="16"/>
                <w:lang w:val="en-MY"/>
              </w:rPr>
            </w:pPr>
          </w:p>
        </w:tc>
        <w:tc>
          <w:tcPr>
            <w:tcW w:w="985" w:type="dxa"/>
            <w:vMerge/>
            <w:vAlign w:val="center"/>
          </w:tcPr>
          <w:p w14:paraId="6E059B26" w14:textId="1924606B" w:rsidR="00736945" w:rsidRPr="00EE4D37" w:rsidRDefault="00736945" w:rsidP="008711D1">
            <w:pPr>
              <w:autoSpaceDE w:val="0"/>
              <w:autoSpaceDN w:val="0"/>
              <w:adjustRightInd w:val="0"/>
              <w:jc w:val="center"/>
              <w:rPr>
                <w:rFonts w:ascii="Arial" w:hAnsi="Arial" w:cs="Arial"/>
                <w:b/>
                <w:bCs/>
                <w:sz w:val="16"/>
                <w:szCs w:val="16"/>
                <w:lang w:val="en-MY"/>
              </w:rPr>
            </w:pPr>
          </w:p>
        </w:tc>
        <w:tc>
          <w:tcPr>
            <w:tcW w:w="1645" w:type="dxa"/>
            <w:gridSpan w:val="2"/>
            <w:vAlign w:val="center"/>
          </w:tcPr>
          <w:p w14:paraId="6EB6B73D" w14:textId="79E689F1"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Single Virus Infection (%)</w:t>
            </w:r>
          </w:p>
        </w:tc>
        <w:tc>
          <w:tcPr>
            <w:tcW w:w="1010" w:type="dxa"/>
            <w:vMerge w:val="restart"/>
            <w:vAlign w:val="center"/>
          </w:tcPr>
          <w:p w14:paraId="496A1BC2" w14:textId="784EA422"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Multiple Viruses Infection </w:t>
            </w:r>
            <w:r w:rsidRPr="00EE4D37">
              <w:rPr>
                <w:rFonts w:ascii="Arial" w:hAnsi="Arial" w:cs="Arial"/>
                <w:b/>
                <w:bCs/>
                <w:sz w:val="16"/>
                <w:szCs w:val="16"/>
                <w:lang w:val="en-MY"/>
              </w:rPr>
              <w:lastRenderedPageBreak/>
              <w:t>(SPFMV+SPVG)</w:t>
            </w:r>
          </w:p>
          <w:p w14:paraId="5DA72EAF" w14:textId="0765047E"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 (%)</w:t>
            </w:r>
          </w:p>
        </w:tc>
        <w:tc>
          <w:tcPr>
            <w:tcW w:w="1768" w:type="dxa"/>
            <w:gridSpan w:val="2"/>
            <w:vAlign w:val="center"/>
          </w:tcPr>
          <w:p w14:paraId="71B6E49C" w14:textId="20B1408B"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lastRenderedPageBreak/>
              <w:t>Positive with Single Virus (%)</w:t>
            </w:r>
          </w:p>
        </w:tc>
        <w:tc>
          <w:tcPr>
            <w:tcW w:w="1010" w:type="dxa"/>
            <w:vMerge w:val="restart"/>
            <w:vAlign w:val="center"/>
          </w:tcPr>
          <w:p w14:paraId="106D2A3D" w14:textId="651538E4"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Positive with Multiple Viruses </w:t>
            </w:r>
            <w:r w:rsidRPr="00EE4D37">
              <w:rPr>
                <w:rFonts w:ascii="Arial" w:hAnsi="Arial" w:cs="Arial"/>
                <w:b/>
                <w:bCs/>
                <w:sz w:val="16"/>
                <w:szCs w:val="16"/>
                <w:lang w:val="en-MY"/>
              </w:rPr>
              <w:lastRenderedPageBreak/>
              <w:t>(SPFMV+SPVG) (%)</w:t>
            </w:r>
          </w:p>
        </w:tc>
        <w:tc>
          <w:tcPr>
            <w:tcW w:w="1010" w:type="dxa"/>
            <w:vMerge w:val="restart"/>
            <w:vAlign w:val="center"/>
          </w:tcPr>
          <w:p w14:paraId="69119E7B" w14:textId="6B80B92B" w:rsidR="00736945" w:rsidRPr="00EE4D37" w:rsidRDefault="00736945" w:rsidP="00736945">
            <w:pPr>
              <w:autoSpaceDE w:val="0"/>
              <w:autoSpaceDN w:val="0"/>
              <w:adjustRightInd w:val="0"/>
              <w:rPr>
                <w:rFonts w:ascii="Arial" w:hAnsi="Arial" w:cs="Arial"/>
                <w:b/>
                <w:bCs/>
                <w:sz w:val="16"/>
                <w:szCs w:val="16"/>
                <w:lang w:val="en-MY"/>
              </w:rPr>
            </w:pPr>
            <w:r>
              <w:rPr>
                <w:rFonts w:ascii="Arial" w:hAnsi="Arial" w:cs="Arial"/>
                <w:b/>
                <w:bCs/>
                <w:sz w:val="16"/>
                <w:szCs w:val="16"/>
                <w:lang w:val="en-MY"/>
              </w:rPr>
              <w:lastRenderedPageBreak/>
              <w:t>Free Virus</w:t>
            </w:r>
          </w:p>
        </w:tc>
      </w:tr>
      <w:tr w:rsidR="00736945" w:rsidRPr="00EE4D37" w14:paraId="782EA1C1" w14:textId="63F9C992" w:rsidTr="00736945">
        <w:trPr>
          <w:trHeight w:val="153"/>
          <w:jc w:val="center"/>
        </w:trPr>
        <w:tc>
          <w:tcPr>
            <w:tcW w:w="1123" w:type="dxa"/>
            <w:vMerge/>
            <w:vAlign w:val="center"/>
          </w:tcPr>
          <w:p w14:paraId="142DCC81" w14:textId="77777777" w:rsidR="00736945" w:rsidRPr="00EE4D37" w:rsidRDefault="00736945" w:rsidP="00441B6F">
            <w:pPr>
              <w:autoSpaceDE w:val="0"/>
              <w:autoSpaceDN w:val="0"/>
              <w:adjustRightInd w:val="0"/>
              <w:jc w:val="both"/>
              <w:rPr>
                <w:rFonts w:ascii="Arial" w:hAnsi="Arial" w:cs="Arial"/>
                <w:b/>
                <w:bCs/>
                <w:sz w:val="16"/>
                <w:szCs w:val="16"/>
                <w:lang w:val="en-MY"/>
              </w:rPr>
            </w:pPr>
          </w:p>
        </w:tc>
        <w:tc>
          <w:tcPr>
            <w:tcW w:w="785" w:type="dxa"/>
            <w:vMerge/>
            <w:vAlign w:val="center"/>
          </w:tcPr>
          <w:p w14:paraId="3C0B3815"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985" w:type="dxa"/>
            <w:vMerge/>
            <w:vAlign w:val="center"/>
          </w:tcPr>
          <w:p w14:paraId="15735D34"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874" w:type="dxa"/>
            <w:vAlign w:val="center"/>
          </w:tcPr>
          <w:p w14:paraId="05CB4E57" w14:textId="2213E5C0"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SPFMV</w:t>
            </w:r>
          </w:p>
        </w:tc>
        <w:tc>
          <w:tcPr>
            <w:tcW w:w="771" w:type="dxa"/>
            <w:vAlign w:val="center"/>
          </w:tcPr>
          <w:p w14:paraId="152B9A43" w14:textId="1619098A"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SPVG</w:t>
            </w:r>
          </w:p>
        </w:tc>
        <w:tc>
          <w:tcPr>
            <w:tcW w:w="1010" w:type="dxa"/>
            <w:vMerge/>
            <w:vAlign w:val="center"/>
          </w:tcPr>
          <w:p w14:paraId="638906CB" w14:textId="72A092C6" w:rsidR="00736945" w:rsidRPr="00EE4D37" w:rsidRDefault="00736945" w:rsidP="008711D1">
            <w:pPr>
              <w:autoSpaceDE w:val="0"/>
              <w:autoSpaceDN w:val="0"/>
              <w:adjustRightInd w:val="0"/>
              <w:jc w:val="center"/>
              <w:rPr>
                <w:rFonts w:ascii="Arial" w:hAnsi="Arial" w:cs="Arial"/>
                <w:b/>
                <w:bCs/>
                <w:sz w:val="16"/>
                <w:szCs w:val="16"/>
                <w:lang w:val="en-MY"/>
              </w:rPr>
            </w:pPr>
          </w:p>
        </w:tc>
        <w:tc>
          <w:tcPr>
            <w:tcW w:w="884" w:type="dxa"/>
            <w:vAlign w:val="center"/>
          </w:tcPr>
          <w:p w14:paraId="1313C199" w14:textId="60E1CE2C"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SPFMV</w:t>
            </w:r>
          </w:p>
        </w:tc>
        <w:tc>
          <w:tcPr>
            <w:tcW w:w="884" w:type="dxa"/>
            <w:vAlign w:val="center"/>
          </w:tcPr>
          <w:p w14:paraId="1AD67383" w14:textId="48B387B3"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SPVG</w:t>
            </w:r>
          </w:p>
        </w:tc>
        <w:tc>
          <w:tcPr>
            <w:tcW w:w="1010" w:type="dxa"/>
            <w:vMerge/>
            <w:vAlign w:val="center"/>
          </w:tcPr>
          <w:p w14:paraId="301A334B"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1010" w:type="dxa"/>
            <w:vMerge/>
          </w:tcPr>
          <w:p w14:paraId="00B6CDAB"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r>
      <w:tr w:rsidR="00736945" w:rsidRPr="00EE4D37" w14:paraId="0CEA8037" w14:textId="7FFCD49C" w:rsidTr="00736945">
        <w:trPr>
          <w:trHeight w:val="664"/>
          <w:jc w:val="center"/>
        </w:trPr>
        <w:tc>
          <w:tcPr>
            <w:tcW w:w="1123" w:type="dxa"/>
            <w:vAlign w:val="center"/>
          </w:tcPr>
          <w:p w14:paraId="03B09426" w14:textId="1E5290E1" w:rsidR="00736945" w:rsidRPr="00EE4D37" w:rsidRDefault="00736945" w:rsidP="00441B6F">
            <w:pPr>
              <w:autoSpaceDE w:val="0"/>
              <w:autoSpaceDN w:val="0"/>
              <w:adjustRightInd w:val="0"/>
              <w:jc w:val="both"/>
              <w:rPr>
                <w:rFonts w:ascii="Arial" w:hAnsi="Arial" w:cs="Arial"/>
                <w:sz w:val="16"/>
                <w:szCs w:val="16"/>
                <w:lang w:val="en-MY"/>
              </w:rPr>
            </w:pPr>
            <w:proofErr w:type="spellStart"/>
            <w:r w:rsidRPr="00EE4D37">
              <w:rPr>
                <w:rFonts w:ascii="Arial" w:hAnsi="Arial" w:cs="Arial"/>
                <w:sz w:val="16"/>
                <w:szCs w:val="16"/>
                <w:lang w:val="en-MY"/>
              </w:rPr>
              <w:t>Lembayung</w:t>
            </w:r>
            <w:proofErr w:type="spellEnd"/>
            <w:r>
              <w:rPr>
                <w:rFonts w:ascii="Arial" w:hAnsi="Arial" w:cs="Arial"/>
                <w:sz w:val="16"/>
                <w:szCs w:val="16"/>
                <w:lang w:val="en-MY"/>
              </w:rPr>
              <w:t xml:space="preserve"> </w:t>
            </w:r>
          </w:p>
        </w:tc>
        <w:tc>
          <w:tcPr>
            <w:tcW w:w="785" w:type="dxa"/>
            <w:vAlign w:val="center"/>
          </w:tcPr>
          <w:p w14:paraId="28303113" w14:textId="4A6C195E"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12</w:t>
            </w:r>
          </w:p>
        </w:tc>
        <w:tc>
          <w:tcPr>
            <w:tcW w:w="985" w:type="dxa"/>
            <w:vAlign w:val="center"/>
          </w:tcPr>
          <w:p w14:paraId="5BD77360" w14:textId="4D41F610"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35</w:t>
            </w:r>
          </w:p>
        </w:tc>
        <w:tc>
          <w:tcPr>
            <w:tcW w:w="874" w:type="dxa"/>
            <w:vAlign w:val="center"/>
          </w:tcPr>
          <w:p w14:paraId="73722308" w14:textId="07F5E82F"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771" w:type="dxa"/>
            <w:vAlign w:val="center"/>
          </w:tcPr>
          <w:p w14:paraId="09ACA81E" w14:textId="5BCF655B"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75</w:t>
            </w:r>
          </w:p>
        </w:tc>
        <w:tc>
          <w:tcPr>
            <w:tcW w:w="1010" w:type="dxa"/>
            <w:vAlign w:val="center"/>
          </w:tcPr>
          <w:p w14:paraId="7CB6DF17" w14:textId="3B131916"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16.7</w:t>
            </w:r>
          </w:p>
        </w:tc>
        <w:tc>
          <w:tcPr>
            <w:tcW w:w="884" w:type="dxa"/>
            <w:vAlign w:val="center"/>
          </w:tcPr>
          <w:p w14:paraId="1998FF17" w14:textId="293D5F28"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0</w:t>
            </w:r>
          </w:p>
        </w:tc>
        <w:tc>
          <w:tcPr>
            <w:tcW w:w="884" w:type="dxa"/>
            <w:vAlign w:val="center"/>
          </w:tcPr>
          <w:p w14:paraId="0E9978DC" w14:textId="546B1EEF"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2.8</w:t>
            </w:r>
          </w:p>
        </w:tc>
        <w:tc>
          <w:tcPr>
            <w:tcW w:w="1010" w:type="dxa"/>
            <w:vAlign w:val="center"/>
          </w:tcPr>
          <w:p w14:paraId="30BE3B02" w14:textId="4F99C9C1"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1010" w:type="dxa"/>
            <w:vAlign w:val="center"/>
          </w:tcPr>
          <w:p w14:paraId="21756D6B" w14:textId="46655426"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97.2</w:t>
            </w:r>
          </w:p>
        </w:tc>
      </w:tr>
      <w:tr w:rsidR="00736945" w:rsidRPr="00EE4D37" w14:paraId="6AC2583B" w14:textId="30F373EB" w:rsidTr="00736945">
        <w:trPr>
          <w:trHeight w:val="598"/>
          <w:jc w:val="center"/>
        </w:trPr>
        <w:tc>
          <w:tcPr>
            <w:tcW w:w="1123" w:type="dxa"/>
            <w:vAlign w:val="center"/>
          </w:tcPr>
          <w:p w14:paraId="1B457235" w14:textId="3E45DA9F" w:rsidR="00736945" w:rsidRPr="00EE4D37" w:rsidRDefault="00736945" w:rsidP="00441B6F">
            <w:pPr>
              <w:autoSpaceDE w:val="0"/>
              <w:autoSpaceDN w:val="0"/>
              <w:adjustRightInd w:val="0"/>
              <w:jc w:val="both"/>
              <w:rPr>
                <w:rFonts w:ascii="Arial" w:hAnsi="Arial" w:cs="Arial"/>
                <w:sz w:val="16"/>
                <w:szCs w:val="16"/>
                <w:lang w:val="en-MY"/>
              </w:rPr>
            </w:pPr>
            <w:proofErr w:type="spellStart"/>
            <w:r>
              <w:rPr>
                <w:rFonts w:ascii="Arial" w:hAnsi="Arial" w:cs="Arial"/>
                <w:sz w:val="16"/>
                <w:szCs w:val="16"/>
                <w:lang w:val="en-MY"/>
              </w:rPr>
              <w:t>VitAto</w:t>
            </w:r>
            <w:proofErr w:type="spellEnd"/>
          </w:p>
        </w:tc>
        <w:tc>
          <w:tcPr>
            <w:tcW w:w="785" w:type="dxa"/>
            <w:vAlign w:val="center"/>
          </w:tcPr>
          <w:p w14:paraId="523B25E2" w14:textId="5B8D8662"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12</w:t>
            </w:r>
          </w:p>
        </w:tc>
        <w:tc>
          <w:tcPr>
            <w:tcW w:w="985" w:type="dxa"/>
            <w:vAlign w:val="center"/>
          </w:tcPr>
          <w:p w14:paraId="422925A5" w14:textId="15150043"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13</w:t>
            </w:r>
          </w:p>
        </w:tc>
        <w:tc>
          <w:tcPr>
            <w:tcW w:w="874" w:type="dxa"/>
            <w:vAlign w:val="center"/>
          </w:tcPr>
          <w:p w14:paraId="3F95FCEA" w14:textId="43926442"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771" w:type="dxa"/>
            <w:vAlign w:val="center"/>
          </w:tcPr>
          <w:p w14:paraId="661F0964" w14:textId="320C8319"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8.3</w:t>
            </w:r>
          </w:p>
        </w:tc>
        <w:tc>
          <w:tcPr>
            <w:tcW w:w="1010" w:type="dxa"/>
            <w:vAlign w:val="center"/>
          </w:tcPr>
          <w:p w14:paraId="78146BE7" w14:textId="2BDC5249"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91.7</w:t>
            </w:r>
          </w:p>
        </w:tc>
        <w:tc>
          <w:tcPr>
            <w:tcW w:w="884" w:type="dxa"/>
            <w:vAlign w:val="center"/>
          </w:tcPr>
          <w:p w14:paraId="40402A34" w14:textId="32784AD0"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0</w:t>
            </w:r>
          </w:p>
        </w:tc>
        <w:tc>
          <w:tcPr>
            <w:tcW w:w="884" w:type="dxa"/>
            <w:vAlign w:val="center"/>
          </w:tcPr>
          <w:p w14:paraId="427C8763" w14:textId="682469CC"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1</w:t>
            </w:r>
            <w:r>
              <w:rPr>
                <w:rFonts w:ascii="Arial" w:hAnsi="Arial" w:cs="Arial"/>
                <w:sz w:val="16"/>
                <w:szCs w:val="16"/>
                <w:lang w:val="en-MY"/>
              </w:rPr>
              <w:t>5.3</w:t>
            </w:r>
          </w:p>
        </w:tc>
        <w:tc>
          <w:tcPr>
            <w:tcW w:w="1010" w:type="dxa"/>
            <w:vAlign w:val="center"/>
          </w:tcPr>
          <w:p w14:paraId="3E62AE37" w14:textId="59DDE267"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1010" w:type="dxa"/>
            <w:vAlign w:val="center"/>
          </w:tcPr>
          <w:p w14:paraId="06B2D43E" w14:textId="5C7EA84B"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84.7</w:t>
            </w:r>
          </w:p>
        </w:tc>
      </w:tr>
    </w:tbl>
    <w:p w14:paraId="6C76EEF7" w14:textId="77777777" w:rsidR="00BE79DA" w:rsidRDefault="00BE79DA" w:rsidP="00441B6F">
      <w:pPr>
        <w:autoSpaceDE w:val="0"/>
        <w:autoSpaceDN w:val="0"/>
        <w:adjustRightInd w:val="0"/>
        <w:jc w:val="both"/>
        <w:rPr>
          <w:rFonts w:ascii="Arial" w:hAnsi="Arial" w:cs="Arial"/>
          <w:lang w:val="en-MY"/>
        </w:rPr>
      </w:pPr>
    </w:p>
    <w:p w14:paraId="305E0381" w14:textId="77777777" w:rsidR="00FE153D" w:rsidRDefault="00FE153D" w:rsidP="00441B6F">
      <w:pPr>
        <w:autoSpaceDE w:val="0"/>
        <w:autoSpaceDN w:val="0"/>
        <w:adjustRightInd w:val="0"/>
        <w:jc w:val="both"/>
        <w:rPr>
          <w:rFonts w:ascii="Arial" w:hAnsi="Arial" w:cs="Arial"/>
          <w:lang w:val="en-MY"/>
        </w:rPr>
      </w:pPr>
    </w:p>
    <w:p w14:paraId="0317DDFE" w14:textId="21512319" w:rsidR="00FE153D" w:rsidRDefault="00FE153D" w:rsidP="00441B6F">
      <w:pPr>
        <w:autoSpaceDE w:val="0"/>
        <w:autoSpaceDN w:val="0"/>
        <w:adjustRightInd w:val="0"/>
        <w:jc w:val="both"/>
        <w:rPr>
          <w:rFonts w:ascii="Arial" w:hAnsi="Arial" w:cs="Arial"/>
          <w:lang w:val="en-MY"/>
        </w:rPr>
      </w:pPr>
      <w:r>
        <w:rPr>
          <w:rFonts w:ascii="Arial" w:hAnsi="Arial" w:cs="Arial"/>
          <w:noProof/>
          <w:lang w:val="en-MY"/>
        </w:rPr>
        <w:drawing>
          <wp:inline distT="0" distB="0" distL="0" distR="0" wp14:anchorId="40BC3373" wp14:editId="31120609">
            <wp:extent cx="5212080" cy="1787525"/>
            <wp:effectExtent l="0" t="0" r="7620" b="3175"/>
            <wp:docPr id="24510510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05108" name="Picture 2"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1787525"/>
                    </a:xfrm>
                    <a:prstGeom prst="rect">
                      <a:avLst/>
                    </a:prstGeom>
                  </pic:spPr>
                </pic:pic>
              </a:graphicData>
            </a:graphic>
          </wp:inline>
        </w:drawing>
      </w:r>
    </w:p>
    <w:p w14:paraId="5BD342B7" w14:textId="714C4B6F" w:rsidR="00FE153D" w:rsidRPr="008F01C9" w:rsidRDefault="00FE153D" w:rsidP="00441B6F">
      <w:pPr>
        <w:autoSpaceDE w:val="0"/>
        <w:autoSpaceDN w:val="0"/>
        <w:adjustRightInd w:val="0"/>
        <w:jc w:val="both"/>
        <w:rPr>
          <w:rFonts w:ascii="Arial" w:hAnsi="Arial" w:cs="Arial"/>
          <w:b/>
          <w:bCs/>
          <w:lang w:val="en-MY"/>
        </w:rPr>
      </w:pPr>
      <w:r w:rsidRPr="008F01C9">
        <w:rPr>
          <w:rFonts w:ascii="Arial" w:hAnsi="Arial" w:cs="Arial"/>
          <w:b/>
          <w:bCs/>
          <w:lang w:val="en-MY"/>
        </w:rPr>
        <w:t>Fig</w:t>
      </w:r>
      <w:r w:rsidR="00D6706D" w:rsidRPr="008F01C9">
        <w:rPr>
          <w:rFonts w:ascii="Arial" w:hAnsi="Arial" w:cs="Arial"/>
          <w:b/>
          <w:bCs/>
          <w:lang w:val="en-MY"/>
        </w:rPr>
        <w:t>. 4.</w:t>
      </w:r>
      <w:r w:rsidRPr="008F01C9">
        <w:rPr>
          <w:rFonts w:ascii="Arial" w:hAnsi="Arial" w:cs="Arial"/>
          <w:b/>
          <w:bCs/>
          <w:lang w:val="en-MY"/>
        </w:rPr>
        <w:t xml:space="preserve"> </w:t>
      </w:r>
      <w:r w:rsidR="00C14A3D" w:rsidRPr="008F01C9">
        <w:rPr>
          <w:rFonts w:ascii="Arial" w:hAnsi="Arial" w:cs="Arial"/>
          <w:b/>
          <w:bCs/>
          <w:lang w:val="en-MY"/>
        </w:rPr>
        <w:t>Bands of DNA amplified by PCR of sweet potato feathery mottle virus</w:t>
      </w:r>
      <w:r w:rsidR="00C7051B" w:rsidRPr="008F01C9">
        <w:rPr>
          <w:rFonts w:ascii="Arial" w:hAnsi="Arial" w:cs="Arial"/>
          <w:b/>
          <w:bCs/>
          <w:lang w:val="en-MY"/>
        </w:rPr>
        <w:t xml:space="preserve"> (SPFMV)</w:t>
      </w:r>
      <w:r w:rsidR="00C14A3D" w:rsidRPr="008F01C9">
        <w:rPr>
          <w:rFonts w:ascii="Arial" w:hAnsi="Arial" w:cs="Arial"/>
          <w:b/>
          <w:bCs/>
          <w:lang w:val="en-MY"/>
        </w:rPr>
        <w:t xml:space="preserve"> (356 bp). Left</w:t>
      </w:r>
      <w:r w:rsidR="00C7051B" w:rsidRPr="008F01C9">
        <w:rPr>
          <w:rFonts w:ascii="Arial" w:hAnsi="Arial" w:cs="Arial"/>
          <w:b/>
          <w:bCs/>
          <w:lang w:val="en-MY"/>
        </w:rPr>
        <w:t xml:space="preserve">: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mother plant; Right: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meristem culture plantlets; Left: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mother plant; Right: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meristem culture plantlets</w:t>
      </w:r>
      <w:r w:rsidR="00C14A3D" w:rsidRPr="008F01C9">
        <w:rPr>
          <w:rFonts w:ascii="Arial" w:hAnsi="Arial" w:cs="Arial"/>
          <w:b/>
          <w:bCs/>
          <w:lang w:val="en-MY"/>
        </w:rPr>
        <w:t xml:space="preserve">. </w:t>
      </w:r>
      <w:r w:rsidR="00C7051B" w:rsidRPr="008F01C9">
        <w:rPr>
          <w:rFonts w:ascii="Arial" w:hAnsi="Arial" w:cs="Arial"/>
          <w:b/>
          <w:bCs/>
          <w:lang w:val="en-MY"/>
        </w:rPr>
        <w:t>+</w:t>
      </w:r>
      <w:proofErr w:type="spellStart"/>
      <w:r w:rsidR="00C7051B" w:rsidRPr="008F01C9">
        <w:rPr>
          <w:rFonts w:ascii="Arial" w:hAnsi="Arial" w:cs="Arial"/>
          <w:b/>
          <w:bCs/>
          <w:lang w:val="en-MY"/>
        </w:rPr>
        <w:t>ve</w:t>
      </w:r>
      <w:proofErr w:type="spellEnd"/>
      <w:r w:rsidR="00C7051B" w:rsidRPr="008F01C9">
        <w:rPr>
          <w:rFonts w:ascii="Arial" w:hAnsi="Arial" w:cs="Arial"/>
          <w:b/>
          <w:bCs/>
          <w:lang w:val="en-MY"/>
        </w:rPr>
        <w:t xml:space="preserve">, positive control; </w:t>
      </w:r>
      <w:r w:rsidR="00C14A3D" w:rsidRPr="008F01C9">
        <w:rPr>
          <w:rFonts w:ascii="Arial" w:hAnsi="Arial" w:cs="Arial"/>
          <w:b/>
          <w:bCs/>
          <w:lang w:val="en-MY"/>
        </w:rPr>
        <w:t>-</w:t>
      </w:r>
      <w:proofErr w:type="spellStart"/>
      <w:r w:rsidR="00C14A3D" w:rsidRPr="008F01C9">
        <w:rPr>
          <w:rFonts w:ascii="Arial" w:hAnsi="Arial" w:cs="Arial"/>
          <w:b/>
          <w:bCs/>
          <w:lang w:val="en-MY"/>
        </w:rPr>
        <w:t>ve</w:t>
      </w:r>
      <w:proofErr w:type="spellEnd"/>
      <w:r w:rsidR="00C14A3D" w:rsidRPr="008F01C9">
        <w:rPr>
          <w:rFonts w:ascii="Arial" w:hAnsi="Arial" w:cs="Arial"/>
          <w:b/>
          <w:bCs/>
          <w:lang w:val="en-MY"/>
        </w:rPr>
        <w:t xml:space="preserve">, negative control; </w:t>
      </w:r>
      <w:r w:rsidR="00C7051B" w:rsidRPr="008F01C9">
        <w:rPr>
          <w:rFonts w:ascii="Arial" w:hAnsi="Arial" w:cs="Arial"/>
          <w:b/>
          <w:bCs/>
          <w:lang w:val="en-MY"/>
        </w:rPr>
        <w:t>100bp</w:t>
      </w:r>
      <w:r w:rsidR="00C14A3D" w:rsidRPr="008F01C9">
        <w:rPr>
          <w:rFonts w:ascii="Arial" w:hAnsi="Arial" w:cs="Arial"/>
          <w:b/>
          <w:bCs/>
          <w:lang w:val="en-MY"/>
        </w:rPr>
        <w:t>, DNA marker</w:t>
      </w:r>
      <w:r w:rsidR="00C7051B" w:rsidRPr="008F01C9">
        <w:rPr>
          <w:rFonts w:ascii="Arial" w:hAnsi="Arial" w:cs="Arial"/>
          <w:b/>
          <w:bCs/>
          <w:lang w:val="en-MY"/>
        </w:rPr>
        <w:t>.</w:t>
      </w:r>
    </w:p>
    <w:p w14:paraId="4223A35B" w14:textId="77777777" w:rsidR="00FE153D" w:rsidRDefault="00FE153D" w:rsidP="00441B6F">
      <w:pPr>
        <w:autoSpaceDE w:val="0"/>
        <w:autoSpaceDN w:val="0"/>
        <w:adjustRightInd w:val="0"/>
        <w:jc w:val="both"/>
        <w:rPr>
          <w:rFonts w:ascii="Arial" w:hAnsi="Arial" w:cs="Arial"/>
          <w:lang w:val="en-MY"/>
        </w:rPr>
      </w:pPr>
    </w:p>
    <w:p w14:paraId="0560D6D9" w14:textId="548F342B" w:rsidR="00FE153D" w:rsidRDefault="00FE153D" w:rsidP="00441B6F">
      <w:pPr>
        <w:autoSpaceDE w:val="0"/>
        <w:autoSpaceDN w:val="0"/>
        <w:adjustRightInd w:val="0"/>
        <w:jc w:val="both"/>
        <w:rPr>
          <w:rFonts w:ascii="Arial" w:hAnsi="Arial" w:cs="Arial"/>
          <w:lang w:val="en-MY"/>
        </w:rPr>
      </w:pPr>
      <w:r>
        <w:rPr>
          <w:rFonts w:ascii="Arial" w:hAnsi="Arial" w:cs="Arial"/>
          <w:noProof/>
          <w:lang w:val="en-MY"/>
        </w:rPr>
        <w:drawing>
          <wp:inline distT="0" distB="0" distL="0" distR="0" wp14:anchorId="14D13BD4" wp14:editId="1AAB1A06">
            <wp:extent cx="5212080" cy="1797050"/>
            <wp:effectExtent l="0" t="0" r="7620" b="0"/>
            <wp:docPr id="117654228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42280" name="Picture 3"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1797050"/>
                    </a:xfrm>
                    <a:prstGeom prst="rect">
                      <a:avLst/>
                    </a:prstGeom>
                  </pic:spPr>
                </pic:pic>
              </a:graphicData>
            </a:graphic>
          </wp:inline>
        </w:drawing>
      </w:r>
    </w:p>
    <w:p w14:paraId="3917CB6C" w14:textId="7E13C61F" w:rsidR="00FE153D" w:rsidRPr="008F01C9" w:rsidRDefault="00FE153D" w:rsidP="00441B6F">
      <w:pPr>
        <w:autoSpaceDE w:val="0"/>
        <w:autoSpaceDN w:val="0"/>
        <w:adjustRightInd w:val="0"/>
        <w:jc w:val="both"/>
        <w:rPr>
          <w:rFonts w:ascii="Arial" w:hAnsi="Arial" w:cs="Arial"/>
          <w:b/>
          <w:bCs/>
          <w:lang w:val="en-MY"/>
        </w:rPr>
      </w:pPr>
      <w:r w:rsidRPr="008F01C9">
        <w:rPr>
          <w:rFonts w:ascii="Arial" w:hAnsi="Arial" w:cs="Arial"/>
          <w:b/>
          <w:bCs/>
          <w:lang w:val="en-MY"/>
        </w:rPr>
        <w:t>Fig.</w:t>
      </w:r>
      <w:r w:rsidR="00D6706D" w:rsidRPr="008F01C9">
        <w:rPr>
          <w:rFonts w:ascii="Arial" w:hAnsi="Arial" w:cs="Arial"/>
          <w:b/>
          <w:bCs/>
          <w:lang w:val="en-MY"/>
        </w:rPr>
        <w:t xml:space="preserve"> 5.</w:t>
      </w:r>
      <w:r w:rsidR="00C7051B" w:rsidRPr="008F01C9">
        <w:rPr>
          <w:rFonts w:ascii="Arial" w:hAnsi="Arial" w:cs="Arial"/>
          <w:b/>
          <w:bCs/>
          <w:lang w:val="en-MY"/>
        </w:rPr>
        <w:t xml:space="preserve"> Bands of DNA amplified by PCR of sweet virus G (SPVG) (286 bp). Left: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mother plant; Right: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meristem culture plantlets; Left: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mother plant; Right: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meristem culture plantlets. +</w:t>
      </w:r>
      <w:proofErr w:type="spellStart"/>
      <w:r w:rsidR="00C7051B" w:rsidRPr="008F01C9">
        <w:rPr>
          <w:rFonts w:ascii="Arial" w:hAnsi="Arial" w:cs="Arial"/>
          <w:b/>
          <w:bCs/>
          <w:lang w:val="en-MY"/>
        </w:rPr>
        <w:t>ve</w:t>
      </w:r>
      <w:proofErr w:type="spellEnd"/>
      <w:r w:rsidR="00D6706D" w:rsidRPr="008F01C9">
        <w:rPr>
          <w:rFonts w:ascii="Arial" w:hAnsi="Arial" w:cs="Arial"/>
          <w:b/>
          <w:bCs/>
          <w:lang w:val="en-MY"/>
        </w:rPr>
        <w:t>:</w:t>
      </w:r>
      <w:r w:rsidR="00C7051B" w:rsidRPr="008F01C9">
        <w:rPr>
          <w:rFonts w:ascii="Arial" w:hAnsi="Arial" w:cs="Arial"/>
          <w:b/>
          <w:bCs/>
          <w:lang w:val="en-MY"/>
        </w:rPr>
        <w:t xml:space="preserve"> positive control</w:t>
      </w:r>
      <w:r w:rsidR="00D6706D" w:rsidRPr="008F01C9">
        <w:rPr>
          <w:rFonts w:ascii="Arial" w:hAnsi="Arial" w:cs="Arial"/>
          <w:b/>
          <w:bCs/>
          <w:lang w:val="en-MY"/>
        </w:rPr>
        <w:t>,</w:t>
      </w:r>
      <w:r w:rsidR="00C7051B" w:rsidRPr="008F01C9">
        <w:rPr>
          <w:rFonts w:ascii="Arial" w:hAnsi="Arial" w:cs="Arial"/>
          <w:b/>
          <w:bCs/>
          <w:lang w:val="en-MY"/>
        </w:rPr>
        <w:t xml:space="preserve"> -</w:t>
      </w:r>
      <w:proofErr w:type="spellStart"/>
      <w:r w:rsidR="00C7051B" w:rsidRPr="008F01C9">
        <w:rPr>
          <w:rFonts w:ascii="Arial" w:hAnsi="Arial" w:cs="Arial"/>
          <w:b/>
          <w:bCs/>
          <w:lang w:val="en-MY"/>
        </w:rPr>
        <w:t>ve</w:t>
      </w:r>
      <w:proofErr w:type="spellEnd"/>
      <w:r w:rsidR="00D6706D" w:rsidRPr="008F01C9">
        <w:rPr>
          <w:rFonts w:ascii="Arial" w:hAnsi="Arial" w:cs="Arial"/>
          <w:b/>
          <w:bCs/>
          <w:lang w:val="en-MY"/>
        </w:rPr>
        <w:t>:</w:t>
      </w:r>
      <w:r w:rsidR="00C7051B" w:rsidRPr="008F01C9">
        <w:rPr>
          <w:rFonts w:ascii="Arial" w:hAnsi="Arial" w:cs="Arial"/>
          <w:b/>
          <w:bCs/>
          <w:lang w:val="en-MY"/>
        </w:rPr>
        <w:t xml:space="preserve"> negative control</w:t>
      </w:r>
      <w:r w:rsidR="00D6706D" w:rsidRPr="008F01C9">
        <w:rPr>
          <w:rFonts w:ascii="Arial" w:hAnsi="Arial" w:cs="Arial"/>
          <w:b/>
          <w:bCs/>
          <w:lang w:val="en-MY"/>
        </w:rPr>
        <w:t>,</w:t>
      </w:r>
      <w:r w:rsidR="00C7051B" w:rsidRPr="008F01C9">
        <w:rPr>
          <w:rFonts w:ascii="Arial" w:hAnsi="Arial" w:cs="Arial"/>
          <w:b/>
          <w:bCs/>
          <w:lang w:val="en-MY"/>
        </w:rPr>
        <w:t xml:space="preserve"> 100bp</w:t>
      </w:r>
      <w:r w:rsidR="00D6706D" w:rsidRPr="008F01C9">
        <w:rPr>
          <w:rFonts w:ascii="Arial" w:hAnsi="Arial" w:cs="Arial"/>
          <w:b/>
          <w:bCs/>
          <w:lang w:val="en-MY"/>
        </w:rPr>
        <w:t>:</w:t>
      </w:r>
      <w:r w:rsidR="00C7051B" w:rsidRPr="008F01C9">
        <w:rPr>
          <w:rFonts w:ascii="Arial" w:hAnsi="Arial" w:cs="Arial"/>
          <w:b/>
          <w:bCs/>
          <w:lang w:val="en-MY"/>
        </w:rPr>
        <w:t xml:space="preserve"> DNA marker</w:t>
      </w:r>
      <w:r w:rsidR="00D6706D" w:rsidRPr="008F01C9">
        <w:rPr>
          <w:rFonts w:ascii="Arial" w:hAnsi="Arial" w:cs="Arial"/>
          <w:b/>
          <w:bCs/>
          <w:lang w:val="en-MY"/>
        </w:rPr>
        <w:t>.</w:t>
      </w:r>
    </w:p>
    <w:p w14:paraId="162E9C60" w14:textId="77777777" w:rsidR="000874D7" w:rsidRDefault="000874D7" w:rsidP="000874D7">
      <w:pPr>
        <w:autoSpaceDE w:val="0"/>
        <w:autoSpaceDN w:val="0"/>
        <w:adjustRightInd w:val="0"/>
        <w:jc w:val="both"/>
        <w:rPr>
          <w:rFonts w:ascii="Arial" w:hAnsi="Arial" w:cs="Arial"/>
        </w:rPr>
      </w:pPr>
    </w:p>
    <w:p w14:paraId="7B7099E6" w14:textId="4002042C" w:rsidR="006F2A16" w:rsidRDefault="006F2A16" w:rsidP="000874D7">
      <w:pPr>
        <w:autoSpaceDE w:val="0"/>
        <w:autoSpaceDN w:val="0"/>
        <w:adjustRightInd w:val="0"/>
        <w:jc w:val="both"/>
        <w:rPr>
          <w:rFonts w:ascii="Arial" w:hAnsi="Arial" w:cs="Arial"/>
        </w:rPr>
      </w:pPr>
      <w:r>
        <w:rPr>
          <w:rFonts w:ascii="Arial" w:hAnsi="Arial" w:cs="Arial"/>
        </w:rPr>
        <w:t>P</w:t>
      </w:r>
      <w:r w:rsidRPr="006F2A16">
        <w:rPr>
          <w:rFonts w:ascii="Arial" w:hAnsi="Arial" w:cs="Arial"/>
        </w:rPr>
        <w:t>revious investigations have shown that asymptomatic infection of sweet potato plants by viruses is relatively common (Gibson et al., 1997; Tugume et al., 2008; Buko et al., 2024). This phenomenon was also observed in the present experiment, where plants produced from meristem culture that tested positive for Sweet Potato Virus G (SPVG) exhibited asymptomatic characteristics. Such asymptomatic infections may contribute to the prevalence of these viruses in sweet potato crops (</w:t>
      </w:r>
      <w:proofErr w:type="spellStart"/>
      <w:r w:rsidRPr="006F2A16">
        <w:rPr>
          <w:rFonts w:ascii="Arial" w:hAnsi="Arial" w:cs="Arial"/>
        </w:rPr>
        <w:t>Kreuze</w:t>
      </w:r>
      <w:proofErr w:type="spellEnd"/>
      <w:r w:rsidRPr="006F2A16">
        <w:rPr>
          <w:rFonts w:ascii="Arial" w:hAnsi="Arial" w:cs="Arial"/>
        </w:rPr>
        <w:t xml:space="preserve"> et al., 2020).</w:t>
      </w:r>
    </w:p>
    <w:p w14:paraId="0379515E" w14:textId="77777777" w:rsidR="006F2A16" w:rsidRDefault="006F2A16" w:rsidP="000874D7">
      <w:pPr>
        <w:autoSpaceDE w:val="0"/>
        <w:autoSpaceDN w:val="0"/>
        <w:adjustRightInd w:val="0"/>
        <w:jc w:val="both"/>
        <w:rPr>
          <w:rFonts w:ascii="Arial" w:hAnsi="Arial" w:cs="Arial"/>
        </w:rPr>
      </w:pPr>
    </w:p>
    <w:p w14:paraId="2BB03EFB" w14:textId="1F16DE56" w:rsidR="006F2A16" w:rsidRPr="006F2A16" w:rsidRDefault="006F2A16" w:rsidP="006F2A16">
      <w:pPr>
        <w:autoSpaceDE w:val="0"/>
        <w:autoSpaceDN w:val="0"/>
        <w:adjustRightInd w:val="0"/>
        <w:jc w:val="both"/>
        <w:rPr>
          <w:rFonts w:ascii="Arial" w:hAnsi="Arial" w:cs="Arial"/>
        </w:rPr>
      </w:pPr>
      <w:r w:rsidRPr="006F2A16">
        <w:rPr>
          <w:rFonts w:ascii="Arial" w:hAnsi="Arial" w:cs="Arial"/>
        </w:rPr>
        <w:t xml:space="preserve">In Malaysia, there are two major sweet potato viruses: Sweet Potato Feathery Mottle Virus (SPFMV) and Sweet Potato Virus G (SPVG). While SPVG is a member of the genus Potyvirus, </w:t>
      </w:r>
      <w:r w:rsidRPr="006F2A16">
        <w:rPr>
          <w:rFonts w:ascii="Arial" w:hAnsi="Arial" w:cs="Arial"/>
        </w:rPr>
        <w:lastRenderedPageBreak/>
        <w:t>it is distinct from SPFMV (Almeyda et al., 2013). SPFMV is the most prevalent virus affecting sweet potatoes worldwide (</w:t>
      </w:r>
      <w:proofErr w:type="spellStart"/>
      <w:r w:rsidRPr="006F2A16">
        <w:rPr>
          <w:rFonts w:ascii="Arial" w:hAnsi="Arial" w:cs="Arial"/>
        </w:rPr>
        <w:t>Flamarique</w:t>
      </w:r>
      <w:proofErr w:type="spellEnd"/>
      <w:r w:rsidRPr="006F2A16">
        <w:rPr>
          <w:rFonts w:ascii="Arial" w:hAnsi="Arial" w:cs="Arial"/>
        </w:rPr>
        <w:t xml:space="preserve"> et al., 2020). It is primarily transmitted by aphids, specifically </w:t>
      </w:r>
      <w:proofErr w:type="spellStart"/>
      <w:r w:rsidRPr="009906A4">
        <w:rPr>
          <w:rFonts w:ascii="Arial" w:hAnsi="Arial" w:cs="Arial"/>
          <w:i/>
          <w:iCs/>
        </w:rPr>
        <w:t>Myzus</w:t>
      </w:r>
      <w:proofErr w:type="spellEnd"/>
      <w:r w:rsidRPr="009906A4">
        <w:rPr>
          <w:rFonts w:ascii="Arial" w:hAnsi="Arial" w:cs="Arial"/>
          <w:i/>
          <w:iCs/>
        </w:rPr>
        <w:t xml:space="preserve"> </w:t>
      </w:r>
      <w:proofErr w:type="spellStart"/>
      <w:r w:rsidRPr="009906A4">
        <w:rPr>
          <w:rFonts w:ascii="Arial" w:hAnsi="Arial" w:cs="Arial"/>
          <w:i/>
          <w:iCs/>
        </w:rPr>
        <w:t>persicae</w:t>
      </w:r>
      <w:proofErr w:type="spellEnd"/>
      <w:r w:rsidRPr="006F2A16">
        <w:rPr>
          <w:rFonts w:ascii="Arial" w:hAnsi="Arial" w:cs="Arial"/>
        </w:rPr>
        <w:t xml:space="preserve"> and </w:t>
      </w:r>
      <w:r w:rsidRPr="009906A4">
        <w:rPr>
          <w:rFonts w:ascii="Arial" w:hAnsi="Arial" w:cs="Arial"/>
          <w:i/>
          <w:iCs/>
        </w:rPr>
        <w:t>Aphis gossypii</w:t>
      </w:r>
      <w:r w:rsidRPr="006F2A16">
        <w:rPr>
          <w:rFonts w:ascii="Arial" w:hAnsi="Arial" w:cs="Arial"/>
        </w:rPr>
        <w:t>, in a nonpersistent manner (</w:t>
      </w:r>
      <w:proofErr w:type="spellStart"/>
      <w:r w:rsidRPr="006F2A16">
        <w:rPr>
          <w:rFonts w:ascii="Arial" w:hAnsi="Arial" w:cs="Arial"/>
        </w:rPr>
        <w:t>Muimba-Kankolongo</w:t>
      </w:r>
      <w:proofErr w:type="spellEnd"/>
      <w:r w:rsidRPr="006F2A16">
        <w:rPr>
          <w:rFonts w:ascii="Arial" w:hAnsi="Arial" w:cs="Arial"/>
        </w:rPr>
        <w:t xml:space="preserve">, 2018). </w:t>
      </w:r>
      <w:r w:rsidR="00EB0F58" w:rsidRPr="00EB0F58">
        <w:rPr>
          <w:rFonts w:ascii="Arial" w:hAnsi="Arial" w:cs="Arial"/>
        </w:rPr>
        <w:t>Infected crop leaves may show chlorotic spots with purplish borders. The visibility of these symptoms on foliage is influenced by cultivar susceptibility, stress levels, growth stages, and strain pathogenicity</w:t>
      </w:r>
      <w:r w:rsidR="00EB0F58">
        <w:rPr>
          <w:rFonts w:ascii="Arial" w:hAnsi="Arial" w:cs="Arial"/>
        </w:rPr>
        <w:t xml:space="preserve"> </w:t>
      </w:r>
      <w:r w:rsidR="00EB0F58" w:rsidRPr="006F2A16">
        <w:rPr>
          <w:rFonts w:ascii="Arial" w:hAnsi="Arial" w:cs="Arial"/>
        </w:rPr>
        <w:t>(</w:t>
      </w:r>
      <w:proofErr w:type="spellStart"/>
      <w:r w:rsidR="00EB0F58" w:rsidRPr="006F2A16">
        <w:rPr>
          <w:rFonts w:ascii="Arial" w:hAnsi="Arial" w:cs="Arial"/>
        </w:rPr>
        <w:t>Muimba-Kankolongo</w:t>
      </w:r>
      <w:proofErr w:type="spellEnd"/>
      <w:r w:rsidR="00EB0F58" w:rsidRPr="006F2A16">
        <w:rPr>
          <w:rFonts w:ascii="Arial" w:hAnsi="Arial" w:cs="Arial"/>
        </w:rPr>
        <w:t xml:space="preserve">, 2018). </w:t>
      </w:r>
      <w:r w:rsidRPr="006F2A16">
        <w:rPr>
          <w:rFonts w:ascii="Arial" w:hAnsi="Arial" w:cs="Arial"/>
        </w:rPr>
        <w:t xml:space="preserve">Milgram et al. (1996) reported that infection with SPFMV alone did not significantly reduce yields compared to virus-free controls. However, when sweet potatoes were co-infected with both SPFMV and Sweet Potato Chlorotic Stunt Virus (SPCSV), there was a yield reduction of 50% or more. </w:t>
      </w:r>
    </w:p>
    <w:p w14:paraId="236CF77B" w14:textId="77777777" w:rsidR="006F2A16" w:rsidRPr="006F2A16" w:rsidRDefault="006F2A16" w:rsidP="006F2A16">
      <w:pPr>
        <w:autoSpaceDE w:val="0"/>
        <w:autoSpaceDN w:val="0"/>
        <w:adjustRightInd w:val="0"/>
        <w:jc w:val="both"/>
        <w:rPr>
          <w:rFonts w:ascii="Arial" w:hAnsi="Arial" w:cs="Arial"/>
        </w:rPr>
      </w:pPr>
    </w:p>
    <w:p w14:paraId="71B9EA7B" w14:textId="632B2E90" w:rsidR="006F2A16" w:rsidRDefault="006F2A16" w:rsidP="006F2A16">
      <w:pPr>
        <w:autoSpaceDE w:val="0"/>
        <w:autoSpaceDN w:val="0"/>
        <w:adjustRightInd w:val="0"/>
        <w:jc w:val="both"/>
        <w:rPr>
          <w:rFonts w:ascii="Arial" w:hAnsi="Arial" w:cs="Arial"/>
        </w:rPr>
      </w:pPr>
      <w:r w:rsidRPr="006F2A16">
        <w:rPr>
          <w:rFonts w:ascii="Arial" w:hAnsi="Arial" w:cs="Arial"/>
        </w:rPr>
        <w:t>SPVG is the second most common virus affecting sweet potatoes, and it spreads more quickly than SPFMV (National Clean Plant Network, 2023). Initially documented in China (</w:t>
      </w:r>
      <w:proofErr w:type="spellStart"/>
      <w:r w:rsidRPr="006F2A16">
        <w:rPr>
          <w:rFonts w:ascii="Arial" w:hAnsi="Arial" w:cs="Arial"/>
        </w:rPr>
        <w:t>Colinet</w:t>
      </w:r>
      <w:proofErr w:type="spellEnd"/>
      <w:r w:rsidRPr="006F2A16">
        <w:rPr>
          <w:rFonts w:ascii="Arial" w:hAnsi="Arial" w:cs="Arial"/>
        </w:rPr>
        <w:t xml:space="preserve"> et al., 1993; </w:t>
      </w:r>
      <w:proofErr w:type="spellStart"/>
      <w:r w:rsidRPr="006F2A16">
        <w:rPr>
          <w:rFonts w:ascii="Arial" w:hAnsi="Arial" w:cs="Arial"/>
        </w:rPr>
        <w:t>Colinet</w:t>
      </w:r>
      <w:proofErr w:type="spellEnd"/>
      <w:r w:rsidRPr="006F2A16">
        <w:rPr>
          <w:rFonts w:ascii="Arial" w:hAnsi="Arial" w:cs="Arial"/>
        </w:rPr>
        <w:t xml:space="preserve"> et al., 1994; Loebenstein et al., 2003), SPVG has also been found in the United States, Africa, Egypt, Argentina, and Peru (</w:t>
      </w:r>
      <w:proofErr w:type="spellStart"/>
      <w:r w:rsidRPr="006F2A16">
        <w:rPr>
          <w:rFonts w:ascii="Arial" w:hAnsi="Arial" w:cs="Arial"/>
        </w:rPr>
        <w:t>Colinet</w:t>
      </w:r>
      <w:proofErr w:type="spellEnd"/>
      <w:r w:rsidRPr="006F2A16">
        <w:rPr>
          <w:rFonts w:ascii="Arial" w:hAnsi="Arial" w:cs="Arial"/>
        </w:rPr>
        <w:t xml:space="preserve"> et al., 1994; Ishak et al., 2003; Souto et al., 2003; </w:t>
      </w:r>
      <w:proofErr w:type="spellStart"/>
      <w:r w:rsidRPr="006F2A16">
        <w:rPr>
          <w:rFonts w:ascii="Arial" w:hAnsi="Arial" w:cs="Arial"/>
        </w:rPr>
        <w:t>Rännäli</w:t>
      </w:r>
      <w:proofErr w:type="spellEnd"/>
      <w:r w:rsidRPr="006F2A16">
        <w:rPr>
          <w:rFonts w:ascii="Arial" w:hAnsi="Arial" w:cs="Arial"/>
        </w:rPr>
        <w:t xml:space="preserve"> et al., 2008; </w:t>
      </w:r>
      <w:proofErr w:type="spellStart"/>
      <w:r w:rsidRPr="006F2A16">
        <w:rPr>
          <w:rFonts w:ascii="Arial" w:hAnsi="Arial" w:cs="Arial"/>
        </w:rPr>
        <w:t>Untiveros</w:t>
      </w:r>
      <w:proofErr w:type="spellEnd"/>
      <w:r w:rsidRPr="006F2A16">
        <w:rPr>
          <w:rFonts w:ascii="Arial" w:hAnsi="Arial" w:cs="Arial"/>
        </w:rPr>
        <w:t xml:space="preserve"> et al., 2010). </w:t>
      </w:r>
      <w:proofErr w:type="spellStart"/>
      <w:r w:rsidRPr="006F2A16">
        <w:rPr>
          <w:rFonts w:ascii="Arial" w:hAnsi="Arial" w:cs="Arial"/>
        </w:rPr>
        <w:t>Pardina</w:t>
      </w:r>
      <w:proofErr w:type="spellEnd"/>
      <w:r w:rsidRPr="006F2A16">
        <w:rPr>
          <w:rFonts w:ascii="Arial" w:hAnsi="Arial" w:cs="Arial"/>
        </w:rPr>
        <w:t xml:space="preserve"> et al. (2012) described the first complete genomic sequence of SPVG isolated from South America. This virus spreads mechanically and through aphids, </w:t>
      </w:r>
      <w:r w:rsidRPr="009906A4">
        <w:rPr>
          <w:rFonts w:ascii="Arial" w:hAnsi="Arial" w:cs="Arial"/>
          <w:i/>
          <w:iCs/>
        </w:rPr>
        <w:t xml:space="preserve">M. </w:t>
      </w:r>
      <w:proofErr w:type="spellStart"/>
      <w:r w:rsidRPr="009906A4">
        <w:rPr>
          <w:rFonts w:ascii="Arial" w:hAnsi="Arial" w:cs="Arial"/>
          <w:i/>
          <w:iCs/>
        </w:rPr>
        <w:t>persicae</w:t>
      </w:r>
      <w:proofErr w:type="spellEnd"/>
      <w:r w:rsidRPr="006F2A16">
        <w:rPr>
          <w:rFonts w:ascii="Arial" w:hAnsi="Arial" w:cs="Arial"/>
        </w:rPr>
        <w:t xml:space="preserve"> and </w:t>
      </w:r>
      <w:r w:rsidRPr="009906A4">
        <w:rPr>
          <w:rFonts w:ascii="Arial" w:hAnsi="Arial" w:cs="Arial"/>
          <w:i/>
          <w:iCs/>
        </w:rPr>
        <w:t>A. gossypii</w:t>
      </w:r>
      <w:r w:rsidRPr="006F2A16">
        <w:rPr>
          <w:rFonts w:ascii="Arial" w:hAnsi="Arial" w:cs="Arial"/>
        </w:rPr>
        <w:t xml:space="preserve">, also in a nonpersistent manner (Souto et al., 2003). </w:t>
      </w:r>
      <w:r w:rsidR="004B5885">
        <w:t>P</w:t>
      </w:r>
      <w:r w:rsidR="004B5885" w:rsidRPr="00A618DE">
        <w:rPr>
          <w:rFonts w:ascii="Arial" w:hAnsi="Arial" w:cs="Arial"/>
        </w:rPr>
        <w:t>lants that are infected typically display mottled patterns and yellowish spots on their leaves (Loebenstein, 2012)</w:t>
      </w:r>
      <w:r w:rsidR="004B5885">
        <w:rPr>
          <w:rFonts w:ascii="Arial" w:hAnsi="Arial" w:cs="Arial"/>
        </w:rPr>
        <w:t xml:space="preserve">. </w:t>
      </w:r>
      <w:r w:rsidRPr="006F2A16">
        <w:rPr>
          <w:rFonts w:ascii="Arial" w:hAnsi="Arial" w:cs="Arial"/>
        </w:rPr>
        <w:t>Additionally, SPVG may contribute to a synergistic effect, resulting in increased symptom intensity (Ishak et al., 2003).</w:t>
      </w:r>
      <w:r w:rsidR="00A618DE" w:rsidRPr="00A618DE">
        <w:t xml:space="preserve"> </w:t>
      </w:r>
    </w:p>
    <w:p w14:paraId="23D6257D" w14:textId="77777777" w:rsidR="00A618DE" w:rsidRDefault="00A618DE" w:rsidP="006F2A16">
      <w:pPr>
        <w:autoSpaceDE w:val="0"/>
        <w:autoSpaceDN w:val="0"/>
        <w:adjustRightInd w:val="0"/>
        <w:jc w:val="both"/>
        <w:rPr>
          <w:rFonts w:ascii="Arial" w:hAnsi="Arial" w:cs="Arial"/>
        </w:rPr>
      </w:pPr>
    </w:p>
    <w:p w14:paraId="2258BA75" w14:textId="71FDF9C1" w:rsidR="000874D7" w:rsidRDefault="006D567D" w:rsidP="00507EA8">
      <w:pPr>
        <w:pStyle w:val="Body"/>
        <w:spacing w:after="0"/>
        <w:rPr>
          <w:rFonts w:ascii="Arial" w:hAnsi="Arial" w:cs="Arial"/>
        </w:rPr>
      </w:pPr>
      <w:r w:rsidRPr="009906A4">
        <w:rPr>
          <w:rFonts w:ascii="Arial" w:hAnsi="Arial" w:cs="Arial"/>
        </w:rPr>
        <w:t xml:space="preserve">The use of insecticides to control virus spreads can lead to acute poisoning and leave toxic residues in food. It is essential to integrate pest and vector management with biological control strategies to help farmers improve their agricultural practices while minimizing health-related environmental risks. </w:t>
      </w:r>
      <w:proofErr w:type="spellStart"/>
      <w:r w:rsidR="000A62B3" w:rsidRPr="000A62B3">
        <w:rPr>
          <w:rFonts w:ascii="Arial" w:hAnsi="Arial" w:cs="Arial"/>
        </w:rPr>
        <w:t>Razean</w:t>
      </w:r>
      <w:proofErr w:type="spellEnd"/>
      <w:r w:rsidR="000A62B3" w:rsidRPr="000A62B3">
        <w:rPr>
          <w:rFonts w:ascii="Arial" w:hAnsi="Arial" w:cs="Arial"/>
        </w:rPr>
        <w:t xml:space="preserve"> </w:t>
      </w:r>
      <w:proofErr w:type="spellStart"/>
      <w:r w:rsidR="000A62B3" w:rsidRPr="000A62B3">
        <w:rPr>
          <w:rFonts w:ascii="Arial" w:hAnsi="Arial" w:cs="Arial"/>
        </w:rPr>
        <w:t>Haireen</w:t>
      </w:r>
      <w:proofErr w:type="spellEnd"/>
      <w:r w:rsidR="000A62B3" w:rsidRPr="000A62B3">
        <w:rPr>
          <w:rFonts w:ascii="Arial" w:hAnsi="Arial" w:cs="Arial"/>
        </w:rPr>
        <w:t xml:space="preserve"> et al. (2023) discovered that growing sweet potatoes alongside chives resulted in a lower average population of aphids and whiteflies compared to sweet potatoes grown without chives. Furthermore, the incidence of viral infections in sweet potatoes was significantly reduced when chives were present, with rates of 27.5% for the chive-treated group compared to 41.2% for the control group</w:t>
      </w:r>
      <w:r w:rsidR="000A62B3">
        <w:rPr>
          <w:rFonts w:ascii="Arial" w:hAnsi="Arial" w:cs="Arial"/>
        </w:rPr>
        <w:t xml:space="preserve">. </w:t>
      </w:r>
      <w:r w:rsidR="000A62B3">
        <w:t>T</w:t>
      </w:r>
      <w:r w:rsidR="000A62B3" w:rsidRPr="000A62B3">
        <w:rPr>
          <w:rFonts w:ascii="Arial" w:hAnsi="Arial" w:cs="Arial"/>
        </w:rPr>
        <w:t>hese results strongly support the strategic integration of chives in sweet potato agriculture to improve plant health and resilience.</w:t>
      </w:r>
    </w:p>
    <w:p w14:paraId="7D3FB9A8" w14:textId="77777777" w:rsidR="006D567D" w:rsidRDefault="006D567D" w:rsidP="00507EA8">
      <w:pPr>
        <w:pStyle w:val="Body"/>
        <w:spacing w:after="0"/>
        <w:rPr>
          <w:rFonts w:ascii="Arial" w:hAnsi="Arial" w:cs="Arial"/>
        </w:rPr>
      </w:pPr>
    </w:p>
    <w:p w14:paraId="3BCFD501" w14:textId="77777777" w:rsidR="006D567D" w:rsidRDefault="006D567D" w:rsidP="00507EA8">
      <w:pPr>
        <w:pStyle w:val="Body"/>
        <w:spacing w:after="0"/>
        <w:rPr>
          <w:rFonts w:ascii="Arial" w:hAnsi="Arial" w:cs="Arial"/>
        </w:rPr>
      </w:pPr>
    </w:p>
    <w:p w14:paraId="60678DCD" w14:textId="33F3CE2C" w:rsidR="00924E2A" w:rsidRDefault="000874D7" w:rsidP="00507EA8">
      <w:pPr>
        <w:pStyle w:val="Body"/>
        <w:spacing w:after="0"/>
      </w:pPr>
      <w:r w:rsidRPr="000874D7">
        <w:rPr>
          <w:b/>
          <w:bCs/>
        </w:rPr>
        <w:t>3.4</w:t>
      </w:r>
      <w:r>
        <w:t xml:space="preserve"> </w:t>
      </w:r>
      <w:r>
        <w:rPr>
          <w:rFonts w:ascii="Arial" w:hAnsi="Arial" w:cs="Arial"/>
          <w:b/>
          <w:bCs/>
          <w:lang w:val="en-MY"/>
        </w:rPr>
        <w:t xml:space="preserve">Acclimatisation </w:t>
      </w:r>
      <w:r w:rsidR="00A324DE">
        <w:rPr>
          <w:rFonts w:ascii="Arial" w:hAnsi="Arial" w:cs="Arial"/>
          <w:b/>
          <w:bCs/>
          <w:lang w:val="en-MY"/>
        </w:rPr>
        <w:t>and Development of Virus-Free Mother Plant</w:t>
      </w:r>
    </w:p>
    <w:p w14:paraId="2580871B" w14:textId="77777777" w:rsidR="00924E2A" w:rsidRDefault="00924E2A" w:rsidP="00507EA8">
      <w:pPr>
        <w:pStyle w:val="Body"/>
        <w:spacing w:after="0"/>
      </w:pPr>
    </w:p>
    <w:p w14:paraId="3D5346E2" w14:textId="025EEA40" w:rsidR="007F6826" w:rsidRDefault="00924E2A" w:rsidP="000C515E">
      <w:pPr>
        <w:pStyle w:val="Body"/>
        <w:spacing w:after="0"/>
      </w:pPr>
      <w:r>
        <w:t xml:space="preserve"> </w:t>
      </w:r>
      <w:r w:rsidR="000C515E" w:rsidRPr="000C515E">
        <w:t>The fact that sweet potato viruses are mostly transmitted by insect vectors, meristem-derived plantlets were acclimatized and cultivated inside a netting structure</w:t>
      </w:r>
      <w:r w:rsidR="006A08B8">
        <w:t xml:space="preserve"> (Fig. 6)</w:t>
      </w:r>
      <w:r w:rsidR="000C515E" w:rsidRPr="000C515E">
        <w:t xml:space="preserve">. The survival rate of </w:t>
      </w:r>
      <w:proofErr w:type="spellStart"/>
      <w:r w:rsidR="000C515E">
        <w:t>acclimatised</w:t>
      </w:r>
      <w:proofErr w:type="spellEnd"/>
      <w:r w:rsidR="000C515E">
        <w:t xml:space="preserve"> </w:t>
      </w:r>
      <w:r w:rsidR="000C515E" w:rsidRPr="000C515E">
        <w:t xml:space="preserve">plantlets is </w:t>
      </w:r>
      <w:r w:rsidR="0056660A">
        <w:t xml:space="preserve">82% for </w:t>
      </w:r>
      <w:proofErr w:type="spellStart"/>
      <w:r w:rsidR="0056660A">
        <w:t>VitAto</w:t>
      </w:r>
      <w:proofErr w:type="spellEnd"/>
      <w:r w:rsidR="0056660A">
        <w:t xml:space="preserve"> and </w:t>
      </w:r>
      <w:r w:rsidR="000C515E" w:rsidRPr="000C515E">
        <w:t>8</w:t>
      </w:r>
      <w:r w:rsidR="009813E6">
        <w:t>5</w:t>
      </w:r>
      <w:r w:rsidR="000C515E" w:rsidRPr="000C515E">
        <w:t>%</w:t>
      </w:r>
      <w:r w:rsidR="0056660A">
        <w:t xml:space="preserve"> for </w:t>
      </w:r>
      <w:proofErr w:type="spellStart"/>
      <w:r w:rsidR="0056660A">
        <w:t>Lembayung</w:t>
      </w:r>
      <w:proofErr w:type="spellEnd"/>
      <w:r w:rsidR="000C515E">
        <w:t>. I</w:t>
      </w:r>
      <w:r w:rsidR="00780C46" w:rsidRPr="00780C46">
        <w:t>t is crucial to address the significant challenges that tissue-cultured plants face after transplantation, particularly from soil-borne diseases such as damping-off and Fusarium root rot. Taking preventive measures against these diseases is essential for ensuring the continued success of plant growth and development.</w:t>
      </w:r>
      <w:r w:rsidR="00780C46">
        <w:t xml:space="preserve"> </w:t>
      </w:r>
      <w:r w:rsidR="00C3201F">
        <w:t xml:space="preserve">Based on </w:t>
      </w:r>
      <w:r w:rsidR="00C3201F" w:rsidRPr="00C3201F">
        <w:t xml:space="preserve">our experience, sweet potato seedlings </w:t>
      </w:r>
      <w:r w:rsidR="00C3201F" w:rsidRPr="00C3201F">
        <w:rPr>
          <w:rFonts w:ascii="Arial" w:hAnsi="Arial" w:cs="Arial"/>
        </w:rPr>
        <w:t>exhibit a higher susceptibility to infection by this disease than other tuber crops such as taro. Notably, taro in vitro seedlings achieved a remarkable 100% success rate when acclimatized with 100% Holland peat moss</w:t>
      </w:r>
      <w:r w:rsidR="000C515E">
        <w:rPr>
          <w:rFonts w:ascii="Arial" w:hAnsi="Arial" w:cs="Arial"/>
        </w:rPr>
        <w:t xml:space="preserve"> (Noor Camellia et al., 2022)</w:t>
      </w:r>
      <w:r w:rsidR="000C515E" w:rsidRPr="00C3201F">
        <w:rPr>
          <w:rFonts w:ascii="Arial" w:hAnsi="Arial" w:cs="Arial"/>
        </w:rPr>
        <w:t>.</w:t>
      </w:r>
      <w:r w:rsidR="000C515E" w:rsidRPr="00C3201F">
        <w:t xml:space="preserve"> This</w:t>
      </w:r>
      <w:r w:rsidR="00C3201F" w:rsidRPr="00C3201F">
        <w:t xml:space="preserve"> may be attributed to the more delicate structure of </w:t>
      </w:r>
      <w:r w:rsidR="00DD5877" w:rsidRPr="00C3201F">
        <w:t>sweet</w:t>
      </w:r>
      <w:r w:rsidR="00C3201F" w:rsidRPr="00C3201F">
        <w:t xml:space="preserve"> potato plantlets compared to those of taro</w:t>
      </w:r>
      <w:r w:rsidR="000C515E">
        <w:t xml:space="preserve">. </w:t>
      </w:r>
      <w:r w:rsidR="006A08B8" w:rsidRPr="006A08B8">
        <w:t xml:space="preserve">To enhance seedling survival, autoclaved soilless media such as peat moss, sand, and perlite were utilized during the acclimatization process. This approach ensures optimal growth conditions, </w:t>
      </w:r>
      <w:r w:rsidR="006A08B8">
        <w:t>promoting</w:t>
      </w:r>
      <w:r w:rsidR="006A08B8" w:rsidRPr="006A08B8">
        <w:t xml:space="preserve"> robust and healthy seedlings.</w:t>
      </w:r>
    </w:p>
    <w:p w14:paraId="3DEAE110" w14:textId="77777777" w:rsidR="006A08B8" w:rsidRDefault="006A08B8" w:rsidP="000C515E">
      <w:pPr>
        <w:pStyle w:val="Body"/>
        <w:spacing w:after="0"/>
      </w:pPr>
    </w:p>
    <w:p w14:paraId="13680750" w14:textId="11F10AA3" w:rsidR="00507EA8" w:rsidRPr="009309F7" w:rsidRDefault="009309F7" w:rsidP="009309F7">
      <w:pPr>
        <w:pStyle w:val="Body"/>
      </w:pPr>
      <w:r>
        <w:t>Plantlets that survived were transferred to polybags filled with cocopeat. Fertigation systems were employed to provide the necessary water and nutrients for the plants</w:t>
      </w:r>
      <w:r w:rsidR="006A08B8">
        <w:t xml:space="preserve"> (Fig. 6)</w:t>
      </w:r>
      <w:r>
        <w:t>. After two months of planting, these plants were ready to be used as mother plants for cuttings</w:t>
      </w:r>
      <w:r w:rsidR="006A08B8">
        <w:t xml:space="preserve"> (Fig. 6)</w:t>
      </w:r>
      <w:r>
        <w:t xml:space="preserve">. </w:t>
      </w:r>
      <w:r w:rsidR="006A08B8" w:rsidRPr="006A08B8">
        <w:t xml:space="preserve">In this study, the number of primary branches for the </w:t>
      </w:r>
      <w:proofErr w:type="spellStart"/>
      <w:r w:rsidR="006A08B8" w:rsidRPr="006A08B8">
        <w:t>Lembayung</w:t>
      </w:r>
      <w:proofErr w:type="spellEnd"/>
      <w:r w:rsidR="006A08B8" w:rsidRPr="006A08B8">
        <w:t xml:space="preserve"> variety varied from 3 to 6, </w:t>
      </w:r>
      <w:r w:rsidR="006A08B8" w:rsidRPr="006A08B8">
        <w:lastRenderedPageBreak/>
        <w:t xml:space="preserve">while for </w:t>
      </w:r>
      <w:proofErr w:type="spellStart"/>
      <w:r w:rsidR="006A08B8" w:rsidRPr="006A08B8">
        <w:t>VitAto</w:t>
      </w:r>
      <w:proofErr w:type="spellEnd"/>
      <w:r w:rsidR="006A08B8" w:rsidRPr="006A08B8">
        <w:t>, the primary branches ranged from 2 to 8</w:t>
      </w:r>
      <w:r>
        <w:t xml:space="preserve">. The lengths of </w:t>
      </w:r>
      <w:proofErr w:type="spellStart"/>
      <w:r>
        <w:t>Lembayung</w:t>
      </w:r>
      <w:proofErr w:type="spellEnd"/>
      <w:r>
        <w:t xml:space="preserve"> branches ranged from 1772 to 3145 cm, while </w:t>
      </w:r>
      <w:proofErr w:type="spellStart"/>
      <w:r>
        <w:t>VitAto</w:t>
      </w:r>
      <w:proofErr w:type="spellEnd"/>
      <w:r>
        <w:t xml:space="preserve"> produced longer branches, measuring between 1021 and 4457 cm, indicating a superior ability for branch growth. Regarding branch diameter, both sweet potato varieties showed no significant difference, with diameters ranging from 0.5 to 0.65 cm. The maximum number of cuttings produced per plant was 108 for </w:t>
      </w:r>
      <w:proofErr w:type="spellStart"/>
      <w:r>
        <w:t>Lembayung</w:t>
      </w:r>
      <w:proofErr w:type="spellEnd"/>
      <w:r>
        <w:t xml:space="preserve">, while </w:t>
      </w:r>
      <w:proofErr w:type="spellStart"/>
      <w:r>
        <w:t>VitAto</w:t>
      </w:r>
      <w:proofErr w:type="spellEnd"/>
      <w:r>
        <w:t xml:space="preserve"> produced 98 cuttings per plant.</w:t>
      </w:r>
    </w:p>
    <w:p w14:paraId="48C1D160" w14:textId="0431E013" w:rsidR="00790ADA" w:rsidRDefault="008F01C9" w:rsidP="00441B6F">
      <w:pPr>
        <w:pStyle w:val="Body"/>
        <w:spacing w:after="0"/>
        <w:rPr>
          <w:rFonts w:ascii="Arial" w:hAnsi="Arial" w:cs="Arial"/>
        </w:rPr>
      </w:pPr>
      <w:r>
        <w:rPr>
          <w:rFonts w:ascii="Arial" w:hAnsi="Arial" w:cs="Arial"/>
          <w:noProof/>
        </w:rPr>
        <w:drawing>
          <wp:inline distT="0" distB="0" distL="0" distR="0" wp14:anchorId="086DDD79" wp14:editId="49147789">
            <wp:extent cx="5212080" cy="2918460"/>
            <wp:effectExtent l="0" t="0" r="7620" b="0"/>
            <wp:docPr id="1710454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54932" name="Picture 17104549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918460"/>
                    </a:xfrm>
                    <a:prstGeom prst="rect">
                      <a:avLst/>
                    </a:prstGeom>
                  </pic:spPr>
                </pic:pic>
              </a:graphicData>
            </a:graphic>
          </wp:inline>
        </w:drawing>
      </w:r>
    </w:p>
    <w:p w14:paraId="4F868750" w14:textId="64BBF30F" w:rsidR="008F01C9" w:rsidRDefault="008F01C9" w:rsidP="00635FDC">
      <w:pPr>
        <w:pStyle w:val="Body"/>
        <w:spacing w:after="0"/>
        <w:rPr>
          <w:rFonts w:ascii="Arial" w:hAnsi="Arial" w:cs="Arial"/>
          <w:b/>
          <w:bCs/>
        </w:rPr>
      </w:pPr>
      <w:r w:rsidRPr="008F01C9">
        <w:rPr>
          <w:rFonts w:ascii="Arial" w:hAnsi="Arial" w:cs="Arial"/>
          <w:b/>
          <w:bCs/>
        </w:rPr>
        <w:t>Fig. 6.</w:t>
      </w:r>
      <w:r>
        <w:rPr>
          <w:rFonts w:ascii="Arial" w:hAnsi="Arial" w:cs="Arial"/>
          <w:b/>
          <w:bCs/>
        </w:rPr>
        <w:t xml:space="preserve"> </w:t>
      </w:r>
      <w:r w:rsidR="00635FDC" w:rsidRPr="00635FDC">
        <w:rPr>
          <w:rFonts w:ascii="Arial" w:hAnsi="Arial" w:cs="Arial"/>
          <w:b/>
          <w:bCs/>
        </w:rPr>
        <w:t xml:space="preserve">Production system for virus-free planting materials of sweet potato. a) A netted structure for planting virus-free plantlets, b) Acclimatized seedlings, c) Plantlets transferred to polybags equipped with a fertigation system, d) </w:t>
      </w:r>
      <w:r w:rsidR="00635FDC">
        <w:rPr>
          <w:rFonts w:ascii="Arial" w:hAnsi="Arial" w:cs="Arial"/>
          <w:b/>
          <w:bCs/>
        </w:rPr>
        <w:t>T</w:t>
      </w:r>
      <w:r w:rsidR="00635FDC" w:rsidRPr="00635FDC">
        <w:rPr>
          <w:rFonts w:ascii="Arial" w:hAnsi="Arial" w:cs="Arial"/>
          <w:b/>
          <w:bCs/>
        </w:rPr>
        <w:t>wo months old virus-free mother plant, e) Cuttings from the mother plant packed for transportation to the field, f) One month old sweet potato plants grown from virus-free cuttings.</w:t>
      </w:r>
    </w:p>
    <w:p w14:paraId="321B5B5D" w14:textId="77777777" w:rsidR="00635FDC" w:rsidRPr="00635FDC" w:rsidRDefault="00635FDC" w:rsidP="00635FDC">
      <w:pPr>
        <w:pStyle w:val="Body"/>
        <w:spacing w:after="0"/>
        <w:rPr>
          <w:rFonts w:ascii="Arial" w:hAnsi="Arial" w:cs="Arial"/>
          <w:b/>
          <w:bCs/>
        </w:rPr>
      </w:pPr>
    </w:p>
    <w:p w14:paraId="2B549115" w14:textId="77777777" w:rsidR="008F01C9" w:rsidRPr="00FB3A86" w:rsidRDefault="008F01C9" w:rsidP="00441B6F">
      <w:pPr>
        <w:pStyle w:val="Body"/>
        <w:spacing w:after="0"/>
        <w:rPr>
          <w:rFonts w:ascii="Arial" w:hAnsi="Arial" w:cs="Arial"/>
        </w:rPr>
      </w:pPr>
    </w:p>
    <w:p w14:paraId="4E8A32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6B9B448" w14:textId="77777777" w:rsidR="00790ADA" w:rsidRPr="00FB3A86" w:rsidRDefault="00790ADA" w:rsidP="00441B6F">
      <w:pPr>
        <w:pStyle w:val="ConcHead"/>
        <w:spacing w:after="0"/>
        <w:jc w:val="both"/>
        <w:rPr>
          <w:rFonts w:ascii="Arial" w:hAnsi="Arial" w:cs="Arial"/>
        </w:rPr>
      </w:pPr>
    </w:p>
    <w:p w14:paraId="1F561DD2" w14:textId="190F7440" w:rsidR="00686457" w:rsidRDefault="00D554DB" w:rsidP="009069B5">
      <w:pPr>
        <w:pStyle w:val="Body"/>
        <w:rPr>
          <w:rFonts w:ascii="Arial" w:hAnsi="Arial" w:cs="Arial"/>
          <w:lang w:val="en-MY"/>
        </w:rPr>
      </w:pPr>
      <w:r w:rsidRPr="00D554DB">
        <w:rPr>
          <w:rFonts w:ascii="Arial" w:hAnsi="Arial" w:cs="Arial"/>
          <w:lang w:val="en-MY"/>
        </w:rPr>
        <w:t>Meristem culture is an effective and reliable technique for propagating and improving sweet potatoe</w:t>
      </w:r>
      <w:r>
        <w:rPr>
          <w:rFonts w:ascii="Arial" w:hAnsi="Arial" w:cs="Arial"/>
          <w:lang w:val="en-MY"/>
        </w:rPr>
        <w:t>s</w:t>
      </w:r>
      <w:r w:rsidRPr="00D554DB">
        <w:rPr>
          <w:rFonts w:ascii="Arial" w:hAnsi="Arial" w:cs="Arial"/>
          <w:lang w:val="en-MY"/>
        </w:rPr>
        <w:t>. This method utilizes the apical meristem, allowing for the production of disease-free, genetically stable, and high-quality planting materials.</w:t>
      </w:r>
      <w:r w:rsidR="00E0579D" w:rsidRPr="00E0579D">
        <w:rPr>
          <w:rFonts w:ascii="Times New Roman" w:hAnsi="Times New Roman"/>
          <w:sz w:val="24"/>
          <w:szCs w:val="24"/>
          <w:lang w:val="en-MY" w:eastAsia="en-MY"/>
        </w:rPr>
        <w:t xml:space="preserve"> </w:t>
      </w:r>
      <w:r w:rsidR="00E0579D" w:rsidRPr="00E0579D">
        <w:rPr>
          <w:rFonts w:ascii="Arial" w:hAnsi="Arial" w:cs="Arial"/>
          <w:lang w:val="en-MY"/>
        </w:rPr>
        <w:t xml:space="preserve">It addresses viral infections, which are one of the primary obstacles to sweet potato cultivation. </w:t>
      </w:r>
      <w:r w:rsidRPr="00D554DB">
        <w:rPr>
          <w:rFonts w:ascii="Arial" w:hAnsi="Arial" w:cs="Arial"/>
          <w:lang w:val="en-MY"/>
        </w:rPr>
        <w:t xml:space="preserve">Additionally, the ability to rapidly multiply elite varieties </w:t>
      </w:r>
      <w:r w:rsidR="00761FF6" w:rsidRPr="00D554DB">
        <w:rPr>
          <w:rFonts w:ascii="Arial" w:hAnsi="Arial" w:cs="Arial"/>
          <w:lang w:val="en-MY"/>
        </w:rPr>
        <w:t>ensure</w:t>
      </w:r>
      <w:r w:rsidRPr="00D554DB">
        <w:rPr>
          <w:rFonts w:ascii="Arial" w:hAnsi="Arial" w:cs="Arial"/>
          <w:lang w:val="en-MY"/>
        </w:rPr>
        <w:t xml:space="preserve"> a consistent supply of healthy plantlets, </w:t>
      </w:r>
      <w:r w:rsidR="00761FF6" w:rsidRPr="00761FF6">
        <w:rPr>
          <w:rFonts w:ascii="Arial" w:hAnsi="Arial" w:cs="Arial"/>
          <w:lang w:val="en-MY"/>
        </w:rPr>
        <w:t>increasing agricultural output</w:t>
      </w:r>
      <w:r w:rsidR="00761FF6">
        <w:rPr>
          <w:rFonts w:ascii="Arial" w:hAnsi="Arial" w:cs="Arial"/>
          <w:lang w:val="en-MY"/>
        </w:rPr>
        <w:t xml:space="preserve"> </w:t>
      </w:r>
      <w:r w:rsidRPr="00D554DB">
        <w:rPr>
          <w:rFonts w:ascii="Arial" w:hAnsi="Arial" w:cs="Arial"/>
          <w:lang w:val="en-MY"/>
        </w:rPr>
        <w:t>and contributing to food security</w:t>
      </w:r>
      <w:r>
        <w:rPr>
          <w:rFonts w:ascii="Arial" w:hAnsi="Arial" w:cs="Arial"/>
          <w:lang w:val="en-MY"/>
        </w:rPr>
        <w:t xml:space="preserve"> in Malaysia</w:t>
      </w:r>
      <w:r w:rsidRPr="00D554DB">
        <w:rPr>
          <w:rFonts w:ascii="Arial" w:hAnsi="Arial" w:cs="Arial"/>
          <w:lang w:val="en-MY"/>
        </w:rPr>
        <w:t>.</w:t>
      </w:r>
    </w:p>
    <w:p w14:paraId="125BC989" w14:textId="77777777" w:rsidR="00761FF6" w:rsidRPr="00761FF6" w:rsidRDefault="00761FF6" w:rsidP="00761FF6">
      <w:pPr>
        <w:pStyle w:val="Body"/>
        <w:spacing w:after="0"/>
        <w:rPr>
          <w:rFonts w:ascii="Arial" w:hAnsi="Arial" w:cs="Arial"/>
          <w:lang w:val="en-MY"/>
        </w:rPr>
      </w:pPr>
    </w:p>
    <w:p w14:paraId="6AA0179A" w14:textId="77777777" w:rsidR="00315186" w:rsidRPr="00315186" w:rsidRDefault="00315186" w:rsidP="00441B6F"/>
    <w:p w14:paraId="6836AAB2" w14:textId="77777777" w:rsidR="00371FB6" w:rsidRDefault="00371FB6" w:rsidP="00441B6F">
      <w:pPr>
        <w:pStyle w:val="ReferHead"/>
        <w:spacing w:after="0"/>
        <w:jc w:val="both"/>
        <w:rPr>
          <w:rFonts w:ascii="Arial" w:hAnsi="Arial" w:cs="Arial"/>
          <w:b w:val="0"/>
          <w:caps w:val="0"/>
          <w:sz w:val="20"/>
        </w:rPr>
      </w:pPr>
      <w:bookmarkStart w:id="1" w:name="_GoBack"/>
      <w:bookmarkEnd w:id="1"/>
    </w:p>
    <w:p w14:paraId="4BA7C73E" w14:textId="77777777" w:rsidR="00860000" w:rsidRDefault="00860000" w:rsidP="00441B6F">
      <w:pPr>
        <w:pStyle w:val="ReferHead"/>
        <w:spacing w:after="0"/>
        <w:jc w:val="both"/>
        <w:rPr>
          <w:rFonts w:ascii="Arial" w:hAnsi="Arial" w:cs="Arial"/>
        </w:rPr>
      </w:pPr>
    </w:p>
    <w:p w14:paraId="7E9364C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8EC6B0" w14:textId="77777777" w:rsidR="00790ADA" w:rsidRPr="00FB3A86" w:rsidRDefault="00790ADA" w:rsidP="00441B6F">
      <w:pPr>
        <w:pStyle w:val="ReferHead"/>
        <w:spacing w:after="0"/>
        <w:jc w:val="both"/>
        <w:rPr>
          <w:rFonts w:ascii="Arial" w:hAnsi="Arial" w:cs="Arial"/>
        </w:rPr>
      </w:pPr>
    </w:p>
    <w:p w14:paraId="4E33AF9E" w14:textId="0C6A0717" w:rsidR="008D09CE" w:rsidRPr="007F6826" w:rsidRDefault="008D09CE" w:rsidP="008D09CE">
      <w:pPr>
        <w:pStyle w:val="Body"/>
        <w:spacing w:after="0"/>
        <w:ind w:left="284" w:hanging="284"/>
        <w:rPr>
          <w:rFonts w:ascii="Arial" w:hAnsi="Arial" w:cs="Arial"/>
        </w:rPr>
      </w:pPr>
      <w:r w:rsidRPr="007F6826">
        <w:t xml:space="preserve">[1] </w:t>
      </w:r>
      <w:r w:rsidRPr="007F6826">
        <w:rPr>
          <w:rFonts w:ascii="Arial" w:hAnsi="Arial" w:cs="Arial"/>
        </w:rPr>
        <w:t xml:space="preserve">Alam, I., Sharmin, S. A., Naher, M. K., Alam, M. J., </w:t>
      </w:r>
      <w:proofErr w:type="spellStart"/>
      <w:r w:rsidRPr="007F6826">
        <w:rPr>
          <w:rFonts w:ascii="Arial" w:hAnsi="Arial" w:cs="Arial"/>
        </w:rPr>
        <w:t>Anisuzzaman</w:t>
      </w:r>
      <w:proofErr w:type="spellEnd"/>
      <w:r w:rsidRPr="007F6826">
        <w:rPr>
          <w:rFonts w:ascii="Arial" w:hAnsi="Arial" w:cs="Arial"/>
        </w:rPr>
        <w:t>, M., &amp; Alam, M. F. (201</w:t>
      </w:r>
      <w:r w:rsidR="000F5D10" w:rsidRPr="007F6826">
        <w:rPr>
          <w:rFonts w:ascii="Arial" w:hAnsi="Arial" w:cs="Arial"/>
        </w:rPr>
        <w:t>2</w:t>
      </w:r>
      <w:r w:rsidRPr="007F6826">
        <w:rPr>
          <w:rFonts w:ascii="Arial" w:hAnsi="Arial" w:cs="Arial"/>
        </w:rPr>
        <w:t xml:space="preserve">). Elimination and detection of viruses in meristem-derived plantlets of </w:t>
      </w:r>
      <w:proofErr w:type="spellStart"/>
      <w:r w:rsidRPr="007F6826">
        <w:rPr>
          <w:rFonts w:ascii="Arial" w:hAnsi="Arial" w:cs="Arial"/>
        </w:rPr>
        <w:t>sweetpotato</w:t>
      </w:r>
      <w:proofErr w:type="spellEnd"/>
      <w:r w:rsidRPr="007F6826">
        <w:rPr>
          <w:rFonts w:ascii="Arial" w:hAnsi="Arial" w:cs="Arial"/>
        </w:rPr>
        <w:t xml:space="preserve"> as a low-cost option toward commercialization. 3 Biotech, 3(2): 153–164. </w:t>
      </w:r>
    </w:p>
    <w:p w14:paraId="20E681D4" w14:textId="380BC61B" w:rsidR="00940A73" w:rsidRPr="007F6826" w:rsidRDefault="008D09CE" w:rsidP="00EA6CA1">
      <w:pPr>
        <w:pStyle w:val="Body"/>
        <w:spacing w:after="0"/>
        <w:ind w:left="284" w:hanging="284"/>
        <w:rPr>
          <w:rFonts w:ascii="Arial" w:hAnsi="Arial" w:cs="Arial"/>
        </w:rPr>
      </w:pPr>
      <w:r w:rsidRPr="007F6826">
        <w:rPr>
          <w:rFonts w:ascii="Arial" w:hAnsi="Arial" w:cs="Arial"/>
        </w:rPr>
        <w:lastRenderedPageBreak/>
        <w:t>[2]</w:t>
      </w:r>
      <w:r w:rsidR="00EA6CA1" w:rsidRPr="007F6826">
        <w:rPr>
          <w:rFonts w:ascii="Arial" w:hAnsi="Arial" w:cs="Arial"/>
        </w:rPr>
        <w:t xml:space="preserve"> Buko, D. H. (2019). Sweet Potato Virus in Ethiopia - Detection, Characterization, Elimination and Management. Philosophiae Doctor (PhD) Thesis, Norwegian University of Life Sciences:1-190</w:t>
      </w:r>
    </w:p>
    <w:p w14:paraId="05A81A50" w14:textId="4ACE3E77" w:rsidR="00940A73" w:rsidRPr="007F6826" w:rsidRDefault="005C1F28" w:rsidP="00940A73">
      <w:pPr>
        <w:pStyle w:val="Body"/>
        <w:spacing w:after="0"/>
        <w:ind w:left="284" w:hanging="284"/>
        <w:rPr>
          <w:rFonts w:ascii="Arial" w:hAnsi="Arial" w:cs="Arial"/>
        </w:rPr>
      </w:pPr>
      <w:r w:rsidRPr="007F6826">
        <w:rPr>
          <w:rFonts w:ascii="Arial" w:hAnsi="Arial" w:cs="Arial"/>
        </w:rPr>
        <w:t xml:space="preserve">[3] </w:t>
      </w:r>
      <w:proofErr w:type="spellStart"/>
      <w:r w:rsidR="00EA6CA1" w:rsidRPr="007F6826">
        <w:rPr>
          <w:rFonts w:ascii="Arial" w:hAnsi="Arial" w:cs="Arial"/>
        </w:rPr>
        <w:t>Razean</w:t>
      </w:r>
      <w:proofErr w:type="spellEnd"/>
      <w:r w:rsidR="00EA6CA1" w:rsidRPr="007F6826">
        <w:rPr>
          <w:rFonts w:ascii="Arial" w:hAnsi="Arial" w:cs="Arial"/>
        </w:rPr>
        <w:t xml:space="preserve"> </w:t>
      </w:r>
      <w:proofErr w:type="spellStart"/>
      <w:r w:rsidR="00EA6CA1" w:rsidRPr="007F6826">
        <w:rPr>
          <w:rFonts w:ascii="Arial" w:hAnsi="Arial" w:cs="Arial"/>
        </w:rPr>
        <w:t>Haireen</w:t>
      </w:r>
      <w:proofErr w:type="spellEnd"/>
      <w:r w:rsidR="00EA6CA1" w:rsidRPr="007F6826">
        <w:rPr>
          <w:rFonts w:ascii="Arial" w:hAnsi="Arial" w:cs="Arial"/>
        </w:rPr>
        <w:t xml:space="preserve"> M. R., Siti Noor </w:t>
      </w:r>
      <w:proofErr w:type="spellStart"/>
      <w:r w:rsidR="00EA6CA1" w:rsidRPr="007F6826">
        <w:rPr>
          <w:rFonts w:ascii="Arial" w:hAnsi="Arial" w:cs="Arial"/>
        </w:rPr>
        <w:t>Aishikin</w:t>
      </w:r>
      <w:proofErr w:type="spellEnd"/>
      <w:r w:rsidR="00EA6CA1" w:rsidRPr="007F6826">
        <w:rPr>
          <w:rFonts w:ascii="Arial" w:hAnsi="Arial" w:cs="Arial"/>
        </w:rPr>
        <w:t xml:space="preserve"> A. H., Nur Zainih J. J., </w:t>
      </w:r>
      <w:proofErr w:type="spellStart"/>
      <w:r w:rsidR="00EA6CA1" w:rsidRPr="007F6826">
        <w:rPr>
          <w:rFonts w:ascii="Arial" w:hAnsi="Arial" w:cs="Arial"/>
        </w:rPr>
        <w:t>Rawaida</w:t>
      </w:r>
      <w:proofErr w:type="spellEnd"/>
      <w:r w:rsidR="00EA6CA1" w:rsidRPr="007F6826">
        <w:rPr>
          <w:rFonts w:ascii="Arial" w:hAnsi="Arial" w:cs="Arial"/>
        </w:rPr>
        <w:t xml:space="preserve"> R., Norma H., Nurul Afza K., Faizah S. A. R., Mohd Nazri B., Anuar A., Mohd Aziz R., </w:t>
      </w:r>
      <w:proofErr w:type="spellStart"/>
      <w:r w:rsidR="00EA6CA1" w:rsidRPr="007F6826">
        <w:rPr>
          <w:rFonts w:ascii="Arial" w:hAnsi="Arial" w:cs="Arial"/>
        </w:rPr>
        <w:t>Izyani</w:t>
      </w:r>
      <w:proofErr w:type="spellEnd"/>
      <w:r w:rsidR="00EA6CA1" w:rsidRPr="007F6826">
        <w:rPr>
          <w:rFonts w:ascii="Arial" w:hAnsi="Arial" w:cs="Arial"/>
        </w:rPr>
        <w:t xml:space="preserve"> R., &amp; Nurul Ain A. (2023). Management of Sweet Potato Virus Disease Using Prophylactic Measure Strategy. Research Advances in Microbiology and Biotechnology</w:t>
      </w:r>
      <w:r w:rsidR="00031B66" w:rsidRPr="007F6826">
        <w:rPr>
          <w:rFonts w:ascii="Arial" w:hAnsi="Arial" w:cs="Arial"/>
        </w:rPr>
        <w:t>,</w:t>
      </w:r>
      <w:r w:rsidR="00EA6CA1" w:rsidRPr="007F6826">
        <w:rPr>
          <w:rFonts w:ascii="Arial" w:hAnsi="Arial" w:cs="Arial"/>
        </w:rPr>
        <w:t xml:space="preserve"> 7</w:t>
      </w:r>
      <w:r w:rsidR="00031B66" w:rsidRPr="007F6826">
        <w:rPr>
          <w:rFonts w:ascii="Arial" w:hAnsi="Arial" w:cs="Arial"/>
        </w:rPr>
        <w:t>:</w:t>
      </w:r>
      <w:r w:rsidR="00EA6CA1" w:rsidRPr="007F6826">
        <w:rPr>
          <w:rFonts w:ascii="Arial" w:hAnsi="Arial" w:cs="Arial"/>
        </w:rPr>
        <w:t xml:space="preserve"> 121–132.</w:t>
      </w:r>
    </w:p>
    <w:p w14:paraId="4B8542F1" w14:textId="5980F545" w:rsidR="00940A73" w:rsidRPr="007F6826" w:rsidRDefault="000F5D10" w:rsidP="00940A73">
      <w:pPr>
        <w:pStyle w:val="Body"/>
        <w:spacing w:after="0"/>
        <w:ind w:left="284" w:hanging="284"/>
        <w:rPr>
          <w:rFonts w:ascii="Arial" w:hAnsi="Arial" w:cs="Arial"/>
        </w:rPr>
      </w:pPr>
      <w:r w:rsidRPr="007F6826">
        <w:rPr>
          <w:rFonts w:ascii="Arial" w:hAnsi="Arial" w:cs="Arial"/>
        </w:rPr>
        <w:t xml:space="preserve">[4] </w:t>
      </w:r>
      <w:r w:rsidR="00EA6CA1" w:rsidRPr="007F6826">
        <w:rPr>
          <w:rFonts w:ascii="Arial" w:hAnsi="Arial" w:cs="Arial"/>
        </w:rPr>
        <w:t>Loebenstein, G. (2015). Control of sweet potato virus diseases. Advances in Virus Research, 91:33–45.</w:t>
      </w:r>
      <w:r w:rsidR="00940A73" w:rsidRPr="007F6826">
        <w:rPr>
          <w:rFonts w:ascii="Arial" w:hAnsi="Arial" w:cs="Arial"/>
        </w:rPr>
        <w:t xml:space="preserve"> </w:t>
      </w:r>
    </w:p>
    <w:p w14:paraId="39A4D051" w14:textId="345827F3" w:rsidR="00940A73" w:rsidRPr="007F6826" w:rsidRDefault="00451728" w:rsidP="00940A73">
      <w:pPr>
        <w:pStyle w:val="Body"/>
        <w:spacing w:after="0"/>
        <w:ind w:left="284" w:hanging="284"/>
        <w:rPr>
          <w:rFonts w:ascii="Arial" w:hAnsi="Arial" w:cs="Arial"/>
        </w:rPr>
      </w:pPr>
      <w:r w:rsidRPr="007F6826">
        <w:rPr>
          <w:rFonts w:ascii="Arial" w:hAnsi="Arial" w:cs="Arial"/>
        </w:rPr>
        <w:t xml:space="preserve">[5] </w:t>
      </w:r>
      <w:r w:rsidR="00EA6CA1" w:rsidRPr="007F6826">
        <w:rPr>
          <w:rFonts w:ascii="Arial" w:hAnsi="Arial" w:cs="Arial"/>
        </w:rPr>
        <w:t>Krishna</w:t>
      </w:r>
      <w:r w:rsidR="00031B66" w:rsidRPr="007F6826">
        <w:rPr>
          <w:rFonts w:ascii="Arial" w:hAnsi="Arial" w:cs="Arial"/>
        </w:rPr>
        <w:t>,</w:t>
      </w:r>
      <w:r w:rsidR="00EA6CA1" w:rsidRPr="007F6826">
        <w:rPr>
          <w:rFonts w:ascii="Arial" w:hAnsi="Arial" w:cs="Arial"/>
        </w:rPr>
        <w:t xml:space="preserve"> R</w:t>
      </w:r>
      <w:r w:rsidR="00031B66" w:rsidRPr="007F6826">
        <w:rPr>
          <w:rFonts w:ascii="Arial" w:hAnsi="Arial" w:cs="Arial"/>
        </w:rPr>
        <w:t>.</w:t>
      </w:r>
      <w:r w:rsidR="00EA6CA1" w:rsidRPr="007F6826">
        <w:rPr>
          <w:rFonts w:ascii="Arial" w:hAnsi="Arial" w:cs="Arial"/>
        </w:rPr>
        <w:t>, Ansari</w:t>
      </w:r>
      <w:r w:rsidR="00031B66" w:rsidRPr="007F6826">
        <w:rPr>
          <w:rFonts w:ascii="Arial" w:hAnsi="Arial" w:cs="Arial"/>
        </w:rPr>
        <w:t>,</w:t>
      </w:r>
      <w:r w:rsidR="00EA6CA1" w:rsidRPr="007F6826">
        <w:rPr>
          <w:rFonts w:ascii="Arial" w:hAnsi="Arial" w:cs="Arial"/>
        </w:rPr>
        <w:t xml:space="preserve"> W</w:t>
      </w:r>
      <w:r w:rsidR="00031B66" w:rsidRPr="007F6826">
        <w:rPr>
          <w:rFonts w:ascii="Arial" w:hAnsi="Arial" w:cs="Arial"/>
        </w:rPr>
        <w:t xml:space="preserve">. </w:t>
      </w:r>
      <w:r w:rsidR="00EA6CA1" w:rsidRPr="007F6826">
        <w:rPr>
          <w:rFonts w:ascii="Arial" w:hAnsi="Arial" w:cs="Arial"/>
        </w:rPr>
        <w:t>A</w:t>
      </w:r>
      <w:r w:rsidR="00031B66" w:rsidRPr="007F6826">
        <w:rPr>
          <w:rFonts w:ascii="Arial" w:hAnsi="Arial" w:cs="Arial"/>
        </w:rPr>
        <w:t>.</w:t>
      </w:r>
      <w:r w:rsidR="00EA6CA1" w:rsidRPr="007F6826">
        <w:rPr>
          <w:rFonts w:ascii="Arial" w:hAnsi="Arial" w:cs="Arial"/>
        </w:rPr>
        <w:t xml:space="preserve">, </w:t>
      </w:r>
      <w:proofErr w:type="spellStart"/>
      <w:r w:rsidR="00EA6CA1" w:rsidRPr="007F6826">
        <w:rPr>
          <w:rFonts w:ascii="Arial" w:hAnsi="Arial" w:cs="Arial"/>
        </w:rPr>
        <w:t>Khandagale</w:t>
      </w:r>
      <w:proofErr w:type="spellEnd"/>
      <w:r w:rsidR="00031B66" w:rsidRPr="007F6826">
        <w:rPr>
          <w:rFonts w:ascii="Arial" w:hAnsi="Arial" w:cs="Arial"/>
        </w:rPr>
        <w:t>,</w:t>
      </w:r>
      <w:r w:rsidR="00EA6CA1" w:rsidRPr="007F6826">
        <w:rPr>
          <w:rFonts w:ascii="Arial" w:hAnsi="Arial" w:cs="Arial"/>
        </w:rPr>
        <w:t xml:space="preserve"> K</w:t>
      </w:r>
      <w:r w:rsidR="00031B66" w:rsidRPr="007F6826">
        <w:rPr>
          <w:rFonts w:ascii="Arial" w:hAnsi="Arial" w:cs="Arial"/>
        </w:rPr>
        <w:t>.</w:t>
      </w:r>
      <w:r w:rsidR="00EA6CA1" w:rsidRPr="007F6826">
        <w:rPr>
          <w:rFonts w:ascii="Arial" w:hAnsi="Arial" w:cs="Arial"/>
        </w:rPr>
        <w:t>, Benke</w:t>
      </w:r>
      <w:r w:rsidR="00031B66" w:rsidRPr="007F6826">
        <w:rPr>
          <w:rFonts w:ascii="Arial" w:hAnsi="Arial" w:cs="Arial"/>
        </w:rPr>
        <w:t>,</w:t>
      </w:r>
      <w:r w:rsidR="00EA6CA1" w:rsidRPr="007F6826">
        <w:rPr>
          <w:rFonts w:ascii="Arial" w:hAnsi="Arial" w:cs="Arial"/>
        </w:rPr>
        <w:t xml:space="preserve"> A</w:t>
      </w:r>
      <w:r w:rsidR="00031B66" w:rsidRPr="007F6826">
        <w:rPr>
          <w:rFonts w:ascii="Arial" w:hAnsi="Arial" w:cs="Arial"/>
        </w:rPr>
        <w:t xml:space="preserve">. </w:t>
      </w:r>
      <w:r w:rsidR="00EA6CA1" w:rsidRPr="007F6826">
        <w:rPr>
          <w:rFonts w:ascii="Arial" w:hAnsi="Arial" w:cs="Arial"/>
        </w:rPr>
        <w:t>P</w:t>
      </w:r>
      <w:r w:rsidR="00031B66" w:rsidRPr="007F6826">
        <w:rPr>
          <w:rFonts w:ascii="Arial" w:hAnsi="Arial" w:cs="Arial"/>
        </w:rPr>
        <w:t>.</w:t>
      </w:r>
      <w:r w:rsidR="00EA6CA1" w:rsidRPr="007F6826">
        <w:rPr>
          <w:rFonts w:ascii="Arial" w:hAnsi="Arial" w:cs="Arial"/>
        </w:rPr>
        <w:t>, Soumia</w:t>
      </w:r>
      <w:r w:rsidR="00031B66" w:rsidRPr="007F6826">
        <w:rPr>
          <w:rFonts w:ascii="Arial" w:hAnsi="Arial" w:cs="Arial"/>
        </w:rPr>
        <w:t>,</w:t>
      </w:r>
      <w:r w:rsidR="00EA6CA1" w:rsidRPr="007F6826">
        <w:rPr>
          <w:rFonts w:ascii="Arial" w:hAnsi="Arial" w:cs="Arial"/>
        </w:rPr>
        <w:t xml:space="preserve"> P</w:t>
      </w:r>
      <w:r w:rsidR="00031B66" w:rsidRPr="007F6826">
        <w:rPr>
          <w:rFonts w:ascii="Arial" w:hAnsi="Arial" w:cs="Arial"/>
        </w:rPr>
        <w:t xml:space="preserve">. </w:t>
      </w:r>
      <w:r w:rsidR="00EA6CA1" w:rsidRPr="007F6826">
        <w:rPr>
          <w:rFonts w:ascii="Arial" w:hAnsi="Arial" w:cs="Arial"/>
        </w:rPr>
        <w:t>S</w:t>
      </w:r>
      <w:r w:rsidR="00031B66" w:rsidRPr="007F6826">
        <w:rPr>
          <w:rFonts w:ascii="Arial" w:hAnsi="Arial" w:cs="Arial"/>
        </w:rPr>
        <w:t>.</w:t>
      </w:r>
      <w:r w:rsidR="00EA6CA1" w:rsidRPr="007F6826">
        <w:rPr>
          <w:rFonts w:ascii="Arial" w:hAnsi="Arial" w:cs="Arial"/>
        </w:rPr>
        <w:t xml:space="preserve">, </w:t>
      </w:r>
      <w:proofErr w:type="spellStart"/>
      <w:r w:rsidR="00EA6CA1" w:rsidRPr="007F6826">
        <w:rPr>
          <w:rFonts w:ascii="Arial" w:hAnsi="Arial" w:cs="Arial"/>
        </w:rPr>
        <w:t>Manjunathagowda</w:t>
      </w:r>
      <w:proofErr w:type="spellEnd"/>
      <w:r w:rsidR="00031B66" w:rsidRPr="007F6826">
        <w:rPr>
          <w:rFonts w:ascii="Arial" w:hAnsi="Arial" w:cs="Arial"/>
        </w:rPr>
        <w:t>,</w:t>
      </w:r>
      <w:r w:rsidR="00EA6CA1" w:rsidRPr="007F6826">
        <w:rPr>
          <w:rFonts w:ascii="Arial" w:hAnsi="Arial" w:cs="Arial"/>
        </w:rPr>
        <w:t xml:space="preserve"> D</w:t>
      </w:r>
      <w:r w:rsidR="00031B66" w:rsidRPr="007F6826">
        <w:rPr>
          <w:rFonts w:ascii="Arial" w:hAnsi="Arial" w:cs="Arial"/>
        </w:rPr>
        <w:t xml:space="preserve">. </w:t>
      </w:r>
      <w:r w:rsidR="00EA6CA1" w:rsidRPr="007F6826">
        <w:rPr>
          <w:rFonts w:ascii="Arial" w:hAnsi="Arial" w:cs="Arial"/>
        </w:rPr>
        <w:t>C</w:t>
      </w:r>
      <w:r w:rsidR="00031B66" w:rsidRPr="007F6826">
        <w:rPr>
          <w:rFonts w:ascii="Arial" w:hAnsi="Arial" w:cs="Arial"/>
        </w:rPr>
        <w:t>.</w:t>
      </w:r>
      <w:r w:rsidR="00EA6CA1" w:rsidRPr="007F6826">
        <w:rPr>
          <w:rFonts w:ascii="Arial" w:hAnsi="Arial" w:cs="Arial"/>
        </w:rPr>
        <w:t>, Gawande</w:t>
      </w:r>
      <w:r w:rsidR="00031B66" w:rsidRPr="007F6826">
        <w:rPr>
          <w:rFonts w:ascii="Arial" w:hAnsi="Arial" w:cs="Arial"/>
        </w:rPr>
        <w:t>,</w:t>
      </w:r>
      <w:r w:rsidR="00EA6CA1" w:rsidRPr="007F6826">
        <w:rPr>
          <w:rFonts w:ascii="Arial" w:hAnsi="Arial" w:cs="Arial"/>
        </w:rPr>
        <w:t xml:space="preserve"> S</w:t>
      </w:r>
      <w:r w:rsidR="00031B66" w:rsidRPr="007F6826">
        <w:rPr>
          <w:rFonts w:ascii="Arial" w:hAnsi="Arial" w:cs="Arial"/>
        </w:rPr>
        <w:t xml:space="preserve">. </w:t>
      </w:r>
      <w:r w:rsidR="00EA6CA1" w:rsidRPr="007F6826">
        <w:rPr>
          <w:rFonts w:ascii="Arial" w:hAnsi="Arial" w:cs="Arial"/>
        </w:rPr>
        <w:t>J</w:t>
      </w:r>
      <w:r w:rsidR="00031B66" w:rsidRPr="007F6826">
        <w:rPr>
          <w:rFonts w:ascii="Arial" w:hAnsi="Arial" w:cs="Arial"/>
        </w:rPr>
        <w:t>.</w:t>
      </w:r>
      <w:r w:rsidR="00EA6CA1" w:rsidRPr="007F6826">
        <w:rPr>
          <w:rFonts w:ascii="Arial" w:hAnsi="Arial" w:cs="Arial"/>
        </w:rPr>
        <w:t>, Ade</w:t>
      </w:r>
      <w:r w:rsidR="00031B66" w:rsidRPr="007F6826">
        <w:rPr>
          <w:rFonts w:ascii="Arial" w:hAnsi="Arial" w:cs="Arial"/>
        </w:rPr>
        <w:t xml:space="preserve">, </w:t>
      </w:r>
      <w:r w:rsidR="00EA6CA1" w:rsidRPr="007F6826">
        <w:rPr>
          <w:rFonts w:ascii="Arial" w:hAnsi="Arial" w:cs="Arial"/>
        </w:rPr>
        <w:t>A</w:t>
      </w:r>
      <w:r w:rsidR="00031B66" w:rsidRPr="007F6826">
        <w:rPr>
          <w:rFonts w:ascii="Arial" w:hAnsi="Arial" w:cs="Arial"/>
        </w:rPr>
        <w:t xml:space="preserve">. </w:t>
      </w:r>
      <w:r w:rsidR="00EA6CA1" w:rsidRPr="007F6826">
        <w:rPr>
          <w:rFonts w:ascii="Arial" w:hAnsi="Arial" w:cs="Arial"/>
        </w:rPr>
        <w:t>B</w:t>
      </w:r>
      <w:r w:rsidR="00031B66" w:rsidRPr="007F6826">
        <w:rPr>
          <w:rFonts w:ascii="Arial" w:hAnsi="Arial" w:cs="Arial"/>
        </w:rPr>
        <w:t>.</w:t>
      </w:r>
      <w:r w:rsidR="00EA6CA1" w:rsidRPr="007F6826">
        <w:rPr>
          <w:rFonts w:ascii="Arial" w:hAnsi="Arial" w:cs="Arial"/>
        </w:rPr>
        <w:t xml:space="preserve">, </w:t>
      </w:r>
      <w:proofErr w:type="spellStart"/>
      <w:r w:rsidR="00EA6CA1" w:rsidRPr="007F6826">
        <w:rPr>
          <w:rFonts w:ascii="Arial" w:hAnsi="Arial" w:cs="Arial"/>
        </w:rPr>
        <w:t>Mokat</w:t>
      </w:r>
      <w:proofErr w:type="spellEnd"/>
      <w:r w:rsidR="00031B66" w:rsidRPr="007F6826">
        <w:rPr>
          <w:rFonts w:ascii="Arial" w:hAnsi="Arial" w:cs="Arial"/>
        </w:rPr>
        <w:t>,</w:t>
      </w:r>
      <w:r w:rsidR="00EA6CA1" w:rsidRPr="007F6826">
        <w:rPr>
          <w:rFonts w:ascii="Arial" w:hAnsi="Arial" w:cs="Arial"/>
        </w:rPr>
        <w:t xml:space="preserve"> D</w:t>
      </w:r>
      <w:r w:rsidR="00031B66" w:rsidRPr="007F6826">
        <w:rPr>
          <w:rFonts w:ascii="Arial" w:hAnsi="Arial" w:cs="Arial"/>
        </w:rPr>
        <w:t xml:space="preserve">. </w:t>
      </w:r>
      <w:r w:rsidR="00EA6CA1" w:rsidRPr="007F6826">
        <w:rPr>
          <w:rFonts w:ascii="Arial" w:hAnsi="Arial" w:cs="Arial"/>
        </w:rPr>
        <w:t>N</w:t>
      </w:r>
      <w:r w:rsidR="00031B66" w:rsidRPr="007F6826">
        <w:rPr>
          <w:rFonts w:ascii="Arial" w:hAnsi="Arial" w:cs="Arial"/>
        </w:rPr>
        <w:t>.</w:t>
      </w:r>
      <w:r w:rsidR="00EA6CA1" w:rsidRPr="007F6826">
        <w:rPr>
          <w:rFonts w:ascii="Arial" w:hAnsi="Arial" w:cs="Arial"/>
        </w:rPr>
        <w:t>, Singh</w:t>
      </w:r>
      <w:r w:rsidR="00031B66" w:rsidRPr="007F6826">
        <w:rPr>
          <w:rFonts w:ascii="Arial" w:hAnsi="Arial" w:cs="Arial"/>
        </w:rPr>
        <w:t>,</w:t>
      </w:r>
      <w:r w:rsidR="00EA6CA1" w:rsidRPr="007F6826">
        <w:rPr>
          <w:rFonts w:ascii="Arial" w:hAnsi="Arial" w:cs="Arial"/>
        </w:rPr>
        <w:t xml:space="preserve"> M. (2022). Meristem culture: a potential technique for in vitro virus-free plants</w:t>
      </w:r>
      <w:r w:rsidR="00031B66" w:rsidRPr="007F6826">
        <w:rPr>
          <w:rFonts w:ascii="Arial" w:hAnsi="Arial" w:cs="Arial"/>
        </w:rPr>
        <w:t xml:space="preserve"> </w:t>
      </w:r>
      <w:r w:rsidR="00EA6CA1" w:rsidRPr="007F6826">
        <w:rPr>
          <w:rFonts w:ascii="Arial" w:hAnsi="Arial" w:cs="Arial"/>
        </w:rPr>
        <w:t>production in vegetatively propagated crops. Advances in Plant Tissue Culture. Elsevier</w:t>
      </w:r>
      <w:r w:rsidR="009B41C1" w:rsidRPr="007F6826">
        <w:rPr>
          <w:rFonts w:ascii="Arial" w:hAnsi="Arial" w:cs="Arial"/>
        </w:rPr>
        <w:t xml:space="preserve">: </w:t>
      </w:r>
      <w:r w:rsidR="00EA6CA1" w:rsidRPr="007F6826">
        <w:rPr>
          <w:rFonts w:ascii="Arial" w:hAnsi="Arial" w:cs="Arial"/>
        </w:rPr>
        <w:t xml:space="preserve">325–343. </w:t>
      </w:r>
    </w:p>
    <w:p w14:paraId="168D34D9" w14:textId="7652D2C7" w:rsidR="00EA6CA1" w:rsidRPr="007F6826" w:rsidRDefault="004B2CD1" w:rsidP="00EA6CA1">
      <w:pPr>
        <w:pStyle w:val="Body"/>
        <w:spacing w:after="0"/>
        <w:ind w:left="284" w:hanging="284"/>
        <w:rPr>
          <w:rFonts w:ascii="Arial" w:hAnsi="Arial" w:cs="Arial"/>
        </w:rPr>
      </w:pPr>
      <w:r w:rsidRPr="007F6826">
        <w:rPr>
          <w:rFonts w:ascii="Arial" w:hAnsi="Arial" w:cs="Arial"/>
        </w:rPr>
        <w:t xml:space="preserve">[6] </w:t>
      </w:r>
      <w:r w:rsidR="00EA6CA1" w:rsidRPr="007F6826">
        <w:rPr>
          <w:rFonts w:ascii="Arial" w:hAnsi="Arial" w:cs="Arial"/>
        </w:rPr>
        <w:t xml:space="preserve">Wondimu, T., </w:t>
      </w:r>
      <w:proofErr w:type="spellStart"/>
      <w:r w:rsidR="00EA6CA1" w:rsidRPr="007F6826">
        <w:rPr>
          <w:rFonts w:ascii="Arial" w:hAnsi="Arial" w:cs="Arial"/>
        </w:rPr>
        <w:t>Feyissa</w:t>
      </w:r>
      <w:proofErr w:type="spellEnd"/>
      <w:r w:rsidR="00EA6CA1" w:rsidRPr="007F6826">
        <w:rPr>
          <w:rFonts w:ascii="Arial" w:hAnsi="Arial" w:cs="Arial"/>
        </w:rPr>
        <w:t xml:space="preserve">, T., </w:t>
      </w:r>
      <w:proofErr w:type="spellStart"/>
      <w:r w:rsidR="00EA6CA1" w:rsidRPr="007F6826">
        <w:rPr>
          <w:rFonts w:ascii="Arial" w:hAnsi="Arial" w:cs="Arial"/>
        </w:rPr>
        <w:t>Bedadav</w:t>
      </w:r>
      <w:proofErr w:type="spellEnd"/>
      <w:r w:rsidR="00EA6CA1" w:rsidRPr="007F6826">
        <w:rPr>
          <w:rFonts w:ascii="Arial" w:hAnsi="Arial" w:cs="Arial"/>
        </w:rPr>
        <w:t>, G. (2012). Meristem</w:t>
      </w:r>
      <w:r w:rsidR="009B41C1" w:rsidRPr="007F6826">
        <w:rPr>
          <w:rFonts w:ascii="Arial" w:hAnsi="Arial" w:cs="Arial"/>
        </w:rPr>
        <w:t xml:space="preserve"> </w:t>
      </w:r>
      <w:r w:rsidR="00EA6CA1" w:rsidRPr="007F6826">
        <w:rPr>
          <w:rFonts w:ascii="Arial" w:hAnsi="Arial" w:cs="Arial"/>
        </w:rPr>
        <w:t>culture of selected sweet potato (</w:t>
      </w:r>
      <w:r w:rsidR="00EA6CA1" w:rsidRPr="007F6826">
        <w:rPr>
          <w:rFonts w:ascii="Arial" w:hAnsi="Arial" w:cs="Arial"/>
          <w:i/>
          <w:iCs/>
        </w:rPr>
        <w:t>Ipomoea batatas</w:t>
      </w:r>
      <w:r w:rsidR="00EA6CA1" w:rsidRPr="007F6826">
        <w:rPr>
          <w:rFonts w:ascii="Arial" w:hAnsi="Arial" w:cs="Arial"/>
        </w:rPr>
        <w:t xml:space="preserve"> </w:t>
      </w:r>
      <w:proofErr w:type="spellStart"/>
      <w:r w:rsidR="00EA6CA1" w:rsidRPr="007F6826">
        <w:rPr>
          <w:rFonts w:ascii="Arial" w:hAnsi="Arial" w:cs="Arial"/>
        </w:rPr>
        <w:t>L.Lam</w:t>
      </w:r>
      <w:proofErr w:type="spellEnd"/>
      <w:r w:rsidR="00EA6CA1" w:rsidRPr="007F6826">
        <w:rPr>
          <w:rFonts w:ascii="Arial" w:hAnsi="Arial" w:cs="Arial"/>
        </w:rPr>
        <w:t>.) cultivars to produce virus-free planting</w:t>
      </w:r>
      <w:r w:rsidR="009B41C1" w:rsidRPr="007F6826">
        <w:rPr>
          <w:rFonts w:ascii="Arial" w:hAnsi="Arial" w:cs="Arial"/>
        </w:rPr>
        <w:t xml:space="preserve"> </w:t>
      </w:r>
      <w:r w:rsidR="00EA6CA1" w:rsidRPr="007F6826">
        <w:rPr>
          <w:rFonts w:ascii="Arial" w:hAnsi="Arial" w:cs="Arial"/>
        </w:rPr>
        <w:t>material, Journal of Horticultural Science and</w:t>
      </w:r>
      <w:r w:rsidR="00016070" w:rsidRPr="007F6826">
        <w:rPr>
          <w:rFonts w:ascii="Arial" w:hAnsi="Arial" w:cs="Arial"/>
        </w:rPr>
        <w:t xml:space="preserve"> </w:t>
      </w:r>
      <w:r w:rsidR="00EA6CA1" w:rsidRPr="007F6826">
        <w:rPr>
          <w:rFonts w:ascii="Arial" w:hAnsi="Arial" w:cs="Arial"/>
        </w:rPr>
        <w:t>Biotechnology, 87</w:t>
      </w:r>
      <w:r w:rsidR="00016070" w:rsidRPr="007F6826">
        <w:rPr>
          <w:rFonts w:ascii="Arial" w:hAnsi="Arial" w:cs="Arial"/>
        </w:rPr>
        <w:t>(</w:t>
      </w:r>
      <w:r w:rsidR="00EA6CA1" w:rsidRPr="007F6826">
        <w:rPr>
          <w:rFonts w:ascii="Arial" w:hAnsi="Arial" w:cs="Arial"/>
        </w:rPr>
        <w:t>3</w:t>
      </w:r>
      <w:r w:rsidR="00016070" w:rsidRPr="007F6826">
        <w:rPr>
          <w:rFonts w:ascii="Arial" w:hAnsi="Arial" w:cs="Arial"/>
        </w:rPr>
        <w:t>):</w:t>
      </w:r>
      <w:r w:rsidR="00EA6CA1" w:rsidRPr="007F6826">
        <w:rPr>
          <w:rFonts w:ascii="Arial" w:hAnsi="Arial" w:cs="Arial"/>
        </w:rPr>
        <w:t xml:space="preserve"> 255-260.</w:t>
      </w:r>
    </w:p>
    <w:p w14:paraId="0F6F0ACB" w14:textId="2AAE6D97" w:rsidR="004B2CD1" w:rsidRPr="007F6826" w:rsidRDefault="00EA6CA1" w:rsidP="00EA6CA1">
      <w:pPr>
        <w:pStyle w:val="Body"/>
        <w:spacing w:after="0"/>
        <w:ind w:left="284" w:hanging="284"/>
        <w:rPr>
          <w:rFonts w:ascii="Arial" w:hAnsi="Arial" w:cs="Arial"/>
        </w:rPr>
      </w:pPr>
      <w:r w:rsidRPr="007F6826">
        <w:rPr>
          <w:rFonts w:ascii="Arial" w:hAnsi="Arial" w:cs="Arial"/>
        </w:rPr>
        <w:t>[7] Alam, I., Sharmin S.</w:t>
      </w:r>
      <w:r w:rsidR="009B41C1" w:rsidRPr="007F6826">
        <w:rPr>
          <w:rFonts w:ascii="Arial" w:hAnsi="Arial" w:cs="Arial"/>
        </w:rPr>
        <w:t xml:space="preserve"> </w:t>
      </w:r>
      <w:r w:rsidRPr="007F6826">
        <w:rPr>
          <w:rFonts w:ascii="Arial" w:hAnsi="Arial" w:cs="Arial"/>
        </w:rPr>
        <w:t>A., Naher</w:t>
      </w:r>
      <w:r w:rsidR="009B41C1" w:rsidRPr="007F6826">
        <w:rPr>
          <w:rFonts w:ascii="Arial" w:hAnsi="Arial" w:cs="Arial"/>
        </w:rPr>
        <w:t>,</w:t>
      </w:r>
      <w:r w:rsidRPr="007F6826">
        <w:rPr>
          <w:rFonts w:ascii="Arial" w:hAnsi="Arial" w:cs="Arial"/>
        </w:rPr>
        <w:t xml:space="preserve"> K., Alam</w:t>
      </w:r>
      <w:r w:rsidR="009B41C1" w:rsidRPr="007F6826">
        <w:rPr>
          <w:rFonts w:ascii="Arial" w:hAnsi="Arial" w:cs="Arial"/>
        </w:rPr>
        <w:t>,</w:t>
      </w:r>
      <w:r w:rsidRPr="007F6826">
        <w:rPr>
          <w:rFonts w:ascii="Arial" w:hAnsi="Arial" w:cs="Arial"/>
        </w:rPr>
        <w:t xml:space="preserve"> J., </w:t>
      </w:r>
      <w:proofErr w:type="spellStart"/>
      <w:r w:rsidRPr="007F6826">
        <w:rPr>
          <w:rFonts w:ascii="Arial" w:hAnsi="Arial" w:cs="Arial"/>
        </w:rPr>
        <w:t>Anisuzzaman</w:t>
      </w:r>
      <w:proofErr w:type="spellEnd"/>
      <w:r w:rsidR="009B41C1" w:rsidRPr="007F6826">
        <w:rPr>
          <w:rFonts w:ascii="Arial" w:hAnsi="Arial" w:cs="Arial"/>
        </w:rPr>
        <w:t>,</w:t>
      </w:r>
      <w:r w:rsidRPr="007F6826">
        <w:rPr>
          <w:rFonts w:ascii="Arial" w:hAnsi="Arial" w:cs="Arial"/>
        </w:rPr>
        <w:t xml:space="preserve"> M.</w:t>
      </w:r>
      <w:r w:rsidR="009B41C1" w:rsidRPr="007F6826">
        <w:rPr>
          <w:rFonts w:ascii="Arial" w:hAnsi="Arial" w:cs="Arial"/>
        </w:rPr>
        <w:t>,</w:t>
      </w:r>
      <w:r w:rsidRPr="007F6826">
        <w:rPr>
          <w:rFonts w:ascii="Arial" w:hAnsi="Arial" w:cs="Arial"/>
        </w:rPr>
        <w:t xml:space="preserve"> Alam</w:t>
      </w:r>
      <w:r w:rsidR="009B41C1" w:rsidRPr="007F6826">
        <w:rPr>
          <w:rFonts w:ascii="Arial" w:hAnsi="Arial" w:cs="Arial"/>
        </w:rPr>
        <w:t>,</w:t>
      </w:r>
      <w:r w:rsidRPr="007F6826">
        <w:rPr>
          <w:rFonts w:ascii="Arial" w:hAnsi="Arial" w:cs="Arial"/>
        </w:rPr>
        <w:t xml:space="preserve"> M.</w:t>
      </w:r>
      <w:r w:rsidR="009B41C1" w:rsidRPr="007F6826">
        <w:rPr>
          <w:rFonts w:ascii="Arial" w:hAnsi="Arial" w:cs="Arial"/>
        </w:rPr>
        <w:t xml:space="preserve"> </w:t>
      </w:r>
      <w:r w:rsidRPr="007F6826">
        <w:rPr>
          <w:rFonts w:ascii="Arial" w:hAnsi="Arial" w:cs="Arial"/>
        </w:rPr>
        <w:t>F. (2010). Effect of growth regulators on meristem culture and</w:t>
      </w:r>
      <w:r w:rsidR="009B41C1" w:rsidRPr="007F6826">
        <w:rPr>
          <w:rFonts w:ascii="Arial" w:hAnsi="Arial" w:cs="Arial"/>
        </w:rPr>
        <w:t xml:space="preserve"> </w:t>
      </w:r>
      <w:r w:rsidRPr="007F6826">
        <w:rPr>
          <w:rFonts w:ascii="Arial" w:hAnsi="Arial" w:cs="Arial"/>
        </w:rPr>
        <w:t>plantlet establishment of sweet potato (</w:t>
      </w:r>
      <w:r w:rsidRPr="007F6826">
        <w:rPr>
          <w:rFonts w:ascii="Arial" w:hAnsi="Arial" w:cs="Arial"/>
          <w:i/>
          <w:iCs/>
        </w:rPr>
        <w:t>Ipomoea batatas</w:t>
      </w:r>
      <w:r w:rsidRPr="007F6826">
        <w:rPr>
          <w:rFonts w:ascii="Arial" w:hAnsi="Arial" w:cs="Arial"/>
        </w:rPr>
        <w:t xml:space="preserve"> (L.) Lam.). Plant Omics, 3: 35−39.</w:t>
      </w:r>
    </w:p>
    <w:p w14:paraId="3717B322" w14:textId="77777777" w:rsidR="009544F0" w:rsidRPr="007F6826" w:rsidRDefault="00016070" w:rsidP="009544F0">
      <w:pPr>
        <w:pStyle w:val="Body"/>
        <w:spacing w:after="0"/>
        <w:ind w:left="426" w:hanging="426"/>
        <w:rPr>
          <w:rFonts w:ascii="Arial" w:hAnsi="Arial" w:cs="Arial"/>
          <w:shd w:val="clear" w:color="auto" w:fill="FFFFFF"/>
        </w:rPr>
      </w:pPr>
      <w:r w:rsidRPr="007F6826">
        <w:rPr>
          <w:rFonts w:ascii="Arial" w:hAnsi="Arial" w:cs="Arial"/>
        </w:rPr>
        <w:t xml:space="preserve">[8] </w:t>
      </w:r>
      <w:r w:rsidR="009544F0" w:rsidRPr="007F6826">
        <w:rPr>
          <w:rFonts w:ascii="Arial" w:hAnsi="Arial" w:cs="Arial"/>
          <w:shd w:val="clear" w:color="auto" w:fill="FFFFFF"/>
        </w:rPr>
        <w:t>Murashige, T., Skoog, F. (1962). A revised medium for rapid growth and bio assays with tobacco tissue cultures. Plant Physiology, 15: 473-497</w:t>
      </w:r>
    </w:p>
    <w:p w14:paraId="158080BF" w14:textId="2465046B" w:rsidR="00977656" w:rsidRPr="007F6826" w:rsidRDefault="00867B16" w:rsidP="00EA6CA1">
      <w:pPr>
        <w:pStyle w:val="Body"/>
        <w:spacing w:after="0"/>
        <w:ind w:left="284" w:hanging="284"/>
        <w:rPr>
          <w:rFonts w:ascii="Arial" w:hAnsi="Arial" w:cs="Arial"/>
        </w:rPr>
      </w:pPr>
      <w:r w:rsidRPr="007F6826">
        <w:rPr>
          <w:rFonts w:ascii="Arial" w:hAnsi="Arial" w:cs="Arial"/>
        </w:rPr>
        <w:t xml:space="preserve">[9] </w:t>
      </w:r>
      <w:proofErr w:type="spellStart"/>
      <w:r w:rsidR="00090023" w:rsidRPr="007F6826">
        <w:rPr>
          <w:rFonts w:ascii="Arial" w:hAnsi="Arial" w:cs="Arial"/>
        </w:rPr>
        <w:t>Masekesa</w:t>
      </w:r>
      <w:proofErr w:type="spellEnd"/>
      <w:r w:rsidR="00090023" w:rsidRPr="007F6826">
        <w:rPr>
          <w:rFonts w:ascii="Arial" w:hAnsi="Arial" w:cs="Arial"/>
        </w:rPr>
        <w:t xml:space="preserve">, R. T., Gasura, E., </w:t>
      </w:r>
      <w:proofErr w:type="spellStart"/>
      <w:r w:rsidR="00090023" w:rsidRPr="007F6826">
        <w:rPr>
          <w:rFonts w:ascii="Arial" w:hAnsi="Arial" w:cs="Arial"/>
        </w:rPr>
        <w:t>Matikiti</w:t>
      </w:r>
      <w:proofErr w:type="spellEnd"/>
      <w:r w:rsidR="00090023" w:rsidRPr="007F6826">
        <w:rPr>
          <w:rFonts w:ascii="Arial" w:hAnsi="Arial" w:cs="Arial"/>
        </w:rPr>
        <w:t xml:space="preserve">, A., </w:t>
      </w:r>
      <w:proofErr w:type="spellStart"/>
      <w:r w:rsidR="00090023" w:rsidRPr="007F6826">
        <w:rPr>
          <w:rFonts w:ascii="Arial" w:hAnsi="Arial" w:cs="Arial"/>
        </w:rPr>
        <w:t>Kujeke</w:t>
      </w:r>
      <w:proofErr w:type="spellEnd"/>
      <w:r w:rsidR="00090023" w:rsidRPr="007F6826">
        <w:rPr>
          <w:rFonts w:ascii="Arial" w:hAnsi="Arial" w:cs="Arial"/>
        </w:rPr>
        <w:t xml:space="preserve">, G., </w:t>
      </w:r>
      <w:proofErr w:type="spellStart"/>
      <w:r w:rsidR="00090023" w:rsidRPr="007F6826">
        <w:rPr>
          <w:rFonts w:ascii="Arial" w:hAnsi="Arial" w:cs="Arial"/>
        </w:rPr>
        <w:t>Ngadze</w:t>
      </w:r>
      <w:proofErr w:type="spellEnd"/>
      <w:r w:rsidR="00090023" w:rsidRPr="007F6826">
        <w:rPr>
          <w:rFonts w:ascii="Arial" w:hAnsi="Arial" w:cs="Arial"/>
        </w:rPr>
        <w:t xml:space="preserve">, E., </w:t>
      </w:r>
      <w:proofErr w:type="spellStart"/>
      <w:r w:rsidR="00090023" w:rsidRPr="007F6826">
        <w:rPr>
          <w:rFonts w:ascii="Arial" w:hAnsi="Arial" w:cs="Arial"/>
        </w:rPr>
        <w:t>Icishahayo</w:t>
      </w:r>
      <w:proofErr w:type="spellEnd"/>
      <w:r w:rsidR="00090023" w:rsidRPr="007F6826">
        <w:rPr>
          <w:rFonts w:ascii="Arial" w:hAnsi="Arial" w:cs="Arial"/>
        </w:rPr>
        <w:t>, D., Robertson, A. (2016). Effect of BAP, NAA and GA</w:t>
      </w:r>
      <w:r w:rsidR="00090023" w:rsidRPr="007F6826">
        <w:rPr>
          <w:rFonts w:ascii="Arial" w:hAnsi="Arial" w:cs="Arial"/>
          <w:vertAlign w:val="subscript"/>
        </w:rPr>
        <w:t>3</w:t>
      </w:r>
      <w:r w:rsidR="00090023" w:rsidRPr="007F6826">
        <w:rPr>
          <w:rFonts w:ascii="Arial" w:hAnsi="Arial" w:cs="Arial"/>
        </w:rPr>
        <w:t>, either alone or in combination, on meristem culture and plantlet establishment in sweet potato (CV BRONDAL). African Journal of Food, Agriculture, Nutrition and Development, 16(1): 10653–10669.</w:t>
      </w:r>
    </w:p>
    <w:p w14:paraId="752C5B74" w14:textId="677F70E4" w:rsidR="00977656" w:rsidRPr="007F6826" w:rsidRDefault="00977656" w:rsidP="00977656">
      <w:pPr>
        <w:pStyle w:val="Body"/>
        <w:spacing w:after="0"/>
        <w:ind w:left="284" w:hanging="284"/>
        <w:rPr>
          <w:rFonts w:ascii="Arial" w:hAnsi="Arial" w:cs="Arial"/>
        </w:rPr>
      </w:pPr>
      <w:r w:rsidRPr="007F6826">
        <w:rPr>
          <w:rFonts w:ascii="Arial" w:hAnsi="Arial" w:cs="Arial"/>
        </w:rPr>
        <w:t>[10] Nur Azimi, M. A. (2017). The Effect of BAP and NAA Treatment on</w:t>
      </w:r>
      <w:r w:rsidR="009B41C1" w:rsidRPr="007F6826">
        <w:rPr>
          <w:rFonts w:ascii="Arial" w:hAnsi="Arial" w:cs="Arial"/>
        </w:rPr>
        <w:t xml:space="preserve"> </w:t>
      </w:r>
      <w:r w:rsidRPr="007F6826">
        <w:rPr>
          <w:rFonts w:ascii="Arial" w:hAnsi="Arial" w:cs="Arial"/>
        </w:rPr>
        <w:t xml:space="preserve">Micropropagation of </w:t>
      </w:r>
      <w:r w:rsidRPr="007F6826">
        <w:rPr>
          <w:rFonts w:ascii="Arial" w:hAnsi="Arial" w:cs="Arial"/>
          <w:i/>
          <w:iCs/>
        </w:rPr>
        <w:t xml:space="preserve">Cucumis </w:t>
      </w:r>
      <w:proofErr w:type="spellStart"/>
      <w:proofErr w:type="gramStart"/>
      <w:r w:rsidRPr="007F6826">
        <w:rPr>
          <w:rFonts w:ascii="Arial" w:hAnsi="Arial" w:cs="Arial"/>
          <w:i/>
          <w:iCs/>
        </w:rPr>
        <w:t>sativus</w:t>
      </w:r>
      <w:r w:rsidRPr="007F6826">
        <w:rPr>
          <w:rFonts w:ascii="Arial" w:hAnsi="Arial" w:cs="Arial"/>
        </w:rPr>
        <w:t>.L</w:t>
      </w:r>
      <w:proofErr w:type="spellEnd"/>
      <w:proofErr w:type="gramEnd"/>
      <w:r w:rsidRPr="007F6826">
        <w:rPr>
          <w:rFonts w:ascii="Arial" w:hAnsi="Arial" w:cs="Arial"/>
        </w:rPr>
        <w:t xml:space="preserve"> International Journal of Science and Research, 6(11): 170-176.</w:t>
      </w:r>
    </w:p>
    <w:p w14:paraId="565DBD76" w14:textId="77777777" w:rsidR="009544F0" w:rsidRPr="007F6826" w:rsidRDefault="00977656" w:rsidP="009544F0">
      <w:pPr>
        <w:pStyle w:val="Body"/>
        <w:spacing w:after="0"/>
        <w:ind w:left="284" w:hanging="284"/>
        <w:rPr>
          <w:rFonts w:ascii="Arial" w:hAnsi="Arial" w:cs="Arial"/>
        </w:rPr>
      </w:pPr>
      <w:r w:rsidRPr="007F6826">
        <w:rPr>
          <w:rFonts w:ascii="Arial" w:hAnsi="Arial" w:cs="Arial"/>
        </w:rPr>
        <w:t xml:space="preserve">[11] </w:t>
      </w:r>
      <w:proofErr w:type="spellStart"/>
      <w:proofErr w:type="gramStart"/>
      <w:r w:rsidR="009544F0" w:rsidRPr="007F6826">
        <w:rPr>
          <w:rFonts w:ascii="Arial" w:hAnsi="Arial" w:cs="Arial"/>
        </w:rPr>
        <w:t>Sharma,H</w:t>
      </w:r>
      <w:proofErr w:type="spellEnd"/>
      <w:r w:rsidR="009544F0" w:rsidRPr="007F6826">
        <w:rPr>
          <w:rFonts w:ascii="Arial" w:hAnsi="Arial" w:cs="Arial"/>
        </w:rPr>
        <w:t>.</w:t>
      </w:r>
      <w:proofErr w:type="gramEnd"/>
      <w:r w:rsidR="009544F0" w:rsidRPr="007F6826">
        <w:rPr>
          <w:rFonts w:ascii="Arial" w:hAnsi="Arial" w:cs="Arial"/>
        </w:rPr>
        <w:t xml:space="preserve"> (2018). Use of BAP in tissue culture of medicinal plants - a review. Annals of Biology, 34(3): 270–274.</w:t>
      </w:r>
    </w:p>
    <w:p w14:paraId="4081EBED" w14:textId="77777777" w:rsidR="009544F0" w:rsidRPr="007F6826" w:rsidRDefault="00090023" w:rsidP="009544F0">
      <w:pPr>
        <w:pStyle w:val="Body"/>
        <w:spacing w:after="0"/>
        <w:ind w:left="426" w:hanging="426"/>
        <w:rPr>
          <w:rFonts w:ascii="Arial" w:hAnsi="Arial" w:cs="Arial"/>
        </w:rPr>
      </w:pPr>
      <w:r w:rsidRPr="007F6826">
        <w:rPr>
          <w:rFonts w:ascii="Arial" w:hAnsi="Arial" w:cs="Arial"/>
        </w:rPr>
        <w:t xml:space="preserve">[12] </w:t>
      </w:r>
      <w:proofErr w:type="spellStart"/>
      <w:r w:rsidR="009544F0" w:rsidRPr="007F6826">
        <w:rPr>
          <w:rFonts w:ascii="Arial" w:hAnsi="Arial" w:cs="Arial"/>
        </w:rPr>
        <w:t>Dugassa</w:t>
      </w:r>
      <w:proofErr w:type="spellEnd"/>
      <w:r w:rsidR="009544F0" w:rsidRPr="007F6826">
        <w:rPr>
          <w:rFonts w:ascii="Arial" w:hAnsi="Arial" w:cs="Arial"/>
        </w:rPr>
        <w:t xml:space="preserve">, G. and </w:t>
      </w:r>
      <w:proofErr w:type="spellStart"/>
      <w:r w:rsidR="009544F0" w:rsidRPr="007F6826">
        <w:rPr>
          <w:rFonts w:ascii="Arial" w:hAnsi="Arial" w:cs="Arial"/>
        </w:rPr>
        <w:t>Feyissa</w:t>
      </w:r>
      <w:proofErr w:type="spellEnd"/>
      <w:r w:rsidR="009544F0" w:rsidRPr="007F6826">
        <w:rPr>
          <w:rFonts w:ascii="Arial" w:hAnsi="Arial" w:cs="Arial"/>
        </w:rPr>
        <w:t>, T. (2011). In vitro production of virus-free sweet potato [</w:t>
      </w:r>
      <w:r w:rsidR="009544F0" w:rsidRPr="007F6826">
        <w:rPr>
          <w:rFonts w:ascii="Arial" w:hAnsi="Arial" w:cs="Arial"/>
          <w:i/>
          <w:iCs/>
        </w:rPr>
        <w:t>Ipomoea batatas</w:t>
      </w:r>
      <w:r w:rsidR="009544F0" w:rsidRPr="007F6826">
        <w:rPr>
          <w:rFonts w:ascii="Arial" w:hAnsi="Arial" w:cs="Arial"/>
        </w:rPr>
        <w:t xml:space="preserve"> (L.) Lam] by meristem culture and thermotherapy. SINET Ethiop J. Sci., 34 (1):17-28. </w:t>
      </w:r>
    </w:p>
    <w:p w14:paraId="751BF8F8" w14:textId="77777777" w:rsidR="009544F0" w:rsidRPr="007F6826" w:rsidRDefault="00401042" w:rsidP="009544F0">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[13] </w:t>
      </w:r>
      <w:r w:rsidR="009544F0" w:rsidRPr="007F6826">
        <w:rPr>
          <w:rFonts w:ascii="Arial" w:hAnsi="Arial" w:cs="Arial"/>
        </w:rPr>
        <w:t xml:space="preserve">Jemal, N. and </w:t>
      </w:r>
      <w:proofErr w:type="spellStart"/>
      <w:r w:rsidR="009544F0" w:rsidRPr="007F6826">
        <w:rPr>
          <w:rFonts w:ascii="Arial" w:hAnsi="Arial" w:cs="Arial"/>
        </w:rPr>
        <w:t>Feyissa</w:t>
      </w:r>
      <w:proofErr w:type="spellEnd"/>
      <w:r w:rsidR="009544F0" w:rsidRPr="007F6826">
        <w:rPr>
          <w:rFonts w:ascii="Arial" w:hAnsi="Arial" w:cs="Arial"/>
        </w:rPr>
        <w:t>, T. (2020). Production of Virus Free Sweet Potato (</w:t>
      </w:r>
      <w:r w:rsidR="009544F0" w:rsidRPr="007F6826">
        <w:rPr>
          <w:rFonts w:ascii="Arial" w:hAnsi="Arial" w:cs="Arial"/>
          <w:i/>
          <w:iCs/>
        </w:rPr>
        <w:t>Ipomoea batatas</w:t>
      </w:r>
      <w:r w:rsidR="009544F0" w:rsidRPr="007F6826">
        <w:rPr>
          <w:rFonts w:ascii="Arial" w:hAnsi="Arial" w:cs="Arial"/>
        </w:rPr>
        <w:t xml:space="preserve"> (L.) Lam.) through Meristem Culture and Chemotherapy. </w:t>
      </w:r>
      <w:r w:rsidR="009544F0" w:rsidRPr="007F6826">
        <w:rPr>
          <w:rFonts w:ascii="Arial" w:hAnsi="Arial" w:cs="Arial"/>
          <w:shd w:val="clear" w:color="auto" w:fill="FFFFFF"/>
        </w:rPr>
        <w:t>17 June 2020, PREPRINT (Version 1) available at Research Square [https://doi.org/10.21203/rs.3.rs-35805/v1]</w:t>
      </w:r>
    </w:p>
    <w:p w14:paraId="57679307" w14:textId="59207205" w:rsidR="00401042" w:rsidRPr="007F6826" w:rsidRDefault="009544F0" w:rsidP="00401042">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[14] </w:t>
      </w:r>
      <w:r w:rsidR="00401042" w:rsidRPr="007F6826">
        <w:rPr>
          <w:rFonts w:ascii="Arial" w:hAnsi="Arial" w:cs="Arial"/>
          <w:shd w:val="clear" w:color="auto" w:fill="FFFFFF"/>
        </w:rPr>
        <w:t xml:space="preserve">Feng, G., Yifu, G., </w:t>
      </w:r>
      <w:proofErr w:type="spellStart"/>
      <w:r w:rsidR="00401042" w:rsidRPr="007F6826">
        <w:rPr>
          <w:rFonts w:ascii="Arial" w:hAnsi="Arial" w:cs="Arial"/>
          <w:shd w:val="clear" w:color="auto" w:fill="FFFFFF"/>
        </w:rPr>
        <w:t>Pinbo</w:t>
      </w:r>
      <w:proofErr w:type="spellEnd"/>
      <w:r w:rsidR="00401042" w:rsidRPr="007F6826">
        <w:rPr>
          <w:rFonts w:ascii="Arial" w:hAnsi="Arial" w:cs="Arial"/>
          <w:shd w:val="clear" w:color="auto" w:fill="FFFFFF"/>
        </w:rPr>
        <w:t>, Z. (2000). Production and deployment of virus-free sweet</w:t>
      </w:r>
      <w:r w:rsidR="009B41C1" w:rsidRPr="007F6826">
        <w:rPr>
          <w:rFonts w:ascii="Arial" w:hAnsi="Arial" w:cs="Arial"/>
          <w:shd w:val="clear" w:color="auto" w:fill="FFFFFF"/>
        </w:rPr>
        <w:t xml:space="preserve"> </w:t>
      </w:r>
      <w:r w:rsidR="00401042" w:rsidRPr="007F6826">
        <w:rPr>
          <w:rFonts w:ascii="Arial" w:hAnsi="Arial" w:cs="Arial"/>
          <w:shd w:val="clear" w:color="auto" w:fill="FFFFFF"/>
        </w:rPr>
        <w:t>potato in China. Crop Protection, 19: 105-111.</w:t>
      </w:r>
    </w:p>
    <w:p w14:paraId="6AB21897" w14:textId="01FF7C16" w:rsidR="009544F0" w:rsidRPr="007F6826" w:rsidRDefault="007053AB" w:rsidP="009544F0">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[15] </w:t>
      </w:r>
      <w:proofErr w:type="spellStart"/>
      <w:r w:rsidRPr="007F6826">
        <w:rPr>
          <w:rFonts w:ascii="Arial" w:hAnsi="Arial" w:cs="Arial"/>
          <w:shd w:val="clear" w:color="auto" w:fill="FFFFFF"/>
        </w:rPr>
        <w:t>Daurov</w:t>
      </w:r>
      <w:proofErr w:type="spellEnd"/>
      <w:r w:rsidRPr="007F6826">
        <w:rPr>
          <w:rFonts w:ascii="Arial" w:hAnsi="Arial" w:cs="Arial"/>
          <w:shd w:val="clear" w:color="auto" w:fill="FFFFFF"/>
        </w:rPr>
        <w:t xml:space="preserve">, D., </w:t>
      </w:r>
      <w:proofErr w:type="spellStart"/>
      <w:r w:rsidRPr="007F6826">
        <w:rPr>
          <w:rFonts w:ascii="Arial" w:hAnsi="Arial" w:cs="Arial"/>
          <w:shd w:val="clear" w:color="auto" w:fill="FFFFFF"/>
        </w:rPr>
        <w:t>Zhapar</w:t>
      </w:r>
      <w:proofErr w:type="spellEnd"/>
      <w:r w:rsidRPr="007F6826">
        <w:rPr>
          <w:rFonts w:ascii="Arial" w:hAnsi="Arial" w:cs="Arial"/>
          <w:shd w:val="clear" w:color="auto" w:fill="FFFFFF"/>
        </w:rPr>
        <w:t xml:space="preserve">, K., </w:t>
      </w:r>
      <w:proofErr w:type="spellStart"/>
      <w:r w:rsidRPr="007F6826">
        <w:rPr>
          <w:rFonts w:ascii="Arial" w:hAnsi="Arial" w:cs="Arial"/>
          <w:shd w:val="clear" w:color="auto" w:fill="FFFFFF"/>
        </w:rPr>
        <w:t>Daurova</w:t>
      </w:r>
      <w:proofErr w:type="spellEnd"/>
      <w:r w:rsidRPr="007F6826">
        <w:rPr>
          <w:rFonts w:ascii="Arial" w:hAnsi="Arial" w:cs="Arial"/>
          <w:shd w:val="clear" w:color="auto" w:fill="FFFFFF"/>
        </w:rPr>
        <w:t xml:space="preserve">, A., Volkov, D., </w:t>
      </w:r>
      <w:proofErr w:type="spellStart"/>
      <w:r w:rsidRPr="007F6826">
        <w:rPr>
          <w:rFonts w:ascii="Arial" w:hAnsi="Arial" w:cs="Arial"/>
          <w:shd w:val="clear" w:color="auto" w:fill="FFFFFF"/>
        </w:rPr>
        <w:t>Bakbergenova</w:t>
      </w:r>
      <w:proofErr w:type="spellEnd"/>
      <w:r w:rsidRPr="007F6826">
        <w:rPr>
          <w:rFonts w:ascii="Arial" w:hAnsi="Arial" w:cs="Arial"/>
          <w:shd w:val="clear" w:color="auto" w:fill="FFFFFF"/>
        </w:rPr>
        <w:t xml:space="preserve">, M., </w:t>
      </w:r>
      <w:proofErr w:type="spellStart"/>
      <w:r w:rsidRPr="007F6826">
        <w:rPr>
          <w:rFonts w:ascii="Arial" w:hAnsi="Arial" w:cs="Arial"/>
          <w:shd w:val="clear" w:color="auto" w:fill="FFFFFF"/>
        </w:rPr>
        <w:t>Tolegenova</w:t>
      </w:r>
      <w:proofErr w:type="spellEnd"/>
      <w:r w:rsidRPr="007F6826">
        <w:rPr>
          <w:rFonts w:ascii="Arial" w:hAnsi="Arial" w:cs="Arial"/>
          <w:shd w:val="clear" w:color="auto" w:fill="FFFFFF"/>
        </w:rPr>
        <w:t xml:space="preserve">, D., </w:t>
      </w:r>
      <w:proofErr w:type="spellStart"/>
      <w:r w:rsidRPr="007F6826">
        <w:rPr>
          <w:rFonts w:ascii="Arial" w:hAnsi="Arial" w:cs="Arial"/>
          <w:shd w:val="clear" w:color="auto" w:fill="FFFFFF"/>
        </w:rPr>
        <w:t>Shamekova</w:t>
      </w:r>
      <w:proofErr w:type="spellEnd"/>
      <w:r w:rsidRPr="007F6826">
        <w:rPr>
          <w:rFonts w:ascii="Arial" w:hAnsi="Arial" w:cs="Arial"/>
          <w:shd w:val="clear" w:color="auto" w:fill="FFFFFF"/>
        </w:rPr>
        <w:t xml:space="preserve">, M., </w:t>
      </w:r>
      <w:proofErr w:type="spellStart"/>
      <w:r w:rsidRPr="007F6826">
        <w:rPr>
          <w:rFonts w:ascii="Arial" w:hAnsi="Arial" w:cs="Arial"/>
          <w:shd w:val="clear" w:color="auto" w:fill="FFFFFF"/>
        </w:rPr>
        <w:t>Zhambakin</w:t>
      </w:r>
      <w:proofErr w:type="spellEnd"/>
      <w:r w:rsidRPr="007F6826">
        <w:rPr>
          <w:rFonts w:ascii="Arial" w:hAnsi="Arial" w:cs="Arial"/>
          <w:shd w:val="clear" w:color="auto" w:fill="FFFFFF"/>
        </w:rPr>
        <w:t xml:space="preserve">, K. (2018). Production of virus-free sweet potato planting material for the southeast of Kazakhstan. International Journal of Agriculture and Biology, 20: 851–856. </w:t>
      </w:r>
    </w:p>
    <w:p w14:paraId="52164108" w14:textId="5BD357C1" w:rsidR="009544F0" w:rsidRPr="007F6826" w:rsidRDefault="009544F0" w:rsidP="009544F0">
      <w:pPr>
        <w:pStyle w:val="Body"/>
        <w:spacing w:after="0"/>
        <w:ind w:left="426" w:hanging="426"/>
        <w:rPr>
          <w:rFonts w:ascii="Arial" w:hAnsi="Arial" w:cs="Arial"/>
        </w:rPr>
      </w:pPr>
      <w:r w:rsidRPr="007F6826">
        <w:rPr>
          <w:rFonts w:ascii="Arial" w:hAnsi="Arial" w:cs="Arial"/>
          <w:shd w:val="clear" w:color="auto" w:fill="FFFFFF"/>
        </w:rPr>
        <w:t xml:space="preserve">[16] </w:t>
      </w:r>
      <w:r w:rsidRPr="007F6826">
        <w:rPr>
          <w:rFonts w:ascii="Arial" w:hAnsi="Arial" w:cs="Arial"/>
        </w:rPr>
        <w:t xml:space="preserve">Szabó, L.K., Desiderio, F., Kirilla, Z., Hegedűs, A., </w:t>
      </w:r>
      <w:proofErr w:type="spellStart"/>
      <w:r w:rsidRPr="007F6826">
        <w:rPr>
          <w:rFonts w:ascii="Arial" w:hAnsi="Arial" w:cs="Arial"/>
        </w:rPr>
        <w:t>Várallyay</w:t>
      </w:r>
      <w:proofErr w:type="spellEnd"/>
      <w:r w:rsidRPr="007F6826">
        <w:rPr>
          <w:rFonts w:ascii="Arial" w:hAnsi="Arial" w:cs="Arial"/>
        </w:rPr>
        <w:t>, E., Preininger, E. (2024). A mini-review on in vitro methods for virus elimination from Prunus sp. fruit trees. Plant Cell Tiss</w:t>
      </w:r>
      <w:r w:rsidR="009B41C1" w:rsidRPr="007F6826">
        <w:rPr>
          <w:rFonts w:ascii="Arial" w:hAnsi="Arial" w:cs="Arial"/>
        </w:rPr>
        <w:t>ue</w:t>
      </w:r>
      <w:r w:rsidRPr="007F6826">
        <w:rPr>
          <w:rFonts w:ascii="Arial" w:hAnsi="Arial" w:cs="Arial"/>
        </w:rPr>
        <w:t xml:space="preserve"> </w:t>
      </w:r>
      <w:r w:rsidR="009B41C1" w:rsidRPr="007F6826">
        <w:rPr>
          <w:rFonts w:ascii="Arial" w:hAnsi="Arial" w:cs="Arial"/>
        </w:rPr>
        <w:t xml:space="preserve">and </w:t>
      </w:r>
      <w:r w:rsidRPr="007F6826">
        <w:rPr>
          <w:rFonts w:ascii="Arial" w:hAnsi="Arial" w:cs="Arial"/>
        </w:rPr>
        <w:t>Organ Cult</w:t>
      </w:r>
      <w:r w:rsidR="009B41C1" w:rsidRPr="007F6826">
        <w:rPr>
          <w:rFonts w:ascii="Arial" w:hAnsi="Arial" w:cs="Arial"/>
        </w:rPr>
        <w:t>ure,</w:t>
      </w:r>
      <w:r w:rsidRPr="007F6826">
        <w:rPr>
          <w:rFonts w:ascii="Arial" w:hAnsi="Arial" w:cs="Arial"/>
        </w:rPr>
        <w:t xml:space="preserve"> 156 (42): 1-11.</w:t>
      </w:r>
    </w:p>
    <w:p w14:paraId="628EC6A7" w14:textId="69839E69" w:rsidR="009544F0" w:rsidRPr="007F6826" w:rsidRDefault="009544F0" w:rsidP="009544F0">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[17] </w:t>
      </w:r>
      <w:proofErr w:type="spellStart"/>
      <w:r w:rsidRPr="007F6826">
        <w:rPr>
          <w:rFonts w:ascii="Arial" w:hAnsi="Arial" w:cs="Arial"/>
          <w:shd w:val="clear" w:color="auto" w:fill="FFFFFF"/>
        </w:rPr>
        <w:t>Kiemo</w:t>
      </w:r>
      <w:proofErr w:type="spellEnd"/>
      <w:r w:rsidRPr="007F6826">
        <w:rPr>
          <w:rFonts w:ascii="Arial" w:hAnsi="Arial" w:cs="Arial"/>
          <w:shd w:val="clear" w:color="auto" w:fill="FFFFFF"/>
        </w:rPr>
        <w:t>, F.</w:t>
      </w:r>
      <w:r w:rsidR="009B41C1" w:rsidRPr="007F6826">
        <w:rPr>
          <w:rFonts w:ascii="Arial" w:hAnsi="Arial" w:cs="Arial"/>
          <w:shd w:val="clear" w:color="auto" w:fill="FFFFFF"/>
        </w:rPr>
        <w:t xml:space="preserve"> </w:t>
      </w:r>
      <w:r w:rsidRPr="007F6826">
        <w:rPr>
          <w:rFonts w:ascii="Arial" w:hAnsi="Arial" w:cs="Arial"/>
          <w:shd w:val="clear" w:color="auto" w:fill="FFFFFF"/>
        </w:rPr>
        <w:t xml:space="preserve">W., Salamon, P., </w:t>
      </w:r>
      <w:proofErr w:type="spellStart"/>
      <w:r w:rsidRPr="007F6826">
        <w:rPr>
          <w:rFonts w:ascii="Arial" w:hAnsi="Arial" w:cs="Arial"/>
          <w:shd w:val="clear" w:color="auto" w:fill="FFFFFF"/>
        </w:rPr>
        <w:t>Jewehan</w:t>
      </w:r>
      <w:proofErr w:type="spellEnd"/>
      <w:r w:rsidRPr="007F6826">
        <w:rPr>
          <w:rFonts w:ascii="Arial" w:hAnsi="Arial" w:cs="Arial"/>
          <w:shd w:val="clear" w:color="auto" w:fill="FFFFFF"/>
        </w:rPr>
        <w:t>, A., Toth, Z., Szabo, Z. (2021). Detection and elimination of viruses infecting sweet potatoes in Hungary. Plant Pathology, 71: 1001–1009.</w:t>
      </w:r>
    </w:p>
    <w:p w14:paraId="04DFFEA8" w14:textId="40026FE2" w:rsidR="009906A4" w:rsidRPr="007F6826" w:rsidRDefault="009544F0" w:rsidP="009906A4">
      <w:pPr>
        <w:pStyle w:val="Body"/>
        <w:spacing w:after="0"/>
        <w:ind w:left="426" w:hanging="426"/>
        <w:rPr>
          <w:rFonts w:ascii="Arial" w:hAnsi="Arial" w:cs="Arial"/>
          <w:shd w:val="clear" w:color="auto" w:fill="FFFFFF"/>
        </w:rPr>
      </w:pPr>
      <w:r w:rsidRPr="007F6826">
        <w:rPr>
          <w:rFonts w:ascii="Arial" w:hAnsi="Arial" w:cs="Arial"/>
          <w:shd w:val="clear" w:color="auto" w:fill="FFFFFF"/>
        </w:rPr>
        <w:t>[18]</w:t>
      </w:r>
      <w:r w:rsidR="009906A4" w:rsidRPr="007F6826">
        <w:rPr>
          <w:rFonts w:ascii="Arial" w:hAnsi="Arial" w:cs="Arial"/>
          <w:shd w:val="clear" w:color="auto" w:fill="FFFFFF"/>
        </w:rPr>
        <w:t xml:space="preserve"> Gibson</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R</w:t>
      </w:r>
      <w:r w:rsidR="009B41C1" w:rsidRPr="007F6826">
        <w:rPr>
          <w:rFonts w:ascii="Arial" w:hAnsi="Arial" w:cs="Arial"/>
          <w:shd w:val="clear" w:color="auto" w:fill="FFFFFF"/>
        </w:rPr>
        <w:t>.</w:t>
      </w:r>
      <w:r w:rsidR="009906A4" w:rsidRPr="007F6826">
        <w:rPr>
          <w:rFonts w:ascii="Arial" w:hAnsi="Arial" w:cs="Arial"/>
          <w:shd w:val="clear" w:color="auto" w:fill="FFFFFF"/>
        </w:rPr>
        <w:t>, Mwanga</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R</w:t>
      </w:r>
      <w:r w:rsidR="009B41C1" w:rsidRPr="007F6826">
        <w:rPr>
          <w:rFonts w:ascii="Arial" w:hAnsi="Arial" w:cs="Arial"/>
          <w:shd w:val="clear" w:color="auto" w:fill="FFFFFF"/>
        </w:rPr>
        <w:t>.</w:t>
      </w:r>
      <w:r w:rsidR="009906A4" w:rsidRPr="007F6826">
        <w:rPr>
          <w:rFonts w:ascii="Arial" w:hAnsi="Arial" w:cs="Arial"/>
          <w:shd w:val="clear" w:color="auto" w:fill="FFFFFF"/>
        </w:rPr>
        <w:t>, Kasule</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S</w:t>
      </w:r>
      <w:r w:rsidR="009B41C1" w:rsidRPr="007F6826">
        <w:rPr>
          <w:rFonts w:ascii="Arial" w:hAnsi="Arial" w:cs="Arial"/>
          <w:shd w:val="clear" w:color="auto" w:fill="FFFFFF"/>
        </w:rPr>
        <w:t>.</w:t>
      </w:r>
      <w:r w:rsidR="009906A4" w:rsidRPr="007F6826">
        <w:rPr>
          <w:rFonts w:ascii="Arial" w:hAnsi="Arial" w:cs="Arial"/>
          <w:shd w:val="clear" w:color="auto" w:fill="FFFFFF"/>
        </w:rPr>
        <w:t>, Mpembe</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I</w:t>
      </w:r>
      <w:r w:rsidR="009B41C1" w:rsidRPr="007F6826">
        <w:rPr>
          <w:rFonts w:ascii="Arial" w:hAnsi="Arial" w:cs="Arial"/>
          <w:shd w:val="clear" w:color="auto" w:fill="FFFFFF"/>
        </w:rPr>
        <w:t>.</w:t>
      </w:r>
      <w:r w:rsidR="009906A4" w:rsidRPr="007F6826">
        <w:rPr>
          <w:rFonts w:ascii="Arial" w:hAnsi="Arial" w:cs="Arial"/>
          <w:shd w:val="clear" w:color="auto" w:fill="FFFFFF"/>
        </w:rPr>
        <w:t>, Carey</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E. </w:t>
      </w:r>
      <w:r w:rsidR="00931840" w:rsidRPr="007F6826">
        <w:rPr>
          <w:rFonts w:ascii="Arial" w:hAnsi="Arial" w:cs="Arial"/>
          <w:shd w:val="clear" w:color="auto" w:fill="FFFFFF"/>
        </w:rPr>
        <w:t>(</w:t>
      </w:r>
      <w:r w:rsidR="009906A4" w:rsidRPr="007F6826">
        <w:rPr>
          <w:rFonts w:ascii="Arial" w:hAnsi="Arial" w:cs="Arial"/>
          <w:shd w:val="clear" w:color="auto" w:fill="FFFFFF"/>
        </w:rPr>
        <w:t>1997</w:t>
      </w:r>
      <w:r w:rsidR="00931840" w:rsidRPr="007F6826">
        <w:rPr>
          <w:rFonts w:ascii="Arial" w:hAnsi="Arial" w:cs="Arial"/>
          <w:shd w:val="clear" w:color="auto" w:fill="FFFFFF"/>
        </w:rPr>
        <w:t>)</w:t>
      </w:r>
      <w:r w:rsidR="009906A4" w:rsidRPr="007F6826">
        <w:rPr>
          <w:rFonts w:ascii="Arial" w:hAnsi="Arial" w:cs="Arial"/>
          <w:shd w:val="clear" w:color="auto" w:fill="FFFFFF"/>
        </w:rPr>
        <w:t>. Apparent absence of viruses in most symptomless field</w:t>
      </w:r>
      <w:r w:rsidR="009906A4" w:rsidRPr="007F6826">
        <w:rPr>
          <w:rFonts w:ascii="Cambria Math" w:hAnsi="Cambria Math" w:cs="Cambria Math"/>
          <w:shd w:val="clear" w:color="auto" w:fill="FFFFFF"/>
        </w:rPr>
        <w:t>‐</w:t>
      </w:r>
      <w:r w:rsidR="009906A4" w:rsidRPr="007F6826">
        <w:rPr>
          <w:rFonts w:ascii="Arial" w:hAnsi="Arial" w:cs="Arial"/>
          <w:shd w:val="clear" w:color="auto" w:fill="FFFFFF"/>
        </w:rPr>
        <w:t>grown sweet potato in Uganda. Annals of Applied Biology. 130(3):</w:t>
      </w:r>
      <w:r w:rsidR="00931840" w:rsidRPr="007F6826">
        <w:rPr>
          <w:rFonts w:ascii="Arial" w:hAnsi="Arial" w:cs="Arial"/>
          <w:shd w:val="clear" w:color="auto" w:fill="FFFFFF"/>
        </w:rPr>
        <w:t xml:space="preserve"> </w:t>
      </w:r>
      <w:r w:rsidR="009906A4" w:rsidRPr="007F6826">
        <w:rPr>
          <w:rFonts w:ascii="Arial" w:hAnsi="Arial" w:cs="Arial"/>
          <w:shd w:val="clear" w:color="auto" w:fill="FFFFFF"/>
        </w:rPr>
        <w:t>481490.</w:t>
      </w:r>
    </w:p>
    <w:p w14:paraId="04CD0E7C" w14:textId="0C1FD195" w:rsidR="009906A4" w:rsidRPr="007F6826" w:rsidRDefault="009906A4" w:rsidP="009906A4">
      <w:pPr>
        <w:pStyle w:val="Body"/>
        <w:spacing w:after="0"/>
        <w:ind w:left="426" w:hanging="426"/>
        <w:rPr>
          <w:rFonts w:ascii="Arial" w:hAnsi="Arial" w:cs="Arial"/>
          <w:shd w:val="clear" w:color="auto" w:fill="FFFFFF"/>
        </w:rPr>
      </w:pPr>
      <w:r w:rsidRPr="007F6826">
        <w:rPr>
          <w:rFonts w:ascii="Arial" w:hAnsi="Arial" w:cs="Arial"/>
          <w:shd w:val="clear" w:color="auto" w:fill="FFFFFF"/>
        </w:rPr>
        <w:lastRenderedPageBreak/>
        <w:t>[19] Tugume</w:t>
      </w:r>
      <w:r w:rsidR="00931840" w:rsidRPr="007F6826">
        <w:rPr>
          <w:rFonts w:ascii="Arial" w:hAnsi="Arial" w:cs="Arial"/>
          <w:shd w:val="clear" w:color="auto" w:fill="FFFFFF"/>
        </w:rPr>
        <w:t>,</w:t>
      </w:r>
      <w:r w:rsidRPr="007F6826">
        <w:rPr>
          <w:rFonts w:ascii="Arial" w:hAnsi="Arial" w:cs="Arial"/>
          <w:shd w:val="clear" w:color="auto" w:fill="FFFFFF"/>
        </w:rPr>
        <w:t xml:space="preserve"> A</w:t>
      </w:r>
      <w:r w:rsidR="00931840" w:rsidRPr="007F6826">
        <w:rPr>
          <w:rFonts w:ascii="Arial" w:hAnsi="Arial" w:cs="Arial"/>
          <w:shd w:val="clear" w:color="auto" w:fill="FFFFFF"/>
        </w:rPr>
        <w:t>.</w:t>
      </w:r>
      <w:r w:rsidRPr="007F6826">
        <w:rPr>
          <w:rFonts w:ascii="Arial" w:hAnsi="Arial" w:cs="Arial"/>
          <w:shd w:val="clear" w:color="auto" w:fill="FFFFFF"/>
        </w:rPr>
        <w:t>, Mukasa</w:t>
      </w:r>
      <w:r w:rsidR="00931840" w:rsidRPr="007F6826">
        <w:rPr>
          <w:rFonts w:ascii="Arial" w:hAnsi="Arial" w:cs="Arial"/>
          <w:shd w:val="clear" w:color="auto" w:fill="FFFFFF"/>
        </w:rPr>
        <w:t>,</w:t>
      </w:r>
      <w:r w:rsidRPr="007F6826">
        <w:rPr>
          <w:rFonts w:ascii="Arial" w:hAnsi="Arial" w:cs="Arial"/>
          <w:shd w:val="clear" w:color="auto" w:fill="FFFFFF"/>
        </w:rPr>
        <w:t xml:space="preserve"> S</w:t>
      </w:r>
      <w:r w:rsidR="00931840" w:rsidRPr="007F6826">
        <w:rPr>
          <w:rFonts w:ascii="Arial" w:hAnsi="Arial" w:cs="Arial"/>
          <w:shd w:val="clear" w:color="auto" w:fill="FFFFFF"/>
        </w:rPr>
        <w:t>.</w:t>
      </w:r>
      <w:r w:rsidRPr="007F6826">
        <w:rPr>
          <w:rFonts w:ascii="Arial" w:hAnsi="Arial" w:cs="Arial"/>
          <w:shd w:val="clear" w:color="auto" w:fill="FFFFFF"/>
        </w:rPr>
        <w:t>, Valkonen</w:t>
      </w:r>
      <w:r w:rsidR="00931840" w:rsidRPr="007F6826">
        <w:rPr>
          <w:rFonts w:ascii="Arial" w:hAnsi="Arial" w:cs="Arial"/>
          <w:shd w:val="clear" w:color="auto" w:fill="FFFFFF"/>
        </w:rPr>
        <w:t>,</w:t>
      </w:r>
      <w:r w:rsidRPr="007F6826">
        <w:rPr>
          <w:rFonts w:ascii="Arial" w:hAnsi="Arial" w:cs="Arial"/>
          <w:shd w:val="clear" w:color="auto" w:fill="FFFFFF"/>
        </w:rPr>
        <w:t xml:space="preserve"> J. </w:t>
      </w:r>
      <w:r w:rsidR="00931840" w:rsidRPr="007F6826">
        <w:rPr>
          <w:rFonts w:ascii="Arial" w:hAnsi="Arial" w:cs="Arial"/>
          <w:shd w:val="clear" w:color="auto" w:fill="FFFFFF"/>
        </w:rPr>
        <w:t>(</w:t>
      </w:r>
      <w:r w:rsidRPr="007F6826">
        <w:rPr>
          <w:rFonts w:ascii="Arial" w:hAnsi="Arial" w:cs="Arial"/>
          <w:shd w:val="clear" w:color="auto" w:fill="FFFFFF"/>
        </w:rPr>
        <w:t>2008</w:t>
      </w:r>
      <w:r w:rsidR="00931840" w:rsidRPr="007F6826">
        <w:rPr>
          <w:rFonts w:ascii="Arial" w:hAnsi="Arial" w:cs="Arial"/>
          <w:shd w:val="clear" w:color="auto" w:fill="FFFFFF"/>
        </w:rPr>
        <w:t>)</w:t>
      </w:r>
      <w:r w:rsidRPr="007F6826">
        <w:rPr>
          <w:rFonts w:ascii="Arial" w:hAnsi="Arial" w:cs="Arial"/>
          <w:shd w:val="clear" w:color="auto" w:fill="FFFFFF"/>
        </w:rPr>
        <w:t>. Natural wild hosts of Sweet potato feathery mottle virus show spatial differences in virus incidence and virus-like diseases in Uganda. Phytopathology. 98(6):</w:t>
      </w:r>
      <w:r w:rsidR="00931840" w:rsidRPr="007F6826">
        <w:rPr>
          <w:rFonts w:ascii="Arial" w:hAnsi="Arial" w:cs="Arial"/>
          <w:shd w:val="clear" w:color="auto" w:fill="FFFFFF"/>
        </w:rPr>
        <w:t xml:space="preserve"> </w:t>
      </w:r>
      <w:r w:rsidRPr="007F6826">
        <w:rPr>
          <w:rFonts w:ascii="Arial" w:hAnsi="Arial" w:cs="Arial"/>
          <w:shd w:val="clear" w:color="auto" w:fill="FFFFFF"/>
        </w:rPr>
        <w:t>640-652.</w:t>
      </w:r>
    </w:p>
    <w:p w14:paraId="4C6EC3E5" w14:textId="13F8D9A2" w:rsidR="009906A4" w:rsidRPr="007F6826" w:rsidRDefault="009906A4" w:rsidP="009906A4">
      <w:pPr>
        <w:pStyle w:val="Body"/>
        <w:spacing w:after="0"/>
        <w:ind w:left="426" w:hanging="426"/>
        <w:rPr>
          <w:rFonts w:ascii="Arial" w:hAnsi="Arial" w:cs="Arial"/>
        </w:rPr>
      </w:pPr>
      <w:r w:rsidRPr="007F6826">
        <w:rPr>
          <w:rFonts w:ascii="Arial" w:hAnsi="Arial" w:cs="Arial"/>
          <w:shd w:val="clear" w:color="auto" w:fill="FFFFFF"/>
        </w:rPr>
        <w:t>[20]</w:t>
      </w:r>
      <w:r w:rsidRPr="007F6826">
        <w:rPr>
          <w:rFonts w:ascii="Arial" w:hAnsi="Arial" w:cs="Arial"/>
        </w:rPr>
        <w:t xml:space="preserve"> Buko, D. H., Spetz, C., </w:t>
      </w:r>
      <w:proofErr w:type="spellStart"/>
      <w:r w:rsidRPr="007F6826">
        <w:rPr>
          <w:rFonts w:ascii="Arial" w:hAnsi="Arial" w:cs="Arial"/>
        </w:rPr>
        <w:t>Hvoslef</w:t>
      </w:r>
      <w:proofErr w:type="spellEnd"/>
      <w:r w:rsidRPr="007F6826">
        <w:rPr>
          <w:rFonts w:ascii="Arial" w:hAnsi="Arial" w:cs="Arial"/>
        </w:rPr>
        <w:t>-Eide, T. (2024). Detection of Viruses and Elimination of Sweet Potato Feathery Mottle Virus in High-Yielding Varieties of Sweet Potato (</w:t>
      </w:r>
      <w:r w:rsidRPr="007F6826">
        <w:rPr>
          <w:rFonts w:ascii="Arial" w:hAnsi="Arial" w:cs="Arial"/>
          <w:i/>
          <w:iCs/>
        </w:rPr>
        <w:t>Ipomoea batatas</w:t>
      </w:r>
      <w:r w:rsidRPr="007F6826">
        <w:rPr>
          <w:rFonts w:ascii="Arial" w:hAnsi="Arial" w:cs="Arial"/>
        </w:rPr>
        <w:t>) from Ethiopia. Agriculture, 14(11)</w:t>
      </w:r>
      <w:r w:rsidR="00931840" w:rsidRPr="007F6826">
        <w:rPr>
          <w:rFonts w:ascii="Arial" w:hAnsi="Arial" w:cs="Arial"/>
        </w:rPr>
        <w:t>:</w:t>
      </w:r>
      <w:r w:rsidRPr="007F6826">
        <w:rPr>
          <w:rFonts w:ascii="Arial" w:hAnsi="Arial" w:cs="Arial"/>
        </w:rPr>
        <w:t xml:space="preserve"> 19</w:t>
      </w:r>
      <w:r w:rsidR="00931840" w:rsidRPr="007F6826">
        <w:rPr>
          <w:rFonts w:ascii="Arial" w:hAnsi="Arial" w:cs="Arial"/>
        </w:rPr>
        <w:t>-</w:t>
      </w:r>
      <w:r w:rsidRPr="007F6826">
        <w:rPr>
          <w:rFonts w:ascii="Arial" w:hAnsi="Arial" w:cs="Arial"/>
        </w:rPr>
        <w:t>29.</w:t>
      </w:r>
    </w:p>
    <w:p w14:paraId="29B4C17C" w14:textId="0DAA0BC2" w:rsidR="009906A4" w:rsidRPr="007F6826" w:rsidRDefault="009906A4" w:rsidP="009906A4">
      <w:pPr>
        <w:pStyle w:val="Body"/>
        <w:spacing w:after="0"/>
        <w:ind w:left="426" w:hanging="426"/>
        <w:rPr>
          <w:rFonts w:ascii="Arial" w:hAnsi="Arial" w:cs="Arial"/>
        </w:rPr>
      </w:pPr>
      <w:r w:rsidRPr="007F6826">
        <w:rPr>
          <w:rFonts w:ascii="Arial" w:hAnsi="Arial" w:cs="Arial"/>
        </w:rPr>
        <w:t xml:space="preserve">[21] </w:t>
      </w:r>
      <w:proofErr w:type="spellStart"/>
      <w:r w:rsidRPr="007F6826">
        <w:rPr>
          <w:rFonts w:ascii="Arial" w:hAnsi="Arial" w:cs="Arial"/>
        </w:rPr>
        <w:t>Kreuze</w:t>
      </w:r>
      <w:proofErr w:type="spellEnd"/>
      <w:r w:rsidRPr="007F6826">
        <w:rPr>
          <w:rFonts w:ascii="Arial" w:hAnsi="Arial" w:cs="Arial"/>
        </w:rPr>
        <w:t>, J.</w:t>
      </w:r>
      <w:r w:rsidR="00931840" w:rsidRPr="007F6826">
        <w:rPr>
          <w:rFonts w:ascii="Arial" w:hAnsi="Arial" w:cs="Arial"/>
        </w:rPr>
        <w:t xml:space="preserve"> </w:t>
      </w:r>
      <w:r w:rsidRPr="007F6826">
        <w:rPr>
          <w:rFonts w:ascii="Arial" w:hAnsi="Arial" w:cs="Arial"/>
        </w:rPr>
        <w:t xml:space="preserve">F., Perez, A., </w:t>
      </w:r>
      <w:proofErr w:type="spellStart"/>
      <w:r w:rsidRPr="007F6826">
        <w:rPr>
          <w:rFonts w:ascii="Arial" w:hAnsi="Arial" w:cs="Arial"/>
        </w:rPr>
        <w:t>Gargurevich</w:t>
      </w:r>
      <w:proofErr w:type="spellEnd"/>
      <w:r w:rsidRPr="007F6826">
        <w:rPr>
          <w:rFonts w:ascii="Arial" w:hAnsi="Arial" w:cs="Arial"/>
        </w:rPr>
        <w:t>, M.</w:t>
      </w:r>
      <w:r w:rsidR="00931840" w:rsidRPr="007F6826">
        <w:rPr>
          <w:rFonts w:ascii="Arial" w:hAnsi="Arial" w:cs="Arial"/>
        </w:rPr>
        <w:t xml:space="preserve"> </w:t>
      </w:r>
      <w:r w:rsidRPr="007F6826">
        <w:rPr>
          <w:rFonts w:ascii="Arial" w:hAnsi="Arial" w:cs="Arial"/>
        </w:rPr>
        <w:t>G.</w:t>
      </w:r>
      <w:r w:rsidR="00931840" w:rsidRPr="007F6826">
        <w:rPr>
          <w:rFonts w:ascii="Arial" w:hAnsi="Arial" w:cs="Arial"/>
        </w:rPr>
        <w:t>,</w:t>
      </w:r>
      <w:r w:rsidRPr="007F6826">
        <w:rPr>
          <w:rFonts w:ascii="Arial" w:hAnsi="Arial" w:cs="Arial"/>
        </w:rPr>
        <w:t xml:space="preserve"> Cuellar, W.</w:t>
      </w:r>
      <w:r w:rsidR="00931840" w:rsidRPr="007F6826">
        <w:rPr>
          <w:rFonts w:ascii="Arial" w:hAnsi="Arial" w:cs="Arial"/>
        </w:rPr>
        <w:t xml:space="preserve"> </w:t>
      </w:r>
      <w:r w:rsidRPr="007F6826">
        <w:rPr>
          <w:rFonts w:ascii="Arial" w:hAnsi="Arial" w:cs="Arial"/>
        </w:rPr>
        <w:t>J. (2020)</w:t>
      </w:r>
      <w:r w:rsidR="00931840" w:rsidRPr="007F6826">
        <w:rPr>
          <w:rFonts w:ascii="Arial" w:hAnsi="Arial" w:cs="Arial"/>
        </w:rPr>
        <w:t>.</w:t>
      </w:r>
      <w:r w:rsidRPr="007F6826">
        <w:rPr>
          <w:rFonts w:ascii="Arial" w:hAnsi="Arial" w:cs="Arial"/>
        </w:rPr>
        <w:t xml:space="preserve"> </w:t>
      </w:r>
      <w:proofErr w:type="spellStart"/>
      <w:r w:rsidRPr="007F6826">
        <w:rPr>
          <w:rFonts w:ascii="Arial" w:hAnsi="Arial" w:cs="Arial"/>
        </w:rPr>
        <w:t>Badnaviruses</w:t>
      </w:r>
      <w:proofErr w:type="spellEnd"/>
      <w:r w:rsidRPr="007F6826">
        <w:rPr>
          <w:rFonts w:ascii="Arial" w:hAnsi="Arial" w:cs="Arial"/>
        </w:rPr>
        <w:t xml:space="preserve"> of sweet potato: symptomless </w:t>
      </w:r>
      <w:proofErr w:type="spellStart"/>
      <w:r w:rsidRPr="007F6826">
        <w:rPr>
          <w:rFonts w:ascii="Arial" w:hAnsi="Arial" w:cs="Arial"/>
        </w:rPr>
        <w:t>coinhabitants</w:t>
      </w:r>
      <w:proofErr w:type="spellEnd"/>
      <w:r w:rsidRPr="007F6826">
        <w:rPr>
          <w:rFonts w:ascii="Arial" w:hAnsi="Arial" w:cs="Arial"/>
        </w:rPr>
        <w:t xml:space="preserve"> on a global scale. Frontiers in Plant Science, 11</w:t>
      </w:r>
      <w:r w:rsidR="00931840" w:rsidRPr="007F6826">
        <w:rPr>
          <w:rFonts w:ascii="Arial" w:hAnsi="Arial" w:cs="Arial"/>
        </w:rPr>
        <w:t>(313):</w:t>
      </w:r>
      <w:r w:rsidRPr="007F6826">
        <w:rPr>
          <w:rFonts w:ascii="Arial" w:hAnsi="Arial" w:cs="Arial"/>
        </w:rPr>
        <w:t xml:space="preserve"> </w:t>
      </w:r>
      <w:r w:rsidR="00931840" w:rsidRPr="007F6826">
        <w:rPr>
          <w:rFonts w:ascii="Arial" w:hAnsi="Arial" w:cs="Arial"/>
        </w:rPr>
        <w:t>1-</w:t>
      </w:r>
      <w:r w:rsidRPr="007F6826">
        <w:rPr>
          <w:rFonts w:ascii="Arial" w:hAnsi="Arial" w:cs="Arial"/>
        </w:rPr>
        <w:t>13.</w:t>
      </w:r>
    </w:p>
    <w:p w14:paraId="05CC4E1C" w14:textId="310F4DB9" w:rsidR="009906A4" w:rsidRPr="007F6826" w:rsidRDefault="009906A4" w:rsidP="00931840">
      <w:pPr>
        <w:pStyle w:val="Body"/>
        <w:keepLines/>
        <w:spacing w:after="0"/>
        <w:ind w:left="426" w:hanging="426"/>
        <w:contextualSpacing/>
        <w:rPr>
          <w:rFonts w:ascii="Arial" w:hAnsi="Arial" w:cs="Arial"/>
          <w:shd w:val="clear" w:color="auto" w:fill="FFFFFF"/>
        </w:rPr>
      </w:pPr>
      <w:r w:rsidRPr="007F6826">
        <w:rPr>
          <w:rFonts w:ascii="Arial" w:hAnsi="Arial" w:cs="Arial"/>
          <w:shd w:val="clear" w:color="auto" w:fill="FFFFFF"/>
        </w:rPr>
        <w:t>[22] Almeyda</w:t>
      </w:r>
      <w:r w:rsidR="00931840" w:rsidRPr="007F6826">
        <w:rPr>
          <w:rFonts w:ascii="Arial" w:hAnsi="Arial" w:cs="Arial"/>
          <w:shd w:val="clear" w:color="auto" w:fill="FFFFFF"/>
        </w:rPr>
        <w:t>,</w:t>
      </w:r>
      <w:r w:rsidRPr="007F6826">
        <w:rPr>
          <w:rFonts w:ascii="Arial" w:hAnsi="Arial" w:cs="Arial"/>
          <w:shd w:val="clear" w:color="auto" w:fill="FFFFFF"/>
        </w:rPr>
        <w:t xml:space="preserve"> C</w:t>
      </w:r>
      <w:r w:rsidR="00931840" w:rsidRPr="007F6826">
        <w:rPr>
          <w:rFonts w:ascii="Arial" w:hAnsi="Arial" w:cs="Arial"/>
          <w:shd w:val="clear" w:color="auto" w:fill="FFFFFF"/>
        </w:rPr>
        <w:t xml:space="preserve">. </w:t>
      </w:r>
      <w:r w:rsidRPr="007F6826">
        <w:rPr>
          <w:rFonts w:ascii="Arial" w:hAnsi="Arial" w:cs="Arial"/>
          <w:shd w:val="clear" w:color="auto" w:fill="FFFFFF"/>
        </w:rPr>
        <w:t>V</w:t>
      </w:r>
      <w:r w:rsidR="00931840" w:rsidRPr="007F6826">
        <w:rPr>
          <w:rFonts w:ascii="Arial" w:hAnsi="Arial" w:cs="Arial"/>
          <w:shd w:val="clear" w:color="auto" w:fill="FFFFFF"/>
        </w:rPr>
        <w:t>.</w:t>
      </w:r>
      <w:r w:rsidRPr="007F6826">
        <w:rPr>
          <w:rFonts w:ascii="Arial" w:hAnsi="Arial" w:cs="Arial"/>
          <w:shd w:val="clear" w:color="auto" w:fill="FFFFFF"/>
        </w:rPr>
        <w:t>, Abad</w:t>
      </w:r>
      <w:r w:rsidR="00931840" w:rsidRPr="007F6826">
        <w:rPr>
          <w:rFonts w:ascii="Arial" w:hAnsi="Arial" w:cs="Arial"/>
          <w:shd w:val="clear" w:color="auto" w:fill="FFFFFF"/>
        </w:rPr>
        <w:t>,</w:t>
      </w:r>
      <w:r w:rsidRPr="007F6826">
        <w:rPr>
          <w:rFonts w:ascii="Arial" w:hAnsi="Arial" w:cs="Arial"/>
          <w:shd w:val="clear" w:color="auto" w:fill="FFFFFF"/>
        </w:rPr>
        <w:t xml:space="preserve"> J</w:t>
      </w:r>
      <w:r w:rsidR="00931840" w:rsidRPr="007F6826">
        <w:rPr>
          <w:rFonts w:ascii="Arial" w:hAnsi="Arial" w:cs="Arial"/>
          <w:shd w:val="clear" w:color="auto" w:fill="FFFFFF"/>
        </w:rPr>
        <w:t xml:space="preserve">. </w:t>
      </w:r>
      <w:r w:rsidRPr="007F6826">
        <w:rPr>
          <w:rFonts w:ascii="Arial" w:hAnsi="Arial" w:cs="Arial"/>
          <w:shd w:val="clear" w:color="auto" w:fill="FFFFFF"/>
        </w:rPr>
        <w:t>A</w:t>
      </w:r>
      <w:r w:rsidR="00931840" w:rsidRPr="007F6826">
        <w:rPr>
          <w:rFonts w:ascii="Arial" w:hAnsi="Arial" w:cs="Arial"/>
          <w:shd w:val="clear" w:color="auto" w:fill="FFFFFF"/>
        </w:rPr>
        <w:t>.</w:t>
      </w:r>
      <w:r w:rsidRPr="007F6826">
        <w:rPr>
          <w:rFonts w:ascii="Arial" w:hAnsi="Arial" w:cs="Arial"/>
          <w:shd w:val="clear" w:color="auto" w:fill="FFFFFF"/>
        </w:rPr>
        <w:t xml:space="preserve">, </w:t>
      </w:r>
      <w:proofErr w:type="spellStart"/>
      <w:r w:rsidRPr="007F6826">
        <w:rPr>
          <w:rFonts w:ascii="Arial" w:hAnsi="Arial" w:cs="Arial"/>
          <w:shd w:val="clear" w:color="auto" w:fill="FFFFFF"/>
        </w:rPr>
        <w:t>Pesic-VanEsbroeck</w:t>
      </w:r>
      <w:proofErr w:type="spellEnd"/>
      <w:r w:rsidR="00931840" w:rsidRPr="007F6826">
        <w:rPr>
          <w:rFonts w:ascii="Arial" w:hAnsi="Arial" w:cs="Arial"/>
          <w:shd w:val="clear" w:color="auto" w:fill="FFFFFF"/>
        </w:rPr>
        <w:t>,</w:t>
      </w:r>
      <w:r w:rsidRPr="007F6826">
        <w:rPr>
          <w:rFonts w:ascii="Arial" w:hAnsi="Arial" w:cs="Arial"/>
          <w:shd w:val="clear" w:color="auto" w:fill="FFFFFF"/>
        </w:rPr>
        <w:t xml:space="preserve"> Z. </w:t>
      </w:r>
      <w:r w:rsidR="00931840" w:rsidRPr="007F6826">
        <w:rPr>
          <w:rFonts w:ascii="Arial" w:hAnsi="Arial" w:cs="Arial"/>
          <w:shd w:val="clear" w:color="auto" w:fill="FFFFFF"/>
        </w:rPr>
        <w:t xml:space="preserve">(2013). </w:t>
      </w:r>
      <w:r w:rsidRPr="007F6826">
        <w:rPr>
          <w:rFonts w:ascii="Arial" w:hAnsi="Arial" w:cs="Arial"/>
          <w:shd w:val="clear" w:color="auto" w:fill="FFFFFF"/>
        </w:rPr>
        <w:t xml:space="preserve">First Report of Sweet potato virus G and Sweet potato virus 2 </w:t>
      </w:r>
      <w:r w:rsidR="00931840" w:rsidRPr="007F6826">
        <w:rPr>
          <w:rFonts w:ascii="Arial" w:hAnsi="Arial" w:cs="Arial"/>
          <w:shd w:val="clear" w:color="auto" w:fill="FFFFFF"/>
        </w:rPr>
        <w:t>i</w:t>
      </w:r>
      <w:r w:rsidRPr="007F6826">
        <w:rPr>
          <w:rFonts w:ascii="Arial" w:hAnsi="Arial" w:cs="Arial"/>
          <w:shd w:val="clear" w:color="auto" w:fill="FFFFFF"/>
        </w:rPr>
        <w:t>nfecting Sweet</w:t>
      </w:r>
      <w:r w:rsidR="00931840" w:rsidRPr="007F6826">
        <w:rPr>
          <w:rFonts w:ascii="Arial" w:hAnsi="Arial" w:cs="Arial"/>
          <w:shd w:val="clear" w:color="auto" w:fill="FFFFFF"/>
        </w:rPr>
        <w:t xml:space="preserve"> </w:t>
      </w:r>
      <w:r w:rsidRPr="007F6826">
        <w:rPr>
          <w:rFonts w:ascii="Arial" w:hAnsi="Arial" w:cs="Arial"/>
          <w:shd w:val="clear" w:color="auto" w:fill="FFFFFF"/>
        </w:rPr>
        <w:t>potato in North Carolina. Plant Dis</w:t>
      </w:r>
      <w:r w:rsidR="00931840" w:rsidRPr="007F6826">
        <w:rPr>
          <w:rFonts w:ascii="Arial" w:hAnsi="Arial" w:cs="Arial"/>
          <w:shd w:val="clear" w:color="auto" w:fill="FFFFFF"/>
        </w:rPr>
        <w:t xml:space="preserve">ease, </w:t>
      </w:r>
      <w:r w:rsidRPr="007F6826">
        <w:rPr>
          <w:rFonts w:ascii="Arial" w:hAnsi="Arial" w:cs="Arial"/>
          <w:shd w:val="clear" w:color="auto" w:fill="FFFFFF"/>
        </w:rPr>
        <w:t>97(11):</w:t>
      </w:r>
      <w:r w:rsidR="00931840" w:rsidRPr="007F6826">
        <w:rPr>
          <w:rFonts w:ascii="Arial" w:hAnsi="Arial" w:cs="Arial"/>
          <w:shd w:val="clear" w:color="auto" w:fill="FFFFFF"/>
        </w:rPr>
        <w:t xml:space="preserve"> 1516-1516.</w:t>
      </w:r>
    </w:p>
    <w:p w14:paraId="406635CC" w14:textId="0837784F" w:rsidR="009906A4" w:rsidRPr="007F6826" w:rsidRDefault="009906A4" w:rsidP="009906A4">
      <w:pPr>
        <w:pStyle w:val="Body"/>
        <w:spacing w:after="0"/>
        <w:ind w:left="426" w:hanging="426"/>
        <w:rPr>
          <w:rFonts w:ascii="Arial" w:hAnsi="Arial" w:cs="Arial"/>
        </w:rPr>
      </w:pPr>
      <w:r w:rsidRPr="007F6826">
        <w:rPr>
          <w:rFonts w:ascii="Arial" w:hAnsi="Arial" w:cs="Arial"/>
          <w:shd w:val="clear" w:color="auto" w:fill="FFFFFF"/>
        </w:rPr>
        <w:t xml:space="preserve">[23] </w:t>
      </w:r>
      <w:proofErr w:type="spellStart"/>
      <w:r w:rsidRPr="007F6826">
        <w:rPr>
          <w:rFonts w:ascii="Arial" w:hAnsi="Arial" w:cs="Arial"/>
        </w:rPr>
        <w:t>Flamarique</w:t>
      </w:r>
      <w:proofErr w:type="spellEnd"/>
      <w:r w:rsidRPr="007F6826">
        <w:rPr>
          <w:rFonts w:ascii="Arial" w:hAnsi="Arial" w:cs="Arial"/>
        </w:rPr>
        <w:t>, S.</w:t>
      </w:r>
      <w:r w:rsidR="00931840" w:rsidRPr="007F6826">
        <w:rPr>
          <w:rFonts w:ascii="Arial" w:hAnsi="Arial" w:cs="Arial"/>
        </w:rPr>
        <w:t xml:space="preserve"> </w:t>
      </w:r>
      <w:r w:rsidRPr="007F6826">
        <w:rPr>
          <w:rFonts w:ascii="Arial" w:hAnsi="Arial" w:cs="Arial"/>
        </w:rPr>
        <w:t>S., Perez, A.</w:t>
      </w:r>
      <w:r w:rsidR="00931840" w:rsidRPr="007F6826">
        <w:rPr>
          <w:rFonts w:ascii="Arial" w:hAnsi="Arial" w:cs="Arial"/>
        </w:rPr>
        <w:t xml:space="preserve"> </w:t>
      </w:r>
      <w:r w:rsidRPr="007F6826">
        <w:rPr>
          <w:rFonts w:ascii="Arial" w:hAnsi="Arial" w:cs="Arial"/>
        </w:rPr>
        <w:t xml:space="preserve">V., </w:t>
      </w:r>
      <w:proofErr w:type="spellStart"/>
      <w:r w:rsidRPr="007F6826">
        <w:rPr>
          <w:rFonts w:ascii="Arial" w:hAnsi="Arial" w:cs="Arial"/>
        </w:rPr>
        <w:t>Malavera</w:t>
      </w:r>
      <w:proofErr w:type="spellEnd"/>
      <w:r w:rsidRPr="007F6826">
        <w:rPr>
          <w:rFonts w:ascii="Arial" w:hAnsi="Arial" w:cs="Arial"/>
        </w:rPr>
        <w:t>, A.</w:t>
      </w:r>
      <w:r w:rsidR="00931840" w:rsidRPr="007F6826">
        <w:rPr>
          <w:rFonts w:ascii="Arial" w:hAnsi="Arial" w:cs="Arial"/>
        </w:rPr>
        <w:t xml:space="preserve"> </w:t>
      </w:r>
      <w:r w:rsidRPr="007F6826">
        <w:rPr>
          <w:rFonts w:ascii="Arial" w:hAnsi="Arial" w:cs="Arial"/>
        </w:rPr>
        <w:t>P.,</w:t>
      </w:r>
      <w:r w:rsidRPr="007F6826">
        <w:t xml:space="preserve"> </w:t>
      </w:r>
      <w:r w:rsidRPr="007F6826">
        <w:rPr>
          <w:rFonts w:ascii="Arial" w:hAnsi="Arial" w:cs="Arial"/>
        </w:rPr>
        <w:t>Martino, J.,</w:t>
      </w:r>
      <w:r w:rsidRPr="007F6826">
        <w:t xml:space="preserve"> </w:t>
      </w:r>
      <w:r w:rsidRPr="007F6826">
        <w:rPr>
          <w:rFonts w:ascii="Arial" w:hAnsi="Arial" w:cs="Arial"/>
        </w:rPr>
        <w:t xml:space="preserve">Di Feo, L. (2020). Interaction between potyvirus and </w:t>
      </w:r>
      <w:proofErr w:type="spellStart"/>
      <w:r w:rsidRPr="007F6826">
        <w:rPr>
          <w:rFonts w:ascii="Arial" w:hAnsi="Arial" w:cs="Arial"/>
        </w:rPr>
        <w:t>crinivirus</w:t>
      </w:r>
      <w:proofErr w:type="spellEnd"/>
      <w:r w:rsidRPr="007F6826">
        <w:rPr>
          <w:rFonts w:ascii="Arial" w:hAnsi="Arial" w:cs="Arial"/>
        </w:rPr>
        <w:t xml:space="preserve"> in sweet potato. </w:t>
      </w:r>
      <w:proofErr w:type="spellStart"/>
      <w:r w:rsidRPr="007F6826">
        <w:rPr>
          <w:rFonts w:ascii="Arial" w:hAnsi="Arial" w:cs="Arial"/>
        </w:rPr>
        <w:t>Pesquisa</w:t>
      </w:r>
      <w:proofErr w:type="spellEnd"/>
      <w:r w:rsidRPr="007F6826">
        <w:rPr>
          <w:rFonts w:ascii="Arial" w:hAnsi="Arial" w:cs="Arial"/>
        </w:rPr>
        <w:t xml:space="preserve"> </w:t>
      </w:r>
      <w:proofErr w:type="spellStart"/>
      <w:r w:rsidRPr="007F6826">
        <w:rPr>
          <w:rFonts w:ascii="Arial" w:hAnsi="Arial" w:cs="Arial"/>
        </w:rPr>
        <w:t>Agropecuária</w:t>
      </w:r>
      <w:proofErr w:type="spellEnd"/>
      <w:r w:rsidRPr="007F6826">
        <w:rPr>
          <w:rFonts w:ascii="Arial" w:hAnsi="Arial" w:cs="Arial"/>
        </w:rPr>
        <w:t xml:space="preserve"> Tropical, 50</w:t>
      </w:r>
      <w:r w:rsidR="00B40CD8" w:rsidRPr="007F6826">
        <w:rPr>
          <w:rFonts w:ascii="Arial" w:hAnsi="Arial" w:cs="Arial"/>
        </w:rPr>
        <w:t>(4): 1-9.</w:t>
      </w:r>
    </w:p>
    <w:p w14:paraId="65B65AB6" w14:textId="77777777" w:rsidR="00B40CD8" w:rsidRPr="007F6826" w:rsidRDefault="009906A4" w:rsidP="00B40CD8">
      <w:pPr>
        <w:pStyle w:val="Body"/>
        <w:spacing w:after="0"/>
        <w:ind w:left="426" w:hanging="426"/>
        <w:rPr>
          <w:rFonts w:ascii="Arial" w:hAnsi="Arial" w:cs="Arial"/>
        </w:rPr>
      </w:pPr>
      <w:r w:rsidRPr="007F6826">
        <w:rPr>
          <w:rFonts w:ascii="Arial" w:hAnsi="Arial" w:cs="Arial"/>
        </w:rPr>
        <w:t xml:space="preserve">[24] </w:t>
      </w:r>
      <w:proofErr w:type="spellStart"/>
      <w:r w:rsidRPr="007F6826">
        <w:rPr>
          <w:rFonts w:ascii="Arial" w:hAnsi="Arial" w:cs="Arial"/>
        </w:rPr>
        <w:t>Muimba-Kankolongo</w:t>
      </w:r>
      <w:proofErr w:type="spellEnd"/>
      <w:r w:rsidRPr="007F6826">
        <w:rPr>
          <w:rFonts w:ascii="Arial" w:hAnsi="Arial" w:cs="Arial"/>
        </w:rPr>
        <w:t xml:space="preserve">, A. (2018). </w:t>
      </w:r>
      <w:r w:rsidR="00B40CD8" w:rsidRPr="007F6826">
        <w:rPr>
          <w:rFonts w:ascii="Arial" w:hAnsi="Arial" w:cs="Arial"/>
        </w:rPr>
        <w:t>Root and Tuber Crops. In: Food Crop Production by Smallholder Farmers in Southern Africa: Challenges and Opportunities for Improvement. Chapter 9: 123–172. Amsterdam: Elsevier.</w:t>
      </w:r>
    </w:p>
    <w:p w14:paraId="2C9BE00D" w14:textId="77777777" w:rsidR="002E5C49" w:rsidRPr="007F6826" w:rsidRDefault="00B40CD8" w:rsidP="002E5C49">
      <w:pPr>
        <w:pStyle w:val="Body"/>
        <w:spacing w:after="0"/>
        <w:ind w:left="426" w:hanging="426"/>
        <w:rPr>
          <w:rFonts w:ascii="Arial" w:hAnsi="Arial" w:cs="Arial"/>
        </w:rPr>
      </w:pPr>
      <w:r w:rsidRPr="007F6826">
        <w:rPr>
          <w:rFonts w:ascii="Arial" w:hAnsi="Arial" w:cs="Arial"/>
        </w:rPr>
        <w:t xml:space="preserve"> </w:t>
      </w:r>
      <w:r w:rsidR="009906A4" w:rsidRPr="007F6826">
        <w:rPr>
          <w:rFonts w:ascii="Arial" w:hAnsi="Arial" w:cs="Arial"/>
        </w:rPr>
        <w:t xml:space="preserve">[25] Milgram, M., Cohen, J., and Loebenstein, G. (1996). Effects of sweet potato feathery mottle virus and sweet potato sunken vein virus on sweet potato yields and rate of reinfection on virus-free planting material in Israel. </w:t>
      </w:r>
      <w:proofErr w:type="spellStart"/>
      <w:r w:rsidR="009906A4" w:rsidRPr="007F6826">
        <w:rPr>
          <w:rFonts w:ascii="Arial" w:hAnsi="Arial" w:cs="Arial"/>
        </w:rPr>
        <w:t>Phytoparasitica</w:t>
      </w:r>
      <w:proofErr w:type="spellEnd"/>
      <w:r w:rsidRPr="007F6826">
        <w:rPr>
          <w:rFonts w:ascii="Arial" w:hAnsi="Arial" w:cs="Arial"/>
        </w:rPr>
        <w:t>,</w:t>
      </w:r>
      <w:r w:rsidR="009906A4" w:rsidRPr="007F6826">
        <w:rPr>
          <w:rFonts w:ascii="Arial" w:hAnsi="Arial" w:cs="Arial"/>
        </w:rPr>
        <w:t xml:space="preserve"> 24: 189–193.</w:t>
      </w:r>
    </w:p>
    <w:p w14:paraId="2C4D25B8" w14:textId="6D2A597E" w:rsidR="009906A4" w:rsidRPr="007F6826" w:rsidRDefault="002E5C49" w:rsidP="002E5C49">
      <w:pPr>
        <w:pStyle w:val="Body"/>
        <w:spacing w:after="0"/>
        <w:ind w:left="426" w:hanging="426"/>
        <w:rPr>
          <w:rFonts w:ascii="Arial" w:hAnsi="Arial" w:cs="Arial"/>
        </w:rPr>
      </w:pPr>
      <w:r w:rsidRPr="007F6826">
        <w:rPr>
          <w:rFonts w:ascii="Arial" w:hAnsi="Arial" w:cs="Arial"/>
        </w:rPr>
        <w:t xml:space="preserve">[26] </w:t>
      </w:r>
      <w:r w:rsidR="009906A4" w:rsidRPr="007F6826">
        <w:rPr>
          <w:rFonts w:ascii="Arial" w:hAnsi="Arial" w:cs="Arial"/>
        </w:rPr>
        <w:t>National Clean Plant Network. (2023). Sweet Potato Virus.</w:t>
      </w:r>
      <w:r w:rsidRPr="007F6826">
        <w:rPr>
          <w:rFonts w:ascii="Arial" w:hAnsi="Arial" w:cs="Arial"/>
        </w:rPr>
        <w:t xml:space="preserve"> </w:t>
      </w:r>
      <w:r w:rsidR="009906A4" w:rsidRPr="007F6826">
        <w:rPr>
          <w:rFonts w:ascii="Arial" w:hAnsi="Arial" w:cs="Arial"/>
        </w:rPr>
        <w:t>https://www.nationalcleanplantnetwork.org/sweetpotatovirus.</w:t>
      </w:r>
    </w:p>
    <w:p w14:paraId="0DA6D31F" w14:textId="6888F719" w:rsidR="009906A4" w:rsidRPr="007F6826" w:rsidRDefault="009906A4" w:rsidP="00B40CD8">
      <w:pPr>
        <w:pStyle w:val="Body"/>
        <w:spacing w:after="0"/>
        <w:ind w:left="426" w:hanging="426"/>
        <w:rPr>
          <w:rFonts w:ascii="Arial" w:hAnsi="Arial" w:cs="Arial"/>
        </w:rPr>
      </w:pPr>
      <w:r w:rsidRPr="007F6826">
        <w:rPr>
          <w:rFonts w:ascii="Arial" w:hAnsi="Arial" w:cs="Arial"/>
        </w:rPr>
        <w:t xml:space="preserve">[27] </w:t>
      </w:r>
      <w:proofErr w:type="spellStart"/>
      <w:r w:rsidRPr="007F6826">
        <w:rPr>
          <w:rFonts w:ascii="Arial" w:hAnsi="Arial" w:cs="Arial"/>
        </w:rPr>
        <w:t>Colinet</w:t>
      </w:r>
      <w:proofErr w:type="spellEnd"/>
      <w:r w:rsidR="002E5C49" w:rsidRPr="007F6826">
        <w:rPr>
          <w:rFonts w:ascii="Arial" w:hAnsi="Arial" w:cs="Arial"/>
        </w:rPr>
        <w:t>,</w:t>
      </w:r>
      <w:r w:rsidRPr="007F6826">
        <w:rPr>
          <w:rFonts w:ascii="Arial" w:hAnsi="Arial" w:cs="Arial"/>
        </w:rPr>
        <w:t xml:space="preserve"> D</w:t>
      </w:r>
      <w:r w:rsidR="002E5C49" w:rsidRPr="007F6826">
        <w:rPr>
          <w:rFonts w:ascii="Arial" w:hAnsi="Arial" w:cs="Arial"/>
        </w:rPr>
        <w:t>.</w:t>
      </w:r>
      <w:r w:rsidRPr="007F6826">
        <w:rPr>
          <w:rFonts w:ascii="Arial" w:hAnsi="Arial" w:cs="Arial"/>
        </w:rPr>
        <w:t xml:space="preserve">, </w:t>
      </w:r>
      <w:proofErr w:type="spellStart"/>
      <w:r w:rsidRPr="007F6826">
        <w:rPr>
          <w:rFonts w:ascii="Arial" w:hAnsi="Arial" w:cs="Arial"/>
        </w:rPr>
        <w:t>Kummert</w:t>
      </w:r>
      <w:proofErr w:type="spellEnd"/>
      <w:r w:rsidR="002E5C49" w:rsidRPr="007F6826">
        <w:rPr>
          <w:rFonts w:ascii="Arial" w:hAnsi="Arial" w:cs="Arial"/>
        </w:rPr>
        <w:t>,</w:t>
      </w:r>
      <w:r w:rsidRPr="007F6826">
        <w:rPr>
          <w:rFonts w:ascii="Arial" w:hAnsi="Arial" w:cs="Arial"/>
        </w:rPr>
        <w:t xml:space="preserve"> J</w:t>
      </w:r>
      <w:r w:rsidR="002E5C49" w:rsidRPr="007F6826">
        <w:rPr>
          <w:rFonts w:ascii="Arial" w:hAnsi="Arial" w:cs="Arial"/>
        </w:rPr>
        <w:t>.</w:t>
      </w:r>
      <w:r w:rsidRPr="007F6826">
        <w:rPr>
          <w:rFonts w:ascii="Arial" w:hAnsi="Arial" w:cs="Arial"/>
        </w:rPr>
        <w:t xml:space="preserve">, </w:t>
      </w:r>
      <w:proofErr w:type="spellStart"/>
      <w:r w:rsidRPr="007F6826">
        <w:rPr>
          <w:rFonts w:ascii="Arial" w:hAnsi="Arial" w:cs="Arial"/>
        </w:rPr>
        <w:t>Lepoivre</w:t>
      </w:r>
      <w:proofErr w:type="spellEnd"/>
      <w:r w:rsidR="002E5C49" w:rsidRPr="007F6826">
        <w:rPr>
          <w:rFonts w:ascii="Arial" w:hAnsi="Arial" w:cs="Arial"/>
        </w:rPr>
        <w:t>,</w:t>
      </w:r>
      <w:r w:rsidRPr="007F6826">
        <w:rPr>
          <w:rFonts w:ascii="Arial" w:hAnsi="Arial" w:cs="Arial"/>
        </w:rPr>
        <w:t xml:space="preserve"> P</w:t>
      </w:r>
      <w:r w:rsidR="002E5C49" w:rsidRPr="007F6826">
        <w:rPr>
          <w:rFonts w:ascii="Arial" w:hAnsi="Arial" w:cs="Arial"/>
        </w:rPr>
        <w:t>.</w:t>
      </w:r>
      <w:r w:rsidRPr="007F6826">
        <w:rPr>
          <w:rFonts w:ascii="Arial" w:hAnsi="Arial" w:cs="Arial"/>
        </w:rPr>
        <w:t>, Semal</w:t>
      </w:r>
      <w:r w:rsidR="002E5C49" w:rsidRPr="007F6826">
        <w:rPr>
          <w:rFonts w:ascii="Arial" w:hAnsi="Arial" w:cs="Arial"/>
        </w:rPr>
        <w:t>,</w:t>
      </w:r>
      <w:r w:rsidRPr="007F6826">
        <w:rPr>
          <w:rFonts w:ascii="Arial" w:hAnsi="Arial" w:cs="Arial"/>
        </w:rPr>
        <w:t xml:space="preserve"> J</w:t>
      </w:r>
      <w:r w:rsidR="002E5C49" w:rsidRPr="007F6826">
        <w:rPr>
          <w:rFonts w:ascii="Arial" w:hAnsi="Arial" w:cs="Arial"/>
        </w:rPr>
        <w:t>.</w:t>
      </w:r>
      <w:r w:rsidRPr="007F6826">
        <w:rPr>
          <w:rFonts w:ascii="Arial" w:hAnsi="Arial" w:cs="Arial"/>
        </w:rPr>
        <w:t xml:space="preserve"> (1993)</w:t>
      </w:r>
      <w:r w:rsidR="002E5C49" w:rsidRPr="007F6826">
        <w:rPr>
          <w:rFonts w:ascii="Arial" w:hAnsi="Arial" w:cs="Arial"/>
        </w:rPr>
        <w:t>.</w:t>
      </w:r>
      <w:r w:rsidRPr="007F6826">
        <w:rPr>
          <w:rFonts w:ascii="Arial" w:hAnsi="Arial" w:cs="Arial"/>
        </w:rPr>
        <w:t xml:space="preserve"> Identification o</w:t>
      </w:r>
      <w:r w:rsidR="002E5C49" w:rsidRPr="007F6826">
        <w:rPr>
          <w:rFonts w:ascii="Arial" w:hAnsi="Arial" w:cs="Arial"/>
        </w:rPr>
        <w:t>f</w:t>
      </w:r>
      <w:r w:rsidRPr="007F6826">
        <w:rPr>
          <w:rFonts w:ascii="Arial" w:hAnsi="Arial" w:cs="Arial"/>
        </w:rPr>
        <w:t xml:space="preserve"> distinct potyviruses </w:t>
      </w:r>
      <w:proofErr w:type="spellStart"/>
      <w:r w:rsidRPr="007F6826">
        <w:rPr>
          <w:rFonts w:ascii="Arial" w:hAnsi="Arial" w:cs="Arial"/>
        </w:rPr>
        <w:t>rn</w:t>
      </w:r>
      <w:proofErr w:type="spellEnd"/>
      <w:r w:rsidRPr="007F6826">
        <w:rPr>
          <w:rFonts w:ascii="Arial" w:hAnsi="Arial" w:cs="Arial"/>
        </w:rPr>
        <w:t xml:space="preserve"> </w:t>
      </w:r>
      <w:proofErr w:type="spellStart"/>
      <w:r w:rsidRPr="007F6826">
        <w:rPr>
          <w:rFonts w:ascii="Arial" w:hAnsi="Arial" w:cs="Arial"/>
        </w:rPr>
        <w:t>mixedly</w:t>
      </w:r>
      <w:proofErr w:type="spellEnd"/>
      <w:r w:rsidRPr="007F6826">
        <w:rPr>
          <w:rFonts w:ascii="Arial" w:hAnsi="Arial" w:cs="Arial"/>
        </w:rPr>
        <w:t xml:space="preserve">-infected </w:t>
      </w:r>
      <w:proofErr w:type="spellStart"/>
      <w:r w:rsidRPr="007F6826">
        <w:rPr>
          <w:rFonts w:ascii="Arial" w:hAnsi="Arial" w:cs="Arial"/>
        </w:rPr>
        <w:t>sweetpotato</w:t>
      </w:r>
      <w:proofErr w:type="spellEnd"/>
      <w:r w:rsidRPr="007F6826">
        <w:rPr>
          <w:rFonts w:ascii="Arial" w:hAnsi="Arial" w:cs="Arial"/>
        </w:rPr>
        <w:t xml:space="preserve"> by the polymerase chain reaction with degenerate primers. Phytopathology</w:t>
      </w:r>
      <w:r w:rsidR="002E5C49" w:rsidRPr="007F6826">
        <w:rPr>
          <w:rFonts w:ascii="Arial" w:hAnsi="Arial" w:cs="Arial"/>
        </w:rPr>
        <w:t>,</w:t>
      </w:r>
      <w:r w:rsidRPr="007F6826">
        <w:rPr>
          <w:rFonts w:ascii="Arial" w:hAnsi="Arial" w:cs="Arial"/>
        </w:rPr>
        <w:t xml:space="preserve"> 84: 65 69</w:t>
      </w:r>
      <w:r w:rsidR="002E5C49" w:rsidRPr="007F6826">
        <w:rPr>
          <w:rFonts w:ascii="Arial" w:hAnsi="Arial" w:cs="Arial"/>
        </w:rPr>
        <w:t>.</w:t>
      </w:r>
    </w:p>
    <w:p w14:paraId="53FE0847" w14:textId="24AD25A8" w:rsidR="009906A4" w:rsidRPr="007F6826" w:rsidRDefault="009906A4" w:rsidP="00B40CD8">
      <w:pPr>
        <w:pStyle w:val="Body"/>
        <w:spacing w:after="0"/>
        <w:ind w:left="426" w:hanging="426"/>
        <w:rPr>
          <w:rFonts w:ascii="Arial" w:hAnsi="Arial" w:cs="Arial"/>
        </w:rPr>
      </w:pPr>
      <w:r w:rsidRPr="007F6826">
        <w:rPr>
          <w:rFonts w:ascii="Arial" w:hAnsi="Arial" w:cs="Arial"/>
        </w:rPr>
        <w:t xml:space="preserve">[28] </w:t>
      </w:r>
      <w:proofErr w:type="spellStart"/>
      <w:r w:rsidRPr="007F6826">
        <w:rPr>
          <w:rFonts w:ascii="Arial" w:hAnsi="Arial" w:cs="Arial"/>
        </w:rPr>
        <w:t>Colinet</w:t>
      </w:r>
      <w:proofErr w:type="spellEnd"/>
      <w:r w:rsidRPr="007F6826">
        <w:rPr>
          <w:rFonts w:ascii="Arial" w:hAnsi="Arial" w:cs="Arial"/>
        </w:rPr>
        <w:t xml:space="preserve">, D., </w:t>
      </w:r>
      <w:proofErr w:type="spellStart"/>
      <w:r w:rsidRPr="007F6826">
        <w:rPr>
          <w:rFonts w:ascii="Arial" w:hAnsi="Arial" w:cs="Arial"/>
        </w:rPr>
        <w:t>Kummert</w:t>
      </w:r>
      <w:proofErr w:type="spellEnd"/>
      <w:r w:rsidR="002E5C49" w:rsidRPr="007F6826">
        <w:rPr>
          <w:rFonts w:ascii="Arial" w:hAnsi="Arial" w:cs="Arial"/>
        </w:rPr>
        <w:t xml:space="preserve">, </w:t>
      </w:r>
      <w:r w:rsidRPr="007F6826">
        <w:rPr>
          <w:rFonts w:ascii="Arial" w:hAnsi="Arial" w:cs="Arial"/>
        </w:rPr>
        <w:t>J</w:t>
      </w:r>
      <w:r w:rsidR="002E5C49" w:rsidRPr="007F6826">
        <w:rPr>
          <w:rFonts w:ascii="Arial" w:hAnsi="Arial" w:cs="Arial"/>
        </w:rPr>
        <w:t>.</w:t>
      </w:r>
      <w:r w:rsidRPr="007F6826">
        <w:rPr>
          <w:rFonts w:ascii="Arial" w:hAnsi="Arial" w:cs="Arial"/>
        </w:rPr>
        <w:t xml:space="preserve">, </w:t>
      </w:r>
      <w:proofErr w:type="spellStart"/>
      <w:r w:rsidRPr="007F6826">
        <w:rPr>
          <w:rFonts w:ascii="Arial" w:hAnsi="Arial" w:cs="Arial"/>
        </w:rPr>
        <w:t>Lepoivre</w:t>
      </w:r>
      <w:proofErr w:type="spellEnd"/>
      <w:r w:rsidR="002E5C49" w:rsidRPr="007F6826">
        <w:rPr>
          <w:rFonts w:ascii="Arial" w:hAnsi="Arial" w:cs="Arial"/>
        </w:rPr>
        <w:t>,</w:t>
      </w:r>
      <w:r w:rsidRPr="007F6826">
        <w:rPr>
          <w:rFonts w:ascii="Arial" w:hAnsi="Arial" w:cs="Arial"/>
        </w:rPr>
        <w:t xml:space="preserve"> P. (1994). The complete nucleotide sequences of the coat protein cistron and the 3’ non-coding region of a newly-identified potyvirus infecting </w:t>
      </w:r>
      <w:proofErr w:type="spellStart"/>
      <w:r w:rsidRPr="007F6826">
        <w:rPr>
          <w:rFonts w:ascii="Arial" w:hAnsi="Arial" w:cs="Arial"/>
        </w:rPr>
        <w:t>sweetpotato</w:t>
      </w:r>
      <w:proofErr w:type="spellEnd"/>
      <w:r w:rsidRPr="007F6826">
        <w:rPr>
          <w:rFonts w:ascii="Arial" w:hAnsi="Arial" w:cs="Arial"/>
        </w:rPr>
        <w:t xml:space="preserve">, as compared to those of </w:t>
      </w:r>
      <w:proofErr w:type="spellStart"/>
      <w:r w:rsidRPr="007F6826">
        <w:rPr>
          <w:rFonts w:ascii="Arial" w:hAnsi="Arial" w:cs="Arial"/>
        </w:rPr>
        <w:t>sweetpotato</w:t>
      </w:r>
      <w:proofErr w:type="spellEnd"/>
      <w:r w:rsidRPr="007F6826">
        <w:rPr>
          <w:rFonts w:ascii="Arial" w:hAnsi="Arial" w:cs="Arial"/>
        </w:rPr>
        <w:t xml:space="preserve"> feathery mottle virus. Archives of Virology, 139: 327-336.</w:t>
      </w:r>
    </w:p>
    <w:p w14:paraId="0AAD31EA" w14:textId="2E45C464" w:rsidR="009906A4" w:rsidRPr="007F6826" w:rsidRDefault="009906A4" w:rsidP="007F6826">
      <w:pPr>
        <w:pStyle w:val="Body"/>
        <w:keepLines/>
        <w:spacing w:after="0"/>
        <w:ind w:left="426" w:hanging="426"/>
        <w:contextualSpacing/>
        <w:rPr>
          <w:rFonts w:ascii="Arial" w:hAnsi="Arial" w:cs="Arial"/>
          <w:shd w:val="clear" w:color="auto" w:fill="FFFFFF"/>
        </w:rPr>
      </w:pPr>
      <w:r w:rsidRPr="007F6826">
        <w:rPr>
          <w:rFonts w:ascii="Arial" w:hAnsi="Arial" w:cs="Arial"/>
        </w:rPr>
        <w:t xml:space="preserve">[29] </w:t>
      </w:r>
      <w:r w:rsidR="007F6826" w:rsidRPr="007F6826">
        <w:rPr>
          <w:rFonts w:ascii="Arial" w:hAnsi="Arial" w:cs="Arial"/>
          <w:shd w:val="clear" w:color="auto" w:fill="FFFFFF"/>
        </w:rPr>
        <w:t xml:space="preserve">Loebenstein, G., Fuentes, S., Cohen, J., Salazar, L.F. (2003). Sweet Potato. In: Loebenstein, G., </w:t>
      </w:r>
      <w:proofErr w:type="spellStart"/>
      <w:r w:rsidR="007F6826" w:rsidRPr="007F6826">
        <w:rPr>
          <w:rFonts w:ascii="Arial" w:hAnsi="Arial" w:cs="Arial"/>
          <w:shd w:val="clear" w:color="auto" w:fill="FFFFFF"/>
        </w:rPr>
        <w:t>Thottappilly</w:t>
      </w:r>
      <w:proofErr w:type="spellEnd"/>
      <w:r w:rsidR="007F6826" w:rsidRPr="007F6826">
        <w:rPr>
          <w:rFonts w:ascii="Arial" w:hAnsi="Arial" w:cs="Arial"/>
          <w:shd w:val="clear" w:color="auto" w:fill="FFFFFF"/>
        </w:rPr>
        <w:t>, G. (eds) Virus and Virus-like Diseases of Major Crops in Developing Countries. Springer, Dordrecht. https://doi.org/10.1007/978-94-007-0791-7_9.</w:t>
      </w:r>
    </w:p>
    <w:p w14:paraId="720D8AF0" w14:textId="0BBC125F" w:rsidR="009906A4" w:rsidRPr="007F6826" w:rsidRDefault="009906A4" w:rsidP="00B40CD8">
      <w:pPr>
        <w:pStyle w:val="Body"/>
        <w:spacing w:after="0"/>
        <w:ind w:left="426" w:hanging="426"/>
        <w:rPr>
          <w:rFonts w:ascii="Arial" w:hAnsi="Arial" w:cs="Arial"/>
        </w:rPr>
      </w:pPr>
      <w:r w:rsidRPr="007F6826">
        <w:rPr>
          <w:rFonts w:ascii="Arial" w:hAnsi="Arial" w:cs="Arial"/>
          <w:shd w:val="clear" w:color="auto" w:fill="FFFFFF"/>
        </w:rPr>
        <w:t>[30]</w:t>
      </w:r>
      <w:r w:rsidRPr="007F6826">
        <w:rPr>
          <w:rFonts w:ascii="Arial" w:hAnsi="Arial" w:cs="Arial"/>
        </w:rPr>
        <w:t xml:space="preserve"> Ishak, J. A., </w:t>
      </w:r>
      <w:proofErr w:type="spellStart"/>
      <w:r w:rsidRPr="007F6826">
        <w:rPr>
          <w:rFonts w:ascii="Arial" w:hAnsi="Arial" w:cs="Arial"/>
        </w:rPr>
        <w:t>Kreuze</w:t>
      </w:r>
      <w:proofErr w:type="spellEnd"/>
      <w:r w:rsidRPr="007F6826">
        <w:rPr>
          <w:rFonts w:ascii="Arial" w:hAnsi="Arial" w:cs="Arial"/>
        </w:rPr>
        <w:t>, J. F., Johansson, A., Mukasa, S. B.,</w:t>
      </w:r>
      <w:r w:rsidR="007F6826" w:rsidRPr="007F6826">
        <w:rPr>
          <w:rFonts w:ascii="Arial" w:hAnsi="Arial" w:cs="Arial"/>
        </w:rPr>
        <w:t xml:space="preserve"> </w:t>
      </w:r>
      <w:proofErr w:type="spellStart"/>
      <w:r w:rsidRPr="007F6826">
        <w:rPr>
          <w:rFonts w:ascii="Arial" w:hAnsi="Arial" w:cs="Arial"/>
        </w:rPr>
        <w:t>Tairo</w:t>
      </w:r>
      <w:proofErr w:type="spellEnd"/>
      <w:r w:rsidRPr="007F6826">
        <w:rPr>
          <w:rFonts w:ascii="Arial" w:hAnsi="Arial" w:cs="Arial"/>
        </w:rPr>
        <w:t>, F., Abo El-Abbas, F. M. and Valkonen, J. P. T. (2003). Some molecular characteristics of three viruses</w:t>
      </w:r>
      <w:r w:rsidR="007F6826" w:rsidRPr="007F6826">
        <w:rPr>
          <w:rFonts w:ascii="Arial" w:hAnsi="Arial" w:cs="Arial"/>
        </w:rPr>
        <w:t xml:space="preserve"> </w:t>
      </w:r>
      <w:r w:rsidRPr="007F6826">
        <w:rPr>
          <w:rFonts w:ascii="Arial" w:hAnsi="Arial" w:cs="Arial"/>
        </w:rPr>
        <w:t xml:space="preserve">in SPVD-affected sweet potato plants in Egypt. Archives of Virology, 148: 2449-2460. </w:t>
      </w:r>
    </w:p>
    <w:p w14:paraId="222C051E" w14:textId="7958FCD4" w:rsidR="009906A4" w:rsidRPr="007F6826" w:rsidRDefault="009906A4" w:rsidP="00B40CD8">
      <w:pPr>
        <w:pStyle w:val="Body"/>
        <w:spacing w:after="0"/>
        <w:ind w:left="426" w:hanging="426"/>
        <w:rPr>
          <w:rFonts w:ascii="Arial" w:hAnsi="Arial" w:cs="Arial"/>
        </w:rPr>
      </w:pPr>
      <w:r w:rsidRPr="007F6826">
        <w:rPr>
          <w:rFonts w:ascii="Arial" w:hAnsi="Arial" w:cs="Arial"/>
        </w:rPr>
        <w:t>[31] Souto, E.</w:t>
      </w:r>
      <w:r w:rsidR="007F6826" w:rsidRPr="007F6826">
        <w:rPr>
          <w:rFonts w:ascii="Arial" w:hAnsi="Arial" w:cs="Arial"/>
        </w:rPr>
        <w:t xml:space="preserve"> </w:t>
      </w:r>
      <w:r w:rsidRPr="007F6826">
        <w:rPr>
          <w:rFonts w:ascii="Arial" w:hAnsi="Arial" w:cs="Arial"/>
        </w:rPr>
        <w:t>R., Sim J., Chen J., Valverde R.</w:t>
      </w:r>
      <w:r w:rsidR="007F6826" w:rsidRPr="007F6826">
        <w:rPr>
          <w:rFonts w:ascii="Arial" w:hAnsi="Arial" w:cs="Arial"/>
        </w:rPr>
        <w:t xml:space="preserve"> </w:t>
      </w:r>
      <w:r w:rsidRPr="007F6826">
        <w:rPr>
          <w:rFonts w:ascii="Arial" w:hAnsi="Arial" w:cs="Arial"/>
        </w:rPr>
        <w:t>A., Clark C.</w:t>
      </w:r>
      <w:r w:rsidR="007F6826" w:rsidRPr="007F6826">
        <w:rPr>
          <w:rFonts w:ascii="Arial" w:hAnsi="Arial" w:cs="Arial"/>
        </w:rPr>
        <w:t xml:space="preserve"> </w:t>
      </w:r>
      <w:r w:rsidRPr="007F6826">
        <w:rPr>
          <w:rFonts w:ascii="Arial" w:hAnsi="Arial" w:cs="Arial"/>
        </w:rPr>
        <w:t>A. (2003). Properties of strains of sweet potato feathery mottle virus and two newly recognized potyviruses infecting sweet potato</w:t>
      </w:r>
      <w:r w:rsidR="007F6826" w:rsidRPr="007F6826">
        <w:rPr>
          <w:rFonts w:ascii="Arial" w:hAnsi="Arial" w:cs="Arial"/>
        </w:rPr>
        <w:t xml:space="preserve"> </w:t>
      </w:r>
      <w:r w:rsidRPr="007F6826">
        <w:rPr>
          <w:rFonts w:ascii="Arial" w:hAnsi="Arial" w:cs="Arial"/>
        </w:rPr>
        <w:t>in the United States</w:t>
      </w:r>
      <w:r w:rsidR="007F6826" w:rsidRPr="007F6826">
        <w:rPr>
          <w:rFonts w:ascii="Arial" w:hAnsi="Arial" w:cs="Arial"/>
        </w:rPr>
        <w:t>.</w:t>
      </w:r>
      <w:r w:rsidRPr="007F6826">
        <w:rPr>
          <w:rFonts w:ascii="Arial" w:hAnsi="Arial" w:cs="Arial"/>
        </w:rPr>
        <w:t xml:space="preserve"> Plant Disease, 87: 1226–1232. </w:t>
      </w:r>
    </w:p>
    <w:p w14:paraId="25FD6BE2" w14:textId="1B5146EB" w:rsidR="009906A4" w:rsidRPr="007F6826" w:rsidRDefault="009906A4" w:rsidP="004B5885">
      <w:pPr>
        <w:pStyle w:val="Body"/>
        <w:spacing w:after="0"/>
        <w:ind w:left="426" w:hanging="426"/>
        <w:rPr>
          <w:rFonts w:ascii="Arial" w:hAnsi="Arial" w:cs="Arial"/>
        </w:rPr>
      </w:pPr>
      <w:r w:rsidRPr="007F6826">
        <w:rPr>
          <w:rFonts w:ascii="Arial" w:hAnsi="Arial" w:cs="Arial"/>
        </w:rPr>
        <w:t xml:space="preserve">[32] </w:t>
      </w:r>
      <w:proofErr w:type="spellStart"/>
      <w:r w:rsidRPr="007F6826">
        <w:rPr>
          <w:rFonts w:ascii="Arial" w:hAnsi="Arial" w:cs="Arial"/>
        </w:rPr>
        <w:t>Rännäli</w:t>
      </w:r>
      <w:proofErr w:type="spellEnd"/>
      <w:r w:rsidR="007F6826" w:rsidRPr="007F6826">
        <w:rPr>
          <w:rFonts w:ascii="Arial" w:hAnsi="Arial" w:cs="Arial"/>
        </w:rPr>
        <w:t>,</w:t>
      </w:r>
      <w:r w:rsidRPr="007F6826">
        <w:rPr>
          <w:rFonts w:ascii="Arial" w:hAnsi="Arial" w:cs="Arial"/>
        </w:rPr>
        <w:t xml:space="preserve"> M., Czekaj</w:t>
      </w:r>
      <w:r w:rsidR="007F6826" w:rsidRPr="007F6826">
        <w:rPr>
          <w:rFonts w:ascii="Arial" w:hAnsi="Arial" w:cs="Arial"/>
        </w:rPr>
        <w:t>,</w:t>
      </w:r>
      <w:r w:rsidRPr="007F6826">
        <w:rPr>
          <w:rFonts w:ascii="Arial" w:hAnsi="Arial" w:cs="Arial"/>
        </w:rPr>
        <w:t xml:space="preserve"> V., Jones</w:t>
      </w:r>
      <w:r w:rsidR="007F6826" w:rsidRPr="007F6826">
        <w:rPr>
          <w:rFonts w:ascii="Arial" w:hAnsi="Arial" w:cs="Arial"/>
        </w:rPr>
        <w:t>,</w:t>
      </w:r>
      <w:r w:rsidRPr="007F6826">
        <w:rPr>
          <w:rFonts w:ascii="Arial" w:hAnsi="Arial" w:cs="Arial"/>
        </w:rPr>
        <w:t xml:space="preserve"> R., Fletcher</w:t>
      </w:r>
      <w:r w:rsidR="007F6826" w:rsidRPr="007F6826">
        <w:rPr>
          <w:rFonts w:ascii="Arial" w:hAnsi="Arial" w:cs="Arial"/>
        </w:rPr>
        <w:t>,</w:t>
      </w:r>
      <w:r w:rsidRPr="007F6826">
        <w:rPr>
          <w:rFonts w:ascii="Arial" w:hAnsi="Arial" w:cs="Arial"/>
        </w:rPr>
        <w:t xml:space="preserve"> J., Davis</w:t>
      </w:r>
      <w:r w:rsidR="007F6826" w:rsidRPr="007F6826">
        <w:rPr>
          <w:rFonts w:ascii="Arial" w:hAnsi="Arial" w:cs="Arial"/>
        </w:rPr>
        <w:t>,</w:t>
      </w:r>
      <w:r w:rsidRPr="007F6826">
        <w:rPr>
          <w:rFonts w:ascii="Arial" w:hAnsi="Arial" w:cs="Arial"/>
        </w:rPr>
        <w:t xml:space="preserve"> R., Mu</w:t>
      </w:r>
      <w:r w:rsidR="007F6826" w:rsidRPr="007F6826">
        <w:rPr>
          <w:rFonts w:ascii="Arial" w:hAnsi="Arial" w:cs="Arial"/>
        </w:rPr>
        <w:t>,</w:t>
      </w:r>
      <w:r w:rsidRPr="007F6826">
        <w:rPr>
          <w:rFonts w:ascii="Arial" w:hAnsi="Arial" w:cs="Arial"/>
        </w:rPr>
        <w:t xml:space="preserve"> L., Dwyer</w:t>
      </w:r>
      <w:r w:rsidR="007F6826" w:rsidRPr="007F6826">
        <w:rPr>
          <w:rFonts w:ascii="Arial" w:hAnsi="Arial" w:cs="Arial"/>
        </w:rPr>
        <w:t>,</w:t>
      </w:r>
      <w:r w:rsidRPr="007F6826">
        <w:rPr>
          <w:rFonts w:ascii="Arial" w:hAnsi="Arial" w:cs="Arial"/>
        </w:rPr>
        <w:t xml:space="preserve"> G., Coutts</w:t>
      </w:r>
      <w:r w:rsidR="007F6826" w:rsidRPr="007F6826">
        <w:rPr>
          <w:rFonts w:ascii="Arial" w:hAnsi="Arial" w:cs="Arial"/>
        </w:rPr>
        <w:t>,</w:t>
      </w:r>
      <w:r w:rsidRPr="007F6826">
        <w:rPr>
          <w:rFonts w:ascii="Arial" w:hAnsi="Arial" w:cs="Arial"/>
        </w:rPr>
        <w:t xml:space="preserve"> B., Valkonen</w:t>
      </w:r>
      <w:r w:rsidR="007F6826" w:rsidRPr="007F6826">
        <w:rPr>
          <w:rFonts w:ascii="Arial" w:hAnsi="Arial" w:cs="Arial"/>
        </w:rPr>
        <w:t>,</w:t>
      </w:r>
      <w:r w:rsidRPr="007F6826">
        <w:rPr>
          <w:rFonts w:ascii="Arial" w:hAnsi="Arial" w:cs="Arial"/>
        </w:rPr>
        <w:t xml:space="preserve"> J.</w:t>
      </w:r>
      <w:r w:rsidR="007F6826" w:rsidRPr="007F6826">
        <w:rPr>
          <w:rFonts w:ascii="Arial" w:hAnsi="Arial" w:cs="Arial"/>
        </w:rPr>
        <w:t xml:space="preserve"> </w:t>
      </w:r>
      <w:r w:rsidRPr="007F6826">
        <w:rPr>
          <w:rFonts w:ascii="Arial" w:hAnsi="Arial" w:cs="Arial"/>
        </w:rPr>
        <w:t>P.</w:t>
      </w:r>
      <w:r w:rsidR="007F6826" w:rsidRPr="007F6826">
        <w:rPr>
          <w:rFonts w:ascii="Arial" w:hAnsi="Arial" w:cs="Arial"/>
        </w:rPr>
        <w:t xml:space="preserve"> </w:t>
      </w:r>
      <w:r w:rsidRPr="007F6826">
        <w:rPr>
          <w:rFonts w:ascii="Arial" w:hAnsi="Arial" w:cs="Arial"/>
        </w:rPr>
        <w:t>T. (2008). Molecular genetic characterization of Sweet potato virus G (SPVG) isolates from areas of the Pacific Ocean and southern Africa. Plant Disease</w:t>
      </w:r>
      <w:r w:rsidR="007F6826" w:rsidRPr="007F6826">
        <w:rPr>
          <w:rFonts w:ascii="Arial" w:hAnsi="Arial" w:cs="Arial"/>
        </w:rPr>
        <w:t>,</w:t>
      </w:r>
      <w:r w:rsidRPr="007F6826">
        <w:rPr>
          <w:rFonts w:ascii="Arial" w:hAnsi="Arial" w:cs="Arial"/>
        </w:rPr>
        <w:t xml:space="preserve"> 92: 1313-1320.</w:t>
      </w:r>
    </w:p>
    <w:p w14:paraId="5660F8F5" w14:textId="1F5EDACC" w:rsidR="00031B66" w:rsidRPr="007F6826" w:rsidRDefault="009906A4" w:rsidP="00B40CD8">
      <w:pPr>
        <w:pStyle w:val="Body"/>
        <w:spacing w:after="0"/>
        <w:ind w:left="426" w:hanging="426"/>
        <w:rPr>
          <w:rFonts w:ascii="Arial" w:hAnsi="Arial" w:cs="Arial"/>
        </w:rPr>
      </w:pPr>
      <w:r w:rsidRPr="007F6826">
        <w:rPr>
          <w:rFonts w:ascii="Arial" w:hAnsi="Arial" w:cs="Arial"/>
        </w:rPr>
        <w:t xml:space="preserve">[33] </w:t>
      </w:r>
      <w:proofErr w:type="spellStart"/>
      <w:r w:rsidR="00031B66" w:rsidRPr="007F6826">
        <w:rPr>
          <w:rFonts w:ascii="Arial" w:hAnsi="Arial" w:cs="Arial"/>
        </w:rPr>
        <w:t>Untiveros</w:t>
      </w:r>
      <w:proofErr w:type="spellEnd"/>
      <w:r w:rsidR="007F6826" w:rsidRPr="007F6826">
        <w:rPr>
          <w:rFonts w:ascii="Arial" w:hAnsi="Arial" w:cs="Arial"/>
        </w:rPr>
        <w:t>,</w:t>
      </w:r>
      <w:r w:rsidR="00031B66" w:rsidRPr="007F6826">
        <w:rPr>
          <w:rFonts w:ascii="Arial" w:hAnsi="Arial" w:cs="Arial"/>
        </w:rPr>
        <w:t xml:space="preserve"> M., Quispe</w:t>
      </w:r>
      <w:r w:rsidR="007F6826" w:rsidRPr="007F6826">
        <w:rPr>
          <w:rFonts w:ascii="Arial" w:hAnsi="Arial" w:cs="Arial"/>
        </w:rPr>
        <w:t>,</w:t>
      </w:r>
      <w:r w:rsidR="00031B66" w:rsidRPr="007F6826">
        <w:rPr>
          <w:rFonts w:ascii="Arial" w:hAnsi="Arial" w:cs="Arial"/>
        </w:rPr>
        <w:t xml:space="preserve"> D., </w:t>
      </w:r>
      <w:proofErr w:type="spellStart"/>
      <w:r w:rsidR="00031B66" w:rsidRPr="007F6826">
        <w:rPr>
          <w:rFonts w:ascii="Arial" w:hAnsi="Arial" w:cs="Arial"/>
        </w:rPr>
        <w:t>Kreuze</w:t>
      </w:r>
      <w:proofErr w:type="spellEnd"/>
      <w:r w:rsidR="007F6826" w:rsidRPr="007F6826">
        <w:rPr>
          <w:rFonts w:ascii="Arial" w:hAnsi="Arial" w:cs="Arial"/>
        </w:rPr>
        <w:t>,</w:t>
      </w:r>
      <w:r w:rsidR="00031B66" w:rsidRPr="007F6826">
        <w:rPr>
          <w:rFonts w:ascii="Arial" w:hAnsi="Arial" w:cs="Arial"/>
        </w:rPr>
        <w:t xml:space="preserve"> J. (2010). Analysis of complete genomic sequences of isolates of the Sweet potato feathery mottle virus strains C and EA: molecular evidence for two distinct potyvirus species and two P1 protein domains. Archives of Virology</w:t>
      </w:r>
      <w:r w:rsidR="007F6826" w:rsidRPr="007F6826">
        <w:rPr>
          <w:rFonts w:ascii="Arial" w:hAnsi="Arial" w:cs="Arial"/>
        </w:rPr>
        <w:t>,</w:t>
      </w:r>
      <w:r w:rsidR="00031B66" w:rsidRPr="007F6826">
        <w:rPr>
          <w:rFonts w:ascii="Arial" w:hAnsi="Arial" w:cs="Arial"/>
        </w:rPr>
        <w:t xml:space="preserve"> 155: 2059-2063.</w:t>
      </w:r>
    </w:p>
    <w:p w14:paraId="39317697" w14:textId="2A34A30C" w:rsidR="00031B66" w:rsidRPr="007F6826" w:rsidRDefault="00031B66" w:rsidP="00B40CD8">
      <w:pPr>
        <w:pStyle w:val="Body"/>
        <w:spacing w:after="0"/>
        <w:ind w:left="426" w:hanging="426"/>
        <w:rPr>
          <w:rFonts w:ascii="Arial" w:hAnsi="Arial" w:cs="Arial"/>
        </w:rPr>
      </w:pPr>
      <w:r w:rsidRPr="007F6826">
        <w:rPr>
          <w:rFonts w:ascii="Arial" w:hAnsi="Arial" w:cs="Arial"/>
        </w:rPr>
        <w:t xml:space="preserve">[34] </w:t>
      </w:r>
      <w:proofErr w:type="spellStart"/>
      <w:r w:rsidRPr="007F6826">
        <w:rPr>
          <w:rFonts w:ascii="Arial" w:hAnsi="Arial" w:cs="Arial"/>
        </w:rPr>
        <w:t>Pardina</w:t>
      </w:r>
      <w:proofErr w:type="spellEnd"/>
      <w:r w:rsidRPr="007F6826">
        <w:rPr>
          <w:rFonts w:ascii="Arial" w:hAnsi="Arial" w:cs="Arial"/>
        </w:rPr>
        <w:t>, P. E.</w:t>
      </w:r>
      <w:r w:rsidR="007F6826" w:rsidRPr="007F6826">
        <w:rPr>
          <w:rFonts w:ascii="Arial" w:hAnsi="Arial" w:cs="Arial"/>
        </w:rPr>
        <w:t>,</w:t>
      </w:r>
      <w:r w:rsidRPr="007F6826">
        <w:rPr>
          <w:rFonts w:ascii="Arial" w:hAnsi="Arial" w:cs="Arial"/>
        </w:rPr>
        <w:t xml:space="preserve"> </w:t>
      </w:r>
      <w:proofErr w:type="spellStart"/>
      <w:r w:rsidRPr="007F6826">
        <w:rPr>
          <w:rFonts w:ascii="Arial" w:hAnsi="Arial" w:cs="Arial"/>
        </w:rPr>
        <w:t>Bejerman</w:t>
      </w:r>
      <w:proofErr w:type="spellEnd"/>
      <w:r w:rsidRPr="007F6826">
        <w:rPr>
          <w:rFonts w:ascii="Arial" w:hAnsi="Arial" w:cs="Arial"/>
        </w:rPr>
        <w:t>, N.</w:t>
      </w:r>
      <w:r w:rsidR="007F6826" w:rsidRPr="007F6826">
        <w:rPr>
          <w:rFonts w:ascii="Arial" w:hAnsi="Arial" w:cs="Arial"/>
        </w:rPr>
        <w:t>,</w:t>
      </w:r>
      <w:r w:rsidRPr="007F6826">
        <w:rPr>
          <w:rFonts w:ascii="Arial" w:hAnsi="Arial" w:cs="Arial"/>
        </w:rPr>
        <w:t xml:space="preserve"> Luque, A. V.</w:t>
      </w:r>
      <w:r w:rsidR="007F6826" w:rsidRPr="007F6826">
        <w:rPr>
          <w:rFonts w:ascii="Arial" w:hAnsi="Arial" w:cs="Arial"/>
        </w:rPr>
        <w:t>,</w:t>
      </w:r>
      <w:r w:rsidRPr="007F6826">
        <w:rPr>
          <w:rFonts w:ascii="Arial" w:hAnsi="Arial" w:cs="Arial"/>
        </w:rPr>
        <w:t xml:space="preserve"> Di Feo, L. (2012). Complete nucleotide sequence of an Argentinean isolate of sweet potato virus G. Virus Genes, 45(3): 593-595.</w:t>
      </w:r>
    </w:p>
    <w:p w14:paraId="095A143A" w14:textId="04DD075D" w:rsidR="004B5885" w:rsidRDefault="00031B66" w:rsidP="004B5885">
      <w:pPr>
        <w:pStyle w:val="Body"/>
        <w:keepLines/>
        <w:spacing w:after="0"/>
        <w:ind w:left="426" w:hanging="426"/>
        <w:contextualSpacing/>
        <w:rPr>
          <w:rFonts w:ascii="Arial" w:hAnsi="Arial" w:cs="Arial"/>
        </w:rPr>
      </w:pPr>
      <w:r w:rsidRPr="007F6826">
        <w:rPr>
          <w:rFonts w:ascii="Arial" w:hAnsi="Arial" w:cs="Arial"/>
        </w:rPr>
        <w:t xml:space="preserve">[35] </w:t>
      </w:r>
      <w:bookmarkStart w:id="2" w:name="_Hlk190984750"/>
      <w:r w:rsidR="004B5885" w:rsidRPr="00A618DE">
        <w:rPr>
          <w:rFonts w:ascii="Arial" w:hAnsi="Arial" w:cs="Arial"/>
        </w:rPr>
        <w:t>Loebenstein</w:t>
      </w:r>
      <w:bookmarkEnd w:id="2"/>
      <w:r w:rsidR="004B5885" w:rsidRPr="00A618DE">
        <w:rPr>
          <w:rFonts w:ascii="Arial" w:hAnsi="Arial" w:cs="Arial"/>
        </w:rPr>
        <w:t>,</w:t>
      </w:r>
      <w:r w:rsidR="004B5885">
        <w:rPr>
          <w:rFonts w:ascii="Arial" w:hAnsi="Arial" w:cs="Arial"/>
        </w:rPr>
        <w:t xml:space="preserve"> G. (2012).</w:t>
      </w:r>
      <w:r w:rsidR="004B5885" w:rsidRPr="004B5885">
        <w:rPr>
          <w:rFonts w:ascii="Arial" w:hAnsi="Arial" w:cs="Arial"/>
        </w:rPr>
        <w:t xml:space="preserve"> </w:t>
      </w:r>
      <w:r w:rsidR="004B5885" w:rsidRPr="00A618DE">
        <w:rPr>
          <w:rFonts w:ascii="Arial" w:hAnsi="Arial" w:cs="Arial"/>
        </w:rPr>
        <w:t xml:space="preserve">Viruses in </w:t>
      </w:r>
      <w:proofErr w:type="spellStart"/>
      <w:r w:rsidR="004B5885" w:rsidRPr="00A618DE">
        <w:rPr>
          <w:rFonts w:ascii="Arial" w:hAnsi="Arial" w:cs="Arial"/>
        </w:rPr>
        <w:t>Sweetpotat</w:t>
      </w:r>
      <w:r w:rsidR="004B5885">
        <w:rPr>
          <w:rFonts w:ascii="Arial" w:hAnsi="Arial" w:cs="Arial"/>
        </w:rPr>
        <w:t>o</w:t>
      </w:r>
      <w:proofErr w:type="spellEnd"/>
      <w:r w:rsidR="004B5885">
        <w:rPr>
          <w:rFonts w:ascii="Arial" w:hAnsi="Arial" w:cs="Arial"/>
        </w:rPr>
        <w:t xml:space="preserve">. In: </w:t>
      </w:r>
      <w:r w:rsidR="004B5885" w:rsidRPr="00A618DE">
        <w:rPr>
          <w:rFonts w:ascii="Arial" w:hAnsi="Arial" w:cs="Arial"/>
        </w:rPr>
        <w:t xml:space="preserve">Loebenstein, </w:t>
      </w:r>
      <w:r w:rsidR="004B5885">
        <w:rPr>
          <w:rFonts w:ascii="Arial" w:hAnsi="Arial" w:cs="Arial"/>
        </w:rPr>
        <w:t xml:space="preserve">G., </w:t>
      </w:r>
      <w:r w:rsidR="004B5885" w:rsidRPr="00A618DE">
        <w:rPr>
          <w:rFonts w:ascii="Arial" w:hAnsi="Arial" w:cs="Arial"/>
        </w:rPr>
        <w:t>Lecoq,</w:t>
      </w:r>
      <w:r w:rsidR="004B5885" w:rsidRPr="004B5885">
        <w:rPr>
          <w:rFonts w:ascii="Arial" w:hAnsi="Arial" w:cs="Arial"/>
        </w:rPr>
        <w:t xml:space="preserve"> </w:t>
      </w:r>
      <w:r w:rsidR="004B5885" w:rsidRPr="00A618DE">
        <w:rPr>
          <w:rFonts w:ascii="Arial" w:hAnsi="Arial" w:cs="Arial"/>
        </w:rPr>
        <w:t>H</w:t>
      </w:r>
      <w:r w:rsidR="004B5885">
        <w:rPr>
          <w:rFonts w:ascii="Arial" w:hAnsi="Arial" w:cs="Arial"/>
        </w:rPr>
        <w:t>.</w:t>
      </w:r>
      <w:r w:rsidR="004B5885" w:rsidRPr="004B5885">
        <w:rPr>
          <w:rFonts w:ascii="Arial" w:hAnsi="Arial" w:cs="Arial"/>
        </w:rPr>
        <w:t xml:space="preserve"> </w:t>
      </w:r>
      <w:r w:rsidR="004B5885">
        <w:rPr>
          <w:rFonts w:ascii="Arial" w:hAnsi="Arial" w:cs="Arial"/>
        </w:rPr>
        <w:t>(eds)</w:t>
      </w:r>
      <w:r w:rsidR="004B5885" w:rsidRPr="004B5885">
        <w:rPr>
          <w:rFonts w:ascii="Arial" w:hAnsi="Arial" w:cs="Arial"/>
        </w:rPr>
        <w:t xml:space="preserve"> </w:t>
      </w:r>
      <w:r w:rsidR="004B5885" w:rsidRPr="00A618DE">
        <w:rPr>
          <w:rFonts w:ascii="Arial" w:hAnsi="Arial" w:cs="Arial"/>
        </w:rPr>
        <w:t>Advances in Virus Research,</w:t>
      </w:r>
      <w:r w:rsidR="004B5885">
        <w:rPr>
          <w:rFonts w:ascii="Arial" w:hAnsi="Arial" w:cs="Arial"/>
        </w:rPr>
        <w:t xml:space="preserve"> 84:325-343.</w:t>
      </w:r>
      <w:r w:rsidR="004B5885" w:rsidRPr="004B5885">
        <w:rPr>
          <w:rFonts w:ascii="Arial" w:hAnsi="Arial" w:cs="Arial"/>
          <w:shd w:val="clear" w:color="auto" w:fill="FFFFFF"/>
        </w:rPr>
        <w:t xml:space="preserve"> </w:t>
      </w:r>
      <w:r w:rsidR="004B5885" w:rsidRPr="007F6826">
        <w:rPr>
          <w:rFonts w:ascii="Arial" w:hAnsi="Arial" w:cs="Arial"/>
          <w:shd w:val="clear" w:color="auto" w:fill="FFFFFF"/>
        </w:rPr>
        <w:t>Springer, Dordrecht</w:t>
      </w:r>
      <w:r w:rsidR="004B5885">
        <w:rPr>
          <w:rFonts w:ascii="Arial" w:hAnsi="Arial" w:cs="Arial"/>
          <w:shd w:val="clear" w:color="auto" w:fill="FFFFFF"/>
        </w:rPr>
        <w:t>.</w:t>
      </w:r>
    </w:p>
    <w:p w14:paraId="1B53B179" w14:textId="6A090611" w:rsidR="00031B66" w:rsidRPr="007F6826" w:rsidRDefault="004B5885" w:rsidP="004B5885">
      <w:pPr>
        <w:pStyle w:val="Body"/>
        <w:spacing w:after="0"/>
        <w:ind w:left="426" w:hanging="426"/>
        <w:rPr>
          <w:rFonts w:ascii="Arial" w:hAnsi="Arial" w:cs="Arial"/>
        </w:rPr>
      </w:pPr>
      <w:r>
        <w:rPr>
          <w:rFonts w:ascii="Arial" w:hAnsi="Arial" w:cs="Arial"/>
        </w:rPr>
        <w:lastRenderedPageBreak/>
        <w:t xml:space="preserve">[36] </w:t>
      </w:r>
      <w:proofErr w:type="spellStart"/>
      <w:r w:rsidR="00031B66" w:rsidRPr="007F6826">
        <w:rPr>
          <w:rFonts w:ascii="Arial" w:hAnsi="Arial" w:cs="Arial"/>
        </w:rPr>
        <w:t>Razean</w:t>
      </w:r>
      <w:proofErr w:type="spellEnd"/>
      <w:r w:rsidR="00031B66" w:rsidRPr="007F6826">
        <w:rPr>
          <w:rFonts w:ascii="Arial" w:hAnsi="Arial" w:cs="Arial"/>
        </w:rPr>
        <w:t xml:space="preserve"> </w:t>
      </w:r>
      <w:proofErr w:type="spellStart"/>
      <w:r w:rsidR="00031B66" w:rsidRPr="007F6826">
        <w:rPr>
          <w:rFonts w:ascii="Arial" w:hAnsi="Arial" w:cs="Arial"/>
        </w:rPr>
        <w:t>Haireen</w:t>
      </w:r>
      <w:proofErr w:type="spellEnd"/>
      <w:r w:rsidR="00031B66" w:rsidRPr="007F6826">
        <w:rPr>
          <w:rFonts w:ascii="Arial" w:hAnsi="Arial" w:cs="Arial"/>
        </w:rPr>
        <w:t xml:space="preserve"> M. R., Siti Noor </w:t>
      </w:r>
      <w:proofErr w:type="spellStart"/>
      <w:r w:rsidR="00031B66" w:rsidRPr="007F6826">
        <w:rPr>
          <w:rFonts w:ascii="Arial" w:hAnsi="Arial" w:cs="Arial"/>
        </w:rPr>
        <w:t>Aishikin</w:t>
      </w:r>
      <w:proofErr w:type="spellEnd"/>
      <w:r w:rsidR="00031B66" w:rsidRPr="007F6826">
        <w:rPr>
          <w:rFonts w:ascii="Arial" w:hAnsi="Arial" w:cs="Arial"/>
        </w:rPr>
        <w:t xml:space="preserve"> A. H., Nur Zainih J. J., </w:t>
      </w:r>
      <w:proofErr w:type="spellStart"/>
      <w:r w:rsidR="00031B66" w:rsidRPr="007F6826">
        <w:rPr>
          <w:rFonts w:ascii="Arial" w:hAnsi="Arial" w:cs="Arial"/>
        </w:rPr>
        <w:t>Rawaida</w:t>
      </w:r>
      <w:proofErr w:type="spellEnd"/>
      <w:r w:rsidR="00031B66" w:rsidRPr="007F6826">
        <w:rPr>
          <w:rFonts w:ascii="Arial" w:hAnsi="Arial" w:cs="Arial"/>
        </w:rPr>
        <w:t xml:space="preserve"> R., Norma H., Nurul Afza K., Faizah S. A. R., Mohd Nazri B., Anuar A., Mohd Aziz R., </w:t>
      </w:r>
      <w:proofErr w:type="spellStart"/>
      <w:r w:rsidR="00031B66" w:rsidRPr="007F6826">
        <w:rPr>
          <w:rFonts w:ascii="Arial" w:hAnsi="Arial" w:cs="Arial"/>
        </w:rPr>
        <w:t>Izyani</w:t>
      </w:r>
      <w:proofErr w:type="spellEnd"/>
      <w:r w:rsidR="00031B66" w:rsidRPr="007F6826">
        <w:rPr>
          <w:rFonts w:ascii="Arial" w:hAnsi="Arial" w:cs="Arial"/>
        </w:rPr>
        <w:t xml:space="preserve"> R., &amp; Nurul Ain A. (2023). Management of Sweet Potato Virus Disease Using Prophylactic Measure Strategy. Research Advances in Microbiology and Biotechnology</w:t>
      </w:r>
      <w:r w:rsidR="007F6826" w:rsidRPr="007F6826">
        <w:rPr>
          <w:rFonts w:ascii="Arial" w:hAnsi="Arial" w:cs="Arial"/>
        </w:rPr>
        <w:t xml:space="preserve">, </w:t>
      </w:r>
      <w:r w:rsidR="00031B66" w:rsidRPr="007F6826">
        <w:rPr>
          <w:rFonts w:ascii="Arial" w:hAnsi="Arial" w:cs="Arial"/>
        </w:rPr>
        <w:t>7</w:t>
      </w:r>
      <w:r w:rsidR="007F6826" w:rsidRPr="007F6826">
        <w:rPr>
          <w:rFonts w:ascii="Arial" w:hAnsi="Arial" w:cs="Arial"/>
        </w:rPr>
        <w:t>:</w:t>
      </w:r>
      <w:r w:rsidR="00031B66" w:rsidRPr="007F6826">
        <w:rPr>
          <w:rFonts w:ascii="Arial" w:hAnsi="Arial" w:cs="Arial"/>
        </w:rPr>
        <w:t xml:space="preserve"> 121–132.</w:t>
      </w:r>
    </w:p>
    <w:p w14:paraId="496DF7A0" w14:textId="0233A7B2" w:rsidR="00031B66" w:rsidRPr="007F6826" w:rsidRDefault="00031B66" w:rsidP="007F6826">
      <w:pPr>
        <w:pStyle w:val="Body"/>
        <w:spacing w:after="0"/>
        <w:ind w:left="426" w:hanging="426"/>
        <w:rPr>
          <w:rFonts w:ascii="Arial" w:hAnsi="Arial" w:cs="Arial"/>
        </w:rPr>
      </w:pPr>
      <w:r w:rsidRPr="007F6826">
        <w:rPr>
          <w:rFonts w:ascii="Arial" w:hAnsi="Arial" w:cs="Arial"/>
        </w:rPr>
        <w:t>[3</w:t>
      </w:r>
      <w:r w:rsidR="004B5885">
        <w:rPr>
          <w:rFonts w:ascii="Arial" w:hAnsi="Arial" w:cs="Arial"/>
        </w:rPr>
        <w:t>7</w:t>
      </w:r>
      <w:r w:rsidRPr="007F6826">
        <w:rPr>
          <w:rFonts w:ascii="Arial" w:hAnsi="Arial" w:cs="Arial"/>
        </w:rPr>
        <w:t>] Noor Camellia, N.</w:t>
      </w:r>
      <w:r w:rsidR="007F6826" w:rsidRPr="007F6826">
        <w:rPr>
          <w:rFonts w:ascii="Arial" w:hAnsi="Arial" w:cs="Arial"/>
        </w:rPr>
        <w:t xml:space="preserve"> </w:t>
      </w:r>
      <w:r w:rsidRPr="007F6826">
        <w:rPr>
          <w:rFonts w:ascii="Arial" w:hAnsi="Arial" w:cs="Arial"/>
        </w:rPr>
        <w:t>A. and Abdul Muhaimin A.</w:t>
      </w:r>
      <w:r w:rsidR="007F6826" w:rsidRPr="007F6826">
        <w:rPr>
          <w:rFonts w:ascii="Arial" w:hAnsi="Arial" w:cs="Arial"/>
        </w:rPr>
        <w:t xml:space="preserve"> </w:t>
      </w:r>
      <w:r w:rsidRPr="007F6826">
        <w:rPr>
          <w:rFonts w:ascii="Arial" w:hAnsi="Arial" w:cs="Arial"/>
        </w:rPr>
        <w:t>K. (2022)</w:t>
      </w:r>
      <w:r w:rsidR="007F6826" w:rsidRPr="007F6826">
        <w:rPr>
          <w:rFonts w:ascii="Arial" w:hAnsi="Arial" w:cs="Arial"/>
        </w:rPr>
        <w:t>.</w:t>
      </w:r>
      <w:r w:rsidRPr="007F6826">
        <w:rPr>
          <w:rFonts w:ascii="Arial" w:hAnsi="Arial" w:cs="Arial"/>
        </w:rPr>
        <w:t xml:space="preserve"> In vitro micropropagation of two local taro cultivars for large-scale cultivation. Journal of Plant Biotechnology, 49:</w:t>
      </w:r>
      <w:r w:rsidR="007F6826" w:rsidRPr="007F6826">
        <w:rPr>
          <w:rFonts w:ascii="Arial" w:hAnsi="Arial" w:cs="Arial"/>
        </w:rPr>
        <w:t xml:space="preserve"> </w:t>
      </w:r>
      <w:r w:rsidRPr="007F6826">
        <w:rPr>
          <w:rFonts w:ascii="Arial" w:hAnsi="Arial" w:cs="Arial"/>
        </w:rPr>
        <w:t>124-130.</w:t>
      </w:r>
    </w:p>
    <w:p w14:paraId="48A7B659" w14:textId="399F3FF8" w:rsidR="00031B66" w:rsidRPr="000C515E" w:rsidRDefault="00031B66" w:rsidP="00B40CD8">
      <w:pPr>
        <w:pStyle w:val="Body"/>
        <w:spacing w:after="0"/>
        <w:ind w:left="426" w:hanging="426"/>
        <w:rPr>
          <w:rFonts w:ascii="Arial" w:hAnsi="Arial" w:cs="Arial"/>
          <w:color w:val="4F81BD" w:themeColor="accent1"/>
        </w:rPr>
      </w:pPr>
    </w:p>
    <w:p w14:paraId="292D7ADF" w14:textId="26ACC675" w:rsidR="009906A4" w:rsidRDefault="009906A4" w:rsidP="009906A4">
      <w:pPr>
        <w:pStyle w:val="Body"/>
        <w:spacing w:after="0"/>
        <w:ind w:left="426" w:hanging="426"/>
        <w:rPr>
          <w:rFonts w:ascii="Arial" w:hAnsi="Arial" w:cs="Arial"/>
          <w:color w:val="4F81BD" w:themeColor="accent1"/>
        </w:rPr>
      </w:pPr>
    </w:p>
    <w:p w14:paraId="0663B5DC" w14:textId="34AF2E29" w:rsidR="009906A4" w:rsidRDefault="009906A4" w:rsidP="009906A4">
      <w:pPr>
        <w:pStyle w:val="Body"/>
        <w:spacing w:after="0"/>
        <w:ind w:left="426" w:hanging="426"/>
        <w:rPr>
          <w:rFonts w:ascii="Arial" w:hAnsi="Arial" w:cs="Arial"/>
          <w:color w:val="4F81BD" w:themeColor="accent1"/>
        </w:rPr>
      </w:pPr>
    </w:p>
    <w:p w14:paraId="550E22C6" w14:textId="2C2AA48F" w:rsidR="009906A4" w:rsidRDefault="009906A4" w:rsidP="009906A4">
      <w:pPr>
        <w:pStyle w:val="Body"/>
        <w:spacing w:after="0"/>
        <w:ind w:left="426" w:hanging="426"/>
        <w:rPr>
          <w:rFonts w:ascii="Arial" w:hAnsi="Arial" w:cs="Arial"/>
          <w:color w:val="548DD4" w:themeColor="text2" w:themeTint="99"/>
          <w:shd w:val="clear" w:color="auto" w:fill="FFFFFF"/>
        </w:rPr>
      </w:pPr>
    </w:p>
    <w:p w14:paraId="532F6B29" w14:textId="20391F64" w:rsidR="007053AB" w:rsidRPr="007053AB" w:rsidRDefault="007053AB" w:rsidP="009544F0">
      <w:pPr>
        <w:pStyle w:val="Body"/>
        <w:spacing w:after="0"/>
        <w:ind w:left="426" w:hanging="426"/>
        <w:rPr>
          <w:rFonts w:ascii="Arial" w:hAnsi="Arial" w:cs="Arial"/>
          <w:color w:val="548DD4" w:themeColor="text2" w:themeTint="99"/>
          <w:shd w:val="clear" w:color="auto" w:fill="FFFFFF"/>
        </w:rPr>
      </w:pPr>
    </w:p>
    <w:p w14:paraId="3F207648" w14:textId="77777777" w:rsidR="00401042" w:rsidRDefault="00401042" w:rsidP="009544F0">
      <w:pPr>
        <w:pStyle w:val="Body"/>
        <w:spacing w:after="0"/>
        <w:ind w:left="426" w:hanging="426"/>
        <w:rPr>
          <w:rFonts w:ascii="Arial" w:hAnsi="Arial" w:cs="Arial"/>
          <w:color w:val="548DD4" w:themeColor="text2" w:themeTint="99"/>
          <w:shd w:val="clear" w:color="auto" w:fill="FFFFFF"/>
        </w:rPr>
      </w:pPr>
    </w:p>
    <w:p w14:paraId="2802C379" w14:textId="77777777" w:rsidR="00401042" w:rsidRDefault="00401042" w:rsidP="009544F0">
      <w:pPr>
        <w:pStyle w:val="Body"/>
        <w:spacing w:after="0"/>
        <w:ind w:left="426" w:hanging="426"/>
        <w:rPr>
          <w:rFonts w:ascii="Arial" w:hAnsi="Arial" w:cs="Arial"/>
          <w:color w:val="548DD4" w:themeColor="text2" w:themeTint="99"/>
          <w:shd w:val="clear" w:color="auto" w:fill="FFFFFF"/>
        </w:rPr>
      </w:pPr>
    </w:p>
    <w:p w14:paraId="4BDD91A2"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7E6453BB"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4FBB1336"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598AB08F"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3D037AEC"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3E408E07" w14:textId="77777777" w:rsidR="00E77B95" w:rsidRDefault="00E77B95" w:rsidP="00526251">
      <w:pPr>
        <w:pStyle w:val="Body"/>
        <w:keepLines/>
        <w:spacing w:after="0"/>
        <w:contextualSpacing/>
        <w:rPr>
          <w:rFonts w:ascii="Arial" w:hAnsi="Arial" w:cs="Arial"/>
          <w:color w:val="548DD4" w:themeColor="text2" w:themeTint="99"/>
          <w:shd w:val="clear" w:color="auto" w:fill="FFFFFF"/>
        </w:rPr>
      </w:pPr>
    </w:p>
    <w:p w14:paraId="793DABC9" w14:textId="77777777" w:rsidR="008F4191" w:rsidRDefault="008F4191" w:rsidP="00526251">
      <w:pPr>
        <w:pStyle w:val="Body"/>
        <w:keepLines/>
        <w:spacing w:after="0"/>
        <w:contextualSpacing/>
        <w:rPr>
          <w:rFonts w:ascii="Arial" w:hAnsi="Arial" w:cs="Arial"/>
          <w:color w:val="548DD4" w:themeColor="text2" w:themeTint="99"/>
          <w:shd w:val="clear" w:color="auto" w:fill="FFFFFF"/>
        </w:rPr>
      </w:pPr>
    </w:p>
    <w:p w14:paraId="09A56D43" w14:textId="77777777" w:rsidR="00401042" w:rsidRDefault="00401042" w:rsidP="00401042">
      <w:pPr>
        <w:pStyle w:val="Body"/>
        <w:spacing w:after="0"/>
        <w:ind w:left="426" w:hanging="426"/>
        <w:rPr>
          <w:rFonts w:ascii="Arial" w:hAnsi="Arial" w:cs="Arial"/>
          <w:color w:val="4F81BD" w:themeColor="accent1"/>
        </w:rPr>
      </w:pPr>
    </w:p>
    <w:p w14:paraId="63E162D6" w14:textId="77777777" w:rsidR="00E801C6" w:rsidRDefault="00E801C6" w:rsidP="00401042">
      <w:pPr>
        <w:pStyle w:val="Body"/>
        <w:spacing w:after="0"/>
        <w:ind w:left="426" w:hanging="426"/>
        <w:rPr>
          <w:rFonts w:ascii="Arial" w:hAnsi="Arial" w:cs="Arial"/>
          <w:color w:val="4F81BD" w:themeColor="accent1"/>
        </w:rPr>
      </w:pPr>
    </w:p>
    <w:p w14:paraId="68E9DD18" w14:textId="77777777" w:rsidR="00E801C6" w:rsidRDefault="00E801C6" w:rsidP="00401042">
      <w:pPr>
        <w:pStyle w:val="Body"/>
        <w:spacing w:after="0"/>
        <w:ind w:left="426" w:hanging="426"/>
        <w:rPr>
          <w:rFonts w:ascii="Arial" w:hAnsi="Arial" w:cs="Arial"/>
          <w:color w:val="4F81BD" w:themeColor="accent1"/>
        </w:rPr>
      </w:pPr>
    </w:p>
    <w:p w14:paraId="4C5733B8" w14:textId="77777777" w:rsidR="00924E2A" w:rsidRDefault="00924E2A" w:rsidP="00401042">
      <w:pPr>
        <w:pStyle w:val="Body"/>
        <w:spacing w:after="0"/>
        <w:ind w:left="426" w:hanging="426"/>
        <w:rPr>
          <w:rFonts w:ascii="Arial" w:hAnsi="Arial" w:cs="Arial"/>
          <w:color w:val="4F81BD" w:themeColor="accent1"/>
        </w:rPr>
      </w:pPr>
    </w:p>
    <w:p w14:paraId="039B67CE" w14:textId="77777777" w:rsidR="00924E2A" w:rsidRDefault="00924E2A" w:rsidP="00401042">
      <w:pPr>
        <w:pStyle w:val="Body"/>
        <w:spacing w:after="0"/>
        <w:ind w:left="426" w:hanging="426"/>
        <w:rPr>
          <w:rFonts w:ascii="Arial" w:hAnsi="Arial" w:cs="Arial"/>
          <w:color w:val="4F81BD" w:themeColor="accent1"/>
        </w:rPr>
      </w:pPr>
    </w:p>
    <w:p w14:paraId="36BD2BB6" w14:textId="77777777" w:rsidR="00924E2A" w:rsidRDefault="00924E2A" w:rsidP="00401042">
      <w:pPr>
        <w:pStyle w:val="Body"/>
        <w:spacing w:after="0"/>
        <w:ind w:left="426" w:hanging="426"/>
        <w:rPr>
          <w:rFonts w:ascii="Arial" w:hAnsi="Arial" w:cs="Arial"/>
          <w:color w:val="4F81BD" w:themeColor="accent1"/>
        </w:rPr>
      </w:pPr>
    </w:p>
    <w:p w14:paraId="613AD7E4" w14:textId="77777777" w:rsidR="00924E2A" w:rsidRDefault="00924E2A" w:rsidP="00401042">
      <w:pPr>
        <w:pStyle w:val="Body"/>
        <w:spacing w:after="0"/>
        <w:ind w:left="426" w:hanging="426"/>
        <w:rPr>
          <w:rFonts w:ascii="Arial" w:hAnsi="Arial" w:cs="Arial"/>
          <w:color w:val="4F81BD" w:themeColor="accent1"/>
        </w:rPr>
      </w:pPr>
    </w:p>
    <w:p w14:paraId="1F020419" w14:textId="77777777" w:rsidR="000C515E" w:rsidRDefault="000C515E" w:rsidP="00A07528">
      <w:pPr>
        <w:pStyle w:val="Body"/>
        <w:spacing w:after="0"/>
        <w:rPr>
          <w:rFonts w:ascii="Arial" w:hAnsi="Arial" w:cs="Arial"/>
          <w:color w:val="4F81BD" w:themeColor="accent1"/>
        </w:rPr>
      </w:pPr>
    </w:p>
    <w:p w14:paraId="505F131E" w14:textId="77777777" w:rsidR="000C515E" w:rsidRDefault="000C515E" w:rsidP="00A07528">
      <w:pPr>
        <w:pStyle w:val="Body"/>
        <w:spacing w:after="0"/>
        <w:rPr>
          <w:rFonts w:ascii="Arial" w:hAnsi="Arial" w:cs="Arial"/>
          <w:color w:val="4F81BD" w:themeColor="accent1"/>
        </w:rPr>
      </w:pPr>
    </w:p>
    <w:p w14:paraId="4AD77AF9" w14:textId="77777777" w:rsidR="000C515E" w:rsidRDefault="000C515E" w:rsidP="00A07528">
      <w:pPr>
        <w:pStyle w:val="Body"/>
        <w:spacing w:after="0"/>
        <w:rPr>
          <w:rFonts w:ascii="Arial" w:hAnsi="Arial" w:cs="Arial"/>
          <w:color w:val="4F81BD" w:themeColor="accent1"/>
        </w:rPr>
      </w:pPr>
    </w:p>
    <w:p w14:paraId="166C7543" w14:textId="77777777" w:rsidR="000C515E" w:rsidRDefault="000C515E" w:rsidP="00A07528">
      <w:pPr>
        <w:pStyle w:val="Body"/>
        <w:spacing w:after="0"/>
        <w:rPr>
          <w:rFonts w:ascii="Arial" w:hAnsi="Arial" w:cs="Arial"/>
          <w:color w:val="4F81BD" w:themeColor="accent1"/>
        </w:rPr>
      </w:pPr>
    </w:p>
    <w:p w14:paraId="15D8A1ED" w14:textId="3FEF6B0C" w:rsidR="004D4277" w:rsidRPr="00686457" w:rsidRDefault="004D4277" w:rsidP="006D567D">
      <w:pPr>
        <w:pStyle w:val="Body"/>
        <w:spacing w:after="0"/>
        <w:sectPr w:rsidR="004D4277" w:rsidRPr="00686457" w:rsidSect="000B1E33">
          <w:headerReference w:type="even" r:id="rId20"/>
          <w:headerReference w:type="default" r:id="rId21"/>
          <w:footerReference w:type="default" r:id="rId22"/>
          <w:headerReference w:type="first" r:id="rId23"/>
          <w:type w:val="continuous"/>
          <w:pgSz w:w="12240" w:h="15840"/>
          <w:pgMar w:top="1440" w:right="2016" w:bottom="2016" w:left="2016" w:header="720" w:footer="1123" w:gutter="0"/>
          <w:lnNumType w:countBy="1" w:restart="continuous"/>
          <w:cols w:space="720"/>
          <w:docGrid w:linePitch="272"/>
        </w:sectPr>
      </w:pPr>
    </w:p>
    <w:p w14:paraId="32C8BCAB" w14:textId="77777777" w:rsidR="00B01FCD" w:rsidRPr="00FB3A86" w:rsidRDefault="00B01FCD" w:rsidP="00686457">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EF4E7" w14:textId="77777777" w:rsidR="00A2763C" w:rsidRDefault="00A2763C" w:rsidP="00C37E61">
      <w:r>
        <w:separator/>
      </w:r>
    </w:p>
  </w:endnote>
  <w:endnote w:type="continuationSeparator" w:id="0">
    <w:p w14:paraId="590052A5" w14:textId="77777777" w:rsidR="00A2763C" w:rsidRDefault="00A276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2A15" w14:textId="77777777" w:rsidR="008970F7" w:rsidRDefault="00897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5BC8" w14:textId="77777777" w:rsidR="008970F7" w:rsidRDefault="00897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7CC47" w14:textId="77777777" w:rsidR="009E048A" w:rsidRDefault="009E048A">
    <w:pPr>
      <w:pStyle w:val="Footer"/>
      <w:rPr>
        <w:rFonts w:ascii="Arial" w:hAnsi="Arial" w:cs="Arial"/>
        <w:sz w:val="16"/>
      </w:rPr>
    </w:pPr>
  </w:p>
  <w:p w14:paraId="55B4A83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EA7344F" w14:textId="77777777" w:rsidR="009E048A" w:rsidRDefault="009E048A">
    <w:pPr>
      <w:pStyle w:val="Footer"/>
      <w:rPr>
        <w:rFonts w:ascii="Arial" w:hAnsi="Arial" w:cs="Arial"/>
        <w:sz w:val="16"/>
      </w:rPr>
    </w:pPr>
  </w:p>
  <w:p w14:paraId="3F8E6FC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F6E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3278B" w14:textId="77777777" w:rsidR="00A2763C" w:rsidRDefault="00A2763C" w:rsidP="00C37E61">
      <w:r>
        <w:separator/>
      </w:r>
    </w:p>
  </w:footnote>
  <w:footnote w:type="continuationSeparator" w:id="0">
    <w:p w14:paraId="79F40330" w14:textId="77777777" w:rsidR="00A2763C" w:rsidRDefault="00A276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6C5A" w14:textId="4DADDB3B" w:rsidR="008970F7" w:rsidRDefault="008970F7">
    <w:pPr>
      <w:pStyle w:val="Header"/>
    </w:pPr>
    <w:r>
      <w:rPr>
        <w:noProof/>
      </w:rPr>
      <w:pict w14:anchorId="46E80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458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B45E" w14:textId="7F115517" w:rsidR="008970F7" w:rsidRDefault="008970F7">
    <w:pPr>
      <w:pStyle w:val="Header"/>
    </w:pPr>
    <w:r>
      <w:rPr>
        <w:noProof/>
      </w:rPr>
      <w:pict w14:anchorId="0668D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458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368C" w14:textId="46DAFFA4" w:rsidR="00296529" w:rsidRPr="00296529" w:rsidRDefault="008970F7" w:rsidP="00296529">
    <w:pPr>
      <w:ind w:left="2160"/>
      <w:jc w:val="center"/>
      <w:rPr>
        <w:rFonts w:ascii="Times New Roman" w:eastAsia="Calibri" w:hAnsi="Times New Roman"/>
        <w:i/>
        <w:sz w:val="18"/>
        <w:szCs w:val="22"/>
      </w:rPr>
    </w:pPr>
    <w:r>
      <w:rPr>
        <w:noProof/>
      </w:rPr>
      <w:pict w14:anchorId="6B80C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458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2F560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03203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F8564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13539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7A814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BD53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C84A" w14:textId="47AF39AD" w:rsidR="008970F7" w:rsidRDefault="008970F7">
    <w:pPr>
      <w:pStyle w:val="Header"/>
    </w:pPr>
    <w:r>
      <w:rPr>
        <w:noProof/>
      </w:rPr>
      <w:pict w14:anchorId="2CE0D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458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B613" w14:textId="050E6271" w:rsidR="008970F7" w:rsidRDefault="008970F7">
    <w:pPr>
      <w:pStyle w:val="Header"/>
    </w:pPr>
    <w:r>
      <w:rPr>
        <w:noProof/>
      </w:rPr>
      <w:pict w14:anchorId="0D6C0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458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926B0" w14:textId="7A76FCEB" w:rsidR="008970F7" w:rsidRDefault="008970F7">
    <w:pPr>
      <w:pStyle w:val="Header"/>
    </w:pPr>
    <w:r>
      <w:rPr>
        <w:noProof/>
      </w:rPr>
      <w:pict w14:anchorId="7086B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458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1A0001"/>
    <w:multiLevelType w:val="hybridMultilevel"/>
    <w:tmpl w:val="F170098C"/>
    <w:lvl w:ilvl="0" w:tplc="20BC2F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3B8"/>
    <w:rsid w:val="00000F8F"/>
    <w:rsid w:val="00016070"/>
    <w:rsid w:val="00020B3B"/>
    <w:rsid w:val="00030174"/>
    <w:rsid w:val="00031B66"/>
    <w:rsid w:val="0004579C"/>
    <w:rsid w:val="000558FD"/>
    <w:rsid w:val="00056060"/>
    <w:rsid w:val="000608C5"/>
    <w:rsid w:val="00062D06"/>
    <w:rsid w:val="0006431D"/>
    <w:rsid w:val="000751FA"/>
    <w:rsid w:val="00086051"/>
    <w:rsid w:val="000874D7"/>
    <w:rsid w:val="00090023"/>
    <w:rsid w:val="000A47FA"/>
    <w:rsid w:val="000A4B1D"/>
    <w:rsid w:val="000A62B3"/>
    <w:rsid w:val="000A65D3"/>
    <w:rsid w:val="000A70F2"/>
    <w:rsid w:val="000B1E33"/>
    <w:rsid w:val="000C38C0"/>
    <w:rsid w:val="000C515E"/>
    <w:rsid w:val="000D26B4"/>
    <w:rsid w:val="000D689F"/>
    <w:rsid w:val="000E7B7B"/>
    <w:rsid w:val="000E7D62"/>
    <w:rsid w:val="000F5D10"/>
    <w:rsid w:val="0010042D"/>
    <w:rsid w:val="00103357"/>
    <w:rsid w:val="00105AFE"/>
    <w:rsid w:val="00117B86"/>
    <w:rsid w:val="00123C9F"/>
    <w:rsid w:val="00126190"/>
    <w:rsid w:val="00130F17"/>
    <w:rsid w:val="001320BF"/>
    <w:rsid w:val="00143644"/>
    <w:rsid w:val="00161FFD"/>
    <w:rsid w:val="00163BC4"/>
    <w:rsid w:val="00175A6E"/>
    <w:rsid w:val="00191062"/>
    <w:rsid w:val="00192B72"/>
    <w:rsid w:val="001A29D8"/>
    <w:rsid w:val="001A5CAA"/>
    <w:rsid w:val="001B0427"/>
    <w:rsid w:val="001D3A51"/>
    <w:rsid w:val="001D7E2A"/>
    <w:rsid w:val="001E10D2"/>
    <w:rsid w:val="001E25B4"/>
    <w:rsid w:val="001E44FE"/>
    <w:rsid w:val="001F02AF"/>
    <w:rsid w:val="001F2ABA"/>
    <w:rsid w:val="00200595"/>
    <w:rsid w:val="00203279"/>
    <w:rsid w:val="00204835"/>
    <w:rsid w:val="00204E63"/>
    <w:rsid w:val="002314AC"/>
    <w:rsid w:val="00231920"/>
    <w:rsid w:val="0023195C"/>
    <w:rsid w:val="002323D8"/>
    <w:rsid w:val="00242006"/>
    <w:rsid w:val="0024282C"/>
    <w:rsid w:val="002460DC"/>
    <w:rsid w:val="00250985"/>
    <w:rsid w:val="00251E58"/>
    <w:rsid w:val="0025250B"/>
    <w:rsid w:val="002556F6"/>
    <w:rsid w:val="00283105"/>
    <w:rsid w:val="00284C4C"/>
    <w:rsid w:val="00287E68"/>
    <w:rsid w:val="00295584"/>
    <w:rsid w:val="00296529"/>
    <w:rsid w:val="002B27FB"/>
    <w:rsid w:val="002B685A"/>
    <w:rsid w:val="002C069B"/>
    <w:rsid w:val="002C57D2"/>
    <w:rsid w:val="002C7634"/>
    <w:rsid w:val="002D4764"/>
    <w:rsid w:val="002E0D56"/>
    <w:rsid w:val="002E461D"/>
    <w:rsid w:val="002E5C49"/>
    <w:rsid w:val="002E744D"/>
    <w:rsid w:val="002F4135"/>
    <w:rsid w:val="002F4C7A"/>
    <w:rsid w:val="00304ADC"/>
    <w:rsid w:val="00305FC0"/>
    <w:rsid w:val="00315186"/>
    <w:rsid w:val="00325D45"/>
    <w:rsid w:val="0033343E"/>
    <w:rsid w:val="00335680"/>
    <w:rsid w:val="00335FFB"/>
    <w:rsid w:val="00350938"/>
    <w:rsid w:val="003512C2"/>
    <w:rsid w:val="00371FB6"/>
    <w:rsid w:val="003763C1"/>
    <w:rsid w:val="00376BBE"/>
    <w:rsid w:val="00385D24"/>
    <w:rsid w:val="00391B9C"/>
    <w:rsid w:val="0039224F"/>
    <w:rsid w:val="00394C67"/>
    <w:rsid w:val="00394FB1"/>
    <w:rsid w:val="003973B3"/>
    <w:rsid w:val="003A43A4"/>
    <w:rsid w:val="003A7E18"/>
    <w:rsid w:val="003B2700"/>
    <w:rsid w:val="003C4C86"/>
    <w:rsid w:val="003C6258"/>
    <w:rsid w:val="003E2904"/>
    <w:rsid w:val="00401042"/>
    <w:rsid w:val="00401927"/>
    <w:rsid w:val="00403480"/>
    <w:rsid w:val="0041027F"/>
    <w:rsid w:val="00412475"/>
    <w:rsid w:val="004164F7"/>
    <w:rsid w:val="00423789"/>
    <w:rsid w:val="00440F43"/>
    <w:rsid w:val="00441B6F"/>
    <w:rsid w:val="00446221"/>
    <w:rsid w:val="004473D7"/>
    <w:rsid w:val="00450E62"/>
    <w:rsid w:val="00451728"/>
    <w:rsid w:val="00452F5E"/>
    <w:rsid w:val="004539DB"/>
    <w:rsid w:val="00465328"/>
    <w:rsid w:val="004656F4"/>
    <w:rsid w:val="00465D41"/>
    <w:rsid w:val="00471A80"/>
    <w:rsid w:val="00475E3E"/>
    <w:rsid w:val="004A7150"/>
    <w:rsid w:val="004B2CD1"/>
    <w:rsid w:val="004B5885"/>
    <w:rsid w:val="004C73D5"/>
    <w:rsid w:val="004D305E"/>
    <w:rsid w:val="004D3D3F"/>
    <w:rsid w:val="004D4277"/>
    <w:rsid w:val="004E6063"/>
    <w:rsid w:val="004F3BE0"/>
    <w:rsid w:val="00502516"/>
    <w:rsid w:val="00505F06"/>
    <w:rsid w:val="00506828"/>
    <w:rsid w:val="00507EA8"/>
    <w:rsid w:val="00522810"/>
    <w:rsid w:val="00526251"/>
    <w:rsid w:val="0053056E"/>
    <w:rsid w:val="005306B0"/>
    <w:rsid w:val="00551A12"/>
    <w:rsid w:val="005548FD"/>
    <w:rsid w:val="00554FDA"/>
    <w:rsid w:val="0056660A"/>
    <w:rsid w:val="00576211"/>
    <w:rsid w:val="0058092E"/>
    <w:rsid w:val="00584963"/>
    <w:rsid w:val="00591D04"/>
    <w:rsid w:val="005960A5"/>
    <w:rsid w:val="005B6CE6"/>
    <w:rsid w:val="005C1F28"/>
    <w:rsid w:val="005C784C"/>
    <w:rsid w:val="005D17F6"/>
    <w:rsid w:val="005D5F3B"/>
    <w:rsid w:val="005E02BD"/>
    <w:rsid w:val="005E5539"/>
    <w:rsid w:val="005F0AFD"/>
    <w:rsid w:val="005F7504"/>
    <w:rsid w:val="005F769C"/>
    <w:rsid w:val="00602BF5"/>
    <w:rsid w:val="0060482B"/>
    <w:rsid w:val="006172F0"/>
    <w:rsid w:val="00617FDD"/>
    <w:rsid w:val="00621349"/>
    <w:rsid w:val="00633614"/>
    <w:rsid w:val="00633F68"/>
    <w:rsid w:val="00635FDC"/>
    <w:rsid w:val="00636EB2"/>
    <w:rsid w:val="006375B8"/>
    <w:rsid w:val="00646226"/>
    <w:rsid w:val="00657D49"/>
    <w:rsid w:val="0066510A"/>
    <w:rsid w:val="00673F9F"/>
    <w:rsid w:val="00676AC6"/>
    <w:rsid w:val="00680BD6"/>
    <w:rsid w:val="00680E75"/>
    <w:rsid w:val="00686457"/>
    <w:rsid w:val="00686953"/>
    <w:rsid w:val="00687778"/>
    <w:rsid w:val="00687DEA"/>
    <w:rsid w:val="00687E67"/>
    <w:rsid w:val="006967F7"/>
    <w:rsid w:val="0069781A"/>
    <w:rsid w:val="006A08B8"/>
    <w:rsid w:val="006A250C"/>
    <w:rsid w:val="006A4FA5"/>
    <w:rsid w:val="006A7600"/>
    <w:rsid w:val="006B21D3"/>
    <w:rsid w:val="006B57D0"/>
    <w:rsid w:val="006B66BF"/>
    <w:rsid w:val="006D30FF"/>
    <w:rsid w:val="006D35E9"/>
    <w:rsid w:val="006D567D"/>
    <w:rsid w:val="006D6940"/>
    <w:rsid w:val="006D7DE0"/>
    <w:rsid w:val="006F11EC"/>
    <w:rsid w:val="006F2A16"/>
    <w:rsid w:val="006F7D11"/>
    <w:rsid w:val="0070082C"/>
    <w:rsid w:val="007048FD"/>
    <w:rsid w:val="007053AB"/>
    <w:rsid w:val="00736945"/>
    <w:rsid w:val="007369E6"/>
    <w:rsid w:val="00736F8A"/>
    <w:rsid w:val="00746A57"/>
    <w:rsid w:val="00746E59"/>
    <w:rsid w:val="00754C9A"/>
    <w:rsid w:val="0075599A"/>
    <w:rsid w:val="00761D52"/>
    <w:rsid w:val="00761FF6"/>
    <w:rsid w:val="007723DD"/>
    <w:rsid w:val="00775E12"/>
    <w:rsid w:val="0077749E"/>
    <w:rsid w:val="00780C46"/>
    <w:rsid w:val="00786C0E"/>
    <w:rsid w:val="00790ADA"/>
    <w:rsid w:val="007A0CEB"/>
    <w:rsid w:val="007A34E5"/>
    <w:rsid w:val="007A4963"/>
    <w:rsid w:val="007B0B82"/>
    <w:rsid w:val="007B2E6B"/>
    <w:rsid w:val="007C6BC9"/>
    <w:rsid w:val="007D2288"/>
    <w:rsid w:val="007E088F"/>
    <w:rsid w:val="007F6826"/>
    <w:rsid w:val="007F7B32"/>
    <w:rsid w:val="00804BC2"/>
    <w:rsid w:val="00810244"/>
    <w:rsid w:val="0081431A"/>
    <w:rsid w:val="00815A09"/>
    <w:rsid w:val="008176BE"/>
    <w:rsid w:val="008227C3"/>
    <w:rsid w:val="0083216F"/>
    <w:rsid w:val="00832576"/>
    <w:rsid w:val="00832B99"/>
    <w:rsid w:val="00836EFF"/>
    <w:rsid w:val="00844269"/>
    <w:rsid w:val="008576AB"/>
    <w:rsid w:val="00860000"/>
    <w:rsid w:val="00862738"/>
    <w:rsid w:val="00863BD3"/>
    <w:rsid w:val="008641ED"/>
    <w:rsid w:val="00866D66"/>
    <w:rsid w:val="008671C6"/>
    <w:rsid w:val="00867B16"/>
    <w:rsid w:val="008711D1"/>
    <w:rsid w:val="0087465A"/>
    <w:rsid w:val="00875803"/>
    <w:rsid w:val="008970F7"/>
    <w:rsid w:val="0089758C"/>
    <w:rsid w:val="008B459E"/>
    <w:rsid w:val="008B78C9"/>
    <w:rsid w:val="008D09CE"/>
    <w:rsid w:val="008D17FC"/>
    <w:rsid w:val="008D3966"/>
    <w:rsid w:val="008E13AE"/>
    <w:rsid w:val="008E1506"/>
    <w:rsid w:val="008E710C"/>
    <w:rsid w:val="008F01C9"/>
    <w:rsid w:val="008F1BD0"/>
    <w:rsid w:val="008F4191"/>
    <w:rsid w:val="008F69D6"/>
    <w:rsid w:val="00902823"/>
    <w:rsid w:val="009069B5"/>
    <w:rsid w:val="009128B5"/>
    <w:rsid w:val="009157C1"/>
    <w:rsid w:val="00915CA6"/>
    <w:rsid w:val="00924E2A"/>
    <w:rsid w:val="00927834"/>
    <w:rsid w:val="009309F7"/>
    <w:rsid w:val="00931840"/>
    <w:rsid w:val="00940A73"/>
    <w:rsid w:val="009500A6"/>
    <w:rsid w:val="009544F0"/>
    <w:rsid w:val="00957C18"/>
    <w:rsid w:val="0096138C"/>
    <w:rsid w:val="009659BA"/>
    <w:rsid w:val="009668E0"/>
    <w:rsid w:val="009669C3"/>
    <w:rsid w:val="00977656"/>
    <w:rsid w:val="009813E6"/>
    <w:rsid w:val="00983040"/>
    <w:rsid w:val="0098784F"/>
    <w:rsid w:val="009906A4"/>
    <w:rsid w:val="00992879"/>
    <w:rsid w:val="009A0222"/>
    <w:rsid w:val="009A40D3"/>
    <w:rsid w:val="009B3FB9"/>
    <w:rsid w:val="009B41C1"/>
    <w:rsid w:val="009B7CE9"/>
    <w:rsid w:val="009C2465"/>
    <w:rsid w:val="009D102C"/>
    <w:rsid w:val="009D35A0"/>
    <w:rsid w:val="009D7EB7"/>
    <w:rsid w:val="009E048A"/>
    <w:rsid w:val="009E08E9"/>
    <w:rsid w:val="009E3DB9"/>
    <w:rsid w:val="009E6E35"/>
    <w:rsid w:val="009F0EDA"/>
    <w:rsid w:val="009F3C64"/>
    <w:rsid w:val="00A0110D"/>
    <w:rsid w:val="00A020FE"/>
    <w:rsid w:val="00A03B96"/>
    <w:rsid w:val="00A05B19"/>
    <w:rsid w:val="00A07528"/>
    <w:rsid w:val="00A07B59"/>
    <w:rsid w:val="00A1134E"/>
    <w:rsid w:val="00A11B83"/>
    <w:rsid w:val="00A225BE"/>
    <w:rsid w:val="00A24E7E"/>
    <w:rsid w:val="00A258C3"/>
    <w:rsid w:val="00A2763C"/>
    <w:rsid w:val="00A324DE"/>
    <w:rsid w:val="00A347C0"/>
    <w:rsid w:val="00A50CC8"/>
    <w:rsid w:val="00A51431"/>
    <w:rsid w:val="00A539AD"/>
    <w:rsid w:val="00A5425D"/>
    <w:rsid w:val="00A56CBB"/>
    <w:rsid w:val="00A618DE"/>
    <w:rsid w:val="00A85F3D"/>
    <w:rsid w:val="00A94063"/>
    <w:rsid w:val="00AA0670"/>
    <w:rsid w:val="00AA09AF"/>
    <w:rsid w:val="00AA6219"/>
    <w:rsid w:val="00AA74E0"/>
    <w:rsid w:val="00AB703F"/>
    <w:rsid w:val="00AC0E6D"/>
    <w:rsid w:val="00AC6BB8"/>
    <w:rsid w:val="00AD0466"/>
    <w:rsid w:val="00AD242B"/>
    <w:rsid w:val="00AD2DCC"/>
    <w:rsid w:val="00AE008F"/>
    <w:rsid w:val="00AE63F9"/>
    <w:rsid w:val="00B01FCD"/>
    <w:rsid w:val="00B14A3B"/>
    <w:rsid w:val="00B1776C"/>
    <w:rsid w:val="00B26D2A"/>
    <w:rsid w:val="00B302D8"/>
    <w:rsid w:val="00B32CF4"/>
    <w:rsid w:val="00B3397F"/>
    <w:rsid w:val="00B368B9"/>
    <w:rsid w:val="00B40CD8"/>
    <w:rsid w:val="00B42BDA"/>
    <w:rsid w:val="00B43160"/>
    <w:rsid w:val="00B52583"/>
    <w:rsid w:val="00B52896"/>
    <w:rsid w:val="00B63452"/>
    <w:rsid w:val="00B650F6"/>
    <w:rsid w:val="00B65F43"/>
    <w:rsid w:val="00B66D57"/>
    <w:rsid w:val="00B76B2B"/>
    <w:rsid w:val="00B80F77"/>
    <w:rsid w:val="00B95236"/>
    <w:rsid w:val="00B96BD9"/>
    <w:rsid w:val="00BA1B01"/>
    <w:rsid w:val="00BA2641"/>
    <w:rsid w:val="00BB37AA"/>
    <w:rsid w:val="00BC07F6"/>
    <w:rsid w:val="00BC0D88"/>
    <w:rsid w:val="00BC1CA8"/>
    <w:rsid w:val="00BC53A0"/>
    <w:rsid w:val="00BD4219"/>
    <w:rsid w:val="00BE28A3"/>
    <w:rsid w:val="00BE62AD"/>
    <w:rsid w:val="00BE79DA"/>
    <w:rsid w:val="00BF0E21"/>
    <w:rsid w:val="00BF121F"/>
    <w:rsid w:val="00BF1F80"/>
    <w:rsid w:val="00BF3C8B"/>
    <w:rsid w:val="00C05807"/>
    <w:rsid w:val="00C14A3D"/>
    <w:rsid w:val="00C166EF"/>
    <w:rsid w:val="00C17EB0"/>
    <w:rsid w:val="00C27F5F"/>
    <w:rsid w:val="00C30A0F"/>
    <w:rsid w:val="00C319E9"/>
    <w:rsid w:val="00C3201F"/>
    <w:rsid w:val="00C34D9B"/>
    <w:rsid w:val="00C34DDA"/>
    <w:rsid w:val="00C37E61"/>
    <w:rsid w:val="00C4493F"/>
    <w:rsid w:val="00C57520"/>
    <w:rsid w:val="00C62934"/>
    <w:rsid w:val="00C7051B"/>
    <w:rsid w:val="00C70F1B"/>
    <w:rsid w:val="00C71A47"/>
    <w:rsid w:val="00C7464C"/>
    <w:rsid w:val="00C75934"/>
    <w:rsid w:val="00C7601F"/>
    <w:rsid w:val="00C85588"/>
    <w:rsid w:val="00C97DFE"/>
    <w:rsid w:val="00CB394E"/>
    <w:rsid w:val="00CC12A3"/>
    <w:rsid w:val="00CD002C"/>
    <w:rsid w:val="00CD6755"/>
    <w:rsid w:val="00CD6856"/>
    <w:rsid w:val="00CE0089"/>
    <w:rsid w:val="00CE2EF6"/>
    <w:rsid w:val="00CE793C"/>
    <w:rsid w:val="00CF193C"/>
    <w:rsid w:val="00CF3E9C"/>
    <w:rsid w:val="00D027E5"/>
    <w:rsid w:val="00D10C29"/>
    <w:rsid w:val="00D1165A"/>
    <w:rsid w:val="00D13106"/>
    <w:rsid w:val="00D16D75"/>
    <w:rsid w:val="00D173F1"/>
    <w:rsid w:val="00D42148"/>
    <w:rsid w:val="00D534DD"/>
    <w:rsid w:val="00D554DB"/>
    <w:rsid w:val="00D618BE"/>
    <w:rsid w:val="00D6706D"/>
    <w:rsid w:val="00D7235E"/>
    <w:rsid w:val="00D74CB0"/>
    <w:rsid w:val="00D8295D"/>
    <w:rsid w:val="00DB5174"/>
    <w:rsid w:val="00DB7061"/>
    <w:rsid w:val="00DC2A65"/>
    <w:rsid w:val="00DD1E59"/>
    <w:rsid w:val="00DD5877"/>
    <w:rsid w:val="00DD7F4C"/>
    <w:rsid w:val="00DE15F0"/>
    <w:rsid w:val="00DE5663"/>
    <w:rsid w:val="00DE6683"/>
    <w:rsid w:val="00DE78AA"/>
    <w:rsid w:val="00DF0C4C"/>
    <w:rsid w:val="00DF65CF"/>
    <w:rsid w:val="00E053D0"/>
    <w:rsid w:val="00E0579D"/>
    <w:rsid w:val="00E15994"/>
    <w:rsid w:val="00E23520"/>
    <w:rsid w:val="00E3072B"/>
    <w:rsid w:val="00E3114E"/>
    <w:rsid w:val="00E31A70"/>
    <w:rsid w:val="00E35B02"/>
    <w:rsid w:val="00E46C44"/>
    <w:rsid w:val="00E66496"/>
    <w:rsid w:val="00E66B35"/>
    <w:rsid w:val="00E66E10"/>
    <w:rsid w:val="00E769F6"/>
    <w:rsid w:val="00E77B95"/>
    <w:rsid w:val="00E801C6"/>
    <w:rsid w:val="00E8407C"/>
    <w:rsid w:val="00E84F3C"/>
    <w:rsid w:val="00E85B77"/>
    <w:rsid w:val="00EA007C"/>
    <w:rsid w:val="00EA012C"/>
    <w:rsid w:val="00EA6140"/>
    <w:rsid w:val="00EA6CA1"/>
    <w:rsid w:val="00EB0F58"/>
    <w:rsid w:val="00EB3471"/>
    <w:rsid w:val="00EC6A55"/>
    <w:rsid w:val="00ED0288"/>
    <w:rsid w:val="00ED1B3A"/>
    <w:rsid w:val="00EE4D37"/>
    <w:rsid w:val="00EE52CB"/>
    <w:rsid w:val="00EF02C1"/>
    <w:rsid w:val="00EF581D"/>
    <w:rsid w:val="00EF76AD"/>
    <w:rsid w:val="00EF7FD8"/>
    <w:rsid w:val="00F06F59"/>
    <w:rsid w:val="00F17988"/>
    <w:rsid w:val="00F23707"/>
    <w:rsid w:val="00F42D69"/>
    <w:rsid w:val="00F469F0"/>
    <w:rsid w:val="00F50DD2"/>
    <w:rsid w:val="00F525E4"/>
    <w:rsid w:val="00F53273"/>
    <w:rsid w:val="00F53854"/>
    <w:rsid w:val="00F62A7F"/>
    <w:rsid w:val="00F64B00"/>
    <w:rsid w:val="00F755E4"/>
    <w:rsid w:val="00F77D02"/>
    <w:rsid w:val="00F97F5F"/>
    <w:rsid w:val="00FA7072"/>
    <w:rsid w:val="00FB3A86"/>
    <w:rsid w:val="00FC03C0"/>
    <w:rsid w:val="00FD36C8"/>
    <w:rsid w:val="00FD4451"/>
    <w:rsid w:val="00FE153D"/>
    <w:rsid w:val="00FE3176"/>
    <w:rsid w:val="00FE5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551DF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02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A5425D"/>
    <w:rPr>
      <w:rFonts w:ascii="Helvetica" w:hAnsi="Helvetica"/>
    </w:rPr>
  </w:style>
  <w:style w:type="character" w:styleId="Strong">
    <w:name w:val="Strong"/>
    <w:basedOn w:val="DefaultParagraphFont"/>
    <w:uiPriority w:val="22"/>
    <w:qFormat/>
    <w:rsid w:val="00304A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1171330">
      <w:bodyDiv w:val="1"/>
      <w:marLeft w:val="0"/>
      <w:marRight w:val="0"/>
      <w:marTop w:val="0"/>
      <w:marBottom w:val="0"/>
      <w:divBdr>
        <w:top w:val="none" w:sz="0" w:space="0" w:color="auto"/>
        <w:left w:val="none" w:sz="0" w:space="0" w:color="auto"/>
        <w:bottom w:val="none" w:sz="0" w:space="0" w:color="auto"/>
        <w:right w:val="none" w:sz="0" w:space="0" w:color="auto"/>
      </w:divBdr>
    </w:div>
    <w:div w:id="50080579">
      <w:bodyDiv w:val="1"/>
      <w:marLeft w:val="0"/>
      <w:marRight w:val="0"/>
      <w:marTop w:val="0"/>
      <w:marBottom w:val="0"/>
      <w:divBdr>
        <w:top w:val="none" w:sz="0" w:space="0" w:color="auto"/>
        <w:left w:val="none" w:sz="0" w:space="0" w:color="auto"/>
        <w:bottom w:val="none" w:sz="0" w:space="0" w:color="auto"/>
        <w:right w:val="none" w:sz="0" w:space="0" w:color="auto"/>
      </w:divBdr>
    </w:div>
    <w:div w:id="78868523">
      <w:bodyDiv w:val="1"/>
      <w:marLeft w:val="0"/>
      <w:marRight w:val="0"/>
      <w:marTop w:val="0"/>
      <w:marBottom w:val="0"/>
      <w:divBdr>
        <w:top w:val="none" w:sz="0" w:space="0" w:color="auto"/>
        <w:left w:val="none" w:sz="0" w:space="0" w:color="auto"/>
        <w:bottom w:val="none" w:sz="0" w:space="0" w:color="auto"/>
        <w:right w:val="none" w:sz="0" w:space="0" w:color="auto"/>
      </w:divBdr>
    </w:div>
    <w:div w:id="80224869">
      <w:bodyDiv w:val="1"/>
      <w:marLeft w:val="0"/>
      <w:marRight w:val="0"/>
      <w:marTop w:val="0"/>
      <w:marBottom w:val="0"/>
      <w:divBdr>
        <w:top w:val="none" w:sz="0" w:space="0" w:color="auto"/>
        <w:left w:val="none" w:sz="0" w:space="0" w:color="auto"/>
        <w:bottom w:val="none" w:sz="0" w:space="0" w:color="auto"/>
        <w:right w:val="none" w:sz="0" w:space="0" w:color="auto"/>
      </w:divBdr>
    </w:div>
    <w:div w:id="89931221">
      <w:bodyDiv w:val="1"/>
      <w:marLeft w:val="0"/>
      <w:marRight w:val="0"/>
      <w:marTop w:val="0"/>
      <w:marBottom w:val="0"/>
      <w:divBdr>
        <w:top w:val="none" w:sz="0" w:space="0" w:color="auto"/>
        <w:left w:val="none" w:sz="0" w:space="0" w:color="auto"/>
        <w:bottom w:val="none" w:sz="0" w:space="0" w:color="auto"/>
        <w:right w:val="none" w:sz="0" w:space="0" w:color="auto"/>
      </w:divBdr>
    </w:div>
    <w:div w:id="1156816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2161933">
      <w:bodyDiv w:val="1"/>
      <w:marLeft w:val="0"/>
      <w:marRight w:val="0"/>
      <w:marTop w:val="0"/>
      <w:marBottom w:val="0"/>
      <w:divBdr>
        <w:top w:val="none" w:sz="0" w:space="0" w:color="auto"/>
        <w:left w:val="none" w:sz="0" w:space="0" w:color="auto"/>
        <w:bottom w:val="none" w:sz="0" w:space="0" w:color="auto"/>
        <w:right w:val="none" w:sz="0" w:space="0" w:color="auto"/>
      </w:divBdr>
    </w:div>
    <w:div w:id="207184997">
      <w:bodyDiv w:val="1"/>
      <w:marLeft w:val="0"/>
      <w:marRight w:val="0"/>
      <w:marTop w:val="0"/>
      <w:marBottom w:val="0"/>
      <w:divBdr>
        <w:top w:val="none" w:sz="0" w:space="0" w:color="auto"/>
        <w:left w:val="none" w:sz="0" w:space="0" w:color="auto"/>
        <w:bottom w:val="none" w:sz="0" w:space="0" w:color="auto"/>
        <w:right w:val="none" w:sz="0" w:space="0" w:color="auto"/>
      </w:divBdr>
    </w:div>
    <w:div w:id="22383530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8390700">
      <w:bodyDiv w:val="1"/>
      <w:marLeft w:val="0"/>
      <w:marRight w:val="0"/>
      <w:marTop w:val="0"/>
      <w:marBottom w:val="0"/>
      <w:divBdr>
        <w:top w:val="none" w:sz="0" w:space="0" w:color="auto"/>
        <w:left w:val="none" w:sz="0" w:space="0" w:color="auto"/>
        <w:bottom w:val="none" w:sz="0" w:space="0" w:color="auto"/>
        <w:right w:val="none" w:sz="0" w:space="0" w:color="auto"/>
      </w:divBdr>
    </w:div>
    <w:div w:id="274604333">
      <w:bodyDiv w:val="1"/>
      <w:marLeft w:val="0"/>
      <w:marRight w:val="0"/>
      <w:marTop w:val="0"/>
      <w:marBottom w:val="0"/>
      <w:divBdr>
        <w:top w:val="none" w:sz="0" w:space="0" w:color="auto"/>
        <w:left w:val="none" w:sz="0" w:space="0" w:color="auto"/>
        <w:bottom w:val="none" w:sz="0" w:space="0" w:color="auto"/>
        <w:right w:val="none" w:sz="0" w:space="0" w:color="auto"/>
      </w:divBdr>
    </w:div>
    <w:div w:id="304697829">
      <w:bodyDiv w:val="1"/>
      <w:marLeft w:val="0"/>
      <w:marRight w:val="0"/>
      <w:marTop w:val="0"/>
      <w:marBottom w:val="0"/>
      <w:divBdr>
        <w:top w:val="none" w:sz="0" w:space="0" w:color="auto"/>
        <w:left w:val="none" w:sz="0" w:space="0" w:color="auto"/>
        <w:bottom w:val="none" w:sz="0" w:space="0" w:color="auto"/>
        <w:right w:val="none" w:sz="0" w:space="0" w:color="auto"/>
      </w:divBdr>
    </w:div>
    <w:div w:id="378938259">
      <w:bodyDiv w:val="1"/>
      <w:marLeft w:val="0"/>
      <w:marRight w:val="0"/>
      <w:marTop w:val="0"/>
      <w:marBottom w:val="0"/>
      <w:divBdr>
        <w:top w:val="none" w:sz="0" w:space="0" w:color="auto"/>
        <w:left w:val="none" w:sz="0" w:space="0" w:color="auto"/>
        <w:bottom w:val="none" w:sz="0" w:space="0" w:color="auto"/>
        <w:right w:val="none" w:sz="0" w:space="0" w:color="auto"/>
      </w:divBdr>
    </w:div>
    <w:div w:id="396976502">
      <w:bodyDiv w:val="1"/>
      <w:marLeft w:val="0"/>
      <w:marRight w:val="0"/>
      <w:marTop w:val="0"/>
      <w:marBottom w:val="0"/>
      <w:divBdr>
        <w:top w:val="none" w:sz="0" w:space="0" w:color="auto"/>
        <w:left w:val="none" w:sz="0" w:space="0" w:color="auto"/>
        <w:bottom w:val="none" w:sz="0" w:space="0" w:color="auto"/>
        <w:right w:val="none" w:sz="0" w:space="0" w:color="auto"/>
      </w:divBdr>
    </w:div>
    <w:div w:id="402609800">
      <w:bodyDiv w:val="1"/>
      <w:marLeft w:val="0"/>
      <w:marRight w:val="0"/>
      <w:marTop w:val="0"/>
      <w:marBottom w:val="0"/>
      <w:divBdr>
        <w:top w:val="none" w:sz="0" w:space="0" w:color="auto"/>
        <w:left w:val="none" w:sz="0" w:space="0" w:color="auto"/>
        <w:bottom w:val="none" w:sz="0" w:space="0" w:color="auto"/>
        <w:right w:val="none" w:sz="0" w:space="0" w:color="auto"/>
      </w:divBdr>
    </w:div>
    <w:div w:id="406612494">
      <w:bodyDiv w:val="1"/>
      <w:marLeft w:val="0"/>
      <w:marRight w:val="0"/>
      <w:marTop w:val="0"/>
      <w:marBottom w:val="0"/>
      <w:divBdr>
        <w:top w:val="none" w:sz="0" w:space="0" w:color="auto"/>
        <w:left w:val="none" w:sz="0" w:space="0" w:color="auto"/>
        <w:bottom w:val="none" w:sz="0" w:space="0" w:color="auto"/>
        <w:right w:val="none" w:sz="0" w:space="0" w:color="auto"/>
      </w:divBdr>
    </w:div>
    <w:div w:id="427622799">
      <w:bodyDiv w:val="1"/>
      <w:marLeft w:val="0"/>
      <w:marRight w:val="0"/>
      <w:marTop w:val="0"/>
      <w:marBottom w:val="0"/>
      <w:divBdr>
        <w:top w:val="none" w:sz="0" w:space="0" w:color="auto"/>
        <w:left w:val="none" w:sz="0" w:space="0" w:color="auto"/>
        <w:bottom w:val="none" w:sz="0" w:space="0" w:color="auto"/>
        <w:right w:val="none" w:sz="0" w:space="0" w:color="auto"/>
      </w:divBdr>
    </w:div>
    <w:div w:id="431170494">
      <w:bodyDiv w:val="1"/>
      <w:marLeft w:val="0"/>
      <w:marRight w:val="0"/>
      <w:marTop w:val="0"/>
      <w:marBottom w:val="0"/>
      <w:divBdr>
        <w:top w:val="none" w:sz="0" w:space="0" w:color="auto"/>
        <w:left w:val="none" w:sz="0" w:space="0" w:color="auto"/>
        <w:bottom w:val="none" w:sz="0" w:space="0" w:color="auto"/>
        <w:right w:val="none" w:sz="0" w:space="0" w:color="auto"/>
      </w:divBdr>
    </w:div>
    <w:div w:id="437720442">
      <w:bodyDiv w:val="1"/>
      <w:marLeft w:val="0"/>
      <w:marRight w:val="0"/>
      <w:marTop w:val="0"/>
      <w:marBottom w:val="0"/>
      <w:divBdr>
        <w:top w:val="none" w:sz="0" w:space="0" w:color="auto"/>
        <w:left w:val="none" w:sz="0" w:space="0" w:color="auto"/>
        <w:bottom w:val="none" w:sz="0" w:space="0" w:color="auto"/>
        <w:right w:val="none" w:sz="0" w:space="0" w:color="auto"/>
      </w:divBdr>
    </w:div>
    <w:div w:id="466747827">
      <w:bodyDiv w:val="1"/>
      <w:marLeft w:val="0"/>
      <w:marRight w:val="0"/>
      <w:marTop w:val="0"/>
      <w:marBottom w:val="0"/>
      <w:divBdr>
        <w:top w:val="none" w:sz="0" w:space="0" w:color="auto"/>
        <w:left w:val="none" w:sz="0" w:space="0" w:color="auto"/>
        <w:bottom w:val="none" w:sz="0" w:space="0" w:color="auto"/>
        <w:right w:val="none" w:sz="0" w:space="0" w:color="auto"/>
      </w:divBdr>
      <w:divsChild>
        <w:div w:id="708532788">
          <w:marLeft w:val="0"/>
          <w:marRight w:val="0"/>
          <w:marTop w:val="0"/>
          <w:marBottom w:val="0"/>
          <w:divBdr>
            <w:top w:val="none" w:sz="0" w:space="0" w:color="auto"/>
            <w:left w:val="none" w:sz="0" w:space="0" w:color="auto"/>
            <w:bottom w:val="none" w:sz="0" w:space="0" w:color="auto"/>
            <w:right w:val="none" w:sz="0" w:space="0" w:color="auto"/>
          </w:divBdr>
        </w:div>
      </w:divsChild>
    </w:div>
    <w:div w:id="475101713">
      <w:bodyDiv w:val="1"/>
      <w:marLeft w:val="0"/>
      <w:marRight w:val="0"/>
      <w:marTop w:val="0"/>
      <w:marBottom w:val="0"/>
      <w:divBdr>
        <w:top w:val="none" w:sz="0" w:space="0" w:color="auto"/>
        <w:left w:val="none" w:sz="0" w:space="0" w:color="auto"/>
        <w:bottom w:val="none" w:sz="0" w:space="0" w:color="auto"/>
        <w:right w:val="none" w:sz="0" w:space="0" w:color="auto"/>
      </w:divBdr>
    </w:div>
    <w:div w:id="491457915">
      <w:bodyDiv w:val="1"/>
      <w:marLeft w:val="0"/>
      <w:marRight w:val="0"/>
      <w:marTop w:val="0"/>
      <w:marBottom w:val="0"/>
      <w:divBdr>
        <w:top w:val="none" w:sz="0" w:space="0" w:color="auto"/>
        <w:left w:val="none" w:sz="0" w:space="0" w:color="auto"/>
        <w:bottom w:val="none" w:sz="0" w:space="0" w:color="auto"/>
        <w:right w:val="none" w:sz="0" w:space="0" w:color="auto"/>
      </w:divBdr>
    </w:div>
    <w:div w:id="491995074">
      <w:bodyDiv w:val="1"/>
      <w:marLeft w:val="0"/>
      <w:marRight w:val="0"/>
      <w:marTop w:val="0"/>
      <w:marBottom w:val="0"/>
      <w:divBdr>
        <w:top w:val="none" w:sz="0" w:space="0" w:color="auto"/>
        <w:left w:val="none" w:sz="0" w:space="0" w:color="auto"/>
        <w:bottom w:val="none" w:sz="0" w:space="0" w:color="auto"/>
        <w:right w:val="none" w:sz="0" w:space="0" w:color="auto"/>
      </w:divBdr>
    </w:div>
    <w:div w:id="494536731">
      <w:bodyDiv w:val="1"/>
      <w:marLeft w:val="0"/>
      <w:marRight w:val="0"/>
      <w:marTop w:val="0"/>
      <w:marBottom w:val="0"/>
      <w:divBdr>
        <w:top w:val="none" w:sz="0" w:space="0" w:color="auto"/>
        <w:left w:val="none" w:sz="0" w:space="0" w:color="auto"/>
        <w:bottom w:val="none" w:sz="0" w:space="0" w:color="auto"/>
        <w:right w:val="none" w:sz="0" w:space="0" w:color="auto"/>
      </w:divBdr>
    </w:div>
    <w:div w:id="497698469">
      <w:bodyDiv w:val="1"/>
      <w:marLeft w:val="0"/>
      <w:marRight w:val="0"/>
      <w:marTop w:val="0"/>
      <w:marBottom w:val="0"/>
      <w:divBdr>
        <w:top w:val="none" w:sz="0" w:space="0" w:color="auto"/>
        <w:left w:val="none" w:sz="0" w:space="0" w:color="auto"/>
        <w:bottom w:val="none" w:sz="0" w:space="0" w:color="auto"/>
        <w:right w:val="none" w:sz="0" w:space="0" w:color="auto"/>
      </w:divBdr>
    </w:div>
    <w:div w:id="509949876">
      <w:bodyDiv w:val="1"/>
      <w:marLeft w:val="0"/>
      <w:marRight w:val="0"/>
      <w:marTop w:val="0"/>
      <w:marBottom w:val="0"/>
      <w:divBdr>
        <w:top w:val="none" w:sz="0" w:space="0" w:color="auto"/>
        <w:left w:val="none" w:sz="0" w:space="0" w:color="auto"/>
        <w:bottom w:val="none" w:sz="0" w:space="0" w:color="auto"/>
        <w:right w:val="none" w:sz="0" w:space="0" w:color="auto"/>
      </w:divBdr>
    </w:div>
    <w:div w:id="530188877">
      <w:bodyDiv w:val="1"/>
      <w:marLeft w:val="0"/>
      <w:marRight w:val="0"/>
      <w:marTop w:val="0"/>
      <w:marBottom w:val="0"/>
      <w:divBdr>
        <w:top w:val="none" w:sz="0" w:space="0" w:color="auto"/>
        <w:left w:val="none" w:sz="0" w:space="0" w:color="auto"/>
        <w:bottom w:val="none" w:sz="0" w:space="0" w:color="auto"/>
        <w:right w:val="none" w:sz="0" w:space="0" w:color="auto"/>
      </w:divBdr>
    </w:div>
    <w:div w:id="534123661">
      <w:bodyDiv w:val="1"/>
      <w:marLeft w:val="0"/>
      <w:marRight w:val="0"/>
      <w:marTop w:val="0"/>
      <w:marBottom w:val="0"/>
      <w:divBdr>
        <w:top w:val="none" w:sz="0" w:space="0" w:color="auto"/>
        <w:left w:val="none" w:sz="0" w:space="0" w:color="auto"/>
        <w:bottom w:val="none" w:sz="0" w:space="0" w:color="auto"/>
        <w:right w:val="none" w:sz="0" w:space="0" w:color="auto"/>
      </w:divBdr>
    </w:div>
    <w:div w:id="537162876">
      <w:bodyDiv w:val="1"/>
      <w:marLeft w:val="0"/>
      <w:marRight w:val="0"/>
      <w:marTop w:val="0"/>
      <w:marBottom w:val="0"/>
      <w:divBdr>
        <w:top w:val="none" w:sz="0" w:space="0" w:color="auto"/>
        <w:left w:val="none" w:sz="0" w:space="0" w:color="auto"/>
        <w:bottom w:val="none" w:sz="0" w:space="0" w:color="auto"/>
        <w:right w:val="none" w:sz="0" w:space="0" w:color="auto"/>
      </w:divBdr>
    </w:div>
    <w:div w:id="580527042">
      <w:bodyDiv w:val="1"/>
      <w:marLeft w:val="0"/>
      <w:marRight w:val="0"/>
      <w:marTop w:val="0"/>
      <w:marBottom w:val="0"/>
      <w:divBdr>
        <w:top w:val="none" w:sz="0" w:space="0" w:color="auto"/>
        <w:left w:val="none" w:sz="0" w:space="0" w:color="auto"/>
        <w:bottom w:val="none" w:sz="0" w:space="0" w:color="auto"/>
        <w:right w:val="none" w:sz="0" w:space="0" w:color="auto"/>
      </w:divBdr>
    </w:div>
    <w:div w:id="620377588">
      <w:bodyDiv w:val="1"/>
      <w:marLeft w:val="0"/>
      <w:marRight w:val="0"/>
      <w:marTop w:val="0"/>
      <w:marBottom w:val="0"/>
      <w:divBdr>
        <w:top w:val="none" w:sz="0" w:space="0" w:color="auto"/>
        <w:left w:val="none" w:sz="0" w:space="0" w:color="auto"/>
        <w:bottom w:val="none" w:sz="0" w:space="0" w:color="auto"/>
        <w:right w:val="none" w:sz="0" w:space="0" w:color="auto"/>
      </w:divBdr>
    </w:div>
    <w:div w:id="6295531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763505">
      <w:bodyDiv w:val="1"/>
      <w:marLeft w:val="0"/>
      <w:marRight w:val="0"/>
      <w:marTop w:val="0"/>
      <w:marBottom w:val="0"/>
      <w:divBdr>
        <w:top w:val="none" w:sz="0" w:space="0" w:color="auto"/>
        <w:left w:val="none" w:sz="0" w:space="0" w:color="auto"/>
        <w:bottom w:val="none" w:sz="0" w:space="0" w:color="auto"/>
        <w:right w:val="none" w:sz="0" w:space="0" w:color="auto"/>
      </w:divBdr>
    </w:div>
    <w:div w:id="657002350">
      <w:bodyDiv w:val="1"/>
      <w:marLeft w:val="0"/>
      <w:marRight w:val="0"/>
      <w:marTop w:val="0"/>
      <w:marBottom w:val="0"/>
      <w:divBdr>
        <w:top w:val="none" w:sz="0" w:space="0" w:color="auto"/>
        <w:left w:val="none" w:sz="0" w:space="0" w:color="auto"/>
        <w:bottom w:val="none" w:sz="0" w:space="0" w:color="auto"/>
        <w:right w:val="none" w:sz="0" w:space="0" w:color="auto"/>
      </w:divBdr>
    </w:div>
    <w:div w:id="679939683">
      <w:bodyDiv w:val="1"/>
      <w:marLeft w:val="0"/>
      <w:marRight w:val="0"/>
      <w:marTop w:val="0"/>
      <w:marBottom w:val="0"/>
      <w:divBdr>
        <w:top w:val="none" w:sz="0" w:space="0" w:color="auto"/>
        <w:left w:val="none" w:sz="0" w:space="0" w:color="auto"/>
        <w:bottom w:val="none" w:sz="0" w:space="0" w:color="auto"/>
        <w:right w:val="none" w:sz="0" w:space="0" w:color="auto"/>
      </w:divBdr>
    </w:div>
    <w:div w:id="714964835">
      <w:bodyDiv w:val="1"/>
      <w:marLeft w:val="0"/>
      <w:marRight w:val="0"/>
      <w:marTop w:val="0"/>
      <w:marBottom w:val="0"/>
      <w:divBdr>
        <w:top w:val="none" w:sz="0" w:space="0" w:color="auto"/>
        <w:left w:val="none" w:sz="0" w:space="0" w:color="auto"/>
        <w:bottom w:val="none" w:sz="0" w:space="0" w:color="auto"/>
        <w:right w:val="none" w:sz="0" w:space="0" w:color="auto"/>
      </w:divBdr>
    </w:div>
    <w:div w:id="720591209">
      <w:bodyDiv w:val="1"/>
      <w:marLeft w:val="0"/>
      <w:marRight w:val="0"/>
      <w:marTop w:val="0"/>
      <w:marBottom w:val="0"/>
      <w:divBdr>
        <w:top w:val="none" w:sz="0" w:space="0" w:color="auto"/>
        <w:left w:val="none" w:sz="0" w:space="0" w:color="auto"/>
        <w:bottom w:val="none" w:sz="0" w:space="0" w:color="auto"/>
        <w:right w:val="none" w:sz="0" w:space="0" w:color="auto"/>
      </w:divBdr>
    </w:div>
    <w:div w:id="721902107">
      <w:bodyDiv w:val="1"/>
      <w:marLeft w:val="0"/>
      <w:marRight w:val="0"/>
      <w:marTop w:val="0"/>
      <w:marBottom w:val="0"/>
      <w:divBdr>
        <w:top w:val="none" w:sz="0" w:space="0" w:color="auto"/>
        <w:left w:val="none" w:sz="0" w:space="0" w:color="auto"/>
        <w:bottom w:val="none" w:sz="0" w:space="0" w:color="auto"/>
        <w:right w:val="none" w:sz="0" w:space="0" w:color="auto"/>
      </w:divBdr>
    </w:div>
    <w:div w:id="724793494">
      <w:bodyDiv w:val="1"/>
      <w:marLeft w:val="0"/>
      <w:marRight w:val="0"/>
      <w:marTop w:val="0"/>
      <w:marBottom w:val="0"/>
      <w:divBdr>
        <w:top w:val="none" w:sz="0" w:space="0" w:color="auto"/>
        <w:left w:val="none" w:sz="0" w:space="0" w:color="auto"/>
        <w:bottom w:val="none" w:sz="0" w:space="0" w:color="auto"/>
        <w:right w:val="none" w:sz="0" w:space="0" w:color="auto"/>
      </w:divBdr>
    </w:div>
    <w:div w:id="733353335">
      <w:bodyDiv w:val="1"/>
      <w:marLeft w:val="0"/>
      <w:marRight w:val="0"/>
      <w:marTop w:val="0"/>
      <w:marBottom w:val="0"/>
      <w:divBdr>
        <w:top w:val="none" w:sz="0" w:space="0" w:color="auto"/>
        <w:left w:val="none" w:sz="0" w:space="0" w:color="auto"/>
        <w:bottom w:val="none" w:sz="0" w:space="0" w:color="auto"/>
        <w:right w:val="none" w:sz="0" w:space="0" w:color="auto"/>
      </w:divBdr>
    </w:div>
    <w:div w:id="740099329">
      <w:bodyDiv w:val="1"/>
      <w:marLeft w:val="0"/>
      <w:marRight w:val="0"/>
      <w:marTop w:val="0"/>
      <w:marBottom w:val="0"/>
      <w:divBdr>
        <w:top w:val="none" w:sz="0" w:space="0" w:color="auto"/>
        <w:left w:val="none" w:sz="0" w:space="0" w:color="auto"/>
        <w:bottom w:val="none" w:sz="0" w:space="0" w:color="auto"/>
        <w:right w:val="none" w:sz="0" w:space="0" w:color="auto"/>
      </w:divBdr>
    </w:div>
    <w:div w:id="791436159">
      <w:bodyDiv w:val="1"/>
      <w:marLeft w:val="0"/>
      <w:marRight w:val="0"/>
      <w:marTop w:val="0"/>
      <w:marBottom w:val="0"/>
      <w:divBdr>
        <w:top w:val="none" w:sz="0" w:space="0" w:color="auto"/>
        <w:left w:val="none" w:sz="0" w:space="0" w:color="auto"/>
        <w:bottom w:val="none" w:sz="0" w:space="0" w:color="auto"/>
        <w:right w:val="none" w:sz="0" w:space="0" w:color="auto"/>
      </w:divBdr>
    </w:div>
    <w:div w:id="809900402">
      <w:bodyDiv w:val="1"/>
      <w:marLeft w:val="0"/>
      <w:marRight w:val="0"/>
      <w:marTop w:val="0"/>
      <w:marBottom w:val="0"/>
      <w:divBdr>
        <w:top w:val="none" w:sz="0" w:space="0" w:color="auto"/>
        <w:left w:val="none" w:sz="0" w:space="0" w:color="auto"/>
        <w:bottom w:val="none" w:sz="0" w:space="0" w:color="auto"/>
        <w:right w:val="none" w:sz="0" w:space="0" w:color="auto"/>
      </w:divBdr>
    </w:div>
    <w:div w:id="877353539">
      <w:bodyDiv w:val="1"/>
      <w:marLeft w:val="0"/>
      <w:marRight w:val="0"/>
      <w:marTop w:val="0"/>
      <w:marBottom w:val="0"/>
      <w:divBdr>
        <w:top w:val="none" w:sz="0" w:space="0" w:color="auto"/>
        <w:left w:val="none" w:sz="0" w:space="0" w:color="auto"/>
        <w:bottom w:val="none" w:sz="0" w:space="0" w:color="auto"/>
        <w:right w:val="none" w:sz="0" w:space="0" w:color="auto"/>
      </w:divBdr>
    </w:div>
    <w:div w:id="883755636">
      <w:bodyDiv w:val="1"/>
      <w:marLeft w:val="0"/>
      <w:marRight w:val="0"/>
      <w:marTop w:val="0"/>
      <w:marBottom w:val="0"/>
      <w:divBdr>
        <w:top w:val="none" w:sz="0" w:space="0" w:color="auto"/>
        <w:left w:val="none" w:sz="0" w:space="0" w:color="auto"/>
        <w:bottom w:val="none" w:sz="0" w:space="0" w:color="auto"/>
        <w:right w:val="none" w:sz="0" w:space="0" w:color="auto"/>
      </w:divBdr>
    </w:div>
    <w:div w:id="913587952">
      <w:bodyDiv w:val="1"/>
      <w:marLeft w:val="0"/>
      <w:marRight w:val="0"/>
      <w:marTop w:val="0"/>
      <w:marBottom w:val="0"/>
      <w:divBdr>
        <w:top w:val="none" w:sz="0" w:space="0" w:color="auto"/>
        <w:left w:val="none" w:sz="0" w:space="0" w:color="auto"/>
        <w:bottom w:val="none" w:sz="0" w:space="0" w:color="auto"/>
        <w:right w:val="none" w:sz="0" w:space="0" w:color="auto"/>
      </w:divBdr>
    </w:div>
    <w:div w:id="942110815">
      <w:bodyDiv w:val="1"/>
      <w:marLeft w:val="0"/>
      <w:marRight w:val="0"/>
      <w:marTop w:val="0"/>
      <w:marBottom w:val="0"/>
      <w:divBdr>
        <w:top w:val="none" w:sz="0" w:space="0" w:color="auto"/>
        <w:left w:val="none" w:sz="0" w:space="0" w:color="auto"/>
        <w:bottom w:val="none" w:sz="0" w:space="0" w:color="auto"/>
        <w:right w:val="none" w:sz="0" w:space="0" w:color="auto"/>
      </w:divBdr>
    </w:div>
    <w:div w:id="95054775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938146">
      <w:bodyDiv w:val="1"/>
      <w:marLeft w:val="0"/>
      <w:marRight w:val="0"/>
      <w:marTop w:val="0"/>
      <w:marBottom w:val="0"/>
      <w:divBdr>
        <w:top w:val="none" w:sz="0" w:space="0" w:color="auto"/>
        <w:left w:val="none" w:sz="0" w:space="0" w:color="auto"/>
        <w:bottom w:val="none" w:sz="0" w:space="0" w:color="auto"/>
        <w:right w:val="none" w:sz="0" w:space="0" w:color="auto"/>
      </w:divBdr>
    </w:div>
    <w:div w:id="1021668035">
      <w:bodyDiv w:val="1"/>
      <w:marLeft w:val="0"/>
      <w:marRight w:val="0"/>
      <w:marTop w:val="0"/>
      <w:marBottom w:val="0"/>
      <w:divBdr>
        <w:top w:val="none" w:sz="0" w:space="0" w:color="auto"/>
        <w:left w:val="none" w:sz="0" w:space="0" w:color="auto"/>
        <w:bottom w:val="none" w:sz="0" w:space="0" w:color="auto"/>
        <w:right w:val="none" w:sz="0" w:space="0" w:color="auto"/>
      </w:divBdr>
    </w:div>
    <w:div w:id="106190477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236555">
      <w:bodyDiv w:val="1"/>
      <w:marLeft w:val="0"/>
      <w:marRight w:val="0"/>
      <w:marTop w:val="0"/>
      <w:marBottom w:val="0"/>
      <w:divBdr>
        <w:top w:val="none" w:sz="0" w:space="0" w:color="auto"/>
        <w:left w:val="none" w:sz="0" w:space="0" w:color="auto"/>
        <w:bottom w:val="none" w:sz="0" w:space="0" w:color="auto"/>
        <w:right w:val="none" w:sz="0" w:space="0" w:color="auto"/>
      </w:divBdr>
    </w:div>
    <w:div w:id="110919941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811456">
      <w:bodyDiv w:val="1"/>
      <w:marLeft w:val="0"/>
      <w:marRight w:val="0"/>
      <w:marTop w:val="0"/>
      <w:marBottom w:val="0"/>
      <w:divBdr>
        <w:top w:val="none" w:sz="0" w:space="0" w:color="auto"/>
        <w:left w:val="none" w:sz="0" w:space="0" w:color="auto"/>
        <w:bottom w:val="none" w:sz="0" w:space="0" w:color="auto"/>
        <w:right w:val="none" w:sz="0" w:space="0" w:color="auto"/>
      </w:divBdr>
    </w:div>
    <w:div w:id="1173187103">
      <w:bodyDiv w:val="1"/>
      <w:marLeft w:val="0"/>
      <w:marRight w:val="0"/>
      <w:marTop w:val="0"/>
      <w:marBottom w:val="0"/>
      <w:divBdr>
        <w:top w:val="none" w:sz="0" w:space="0" w:color="auto"/>
        <w:left w:val="none" w:sz="0" w:space="0" w:color="auto"/>
        <w:bottom w:val="none" w:sz="0" w:space="0" w:color="auto"/>
        <w:right w:val="none" w:sz="0" w:space="0" w:color="auto"/>
      </w:divBdr>
    </w:div>
    <w:div w:id="1180661107">
      <w:bodyDiv w:val="1"/>
      <w:marLeft w:val="0"/>
      <w:marRight w:val="0"/>
      <w:marTop w:val="0"/>
      <w:marBottom w:val="0"/>
      <w:divBdr>
        <w:top w:val="none" w:sz="0" w:space="0" w:color="auto"/>
        <w:left w:val="none" w:sz="0" w:space="0" w:color="auto"/>
        <w:bottom w:val="none" w:sz="0" w:space="0" w:color="auto"/>
        <w:right w:val="none" w:sz="0" w:space="0" w:color="auto"/>
      </w:divBdr>
    </w:div>
    <w:div w:id="1267806625">
      <w:bodyDiv w:val="1"/>
      <w:marLeft w:val="0"/>
      <w:marRight w:val="0"/>
      <w:marTop w:val="0"/>
      <w:marBottom w:val="0"/>
      <w:divBdr>
        <w:top w:val="none" w:sz="0" w:space="0" w:color="auto"/>
        <w:left w:val="none" w:sz="0" w:space="0" w:color="auto"/>
        <w:bottom w:val="none" w:sz="0" w:space="0" w:color="auto"/>
        <w:right w:val="none" w:sz="0" w:space="0" w:color="auto"/>
      </w:divBdr>
    </w:div>
    <w:div w:id="1271939386">
      <w:bodyDiv w:val="1"/>
      <w:marLeft w:val="0"/>
      <w:marRight w:val="0"/>
      <w:marTop w:val="0"/>
      <w:marBottom w:val="0"/>
      <w:divBdr>
        <w:top w:val="none" w:sz="0" w:space="0" w:color="auto"/>
        <w:left w:val="none" w:sz="0" w:space="0" w:color="auto"/>
        <w:bottom w:val="none" w:sz="0" w:space="0" w:color="auto"/>
        <w:right w:val="none" w:sz="0" w:space="0" w:color="auto"/>
      </w:divBdr>
    </w:div>
    <w:div w:id="1272124748">
      <w:bodyDiv w:val="1"/>
      <w:marLeft w:val="0"/>
      <w:marRight w:val="0"/>
      <w:marTop w:val="0"/>
      <w:marBottom w:val="0"/>
      <w:divBdr>
        <w:top w:val="none" w:sz="0" w:space="0" w:color="auto"/>
        <w:left w:val="none" w:sz="0" w:space="0" w:color="auto"/>
        <w:bottom w:val="none" w:sz="0" w:space="0" w:color="auto"/>
        <w:right w:val="none" w:sz="0" w:space="0" w:color="auto"/>
      </w:divBdr>
    </w:div>
    <w:div w:id="1294947940">
      <w:bodyDiv w:val="1"/>
      <w:marLeft w:val="0"/>
      <w:marRight w:val="0"/>
      <w:marTop w:val="0"/>
      <w:marBottom w:val="0"/>
      <w:divBdr>
        <w:top w:val="none" w:sz="0" w:space="0" w:color="auto"/>
        <w:left w:val="none" w:sz="0" w:space="0" w:color="auto"/>
        <w:bottom w:val="none" w:sz="0" w:space="0" w:color="auto"/>
        <w:right w:val="none" w:sz="0" w:space="0" w:color="auto"/>
      </w:divBdr>
    </w:div>
    <w:div w:id="1319306870">
      <w:bodyDiv w:val="1"/>
      <w:marLeft w:val="0"/>
      <w:marRight w:val="0"/>
      <w:marTop w:val="0"/>
      <w:marBottom w:val="0"/>
      <w:divBdr>
        <w:top w:val="none" w:sz="0" w:space="0" w:color="auto"/>
        <w:left w:val="none" w:sz="0" w:space="0" w:color="auto"/>
        <w:bottom w:val="none" w:sz="0" w:space="0" w:color="auto"/>
        <w:right w:val="none" w:sz="0" w:space="0" w:color="auto"/>
      </w:divBdr>
    </w:div>
    <w:div w:id="1329092926">
      <w:bodyDiv w:val="1"/>
      <w:marLeft w:val="0"/>
      <w:marRight w:val="0"/>
      <w:marTop w:val="0"/>
      <w:marBottom w:val="0"/>
      <w:divBdr>
        <w:top w:val="none" w:sz="0" w:space="0" w:color="auto"/>
        <w:left w:val="none" w:sz="0" w:space="0" w:color="auto"/>
        <w:bottom w:val="none" w:sz="0" w:space="0" w:color="auto"/>
        <w:right w:val="none" w:sz="0" w:space="0" w:color="auto"/>
      </w:divBdr>
    </w:div>
    <w:div w:id="1365056829">
      <w:bodyDiv w:val="1"/>
      <w:marLeft w:val="0"/>
      <w:marRight w:val="0"/>
      <w:marTop w:val="0"/>
      <w:marBottom w:val="0"/>
      <w:divBdr>
        <w:top w:val="none" w:sz="0" w:space="0" w:color="auto"/>
        <w:left w:val="none" w:sz="0" w:space="0" w:color="auto"/>
        <w:bottom w:val="none" w:sz="0" w:space="0" w:color="auto"/>
        <w:right w:val="none" w:sz="0" w:space="0" w:color="auto"/>
      </w:divBdr>
    </w:div>
    <w:div w:id="1387725635">
      <w:bodyDiv w:val="1"/>
      <w:marLeft w:val="0"/>
      <w:marRight w:val="0"/>
      <w:marTop w:val="0"/>
      <w:marBottom w:val="0"/>
      <w:divBdr>
        <w:top w:val="none" w:sz="0" w:space="0" w:color="auto"/>
        <w:left w:val="none" w:sz="0" w:space="0" w:color="auto"/>
        <w:bottom w:val="none" w:sz="0" w:space="0" w:color="auto"/>
        <w:right w:val="none" w:sz="0" w:space="0" w:color="auto"/>
      </w:divBdr>
    </w:div>
    <w:div w:id="1387870559">
      <w:bodyDiv w:val="1"/>
      <w:marLeft w:val="0"/>
      <w:marRight w:val="0"/>
      <w:marTop w:val="0"/>
      <w:marBottom w:val="0"/>
      <w:divBdr>
        <w:top w:val="none" w:sz="0" w:space="0" w:color="auto"/>
        <w:left w:val="none" w:sz="0" w:space="0" w:color="auto"/>
        <w:bottom w:val="none" w:sz="0" w:space="0" w:color="auto"/>
        <w:right w:val="none" w:sz="0" w:space="0" w:color="auto"/>
      </w:divBdr>
    </w:div>
    <w:div w:id="1388726582">
      <w:bodyDiv w:val="1"/>
      <w:marLeft w:val="0"/>
      <w:marRight w:val="0"/>
      <w:marTop w:val="0"/>
      <w:marBottom w:val="0"/>
      <w:divBdr>
        <w:top w:val="none" w:sz="0" w:space="0" w:color="auto"/>
        <w:left w:val="none" w:sz="0" w:space="0" w:color="auto"/>
        <w:bottom w:val="none" w:sz="0" w:space="0" w:color="auto"/>
        <w:right w:val="none" w:sz="0" w:space="0" w:color="auto"/>
      </w:divBdr>
    </w:div>
    <w:div w:id="1391726537">
      <w:bodyDiv w:val="1"/>
      <w:marLeft w:val="0"/>
      <w:marRight w:val="0"/>
      <w:marTop w:val="0"/>
      <w:marBottom w:val="0"/>
      <w:divBdr>
        <w:top w:val="none" w:sz="0" w:space="0" w:color="auto"/>
        <w:left w:val="none" w:sz="0" w:space="0" w:color="auto"/>
        <w:bottom w:val="none" w:sz="0" w:space="0" w:color="auto"/>
        <w:right w:val="none" w:sz="0" w:space="0" w:color="auto"/>
      </w:divBdr>
    </w:div>
    <w:div w:id="1396929050">
      <w:bodyDiv w:val="1"/>
      <w:marLeft w:val="0"/>
      <w:marRight w:val="0"/>
      <w:marTop w:val="0"/>
      <w:marBottom w:val="0"/>
      <w:divBdr>
        <w:top w:val="none" w:sz="0" w:space="0" w:color="auto"/>
        <w:left w:val="none" w:sz="0" w:space="0" w:color="auto"/>
        <w:bottom w:val="none" w:sz="0" w:space="0" w:color="auto"/>
        <w:right w:val="none" w:sz="0" w:space="0" w:color="auto"/>
      </w:divBdr>
    </w:div>
    <w:div w:id="1417674973">
      <w:bodyDiv w:val="1"/>
      <w:marLeft w:val="0"/>
      <w:marRight w:val="0"/>
      <w:marTop w:val="0"/>
      <w:marBottom w:val="0"/>
      <w:divBdr>
        <w:top w:val="none" w:sz="0" w:space="0" w:color="auto"/>
        <w:left w:val="none" w:sz="0" w:space="0" w:color="auto"/>
        <w:bottom w:val="none" w:sz="0" w:space="0" w:color="auto"/>
        <w:right w:val="none" w:sz="0" w:space="0" w:color="auto"/>
      </w:divBdr>
    </w:div>
    <w:div w:id="1455519937">
      <w:bodyDiv w:val="1"/>
      <w:marLeft w:val="0"/>
      <w:marRight w:val="0"/>
      <w:marTop w:val="0"/>
      <w:marBottom w:val="0"/>
      <w:divBdr>
        <w:top w:val="none" w:sz="0" w:space="0" w:color="auto"/>
        <w:left w:val="none" w:sz="0" w:space="0" w:color="auto"/>
        <w:bottom w:val="none" w:sz="0" w:space="0" w:color="auto"/>
        <w:right w:val="none" w:sz="0" w:space="0" w:color="auto"/>
      </w:divBdr>
    </w:div>
    <w:div w:id="1459568372">
      <w:bodyDiv w:val="1"/>
      <w:marLeft w:val="0"/>
      <w:marRight w:val="0"/>
      <w:marTop w:val="0"/>
      <w:marBottom w:val="0"/>
      <w:divBdr>
        <w:top w:val="none" w:sz="0" w:space="0" w:color="auto"/>
        <w:left w:val="none" w:sz="0" w:space="0" w:color="auto"/>
        <w:bottom w:val="none" w:sz="0" w:space="0" w:color="auto"/>
        <w:right w:val="none" w:sz="0" w:space="0" w:color="auto"/>
      </w:divBdr>
    </w:div>
    <w:div w:id="1514227707">
      <w:bodyDiv w:val="1"/>
      <w:marLeft w:val="0"/>
      <w:marRight w:val="0"/>
      <w:marTop w:val="0"/>
      <w:marBottom w:val="0"/>
      <w:divBdr>
        <w:top w:val="none" w:sz="0" w:space="0" w:color="auto"/>
        <w:left w:val="none" w:sz="0" w:space="0" w:color="auto"/>
        <w:bottom w:val="none" w:sz="0" w:space="0" w:color="auto"/>
        <w:right w:val="none" w:sz="0" w:space="0" w:color="auto"/>
      </w:divBdr>
    </w:div>
    <w:div w:id="1518931668">
      <w:bodyDiv w:val="1"/>
      <w:marLeft w:val="0"/>
      <w:marRight w:val="0"/>
      <w:marTop w:val="0"/>
      <w:marBottom w:val="0"/>
      <w:divBdr>
        <w:top w:val="none" w:sz="0" w:space="0" w:color="auto"/>
        <w:left w:val="none" w:sz="0" w:space="0" w:color="auto"/>
        <w:bottom w:val="none" w:sz="0" w:space="0" w:color="auto"/>
        <w:right w:val="none" w:sz="0" w:space="0" w:color="auto"/>
      </w:divBdr>
    </w:div>
    <w:div w:id="1559973959">
      <w:bodyDiv w:val="1"/>
      <w:marLeft w:val="0"/>
      <w:marRight w:val="0"/>
      <w:marTop w:val="0"/>
      <w:marBottom w:val="0"/>
      <w:divBdr>
        <w:top w:val="none" w:sz="0" w:space="0" w:color="auto"/>
        <w:left w:val="none" w:sz="0" w:space="0" w:color="auto"/>
        <w:bottom w:val="none" w:sz="0" w:space="0" w:color="auto"/>
        <w:right w:val="none" w:sz="0" w:space="0" w:color="auto"/>
      </w:divBdr>
    </w:div>
    <w:div w:id="1661228105">
      <w:bodyDiv w:val="1"/>
      <w:marLeft w:val="0"/>
      <w:marRight w:val="0"/>
      <w:marTop w:val="0"/>
      <w:marBottom w:val="0"/>
      <w:divBdr>
        <w:top w:val="none" w:sz="0" w:space="0" w:color="auto"/>
        <w:left w:val="none" w:sz="0" w:space="0" w:color="auto"/>
        <w:bottom w:val="none" w:sz="0" w:space="0" w:color="auto"/>
        <w:right w:val="none" w:sz="0" w:space="0" w:color="auto"/>
      </w:divBdr>
    </w:div>
    <w:div w:id="1669166191">
      <w:bodyDiv w:val="1"/>
      <w:marLeft w:val="0"/>
      <w:marRight w:val="0"/>
      <w:marTop w:val="0"/>
      <w:marBottom w:val="0"/>
      <w:divBdr>
        <w:top w:val="none" w:sz="0" w:space="0" w:color="auto"/>
        <w:left w:val="none" w:sz="0" w:space="0" w:color="auto"/>
        <w:bottom w:val="none" w:sz="0" w:space="0" w:color="auto"/>
        <w:right w:val="none" w:sz="0" w:space="0" w:color="auto"/>
      </w:divBdr>
    </w:div>
    <w:div w:id="1675910545">
      <w:bodyDiv w:val="1"/>
      <w:marLeft w:val="0"/>
      <w:marRight w:val="0"/>
      <w:marTop w:val="0"/>
      <w:marBottom w:val="0"/>
      <w:divBdr>
        <w:top w:val="none" w:sz="0" w:space="0" w:color="auto"/>
        <w:left w:val="none" w:sz="0" w:space="0" w:color="auto"/>
        <w:bottom w:val="none" w:sz="0" w:space="0" w:color="auto"/>
        <w:right w:val="none" w:sz="0" w:space="0" w:color="auto"/>
      </w:divBdr>
    </w:div>
    <w:div w:id="16983886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622251">
      <w:bodyDiv w:val="1"/>
      <w:marLeft w:val="0"/>
      <w:marRight w:val="0"/>
      <w:marTop w:val="0"/>
      <w:marBottom w:val="0"/>
      <w:divBdr>
        <w:top w:val="none" w:sz="0" w:space="0" w:color="auto"/>
        <w:left w:val="none" w:sz="0" w:space="0" w:color="auto"/>
        <w:bottom w:val="none" w:sz="0" w:space="0" w:color="auto"/>
        <w:right w:val="none" w:sz="0" w:space="0" w:color="auto"/>
      </w:divBdr>
    </w:div>
    <w:div w:id="1792239521">
      <w:bodyDiv w:val="1"/>
      <w:marLeft w:val="0"/>
      <w:marRight w:val="0"/>
      <w:marTop w:val="0"/>
      <w:marBottom w:val="0"/>
      <w:divBdr>
        <w:top w:val="none" w:sz="0" w:space="0" w:color="auto"/>
        <w:left w:val="none" w:sz="0" w:space="0" w:color="auto"/>
        <w:bottom w:val="none" w:sz="0" w:space="0" w:color="auto"/>
        <w:right w:val="none" w:sz="0" w:space="0" w:color="auto"/>
      </w:divBdr>
    </w:div>
    <w:div w:id="1811366691">
      <w:bodyDiv w:val="1"/>
      <w:marLeft w:val="0"/>
      <w:marRight w:val="0"/>
      <w:marTop w:val="0"/>
      <w:marBottom w:val="0"/>
      <w:divBdr>
        <w:top w:val="none" w:sz="0" w:space="0" w:color="auto"/>
        <w:left w:val="none" w:sz="0" w:space="0" w:color="auto"/>
        <w:bottom w:val="none" w:sz="0" w:space="0" w:color="auto"/>
        <w:right w:val="none" w:sz="0" w:space="0" w:color="auto"/>
      </w:divBdr>
    </w:div>
    <w:div w:id="1836064317">
      <w:bodyDiv w:val="1"/>
      <w:marLeft w:val="0"/>
      <w:marRight w:val="0"/>
      <w:marTop w:val="0"/>
      <w:marBottom w:val="0"/>
      <w:divBdr>
        <w:top w:val="none" w:sz="0" w:space="0" w:color="auto"/>
        <w:left w:val="none" w:sz="0" w:space="0" w:color="auto"/>
        <w:bottom w:val="none" w:sz="0" w:space="0" w:color="auto"/>
        <w:right w:val="none" w:sz="0" w:space="0" w:color="auto"/>
      </w:divBdr>
    </w:div>
    <w:div w:id="1901091640">
      <w:bodyDiv w:val="1"/>
      <w:marLeft w:val="0"/>
      <w:marRight w:val="0"/>
      <w:marTop w:val="0"/>
      <w:marBottom w:val="0"/>
      <w:divBdr>
        <w:top w:val="none" w:sz="0" w:space="0" w:color="auto"/>
        <w:left w:val="none" w:sz="0" w:space="0" w:color="auto"/>
        <w:bottom w:val="none" w:sz="0" w:space="0" w:color="auto"/>
        <w:right w:val="none" w:sz="0" w:space="0" w:color="auto"/>
      </w:divBdr>
    </w:div>
    <w:div w:id="1915045230">
      <w:bodyDiv w:val="1"/>
      <w:marLeft w:val="0"/>
      <w:marRight w:val="0"/>
      <w:marTop w:val="0"/>
      <w:marBottom w:val="0"/>
      <w:divBdr>
        <w:top w:val="none" w:sz="0" w:space="0" w:color="auto"/>
        <w:left w:val="none" w:sz="0" w:space="0" w:color="auto"/>
        <w:bottom w:val="none" w:sz="0" w:space="0" w:color="auto"/>
        <w:right w:val="none" w:sz="0" w:space="0" w:color="auto"/>
      </w:divBdr>
    </w:div>
    <w:div w:id="1916234471">
      <w:bodyDiv w:val="1"/>
      <w:marLeft w:val="0"/>
      <w:marRight w:val="0"/>
      <w:marTop w:val="0"/>
      <w:marBottom w:val="0"/>
      <w:divBdr>
        <w:top w:val="none" w:sz="0" w:space="0" w:color="auto"/>
        <w:left w:val="none" w:sz="0" w:space="0" w:color="auto"/>
        <w:bottom w:val="none" w:sz="0" w:space="0" w:color="auto"/>
        <w:right w:val="none" w:sz="0" w:space="0" w:color="auto"/>
      </w:divBdr>
    </w:div>
    <w:div w:id="1918518202">
      <w:bodyDiv w:val="1"/>
      <w:marLeft w:val="0"/>
      <w:marRight w:val="0"/>
      <w:marTop w:val="0"/>
      <w:marBottom w:val="0"/>
      <w:divBdr>
        <w:top w:val="none" w:sz="0" w:space="0" w:color="auto"/>
        <w:left w:val="none" w:sz="0" w:space="0" w:color="auto"/>
        <w:bottom w:val="none" w:sz="0" w:space="0" w:color="auto"/>
        <w:right w:val="none" w:sz="0" w:space="0" w:color="auto"/>
      </w:divBdr>
    </w:div>
    <w:div w:id="19542413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990098">
      <w:bodyDiv w:val="1"/>
      <w:marLeft w:val="0"/>
      <w:marRight w:val="0"/>
      <w:marTop w:val="0"/>
      <w:marBottom w:val="0"/>
      <w:divBdr>
        <w:top w:val="none" w:sz="0" w:space="0" w:color="auto"/>
        <w:left w:val="none" w:sz="0" w:space="0" w:color="auto"/>
        <w:bottom w:val="none" w:sz="0" w:space="0" w:color="auto"/>
        <w:right w:val="none" w:sz="0" w:space="0" w:color="auto"/>
      </w:divBdr>
    </w:div>
    <w:div w:id="2009286382">
      <w:bodyDiv w:val="1"/>
      <w:marLeft w:val="0"/>
      <w:marRight w:val="0"/>
      <w:marTop w:val="0"/>
      <w:marBottom w:val="0"/>
      <w:divBdr>
        <w:top w:val="none" w:sz="0" w:space="0" w:color="auto"/>
        <w:left w:val="none" w:sz="0" w:space="0" w:color="auto"/>
        <w:bottom w:val="none" w:sz="0" w:space="0" w:color="auto"/>
        <w:right w:val="none" w:sz="0" w:space="0" w:color="auto"/>
      </w:divBdr>
    </w:div>
    <w:div w:id="2073849791">
      <w:bodyDiv w:val="1"/>
      <w:marLeft w:val="0"/>
      <w:marRight w:val="0"/>
      <w:marTop w:val="0"/>
      <w:marBottom w:val="0"/>
      <w:divBdr>
        <w:top w:val="none" w:sz="0" w:space="0" w:color="auto"/>
        <w:left w:val="none" w:sz="0" w:space="0" w:color="auto"/>
        <w:bottom w:val="none" w:sz="0" w:space="0" w:color="auto"/>
        <w:right w:val="none" w:sz="0" w:space="0" w:color="auto"/>
      </w:divBdr>
    </w:div>
    <w:div w:id="2092004306">
      <w:bodyDiv w:val="1"/>
      <w:marLeft w:val="0"/>
      <w:marRight w:val="0"/>
      <w:marTop w:val="0"/>
      <w:marBottom w:val="0"/>
      <w:divBdr>
        <w:top w:val="none" w:sz="0" w:space="0" w:color="auto"/>
        <w:left w:val="none" w:sz="0" w:space="0" w:color="auto"/>
        <w:bottom w:val="none" w:sz="0" w:space="0" w:color="auto"/>
        <w:right w:val="none" w:sz="0" w:space="0" w:color="auto"/>
      </w:divBdr>
    </w:div>
    <w:div w:id="2099397689">
      <w:bodyDiv w:val="1"/>
      <w:marLeft w:val="0"/>
      <w:marRight w:val="0"/>
      <w:marTop w:val="0"/>
      <w:marBottom w:val="0"/>
      <w:divBdr>
        <w:top w:val="none" w:sz="0" w:space="0" w:color="auto"/>
        <w:left w:val="none" w:sz="0" w:space="0" w:color="auto"/>
        <w:bottom w:val="none" w:sz="0" w:space="0" w:color="auto"/>
        <w:right w:val="none" w:sz="0" w:space="0" w:color="auto"/>
      </w:divBdr>
    </w:div>
    <w:div w:id="2101558995">
      <w:bodyDiv w:val="1"/>
      <w:marLeft w:val="0"/>
      <w:marRight w:val="0"/>
      <w:marTop w:val="0"/>
      <w:marBottom w:val="0"/>
      <w:divBdr>
        <w:top w:val="none" w:sz="0" w:space="0" w:color="auto"/>
        <w:left w:val="none" w:sz="0" w:space="0" w:color="auto"/>
        <w:bottom w:val="none" w:sz="0" w:space="0" w:color="auto"/>
        <w:right w:val="none" w:sz="0" w:space="0" w:color="auto"/>
      </w:divBdr>
    </w:div>
    <w:div w:id="214053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1FF8B-B3B0-4489-848F-D25F5ECE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15</Pages>
  <Words>6091</Words>
  <Characters>34719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40729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5</cp:revision>
  <cp:lastPrinted>2025-02-20T04:13:00Z</cp:lastPrinted>
  <dcterms:created xsi:type="dcterms:W3CDTF">2025-03-04T01:26:00Z</dcterms:created>
  <dcterms:modified xsi:type="dcterms:W3CDTF">2025-03-05T03:57:00Z</dcterms:modified>
</cp:coreProperties>
</file>