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17" w:rsidRPr="00FA57EE" w:rsidRDefault="00FA57EE" w:rsidP="001A6517">
      <w:pPr>
        <w:jc w:val="center"/>
        <w:rPr>
          <w:rFonts w:ascii="Arial" w:hAnsi="Arial" w:cs="Arial"/>
          <w:b/>
          <w:sz w:val="28"/>
        </w:rPr>
      </w:pPr>
      <w:r w:rsidRPr="00FA57EE">
        <w:rPr>
          <w:rFonts w:ascii="Arial" w:hAnsi="Arial" w:cs="Arial"/>
          <w:b/>
          <w:sz w:val="28"/>
        </w:rPr>
        <w:t xml:space="preserve">Removal of </w:t>
      </w:r>
      <w:r w:rsidR="00D80DDD" w:rsidRPr="00FA57EE">
        <w:rPr>
          <w:rFonts w:ascii="Arial" w:hAnsi="Arial" w:cs="Arial"/>
          <w:b/>
          <w:sz w:val="28"/>
        </w:rPr>
        <w:t>hydrogen sulfide from biogas by adsorption on activated carbon derived from cashew tree branches</w:t>
      </w:r>
    </w:p>
    <w:p w:rsidR="001A6517" w:rsidRDefault="001A6517"/>
    <w:p w:rsidR="00FA57EE" w:rsidRPr="00FA57EE" w:rsidRDefault="00FA57EE" w:rsidP="00FA57EE">
      <w:pPr>
        <w:spacing w:after="0"/>
        <w:rPr>
          <w:rFonts w:ascii="Arial" w:hAnsi="Arial" w:cs="Arial"/>
          <w:b/>
        </w:rPr>
      </w:pPr>
      <w:r w:rsidRPr="00FA57EE">
        <w:rPr>
          <w:rFonts w:ascii="Arial" w:hAnsi="Arial" w:cs="Arial"/>
          <w:b/>
        </w:rPr>
        <w:t>Abstract</w:t>
      </w:r>
    </w:p>
    <w:p w:rsidR="00FA57EE" w:rsidRPr="00FA57EE" w:rsidRDefault="00FA57EE" w:rsidP="00FA57EE">
      <w:pPr>
        <w:spacing w:after="0"/>
        <w:jc w:val="both"/>
        <w:rPr>
          <w:rFonts w:ascii="Arial" w:hAnsi="Arial" w:cs="Arial"/>
        </w:rPr>
      </w:pPr>
      <w:r w:rsidRPr="00FA57EE">
        <w:rPr>
          <w:rFonts w:ascii="Arial" w:hAnsi="Arial" w:cs="Arial"/>
        </w:rPr>
        <w:t>In the context of the energy transition, Côte d'Ivoire aims to increase the share of renewable energies in its energy mix, particularly by utilizing biogas. However, the presence of hydrogen sulfide (H</w:t>
      </w:r>
      <w:r w:rsidRPr="00FA57EE">
        <w:rPr>
          <w:rFonts w:ascii="Cambria Math" w:hAnsi="Cambria Math" w:cs="Cambria Math"/>
        </w:rPr>
        <w:t>₂</w:t>
      </w:r>
      <w:r w:rsidRPr="00FA57EE">
        <w:rPr>
          <w:rFonts w:ascii="Arial" w:hAnsi="Arial" w:cs="Arial"/>
        </w:rPr>
        <w:t>S) in biogas poses technical and environmental challenges, necessitating its removal. This study explores the use of activated carbon derived from cashew tree branches as an adsorbent for biogas desulfurization. Cashew tree branches, an abundant byproduct of the cashew nut industry, were used as a precursor to produce activated carbon. The process involved chemical impregnation with different activating agents (H</w:t>
      </w:r>
      <w:r w:rsidRPr="00FA57EE">
        <w:rPr>
          <w:rFonts w:ascii="Cambria Math" w:hAnsi="Cambria Math" w:cs="Cambria Math"/>
        </w:rPr>
        <w:t>₃</w:t>
      </w:r>
      <w:r w:rsidRPr="00FA57EE">
        <w:rPr>
          <w:rFonts w:ascii="Arial" w:hAnsi="Arial" w:cs="Arial"/>
        </w:rPr>
        <w:t>PO</w:t>
      </w:r>
      <w:r w:rsidRPr="00FA57EE">
        <w:rPr>
          <w:rFonts w:ascii="Cambria Math" w:hAnsi="Cambria Math" w:cs="Cambria Math"/>
        </w:rPr>
        <w:t>₄</w:t>
      </w:r>
      <w:r w:rsidRPr="00FA57EE">
        <w:rPr>
          <w:rFonts w:ascii="Arial" w:hAnsi="Arial" w:cs="Arial"/>
        </w:rPr>
        <w:t>, NaOH, KOH), followed by carbonization at 500-550°C. The obtained activated carbon was characterized by determining its ash content, yield, pH at the point of zero charge, and iodine index.</w:t>
      </w:r>
    </w:p>
    <w:p w:rsidR="00FA57EE" w:rsidRPr="00FA57EE" w:rsidRDefault="00FA57EE" w:rsidP="00FA57EE">
      <w:pPr>
        <w:spacing w:after="0"/>
        <w:jc w:val="both"/>
        <w:rPr>
          <w:rFonts w:ascii="Arial" w:hAnsi="Arial" w:cs="Arial"/>
        </w:rPr>
      </w:pPr>
      <w:r w:rsidRPr="00FA57EE">
        <w:rPr>
          <w:rFonts w:ascii="Arial" w:hAnsi="Arial" w:cs="Arial"/>
        </w:rPr>
        <w:t>The results show that activation with KOH produced activated carbon with the highest adsorption capacity, achieving an iodine index of 923 mg/g and an average yield of 35.28%. The H</w:t>
      </w:r>
      <w:r w:rsidRPr="00FA57EE">
        <w:rPr>
          <w:rFonts w:ascii="Cambria Math" w:hAnsi="Cambria Math" w:cs="Cambria Math"/>
        </w:rPr>
        <w:t>₂</w:t>
      </w:r>
      <w:r w:rsidRPr="00FA57EE">
        <w:rPr>
          <w:rFonts w:ascii="Arial" w:hAnsi="Arial" w:cs="Arial"/>
        </w:rPr>
        <w:t>S filtration test revealed an initial near-total removal of the gas (≈100%), with an efficiency maintained at 90.9% after 8 hours. The activated carbon did not reach its breakthrough time during the experiment, confirming its prolonged effectiveness.</w:t>
      </w:r>
    </w:p>
    <w:p w:rsidR="00FA57EE" w:rsidRPr="00FA57EE" w:rsidRDefault="00FA57EE" w:rsidP="00FA57EE">
      <w:pPr>
        <w:spacing w:after="0"/>
        <w:jc w:val="both"/>
        <w:rPr>
          <w:rFonts w:ascii="Arial" w:hAnsi="Arial" w:cs="Arial"/>
        </w:rPr>
      </w:pPr>
      <w:r w:rsidRPr="00FA57EE">
        <w:rPr>
          <w:rFonts w:ascii="Arial" w:hAnsi="Arial" w:cs="Arial"/>
        </w:rPr>
        <w:t>In conclusion, this study demonstrates that activated carbon derived from cashew tree branches is an effective adsorbent for biogas desulfurization. Its use could enable the local valorization of agricultural waste while contributing to the reduction of greenhouse gas emissions and the improvement of biogas quality.</w:t>
      </w:r>
    </w:p>
    <w:p w:rsidR="00FA57EE" w:rsidRPr="008F69FD" w:rsidRDefault="008F69FD" w:rsidP="008F69FD">
      <w:pPr>
        <w:rPr>
          <w:rFonts w:ascii="Arial" w:hAnsi="Arial" w:cs="Arial"/>
        </w:rPr>
      </w:pPr>
      <w:r w:rsidRPr="008F69FD">
        <w:rPr>
          <w:rFonts w:ascii="Arial" w:eastAsia="Calibri" w:hAnsi="Arial" w:cs="Arial"/>
          <w:b/>
          <w:szCs w:val="24"/>
        </w:rPr>
        <w:t>Keywords:</w:t>
      </w:r>
      <w:r w:rsidRPr="008F69FD">
        <w:rPr>
          <w:rFonts w:ascii="Arial" w:eastAsia="Calibri" w:hAnsi="Arial" w:cs="Arial"/>
          <w:szCs w:val="24"/>
        </w:rPr>
        <w:t xml:space="preserve"> </w:t>
      </w:r>
      <w:r>
        <w:rPr>
          <w:rFonts w:ascii="Arial" w:hAnsi="Arial" w:cs="Arial"/>
        </w:rPr>
        <w:t>Activated c</w:t>
      </w:r>
      <w:r w:rsidRPr="008F69FD">
        <w:rPr>
          <w:rFonts w:ascii="Arial" w:hAnsi="Arial" w:cs="Arial"/>
        </w:rPr>
        <w:t xml:space="preserve">arbon; </w:t>
      </w:r>
      <w:r>
        <w:rPr>
          <w:rFonts w:ascii="Arial" w:hAnsi="Arial" w:cs="Arial"/>
        </w:rPr>
        <w:t>Hydrogen s</w:t>
      </w:r>
      <w:r w:rsidRPr="008F69FD">
        <w:rPr>
          <w:rFonts w:ascii="Arial" w:hAnsi="Arial" w:cs="Arial"/>
        </w:rPr>
        <w:t>ulfide (H</w:t>
      </w:r>
      <w:r w:rsidRPr="008F69FD">
        <w:rPr>
          <w:rFonts w:ascii="Cambria Math" w:hAnsi="Cambria Math" w:cs="Cambria Math"/>
        </w:rPr>
        <w:t>₂</w:t>
      </w:r>
      <w:r w:rsidRPr="008F69FD">
        <w:rPr>
          <w:rFonts w:ascii="Arial" w:hAnsi="Arial" w:cs="Arial"/>
        </w:rPr>
        <w:t xml:space="preserve">S); </w:t>
      </w:r>
      <w:r>
        <w:rPr>
          <w:rFonts w:ascii="Arial" w:hAnsi="Arial" w:cs="Arial"/>
        </w:rPr>
        <w:t>Biogas d</w:t>
      </w:r>
      <w:r w:rsidRPr="008F69FD">
        <w:rPr>
          <w:rFonts w:ascii="Arial" w:hAnsi="Arial" w:cs="Arial"/>
        </w:rPr>
        <w:t xml:space="preserve">esulfurization; </w:t>
      </w:r>
      <w:r>
        <w:rPr>
          <w:rFonts w:ascii="Arial" w:hAnsi="Arial" w:cs="Arial"/>
        </w:rPr>
        <w:t>Cashew tree b</w:t>
      </w:r>
      <w:r w:rsidRPr="008F69FD">
        <w:rPr>
          <w:rFonts w:ascii="Arial" w:hAnsi="Arial" w:cs="Arial"/>
        </w:rPr>
        <w:t xml:space="preserve">ranches; </w:t>
      </w:r>
      <w:r>
        <w:rPr>
          <w:rFonts w:ascii="Arial" w:hAnsi="Arial" w:cs="Arial"/>
        </w:rPr>
        <w:t>A</w:t>
      </w:r>
      <w:r w:rsidRPr="008F69FD">
        <w:rPr>
          <w:rFonts w:ascii="Arial" w:hAnsi="Arial" w:cs="Arial"/>
        </w:rPr>
        <w:t>dsorption</w:t>
      </w:r>
    </w:p>
    <w:p w:rsidR="00FA57EE" w:rsidRDefault="00FA57EE"/>
    <w:p w:rsidR="00FA57EE" w:rsidRDefault="00FA57EE"/>
    <w:p w:rsidR="00FA57EE" w:rsidRDefault="00FA57EE"/>
    <w:p w:rsidR="00FA57EE" w:rsidRPr="00FA57EE" w:rsidRDefault="00FA57EE" w:rsidP="00FA57EE">
      <w:pPr>
        <w:jc w:val="both"/>
        <w:rPr>
          <w:rFonts w:ascii="Arial" w:hAnsi="Arial" w:cs="Arial"/>
          <w:b/>
        </w:rPr>
      </w:pPr>
      <w:r w:rsidRPr="00FA57EE">
        <w:rPr>
          <w:rFonts w:ascii="Arial" w:hAnsi="Arial" w:cs="Arial"/>
          <w:b/>
        </w:rPr>
        <w:t>1. Introduction</w:t>
      </w:r>
    </w:p>
    <w:p w:rsidR="00FA57EE" w:rsidRPr="00FA57EE" w:rsidRDefault="00FA57EE" w:rsidP="00FA57EE">
      <w:pPr>
        <w:spacing w:after="0"/>
        <w:jc w:val="both"/>
        <w:rPr>
          <w:rFonts w:ascii="Arial" w:hAnsi="Arial" w:cs="Arial"/>
        </w:rPr>
      </w:pPr>
      <w:r w:rsidRPr="00FA57EE">
        <w:rPr>
          <w:rFonts w:ascii="Arial" w:hAnsi="Arial" w:cs="Arial"/>
        </w:rPr>
        <w:t>The Ministry of Petroleum, Energy, and Renewable Energy Development of Côte d'Ivoire has committed to making the country the leading energy market in West Africa by 2030 [1]. With a population of over 26 million, Côte d'Ivoire also aims to reduce its greenhouse gas emissions by 28% by 2030 by increasing the share of renewable energies in its energy mix [1, 2]. In this context, the country targets achieving 42% renewable energy in its energy mix by 2030 [1]. Among these renewable energy sources, biogas stands out as a promising alternative. Consequently, several biogas production projects based on organic waste have been launched in the country [1-5].</w:t>
      </w:r>
    </w:p>
    <w:p w:rsidR="00FA57EE" w:rsidRPr="00FA57EE" w:rsidRDefault="00FA57EE" w:rsidP="00FA57EE">
      <w:pPr>
        <w:spacing w:after="0"/>
        <w:jc w:val="both"/>
        <w:rPr>
          <w:rFonts w:ascii="Arial" w:hAnsi="Arial" w:cs="Arial"/>
        </w:rPr>
      </w:pPr>
      <w:r w:rsidRPr="00FA57EE">
        <w:rPr>
          <w:rFonts w:ascii="Arial" w:hAnsi="Arial" w:cs="Arial"/>
        </w:rPr>
        <w:t>Biogas is primarily composed of methane (CH</w:t>
      </w:r>
      <w:r w:rsidRPr="00FA57EE">
        <w:rPr>
          <w:rFonts w:ascii="Cambria Math" w:hAnsi="Cambria Math" w:cs="Cambria Math"/>
        </w:rPr>
        <w:t>₄</w:t>
      </w:r>
      <w:r w:rsidRPr="00FA57EE">
        <w:rPr>
          <w:rFonts w:ascii="Arial" w:hAnsi="Arial" w:cs="Arial"/>
        </w:rPr>
        <w:t>), carbon dioxide (CO</w:t>
      </w:r>
      <w:r w:rsidRPr="00FA57EE">
        <w:rPr>
          <w:rFonts w:ascii="Cambria Math" w:hAnsi="Cambria Math" w:cs="Cambria Math"/>
        </w:rPr>
        <w:t>₂</w:t>
      </w:r>
      <w:r w:rsidRPr="00FA57EE">
        <w:rPr>
          <w:rFonts w:ascii="Arial" w:hAnsi="Arial" w:cs="Arial"/>
        </w:rPr>
        <w:t>), and trace compounds such as water (H</w:t>
      </w:r>
      <w:r w:rsidRPr="00FA57EE">
        <w:rPr>
          <w:rFonts w:ascii="Cambria Math" w:hAnsi="Cambria Math" w:cs="Cambria Math"/>
        </w:rPr>
        <w:t>₂</w:t>
      </w:r>
      <w:r w:rsidRPr="00FA57EE">
        <w:rPr>
          <w:rFonts w:ascii="Arial" w:hAnsi="Arial" w:cs="Arial"/>
        </w:rPr>
        <w:t>O) and hydrogen sulfide (H</w:t>
      </w:r>
      <w:r w:rsidRPr="00FA57EE">
        <w:rPr>
          <w:rFonts w:ascii="Cambria Math" w:hAnsi="Cambria Math" w:cs="Cambria Math"/>
        </w:rPr>
        <w:t>₂</w:t>
      </w:r>
      <w:r w:rsidRPr="00FA57EE">
        <w:rPr>
          <w:rFonts w:ascii="Arial" w:hAnsi="Arial" w:cs="Arial"/>
        </w:rPr>
        <w:t>S) [3]. H</w:t>
      </w:r>
      <w:r w:rsidRPr="00FA57EE">
        <w:rPr>
          <w:rFonts w:ascii="Cambria Math" w:hAnsi="Cambria Math" w:cs="Cambria Math"/>
        </w:rPr>
        <w:t>₂</w:t>
      </w:r>
      <w:r w:rsidRPr="00FA57EE">
        <w:rPr>
          <w:rFonts w:ascii="Arial" w:hAnsi="Arial" w:cs="Arial"/>
        </w:rPr>
        <w:t xml:space="preserve">S is an odorous, toxic, and corrosive </w:t>
      </w:r>
      <w:r w:rsidRPr="00FA57EE">
        <w:rPr>
          <w:rFonts w:ascii="Arial" w:hAnsi="Arial" w:cs="Arial"/>
        </w:rPr>
        <w:lastRenderedPageBreak/>
        <w:t>gas. Its presence in biogas can lead to corrosion, particularly when it condenses. Moreover, H</w:t>
      </w:r>
      <w:r w:rsidRPr="00FA57EE">
        <w:rPr>
          <w:rFonts w:ascii="Cambria Math" w:hAnsi="Cambria Math" w:cs="Cambria Math"/>
        </w:rPr>
        <w:t>₂</w:t>
      </w:r>
      <w:r w:rsidRPr="00FA57EE">
        <w:rPr>
          <w:rFonts w:ascii="Arial" w:hAnsi="Arial" w:cs="Arial"/>
        </w:rPr>
        <w:t>S dissolved in water makes condensates acidic, which can damage steel, copper, and aluminum equipment [6]. Therefore, the removal of H</w:t>
      </w:r>
      <w:r w:rsidRPr="00FA57EE">
        <w:rPr>
          <w:rFonts w:ascii="Cambria Math" w:hAnsi="Cambria Math" w:cs="Cambria Math"/>
        </w:rPr>
        <w:t>₂</w:t>
      </w:r>
      <w:r w:rsidRPr="00FA57EE">
        <w:rPr>
          <w:rFonts w:ascii="Arial" w:hAnsi="Arial" w:cs="Arial"/>
        </w:rPr>
        <w:t>S from biogas is essential for technical, environmental, and health reasons. Several industrial desulfurization techniques exist, based on chemical, biological, or physical principles, such as biological desulfurization, chemical absorption, water scrubbing, membranes, and adsorption on adsorbent materials [1]. However, these processes can be complex and costly, especially in developing countries. Hence, exploring alternative solutions such as the use of locally available, accessible, and cost-effective materials is crucial. In this context, several studies have investigated the use of activated carbon as an adsorbent material for H</w:t>
      </w:r>
      <w:r w:rsidRPr="00FA57EE">
        <w:rPr>
          <w:rFonts w:ascii="Cambria Math" w:hAnsi="Cambria Math" w:cs="Cambria Math"/>
        </w:rPr>
        <w:t>₂</w:t>
      </w:r>
      <w:r w:rsidRPr="00FA57EE">
        <w:rPr>
          <w:rFonts w:ascii="Arial" w:hAnsi="Arial" w:cs="Arial"/>
        </w:rPr>
        <w:t>S removal [1-3].</w:t>
      </w:r>
    </w:p>
    <w:p w:rsidR="00FA57EE" w:rsidRPr="00FA57EE" w:rsidRDefault="00FA57EE" w:rsidP="00FA57EE">
      <w:pPr>
        <w:spacing w:after="0"/>
        <w:jc w:val="both"/>
        <w:rPr>
          <w:rFonts w:ascii="Arial" w:hAnsi="Arial" w:cs="Arial"/>
        </w:rPr>
      </w:pPr>
      <w:r w:rsidRPr="00FA57EE">
        <w:rPr>
          <w:rFonts w:ascii="Arial" w:hAnsi="Arial" w:cs="Arial"/>
        </w:rPr>
        <w:t>Furthermore, Côte d'Ivoire, as the world's leading cashew producer with an annual production of over 1.2 million tons in 2023 [7], generates a large quantity of byproducts, particularly cashew tree branches, which are often underutilized. These branches, considered agricultural waste, hold significant potential for industrial applications. Their valorization, particularly for activated carbon production, not only reduces waste and prevents open burning but also contributes to environmental protection. Indeed, cashew tree branches possess interesting physicochemical properties that make them particularly suitable for activated carbon production. They are rich in lignin and cellulose, two essential components that provide activated carbon with an ideal porous structure for gas adsorption. Additionally, the ash content in cashew tree branches is relatively low, improving the quality of the produced carbon and its adsorption capacity. These properties, combined with their abundant availability, make cashew tree branches a strategic resource for activated carbon production.</w:t>
      </w:r>
    </w:p>
    <w:p w:rsidR="00FA57EE" w:rsidRPr="00FA57EE" w:rsidRDefault="00FA57EE" w:rsidP="00FA57EE">
      <w:pPr>
        <w:spacing w:after="0"/>
        <w:jc w:val="both"/>
        <w:rPr>
          <w:rFonts w:ascii="Arial" w:hAnsi="Arial" w:cs="Arial"/>
        </w:rPr>
      </w:pPr>
      <w:r w:rsidRPr="00FA57EE">
        <w:rPr>
          <w:rFonts w:ascii="Arial" w:hAnsi="Arial" w:cs="Arial"/>
        </w:rPr>
        <w:t>In this context, this study proposes using cashew tree branches as a precursor for activated carbon production, thereby contributing to the sustainable management of this abundant resource and creating local added value while supporting environmental and industrial objectives.</w:t>
      </w:r>
    </w:p>
    <w:p w:rsidR="00FA57EE" w:rsidRPr="00FA57EE" w:rsidRDefault="00FA57EE" w:rsidP="00FA57EE">
      <w:pPr>
        <w:spacing w:after="0"/>
        <w:jc w:val="both"/>
        <w:rPr>
          <w:rFonts w:ascii="Arial" w:hAnsi="Arial" w:cs="Arial"/>
        </w:rPr>
      </w:pPr>
      <w:r w:rsidRPr="00FA57EE">
        <w:rPr>
          <w:rFonts w:ascii="Arial" w:hAnsi="Arial" w:cs="Arial"/>
        </w:rPr>
        <w:t>The primary objective of this study is to contribute to biogas desulfurization using activated carbon produced from cashew tree branches. More specifically, this study aims to:</w:t>
      </w:r>
    </w:p>
    <w:p w:rsidR="00FA57EE" w:rsidRPr="00FA57EE" w:rsidRDefault="00FA57EE" w:rsidP="00FA57EE">
      <w:pPr>
        <w:spacing w:after="0"/>
        <w:jc w:val="both"/>
        <w:rPr>
          <w:rFonts w:ascii="Arial" w:hAnsi="Arial" w:cs="Arial"/>
        </w:rPr>
      </w:pPr>
      <w:r w:rsidRPr="00FA57EE">
        <w:rPr>
          <w:rFonts w:ascii="Arial" w:hAnsi="Arial" w:cs="Arial"/>
        </w:rPr>
        <w:t>Determine the physicochemical characteristics of activated carbon derived from cashew tree branches;</w:t>
      </w:r>
    </w:p>
    <w:p w:rsidR="00FA57EE" w:rsidRPr="00FA57EE" w:rsidRDefault="00FA57EE" w:rsidP="00FA57EE">
      <w:pPr>
        <w:jc w:val="both"/>
        <w:rPr>
          <w:rFonts w:ascii="Arial" w:hAnsi="Arial" w:cs="Arial"/>
        </w:rPr>
      </w:pPr>
      <w:r w:rsidRPr="00FA57EE">
        <w:rPr>
          <w:rFonts w:ascii="Arial" w:hAnsi="Arial" w:cs="Arial"/>
        </w:rPr>
        <w:t>Evaluate the efficiency of this activated carbon in the removal of H</w:t>
      </w:r>
      <w:r w:rsidRPr="00FA57EE">
        <w:rPr>
          <w:rFonts w:ascii="Cambria Math" w:hAnsi="Cambria Math" w:cs="Cambria Math"/>
        </w:rPr>
        <w:t>₂</w:t>
      </w:r>
      <w:r w:rsidRPr="00FA57EE">
        <w:rPr>
          <w:rFonts w:ascii="Arial" w:hAnsi="Arial" w:cs="Arial"/>
        </w:rPr>
        <w:t>S from biogas.</w:t>
      </w:r>
    </w:p>
    <w:p w:rsidR="00FA57EE" w:rsidRDefault="00FA57EE"/>
    <w:p w:rsidR="00FA57EE" w:rsidRPr="00FA57EE" w:rsidRDefault="00D80DDD" w:rsidP="00FA57EE">
      <w:pPr>
        <w:jc w:val="both"/>
        <w:rPr>
          <w:rFonts w:ascii="Arial" w:hAnsi="Arial" w:cs="Arial"/>
          <w:b/>
        </w:rPr>
      </w:pPr>
      <w:r>
        <w:rPr>
          <w:rFonts w:ascii="Arial" w:hAnsi="Arial" w:cs="Arial"/>
          <w:b/>
        </w:rPr>
        <w:t>2. Materials and m</w:t>
      </w:r>
      <w:r w:rsidR="00FA57EE" w:rsidRPr="00FA57EE">
        <w:rPr>
          <w:rFonts w:ascii="Arial" w:hAnsi="Arial" w:cs="Arial"/>
          <w:b/>
        </w:rPr>
        <w:t>ethods</w:t>
      </w:r>
    </w:p>
    <w:p w:rsidR="00FA57EE" w:rsidRPr="00FA57EE" w:rsidRDefault="00D80DDD" w:rsidP="00FA57EE">
      <w:pPr>
        <w:jc w:val="both"/>
        <w:rPr>
          <w:rFonts w:ascii="Arial" w:hAnsi="Arial" w:cs="Arial"/>
          <w:b/>
        </w:rPr>
      </w:pPr>
      <w:r>
        <w:rPr>
          <w:rFonts w:ascii="Arial" w:hAnsi="Arial" w:cs="Arial"/>
          <w:b/>
        </w:rPr>
        <w:t>2.1. Production of activated c</w:t>
      </w:r>
      <w:r w:rsidR="00FA57EE" w:rsidRPr="00FA57EE">
        <w:rPr>
          <w:rFonts w:ascii="Arial" w:hAnsi="Arial" w:cs="Arial"/>
          <w:b/>
        </w:rPr>
        <w:t>arbon</w:t>
      </w:r>
    </w:p>
    <w:p w:rsidR="00FA57EE" w:rsidRPr="00FA57EE" w:rsidRDefault="00FA57EE" w:rsidP="00FA57EE">
      <w:pPr>
        <w:spacing w:after="0"/>
        <w:jc w:val="both"/>
        <w:rPr>
          <w:rFonts w:ascii="Arial" w:hAnsi="Arial" w:cs="Arial"/>
        </w:rPr>
      </w:pPr>
      <w:r w:rsidRPr="00FA57EE">
        <w:rPr>
          <w:rFonts w:ascii="Arial" w:hAnsi="Arial" w:cs="Arial"/>
        </w:rPr>
        <w:t xml:space="preserve">In this study, cashew tree branches used as a precursor for activated carbon production were sourced from </w:t>
      </w:r>
      <w:proofErr w:type="spellStart"/>
      <w:r w:rsidRPr="00FA57EE">
        <w:rPr>
          <w:rFonts w:ascii="Arial" w:hAnsi="Arial" w:cs="Arial"/>
        </w:rPr>
        <w:t>Yaokokoroko</w:t>
      </w:r>
      <w:proofErr w:type="spellEnd"/>
      <w:r w:rsidRPr="00FA57EE">
        <w:rPr>
          <w:rFonts w:ascii="Arial" w:hAnsi="Arial" w:cs="Arial"/>
        </w:rPr>
        <w:t xml:space="preserve">, a locality in the northeast of Côte d'Ivoire, within the </w:t>
      </w:r>
      <w:proofErr w:type="spellStart"/>
      <w:r w:rsidRPr="00FA57EE">
        <w:rPr>
          <w:rFonts w:ascii="Arial" w:hAnsi="Arial" w:cs="Arial"/>
        </w:rPr>
        <w:t>Bondoukou</w:t>
      </w:r>
      <w:proofErr w:type="spellEnd"/>
      <w:r w:rsidRPr="00FA57EE">
        <w:rPr>
          <w:rFonts w:ascii="Arial" w:hAnsi="Arial" w:cs="Arial"/>
        </w:rPr>
        <w:t xml:space="preserve"> region. The hydrogen sulfide (H</w:t>
      </w:r>
      <w:r w:rsidRPr="00FA57EE">
        <w:rPr>
          <w:rFonts w:ascii="Cambria Math" w:hAnsi="Cambria Math" w:cs="Cambria Math"/>
        </w:rPr>
        <w:t>₂</w:t>
      </w:r>
      <w:r w:rsidRPr="00FA57EE">
        <w:rPr>
          <w:rFonts w:ascii="Arial" w:hAnsi="Arial" w:cs="Arial"/>
        </w:rPr>
        <w:t>S) removal tests from biogas were conducted on-site at a poultry farm equipped with a biodigester (Photo 1).</w:t>
      </w:r>
    </w:p>
    <w:p w:rsidR="00FA57EE" w:rsidRPr="00FA57EE" w:rsidRDefault="00FA57EE" w:rsidP="00FA57EE">
      <w:pPr>
        <w:spacing w:after="0"/>
        <w:jc w:val="both"/>
        <w:rPr>
          <w:rFonts w:ascii="Arial" w:hAnsi="Arial" w:cs="Arial"/>
        </w:rPr>
      </w:pPr>
      <w:r w:rsidRPr="00FA57EE">
        <w:rPr>
          <w:rFonts w:ascii="Arial" w:hAnsi="Arial" w:cs="Arial"/>
        </w:rPr>
        <w:t>The preparation of raw materials began with a thorough cleaning of the cashew tree branches to remove visible impurities such as dirt and dust. The branches were then cut into thin pieces to increase their surface area, facilitating the activation process (Photo 2).</w:t>
      </w:r>
    </w:p>
    <w:p w:rsidR="00FA57EE" w:rsidRPr="00FA57EE" w:rsidRDefault="00FA57EE" w:rsidP="00FA57EE">
      <w:pPr>
        <w:spacing w:after="0"/>
        <w:jc w:val="both"/>
        <w:rPr>
          <w:rFonts w:ascii="Arial" w:hAnsi="Arial" w:cs="Arial"/>
        </w:rPr>
      </w:pPr>
      <w:r w:rsidRPr="00FA57EE">
        <w:rPr>
          <w:rFonts w:ascii="Arial" w:hAnsi="Arial" w:cs="Arial"/>
        </w:rPr>
        <w:lastRenderedPageBreak/>
        <w:t>For the activation step, a 1000 ppm solution of the activating agent (phosphoric acid, sodium hydroxide, or potassium hydroxide) was prepared. Branch pieces weighing 3.5 g were immersed in 20 mL of this solution and left to soak for 24 hours to ensure complete absorption of the chemical agent (Table 1). After impregnation, the branch pieces were separated from the solution by filtration and thoroughly rinsed with water to remove any residual traces of the activating agent.</w:t>
      </w:r>
    </w:p>
    <w:p w:rsidR="00FA57EE" w:rsidRDefault="00FA57EE" w:rsidP="00FA57EE">
      <w:pPr>
        <w:jc w:val="both"/>
        <w:rPr>
          <w:rFonts w:ascii="Arial" w:hAnsi="Arial" w:cs="Arial"/>
        </w:rPr>
      </w:pPr>
      <w:r w:rsidRPr="00FA57EE">
        <w:rPr>
          <w:rFonts w:ascii="Arial" w:hAnsi="Arial" w:cs="Arial"/>
        </w:rPr>
        <w:t>The impregnated pieces were then subjected to carbonization in a furnace at a temperature between 500°C and 550°C for 6 hours. This step transformed the pieces into carbon by eliminating volatile components while preserving the carbonaceous structure. After carbonization, the charcoal was cooled to room temperature in a dry and ventilated environment to prevent any residual combustion. Finally, the charcoal was rinsed again to remove any remaining chemical residues and then dried for 24 hours at 30°C to ensure its stability and effectiveness.</w:t>
      </w:r>
    </w:p>
    <w:p w:rsidR="00FA57EE" w:rsidRPr="00FA57EE" w:rsidRDefault="00FA57EE" w:rsidP="00FA57EE">
      <w:pPr>
        <w:jc w:val="both"/>
        <w:rPr>
          <w:rFonts w:ascii="Arial" w:hAnsi="Arial" w:cs="Arial"/>
        </w:rPr>
      </w:pPr>
    </w:p>
    <w:p w:rsidR="00FA57EE" w:rsidRDefault="00FA57EE" w:rsidP="00FA57EE">
      <w:pPr>
        <w:jc w:val="center"/>
      </w:pPr>
      <w:r w:rsidRPr="00FA57EE">
        <w:rPr>
          <w:rFonts w:ascii="Times New Roman" w:eastAsia="Times New Roman" w:hAnsi="Times New Roman" w:cs="Times New Roman"/>
          <w:b/>
          <w:noProof/>
          <w:lang w:val="fr-FR" w:eastAsia="fr-FR"/>
        </w:rPr>
        <w:drawing>
          <wp:inline distT="0" distB="0" distL="0" distR="0" wp14:anchorId="08DC64F4" wp14:editId="0A19AD06">
            <wp:extent cx="3893820" cy="167698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68438" cy="1709120"/>
                    </a:xfrm>
                    <a:prstGeom prst="rect">
                      <a:avLst/>
                    </a:prstGeom>
                  </pic:spPr>
                </pic:pic>
              </a:graphicData>
            </a:graphic>
          </wp:inline>
        </w:drawing>
      </w:r>
    </w:p>
    <w:p w:rsidR="00672C12" w:rsidRPr="00FA57EE" w:rsidRDefault="00FA57EE" w:rsidP="00782208">
      <w:pPr>
        <w:jc w:val="both"/>
        <w:rPr>
          <w:rFonts w:ascii="Arial" w:hAnsi="Arial" w:cs="Arial"/>
        </w:rPr>
      </w:pPr>
      <w:r w:rsidRPr="00640D9E">
        <w:rPr>
          <w:rFonts w:ascii="Arial" w:hAnsi="Arial" w:cs="Arial"/>
          <w:b/>
        </w:rPr>
        <w:t>Photo 1:</w:t>
      </w:r>
      <w:r w:rsidRPr="00FA57EE">
        <w:rPr>
          <w:rFonts w:ascii="Arial" w:hAnsi="Arial" w:cs="Arial"/>
        </w:rPr>
        <w:t xml:space="preserve"> Photograph of the Biodigester at </w:t>
      </w:r>
      <w:proofErr w:type="spellStart"/>
      <w:r w:rsidRPr="00FA57EE">
        <w:rPr>
          <w:rFonts w:ascii="Arial" w:hAnsi="Arial" w:cs="Arial"/>
        </w:rPr>
        <w:t>Fondation</w:t>
      </w:r>
      <w:proofErr w:type="spellEnd"/>
      <w:r w:rsidRPr="00FA57EE">
        <w:rPr>
          <w:rFonts w:ascii="Arial" w:hAnsi="Arial" w:cs="Arial"/>
        </w:rPr>
        <w:t xml:space="preserve"> Brin Poultry Farm</w:t>
      </w:r>
      <w:r w:rsidR="00672C12">
        <w:rPr>
          <w:rFonts w:ascii="Arial" w:hAnsi="Arial" w:cs="Arial"/>
        </w:rPr>
        <w:t xml:space="preserve">. </w:t>
      </w:r>
      <w:r w:rsidR="00672C12" w:rsidRPr="00672C12">
        <w:rPr>
          <w:rFonts w:ascii="Arial" w:hAnsi="Arial" w:cs="Arial"/>
        </w:rPr>
        <w:t>The biodigester includes the following components:</w:t>
      </w:r>
      <w:r w:rsidR="00672C12">
        <w:rPr>
          <w:rFonts w:ascii="Arial" w:hAnsi="Arial" w:cs="Arial"/>
        </w:rPr>
        <w:t xml:space="preserve"> 1-</w:t>
      </w:r>
      <w:r w:rsidR="00672C12" w:rsidRPr="00672C12">
        <w:rPr>
          <w:rFonts w:ascii="Arial" w:hAnsi="Arial" w:cs="Arial"/>
        </w:rPr>
        <w:t>Manual feeding pit</w:t>
      </w:r>
      <w:r w:rsidR="00672C12">
        <w:rPr>
          <w:rFonts w:ascii="Arial" w:hAnsi="Arial" w:cs="Arial"/>
        </w:rPr>
        <w:t>;2-</w:t>
      </w:r>
      <w:r w:rsidR="00672C12" w:rsidRPr="00672C12">
        <w:rPr>
          <w:rFonts w:ascii="Arial" w:hAnsi="Arial" w:cs="Arial"/>
        </w:rPr>
        <w:t>Mechanical feeding tower</w:t>
      </w:r>
      <w:r w:rsidR="00672C12">
        <w:rPr>
          <w:rFonts w:ascii="Arial" w:hAnsi="Arial" w:cs="Arial"/>
        </w:rPr>
        <w:t>;3-</w:t>
      </w:r>
      <w:r w:rsidR="00672C12" w:rsidRPr="00672C12">
        <w:rPr>
          <w:rFonts w:ascii="Arial" w:hAnsi="Arial" w:cs="Arial"/>
        </w:rPr>
        <w:t>Anaerobic digester</w:t>
      </w:r>
      <w:r w:rsidR="00672C12">
        <w:rPr>
          <w:rFonts w:ascii="Arial" w:hAnsi="Arial" w:cs="Arial"/>
        </w:rPr>
        <w:t>;4-</w:t>
      </w:r>
      <w:r w:rsidR="00672C12" w:rsidRPr="00672C12">
        <w:rPr>
          <w:rFonts w:ascii="Arial" w:hAnsi="Arial" w:cs="Arial"/>
        </w:rPr>
        <w:t>Expansion pit</w:t>
      </w:r>
      <w:r w:rsidR="00672C12">
        <w:rPr>
          <w:rFonts w:ascii="Arial" w:hAnsi="Arial" w:cs="Arial"/>
        </w:rPr>
        <w:t>;5-</w:t>
      </w:r>
      <w:r w:rsidR="00672C12" w:rsidRPr="00672C12">
        <w:rPr>
          <w:rFonts w:ascii="Arial" w:hAnsi="Arial" w:cs="Arial"/>
        </w:rPr>
        <w:t>Digestate storage basin</w:t>
      </w:r>
    </w:p>
    <w:p w:rsidR="00FA57EE" w:rsidRDefault="00FA57EE" w:rsidP="00FA57EE">
      <w:pPr>
        <w:jc w:val="center"/>
      </w:pPr>
      <w:r>
        <w:rPr>
          <w:noProof/>
          <w:lang w:val="fr-FR" w:eastAsia="fr-FR"/>
        </w:rPr>
        <w:drawing>
          <wp:inline distT="0" distB="0" distL="0" distR="0" wp14:anchorId="1FD337A7">
            <wp:extent cx="2339340" cy="17515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7509" cy="1757674"/>
                    </a:xfrm>
                    <a:prstGeom prst="rect">
                      <a:avLst/>
                    </a:prstGeom>
                    <a:noFill/>
                  </pic:spPr>
                </pic:pic>
              </a:graphicData>
            </a:graphic>
          </wp:inline>
        </w:drawing>
      </w:r>
    </w:p>
    <w:p w:rsidR="00FA57EE" w:rsidRPr="00672C12" w:rsidRDefault="00672C12" w:rsidP="00782208">
      <w:pPr>
        <w:jc w:val="both"/>
        <w:rPr>
          <w:rFonts w:ascii="Arial" w:hAnsi="Arial" w:cs="Arial"/>
        </w:rPr>
      </w:pPr>
      <w:r w:rsidRPr="00640D9E">
        <w:rPr>
          <w:rFonts w:ascii="Arial" w:hAnsi="Arial" w:cs="Arial"/>
          <w:b/>
        </w:rPr>
        <w:t>Photo 2:</w:t>
      </w:r>
      <w:r w:rsidRPr="00672C12">
        <w:rPr>
          <w:rFonts w:ascii="Arial" w:hAnsi="Arial" w:cs="Arial"/>
        </w:rPr>
        <w:t xml:space="preserve"> Precursor Material. This image illustrates the cashew tree branches used as the precursor for activated carbon production. The branches were carefully cleaned, cut into thin pieces, and prepared for the activation process.</w:t>
      </w:r>
    </w:p>
    <w:p w:rsidR="00672C12" w:rsidRDefault="00672C12" w:rsidP="00672C12">
      <w:pPr>
        <w:jc w:val="both"/>
        <w:rPr>
          <w:rFonts w:ascii="Arial" w:hAnsi="Arial" w:cs="Arial"/>
        </w:rPr>
      </w:pPr>
    </w:p>
    <w:p w:rsidR="00672C12" w:rsidRPr="00FA57EE" w:rsidRDefault="00672C12" w:rsidP="00672C12">
      <w:pPr>
        <w:jc w:val="both"/>
        <w:rPr>
          <w:rFonts w:ascii="Arial" w:hAnsi="Arial" w:cs="Arial"/>
        </w:rPr>
      </w:pPr>
      <w:r w:rsidRPr="00640D9E">
        <w:rPr>
          <w:rFonts w:ascii="Arial" w:hAnsi="Arial" w:cs="Arial"/>
          <w:b/>
        </w:rPr>
        <w:lastRenderedPageBreak/>
        <w:t>Table 1:</w:t>
      </w:r>
      <w:r w:rsidRPr="00FA57EE">
        <w:rPr>
          <w:rFonts w:ascii="Arial" w:hAnsi="Arial" w:cs="Arial"/>
        </w:rPr>
        <w:t xml:space="preserve"> Activation conditions of the precursor with different activating agents (H</w:t>
      </w:r>
      <w:r w:rsidRPr="00FA57EE">
        <w:rPr>
          <w:rFonts w:ascii="Cambria Math" w:hAnsi="Cambria Math" w:cs="Cambria Math"/>
        </w:rPr>
        <w:t>₃</w:t>
      </w:r>
      <w:r w:rsidRPr="00FA57EE">
        <w:rPr>
          <w:rFonts w:ascii="Arial" w:hAnsi="Arial" w:cs="Arial"/>
        </w:rPr>
        <w:t>PO</w:t>
      </w:r>
      <w:r w:rsidRPr="00FA57EE">
        <w:rPr>
          <w:rFonts w:ascii="Cambria Math" w:hAnsi="Cambria Math" w:cs="Cambria Math"/>
        </w:rPr>
        <w:t>₄</w:t>
      </w:r>
      <w:r w:rsidRPr="00FA57EE">
        <w:rPr>
          <w:rFonts w:ascii="Arial" w:hAnsi="Arial" w:cs="Arial"/>
        </w:rPr>
        <w:t>, NaOH, and KOH)</w:t>
      </w:r>
    </w:p>
    <w:tbl>
      <w:tblPr>
        <w:tblStyle w:val="TableGrid"/>
        <w:tblW w:w="9791" w:type="dxa"/>
        <w:tblLook w:val="04A0" w:firstRow="1" w:lastRow="0" w:firstColumn="1" w:lastColumn="0" w:noHBand="0" w:noVBand="1"/>
      </w:tblPr>
      <w:tblGrid>
        <w:gridCol w:w="3239"/>
        <w:gridCol w:w="1845"/>
        <w:gridCol w:w="2375"/>
        <w:gridCol w:w="2332"/>
      </w:tblGrid>
      <w:tr w:rsidR="00672C12" w:rsidRPr="00FA57EE" w:rsidTr="006A110E">
        <w:trPr>
          <w:trHeight w:val="321"/>
        </w:trPr>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Activating</w:t>
            </w:r>
            <w:proofErr w:type="spellEnd"/>
            <w:r>
              <w:rPr>
                <w:rFonts w:ascii="Times New Roman" w:eastAsia="Times New Roman" w:hAnsi="Times New Roman" w:cs="Times New Roman"/>
                <w:b/>
                <w:bCs/>
                <w:sz w:val="24"/>
                <w:szCs w:val="24"/>
                <w:lang w:val="fr-FR" w:eastAsia="fr-FR"/>
              </w:rPr>
              <w:t xml:space="preserve"> a</w:t>
            </w:r>
            <w:r w:rsidRPr="00FA57EE">
              <w:rPr>
                <w:rFonts w:ascii="Times New Roman" w:eastAsia="Times New Roman" w:hAnsi="Times New Roman" w:cs="Times New Roman"/>
                <w:b/>
                <w:bCs/>
                <w:sz w:val="24"/>
                <w:szCs w:val="24"/>
                <w:lang w:val="fr-FR" w:eastAsia="fr-FR"/>
              </w:rPr>
              <w:t>gent</w:t>
            </w:r>
          </w:p>
        </w:tc>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r w:rsidRPr="00FA57EE">
              <w:rPr>
                <w:rFonts w:ascii="Times New Roman" w:eastAsia="Times New Roman" w:hAnsi="Times New Roman" w:cs="Times New Roman"/>
                <w:b/>
                <w:bCs/>
                <w:sz w:val="24"/>
                <w:szCs w:val="24"/>
                <w:lang w:val="fr-FR" w:eastAsia="fr-FR"/>
              </w:rPr>
              <w:t>Concentration</w:t>
            </w:r>
          </w:p>
        </w:tc>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Impregnation</w:t>
            </w:r>
            <w:proofErr w:type="spellEnd"/>
            <w:r>
              <w:rPr>
                <w:rFonts w:ascii="Times New Roman" w:eastAsia="Times New Roman" w:hAnsi="Times New Roman" w:cs="Times New Roman"/>
                <w:b/>
                <w:bCs/>
                <w:sz w:val="24"/>
                <w:szCs w:val="24"/>
                <w:lang w:val="fr-FR" w:eastAsia="fr-FR"/>
              </w:rPr>
              <w:t xml:space="preserve"> r</w:t>
            </w:r>
            <w:r w:rsidRPr="00FA57EE">
              <w:rPr>
                <w:rFonts w:ascii="Times New Roman" w:eastAsia="Times New Roman" w:hAnsi="Times New Roman" w:cs="Times New Roman"/>
                <w:b/>
                <w:bCs/>
                <w:sz w:val="24"/>
                <w:szCs w:val="24"/>
                <w:lang w:val="fr-FR" w:eastAsia="fr-FR"/>
              </w:rPr>
              <w:t>atio</w:t>
            </w:r>
          </w:p>
        </w:tc>
        <w:tc>
          <w:tcPr>
            <w:tcW w:w="0" w:type="auto"/>
            <w:hideMark/>
          </w:tcPr>
          <w:p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Impregnation</w:t>
            </w:r>
            <w:proofErr w:type="spellEnd"/>
            <w:r>
              <w:rPr>
                <w:rFonts w:ascii="Times New Roman" w:eastAsia="Times New Roman" w:hAnsi="Times New Roman" w:cs="Times New Roman"/>
                <w:b/>
                <w:bCs/>
                <w:sz w:val="24"/>
                <w:szCs w:val="24"/>
                <w:lang w:val="fr-FR" w:eastAsia="fr-FR"/>
              </w:rPr>
              <w:t xml:space="preserve"> t</w:t>
            </w:r>
            <w:r w:rsidRPr="00FA57EE">
              <w:rPr>
                <w:rFonts w:ascii="Times New Roman" w:eastAsia="Times New Roman" w:hAnsi="Times New Roman" w:cs="Times New Roman"/>
                <w:b/>
                <w:bCs/>
                <w:sz w:val="24"/>
                <w:szCs w:val="24"/>
                <w:lang w:val="fr-FR" w:eastAsia="fr-FR"/>
              </w:rPr>
              <w:t>ime</w:t>
            </w:r>
          </w:p>
        </w:tc>
      </w:tr>
      <w:tr w:rsidR="00672C12" w:rsidRPr="00FA57EE" w:rsidTr="006A110E">
        <w:trPr>
          <w:trHeight w:val="321"/>
        </w:trPr>
        <w:tc>
          <w:tcPr>
            <w:tcW w:w="0" w:type="auto"/>
            <w:hideMark/>
          </w:tcPr>
          <w:p w:rsidR="00672C12" w:rsidRPr="00FA57EE" w:rsidRDefault="00672C12" w:rsidP="006A110E">
            <w:pP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H₃PO₄ (</w:t>
            </w:r>
            <w:proofErr w:type="spellStart"/>
            <w:r w:rsidRPr="00FA57EE">
              <w:rPr>
                <w:rFonts w:ascii="Times New Roman" w:eastAsia="Times New Roman" w:hAnsi="Times New Roman" w:cs="Times New Roman"/>
                <w:sz w:val="24"/>
                <w:szCs w:val="24"/>
                <w:lang w:val="fr-FR" w:eastAsia="fr-FR"/>
              </w:rPr>
              <w:t>Phosphoric</w:t>
            </w:r>
            <w:proofErr w:type="spellEnd"/>
            <w:r w:rsidRPr="00FA57EE">
              <w:rPr>
                <w:rFonts w:ascii="Times New Roman" w:eastAsia="Times New Roman" w:hAnsi="Times New Roman" w:cs="Times New Roman"/>
                <w:sz w:val="24"/>
                <w:szCs w:val="24"/>
                <w:lang w:val="fr-FR" w:eastAsia="fr-FR"/>
              </w:rPr>
              <w:t xml:space="preserve"> </w:t>
            </w:r>
            <w:proofErr w:type="spellStart"/>
            <w:r w:rsidRPr="00FA57EE">
              <w:rPr>
                <w:rFonts w:ascii="Times New Roman" w:eastAsia="Times New Roman" w:hAnsi="Times New Roman" w:cs="Times New Roman"/>
                <w:sz w:val="24"/>
                <w:szCs w:val="24"/>
                <w:lang w:val="fr-FR" w:eastAsia="fr-FR"/>
              </w:rPr>
              <w:t>acid</w:t>
            </w:r>
            <w:proofErr w:type="spellEnd"/>
            <w:r w:rsidRPr="00FA57EE">
              <w:rPr>
                <w:rFonts w:ascii="Times New Roman" w:eastAsia="Times New Roman" w:hAnsi="Times New Roman" w:cs="Times New Roman"/>
                <w:sz w:val="24"/>
                <w:szCs w:val="24"/>
                <w:lang w:val="fr-FR" w:eastAsia="fr-FR"/>
              </w:rPr>
              <w:t>)</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r w:rsidR="00672C12" w:rsidRPr="00FA57EE" w:rsidTr="006A110E">
        <w:trPr>
          <w:trHeight w:val="321"/>
        </w:trPr>
        <w:tc>
          <w:tcPr>
            <w:tcW w:w="0" w:type="auto"/>
            <w:hideMark/>
          </w:tcPr>
          <w:p w:rsidR="00672C12" w:rsidRPr="00FA57EE" w:rsidRDefault="00672C12" w:rsidP="006A110E">
            <w:pPr>
              <w:rPr>
                <w:rFonts w:ascii="Times New Roman" w:eastAsia="Times New Roman" w:hAnsi="Times New Roman" w:cs="Times New Roman"/>
                <w:sz w:val="24"/>
                <w:szCs w:val="24"/>
                <w:lang w:val="fr-FR" w:eastAsia="fr-FR"/>
              </w:rPr>
            </w:pPr>
            <w:proofErr w:type="spellStart"/>
            <w:r w:rsidRPr="00FA57EE">
              <w:rPr>
                <w:rFonts w:ascii="Times New Roman" w:eastAsia="Times New Roman" w:hAnsi="Times New Roman" w:cs="Times New Roman"/>
                <w:sz w:val="24"/>
                <w:szCs w:val="24"/>
                <w:lang w:val="fr-FR" w:eastAsia="fr-FR"/>
              </w:rPr>
              <w:t>NaOH</w:t>
            </w:r>
            <w:proofErr w:type="spellEnd"/>
            <w:r w:rsidRPr="00FA57EE">
              <w:rPr>
                <w:rFonts w:ascii="Times New Roman" w:eastAsia="Times New Roman" w:hAnsi="Times New Roman" w:cs="Times New Roman"/>
                <w:sz w:val="24"/>
                <w:szCs w:val="24"/>
                <w:lang w:val="fr-FR" w:eastAsia="fr-FR"/>
              </w:rPr>
              <w:t xml:space="preserve"> (Sodium </w:t>
            </w:r>
            <w:proofErr w:type="spellStart"/>
            <w:r w:rsidRPr="00FA57EE">
              <w:rPr>
                <w:rFonts w:ascii="Times New Roman" w:eastAsia="Times New Roman" w:hAnsi="Times New Roman" w:cs="Times New Roman"/>
                <w:sz w:val="24"/>
                <w:szCs w:val="24"/>
                <w:lang w:val="fr-FR" w:eastAsia="fr-FR"/>
              </w:rPr>
              <w:t>hydroxide</w:t>
            </w:r>
            <w:proofErr w:type="spellEnd"/>
            <w:r w:rsidRPr="00FA57EE">
              <w:rPr>
                <w:rFonts w:ascii="Times New Roman" w:eastAsia="Times New Roman" w:hAnsi="Times New Roman" w:cs="Times New Roman"/>
                <w:sz w:val="24"/>
                <w:szCs w:val="24"/>
                <w:lang w:val="fr-FR" w:eastAsia="fr-FR"/>
              </w:rPr>
              <w:t>)</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r w:rsidR="00672C12" w:rsidRPr="00FA57EE" w:rsidTr="006A110E">
        <w:trPr>
          <w:trHeight w:val="335"/>
        </w:trPr>
        <w:tc>
          <w:tcPr>
            <w:tcW w:w="0" w:type="auto"/>
            <w:hideMark/>
          </w:tcPr>
          <w:p w:rsidR="00672C12" w:rsidRPr="00FA57EE" w:rsidRDefault="00672C12" w:rsidP="006A110E">
            <w:pP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KOH (Potassium </w:t>
            </w:r>
            <w:proofErr w:type="spellStart"/>
            <w:r w:rsidRPr="00FA57EE">
              <w:rPr>
                <w:rFonts w:ascii="Times New Roman" w:eastAsia="Times New Roman" w:hAnsi="Times New Roman" w:cs="Times New Roman"/>
                <w:sz w:val="24"/>
                <w:szCs w:val="24"/>
                <w:lang w:val="fr-FR" w:eastAsia="fr-FR"/>
              </w:rPr>
              <w:t>hydroxide</w:t>
            </w:r>
            <w:proofErr w:type="spellEnd"/>
            <w:r w:rsidRPr="00FA57EE">
              <w:rPr>
                <w:rFonts w:ascii="Times New Roman" w:eastAsia="Times New Roman" w:hAnsi="Times New Roman" w:cs="Times New Roman"/>
                <w:sz w:val="24"/>
                <w:szCs w:val="24"/>
                <w:lang w:val="fr-FR" w:eastAsia="fr-FR"/>
              </w:rPr>
              <w:t>)</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bl>
    <w:p w:rsidR="00FA57EE" w:rsidRDefault="00FA57EE"/>
    <w:p w:rsidR="00525FE1" w:rsidRPr="00D80DDD" w:rsidRDefault="00525FE1" w:rsidP="00525FE1">
      <w:pPr>
        <w:rPr>
          <w:rFonts w:ascii="Arial" w:hAnsi="Arial" w:cs="Arial"/>
          <w:b/>
        </w:rPr>
      </w:pPr>
      <w:r w:rsidRPr="00D80DDD">
        <w:rPr>
          <w:rFonts w:ascii="Arial" w:hAnsi="Arial" w:cs="Arial"/>
          <w:b/>
        </w:rPr>
        <w:t xml:space="preserve">2.2. Characterization of </w:t>
      </w:r>
      <w:r w:rsidR="008F69FD" w:rsidRPr="00D80DDD">
        <w:rPr>
          <w:rFonts w:ascii="Arial" w:hAnsi="Arial" w:cs="Arial"/>
          <w:b/>
        </w:rPr>
        <w:t>activated carbon</w:t>
      </w:r>
    </w:p>
    <w:p w:rsidR="00525FE1" w:rsidRPr="00D80DDD" w:rsidRDefault="008F69FD" w:rsidP="00525FE1">
      <w:pPr>
        <w:rPr>
          <w:rFonts w:ascii="Arial" w:hAnsi="Arial" w:cs="Arial"/>
          <w:b/>
        </w:rPr>
      </w:pPr>
      <w:r w:rsidRPr="00D80DDD">
        <w:rPr>
          <w:rFonts w:ascii="Arial" w:hAnsi="Arial" w:cs="Arial"/>
          <w:b/>
        </w:rPr>
        <w:t>2.2.1. Ash c</w:t>
      </w:r>
      <w:r w:rsidR="00525FE1" w:rsidRPr="00D80DDD">
        <w:rPr>
          <w:rFonts w:ascii="Arial" w:hAnsi="Arial" w:cs="Arial"/>
          <w:b/>
        </w:rPr>
        <w:t>ontent (Tc)</w:t>
      </w:r>
    </w:p>
    <w:p w:rsidR="00FA57EE" w:rsidRPr="00525FE1" w:rsidRDefault="00525FE1" w:rsidP="00782208">
      <w:pPr>
        <w:jc w:val="both"/>
        <w:rPr>
          <w:rFonts w:ascii="Arial" w:hAnsi="Arial" w:cs="Arial"/>
        </w:rPr>
      </w:pPr>
      <w:r w:rsidRPr="00525FE1">
        <w:rPr>
          <w:rFonts w:ascii="Arial" w:hAnsi="Arial" w:cs="Arial"/>
        </w:rPr>
        <w:t>The ash content is used to assess the mineral richness of the material, including elements such as silica, aluminum, iron, magnesium, and calcium. This content is expressed as the percentage of ash relative to the dry mass of the charcoal (ash mass / dry charcoal mass). The following method was used to determine this parameter [8]:</w:t>
      </w:r>
      <w:r w:rsidR="00782208">
        <w:rPr>
          <w:rFonts w:ascii="Arial" w:hAnsi="Arial" w:cs="Arial"/>
        </w:rPr>
        <w:t xml:space="preserve"> </w:t>
      </w:r>
      <w:r w:rsidRPr="00525FE1">
        <w:rPr>
          <w:rFonts w:ascii="Arial" w:hAnsi="Arial" w:cs="Arial"/>
        </w:rPr>
        <w:t>First, 0.5 g of activated carbon was placed in a crucible and dried in an oven at 80°C for 24 hours. After drying, the crucible and its contents were heated in a furnace set to 650°C for 3 hours. Once cooled to room temperature, the crucible and its contents were weighed again.</w:t>
      </w:r>
      <w:r>
        <w:rPr>
          <w:rFonts w:ascii="Arial" w:hAnsi="Arial" w:cs="Arial"/>
        </w:rPr>
        <w:t xml:space="preserve"> </w:t>
      </w:r>
      <w:r w:rsidRPr="00525FE1">
        <w:rPr>
          <w:rFonts w:ascii="Arial" w:hAnsi="Arial" w:cs="Arial"/>
        </w:rPr>
        <w:t>The ash content (</w:t>
      </w:r>
      <m:oMath>
        <m:sSub>
          <m:sSubPr>
            <m:ctrlPr>
              <w:rPr>
                <w:rFonts w:ascii="Cambria Math" w:eastAsia="Calibri" w:hAnsi="Cambria Math" w:cs="Arial"/>
                <w:i/>
                <w:lang w:val="fr-FR"/>
              </w:rPr>
            </m:ctrlPr>
          </m:sSubPr>
          <m:e>
            <m:r>
              <w:rPr>
                <w:rFonts w:ascii="Cambria Math" w:eastAsia="Calibri" w:hAnsi="Cambria Math" w:cs="Arial"/>
                <w:lang w:val="fr-FR"/>
              </w:rPr>
              <m:t>T</m:t>
            </m:r>
          </m:e>
          <m:sub>
            <m:r>
              <w:rPr>
                <w:rFonts w:ascii="Cambria Math" w:eastAsia="Calibri" w:hAnsi="Cambria Math" w:cs="Arial"/>
                <w:lang w:val="fr-FR"/>
              </w:rPr>
              <m:t>C</m:t>
            </m:r>
          </m:sub>
        </m:sSub>
      </m:oMath>
      <w:r w:rsidRPr="00525FE1">
        <w:rPr>
          <w:rFonts w:ascii="Arial" w:hAnsi="Arial" w:cs="Arial"/>
        </w:rPr>
        <w:t>) is calculated using the following formula:</w:t>
      </w:r>
    </w:p>
    <w:p w:rsidR="00525FE1" w:rsidRPr="00525FE1" w:rsidRDefault="00C056C5" w:rsidP="00525FE1">
      <w:pPr>
        <w:spacing w:after="160" w:line="360" w:lineRule="auto"/>
        <w:jc w:val="both"/>
        <w:rPr>
          <w:rFonts w:ascii="Times New Roman" w:eastAsia="Calibri" w:hAnsi="Times New Roman" w:cs="Times New Roman"/>
          <w:sz w:val="24"/>
          <w:szCs w:val="24"/>
          <w:lang w:val="fr-FR"/>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T</m:t>
            </m:r>
          </m:e>
          <m:sub>
            <m:r>
              <w:rPr>
                <w:rFonts w:ascii="Cambria Math" w:eastAsia="Calibri" w:hAnsi="Cambria Math" w:cs="Times New Roman"/>
                <w:sz w:val="24"/>
                <w:szCs w:val="24"/>
                <w:lang w:val="fr-FR"/>
              </w:rPr>
              <m:t>C</m:t>
            </m:r>
          </m:sub>
        </m:sSub>
        <m:d>
          <m:dPr>
            <m:ctrlPr>
              <w:rPr>
                <w:rFonts w:ascii="Cambria Math" w:eastAsia="Calibri" w:hAnsi="Cambria Math" w:cs="Times New Roman"/>
                <w:i/>
                <w:sz w:val="24"/>
                <w:szCs w:val="24"/>
                <w:lang w:val="fr-FR"/>
              </w:rPr>
            </m:ctrlPr>
          </m:dPr>
          <m:e>
            <m:r>
              <w:rPr>
                <w:rFonts w:ascii="Cambria Math" w:eastAsia="Calibri" w:hAnsi="Cambria Math" w:cs="Times New Roman"/>
                <w:sz w:val="24"/>
                <w:szCs w:val="24"/>
                <w:lang w:val="fr-FR"/>
              </w:rPr>
              <m:t>%</m:t>
            </m:r>
          </m:e>
        </m:d>
        <m:r>
          <w:rPr>
            <w:rFonts w:ascii="Cambria Math" w:eastAsia="Calibri" w:hAnsi="Cambria Math" w:cs="Times New Roman"/>
            <w:sz w:val="24"/>
            <w:szCs w:val="24"/>
            <w:lang w:val="fr-FR"/>
          </w:rPr>
          <m:t>=</m:t>
        </m:r>
        <m:f>
          <m:fPr>
            <m:ctrlPr>
              <w:rPr>
                <w:rFonts w:ascii="Cambria Math" w:eastAsia="Calibri" w:hAnsi="Cambria Math" w:cs="Times New Roman"/>
                <w:i/>
                <w:sz w:val="24"/>
                <w:szCs w:val="24"/>
                <w:lang w:val="fr-FR"/>
              </w:rPr>
            </m:ctrlPr>
          </m:fPr>
          <m:num>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3</m:t>
                </m:r>
              </m:sub>
            </m:sSub>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2</m:t>
                </m:r>
              </m:sub>
            </m:sSub>
          </m:num>
          <m:den>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1</m:t>
                </m:r>
              </m:sub>
            </m:sSub>
          </m:den>
        </m:f>
        <m:r>
          <w:rPr>
            <w:rFonts w:ascii="Cambria Math" w:eastAsia="Calibri" w:hAnsi="Cambria Math" w:cs="Times New Roman"/>
            <w:sz w:val="24"/>
            <w:szCs w:val="24"/>
            <w:lang w:val="fr-FR"/>
          </w:rPr>
          <m:t>×100</m:t>
        </m:r>
      </m:oMath>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t>(1)</w:t>
      </w:r>
    </w:p>
    <w:p w:rsidR="00525FE1" w:rsidRPr="00525FE1" w:rsidRDefault="00525FE1" w:rsidP="00525FE1">
      <w:pPr>
        <w:spacing w:after="0" w:line="360" w:lineRule="auto"/>
        <w:rPr>
          <w:rFonts w:ascii="Arial" w:eastAsia="Times New Roman" w:hAnsi="Arial" w:cs="Arial"/>
          <w:lang w:val="fr-FR" w:eastAsia="fr-FR"/>
        </w:rPr>
      </w:pPr>
      <w:proofErr w:type="spellStart"/>
      <w:r w:rsidRPr="00525FE1">
        <w:rPr>
          <w:rFonts w:ascii="Arial" w:eastAsia="Times New Roman" w:hAnsi="Arial" w:cs="Arial"/>
          <w:lang w:val="fr-FR" w:eastAsia="fr-FR"/>
        </w:rPr>
        <w:t>Where</w:t>
      </w:r>
      <w:proofErr w:type="spellEnd"/>
      <w:r w:rsidRPr="00525FE1">
        <w:rPr>
          <w:rFonts w:ascii="Arial" w:eastAsia="Times New Roman" w:hAnsi="Arial" w:cs="Arial"/>
          <w:lang w:val="fr-FR" w:eastAsia="fr-FR"/>
        </w:rPr>
        <w:t>:</w:t>
      </w:r>
    </w:p>
    <w:p w:rsidR="00525FE1" w:rsidRPr="00525FE1" w:rsidRDefault="00C056C5" w:rsidP="00525FE1">
      <w:pPr>
        <w:spacing w:after="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1</m:t>
            </m:r>
          </m:sub>
        </m:sSub>
      </m:oMath>
      <w:r w:rsidR="00525FE1" w:rsidRPr="00525FE1">
        <w:rPr>
          <w:rFonts w:ascii="Arial" w:eastAsia="Times New Roman" w:hAnsi="Arial" w:cs="Arial"/>
          <w:lang w:val="fr-FR" w:eastAsia="fr-FR"/>
        </w:rPr>
        <w:t xml:space="preserve"> : </w:t>
      </w:r>
      <w:r w:rsidR="00525FE1" w:rsidRPr="00525FE1">
        <w:rPr>
          <w:rFonts w:ascii="Arial" w:eastAsia="Times New Roman" w:hAnsi="Arial" w:cs="Arial"/>
          <w:lang w:eastAsia="fr-FR"/>
        </w:rPr>
        <w:t xml:space="preserve">mass of the charcoal before </w:t>
      </w:r>
      <w:proofErr w:type="gramStart"/>
      <w:r w:rsidR="00525FE1" w:rsidRPr="00525FE1">
        <w:rPr>
          <w:rFonts w:ascii="Arial" w:eastAsia="Times New Roman" w:hAnsi="Arial" w:cs="Arial"/>
          <w:lang w:eastAsia="fr-FR"/>
        </w:rPr>
        <w:t>treatment;</w:t>
      </w:r>
      <w:proofErr w:type="gramEnd"/>
    </w:p>
    <w:p w:rsidR="00525FE1" w:rsidRPr="00525FE1" w:rsidRDefault="00C056C5" w:rsidP="00525FE1">
      <w:pPr>
        <w:spacing w:after="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2</m:t>
            </m:r>
          </m:sub>
        </m:sSub>
      </m:oMath>
      <w:r w:rsidR="00525FE1" w:rsidRPr="00525FE1">
        <w:rPr>
          <w:rFonts w:ascii="Arial" w:eastAsia="Times New Roman" w:hAnsi="Arial" w:cs="Arial"/>
          <w:lang w:val="fr-FR" w:eastAsia="fr-FR"/>
        </w:rPr>
        <w:t xml:space="preserve">: </w:t>
      </w:r>
      <w:r w:rsidR="00525FE1" w:rsidRPr="00525FE1">
        <w:rPr>
          <w:rFonts w:ascii="Arial" w:eastAsia="Times New Roman" w:hAnsi="Arial" w:cs="Arial"/>
          <w:lang w:eastAsia="fr-FR"/>
        </w:rPr>
        <w:t xml:space="preserve">mass of the crucible and charcoal after heating in the </w:t>
      </w:r>
      <w:proofErr w:type="gramStart"/>
      <w:r w:rsidR="00525FE1" w:rsidRPr="00525FE1">
        <w:rPr>
          <w:rFonts w:ascii="Arial" w:eastAsia="Times New Roman" w:hAnsi="Arial" w:cs="Arial"/>
          <w:lang w:eastAsia="fr-FR"/>
        </w:rPr>
        <w:t>furnace;</w:t>
      </w:r>
      <w:proofErr w:type="gramEnd"/>
    </w:p>
    <w:p w:rsidR="00525FE1" w:rsidRPr="00525FE1" w:rsidRDefault="00C056C5" w:rsidP="00525FE1">
      <w:pPr>
        <w:spacing w:after="16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3</m:t>
            </m:r>
          </m:sub>
        </m:sSub>
      </m:oMath>
      <w:r w:rsidR="00525FE1" w:rsidRPr="00525FE1">
        <w:rPr>
          <w:rFonts w:ascii="Arial" w:eastAsia="Times New Roman" w:hAnsi="Arial" w:cs="Arial"/>
          <w:lang w:val="fr-FR" w:eastAsia="fr-FR"/>
        </w:rPr>
        <w:t xml:space="preserve"> : </w:t>
      </w:r>
      <w:r w:rsidR="00525FE1" w:rsidRPr="00525FE1">
        <w:rPr>
          <w:rFonts w:ascii="Arial" w:eastAsia="Times New Roman" w:hAnsi="Arial" w:cs="Arial"/>
          <w:lang w:eastAsia="fr-FR"/>
        </w:rPr>
        <w:t>mass of the crucible and charcoal after drying.</w:t>
      </w:r>
    </w:p>
    <w:p w:rsidR="00782208" w:rsidRPr="00635B61" w:rsidRDefault="00782208" w:rsidP="00635B61">
      <w:pPr>
        <w:jc w:val="both"/>
        <w:rPr>
          <w:rFonts w:ascii="Arial" w:hAnsi="Arial" w:cs="Arial"/>
          <w:b/>
        </w:rPr>
      </w:pPr>
      <w:r w:rsidRPr="00635B61">
        <w:rPr>
          <w:rFonts w:ascii="Arial" w:hAnsi="Arial" w:cs="Arial"/>
          <w:b/>
        </w:rPr>
        <w:t xml:space="preserve">2.2.2. pH at the </w:t>
      </w:r>
      <w:r w:rsidR="00D80DDD" w:rsidRPr="00635B61">
        <w:rPr>
          <w:rFonts w:ascii="Arial" w:hAnsi="Arial" w:cs="Arial"/>
          <w:b/>
        </w:rPr>
        <w:t xml:space="preserve">point of zero charge </w:t>
      </w:r>
      <w:r w:rsidRPr="00635B61">
        <w:rPr>
          <w:rFonts w:ascii="Arial" w:hAnsi="Arial" w:cs="Arial"/>
          <w:b/>
        </w:rPr>
        <w:t>(</w:t>
      </w:r>
      <w:proofErr w:type="spellStart"/>
      <w:r w:rsidRPr="00635B61">
        <w:rPr>
          <w:rFonts w:ascii="Arial" w:hAnsi="Arial" w:cs="Arial"/>
          <w:b/>
        </w:rPr>
        <w:t>pHpcn</w:t>
      </w:r>
      <w:proofErr w:type="spellEnd"/>
      <w:r w:rsidRPr="00635B61">
        <w:rPr>
          <w:rFonts w:ascii="Arial" w:hAnsi="Arial" w:cs="Arial"/>
          <w:b/>
        </w:rPr>
        <w:t>)</w:t>
      </w:r>
    </w:p>
    <w:p w:rsidR="00782208" w:rsidRPr="00635B61" w:rsidRDefault="00782208" w:rsidP="00635B61">
      <w:pPr>
        <w:jc w:val="both"/>
        <w:rPr>
          <w:rFonts w:ascii="Arial" w:hAnsi="Arial" w:cs="Arial"/>
        </w:rPr>
      </w:pPr>
      <w:r w:rsidRPr="00635B61">
        <w:rPr>
          <w:rFonts w:ascii="Arial" w:hAnsi="Arial" w:cs="Arial"/>
        </w:rPr>
        <w:t xml:space="preserve">To determine the point of zero charge (PCN) of activated carbon, a series of 0.01 M NaCl solutions were prepared, adjusted to initial pH values between 2 and 12 using 0.1 M HCl or NaOH. A mass of 0.1 g of activated carbon was added to 50 mL of each solution, and the mixtures were stirred for 24 hours at room temperature. After stirring, the final pH of the solutions was measured, and </w:t>
      </w:r>
      <w:proofErr w:type="spellStart"/>
      <w:r w:rsidRPr="00635B61">
        <w:rPr>
          <w:rFonts w:ascii="Arial" w:hAnsi="Arial" w:cs="Arial"/>
        </w:rPr>
        <w:t>ΔpH</w:t>
      </w:r>
      <w:proofErr w:type="spellEnd"/>
      <w:r w:rsidRPr="00635B61">
        <w:rPr>
          <w:rFonts w:ascii="Arial" w:hAnsi="Arial" w:cs="Arial"/>
        </w:rPr>
        <w:t xml:space="preserve">, defined as the difference between the final pH and the initial pH, was calculated. Finally, a </w:t>
      </w:r>
      <w:proofErr w:type="spellStart"/>
      <w:r w:rsidRPr="00635B61">
        <w:rPr>
          <w:rFonts w:ascii="Arial" w:hAnsi="Arial" w:cs="Arial"/>
        </w:rPr>
        <w:t>ΔpH</w:t>
      </w:r>
      <w:proofErr w:type="spellEnd"/>
      <w:r w:rsidRPr="00635B61">
        <w:rPr>
          <w:rFonts w:ascii="Arial" w:hAnsi="Arial" w:cs="Arial"/>
        </w:rPr>
        <w:t xml:space="preserve"> vs. initial pH curve was plotted to identify the PCN, which corresponds to the pH at which </w:t>
      </w:r>
      <w:proofErr w:type="spellStart"/>
      <w:r w:rsidRPr="00635B61">
        <w:rPr>
          <w:rFonts w:ascii="Arial" w:hAnsi="Arial" w:cs="Arial"/>
        </w:rPr>
        <w:t>ΔpH</w:t>
      </w:r>
      <w:proofErr w:type="spellEnd"/>
      <w:r w:rsidRPr="00635B61">
        <w:rPr>
          <w:rFonts w:ascii="Arial" w:hAnsi="Arial" w:cs="Arial"/>
        </w:rPr>
        <w:t xml:space="preserve"> = 0, indicating an electrically neutral surface of the activated carbon [9].</w:t>
      </w:r>
    </w:p>
    <w:p w:rsidR="00782208" w:rsidRPr="00635B61" w:rsidRDefault="00782208" w:rsidP="00635B61">
      <w:pPr>
        <w:jc w:val="both"/>
        <w:rPr>
          <w:rFonts w:ascii="Arial" w:hAnsi="Arial" w:cs="Arial"/>
          <w:b/>
        </w:rPr>
      </w:pPr>
      <w:r w:rsidRPr="00635B61">
        <w:rPr>
          <w:rFonts w:ascii="Arial" w:hAnsi="Arial" w:cs="Arial"/>
          <w:b/>
        </w:rPr>
        <w:t>2.2.3. Yield</w:t>
      </w:r>
    </w:p>
    <w:p w:rsidR="00FA57EE" w:rsidRPr="00635B61" w:rsidRDefault="00782208" w:rsidP="00635B61">
      <w:pPr>
        <w:jc w:val="both"/>
        <w:rPr>
          <w:rFonts w:ascii="Arial" w:hAnsi="Arial" w:cs="Arial"/>
        </w:rPr>
      </w:pPr>
      <w:r w:rsidRPr="00635B61">
        <w:rPr>
          <w:rFonts w:ascii="Arial" w:hAnsi="Arial" w:cs="Arial"/>
        </w:rPr>
        <w:t xml:space="preserve">The yield represents the ratio between the amount of precursor used and the amount of activated carbon produced. To determine this, the mass of the precursor before carbonization </w:t>
      </w:r>
      <w:r w:rsidRPr="00635B61">
        <w:rPr>
          <w:rFonts w:ascii="Arial" w:hAnsi="Arial" w:cs="Arial"/>
        </w:rPr>
        <w:lastRenderedPageBreak/>
        <w:t>(m</w:t>
      </w:r>
      <w:r w:rsidRPr="00635B61">
        <w:rPr>
          <w:rFonts w:ascii="Cambria Math" w:hAnsi="Cambria Math" w:cs="Cambria Math"/>
        </w:rPr>
        <w:t>₀</w:t>
      </w:r>
      <w:r w:rsidRPr="00635B61">
        <w:rPr>
          <w:rFonts w:ascii="Arial" w:hAnsi="Arial" w:cs="Arial"/>
        </w:rPr>
        <w:t>) is measured, and after the process in the furnace, the mass of the produced charcoal (m</w:t>
      </w:r>
      <w:r w:rsidRPr="00635B61">
        <w:rPr>
          <w:rFonts w:ascii="Cambria Math" w:hAnsi="Cambria Math" w:cs="Cambria Math"/>
        </w:rPr>
        <w:t>₁</w:t>
      </w:r>
      <w:r w:rsidRPr="00635B61">
        <w:rPr>
          <w:rFonts w:ascii="Arial" w:hAnsi="Arial" w:cs="Arial"/>
        </w:rPr>
        <w:t>) is determined. The yield (%) is calculated using the following formula [9]:</w:t>
      </w:r>
    </w:p>
    <w:p w:rsidR="00635B61" w:rsidRPr="00635B61" w:rsidRDefault="00635B61" w:rsidP="00635B61">
      <w:pPr>
        <w:spacing w:after="160" w:line="360" w:lineRule="auto"/>
        <w:jc w:val="both"/>
        <w:rPr>
          <w:rFonts w:ascii="Times New Roman" w:eastAsia="Calibri" w:hAnsi="Times New Roman" w:cs="Times New Roman"/>
          <w:sz w:val="24"/>
          <w:szCs w:val="24"/>
          <w:lang w:val="fr-FR"/>
        </w:rPr>
      </w:pPr>
      <m:oMath>
        <m:r>
          <w:rPr>
            <w:rFonts w:ascii="Cambria Math" w:eastAsia="Calibri" w:hAnsi="Cambria Math" w:cs="Times New Roman"/>
            <w:sz w:val="24"/>
            <w:szCs w:val="24"/>
            <w:lang w:val="fr-FR"/>
          </w:rPr>
          <m:t>R(%)=</m:t>
        </m:r>
        <m:f>
          <m:fPr>
            <m:ctrlPr>
              <w:rPr>
                <w:rFonts w:ascii="Cambria Math" w:eastAsia="Calibri" w:hAnsi="Cambria Math" w:cs="Times New Roman"/>
                <w:i/>
                <w:sz w:val="24"/>
                <w:szCs w:val="24"/>
                <w:lang w:val="fr-FR"/>
              </w:rPr>
            </m:ctrlPr>
          </m:fPr>
          <m:num>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1</m:t>
                </m:r>
              </m:sub>
            </m:sSub>
          </m:num>
          <m:den>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0</m:t>
                </m:r>
              </m:sub>
            </m:sSub>
          </m:den>
        </m:f>
        <m:r>
          <w:rPr>
            <w:rFonts w:ascii="Cambria Math" w:eastAsia="Calibri" w:hAnsi="Cambria Math" w:cs="Times New Roman"/>
            <w:sz w:val="24"/>
            <w:szCs w:val="24"/>
            <w:lang w:val="fr-FR"/>
          </w:rPr>
          <m:t>×100</m:t>
        </m:r>
      </m:oMath>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t>(2)</w:t>
      </w:r>
    </w:p>
    <w:p w:rsidR="00635B61" w:rsidRPr="00635B61" w:rsidRDefault="00635B61" w:rsidP="00635B61">
      <w:pPr>
        <w:jc w:val="both"/>
        <w:rPr>
          <w:rFonts w:ascii="Arial" w:hAnsi="Arial" w:cs="Arial"/>
          <w:b/>
        </w:rPr>
      </w:pPr>
      <w:r w:rsidRPr="00635B61">
        <w:rPr>
          <w:rFonts w:ascii="Arial" w:hAnsi="Arial" w:cs="Arial"/>
          <w:b/>
        </w:rPr>
        <w:t>2.2.4. Iodine Index (Id)</w:t>
      </w:r>
    </w:p>
    <w:p w:rsidR="00635B61" w:rsidRPr="00635B61" w:rsidRDefault="00635B61" w:rsidP="00635B61">
      <w:pPr>
        <w:spacing w:after="0"/>
        <w:jc w:val="both"/>
        <w:rPr>
          <w:rFonts w:ascii="Arial" w:hAnsi="Arial" w:cs="Arial"/>
        </w:rPr>
      </w:pPr>
      <w:r w:rsidRPr="00635B61">
        <w:rPr>
          <w:rFonts w:ascii="Arial" w:hAnsi="Arial" w:cs="Arial"/>
        </w:rPr>
        <w:t xml:space="preserve">The iodine index measures the ability of activated carbon to adsorb small molecules and provides an indication of its </w:t>
      </w:r>
      <w:proofErr w:type="spellStart"/>
      <w:r w:rsidRPr="00635B61">
        <w:rPr>
          <w:rFonts w:ascii="Arial" w:hAnsi="Arial" w:cs="Arial"/>
        </w:rPr>
        <w:t>microporosity</w:t>
      </w:r>
      <w:proofErr w:type="spellEnd"/>
      <w:r w:rsidRPr="00635B61">
        <w:rPr>
          <w:rFonts w:ascii="Arial" w:hAnsi="Arial" w:cs="Arial"/>
        </w:rPr>
        <w:t xml:space="preserve"> [2]. The method used to determine the iodine index follows the procedure applied by </w:t>
      </w:r>
      <w:proofErr w:type="spellStart"/>
      <w:r w:rsidRPr="00635B61">
        <w:rPr>
          <w:rFonts w:ascii="Arial" w:hAnsi="Arial" w:cs="Arial"/>
        </w:rPr>
        <w:t>Kouakou</w:t>
      </w:r>
      <w:proofErr w:type="spellEnd"/>
      <w:r w:rsidRPr="00635B61">
        <w:rPr>
          <w:rFonts w:ascii="Arial" w:hAnsi="Arial" w:cs="Arial"/>
        </w:rPr>
        <w:t xml:space="preserve"> </w:t>
      </w:r>
      <w:r w:rsidRPr="008F69FD">
        <w:rPr>
          <w:rFonts w:ascii="Arial" w:hAnsi="Arial" w:cs="Arial"/>
          <w:i/>
        </w:rPr>
        <w:t>et al.,</w:t>
      </w:r>
      <w:r w:rsidRPr="00635B61">
        <w:rPr>
          <w:rFonts w:ascii="Arial" w:hAnsi="Arial" w:cs="Arial"/>
        </w:rPr>
        <w:t xml:space="preserve"> [2].</w:t>
      </w:r>
    </w:p>
    <w:p w:rsidR="00635B61" w:rsidRPr="00635B61" w:rsidRDefault="00635B61" w:rsidP="00635B61">
      <w:pPr>
        <w:spacing w:after="0"/>
        <w:jc w:val="both"/>
        <w:rPr>
          <w:rFonts w:ascii="Arial" w:hAnsi="Arial" w:cs="Arial"/>
        </w:rPr>
      </w:pPr>
      <w:r w:rsidRPr="00635B61">
        <w:rPr>
          <w:rFonts w:ascii="Arial" w:hAnsi="Arial" w:cs="Arial"/>
        </w:rPr>
        <w:t>In a 100 mL beaker, 0.05 g of activated carbon is introduced. Using a pipette, 15 mL of 0.1 N iodine solution is added, and the mixture is stirred for 5 minutes before being filtered. A volume of 10 mL of the filtered iodine solution is then taken and placed in a conical flask. A 0.1 N sodium thiosulfate solution is added drop by drop to the solution until complete decolorization occurs. A starch paste is used as an indicator, with 3 drops added before the start of the thiosulfate addition. The volume of thiosulfate required to decolorize the iodine solution is noted. A blank test is carried out under the same conditions without activated carbon.</w:t>
      </w:r>
    </w:p>
    <w:p w:rsidR="00525FE1" w:rsidRPr="00635B61" w:rsidRDefault="00635B61" w:rsidP="00635B61">
      <w:pPr>
        <w:jc w:val="both"/>
        <w:rPr>
          <w:rFonts w:ascii="Arial" w:hAnsi="Arial" w:cs="Arial"/>
        </w:rPr>
      </w:pPr>
      <w:r w:rsidRPr="00635B61">
        <w:rPr>
          <w:rFonts w:ascii="Arial" w:hAnsi="Arial" w:cs="Arial"/>
        </w:rPr>
        <w:t xml:space="preserve">The iodine index (Id), expressed in mg/g, </w:t>
      </w:r>
      <w:r w:rsidR="008F69FD" w:rsidRPr="00635B61">
        <w:rPr>
          <w:rFonts w:ascii="Arial" w:hAnsi="Arial" w:cs="Arial"/>
        </w:rPr>
        <w:t>and is</w:t>
      </w:r>
      <w:r w:rsidRPr="00635B61">
        <w:rPr>
          <w:rFonts w:ascii="Arial" w:hAnsi="Arial" w:cs="Arial"/>
        </w:rPr>
        <w:t xml:space="preserve"> calculated using the following formula:</w:t>
      </w:r>
    </w:p>
    <w:p w:rsidR="00CA4FE7" w:rsidRPr="00CA4FE7" w:rsidRDefault="00C056C5" w:rsidP="00CA4FE7">
      <w:pPr>
        <w:spacing w:after="160" w:line="360" w:lineRule="auto"/>
        <w:jc w:val="both"/>
        <w:rPr>
          <w:rFonts w:ascii="Times New Roman" w:eastAsia="Calibri" w:hAnsi="Times New Roman" w:cs="Times New Roman"/>
          <w:sz w:val="24"/>
          <w:szCs w:val="24"/>
          <w:lang w:val="fr-FR"/>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I</m:t>
            </m:r>
          </m:e>
          <m:sub>
            <m:r>
              <w:rPr>
                <w:rFonts w:ascii="Cambria Math" w:eastAsia="Calibri" w:hAnsi="Cambria Math" w:cs="Times New Roman"/>
                <w:sz w:val="24"/>
                <w:szCs w:val="24"/>
                <w:lang w:val="fr-FR"/>
              </w:rPr>
              <m:t>d</m:t>
            </m:r>
          </m:sub>
        </m:sSub>
        <m:r>
          <w:rPr>
            <w:rFonts w:ascii="Cambria Math" w:eastAsia="Calibri" w:hAnsi="Cambria Math" w:cs="Times New Roman"/>
            <w:sz w:val="24"/>
            <w:szCs w:val="24"/>
            <w:lang w:val="fr-FR"/>
          </w:rPr>
          <m:t>=</m:t>
        </m:r>
        <m:f>
          <m:fPr>
            <m:ctrlPr>
              <w:rPr>
                <w:rFonts w:ascii="Cambria Math" w:eastAsia="Calibri" w:hAnsi="Cambria Math" w:cs="Times New Roman"/>
                <w:i/>
                <w:sz w:val="24"/>
                <w:szCs w:val="24"/>
                <w:lang w:val="fr-FR"/>
              </w:rPr>
            </m:ctrlPr>
          </m:fPr>
          <m:num>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b</m:t>
                </m:r>
              </m:sub>
            </m:sSub>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s</m:t>
                </m:r>
              </m:sub>
            </m:sSub>
            <m:r>
              <w:rPr>
                <w:rFonts w:ascii="Cambria Math" w:eastAsia="Calibri" w:hAnsi="Cambria Math" w:cs="Times New Roman"/>
                <w:sz w:val="24"/>
                <w:szCs w:val="24"/>
                <w:lang w:val="fr-FR"/>
              </w:rPr>
              <m:t>)×N×M(I)×1,5</m:t>
            </m:r>
          </m:num>
          <m:den>
            <m:r>
              <w:rPr>
                <w:rFonts w:ascii="Cambria Math" w:eastAsia="Calibri" w:hAnsi="Cambria Math" w:cs="Times New Roman"/>
                <w:sz w:val="24"/>
                <w:szCs w:val="24"/>
                <w:lang w:val="fr-FR"/>
              </w:rPr>
              <m:t>m</m:t>
            </m:r>
          </m:den>
        </m:f>
      </m:oMath>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t>(3)</w:t>
      </w:r>
    </w:p>
    <w:p w:rsidR="00CA4FE7" w:rsidRDefault="00CA4FE7" w:rsidP="00CA4FE7">
      <w:r>
        <w:t>Where:</w:t>
      </w:r>
    </w:p>
    <w:p w:rsidR="00CA4FE7" w:rsidRPr="00CA4FE7" w:rsidRDefault="00CA4FE7" w:rsidP="00CA4FE7">
      <w:pPr>
        <w:spacing w:after="0"/>
        <w:jc w:val="both"/>
        <w:rPr>
          <w:rFonts w:ascii="Arial" w:hAnsi="Arial" w:cs="Arial"/>
        </w:rPr>
      </w:pPr>
      <w:r w:rsidRPr="00CA4FE7">
        <w:rPr>
          <w:rFonts w:ascii="Arial" w:hAnsi="Arial" w:cs="Arial"/>
        </w:rPr>
        <w:t>V</w:t>
      </w:r>
      <w:r w:rsidRPr="00CA4FE7">
        <w:rPr>
          <w:rFonts w:ascii="Cambria Math" w:hAnsi="Cambria Math" w:cs="Cambria Math"/>
        </w:rPr>
        <w:t>ₛ</w:t>
      </w:r>
      <w:r w:rsidRPr="00CA4FE7">
        <w:rPr>
          <w:rFonts w:ascii="Arial" w:hAnsi="Arial" w:cs="Arial"/>
        </w:rPr>
        <w:t>: Volume of thiosulfate used for the test with charcoal (mL)</w:t>
      </w:r>
    </w:p>
    <w:p w:rsidR="00CA4FE7" w:rsidRPr="00CA4FE7" w:rsidRDefault="00C056C5" w:rsidP="00CA4FE7">
      <w:pPr>
        <w:spacing w:after="0"/>
        <w:jc w:val="both"/>
        <w:rPr>
          <w:rFonts w:ascii="Arial" w:hAnsi="Arial" w:cs="Arial"/>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b</m:t>
            </m:r>
          </m:sub>
        </m:sSub>
      </m:oMath>
      <w:r w:rsidR="00CA4FE7" w:rsidRPr="00CA4FE7">
        <w:rPr>
          <w:rFonts w:ascii="Arial" w:hAnsi="Arial" w:cs="Arial"/>
        </w:rPr>
        <w:t>: Volume of thiosulfate used for the blank test (mL)</w:t>
      </w:r>
    </w:p>
    <w:p w:rsidR="00CA4FE7" w:rsidRPr="00CA4FE7" w:rsidRDefault="00CA4FE7" w:rsidP="00CA4FE7">
      <w:pPr>
        <w:spacing w:after="0"/>
        <w:jc w:val="both"/>
        <w:rPr>
          <w:rFonts w:ascii="Arial" w:hAnsi="Arial" w:cs="Arial"/>
        </w:rPr>
      </w:pPr>
      <w:r w:rsidRPr="00CA4FE7">
        <w:rPr>
          <w:rFonts w:ascii="Arial" w:hAnsi="Arial" w:cs="Arial"/>
        </w:rPr>
        <w:t>N: Normality of the sodium thiosulfate solution</w:t>
      </w:r>
    </w:p>
    <w:p w:rsidR="00CA4FE7" w:rsidRPr="00CA4FE7" w:rsidRDefault="00CA4FE7" w:rsidP="00CA4FE7">
      <w:pPr>
        <w:spacing w:after="0"/>
        <w:jc w:val="both"/>
        <w:rPr>
          <w:rFonts w:ascii="Arial" w:hAnsi="Arial" w:cs="Arial"/>
        </w:rPr>
      </w:pPr>
      <w:r w:rsidRPr="00CA4FE7">
        <w:rPr>
          <w:rFonts w:ascii="Arial" w:hAnsi="Arial" w:cs="Arial"/>
          <w:i/>
        </w:rPr>
        <w:t>M(I)</w:t>
      </w:r>
      <w:r w:rsidRPr="00CA4FE7">
        <w:rPr>
          <w:rFonts w:ascii="Arial" w:hAnsi="Arial" w:cs="Arial"/>
        </w:rPr>
        <w:t>: Atomic mass of iodine (126.99 g/mol)</w:t>
      </w:r>
    </w:p>
    <w:p w:rsidR="00CA4FE7" w:rsidRPr="00CA4FE7" w:rsidRDefault="00CA4FE7" w:rsidP="00CA4FE7">
      <w:pPr>
        <w:spacing w:after="0"/>
        <w:jc w:val="both"/>
        <w:rPr>
          <w:rFonts w:ascii="Arial" w:hAnsi="Arial" w:cs="Arial"/>
        </w:rPr>
      </w:pPr>
      <w:r w:rsidRPr="00CA4FE7">
        <w:rPr>
          <w:rFonts w:ascii="Arial" w:hAnsi="Arial" w:cs="Arial"/>
          <w:i/>
        </w:rPr>
        <w:t>m</w:t>
      </w:r>
      <w:r w:rsidRPr="00CA4FE7">
        <w:rPr>
          <w:rFonts w:ascii="Arial" w:hAnsi="Arial" w:cs="Arial"/>
        </w:rPr>
        <w:t>: Mass of charcoal used (0.05 g)</w:t>
      </w:r>
    </w:p>
    <w:p w:rsidR="00635B61" w:rsidRDefault="00635B61" w:rsidP="00635B61"/>
    <w:p w:rsidR="00CA4FE7" w:rsidRPr="00CA4FE7" w:rsidRDefault="00CA4FE7" w:rsidP="00CA4FE7">
      <w:pPr>
        <w:jc w:val="both"/>
        <w:rPr>
          <w:rFonts w:ascii="Arial" w:hAnsi="Arial" w:cs="Arial"/>
          <w:b/>
        </w:rPr>
      </w:pPr>
      <w:r w:rsidRPr="00CA4FE7">
        <w:rPr>
          <w:rFonts w:ascii="Arial" w:hAnsi="Arial" w:cs="Arial"/>
          <w:b/>
        </w:rPr>
        <w:t>2.3. H</w:t>
      </w:r>
      <w:r w:rsidRPr="00CA4FE7">
        <w:rPr>
          <w:rFonts w:ascii="Cambria Math" w:hAnsi="Cambria Math" w:cs="Cambria Math"/>
          <w:b/>
        </w:rPr>
        <w:t>₂</w:t>
      </w:r>
      <w:r w:rsidRPr="00CA4FE7">
        <w:rPr>
          <w:rFonts w:ascii="Arial" w:hAnsi="Arial" w:cs="Arial"/>
          <w:b/>
        </w:rPr>
        <w:t xml:space="preserve">S Removal </w:t>
      </w:r>
      <w:r w:rsidR="008F69FD" w:rsidRPr="00CA4FE7">
        <w:rPr>
          <w:rFonts w:ascii="Arial" w:hAnsi="Arial" w:cs="Arial"/>
          <w:b/>
        </w:rPr>
        <w:t>test in biogas</w:t>
      </w:r>
    </w:p>
    <w:p w:rsidR="00CA4FE7" w:rsidRPr="00CA4FE7" w:rsidRDefault="00CA4FE7" w:rsidP="00CA4FE7">
      <w:pPr>
        <w:spacing w:after="0"/>
        <w:jc w:val="both"/>
        <w:rPr>
          <w:rFonts w:ascii="Arial" w:hAnsi="Arial" w:cs="Arial"/>
        </w:rPr>
      </w:pPr>
      <w:r w:rsidRPr="00CA4FE7">
        <w:rPr>
          <w:rFonts w:ascii="Arial" w:hAnsi="Arial" w:cs="Arial"/>
        </w:rPr>
        <w:t>The process of hydrogen sulfide (H</w:t>
      </w:r>
      <w:r w:rsidRPr="00CA4FE7">
        <w:rPr>
          <w:rFonts w:ascii="Cambria Math" w:hAnsi="Cambria Math" w:cs="Cambria Math"/>
        </w:rPr>
        <w:t>₂</w:t>
      </w:r>
      <w:r w:rsidRPr="00CA4FE7">
        <w:rPr>
          <w:rFonts w:ascii="Arial" w:hAnsi="Arial" w:cs="Arial"/>
        </w:rPr>
        <w:t>S) removal by activated carbon relies on the principle of adsorption. The biogas is introduced into a filter containing 20 g of activated carbon, where H</w:t>
      </w:r>
      <w:r w:rsidRPr="00CA4FE7">
        <w:rPr>
          <w:rFonts w:ascii="Cambria Math" w:hAnsi="Cambria Math" w:cs="Cambria Math"/>
        </w:rPr>
        <w:t>₂</w:t>
      </w:r>
      <w:r w:rsidRPr="00CA4FE7">
        <w:rPr>
          <w:rFonts w:ascii="Arial" w:hAnsi="Arial" w:cs="Arial"/>
        </w:rPr>
        <w:t>S molecules are trapped in the pores of the charcoal due to the attractive forces between the H</w:t>
      </w:r>
      <w:r w:rsidRPr="00CA4FE7">
        <w:rPr>
          <w:rFonts w:ascii="Cambria Math" w:hAnsi="Cambria Math" w:cs="Cambria Math"/>
        </w:rPr>
        <w:t>₂</w:t>
      </w:r>
      <w:r w:rsidRPr="00CA4FE7">
        <w:rPr>
          <w:rFonts w:ascii="Arial" w:hAnsi="Arial" w:cs="Arial"/>
        </w:rPr>
        <w:t>S molecules and the active sites on the carbon. The concentration of H</w:t>
      </w:r>
      <w:r w:rsidRPr="00CA4FE7">
        <w:rPr>
          <w:rFonts w:ascii="Cambria Math" w:hAnsi="Cambria Math" w:cs="Cambria Math"/>
        </w:rPr>
        <w:t>₂</w:t>
      </w:r>
      <w:r w:rsidRPr="00CA4FE7">
        <w:rPr>
          <w:rFonts w:ascii="Arial" w:hAnsi="Arial" w:cs="Arial"/>
        </w:rPr>
        <w:t>S is measured at both the inlet and outlet of the filtration column using a portable biogas detector. Throughout the test, the biogas flow rate was maintained constant at a value of 0.146 m³/min, or 0.00244 m³/s. Figure 1 below shows the setup used for the adsorption test.</w:t>
      </w:r>
    </w:p>
    <w:p w:rsidR="00CA4FE7" w:rsidRPr="00CA4FE7" w:rsidRDefault="00CA4FE7" w:rsidP="00CA4FE7">
      <w:pPr>
        <w:jc w:val="both"/>
        <w:rPr>
          <w:rFonts w:ascii="Arial" w:hAnsi="Arial" w:cs="Arial"/>
        </w:rPr>
      </w:pPr>
      <w:r w:rsidRPr="00CA4FE7">
        <w:rPr>
          <w:rFonts w:ascii="Arial" w:hAnsi="Arial" w:cs="Arial"/>
        </w:rPr>
        <w:t>The removal efficiency (RE) of H</w:t>
      </w:r>
      <w:r w:rsidRPr="00CA4FE7">
        <w:rPr>
          <w:rFonts w:ascii="Cambria Math" w:hAnsi="Cambria Math" w:cs="Cambria Math"/>
        </w:rPr>
        <w:t>₂</w:t>
      </w:r>
      <w:r w:rsidRPr="00CA4FE7">
        <w:rPr>
          <w:rFonts w:ascii="Arial" w:hAnsi="Arial" w:cs="Arial"/>
        </w:rPr>
        <w:t>S was calculated using the following equation (4):</w:t>
      </w:r>
    </w:p>
    <w:p w:rsidR="00CA4FE7" w:rsidRPr="00CA4FE7" w:rsidRDefault="00CA4FE7" w:rsidP="00CA4FE7">
      <w:pPr>
        <w:spacing w:after="259" w:line="360" w:lineRule="auto"/>
        <w:jc w:val="both"/>
        <w:rPr>
          <w:rFonts w:ascii="Times New Roman" w:eastAsia="Times New Roman" w:hAnsi="Times New Roman" w:cs="Times New Roman"/>
          <w:sz w:val="24"/>
          <w:szCs w:val="24"/>
          <w:lang w:val="fr-FR" w:eastAsia="fr-FR"/>
        </w:rPr>
      </w:pPr>
      <m:oMath>
        <m:r>
          <w:rPr>
            <w:rFonts w:ascii="Cambria Math" w:eastAsia="Times New Roman" w:hAnsi="Cambria Math" w:cs="Times New Roman"/>
            <w:sz w:val="24"/>
            <w:szCs w:val="24"/>
            <w:lang w:val="fr-FR" w:eastAsia="fr-FR"/>
          </w:rPr>
          <m:t>RE=</m:t>
        </m:r>
        <m:f>
          <m:fPr>
            <m:ctrlPr>
              <w:rPr>
                <w:rFonts w:ascii="Cambria Math" w:eastAsia="Times New Roman" w:hAnsi="Cambria Math" w:cs="Times New Roman"/>
                <w:i/>
                <w:sz w:val="24"/>
                <w:szCs w:val="24"/>
                <w:lang w:val="fr-FR" w:eastAsia="fr-FR"/>
              </w:rPr>
            </m:ctrlPr>
          </m:fPr>
          <m:num>
            <m:sSub>
              <m:sSubPr>
                <m:ctrlPr>
                  <w:rPr>
                    <w:rFonts w:ascii="Cambria Math" w:eastAsia="Times New Roman" w:hAnsi="Cambria Math" w:cs="Times New Roman"/>
                    <w:i/>
                    <w:sz w:val="24"/>
                    <w:szCs w:val="24"/>
                    <w:lang w:val="fr-FR" w:eastAsia="fr-FR"/>
                  </w:rPr>
                </m:ctrlPr>
              </m:sSubPr>
              <m:e>
                <m:r>
                  <w:rPr>
                    <w:rFonts w:ascii="Cambria Math" w:eastAsia="Times New Roman" w:hAnsi="Cambria Math" w:cs="Times New Roman"/>
                    <w:sz w:val="24"/>
                    <w:szCs w:val="24"/>
                    <w:lang w:val="fr-FR" w:eastAsia="fr-FR"/>
                  </w:rPr>
                  <m:t>C</m:t>
                </m:r>
              </m:e>
              <m:sub>
                <m:r>
                  <w:rPr>
                    <w:rFonts w:ascii="Cambria Math" w:eastAsia="Times New Roman" w:hAnsi="Cambria Math" w:cs="Times New Roman"/>
                    <w:sz w:val="24"/>
                    <w:szCs w:val="24"/>
                    <w:lang w:val="fr-FR" w:eastAsia="fr-FR"/>
                  </w:rPr>
                  <m:t>i</m:t>
                </m:r>
              </m:sub>
            </m:sSub>
            <m:r>
              <w:rPr>
                <w:rFonts w:ascii="Cambria Math" w:eastAsia="Times New Roman" w:hAnsi="Cambria Math" w:cs="Times New Roman"/>
                <w:sz w:val="24"/>
                <w:szCs w:val="24"/>
                <w:lang w:val="fr-FR" w:eastAsia="fr-FR"/>
              </w:rPr>
              <m:t>-C</m:t>
            </m:r>
          </m:num>
          <m:den>
            <m:sSub>
              <m:sSubPr>
                <m:ctrlPr>
                  <w:rPr>
                    <w:rFonts w:ascii="Cambria Math" w:eastAsia="Times New Roman" w:hAnsi="Cambria Math" w:cs="Times New Roman"/>
                    <w:i/>
                    <w:sz w:val="24"/>
                    <w:szCs w:val="24"/>
                    <w:lang w:val="fr-FR" w:eastAsia="fr-FR"/>
                  </w:rPr>
                </m:ctrlPr>
              </m:sSubPr>
              <m:e>
                <m:r>
                  <w:rPr>
                    <w:rFonts w:ascii="Cambria Math" w:eastAsia="Times New Roman" w:hAnsi="Cambria Math" w:cs="Times New Roman"/>
                    <w:sz w:val="24"/>
                    <w:szCs w:val="24"/>
                    <w:lang w:val="fr-FR" w:eastAsia="fr-FR"/>
                  </w:rPr>
                  <m:t>C</m:t>
                </m:r>
              </m:e>
              <m:sub>
                <m:r>
                  <w:rPr>
                    <w:rFonts w:ascii="Cambria Math" w:eastAsia="Times New Roman" w:hAnsi="Cambria Math" w:cs="Times New Roman"/>
                    <w:sz w:val="24"/>
                    <w:szCs w:val="24"/>
                    <w:lang w:val="fr-FR" w:eastAsia="fr-FR"/>
                  </w:rPr>
                  <m:t>i</m:t>
                </m:r>
              </m:sub>
            </m:sSub>
          </m:den>
        </m:f>
        <m:r>
          <w:rPr>
            <w:rFonts w:ascii="Cambria Math" w:eastAsia="Times New Roman" w:hAnsi="Cambria Math" w:cs="Times New Roman"/>
            <w:sz w:val="24"/>
            <w:szCs w:val="24"/>
            <w:lang w:val="fr-FR" w:eastAsia="fr-FR"/>
          </w:rPr>
          <m:t>×100</m:t>
        </m:r>
      </m:oMath>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t>(4)</w:t>
      </w:r>
    </w:p>
    <w:p w:rsidR="00635B61" w:rsidRPr="00CA4FE7" w:rsidRDefault="00CA4FE7" w:rsidP="00635B61">
      <w:pPr>
        <w:rPr>
          <w:rFonts w:ascii="Arial" w:hAnsi="Arial" w:cs="Arial"/>
        </w:rPr>
      </w:pPr>
      <w:r w:rsidRPr="00CA4FE7">
        <w:rPr>
          <w:rFonts w:ascii="Arial" w:hAnsi="Arial" w:cs="Arial"/>
        </w:rPr>
        <w:t>Where Cᵢ and C represent the initial and final concentrations of H</w:t>
      </w:r>
      <w:r w:rsidRPr="00CA4FE7">
        <w:rPr>
          <w:rFonts w:ascii="Cambria Math" w:hAnsi="Cambria Math" w:cs="Cambria Math"/>
        </w:rPr>
        <w:t>₂</w:t>
      </w:r>
      <w:r w:rsidRPr="00CA4FE7">
        <w:rPr>
          <w:rFonts w:ascii="Arial" w:hAnsi="Arial" w:cs="Arial"/>
        </w:rPr>
        <w:t>S, respectively [2].</w:t>
      </w:r>
    </w:p>
    <w:p w:rsidR="00635B61" w:rsidRDefault="00C056C5" w:rsidP="00635B61">
      <w:r>
        <w:rPr>
          <w:noProof/>
        </w:rPr>
        <w:lastRenderedPageBreak/>
        <w:pict>
          <v:group id="Groupe 45" o:spid="_x0000_s1027" style="position:absolute;margin-left:20.8pt;margin-top:22.1pt;width:463.15pt;height:120.6pt;z-index:251659264;mso-position-horizontal-relative:margin;mso-width-relative:margin;mso-height-relative:margin" coordsize="60502,1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">
            <v:shapetype id="_x0000_t202" coordsize="21600,21600" o:spt="202" path="m,l,21600r21600,l21600,xe">
              <v:stroke joinstyle="miter"/>
              <v:path gradientshapeok="t" o:connecttype="rect"/>
            </v:shapetype>
            <v:shape id="Zone de texte 49" o:spid="_x0000_s1028" type="#_x0000_t202" style="position:absolute;left:24003;width:15773;height:3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Filtration </w:t>
                    </w:r>
                    <w:proofErr w:type="spellStart"/>
                    <w:r w:rsidRPr="00A715E6">
                      <w:rPr>
                        <w:rFonts w:ascii="Arial" w:hAnsi="Arial" w:cs="Arial"/>
                        <w:sz w:val="18"/>
                        <w:szCs w:val="18"/>
                        <w:lang w:val="fr-CI"/>
                      </w:rPr>
                      <w:t>Column</w:t>
                    </w:r>
                    <w:proofErr w:type="spellEnd"/>
                  </w:p>
                </w:txbxContent>
              </v:textbox>
            </v:shape>
            <v:group id="Groupe 67" o:spid="_x0000_s1029" style="position:absolute;top:3886;width:60502;height:12626" coordsize="60502,1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e 68" o:spid="_x0000_s1030" style="position:absolute;width:56769;height:12626" coordsize="56769,1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Zone de texte 69" o:spid="_x0000_s1031" type="#_x0000_t202" style="position:absolute;left:37795;top:6781;width:15773;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Biogas</w:t>
                        </w:r>
                        <w:proofErr w:type="spellEnd"/>
                        <w:r w:rsidRPr="00A715E6">
                          <w:rPr>
                            <w:rFonts w:ascii="Arial" w:hAnsi="Arial" w:cs="Arial"/>
                            <w:sz w:val="18"/>
                            <w:szCs w:val="18"/>
                            <w:lang w:val="fr-CI"/>
                          </w:rPr>
                          <w:t xml:space="preserve"> Analyzer</w:t>
                        </w:r>
                      </w:p>
                    </w:txbxContent>
                  </v:textbox>
                </v:shape>
                <v:group id="Groupe 70" o:spid="_x0000_s1032" style="position:absolute;width:56769;height:12626" coordsize="56769,1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e 71" o:spid="_x0000_s1033" style="position:absolute;width:56769;height:11430" coordsize="56769,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e 72" o:spid="_x0000_s1034" style="position:absolute;width:56769;height:11430" coordsize="56769,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e 74" o:spid="_x0000_s1035" style="position:absolute;width:56769;height:11430" coordsize="56769,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e 75" o:spid="_x0000_s1036" style="position:absolute;left:1371;width:55398;height:6858" coordsize="55397,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e 76" o:spid="_x0000_s1037" style="position:absolute;width:40309;height:6781" coordsize="40309,6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Ellipse 77" o:spid="_x0000_s1038" style="position:absolute;width:7391;height:6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spb0A&#10;AADbAAAADwAAAGRycy9kb3ducmV2LnhtbERPTYvCMBC9C/6HMMLeNFVEpRpFBcHbYlW8Ds3YVptJ&#10;aWLN/vvNQfD4eN+rTTC16Kh1lWUF41ECgji3uuJCweV8GC5AOI+ssbZMCv7IwWbd760w1fbNJ+oy&#10;X4gYwi5FBaX3TSqly0sy6Ea2IY7c3bYGfYRtIXWL7xhuajlJkpk0WHFsKLGhfUn5M3sZBbu5849b&#10;uOn5Igk7pN9Dl82uSv0MwnYJwlPwX/HHfdQKpnF9/BJ/gF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byspb0AAADbAAAADwAAAAAAAAAAAAAAAACYAgAAZHJzL2Rvd25yZXYu&#10;eG1sUEsFBgAAAAAEAAQA9QAAAIIDAAAAAA==&#10;" filled="f" strokecolor="#41719c" strokeweight="6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8" o:spid="_x0000_s1039" type="#_x0000_t13" style="position:absolute;left:7620;top:3429;width:7543;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5Yz8UA&#10;AADbAAAADwAAAGRycy9kb3ducmV2LnhtbESPT2vCQBTE7wW/w/KE3urG1n9EN2IFoReRpoJ4e2Sf&#10;SUj2bbq71fTbu4WCx2FmfsOs1r1pxZWcry0rGI8SEMSF1TWXCo5fu5cFCB+QNbaWScEveVhng6cV&#10;ptre+JOueShFhLBPUUEVQpdK6YuKDPqR7Yijd7HOYIjSlVI7vEW4aeVrksykwZrjQoUdbSsqmvzH&#10;KPg+N/5w2r/3+W7Lb9ND6aaT2Vyp52G/WYII1IdH+L/9oRVMxvD3Jf4A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ljPxQAAANsAAAAPAAAAAAAAAAAAAAAAAJgCAABkcnMv&#10;ZG93bnJldi54bWxQSwUGAAAAAAQABAD1AAAAigMAAAAA&#10;" adj="20955" fillcolor="#5b9bd5" strokecolor="#41719c" strokeweight="1pt"/>
                            <v:shape id="Cadre 79" o:spid="_x0000_s1040" style="position:absolute;left:15240;top:1905;width:3276;height:3962;visibility:visible;mso-wrap-style:square;v-text-anchor:middle" coordsize="327660,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bS8AA&#10;AADbAAAADwAAAGRycy9kb3ducmV2LnhtbESPT2sCMRTE74LfITyhN812kSKrUaQg9eBFXfD6SF43&#10;SzcvyybdP9/eFIQeh5n5DbM7jK4RPXWh9qzgfZWBINbe1FwpKO+n5QZEiMgGG8+kYKIAh/18tsPC&#10;+IGv1N9iJRKEQ4EKbIxtIWXQlhyGlW+Jk/ftO4cxya6SpsMhwV0j8yz7kA5rTgsWW/q0pH9uv07B&#10;10NrPuI0TaW+WHqcRmK0Sr0txuMWRKQx/odf7bNRsM7h70v6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4bS8AAAADbAAAADwAAAAAAAAAAAAAAAACYAgAAZHJzL2Rvd25y&#10;ZXYueG1sUEsFBgAAAAAEAAQA9QAAAIUDAAAAAA==&#10;" adj="0,,0" path="m,l327660,r,396240l,396240,,xm40958,40958r,314325l286703,355283r,-314325l40958,40958xe" fillcolor="#5b9bd5" strokecolor="#41719c" strokeweight="1pt">
                              <v:stroke joinstyle="miter"/>
                              <v:formulas/>
                              <v:path arrowok="t" o:connecttype="custom" o:connectlocs="0,0;3276,0;3276,3962;0,3962;0,0;410,410;410,3552;2867,3552;2867,410;410,410" o:connectangles="0,0,0,0,0,0,0,0,0,0"/>
                            </v:shape>
                            <v:shape id="Flèche droite 80" o:spid="_x0000_s1041" type="#_x0000_t13" style="position:absolute;left:18669;top:3505;width:419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McUA&#10;AADbAAAADwAAAGRycy9kb3ducmV2LnhtbESPT2sCMRTE74V+h/AKXkSzbVVka5T+YcFDD+p68fbc&#10;vG6Wbl6WJOr67Y1Q6HGYmd8wi1VvW3EmHxrHCp7HGQjiyumGawX7shjNQYSIrLF1TAquFGC1fHxY&#10;YK7dhbd03sVaJAiHHBWYGLtcylAZshjGriNO3o/zFmOSvpba4yXBbStfsmwmLTacFgx29Gmo+t2d&#10;rILj0Mti8334cu3QcjkpTT8tPpQaPPXvbyAi9fE//NdeawWTV7h/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D8xxQAAANsAAAAPAAAAAAAAAAAAAAAAAJgCAABkcnMv&#10;ZG93bnJldi54bWxQSwUGAAAAAAQABAD1AAAAigMAAAAA&#10;" adj="20438" fillcolor="#5b9bd5" strokecolor="#41719c" strokeweight="1pt"/>
                            <v:rect id="Rectangle 81" o:spid="_x0000_s1042" style="position:absolute;left:24536;top:1981;width:9906;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XsMA&#10;AADbAAAADwAAAGRycy9kb3ducmV2LnhtbESPT2sCMRTE7wW/Q3iCt5pVROrWKEXwH/RSK0hvj83r&#10;bnDzsiZxXb99Iwg9DjPzG2a+7GwtWvLBOFYwGmYgiAunDZcKjt/r1zcQISJrrB2TgjsFWC56L3PM&#10;tbvxF7WHWIoE4ZCjgirGJpcyFBVZDEPXECfv13mLMUlfSu3xluC2luMsm0qLhtNChQ2tKirOh6tV&#10;UGxo9rk9nf2lXe/Nz53DzFyDUoN+9/EOIlIX/8PP9k4rmEzg8SX9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O+XsMAAADbAAAADwAAAAAAAAAAAAAAAACYAgAAZHJzL2Rv&#10;d25yZXYueG1sUEsFBgAAAAAEAAQA9QAAAIgDAAAAAA==&#10;" fillcolor="black" strokecolor="#41719c" strokeweight="1pt"/>
                            <v:rect id="Rectangle 82" o:spid="_x0000_s1043" style="position:absolute;left:23012;top:1981;width:1524;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ZsIA&#10;AADbAAAADwAAAGRycy9kb3ducmV2LnhtbESPzWrDMBCE74G8g9hCb4nc0IbgRjYhxSW3Nn/3xdpa&#10;jq2VkdTEffuqUMhxmJlvmHU52l5cyYfWsYKneQaCuHa65UbB6VjNViBCRNbYOyYFPxSgLKaTNeba&#10;3XhP10NsRIJwyFGBiXHIpQy1IYth7gbi5H05bzEm6RupPd4S3PZykWVLabHltGBwoK2hujt8WwXs&#10;z++fp6p6+1iYodvHXScvNlPq8WHcvIKINMZ7+L+90wqeX+D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f1mwgAAANsAAAAPAAAAAAAAAAAAAAAAAJgCAABkcnMvZG93&#10;bnJldi54bWxQSwUGAAAAAAQABAD1AAAAhwMAAAAA&#10;" strokecolor="#41719c" strokeweight="1pt"/>
                            <v:rect id="Rectangle 83" o:spid="_x0000_s1044" style="position:absolute;left:34290;top:1981;width:1524;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jEcEA&#10;AADbAAAADwAAAGRycy9kb3ducmV2LnhtbESPQWsCMRSE7wX/Q3iF3mq2UkRWo4iy4q1V1/tj87rZ&#10;7uZlSaJu/30jCB6HmfmGWawG24kr+dA4VvAxzkAQV043XCsoT8X7DESIyBo7x6TgjwKslqOXBeba&#10;3fhA12OsRYJwyFGBibHPpQyVIYth7Hri5P04bzEm6WupPd4S3HZykmVTabHhtGCwp42hqj1erAL2&#10;5913WRTbr4np20Pct/LXZkq9vQ7rOYhIQ3yGH+29VvA5hfuX9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nYxHBAAAA2wAAAA8AAAAAAAAAAAAAAAAAmAIAAGRycy9kb3du&#10;cmV2LnhtbFBLBQYAAAAABAAEAPUAAACGAwAAAAA=&#10;" strokecolor="#41719c" strokeweight="1pt"/>
                            <v:shape id="Flèche droite 84" o:spid="_x0000_s1045" type="#_x0000_t13" style="position:absolute;left:36118;top:3276;width:419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5MsUA&#10;AADbAAAADwAAAGRycy9kb3ducmV2LnhtbESPQWsCMRSE74X+h/AKXkSzFquyNUptWfDQg7pevD03&#10;r5ulm5clibr996ZQ6HGYmW+Y5bq3rbiSD41jBZNxBoK4crrhWsGxLEYLECEia2wdk4IfCrBePT4s&#10;Mdfuxnu6HmItEoRDjgpMjF0uZagMWQxj1xEn78t5izFJX0vt8ZbgtpXPWTaTFhtOCwY7ejdUfR8u&#10;VsF56GWx+zx9uHZouZyWpn8pNkoNnvq3VxCR+vgf/mtvtYLpHH6/p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zkyxQAAANsAAAAPAAAAAAAAAAAAAAAAAJgCAABkcnMv&#10;ZG93bnJldi54bWxQSwUGAAAAAAQABAD1AAAAigMAAAAA&#10;" adj="20438" fillcolor="#5b9bd5" strokecolor="#41719c" strokeweight="1pt"/>
                          </v:group>
                          <v:group id="Groupe 85" o:spid="_x0000_s1046" style="position:absolute;left:40309;top:76;width:15088;height:6782" coordsize="15087,6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Cadre 86" o:spid="_x0000_s1047" style="position:absolute;top:1905;width:3276;height:3962;visibility:visible;mso-wrap-style:square;v-text-anchor:middle" coordsize="327660,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qJOsEA&#10;AADbAAAADwAAAGRycy9kb3ducmV2LnhtbESPT2sCMRTE7wW/Q3hCbzVrKaWuRhFB2oOX6sJeH8lz&#10;s7h5WTZx/3z7Rih4HGbmN8xmN7pG9NSF2rOC5SIDQay9qblSUFyOb18gQkQ22HgmBRMF2G1nLxvM&#10;jR/4l/pzrESCcMhRgY2xzaUM2pLDsPAtcfKuvnMYk+wqaTocEtw18j3LPqXDmtOCxZYOlvTtfHcK&#10;vkuteY/TNBX6ZKk8jsRolXqdj/s1iEhjfIb/2z9GwccKHl/S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qiTrBAAAA2wAAAA8AAAAAAAAAAAAAAAAAmAIAAGRycy9kb3du&#10;cmV2LnhtbFBLBQYAAAAABAAEAPUAAACGAwAAAAA=&#10;" adj="0,,0" path="m,l327660,r,396240l,396240,,xm40958,40958r,314325l286703,355283r,-314325l40958,40958xe" fillcolor="#5b9bd5" strokecolor="#41719c" strokeweight="1pt">
                              <v:stroke joinstyle="miter"/>
                              <v:formulas/>
                              <v:path arrowok="t" o:connecttype="custom" o:connectlocs="0,0;3276,0;3276,3962;0,3962;0,0;410,410;410,3552;2867,3552;2867,410;410,410" o:connectangles="0,0,0,0,0,0,0,0,0,0"/>
                            </v:shape>
                            <v:oval id="Ellipse 87" o:spid="_x0000_s1048" style="position:absolute;left:7696;width:7391;height:6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U6eL0A&#10;AADbAAAADwAAAGRycy9kb3ducmV2LnhtbERPy4rCMBTdC/5DuMLsNFXwQTWKCoK7waq4vTTXttrc&#10;lCbWzN9PFoLLw3mvNsHUoqPWVZYVjEcJCOLc6ooLBZfzYbgA4TyyxtoyKfgjB5t1v7fCVNs3n6jL&#10;fCFiCLsUFZTeN6mULi/JoBvZhjhyd9sa9BG2hdQtvmO4qeUkSWbSYMWxocSG9iXlz+xlFOzmzj9u&#10;4abniyTskH4PXTa7KvUzCNslCE/Bf8Uf91ErmMb18Uv8AXL9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GU6eL0AAADbAAAADwAAAAAAAAAAAAAAAACYAgAAZHJzL2Rvd25yZXYu&#10;eG1sUEsFBgAAAAAEAAQA9QAAAIIDAAAAAA==&#10;" filled="f" strokecolor="#41719c" strokeweight="6pt">
                              <v:stroke joinstyle="miter"/>
                            </v:oval>
                            <v:shape id="Flèche droite 88" o:spid="_x0000_s1049" type="#_x0000_t13" style="position:absolute;left:3200;top:3200;width:419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SAMQA&#10;AADbAAAADwAAAGRycy9kb3ducmV2LnhtbESPQWsCMRSE74X+h/AKXqRmlSpla5S2suDBg7pevD03&#10;r5ulm5clibr++0YQehxm5htmvuxtKy7kQ+NYwXiUgSCunG64VnAoi9d3ECEia2wdk4IbBVgunp/m&#10;mGt35R1d9rEWCcIhRwUmxi6XMlSGLIaR64iT9+O8xZikr6X2eE1w28pJls2kxYbTgsGOvg1Vv/uz&#10;VXAaellsN8eVa4eWy7fS9NPiS6nBS//5ASJSH//Dj/ZaK5iO4f4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7kgDEAAAA2wAAAA8AAAAAAAAAAAAAAAAAmAIAAGRycy9k&#10;b3ducmV2LnhtbFBLBQYAAAAABAAEAPUAAACJAwAAAAA=&#10;" adj="20438" fillcolor="#5b9bd5" strokecolor="#41719c" strokeweight="1pt"/>
                          </v:group>
                        </v:group>
                        <v:shape id="Zone de texte 89" o:spid="_x0000_s1050" type="#_x0000_t202" style="position:absolute;top:7696;width:9448;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Air </w:t>
                                </w:r>
                                <w:proofErr w:type="spellStart"/>
                                <w:r w:rsidRPr="00A715E6">
                                  <w:rPr>
                                    <w:rFonts w:ascii="Arial" w:hAnsi="Arial" w:cs="Arial"/>
                                    <w:sz w:val="18"/>
                                    <w:szCs w:val="18"/>
                                    <w:lang w:val="fr-CI"/>
                                  </w:rPr>
                                  <w:t>Chamber</w:t>
                                </w:r>
                                <w:proofErr w:type="spellEnd"/>
                              </w:p>
                            </w:txbxContent>
                          </v:textbox>
                        </v:shape>
                      </v:group>
                      <v:shape id="Zone de texte 90" o:spid="_x0000_s1051" type="#_x0000_t202" style="position:absolute;left:10668;top:6324;width:15773;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Biogas</w:t>
                              </w:r>
                              <w:proofErr w:type="spellEnd"/>
                              <w:r w:rsidRPr="00A715E6">
                                <w:rPr>
                                  <w:rFonts w:ascii="Arial" w:hAnsi="Arial" w:cs="Arial"/>
                                  <w:sz w:val="18"/>
                                  <w:szCs w:val="18"/>
                                  <w:lang w:val="fr-CI"/>
                                </w:rPr>
                                <w:t xml:space="preserve"> Analyzer</w:t>
                              </w:r>
                            </w:p>
                          </w:txbxContent>
                        </v:textbox>
                      </v:shape>
                    </v:group>
                    <v:shapetype id="_x0000_t32" coordsize="21600,21600" o:spt="32" o:oned="t" path="m,l21600,21600e" filled="f">
                      <v:path arrowok="t" fillok="f" o:connecttype="none"/>
                      <o:lock v:ext="edit" shapetype="t"/>
                    </v:shapetype>
                    <v:shape id="Connecteur droit avec flèche 91" o:spid="_x0000_s1052" type="#_x0000_t32" style="position:absolute;left:31623;top:5334;width:76;height:40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fjeMUAAADbAAAADwAAAGRycy9kb3ducmV2LnhtbESPQWvCQBSE7wX/w/KE3upGaUWiawhi&#10;wVIKbRTx+Mg+k2D2bbq7NfHfu4VCj8PMfMOsssG04krON5YVTCcJCOLS6oYrBYf969MChA/IGlvL&#10;pOBGHrL16GGFqbY9f9G1CJWIEPYpKqhD6FIpfVmTQT+xHXH0ztYZDFG6SmqHfYSbVs6SZC4NNhwX&#10;auxoU1N5KX6Mgpnd6v70+f62+S52p/z44RZ+7pR6HA/5EkSgIfyH/9o7reDlGX6/xB8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fjeMUAAADbAAAADwAAAAAAAAAA&#10;AAAAAAChAgAAZHJzL2Rvd25yZXYueG1sUEsFBgAAAAAEAAQA+QAAAJMDAAAAAA==&#10;" strokeweight="1.5pt">
                      <v:stroke endarrow="block" joinstyle="miter"/>
                    </v:shape>
                  </v:group>
                  <v:shape id="Zone de texte 92" o:spid="_x0000_s1053" type="#_x0000_t202" style="position:absolute;left:26360;top:8892;width:10592;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Activated</w:t>
                          </w:r>
                          <w:proofErr w:type="spellEnd"/>
                          <w:r w:rsidRPr="00A715E6">
                            <w:rPr>
                              <w:rFonts w:ascii="Arial" w:hAnsi="Arial" w:cs="Arial"/>
                              <w:sz w:val="18"/>
                              <w:szCs w:val="18"/>
                              <w:lang w:val="fr-CI"/>
                            </w:rPr>
                            <w:t xml:space="preserve"> Carbon</w:t>
                          </w:r>
                        </w:p>
                      </w:txbxContent>
                    </v:textbox>
                  </v:shape>
                </v:group>
              </v:group>
              <v:shape id="Zone de texte 93" o:spid="_x0000_s1054" type="#_x0000_t202" style="position:absolute;left:51054;top:6781;width:9448;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Air </w:t>
                      </w:r>
                      <w:proofErr w:type="spellStart"/>
                      <w:r w:rsidRPr="00A715E6">
                        <w:rPr>
                          <w:rFonts w:ascii="Arial" w:hAnsi="Arial" w:cs="Arial"/>
                          <w:sz w:val="18"/>
                          <w:szCs w:val="18"/>
                          <w:lang w:val="fr-CI"/>
                        </w:rPr>
                        <w:t>Chamber</w:t>
                      </w:r>
                      <w:proofErr w:type="spellEnd"/>
                    </w:p>
                  </w:txbxContent>
                </v:textbox>
              </v:shape>
            </v:group>
            <w10:wrap anchorx="margin"/>
          </v:group>
        </w:pict>
      </w:r>
    </w:p>
    <w:p w:rsidR="00635B61" w:rsidRDefault="00635B61" w:rsidP="00635B61"/>
    <w:p w:rsidR="00635B61" w:rsidRDefault="00635B61" w:rsidP="00635B61"/>
    <w:p w:rsidR="00635B61" w:rsidRDefault="00635B61" w:rsidP="00635B61"/>
    <w:p w:rsidR="00635B61" w:rsidRDefault="00635B61" w:rsidP="00635B61"/>
    <w:p w:rsidR="00635B61" w:rsidRDefault="00635B61" w:rsidP="00635B61"/>
    <w:p w:rsidR="00A715E6" w:rsidRPr="00E75EA1" w:rsidRDefault="00A715E6" w:rsidP="00E75EA1">
      <w:pPr>
        <w:jc w:val="center"/>
        <w:rPr>
          <w:rFonts w:ascii="Arial" w:hAnsi="Arial" w:cs="Arial"/>
          <w:sz w:val="18"/>
        </w:rPr>
      </w:pPr>
      <w:r w:rsidRPr="00267C08">
        <w:rPr>
          <w:rFonts w:ascii="Arial" w:hAnsi="Arial" w:cs="Arial"/>
          <w:b/>
          <w:sz w:val="18"/>
        </w:rPr>
        <w:t>Figure 1:</w:t>
      </w:r>
      <w:r w:rsidRPr="00E75EA1">
        <w:rPr>
          <w:rFonts w:ascii="Arial" w:hAnsi="Arial" w:cs="Arial"/>
          <w:sz w:val="18"/>
        </w:rPr>
        <w:t xml:space="preserve"> Schematic of the H</w:t>
      </w:r>
      <w:r w:rsidRPr="00E75EA1">
        <w:rPr>
          <w:rFonts w:ascii="Cambria Math" w:hAnsi="Cambria Math" w:cs="Cambria Math"/>
          <w:sz w:val="18"/>
        </w:rPr>
        <w:t>₂</w:t>
      </w:r>
      <w:r w:rsidRPr="00E75EA1">
        <w:rPr>
          <w:rFonts w:ascii="Arial" w:hAnsi="Arial" w:cs="Arial"/>
          <w:sz w:val="18"/>
        </w:rPr>
        <w:t>S Adsorption Setup on Activated Carbon Made from Cashew Tree Branches</w:t>
      </w:r>
    </w:p>
    <w:p w:rsidR="00A715E6" w:rsidRDefault="00A715E6" w:rsidP="00635B61"/>
    <w:p w:rsidR="00E75EA1" w:rsidRPr="00E75EA1" w:rsidRDefault="00E75EA1" w:rsidP="00E75EA1">
      <w:pPr>
        <w:jc w:val="both"/>
        <w:rPr>
          <w:rFonts w:ascii="Arial" w:hAnsi="Arial" w:cs="Arial"/>
          <w:b/>
        </w:rPr>
      </w:pPr>
      <w:r w:rsidRPr="00E75EA1">
        <w:rPr>
          <w:rFonts w:ascii="Arial" w:hAnsi="Arial" w:cs="Arial"/>
          <w:b/>
        </w:rPr>
        <w:t>3. Results and Discussion</w:t>
      </w:r>
    </w:p>
    <w:p w:rsidR="00E75EA1" w:rsidRPr="00E75EA1" w:rsidRDefault="00E75EA1" w:rsidP="00E75EA1">
      <w:pPr>
        <w:jc w:val="both"/>
        <w:rPr>
          <w:rFonts w:ascii="Arial" w:hAnsi="Arial" w:cs="Arial"/>
          <w:b/>
        </w:rPr>
      </w:pPr>
      <w:r w:rsidRPr="00E75EA1">
        <w:rPr>
          <w:rFonts w:ascii="Arial" w:hAnsi="Arial" w:cs="Arial"/>
          <w:b/>
        </w:rPr>
        <w:t>3.1. Characterization of Activated Carbon</w:t>
      </w:r>
    </w:p>
    <w:p w:rsidR="00E75EA1" w:rsidRPr="00E75EA1" w:rsidRDefault="00E75EA1" w:rsidP="00E75EA1">
      <w:pPr>
        <w:jc w:val="both"/>
        <w:rPr>
          <w:rFonts w:ascii="Arial" w:hAnsi="Arial" w:cs="Arial"/>
          <w:b/>
        </w:rPr>
      </w:pPr>
      <w:r w:rsidRPr="00E75EA1">
        <w:rPr>
          <w:rFonts w:ascii="Arial" w:hAnsi="Arial" w:cs="Arial"/>
          <w:b/>
        </w:rPr>
        <w:t>3.1.1. Iodine Index</w:t>
      </w:r>
    </w:p>
    <w:p w:rsidR="00E75EA1" w:rsidRPr="00E75EA1" w:rsidRDefault="00E75EA1" w:rsidP="00E75EA1">
      <w:pPr>
        <w:spacing w:after="0"/>
        <w:jc w:val="both"/>
        <w:rPr>
          <w:rFonts w:ascii="Arial" w:hAnsi="Arial" w:cs="Arial"/>
        </w:rPr>
      </w:pPr>
      <w:r w:rsidRPr="00E75EA1">
        <w:rPr>
          <w:rFonts w:ascii="Arial" w:hAnsi="Arial" w:cs="Arial"/>
        </w:rPr>
        <w:t>Table 2 presents the iodine index (Id) of the activated carbon produced using three different activating agents: phosphoric acid (H</w:t>
      </w:r>
      <w:r w:rsidRPr="00E75EA1">
        <w:rPr>
          <w:rFonts w:ascii="Cambria Math" w:hAnsi="Cambria Math" w:cs="Cambria Math"/>
        </w:rPr>
        <w:t>₃</w:t>
      </w:r>
      <w:r w:rsidRPr="00E75EA1">
        <w:rPr>
          <w:rFonts w:ascii="Arial" w:hAnsi="Arial" w:cs="Arial"/>
        </w:rPr>
        <w:t>PO</w:t>
      </w:r>
      <w:r w:rsidRPr="00E75EA1">
        <w:rPr>
          <w:rFonts w:ascii="Cambria Math" w:hAnsi="Cambria Math" w:cs="Cambria Math"/>
        </w:rPr>
        <w:t>₄</w:t>
      </w:r>
      <w:r w:rsidRPr="00E75EA1">
        <w:rPr>
          <w:rFonts w:ascii="Arial" w:hAnsi="Arial" w:cs="Arial"/>
        </w:rPr>
        <w:t>), sodium hydroxide (NaOH), and potassium hydroxide (KOH). The iodine index is a key indicator of the adsorption capacity of activated carbon, which is a crucial parameter in applications such as gas purification, water treatment, and pollutant removal.</w:t>
      </w:r>
    </w:p>
    <w:p w:rsidR="00E75EA1" w:rsidRPr="00E75EA1" w:rsidRDefault="00E75EA1" w:rsidP="00E75EA1">
      <w:pPr>
        <w:spacing w:after="0"/>
        <w:jc w:val="both"/>
        <w:rPr>
          <w:rFonts w:ascii="Arial" w:hAnsi="Arial" w:cs="Arial"/>
        </w:rPr>
      </w:pPr>
      <w:r w:rsidRPr="00E75EA1">
        <w:rPr>
          <w:rFonts w:ascii="Arial" w:hAnsi="Arial" w:cs="Arial"/>
        </w:rPr>
        <w:t>The use of phosphoric acid as an activating agent results in activated carbon with a moderate adsorption capacity (758 mg/g). This performance is comparable to that observed in other studies where phosphoric acid demonstrated its effectiveness in creating a porous structure while being less aggressive than some other chemical agents, making it suitable for applications requiring moderate adsorption [10].</w:t>
      </w:r>
    </w:p>
    <w:p w:rsidR="00E75EA1" w:rsidRPr="00E75EA1" w:rsidRDefault="00E75EA1" w:rsidP="00E75EA1">
      <w:pPr>
        <w:jc w:val="both"/>
        <w:rPr>
          <w:rFonts w:ascii="Arial" w:hAnsi="Arial" w:cs="Arial"/>
        </w:rPr>
      </w:pPr>
    </w:p>
    <w:p w:rsidR="00E75EA1" w:rsidRPr="00E75EA1" w:rsidRDefault="00E75EA1" w:rsidP="00E75EA1">
      <w:pPr>
        <w:spacing w:after="0"/>
        <w:jc w:val="both"/>
        <w:rPr>
          <w:rFonts w:ascii="Arial" w:hAnsi="Arial" w:cs="Arial"/>
        </w:rPr>
      </w:pPr>
      <w:r w:rsidRPr="00E75EA1">
        <w:rPr>
          <w:rFonts w:ascii="Arial" w:hAnsi="Arial" w:cs="Arial"/>
        </w:rPr>
        <w:t>The activated carbon produced from NaOH has an iodine index of 814 mg/g, slightly higher than that of phosphoric acid. Sodium hydroxide is known to promote better porosity in the carbon, which can offer advantages in specific applications. However, although its iodine index is higher than that of phosphoric acid, its performance in terms of adsorption of small molecules is slightly lower than that of potassium hydroxide, which is generally more effective in this area [11].</w:t>
      </w:r>
    </w:p>
    <w:p w:rsidR="00E75EA1" w:rsidRPr="00E75EA1" w:rsidRDefault="00E75EA1" w:rsidP="00E75EA1">
      <w:pPr>
        <w:spacing w:after="0"/>
        <w:jc w:val="both"/>
        <w:rPr>
          <w:rFonts w:ascii="Arial" w:hAnsi="Arial" w:cs="Arial"/>
        </w:rPr>
      </w:pPr>
      <w:r w:rsidRPr="00E75EA1">
        <w:rPr>
          <w:rFonts w:ascii="Arial" w:hAnsi="Arial" w:cs="Arial"/>
        </w:rPr>
        <w:t>Activated carbon produced with KOH shows the highest iodine index (923 mg/g), indicating exceptional adsorption capacity. Potassium hydroxide is often preferred in activated carbon production due to its ability to create a highly developed microporous structure, which optimizes the adsorption of small molecules, such as gases [12]. This property makes KOH the best choice among the three activating agents studied.</w:t>
      </w:r>
    </w:p>
    <w:p w:rsidR="00E75EA1" w:rsidRPr="00E75EA1" w:rsidRDefault="00E75EA1" w:rsidP="00E75EA1">
      <w:pPr>
        <w:spacing w:after="0"/>
        <w:jc w:val="both"/>
        <w:rPr>
          <w:rFonts w:ascii="Arial" w:hAnsi="Arial" w:cs="Arial"/>
        </w:rPr>
      </w:pPr>
      <w:r w:rsidRPr="00E75EA1">
        <w:rPr>
          <w:rFonts w:ascii="Arial" w:hAnsi="Arial" w:cs="Arial"/>
        </w:rPr>
        <w:t>The activated carbon obtained with KOH stands out as the most efficient, with an iodine index of 923 mg/g, confirming previous studies that highlighted the effectiveness of potassium hydroxide in creating a microporous structure conducive to small molecule adsorption [12].</w:t>
      </w:r>
    </w:p>
    <w:p w:rsidR="00E75EA1" w:rsidRPr="00E75EA1" w:rsidRDefault="00E75EA1" w:rsidP="00E75EA1">
      <w:pPr>
        <w:spacing w:after="0"/>
        <w:jc w:val="both"/>
        <w:rPr>
          <w:rFonts w:ascii="Arial" w:hAnsi="Arial" w:cs="Arial"/>
        </w:rPr>
      </w:pPr>
      <w:r w:rsidRPr="00E75EA1">
        <w:rPr>
          <w:rFonts w:ascii="Arial" w:hAnsi="Arial" w:cs="Arial"/>
        </w:rPr>
        <w:lastRenderedPageBreak/>
        <w:t>Although phosphoric acid (H</w:t>
      </w:r>
      <w:r w:rsidRPr="00E75EA1">
        <w:rPr>
          <w:rFonts w:ascii="Cambria Math" w:hAnsi="Cambria Math" w:cs="Cambria Math"/>
        </w:rPr>
        <w:t>₃</w:t>
      </w:r>
      <w:r w:rsidRPr="00E75EA1">
        <w:rPr>
          <w:rFonts w:ascii="Arial" w:hAnsi="Arial" w:cs="Arial"/>
        </w:rPr>
        <w:t>PO</w:t>
      </w:r>
      <w:r w:rsidRPr="00E75EA1">
        <w:rPr>
          <w:rFonts w:ascii="Cambria Math" w:hAnsi="Cambria Math" w:cs="Cambria Math"/>
        </w:rPr>
        <w:t>₄</w:t>
      </w:r>
      <w:r w:rsidRPr="00E75EA1">
        <w:rPr>
          <w:rFonts w:ascii="Arial" w:hAnsi="Arial" w:cs="Arial"/>
        </w:rPr>
        <w:t>) is less effective, it remains a good choice for applications where moderate adsorption performance is sufficient, with an iodine index of 758 mg/g [10]. As for sodium hydroxide (NaOH), although effective, its iodine index of 814 mg/g reveals a slightly lower performance compared to KOH, which may be linked to the lower creation of fine pores in the carbon structure, thus affecting its effectiveness in small molecule adsorption [11].</w:t>
      </w:r>
    </w:p>
    <w:p w:rsidR="00A715E6" w:rsidRDefault="00E75EA1" w:rsidP="00E75EA1">
      <w:pPr>
        <w:jc w:val="both"/>
        <w:rPr>
          <w:rFonts w:ascii="Arial" w:hAnsi="Arial" w:cs="Arial"/>
        </w:rPr>
      </w:pPr>
      <w:r w:rsidRPr="00E75EA1">
        <w:rPr>
          <w:rFonts w:ascii="Arial" w:hAnsi="Arial" w:cs="Arial"/>
        </w:rPr>
        <w:t>The work continued with activated carbon obtained by impregnation with KOH.</w:t>
      </w:r>
    </w:p>
    <w:p w:rsidR="00BE4137" w:rsidRDefault="00BE4137" w:rsidP="00BE4137">
      <w:pPr>
        <w:jc w:val="center"/>
        <w:rPr>
          <w:rFonts w:ascii="Arial" w:hAnsi="Arial" w:cs="Arial"/>
        </w:rPr>
      </w:pPr>
    </w:p>
    <w:p w:rsidR="00BE4137" w:rsidRPr="00E75EA1" w:rsidRDefault="00BE4137" w:rsidP="00BE4137">
      <w:pPr>
        <w:jc w:val="center"/>
        <w:rPr>
          <w:rFonts w:ascii="Arial" w:hAnsi="Arial" w:cs="Arial"/>
        </w:rPr>
      </w:pPr>
      <w:r w:rsidRPr="00267C08">
        <w:rPr>
          <w:rFonts w:ascii="Arial" w:hAnsi="Arial" w:cs="Arial"/>
          <w:b/>
        </w:rPr>
        <w:t>Table 2:</w:t>
      </w:r>
      <w:r w:rsidRPr="00BE4137">
        <w:rPr>
          <w:rFonts w:ascii="Arial" w:hAnsi="Arial" w:cs="Arial"/>
        </w:rPr>
        <w:t xml:space="preserve"> Iodine </w:t>
      </w:r>
      <w:r>
        <w:rPr>
          <w:rFonts w:ascii="Arial" w:hAnsi="Arial" w:cs="Arial"/>
        </w:rPr>
        <w:t>index (I</w:t>
      </w:r>
      <w:r w:rsidRPr="00BE4137">
        <w:rPr>
          <w:rFonts w:ascii="Arial" w:hAnsi="Arial" w:cs="Arial"/>
        </w:rPr>
        <w:t>d) of activated carbon based on activating agents</w:t>
      </w:r>
    </w:p>
    <w:tbl>
      <w:tblPr>
        <w:tblStyle w:val="TableGrid"/>
        <w:tblW w:w="6644" w:type="dxa"/>
        <w:jc w:val="center"/>
        <w:tblLook w:val="04A0" w:firstRow="1" w:lastRow="0" w:firstColumn="1" w:lastColumn="0" w:noHBand="0" w:noVBand="1"/>
      </w:tblPr>
      <w:tblGrid>
        <w:gridCol w:w="3505"/>
        <w:gridCol w:w="3139"/>
      </w:tblGrid>
      <w:tr w:rsidR="00A452A7" w:rsidRPr="00A452A7" w:rsidTr="00BE4137">
        <w:trPr>
          <w:trHeight w:val="112"/>
          <w:jc w:val="center"/>
        </w:trPr>
        <w:tc>
          <w:tcPr>
            <w:tcW w:w="0" w:type="auto"/>
            <w:hideMark/>
          </w:tcPr>
          <w:p w:rsidR="00A452A7" w:rsidRPr="00BE4137" w:rsidRDefault="00267C08" w:rsidP="00A452A7">
            <w:pPr>
              <w:spacing w:after="200" w:line="276" w:lineRule="auto"/>
              <w:rPr>
                <w:rFonts w:ascii="Arial" w:hAnsi="Arial" w:cs="Arial"/>
                <w:b/>
                <w:bCs/>
                <w:lang w:val="fr-FR"/>
              </w:rPr>
            </w:pPr>
            <w:proofErr w:type="spellStart"/>
            <w:r>
              <w:rPr>
                <w:rFonts w:ascii="Arial" w:hAnsi="Arial" w:cs="Arial"/>
                <w:b/>
                <w:bCs/>
                <w:lang w:val="fr-FR"/>
              </w:rPr>
              <w:t>Activating</w:t>
            </w:r>
            <w:proofErr w:type="spellEnd"/>
            <w:r>
              <w:rPr>
                <w:rFonts w:ascii="Arial" w:hAnsi="Arial" w:cs="Arial"/>
                <w:b/>
                <w:bCs/>
                <w:lang w:val="fr-FR"/>
              </w:rPr>
              <w:t xml:space="preserve"> a</w:t>
            </w:r>
            <w:r w:rsidR="00A452A7" w:rsidRPr="00BE4137">
              <w:rPr>
                <w:rFonts w:ascii="Arial" w:hAnsi="Arial" w:cs="Arial"/>
                <w:b/>
                <w:bCs/>
                <w:lang w:val="fr-FR"/>
              </w:rPr>
              <w:t>gent</w:t>
            </w:r>
          </w:p>
        </w:tc>
        <w:tc>
          <w:tcPr>
            <w:tcW w:w="0" w:type="auto"/>
            <w:hideMark/>
          </w:tcPr>
          <w:p w:rsidR="00A452A7" w:rsidRPr="00BE4137" w:rsidRDefault="00267C08" w:rsidP="00A452A7">
            <w:pPr>
              <w:spacing w:after="200" w:line="276" w:lineRule="auto"/>
              <w:rPr>
                <w:rFonts w:ascii="Arial" w:hAnsi="Arial" w:cs="Arial"/>
                <w:b/>
                <w:bCs/>
                <w:lang w:val="fr-FR"/>
              </w:rPr>
            </w:pPr>
            <w:r>
              <w:rPr>
                <w:rFonts w:ascii="Arial" w:hAnsi="Arial" w:cs="Arial"/>
                <w:b/>
                <w:bCs/>
                <w:lang w:val="fr-FR"/>
              </w:rPr>
              <w:t>Iodine i</w:t>
            </w:r>
            <w:r w:rsidR="00A452A7" w:rsidRPr="00BE4137">
              <w:rPr>
                <w:rFonts w:ascii="Arial" w:hAnsi="Arial" w:cs="Arial"/>
                <w:b/>
                <w:bCs/>
                <w:lang w:val="fr-FR"/>
              </w:rPr>
              <w:t>ndex (Id) [mg/g]</w:t>
            </w:r>
          </w:p>
        </w:tc>
      </w:tr>
      <w:tr w:rsidR="00A452A7" w:rsidRPr="00A452A7" w:rsidTr="00BE4137">
        <w:trPr>
          <w:trHeight w:val="115"/>
          <w:jc w:val="center"/>
        </w:trPr>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H</w:t>
            </w:r>
            <w:r w:rsidRPr="00BE4137">
              <w:rPr>
                <w:rFonts w:ascii="Cambria Math" w:hAnsi="Cambria Math" w:cs="Cambria Math"/>
                <w:lang w:val="fr-FR"/>
              </w:rPr>
              <w:t>₃</w:t>
            </w:r>
            <w:r w:rsidRPr="00BE4137">
              <w:rPr>
                <w:rFonts w:ascii="Arial" w:hAnsi="Arial" w:cs="Arial"/>
                <w:lang w:val="fr-FR"/>
              </w:rPr>
              <w:t>PO</w:t>
            </w:r>
            <w:r w:rsidRPr="00BE4137">
              <w:rPr>
                <w:rFonts w:ascii="Cambria Math" w:hAnsi="Cambria Math" w:cs="Cambria Math"/>
                <w:lang w:val="fr-FR"/>
              </w:rPr>
              <w:t>₄</w:t>
            </w:r>
            <w:r w:rsidRPr="00BE4137">
              <w:rPr>
                <w:rFonts w:ascii="Arial" w:hAnsi="Arial" w:cs="Arial"/>
                <w:lang w:val="fr-FR"/>
              </w:rPr>
              <w:t xml:space="preserve"> (</w:t>
            </w:r>
            <w:proofErr w:type="spellStart"/>
            <w:r w:rsidRPr="00BE4137">
              <w:rPr>
                <w:rFonts w:ascii="Arial" w:hAnsi="Arial" w:cs="Arial"/>
                <w:lang w:val="fr-FR"/>
              </w:rPr>
              <w:t>Phosphoric</w:t>
            </w:r>
            <w:proofErr w:type="spellEnd"/>
            <w:r w:rsidRPr="00BE4137">
              <w:rPr>
                <w:rFonts w:ascii="Arial" w:hAnsi="Arial" w:cs="Arial"/>
                <w:lang w:val="fr-FR"/>
              </w:rPr>
              <w:t xml:space="preserve"> </w:t>
            </w:r>
            <w:proofErr w:type="spellStart"/>
            <w:r w:rsidRPr="00BE4137">
              <w:rPr>
                <w:rFonts w:ascii="Arial" w:hAnsi="Arial" w:cs="Arial"/>
                <w:lang w:val="fr-FR"/>
              </w:rPr>
              <w:t>acid</w:t>
            </w:r>
            <w:proofErr w:type="spellEnd"/>
            <w:r w:rsidRPr="00BE4137">
              <w:rPr>
                <w:rFonts w:ascii="Arial" w:hAnsi="Arial" w:cs="Arial"/>
                <w:lang w:val="fr-FR"/>
              </w:rPr>
              <w:t>)</w:t>
            </w:r>
          </w:p>
        </w:tc>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758</w:t>
            </w:r>
          </w:p>
        </w:tc>
      </w:tr>
      <w:tr w:rsidR="00A452A7" w:rsidRPr="00A452A7" w:rsidTr="00BE4137">
        <w:trPr>
          <w:trHeight w:val="112"/>
          <w:jc w:val="center"/>
        </w:trPr>
        <w:tc>
          <w:tcPr>
            <w:tcW w:w="0" w:type="auto"/>
            <w:hideMark/>
          </w:tcPr>
          <w:p w:rsidR="00A452A7" w:rsidRPr="00BE4137" w:rsidRDefault="00A452A7" w:rsidP="00A452A7">
            <w:pPr>
              <w:spacing w:after="200" w:line="276" w:lineRule="auto"/>
              <w:rPr>
                <w:rFonts w:ascii="Arial" w:hAnsi="Arial" w:cs="Arial"/>
                <w:lang w:val="fr-FR"/>
              </w:rPr>
            </w:pPr>
            <w:proofErr w:type="spellStart"/>
            <w:r w:rsidRPr="00BE4137">
              <w:rPr>
                <w:rFonts w:ascii="Arial" w:hAnsi="Arial" w:cs="Arial"/>
                <w:lang w:val="fr-FR"/>
              </w:rPr>
              <w:t>NaOH</w:t>
            </w:r>
            <w:proofErr w:type="spellEnd"/>
            <w:r w:rsidRPr="00BE4137">
              <w:rPr>
                <w:rFonts w:ascii="Arial" w:hAnsi="Arial" w:cs="Arial"/>
                <w:lang w:val="fr-FR"/>
              </w:rPr>
              <w:t xml:space="preserve"> (Sodium </w:t>
            </w:r>
            <w:proofErr w:type="spellStart"/>
            <w:r w:rsidRPr="00BE4137">
              <w:rPr>
                <w:rFonts w:ascii="Arial" w:hAnsi="Arial" w:cs="Arial"/>
                <w:lang w:val="fr-FR"/>
              </w:rPr>
              <w:t>hydroxide</w:t>
            </w:r>
            <w:proofErr w:type="spellEnd"/>
            <w:r w:rsidRPr="00BE4137">
              <w:rPr>
                <w:rFonts w:ascii="Arial" w:hAnsi="Arial" w:cs="Arial"/>
                <w:lang w:val="fr-FR"/>
              </w:rPr>
              <w:t>)</w:t>
            </w:r>
          </w:p>
        </w:tc>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814</w:t>
            </w:r>
          </w:p>
        </w:tc>
      </w:tr>
      <w:tr w:rsidR="00A452A7" w:rsidRPr="00A452A7" w:rsidTr="00BE4137">
        <w:trPr>
          <w:trHeight w:val="115"/>
          <w:jc w:val="center"/>
        </w:trPr>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 xml:space="preserve">KOH (Potassium </w:t>
            </w:r>
            <w:proofErr w:type="spellStart"/>
            <w:r w:rsidRPr="00BE4137">
              <w:rPr>
                <w:rFonts w:ascii="Arial" w:hAnsi="Arial" w:cs="Arial"/>
                <w:lang w:val="fr-FR"/>
              </w:rPr>
              <w:t>hydroxide</w:t>
            </w:r>
            <w:proofErr w:type="spellEnd"/>
            <w:r w:rsidRPr="00BE4137">
              <w:rPr>
                <w:rFonts w:ascii="Arial" w:hAnsi="Arial" w:cs="Arial"/>
                <w:lang w:val="fr-FR"/>
              </w:rPr>
              <w:t>)</w:t>
            </w:r>
          </w:p>
        </w:tc>
        <w:tc>
          <w:tcPr>
            <w:tcW w:w="0" w:type="auto"/>
            <w:hideMark/>
          </w:tcPr>
          <w:p w:rsidR="00A452A7" w:rsidRPr="00BE4137" w:rsidRDefault="00A452A7" w:rsidP="00A452A7">
            <w:pPr>
              <w:spacing w:after="200" w:line="276" w:lineRule="auto"/>
              <w:rPr>
                <w:rFonts w:ascii="Arial" w:hAnsi="Arial" w:cs="Arial"/>
                <w:lang w:val="fr-FR"/>
              </w:rPr>
            </w:pPr>
            <w:r w:rsidRPr="00BE4137">
              <w:rPr>
                <w:rFonts w:ascii="Arial" w:hAnsi="Arial" w:cs="Arial"/>
                <w:lang w:val="fr-FR"/>
              </w:rPr>
              <w:t>923</w:t>
            </w:r>
          </w:p>
        </w:tc>
      </w:tr>
    </w:tbl>
    <w:p w:rsidR="00A715E6" w:rsidRDefault="00A715E6" w:rsidP="00635B61"/>
    <w:p w:rsidR="00BE4137" w:rsidRPr="00BE4137" w:rsidRDefault="00BE4137" w:rsidP="00BE4137">
      <w:pPr>
        <w:jc w:val="both"/>
        <w:rPr>
          <w:rFonts w:ascii="Arial" w:hAnsi="Arial" w:cs="Arial"/>
          <w:b/>
        </w:rPr>
      </w:pPr>
      <w:r w:rsidRPr="00BE4137">
        <w:rPr>
          <w:rFonts w:ascii="Arial" w:hAnsi="Arial" w:cs="Arial"/>
          <w:b/>
        </w:rPr>
        <w:t>3.1.2. Yield</w:t>
      </w:r>
    </w:p>
    <w:p w:rsidR="00BE4137" w:rsidRPr="00BE4137" w:rsidRDefault="00BE4137" w:rsidP="00BE4137">
      <w:pPr>
        <w:spacing w:after="0"/>
        <w:jc w:val="both"/>
        <w:rPr>
          <w:rFonts w:ascii="Arial" w:hAnsi="Arial" w:cs="Arial"/>
        </w:rPr>
      </w:pPr>
      <w:r w:rsidRPr="00BE4137">
        <w:rPr>
          <w:rFonts w:ascii="Arial" w:hAnsi="Arial" w:cs="Arial"/>
        </w:rPr>
        <w:t>Table 3 presents the yields of activated carbon obtained by impregnation with KOH. The average yield of 35.28% gives an overall idea of the average effectiveness of the tests conducted. The standard deviation of 1.70 indicates the variability of the yields relative to this average. A low standard deviation suggests that the yields are relatively close to the average, which is the case here, with moderate variability. The coefficient of variation (CV), which is 4.81%, is relatively low. This means that the yields are not widely dispersed around the average, indicating stability of the results from one test to another. A low CV is generally a good indicator of reproducibility and reliability of the tests, which is desirable in any manufacturing or experimental process.</w:t>
      </w:r>
    </w:p>
    <w:p w:rsidR="00BE4137" w:rsidRPr="00BE4137" w:rsidRDefault="00BE4137" w:rsidP="00BE4137">
      <w:pPr>
        <w:spacing w:after="0"/>
        <w:jc w:val="both"/>
        <w:rPr>
          <w:rFonts w:ascii="Arial" w:hAnsi="Arial" w:cs="Arial"/>
        </w:rPr>
      </w:pPr>
      <w:r w:rsidRPr="00BE4137">
        <w:rPr>
          <w:rFonts w:ascii="Arial" w:hAnsi="Arial" w:cs="Arial"/>
        </w:rPr>
        <w:t>In summary, the yields obtained are quite consistent, with low dispersion around the average of 35.28%. This suggests that the impregnation process was relatively stable throughout the trials. The yield of 35.28% means that 35.28% of the initial mass of cashew tree branches was converted into activated carbon after the activation process. This yield is relatively moderate, which is expected for the activation of lignocellulosic biomasses such as cashew tree branches. These biomasses are primarily composed of cellulose and lignin, compounds that require specific conditions to be effectively transformed into activated carbon, such as high temperatures and appropriate chemical impregnation, in this case with KOH [13].</w:t>
      </w:r>
    </w:p>
    <w:p w:rsidR="00BE4137" w:rsidRPr="00BE4137" w:rsidRDefault="00BE4137" w:rsidP="00BE4137">
      <w:pPr>
        <w:spacing w:after="0"/>
        <w:jc w:val="both"/>
        <w:rPr>
          <w:rFonts w:ascii="Arial" w:hAnsi="Arial" w:cs="Arial"/>
        </w:rPr>
      </w:pPr>
      <w:r w:rsidRPr="00BE4137">
        <w:rPr>
          <w:rFonts w:ascii="Arial" w:hAnsi="Arial" w:cs="Arial"/>
        </w:rPr>
        <w:t>The yield of activated carbon production is influenced by several key factors, including the quality of the raw material, the carbonization temperature (maintained for 6 hours), the impregnation time (24 hours), and the concentration of KOH (1000 ppm). The low ash content of cashew tree branches (only 2.34%) plays a crucial role, contributing to the production of high-quality activated carbon with a high specific surface area, which is essential for optimizing adsorption capacity [14].</w:t>
      </w:r>
    </w:p>
    <w:p w:rsidR="00A715E6" w:rsidRPr="00BE4137" w:rsidRDefault="00BE4137" w:rsidP="00BE4137">
      <w:pPr>
        <w:jc w:val="both"/>
        <w:rPr>
          <w:rFonts w:ascii="Arial" w:hAnsi="Arial" w:cs="Arial"/>
        </w:rPr>
      </w:pPr>
      <w:r w:rsidRPr="00BE4137">
        <w:rPr>
          <w:rFonts w:ascii="Arial" w:hAnsi="Arial" w:cs="Arial"/>
        </w:rPr>
        <w:lastRenderedPageBreak/>
        <w:t xml:space="preserve">These results align with those obtained in the study by Islam </w:t>
      </w:r>
      <w:r w:rsidRPr="00923DE7">
        <w:rPr>
          <w:rFonts w:ascii="Arial" w:hAnsi="Arial" w:cs="Arial"/>
          <w:i/>
        </w:rPr>
        <w:t>et al.</w:t>
      </w:r>
      <w:r w:rsidRPr="00BE4137">
        <w:rPr>
          <w:rFonts w:ascii="Arial" w:hAnsi="Arial" w:cs="Arial"/>
        </w:rPr>
        <w:t xml:space="preserve"> (2012), which reported a yield of 35% for activated carbon production from oil palm biomass [15]. This similarity in yields highlights the consistency of results in the field of lignocellulosic biomass activation, confirming that cashew tree branches present a comparable potential to other biomasses for activated carbon production.</w:t>
      </w:r>
    </w:p>
    <w:p w:rsidR="00A715E6" w:rsidRPr="00791382" w:rsidRDefault="00791382" w:rsidP="00791382">
      <w:pPr>
        <w:jc w:val="center"/>
        <w:rPr>
          <w:rFonts w:ascii="Arial" w:hAnsi="Arial" w:cs="Arial"/>
        </w:rPr>
      </w:pPr>
      <w:r w:rsidRPr="00267C08">
        <w:rPr>
          <w:rFonts w:ascii="Arial" w:hAnsi="Arial" w:cs="Arial"/>
          <w:b/>
        </w:rPr>
        <w:t>Table 3:</w:t>
      </w:r>
      <w:r w:rsidRPr="00791382">
        <w:rPr>
          <w:rFonts w:ascii="Arial" w:hAnsi="Arial" w:cs="Arial"/>
        </w:rPr>
        <w:t xml:space="preserve"> Yield of Activated Carbon Obtained by Impregnation with KOH</w:t>
      </w:r>
    </w:p>
    <w:tbl>
      <w:tblPr>
        <w:tblStyle w:val="TableGrid"/>
        <w:tblW w:w="8477" w:type="dxa"/>
        <w:jc w:val="center"/>
        <w:tblLook w:val="04A0" w:firstRow="1" w:lastRow="0" w:firstColumn="1" w:lastColumn="0" w:noHBand="0" w:noVBand="1"/>
      </w:tblPr>
      <w:tblGrid>
        <w:gridCol w:w="2321"/>
        <w:gridCol w:w="1579"/>
        <w:gridCol w:w="1419"/>
        <w:gridCol w:w="1579"/>
        <w:gridCol w:w="1579"/>
      </w:tblGrid>
      <w:tr w:rsidR="00923DE7" w:rsidRPr="00791382" w:rsidTr="00640D9E">
        <w:trPr>
          <w:trHeight w:val="362"/>
          <w:jc w:val="center"/>
        </w:trPr>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1</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2</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3</w:t>
            </w:r>
          </w:p>
        </w:tc>
        <w:tc>
          <w:tcPr>
            <w:tcW w:w="0" w:type="auto"/>
            <w:hideMark/>
          </w:tcPr>
          <w:p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4</w:t>
            </w:r>
          </w:p>
        </w:tc>
      </w:tr>
      <w:tr w:rsidR="00923DE7" w:rsidRPr="00791382" w:rsidTr="00640D9E">
        <w:trPr>
          <w:trHeight w:val="362"/>
          <w:jc w:val="center"/>
        </w:trPr>
        <w:tc>
          <w:tcPr>
            <w:tcW w:w="0" w:type="auto"/>
            <w:hideMark/>
          </w:tcPr>
          <w:p w:rsidR="00923DE7" w:rsidRPr="00791382" w:rsidRDefault="00267C08" w:rsidP="00791382">
            <w:pPr>
              <w:spacing w:after="200" w:line="276" w:lineRule="auto"/>
              <w:jc w:val="center"/>
              <w:rPr>
                <w:rFonts w:ascii="Arial" w:hAnsi="Arial" w:cs="Arial"/>
                <w:lang w:val="fr-FR"/>
              </w:rPr>
            </w:pPr>
            <w:r>
              <w:rPr>
                <w:rFonts w:ascii="Arial" w:hAnsi="Arial" w:cs="Arial"/>
                <w:b/>
                <w:bCs/>
                <w:lang w:val="fr-FR"/>
              </w:rPr>
              <w:t>Initial m</w:t>
            </w:r>
            <w:r w:rsidR="00923DE7" w:rsidRPr="00791382">
              <w:rPr>
                <w:rFonts w:ascii="Arial" w:hAnsi="Arial" w:cs="Arial"/>
                <w:b/>
                <w:bCs/>
                <w:lang w:val="fr-FR"/>
              </w:rPr>
              <w:t>ass</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274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194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15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15 g</w:t>
            </w:r>
          </w:p>
        </w:tc>
      </w:tr>
      <w:tr w:rsidR="00923DE7" w:rsidRPr="00791382" w:rsidTr="00640D9E">
        <w:trPr>
          <w:trHeight w:val="362"/>
          <w:jc w:val="center"/>
        </w:trPr>
        <w:tc>
          <w:tcPr>
            <w:tcW w:w="0" w:type="auto"/>
            <w:hideMark/>
          </w:tcPr>
          <w:p w:rsidR="00923DE7" w:rsidRPr="00791382" w:rsidRDefault="00267C08" w:rsidP="00791382">
            <w:pPr>
              <w:spacing w:after="200" w:line="276" w:lineRule="auto"/>
              <w:jc w:val="center"/>
              <w:rPr>
                <w:rFonts w:ascii="Arial" w:hAnsi="Arial" w:cs="Arial"/>
                <w:lang w:val="fr-FR"/>
              </w:rPr>
            </w:pPr>
            <w:r>
              <w:rPr>
                <w:rFonts w:ascii="Arial" w:hAnsi="Arial" w:cs="Arial"/>
                <w:b/>
                <w:bCs/>
                <w:lang w:val="fr-FR"/>
              </w:rPr>
              <w:t>Final m</w:t>
            </w:r>
            <w:r w:rsidR="00923DE7" w:rsidRPr="00791382">
              <w:rPr>
                <w:rFonts w:ascii="Arial" w:hAnsi="Arial" w:cs="Arial"/>
                <w:b/>
                <w:bCs/>
                <w:lang w:val="fr-FR"/>
              </w:rPr>
              <w:t>ass</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89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71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5.5 g</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5.3 g</w:t>
            </w:r>
          </w:p>
        </w:tc>
      </w:tr>
      <w:tr w:rsidR="00923DE7" w:rsidRPr="00791382" w:rsidTr="00640D9E">
        <w:trPr>
          <w:trHeight w:val="371"/>
          <w:jc w:val="center"/>
        </w:trPr>
        <w:tc>
          <w:tcPr>
            <w:tcW w:w="0" w:type="auto"/>
            <w:hideMark/>
          </w:tcPr>
          <w:p w:rsidR="00923DE7" w:rsidRPr="00791382" w:rsidRDefault="00923DE7" w:rsidP="00791382">
            <w:pPr>
              <w:spacing w:after="200" w:line="276" w:lineRule="auto"/>
              <w:jc w:val="center"/>
              <w:rPr>
                <w:rFonts w:ascii="Arial" w:hAnsi="Arial" w:cs="Arial"/>
                <w:lang w:val="fr-FR"/>
              </w:rPr>
            </w:pPr>
            <w:proofErr w:type="spellStart"/>
            <w:r w:rsidRPr="00791382">
              <w:rPr>
                <w:rFonts w:ascii="Arial" w:hAnsi="Arial" w:cs="Arial"/>
                <w:b/>
                <w:bCs/>
                <w:lang w:val="fr-FR"/>
              </w:rPr>
              <w:t>Yield</w:t>
            </w:r>
            <w:proofErr w:type="spellEnd"/>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32.50%</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37%</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36.66%</w:t>
            </w:r>
          </w:p>
        </w:tc>
        <w:tc>
          <w:tcPr>
            <w:tcW w:w="0" w:type="auto"/>
            <w:hideMark/>
          </w:tcPr>
          <w:p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35.30%</w:t>
            </w:r>
          </w:p>
        </w:tc>
      </w:tr>
    </w:tbl>
    <w:p w:rsidR="00A715E6" w:rsidRDefault="00A715E6" w:rsidP="00635B61"/>
    <w:p w:rsidR="00A715E6" w:rsidRDefault="00A715E6" w:rsidP="00635B61"/>
    <w:p w:rsidR="00791382" w:rsidRPr="00791382" w:rsidRDefault="00791382" w:rsidP="00834C83">
      <w:pPr>
        <w:jc w:val="both"/>
        <w:rPr>
          <w:rFonts w:ascii="Arial" w:hAnsi="Arial" w:cs="Arial"/>
          <w:b/>
        </w:rPr>
      </w:pPr>
      <w:r w:rsidRPr="00791382">
        <w:rPr>
          <w:rFonts w:ascii="Arial" w:hAnsi="Arial" w:cs="Arial"/>
          <w:b/>
        </w:rPr>
        <w:t>3.1.3. pH at the Point of Zero Charge (</w:t>
      </w:r>
      <w:proofErr w:type="spellStart"/>
      <w:r w:rsidRPr="00791382">
        <w:rPr>
          <w:rFonts w:ascii="Arial" w:hAnsi="Arial" w:cs="Arial"/>
          <w:b/>
        </w:rPr>
        <w:t>pHpcn</w:t>
      </w:r>
      <w:proofErr w:type="spellEnd"/>
      <w:r w:rsidRPr="00791382">
        <w:rPr>
          <w:rFonts w:ascii="Arial" w:hAnsi="Arial" w:cs="Arial"/>
          <w:b/>
        </w:rPr>
        <w:t>)</w:t>
      </w:r>
    </w:p>
    <w:p w:rsidR="00791382" w:rsidRDefault="00791382" w:rsidP="00834C83">
      <w:pPr>
        <w:jc w:val="both"/>
        <w:rPr>
          <w:rFonts w:ascii="Arial" w:hAnsi="Arial" w:cs="Arial"/>
        </w:rPr>
      </w:pPr>
      <w:r w:rsidRPr="00791382">
        <w:rPr>
          <w:rFonts w:ascii="Arial" w:hAnsi="Arial" w:cs="Arial"/>
        </w:rPr>
        <w:t>Figure 2 illustrates the graphical determination of the pH at the point of zero charge (</w:t>
      </w:r>
      <w:proofErr w:type="spellStart"/>
      <w:r w:rsidRPr="00791382">
        <w:rPr>
          <w:rFonts w:ascii="Arial" w:hAnsi="Arial" w:cs="Arial"/>
        </w:rPr>
        <w:t>pHpcn</w:t>
      </w:r>
      <w:proofErr w:type="spellEnd"/>
      <w:r w:rsidRPr="00791382">
        <w:rPr>
          <w:rFonts w:ascii="Arial" w:hAnsi="Arial" w:cs="Arial"/>
        </w:rPr>
        <w:t>) of the activated carbon.</w:t>
      </w:r>
    </w:p>
    <w:p w:rsidR="00791382" w:rsidRPr="00791382" w:rsidRDefault="00791382" w:rsidP="00834C83">
      <w:pPr>
        <w:jc w:val="both"/>
        <w:rPr>
          <w:rFonts w:ascii="Arial" w:hAnsi="Arial" w:cs="Arial"/>
        </w:rPr>
      </w:pPr>
      <w:r w:rsidRPr="00791382">
        <w:rPr>
          <w:rFonts w:ascii="Arial" w:hAnsi="Arial" w:cs="Arial"/>
        </w:rPr>
        <w:t xml:space="preserve">In this graph, </w:t>
      </w:r>
      <w:proofErr w:type="spellStart"/>
      <w:r w:rsidRPr="00791382">
        <w:rPr>
          <w:rFonts w:ascii="Arial" w:hAnsi="Arial" w:cs="Arial"/>
        </w:rPr>
        <w:t>ΔpH</w:t>
      </w:r>
      <w:proofErr w:type="spellEnd"/>
      <w:r w:rsidRPr="00791382">
        <w:rPr>
          <w:rFonts w:ascii="Arial" w:hAnsi="Arial" w:cs="Arial"/>
        </w:rPr>
        <w:t xml:space="preserve"> represents the difference between the final and initial pH values. The point of zero charge (PCN) is determined where </w:t>
      </w:r>
      <w:proofErr w:type="spellStart"/>
      <w:r w:rsidRPr="00791382">
        <w:rPr>
          <w:rFonts w:ascii="Arial" w:hAnsi="Arial" w:cs="Arial"/>
        </w:rPr>
        <w:t>ΔpH</w:t>
      </w:r>
      <w:proofErr w:type="spellEnd"/>
      <w:r w:rsidRPr="00791382">
        <w:rPr>
          <w:rFonts w:ascii="Arial" w:hAnsi="Arial" w:cs="Arial"/>
        </w:rPr>
        <w:t xml:space="preserve"> = 0, which occurs approximately at pH = 6.8. This value indicates the pH at which the activated carbon surface is electrically neutral.</w:t>
      </w:r>
      <w:r w:rsidRPr="00791382">
        <w:t xml:space="preserve"> </w:t>
      </w:r>
      <w:r w:rsidRPr="00791382">
        <w:rPr>
          <w:rFonts w:ascii="Arial" w:hAnsi="Arial" w:cs="Arial"/>
        </w:rPr>
        <w:t>The obtained pH at the point of zero charge (</w:t>
      </w:r>
      <w:proofErr w:type="spellStart"/>
      <w:r w:rsidRPr="00791382">
        <w:rPr>
          <w:rFonts w:ascii="Arial" w:hAnsi="Arial" w:cs="Arial"/>
        </w:rPr>
        <w:t>pHpcn</w:t>
      </w:r>
      <w:proofErr w:type="spellEnd"/>
      <w:r w:rsidRPr="00791382">
        <w:rPr>
          <w:rFonts w:ascii="Arial" w:hAnsi="Arial" w:cs="Arial"/>
        </w:rPr>
        <w:t>) is 6.8. The pH at the point of zero charge (</w:t>
      </w:r>
      <w:proofErr w:type="spellStart"/>
      <w:r w:rsidRPr="00791382">
        <w:rPr>
          <w:rFonts w:ascii="Arial" w:hAnsi="Arial" w:cs="Arial"/>
        </w:rPr>
        <w:t>pHpcn</w:t>
      </w:r>
      <w:proofErr w:type="spellEnd"/>
      <w:r w:rsidRPr="00791382">
        <w:rPr>
          <w:rFonts w:ascii="Arial" w:hAnsi="Arial" w:cs="Arial"/>
        </w:rPr>
        <w:t xml:space="preserve">) = 6.8 for activated carbon made from cashew tree branches indicates that its surface is electrically neutral at this </w:t>
      </w:r>
      <w:proofErr w:type="spellStart"/>
      <w:r w:rsidRPr="00791382">
        <w:rPr>
          <w:rFonts w:ascii="Arial" w:hAnsi="Arial" w:cs="Arial"/>
        </w:rPr>
        <w:t>pH.</w:t>
      </w:r>
      <w:proofErr w:type="spellEnd"/>
      <w:r w:rsidRPr="00791382">
        <w:rPr>
          <w:rFonts w:ascii="Arial" w:hAnsi="Arial" w:cs="Arial"/>
        </w:rPr>
        <w:t xml:space="preserve"> When the pH of the biogas is lower than 6.5, which is often the case due to the presence of H</w:t>
      </w:r>
      <w:r w:rsidRPr="00791382">
        <w:rPr>
          <w:rFonts w:ascii="Cambria Math" w:hAnsi="Cambria Math" w:cs="Cambria Math"/>
        </w:rPr>
        <w:t>₂</w:t>
      </w:r>
      <w:r w:rsidRPr="00791382">
        <w:rPr>
          <w:rFonts w:ascii="Arial" w:hAnsi="Arial" w:cs="Arial"/>
        </w:rPr>
        <w:t>S, CO</w:t>
      </w:r>
      <w:r w:rsidRPr="00791382">
        <w:rPr>
          <w:rFonts w:ascii="Cambria Math" w:hAnsi="Cambria Math" w:cs="Cambria Math"/>
        </w:rPr>
        <w:t>₂</w:t>
      </w:r>
      <w:r w:rsidRPr="00791382">
        <w:rPr>
          <w:rFonts w:ascii="Arial" w:hAnsi="Arial" w:cs="Arial"/>
        </w:rPr>
        <w:t>, and moisture, the surface of the activated carbon becomes positively charged. This positive charge promotes the adsorption of HS</w:t>
      </w:r>
      <w:r w:rsidRPr="00791382">
        <w:rPr>
          <w:rFonts w:ascii="Cambria Math" w:hAnsi="Cambria Math" w:cs="Cambria Math"/>
        </w:rPr>
        <w:t>⁻</w:t>
      </w:r>
      <w:r w:rsidRPr="00791382">
        <w:rPr>
          <w:rFonts w:ascii="Arial" w:hAnsi="Arial" w:cs="Arial"/>
        </w:rPr>
        <w:t xml:space="preserve"> and S²</w:t>
      </w:r>
      <w:r w:rsidRPr="00791382">
        <w:rPr>
          <w:rFonts w:ascii="Cambria Math" w:hAnsi="Cambria Math" w:cs="Cambria Math"/>
        </w:rPr>
        <w:t>⁻</w:t>
      </w:r>
      <w:r w:rsidRPr="00791382">
        <w:rPr>
          <w:rFonts w:ascii="Arial" w:hAnsi="Arial" w:cs="Arial"/>
        </w:rPr>
        <w:t xml:space="preserve"> species through electrostatic attraction, making this activated carbon effective for capturing dissolved H</w:t>
      </w:r>
      <w:r w:rsidRPr="00791382">
        <w:rPr>
          <w:rFonts w:ascii="Cambria Math" w:hAnsi="Cambria Math" w:cs="Cambria Math"/>
        </w:rPr>
        <w:t>₂</w:t>
      </w:r>
      <w:r w:rsidRPr="00791382">
        <w:rPr>
          <w:rFonts w:ascii="Arial" w:hAnsi="Arial" w:cs="Arial"/>
        </w:rPr>
        <w:t>S.</w:t>
      </w:r>
    </w:p>
    <w:p w:rsidR="00791382" w:rsidRDefault="00791382" w:rsidP="00791382">
      <w:pPr>
        <w:jc w:val="center"/>
      </w:pPr>
      <w:r w:rsidRPr="00791382">
        <w:rPr>
          <w:rFonts w:ascii="Times New Roman" w:eastAsia="Calibri" w:hAnsi="Times New Roman" w:cs="Times New Roman"/>
          <w:noProof/>
          <w:sz w:val="24"/>
          <w:szCs w:val="24"/>
          <w:lang w:val="fr-FR" w:eastAsia="fr-FR"/>
        </w:rPr>
        <w:lastRenderedPageBreak/>
        <w:drawing>
          <wp:inline distT="0" distB="0" distL="0" distR="0" wp14:anchorId="6E119265" wp14:editId="332A2AF3">
            <wp:extent cx="4091940" cy="2622414"/>
            <wp:effectExtent l="0" t="0" r="381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03225" cy="2629646"/>
                    </a:xfrm>
                    <a:prstGeom prst="rect">
                      <a:avLst/>
                    </a:prstGeom>
                  </pic:spPr>
                </pic:pic>
              </a:graphicData>
            </a:graphic>
          </wp:inline>
        </w:drawing>
      </w:r>
    </w:p>
    <w:p w:rsidR="00A715E6" w:rsidRPr="00791382" w:rsidRDefault="00267C08" w:rsidP="00834C83">
      <w:pPr>
        <w:jc w:val="both"/>
        <w:rPr>
          <w:rFonts w:ascii="Arial" w:hAnsi="Arial" w:cs="Arial"/>
        </w:rPr>
      </w:pPr>
      <w:r w:rsidRPr="00267C08">
        <w:rPr>
          <w:rFonts w:ascii="Arial" w:hAnsi="Arial" w:cs="Arial"/>
          <w:b/>
        </w:rPr>
        <w:t>Figure 2:</w:t>
      </w:r>
      <w:r>
        <w:rPr>
          <w:rFonts w:ascii="Arial" w:hAnsi="Arial" w:cs="Arial"/>
        </w:rPr>
        <w:t xml:space="preserve"> Graphical d</w:t>
      </w:r>
      <w:r w:rsidR="00791382" w:rsidRPr="00791382">
        <w:rPr>
          <w:rFonts w:ascii="Arial" w:hAnsi="Arial" w:cs="Arial"/>
        </w:rPr>
        <w:t>etermination of the pH at the point of zero charge (</w:t>
      </w:r>
      <w:proofErr w:type="spellStart"/>
      <w:r w:rsidR="00791382" w:rsidRPr="00791382">
        <w:rPr>
          <w:rFonts w:ascii="Arial" w:hAnsi="Arial" w:cs="Arial"/>
        </w:rPr>
        <w:t>pHpcn</w:t>
      </w:r>
      <w:proofErr w:type="spellEnd"/>
      <w:r w:rsidR="00791382" w:rsidRPr="00791382">
        <w:rPr>
          <w:rFonts w:ascii="Arial" w:hAnsi="Arial" w:cs="Arial"/>
        </w:rPr>
        <w:t>) of activated carbon derived from cashew tree branches</w:t>
      </w:r>
    </w:p>
    <w:p w:rsidR="00A715E6" w:rsidRPr="00834C83" w:rsidRDefault="00A715E6" w:rsidP="00834C83">
      <w:pPr>
        <w:jc w:val="both"/>
        <w:rPr>
          <w:rFonts w:ascii="Arial" w:hAnsi="Arial" w:cs="Arial"/>
        </w:rPr>
      </w:pPr>
    </w:p>
    <w:p w:rsidR="00834C83" w:rsidRPr="00267C08" w:rsidRDefault="00834C83" w:rsidP="00834C83">
      <w:pPr>
        <w:jc w:val="both"/>
        <w:rPr>
          <w:rFonts w:ascii="Arial" w:hAnsi="Arial" w:cs="Arial"/>
          <w:b/>
        </w:rPr>
      </w:pPr>
      <w:r w:rsidRPr="00267C08">
        <w:rPr>
          <w:rFonts w:ascii="Arial" w:hAnsi="Arial" w:cs="Arial"/>
          <w:b/>
        </w:rPr>
        <w:t xml:space="preserve">3.2. Removal of </w:t>
      </w:r>
      <w:r w:rsidR="00267C08" w:rsidRPr="00267C08">
        <w:rPr>
          <w:rFonts w:ascii="Arial" w:hAnsi="Arial" w:cs="Arial"/>
          <w:b/>
        </w:rPr>
        <w:t xml:space="preserve">hydrogen sulfide </w:t>
      </w:r>
      <w:r w:rsidRPr="00267C08">
        <w:rPr>
          <w:rFonts w:ascii="Arial" w:hAnsi="Arial" w:cs="Arial"/>
          <w:b/>
        </w:rPr>
        <w:t>(H</w:t>
      </w:r>
      <w:r w:rsidRPr="00267C08">
        <w:rPr>
          <w:rFonts w:ascii="Cambria Math" w:hAnsi="Cambria Math" w:cs="Cambria Math"/>
          <w:b/>
        </w:rPr>
        <w:t>₂</w:t>
      </w:r>
      <w:r w:rsidRPr="00267C08">
        <w:rPr>
          <w:rFonts w:ascii="Arial" w:hAnsi="Arial" w:cs="Arial"/>
          <w:b/>
        </w:rPr>
        <w:t xml:space="preserve">S) from </w:t>
      </w:r>
      <w:r w:rsidR="00267C08" w:rsidRPr="00267C08">
        <w:rPr>
          <w:rFonts w:ascii="Arial" w:hAnsi="Arial" w:cs="Arial"/>
          <w:b/>
        </w:rPr>
        <w:t>biogas</w:t>
      </w:r>
      <w:r w:rsidRPr="00267C08">
        <w:rPr>
          <w:rFonts w:ascii="Arial" w:hAnsi="Arial" w:cs="Arial"/>
          <w:b/>
        </w:rPr>
        <w:t xml:space="preserve"> </w:t>
      </w:r>
      <w:r w:rsidR="00267C08" w:rsidRPr="00267C08">
        <w:rPr>
          <w:rFonts w:ascii="Arial" w:hAnsi="Arial" w:cs="Arial"/>
          <w:b/>
        </w:rPr>
        <w:t>using activated carbon derived from cashew tree branches</w:t>
      </w:r>
      <w:r w:rsidRPr="00267C08">
        <w:rPr>
          <w:rFonts w:ascii="Arial" w:hAnsi="Arial" w:cs="Arial"/>
          <w:b/>
        </w:rPr>
        <w:t xml:space="preserve"> (CAA)</w:t>
      </w:r>
    </w:p>
    <w:p w:rsidR="00834C83" w:rsidRPr="00267C08" w:rsidRDefault="00834C83" w:rsidP="00834C83">
      <w:pPr>
        <w:jc w:val="both"/>
        <w:rPr>
          <w:rFonts w:ascii="Arial" w:hAnsi="Arial" w:cs="Arial"/>
          <w:b/>
        </w:rPr>
      </w:pPr>
      <w:r w:rsidRPr="00267C08">
        <w:rPr>
          <w:rFonts w:ascii="Arial" w:hAnsi="Arial" w:cs="Arial"/>
          <w:b/>
        </w:rPr>
        <w:t>3.2.1. Biogas Composition</w:t>
      </w:r>
    </w:p>
    <w:p w:rsidR="00A715E6" w:rsidRPr="00834C83" w:rsidRDefault="00834C83" w:rsidP="00834C83">
      <w:pPr>
        <w:jc w:val="both"/>
        <w:rPr>
          <w:rFonts w:ascii="Arial" w:hAnsi="Arial" w:cs="Arial"/>
        </w:rPr>
      </w:pPr>
      <w:r w:rsidRPr="00834C83">
        <w:rPr>
          <w:rFonts w:ascii="Arial" w:hAnsi="Arial" w:cs="Arial"/>
        </w:rPr>
        <w:t>The setup includes a digester that produces biogas primarily composed of methane (CH</w:t>
      </w:r>
      <w:r w:rsidRPr="00834C83">
        <w:rPr>
          <w:rFonts w:ascii="Cambria Math" w:hAnsi="Cambria Math" w:cs="Cambria Math"/>
        </w:rPr>
        <w:t>₄</w:t>
      </w:r>
      <w:r w:rsidRPr="00834C83">
        <w:rPr>
          <w:rFonts w:ascii="Arial" w:hAnsi="Arial" w:cs="Arial"/>
        </w:rPr>
        <w:t>), carbon dioxide (CO</w:t>
      </w:r>
      <w:r w:rsidRPr="00834C83">
        <w:rPr>
          <w:rFonts w:ascii="Cambria Math" w:hAnsi="Cambria Math" w:cs="Cambria Math"/>
        </w:rPr>
        <w:t>₂</w:t>
      </w:r>
      <w:r w:rsidRPr="00834C83">
        <w:rPr>
          <w:rFonts w:ascii="Arial" w:hAnsi="Arial" w:cs="Arial"/>
        </w:rPr>
        <w:t>), carbon monoxide (CO) in small amounts, and hydrogen sulfide (H</w:t>
      </w:r>
      <w:r w:rsidRPr="00834C83">
        <w:rPr>
          <w:rFonts w:ascii="Cambria Math" w:hAnsi="Cambria Math" w:cs="Cambria Math"/>
        </w:rPr>
        <w:t>₂</w:t>
      </w:r>
      <w:r w:rsidRPr="00834C83">
        <w:rPr>
          <w:rFonts w:ascii="Arial" w:hAnsi="Arial" w:cs="Arial"/>
        </w:rPr>
        <w:t>S). To assess the stability of the H</w:t>
      </w:r>
      <w:r w:rsidRPr="00834C83">
        <w:rPr>
          <w:rFonts w:ascii="Cambria Math" w:hAnsi="Cambria Math" w:cs="Cambria Math"/>
        </w:rPr>
        <w:t>₂</w:t>
      </w:r>
      <w:r w:rsidRPr="00834C83">
        <w:rPr>
          <w:rFonts w:ascii="Arial" w:hAnsi="Arial" w:cs="Arial"/>
        </w:rPr>
        <w:t>S concentration before adsorption, measurements were taken at different points during the process (Table 4). The results show that no significant variation in the initial H</w:t>
      </w:r>
      <w:r w:rsidRPr="00834C83">
        <w:rPr>
          <w:rFonts w:ascii="Cambria Math" w:hAnsi="Cambria Math" w:cs="Cambria Math"/>
        </w:rPr>
        <w:t>₂</w:t>
      </w:r>
      <w:r w:rsidRPr="00834C83">
        <w:rPr>
          <w:rFonts w:ascii="Arial" w:hAnsi="Arial" w:cs="Arial"/>
        </w:rPr>
        <w:t>S concentration was observed throughout the working time. This indicates that the initial concentration of H</w:t>
      </w:r>
      <w:r w:rsidRPr="00834C83">
        <w:rPr>
          <w:rFonts w:ascii="Cambria Math" w:hAnsi="Cambria Math" w:cs="Cambria Math"/>
        </w:rPr>
        <w:t>₂</w:t>
      </w:r>
      <w:r w:rsidRPr="00834C83">
        <w:rPr>
          <w:rFonts w:ascii="Arial" w:hAnsi="Arial" w:cs="Arial"/>
        </w:rPr>
        <w:t>S in the biogas remains constant before the adsorption step.</w:t>
      </w:r>
    </w:p>
    <w:p w:rsidR="00AC0F89" w:rsidRPr="00834C83" w:rsidRDefault="00AC0F89" w:rsidP="00635B61">
      <w:pPr>
        <w:rPr>
          <w:rFonts w:ascii="Arial" w:hAnsi="Arial" w:cs="Arial"/>
        </w:rPr>
      </w:pPr>
      <w:r w:rsidRPr="00267C08">
        <w:rPr>
          <w:rFonts w:ascii="Arial" w:hAnsi="Arial" w:cs="Arial"/>
          <w:b/>
        </w:rPr>
        <w:t>Table 4:</w:t>
      </w:r>
      <w:r>
        <w:rPr>
          <w:rFonts w:ascii="Arial" w:hAnsi="Arial" w:cs="Arial"/>
        </w:rPr>
        <w:t xml:space="preserve"> Biogas c</w:t>
      </w:r>
      <w:r w:rsidRPr="00AC0F89">
        <w:rPr>
          <w:rFonts w:ascii="Arial" w:hAnsi="Arial" w:cs="Arial"/>
        </w:rPr>
        <w:t>omposition</w:t>
      </w:r>
    </w:p>
    <w:tbl>
      <w:tblPr>
        <w:tblStyle w:val="TableGrid"/>
        <w:tblW w:w="9935" w:type="dxa"/>
        <w:tblLook w:val="04A0" w:firstRow="1" w:lastRow="0" w:firstColumn="1" w:lastColumn="0" w:noHBand="0" w:noVBand="1"/>
      </w:tblPr>
      <w:tblGrid>
        <w:gridCol w:w="2647"/>
        <w:gridCol w:w="1822"/>
        <w:gridCol w:w="1822"/>
        <w:gridCol w:w="1822"/>
        <w:gridCol w:w="1822"/>
      </w:tblGrid>
      <w:tr w:rsidR="00AC0F89" w:rsidRPr="00AC0F89" w:rsidTr="00AC0F89">
        <w:trPr>
          <w:trHeight w:val="323"/>
        </w:trPr>
        <w:tc>
          <w:tcPr>
            <w:tcW w:w="0" w:type="auto"/>
            <w:hideMark/>
          </w:tcPr>
          <w:p w:rsidR="00AC0F89" w:rsidRPr="00AC0F89" w:rsidRDefault="00AC0F89" w:rsidP="00AC0F89">
            <w:pPr>
              <w:jc w:val="center"/>
              <w:rPr>
                <w:rFonts w:ascii="Arial" w:eastAsia="Times New Roman" w:hAnsi="Arial" w:cs="Arial"/>
                <w:b/>
                <w:bCs/>
                <w:lang w:val="fr-FR" w:eastAsia="fr-FR"/>
              </w:rPr>
            </w:pPr>
            <w:r w:rsidRPr="00AC0F89">
              <w:rPr>
                <w:rFonts w:ascii="Arial" w:eastAsia="Times New Roman" w:hAnsi="Arial" w:cs="Arial"/>
                <w:b/>
                <w:bCs/>
                <w:lang w:val="fr-FR" w:eastAsia="fr-FR"/>
              </w:rPr>
              <w:t>Constituent</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1</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2</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3</w:t>
            </w:r>
          </w:p>
        </w:tc>
        <w:tc>
          <w:tcPr>
            <w:tcW w:w="0" w:type="auto"/>
            <w:hideMark/>
          </w:tcPr>
          <w:p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4</w:t>
            </w:r>
          </w:p>
        </w:tc>
      </w:tr>
      <w:tr w:rsidR="00AC0F89" w:rsidRPr="00AC0F89" w:rsidTr="00AC0F89">
        <w:trPr>
          <w:trHeight w:val="161"/>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CH</w:t>
            </w:r>
            <w:r w:rsidRPr="00AC0F89">
              <w:rPr>
                <w:rFonts w:ascii="Cambria Math" w:eastAsia="Times New Roman" w:hAnsi="Cambria Math" w:cs="Cambria Math"/>
                <w:b/>
                <w:bCs/>
                <w:lang w:val="fr-FR" w:eastAsia="fr-FR"/>
              </w:rPr>
              <w:t>₄</w:t>
            </w:r>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Methane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r>
      <w:tr w:rsidR="00AC0F89" w:rsidRPr="00AC0F89" w:rsidTr="00AC0F89">
        <w:trPr>
          <w:trHeight w:val="330"/>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CO</w:t>
            </w:r>
            <w:r w:rsidRPr="00AC0F89">
              <w:rPr>
                <w:rFonts w:ascii="Cambria Math" w:eastAsia="Times New Roman" w:hAnsi="Cambria Math" w:cs="Cambria Math"/>
                <w:b/>
                <w:bCs/>
                <w:lang w:val="fr-FR" w:eastAsia="fr-FR"/>
              </w:rPr>
              <w:t>₂</w:t>
            </w:r>
            <w:r w:rsidRPr="00AC0F89">
              <w:rPr>
                <w:rFonts w:ascii="Arial" w:eastAsia="Times New Roman" w:hAnsi="Arial" w:cs="Arial"/>
                <w:b/>
                <w:bCs/>
                <w:lang w:val="fr-FR" w:eastAsia="fr-FR"/>
              </w:rPr>
              <w:t xml:space="preserve"> (Carbon </w:t>
            </w:r>
            <w:proofErr w:type="spellStart"/>
            <w:r w:rsidRPr="00AC0F89">
              <w:rPr>
                <w:rFonts w:ascii="Arial" w:eastAsia="Times New Roman" w:hAnsi="Arial" w:cs="Arial"/>
                <w:b/>
                <w:bCs/>
                <w:lang w:val="fr-FR" w:eastAsia="fr-FR"/>
              </w:rPr>
              <w:t>Dioxide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r>
      <w:tr w:rsidR="00AC0F89" w:rsidRPr="00AC0F89" w:rsidTr="00AC0F89">
        <w:trPr>
          <w:trHeight w:val="323"/>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 xml:space="preserve">CO (Carbon </w:t>
            </w:r>
            <w:proofErr w:type="spellStart"/>
            <w:r w:rsidRPr="00AC0F89">
              <w:rPr>
                <w:rFonts w:ascii="Arial" w:eastAsia="Times New Roman" w:hAnsi="Arial" w:cs="Arial"/>
                <w:b/>
                <w:bCs/>
                <w:lang w:val="fr-FR" w:eastAsia="fr-FR"/>
              </w:rPr>
              <w:t>Monoxide</w:t>
            </w:r>
            <w:proofErr w:type="spellEnd"/>
            <w:r w:rsidRPr="00AC0F89">
              <w:rPr>
                <w:rFonts w:ascii="Arial" w:eastAsia="Times New Roman" w:hAnsi="Arial" w:cs="Arial"/>
                <w:b/>
                <w:bCs/>
                <w:lang w:val="fr-FR" w:eastAsia="fr-FR"/>
              </w:rPr>
              <w:t>)</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r>
      <w:tr w:rsidR="00AC0F89" w:rsidRPr="00AC0F89" w:rsidTr="00AC0F89">
        <w:trPr>
          <w:trHeight w:val="330"/>
        </w:trPr>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H</w:t>
            </w:r>
            <w:r w:rsidRPr="00AC0F89">
              <w:rPr>
                <w:rFonts w:ascii="Cambria Math" w:eastAsia="Times New Roman" w:hAnsi="Cambria Math" w:cs="Cambria Math"/>
                <w:b/>
                <w:bCs/>
                <w:lang w:val="fr-FR" w:eastAsia="fr-FR"/>
              </w:rPr>
              <w:t>₂</w:t>
            </w:r>
            <w:r w:rsidRPr="00AC0F89">
              <w:rPr>
                <w:rFonts w:ascii="Arial" w:eastAsia="Times New Roman" w:hAnsi="Arial" w:cs="Arial"/>
                <w:b/>
                <w:bCs/>
                <w:lang w:val="fr-FR" w:eastAsia="fr-FR"/>
              </w:rPr>
              <w:t>S (</w:t>
            </w:r>
            <w:proofErr w:type="spellStart"/>
            <w:r w:rsidRPr="00AC0F89">
              <w:rPr>
                <w:rFonts w:ascii="Arial" w:eastAsia="Times New Roman" w:hAnsi="Arial" w:cs="Arial"/>
                <w:b/>
                <w:bCs/>
                <w:lang w:val="fr-FR" w:eastAsia="fr-FR"/>
              </w:rPr>
              <w:t>Hydrogen</w:t>
            </w:r>
            <w:proofErr w:type="spellEnd"/>
            <w:r w:rsidRPr="00AC0F89">
              <w:rPr>
                <w:rFonts w:ascii="Arial" w:eastAsia="Times New Roman" w:hAnsi="Arial" w:cs="Arial"/>
                <w:b/>
                <w:bCs/>
                <w:lang w:val="fr-FR" w:eastAsia="fr-FR"/>
              </w:rPr>
              <w:t xml:space="preserve"> Sulfide)</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r>
    </w:tbl>
    <w:p w:rsidR="00A715E6" w:rsidRPr="00834C83" w:rsidRDefault="00A715E6" w:rsidP="00635B61">
      <w:pPr>
        <w:rPr>
          <w:rFonts w:ascii="Arial" w:hAnsi="Arial" w:cs="Arial"/>
        </w:rPr>
      </w:pPr>
    </w:p>
    <w:p w:rsidR="00A715E6" w:rsidRPr="00834C83" w:rsidRDefault="00A715E6" w:rsidP="00635B61">
      <w:pPr>
        <w:rPr>
          <w:rFonts w:ascii="Arial" w:hAnsi="Arial" w:cs="Arial"/>
        </w:rPr>
      </w:pPr>
    </w:p>
    <w:p w:rsidR="00F33D7F" w:rsidRPr="00267C08" w:rsidRDefault="00F33D7F" w:rsidP="00F33D7F">
      <w:pPr>
        <w:rPr>
          <w:rFonts w:ascii="Arial" w:hAnsi="Arial" w:cs="Arial"/>
          <w:b/>
        </w:rPr>
      </w:pPr>
      <w:r w:rsidRPr="00267C08">
        <w:rPr>
          <w:rFonts w:ascii="Arial" w:hAnsi="Arial" w:cs="Arial"/>
          <w:b/>
        </w:rPr>
        <w:t>3.2.2. Hydrogen Sulfide (H</w:t>
      </w:r>
      <w:r w:rsidRPr="00267C08">
        <w:rPr>
          <w:rFonts w:ascii="Cambria Math" w:hAnsi="Cambria Math" w:cs="Cambria Math"/>
          <w:b/>
        </w:rPr>
        <w:t>₂</w:t>
      </w:r>
      <w:r w:rsidRPr="00267C08">
        <w:rPr>
          <w:rFonts w:ascii="Arial" w:hAnsi="Arial" w:cs="Arial"/>
          <w:b/>
        </w:rPr>
        <w:t>S) Removal from Biogas</w:t>
      </w:r>
    </w:p>
    <w:p w:rsidR="00F33D7F" w:rsidRPr="00267C08" w:rsidRDefault="00F33D7F" w:rsidP="00F33D7F">
      <w:pPr>
        <w:rPr>
          <w:rFonts w:ascii="Arial" w:hAnsi="Arial" w:cs="Arial"/>
          <w:b/>
        </w:rPr>
      </w:pPr>
      <w:r w:rsidRPr="00267C08">
        <w:rPr>
          <w:rFonts w:ascii="Arial" w:hAnsi="Arial" w:cs="Arial"/>
          <w:b/>
        </w:rPr>
        <w:lastRenderedPageBreak/>
        <w:t>3.2.2.1. Evolution of H</w:t>
      </w:r>
      <w:r w:rsidRPr="00267C08">
        <w:rPr>
          <w:rFonts w:ascii="Cambria Math" w:hAnsi="Cambria Math" w:cs="Cambria Math"/>
          <w:b/>
        </w:rPr>
        <w:t>₂</w:t>
      </w:r>
      <w:r w:rsidRPr="00267C08">
        <w:rPr>
          <w:rFonts w:ascii="Arial" w:hAnsi="Arial" w:cs="Arial"/>
          <w:b/>
        </w:rPr>
        <w:t>S concentrations at the outlet of a filtration column containing 30 g of CAA over time</w:t>
      </w:r>
    </w:p>
    <w:p w:rsidR="00F33D7F" w:rsidRPr="00F33D7F" w:rsidRDefault="00F33D7F" w:rsidP="00F33D7F">
      <w:pPr>
        <w:spacing w:after="0"/>
        <w:jc w:val="both"/>
        <w:rPr>
          <w:rFonts w:ascii="Arial" w:hAnsi="Arial" w:cs="Arial"/>
        </w:rPr>
      </w:pPr>
      <w:r w:rsidRPr="00F33D7F">
        <w:rPr>
          <w:rFonts w:ascii="Arial" w:hAnsi="Arial" w:cs="Arial"/>
        </w:rPr>
        <w:t>Figure 3 presents the evolution of H</w:t>
      </w:r>
      <w:r w:rsidRPr="00F33D7F">
        <w:rPr>
          <w:rFonts w:ascii="Cambria Math" w:hAnsi="Cambria Math" w:cs="Cambria Math"/>
        </w:rPr>
        <w:t>₂</w:t>
      </w:r>
      <w:r w:rsidRPr="00F33D7F">
        <w:rPr>
          <w:rFonts w:ascii="Arial" w:hAnsi="Arial" w:cs="Arial"/>
        </w:rPr>
        <w:t>S concentrations at the outlet of a filtration column containing 30 g of CAA over time.</w:t>
      </w:r>
    </w:p>
    <w:p w:rsidR="00F33D7F" w:rsidRPr="00F33D7F" w:rsidRDefault="00F33D7F" w:rsidP="00F33D7F">
      <w:pPr>
        <w:spacing w:after="0"/>
        <w:jc w:val="both"/>
        <w:rPr>
          <w:rFonts w:ascii="Arial" w:hAnsi="Arial" w:cs="Arial"/>
        </w:rPr>
      </w:pPr>
      <w:r w:rsidRPr="00F33D7F">
        <w:rPr>
          <w:rFonts w:ascii="Arial" w:hAnsi="Arial" w:cs="Arial"/>
        </w:rPr>
        <w:t>At the beginning of the filtration (0 to 100 minutes), the H</w:t>
      </w:r>
      <w:r w:rsidRPr="00F33D7F">
        <w:rPr>
          <w:rFonts w:ascii="Cambria Math" w:hAnsi="Cambria Math" w:cs="Cambria Math"/>
        </w:rPr>
        <w:t>₂</w:t>
      </w:r>
      <w:r w:rsidRPr="00F33D7F">
        <w:rPr>
          <w:rFonts w:ascii="Arial" w:hAnsi="Arial" w:cs="Arial"/>
        </w:rPr>
        <w:t xml:space="preserve">S concentration is low and almost negligible (approximately 2 </w:t>
      </w:r>
      <w:proofErr w:type="spellStart"/>
      <w:r w:rsidRPr="00F33D7F">
        <w:rPr>
          <w:rFonts w:ascii="Arial" w:hAnsi="Arial" w:cs="Arial"/>
        </w:rPr>
        <w:t>ppmV</w:t>
      </w:r>
      <w:proofErr w:type="spellEnd"/>
      <w:r w:rsidRPr="00F33D7F">
        <w:rPr>
          <w:rFonts w:ascii="Arial" w:hAnsi="Arial" w:cs="Arial"/>
        </w:rPr>
        <w:t>). This initial phase can be attributed to the effectiveness of cashew tree branch-based activated carbon, which, due to its high porosity and adsorption properties, rapidly captures the H</w:t>
      </w:r>
      <w:r w:rsidRPr="00F33D7F">
        <w:rPr>
          <w:rFonts w:ascii="Cambria Math" w:hAnsi="Cambria Math" w:cs="Cambria Math"/>
        </w:rPr>
        <w:t>₂</w:t>
      </w:r>
      <w:r w:rsidRPr="00F33D7F">
        <w:rPr>
          <w:rFonts w:ascii="Arial" w:hAnsi="Arial" w:cs="Arial"/>
        </w:rPr>
        <w:t>S molecules present in the biogas. The low initial concentration indicates the good adsorption capacity of the activated carbon, which is typical when the adsorption sites are not yet saturated.</w:t>
      </w:r>
    </w:p>
    <w:p w:rsidR="00F33D7F" w:rsidRPr="00F33D7F" w:rsidRDefault="00F33D7F" w:rsidP="00F33D7F">
      <w:pPr>
        <w:spacing w:after="0"/>
        <w:jc w:val="both"/>
        <w:rPr>
          <w:rFonts w:ascii="Arial" w:hAnsi="Arial" w:cs="Arial"/>
        </w:rPr>
      </w:pPr>
      <w:r w:rsidRPr="00F33D7F">
        <w:rPr>
          <w:rFonts w:ascii="Arial" w:hAnsi="Arial" w:cs="Arial"/>
        </w:rPr>
        <w:t>From 100 minutes to around 160 minutes, the H</w:t>
      </w:r>
      <w:r w:rsidRPr="00F33D7F">
        <w:rPr>
          <w:rFonts w:ascii="Cambria Math" w:hAnsi="Cambria Math" w:cs="Cambria Math"/>
        </w:rPr>
        <w:t>₂</w:t>
      </w:r>
      <w:r w:rsidRPr="00F33D7F">
        <w:rPr>
          <w:rFonts w:ascii="Arial" w:hAnsi="Arial" w:cs="Arial"/>
        </w:rPr>
        <w:t xml:space="preserve">S concentration gradually increases, reaching a value of 7.25 </w:t>
      </w:r>
      <w:proofErr w:type="spellStart"/>
      <w:r w:rsidRPr="00F33D7F">
        <w:rPr>
          <w:rFonts w:ascii="Arial" w:hAnsi="Arial" w:cs="Arial"/>
        </w:rPr>
        <w:t>ppmV</w:t>
      </w:r>
      <w:proofErr w:type="spellEnd"/>
      <w:r w:rsidRPr="00F33D7F">
        <w:rPr>
          <w:rFonts w:ascii="Arial" w:hAnsi="Arial" w:cs="Arial"/>
        </w:rPr>
        <w:t>. This rise can be interpreted as the gradual saturation of the available adsorption sites on the activated carbon. The activated carbon starts becoming saturated with H</w:t>
      </w:r>
      <w:r w:rsidRPr="00F33D7F">
        <w:rPr>
          <w:rFonts w:ascii="Cambria Math" w:hAnsi="Cambria Math" w:cs="Cambria Math"/>
        </w:rPr>
        <w:t>₂</w:t>
      </w:r>
      <w:r w:rsidRPr="00F33D7F">
        <w:rPr>
          <w:rFonts w:ascii="Arial" w:hAnsi="Arial" w:cs="Arial"/>
        </w:rPr>
        <w:t>S, limiting its ability to capture new gas molecules. This phenomenon indicates that the activated carbon begins to lose its adsorption capacity as the active sites are occupied by H</w:t>
      </w:r>
      <w:r w:rsidRPr="00F33D7F">
        <w:rPr>
          <w:rFonts w:ascii="Cambria Math" w:hAnsi="Cambria Math" w:cs="Cambria Math"/>
        </w:rPr>
        <w:t>₂</w:t>
      </w:r>
      <w:r w:rsidRPr="00F33D7F">
        <w:rPr>
          <w:rFonts w:ascii="Arial" w:hAnsi="Arial" w:cs="Arial"/>
        </w:rPr>
        <w:t>S molecules. After 160 minutes, the concentration of H</w:t>
      </w:r>
      <w:r w:rsidRPr="00F33D7F">
        <w:rPr>
          <w:rFonts w:ascii="Cambria Math" w:hAnsi="Cambria Math" w:cs="Cambria Math"/>
        </w:rPr>
        <w:t>₂</w:t>
      </w:r>
      <w:r w:rsidRPr="00F33D7F">
        <w:rPr>
          <w:rFonts w:ascii="Arial" w:hAnsi="Arial" w:cs="Arial"/>
        </w:rPr>
        <w:t xml:space="preserve">S stabilizes around 7.25 </w:t>
      </w:r>
      <w:proofErr w:type="spellStart"/>
      <w:r w:rsidRPr="00F33D7F">
        <w:rPr>
          <w:rFonts w:ascii="Arial" w:hAnsi="Arial" w:cs="Arial"/>
        </w:rPr>
        <w:t>ppmV</w:t>
      </w:r>
      <w:proofErr w:type="spellEnd"/>
      <w:r w:rsidRPr="00F33D7F">
        <w:rPr>
          <w:rFonts w:ascii="Arial" w:hAnsi="Arial" w:cs="Arial"/>
        </w:rPr>
        <w:t xml:space="preserve"> and remains constant until 600 minutes (8 hours). This suggests that the activated carbon has reached a saturation point, where the adsorption of H</w:t>
      </w:r>
      <w:r w:rsidRPr="00F33D7F">
        <w:rPr>
          <w:rFonts w:ascii="Cambria Math" w:hAnsi="Cambria Math" w:cs="Cambria Math"/>
        </w:rPr>
        <w:t>₂</w:t>
      </w:r>
      <w:r w:rsidRPr="00F33D7F">
        <w:rPr>
          <w:rFonts w:ascii="Arial" w:hAnsi="Arial" w:cs="Arial"/>
        </w:rPr>
        <w:t>S is minimal, and its adsorption capacity is limited by the remaining active sites. The stabilization of the concentration also indicates that no additional H</w:t>
      </w:r>
      <w:r w:rsidRPr="00F33D7F">
        <w:rPr>
          <w:rFonts w:ascii="Cambria Math" w:hAnsi="Cambria Math" w:cs="Cambria Math"/>
        </w:rPr>
        <w:t>₂</w:t>
      </w:r>
      <w:r w:rsidRPr="00F33D7F">
        <w:rPr>
          <w:rFonts w:ascii="Arial" w:hAnsi="Arial" w:cs="Arial"/>
        </w:rPr>
        <w:t>S is being adsorbed, as the activated carbon is saturated and can no longer efficiently remove the gas.</w:t>
      </w:r>
    </w:p>
    <w:p w:rsidR="00F33D7F" w:rsidRPr="00F33D7F" w:rsidRDefault="00F33D7F" w:rsidP="00F33D7F">
      <w:pPr>
        <w:jc w:val="both"/>
        <w:rPr>
          <w:rFonts w:ascii="Arial" w:hAnsi="Arial" w:cs="Arial"/>
        </w:rPr>
      </w:pPr>
      <w:r w:rsidRPr="00F33D7F">
        <w:rPr>
          <w:rFonts w:ascii="Arial" w:hAnsi="Arial" w:cs="Arial"/>
        </w:rPr>
        <w:t>It is important to note that despite the rise in concentration, the measured H</w:t>
      </w:r>
      <w:r w:rsidRPr="00F33D7F">
        <w:rPr>
          <w:rFonts w:ascii="Cambria Math" w:hAnsi="Cambria Math" w:cs="Cambria Math"/>
        </w:rPr>
        <w:t>₂</w:t>
      </w:r>
      <w:r w:rsidRPr="00F33D7F">
        <w:rPr>
          <w:rFonts w:ascii="Arial" w:hAnsi="Arial" w:cs="Arial"/>
        </w:rPr>
        <w:t xml:space="preserve">S values remain well below the tolerance limits. The maximum concentration of 7.25 </w:t>
      </w:r>
      <w:proofErr w:type="spellStart"/>
      <w:r w:rsidRPr="00F33D7F">
        <w:rPr>
          <w:rFonts w:ascii="Arial" w:hAnsi="Arial" w:cs="Arial"/>
        </w:rPr>
        <w:t>ppmV</w:t>
      </w:r>
      <w:proofErr w:type="spellEnd"/>
      <w:r w:rsidRPr="00F33D7F">
        <w:rPr>
          <w:rFonts w:ascii="Arial" w:hAnsi="Arial" w:cs="Arial"/>
        </w:rPr>
        <w:t xml:space="preserve"> is below the 10 </w:t>
      </w:r>
      <w:proofErr w:type="spellStart"/>
      <w:r w:rsidRPr="00F33D7F">
        <w:rPr>
          <w:rFonts w:ascii="Arial" w:hAnsi="Arial" w:cs="Arial"/>
        </w:rPr>
        <w:t>ppmV</w:t>
      </w:r>
      <w:proofErr w:type="spellEnd"/>
      <w:r w:rsidRPr="00F33D7F">
        <w:rPr>
          <w:rFonts w:ascii="Arial" w:hAnsi="Arial" w:cs="Arial"/>
        </w:rPr>
        <w:t xml:space="preserve"> limit for prolonged exposure over 8 hours and much lower than the critical threshold of 16 </w:t>
      </w:r>
      <w:proofErr w:type="spellStart"/>
      <w:r w:rsidRPr="00F33D7F">
        <w:rPr>
          <w:rFonts w:ascii="Arial" w:hAnsi="Arial" w:cs="Arial"/>
        </w:rPr>
        <w:t>ppmV</w:t>
      </w:r>
      <w:proofErr w:type="spellEnd"/>
      <w:r w:rsidRPr="00F33D7F">
        <w:rPr>
          <w:rFonts w:ascii="Arial" w:hAnsi="Arial" w:cs="Arial"/>
        </w:rPr>
        <w:t>, recommended to prevent damage to methanation equipment [16]. This demonstrates that CAA remains effective for treating biogas even after 8 hours of operation. A notable point is that the activated carbon did not reach its breakthrough time during the 10-hour experiment. The breakthrough time is defined as the point when the H</w:t>
      </w:r>
      <w:r w:rsidRPr="00F33D7F">
        <w:rPr>
          <w:rFonts w:ascii="Cambria Math" w:hAnsi="Cambria Math" w:cs="Cambria Math"/>
        </w:rPr>
        <w:t>₂</w:t>
      </w:r>
      <w:r w:rsidRPr="00F33D7F">
        <w:rPr>
          <w:rFonts w:ascii="Arial" w:hAnsi="Arial" w:cs="Arial"/>
        </w:rPr>
        <w:t xml:space="preserve">S concentration at the outlet of the filter reaches half of the initial concentration (approximately 40-50 </w:t>
      </w:r>
      <w:proofErr w:type="spellStart"/>
      <w:r w:rsidRPr="00F33D7F">
        <w:rPr>
          <w:rFonts w:ascii="Arial" w:hAnsi="Arial" w:cs="Arial"/>
        </w:rPr>
        <w:t>ppmV</w:t>
      </w:r>
      <w:proofErr w:type="spellEnd"/>
      <w:r w:rsidRPr="00F33D7F">
        <w:rPr>
          <w:rFonts w:ascii="Arial" w:hAnsi="Arial" w:cs="Arial"/>
        </w:rPr>
        <w:t>). The absence of breakthrough time indicates that the activated carbon continued to capture H</w:t>
      </w:r>
      <w:r w:rsidRPr="00F33D7F">
        <w:rPr>
          <w:rFonts w:ascii="Cambria Math" w:hAnsi="Cambria Math" w:cs="Cambria Math"/>
        </w:rPr>
        <w:t>₂</w:t>
      </w:r>
      <w:r w:rsidRPr="00F33D7F">
        <w:rPr>
          <w:rFonts w:ascii="Arial" w:hAnsi="Arial" w:cs="Arial"/>
        </w:rPr>
        <w:t>S effectively throughout the entire duration of the experiment without the gas escaping the filtration system.</w:t>
      </w:r>
    </w:p>
    <w:p w:rsidR="00F33D7F" w:rsidRPr="00267C08" w:rsidRDefault="00F33D7F" w:rsidP="00F33D7F">
      <w:pPr>
        <w:rPr>
          <w:rFonts w:ascii="Arial" w:hAnsi="Arial" w:cs="Arial"/>
          <w:b/>
        </w:rPr>
      </w:pPr>
      <w:r w:rsidRPr="00267C08">
        <w:rPr>
          <w:rFonts w:ascii="Arial" w:hAnsi="Arial" w:cs="Arial"/>
          <w:b/>
        </w:rPr>
        <w:t>3.2.2.2. H</w:t>
      </w:r>
      <w:r w:rsidRPr="00267C08">
        <w:rPr>
          <w:rFonts w:ascii="Cambria Math" w:hAnsi="Cambria Math" w:cs="Cambria Math"/>
          <w:b/>
        </w:rPr>
        <w:t>₂</w:t>
      </w:r>
      <w:r w:rsidRPr="00267C08">
        <w:rPr>
          <w:rFonts w:ascii="Arial" w:hAnsi="Arial" w:cs="Arial"/>
          <w:b/>
        </w:rPr>
        <w:t xml:space="preserve">S Removal efficiency (re) over time for 30 g of </w:t>
      </w:r>
      <w:r w:rsidR="00267C08">
        <w:rPr>
          <w:rFonts w:ascii="Arial" w:hAnsi="Arial" w:cs="Arial"/>
          <w:b/>
        </w:rPr>
        <w:t>CAA</w:t>
      </w:r>
    </w:p>
    <w:p w:rsidR="00F33D7F" w:rsidRPr="00F33D7F" w:rsidRDefault="00F33D7F" w:rsidP="00F33D7F">
      <w:pPr>
        <w:spacing w:after="0"/>
        <w:jc w:val="both"/>
        <w:rPr>
          <w:rFonts w:ascii="Arial" w:hAnsi="Arial" w:cs="Arial"/>
        </w:rPr>
      </w:pPr>
      <w:r w:rsidRPr="00F33D7F">
        <w:rPr>
          <w:rFonts w:ascii="Arial" w:hAnsi="Arial" w:cs="Arial"/>
        </w:rPr>
        <w:t>Figure 4 presents the removal efficiency (RE) of H</w:t>
      </w:r>
      <w:r w:rsidRPr="00F33D7F">
        <w:rPr>
          <w:rFonts w:ascii="Cambria Math" w:hAnsi="Cambria Math" w:cs="Cambria Math"/>
        </w:rPr>
        <w:t>₂</w:t>
      </w:r>
      <w:r w:rsidRPr="00F33D7F">
        <w:rPr>
          <w:rFonts w:ascii="Arial" w:hAnsi="Arial" w:cs="Arial"/>
        </w:rPr>
        <w:t>S over time for 30 g of cashew tree branch-based activated carbon (CAA). This figure shows an initially very high removal efficiency, close to 100% at the beginning of the filtration, but with a rapid decline in efficiency after the first few minutes. From 100 minutes, the efficiency drops significantly to around 91% at 200 minutes. This decrease in removal efficiency indicates that the activated carbon begins to saturate and its adsorption capacity diminishes.</w:t>
      </w:r>
    </w:p>
    <w:p w:rsidR="00A715E6" w:rsidRDefault="00F33D7F" w:rsidP="00F33D7F">
      <w:pPr>
        <w:jc w:val="both"/>
        <w:rPr>
          <w:rFonts w:ascii="Arial" w:hAnsi="Arial" w:cs="Arial"/>
        </w:rPr>
      </w:pPr>
      <w:r w:rsidRPr="00F33D7F">
        <w:rPr>
          <w:rFonts w:ascii="Arial" w:hAnsi="Arial" w:cs="Arial"/>
        </w:rPr>
        <w:t>From 200 minutes, the removal efficiency stabilizes around 91% and remains constant until the end of the experiment (700 minutes). This suggests that, although the carbon is saturated and the adsorption capacity decreases, it continues to adsorb a significant amount of H</w:t>
      </w:r>
      <w:r w:rsidRPr="00F33D7F">
        <w:rPr>
          <w:rFonts w:ascii="Cambria Math" w:hAnsi="Cambria Math" w:cs="Cambria Math"/>
        </w:rPr>
        <w:t>₂</w:t>
      </w:r>
      <w:r w:rsidRPr="00F33D7F">
        <w:rPr>
          <w:rFonts w:ascii="Arial" w:hAnsi="Arial" w:cs="Arial"/>
        </w:rPr>
        <w:t xml:space="preserve">S, maintaining a high removal rate even after a long period of filtration. The removal efficiency of </w:t>
      </w:r>
      <w:r w:rsidRPr="00F33D7F">
        <w:rPr>
          <w:rFonts w:ascii="Arial" w:hAnsi="Arial" w:cs="Arial"/>
        </w:rPr>
        <w:lastRenderedPageBreak/>
        <w:t>H</w:t>
      </w:r>
      <w:r w:rsidRPr="00F33D7F">
        <w:rPr>
          <w:rFonts w:ascii="Cambria Math" w:hAnsi="Cambria Math" w:cs="Cambria Math"/>
        </w:rPr>
        <w:t>₂</w:t>
      </w:r>
      <w:r w:rsidRPr="00F33D7F">
        <w:rPr>
          <w:rFonts w:ascii="Arial" w:hAnsi="Arial" w:cs="Arial"/>
        </w:rPr>
        <w:t>S by the CAA remains very high, at 90.9% over the 8-hour duration. This level of efficiency demonstrates the ability of the activated carbon to effectively remove a large amount of H</w:t>
      </w:r>
      <w:r w:rsidRPr="00F33D7F">
        <w:rPr>
          <w:rFonts w:ascii="Cambria Math" w:hAnsi="Cambria Math" w:cs="Cambria Math"/>
        </w:rPr>
        <w:t>₂</w:t>
      </w:r>
      <w:r w:rsidRPr="00F33D7F">
        <w:rPr>
          <w:rFonts w:ascii="Arial" w:hAnsi="Arial" w:cs="Arial"/>
        </w:rPr>
        <w:t>S, even after several hours of filtration. This is attributed to the high quality of the cashew tree branch-based activated carbon, which has an optimal porous structure allowing for prolonged adsorption [17; 18].</w:t>
      </w:r>
    </w:p>
    <w:p w:rsidR="00834C83" w:rsidRDefault="00834C83" w:rsidP="00635B61">
      <w:pPr>
        <w:rPr>
          <w:rFonts w:ascii="Arial" w:hAnsi="Arial" w:cs="Arial"/>
        </w:rPr>
      </w:pPr>
    </w:p>
    <w:p w:rsidR="00834C83" w:rsidRDefault="006C2639" w:rsidP="006C2639">
      <w:pPr>
        <w:jc w:val="center"/>
        <w:rPr>
          <w:rFonts w:ascii="Arial" w:hAnsi="Arial" w:cs="Arial"/>
        </w:rPr>
      </w:pPr>
      <w:r w:rsidRPr="006C2639">
        <w:rPr>
          <w:rFonts w:ascii="Arial" w:hAnsi="Arial" w:cs="Arial"/>
          <w:noProof/>
        </w:rPr>
        <w:drawing>
          <wp:inline distT="0" distB="0" distL="0" distR="0" wp14:anchorId="4B759C8B" wp14:editId="6BF2BAD4">
            <wp:extent cx="3337560" cy="27655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7068" cy="2773476"/>
                    </a:xfrm>
                    <a:prstGeom prst="rect">
                      <a:avLst/>
                    </a:prstGeom>
                  </pic:spPr>
                </pic:pic>
              </a:graphicData>
            </a:graphic>
          </wp:inline>
        </w:drawing>
      </w:r>
    </w:p>
    <w:p w:rsidR="00834C83" w:rsidRPr="006B0E78" w:rsidRDefault="000A3549" w:rsidP="000A3549">
      <w:pPr>
        <w:jc w:val="center"/>
        <w:rPr>
          <w:rFonts w:ascii="Arial" w:hAnsi="Arial" w:cs="Arial"/>
          <w:sz w:val="20"/>
        </w:rPr>
      </w:pPr>
      <w:r w:rsidRPr="006B0E78">
        <w:rPr>
          <w:rFonts w:ascii="Arial" w:hAnsi="Arial" w:cs="Arial"/>
          <w:b/>
          <w:sz w:val="20"/>
        </w:rPr>
        <w:t>Figure 3:</w:t>
      </w:r>
      <w:r w:rsidRPr="006B0E78">
        <w:rPr>
          <w:rFonts w:ascii="Arial" w:hAnsi="Arial" w:cs="Arial"/>
          <w:sz w:val="20"/>
        </w:rPr>
        <w:t xml:space="preserve"> Variation of H</w:t>
      </w:r>
      <w:r w:rsidRPr="006B0E78">
        <w:rPr>
          <w:rFonts w:ascii="Cambria Math" w:hAnsi="Cambria Math" w:cs="Cambria Math"/>
          <w:sz w:val="20"/>
        </w:rPr>
        <w:t>₂</w:t>
      </w:r>
      <w:r w:rsidRPr="006B0E78">
        <w:rPr>
          <w:rFonts w:ascii="Arial" w:hAnsi="Arial" w:cs="Arial"/>
          <w:sz w:val="20"/>
        </w:rPr>
        <w:t>S concentration over time for a mass of 30 g of CAA</w:t>
      </w:r>
    </w:p>
    <w:p w:rsidR="00834C83" w:rsidRDefault="000A3549" w:rsidP="000A3549">
      <w:pPr>
        <w:jc w:val="center"/>
        <w:rPr>
          <w:rFonts w:ascii="Arial" w:hAnsi="Arial" w:cs="Arial"/>
        </w:rPr>
      </w:pPr>
      <w:r w:rsidRPr="000A3549">
        <w:rPr>
          <w:rFonts w:ascii="Arial" w:hAnsi="Arial" w:cs="Arial"/>
          <w:noProof/>
        </w:rPr>
        <w:drawing>
          <wp:inline distT="0" distB="0" distL="0" distR="0" wp14:anchorId="032953FA" wp14:editId="1135ECEF">
            <wp:extent cx="3855720" cy="275131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60652" cy="2754838"/>
                    </a:xfrm>
                    <a:prstGeom prst="rect">
                      <a:avLst/>
                    </a:prstGeom>
                  </pic:spPr>
                </pic:pic>
              </a:graphicData>
            </a:graphic>
          </wp:inline>
        </w:drawing>
      </w:r>
    </w:p>
    <w:p w:rsidR="00834C83" w:rsidRDefault="000A3549" w:rsidP="000A3549">
      <w:pPr>
        <w:jc w:val="center"/>
        <w:rPr>
          <w:rFonts w:ascii="Arial" w:hAnsi="Arial" w:cs="Arial"/>
          <w:sz w:val="20"/>
        </w:rPr>
      </w:pPr>
      <w:r w:rsidRPr="006B0E78">
        <w:rPr>
          <w:rFonts w:ascii="Arial" w:hAnsi="Arial" w:cs="Arial"/>
          <w:b/>
          <w:sz w:val="20"/>
        </w:rPr>
        <w:t>Figure 4:</w:t>
      </w:r>
      <w:r w:rsidRPr="006B0E78">
        <w:rPr>
          <w:rFonts w:ascii="Arial" w:hAnsi="Arial" w:cs="Arial"/>
          <w:sz w:val="20"/>
        </w:rPr>
        <w:t xml:space="preserve"> H</w:t>
      </w:r>
      <w:r w:rsidRPr="006B0E78">
        <w:rPr>
          <w:rFonts w:ascii="Cambria Math" w:hAnsi="Cambria Math" w:cs="Cambria Math"/>
          <w:sz w:val="20"/>
        </w:rPr>
        <w:t>₂</w:t>
      </w:r>
      <w:r w:rsidRPr="006B0E78">
        <w:rPr>
          <w:rFonts w:ascii="Arial" w:hAnsi="Arial" w:cs="Arial"/>
          <w:sz w:val="20"/>
        </w:rPr>
        <w:t>S Removal Efficiency (RE) Over Time for 30 g of CAA</w:t>
      </w:r>
    </w:p>
    <w:p w:rsidR="004B3B71" w:rsidRDefault="004B3B71" w:rsidP="000A3549">
      <w:pPr>
        <w:jc w:val="center"/>
        <w:rPr>
          <w:rFonts w:ascii="Arial" w:hAnsi="Arial" w:cs="Arial"/>
          <w:sz w:val="20"/>
        </w:rPr>
      </w:pPr>
    </w:p>
    <w:p w:rsidR="004B3B71" w:rsidRPr="006B0E78" w:rsidRDefault="004B3B71" w:rsidP="000A3549">
      <w:pPr>
        <w:jc w:val="center"/>
        <w:rPr>
          <w:rFonts w:ascii="Arial" w:hAnsi="Arial" w:cs="Arial"/>
          <w:sz w:val="20"/>
        </w:rPr>
      </w:pPr>
      <w:bookmarkStart w:id="0" w:name="_GoBack"/>
      <w:bookmarkEnd w:id="0"/>
    </w:p>
    <w:p w:rsidR="000A3549" w:rsidRPr="008F69FD" w:rsidRDefault="000A3549" w:rsidP="000A3549">
      <w:pPr>
        <w:rPr>
          <w:rFonts w:ascii="Arial" w:hAnsi="Arial" w:cs="Arial"/>
          <w:b/>
        </w:rPr>
      </w:pPr>
      <w:r w:rsidRPr="008F69FD">
        <w:rPr>
          <w:rFonts w:ascii="Arial" w:hAnsi="Arial" w:cs="Arial"/>
          <w:b/>
        </w:rPr>
        <w:lastRenderedPageBreak/>
        <w:t>4. Conclusion</w:t>
      </w:r>
    </w:p>
    <w:p w:rsidR="000A3549" w:rsidRPr="00267C08" w:rsidRDefault="000A3549" w:rsidP="00267C08">
      <w:pPr>
        <w:spacing w:after="0"/>
        <w:jc w:val="both"/>
        <w:rPr>
          <w:rFonts w:ascii="Arial" w:hAnsi="Arial" w:cs="Arial"/>
        </w:rPr>
      </w:pPr>
      <w:r w:rsidRPr="00267C08">
        <w:rPr>
          <w:rFonts w:ascii="Arial" w:hAnsi="Arial" w:cs="Arial"/>
        </w:rPr>
        <w:t>This study explored the use of activated carbon derived from cashew tree branches for the removal of hydrogen sulfide (H</w:t>
      </w:r>
      <w:r w:rsidRPr="00267C08">
        <w:rPr>
          <w:rFonts w:ascii="Cambria Math" w:hAnsi="Cambria Math" w:cs="Cambria Math"/>
        </w:rPr>
        <w:t>₂</w:t>
      </w:r>
      <w:r w:rsidRPr="00267C08">
        <w:rPr>
          <w:rFonts w:ascii="Arial" w:hAnsi="Arial" w:cs="Arial"/>
        </w:rPr>
        <w:t>S) in biogas. The objective was to develop a local, effective, and economically viable solution for biogas desulfurization while valorizing an abundant byproduct in Côte d'Ivoire.</w:t>
      </w:r>
    </w:p>
    <w:p w:rsidR="000A3549" w:rsidRPr="00267C08" w:rsidRDefault="000A3549" w:rsidP="00267C08">
      <w:pPr>
        <w:spacing w:after="0"/>
        <w:jc w:val="both"/>
        <w:rPr>
          <w:rFonts w:ascii="Arial" w:hAnsi="Arial" w:cs="Arial"/>
        </w:rPr>
      </w:pPr>
      <w:r w:rsidRPr="00267C08">
        <w:rPr>
          <w:rFonts w:ascii="Arial" w:hAnsi="Arial" w:cs="Arial"/>
        </w:rPr>
        <w:t>The production of activated carbon was carried out through chemical impregnation with three activating agents (H</w:t>
      </w:r>
      <w:r w:rsidRPr="00267C08">
        <w:rPr>
          <w:rFonts w:ascii="Cambria Math" w:hAnsi="Cambria Math" w:cs="Cambria Math"/>
        </w:rPr>
        <w:t>₃</w:t>
      </w:r>
      <w:r w:rsidRPr="00267C08">
        <w:rPr>
          <w:rFonts w:ascii="Arial" w:hAnsi="Arial" w:cs="Arial"/>
        </w:rPr>
        <w:t>PO</w:t>
      </w:r>
      <w:r w:rsidRPr="00267C08">
        <w:rPr>
          <w:rFonts w:ascii="Cambria Math" w:hAnsi="Cambria Math" w:cs="Cambria Math"/>
        </w:rPr>
        <w:t>₄</w:t>
      </w:r>
      <w:r w:rsidRPr="00267C08">
        <w:rPr>
          <w:rFonts w:ascii="Arial" w:hAnsi="Arial" w:cs="Arial"/>
        </w:rPr>
        <w:t xml:space="preserve">, NaOH, and KOH), followed by high-temperature carbonization. The analyses showed that carbon activated with KOH exhibited the best properties, with an iodine index of 923 mg/g and an average yield of 35.28%, indicating strong </w:t>
      </w:r>
      <w:proofErr w:type="spellStart"/>
      <w:r w:rsidRPr="00267C08">
        <w:rPr>
          <w:rFonts w:ascii="Arial" w:hAnsi="Arial" w:cs="Arial"/>
        </w:rPr>
        <w:t>microporosity</w:t>
      </w:r>
      <w:proofErr w:type="spellEnd"/>
      <w:r w:rsidRPr="00267C08">
        <w:rPr>
          <w:rFonts w:ascii="Arial" w:hAnsi="Arial" w:cs="Arial"/>
        </w:rPr>
        <w:t xml:space="preserve"> and good adsorption capacity.</w:t>
      </w:r>
    </w:p>
    <w:p w:rsidR="000A3549" w:rsidRPr="00267C08" w:rsidRDefault="000A3549" w:rsidP="00267C08">
      <w:pPr>
        <w:spacing w:after="0"/>
        <w:jc w:val="both"/>
        <w:rPr>
          <w:rFonts w:ascii="Arial" w:hAnsi="Arial" w:cs="Arial"/>
        </w:rPr>
      </w:pPr>
      <w:r w:rsidRPr="00267C08">
        <w:rPr>
          <w:rFonts w:ascii="Arial" w:hAnsi="Arial" w:cs="Arial"/>
        </w:rPr>
        <w:t>The H</w:t>
      </w:r>
      <w:r w:rsidRPr="00267C08">
        <w:rPr>
          <w:rFonts w:ascii="Cambria Math" w:hAnsi="Cambria Math" w:cs="Cambria Math"/>
        </w:rPr>
        <w:t>₂</w:t>
      </w:r>
      <w:r w:rsidRPr="00267C08">
        <w:rPr>
          <w:rFonts w:ascii="Arial" w:hAnsi="Arial" w:cs="Arial"/>
        </w:rPr>
        <w:t>S removal tests revealed an initial efficiency close to 100%, which was maintained at 90.9% after 8 hours of filtration, without reaching the breakthrough time. These performances demonstrate that activated carbon derived from cashew tree branches is an efficient adsorbent material, capable of sustainably treating biogas and reducing the environmental impact associated with H</w:t>
      </w:r>
      <w:r w:rsidRPr="00267C08">
        <w:rPr>
          <w:rFonts w:ascii="Cambria Math" w:hAnsi="Cambria Math" w:cs="Cambria Math"/>
        </w:rPr>
        <w:t>₂</w:t>
      </w:r>
      <w:r w:rsidRPr="00267C08">
        <w:rPr>
          <w:rFonts w:ascii="Arial" w:hAnsi="Arial" w:cs="Arial"/>
        </w:rPr>
        <w:t>S emissions.</w:t>
      </w:r>
    </w:p>
    <w:p w:rsidR="00834C83" w:rsidRDefault="000A3549" w:rsidP="00267C08">
      <w:pPr>
        <w:jc w:val="both"/>
        <w:rPr>
          <w:rFonts w:ascii="Arial" w:hAnsi="Arial" w:cs="Arial"/>
        </w:rPr>
      </w:pPr>
      <w:r w:rsidRPr="00267C08">
        <w:rPr>
          <w:rFonts w:ascii="Arial" w:hAnsi="Arial" w:cs="Arial"/>
        </w:rPr>
        <w:t>The use of this activated carbon offers several advantages: an economic alternative to imported materials, valorization of agricultural waste, and a contribution to the country's energy transition.</w:t>
      </w:r>
    </w:p>
    <w:p w:rsidR="000A3549" w:rsidRDefault="000A3549">
      <w:pPr>
        <w:rPr>
          <w:rFonts w:ascii="Arial" w:hAnsi="Arial" w:cs="Arial"/>
        </w:rPr>
      </w:pPr>
    </w:p>
    <w:p w:rsidR="004B3B71" w:rsidRDefault="004B3B71">
      <w:pPr>
        <w:rPr>
          <w:rFonts w:ascii="Arial" w:hAnsi="Arial" w:cs="Arial"/>
        </w:rPr>
      </w:pPr>
    </w:p>
    <w:p w:rsidR="00834C83" w:rsidRPr="00267C08" w:rsidRDefault="000A3549" w:rsidP="00635B61">
      <w:pPr>
        <w:rPr>
          <w:rFonts w:ascii="Arial" w:hAnsi="Arial" w:cs="Arial"/>
          <w:b/>
        </w:rPr>
      </w:pPr>
      <w:r w:rsidRPr="00267C08">
        <w:rPr>
          <w:rFonts w:ascii="Arial" w:hAnsi="Arial" w:cs="Arial"/>
          <w:b/>
        </w:rPr>
        <w:t>Reference</w:t>
      </w:r>
    </w:p>
    <w:p w:rsidR="000A3549" w:rsidRPr="000A3549" w:rsidRDefault="00267C08" w:rsidP="00267C08">
      <w:pPr>
        <w:jc w:val="both"/>
        <w:rPr>
          <w:rFonts w:ascii="Arial" w:hAnsi="Arial" w:cs="Arial"/>
          <w:lang w:val="fr-FR"/>
        </w:rPr>
      </w:pPr>
      <w:r>
        <w:rPr>
          <w:rFonts w:ascii="Arial" w:hAnsi="Arial" w:cs="Arial"/>
          <w:lang w:val="fr-FR"/>
        </w:rPr>
        <w:t>[</w:t>
      </w:r>
      <w:r w:rsidR="000A3549" w:rsidRPr="000A3549">
        <w:rPr>
          <w:rFonts w:ascii="Arial" w:hAnsi="Arial" w:cs="Arial"/>
          <w:lang w:val="fr-FR"/>
        </w:rPr>
        <w:t xml:space="preserve">1] </w:t>
      </w:r>
      <w:proofErr w:type="spellStart"/>
      <w:r w:rsidR="000A3549" w:rsidRPr="000A3549">
        <w:rPr>
          <w:rFonts w:ascii="Arial" w:hAnsi="Arial" w:cs="Arial"/>
          <w:lang w:val="fr-FR"/>
        </w:rPr>
        <w:t>Gbangbo</w:t>
      </w:r>
      <w:proofErr w:type="spellEnd"/>
      <w:r w:rsidR="000A3549" w:rsidRPr="000A3549">
        <w:rPr>
          <w:rFonts w:ascii="Arial" w:hAnsi="Arial" w:cs="Arial"/>
          <w:lang w:val="fr-FR"/>
        </w:rPr>
        <w:t xml:space="preserve">, K. R., Kouakou Adjoumani Rodrigue., Ehouman, A. D., Yao, B., </w:t>
      </w:r>
      <w:proofErr w:type="spellStart"/>
      <w:r w:rsidR="000A3549" w:rsidRPr="000A3549">
        <w:rPr>
          <w:rFonts w:ascii="Arial" w:hAnsi="Arial" w:cs="Arial"/>
          <w:lang w:val="fr-FR"/>
        </w:rPr>
        <w:t>Goli</w:t>
      </w:r>
      <w:proofErr w:type="spellEnd"/>
      <w:r w:rsidR="000A3549" w:rsidRPr="000A3549">
        <w:rPr>
          <w:rFonts w:ascii="Arial" w:hAnsi="Arial" w:cs="Arial"/>
          <w:lang w:val="fr-FR"/>
        </w:rPr>
        <w:t xml:space="preserve"> Lou, G. V. E., </w:t>
      </w:r>
      <w:proofErr w:type="spellStart"/>
      <w:r w:rsidR="000A3549" w:rsidRPr="000A3549">
        <w:rPr>
          <w:rFonts w:ascii="Arial" w:hAnsi="Arial" w:cs="Arial"/>
          <w:lang w:val="fr-FR"/>
        </w:rPr>
        <w:t>Gnaboa</w:t>
      </w:r>
      <w:proofErr w:type="spellEnd"/>
      <w:r w:rsidR="000A3549" w:rsidRPr="000A3549">
        <w:rPr>
          <w:rFonts w:ascii="Arial" w:hAnsi="Arial" w:cs="Arial"/>
          <w:lang w:val="fr-FR"/>
        </w:rPr>
        <w:t xml:space="preserve">, Z., &amp; Bailly, G. C. (2023). Influence of Water Content on </w:t>
      </w:r>
      <w:proofErr w:type="spellStart"/>
      <w:r w:rsidR="000A3549" w:rsidRPr="000A3549">
        <w:rPr>
          <w:rFonts w:ascii="Arial" w:hAnsi="Arial" w:cs="Arial"/>
          <w:lang w:val="fr-FR"/>
        </w:rPr>
        <w:t>Hydrogen</w:t>
      </w:r>
      <w:proofErr w:type="spellEnd"/>
      <w:r w:rsidR="000A3549" w:rsidRPr="000A3549">
        <w:rPr>
          <w:rFonts w:ascii="Arial" w:hAnsi="Arial" w:cs="Arial"/>
          <w:lang w:val="fr-FR"/>
        </w:rPr>
        <w:t xml:space="preserve"> Sulfide Adsorption in </w:t>
      </w:r>
      <w:proofErr w:type="spellStart"/>
      <w:r w:rsidR="000A3549" w:rsidRPr="000A3549">
        <w:rPr>
          <w:rFonts w:ascii="Arial" w:hAnsi="Arial" w:cs="Arial"/>
          <w:lang w:val="fr-FR"/>
        </w:rPr>
        <w:t>Biogas</w:t>
      </w:r>
      <w:proofErr w:type="spellEnd"/>
      <w:r w:rsidR="000A3549" w:rsidRPr="000A3549">
        <w:rPr>
          <w:rFonts w:ascii="Arial" w:hAnsi="Arial" w:cs="Arial"/>
          <w:lang w:val="fr-FR"/>
        </w:rPr>
        <w:t xml:space="preserve"> Purification </w:t>
      </w:r>
      <w:proofErr w:type="spellStart"/>
      <w:r w:rsidR="000A3549" w:rsidRPr="000A3549">
        <w:rPr>
          <w:rFonts w:ascii="Arial" w:hAnsi="Arial" w:cs="Arial"/>
          <w:lang w:val="fr-FR"/>
        </w:rPr>
        <w:t>with</w:t>
      </w:r>
      <w:proofErr w:type="spellEnd"/>
      <w:r w:rsidR="000A3549" w:rsidRPr="000A3549">
        <w:rPr>
          <w:rFonts w:ascii="Arial" w:hAnsi="Arial" w:cs="Arial"/>
          <w:lang w:val="fr-FR"/>
        </w:rPr>
        <w:t xml:space="preserve"> Musa </w:t>
      </w:r>
      <w:proofErr w:type="spellStart"/>
      <w:r w:rsidR="000A3549" w:rsidRPr="000A3549">
        <w:rPr>
          <w:rFonts w:ascii="Arial" w:hAnsi="Arial" w:cs="Arial"/>
          <w:lang w:val="fr-FR"/>
        </w:rPr>
        <w:t>Paradisiaca</w:t>
      </w:r>
      <w:proofErr w:type="spellEnd"/>
      <w:r w:rsidR="000A3549" w:rsidRPr="000A3549">
        <w:rPr>
          <w:rFonts w:ascii="Arial" w:hAnsi="Arial" w:cs="Arial"/>
          <w:lang w:val="fr-FR"/>
        </w:rPr>
        <w:t xml:space="preserve"> Biochar. </w:t>
      </w:r>
      <w:r w:rsidR="000A3549" w:rsidRPr="000A3549">
        <w:rPr>
          <w:rFonts w:ascii="Arial" w:hAnsi="Arial" w:cs="Arial"/>
          <w:i/>
          <w:iCs/>
          <w:lang w:val="fr-FR"/>
        </w:rPr>
        <w:t xml:space="preserve">Chemistry </w:t>
      </w:r>
      <w:proofErr w:type="spellStart"/>
      <w:r w:rsidR="000A3549" w:rsidRPr="000A3549">
        <w:rPr>
          <w:rFonts w:ascii="Arial" w:hAnsi="Arial" w:cs="Arial"/>
          <w:i/>
          <w:iCs/>
          <w:lang w:val="fr-FR"/>
        </w:rPr>
        <w:t>Africa</w:t>
      </w:r>
      <w:proofErr w:type="spellEnd"/>
      <w:r w:rsidR="000A3549" w:rsidRPr="000A3549">
        <w:rPr>
          <w:rFonts w:ascii="Arial" w:hAnsi="Arial" w:cs="Arial"/>
          <w:lang w:val="fr-FR"/>
        </w:rPr>
        <w:t>, 1-9.</w:t>
      </w:r>
    </w:p>
    <w:p w:rsidR="000A3549" w:rsidRPr="000A3549" w:rsidRDefault="000A3549" w:rsidP="00267C08">
      <w:pPr>
        <w:jc w:val="both"/>
        <w:rPr>
          <w:rFonts w:ascii="Arial" w:hAnsi="Arial" w:cs="Arial"/>
          <w:lang w:val="fr-FR"/>
        </w:rPr>
      </w:pPr>
      <w:r w:rsidRPr="000A3549">
        <w:rPr>
          <w:rFonts w:ascii="Arial" w:hAnsi="Arial" w:cs="Arial"/>
          <w:lang w:val="fr-FR"/>
        </w:rPr>
        <w:t xml:space="preserve">[2] Kouakou Adjoumani Rodrigue, K. A., Donatien, E. A., Sylvie, K. A. T., Joachim, K. N., Ouattara, K. D., </w:t>
      </w:r>
      <w:proofErr w:type="spellStart"/>
      <w:r w:rsidRPr="000A3549">
        <w:rPr>
          <w:rFonts w:ascii="Arial" w:hAnsi="Arial" w:cs="Arial"/>
          <w:lang w:val="fr-FR"/>
        </w:rPr>
        <w:t>Eric</w:t>
      </w:r>
      <w:proofErr w:type="spellEnd"/>
      <w:r w:rsidRPr="000A3549">
        <w:rPr>
          <w:rFonts w:ascii="Arial" w:hAnsi="Arial" w:cs="Arial"/>
          <w:lang w:val="fr-FR"/>
        </w:rPr>
        <w:t xml:space="preserve">, A. K., ... &amp; </w:t>
      </w:r>
      <w:proofErr w:type="spellStart"/>
      <w:r w:rsidRPr="000A3549">
        <w:rPr>
          <w:rFonts w:ascii="Arial" w:hAnsi="Arial" w:cs="Arial"/>
          <w:lang w:val="fr-FR"/>
        </w:rPr>
        <w:t>Tchirioua</w:t>
      </w:r>
      <w:proofErr w:type="spellEnd"/>
      <w:r w:rsidRPr="000A3549">
        <w:rPr>
          <w:rFonts w:ascii="Arial" w:hAnsi="Arial" w:cs="Arial"/>
          <w:lang w:val="fr-FR"/>
        </w:rPr>
        <w:t xml:space="preserve">, E. </w:t>
      </w:r>
      <w:r w:rsidRPr="000A3549">
        <w:rPr>
          <w:rFonts w:ascii="Arial" w:hAnsi="Arial" w:cs="Arial"/>
          <w:b/>
          <w:lang w:val="fr-FR"/>
        </w:rPr>
        <w:t>(2022)</w:t>
      </w:r>
      <w:r w:rsidRPr="000A3549">
        <w:rPr>
          <w:rFonts w:ascii="Arial" w:hAnsi="Arial" w:cs="Arial"/>
          <w:lang w:val="fr-FR"/>
        </w:rPr>
        <w:t xml:space="preserve">. Removal of </w:t>
      </w:r>
      <w:proofErr w:type="spellStart"/>
      <w:r w:rsidRPr="000A3549">
        <w:rPr>
          <w:rFonts w:ascii="Arial" w:hAnsi="Arial" w:cs="Arial"/>
          <w:lang w:val="fr-FR"/>
        </w:rPr>
        <w:t>Hydrogen</w:t>
      </w:r>
      <w:proofErr w:type="spellEnd"/>
      <w:r w:rsidRPr="000A3549">
        <w:rPr>
          <w:rFonts w:ascii="Arial" w:hAnsi="Arial" w:cs="Arial"/>
          <w:lang w:val="fr-FR"/>
        </w:rPr>
        <w:t xml:space="preserve"> Sulfide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by the Acacia </w:t>
      </w:r>
      <w:proofErr w:type="spellStart"/>
      <w:r w:rsidRPr="000A3549">
        <w:rPr>
          <w:rFonts w:ascii="Arial" w:hAnsi="Arial" w:cs="Arial"/>
          <w:lang w:val="fr-FR"/>
        </w:rPr>
        <w:t>Auriculeaformis</w:t>
      </w:r>
      <w:proofErr w:type="spellEnd"/>
      <w:r w:rsidRPr="000A3549">
        <w:rPr>
          <w:rFonts w:ascii="Arial" w:hAnsi="Arial" w:cs="Arial"/>
          <w:lang w:val="fr-FR"/>
        </w:rPr>
        <w:t xml:space="preserve"> </w:t>
      </w:r>
      <w:proofErr w:type="spellStart"/>
      <w:r w:rsidRPr="000A3549">
        <w:rPr>
          <w:rFonts w:ascii="Arial" w:hAnsi="Arial" w:cs="Arial"/>
          <w:lang w:val="fr-FR"/>
        </w:rPr>
        <w:t>Activated</w:t>
      </w:r>
      <w:proofErr w:type="spellEnd"/>
      <w:r w:rsidRPr="000A3549">
        <w:rPr>
          <w:rFonts w:ascii="Arial" w:hAnsi="Arial" w:cs="Arial"/>
          <w:lang w:val="fr-FR"/>
        </w:rPr>
        <w:t xml:space="preserve"> Carbon. </w:t>
      </w:r>
      <w:r w:rsidRPr="000A3549">
        <w:rPr>
          <w:rFonts w:ascii="Arial" w:hAnsi="Arial" w:cs="Arial"/>
          <w:i/>
          <w:iCs/>
          <w:lang w:val="fr-FR"/>
        </w:rPr>
        <w:t>Science</w:t>
      </w:r>
      <w:r w:rsidRPr="000A3549">
        <w:rPr>
          <w:rFonts w:ascii="Arial" w:hAnsi="Arial" w:cs="Arial"/>
          <w:lang w:val="fr-FR"/>
        </w:rPr>
        <w:t>, </w:t>
      </w:r>
      <w:r w:rsidRPr="000A3549">
        <w:rPr>
          <w:rFonts w:ascii="Arial" w:hAnsi="Arial" w:cs="Arial"/>
          <w:i/>
          <w:iCs/>
          <w:lang w:val="fr-FR"/>
        </w:rPr>
        <w:t>10</w:t>
      </w:r>
      <w:r w:rsidRPr="000A3549">
        <w:rPr>
          <w:rFonts w:ascii="Arial" w:hAnsi="Arial" w:cs="Arial"/>
          <w:lang w:val="fr-FR"/>
        </w:rPr>
        <w:t>(5), 170-176.</w:t>
      </w:r>
    </w:p>
    <w:p w:rsidR="000A3549" w:rsidRPr="000A3549" w:rsidRDefault="000A3549" w:rsidP="00267C08">
      <w:pPr>
        <w:jc w:val="both"/>
        <w:rPr>
          <w:rFonts w:ascii="Arial" w:hAnsi="Arial" w:cs="Arial"/>
          <w:lang w:val="fr-FR"/>
        </w:rPr>
      </w:pPr>
      <w:r w:rsidRPr="000A3549">
        <w:rPr>
          <w:rFonts w:ascii="Arial" w:hAnsi="Arial" w:cs="Arial"/>
          <w:lang w:val="fr-FR"/>
        </w:rPr>
        <w:t xml:space="preserve">[3] Ehouman </w:t>
      </w:r>
      <w:proofErr w:type="spellStart"/>
      <w:r w:rsidRPr="000A3549">
        <w:rPr>
          <w:rFonts w:ascii="Arial" w:hAnsi="Arial" w:cs="Arial"/>
          <w:lang w:val="fr-FR"/>
        </w:rPr>
        <w:t>Ahissan</w:t>
      </w:r>
      <w:proofErr w:type="spellEnd"/>
      <w:r w:rsidRPr="000A3549">
        <w:rPr>
          <w:rFonts w:ascii="Arial" w:hAnsi="Arial" w:cs="Arial"/>
          <w:lang w:val="fr-FR"/>
        </w:rPr>
        <w:t xml:space="preserve"> Donatien, KONAN Affoué </w:t>
      </w:r>
      <w:proofErr w:type="spellStart"/>
      <w:r w:rsidRPr="000A3549">
        <w:rPr>
          <w:rFonts w:ascii="Arial" w:hAnsi="Arial" w:cs="Arial"/>
          <w:lang w:val="fr-FR"/>
        </w:rPr>
        <w:t>Tindo</w:t>
      </w:r>
      <w:proofErr w:type="spellEnd"/>
      <w:r w:rsidRPr="000A3549">
        <w:rPr>
          <w:rFonts w:ascii="Arial" w:hAnsi="Arial" w:cs="Arial"/>
          <w:lang w:val="fr-FR"/>
        </w:rPr>
        <w:t xml:space="preserve"> Sylvie, KOUAKOU </w:t>
      </w:r>
      <w:proofErr w:type="spellStart"/>
      <w:r w:rsidRPr="000A3549">
        <w:rPr>
          <w:rFonts w:ascii="Arial" w:hAnsi="Arial" w:cs="Arial"/>
          <w:lang w:val="fr-FR"/>
        </w:rPr>
        <w:t>Adjoumani</w:t>
      </w:r>
      <w:proofErr w:type="spellEnd"/>
      <w:r w:rsidRPr="000A3549">
        <w:rPr>
          <w:rFonts w:ascii="Arial" w:hAnsi="Arial" w:cs="Arial"/>
          <w:lang w:val="fr-FR"/>
        </w:rPr>
        <w:t xml:space="preserve"> Rodrigue, OUATTARA </w:t>
      </w:r>
      <w:proofErr w:type="spellStart"/>
      <w:r w:rsidRPr="000A3549">
        <w:rPr>
          <w:rFonts w:ascii="Arial" w:hAnsi="Arial" w:cs="Arial"/>
          <w:lang w:val="fr-FR"/>
        </w:rPr>
        <w:t>Taniky</w:t>
      </w:r>
      <w:proofErr w:type="spellEnd"/>
      <w:r w:rsidRPr="000A3549">
        <w:rPr>
          <w:rFonts w:ascii="Arial" w:hAnsi="Arial" w:cs="Arial"/>
          <w:lang w:val="fr-FR"/>
        </w:rPr>
        <w:t xml:space="preserve"> Sy Hamed1, ADOU Kouakou </w:t>
      </w:r>
      <w:proofErr w:type="spellStart"/>
      <w:r w:rsidRPr="000A3549">
        <w:rPr>
          <w:rFonts w:ascii="Arial" w:hAnsi="Arial" w:cs="Arial"/>
          <w:lang w:val="fr-FR"/>
        </w:rPr>
        <w:t>Eric</w:t>
      </w:r>
      <w:proofErr w:type="spellEnd"/>
      <w:r w:rsidRPr="000A3549">
        <w:rPr>
          <w:rFonts w:ascii="Arial" w:hAnsi="Arial" w:cs="Arial"/>
          <w:lang w:val="fr-FR"/>
        </w:rPr>
        <w:t xml:space="preserve">, KONAN </w:t>
      </w:r>
      <w:proofErr w:type="spellStart"/>
      <w:r w:rsidRPr="000A3549">
        <w:rPr>
          <w:rFonts w:ascii="Arial" w:hAnsi="Arial" w:cs="Arial"/>
          <w:lang w:val="fr-FR"/>
        </w:rPr>
        <w:t>Gbangbo</w:t>
      </w:r>
      <w:proofErr w:type="spellEnd"/>
      <w:r w:rsidRPr="000A3549">
        <w:rPr>
          <w:rFonts w:ascii="Arial" w:hAnsi="Arial" w:cs="Arial"/>
          <w:lang w:val="fr-FR"/>
        </w:rPr>
        <w:t xml:space="preserve"> Remis, KONE </w:t>
      </w:r>
      <w:proofErr w:type="spellStart"/>
      <w:r w:rsidRPr="000A3549">
        <w:rPr>
          <w:rFonts w:ascii="Arial" w:hAnsi="Arial" w:cs="Arial"/>
          <w:lang w:val="fr-FR"/>
        </w:rPr>
        <w:t>Horo</w:t>
      </w:r>
      <w:proofErr w:type="spellEnd"/>
      <w:r w:rsidRPr="000A3549">
        <w:rPr>
          <w:rFonts w:ascii="Arial" w:hAnsi="Arial" w:cs="Arial"/>
          <w:lang w:val="fr-FR"/>
        </w:rPr>
        <w:t xml:space="preserve">, EKOU Lynda and EKOU </w:t>
      </w:r>
      <w:proofErr w:type="spellStart"/>
      <w:r w:rsidRPr="000A3549">
        <w:rPr>
          <w:rFonts w:ascii="Arial" w:hAnsi="Arial" w:cs="Arial"/>
          <w:lang w:val="fr-FR"/>
        </w:rPr>
        <w:t>Tchirioua</w:t>
      </w:r>
      <w:proofErr w:type="spellEnd"/>
      <w:r w:rsidRPr="000A3549">
        <w:rPr>
          <w:rFonts w:ascii="Arial" w:hAnsi="Arial" w:cs="Arial"/>
          <w:lang w:val="fr-FR"/>
        </w:rPr>
        <w:t xml:space="preserve"> </w:t>
      </w:r>
      <w:r w:rsidRPr="000A3549">
        <w:rPr>
          <w:rFonts w:ascii="Arial" w:hAnsi="Arial" w:cs="Arial"/>
          <w:b/>
          <w:lang w:val="fr-FR"/>
        </w:rPr>
        <w:t xml:space="preserve">(2022). </w:t>
      </w:r>
      <w:r w:rsidRPr="000A3549">
        <w:rPr>
          <w:rFonts w:ascii="Arial" w:hAnsi="Arial" w:cs="Arial"/>
          <w:lang w:val="fr-FR"/>
        </w:rPr>
        <w:t xml:space="preserve">Removal of </w:t>
      </w:r>
      <w:proofErr w:type="spellStart"/>
      <w:r w:rsidRPr="000A3549">
        <w:rPr>
          <w:rFonts w:ascii="Arial" w:hAnsi="Arial" w:cs="Arial"/>
          <w:lang w:val="fr-FR"/>
        </w:rPr>
        <w:t>Hydrogen</w:t>
      </w:r>
      <w:proofErr w:type="spellEnd"/>
      <w:r w:rsidRPr="000A3549">
        <w:rPr>
          <w:rFonts w:ascii="Arial" w:hAnsi="Arial" w:cs="Arial"/>
          <w:lang w:val="fr-FR"/>
        </w:rPr>
        <w:t xml:space="preserve"> </w:t>
      </w:r>
      <w:proofErr w:type="spellStart"/>
      <w:r w:rsidRPr="000A3549">
        <w:rPr>
          <w:rFonts w:ascii="Arial" w:hAnsi="Arial" w:cs="Arial"/>
          <w:lang w:val="fr-FR"/>
        </w:rPr>
        <w:t>Sulphide</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by </w:t>
      </w:r>
      <w:proofErr w:type="spellStart"/>
      <w:r w:rsidRPr="000A3549">
        <w:rPr>
          <w:rFonts w:ascii="Arial" w:hAnsi="Arial" w:cs="Arial"/>
          <w:lang w:val="fr-FR"/>
        </w:rPr>
        <w:t>Activated</w:t>
      </w:r>
      <w:proofErr w:type="spellEnd"/>
      <w:r w:rsidRPr="000A3549">
        <w:rPr>
          <w:rFonts w:ascii="Arial" w:hAnsi="Arial" w:cs="Arial"/>
          <w:lang w:val="fr-FR"/>
        </w:rPr>
        <w:t xml:space="preserve"> Carbon </w:t>
      </w:r>
      <w:proofErr w:type="spellStart"/>
      <w:r w:rsidRPr="000A3549">
        <w:rPr>
          <w:rFonts w:ascii="Arial" w:hAnsi="Arial" w:cs="Arial"/>
          <w:lang w:val="fr-FR"/>
        </w:rPr>
        <w:t>Based</w:t>
      </w:r>
      <w:proofErr w:type="spellEnd"/>
      <w:r w:rsidRPr="000A3549">
        <w:rPr>
          <w:rFonts w:ascii="Arial" w:hAnsi="Arial" w:cs="Arial"/>
          <w:lang w:val="fr-FR"/>
        </w:rPr>
        <w:t xml:space="preserve"> on Borassus </w:t>
      </w:r>
      <w:proofErr w:type="spellStart"/>
      <w:r w:rsidRPr="000A3549">
        <w:rPr>
          <w:rFonts w:ascii="Arial" w:hAnsi="Arial" w:cs="Arial"/>
          <w:lang w:val="fr-FR"/>
        </w:rPr>
        <w:t>Aethiopum</w:t>
      </w:r>
      <w:proofErr w:type="spellEnd"/>
      <w:r w:rsidRPr="000A3549">
        <w:rPr>
          <w:rFonts w:ascii="Arial" w:hAnsi="Arial" w:cs="Arial"/>
          <w:lang w:val="fr-FR"/>
        </w:rPr>
        <w:t xml:space="preserve"> (Ivory </w:t>
      </w:r>
      <w:proofErr w:type="spellStart"/>
      <w:r w:rsidRPr="000A3549">
        <w:rPr>
          <w:rFonts w:ascii="Arial" w:hAnsi="Arial" w:cs="Arial"/>
          <w:lang w:val="fr-FR"/>
        </w:rPr>
        <w:t>Coast</w:t>
      </w:r>
      <w:proofErr w:type="spellEnd"/>
      <w:r w:rsidRPr="000A3549">
        <w:rPr>
          <w:rFonts w:ascii="Arial" w:hAnsi="Arial" w:cs="Arial"/>
          <w:lang w:val="fr-FR"/>
        </w:rPr>
        <w:t>).</w:t>
      </w:r>
      <w:r w:rsidRPr="000A3549">
        <w:rPr>
          <w:rFonts w:ascii="Arial" w:hAnsi="Arial" w:cs="Arial"/>
          <w:b/>
          <w:i/>
          <w:lang w:val="fr-FR"/>
        </w:rPr>
        <w:t xml:space="preserve"> </w:t>
      </w:r>
      <w:r w:rsidRPr="000A3549">
        <w:rPr>
          <w:rFonts w:ascii="Arial" w:hAnsi="Arial" w:cs="Arial"/>
          <w:i/>
          <w:lang w:val="fr-FR"/>
        </w:rPr>
        <w:t xml:space="preserve">Journal of Chemical, </w:t>
      </w:r>
      <w:proofErr w:type="spellStart"/>
      <w:r w:rsidRPr="000A3549">
        <w:rPr>
          <w:rFonts w:ascii="Arial" w:hAnsi="Arial" w:cs="Arial"/>
          <w:i/>
          <w:lang w:val="fr-FR"/>
        </w:rPr>
        <w:t>Biological</w:t>
      </w:r>
      <w:proofErr w:type="spellEnd"/>
      <w:r w:rsidRPr="000A3549">
        <w:rPr>
          <w:rFonts w:ascii="Arial" w:hAnsi="Arial" w:cs="Arial"/>
          <w:i/>
          <w:lang w:val="fr-FR"/>
        </w:rPr>
        <w:t xml:space="preserve"> and Physical Sciences,</w:t>
      </w:r>
      <w:r w:rsidRPr="000A3549">
        <w:rPr>
          <w:rFonts w:ascii="Arial" w:hAnsi="Arial" w:cs="Arial"/>
          <w:lang w:val="fr-FR"/>
        </w:rPr>
        <w:t xml:space="preserve"> 13 (1), 041-050.</w:t>
      </w:r>
    </w:p>
    <w:p w:rsidR="000A3549" w:rsidRPr="000A3549" w:rsidRDefault="000A3549" w:rsidP="00267C08">
      <w:pPr>
        <w:jc w:val="both"/>
        <w:rPr>
          <w:rFonts w:ascii="Arial" w:hAnsi="Arial" w:cs="Arial"/>
          <w:lang w:val="fr-FR"/>
        </w:rPr>
      </w:pPr>
      <w:r w:rsidRPr="000A3549">
        <w:rPr>
          <w:rFonts w:ascii="Arial" w:hAnsi="Arial" w:cs="Arial"/>
          <w:lang w:val="fr-FR"/>
        </w:rPr>
        <w:t xml:space="preserve">[4] </w:t>
      </w:r>
      <w:proofErr w:type="spellStart"/>
      <w:r w:rsidRPr="000A3549">
        <w:rPr>
          <w:rFonts w:ascii="Arial" w:hAnsi="Arial" w:cs="Arial"/>
          <w:lang w:val="fr-FR"/>
        </w:rPr>
        <w:t>Karidio</w:t>
      </w:r>
      <w:proofErr w:type="spellEnd"/>
      <w:r w:rsidRPr="000A3549">
        <w:rPr>
          <w:rFonts w:ascii="Arial" w:hAnsi="Arial" w:cs="Arial"/>
          <w:lang w:val="fr-FR"/>
        </w:rPr>
        <w:t xml:space="preserve"> Daouda Idrissa, O. K., </w:t>
      </w:r>
      <w:proofErr w:type="spellStart"/>
      <w:r w:rsidRPr="000A3549">
        <w:rPr>
          <w:rFonts w:ascii="Arial" w:hAnsi="Arial" w:cs="Arial"/>
          <w:lang w:val="fr-FR"/>
        </w:rPr>
        <w:t>Tsuanyo</w:t>
      </w:r>
      <w:proofErr w:type="spellEnd"/>
      <w:r w:rsidRPr="000A3549">
        <w:rPr>
          <w:rFonts w:ascii="Arial" w:hAnsi="Arial" w:cs="Arial"/>
          <w:lang w:val="fr-FR"/>
        </w:rPr>
        <w:t xml:space="preserve">, D., Kouakou, A. R., &amp; Yao Kouassi, B. (2022). The </w:t>
      </w:r>
      <w:proofErr w:type="spellStart"/>
      <w:r w:rsidRPr="000A3549">
        <w:rPr>
          <w:rFonts w:ascii="Arial" w:hAnsi="Arial" w:cs="Arial"/>
          <w:lang w:val="fr-FR"/>
        </w:rPr>
        <w:t>Effect</w:t>
      </w:r>
      <w:proofErr w:type="spellEnd"/>
      <w:r w:rsidRPr="000A3549">
        <w:rPr>
          <w:rFonts w:ascii="Arial" w:hAnsi="Arial" w:cs="Arial"/>
          <w:lang w:val="fr-FR"/>
        </w:rPr>
        <w:t xml:space="preserve"> of pH Variation in </w:t>
      </w:r>
      <w:proofErr w:type="spellStart"/>
      <w:r w:rsidRPr="000A3549">
        <w:rPr>
          <w:rFonts w:ascii="Arial" w:hAnsi="Arial" w:cs="Arial"/>
          <w:lang w:val="fr-FR"/>
        </w:rPr>
        <w:t>Biogas</w:t>
      </w:r>
      <w:proofErr w:type="spellEnd"/>
      <w:r w:rsidRPr="000A3549">
        <w:rPr>
          <w:rFonts w:ascii="Arial" w:hAnsi="Arial" w:cs="Arial"/>
          <w:lang w:val="fr-FR"/>
        </w:rPr>
        <w:t xml:space="preserve"> Production: Impact of Cocoa </w:t>
      </w:r>
      <w:proofErr w:type="spellStart"/>
      <w:r w:rsidRPr="000A3549">
        <w:rPr>
          <w:rFonts w:ascii="Arial" w:hAnsi="Arial" w:cs="Arial"/>
          <w:lang w:val="fr-FR"/>
        </w:rPr>
        <w:t>Pods</w:t>
      </w:r>
      <w:proofErr w:type="spellEnd"/>
      <w:r w:rsidRPr="000A3549">
        <w:rPr>
          <w:rFonts w:ascii="Arial" w:hAnsi="Arial" w:cs="Arial"/>
          <w:lang w:val="fr-FR"/>
        </w:rPr>
        <w:t xml:space="preserve"> and </w:t>
      </w:r>
      <w:proofErr w:type="spellStart"/>
      <w:r w:rsidRPr="000A3549">
        <w:rPr>
          <w:rFonts w:ascii="Arial" w:hAnsi="Arial" w:cs="Arial"/>
          <w:lang w:val="fr-FR"/>
        </w:rPr>
        <w:t>Empty</w:t>
      </w:r>
      <w:proofErr w:type="spellEnd"/>
      <w:r w:rsidRPr="000A3549">
        <w:rPr>
          <w:rFonts w:ascii="Arial" w:hAnsi="Arial" w:cs="Arial"/>
          <w:lang w:val="fr-FR"/>
        </w:rPr>
        <w:t xml:space="preserve"> </w:t>
      </w:r>
      <w:proofErr w:type="spellStart"/>
      <w:r w:rsidRPr="000A3549">
        <w:rPr>
          <w:rFonts w:ascii="Arial" w:hAnsi="Arial" w:cs="Arial"/>
          <w:lang w:val="fr-FR"/>
        </w:rPr>
        <w:t>Palmyra</w:t>
      </w:r>
      <w:proofErr w:type="spellEnd"/>
      <w:r w:rsidRPr="000A3549">
        <w:rPr>
          <w:rFonts w:ascii="Arial" w:hAnsi="Arial" w:cs="Arial"/>
          <w:lang w:val="fr-FR"/>
        </w:rPr>
        <w:t xml:space="preserve"> Palm </w:t>
      </w:r>
      <w:proofErr w:type="spellStart"/>
      <w:r w:rsidRPr="000A3549">
        <w:rPr>
          <w:rFonts w:ascii="Arial" w:hAnsi="Arial" w:cs="Arial"/>
          <w:lang w:val="fr-FR"/>
        </w:rPr>
        <w:t>Bunches</w:t>
      </w:r>
      <w:proofErr w:type="spellEnd"/>
      <w:r w:rsidRPr="000A3549">
        <w:rPr>
          <w:rFonts w:ascii="Arial" w:hAnsi="Arial" w:cs="Arial"/>
          <w:lang w:val="fr-FR"/>
        </w:rPr>
        <w:t>. </w:t>
      </w:r>
      <w:r w:rsidRPr="000A3549">
        <w:rPr>
          <w:rFonts w:ascii="Arial" w:hAnsi="Arial" w:cs="Arial"/>
          <w:i/>
          <w:iCs/>
          <w:lang w:val="fr-FR"/>
        </w:rPr>
        <w:t xml:space="preserve">Waste and </w:t>
      </w:r>
      <w:proofErr w:type="spellStart"/>
      <w:r w:rsidRPr="000A3549">
        <w:rPr>
          <w:rFonts w:ascii="Arial" w:hAnsi="Arial" w:cs="Arial"/>
          <w:i/>
          <w:iCs/>
          <w:lang w:val="fr-FR"/>
        </w:rPr>
        <w:t>Biomass</w:t>
      </w:r>
      <w:proofErr w:type="spellEnd"/>
      <w:r w:rsidRPr="000A3549">
        <w:rPr>
          <w:rFonts w:ascii="Arial" w:hAnsi="Arial" w:cs="Arial"/>
          <w:i/>
          <w:iCs/>
          <w:lang w:val="fr-FR"/>
        </w:rPr>
        <w:t xml:space="preserve"> </w:t>
      </w:r>
      <w:proofErr w:type="spellStart"/>
      <w:r w:rsidRPr="000A3549">
        <w:rPr>
          <w:rFonts w:ascii="Arial" w:hAnsi="Arial" w:cs="Arial"/>
          <w:i/>
          <w:iCs/>
          <w:lang w:val="fr-FR"/>
        </w:rPr>
        <w:t>Valorization</w:t>
      </w:r>
      <w:proofErr w:type="spellEnd"/>
      <w:r w:rsidRPr="000A3549">
        <w:rPr>
          <w:rFonts w:ascii="Arial" w:hAnsi="Arial" w:cs="Arial"/>
          <w:lang w:val="fr-FR"/>
        </w:rPr>
        <w:t>, 1-8.</w:t>
      </w:r>
    </w:p>
    <w:p w:rsidR="000A3549" w:rsidRPr="000A3549" w:rsidRDefault="000A3549" w:rsidP="00267C08">
      <w:pPr>
        <w:jc w:val="both"/>
        <w:rPr>
          <w:rFonts w:ascii="Arial" w:hAnsi="Arial" w:cs="Arial"/>
          <w:lang w:val="fr-FR"/>
        </w:rPr>
      </w:pPr>
      <w:r w:rsidRPr="000A3549">
        <w:rPr>
          <w:rFonts w:ascii="Arial" w:hAnsi="Arial" w:cs="Arial"/>
          <w:lang w:val="fr-FR"/>
        </w:rPr>
        <w:t xml:space="preserve">[5] Kouadio Marc Cyril, Kouakou </w:t>
      </w:r>
      <w:proofErr w:type="spellStart"/>
      <w:r w:rsidRPr="000A3549">
        <w:rPr>
          <w:rFonts w:ascii="Arial" w:hAnsi="Arial" w:cs="Arial"/>
          <w:lang w:val="fr-FR"/>
        </w:rPr>
        <w:t>Adjoumani</w:t>
      </w:r>
      <w:proofErr w:type="spellEnd"/>
      <w:r w:rsidRPr="000A3549">
        <w:rPr>
          <w:rFonts w:ascii="Arial" w:hAnsi="Arial" w:cs="Arial"/>
          <w:lang w:val="fr-FR"/>
        </w:rPr>
        <w:t xml:space="preserve"> Rodrigue, Kra </w:t>
      </w:r>
      <w:proofErr w:type="spellStart"/>
      <w:r w:rsidRPr="000A3549">
        <w:rPr>
          <w:rFonts w:ascii="Arial" w:hAnsi="Arial" w:cs="Arial"/>
          <w:lang w:val="fr-FR"/>
        </w:rPr>
        <w:t>Essi</w:t>
      </w:r>
      <w:proofErr w:type="spellEnd"/>
      <w:r w:rsidRPr="000A3549">
        <w:rPr>
          <w:rFonts w:ascii="Arial" w:hAnsi="Arial" w:cs="Arial"/>
          <w:lang w:val="fr-FR"/>
        </w:rPr>
        <w:t xml:space="preserve">., </w:t>
      </w:r>
      <w:proofErr w:type="spellStart"/>
      <w:r w:rsidRPr="000A3549">
        <w:rPr>
          <w:rFonts w:ascii="Arial" w:hAnsi="Arial" w:cs="Arial"/>
          <w:lang w:val="fr-FR"/>
        </w:rPr>
        <w:t>Trokourey</w:t>
      </w:r>
      <w:proofErr w:type="spellEnd"/>
      <w:r w:rsidRPr="000A3549">
        <w:rPr>
          <w:rFonts w:ascii="Arial" w:hAnsi="Arial" w:cs="Arial"/>
          <w:lang w:val="fr-FR"/>
        </w:rPr>
        <w:t xml:space="preserve"> Albert, &amp; </w:t>
      </w:r>
      <w:proofErr w:type="spellStart"/>
      <w:r w:rsidRPr="000A3549">
        <w:rPr>
          <w:rFonts w:ascii="Arial" w:hAnsi="Arial" w:cs="Arial"/>
          <w:lang w:val="fr-FR"/>
        </w:rPr>
        <w:t>Akichi</w:t>
      </w:r>
      <w:proofErr w:type="spellEnd"/>
      <w:r w:rsidRPr="000A3549">
        <w:rPr>
          <w:rFonts w:ascii="Arial" w:hAnsi="Arial" w:cs="Arial"/>
          <w:lang w:val="fr-FR"/>
        </w:rPr>
        <w:t xml:space="preserve"> </w:t>
      </w:r>
      <w:proofErr w:type="spellStart"/>
      <w:r w:rsidRPr="000A3549">
        <w:rPr>
          <w:rFonts w:ascii="Arial" w:hAnsi="Arial" w:cs="Arial"/>
          <w:lang w:val="fr-FR"/>
        </w:rPr>
        <w:t>Agboue</w:t>
      </w:r>
      <w:proofErr w:type="spellEnd"/>
      <w:r w:rsidRPr="000A3549">
        <w:rPr>
          <w:rFonts w:ascii="Arial" w:hAnsi="Arial" w:cs="Arial"/>
          <w:lang w:val="fr-FR"/>
        </w:rPr>
        <w:t xml:space="preserve">. (2018). </w:t>
      </w:r>
      <w:proofErr w:type="spellStart"/>
      <w:r w:rsidRPr="000A3549">
        <w:rPr>
          <w:rFonts w:ascii="Arial" w:hAnsi="Arial" w:cs="Arial"/>
          <w:lang w:val="fr-FR"/>
        </w:rPr>
        <w:t>Biochemical</w:t>
      </w:r>
      <w:proofErr w:type="spellEnd"/>
      <w:r w:rsidRPr="000A3549">
        <w:rPr>
          <w:rFonts w:ascii="Arial" w:hAnsi="Arial" w:cs="Arial"/>
          <w:lang w:val="fr-FR"/>
        </w:rPr>
        <w:t xml:space="preserve"> </w:t>
      </w:r>
      <w:proofErr w:type="spellStart"/>
      <w:r w:rsidRPr="000A3549">
        <w:rPr>
          <w:rFonts w:ascii="Arial" w:hAnsi="Arial" w:cs="Arial"/>
          <w:lang w:val="fr-FR"/>
        </w:rPr>
        <w:t>Methane</w:t>
      </w:r>
      <w:proofErr w:type="spellEnd"/>
      <w:r w:rsidRPr="000A3549">
        <w:rPr>
          <w:rFonts w:ascii="Arial" w:hAnsi="Arial" w:cs="Arial"/>
          <w:lang w:val="fr-FR"/>
        </w:rPr>
        <w:t xml:space="preserve"> </w:t>
      </w:r>
      <w:proofErr w:type="spellStart"/>
      <w:r w:rsidRPr="000A3549">
        <w:rPr>
          <w:rFonts w:ascii="Arial" w:hAnsi="Arial" w:cs="Arial"/>
          <w:lang w:val="fr-FR"/>
        </w:rPr>
        <w:t>Potential</w:t>
      </w:r>
      <w:proofErr w:type="spellEnd"/>
      <w:r w:rsidRPr="000A3549">
        <w:rPr>
          <w:rFonts w:ascii="Arial" w:hAnsi="Arial" w:cs="Arial"/>
          <w:lang w:val="fr-FR"/>
        </w:rPr>
        <w:t xml:space="preserve"> of Food </w:t>
      </w:r>
      <w:proofErr w:type="spellStart"/>
      <w:r w:rsidRPr="000A3549">
        <w:rPr>
          <w:rFonts w:ascii="Arial" w:hAnsi="Arial" w:cs="Arial"/>
          <w:lang w:val="fr-FR"/>
        </w:rPr>
        <w:t>Wastes</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Akouedo</w:t>
      </w:r>
      <w:proofErr w:type="spellEnd"/>
      <w:r w:rsidRPr="000A3549">
        <w:rPr>
          <w:rFonts w:ascii="Arial" w:hAnsi="Arial" w:cs="Arial"/>
          <w:lang w:val="fr-FR"/>
        </w:rPr>
        <w:t xml:space="preserve"> </w:t>
      </w:r>
      <w:proofErr w:type="spellStart"/>
      <w:r w:rsidRPr="000A3549">
        <w:rPr>
          <w:rFonts w:ascii="Arial" w:hAnsi="Arial" w:cs="Arial"/>
          <w:lang w:val="fr-FR"/>
        </w:rPr>
        <w:t>Landfill</w:t>
      </w:r>
      <w:proofErr w:type="spellEnd"/>
      <w:r w:rsidRPr="000A3549">
        <w:rPr>
          <w:rFonts w:ascii="Arial" w:hAnsi="Arial" w:cs="Arial"/>
          <w:lang w:val="fr-FR"/>
        </w:rPr>
        <w:t xml:space="preserve">, Côte d’Ivoire. </w:t>
      </w:r>
      <w:r w:rsidRPr="000A3549">
        <w:rPr>
          <w:rFonts w:ascii="Arial" w:hAnsi="Arial" w:cs="Arial"/>
          <w:i/>
          <w:lang w:val="fr-FR"/>
        </w:rPr>
        <w:t xml:space="preserve">Green and </w:t>
      </w:r>
      <w:proofErr w:type="spellStart"/>
      <w:r w:rsidRPr="000A3549">
        <w:rPr>
          <w:rFonts w:ascii="Arial" w:hAnsi="Arial" w:cs="Arial"/>
          <w:i/>
          <w:lang w:val="fr-FR"/>
        </w:rPr>
        <w:t>Sustainable</w:t>
      </w:r>
      <w:proofErr w:type="spellEnd"/>
      <w:r w:rsidRPr="000A3549">
        <w:rPr>
          <w:rFonts w:ascii="Arial" w:hAnsi="Arial" w:cs="Arial"/>
          <w:i/>
          <w:lang w:val="fr-FR"/>
        </w:rPr>
        <w:t xml:space="preserve"> Chemistry</w:t>
      </w:r>
      <w:r w:rsidRPr="000A3549">
        <w:rPr>
          <w:rFonts w:ascii="Arial" w:hAnsi="Arial" w:cs="Arial"/>
          <w:lang w:val="fr-FR"/>
        </w:rPr>
        <w:t>, 8(03), 288.</w:t>
      </w:r>
    </w:p>
    <w:p w:rsidR="000A3549" w:rsidRPr="000A3549" w:rsidRDefault="000A3549" w:rsidP="00267C08">
      <w:pPr>
        <w:jc w:val="both"/>
        <w:rPr>
          <w:rFonts w:ascii="Arial" w:hAnsi="Arial" w:cs="Arial"/>
          <w:lang w:val="fr-FR"/>
        </w:rPr>
      </w:pPr>
      <w:r w:rsidRPr="000A3549">
        <w:rPr>
          <w:rFonts w:ascii="Arial" w:hAnsi="Arial" w:cs="Arial"/>
          <w:lang w:val="fr-FR"/>
        </w:rPr>
        <w:lastRenderedPageBreak/>
        <w:t xml:space="preserve">[6] Kra </w:t>
      </w:r>
      <w:proofErr w:type="spellStart"/>
      <w:r w:rsidRPr="000A3549">
        <w:rPr>
          <w:rFonts w:ascii="Arial" w:hAnsi="Arial" w:cs="Arial"/>
          <w:lang w:val="fr-FR"/>
        </w:rPr>
        <w:t>Essi</w:t>
      </w:r>
      <w:proofErr w:type="spellEnd"/>
      <w:r w:rsidRPr="000A3549">
        <w:rPr>
          <w:rFonts w:ascii="Arial" w:hAnsi="Arial" w:cs="Arial"/>
          <w:lang w:val="fr-FR"/>
        </w:rPr>
        <w:t xml:space="preserve"> Kouadio Francis, Kouakou Adjoumani Rodrigue, Kouadio Marc Cyril, &amp; </w:t>
      </w:r>
      <w:proofErr w:type="spellStart"/>
      <w:r w:rsidRPr="000A3549">
        <w:rPr>
          <w:rFonts w:ascii="Arial" w:hAnsi="Arial" w:cs="Arial"/>
          <w:lang w:val="fr-FR"/>
        </w:rPr>
        <w:t>Akichi</w:t>
      </w:r>
      <w:proofErr w:type="spellEnd"/>
      <w:r w:rsidRPr="000A3549">
        <w:rPr>
          <w:rFonts w:ascii="Arial" w:hAnsi="Arial" w:cs="Arial"/>
          <w:lang w:val="fr-FR"/>
        </w:rPr>
        <w:t xml:space="preserve"> </w:t>
      </w:r>
      <w:proofErr w:type="spellStart"/>
      <w:r w:rsidRPr="000A3549">
        <w:rPr>
          <w:rFonts w:ascii="Arial" w:hAnsi="Arial" w:cs="Arial"/>
          <w:lang w:val="fr-FR"/>
        </w:rPr>
        <w:t>Agboue</w:t>
      </w:r>
      <w:proofErr w:type="spellEnd"/>
      <w:r w:rsidRPr="000A3549">
        <w:rPr>
          <w:rFonts w:ascii="Arial" w:hAnsi="Arial" w:cs="Arial"/>
          <w:lang w:val="fr-FR"/>
        </w:rPr>
        <w:t xml:space="preserve">. (2020). </w:t>
      </w:r>
      <w:proofErr w:type="spellStart"/>
      <w:r w:rsidRPr="000A3549">
        <w:rPr>
          <w:rFonts w:ascii="Arial" w:hAnsi="Arial" w:cs="Arial"/>
          <w:lang w:val="fr-FR"/>
        </w:rPr>
        <w:t>Landfill’s</w:t>
      </w:r>
      <w:proofErr w:type="spellEnd"/>
      <w:r w:rsidRPr="000A3549">
        <w:rPr>
          <w:rFonts w:ascii="Arial" w:hAnsi="Arial" w:cs="Arial"/>
          <w:lang w:val="fr-FR"/>
        </w:rPr>
        <w:t xml:space="preserve"> solide </w:t>
      </w:r>
      <w:proofErr w:type="spellStart"/>
      <w:r w:rsidRPr="000A3549">
        <w:rPr>
          <w:rFonts w:ascii="Arial" w:hAnsi="Arial" w:cs="Arial"/>
          <w:lang w:val="fr-FR"/>
        </w:rPr>
        <w:t>waste</w:t>
      </w:r>
      <w:proofErr w:type="spellEnd"/>
      <w:r w:rsidRPr="000A3549">
        <w:rPr>
          <w:rFonts w:ascii="Arial" w:hAnsi="Arial" w:cs="Arial"/>
          <w:lang w:val="fr-FR"/>
        </w:rPr>
        <w:t xml:space="preserve"> management: life cycle </w:t>
      </w:r>
      <w:proofErr w:type="spellStart"/>
      <w:r w:rsidRPr="000A3549">
        <w:rPr>
          <w:rFonts w:ascii="Arial" w:hAnsi="Arial" w:cs="Arial"/>
          <w:lang w:val="fr-FR"/>
        </w:rPr>
        <w:t>assessment</w:t>
      </w:r>
      <w:proofErr w:type="spellEnd"/>
      <w:r w:rsidRPr="000A3549">
        <w:rPr>
          <w:rFonts w:ascii="Arial" w:hAnsi="Arial" w:cs="Arial"/>
          <w:lang w:val="fr-FR"/>
        </w:rPr>
        <w:t xml:space="preserve"> and </w:t>
      </w:r>
      <w:proofErr w:type="spellStart"/>
      <w:r w:rsidRPr="000A3549">
        <w:rPr>
          <w:rFonts w:ascii="Arial" w:hAnsi="Arial" w:cs="Arial"/>
          <w:lang w:val="fr-FR"/>
        </w:rPr>
        <w:t>gas</w:t>
      </w:r>
      <w:proofErr w:type="spellEnd"/>
      <w:r w:rsidRPr="000A3549">
        <w:rPr>
          <w:rFonts w:ascii="Arial" w:hAnsi="Arial" w:cs="Arial"/>
          <w:lang w:val="fr-FR"/>
        </w:rPr>
        <w:t xml:space="preserve"> </w:t>
      </w:r>
      <w:proofErr w:type="spellStart"/>
      <w:r w:rsidRPr="000A3549">
        <w:rPr>
          <w:rFonts w:ascii="Arial" w:hAnsi="Arial" w:cs="Arial"/>
          <w:lang w:val="fr-FR"/>
        </w:rPr>
        <w:t>potential</w:t>
      </w:r>
      <w:proofErr w:type="spellEnd"/>
      <w:r w:rsidRPr="000A3549">
        <w:rPr>
          <w:rFonts w:ascii="Arial" w:hAnsi="Arial" w:cs="Arial"/>
          <w:lang w:val="fr-FR"/>
        </w:rPr>
        <w:t xml:space="preserve"> </w:t>
      </w:r>
      <w:proofErr w:type="spellStart"/>
      <w:r w:rsidRPr="000A3549">
        <w:rPr>
          <w:rFonts w:ascii="Arial" w:hAnsi="Arial" w:cs="Arial"/>
          <w:lang w:val="fr-FR"/>
        </w:rPr>
        <w:t>generation</w:t>
      </w:r>
      <w:proofErr w:type="spellEnd"/>
      <w:r w:rsidRPr="000A3549">
        <w:rPr>
          <w:rFonts w:ascii="Arial" w:hAnsi="Arial" w:cs="Arial"/>
          <w:lang w:val="fr-FR"/>
        </w:rPr>
        <w:t xml:space="preserve"> of </w:t>
      </w:r>
      <w:proofErr w:type="spellStart"/>
      <w:r w:rsidRPr="000A3549">
        <w:rPr>
          <w:rFonts w:ascii="Arial" w:hAnsi="Arial" w:cs="Arial"/>
          <w:lang w:val="fr-FR"/>
        </w:rPr>
        <w:t>Akouedo</w:t>
      </w:r>
      <w:proofErr w:type="spellEnd"/>
      <w:r w:rsidRPr="000A3549">
        <w:rPr>
          <w:rFonts w:ascii="Arial" w:hAnsi="Arial" w:cs="Arial"/>
          <w:lang w:val="fr-FR"/>
        </w:rPr>
        <w:t xml:space="preserve"> in Abidjan</w:t>
      </w:r>
      <w:r w:rsidRPr="000A3549">
        <w:rPr>
          <w:rFonts w:ascii="Arial" w:hAnsi="Arial" w:cs="Arial"/>
          <w:i/>
          <w:lang w:val="fr-FR"/>
        </w:rPr>
        <w:t xml:space="preserve">. </w:t>
      </w:r>
      <w:proofErr w:type="spellStart"/>
      <w:r w:rsidRPr="000A3549">
        <w:rPr>
          <w:rFonts w:ascii="Arial" w:hAnsi="Arial" w:cs="Arial"/>
          <w:i/>
          <w:lang w:val="fr-FR"/>
        </w:rPr>
        <w:t>Australian</w:t>
      </w:r>
      <w:proofErr w:type="spellEnd"/>
      <w:r w:rsidRPr="000A3549">
        <w:rPr>
          <w:rFonts w:ascii="Arial" w:hAnsi="Arial" w:cs="Arial"/>
          <w:i/>
          <w:lang w:val="fr-FR"/>
        </w:rPr>
        <w:t xml:space="preserve"> Journal of Basic and </w:t>
      </w:r>
      <w:proofErr w:type="spellStart"/>
      <w:r w:rsidRPr="000A3549">
        <w:rPr>
          <w:rFonts w:ascii="Arial" w:hAnsi="Arial" w:cs="Arial"/>
          <w:i/>
          <w:lang w:val="fr-FR"/>
        </w:rPr>
        <w:t>Applied</w:t>
      </w:r>
      <w:proofErr w:type="spellEnd"/>
      <w:r w:rsidRPr="000A3549">
        <w:rPr>
          <w:rFonts w:ascii="Arial" w:hAnsi="Arial" w:cs="Arial"/>
          <w:i/>
          <w:lang w:val="fr-FR"/>
        </w:rPr>
        <w:t xml:space="preserve"> sciences</w:t>
      </w:r>
      <w:r w:rsidRPr="000A3549">
        <w:rPr>
          <w:rFonts w:ascii="Arial" w:hAnsi="Arial" w:cs="Arial"/>
          <w:lang w:val="fr-FR"/>
        </w:rPr>
        <w:t>, 14 (07), 14-22.</w:t>
      </w:r>
    </w:p>
    <w:p w:rsidR="000A3549" w:rsidRPr="000A3549" w:rsidRDefault="000A3549" w:rsidP="00267C08">
      <w:pPr>
        <w:jc w:val="both"/>
        <w:rPr>
          <w:rFonts w:ascii="Arial" w:hAnsi="Arial" w:cs="Arial"/>
          <w:lang w:val="fr-FR"/>
        </w:rPr>
      </w:pPr>
      <w:r w:rsidRPr="000A3549">
        <w:rPr>
          <w:rFonts w:ascii="Arial" w:hAnsi="Arial" w:cs="Arial"/>
          <w:lang w:val="fr-FR"/>
        </w:rPr>
        <w:t xml:space="preserve">[7] Cabinet du Premier Ministre de Côte d'Ivoire. (2025, février 16). </w:t>
      </w:r>
      <w:r w:rsidRPr="000A3549">
        <w:rPr>
          <w:rFonts w:ascii="Arial" w:hAnsi="Arial" w:cs="Arial"/>
          <w:i/>
          <w:iCs/>
          <w:lang w:val="fr-FR"/>
        </w:rPr>
        <w:t xml:space="preserve">Transformation de l’anacarde : Le Premier Ministre Robert </w:t>
      </w:r>
      <w:proofErr w:type="spellStart"/>
      <w:r w:rsidRPr="000A3549">
        <w:rPr>
          <w:rFonts w:ascii="Arial" w:hAnsi="Arial" w:cs="Arial"/>
          <w:i/>
          <w:iCs/>
          <w:lang w:val="fr-FR"/>
        </w:rPr>
        <w:t>Beugré</w:t>
      </w:r>
      <w:proofErr w:type="spellEnd"/>
      <w:r w:rsidRPr="000A3549">
        <w:rPr>
          <w:rFonts w:ascii="Arial" w:hAnsi="Arial" w:cs="Arial"/>
          <w:i/>
          <w:iCs/>
          <w:lang w:val="fr-FR"/>
        </w:rPr>
        <w:t xml:space="preserve"> </w:t>
      </w:r>
      <w:proofErr w:type="spellStart"/>
      <w:r w:rsidRPr="000A3549">
        <w:rPr>
          <w:rFonts w:ascii="Arial" w:hAnsi="Arial" w:cs="Arial"/>
          <w:i/>
          <w:iCs/>
          <w:lang w:val="fr-FR"/>
        </w:rPr>
        <w:t>Mambé</w:t>
      </w:r>
      <w:proofErr w:type="spellEnd"/>
      <w:r w:rsidRPr="000A3549">
        <w:rPr>
          <w:rFonts w:ascii="Arial" w:hAnsi="Arial" w:cs="Arial"/>
          <w:i/>
          <w:iCs/>
          <w:lang w:val="fr-FR"/>
        </w:rPr>
        <w:t xml:space="preserve"> inaugure une usine à Boundiali</w:t>
      </w:r>
      <w:r w:rsidRPr="000A3549">
        <w:rPr>
          <w:rFonts w:ascii="Arial" w:hAnsi="Arial" w:cs="Arial"/>
          <w:lang w:val="fr-FR"/>
        </w:rPr>
        <w:t xml:space="preserve">. Primature de Côte d’Ivoire. </w:t>
      </w:r>
      <w:hyperlink r:id="rId11" w:tgtFrame="_new" w:history="1">
        <w:r w:rsidRPr="000A3549">
          <w:rPr>
            <w:rStyle w:val="Hyperlink"/>
            <w:rFonts w:ascii="Arial" w:hAnsi="Arial" w:cs="Arial"/>
            <w:lang w:val="fr-FR"/>
          </w:rPr>
          <w:t>https://www.primature.ci/actualite/?pm=12118</w:t>
        </w:r>
      </w:hyperlink>
    </w:p>
    <w:p w:rsidR="000A3549" w:rsidRPr="000A3549" w:rsidRDefault="000A3549" w:rsidP="00267C08">
      <w:pPr>
        <w:jc w:val="both"/>
        <w:rPr>
          <w:rFonts w:ascii="Arial" w:hAnsi="Arial" w:cs="Arial"/>
          <w:lang w:val="fr-FR"/>
        </w:rPr>
      </w:pPr>
      <w:r w:rsidRPr="000A3549">
        <w:rPr>
          <w:rFonts w:ascii="Arial" w:hAnsi="Arial" w:cs="Arial"/>
          <w:lang w:val="fr-FR"/>
        </w:rPr>
        <w:t xml:space="preserve">[8] Koné, H., Kouassi, K. E., </w:t>
      </w:r>
      <w:proofErr w:type="spellStart"/>
      <w:r w:rsidRPr="000A3549">
        <w:rPr>
          <w:rFonts w:ascii="Arial" w:hAnsi="Arial" w:cs="Arial"/>
          <w:lang w:val="fr-FR"/>
        </w:rPr>
        <w:t>Assémian</w:t>
      </w:r>
      <w:proofErr w:type="spellEnd"/>
      <w:r w:rsidRPr="000A3549">
        <w:rPr>
          <w:rFonts w:ascii="Arial" w:hAnsi="Arial" w:cs="Arial"/>
          <w:lang w:val="fr-FR"/>
        </w:rPr>
        <w:t xml:space="preserve">, A. S., </w:t>
      </w:r>
      <w:proofErr w:type="spellStart"/>
      <w:r w:rsidRPr="000A3549">
        <w:rPr>
          <w:rFonts w:ascii="Arial" w:hAnsi="Arial" w:cs="Arial"/>
          <w:lang w:val="fr-FR"/>
        </w:rPr>
        <w:t>Adouby</w:t>
      </w:r>
      <w:proofErr w:type="spellEnd"/>
      <w:r w:rsidRPr="000A3549">
        <w:rPr>
          <w:rFonts w:ascii="Arial" w:hAnsi="Arial" w:cs="Arial"/>
          <w:lang w:val="fr-FR"/>
        </w:rPr>
        <w:t xml:space="preserve">, K., Yao, K. B., &amp; </w:t>
      </w:r>
      <w:proofErr w:type="spellStart"/>
      <w:r w:rsidRPr="000A3549">
        <w:rPr>
          <w:rFonts w:ascii="Arial" w:hAnsi="Arial" w:cs="Arial"/>
          <w:lang w:val="fr-FR"/>
        </w:rPr>
        <w:t>Drogui</w:t>
      </w:r>
      <w:proofErr w:type="spellEnd"/>
      <w:r w:rsidRPr="000A3549">
        <w:rPr>
          <w:rFonts w:ascii="Arial" w:hAnsi="Arial" w:cs="Arial"/>
          <w:lang w:val="fr-FR"/>
        </w:rPr>
        <w:t xml:space="preserve">, P. (2021). Investigation of </w:t>
      </w:r>
      <w:proofErr w:type="spellStart"/>
      <w:r w:rsidRPr="000A3549">
        <w:rPr>
          <w:rFonts w:ascii="Arial" w:hAnsi="Arial" w:cs="Arial"/>
          <w:lang w:val="fr-FR"/>
        </w:rPr>
        <w:t>breakthrough</w:t>
      </w:r>
      <w:proofErr w:type="spellEnd"/>
      <w:r w:rsidRPr="000A3549">
        <w:rPr>
          <w:rFonts w:ascii="Arial" w:hAnsi="Arial" w:cs="Arial"/>
          <w:lang w:val="fr-FR"/>
        </w:rPr>
        <w:t xml:space="preserve"> point variation </w:t>
      </w:r>
      <w:proofErr w:type="spellStart"/>
      <w:r w:rsidRPr="000A3549">
        <w:rPr>
          <w:rFonts w:ascii="Arial" w:hAnsi="Arial" w:cs="Arial"/>
          <w:lang w:val="fr-FR"/>
        </w:rPr>
        <w:t>using</w:t>
      </w:r>
      <w:proofErr w:type="spellEnd"/>
      <w:r w:rsidRPr="000A3549">
        <w:rPr>
          <w:rFonts w:ascii="Arial" w:hAnsi="Arial" w:cs="Arial"/>
          <w:lang w:val="fr-FR"/>
        </w:rPr>
        <w:t xml:space="preserve"> a </w:t>
      </w:r>
      <w:proofErr w:type="spellStart"/>
      <w:r w:rsidRPr="000A3549">
        <w:rPr>
          <w:rFonts w:ascii="Arial" w:hAnsi="Arial" w:cs="Arial"/>
          <w:lang w:val="fr-FR"/>
        </w:rPr>
        <w:t>semi-industrial</w:t>
      </w:r>
      <w:proofErr w:type="spellEnd"/>
      <w:r w:rsidRPr="000A3549">
        <w:rPr>
          <w:rFonts w:ascii="Arial" w:hAnsi="Arial" w:cs="Arial"/>
          <w:lang w:val="fr-FR"/>
        </w:rPr>
        <w:t xml:space="preserve"> prototype </w:t>
      </w:r>
      <w:proofErr w:type="spellStart"/>
      <w:r w:rsidRPr="000A3549">
        <w:rPr>
          <w:rFonts w:ascii="Arial" w:hAnsi="Arial" w:cs="Arial"/>
          <w:lang w:val="fr-FR"/>
        </w:rPr>
        <w:t>packed</w:t>
      </w:r>
      <w:proofErr w:type="spellEnd"/>
      <w:r w:rsidRPr="000A3549">
        <w:rPr>
          <w:rFonts w:ascii="Arial" w:hAnsi="Arial" w:cs="Arial"/>
          <w:lang w:val="fr-FR"/>
        </w:rPr>
        <w:t xml:space="preserve"> </w:t>
      </w:r>
      <w:proofErr w:type="spellStart"/>
      <w:r w:rsidRPr="000A3549">
        <w:rPr>
          <w:rFonts w:ascii="Arial" w:hAnsi="Arial" w:cs="Arial"/>
          <w:lang w:val="fr-FR"/>
        </w:rPr>
        <w:t>with</w:t>
      </w:r>
      <w:proofErr w:type="spellEnd"/>
      <w:r w:rsidRPr="000A3549">
        <w:rPr>
          <w:rFonts w:ascii="Arial" w:hAnsi="Arial" w:cs="Arial"/>
          <w:lang w:val="fr-FR"/>
        </w:rPr>
        <w:t xml:space="preserve"> low-cost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for water purification. </w:t>
      </w:r>
      <w:r w:rsidRPr="000A3549">
        <w:rPr>
          <w:rFonts w:ascii="Arial" w:hAnsi="Arial" w:cs="Arial"/>
          <w:i/>
          <w:iCs/>
          <w:lang w:val="fr-FR"/>
        </w:rPr>
        <w:t xml:space="preserve">Journal of Materials and </w:t>
      </w:r>
      <w:proofErr w:type="spellStart"/>
      <w:r w:rsidRPr="000A3549">
        <w:rPr>
          <w:rFonts w:ascii="Arial" w:hAnsi="Arial" w:cs="Arial"/>
          <w:i/>
          <w:iCs/>
          <w:lang w:val="fr-FR"/>
        </w:rPr>
        <w:t>Environmental</w:t>
      </w:r>
      <w:proofErr w:type="spellEnd"/>
      <w:r w:rsidRPr="000A3549">
        <w:rPr>
          <w:rFonts w:ascii="Arial" w:hAnsi="Arial" w:cs="Arial"/>
          <w:i/>
          <w:iCs/>
          <w:lang w:val="fr-FR"/>
        </w:rPr>
        <w:t xml:space="preserve"> Science</w:t>
      </w:r>
      <w:r w:rsidRPr="000A3549">
        <w:rPr>
          <w:rFonts w:ascii="Arial" w:hAnsi="Arial" w:cs="Arial"/>
          <w:lang w:val="fr-FR"/>
        </w:rPr>
        <w:t>, </w:t>
      </w:r>
      <w:r w:rsidRPr="000A3549">
        <w:rPr>
          <w:rFonts w:ascii="Arial" w:hAnsi="Arial" w:cs="Arial"/>
          <w:i/>
          <w:iCs/>
          <w:lang w:val="fr-FR"/>
        </w:rPr>
        <w:t>12</w:t>
      </w:r>
      <w:r w:rsidRPr="000A3549">
        <w:rPr>
          <w:rFonts w:ascii="Arial" w:hAnsi="Arial" w:cs="Arial"/>
          <w:lang w:val="fr-FR"/>
        </w:rPr>
        <w:t>, 224-243.</w:t>
      </w:r>
    </w:p>
    <w:p w:rsidR="000A3549" w:rsidRPr="000A3549" w:rsidRDefault="000A3549" w:rsidP="00267C08">
      <w:pPr>
        <w:jc w:val="both"/>
        <w:rPr>
          <w:rFonts w:ascii="Arial" w:hAnsi="Arial" w:cs="Arial"/>
          <w:lang w:val="fr-FR"/>
        </w:rPr>
      </w:pPr>
      <w:r w:rsidRPr="000A3549">
        <w:rPr>
          <w:rFonts w:ascii="Arial" w:hAnsi="Arial" w:cs="Arial"/>
          <w:lang w:val="fr-FR"/>
        </w:rPr>
        <w:t xml:space="preserve">[9] Kra, D. O., </w:t>
      </w:r>
      <w:proofErr w:type="spellStart"/>
      <w:r w:rsidRPr="000A3549">
        <w:rPr>
          <w:rFonts w:ascii="Arial" w:hAnsi="Arial" w:cs="Arial"/>
          <w:lang w:val="fr-FR"/>
        </w:rPr>
        <w:t>Atheba</w:t>
      </w:r>
      <w:proofErr w:type="spellEnd"/>
      <w:r w:rsidRPr="000A3549">
        <w:rPr>
          <w:rFonts w:ascii="Arial" w:hAnsi="Arial" w:cs="Arial"/>
          <w:lang w:val="fr-FR"/>
        </w:rPr>
        <w:t xml:space="preserve">, P., </w:t>
      </w:r>
      <w:proofErr w:type="spellStart"/>
      <w:r w:rsidRPr="000A3549">
        <w:rPr>
          <w:rFonts w:ascii="Arial" w:hAnsi="Arial" w:cs="Arial"/>
          <w:lang w:val="fr-FR"/>
        </w:rPr>
        <w:t>Drogui</w:t>
      </w:r>
      <w:proofErr w:type="spellEnd"/>
      <w:r w:rsidRPr="000A3549">
        <w:rPr>
          <w:rFonts w:ascii="Arial" w:hAnsi="Arial" w:cs="Arial"/>
          <w:lang w:val="fr-FR"/>
        </w:rPr>
        <w:t xml:space="preserve">, P., &amp; </w:t>
      </w:r>
      <w:proofErr w:type="spellStart"/>
      <w:r w:rsidRPr="000A3549">
        <w:rPr>
          <w:rFonts w:ascii="Arial" w:hAnsi="Arial" w:cs="Arial"/>
          <w:lang w:val="fr-FR"/>
        </w:rPr>
        <w:t>Trokourey</w:t>
      </w:r>
      <w:proofErr w:type="spellEnd"/>
      <w:r w:rsidRPr="000A3549">
        <w:rPr>
          <w:rFonts w:ascii="Arial" w:hAnsi="Arial" w:cs="Arial"/>
          <w:lang w:val="fr-FR"/>
        </w:rPr>
        <w:t xml:space="preserve">, A. (2019). </w:t>
      </w:r>
      <w:proofErr w:type="spellStart"/>
      <w:r w:rsidRPr="000A3549">
        <w:rPr>
          <w:rFonts w:ascii="Arial" w:hAnsi="Arial" w:cs="Arial"/>
          <w:lang w:val="fr-FR"/>
        </w:rPr>
        <w:t>Preparation</w:t>
      </w:r>
      <w:proofErr w:type="spellEnd"/>
      <w:r w:rsidRPr="000A3549">
        <w:rPr>
          <w:rFonts w:ascii="Arial" w:hAnsi="Arial" w:cs="Arial"/>
          <w:lang w:val="fr-FR"/>
        </w:rPr>
        <w:t xml:space="preserve"> and </w:t>
      </w:r>
      <w:proofErr w:type="spellStart"/>
      <w:r w:rsidRPr="000A3549">
        <w:rPr>
          <w:rFonts w:ascii="Arial" w:hAnsi="Arial" w:cs="Arial"/>
          <w:lang w:val="fr-FR"/>
        </w:rPr>
        <w:t>characterization</w:t>
      </w:r>
      <w:proofErr w:type="spellEnd"/>
      <w:r w:rsidRPr="000A3549">
        <w:rPr>
          <w:rFonts w:ascii="Arial" w:hAnsi="Arial" w:cs="Arial"/>
          <w:lang w:val="fr-FR"/>
        </w:rPr>
        <w:t xml:space="preserve">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based</w:t>
      </w:r>
      <w:proofErr w:type="spellEnd"/>
      <w:r w:rsidRPr="000A3549">
        <w:rPr>
          <w:rFonts w:ascii="Arial" w:hAnsi="Arial" w:cs="Arial"/>
          <w:lang w:val="fr-FR"/>
        </w:rPr>
        <w:t xml:space="preserve"> on </w:t>
      </w:r>
      <w:proofErr w:type="spellStart"/>
      <w:r w:rsidRPr="000A3549">
        <w:rPr>
          <w:rFonts w:ascii="Arial" w:hAnsi="Arial" w:cs="Arial"/>
          <w:lang w:val="fr-FR"/>
        </w:rPr>
        <w:t>wood</w:t>
      </w:r>
      <w:proofErr w:type="spellEnd"/>
      <w:r w:rsidRPr="000A3549">
        <w:rPr>
          <w:rFonts w:ascii="Arial" w:hAnsi="Arial" w:cs="Arial"/>
          <w:lang w:val="fr-FR"/>
        </w:rPr>
        <w:t xml:space="preserve"> (Acacia </w:t>
      </w:r>
      <w:proofErr w:type="spellStart"/>
      <w:r w:rsidRPr="000A3549">
        <w:rPr>
          <w:rFonts w:ascii="Arial" w:hAnsi="Arial" w:cs="Arial"/>
          <w:lang w:val="fr-FR"/>
        </w:rPr>
        <w:t>auriculeaformis</w:t>
      </w:r>
      <w:proofErr w:type="spellEnd"/>
      <w:r w:rsidRPr="000A3549">
        <w:rPr>
          <w:rFonts w:ascii="Arial" w:hAnsi="Arial" w:cs="Arial"/>
          <w:lang w:val="fr-FR"/>
        </w:rPr>
        <w:t>, Côte d’Ivoire). </w:t>
      </w:r>
      <w:r w:rsidRPr="000A3549">
        <w:rPr>
          <w:rFonts w:ascii="Arial" w:hAnsi="Arial" w:cs="Arial"/>
          <w:i/>
          <w:iCs/>
          <w:lang w:val="fr-FR"/>
        </w:rPr>
        <w:t>Journal of Encapsulation and adsorption Sciences</w:t>
      </w:r>
      <w:r w:rsidRPr="000A3549">
        <w:rPr>
          <w:rFonts w:ascii="Arial" w:hAnsi="Arial" w:cs="Arial"/>
          <w:lang w:val="fr-FR"/>
        </w:rPr>
        <w:t>, </w:t>
      </w:r>
      <w:r w:rsidRPr="000A3549">
        <w:rPr>
          <w:rFonts w:ascii="Arial" w:hAnsi="Arial" w:cs="Arial"/>
          <w:i/>
          <w:iCs/>
          <w:lang w:val="fr-FR"/>
        </w:rPr>
        <w:t>9</w:t>
      </w:r>
      <w:r w:rsidRPr="000A3549">
        <w:rPr>
          <w:rFonts w:ascii="Arial" w:hAnsi="Arial" w:cs="Arial"/>
          <w:lang w:val="fr-FR"/>
        </w:rPr>
        <w:t>(02), 63.</w:t>
      </w:r>
    </w:p>
    <w:p w:rsidR="000A3549" w:rsidRPr="000A3549" w:rsidRDefault="000A3549" w:rsidP="00267C08">
      <w:pPr>
        <w:jc w:val="both"/>
        <w:rPr>
          <w:rFonts w:ascii="Arial" w:hAnsi="Arial" w:cs="Arial"/>
          <w:lang w:val="fr-FR"/>
        </w:rPr>
      </w:pPr>
      <w:r w:rsidRPr="000A3549">
        <w:rPr>
          <w:rFonts w:ascii="Arial" w:hAnsi="Arial" w:cs="Arial"/>
          <w:lang w:val="fr-FR"/>
        </w:rPr>
        <w:t xml:space="preserve">[10] </w:t>
      </w:r>
      <w:proofErr w:type="spellStart"/>
      <w:r w:rsidRPr="000A3549">
        <w:rPr>
          <w:rFonts w:ascii="Arial" w:hAnsi="Arial" w:cs="Arial"/>
          <w:lang w:val="fr-FR"/>
        </w:rPr>
        <w:t>Oginni</w:t>
      </w:r>
      <w:proofErr w:type="spellEnd"/>
      <w:r w:rsidRPr="000A3549">
        <w:rPr>
          <w:rFonts w:ascii="Arial" w:hAnsi="Arial" w:cs="Arial"/>
          <w:lang w:val="fr-FR"/>
        </w:rPr>
        <w:t xml:space="preserve">, O., Singh, K., </w:t>
      </w:r>
      <w:proofErr w:type="spellStart"/>
      <w:r w:rsidRPr="000A3549">
        <w:rPr>
          <w:rFonts w:ascii="Arial" w:hAnsi="Arial" w:cs="Arial"/>
          <w:lang w:val="fr-FR"/>
        </w:rPr>
        <w:t>Oporto</w:t>
      </w:r>
      <w:proofErr w:type="spellEnd"/>
      <w:r w:rsidRPr="000A3549">
        <w:rPr>
          <w:rFonts w:ascii="Arial" w:hAnsi="Arial" w:cs="Arial"/>
          <w:lang w:val="fr-FR"/>
        </w:rPr>
        <w:t>, G., Dawson-</w:t>
      </w:r>
      <w:proofErr w:type="spellStart"/>
      <w:r w:rsidRPr="000A3549">
        <w:rPr>
          <w:rFonts w:ascii="Arial" w:hAnsi="Arial" w:cs="Arial"/>
          <w:lang w:val="fr-FR"/>
        </w:rPr>
        <w:t>Andoh</w:t>
      </w:r>
      <w:proofErr w:type="spellEnd"/>
      <w:r w:rsidRPr="000A3549">
        <w:rPr>
          <w:rFonts w:ascii="Arial" w:hAnsi="Arial" w:cs="Arial"/>
          <w:lang w:val="fr-FR"/>
        </w:rPr>
        <w:t xml:space="preserve">, B., McDonald, L., &amp; </w:t>
      </w:r>
      <w:proofErr w:type="spellStart"/>
      <w:r w:rsidRPr="000A3549">
        <w:rPr>
          <w:rFonts w:ascii="Arial" w:hAnsi="Arial" w:cs="Arial"/>
          <w:lang w:val="fr-FR"/>
        </w:rPr>
        <w:t>Sabolsky</w:t>
      </w:r>
      <w:proofErr w:type="spellEnd"/>
      <w:r w:rsidRPr="000A3549">
        <w:rPr>
          <w:rFonts w:ascii="Arial" w:hAnsi="Arial" w:cs="Arial"/>
          <w:lang w:val="fr-FR"/>
        </w:rPr>
        <w:t xml:space="preserve">, E. (2019). </w:t>
      </w:r>
      <w:proofErr w:type="spellStart"/>
      <w:r w:rsidRPr="000A3549">
        <w:rPr>
          <w:rFonts w:ascii="Arial" w:hAnsi="Arial" w:cs="Arial"/>
          <w:lang w:val="fr-FR"/>
        </w:rPr>
        <w:t>Effect</w:t>
      </w:r>
      <w:proofErr w:type="spellEnd"/>
      <w:r w:rsidRPr="000A3549">
        <w:rPr>
          <w:rFonts w:ascii="Arial" w:hAnsi="Arial" w:cs="Arial"/>
          <w:lang w:val="fr-FR"/>
        </w:rPr>
        <w:t xml:space="preserve"> of one-step and two-step H3PO4 activation on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characteristics</w:t>
      </w:r>
      <w:proofErr w:type="spellEnd"/>
      <w:r w:rsidRPr="000A3549">
        <w:rPr>
          <w:rFonts w:ascii="Arial" w:hAnsi="Arial" w:cs="Arial"/>
          <w:lang w:val="fr-FR"/>
        </w:rPr>
        <w:t>. </w:t>
      </w:r>
      <w:proofErr w:type="spellStart"/>
      <w:r w:rsidRPr="000A3549">
        <w:rPr>
          <w:rFonts w:ascii="Arial" w:hAnsi="Arial" w:cs="Arial"/>
          <w:i/>
          <w:iCs/>
          <w:lang w:val="fr-FR"/>
        </w:rPr>
        <w:t>Bioresource</w:t>
      </w:r>
      <w:proofErr w:type="spellEnd"/>
      <w:r w:rsidRPr="000A3549">
        <w:rPr>
          <w:rFonts w:ascii="Arial" w:hAnsi="Arial" w:cs="Arial"/>
          <w:i/>
          <w:iCs/>
          <w:lang w:val="fr-FR"/>
        </w:rPr>
        <w:t xml:space="preserve"> </w:t>
      </w:r>
      <w:proofErr w:type="spellStart"/>
      <w:r w:rsidRPr="000A3549">
        <w:rPr>
          <w:rFonts w:ascii="Arial" w:hAnsi="Arial" w:cs="Arial"/>
          <w:i/>
          <w:iCs/>
          <w:lang w:val="fr-FR"/>
        </w:rPr>
        <w:t>Technology</w:t>
      </w:r>
      <w:proofErr w:type="spellEnd"/>
      <w:r w:rsidRPr="000A3549">
        <w:rPr>
          <w:rFonts w:ascii="Arial" w:hAnsi="Arial" w:cs="Arial"/>
          <w:i/>
          <w:iCs/>
          <w:lang w:val="fr-FR"/>
        </w:rPr>
        <w:t xml:space="preserve"> Reports</w:t>
      </w:r>
      <w:r w:rsidRPr="000A3549">
        <w:rPr>
          <w:rFonts w:ascii="Arial" w:hAnsi="Arial" w:cs="Arial"/>
          <w:lang w:val="fr-FR"/>
        </w:rPr>
        <w:t>, </w:t>
      </w:r>
      <w:r w:rsidRPr="000A3549">
        <w:rPr>
          <w:rFonts w:ascii="Arial" w:hAnsi="Arial" w:cs="Arial"/>
          <w:i/>
          <w:iCs/>
          <w:lang w:val="fr-FR"/>
        </w:rPr>
        <w:t>8</w:t>
      </w:r>
      <w:r w:rsidRPr="000A3549">
        <w:rPr>
          <w:rFonts w:ascii="Arial" w:hAnsi="Arial" w:cs="Arial"/>
          <w:lang w:val="fr-FR"/>
        </w:rPr>
        <w:t>, 100307.</w:t>
      </w:r>
    </w:p>
    <w:p w:rsidR="000A3549" w:rsidRPr="000A3549" w:rsidRDefault="000A3549" w:rsidP="00267C08">
      <w:pPr>
        <w:jc w:val="both"/>
        <w:rPr>
          <w:rFonts w:ascii="Arial" w:hAnsi="Arial" w:cs="Arial"/>
          <w:lang w:val="fr-FR"/>
        </w:rPr>
      </w:pPr>
      <w:r w:rsidRPr="000A3549">
        <w:rPr>
          <w:rFonts w:ascii="Arial" w:hAnsi="Arial" w:cs="Arial"/>
          <w:lang w:val="fr-FR"/>
        </w:rPr>
        <w:t xml:space="preserve">[11] Guo, Z., Han, X., Zhang, C., He, S., Liu, K., Hu, J., ... &amp; Duan, G. (2024). Activation of </w:t>
      </w:r>
      <w:proofErr w:type="spellStart"/>
      <w:r w:rsidRPr="000A3549">
        <w:rPr>
          <w:rFonts w:ascii="Arial" w:hAnsi="Arial" w:cs="Arial"/>
          <w:lang w:val="fr-FR"/>
        </w:rPr>
        <w:t>biomass-derived</w:t>
      </w:r>
      <w:proofErr w:type="spellEnd"/>
      <w:r w:rsidRPr="000A3549">
        <w:rPr>
          <w:rFonts w:ascii="Arial" w:hAnsi="Arial" w:cs="Arial"/>
          <w:lang w:val="fr-FR"/>
        </w:rPr>
        <w:t xml:space="preserve"> </w:t>
      </w:r>
      <w:proofErr w:type="spellStart"/>
      <w:r w:rsidRPr="000A3549">
        <w:rPr>
          <w:rFonts w:ascii="Arial" w:hAnsi="Arial" w:cs="Arial"/>
          <w:lang w:val="fr-FR"/>
        </w:rPr>
        <w:t>porous</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for </w:t>
      </w:r>
      <w:proofErr w:type="spellStart"/>
      <w:r w:rsidRPr="000A3549">
        <w:rPr>
          <w:rFonts w:ascii="Arial" w:hAnsi="Arial" w:cs="Arial"/>
          <w:lang w:val="fr-FR"/>
        </w:rPr>
        <w:t>supercapacitors</w:t>
      </w:r>
      <w:proofErr w:type="spellEnd"/>
      <w:r w:rsidRPr="000A3549">
        <w:rPr>
          <w:rFonts w:ascii="Arial" w:hAnsi="Arial" w:cs="Arial"/>
          <w:lang w:val="fr-FR"/>
        </w:rPr>
        <w:t xml:space="preserve">: A </w:t>
      </w:r>
      <w:proofErr w:type="spellStart"/>
      <w:r w:rsidRPr="000A3549">
        <w:rPr>
          <w:rFonts w:ascii="Arial" w:hAnsi="Arial" w:cs="Arial"/>
          <w:lang w:val="fr-FR"/>
        </w:rPr>
        <w:t>review</w:t>
      </w:r>
      <w:proofErr w:type="spellEnd"/>
      <w:r w:rsidRPr="000A3549">
        <w:rPr>
          <w:rFonts w:ascii="Arial" w:hAnsi="Arial" w:cs="Arial"/>
          <w:lang w:val="fr-FR"/>
        </w:rPr>
        <w:t>. </w:t>
      </w:r>
      <w:proofErr w:type="spellStart"/>
      <w:r w:rsidRPr="000A3549">
        <w:rPr>
          <w:rFonts w:ascii="Arial" w:hAnsi="Arial" w:cs="Arial"/>
          <w:i/>
          <w:iCs/>
          <w:lang w:val="fr-FR"/>
        </w:rPr>
        <w:t>Chinese</w:t>
      </w:r>
      <w:proofErr w:type="spellEnd"/>
      <w:r w:rsidRPr="000A3549">
        <w:rPr>
          <w:rFonts w:ascii="Arial" w:hAnsi="Arial" w:cs="Arial"/>
          <w:i/>
          <w:iCs/>
          <w:lang w:val="fr-FR"/>
        </w:rPr>
        <w:t xml:space="preserve"> Chemical </w:t>
      </w:r>
      <w:proofErr w:type="spellStart"/>
      <w:r w:rsidRPr="000A3549">
        <w:rPr>
          <w:rFonts w:ascii="Arial" w:hAnsi="Arial" w:cs="Arial"/>
          <w:i/>
          <w:iCs/>
          <w:lang w:val="fr-FR"/>
        </w:rPr>
        <w:t>Letters</w:t>
      </w:r>
      <w:proofErr w:type="spellEnd"/>
      <w:r w:rsidRPr="000A3549">
        <w:rPr>
          <w:rFonts w:ascii="Arial" w:hAnsi="Arial" w:cs="Arial"/>
          <w:lang w:val="fr-FR"/>
        </w:rPr>
        <w:t>, </w:t>
      </w:r>
      <w:r w:rsidRPr="000A3549">
        <w:rPr>
          <w:rFonts w:ascii="Arial" w:hAnsi="Arial" w:cs="Arial"/>
          <w:i/>
          <w:iCs/>
          <w:lang w:val="fr-FR"/>
        </w:rPr>
        <w:t>35</w:t>
      </w:r>
      <w:r w:rsidRPr="000A3549">
        <w:rPr>
          <w:rFonts w:ascii="Arial" w:hAnsi="Arial" w:cs="Arial"/>
          <w:lang w:val="fr-FR"/>
        </w:rPr>
        <w:t>(7), 109007.</w:t>
      </w:r>
    </w:p>
    <w:p w:rsidR="000A3549" w:rsidRPr="000A3549" w:rsidRDefault="000A3549" w:rsidP="00267C08">
      <w:pPr>
        <w:jc w:val="both"/>
        <w:rPr>
          <w:rFonts w:ascii="Arial" w:hAnsi="Arial" w:cs="Arial"/>
          <w:lang w:val="fr-FR"/>
        </w:rPr>
      </w:pPr>
      <w:r w:rsidRPr="000A3549">
        <w:rPr>
          <w:rFonts w:ascii="Arial" w:hAnsi="Arial" w:cs="Arial"/>
          <w:lang w:val="fr-FR"/>
        </w:rPr>
        <w:t xml:space="preserve">[12] Hui, T. S., &amp; </w:t>
      </w:r>
      <w:proofErr w:type="spellStart"/>
      <w:r w:rsidRPr="000A3549">
        <w:rPr>
          <w:rFonts w:ascii="Arial" w:hAnsi="Arial" w:cs="Arial"/>
          <w:lang w:val="fr-FR"/>
        </w:rPr>
        <w:t>Zaini</w:t>
      </w:r>
      <w:proofErr w:type="spellEnd"/>
      <w:r w:rsidRPr="000A3549">
        <w:rPr>
          <w:rFonts w:ascii="Arial" w:hAnsi="Arial" w:cs="Arial"/>
          <w:lang w:val="fr-FR"/>
        </w:rPr>
        <w:t xml:space="preserve">, M. A. A. (2015). Potassium </w:t>
      </w:r>
      <w:proofErr w:type="spellStart"/>
      <w:r w:rsidRPr="000A3549">
        <w:rPr>
          <w:rFonts w:ascii="Arial" w:hAnsi="Arial" w:cs="Arial"/>
          <w:lang w:val="fr-FR"/>
        </w:rPr>
        <w:t>hydroxide</w:t>
      </w:r>
      <w:proofErr w:type="spellEnd"/>
      <w:r w:rsidRPr="000A3549">
        <w:rPr>
          <w:rFonts w:ascii="Arial" w:hAnsi="Arial" w:cs="Arial"/>
          <w:lang w:val="fr-FR"/>
        </w:rPr>
        <w:t xml:space="preserve"> activation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a</w:t>
      </w:r>
      <w:proofErr w:type="spellEnd"/>
      <w:r w:rsidRPr="000A3549">
        <w:rPr>
          <w:rFonts w:ascii="Arial" w:hAnsi="Arial" w:cs="Arial"/>
          <w:lang w:val="fr-FR"/>
        </w:rPr>
        <w:t xml:space="preserve"> </w:t>
      </w:r>
      <w:proofErr w:type="spellStart"/>
      <w:r w:rsidRPr="000A3549">
        <w:rPr>
          <w:rFonts w:ascii="Arial" w:hAnsi="Arial" w:cs="Arial"/>
          <w:lang w:val="fr-FR"/>
        </w:rPr>
        <w:t>commentary</w:t>
      </w:r>
      <w:proofErr w:type="spellEnd"/>
      <w:r w:rsidRPr="000A3549">
        <w:rPr>
          <w:rFonts w:ascii="Arial" w:hAnsi="Arial" w:cs="Arial"/>
          <w:lang w:val="fr-FR"/>
        </w:rPr>
        <w:t>. </w:t>
      </w:r>
      <w:r w:rsidRPr="000A3549">
        <w:rPr>
          <w:rFonts w:ascii="Arial" w:hAnsi="Arial" w:cs="Arial"/>
          <w:i/>
          <w:iCs/>
          <w:lang w:val="fr-FR"/>
        </w:rPr>
        <w:t xml:space="preserve">Carbon </w:t>
      </w:r>
      <w:proofErr w:type="spellStart"/>
      <w:r w:rsidRPr="000A3549">
        <w:rPr>
          <w:rFonts w:ascii="Arial" w:hAnsi="Arial" w:cs="Arial"/>
          <w:i/>
          <w:iCs/>
          <w:lang w:val="fr-FR"/>
        </w:rPr>
        <w:t>letters</w:t>
      </w:r>
      <w:proofErr w:type="spellEnd"/>
      <w:r w:rsidRPr="000A3549">
        <w:rPr>
          <w:rFonts w:ascii="Arial" w:hAnsi="Arial" w:cs="Arial"/>
          <w:lang w:val="fr-FR"/>
        </w:rPr>
        <w:t>, </w:t>
      </w:r>
      <w:r w:rsidRPr="000A3549">
        <w:rPr>
          <w:rFonts w:ascii="Arial" w:hAnsi="Arial" w:cs="Arial"/>
          <w:i/>
          <w:iCs/>
          <w:lang w:val="fr-FR"/>
        </w:rPr>
        <w:t>16</w:t>
      </w:r>
      <w:r w:rsidRPr="000A3549">
        <w:rPr>
          <w:rFonts w:ascii="Arial" w:hAnsi="Arial" w:cs="Arial"/>
          <w:lang w:val="fr-FR"/>
        </w:rPr>
        <w:t>(4), 275-280.</w:t>
      </w:r>
    </w:p>
    <w:p w:rsidR="000A3549" w:rsidRPr="000A3549" w:rsidRDefault="000A3549" w:rsidP="00267C08">
      <w:pPr>
        <w:jc w:val="both"/>
        <w:rPr>
          <w:rFonts w:ascii="Arial" w:hAnsi="Arial" w:cs="Arial"/>
          <w:lang w:val="fr-FR"/>
        </w:rPr>
      </w:pPr>
      <w:r w:rsidRPr="000A3549">
        <w:rPr>
          <w:rFonts w:ascii="Arial" w:hAnsi="Arial" w:cs="Arial"/>
          <w:lang w:val="fr-FR"/>
        </w:rPr>
        <w:t xml:space="preserve">[13] Correa, C. R., Otto, T., &amp; </w:t>
      </w:r>
      <w:proofErr w:type="spellStart"/>
      <w:r w:rsidRPr="000A3549">
        <w:rPr>
          <w:rFonts w:ascii="Arial" w:hAnsi="Arial" w:cs="Arial"/>
          <w:lang w:val="fr-FR"/>
        </w:rPr>
        <w:t>Kruse</w:t>
      </w:r>
      <w:proofErr w:type="spellEnd"/>
      <w:r w:rsidRPr="000A3549">
        <w:rPr>
          <w:rFonts w:ascii="Arial" w:hAnsi="Arial" w:cs="Arial"/>
          <w:lang w:val="fr-FR"/>
        </w:rPr>
        <w:t xml:space="preserve">, A. (2017). Influence of the </w:t>
      </w:r>
      <w:proofErr w:type="spellStart"/>
      <w:r w:rsidRPr="000A3549">
        <w:rPr>
          <w:rFonts w:ascii="Arial" w:hAnsi="Arial" w:cs="Arial"/>
          <w:lang w:val="fr-FR"/>
        </w:rPr>
        <w:t>biomass</w:t>
      </w:r>
      <w:proofErr w:type="spellEnd"/>
      <w:r w:rsidRPr="000A3549">
        <w:rPr>
          <w:rFonts w:ascii="Arial" w:hAnsi="Arial" w:cs="Arial"/>
          <w:lang w:val="fr-FR"/>
        </w:rPr>
        <w:t xml:space="preserve"> components on the pore formation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w:t>
      </w:r>
      <w:proofErr w:type="spellStart"/>
      <w:r w:rsidRPr="000A3549">
        <w:rPr>
          <w:rFonts w:ascii="Arial" w:hAnsi="Arial" w:cs="Arial"/>
          <w:i/>
          <w:iCs/>
          <w:lang w:val="fr-FR"/>
        </w:rPr>
        <w:t>Biomass</w:t>
      </w:r>
      <w:proofErr w:type="spellEnd"/>
      <w:r w:rsidRPr="000A3549">
        <w:rPr>
          <w:rFonts w:ascii="Arial" w:hAnsi="Arial" w:cs="Arial"/>
          <w:i/>
          <w:iCs/>
          <w:lang w:val="fr-FR"/>
        </w:rPr>
        <w:t xml:space="preserve"> and </w:t>
      </w:r>
      <w:proofErr w:type="spellStart"/>
      <w:r w:rsidRPr="000A3549">
        <w:rPr>
          <w:rFonts w:ascii="Arial" w:hAnsi="Arial" w:cs="Arial"/>
          <w:i/>
          <w:iCs/>
          <w:lang w:val="fr-FR"/>
        </w:rPr>
        <w:t>bioenergy</w:t>
      </w:r>
      <w:proofErr w:type="spellEnd"/>
      <w:r w:rsidRPr="000A3549">
        <w:rPr>
          <w:rFonts w:ascii="Arial" w:hAnsi="Arial" w:cs="Arial"/>
          <w:lang w:val="fr-FR"/>
        </w:rPr>
        <w:t>, </w:t>
      </w:r>
      <w:r w:rsidRPr="000A3549">
        <w:rPr>
          <w:rFonts w:ascii="Arial" w:hAnsi="Arial" w:cs="Arial"/>
          <w:i/>
          <w:iCs/>
          <w:lang w:val="fr-FR"/>
        </w:rPr>
        <w:t>97</w:t>
      </w:r>
      <w:r w:rsidRPr="000A3549">
        <w:rPr>
          <w:rFonts w:ascii="Arial" w:hAnsi="Arial" w:cs="Arial"/>
          <w:lang w:val="fr-FR"/>
        </w:rPr>
        <w:t>, 53-64.</w:t>
      </w:r>
    </w:p>
    <w:p w:rsidR="000A3549" w:rsidRPr="000A3549" w:rsidRDefault="000A3549" w:rsidP="00267C08">
      <w:pPr>
        <w:jc w:val="both"/>
        <w:rPr>
          <w:rFonts w:ascii="Arial" w:hAnsi="Arial" w:cs="Arial"/>
          <w:lang w:val="fr-FR"/>
        </w:rPr>
      </w:pPr>
      <w:r w:rsidRPr="000A3549">
        <w:rPr>
          <w:rFonts w:ascii="Arial" w:hAnsi="Arial" w:cs="Arial"/>
          <w:lang w:val="fr-FR"/>
        </w:rPr>
        <w:t xml:space="preserve">[14] </w:t>
      </w:r>
      <w:proofErr w:type="spellStart"/>
      <w:r w:rsidRPr="000A3549">
        <w:rPr>
          <w:rFonts w:ascii="Arial" w:hAnsi="Arial" w:cs="Arial"/>
          <w:lang w:val="fr-FR"/>
        </w:rPr>
        <w:t>Gani</w:t>
      </w:r>
      <w:proofErr w:type="spellEnd"/>
      <w:r w:rsidRPr="000A3549">
        <w:rPr>
          <w:rFonts w:ascii="Arial" w:hAnsi="Arial" w:cs="Arial"/>
          <w:lang w:val="fr-FR"/>
        </w:rPr>
        <w:t xml:space="preserve">, A., </w:t>
      </w:r>
      <w:proofErr w:type="spellStart"/>
      <w:r w:rsidRPr="000A3549">
        <w:rPr>
          <w:rFonts w:ascii="Arial" w:hAnsi="Arial" w:cs="Arial"/>
          <w:lang w:val="fr-FR"/>
        </w:rPr>
        <w:t>Munawar</w:t>
      </w:r>
      <w:proofErr w:type="spellEnd"/>
      <w:r w:rsidRPr="000A3549">
        <w:rPr>
          <w:rFonts w:ascii="Arial" w:hAnsi="Arial" w:cs="Arial"/>
          <w:lang w:val="fr-FR"/>
        </w:rPr>
        <w:t xml:space="preserve">, E., </w:t>
      </w:r>
      <w:proofErr w:type="spellStart"/>
      <w:r w:rsidRPr="000A3549">
        <w:rPr>
          <w:rFonts w:ascii="Arial" w:hAnsi="Arial" w:cs="Arial"/>
          <w:lang w:val="fr-FR"/>
        </w:rPr>
        <w:t>Mamat</w:t>
      </w:r>
      <w:proofErr w:type="spellEnd"/>
      <w:r w:rsidRPr="000A3549">
        <w:rPr>
          <w:rFonts w:ascii="Arial" w:hAnsi="Arial" w:cs="Arial"/>
          <w:lang w:val="fr-FR"/>
        </w:rPr>
        <w:t xml:space="preserve">, R., &amp; </w:t>
      </w:r>
      <w:proofErr w:type="spellStart"/>
      <w:r w:rsidRPr="000A3549">
        <w:rPr>
          <w:rFonts w:ascii="Arial" w:hAnsi="Arial" w:cs="Arial"/>
          <w:lang w:val="fr-FR"/>
        </w:rPr>
        <w:t>Rosdi</w:t>
      </w:r>
      <w:proofErr w:type="spellEnd"/>
      <w:r w:rsidRPr="000A3549">
        <w:rPr>
          <w:rFonts w:ascii="Arial" w:hAnsi="Arial" w:cs="Arial"/>
          <w:lang w:val="fr-FR"/>
        </w:rPr>
        <w:t xml:space="preserve">, S. M. (2023). Investigation of the </w:t>
      </w:r>
      <w:proofErr w:type="spellStart"/>
      <w:r w:rsidRPr="000A3549">
        <w:rPr>
          <w:rFonts w:ascii="Arial" w:hAnsi="Arial" w:cs="Arial"/>
          <w:lang w:val="fr-FR"/>
        </w:rPr>
        <w:t>potential</w:t>
      </w:r>
      <w:proofErr w:type="spellEnd"/>
      <w:r w:rsidRPr="000A3549">
        <w:rPr>
          <w:rFonts w:ascii="Arial" w:hAnsi="Arial" w:cs="Arial"/>
          <w:lang w:val="fr-FR"/>
        </w:rPr>
        <w:t xml:space="preserve"> </w:t>
      </w:r>
      <w:proofErr w:type="spellStart"/>
      <w:r w:rsidRPr="000A3549">
        <w:rPr>
          <w:rFonts w:ascii="Arial" w:hAnsi="Arial" w:cs="Arial"/>
          <w:lang w:val="fr-FR"/>
        </w:rPr>
        <w:t>biomass</w:t>
      </w:r>
      <w:proofErr w:type="spellEnd"/>
      <w:r w:rsidRPr="000A3549">
        <w:rPr>
          <w:rFonts w:ascii="Arial" w:hAnsi="Arial" w:cs="Arial"/>
          <w:lang w:val="fr-FR"/>
        </w:rPr>
        <w:t xml:space="preserve"> </w:t>
      </w:r>
      <w:proofErr w:type="spellStart"/>
      <w:r w:rsidRPr="000A3549">
        <w:rPr>
          <w:rFonts w:ascii="Arial" w:hAnsi="Arial" w:cs="Arial"/>
          <w:lang w:val="fr-FR"/>
        </w:rPr>
        <w:t>waste</w:t>
      </w:r>
      <w:proofErr w:type="spellEnd"/>
      <w:r w:rsidRPr="000A3549">
        <w:rPr>
          <w:rFonts w:ascii="Arial" w:hAnsi="Arial" w:cs="Arial"/>
          <w:lang w:val="fr-FR"/>
        </w:rPr>
        <w:t xml:space="preserve"> source for </w:t>
      </w:r>
      <w:proofErr w:type="spellStart"/>
      <w:r w:rsidRPr="000A3549">
        <w:rPr>
          <w:rFonts w:ascii="Arial" w:hAnsi="Arial" w:cs="Arial"/>
          <w:lang w:val="fr-FR"/>
        </w:rPr>
        <w:t>biocoke</w:t>
      </w:r>
      <w:proofErr w:type="spellEnd"/>
      <w:r w:rsidRPr="000A3549">
        <w:rPr>
          <w:rFonts w:ascii="Arial" w:hAnsi="Arial" w:cs="Arial"/>
          <w:lang w:val="fr-FR"/>
        </w:rPr>
        <w:t xml:space="preserve"> production in </w:t>
      </w:r>
      <w:proofErr w:type="spellStart"/>
      <w:r w:rsidRPr="000A3549">
        <w:rPr>
          <w:rFonts w:ascii="Arial" w:hAnsi="Arial" w:cs="Arial"/>
          <w:lang w:val="fr-FR"/>
        </w:rPr>
        <w:t>Indonesia</w:t>
      </w:r>
      <w:proofErr w:type="spellEnd"/>
      <w:r w:rsidRPr="000A3549">
        <w:rPr>
          <w:rFonts w:ascii="Arial" w:hAnsi="Arial" w:cs="Arial"/>
          <w:lang w:val="fr-FR"/>
        </w:rPr>
        <w:t xml:space="preserve">: A </w:t>
      </w:r>
      <w:proofErr w:type="spellStart"/>
      <w:r w:rsidRPr="000A3549">
        <w:rPr>
          <w:rFonts w:ascii="Arial" w:hAnsi="Arial" w:cs="Arial"/>
          <w:lang w:val="fr-FR"/>
        </w:rPr>
        <w:t>review</w:t>
      </w:r>
      <w:proofErr w:type="spellEnd"/>
      <w:r w:rsidRPr="000A3549">
        <w:rPr>
          <w:rFonts w:ascii="Arial" w:hAnsi="Arial" w:cs="Arial"/>
          <w:lang w:val="fr-FR"/>
        </w:rPr>
        <w:t>. </w:t>
      </w:r>
      <w:r w:rsidRPr="000A3549">
        <w:rPr>
          <w:rFonts w:ascii="Arial" w:hAnsi="Arial" w:cs="Arial"/>
          <w:i/>
          <w:iCs/>
          <w:lang w:val="fr-FR"/>
        </w:rPr>
        <w:t>Energy Reports</w:t>
      </w:r>
      <w:r w:rsidRPr="000A3549">
        <w:rPr>
          <w:rFonts w:ascii="Arial" w:hAnsi="Arial" w:cs="Arial"/>
          <w:lang w:val="fr-FR"/>
        </w:rPr>
        <w:t>, </w:t>
      </w:r>
      <w:r w:rsidRPr="000A3549">
        <w:rPr>
          <w:rFonts w:ascii="Arial" w:hAnsi="Arial" w:cs="Arial"/>
          <w:i/>
          <w:iCs/>
          <w:lang w:val="fr-FR"/>
        </w:rPr>
        <w:t>10</w:t>
      </w:r>
      <w:r w:rsidRPr="000A3549">
        <w:rPr>
          <w:rFonts w:ascii="Arial" w:hAnsi="Arial" w:cs="Arial"/>
          <w:lang w:val="fr-FR"/>
        </w:rPr>
        <w:t>, 2417-2438.</w:t>
      </w:r>
    </w:p>
    <w:p w:rsidR="000A3549" w:rsidRPr="000A3549" w:rsidRDefault="000A3549" w:rsidP="00267C08">
      <w:pPr>
        <w:jc w:val="both"/>
        <w:rPr>
          <w:rFonts w:ascii="Arial" w:hAnsi="Arial" w:cs="Arial"/>
          <w:lang w:val="fr-FR"/>
        </w:rPr>
      </w:pPr>
      <w:r w:rsidRPr="000A3549">
        <w:rPr>
          <w:rFonts w:ascii="Arial" w:hAnsi="Arial" w:cs="Arial"/>
          <w:lang w:val="fr-FR"/>
        </w:rPr>
        <w:t xml:space="preserve">[15] Islam, M. S., &amp; Rouf, M. A. (2012). Waste </w:t>
      </w:r>
      <w:proofErr w:type="spellStart"/>
      <w:r w:rsidRPr="000A3549">
        <w:rPr>
          <w:rFonts w:ascii="Arial" w:hAnsi="Arial" w:cs="Arial"/>
          <w:lang w:val="fr-FR"/>
        </w:rPr>
        <w:t>biomass</w:t>
      </w:r>
      <w:proofErr w:type="spellEnd"/>
      <w:r w:rsidRPr="000A3549">
        <w:rPr>
          <w:rFonts w:ascii="Arial" w:hAnsi="Arial" w:cs="Arial"/>
          <w:lang w:val="fr-FR"/>
        </w:rPr>
        <w:t xml:space="preserve"> as sources for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production-A </w:t>
      </w:r>
      <w:proofErr w:type="spellStart"/>
      <w:r w:rsidRPr="000A3549">
        <w:rPr>
          <w:rFonts w:ascii="Arial" w:hAnsi="Arial" w:cs="Arial"/>
          <w:lang w:val="fr-FR"/>
        </w:rPr>
        <w:t>review</w:t>
      </w:r>
      <w:proofErr w:type="spellEnd"/>
      <w:r w:rsidRPr="000A3549">
        <w:rPr>
          <w:rFonts w:ascii="Arial" w:hAnsi="Arial" w:cs="Arial"/>
          <w:lang w:val="fr-FR"/>
        </w:rPr>
        <w:t>. </w:t>
      </w:r>
      <w:r w:rsidRPr="000A3549">
        <w:rPr>
          <w:rFonts w:ascii="Arial" w:hAnsi="Arial" w:cs="Arial"/>
          <w:i/>
          <w:iCs/>
          <w:lang w:val="fr-FR"/>
        </w:rPr>
        <w:t xml:space="preserve">Bangladesh Journal of Scientific and </w:t>
      </w:r>
      <w:proofErr w:type="spellStart"/>
      <w:r w:rsidRPr="000A3549">
        <w:rPr>
          <w:rFonts w:ascii="Arial" w:hAnsi="Arial" w:cs="Arial"/>
          <w:i/>
          <w:iCs/>
          <w:lang w:val="fr-FR"/>
        </w:rPr>
        <w:t>Industrial</w:t>
      </w:r>
      <w:proofErr w:type="spellEnd"/>
      <w:r w:rsidRPr="000A3549">
        <w:rPr>
          <w:rFonts w:ascii="Arial" w:hAnsi="Arial" w:cs="Arial"/>
          <w:i/>
          <w:iCs/>
          <w:lang w:val="fr-FR"/>
        </w:rPr>
        <w:t xml:space="preserve"> </w:t>
      </w:r>
      <w:proofErr w:type="spellStart"/>
      <w:r w:rsidRPr="000A3549">
        <w:rPr>
          <w:rFonts w:ascii="Arial" w:hAnsi="Arial" w:cs="Arial"/>
          <w:i/>
          <w:iCs/>
          <w:lang w:val="fr-FR"/>
        </w:rPr>
        <w:t>Research</w:t>
      </w:r>
      <w:proofErr w:type="spellEnd"/>
      <w:r w:rsidRPr="000A3549">
        <w:rPr>
          <w:rFonts w:ascii="Arial" w:hAnsi="Arial" w:cs="Arial"/>
          <w:lang w:val="fr-FR"/>
        </w:rPr>
        <w:t>, </w:t>
      </w:r>
      <w:r w:rsidRPr="000A3549">
        <w:rPr>
          <w:rFonts w:ascii="Arial" w:hAnsi="Arial" w:cs="Arial"/>
          <w:i/>
          <w:iCs/>
          <w:lang w:val="fr-FR"/>
        </w:rPr>
        <w:t>47</w:t>
      </w:r>
      <w:r w:rsidRPr="000A3549">
        <w:rPr>
          <w:rFonts w:ascii="Arial" w:hAnsi="Arial" w:cs="Arial"/>
          <w:lang w:val="fr-FR"/>
        </w:rPr>
        <w:t>(4), 347-364.</w:t>
      </w:r>
    </w:p>
    <w:p w:rsidR="000A3549" w:rsidRPr="000A3549" w:rsidRDefault="000A3549" w:rsidP="00267C08">
      <w:pPr>
        <w:jc w:val="both"/>
        <w:rPr>
          <w:rFonts w:ascii="Arial" w:hAnsi="Arial" w:cs="Arial"/>
          <w:lang w:val="fr-FR"/>
        </w:rPr>
      </w:pPr>
      <w:r w:rsidRPr="000A3549">
        <w:rPr>
          <w:rFonts w:ascii="Arial" w:hAnsi="Arial" w:cs="Arial"/>
          <w:lang w:val="fr-FR"/>
        </w:rPr>
        <w:t xml:space="preserve">[16] </w:t>
      </w:r>
      <w:proofErr w:type="spellStart"/>
      <w:r w:rsidRPr="000A3549">
        <w:rPr>
          <w:rFonts w:ascii="Arial" w:hAnsi="Arial" w:cs="Arial"/>
          <w:lang w:val="fr-FR"/>
        </w:rPr>
        <w:t>Promnuan</w:t>
      </w:r>
      <w:proofErr w:type="spellEnd"/>
      <w:r w:rsidRPr="000A3549">
        <w:rPr>
          <w:rFonts w:ascii="Arial" w:hAnsi="Arial" w:cs="Arial"/>
          <w:lang w:val="fr-FR"/>
        </w:rPr>
        <w:t xml:space="preserve">, K., &amp; </w:t>
      </w:r>
      <w:proofErr w:type="spellStart"/>
      <w:r w:rsidRPr="000A3549">
        <w:rPr>
          <w:rFonts w:ascii="Arial" w:hAnsi="Arial" w:cs="Arial"/>
          <w:lang w:val="fr-FR"/>
        </w:rPr>
        <w:t>Sompong</w:t>
      </w:r>
      <w:proofErr w:type="spellEnd"/>
      <w:r w:rsidRPr="000A3549">
        <w:rPr>
          <w:rFonts w:ascii="Arial" w:hAnsi="Arial" w:cs="Arial"/>
          <w:lang w:val="fr-FR"/>
        </w:rPr>
        <w:t xml:space="preserve">, O. (2017). </w:t>
      </w:r>
      <w:proofErr w:type="spellStart"/>
      <w:r w:rsidRPr="000A3549">
        <w:rPr>
          <w:rFonts w:ascii="Arial" w:hAnsi="Arial" w:cs="Arial"/>
          <w:lang w:val="fr-FR"/>
        </w:rPr>
        <w:t>Biological</w:t>
      </w:r>
      <w:proofErr w:type="spellEnd"/>
      <w:r w:rsidRPr="000A3549">
        <w:rPr>
          <w:rFonts w:ascii="Arial" w:hAnsi="Arial" w:cs="Arial"/>
          <w:lang w:val="fr-FR"/>
        </w:rPr>
        <w:t xml:space="preserve"> </w:t>
      </w:r>
      <w:proofErr w:type="spellStart"/>
      <w:r w:rsidRPr="000A3549">
        <w:rPr>
          <w:rFonts w:ascii="Arial" w:hAnsi="Arial" w:cs="Arial"/>
          <w:lang w:val="fr-FR"/>
        </w:rPr>
        <w:t>hydrogen</w:t>
      </w:r>
      <w:proofErr w:type="spellEnd"/>
      <w:r w:rsidRPr="000A3549">
        <w:rPr>
          <w:rFonts w:ascii="Arial" w:hAnsi="Arial" w:cs="Arial"/>
          <w:lang w:val="fr-FR"/>
        </w:rPr>
        <w:t xml:space="preserve"> sulfide and sulfate </w:t>
      </w:r>
      <w:proofErr w:type="spellStart"/>
      <w:r w:rsidRPr="000A3549">
        <w:rPr>
          <w:rFonts w:ascii="Arial" w:hAnsi="Arial" w:cs="Arial"/>
          <w:lang w:val="fr-FR"/>
        </w:rPr>
        <w:t>removal</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rubber</w:t>
      </w:r>
      <w:proofErr w:type="spellEnd"/>
      <w:r w:rsidRPr="000A3549">
        <w:rPr>
          <w:rFonts w:ascii="Arial" w:hAnsi="Arial" w:cs="Arial"/>
          <w:lang w:val="fr-FR"/>
        </w:rPr>
        <w:t xml:space="preserve"> </w:t>
      </w:r>
      <w:proofErr w:type="spellStart"/>
      <w:r w:rsidRPr="000A3549">
        <w:rPr>
          <w:rFonts w:ascii="Arial" w:hAnsi="Arial" w:cs="Arial"/>
          <w:lang w:val="fr-FR"/>
        </w:rPr>
        <w:t>smoked</w:t>
      </w:r>
      <w:proofErr w:type="spellEnd"/>
      <w:r w:rsidRPr="000A3549">
        <w:rPr>
          <w:rFonts w:ascii="Arial" w:hAnsi="Arial" w:cs="Arial"/>
          <w:lang w:val="fr-FR"/>
        </w:rPr>
        <w:t xml:space="preserve"> </w:t>
      </w:r>
      <w:proofErr w:type="spellStart"/>
      <w:r w:rsidRPr="000A3549">
        <w:rPr>
          <w:rFonts w:ascii="Arial" w:hAnsi="Arial" w:cs="Arial"/>
          <w:lang w:val="fr-FR"/>
        </w:rPr>
        <w:t>sheet</w:t>
      </w:r>
      <w:proofErr w:type="spellEnd"/>
      <w:r w:rsidRPr="000A3549">
        <w:rPr>
          <w:rFonts w:ascii="Arial" w:hAnsi="Arial" w:cs="Arial"/>
          <w:lang w:val="fr-FR"/>
        </w:rPr>
        <w:t xml:space="preserve"> </w:t>
      </w:r>
      <w:proofErr w:type="spellStart"/>
      <w:r w:rsidRPr="000A3549">
        <w:rPr>
          <w:rFonts w:ascii="Arial" w:hAnsi="Arial" w:cs="Arial"/>
          <w:lang w:val="fr-FR"/>
        </w:rPr>
        <w:t>wastewater</w:t>
      </w:r>
      <w:proofErr w:type="spellEnd"/>
      <w:r w:rsidRPr="000A3549">
        <w:rPr>
          <w:rFonts w:ascii="Arial" w:hAnsi="Arial" w:cs="Arial"/>
          <w:lang w:val="fr-FR"/>
        </w:rPr>
        <w:t xml:space="preserve"> for </w:t>
      </w:r>
      <w:proofErr w:type="spellStart"/>
      <w:r w:rsidRPr="000A3549">
        <w:rPr>
          <w:rFonts w:ascii="Arial" w:hAnsi="Arial" w:cs="Arial"/>
          <w:lang w:val="fr-FR"/>
        </w:rPr>
        <w:t>enhanced</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production. </w:t>
      </w:r>
      <w:r w:rsidRPr="000A3549">
        <w:rPr>
          <w:rFonts w:ascii="Arial" w:hAnsi="Arial" w:cs="Arial"/>
          <w:i/>
          <w:iCs/>
          <w:lang w:val="fr-FR"/>
        </w:rPr>
        <w:t xml:space="preserve">Energy </w:t>
      </w:r>
      <w:proofErr w:type="spellStart"/>
      <w:r w:rsidRPr="000A3549">
        <w:rPr>
          <w:rFonts w:ascii="Arial" w:hAnsi="Arial" w:cs="Arial"/>
          <w:i/>
          <w:iCs/>
          <w:lang w:val="fr-FR"/>
        </w:rPr>
        <w:t>Procedia</w:t>
      </w:r>
      <w:proofErr w:type="spellEnd"/>
      <w:r w:rsidRPr="000A3549">
        <w:rPr>
          <w:rFonts w:ascii="Arial" w:hAnsi="Arial" w:cs="Arial"/>
          <w:lang w:val="fr-FR"/>
        </w:rPr>
        <w:t>, </w:t>
      </w:r>
      <w:r w:rsidRPr="000A3549">
        <w:rPr>
          <w:rFonts w:ascii="Arial" w:hAnsi="Arial" w:cs="Arial"/>
          <w:i/>
          <w:iCs/>
          <w:lang w:val="fr-FR"/>
        </w:rPr>
        <w:t>138</w:t>
      </w:r>
      <w:r w:rsidRPr="000A3549">
        <w:rPr>
          <w:rFonts w:ascii="Arial" w:hAnsi="Arial" w:cs="Arial"/>
          <w:lang w:val="fr-FR"/>
        </w:rPr>
        <w:t>, 569-574.</w:t>
      </w:r>
    </w:p>
    <w:p w:rsidR="000A3549" w:rsidRPr="000A3549" w:rsidRDefault="000A3549" w:rsidP="00267C08">
      <w:pPr>
        <w:jc w:val="both"/>
        <w:rPr>
          <w:rFonts w:ascii="Arial" w:hAnsi="Arial" w:cs="Arial"/>
        </w:rPr>
      </w:pPr>
      <w:r w:rsidRPr="000A3549">
        <w:rPr>
          <w:rFonts w:ascii="Arial" w:hAnsi="Arial" w:cs="Arial"/>
          <w:lang w:val="fr-FR"/>
        </w:rPr>
        <w:t xml:space="preserve">[17] Chen, S., Guo, Y., Zhang, J., Guo, Y., &amp; Liang, X. (2022). </w:t>
      </w:r>
      <w:r w:rsidRPr="000A3549">
        <w:rPr>
          <w:rFonts w:ascii="Arial" w:hAnsi="Arial" w:cs="Arial"/>
        </w:rPr>
        <w:t>CuFe2O4/activated carbon adsorbents enhance H2S adsorption and catalytic oxidation from humidified air at room temperature. </w:t>
      </w:r>
      <w:r w:rsidRPr="000A3549">
        <w:rPr>
          <w:rFonts w:ascii="Arial" w:hAnsi="Arial" w:cs="Arial"/>
          <w:i/>
          <w:iCs/>
        </w:rPr>
        <w:t>Chemical Engineering Journal</w:t>
      </w:r>
      <w:r w:rsidRPr="000A3549">
        <w:rPr>
          <w:rFonts w:ascii="Arial" w:hAnsi="Arial" w:cs="Arial"/>
        </w:rPr>
        <w:t>, </w:t>
      </w:r>
      <w:r w:rsidRPr="000A3549">
        <w:rPr>
          <w:rFonts w:ascii="Arial" w:hAnsi="Arial" w:cs="Arial"/>
          <w:i/>
          <w:iCs/>
        </w:rPr>
        <w:t>431</w:t>
      </w:r>
      <w:r w:rsidRPr="000A3549">
        <w:rPr>
          <w:rFonts w:ascii="Arial" w:hAnsi="Arial" w:cs="Arial"/>
        </w:rPr>
        <w:t>, 134097.</w:t>
      </w:r>
    </w:p>
    <w:p w:rsidR="000A3549" w:rsidRPr="000A3549" w:rsidRDefault="000A3549" w:rsidP="00267C08">
      <w:pPr>
        <w:jc w:val="both"/>
        <w:rPr>
          <w:rFonts w:ascii="Arial" w:hAnsi="Arial" w:cs="Arial"/>
          <w:lang w:val="fr-FR"/>
        </w:rPr>
      </w:pPr>
      <w:r w:rsidRPr="000A3549">
        <w:rPr>
          <w:rFonts w:ascii="Arial" w:hAnsi="Arial" w:cs="Arial"/>
          <w:lang w:val="fr-FR"/>
        </w:rPr>
        <w:lastRenderedPageBreak/>
        <w:t xml:space="preserve">[18] </w:t>
      </w:r>
      <w:r w:rsidRPr="000A3549">
        <w:rPr>
          <w:rFonts w:ascii="Arial" w:hAnsi="Arial" w:cs="Arial"/>
        </w:rPr>
        <w:t>Mao, D., Griffin, J. M., Dawson, R., Fairhurst, A., Gupta, G., &amp; Bimbo, N. (2021). Porous materials for low-temperature H2S-removal in fuel cell applications. </w:t>
      </w:r>
      <w:r w:rsidRPr="000A3549">
        <w:rPr>
          <w:rFonts w:ascii="Arial" w:hAnsi="Arial" w:cs="Arial"/>
          <w:i/>
          <w:iCs/>
        </w:rPr>
        <w:t>Separation and Purification Technology</w:t>
      </w:r>
      <w:r w:rsidRPr="000A3549">
        <w:rPr>
          <w:rFonts w:ascii="Arial" w:hAnsi="Arial" w:cs="Arial"/>
        </w:rPr>
        <w:t>, </w:t>
      </w:r>
      <w:r w:rsidRPr="000A3549">
        <w:rPr>
          <w:rFonts w:ascii="Arial" w:hAnsi="Arial" w:cs="Arial"/>
          <w:i/>
          <w:iCs/>
        </w:rPr>
        <w:t>277</w:t>
      </w:r>
      <w:r w:rsidRPr="000A3549">
        <w:rPr>
          <w:rFonts w:ascii="Arial" w:hAnsi="Arial" w:cs="Arial"/>
        </w:rPr>
        <w:t>, 119426.</w:t>
      </w:r>
    </w:p>
    <w:p w:rsidR="000A3549" w:rsidRDefault="000A3549" w:rsidP="00267C08">
      <w:pPr>
        <w:jc w:val="both"/>
        <w:rPr>
          <w:rFonts w:ascii="Arial" w:hAnsi="Arial" w:cs="Arial"/>
        </w:rPr>
      </w:pPr>
    </w:p>
    <w:sectPr w:rsidR="000A3549" w:rsidSect="003009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6C5" w:rsidRDefault="00C056C5" w:rsidP="004B3B71">
      <w:pPr>
        <w:spacing w:after="0" w:line="240" w:lineRule="auto"/>
      </w:pPr>
      <w:r>
        <w:separator/>
      </w:r>
    </w:p>
  </w:endnote>
  <w:endnote w:type="continuationSeparator" w:id="0">
    <w:p w:rsidR="00C056C5" w:rsidRDefault="00C056C5" w:rsidP="004B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71" w:rsidRDefault="004B3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71" w:rsidRDefault="004B3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71" w:rsidRDefault="004B3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6C5" w:rsidRDefault="00C056C5" w:rsidP="004B3B71">
      <w:pPr>
        <w:spacing w:after="0" w:line="240" w:lineRule="auto"/>
      </w:pPr>
      <w:r>
        <w:separator/>
      </w:r>
    </w:p>
  </w:footnote>
  <w:footnote w:type="continuationSeparator" w:id="0">
    <w:p w:rsidR="00C056C5" w:rsidRDefault="00C056C5" w:rsidP="004B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71" w:rsidRDefault="004B3B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71" w:rsidRDefault="004B3B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71" w:rsidRDefault="004B3B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517"/>
    <w:rsid w:val="000562D8"/>
    <w:rsid w:val="000A3549"/>
    <w:rsid w:val="001A6517"/>
    <w:rsid w:val="00242B6F"/>
    <w:rsid w:val="00267C08"/>
    <w:rsid w:val="002870F0"/>
    <w:rsid w:val="0030094E"/>
    <w:rsid w:val="003F0D77"/>
    <w:rsid w:val="004B3B71"/>
    <w:rsid w:val="00525FE1"/>
    <w:rsid w:val="00535AFB"/>
    <w:rsid w:val="00635B61"/>
    <w:rsid w:val="00640D9E"/>
    <w:rsid w:val="00672C12"/>
    <w:rsid w:val="006B0E78"/>
    <w:rsid w:val="006C2639"/>
    <w:rsid w:val="0073352E"/>
    <w:rsid w:val="00747082"/>
    <w:rsid w:val="00782208"/>
    <w:rsid w:val="00791382"/>
    <w:rsid w:val="0079335E"/>
    <w:rsid w:val="00834C83"/>
    <w:rsid w:val="008F69FD"/>
    <w:rsid w:val="009129F5"/>
    <w:rsid w:val="00923DE7"/>
    <w:rsid w:val="00A452A7"/>
    <w:rsid w:val="00A715E6"/>
    <w:rsid w:val="00AC0F89"/>
    <w:rsid w:val="00AC1304"/>
    <w:rsid w:val="00BE4137"/>
    <w:rsid w:val="00C056C5"/>
    <w:rsid w:val="00C1284B"/>
    <w:rsid w:val="00CA4FE7"/>
    <w:rsid w:val="00D80DDD"/>
    <w:rsid w:val="00E350F4"/>
    <w:rsid w:val="00E75EA1"/>
    <w:rsid w:val="00F33D7F"/>
    <w:rsid w:val="00FA57EE"/>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Connecteur droit avec flèche 91"/>
      </o:rules>
    </o:shapelayout>
  </w:shapeDefaults>
  <w:decimalSymbol w:val="."/>
  <w:listSeparator w:val=","/>
  <w14:docId w14:val="2E1E3496"/>
  <w15:docId w15:val="{0159C41D-97BC-4CEC-8AA4-2813C96E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table" w:styleId="TableGrid">
    <w:name w:val="Table Grid"/>
    <w:basedOn w:val="TableNormal"/>
    <w:uiPriority w:val="59"/>
    <w:rsid w:val="00FA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71"/>
  </w:style>
  <w:style w:type="paragraph" w:styleId="Footer">
    <w:name w:val="footer"/>
    <w:basedOn w:val="Normal"/>
    <w:link w:val="FooterChar"/>
    <w:uiPriority w:val="99"/>
    <w:unhideWhenUsed/>
    <w:rsid w:val="004B3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09491">
      <w:bodyDiv w:val="1"/>
      <w:marLeft w:val="0"/>
      <w:marRight w:val="0"/>
      <w:marTop w:val="0"/>
      <w:marBottom w:val="0"/>
      <w:divBdr>
        <w:top w:val="none" w:sz="0" w:space="0" w:color="auto"/>
        <w:left w:val="none" w:sz="0" w:space="0" w:color="auto"/>
        <w:bottom w:val="none" w:sz="0" w:space="0" w:color="auto"/>
        <w:right w:val="none" w:sz="0" w:space="0" w:color="auto"/>
      </w:divBdr>
    </w:div>
    <w:div w:id="1523127775">
      <w:bodyDiv w:val="1"/>
      <w:marLeft w:val="0"/>
      <w:marRight w:val="0"/>
      <w:marTop w:val="0"/>
      <w:marBottom w:val="0"/>
      <w:divBdr>
        <w:top w:val="none" w:sz="0" w:space="0" w:color="auto"/>
        <w:left w:val="none" w:sz="0" w:space="0" w:color="auto"/>
        <w:bottom w:val="none" w:sz="0" w:space="0" w:color="auto"/>
        <w:right w:val="none" w:sz="0" w:space="0" w:color="auto"/>
      </w:divBdr>
    </w:div>
    <w:div w:id="1652297009">
      <w:bodyDiv w:val="1"/>
      <w:marLeft w:val="0"/>
      <w:marRight w:val="0"/>
      <w:marTop w:val="0"/>
      <w:marBottom w:val="0"/>
      <w:divBdr>
        <w:top w:val="none" w:sz="0" w:space="0" w:color="auto"/>
        <w:left w:val="none" w:sz="0" w:space="0" w:color="auto"/>
        <w:bottom w:val="none" w:sz="0" w:space="0" w:color="auto"/>
        <w:right w:val="none" w:sz="0" w:space="0" w:color="auto"/>
      </w:divBdr>
    </w:div>
    <w:div w:id="1682659906">
      <w:bodyDiv w:val="1"/>
      <w:marLeft w:val="0"/>
      <w:marRight w:val="0"/>
      <w:marTop w:val="0"/>
      <w:marBottom w:val="0"/>
      <w:divBdr>
        <w:top w:val="none" w:sz="0" w:space="0" w:color="auto"/>
        <w:left w:val="none" w:sz="0" w:space="0" w:color="auto"/>
        <w:bottom w:val="none" w:sz="0" w:space="0" w:color="auto"/>
        <w:right w:val="none" w:sz="0" w:space="0" w:color="auto"/>
      </w:divBdr>
    </w:div>
    <w:div w:id="1683968539">
      <w:bodyDiv w:val="1"/>
      <w:marLeft w:val="0"/>
      <w:marRight w:val="0"/>
      <w:marTop w:val="0"/>
      <w:marBottom w:val="0"/>
      <w:divBdr>
        <w:top w:val="none" w:sz="0" w:space="0" w:color="auto"/>
        <w:left w:val="none" w:sz="0" w:space="0" w:color="auto"/>
        <w:bottom w:val="none" w:sz="0" w:space="0" w:color="auto"/>
        <w:right w:val="none" w:sz="0" w:space="0" w:color="auto"/>
      </w:divBdr>
    </w:div>
    <w:div w:id="19808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rimature.ci/actualite/?pm=1211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4397</Words>
  <Characters>25069</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1084</cp:lastModifiedBy>
  <cp:revision>22</cp:revision>
  <dcterms:created xsi:type="dcterms:W3CDTF">2014-10-25T14:34:00Z</dcterms:created>
  <dcterms:modified xsi:type="dcterms:W3CDTF">2025-02-17T11:43:00Z</dcterms:modified>
</cp:coreProperties>
</file>