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E91A" w14:textId="77777777" w:rsidR="003225F8" w:rsidRPr="003225F8" w:rsidRDefault="003225F8" w:rsidP="003225F8">
      <w:pPr>
        <w:spacing w:line="360" w:lineRule="auto"/>
        <w:jc w:val="center"/>
        <w:rPr>
          <w:rFonts w:ascii="Times New Roman" w:hAnsi="Times New Roman" w:cs="Times New Roman"/>
          <w:b/>
          <w:bCs/>
          <w:i/>
          <w:iCs/>
          <w:sz w:val="24"/>
          <w:szCs w:val="24"/>
          <w:u w:val="single"/>
          <w:lang w:val="en-US"/>
        </w:rPr>
      </w:pPr>
      <w:r w:rsidRPr="003225F8">
        <w:rPr>
          <w:rFonts w:ascii="Times New Roman" w:hAnsi="Times New Roman" w:cs="Times New Roman"/>
          <w:b/>
          <w:bCs/>
          <w:i/>
          <w:iCs/>
          <w:sz w:val="24"/>
          <w:szCs w:val="24"/>
          <w:u w:val="single"/>
          <w:lang w:val="en-US"/>
        </w:rPr>
        <w:t>Original Research Article</w:t>
      </w:r>
    </w:p>
    <w:p w14:paraId="4AB4BA71" w14:textId="697EA4D9" w:rsidR="00B43E7F" w:rsidRPr="00170AFD" w:rsidRDefault="00835606" w:rsidP="005F64E9">
      <w:pPr>
        <w:spacing w:line="360" w:lineRule="auto"/>
        <w:jc w:val="center"/>
        <w:rPr>
          <w:rFonts w:ascii="Times New Roman" w:hAnsi="Times New Roman" w:cs="Times New Roman"/>
          <w:b/>
          <w:sz w:val="24"/>
          <w:szCs w:val="24"/>
        </w:rPr>
      </w:pPr>
      <w:r w:rsidRPr="00170AFD">
        <w:rPr>
          <w:rFonts w:ascii="Times New Roman" w:hAnsi="Times New Roman" w:cs="Times New Roman"/>
          <w:b/>
          <w:sz w:val="24"/>
          <w:szCs w:val="24"/>
        </w:rPr>
        <w:t xml:space="preserve">An Economic Analysis of Organic Strawberry Production </w:t>
      </w:r>
      <w:r w:rsidR="009C234B" w:rsidRPr="00170AFD">
        <w:rPr>
          <w:rFonts w:ascii="Times New Roman" w:hAnsi="Times New Roman" w:cs="Times New Roman"/>
          <w:b/>
          <w:sz w:val="24"/>
          <w:szCs w:val="24"/>
        </w:rPr>
        <w:t xml:space="preserve">as </w:t>
      </w:r>
      <w:r w:rsidRPr="00170AFD">
        <w:rPr>
          <w:rFonts w:ascii="Times New Roman" w:hAnsi="Times New Roman" w:cs="Times New Roman"/>
          <w:b/>
          <w:sz w:val="24"/>
          <w:szCs w:val="24"/>
        </w:rPr>
        <w:t xml:space="preserve">Influenced by Application of Biofertilizer and </w:t>
      </w:r>
      <w:r w:rsidR="009C234B" w:rsidRPr="00170AFD">
        <w:rPr>
          <w:rFonts w:ascii="Times New Roman" w:hAnsi="Times New Roman" w:cs="Times New Roman"/>
          <w:b/>
          <w:sz w:val="24"/>
          <w:szCs w:val="24"/>
        </w:rPr>
        <w:t>Bio stimulant</w:t>
      </w:r>
    </w:p>
    <w:p w14:paraId="08C4E7D8" w14:textId="77777777" w:rsidR="003225F8" w:rsidRDefault="003225F8" w:rsidP="00170AFD">
      <w:pPr>
        <w:spacing w:after="0" w:line="240" w:lineRule="auto"/>
        <w:jc w:val="center"/>
        <w:rPr>
          <w:rFonts w:ascii="Times New Roman" w:hAnsi="Times New Roman" w:cs="Times New Roman"/>
          <w:bCs/>
          <w:sz w:val="24"/>
          <w:szCs w:val="24"/>
        </w:rPr>
      </w:pPr>
    </w:p>
    <w:p w14:paraId="0622FBAE" w14:textId="77777777" w:rsidR="00581C9A" w:rsidRDefault="00581C9A" w:rsidP="00170AFD">
      <w:pPr>
        <w:spacing w:after="0" w:line="240" w:lineRule="auto"/>
        <w:jc w:val="center"/>
        <w:rPr>
          <w:rFonts w:ascii="Times New Roman" w:hAnsi="Times New Roman" w:cs="Times New Roman"/>
          <w:bCs/>
          <w:sz w:val="24"/>
          <w:szCs w:val="24"/>
        </w:rPr>
      </w:pPr>
    </w:p>
    <w:p w14:paraId="22BABA5F" w14:textId="77777777" w:rsidR="00581C9A" w:rsidRPr="00170AFD" w:rsidRDefault="00581C9A" w:rsidP="00170AFD">
      <w:pPr>
        <w:spacing w:after="0" w:line="240" w:lineRule="auto"/>
        <w:jc w:val="center"/>
        <w:rPr>
          <w:rFonts w:ascii="Times New Roman" w:hAnsi="Times New Roman" w:cs="Times New Roman"/>
          <w:bCs/>
          <w:sz w:val="24"/>
          <w:szCs w:val="24"/>
        </w:rPr>
      </w:pPr>
    </w:p>
    <w:p w14:paraId="12615C04" w14:textId="77777777" w:rsidR="00B43E7F" w:rsidRPr="00170AFD" w:rsidRDefault="00B43E7F" w:rsidP="00B43E7F">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Abstract</w:t>
      </w:r>
    </w:p>
    <w:p w14:paraId="2F38720C" w14:textId="591950E5" w:rsidR="00B43E7F" w:rsidRPr="00170AFD" w:rsidRDefault="005F64E9"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present study was conducted to</w:t>
      </w:r>
      <w:r w:rsidR="00B43E7F" w:rsidRPr="00170AFD">
        <w:rPr>
          <w:rFonts w:ascii="Times New Roman" w:eastAsia="Times New Roman" w:hAnsi="Times New Roman" w:cs="Times New Roman"/>
          <w:sz w:val="24"/>
          <w:szCs w:val="24"/>
          <w:lang w:eastAsia="en-IN"/>
        </w:rPr>
        <w:t xml:space="preserve"> evaluates the impact of biofertilizers and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on </w:t>
      </w:r>
      <w:r w:rsidR="009E3444" w:rsidRPr="00170AFD">
        <w:rPr>
          <w:rFonts w:ascii="Times New Roman" w:eastAsia="Times New Roman" w:hAnsi="Times New Roman" w:cs="Times New Roman"/>
          <w:sz w:val="24"/>
          <w:szCs w:val="24"/>
          <w:lang w:eastAsia="en-IN"/>
        </w:rPr>
        <w:t xml:space="preserve">economic of </w:t>
      </w:r>
      <w:r w:rsidR="00B43E7F" w:rsidRPr="00170AFD">
        <w:rPr>
          <w:rFonts w:ascii="Times New Roman" w:eastAsia="Times New Roman" w:hAnsi="Times New Roman" w:cs="Times New Roman"/>
          <w:sz w:val="24"/>
          <w:szCs w:val="24"/>
          <w:lang w:eastAsia="en-IN"/>
        </w:rPr>
        <w:t>organic strawberry (</w:t>
      </w:r>
      <w:r w:rsidR="00B43E7F" w:rsidRPr="00170AFD">
        <w:rPr>
          <w:rFonts w:ascii="Times New Roman" w:eastAsia="Times New Roman" w:hAnsi="Times New Roman" w:cs="Times New Roman"/>
          <w:i/>
          <w:sz w:val="24"/>
          <w:szCs w:val="24"/>
          <w:lang w:eastAsia="en-IN"/>
        </w:rPr>
        <w:t xml:space="preserve">Fragaria × </w:t>
      </w:r>
      <w:proofErr w:type="spellStart"/>
      <w:r w:rsidR="00B43E7F" w:rsidRPr="00170AFD">
        <w:rPr>
          <w:rFonts w:ascii="Times New Roman" w:eastAsia="Times New Roman" w:hAnsi="Times New Roman" w:cs="Times New Roman"/>
          <w:i/>
          <w:sz w:val="24"/>
          <w:szCs w:val="24"/>
          <w:lang w:eastAsia="en-IN"/>
        </w:rPr>
        <w:t>ananassa</w:t>
      </w:r>
      <w:proofErr w:type="spellEnd"/>
      <w:r w:rsidR="00B43E7F" w:rsidRPr="00170AFD">
        <w:rPr>
          <w:rFonts w:ascii="Times New Roman" w:eastAsia="Times New Roman" w:hAnsi="Times New Roman" w:cs="Times New Roman"/>
          <w:sz w:val="24"/>
          <w:szCs w:val="24"/>
          <w:lang w:eastAsia="en-IN"/>
        </w:rPr>
        <w:t xml:space="preserve">) cultivation, specifically the Chandler variety, in Central Uttar Pradesh. </w:t>
      </w:r>
      <w:r w:rsidR="009E3444" w:rsidRPr="00170AFD">
        <w:rPr>
          <w:rFonts w:ascii="Times New Roman" w:eastAsia="Times New Roman" w:hAnsi="Times New Roman" w:cs="Times New Roman"/>
          <w:sz w:val="24"/>
          <w:szCs w:val="24"/>
          <w:lang w:eastAsia="en-IN"/>
        </w:rPr>
        <w:t>Experiment was c</w:t>
      </w:r>
      <w:r w:rsidR="00B43E7F" w:rsidRPr="00170AFD">
        <w:rPr>
          <w:rFonts w:ascii="Times New Roman" w:eastAsia="Times New Roman" w:hAnsi="Times New Roman" w:cs="Times New Roman"/>
          <w:sz w:val="24"/>
          <w:szCs w:val="24"/>
          <w:lang w:eastAsia="en-IN"/>
        </w:rPr>
        <w:t xml:space="preserve">onducted over two growing seasons (2022–2024) using a randomized block design, the experiment included ten treatments combining biofertilizers such as Azotobacter and Phosphate-Solubilizing Bacteria (PSB) with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like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Jiva Amrit</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w:t>
      </w:r>
      <w:proofErr w:type="spellStart"/>
      <w:r w:rsidR="00B43E7F" w:rsidRPr="00170AFD">
        <w:rPr>
          <w:rFonts w:ascii="Times New Roman" w:eastAsia="Times New Roman" w:hAnsi="Times New Roman" w:cs="Times New Roman"/>
          <w:sz w:val="24"/>
          <w:szCs w:val="24"/>
          <w:lang w:eastAsia="en-IN"/>
        </w:rPr>
        <w:t>Amritpani</w:t>
      </w:r>
      <w:proofErr w:type="spellEnd"/>
      <w:r w:rsidR="00B43E7F" w:rsidRPr="00170AFD">
        <w:rPr>
          <w:rFonts w:ascii="Times New Roman" w:eastAsia="Times New Roman" w:hAnsi="Times New Roman" w:cs="Times New Roman"/>
          <w:sz w:val="24"/>
          <w:szCs w:val="24"/>
          <w:lang w:eastAsia="en-IN"/>
        </w:rPr>
        <w:t>. The study assessed fruit yield, cost of cultivation, net returns</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the benefit-cost (B:C) ratio.</w:t>
      </w:r>
      <w:r w:rsidR="009E3444" w:rsidRPr="00170AFD">
        <w:rPr>
          <w:rFonts w:ascii="Times New Roman" w:eastAsia="Times New Roman" w:hAnsi="Times New Roman" w:cs="Times New Roman"/>
          <w:sz w:val="24"/>
          <w:szCs w:val="24"/>
          <w:lang w:eastAsia="en-IN"/>
        </w:rPr>
        <w:t xml:space="preserve"> </w:t>
      </w:r>
      <w:r w:rsidR="00B43E7F" w:rsidRPr="00170AFD">
        <w:rPr>
          <w:rFonts w:ascii="Times New Roman" w:eastAsia="Times New Roman" w:hAnsi="Times New Roman" w:cs="Times New Roman"/>
          <w:sz w:val="24"/>
          <w:szCs w:val="24"/>
          <w:lang w:eastAsia="en-IN"/>
        </w:rPr>
        <w:t>Results indicate that treatment T₉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xml:space="preserve"> + PSB + Azotobacter) yielded the highest productivity (167.12 Q/Ha), followed closely by T₁₀ (Jiva Amrit + PSB + Azotobacter) with 160.38 Q/Ha. The highest net return (Rs. 1,947,610/Ha) and B:C ratio (3.48) were observed in T₉, making it the most profitable option. In contrast, the control (T₁) with only farmyard manure (FYM) recorded the lowest yield (68.78 Q/Ha) and profitability (B:C ratio: 0.87).</w:t>
      </w:r>
      <w:r w:rsidR="00526010" w:rsidRPr="00170AFD">
        <w:rPr>
          <w:rFonts w:ascii="Times New Roman" w:eastAsia="Times New Roman" w:hAnsi="Times New Roman" w:cs="Times New Roman"/>
          <w:sz w:val="24"/>
          <w:szCs w:val="24"/>
          <w:lang w:eastAsia="en-IN"/>
        </w:rPr>
        <w:t xml:space="preserve"> </w:t>
      </w:r>
      <w:r w:rsidR="00B43E7F" w:rsidRPr="00170AFD">
        <w:rPr>
          <w:rFonts w:ascii="Times New Roman" w:eastAsia="Times New Roman" w:hAnsi="Times New Roman" w:cs="Times New Roman"/>
          <w:sz w:val="24"/>
          <w:szCs w:val="24"/>
          <w:lang w:eastAsia="en-IN"/>
        </w:rPr>
        <w:t xml:space="preserve">The findings highlight the economic viability of integrating biofertilizers and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in organic strawberry production. Treatments with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xml:space="preserve"> and Jiva Amrit significantly enhanced soil fertility, nutrient uptake</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plant resistance, contributing to improved yield and marketable quality. Given the rising demand for chemical-free produce, organic strawberry farming offers a sustainable and profitable alternative for farmers. Adoption of T₉ or T₁₀ is recommended for maximizing returns while ensuring long-term soil health and environmental sustainability.</w:t>
      </w:r>
    </w:p>
    <w:p w14:paraId="742A583E" w14:textId="77777777" w:rsidR="00B43E7F" w:rsidRPr="00170AFD" w:rsidRDefault="00B43E7F" w:rsidP="00704278">
      <w:pPr>
        <w:spacing w:after="0" w:line="360" w:lineRule="auto"/>
        <w:jc w:val="both"/>
        <w:rPr>
          <w:rFonts w:ascii="Times New Roman" w:eastAsia="Times New Roman" w:hAnsi="Times New Roman" w:cs="Times New Roman"/>
          <w:b/>
          <w:bCs/>
          <w:sz w:val="24"/>
          <w:szCs w:val="24"/>
          <w:lang w:eastAsia="en-IN"/>
        </w:rPr>
      </w:pPr>
    </w:p>
    <w:p w14:paraId="1DD2F8C0" w14:textId="7D9382E4" w:rsidR="0059175F" w:rsidRPr="00170AFD" w:rsidRDefault="0059175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INTRODUCTION</w:t>
      </w:r>
    </w:p>
    <w:p w14:paraId="208A240C" w14:textId="56EB874A" w:rsidR="00B75CBD"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Strawberry (</w:t>
      </w:r>
      <w:r w:rsidRPr="00170AFD">
        <w:rPr>
          <w:rFonts w:ascii="Times New Roman" w:eastAsia="Times New Roman" w:hAnsi="Times New Roman" w:cs="Times New Roman"/>
          <w:i/>
          <w:iCs/>
          <w:sz w:val="24"/>
          <w:szCs w:val="24"/>
          <w:lang w:eastAsia="en-IN"/>
        </w:rPr>
        <w:t>Fragaria</w:t>
      </w:r>
      <w:r w:rsidRPr="00170AFD">
        <w:rPr>
          <w:rFonts w:ascii="Times New Roman" w:eastAsia="Times New Roman" w:hAnsi="Times New Roman" w:cs="Times New Roman"/>
          <w:sz w:val="24"/>
          <w:szCs w:val="24"/>
          <w:lang w:eastAsia="en-IN"/>
        </w:rPr>
        <w:t xml:space="preserve">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is one of the most widely cultivated fruit crops globally, valued for its unique </w:t>
      </w:r>
      <w:proofErr w:type="spellStart"/>
      <w:r w:rsidRPr="00170AFD">
        <w:rPr>
          <w:rFonts w:ascii="Times New Roman" w:eastAsia="Times New Roman" w:hAnsi="Times New Roman" w:cs="Times New Roman"/>
          <w:sz w:val="24"/>
          <w:szCs w:val="24"/>
          <w:lang w:eastAsia="en-IN"/>
        </w:rPr>
        <w:t>flavor</w:t>
      </w:r>
      <w:proofErr w:type="spellEnd"/>
      <w:r w:rsidRPr="00170AFD">
        <w:rPr>
          <w:rFonts w:ascii="Times New Roman" w:eastAsia="Times New Roman" w:hAnsi="Times New Roman" w:cs="Times New Roman"/>
          <w:sz w:val="24"/>
          <w:szCs w:val="24"/>
          <w:lang w:eastAsia="en-IN"/>
        </w:rPr>
        <w:t xml:space="preserve">, vibrant </w:t>
      </w:r>
      <w:proofErr w:type="spellStart"/>
      <w:r w:rsidRPr="00170AFD">
        <w:rPr>
          <w:rFonts w:ascii="Times New Roman" w:eastAsia="Times New Roman" w:hAnsi="Times New Roman" w:cs="Times New Roman"/>
          <w:sz w:val="24"/>
          <w:szCs w:val="24"/>
          <w:lang w:eastAsia="en-IN"/>
        </w:rPr>
        <w:t>color</w:t>
      </w:r>
      <w:proofErr w:type="spellEnd"/>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high nutritional content</w:t>
      </w:r>
      <w:r w:rsidR="00C66C2E" w:rsidRPr="00170AFD">
        <w:rPr>
          <w:rFonts w:ascii="Times New Roman" w:eastAsia="Times New Roman" w:hAnsi="Times New Roman" w:cs="Times New Roman"/>
          <w:sz w:val="24"/>
          <w:szCs w:val="24"/>
          <w:lang w:eastAsia="en-IN"/>
        </w:rPr>
        <w:t xml:space="preserve"> (Bhat </w:t>
      </w:r>
      <w:r w:rsidR="00C66C2E" w:rsidRPr="00170AFD">
        <w:rPr>
          <w:rFonts w:ascii="Times New Roman" w:eastAsia="Times New Roman" w:hAnsi="Times New Roman" w:cs="Times New Roman"/>
          <w:i/>
          <w:iCs/>
          <w:sz w:val="24"/>
          <w:szCs w:val="24"/>
          <w:lang w:eastAsia="en-IN"/>
        </w:rPr>
        <w:t>et al.,</w:t>
      </w:r>
      <w:r w:rsidR="00C66C2E" w:rsidRPr="00170AFD">
        <w:rPr>
          <w:rFonts w:ascii="Times New Roman" w:eastAsia="Times New Roman" w:hAnsi="Times New Roman" w:cs="Times New Roman"/>
          <w:sz w:val="24"/>
          <w:szCs w:val="24"/>
          <w:lang w:eastAsia="en-IN"/>
        </w:rPr>
        <w:t xml:space="preserve"> 2025)</w:t>
      </w:r>
      <w:r w:rsidRPr="00170AFD">
        <w:rPr>
          <w:rFonts w:ascii="Times New Roman" w:eastAsia="Times New Roman" w:hAnsi="Times New Roman" w:cs="Times New Roman"/>
          <w:sz w:val="24"/>
          <w:szCs w:val="24"/>
          <w:lang w:eastAsia="en-IN"/>
        </w:rPr>
        <w:t>. It is rich in vitamins, antioxidants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dietary </w:t>
      </w:r>
      <w:proofErr w:type="spellStart"/>
      <w:r w:rsidRPr="00170AFD">
        <w:rPr>
          <w:rFonts w:ascii="Times New Roman" w:eastAsia="Times New Roman" w:hAnsi="Times New Roman" w:cs="Times New Roman"/>
          <w:sz w:val="24"/>
          <w:szCs w:val="24"/>
          <w:lang w:eastAsia="en-IN"/>
        </w:rPr>
        <w:t>fiber</w:t>
      </w:r>
      <w:proofErr w:type="spellEnd"/>
      <w:r w:rsidRPr="00170AFD">
        <w:rPr>
          <w:rFonts w:ascii="Times New Roman" w:eastAsia="Times New Roman" w:hAnsi="Times New Roman" w:cs="Times New Roman"/>
          <w:sz w:val="24"/>
          <w:szCs w:val="24"/>
          <w:lang w:eastAsia="en-IN"/>
        </w:rPr>
        <w:t>, making it a popular choice among consumers. Among the various strawberry cultivars, Chandler stands out due to its large fruit size, excellent taste, high yield potential</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adaptability to diverse agro-climatic conditions. For farmers, strawberry cultivation is an economically rewarding venture due to its high market demand, relatively short growing cycle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potential for high returns per unit area. However, the </w:t>
      </w:r>
      <w:r w:rsidRPr="00170AFD">
        <w:rPr>
          <w:rFonts w:ascii="Times New Roman" w:eastAsia="Times New Roman" w:hAnsi="Times New Roman" w:cs="Times New Roman"/>
          <w:sz w:val="24"/>
          <w:szCs w:val="24"/>
          <w:lang w:eastAsia="en-IN"/>
        </w:rPr>
        <w:lastRenderedPageBreak/>
        <w:t>intensive use of chemical fertilizers and pesticides in conventional strawberry farming has raised concerns about environmental sustainability, soil health</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economic viability.</w:t>
      </w:r>
    </w:p>
    <w:p w14:paraId="7D717EEE" w14:textId="68BD2EFC"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importance of strawberry cultivation for farmers lies in its ability to generate higher income compared to traditional crops. Strawberries are often grown as a cash crop</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their cultivation can significantly improve the livelihoods of small and marginal farmers. Additionally, strawberries have a short harvest period (typically 3-4 months)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Claire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 xml:space="preserve">, </w:t>
      </w:r>
      <w:r w:rsidR="00B75CBD" w:rsidRPr="00170AFD">
        <w:rPr>
          <w:rFonts w:ascii="Times New Roman" w:hAnsi="Times New Roman" w:cs="Times New Roman"/>
          <w:b/>
          <w:sz w:val="24"/>
          <w:szCs w:val="24"/>
          <w:shd w:val="clear" w:color="auto" w:fill="FFFFFF"/>
        </w:rPr>
        <w:t>2018)</w:t>
      </w:r>
      <w:r w:rsidRPr="00170AFD">
        <w:rPr>
          <w:rFonts w:ascii="Times New Roman" w:eastAsia="Times New Roman" w:hAnsi="Times New Roman" w:cs="Times New Roman"/>
          <w:sz w:val="24"/>
          <w:szCs w:val="24"/>
          <w:lang w:eastAsia="en-IN"/>
        </w:rPr>
        <w:t>, allowing farmers to cultivate other crops in the same field during the remaining months, thereby maximizing land use efficiency. However, the high input costs associated with chemical fertilizers, pesticides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irrigation pose challenges for farmers, particularly in resource-constrained regions. This has led to a growing interest in sustainable farming practices that reduce dependency on chemical inputs while maintaining or enhancing productivity</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Morris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2017)</w:t>
      </w:r>
      <w:r w:rsidRPr="00170AFD">
        <w:rPr>
          <w:rFonts w:ascii="Times New Roman" w:eastAsia="Times New Roman" w:hAnsi="Times New Roman" w:cs="Times New Roman"/>
          <w:sz w:val="24"/>
          <w:szCs w:val="24"/>
          <w:lang w:eastAsia="en-IN"/>
        </w:rPr>
        <w:t>.</w:t>
      </w:r>
      <w:r w:rsidR="00B75CBD" w:rsidRPr="00170AFD">
        <w:rPr>
          <w:rFonts w:ascii="Times New Roman" w:hAnsi="Times New Roman" w:cs="Times New Roman"/>
          <w:sz w:val="24"/>
          <w:szCs w:val="24"/>
        </w:rPr>
        <w:t xml:space="preserve"> </w:t>
      </w:r>
      <w:r w:rsidR="00B75CBD" w:rsidRPr="00170AFD">
        <w:rPr>
          <w:rFonts w:ascii="Times New Roman" w:eastAsia="Times New Roman" w:hAnsi="Times New Roman" w:cs="Times New Roman"/>
          <w:sz w:val="24"/>
          <w:szCs w:val="24"/>
          <w:lang w:eastAsia="en-IN"/>
        </w:rPr>
        <w:t>Strawberry cultivation in the plains of Uttar Pradesh encounters several agronomic and environmental challenges, primarily related to climatic and edaphic factors. The high temperatures prevalent during the growing season induce heat stress in strawberry plants, adversely affecting fruit development and leading to reduced yields. Additionally, the humid climate of the region promotes the proliferation of phytopathogens and insect pests, including powdery mildew (</w:t>
      </w:r>
      <w:proofErr w:type="spellStart"/>
      <w:r w:rsidR="00B75CBD" w:rsidRPr="00170AFD">
        <w:rPr>
          <w:rFonts w:ascii="Times New Roman" w:eastAsia="Times New Roman" w:hAnsi="Times New Roman" w:cs="Times New Roman"/>
          <w:i/>
          <w:iCs/>
          <w:sz w:val="24"/>
          <w:szCs w:val="24"/>
          <w:lang w:eastAsia="en-IN"/>
        </w:rPr>
        <w:t>Podosphaera</w:t>
      </w:r>
      <w:proofErr w:type="spellEnd"/>
      <w:r w:rsidR="00B75CBD" w:rsidRPr="00170AFD">
        <w:rPr>
          <w:rFonts w:ascii="Times New Roman" w:eastAsia="Times New Roman" w:hAnsi="Times New Roman" w:cs="Times New Roman"/>
          <w:i/>
          <w:iCs/>
          <w:sz w:val="24"/>
          <w:szCs w:val="24"/>
          <w:lang w:eastAsia="en-IN"/>
        </w:rPr>
        <w:t xml:space="preserve"> </w:t>
      </w:r>
      <w:proofErr w:type="spellStart"/>
      <w:r w:rsidR="00B75CBD" w:rsidRPr="00170AFD">
        <w:rPr>
          <w:rFonts w:ascii="Times New Roman" w:eastAsia="Times New Roman" w:hAnsi="Times New Roman" w:cs="Times New Roman"/>
          <w:i/>
          <w:iCs/>
          <w:sz w:val="24"/>
          <w:szCs w:val="24"/>
          <w:lang w:eastAsia="en-IN"/>
        </w:rPr>
        <w:t>aphanis</w:t>
      </w:r>
      <w:proofErr w:type="spellEnd"/>
      <w:r w:rsidR="00B75CBD" w:rsidRPr="00170AFD">
        <w:rPr>
          <w:rFonts w:ascii="Times New Roman" w:eastAsia="Times New Roman" w:hAnsi="Times New Roman" w:cs="Times New Roman"/>
          <w:sz w:val="24"/>
          <w:szCs w:val="24"/>
          <w:lang w:eastAsia="en-IN"/>
        </w:rPr>
        <w:t>) and aphids (</w:t>
      </w:r>
      <w:r w:rsidR="00B75CBD" w:rsidRPr="00170AFD">
        <w:rPr>
          <w:rFonts w:ascii="Times New Roman" w:eastAsia="Times New Roman" w:hAnsi="Times New Roman" w:cs="Times New Roman"/>
          <w:i/>
          <w:iCs/>
          <w:sz w:val="24"/>
          <w:szCs w:val="24"/>
          <w:lang w:eastAsia="en-IN"/>
        </w:rPr>
        <w:t>Aphidoidea</w:t>
      </w:r>
      <w:r w:rsidR="00B75CBD" w:rsidRPr="00170AFD">
        <w:rPr>
          <w:rFonts w:ascii="Times New Roman" w:eastAsia="Times New Roman" w:hAnsi="Times New Roman" w:cs="Times New Roman"/>
          <w:sz w:val="24"/>
          <w:szCs w:val="24"/>
          <w:lang w:eastAsia="en-IN"/>
        </w:rPr>
        <w:t>), which necessitate extensive pesticide applications, thereby escalating production costs. Moreover, the highly perishable nature of strawberries limits their marketability, restricting access to distant markets and consequently reducing the profitability of cultivation in the region (</w:t>
      </w:r>
      <w:proofErr w:type="spellStart"/>
      <w:r w:rsidR="00B75CBD" w:rsidRPr="00170AFD">
        <w:rPr>
          <w:rFonts w:ascii="Times New Roman" w:eastAsia="Times New Roman" w:hAnsi="Times New Roman" w:cs="Times New Roman"/>
          <w:sz w:val="24"/>
          <w:szCs w:val="24"/>
          <w:lang w:eastAsia="en-IN"/>
        </w:rPr>
        <w:t>Rattanpal</w:t>
      </w:r>
      <w:proofErr w:type="spellEnd"/>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i/>
          <w:iCs/>
          <w:sz w:val="24"/>
          <w:szCs w:val="24"/>
          <w:lang w:eastAsia="en-IN"/>
        </w:rPr>
        <w:t>et al</w:t>
      </w:r>
      <w:r w:rsidR="00B75CBD" w:rsidRPr="00170AFD">
        <w:rPr>
          <w:rFonts w:ascii="Times New Roman" w:eastAsia="Times New Roman" w:hAnsi="Times New Roman" w:cs="Times New Roman"/>
          <w:sz w:val="24"/>
          <w:szCs w:val="24"/>
          <w:lang w:eastAsia="en-IN"/>
        </w:rPr>
        <w:t>., 2011; Prakash &amp; Sarkar, 2017).</w:t>
      </w:r>
    </w:p>
    <w:p w14:paraId="061F5A30" w14:textId="10D6E6E5"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application of bio-fertilizers and bioenhancers has gained attention as a sustainable alternative to chemical fertilizers in strawberry cultivation. Bio-fertilizers are formulations containing beneficial microorganisms such as nitrogen-fixing bacteria (e.g., </w:t>
      </w:r>
      <w:proofErr w:type="spellStart"/>
      <w:r w:rsidRPr="00170AFD">
        <w:rPr>
          <w:rFonts w:ascii="Times New Roman" w:eastAsia="Times New Roman" w:hAnsi="Times New Roman" w:cs="Times New Roman"/>
          <w:sz w:val="24"/>
          <w:szCs w:val="24"/>
          <w:lang w:eastAsia="en-IN"/>
        </w:rPr>
        <w:t>Azospirillum</w:t>
      </w:r>
      <w:proofErr w:type="spellEnd"/>
      <w:r w:rsidRPr="00170AFD">
        <w:rPr>
          <w:rFonts w:ascii="Times New Roman" w:eastAsia="Times New Roman" w:hAnsi="Times New Roman" w:cs="Times New Roman"/>
          <w:sz w:val="24"/>
          <w:szCs w:val="24"/>
          <w:lang w:eastAsia="en-IN"/>
        </w:rPr>
        <w:t xml:space="preserve">), phosphate-solubilizing bacteria (e.g., </w:t>
      </w:r>
      <w:proofErr w:type="spellStart"/>
      <w:r w:rsidRPr="00170AFD">
        <w:rPr>
          <w:rFonts w:ascii="Times New Roman" w:eastAsia="Times New Roman" w:hAnsi="Times New Roman" w:cs="Times New Roman"/>
          <w:sz w:val="24"/>
          <w:szCs w:val="24"/>
          <w:lang w:eastAsia="en-IN"/>
        </w:rPr>
        <w:t>P</w:t>
      </w:r>
      <w:r w:rsidRPr="00170AFD">
        <w:rPr>
          <w:rFonts w:ascii="Times New Roman" w:eastAsia="Times New Roman" w:hAnsi="Times New Roman" w:cs="Times New Roman"/>
          <w:i/>
          <w:iCs/>
          <w:sz w:val="24"/>
          <w:szCs w:val="24"/>
          <w:lang w:eastAsia="en-IN"/>
        </w:rPr>
        <w:t>hosphobacteria</w:t>
      </w:r>
      <w:proofErr w:type="spellEnd"/>
      <w:r w:rsidR="00406E70" w:rsidRPr="00170AFD">
        <w:rPr>
          <w:rFonts w:ascii="Times New Roman" w:eastAsia="Times New Roman" w:hAnsi="Times New Roman" w:cs="Times New Roman"/>
          <w:sz w:val="24"/>
          <w:szCs w:val="24"/>
          <w:lang w:eastAsia="en-IN"/>
        </w:rPr>
        <w:t>)</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 xml:space="preserve">Tripathi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eastAsia="Times New Roman" w:hAnsi="Times New Roman" w:cs="Times New Roman"/>
          <w:b/>
          <w:sz w:val="24"/>
          <w:szCs w:val="24"/>
          <w:lang w:eastAsia="en-IN"/>
        </w:rPr>
        <w:t xml:space="preserve"> 2016</w:t>
      </w:r>
      <w:r w:rsidR="00B75CBD" w:rsidRPr="00170AFD">
        <w:rPr>
          <w:rFonts w:ascii="Times New Roman" w:eastAsia="Times New Roman" w:hAnsi="Times New Roman" w:cs="Times New Roman"/>
          <w:sz w:val="24"/>
          <w:szCs w:val="24"/>
          <w:lang w:eastAsia="en-IN"/>
        </w:rPr>
        <w:t>)</w:t>
      </w:r>
      <w:r w:rsidRPr="00170AFD">
        <w:rPr>
          <w:rFonts w:ascii="Times New Roman" w:eastAsia="Times New Roman" w:hAnsi="Times New Roman" w:cs="Times New Roman"/>
          <w:sz w:val="24"/>
          <w:szCs w:val="24"/>
          <w:lang w:eastAsia="en-IN"/>
        </w:rPr>
        <w:t>. These microorganisms enhance soil fertility by fixing atmospheric nitrogen, solubilizing insoluble phosphates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producing growth-promoting substances, thereby improving nutrient availability and plant growth. Bioenhancers, on the other hand, are organic formulations derived from natural sources such as cow dung, cow urine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plant extracts. Examples include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w:t>
      </w:r>
      <w:proofErr w:type="spellStart"/>
      <w:r w:rsidRPr="00170AFD">
        <w:rPr>
          <w:rFonts w:ascii="Times New Roman" w:eastAsia="Times New Roman" w:hAnsi="Times New Roman" w:cs="Times New Roman"/>
          <w:sz w:val="24"/>
          <w:szCs w:val="24"/>
          <w:lang w:eastAsia="en-IN"/>
        </w:rPr>
        <w:t>Jeevamrit</w:t>
      </w:r>
      <w:proofErr w:type="spellEnd"/>
      <w:r w:rsidRPr="00170AFD">
        <w:rPr>
          <w:rFonts w:ascii="Times New Roman" w:eastAsia="Times New Roman" w:hAnsi="Times New Roman" w:cs="Times New Roman"/>
          <w:sz w:val="24"/>
          <w:szCs w:val="24"/>
          <w:lang w:eastAsia="en-IN"/>
        </w:rPr>
        <w:t>, which are known to enhance soil microbial activity, improve plant immunity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promote overall plant health.</w:t>
      </w:r>
    </w:p>
    <w:p w14:paraId="01064D07" w14:textId="3BF5F713" w:rsidR="0059175F" w:rsidRPr="00170AFD" w:rsidRDefault="0059175F" w:rsidP="00704278">
      <w:pPr>
        <w:tabs>
          <w:tab w:val="left" w:pos="5245"/>
        </w:tabs>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use of bio-fertilizers and bioenhancers is particularly important in strawberry cultivation for several reasons</w:t>
      </w:r>
      <w:r w:rsidR="00406E70" w:rsidRPr="00170AFD">
        <w:rPr>
          <w:rFonts w:ascii="Times New Roman" w:eastAsia="Times New Roman" w:hAnsi="Times New Roman" w:cs="Times New Roman"/>
          <w:sz w:val="24"/>
          <w:szCs w:val="24"/>
          <w:lang w:eastAsia="en-IN"/>
        </w:rPr>
        <w:t xml:space="preserve"> such as </w:t>
      </w:r>
      <w:r w:rsidRPr="00170AFD">
        <w:rPr>
          <w:rFonts w:ascii="Times New Roman" w:eastAsia="Times New Roman" w:hAnsi="Times New Roman" w:cs="Times New Roman"/>
          <w:sz w:val="24"/>
          <w:szCs w:val="24"/>
          <w:lang w:eastAsia="en-IN"/>
        </w:rPr>
        <w:t xml:space="preserve">strawberries are a high-value crop with specific nutrient </w:t>
      </w:r>
      <w:r w:rsidRPr="00170AFD">
        <w:rPr>
          <w:rFonts w:ascii="Times New Roman" w:eastAsia="Times New Roman" w:hAnsi="Times New Roman" w:cs="Times New Roman"/>
          <w:sz w:val="24"/>
          <w:szCs w:val="24"/>
          <w:lang w:eastAsia="en-IN"/>
        </w:rPr>
        <w:lastRenderedPageBreak/>
        <w:t>requirements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 excessive use of chemical fertilizers can lead to nutrient imbalances, soil degradation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environmental pollution. Bio-fertilizers and bioenhancers provide a balanced supply of nutrients while improving soil structure and microbial diversity. </w:t>
      </w:r>
      <w:r w:rsidR="00406E70" w:rsidRPr="00170AFD">
        <w:rPr>
          <w:rFonts w:ascii="Times New Roman" w:eastAsia="Times New Roman" w:hAnsi="Times New Roman" w:cs="Times New Roman"/>
          <w:sz w:val="24"/>
          <w:szCs w:val="24"/>
          <w:lang w:eastAsia="en-IN"/>
        </w:rPr>
        <w:t>The</w:t>
      </w:r>
      <w:r w:rsidRPr="00170AFD">
        <w:rPr>
          <w:rFonts w:ascii="Times New Roman" w:eastAsia="Times New Roman" w:hAnsi="Times New Roman" w:cs="Times New Roman"/>
          <w:sz w:val="24"/>
          <w:szCs w:val="24"/>
          <w:lang w:eastAsia="en-IN"/>
        </w:rPr>
        <w:t xml:space="preserve"> organic inputs are cost-effective and environmentally friendly, reducing the dependency on expensive chemical fertilizers and minimizing the ecological footprint of farming practices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hAnsi="Times New Roman" w:cs="Times New Roman"/>
          <w:b/>
          <w:sz w:val="24"/>
          <w:szCs w:val="24"/>
          <w:shd w:val="clear" w:color="auto" w:fill="FFFFFF"/>
        </w:rPr>
        <w:t xml:space="preserve">Rashmi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(2022</w:t>
      </w:r>
      <w:r w:rsidR="00B75CBD" w:rsidRPr="00170AFD">
        <w:rPr>
          <w:rFonts w:ascii="Times New Roman" w:hAnsi="Times New Roman" w:cs="Times New Roman"/>
          <w:sz w:val="24"/>
          <w:szCs w:val="24"/>
          <w:shd w:val="clear" w:color="auto" w:fill="FFFFFF"/>
        </w:rPr>
        <w:t>) and</w:t>
      </w:r>
      <w:r w:rsidR="00B75CBD" w:rsidRPr="00170AFD">
        <w:rPr>
          <w:rFonts w:ascii="Times New Roman" w:hAnsi="Times New Roman" w:cs="Times New Roman"/>
          <w:b/>
          <w:sz w:val="24"/>
          <w:szCs w:val="24"/>
          <w:shd w:val="clear" w:color="auto" w:fill="FFFFFF"/>
        </w:rPr>
        <w:t xml:space="preserve"> Simpson (2018)</w:t>
      </w:r>
      <w:r w:rsidRPr="00170AFD">
        <w:rPr>
          <w:rFonts w:ascii="Times New Roman" w:eastAsia="Times New Roman" w:hAnsi="Times New Roman" w:cs="Times New Roman"/>
          <w:sz w:val="24"/>
          <w:szCs w:val="24"/>
          <w:lang w:eastAsia="en-IN"/>
        </w:rPr>
        <w:t xml:space="preserve">. </w:t>
      </w:r>
      <w:r w:rsidR="00406E70" w:rsidRPr="00170AFD">
        <w:rPr>
          <w:rFonts w:ascii="Times New Roman" w:eastAsia="Times New Roman" w:hAnsi="Times New Roman" w:cs="Times New Roman"/>
          <w:sz w:val="24"/>
          <w:szCs w:val="24"/>
          <w:lang w:eastAsia="en-IN"/>
        </w:rPr>
        <w:t>A</w:t>
      </w:r>
      <w:r w:rsidRPr="00170AFD">
        <w:rPr>
          <w:rFonts w:ascii="Times New Roman" w:eastAsia="Times New Roman" w:hAnsi="Times New Roman" w:cs="Times New Roman"/>
          <w:sz w:val="24"/>
          <w:szCs w:val="24"/>
          <w:lang w:eastAsia="en-IN"/>
        </w:rPr>
        <w:t>pplication of bio-fertilizers and bioenhancers has been shown to enhance the quality of strawberries, including their size, taste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nutritional content, which can fetch higher prices in the market.</w:t>
      </w:r>
    </w:p>
    <w:p w14:paraId="344F61E0" w14:textId="35590B03" w:rsidR="00191129"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Despite the potential benefits, the adoption of bio-fertilizers and bioenhancers in strawberry cultivation remains limited due to a lack of awareness, technical knowledge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access to quality products among farmers. Therefore, there is a need for research to demonstrate the efficacy of these organic inputs </w:t>
      </w:r>
      <w:r w:rsidR="00191129" w:rsidRPr="00170AFD">
        <w:rPr>
          <w:rFonts w:ascii="Times New Roman" w:eastAsia="Times New Roman" w:hAnsi="Times New Roman" w:cs="Times New Roman"/>
          <w:sz w:val="24"/>
          <w:szCs w:val="24"/>
          <w:lang w:eastAsia="en-IN"/>
        </w:rPr>
        <w:t xml:space="preserve">on </w:t>
      </w:r>
      <w:r w:rsidRPr="00170AFD">
        <w:rPr>
          <w:rFonts w:ascii="Times New Roman" w:eastAsia="Times New Roman" w:hAnsi="Times New Roman" w:cs="Times New Roman"/>
          <w:sz w:val="24"/>
          <w:szCs w:val="24"/>
          <w:lang w:eastAsia="en-IN"/>
        </w:rPr>
        <w:t xml:space="preserve">economic returns of strawberry cultivation. </w:t>
      </w:r>
      <w:r w:rsidR="00191129" w:rsidRPr="00170AFD">
        <w:rPr>
          <w:rFonts w:ascii="Times New Roman" w:eastAsia="Times New Roman" w:hAnsi="Times New Roman" w:cs="Times New Roman"/>
          <w:sz w:val="24"/>
          <w:szCs w:val="24"/>
          <w:lang w:eastAsia="en-IN"/>
        </w:rPr>
        <w:t>This study aims to address this gap by evaluating the impact of bio-fertilizers and bio-enhancers on the cultivation of strawberry Cv. Chandler and will provide a comprehensive understanding of their effects on profitability and sustainability in strawberry production in Central Uttar Pradesh.</w:t>
      </w:r>
    </w:p>
    <w:p w14:paraId="646A910F" w14:textId="065AFB4B" w:rsidR="00191129" w:rsidRPr="00170AFD" w:rsidRDefault="00191129"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Material and methods</w:t>
      </w:r>
    </w:p>
    <w:p w14:paraId="674BDF9D" w14:textId="64370B33" w:rsidR="00191129" w:rsidRPr="00170AFD" w:rsidRDefault="0019112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present field experiment was conducted during the 2022–2023 and 2023–2024 growing seasons at the Horticulture Garden, Department of Fruit Science, College of Horticulture, Chandra Shekhar Azad University of Agriculture and Technology, Kanpur, Uttar Pradesh. Geographically, Kanpur district is situated in the subtropical zone, between 25.260° and 26.580° North latitude and 79.310° and 80.340° East longitude, at an elevation of 135 meters above sea level. The experiment was designed using a randomized block design (RBD) with </w:t>
      </w:r>
      <w:r w:rsidRPr="00170AFD">
        <w:rPr>
          <w:rFonts w:ascii="Times New Roman" w:hAnsi="Times New Roman" w:cs="Times New Roman"/>
          <w:sz w:val="24"/>
          <w:szCs w:val="24"/>
        </w:rPr>
        <w:t xml:space="preserve">nine treatment combinations, along with one control. The ten treatment consisting of T1 control (FYM </w:t>
      </w:r>
      <w:r w:rsidRPr="00170AFD">
        <w:rPr>
          <w:rFonts w:ascii="Times New Roman" w:hAnsi="Times New Roman" w:cs="Times New Roman"/>
          <w:sz w:val="24"/>
          <w:szCs w:val="24"/>
          <w:lang w:bidi="hi-IN"/>
        </w:rPr>
        <w:t>-5 kg/bed)</w:t>
      </w:r>
      <w:r w:rsidRPr="00170AFD">
        <w:rPr>
          <w:rFonts w:ascii="Times New Roman" w:hAnsi="Times New Roman" w:cs="Times New Roman"/>
          <w:sz w:val="24"/>
          <w:szCs w:val="24"/>
        </w:rPr>
        <w:t>, T2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T3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T4 (</w:t>
      </w:r>
      <w:r w:rsidRPr="00170AFD">
        <w:rPr>
          <w:rFonts w:ascii="Times New Roman" w:hAnsi="Times New Roman" w:cs="Times New Roman"/>
          <w:sz w:val="24"/>
          <w:szCs w:val="24"/>
          <w:lang w:bidi="hi-IN"/>
        </w:rPr>
        <w:t xml:space="preserve">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T5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T6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(50g/bed)</w:t>
      </w:r>
      <w:r w:rsidRPr="00170AFD">
        <w:rPr>
          <w:rFonts w:ascii="Times New Roman" w:hAnsi="Times New Roman" w:cs="Times New Roman"/>
          <w:sz w:val="24"/>
          <w:szCs w:val="24"/>
        </w:rPr>
        <w:t>, T7 (</w:t>
      </w:r>
      <w:r w:rsidRPr="00170AFD">
        <w:rPr>
          <w:rFonts w:ascii="Times New Roman" w:hAnsi="Times New Roman" w:cs="Times New Roman"/>
          <w:sz w:val="24"/>
          <w:szCs w:val="24"/>
          <w:lang w:bidi="hi-IN"/>
        </w:rPr>
        <w:t xml:space="preserve">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T8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 xml:space="preserve">(50g/bed)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T9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(3%)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and </w:t>
      </w:r>
      <w:r w:rsidRPr="00170AFD">
        <w:rPr>
          <w:rFonts w:ascii="Times New Roman" w:hAnsi="Times New Roman" w:cs="Times New Roman"/>
          <w:sz w:val="24"/>
          <w:szCs w:val="24"/>
          <w:lang w:bidi="hi-IN"/>
        </w:rPr>
        <w:t xml:space="preserve">T10 (Jiva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w:t>
      </w:r>
      <w:r w:rsidRPr="00170AFD">
        <w:rPr>
          <w:rFonts w:ascii="Times New Roman" w:hAnsi="Times New Roman" w:cs="Times New Roman"/>
          <w:sz w:val="24"/>
          <w:szCs w:val="24"/>
          <w:lang w:bidi="hi-IN"/>
        </w:rPr>
        <w:t xml:space="preserve">The data collected on various parameters during both experimental years were </w:t>
      </w:r>
      <w:proofErr w:type="spellStart"/>
      <w:r w:rsidRPr="00170AFD">
        <w:rPr>
          <w:rFonts w:ascii="Times New Roman" w:hAnsi="Times New Roman" w:cs="Times New Roman"/>
          <w:sz w:val="24"/>
          <w:szCs w:val="24"/>
          <w:lang w:bidi="hi-IN"/>
        </w:rPr>
        <w:t>analyzed</w:t>
      </w:r>
      <w:proofErr w:type="spellEnd"/>
      <w:r w:rsidRPr="00170AFD">
        <w:rPr>
          <w:rFonts w:ascii="Times New Roman" w:hAnsi="Times New Roman" w:cs="Times New Roman"/>
          <w:sz w:val="24"/>
          <w:szCs w:val="24"/>
          <w:lang w:bidi="hi-IN"/>
        </w:rPr>
        <w:t xml:space="preserve"> and presented separately.</w:t>
      </w:r>
      <w:r w:rsidRPr="00170AFD">
        <w:rPr>
          <w:rFonts w:ascii="Times New Roman" w:eastAsia="Times New Roman" w:hAnsi="Times New Roman" w:cs="Times New Roman"/>
          <w:sz w:val="24"/>
          <w:szCs w:val="24"/>
          <w:lang w:eastAsia="en-IN"/>
        </w:rPr>
        <w:t xml:space="preserve"> The allocation of treatments to experimental units was carried out using a randomized approach based on the Fisher and Yates random table method (Panse and </w:t>
      </w:r>
      <w:proofErr w:type="spellStart"/>
      <w:r w:rsidRPr="00170AFD">
        <w:rPr>
          <w:rFonts w:ascii="Times New Roman" w:eastAsia="Times New Roman" w:hAnsi="Times New Roman" w:cs="Times New Roman"/>
          <w:sz w:val="24"/>
          <w:szCs w:val="24"/>
          <w:lang w:eastAsia="en-IN"/>
        </w:rPr>
        <w:t>Sukhatme</w:t>
      </w:r>
      <w:proofErr w:type="spellEnd"/>
      <w:r w:rsidRPr="00170AFD">
        <w:rPr>
          <w:rFonts w:ascii="Times New Roman" w:eastAsia="Times New Roman" w:hAnsi="Times New Roman" w:cs="Times New Roman"/>
          <w:sz w:val="24"/>
          <w:szCs w:val="24"/>
          <w:lang w:eastAsia="en-IN"/>
        </w:rPr>
        <w:t>, 1985). To ensure statistical robustness, the experiment was replicated three times.</w:t>
      </w:r>
    </w:p>
    <w:p w14:paraId="0629087A" w14:textId="1A880BFA" w:rsidR="00071656" w:rsidRPr="00170AFD" w:rsidRDefault="00071656" w:rsidP="00704278">
      <w:pPr>
        <w:spacing w:after="0" w:line="360" w:lineRule="auto"/>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lastRenderedPageBreak/>
        <w:t xml:space="preserve">Observations Recorded </w:t>
      </w:r>
    </w:p>
    <w:p w14:paraId="2AB3796B" w14:textId="696E8F6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Fruit Yield (kg/plant) </w:t>
      </w:r>
    </w:p>
    <w:p w14:paraId="4245BBD6"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number of fruits set per strawberry plant was determined by counting the total number of fruits formed on each plant and multiplying it by the average fruit weight. The final yield per plant was obtained by averaging the values across multiple plants for each treatment.  </w:t>
      </w:r>
    </w:p>
    <w:p w14:paraId="2F646972" w14:textId="0CE494E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Estimated Fruit Yield (tons/ha) </w:t>
      </w:r>
    </w:p>
    <w:p w14:paraId="3A2E16BA"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fruit yield per hectare was estimated by multiplying the average yield per plant by the total number of plants accommodated within one hectare, with the final yield expressed in tons per hectare (tons/ha).  </w:t>
      </w:r>
    </w:p>
    <w:p w14:paraId="2189174E" w14:textId="33113E1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Cost of Cultivation (Rs.</w:t>
      </w:r>
      <w:r w:rsidR="00502843" w:rsidRPr="00170AFD">
        <w:rPr>
          <w:rFonts w:ascii="Times New Roman" w:eastAsia="Times New Roman" w:hAnsi="Times New Roman" w:cs="Times New Roman"/>
          <w:b/>
          <w:bCs/>
          <w:sz w:val="24"/>
          <w:szCs w:val="24"/>
          <w:lang w:val="en-US" w:eastAsia="en-IN"/>
        </w:rPr>
        <w:t xml:space="preserve"> </w:t>
      </w:r>
      <w:r w:rsidRPr="00170AFD">
        <w:rPr>
          <w:rFonts w:ascii="Times New Roman" w:eastAsia="Times New Roman" w:hAnsi="Times New Roman" w:cs="Times New Roman"/>
          <w:b/>
          <w:bCs/>
          <w:sz w:val="24"/>
          <w:szCs w:val="24"/>
          <w:lang w:val="en-US" w:eastAsia="en-IN"/>
        </w:rPr>
        <w:t>/ha)</w:t>
      </w:r>
    </w:p>
    <w:p w14:paraId="234FBF90" w14:textId="3B4A92AC"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cost of strawberry cultivation was calculated separately for each treatment by summing the costs of various inputs, including labor charges, planting material, organic inputs</w:t>
      </w:r>
      <w:r w:rsidR="006A41B2" w:rsidRPr="00170AFD">
        <w:rPr>
          <w:rFonts w:ascii="Times New Roman" w:eastAsia="Times New Roman" w:hAnsi="Times New Roman" w:cs="Times New Roman"/>
          <w:sz w:val="24"/>
          <w:szCs w:val="24"/>
          <w:lang w:val="en-US" w:eastAsia="en-IN"/>
        </w:rPr>
        <w:t xml:space="preserve"> and</w:t>
      </w:r>
      <w:r w:rsidRPr="00170AFD">
        <w:rPr>
          <w:rFonts w:ascii="Times New Roman" w:eastAsia="Times New Roman" w:hAnsi="Times New Roman" w:cs="Times New Roman"/>
          <w:sz w:val="24"/>
          <w:szCs w:val="24"/>
          <w:lang w:val="en-US" w:eastAsia="en-IN"/>
        </w:rPr>
        <w:t xml:space="preserve"> bio-fertilizers, over the experimental period. The total cost was expressed in Rupees per hectare (Rs.</w:t>
      </w:r>
      <w:r w:rsidR="00502843" w:rsidRPr="00170AFD">
        <w:rPr>
          <w:rFonts w:ascii="Times New Roman" w:eastAsia="Times New Roman" w:hAnsi="Times New Roman" w:cs="Times New Roman"/>
          <w:sz w:val="24"/>
          <w:szCs w:val="24"/>
          <w:lang w:val="en-US" w:eastAsia="en-IN"/>
        </w:rPr>
        <w:t xml:space="preserve"> </w:t>
      </w:r>
      <w:r w:rsidRPr="00170AFD">
        <w:rPr>
          <w:rFonts w:ascii="Times New Roman" w:eastAsia="Times New Roman" w:hAnsi="Times New Roman" w:cs="Times New Roman"/>
          <w:sz w:val="24"/>
          <w:szCs w:val="24"/>
          <w:lang w:val="en-US" w:eastAsia="en-IN"/>
        </w:rPr>
        <w:t xml:space="preserve">/ha).  </w:t>
      </w:r>
    </w:p>
    <w:p w14:paraId="20312464" w14:textId="5AC37D85"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overall cost estimation included expenditures for field plowing, layout preparation, seedling procurement, transplanting, weeding, irrigation, harvesting, packaging and total labor costs. The treatment-wise cost was then determined based on these input values.</w:t>
      </w:r>
    </w:p>
    <w:p w14:paraId="7A54E7E4" w14:textId="77777777" w:rsidR="00071656" w:rsidRPr="00170AFD" w:rsidRDefault="00071656" w:rsidP="00704278">
      <w:pPr>
        <w:spacing w:after="0" w:line="360" w:lineRule="auto"/>
        <w:rPr>
          <w:rFonts w:ascii="Times New Roman" w:hAnsi="Times New Roman" w:cs="Times New Roman"/>
          <w:sz w:val="24"/>
          <w:szCs w:val="24"/>
        </w:rPr>
      </w:pPr>
    </w:p>
    <w:p w14:paraId="79DCEA16" w14:textId="4A4C5963" w:rsidR="005A33CF" w:rsidRPr="00170AFD" w:rsidRDefault="00725D8C" w:rsidP="00704278">
      <w:pPr>
        <w:spacing w:after="0" w:line="360" w:lineRule="auto"/>
        <w:rPr>
          <w:rFonts w:ascii="Times New Roman" w:hAnsi="Times New Roman" w:cs="Times New Roman"/>
          <w:sz w:val="24"/>
          <w:szCs w:val="24"/>
        </w:rPr>
      </w:pPr>
      <w:r>
        <w:rPr>
          <w:rFonts w:ascii="Times New Roman" w:hAnsi="Times New Roman" w:cs="Times New Roman"/>
          <w:sz w:val="24"/>
          <w:szCs w:val="24"/>
        </w:rPr>
        <w:t>List 1</w:t>
      </w:r>
      <w:r w:rsidR="005A33CF" w:rsidRPr="00170AFD">
        <w:rPr>
          <w:rFonts w:ascii="Times New Roman" w:hAnsi="Times New Roman" w:cs="Times New Roman"/>
          <w:sz w:val="24"/>
          <w:szCs w:val="24"/>
        </w:rPr>
        <w:t xml:space="preserve">. Cost of bio-fertilizers and </w:t>
      </w:r>
      <w:r w:rsidR="00071656" w:rsidRPr="00170AFD">
        <w:rPr>
          <w:rFonts w:ascii="Times New Roman" w:hAnsi="Times New Roman" w:cs="Times New Roman"/>
          <w:sz w:val="24"/>
          <w:szCs w:val="24"/>
        </w:rPr>
        <w:t>Bioenhancers</w:t>
      </w:r>
    </w:p>
    <w:tbl>
      <w:tblPr>
        <w:tblStyle w:val="TableGrid"/>
        <w:tblW w:w="0" w:type="auto"/>
        <w:tblLook w:val="04A0" w:firstRow="1" w:lastRow="0" w:firstColumn="1" w:lastColumn="0" w:noHBand="0" w:noVBand="1"/>
      </w:tblPr>
      <w:tblGrid>
        <w:gridCol w:w="1890"/>
        <w:gridCol w:w="1795"/>
      </w:tblGrid>
      <w:tr w:rsidR="00170AFD" w:rsidRPr="00170AFD" w14:paraId="33D15EF0" w14:textId="77777777" w:rsidTr="00E814E5">
        <w:trPr>
          <w:trHeight w:val="314"/>
        </w:trPr>
        <w:tc>
          <w:tcPr>
            <w:tcW w:w="1890" w:type="dxa"/>
          </w:tcPr>
          <w:p w14:paraId="2B0D46B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Particulars </w:t>
            </w:r>
          </w:p>
        </w:tc>
        <w:tc>
          <w:tcPr>
            <w:tcW w:w="1795" w:type="dxa"/>
          </w:tcPr>
          <w:p w14:paraId="375E32D8"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Rate </w:t>
            </w:r>
          </w:p>
        </w:tc>
      </w:tr>
      <w:tr w:rsidR="00170AFD" w:rsidRPr="00170AFD" w14:paraId="14C4C606" w14:textId="77777777" w:rsidTr="00E814E5">
        <w:trPr>
          <w:trHeight w:val="260"/>
        </w:trPr>
        <w:tc>
          <w:tcPr>
            <w:tcW w:w="1890" w:type="dxa"/>
          </w:tcPr>
          <w:p w14:paraId="0233E832"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795" w:type="dxa"/>
          </w:tcPr>
          <w:p w14:paraId="1C5F72D3"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100/kg</w:t>
            </w:r>
          </w:p>
        </w:tc>
      </w:tr>
      <w:tr w:rsidR="00170AFD" w:rsidRPr="00170AFD" w14:paraId="5E6447E0" w14:textId="77777777" w:rsidTr="00E814E5">
        <w:trPr>
          <w:trHeight w:val="197"/>
        </w:trPr>
        <w:tc>
          <w:tcPr>
            <w:tcW w:w="1890" w:type="dxa"/>
          </w:tcPr>
          <w:p w14:paraId="48B66799"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PSB</w:t>
            </w:r>
          </w:p>
        </w:tc>
        <w:tc>
          <w:tcPr>
            <w:tcW w:w="1795" w:type="dxa"/>
          </w:tcPr>
          <w:p w14:paraId="18B121A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Rs. 100/kg</w:t>
            </w:r>
          </w:p>
        </w:tc>
      </w:tr>
      <w:tr w:rsidR="00170AFD" w:rsidRPr="00170AFD" w14:paraId="6B0B7A36" w14:textId="77777777" w:rsidTr="00E814E5">
        <w:trPr>
          <w:trHeight w:val="179"/>
        </w:trPr>
        <w:tc>
          <w:tcPr>
            <w:tcW w:w="1890" w:type="dxa"/>
          </w:tcPr>
          <w:p w14:paraId="48263829" w14:textId="514BC551"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795" w:type="dxa"/>
          </w:tcPr>
          <w:p w14:paraId="7D456A49" w14:textId="05DA78F1" w:rsidR="005A33C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5.50 /kg</w:t>
            </w:r>
          </w:p>
        </w:tc>
      </w:tr>
      <w:tr w:rsidR="00170AFD" w:rsidRPr="00170AFD" w14:paraId="519A9F40" w14:textId="77777777" w:rsidTr="00E814E5">
        <w:trPr>
          <w:trHeight w:val="449"/>
        </w:trPr>
        <w:tc>
          <w:tcPr>
            <w:tcW w:w="1890" w:type="dxa"/>
          </w:tcPr>
          <w:p w14:paraId="325C6806" w14:textId="50442EAB"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Panchagavya</w:t>
            </w:r>
            <w:proofErr w:type="spellEnd"/>
          </w:p>
        </w:tc>
        <w:tc>
          <w:tcPr>
            <w:tcW w:w="1795" w:type="dxa"/>
          </w:tcPr>
          <w:p w14:paraId="1E0F7224" w14:textId="23552138" w:rsidR="005A33CF" w:rsidRPr="00170AFD" w:rsidRDefault="00570BB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 xml:space="preserve">Rs. </w:t>
            </w:r>
            <w:r w:rsidRPr="00170AFD">
              <w:rPr>
                <w:rFonts w:ascii="Times New Roman" w:hAnsi="Times New Roman" w:cs="Times New Roman"/>
                <w:bCs/>
                <w:sz w:val="24"/>
                <w:szCs w:val="24"/>
              </w:rPr>
              <w:t>46.00</w:t>
            </w:r>
            <w:r w:rsidRPr="00170AFD">
              <w:rPr>
                <w:rFonts w:ascii="Times New Roman" w:hAnsi="Times New Roman" w:cs="Times New Roman"/>
                <w:b/>
                <w:sz w:val="24"/>
                <w:szCs w:val="24"/>
              </w:rPr>
              <w:t xml:space="preserve"> </w:t>
            </w:r>
            <w:r w:rsidRPr="00170AFD">
              <w:rPr>
                <w:rFonts w:ascii="Times New Roman" w:hAnsi="Times New Roman" w:cs="Times New Roman"/>
                <w:sz w:val="24"/>
                <w:szCs w:val="24"/>
              </w:rPr>
              <w:t>/kg</w:t>
            </w:r>
          </w:p>
        </w:tc>
      </w:tr>
      <w:tr w:rsidR="00570BBF" w:rsidRPr="00170AFD" w14:paraId="4E3828C6" w14:textId="77777777" w:rsidTr="00E814E5">
        <w:trPr>
          <w:trHeight w:val="449"/>
        </w:trPr>
        <w:tc>
          <w:tcPr>
            <w:tcW w:w="1890" w:type="dxa"/>
          </w:tcPr>
          <w:p w14:paraId="0B450809" w14:textId="2945D707" w:rsidR="00570BB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Jivamrit</w:t>
            </w:r>
            <w:proofErr w:type="spellEnd"/>
          </w:p>
        </w:tc>
        <w:tc>
          <w:tcPr>
            <w:tcW w:w="1795" w:type="dxa"/>
          </w:tcPr>
          <w:p w14:paraId="7251FBDC" w14:textId="13E837BD" w:rsidR="00570BB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7.50/kg</w:t>
            </w:r>
          </w:p>
        </w:tc>
      </w:tr>
    </w:tbl>
    <w:p w14:paraId="0B5A6A9B" w14:textId="77777777" w:rsidR="005A33CF" w:rsidRPr="00170AFD" w:rsidRDefault="005A33CF" w:rsidP="00704278">
      <w:pPr>
        <w:spacing w:after="0" w:line="360" w:lineRule="auto"/>
        <w:jc w:val="both"/>
        <w:rPr>
          <w:rFonts w:ascii="Times New Roman" w:hAnsi="Times New Roman" w:cs="Times New Roman"/>
          <w:b/>
          <w:iCs/>
          <w:sz w:val="24"/>
          <w:szCs w:val="24"/>
          <w:lang w:val="en-US"/>
        </w:rPr>
      </w:pPr>
    </w:p>
    <w:p w14:paraId="2B11CA6F"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Gross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r w:rsidRPr="00170AFD">
        <w:rPr>
          <w:rFonts w:ascii="Times New Roman" w:hAnsi="Times New Roman" w:cs="Times New Roman"/>
          <w:b/>
          <w:iCs/>
          <w:sz w:val="24"/>
          <w:szCs w:val="24"/>
        </w:rPr>
        <w:t xml:space="preserve"> </w:t>
      </w:r>
    </w:p>
    <w:p w14:paraId="648FC463"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yield of strawberry (treatment-wise) was converted into gross income based on the prevailing market price. </w:t>
      </w:r>
    </w:p>
    <w:p w14:paraId="7A6DEF6A"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Gross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Selling price × Total yield</w:t>
      </w:r>
    </w:p>
    <w:p w14:paraId="6686B376"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Net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p>
    <w:p w14:paraId="589F9CBE"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lang w:val="en-US"/>
        </w:rPr>
        <w:t xml:space="preserve">The net income per hectare was calculated </w:t>
      </w:r>
      <w:r w:rsidRPr="00170AFD">
        <w:rPr>
          <w:rFonts w:ascii="Times New Roman" w:hAnsi="Times New Roman" w:cs="Times New Roman"/>
          <w:sz w:val="24"/>
          <w:szCs w:val="24"/>
        </w:rPr>
        <w:t>for each treatment by deducting the cost of production from the gross income obtained in each treatment.</w:t>
      </w:r>
    </w:p>
    <w:p w14:paraId="7E4D0DEB"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Net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Gross return – Total fixed cost</w:t>
      </w:r>
    </w:p>
    <w:p w14:paraId="6D1BFBF6" w14:textId="77777777" w:rsidR="005A33CF" w:rsidRPr="00170AFD" w:rsidRDefault="005A33CF" w:rsidP="00704278">
      <w:pPr>
        <w:spacing w:after="0" w:line="360" w:lineRule="auto"/>
        <w:jc w:val="both"/>
        <w:rPr>
          <w:rFonts w:ascii="Times New Roman" w:eastAsia="Times New Roman" w:hAnsi="Times New Roman" w:cs="Times New Roman"/>
          <w:b/>
          <w:sz w:val="24"/>
          <w:szCs w:val="24"/>
          <w:lang w:eastAsia="en-IN"/>
        </w:rPr>
      </w:pPr>
      <w:r w:rsidRPr="00170AFD">
        <w:rPr>
          <w:rFonts w:ascii="Times New Roman" w:hAnsi="Times New Roman" w:cs="Times New Roman"/>
          <w:b/>
          <w:iCs/>
          <w:sz w:val="24"/>
          <w:szCs w:val="24"/>
          <w:lang w:val="en-US"/>
        </w:rPr>
        <w:t>Benefit-cost ratio</w:t>
      </w:r>
      <w:r w:rsidRPr="00170AFD">
        <w:rPr>
          <w:rFonts w:ascii="Times New Roman" w:hAnsi="Times New Roman" w:cs="Times New Roman"/>
          <w:b/>
          <w:iCs/>
          <w:sz w:val="24"/>
          <w:szCs w:val="24"/>
        </w:rPr>
        <w:t xml:space="preserve"> </w:t>
      </w:r>
    </w:p>
    <w:p w14:paraId="659DF57D"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Benefit-cost ratio of different treatments was calculated by dividing the gross income by the respective cost of cultivation of different treatments using the following formula. </w:t>
      </w:r>
    </w:p>
    <w:p w14:paraId="77DFB69D" w14:textId="77777777" w:rsidR="005A33CF" w:rsidRPr="00170AFD" w:rsidRDefault="005A33CF" w:rsidP="00704278">
      <w:pPr>
        <w:spacing w:after="240" w:line="360" w:lineRule="auto"/>
        <w:jc w:val="both"/>
        <w:rPr>
          <w:rFonts w:ascii="Times New Roman" w:eastAsia="Times New Roman" w:hAnsi="Times New Roman" w:cs="Times New Roman"/>
          <w:sz w:val="24"/>
          <w:szCs w:val="24"/>
          <w:lang w:eastAsia="en-IN"/>
        </w:rPr>
      </w:pPr>
      <m:oMathPara>
        <m:oMath>
          <m:r>
            <m:rPr>
              <m:sty m:val="p"/>
            </m:rPr>
            <w:rPr>
              <w:rFonts w:ascii="Cambria Math" w:hAnsi="Cambria Math" w:cs="Times New Roman"/>
              <w:sz w:val="24"/>
              <w:szCs w:val="24"/>
            </w:rPr>
            <m:t>B:C ratio=</m:t>
          </m:r>
          <m:f>
            <m:fPr>
              <m:ctrlPr>
                <w:rPr>
                  <w:rFonts w:ascii="Cambria Math" w:hAnsi="Cambria Math" w:cs="Times New Roman"/>
                  <w:sz w:val="24"/>
                  <w:szCs w:val="24"/>
                </w:rPr>
              </m:ctrlPr>
            </m:fPr>
            <m:num>
              <m:r>
                <m:rPr>
                  <m:sty m:val="p"/>
                </m:rPr>
                <w:rPr>
                  <w:rFonts w:ascii="Cambria Math" w:hAnsi="Cambria Math" w:cs="Times New Roman"/>
                  <w:sz w:val="24"/>
                  <w:szCs w:val="24"/>
                </w:rPr>
                <m:t>Net return</m:t>
              </m:r>
            </m:num>
            <m:den>
              <m:r>
                <m:rPr>
                  <m:sty m:val="p"/>
                </m:rPr>
                <w:rPr>
                  <w:rFonts w:ascii="Cambria Math" w:hAnsi="Cambria Math" w:cs="Times New Roman"/>
                  <w:sz w:val="24"/>
                  <w:szCs w:val="24"/>
                </w:rPr>
                <m:t>Total fixed cost</m:t>
              </m:r>
            </m:den>
          </m:f>
        </m:oMath>
      </m:oMathPara>
    </w:p>
    <w:p w14:paraId="64CE6AD7" w14:textId="27719B12" w:rsidR="00191129" w:rsidRPr="00170AFD" w:rsidRDefault="005A33C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Result and discussion</w:t>
      </w:r>
    </w:p>
    <w:p w14:paraId="737A5DD8" w14:textId="1EC6A1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Organic farming plays a vital role in enhancing soil health, increasing yield</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ensuring long-term sustainability. The experiment conducted on strawberry cultivation using various organic inputs, including FYM, </w:t>
      </w:r>
      <w:proofErr w:type="spellStart"/>
      <w:r w:rsidRPr="00170AFD">
        <w:rPr>
          <w:rFonts w:ascii="Times New Roman" w:eastAsia="Times New Roman" w:hAnsi="Times New Roman" w:cs="Times New Roman"/>
          <w:sz w:val="24"/>
          <w:szCs w:val="24"/>
          <w:lang w:eastAsia="en-IN"/>
        </w:rPr>
        <w:t>Amritpani</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 PSB (Phosphate-Solubilizing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highlights their impact on yield, cost-effectiveness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profitability. Below is an analysis of different treatments based on yield, cost, returns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reasons why farmers should adopt organic strawberry cultivation.</w:t>
      </w:r>
    </w:p>
    <w:p w14:paraId="17D3CB6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1. Fruit Yield (Q/Ha) and Productivity</w:t>
      </w:r>
    </w:p>
    <w:p w14:paraId="608FA012" w14:textId="6925B7D4" w:rsidR="00133E51"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yield was recorded in T₁₀ (Jiva Amrit (20%) + PSB (50g/bed) + Azotobacter (50g/bed) with 160.38 Q/Ha, followed closely by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(3%) + PSB (50g/bed) + Azotobacter (50g/bed) with 167.12 Q/Ha)</w:t>
      </w:r>
      <w:r w:rsidR="00155ED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The integration of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natural growth promoters significantly enhanced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production. In contrast, the lowest yield was observed in T₁ (Control: FYM -5 kg/bed, 68.78 Q/Ha), suggesting that sole application of farmyard manure (FYM) is insufficient to maximize productivity. Organic biofertilizers like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enrich the soil with beneficial microbes, enhancing nutrient absorption and improving plant resistance to diseases. </w:t>
      </w:r>
      <w:r w:rsidR="00133E51" w:rsidRPr="00170AFD">
        <w:rPr>
          <w:rFonts w:ascii="Times New Roman" w:eastAsia="Times New Roman" w:hAnsi="Times New Roman" w:cs="Times New Roman"/>
          <w:sz w:val="24"/>
          <w:szCs w:val="24"/>
          <w:lang w:eastAsia="en-IN"/>
        </w:rPr>
        <w:t>Collectively, biofertilizers and bioenhancers enhance nutrient availability, stimulate root development, strengthen plant immunity</w:t>
      </w:r>
      <w:r w:rsidR="006A41B2" w:rsidRPr="00170AFD">
        <w:rPr>
          <w:rFonts w:ascii="Times New Roman" w:eastAsia="Times New Roman" w:hAnsi="Times New Roman" w:cs="Times New Roman"/>
          <w:sz w:val="24"/>
          <w:szCs w:val="24"/>
          <w:lang w:eastAsia="en-IN"/>
        </w:rPr>
        <w:t xml:space="preserve"> and</w:t>
      </w:r>
      <w:r w:rsidR="00133E51" w:rsidRPr="00170AFD">
        <w:rPr>
          <w:rFonts w:ascii="Times New Roman" w:eastAsia="Times New Roman" w:hAnsi="Times New Roman" w:cs="Times New Roman"/>
          <w:sz w:val="24"/>
          <w:szCs w:val="24"/>
          <w:lang w:eastAsia="en-IN"/>
        </w:rPr>
        <w:t xml:space="preserve"> promote overall plant </w:t>
      </w:r>
      <w:proofErr w:type="spellStart"/>
      <w:r w:rsidR="00133E51" w:rsidRPr="00170AFD">
        <w:rPr>
          <w:rFonts w:ascii="Times New Roman" w:eastAsia="Times New Roman" w:hAnsi="Times New Roman" w:cs="Times New Roman"/>
          <w:sz w:val="24"/>
          <w:szCs w:val="24"/>
          <w:lang w:eastAsia="en-IN"/>
        </w:rPr>
        <w:t>vigor</w:t>
      </w:r>
      <w:proofErr w:type="spellEnd"/>
      <w:r w:rsidR="00133E51" w:rsidRPr="00170AFD">
        <w:rPr>
          <w:rFonts w:ascii="Times New Roman" w:eastAsia="Times New Roman" w:hAnsi="Times New Roman" w:cs="Times New Roman"/>
          <w:sz w:val="24"/>
          <w:szCs w:val="24"/>
          <w:lang w:eastAsia="en-IN"/>
        </w:rPr>
        <w:t xml:space="preserve">, ultimately leading to increased fruit yield. This integrated approach also contributes to soil health, ensuring sustainable and improved productivity in strawberry cultivation (Kumar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2020). Similar findings have been reported by Nayyer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(2014) and </w:t>
      </w:r>
      <w:proofErr w:type="spellStart"/>
      <w:r w:rsidR="00133E51" w:rsidRPr="00170AFD">
        <w:rPr>
          <w:rFonts w:ascii="Times New Roman" w:eastAsia="Times New Roman" w:hAnsi="Times New Roman" w:cs="Times New Roman"/>
          <w:sz w:val="24"/>
          <w:szCs w:val="24"/>
          <w:lang w:eastAsia="en-IN"/>
        </w:rPr>
        <w:t>Bhadauria</w:t>
      </w:r>
      <w:proofErr w:type="spellEnd"/>
      <w:r w:rsidR="00133E51" w:rsidRPr="00170AFD">
        <w:rPr>
          <w:rFonts w:ascii="Times New Roman" w:eastAsia="Times New Roman" w:hAnsi="Times New Roman" w:cs="Times New Roman"/>
          <w:sz w:val="24"/>
          <w:szCs w:val="24"/>
          <w:lang w:eastAsia="en-IN"/>
        </w:rPr>
        <w:t xml:space="preserve"> and Tripathi (2023) in strawberry production.</w:t>
      </w:r>
    </w:p>
    <w:p w14:paraId="3B626C37"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2. Cost of Cultivation</w:t>
      </w:r>
    </w:p>
    <w:p w14:paraId="49DE3FBD" w14:textId="777777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cost of cultivation was recorded in T₁₀ (559,664.00), followed by T₉ (559,214.00) and T₈ (559,580.00) due to the combined application of multiple organic fertilizers. However, this investment was justified by the significant increase in yield and returns.</w:t>
      </w:r>
    </w:p>
    <w:p w14:paraId="73B22561" w14:textId="08C502B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The lowest cost was recorded in T₁ (552,500.00), as it involved only FYM application, making it the least expensive but also the least productive</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treatments may have slightly higher initial costs, but they reduce dependency on expensive synthetic fertilizers over time. Sustainable soil health minimizes the need for costly soil amendments in the long run</w:t>
      </w:r>
      <w:r w:rsidR="00F35C98" w:rsidRPr="00170AFD">
        <w:rPr>
          <w:rFonts w:ascii="Times New Roman" w:eastAsia="Times New Roman" w:hAnsi="Times New Roman" w:cs="Times New Roman"/>
          <w:sz w:val="24"/>
          <w:szCs w:val="24"/>
          <w:lang w:eastAsia="en-IN"/>
        </w:rPr>
        <w:t xml:space="preserve"> (Rani </w:t>
      </w:r>
      <w:r w:rsidR="00F35C98" w:rsidRPr="00170AFD">
        <w:rPr>
          <w:rFonts w:ascii="Times New Roman" w:eastAsia="Times New Roman" w:hAnsi="Times New Roman" w:cs="Times New Roman"/>
          <w:i/>
          <w:iCs/>
          <w:sz w:val="24"/>
          <w:szCs w:val="24"/>
          <w:lang w:eastAsia="en-IN"/>
        </w:rPr>
        <w:t>et al</w:t>
      </w:r>
      <w:r w:rsidR="00F35C98" w:rsidRPr="00170AFD">
        <w:rPr>
          <w:rFonts w:ascii="Times New Roman" w:eastAsia="Times New Roman" w:hAnsi="Times New Roman" w:cs="Times New Roman"/>
          <w:sz w:val="24"/>
          <w:szCs w:val="24"/>
          <w:lang w:eastAsia="en-IN"/>
        </w:rPr>
        <w:t>., 2023)</w:t>
      </w:r>
      <w:r w:rsidRPr="00170AFD">
        <w:rPr>
          <w:rFonts w:ascii="Times New Roman" w:eastAsia="Times New Roman" w:hAnsi="Times New Roman" w:cs="Times New Roman"/>
          <w:sz w:val="24"/>
          <w:szCs w:val="24"/>
          <w:lang w:eastAsia="en-IN"/>
        </w:rPr>
        <w:t>.</w:t>
      </w:r>
    </w:p>
    <w:p w14:paraId="1450FE9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3. Gross Return (Revenue from Selling Yield)</w:t>
      </w:r>
    </w:p>
    <w:p w14:paraId="5C9F1805" w14:textId="61DB2C79"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highest gross return was obtained in T₁₀ (2,405,703.00) and T₉ (2,506,824.00), followed by T₈ (2,316,348.00), proving that integrated organic nutrient management results in higher economic returns. </w:t>
      </w:r>
      <w:r w:rsidR="00117EDC" w:rsidRPr="00170AFD">
        <w:rPr>
          <w:rFonts w:ascii="Times New Roman" w:eastAsia="Times New Roman" w:hAnsi="Times New Roman" w:cs="Times New Roman"/>
          <w:sz w:val="24"/>
          <w:szCs w:val="24"/>
          <w:lang w:eastAsia="en-IN"/>
        </w:rPr>
        <w:t>These bio-inoculants enhance nutrient availability, improve plant health</w:t>
      </w:r>
      <w:r w:rsidR="006A41B2" w:rsidRPr="00170AFD">
        <w:rPr>
          <w:rFonts w:ascii="Times New Roman" w:eastAsia="Times New Roman" w:hAnsi="Times New Roman" w:cs="Times New Roman"/>
          <w:sz w:val="24"/>
          <w:szCs w:val="24"/>
          <w:lang w:eastAsia="en-IN"/>
        </w:rPr>
        <w:t xml:space="preserve"> and</w:t>
      </w:r>
      <w:r w:rsidR="00117EDC" w:rsidRPr="00170AFD">
        <w:rPr>
          <w:rFonts w:ascii="Times New Roman" w:eastAsia="Times New Roman" w:hAnsi="Times New Roman" w:cs="Times New Roman"/>
          <w:sz w:val="24"/>
          <w:szCs w:val="24"/>
          <w:lang w:eastAsia="en-IN"/>
        </w:rPr>
        <w:t xml:space="preserve"> reduce disease incidence, resulting in higher marketable yields and increased gross returns for farmers (Tripathi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2017; Siddiqui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2021). </w:t>
      </w:r>
      <w:r w:rsidRPr="00170AFD">
        <w:rPr>
          <w:rFonts w:ascii="Times New Roman" w:eastAsia="Times New Roman" w:hAnsi="Times New Roman" w:cs="Times New Roman"/>
          <w:sz w:val="24"/>
          <w:szCs w:val="24"/>
          <w:lang w:eastAsia="en-IN"/>
        </w:rPr>
        <w:t>The lowest gross return was in T₁ (1,031,634.00) due to its limited productivity</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strawberries fetch premium prices in the market, as consumers prefer chemical-free, eco-friendly products</w:t>
      </w:r>
      <w:r w:rsidR="00913440" w:rsidRPr="00170AFD">
        <w:rPr>
          <w:rFonts w:ascii="Times New Roman" w:eastAsia="Times New Roman" w:hAnsi="Times New Roman" w:cs="Times New Roman"/>
          <w:sz w:val="24"/>
          <w:szCs w:val="24"/>
          <w:lang w:eastAsia="en-IN"/>
        </w:rPr>
        <w:t xml:space="preserve"> (Tripathi</w:t>
      </w:r>
      <w:r w:rsidR="006A41B2" w:rsidRPr="00170AFD">
        <w:rPr>
          <w:rFonts w:ascii="Times New Roman" w:eastAsia="Times New Roman" w:hAnsi="Times New Roman" w:cs="Times New Roman"/>
          <w:sz w:val="24"/>
          <w:szCs w:val="24"/>
          <w:lang w:eastAsia="en-IN"/>
        </w:rPr>
        <w:t xml:space="preserve"> and</w:t>
      </w:r>
      <w:r w:rsidR="00913440" w:rsidRPr="00170AFD">
        <w:rPr>
          <w:rFonts w:ascii="Times New Roman" w:eastAsia="Times New Roman" w:hAnsi="Times New Roman" w:cs="Times New Roman"/>
          <w:sz w:val="24"/>
          <w:szCs w:val="24"/>
          <w:lang w:eastAsia="en-IN"/>
        </w:rPr>
        <w:t xml:space="preserve"> Shukla, 2024).)</w:t>
      </w:r>
      <w:r w:rsidRPr="00170AFD">
        <w:rPr>
          <w:rFonts w:ascii="Times New Roman" w:eastAsia="Times New Roman" w:hAnsi="Times New Roman" w:cs="Times New Roman"/>
          <w:sz w:val="24"/>
          <w:szCs w:val="24"/>
          <w:lang w:eastAsia="en-IN"/>
        </w:rPr>
        <w:t xml:space="preserve">. </w:t>
      </w:r>
    </w:p>
    <w:p w14:paraId="5E696D01" w14:textId="0E948595"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4. Net Return (Profit After Cost Deduction)</w:t>
      </w:r>
    </w:p>
    <w:p w14:paraId="3F527A07" w14:textId="4196FF84"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Net return was highest in T₉ (1,947,610.00), followed by T₁₀ (1,846,039.00) and T₈ (1,756,768.00). This confirms that multi-component organic treatments maximize profitability. The lowest net return was recorded in T₁ (479,134.00), indicating that using only FYM is not financially viable for farmers</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Higher profit margins are achieved due to reduced input costs and higher market demand for organic produce.</w:t>
      </w:r>
      <w:r w:rsidR="00525E77" w:rsidRPr="00170AFD">
        <w:rPr>
          <w:rFonts w:ascii="Times New Roman" w:eastAsia="Times New Roman" w:hAnsi="Times New Roman" w:cs="Times New Roman"/>
          <w:sz w:val="24"/>
          <w:szCs w:val="24"/>
          <w:lang w:eastAsia="en-IN"/>
        </w:rPr>
        <w:t xml:space="preserve"> Increased productivity and enhanced fruit quality contribute to higher revenue, ultimately improving overall profitability, even when accounting for the increased costs of cultivation (Tripathi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xml:space="preserve"> 2010; Pawlak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2022).</w:t>
      </w:r>
      <w:r w:rsidRPr="00170AFD">
        <w:rPr>
          <w:rFonts w:ascii="Times New Roman" w:eastAsia="Times New Roman" w:hAnsi="Times New Roman" w:cs="Times New Roman"/>
          <w:sz w:val="24"/>
          <w:szCs w:val="24"/>
          <w:lang w:eastAsia="en-IN"/>
        </w:rPr>
        <w:t xml:space="preserve"> Farmers can avoid price fluctuations in chemical fertilizers, making their expenses more predictable.</w:t>
      </w:r>
    </w:p>
    <w:p w14:paraId="5A204545"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5. Cost: Benefit Ratio (B:C Ratio – Profitability Indicator)</w:t>
      </w:r>
    </w:p>
    <w:p w14:paraId="4FE913A3" w14:textId="08433C72"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B:C ratio was observed in T₉ (3.48), followed by T₈ (3.14) and T₁₀ (3.30), indicating that these treatments provided the best return on investment. The lowest B:C ratio was in T₁ (0.87), meaning it was not profitable, as the income generated was lower than the investment</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 B:C ratio ensures sustainable farming with consistent economic gains.</w:t>
      </w:r>
      <w:r w:rsidR="00BE0C49" w:rsidRPr="00170AFD">
        <w:rPr>
          <w:rFonts w:ascii="Times New Roman" w:eastAsia="Times New Roman" w:hAnsi="Times New Roman" w:cs="Times New Roman"/>
          <w:sz w:val="24"/>
          <w:szCs w:val="24"/>
          <w:lang w:eastAsia="en-IN"/>
        </w:rPr>
        <w:t xml:space="preserve"> </w:t>
      </w:r>
      <w:r w:rsidRPr="00170AFD">
        <w:rPr>
          <w:rFonts w:ascii="Times New Roman" w:eastAsia="Times New Roman" w:hAnsi="Times New Roman" w:cs="Times New Roman"/>
          <w:sz w:val="24"/>
          <w:szCs w:val="24"/>
          <w:lang w:eastAsia="en-IN"/>
        </w:rPr>
        <w:t>Less dependency on synthetic inputs lowers production risks, making organic farming a reliable, long-term investment.</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Similarly,</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 xml:space="preserve">Anushi and Tripathi (2024) </w:t>
      </w:r>
      <w:r w:rsidR="00C15472" w:rsidRPr="00170AFD">
        <w:rPr>
          <w:rFonts w:ascii="Times New Roman" w:eastAsia="Times New Roman" w:hAnsi="Times New Roman" w:cs="Times New Roman"/>
          <w:sz w:val="24"/>
          <w:szCs w:val="24"/>
          <w:lang w:eastAsia="en-IN"/>
        </w:rPr>
        <w:t>recorded with maximum benefit cost ratio (3.94) in strawberry under organic production</w:t>
      </w:r>
      <w:r w:rsidR="00B84BAD" w:rsidRPr="00170AFD">
        <w:rPr>
          <w:rFonts w:ascii="Times New Roman" w:eastAsia="Times New Roman" w:hAnsi="Times New Roman" w:cs="Times New Roman"/>
          <w:sz w:val="24"/>
          <w:szCs w:val="24"/>
          <w:lang w:eastAsia="en-IN"/>
        </w:rPr>
        <w:t>.</w:t>
      </w:r>
    </w:p>
    <w:p w14:paraId="4790F746" w14:textId="77777777" w:rsidR="006A41B2"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4785B2CD" w14:textId="77777777" w:rsidR="00581C9A" w:rsidRPr="00170AFD" w:rsidRDefault="00581C9A"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33C81AE1" w14:textId="644F0C1F" w:rsidR="00BE0C49" w:rsidRPr="00170AFD"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lastRenderedPageBreak/>
        <w:t>Conclusion</w:t>
      </w:r>
    </w:p>
    <w:p w14:paraId="07970707" w14:textId="74695A0F" w:rsidR="00BE0C49" w:rsidRPr="00170AFD" w:rsidRDefault="00BE0C49"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comparative study on organic treatments in strawberry cultivation highlights the significant advantages of adopting integrated organic nutrient management. Treatments incorporating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 PSB (Phosphate 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proved to be the most effective in enhancing fruit yield,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soil sustainability. The highest yield was recorded in T₁₀ (Jiva Amrit + PSB + Azotobacter) with 160.38 Q/Ha, while the most profitable treatment was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which provided the highest net return and the best cost-benefit ratio. This confirms that a combination of natural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organic stimulants significantly improves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quality.</w:t>
      </w:r>
    </w:p>
    <w:p w14:paraId="47F53B5C" w14:textId="07DFDDA9"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Organic farming not only ensures higher yields but also promotes better soil health and long-term sustainability. Unlike chemical fertilizers, organic inputs enhance soil fertility, microbial activity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water retention, reducing the risks of nutrient depletion and soil degradation. Additionally, treatments using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Jiva Amrit showed natural antimicrobial properties, reducing pest and disease incidence without the need for chemical pesticides. This makes organic farming cost-effective in the long run, as it lowers input costs while maintaining high productivity.</w:t>
      </w:r>
    </w:p>
    <w:p w14:paraId="780DB1A6" w14:textId="26DA2153"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Economically, organic strawberry farming offers higher profit margins due to the increasing demand for chemical-free produce. Organic strawberries command premium prices in both local and export markets, ensuring better financial security for farmers. While organic cultivation may have a slightly higher initial investment, the long-term benefits in terms of profitability, reduced dependency on synthetic fertilizers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improved soil health outweigh the costs. Additionally, organic farming contributes to environmental conservation, reducing chemical runoff, soil erosion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pollution, making it a more sustainable approach to agriculture. Based on these findings, farmers should consider adopting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or T₁₀ (Jiva Amrit + PSB + Azotobacter) as the most effective treatments for achieving higher yields, maximum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sustainable agricultural practices. Organic farming is not just a profitable alternative but a necessity for future agricultural success, ensuring healthier produce, better soil management</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an eco-friendly farming system. By transitioning to organic strawberry cultivation, farmers can secure long-term economic stability while contributing to a healthier environment and meeting the rising consumer demand for organic products.</w:t>
      </w:r>
    </w:p>
    <w:p w14:paraId="4F51CF94" w14:textId="77777777"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2DF9C803" w14:textId="77777777" w:rsidR="006A41B2" w:rsidRPr="00170AFD" w:rsidRDefault="006A41B2" w:rsidP="00EB381D">
      <w:pPr>
        <w:spacing w:after="0" w:line="276" w:lineRule="auto"/>
        <w:jc w:val="both"/>
        <w:rPr>
          <w:rFonts w:ascii="Times New Roman" w:hAnsi="Times New Roman" w:cs="Times New Roman"/>
          <w:b/>
          <w:spacing w:val="-2"/>
        </w:rPr>
      </w:pPr>
    </w:p>
    <w:p w14:paraId="200AD78B" w14:textId="77777777" w:rsidR="006A41B2" w:rsidRPr="00170AFD" w:rsidRDefault="006A41B2" w:rsidP="00EB381D">
      <w:pPr>
        <w:spacing w:after="0" w:line="276" w:lineRule="auto"/>
        <w:jc w:val="both"/>
        <w:rPr>
          <w:rFonts w:ascii="Times New Roman" w:hAnsi="Times New Roman" w:cs="Times New Roman"/>
          <w:b/>
          <w:spacing w:val="-2"/>
        </w:rPr>
      </w:pPr>
    </w:p>
    <w:p w14:paraId="05233F8D" w14:textId="77777777" w:rsidR="006A41B2" w:rsidRPr="00170AFD" w:rsidRDefault="006A41B2" w:rsidP="00EB381D">
      <w:pPr>
        <w:spacing w:after="0" w:line="276" w:lineRule="auto"/>
        <w:jc w:val="both"/>
        <w:rPr>
          <w:rFonts w:ascii="Times New Roman" w:hAnsi="Times New Roman" w:cs="Times New Roman"/>
          <w:b/>
          <w:spacing w:val="-2"/>
        </w:rPr>
      </w:pPr>
    </w:p>
    <w:p w14:paraId="0C862F47" w14:textId="77777777" w:rsidR="006A41B2" w:rsidRPr="00170AFD" w:rsidRDefault="006A41B2" w:rsidP="00EB381D">
      <w:pPr>
        <w:spacing w:after="0" w:line="276" w:lineRule="auto"/>
        <w:jc w:val="both"/>
        <w:rPr>
          <w:rFonts w:ascii="Times New Roman" w:hAnsi="Times New Roman" w:cs="Times New Roman"/>
          <w:b/>
          <w:spacing w:val="-2"/>
        </w:rPr>
      </w:pPr>
    </w:p>
    <w:p w14:paraId="628673D9" w14:textId="77777777" w:rsidR="006A41B2" w:rsidRPr="00170AFD" w:rsidRDefault="006A41B2" w:rsidP="00EB381D">
      <w:pPr>
        <w:spacing w:after="0" w:line="276" w:lineRule="auto"/>
        <w:jc w:val="both"/>
        <w:rPr>
          <w:rFonts w:ascii="Times New Roman" w:hAnsi="Times New Roman" w:cs="Times New Roman"/>
          <w:b/>
          <w:spacing w:val="-2"/>
        </w:rPr>
      </w:pPr>
    </w:p>
    <w:p w14:paraId="21E7AAD7" w14:textId="77777777" w:rsidR="006A41B2" w:rsidRPr="00170AFD" w:rsidRDefault="006A41B2" w:rsidP="00EB381D">
      <w:pPr>
        <w:spacing w:after="0" w:line="276" w:lineRule="auto"/>
        <w:jc w:val="both"/>
        <w:rPr>
          <w:rFonts w:ascii="Times New Roman" w:hAnsi="Times New Roman" w:cs="Times New Roman"/>
          <w:b/>
          <w:spacing w:val="-2"/>
        </w:rPr>
      </w:pPr>
    </w:p>
    <w:p w14:paraId="7369D40C" w14:textId="77777777" w:rsidR="006A41B2" w:rsidRPr="00170AFD" w:rsidRDefault="006A41B2" w:rsidP="00EB381D">
      <w:pPr>
        <w:spacing w:after="0" w:line="276" w:lineRule="auto"/>
        <w:jc w:val="both"/>
        <w:rPr>
          <w:rFonts w:ascii="Times New Roman" w:hAnsi="Times New Roman" w:cs="Times New Roman"/>
          <w:b/>
          <w:spacing w:val="-2"/>
        </w:rPr>
      </w:pPr>
    </w:p>
    <w:p w14:paraId="111091EA" w14:textId="719EC7F4" w:rsidR="00EB381D" w:rsidRPr="00170AFD" w:rsidRDefault="00EB381D" w:rsidP="00EB381D">
      <w:pPr>
        <w:spacing w:after="0" w:line="276" w:lineRule="auto"/>
        <w:jc w:val="both"/>
        <w:rPr>
          <w:rFonts w:ascii="Times New Roman" w:hAnsi="Times New Roman" w:cs="Times New Roman"/>
          <w:b/>
          <w:spacing w:val="-1"/>
        </w:rPr>
      </w:pPr>
      <w:r w:rsidRPr="00170AFD">
        <w:rPr>
          <w:rFonts w:ascii="Times New Roman" w:hAnsi="Times New Roman" w:cs="Times New Roman"/>
          <w:b/>
          <w:spacing w:val="-2"/>
        </w:rPr>
        <w:t xml:space="preserve">Table </w:t>
      </w:r>
      <w:r w:rsidR="009C234B" w:rsidRPr="00170AFD">
        <w:rPr>
          <w:rFonts w:ascii="Times New Roman" w:hAnsi="Times New Roman" w:cs="Times New Roman"/>
          <w:b/>
          <w:spacing w:val="-2"/>
        </w:rPr>
        <w:t>1</w:t>
      </w:r>
      <w:r w:rsidRPr="00170AFD">
        <w:rPr>
          <w:rFonts w:ascii="Times New Roman" w:hAnsi="Times New Roman" w:cs="Times New Roman"/>
          <w:b/>
          <w:spacing w:val="-2"/>
        </w:rPr>
        <w:t>. Effect</w:t>
      </w:r>
      <w:r w:rsidRPr="00170AFD">
        <w:rPr>
          <w:rFonts w:ascii="Times New Roman" w:hAnsi="Times New Roman" w:cs="Times New Roman"/>
          <w:b/>
          <w:spacing w:val="-3"/>
        </w:rPr>
        <w:t xml:space="preserve"> </w:t>
      </w:r>
      <w:r w:rsidRPr="00170AFD">
        <w:rPr>
          <w:rFonts w:ascii="Times New Roman" w:hAnsi="Times New Roman" w:cs="Times New Roman"/>
          <w:b/>
          <w:spacing w:val="-2"/>
        </w:rPr>
        <w:t>of</w:t>
      </w:r>
      <w:r w:rsidRPr="00170AFD">
        <w:rPr>
          <w:rFonts w:ascii="Times New Roman" w:hAnsi="Times New Roman" w:cs="Times New Roman"/>
          <w:b/>
          <w:spacing w:val="-5"/>
        </w:rPr>
        <w:t xml:space="preserve"> </w:t>
      </w:r>
      <w:r w:rsidRPr="00170AFD">
        <w:rPr>
          <w:rFonts w:ascii="Times New Roman" w:hAnsi="Times New Roman" w:cs="Times New Roman"/>
          <w:b/>
          <w:spacing w:val="-1"/>
        </w:rPr>
        <w:t>bio-fertilizers</w:t>
      </w:r>
      <w:r w:rsidRPr="00170AFD">
        <w:rPr>
          <w:rFonts w:ascii="Times New Roman" w:hAnsi="Times New Roman" w:cs="Times New Roman"/>
          <w:b/>
          <w:spacing w:val="-4"/>
        </w:rPr>
        <w:t xml:space="preserve"> </w:t>
      </w:r>
      <w:r w:rsidRPr="00170AFD">
        <w:rPr>
          <w:rFonts w:ascii="Times New Roman" w:hAnsi="Times New Roman" w:cs="Times New Roman"/>
          <w:b/>
          <w:spacing w:val="-1"/>
        </w:rPr>
        <w:t>and</w:t>
      </w:r>
      <w:r w:rsidRPr="00170AFD">
        <w:rPr>
          <w:rFonts w:ascii="Times New Roman" w:hAnsi="Times New Roman" w:cs="Times New Roman"/>
          <w:b/>
          <w:spacing w:val="-9"/>
        </w:rPr>
        <w:t xml:space="preserve"> </w:t>
      </w:r>
      <w:r w:rsidR="006A6731" w:rsidRPr="00170AFD">
        <w:rPr>
          <w:rFonts w:ascii="Times New Roman" w:hAnsi="Times New Roman" w:cs="Times New Roman"/>
          <w:b/>
          <w:spacing w:val="-1"/>
        </w:rPr>
        <w:t>bio stimulant</w:t>
      </w:r>
      <w:r w:rsidRPr="00170AFD">
        <w:rPr>
          <w:rFonts w:ascii="Times New Roman" w:hAnsi="Times New Roman" w:cs="Times New Roman"/>
          <w:b/>
          <w:spacing w:val="-1"/>
        </w:rPr>
        <w:t xml:space="preserve"> on </w:t>
      </w:r>
      <w:r w:rsidR="006A6731" w:rsidRPr="00170AFD">
        <w:rPr>
          <w:rFonts w:ascii="Times New Roman" w:hAnsi="Times New Roman" w:cs="Times New Roman"/>
          <w:b/>
          <w:spacing w:val="-1"/>
        </w:rPr>
        <w:t>fixed</w:t>
      </w:r>
      <w:r w:rsidRPr="00170AFD">
        <w:rPr>
          <w:rFonts w:ascii="Times New Roman" w:hAnsi="Times New Roman" w:cs="Times New Roman"/>
          <w:b/>
          <w:spacing w:val="-1"/>
        </w:rPr>
        <w:t xml:space="preserve"> cost of cultivation (</w:t>
      </w:r>
      <w:proofErr w:type="gramStart"/>
      <w:r w:rsidRPr="00170AFD">
        <w:rPr>
          <w:rFonts w:ascii="Times New Roman" w:hAnsi="Times New Roman" w:cs="Times New Roman"/>
          <w:b/>
          <w:spacing w:val="-1"/>
        </w:rPr>
        <w:t>Rs./</w:t>
      </w:r>
      <w:proofErr w:type="gramEnd"/>
      <w:r w:rsidRPr="00170AFD">
        <w:rPr>
          <w:rFonts w:ascii="Times New Roman" w:hAnsi="Times New Roman" w:cs="Times New Roman"/>
          <w:b/>
          <w:spacing w:val="-1"/>
        </w:rPr>
        <w:t xml:space="preserve">ha) </w:t>
      </w:r>
    </w:p>
    <w:p w14:paraId="00533FBE" w14:textId="77777777" w:rsidR="00EF4E77" w:rsidRPr="00170AFD" w:rsidRDefault="00EF4E77" w:rsidP="00EB381D">
      <w:pPr>
        <w:spacing w:after="0" w:line="276" w:lineRule="auto"/>
        <w:jc w:val="both"/>
        <w:rPr>
          <w:rFonts w:ascii="Times New Roman" w:hAnsi="Times New Roman" w:cs="Times New Roman"/>
          <w:b/>
          <w:spacing w:val="-1"/>
        </w:rPr>
      </w:pPr>
    </w:p>
    <w:tbl>
      <w:tblPr>
        <w:tblStyle w:val="TableGrid"/>
        <w:tblW w:w="5000" w:type="pct"/>
        <w:tblLook w:val="04A0" w:firstRow="1" w:lastRow="0" w:firstColumn="1" w:lastColumn="0" w:noHBand="0" w:noVBand="1"/>
      </w:tblPr>
      <w:tblGrid>
        <w:gridCol w:w="3739"/>
        <w:gridCol w:w="1949"/>
        <w:gridCol w:w="1795"/>
        <w:gridCol w:w="1533"/>
      </w:tblGrid>
      <w:tr w:rsidR="00170AFD" w:rsidRPr="00170AFD" w14:paraId="0E81B88A" w14:textId="77777777" w:rsidTr="007B507F">
        <w:trPr>
          <w:trHeight w:val="288"/>
        </w:trPr>
        <w:tc>
          <w:tcPr>
            <w:tcW w:w="2034" w:type="pct"/>
            <w:noWrap/>
            <w:hideMark/>
          </w:tcPr>
          <w:p w14:paraId="5FAC0E4F"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Particulars</w:t>
            </w:r>
          </w:p>
        </w:tc>
        <w:tc>
          <w:tcPr>
            <w:tcW w:w="1251" w:type="pct"/>
            <w:noWrap/>
            <w:hideMark/>
          </w:tcPr>
          <w:p w14:paraId="66ADE2B6"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Unit</w:t>
            </w:r>
          </w:p>
        </w:tc>
        <w:tc>
          <w:tcPr>
            <w:tcW w:w="935" w:type="pct"/>
            <w:noWrap/>
            <w:hideMark/>
          </w:tcPr>
          <w:p w14:paraId="37DF3D2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Cost per Unit (₹)</w:t>
            </w:r>
          </w:p>
        </w:tc>
        <w:tc>
          <w:tcPr>
            <w:tcW w:w="780" w:type="pct"/>
            <w:noWrap/>
            <w:hideMark/>
          </w:tcPr>
          <w:p w14:paraId="0A3AD81E" w14:textId="0ADE349D" w:rsidR="00EF4E77" w:rsidRPr="00170AFD" w:rsidRDefault="006A6731"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Fixed</w:t>
            </w:r>
            <w:r w:rsidR="00EF4E77" w:rsidRPr="00170AFD">
              <w:rPr>
                <w:rFonts w:ascii="Times New Roman" w:eastAsia="Times New Roman" w:hAnsi="Times New Roman" w:cs="Times New Roman"/>
                <w:b/>
                <w:bCs/>
                <w:lang w:eastAsia="en-IN"/>
              </w:rPr>
              <w:t xml:space="preserve"> Cost (₹)</w:t>
            </w:r>
          </w:p>
        </w:tc>
      </w:tr>
      <w:tr w:rsidR="00170AFD" w:rsidRPr="00170AFD" w14:paraId="25449533" w14:textId="77777777" w:rsidTr="007B507F">
        <w:trPr>
          <w:trHeight w:val="288"/>
        </w:trPr>
        <w:tc>
          <w:tcPr>
            <w:tcW w:w="2034" w:type="pct"/>
            <w:noWrap/>
            <w:hideMark/>
          </w:tcPr>
          <w:p w14:paraId="21913E1B"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A. Land Preparation</w:t>
            </w:r>
          </w:p>
        </w:tc>
        <w:tc>
          <w:tcPr>
            <w:tcW w:w="1251" w:type="pct"/>
            <w:noWrap/>
            <w:hideMark/>
          </w:tcPr>
          <w:p w14:paraId="5C085F95"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847C5CC"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047C07D1" w14:textId="77777777" w:rsidR="00EF4E77" w:rsidRPr="00170AFD" w:rsidRDefault="00EF4E77" w:rsidP="007B507F">
            <w:pPr>
              <w:rPr>
                <w:rFonts w:ascii="Times New Roman" w:eastAsia="Times New Roman" w:hAnsi="Times New Roman" w:cs="Times New Roman"/>
                <w:sz w:val="20"/>
                <w:szCs w:val="20"/>
                <w:lang w:eastAsia="en-IN"/>
              </w:rPr>
            </w:pPr>
          </w:p>
        </w:tc>
      </w:tr>
      <w:tr w:rsidR="00170AFD" w:rsidRPr="00170AFD" w14:paraId="1E740260" w14:textId="77777777" w:rsidTr="007B507F">
        <w:trPr>
          <w:trHeight w:val="288"/>
        </w:trPr>
        <w:tc>
          <w:tcPr>
            <w:tcW w:w="2034" w:type="pct"/>
            <w:noWrap/>
            <w:hideMark/>
          </w:tcPr>
          <w:p w14:paraId="531C88D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Ploughing &amp; Bed Preparation (2 times)</w:t>
            </w:r>
          </w:p>
        </w:tc>
        <w:tc>
          <w:tcPr>
            <w:tcW w:w="1251" w:type="pct"/>
            <w:noWrap/>
            <w:hideMark/>
          </w:tcPr>
          <w:p w14:paraId="08B971C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D4D9297" w14:textId="77777777" w:rsidR="00EF4E77" w:rsidRPr="00170AFD" w:rsidRDefault="00EF4E77" w:rsidP="007B507F">
            <w:pPr>
              <w:rPr>
                <w:rFonts w:ascii="Times New Roman" w:eastAsia="Times New Roman" w:hAnsi="Times New Roman" w:cs="Times New Roman"/>
                <w:lang w:eastAsia="en-IN"/>
              </w:rPr>
            </w:pPr>
          </w:p>
        </w:tc>
        <w:tc>
          <w:tcPr>
            <w:tcW w:w="780" w:type="pct"/>
            <w:noWrap/>
            <w:hideMark/>
          </w:tcPr>
          <w:p w14:paraId="33FD7B6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30000.00</w:t>
            </w:r>
          </w:p>
        </w:tc>
      </w:tr>
      <w:tr w:rsidR="00170AFD" w:rsidRPr="00170AFD" w14:paraId="65D28AA0" w14:textId="77777777" w:rsidTr="007B507F">
        <w:trPr>
          <w:trHeight w:val="288"/>
        </w:trPr>
        <w:tc>
          <w:tcPr>
            <w:tcW w:w="2034" w:type="pct"/>
            <w:noWrap/>
            <w:hideMark/>
          </w:tcPr>
          <w:p w14:paraId="638BDC3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Manure Application (FYM)</w:t>
            </w:r>
          </w:p>
        </w:tc>
        <w:tc>
          <w:tcPr>
            <w:tcW w:w="1251" w:type="pct"/>
            <w:noWrap/>
            <w:hideMark/>
          </w:tcPr>
          <w:p w14:paraId="078B09F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 tons per hectare</w:t>
            </w:r>
          </w:p>
        </w:tc>
        <w:tc>
          <w:tcPr>
            <w:tcW w:w="935" w:type="pct"/>
            <w:noWrap/>
            <w:hideMark/>
          </w:tcPr>
          <w:p w14:paraId="7C08F042"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 per ton</w:t>
            </w:r>
          </w:p>
        </w:tc>
        <w:tc>
          <w:tcPr>
            <w:tcW w:w="780" w:type="pct"/>
            <w:noWrap/>
            <w:hideMark/>
          </w:tcPr>
          <w:p w14:paraId="7DF61D64"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60000.00</w:t>
            </w:r>
          </w:p>
        </w:tc>
      </w:tr>
      <w:tr w:rsidR="00170AFD" w:rsidRPr="00170AFD" w14:paraId="478C10EB" w14:textId="77777777" w:rsidTr="007B507F">
        <w:trPr>
          <w:trHeight w:val="288"/>
        </w:trPr>
        <w:tc>
          <w:tcPr>
            <w:tcW w:w="2034" w:type="pct"/>
            <w:noWrap/>
            <w:hideMark/>
          </w:tcPr>
          <w:p w14:paraId="591CFB5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Mulching Material (Straw/Plastic)</w:t>
            </w:r>
          </w:p>
        </w:tc>
        <w:tc>
          <w:tcPr>
            <w:tcW w:w="1251" w:type="pct"/>
            <w:noWrap/>
            <w:hideMark/>
          </w:tcPr>
          <w:p w14:paraId="47E3CD1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93FCEF0"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200000</w:t>
            </w:r>
          </w:p>
        </w:tc>
        <w:tc>
          <w:tcPr>
            <w:tcW w:w="780" w:type="pct"/>
            <w:noWrap/>
            <w:hideMark/>
          </w:tcPr>
          <w:p w14:paraId="6FF2900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099C6FE2" w14:textId="77777777" w:rsidTr="007B507F">
        <w:trPr>
          <w:trHeight w:val="288"/>
        </w:trPr>
        <w:tc>
          <w:tcPr>
            <w:tcW w:w="2034" w:type="pct"/>
            <w:noWrap/>
            <w:hideMark/>
          </w:tcPr>
          <w:p w14:paraId="6371E002"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B. Seedlings &amp; Planting</w:t>
            </w:r>
          </w:p>
        </w:tc>
        <w:tc>
          <w:tcPr>
            <w:tcW w:w="1251" w:type="pct"/>
            <w:noWrap/>
            <w:hideMark/>
          </w:tcPr>
          <w:p w14:paraId="22ABA85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2E66A00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3215CE69"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8869470" w14:textId="77777777" w:rsidTr="007B507F">
        <w:trPr>
          <w:trHeight w:val="288"/>
        </w:trPr>
        <w:tc>
          <w:tcPr>
            <w:tcW w:w="2034" w:type="pct"/>
            <w:noWrap/>
            <w:hideMark/>
          </w:tcPr>
          <w:p w14:paraId="517CED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Strawberry Seedlings (74,000 plants)</w:t>
            </w:r>
          </w:p>
        </w:tc>
        <w:tc>
          <w:tcPr>
            <w:tcW w:w="1251" w:type="pct"/>
            <w:noWrap/>
            <w:hideMark/>
          </w:tcPr>
          <w:p w14:paraId="40AFE40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plant</w:t>
            </w:r>
          </w:p>
        </w:tc>
        <w:tc>
          <w:tcPr>
            <w:tcW w:w="935" w:type="pct"/>
            <w:noWrap/>
            <w:hideMark/>
          </w:tcPr>
          <w:p w14:paraId="36CC8211"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w:t>
            </w:r>
          </w:p>
        </w:tc>
        <w:tc>
          <w:tcPr>
            <w:tcW w:w="780" w:type="pct"/>
            <w:noWrap/>
            <w:hideMark/>
          </w:tcPr>
          <w:p w14:paraId="5EA69A9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370000.00</w:t>
            </w:r>
          </w:p>
        </w:tc>
      </w:tr>
      <w:tr w:rsidR="00170AFD" w:rsidRPr="00170AFD" w14:paraId="0059F499" w14:textId="77777777" w:rsidTr="007B507F">
        <w:trPr>
          <w:trHeight w:val="288"/>
        </w:trPr>
        <w:tc>
          <w:tcPr>
            <w:tcW w:w="2034" w:type="pct"/>
            <w:noWrap/>
            <w:hideMark/>
          </w:tcPr>
          <w:p w14:paraId="1DF95BE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Planting Labor</w:t>
            </w:r>
          </w:p>
        </w:tc>
        <w:tc>
          <w:tcPr>
            <w:tcW w:w="1251" w:type="pct"/>
            <w:noWrap/>
            <w:hideMark/>
          </w:tcPr>
          <w:p w14:paraId="0246ED1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40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7601FB6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4516377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12000.00</w:t>
            </w:r>
          </w:p>
        </w:tc>
      </w:tr>
      <w:tr w:rsidR="00170AFD" w:rsidRPr="00170AFD" w14:paraId="123108B8" w14:textId="77777777" w:rsidTr="007B507F">
        <w:trPr>
          <w:trHeight w:val="288"/>
        </w:trPr>
        <w:tc>
          <w:tcPr>
            <w:tcW w:w="2034" w:type="pct"/>
            <w:noWrap/>
            <w:hideMark/>
          </w:tcPr>
          <w:p w14:paraId="16093F71"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 Irrigation &amp; Water Management</w:t>
            </w:r>
          </w:p>
        </w:tc>
        <w:tc>
          <w:tcPr>
            <w:tcW w:w="1251" w:type="pct"/>
            <w:noWrap/>
            <w:hideMark/>
          </w:tcPr>
          <w:p w14:paraId="7BD38BD2"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7DA7E137"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2C77FCFC"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3AA7057" w14:textId="77777777" w:rsidTr="007B507F">
        <w:trPr>
          <w:trHeight w:val="288"/>
        </w:trPr>
        <w:tc>
          <w:tcPr>
            <w:tcW w:w="2034" w:type="pct"/>
            <w:noWrap/>
            <w:hideMark/>
          </w:tcPr>
          <w:p w14:paraId="7E28450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Drip Irrigation System</w:t>
            </w:r>
          </w:p>
        </w:tc>
        <w:tc>
          <w:tcPr>
            <w:tcW w:w="1251" w:type="pct"/>
            <w:noWrap/>
            <w:hideMark/>
          </w:tcPr>
          <w:p w14:paraId="69ECCA4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C18CA34"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w:t>
            </w:r>
          </w:p>
        </w:tc>
        <w:tc>
          <w:tcPr>
            <w:tcW w:w="780" w:type="pct"/>
            <w:noWrap/>
            <w:hideMark/>
          </w:tcPr>
          <w:p w14:paraId="1E120083"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5C7A53B0" w14:textId="77777777" w:rsidTr="007B507F">
        <w:trPr>
          <w:trHeight w:val="288"/>
        </w:trPr>
        <w:tc>
          <w:tcPr>
            <w:tcW w:w="2034" w:type="pct"/>
            <w:noWrap/>
            <w:hideMark/>
          </w:tcPr>
          <w:p w14:paraId="2CA48FC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Irrigation Cost (Water + Electricity)</w:t>
            </w:r>
          </w:p>
        </w:tc>
        <w:tc>
          <w:tcPr>
            <w:tcW w:w="1251" w:type="pct"/>
            <w:noWrap/>
            <w:hideMark/>
          </w:tcPr>
          <w:p w14:paraId="402C74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47B36BE"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05EFD2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2259E00C" w14:textId="77777777" w:rsidTr="007B507F">
        <w:trPr>
          <w:trHeight w:val="288"/>
        </w:trPr>
        <w:tc>
          <w:tcPr>
            <w:tcW w:w="2034" w:type="pct"/>
            <w:noWrap/>
            <w:hideMark/>
          </w:tcPr>
          <w:p w14:paraId="5BE95F20"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D. Pest &amp; Disease Management</w:t>
            </w:r>
          </w:p>
        </w:tc>
        <w:tc>
          <w:tcPr>
            <w:tcW w:w="1251" w:type="pct"/>
            <w:noWrap/>
            <w:hideMark/>
          </w:tcPr>
          <w:p w14:paraId="22F346D0"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69F05A8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44CDB307"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06B89547" w14:textId="77777777" w:rsidTr="007B507F">
        <w:trPr>
          <w:trHeight w:val="288"/>
        </w:trPr>
        <w:tc>
          <w:tcPr>
            <w:tcW w:w="2034" w:type="pct"/>
            <w:noWrap/>
            <w:hideMark/>
          </w:tcPr>
          <w:p w14:paraId="6CF4F14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Pest Control (Neem Oil, Traps)</w:t>
            </w:r>
          </w:p>
        </w:tc>
        <w:tc>
          <w:tcPr>
            <w:tcW w:w="1251" w:type="pct"/>
            <w:noWrap/>
            <w:hideMark/>
          </w:tcPr>
          <w:p w14:paraId="0BD9A849"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819AA7F"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4BAEA9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47ABE1C1" w14:textId="77777777" w:rsidTr="007B507F">
        <w:trPr>
          <w:trHeight w:val="288"/>
        </w:trPr>
        <w:tc>
          <w:tcPr>
            <w:tcW w:w="2034" w:type="pct"/>
            <w:noWrap/>
            <w:hideMark/>
          </w:tcPr>
          <w:p w14:paraId="72438B8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Labor for Spraying</w:t>
            </w:r>
          </w:p>
        </w:tc>
        <w:tc>
          <w:tcPr>
            <w:tcW w:w="1251" w:type="pct"/>
            <w:noWrap/>
            <w:hideMark/>
          </w:tcPr>
          <w:p w14:paraId="244C7F81"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10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25C43A0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73F2E0ED"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w:t>
            </w:r>
          </w:p>
        </w:tc>
      </w:tr>
      <w:tr w:rsidR="00170AFD" w:rsidRPr="00170AFD" w14:paraId="1588D0D8" w14:textId="77777777" w:rsidTr="007B507F">
        <w:trPr>
          <w:trHeight w:val="288"/>
        </w:trPr>
        <w:tc>
          <w:tcPr>
            <w:tcW w:w="2034" w:type="pct"/>
            <w:noWrap/>
            <w:hideMark/>
          </w:tcPr>
          <w:p w14:paraId="2800741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E. Labor &amp; Miscellaneous Costs</w:t>
            </w:r>
          </w:p>
        </w:tc>
        <w:tc>
          <w:tcPr>
            <w:tcW w:w="1251" w:type="pct"/>
            <w:noWrap/>
            <w:hideMark/>
          </w:tcPr>
          <w:p w14:paraId="347375E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C7F9C1A"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56946238"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739AFFAF" w14:textId="77777777" w:rsidTr="007B507F">
        <w:trPr>
          <w:trHeight w:val="288"/>
        </w:trPr>
        <w:tc>
          <w:tcPr>
            <w:tcW w:w="2034" w:type="pct"/>
            <w:noWrap/>
            <w:hideMark/>
          </w:tcPr>
          <w:p w14:paraId="3CC0A1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Weeding (twice)</w:t>
            </w:r>
          </w:p>
        </w:tc>
        <w:tc>
          <w:tcPr>
            <w:tcW w:w="1251" w:type="pct"/>
            <w:noWrap/>
            <w:hideMark/>
          </w:tcPr>
          <w:p w14:paraId="44FD73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15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4A4478A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3FD543E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4500.00</w:t>
            </w:r>
          </w:p>
        </w:tc>
      </w:tr>
      <w:tr w:rsidR="00170AFD" w:rsidRPr="00170AFD" w14:paraId="0D84D0CB" w14:textId="77777777" w:rsidTr="007B507F">
        <w:trPr>
          <w:trHeight w:val="288"/>
        </w:trPr>
        <w:tc>
          <w:tcPr>
            <w:tcW w:w="2034" w:type="pct"/>
            <w:noWrap/>
            <w:hideMark/>
          </w:tcPr>
          <w:p w14:paraId="1C4FC5B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Harvesting &amp; Packing</w:t>
            </w:r>
          </w:p>
        </w:tc>
        <w:tc>
          <w:tcPr>
            <w:tcW w:w="1251" w:type="pct"/>
            <w:noWrap/>
            <w:hideMark/>
          </w:tcPr>
          <w:p w14:paraId="3B6037DF"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20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₹400</w:t>
            </w:r>
          </w:p>
        </w:tc>
        <w:tc>
          <w:tcPr>
            <w:tcW w:w="935" w:type="pct"/>
            <w:noWrap/>
            <w:hideMark/>
          </w:tcPr>
          <w:p w14:paraId="754C49A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400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0AB2EEE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8000.00</w:t>
            </w:r>
          </w:p>
        </w:tc>
      </w:tr>
      <w:tr w:rsidR="00170AFD" w:rsidRPr="00170AFD" w14:paraId="09517020" w14:textId="77777777" w:rsidTr="007B507F">
        <w:trPr>
          <w:trHeight w:val="288"/>
        </w:trPr>
        <w:tc>
          <w:tcPr>
            <w:tcW w:w="2034" w:type="pct"/>
            <w:noWrap/>
            <w:hideMark/>
          </w:tcPr>
          <w:p w14:paraId="3B4AB54B"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Transport to Market</w:t>
            </w:r>
          </w:p>
        </w:tc>
        <w:tc>
          <w:tcPr>
            <w:tcW w:w="1251" w:type="pct"/>
            <w:noWrap/>
            <w:hideMark/>
          </w:tcPr>
          <w:p w14:paraId="3C19C4E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3A3B6C6"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7AA7902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755E6E03" w14:textId="77777777" w:rsidTr="007B507F">
        <w:trPr>
          <w:trHeight w:val="288"/>
        </w:trPr>
        <w:tc>
          <w:tcPr>
            <w:tcW w:w="2034" w:type="pct"/>
            <w:noWrap/>
            <w:hideMark/>
          </w:tcPr>
          <w:p w14:paraId="1447343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Miscellaneous Expenses</w:t>
            </w:r>
          </w:p>
        </w:tc>
        <w:tc>
          <w:tcPr>
            <w:tcW w:w="1251" w:type="pct"/>
            <w:noWrap/>
            <w:hideMark/>
          </w:tcPr>
          <w:p w14:paraId="0AAA415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098DADA"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w:t>
            </w:r>
          </w:p>
        </w:tc>
        <w:tc>
          <w:tcPr>
            <w:tcW w:w="780" w:type="pct"/>
            <w:noWrap/>
            <w:hideMark/>
          </w:tcPr>
          <w:p w14:paraId="4310C4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10000.00</w:t>
            </w:r>
          </w:p>
        </w:tc>
      </w:tr>
      <w:tr w:rsidR="00EF4E77" w:rsidRPr="00170AFD" w14:paraId="0970B51C" w14:textId="77777777" w:rsidTr="007B507F">
        <w:trPr>
          <w:trHeight w:val="288"/>
        </w:trPr>
        <w:tc>
          <w:tcPr>
            <w:tcW w:w="2034" w:type="pct"/>
            <w:noWrap/>
            <w:hideMark/>
          </w:tcPr>
          <w:p w14:paraId="42AF6DB7"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 Total Cost of Cultivation</w:t>
            </w:r>
          </w:p>
        </w:tc>
        <w:tc>
          <w:tcPr>
            <w:tcW w:w="1251" w:type="pct"/>
            <w:noWrap/>
            <w:hideMark/>
          </w:tcPr>
          <w:p w14:paraId="5F10CC70" w14:textId="77777777" w:rsidR="00EF4E77" w:rsidRPr="00170AFD" w:rsidRDefault="00EF4E77" w:rsidP="007B507F">
            <w:pPr>
              <w:rPr>
                <w:rFonts w:ascii="Times New Roman" w:eastAsia="Times New Roman" w:hAnsi="Times New Roman" w:cs="Times New Roman"/>
                <w:b/>
                <w:bCs/>
                <w:lang w:eastAsia="en-IN"/>
              </w:rPr>
            </w:pPr>
          </w:p>
        </w:tc>
        <w:tc>
          <w:tcPr>
            <w:tcW w:w="935" w:type="pct"/>
            <w:noWrap/>
            <w:vAlign w:val="bottom"/>
            <w:hideMark/>
          </w:tcPr>
          <w:p w14:paraId="227FBF0E"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vAlign w:val="bottom"/>
            <w:hideMark/>
          </w:tcPr>
          <w:p w14:paraId="19D131D0"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hAnsi="Times New Roman" w:cs="Times New Roman"/>
                <w:b/>
                <w:bCs/>
              </w:rPr>
              <w:t>552500.00</w:t>
            </w:r>
          </w:p>
        </w:tc>
      </w:tr>
    </w:tbl>
    <w:p w14:paraId="3215D0BA"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bookmarkStart w:id="0" w:name="_Hlk191050842"/>
    </w:p>
    <w:p w14:paraId="32815420" w14:textId="5C302601" w:rsidR="00EB381D" w:rsidRPr="00170AFD" w:rsidRDefault="00EB381D" w:rsidP="00EB381D">
      <w:pPr>
        <w:spacing w:line="276"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Table </w:t>
      </w:r>
      <w:r w:rsidR="006A6731" w:rsidRPr="00170AFD">
        <w:rPr>
          <w:rFonts w:ascii="Times New Roman" w:hAnsi="Times New Roman" w:cs="Times New Roman"/>
          <w:b/>
          <w:sz w:val="24"/>
          <w:szCs w:val="24"/>
        </w:rPr>
        <w:t>2</w:t>
      </w:r>
      <w:r w:rsidRPr="00170AFD">
        <w:rPr>
          <w:rFonts w:ascii="Times New Roman" w:hAnsi="Times New Roman" w:cs="Times New Roman"/>
          <w:b/>
          <w:sz w:val="24"/>
          <w:szCs w:val="24"/>
        </w:rPr>
        <w:t xml:space="preserve">. </w:t>
      </w:r>
      <w:r w:rsidRPr="00170AFD">
        <w:rPr>
          <w:rFonts w:ascii="Times New Roman" w:hAnsi="Times New Roman" w:cs="Times New Roman"/>
          <w:b/>
          <w:spacing w:val="-2"/>
          <w:sz w:val="24"/>
          <w:szCs w:val="24"/>
        </w:rPr>
        <w:t>Effect</w:t>
      </w:r>
      <w:r w:rsidRPr="00170AFD">
        <w:rPr>
          <w:rFonts w:ascii="Times New Roman" w:hAnsi="Times New Roman" w:cs="Times New Roman"/>
          <w:b/>
          <w:spacing w:val="-3"/>
          <w:sz w:val="24"/>
          <w:szCs w:val="24"/>
        </w:rPr>
        <w:t xml:space="preserve"> </w:t>
      </w:r>
      <w:r w:rsidRPr="00170AFD">
        <w:rPr>
          <w:rFonts w:ascii="Times New Roman" w:hAnsi="Times New Roman" w:cs="Times New Roman"/>
          <w:b/>
          <w:spacing w:val="-2"/>
          <w:sz w:val="24"/>
          <w:szCs w:val="24"/>
        </w:rPr>
        <w:t>of</w:t>
      </w:r>
      <w:r w:rsidRPr="00170AFD">
        <w:rPr>
          <w:rFonts w:ascii="Times New Roman" w:hAnsi="Times New Roman" w:cs="Times New Roman"/>
          <w:b/>
          <w:spacing w:val="-5"/>
          <w:sz w:val="24"/>
          <w:szCs w:val="24"/>
        </w:rPr>
        <w:t xml:space="preserve"> </w:t>
      </w:r>
      <w:r w:rsidRPr="00170AFD">
        <w:rPr>
          <w:rFonts w:ascii="Times New Roman" w:hAnsi="Times New Roman" w:cs="Times New Roman"/>
          <w:b/>
          <w:spacing w:val="-1"/>
          <w:sz w:val="24"/>
          <w:szCs w:val="24"/>
        </w:rPr>
        <w:t>bio-fertilizers</w:t>
      </w:r>
      <w:r w:rsidRPr="00170AFD">
        <w:rPr>
          <w:rFonts w:ascii="Times New Roman" w:hAnsi="Times New Roman" w:cs="Times New Roman"/>
          <w:b/>
          <w:spacing w:val="-4"/>
          <w:sz w:val="24"/>
          <w:szCs w:val="24"/>
        </w:rPr>
        <w:t xml:space="preserve"> </w:t>
      </w:r>
      <w:r w:rsidRPr="00170AFD">
        <w:rPr>
          <w:rFonts w:ascii="Times New Roman" w:hAnsi="Times New Roman" w:cs="Times New Roman"/>
          <w:b/>
          <w:spacing w:val="-1"/>
          <w:sz w:val="24"/>
          <w:szCs w:val="24"/>
        </w:rPr>
        <w:t>and</w:t>
      </w:r>
      <w:r w:rsidRPr="00170AFD">
        <w:rPr>
          <w:rFonts w:ascii="Times New Roman" w:hAnsi="Times New Roman" w:cs="Times New Roman"/>
          <w:b/>
          <w:spacing w:val="-9"/>
          <w:sz w:val="24"/>
          <w:szCs w:val="24"/>
        </w:rPr>
        <w:t xml:space="preserve"> </w:t>
      </w:r>
      <w:r w:rsidRPr="00170AFD">
        <w:rPr>
          <w:rFonts w:ascii="Times New Roman" w:hAnsi="Times New Roman" w:cs="Times New Roman"/>
          <w:b/>
          <w:spacing w:val="-1"/>
          <w:sz w:val="24"/>
          <w:szCs w:val="24"/>
        </w:rPr>
        <w:t>organic</w:t>
      </w:r>
      <w:r w:rsidRPr="00170AFD">
        <w:rPr>
          <w:rFonts w:ascii="Times New Roman" w:hAnsi="Times New Roman" w:cs="Times New Roman"/>
          <w:b/>
          <w:spacing w:val="-8"/>
          <w:sz w:val="24"/>
          <w:szCs w:val="24"/>
        </w:rPr>
        <w:t xml:space="preserve"> </w:t>
      </w:r>
      <w:r w:rsidRPr="00170AFD">
        <w:rPr>
          <w:rFonts w:ascii="Times New Roman" w:hAnsi="Times New Roman" w:cs="Times New Roman"/>
          <w:b/>
          <w:spacing w:val="-1"/>
          <w:sz w:val="24"/>
          <w:szCs w:val="24"/>
        </w:rPr>
        <w:t>mulch on the cost of treatments (Rs. /ha)</w:t>
      </w:r>
    </w:p>
    <w:tbl>
      <w:tblPr>
        <w:tblStyle w:val="TableGrid"/>
        <w:tblW w:w="5107" w:type="pct"/>
        <w:tblLook w:val="04A0" w:firstRow="1" w:lastRow="0" w:firstColumn="1" w:lastColumn="0" w:noHBand="0" w:noVBand="1"/>
      </w:tblPr>
      <w:tblGrid>
        <w:gridCol w:w="1403"/>
        <w:gridCol w:w="885"/>
        <w:gridCol w:w="1391"/>
        <w:gridCol w:w="663"/>
        <w:gridCol w:w="1203"/>
        <w:gridCol w:w="1483"/>
        <w:gridCol w:w="1004"/>
        <w:gridCol w:w="1177"/>
      </w:tblGrid>
      <w:tr w:rsidR="00170AFD" w:rsidRPr="00170AFD" w14:paraId="2FC7A736" w14:textId="77777777" w:rsidTr="003F5057">
        <w:trPr>
          <w:trHeight w:val="251"/>
        </w:trPr>
        <w:tc>
          <w:tcPr>
            <w:tcW w:w="762" w:type="pct"/>
            <w:vMerge w:val="restart"/>
          </w:tcPr>
          <w:p w14:paraId="26851B14"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Treatments</w:t>
            </w:r>
          </w:p>
        </w:tc>
        <w:tc>
          <w:tcPr>
            <w:tcW w:w="481" w:type="pct"/>
            <w:vMerge w:val="restart"/>
          </w:tcPr>
          <w:p w14:paraId="5B6CA4BB"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Fixed cost</w:t>
            </w:r>
          </w:p>
          <w:p w14:paraId="71F88B4C" w14:textId="77777777" w:rsidR="003F5057" w:rsidRPr="00170AFD" w:rsidRDefault="003F5057" w:rsidP="00642879">
            <w:pPr>
              <w:jc w:val="both"/>
              <w:rPr>
                <w:rFonts w:ascii="Times New Roman" w:hAnsi="Times New Roman" w:cs="Times New Roman"/>
                <w:b/>
                <w:sz w:val="24"/>
                <w:szCs w:val="24"/>
              </w:rPr>
            </w:pPr>
          </w:p>
        </w:tc>
        <w:tc>
          <w:tcPr>
            <w:tcW w:w="2573" w:type="pct"/>
            <w:gridSpan w:val="4"/>
          </w:tcPr>
          <w:p w14:paraId="6704DBFE" w14:textId="77777777" w:rsidR="003F5057" w:rsidRPr="00170AFD" w:rsidRDefault="003F5057" w:rsidP="00642879">
            <w:pPr>
              <w:jc w:val="center"/>
              <w:rPr>
                <w:rFonts w:ascii="Times New Roman" w:hAnsi="Times New Roman" w:cs="Times New Roman"/>
                <w:b/>
                <w:sz w:val="24"/>
                <w:szCs w:val="24"/>
              </w:rPr>
            </w:pPr>
            <w:r w:rsidRPr="00170AFD">
              <w:rPr>
                <w:rFonts w:ascii="Times New Roman" w:hAnsi="Times New Roman" w:cs="Times New Roman"/>
                <w:b/>
                <w:sz w:val="24"/>
                <w:szCs w:val="24"/>
              </w:rPr>
              <w:t>Variable cost</w:t>
            </w:r>
          </w:p>
        </w:tc>
        <w:tc>
          <w:tcPr>
            <w:tcW w:w="545" w:type="pct"/>
          </w:tcPr>
          <w:p w14:paraId="59B38B12" w14:textId="77777777" w:rsidR="003F5057" w:rsidRPr="00170AFD" w:rsidRDefault="003F5057" w:rsidP="00642879">
            <w:pPr>
              <w:jc w:val="both"/>
              <w:rPr>
                <w:rFonts w:ascii="Times New Roman" w:hAnsi="Times New Roman" w:cs="Times New Roman"/>
                <w:b/>
                <w:sz w:val="24"/>
                <w:szCs w:val="24"/>
              </w:rPr>
            </w:pPr>
          </w:p>
        </w:tc>
        <w:tc>
          <w:tcPr>
            <w:tcW w:w="639" w:type="pct"/>
            <w:vMerge w:val="restart"/>
          </w:tcPr>
          <w:p w14:paraId="6A468E22" w14:textId="09952C60" w:rsidR="003F5057" w:rsidRPr="00170AFD" w:rsidRDefault="003F5057" w:rsidP="0024299C">
            <w:pPr>
              <w:jc w:val="both"/>
              <w:rPr>
                <w:rFonts w:ascii="Times New Roman" w:hAnsi="Times New Roman" w:cs="Times New Roman"/>
                <w:b/>
                <w:sz w:val="24"/>
                <w:szCs w:val="24"/>
              </w:rPr>
            </w:pPr>
            <w:r w:rsidRPr="00170AFD">
              <w:rPr>
                <w:rFonts w:ascii="Times New Roman" w:hAnsi="Times New Roman" w:cs="Times New Roman"/>
                <w:b/>
                <w:sz w:val="24"/>
                <w:szCs w:val="24"/>
              </w:rPr>
              <w:t>Total cost</w:t>
            </w:r>
            <w:r w:rsidR="006A6731" w:rsidRPr="00170AFD">
              <w:rPr>
                <w:rFonts w:ascii="Times New Roman" w:hAnsi="Times New Roman" w:cs="Times New Roman"/>
                <w:b/>
                <w:sz w:val="24"/>
                <w:szCs w:val="24"/>
              </w:rPr>
              <w:t xml:space="preserve"> </w:t>
            </w:r>
            <w:r w:rsidRPr="00170AFD">
              <w:rPr>
                <w:rFonts w:ascii="Times New Roman" w:hAnsi="Times New Roman" w:cs="Times New Roman"/>
                <w:b/>
                <w:sz w:val="24"/>
                <w:szCs w:val="24"/>
              </w:rPr>
              <w:t>(Rs.)</w:t>
            </w:r>
          </w:p>
        </w:tc>
      </w:tr>
      <w:tr w:rsidR="00170AFD" w:rsidRPr="00170AFD" w14:paraId="03B5638C" w14:textId="77777777" w:rsidTr="003F5057">
        <w:trPr>
          <w:trHeight w:val="503"/>
        </w:trPr>
        <w:tc>
          <w:tcPr>
            <w:tcW w:w="762" w:type="pct"/>
            <w:vMerge/>
          </w:tcPr>
          <w:p w14:paraId="19669BEF" w14:textId="77777777" w:rsidR="003F5057" w:rsidRPr="00170AFD" w:rsidRDefault="003F5057" w:rsidP="00642879">
            <w:pPr>
              <w:jc w:val="both"/>
              <w:rPr>
                <w:rFonts w:ascii="Times New Roman" w:hAnsi="Times New Roman" w:cs="Times New Roman"/>
                <w:b/>
                <w:sz w:val="24"/>
                <w:szCs w:val="24"/>
              </w:rPr>
            </w:pPr>
          </w:p>
        </w:tc>
        <w:tc>
          <w:tcPr>
            <w:tcW w:w="481" w:type="pct"/>
            <w:vMerge/>
          </w:tcPr>
          <w:p w14:paraId="1078E716" w14:textId="77777777" w:rsidR="003F5057" w:rsidRPr="00170AFD" w:rsidRDefault="003F5057" w:rsidP="00642879">
            <w:pPr>
              <w:jc w:val="both"/>
              <w:rPr>
                <w:rFonts w:ascii="Times New Roman" w:hAnsi="Times New Roman" w:cs="Times New Roman"/>
                <w:b/>
                <w:sz w:val="24"/>
                <w:szCs w:val="24"/>
              </w:rPr>
            </w:pPr>
          </w:p>
        </w:tc>
        <w:tc>
          <w:tcPr>
            <w:tcW w:w="755" w:type="pct"/>
          </w:tcPr>
          <w:p w14:paraId="0945E082" w14:textId="77777777"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b/>
                <w:bCs/>
                <w:i/>
                <w:sz w:val="24"/>
                <w:szCs w:val="24"/>
              </w:rPr>
              <w:t>Azotobacter</w:t>
            </w:r>
          </w:p>
        </w:tc>
        <w:tc>
          <w:tcPr>
            <w:tcW w:w="360" w:type="pct"/>
          </w:tcPr>
          <w:p w14:paraId="58C28077" w14:textId="70A0825E"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sz w:val="24"/>
                <w:szCs w:val="24"/>
              </w:rPr>
              <w:t>PSB</w:t>
            </w:r>
          </w:p>
        </w:tc>
        <w:tc>
          <w:tcPr>
            <w:tcW w:w="653" w:type="pct"/>
          </w:tcPr>
          <w:p w14:paraId="38C739A3" w14:textId="43035990" w:rsidR="003F5057" w:rsidRPr="00170AFD" w:rsidRDefault="003F5057" w:rsidP="00642879">
            <w:pPr>
              <w:jc w:val="center"/>
              <w:rPr>
                <w:rFonts w:ascii="Times New Roman" w:hAnsi="Times New Roman" w:cs="Times New Roman"/>
                <w:b/>
                <w:bCs/>
                <w:iCs/>
                <w:sz w:val="24"/>
                <w:szCs w:val="24"/>
              </w:rPr>
            </w:pPr>
            <w:proofErr w:type="spellStart"/>
            <w:r w:rsidRPr="00170AFD">
              <w:rPr>
                <w:rFonts w:ascii="Times New Roman" w:hAnsi="Times New Roman" w:cs="Times New Roman"/>
                <w:sz w:val="24"/>
                <w:szCs w:val="24"/>
              </w:rPr>
              <w:t>Amritpani</w:t>
            </w:r>
            <w:proofErr w:type="spellEnd"/>
          </w:p>
        </w:tc>
        <w:tc>
          <w:tcPr>
            <w:tcW w:w="805" w:type="pct"/>
          </w:tcPr>
          <w:p w14:paraId="4DFAE4FA" w14:textId="703F791C" w:rsidR="003F5057" w:rsidRPr="00170AFD" w:rsidRDefault="003F5057" w:rsidP="00642879">
            <w:pPr>
              <w:jc w:val="both"/>
              <w:rPr>
                <w:rFonts w:ascii="Times New Roman" w:hAnsi="Times New Roman" w:cs="Times New Roman"/>
                <w:b/>
                <w:bCs/>
                <w:iCs/>
                <w:sz w:val="24"/>
                <w:szCs w:val="24"/>
              </w:rPr>
            </w:pPr>
            <w:proofErr w:type="spellStart"/>
            <w:r w:rsidRPr="00170AFD">
              <w:rPr>
                <w:rFonts w:ascii="Times New Roman" w:hAnsi="Times New Roman" w:cs="Times New Roman"/>
                <w:sz w:val="24"/>
                <w:szCs w:val="24"/>
              </w:rPr>
              <w:t>Panchagavya</w:t>
            </w:r>
            <w:proofErr w:type="spellEnd"/>
          </w:p>
        </w:tc>
        <w:tc>
          <w:tcPr>
            <w:tcW w:w="545" w:type="pct"/>
          </w:tcPr>
          <w:p w14:paraId="6E824105" w14:textId="236720E0" w:rsidR="003F5057" w:rsidRPr="00170AFD" w:rsidRDefault="003F5057" w:rsidP="00642879">
            <w:pPr>
              <w:jc w:val="both"/>
              <w:rPr>
                <w:rFonts w:ascii="Times New Roman" w:hAnsi="Times New Roman" w:cs="Times New Roman"/>
                <w:b/>
                <w:sz w:val="24"/>
                <w:szCs w:val="24"/>
              </w:rPr>
            </w:pPr>
            <w:proofErr w:type="spellStart"/>
            <w:r w:rsidRPr="00170AFD">
              <w:rPr>
                <w:rFonts w:ascii="Times New Roman" w:hAnsi="Times New Roman" w:cs="Times New Roman"/>
                <w:sz w:val="24"/>
                <w:szCs w:val="24"/>
              </w:rPr>
              <w:t>Jivamrit</w:t>
            </w:r>
            <w:proofErr w:type="spellEnd"/>
          </w:p>
        </w:tc>
        <w:tc>
          <w:tcPr>
            <w:tcW w:w="639" w:type="pct"/>
            <w:vMerge/>
          </w:tcPr>
          <w:p w14:paraId="2D2F1E97" w14:textId="57EB0742" w:rsidR="003F5057" w:rsidRPr="00170AFD" w:rsidRDefault="003F5057" w:rsidP="00642879">
            <w:pPr>
              <w:jc w:val="both"/>
              <w:rPr>
                <w:rFonts w:ascii="Times New Roman" w:hAnsi="Times New Roman" w:cs="Times New Roman"/>
                <w:b/>
                <w:sz w:val="24"/>
                <w:szCs w:val="24"/>
              </w:rPr>
            </w:pPr>
          </w:p>
        </w:tc>
      </w:tr>
      <w:tr w:rsidR="00170AFD" w:rsidRPr="00170AFD" w14:paraId="165EE0B1" w14:textId="77777777" w:rsidTr="003F5057">
        <w:trPr>
          <w:trHeight w:val="305"/>
        </w:trPr>
        <w:tc>
          <w:tcPr>
            <w:tcW w:w="762" w:type="pct"/>
          </w:tcPr>
          <w:p w14:paraId="60B8996B"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481" w:type="pct"/>
            <w:vAlign w:val="center"/>
          </w:tcPr>
          <w:p w14:paraId="24E29A7B" w14:textId="30929A1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44D16C9" w14:textId="10219D8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3C6FD60A" w14:textId="14EE918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973203D" w14:textId="3FDB4CE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0A89F7F" w14:textId="74466ED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636017E" w14:textId="4D16756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1FFBB516" w14:textId="7357419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552500</w:t>
            </w:r>
          </w:p>
        </w:tc>
      </w:tr>
      <w:tr w:rsidR="00170AFD" w:rsidRPr="00170AFD" w14:paraId="4FC90CF5" w14:textId="77777777" w:rsidTr="003F5057">
        <w:trPr>
          <w:trHeight w:val="260"/>
        </w:trPr>
        <w:tc>
          <w:tcPr>
            <w:tcW w:w="762" w:type="pct"/>
          </w:tcPr>
          <w:p w14:paraId="50DE95A8"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481" w:type="pct"/>
            <w:vAlign w:val="center"/>
          </w:tcPr>
          <w:p w14:paraId="06202015" w14:textId="59F8A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97B7523" w14:textId="34FD6DD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0497956" w14:textId="295A816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DC0A5DF" w14:textId="06725C7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32A81662" w14:textId="234D259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9D32DBC" w14:textId="61A75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756F742E" w14:textId="0649300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554930</w:t>
            </w:r>
          </w:p>
        </w:tc>
      </w:tr>
      <w:tr w:rsidR="00170AFD" w:rsidRPr="00170AFD" w14:paraId="1900F599" w14:textId="77777777" w:rsidTr="003F5057">
        <w:trPr>
          <w:trHeight w:val="332"/>
        </w:trPr>
        <w:tc>
          <w:tcPr>
            <w:tcW w:w="762" w:type="pct"/>
          </w:tcPr>
          <w:p w14:paraId="6F0303C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481" w:type="pct"/>
            <w:vAlign w:val="center"/>
          </w:tcPr>
          <w:p w14:paraId="61B48491" w14:textId="18B096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654E8D02" w14:textId="6B8BD3A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118479DE" w14:textId="349D5F5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24401F5" w14:textId="1A5CF3B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0BD259" w14:textId="0EA380F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3F1E9355" w14:textId="3196C20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2E91589B" w14:textId="6CAD197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555014</w:t>
            </w:r>
          </w:p>
        </w:tc>
      </w:tr>
      <w:tr w:rsidR="00170AFD" w:rsidRPr="00170AFD" w14:paraId="37EF472D" w14:textId="77777777" w:rsidTr="003F5057">
        <w:trPr>
          <w:trHeight w:val="170"/>
        </w:trPr>
        <w:tc>
          <w:tcPr>
            <w:tcW w:w="762" w:type="pct"/>
          </w:tcPr>
          <w:p w14:paraId="54DAA667"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481" w:type="pct"/>
            <w:vAlign w:val="center"/>
          </w:tcPr>
          <w:p w14:paraId="632EA39E" w14:textId="6E7DCEC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F47DB50" w14:textId="49C844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2B549A7" w14:textId="48A4431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FD77159" w14:textId="334536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57242977" w14:textId="6A91BE4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B800D34" w14:textId="743D370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215794AC" w14:textId="28CA911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555050</w:t>
            </w:r>
          </w:p>
        </w:tc>
      </w:tr>
      <w:tr w:rsidR="00170AFD" w:rsidRPr="00170AFD" w14:paraId="00F0B546" w14:textId="77777777" w:rsidTr="003F5057">
        <w:trPr>
          <w:trHeight w:val="242"/>
        </w:trPr>
        <w:tc>
          <w:tcPr>
            <w:tcW w:w="762" w:type="pct"/>
          </w:tcPr>
          <w:p w14:paraId="718A6821"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481" w:type="pct"/>
            <w:vAlign w:val="center"/>
          </w:tcPr>
          <w:p w14:paraId="65C9B192" w14:textId="2C8C61A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5AE2A59" w14:textId="6E2689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059B58ED" w14:textId="2E19344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33AF1F3D" w14:textId="2513EB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604E4844" w14:textId="06DA896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42272E84" w14:textId="08D6FF0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36374221" w14:textId="45697B6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557030</w:t>
            </w:r>
          </w:p>
        </w:tc>
      </w:tr>
      <w:tr w:rsidR="00170AFD" w:rsidRPr="00170AFD" w14:paraId="03853742" w14:textId="77777777" w:rsidTr="003F5057">
        <w:trPr>
          <w:trHeight w:val="233"/>
        </w:trPr>
        <w:tc>
          <w:tcPr>
            <w:tcW w:w="762" w:type="pct"/>
          </w:tcPr>
          <w:p w14:paraId="2D66E44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481" w:type="pct"/>
            <w:vAlign w:val="center"/>
          </w:tcPr>
          <w:p w14:paraId="5F4FFA7D" w14:textId="40C18D2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A49876F" w14:textId="3809BCF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11DD6C6B" w14:textId="519390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94F619" w14:textId="509BE2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BB203E2" w14:textId="0336302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E59F044" w14:textId="50E1F3D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74BD709" w14:textId="5A8C04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557114</w:t>
            </w:r>
          </w:p>
        </w:tc>
      </w:tr>
      <w:tr w:rsidR="00170AFD" w:rsidRPr="00170AFD" w14:paraId="2A7A72F1" w14:textId="77777777" w:rsidTr="003F5057">
        <w:trPr>
          <w:trHeight w:val="215"/>
        </w:trPr>
        <w:tc>
          <w:tcPr>
            <w:tcW w:w="762" w:type="pct"/>
          </w:tcPr>
          <w:p w14:paraId="28A5A14A"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lastRenderedPageBreak/>
              <w:t>T</w:t>
            </w:r>
            <w:r w:rsidRPr="00170AFD">
              <w:rPr>
                <w:rFonts w:ascii="Times New Roman" w:hAnsi="Times New Roman" w:cs="Times New Roman"/>
                <w:sz w:val="24"/>
                <w:szCs w:val="24"/>
                <w:vertAlign w:val="subscript"/>
              </w:rPr>
              <w:t>7</w:t>
            </w:r>
          </w:p>
        </w:tc>
        <w:tc>
          <w:tcPr>
            <w:tcW w:w="481" w:type="pct"/>
            <w:vAlign w:val="center"/>
          </w:tcPr>
          <w:p w14:paraId="75296434" w14:textId="614BA17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FF6144D" w14:textId="5987E1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2E75C017" w14:textId="23FF53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56FE54" w14:textId="32B48B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0267E3C4" w14:textId="4A1712B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FD1274A" w14:textId="723613E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6699846F" w14:textId="5028C0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557150</w:t>
            </w:r>
          </w:p>
        </w:tc>
      </w:tr>
      <w:tr w:rsidR="00170AFD" w:rsidRPr="00170AFD" w14:paraId="14D464B3" w14:textId="77777777" w:rsidTr="003F5057">
        <w:trPr>
          <w:trHeight w:val="296"/>
        </w:trPr>
        <w:tc>
          <w:tcPr>
            <w:tcW w:w="762" w:type="pct"/>
          </w:tcPr>
          <w:p w14:paraId="36983F2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8</w:t>
            </w:r>
          </w:p>
        </w:tc>
        <w:tc>
          <w:tcPr>
            <w:tcW w:w="481" w:type="pct"/>
            <w:vAlign w:val="center"/>
          </w:tcPr>
          <w:p w14:paraId="09BB661B" w14:textId="430B367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7548D05A" w14:textId="4A0E0B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056E15E5" w14:textId="5B7BA5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B4A95C8" w14:textId="370F2E0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2760FE36" w14:textId="265A023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84D8123" w14:textId="6614830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4F052E77" w14:textId="037A942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559580</w:t>
            </w:r>
          </w:p>
        </w:tc>
      </w:tr>
      <w:tr w:rsidR="00170AFD" w:rsidRPr="00170AFD" w14:paraId="145707C2" w14:textId="77777777" w:rsidTr="003F5057">
        <w:trPr>
          <w:trHeight w:val="251"/>
        </w:trPr>
        <w:tc>
          <w:tcPr>
            <w:tcW w:w="762" w:type="pct"/>
          </w:tcPr>
          <w:p w14:paraId="3327D5DC"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481" w:type="pct"/>
            <w:vAlign w:val="center"/>
          </w:tcPr>
          <w:p w14:paraId="1A44208E" w14:textId="7F13BCD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2A1B3F0" w14:textId="270A531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080DB8C" w14:textId="3A0A43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A737022" w14:textId="699CCAD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39A1C63B" w14:textId="30F0EDE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D61AE7C" w14:textId="25E27C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E3EA545" w14:textId="631903E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559214</w:t>
            </w:r>
          </w:p>
        </w:tc>
      </w:tr>
      <w:tr w:rsidR="0024299C" w:rsidRPr="00170AFD" w14:paraId="68758FE3" w14:textId="77777777" w:rsidTr="003F5057">
        <w:trPr>
          <w:trHeight w:val="233"/>
        </w:trPr>
        <w:tc>
          <w:tcPr>
            <w:tcW w:w="762" w:type="pct"/>
          </w:tcPr>
          <w:p w14:paraId="69D1601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481" w:type="pct"/>
            <w:vAlign w:val="center"/>
          </w:tcPr>
          <w:p w14:paraId="20601831" w14:textId="6BA6D6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18CCE5E" w14:textId="5C83F2C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1D5B953" w14:textId="1456449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F33826F" w14:textId="32E4D03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1FE200" w14:textId="1811DAC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080E8837" w14:textId="000212E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302DCF46" w14:textId="2180481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559664</w:t>
            </w:r>
          </w:p>
        </w:tc>
      </w:tr>
    </w:tbl>
    <w:p w14:paraId="3E99EF62"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p>
    <w:p w14:paraId="527B161A" w14:textId="4B7135E4"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11BE6BF7" w14:textId="570BC17B" w:rsidR="0059175F" w:rsidRPr="00170AFD" w:rsidRDefault="0059175F" w:rsidP="00BB587A">
      <w:pPr>
        <w:spacing w:after="0" w:line="276" w:lineRule="auto"/>
        <w:jc w:val="both"/>
        <w:rPr>
          <w:rFonts w:ascii="Times New Roman" w:eastAsia="Times New Roman" w:hAnsi="Times New Roman" w:cs="Times New Roman"/>
          <w:sz w:val="24"/>
          <w:szCs w:val="24"/>
          <w:lang w:eastAsia="en-IN"/>
        </w:rPr>
      </w:pPr>
    </w:p>
    <w:p w14:paraId="367BB92B" w14:textId="0330596B" w:rsidR="0059175F" w:rsidRPr="00170AFD" w:rsidRDefault="006A6731" w:rsidP="00BB587A">
      <w:pPr>
        <w:spacing w:after="0" w:line="276"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Table 3. Treatment cost </w:t>
      </w:r>
    </w:p>
    <w:tbl>
      <w:tblPr>
        <w:tblStyle w:val="TableGrid"/>
        <w:tblW w:w="0" w:type="auto"/>
        <w:tblLook w:val="04A0" w:firstRow="1" w:lastRow="0" w:firstColumn="1" w:lastColumn="0" w:noHBand="0" w:noVBand="1"/>
      </w:tblPr>
      <w:tblGrid>
        <w:gridCol w:w="2843"/>
        <w:gridCol w:w="1890"/>
      </w:tblGrid>
      <w:tr w:rsidR="00170AFD" w:rsidRPr="00170AFD" w14:paraId="57A94443" w14:textId="77777777" w:rsidTr="009D35AC">
        <w:trPr>
          <w:trHeight w:val="260"/>
        </w:trPr>
        <w:tc>
          <w:tcPr>
            <w:tcW w:w="1890" w:type="dxa"/>
          </w:tcPr>
          <w:p w14:paraId="56D1DA91" w14:textId="36EA01CE" w:rsidR="00CD734D" w:rsidRPr="00170AFD" w:rsidRDefault="00CD734D" w:rsidP="00642879">
            <w:pPr>
              <w:spacing w:line="276" w:lineRule="auto"/>
              <w:jc w:val="both"/>
              <w:rPr>
                <w:rFonts w:ascii="Times New Roman" w:hAnsi="Times New Roman" w:cs="Times New Roman"/>
                <w:b/>
                <w:bCs/>
                <w:iCs/>
                <w:sz w:val="24"/>
                <w:szCs w:val="24"/>
              </w:rPr>
            </w:pPr>
            <w:proofErr w:type="spellStart"/>
            <w:r w:rsidRPr="00170AFD">
              <w:rPr>
                <w:rFonts w:ascii="Times New Roman" w:hAnsi="Times New Roman" w:cs="Times New Roman"/>
                <w:b/>
                <w:bCs/>
                <w:iCs/>
                <w:sz w:val="24"/>
                <w:szCs w:val="24"/>
              </w:rPr>
              <w:t>Biostimulant</w:t>
            </w:r>
            <w:proofErr w:type="spellEnd"/>
            <w:r w:rsidRPr="00170AFD">
              <w:rPr>
                <w:rFonts w:ascii="Times New Roman" w:hAnsi="Times New Roman" w:cs="Times New Roman"/>
                <w:b/>
                <w:bCs/>
                <w:iCs/>
                <w:sz w:val="24"/>
                <w:szCs w:val="24"/>
              </w:rPr>
              <w:t>/Biofertilizer</w:t>
            </w:r>
          </w:p>
        </w:tc>
        <w:tc>
          <w:tcPr>
            <w:tcW w:w="1890" w:type="dxa"/>
          </w:tcPr>
          <w:p w14:paraId="4BBAC876" w14:textId="346B1993" w:rsidR="00CD734D" w:rsidRPr="00170AFD" w:rsidRDefault="00CD734D" w:rsidP="00642879">
            <w:pPr>
              <w:spacing w:line="276" w:lineRule="auto"/>
              <w:jc w:val="both"/>
              <w:rPr>
                <w:rFonts w:ascii="Times New Roman" w:hAnsi="Times New Roman" w:cs="Times New Roman"/>
                <w:b/>
                <w:bCs/>
                <w:iCs/>
                <w:sz w:val="24"/>
                <w:szCs w:val="24"/>
              </w:rPr>
            </w:pPr>
            <w:r w:rsidRPr="00170AFD">
              <w:rPr>
                <w:rFonts w:ascii="Times New Roman" w:hAnsi="Times New Roman" w:cs="Times New Roman"/>
                <w:b/>
                <w:bCs/>
                <w:iCs/>
                <w:sz w:val="24"/>
                <w:szCs w:val="24"/>
              </w:rPr>
              <w:t>Price</w:t>
            </w:r>
          </w:p>
        </w:tc>
      </w:tr>
      <w:tr w:rsidR="00170AFD" w:rsidRPr="00170AFD" w14:paraId="2758B388" w14:textId="3538D27E" w:rsidTr="009D35AC">
        <w:trPr>
          <w:trHeight w:val="260"/>
        </w:trPr>
        <w:tc>
          <w:tcPr>
            <w:tcW w:w="1890" w:type="dxa"/>
          </w:tcPr>
          <w:p w14:paraId="3D52AA36" w14:textId="77777777" w:rsidR="003F5057" w:rsidRPr="00170AFD" w:rsidRDefault="003F5057" w:rsidP="00642879">
            <w:pPr>
              <w:spacing w:line="276"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890" w:type="dxa"/>
          </w:tcPr>
          <w:p w14:paraId="5FF00217" w14:textId="25E28615"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2100.00 R.s./ha</w:t>
            </w:r>
          </w:p>
        </w:tc>
      </w:tr>
      <w:tr w:rsidR="00170AFD" w:rsidRPr="00170AFD" w14:paraId="52883EA1" w14:textId="158D0FCA" w:rsidTr="009D35AC">
        <w:trPr>
          <w:trHeight w:val="197"/>
        </w:trPr>
        <w:tc>
          <w:tcPr>
            <w:tcW w:w="1890" w:type="dxa"/>
          </w:tcPr>
          <w:p w14:paraId="10EC410D" w14:textId="77777777" w:rsidR="003F5057" w:rsidRPr="00170AFD" w:rsidRDefault="003F5057" w:rsidP="00642879">
            <w:pPr>
              <w:spacing w:line="276" w:lineRule="auto"/>
              <w:jc w:val="both"/>
              <w:rPr>
                <w:rFonts w:ascii="Times New Roman" w:hAnsi="Times New Roman" w:cs="Times New Roman"/>
                <w:i/>
                <w:iCs/>
                <w:sz w:val="24"/>
                <w:szCs w:val="24"/>
              </w:rPr>
            </w:pPr>
            <w:r w:rsidRPr="00170AFD">
              <w:rPr>
                <w:rFonts w:ascii="Times New Roman" w:hAnsi="Times New Roman" w:cs="Times New Roman"/>
                <w:i/>
                <w:iCs/>
                <w:sz w:val="24"/>
                <w:szCs w:val="24"/>
              </w:rPr>
              <w:t>PSB</w:t>
            </w:r>
          </w:p>
        </w:tc>
        <w:tc>
          <w:tcPr>
            <w:tcW w:w="1890" w:type="dxa"/>
          </w:tcPr>
          <w:p w14:paraId="5FA36D48" w14:textId="11A099E4"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4200.00 R.s./ha</w:t>
            </w:r>
          </w:p>
        </w:tc>
      </w:tr>
      <w:tr w:rsidR="00170AFD" w:rsidRPr="00170AFD" w14:paraId="17B3BB97" w14:textId="1BA44624" w:rsidTr="009D35AC">
        <w:trPr>
          <w:trHeight w:val="179"/>
        </w:trPr>
        <w:tc>
          <w:tcPr>
            <w:tcW w:w="1890" w:type="dxa"/>
          </w:tcPr>
          <w:p w14:paraId="4FD77516" w14:textId="77777777" w:rsidR="003F5057" w:rsidRPr="00170AFD" w:rsidRDefault="003F5057" w:rsidP="00642879">
            <w:pPr>
              <w:spacing w:line="276"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890" w:type="dxa"/>
          </w:tcPr>
          <w:p w14:paraId="08238489" w14:textId="52461077"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330.00 R.s./ha</w:t>
            </w:r>
          </w:p>
        </w:tc>
      </w:tr>
      <w:tr w:rsidR="00170AFD" w:rsidRPr="00170AFD" w14:paraId="08295ED4" w14:textId="55A02AC0" w:rsidTr="00502843">
        <w:trPr>
          <w:trHeight w:val="393"/>
        </w:trPr>
        <w:tc>
          <w:tcPr>
            <w:tcW w:w="1890" w:type="dxa"/>
          </w:tcPr>
          <w:p w14:paraId="6530473A" w14:textId="77777777" w:rsidR="003F5057" w:rsidRPr="00170AFD" w:rsidRDefault="003F5057" w:rsidP="00642879">
            <w:pPr>
              <w:spacing w:line="276" w:lineRule="auto"/>
              <w:jc w:val="both"/>
              <w:rPr>
                <w:rFonts w:ascii="Times New Roman" w:hAnsi="Times New Roman" w:cs="Times New Roman"/>
                <w:sz w:val="24"/>
                <w:szCs w:val="24"/>
              </w:rPr>
            </w:pPr>
            <w:bookmarkStart w:id="1" w:name="_Hlk192331264"/>
            <w:bookmarkStart w:id="2" w:name="_Hlk192331223"/>
            <w:proofErr w:type="spellStart"/>
            <w:r w:rsidRPr="00170AFD">
              <w:rPr>
                <w:rFonts w:ascii="Times New Roman" w:hAnsi="Times New Roman" w:cs="Times New Roman"/>
                <w:sz w:val="24"/>
                <w:szCs w:val="24"/>
              </w:rPr>
              <w:t>Panchagavya</w:t>
            </w:r>
            <w:bookmarkEnd w:id="1"/>
            <w:proofErr w:type="spellEnd"/>
          </w:p>
        </w:tc>
        <w:tc>
          <w:tcPr>
            <w:tcW w:w="1890" w:type="dxa"/>
          </w:tcPr>
          <w:p w14:paraId="7C94DD51" w14:textId="480CCFAC"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414.00 R.s./ha</w:t>
            </w:r>
          </w:p>
        </w:tc>
      </w:tr>
      <w:tr w:rsidR="003F5057" w:rsidRPr="00170AFD" w14:paraId="2B483ECE" w14:textId="75FB56E5" w:rsidTr="009D35AC">
        <w:trPr>
          <w:trHeight w:val="449"/>
        </w:trPr>
        <w:tc>
          <w:tcPr>
            <w:tcW w:w="1890" w:type="dxa"/>
          </w:tcPr>
          <w:p w14:paraId="3627ADED" w14:textId="77777777" w:rsidR="003F5057" w:rsidRPr="00170AFD" w:rsidRDefault="003F5057" w:rsidP="00642879">
            <w:pPr>
              <w:spacing w:line="276" w:lineRule="auto"/>
              <w:jc w:val="both"/>
              <w:rPr>
                <w:rFonts w:ascii="Times New Roman" w:hAnsi="Times New Roman" w:cs="Times New Roman"/>
                <w:sz w:val="24"/>
                <w:szCs w:val="24"/>
              </w:rPr>
            </w:pPr>
            <w:bookmarkStart w:id="3" w:name="_Hlk192331272"/>
            <w:proofErr w:type="spellStart"/>
            <w:r w:rsidRPr="00170AFD">
              <w:rPr>
                <w:rFonts w:ascii="Times New Roman" w:hAnsi="Times New Roman" w:cs="Times New Roman"/>
                <w:sz w:val="24"/>
                <w:szCs w:val="24"/>
              </w:rPr>
              <w:t>Jivamrit</w:t>
            </w:r>
            <w:bookmarkEnd w:id="3"/>
            <w:proofErr w:type="spellEnd"/>
          </w:p>
        </w:tc>
        <w:tc>
          <w:tcPr>
            <w:tcW w:w="1890" w:type="dxa"/>
          </w:tcPr>
          <w:p w14:paraId="464193BD" w14:textId="2E46CBDB"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450.00 R.s./ha</w:t>
            </w:r>
          </w:p>
        </w:tc>
      </w:tr>
      <w:bookmarkEnd w:id="2"/>
    </w:tbl>
    <w:p w14:paraId="78ED883E" w14:textId="77777777" w:rsidR="00356DDA" w:rsidRPr="00170AFD" w:rsidRDefault="00356DDA" w:rsidP="006A6731">
      <w:pPr>
        <w:rPr>
          <w:rFonts w:ascii="Times New Roman" w:hAnsi="Times New Roman" w:cs="Times New Roman"/>
          <w:b/>
        </w:rPr>
      </w:pPr>
    </w:p>
    <w:p w14:paraId="1C97EC7F" w14:textId="6365E7E5" w:rsidR="00155ED8" w:rsidRPr="00170AFD" w:rsidRDefault="00155ED8" w:rsidP="00155ED8">
      <w:pPr>
        <w:pStyle w:val="Caption"/>
        <w:keepNext/>
        <w:rPr>
          <w:rFonts w:ascii="Times New Roman" w:hAnsi="Times New Roman" w:cs="Times New Roman"/>
          <w:b/>
          <w:bCs/>
          <w:i w:val="0"/>
          <w:iCs w:val="0"/>
          <w:color w:val="auto"/>
          <w:sz w:val="24"/>
          <w:szCs w:val="24"/>
        </w:rPr>
      </w:pPr>
      <w:r w:rsidRPr="00170AFD">
        <w:rPr>
          <w:rFonts w:ascii="Times New Roman" w:hAnsi="Times New Roman" w:cs="Times New Roman"/>
          <w:b/>
          <w:bCs/>
          <w:i w:val="0"/>
          <w:iCs w:val="0"/>
          <w:color w:val="auto"/>
          <w:sz w:val="24"/>
          <w:szCs w:val="24"/>
        </w:rPr>
        <w:t>Table 4. Effect of bio-fertilizers and organic mulch on B: C ratio</w:t>
      </w:r>
    </w:p>
    <w:tbl>
      <w:tblPr>
        <w:tblStyle w:val="TableGrid"/>
        <w:tblW w:w="7965" w:type="dxa"/>
        <w:tblLook w:val="04A0" w:firstRow="1" w:lastRow="0" w:firstColumn="1" w:lastColumn="0" w:noHBand="0" w:noVBand="1"/>
      </w:tblPr>
      <w:tblGrid>
        <w:gridCol w:w="1403"/>
        <w:gridCol w:w="1151"/>
        <w:gridCol w:w="821"/>
        <w:gridCol w:w="999"/>
        <w:gridCol w:w="1276"/>
        <w:gridCol w:w="1276"/>
        <w:gridCol w:w="1053"/>
      </w:tblGrid>
      <w:tr w:rsidR="00170AFD" w:rsidRPr="00170AFD" w14:paraId="601EBA42" w14:textId="77777777" w:rsidTr="00072B1E">
        <w:trPr>
          <w:trHeight w:val="288"/>
        </w:trPr>
        <w:tc>
          <w:tcPr>
            <w:tcW w:w="1403" w:type="dxa"/>
          </w:tcPr>
          <w:p w14:paraId="009D8DE0" w14:textId="2BDC9C51" w:rsidR="000657C3" w:rsidRPr="00170AFD" w:rsidRDefault="000657C3" w:rsidP="000657C3">
            <w:pPr>
              <w:rPr>
                <w:rFonts w:ascii="Times New Roman" w:eastAsia="Times New Roman" w:hAnsi="Times New Roman" w:cs="Times New Roman"/>
                <w:lang w:eastAsia="en-IN" w:bidi="bn-IN"/>
              </w:rPr>
            </w:pPr>
            <w:r w:rsidRPr="00170AFD">
              <w:rPr>
                <w:rFonts w:ascii="Times New Roman" w:hAnsi="Times New Roman" w:cs="Times New Roman"/>
                <w:b/>
                <w:sz w:val="24"/>
                <w:szCs w:val="24"/>
              </w:rPr>
              <w:t>Treatments</w:t>
            </w:r>
          </w:p>
        </w:tc>
        <w:tc>
          <w:tcPr>
            <w:tcW w:w="1164" w:type="dxa"/>
          </w:tcPr>
          <w:p w14:paraId="375878D5" w14:textId="480A92BC" w:rsidR="000657C3" w:rsidRPr="00170AFD" w:rsidRDefault="000657C3"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total cost</w:t>
            </w:r>
          </w:p>
        </w:tc>
        <w:tc>
          <w:tcPr>
            <w:tcW w:w="830" w:type="dxa"/>
          </w:tcPr>
          <w:p w14:paraId="7CED6BC5" w14:textId="6A48A549"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 xml:space="preserve">Yield </w:t>
            </w:r>
            <w:r w:rsidR="00EC143F" w:rsidRPr="00170AFD">
              <w:rPr>
                <w:rFonts w:ascii="Times New Roman" w:eastAsia="Times New Roman" w:hAnsi="Times New Roman" w:cs="Times New Roman"/>
                <w:lang w:eastAsia="en-IN" w:bidi="bn-IN"/>
              </w:rPr>
              <w:t>Q</w:t>
            </w:r>
            <w:r w:rsidRPr="00170AFD">
              <w:rPr>
                <w:rFonts w:ascii="Times New Roman" w:eastAsia="Times New Roman" w:hAnsi="Times New Roman" w:cs="Times New Roman"/>
                <w:lang w:eastAsia="en-IN" w:bidi="bn-IN"/>
              </w:rPr>
              <w:t>/Ha</w:t>
            </w:r>
          </w:p>
        </w:tc>
        <w:tc>
          <w:tcPr>
            <w:tcW w:w="963" w:type="dxa"/>
            <w:noWrap/>
          </w:tcPr>
          <w:p w14:paraId="6953B276" w14:textId="16F9190A"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Price/Kg</w:t>
            </w:r>
          </w:p>
        </w:tc>
        <w:tc>
          <w:tcPr>
            <w:tcW w:w="1276" w:type="dxa"/>
            <w:noWrap/>
            <w:hideMark/>
          </w:tcPr>
          <w:p w14:paraId="4AF23614" w14:textId="770C54CB"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Gross</w:t>
            </w:r>
            <w:r w:rsidR="000657C3" w:rsidRPr="00170AFD">
              <w:rPr>
                <w:rFonts w:ascii="Times New Roman" w:eastAsia="Times New Roman" w:hAnsi="Times New Roman" w:cs="Times New Roman"/>
                <w:lang w:eastAsia="en-IN" w:bidi="bn-IN"/>
              </w:rPr>
              <w:t xml:space="preserve"> income</w:t>
            </w:r>
          </w:p>
        </w:tc>
        <w:tc>
          <w:tcPr>
            <w:tcW w:w="1276" w:type="dxa"/>
            <w:noWrap/>
            <w:hideMark/>
          </w:tcPr>
          <w:p w14:paraId="4911759B" w14:textId="22D412FE" w:rsidR="000657C3" w:rsidRPr="00170AFD" w:rsidRDefault="00201711"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N</w:t>
            </w:r>
            <w:r w:rsidR="000657C3" w:rsidRPr="00170AFD">
              <w:rPr>
                <w:rFonts w:ascii="Times New Roman" w:eastAsia="Times New Roman" w:hAnsi="Times New Roman" w:cs="Times New Roman"/>
                <w:lang w:eastAsia="en-IN" w:bidi="bn-IN"/>
              </w:rPr>
              <w:t>et income</w:t>
            </w:r>
          </w:p>
        </w:tc>
        <w:tc>
          <w:tcPr>
            <w:tcW w:w="1053" w:type="dxa"/>
            <w:noWrap/>
            <w:hideMark/>
          </w:tcPr>
          <w:p w14:paraId="3DD99B11" w14:textId="74226D4A"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B:C</w:t>
            </w:r>
            <w:r w:rsidR="000657C3" w:rsidRPr="00170AFD">
              <w:rPr>
                <w:rFonts w:ascii="Times New Roman" w:eastAsia="Times New Roman" w:hAnsi="Times New Roman" w:cs="Times New Roman"/>
                <w:lang w:eastAsia="en-IN" w:bidi="bn-IN"/>
              </w:rPr>
              <w:t xml:space="preserve"> ratio</w:t>
            </w:r>
          </w:p>
        </w:tc>
      </w:tr>
      <w:tr w:rsidR="00170AFD" w:rsidRPr="00170AFD" w14:paraId="3F66C53C" w14:textId="77777777" w:rsidTr="00072B1E">
        <w:trPr>
          <w:trHeight w:val="288"/>
        </w:trPr>
        <w:tc>
          <w:tcPr>
            <w:tcW w:w="1403" w:type="dxa"/>
          </w:tcPr>
          <w:p w14:paraId="6A71A3D3" w14:textId="0DD3784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1164" w:type="dxa"/>
          </w:tcPr>
          <w:p w14:paraId="24A6CF7D" w14:textId="4D25CA9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552500.00</w:t>
            </w:r>
          </w:p>
        </w:tc>
        <w:tc>
          <w:tcPr>
            <w:tcW w:w="830" w:type="dxa"/>
          </w:tcPr>
          <w:p w14:paraId="7C0D9362" w14:textId="22B4D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68.78</w:t>
            </w:r>
          </w:p>
        </w:tc>
        <w:tc>
          <w:tcPr>
            <w:tcW w:w="963" w:type="dxa"/>
            <w:noWrap/>
            <w:vAlign w:val="center"/>
          </w:tcPr>
          <w:p w14:paraId="15DC6313" w14:textId="1B2040F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2D1955C" w14:textId="499F177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1031634.00</w:t>
            </w:r>
          </w:p>
        </w:tc>
        <w:tc>
          <w:tcPr>
            <w:tcW w:w="1276" w:type="dxa"/>
            <w:noWrap/>
            <w:hideMark/>
          </w:tcPr>
          <w:p w14:paraId="7D5BD2DE" w14:textId="614639A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479134.00</w:t>
            </w:r>
          </w:p>
        </w:tc>
        <w:tc>
          <w:tcPr>
            <w:tcW w:w="1053" w:type="dxa"/>
            <w:noWrap/>
            <w:vAlign w:val="bottom"/>
            <w:hideMark/>
          </w:tcPr>
          <w:p w14:paraId="46B596CB" w14:textId="6D1DB92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0.87</w:t>
            </w:r>
          </w:p>
        </w:tc>
      </w:tr>
      <w:tr w:rsidR="00170AFD" w:rsidRPr="00170AFD" w14:paraId="45DEEED0" w14:textId="77777777" w:rsidTr="00072B1E">
        <w:trPr>
          <w:trHeight w:val="288"/>
        </w:trPr>
        <w:tc>
          <w:tcPr>
            <w:tcW w:w="1403" w:type="dxa"/>
          </w:tcPr>
          <w:p w14:paraId="00B8FC1F" w14:textId="04BB0A2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1164" w:type="dxa"/>
          </w:tcPr>
          <w:p w14:paraId="53ACDFA4" w14:textId="0F6F7AA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554930.00</w:t>
            </w:r>
          </w:p>
        </w:tc>
        <w:tc>
          <w:tcPr>
            <w:tcW w:w="830" w:type="dxa"/>
          </w:tcPr>
          <w:p w14:paraId="27FC5ED3" w14:textId="73D9BD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82.15</w:t>
            </w:r>
          </w:p>
        </w:tc>
        <w:tc>
          <w:tcPr>
            <w:tcW w:w="963" w:type="dxa"/>
            <w:noWrap/>
            <w:vAlign w:val="center"/>
          </w:tcPr>
          <w:p w14:paraId="64A96051" w14:textId="52D0932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50E0F53E" w14:textId="47B616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1232322.00</w:t>
            </w:r>
          </w:p>
        </w:tc>
        <w:tc>
          <w:tcPr>
            <w:tcW w:w="1276" w:type="dxa"/>
            <w:noWrap/>
            <w:hideMark/>
          </w:tcPr>
          <w:p w14:paraId="612D21FD" w14:textId="17012E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677392.00</w:t>
            </w:r>
          </w:p>
        </w:tc>
        <w:tc>
          <w:tcPr>
            <w:tcW w:w="1053" w:type="dxa"/>
            <w:noWrap/>
            <w:vAlign w:val="bottom"/>
            <w:hideMark/>
          </w:tcPr>
          <w:p w14:paraId="1B7DD847" w14:textId="585235F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1.22</w:t>
            </w:r>
          </w:p>
        </w:tc>
      </w:tr>
      <w:tr w:rsidR="00170AFD" w:rsidRPr="00170AFD" w14:paraId="22EA8B7F" w14:textId="77777777" w:rsidTr="00072B1E">
        <w:trPr>
          <w:trHeight w:val="288"/>
        </w:trPr>
        <w:tc>
          <w:tcPr>
            <w:tcW w:w="1403" w:type="dxa"/>
          </w:tcPr>
          <w:p w14:paraId="3CC2992B" w14:textId="1680338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1164" w:type="dxa"/>
          </w:tcPr>
          <w:p w14:paraId="107AD9B8" w14:textId="7F9D5FE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555014.00</w:t>
            </w:r>
          </w:p>
        </w:tc>
        <w:tc>
          <w:tcPr>
            <w:tcW w:w="830" w:type="dxa"/>
          </w:tcPr>
          <w:p w14:paraId="6B5E480F" w14:textId="12A8573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87.44</w:t>
            </w:r>
          </w:p>
        </w:tc>
        <w:tc>
          <w:tcPr>
            <w:tcW w:w="963" w:type="dxa"/>
            <w:noWrap/>
            <w:vAlign w:val="center"/>
          </w:tcPr>
          <w:p w14:paraId="147C854C" w14:textId="13A62C0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08125F06" w14:textId="4CEF085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1311576.00</w:t>
            </w:r>
          </w:p>
        </w:tc>
        <w:tc>
          <w:tcPr>
            <w:tcW w:w="1276" w:type="dxa"/>
            <w:noWrap/>
            <w:hideMark/>
          </w:tcPr>
          <w:p w14:paraId="43D41550" w14:textId="3DBCBB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756562.00</w:t>
            </w:r>
          </w:p>
        </w:tc>
        <w:tc>
          <w:tcPr>
            <w:tcW w:w="1053" w:type="dxa"/>
            <w:noWrap/>
            <w:vAlign w:val="bottom"/>
            <w:hideMark/>
          </w:tcPr>
          <w:p w14:paraId="3A427761" w14:textId="72AFF2C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1.36</w:t>
            </w:r>
          </w:p>
        </w:tc>
      </w:tr>
      <w:tr w:rsidR="00170AFD" w:rsidRPr="00170AFD" w14:paraId="5F2E2CB9" w14:textId="77777777" w:rsidTr="00072B1E">
        <w:trPr>
          <w:trHeight w:val="288"/>
        </w:trPr>
        <w:tc>
          <w:tcPr>
            <w:tcW w:w="1403" w:type="dxa"/>
          </w:tcPr>
          <w:p w14:paraId="7F4EAD5C" w14:textId="4F45D44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1164" w:type="dxa"/>
          </w:tcPr>
          <w:p w14:paraId="085D9BA9" w14:textId="568063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555050.00</w:t>
            </w:r>
          </w:p>
        </w:tc>
        <w:tc>
          <w:tcPr>
            <w:tcW w:w="830" w:type="dxa"/>
          </w:tcPr>
          <w:p w14:paraId="4E335D26" w14:textId="75B0ABD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89.20</w:t>
            </w:r>
          </w:p>
        </w:tc>
        <w:tc>
          <w:tcPr>
            <w:tcW w:w="963" w:type="dxa"/>
            <w:noWrap/>
            <w:vAlign w:val="center"/>
          </w:tcPr>
          <w:p w14:paraId="1AF65703" w14:textId="6CD976F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774D9B0" w14:textId="244EF9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1337994.00</w:t>
            </w:r>
          </w:p>
        </w:tc>
        <w:tc>
          <w:tcPr>
            <w:tcW w:w="1276" w:type="dxa"/>
            <w:noWrap/>
            <w:hideMark/>
          </w:tcPr>
          <w:p w14:paraId="58D03FB4" w14:textId="2D6EBF6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782944.00</w:t>
            </w:r>
          </w:p>
        </w:tc>
        <w:tc>
          <w:tcPr>
            <w:tcW w:w="1053" w:type="dxa"/>
            <w:noWrap/>
            <w:vAlign w:val="bottom"/>
            <w:hideMark/>
          </w:tcPr>
          <w:p w14:paraId="4828C584" w14:textId="502E396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1.41</w:t>
            </w:r>
          </w:p>
        </w:tc>
      </w:tr>
      <w:tr w:rsidR="00170AFD" w:rsidRPr="00170AFD" w14:paraId="110CE385" w14:textId="77777777" w:rsidTr="00072B1E">
        <w:trPr>
          <w:trHeight w:val="288"/>
        </w:trPr>
        <w:tc>
          <w:tcPr>
            <w:tcW w:w="1403" w:type="dxa"/>
          </w:tcPr>
          <w:p w14:paraId="6E3AA468" w14:textId="44EE7D6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1164" w:type="dxa"/>
          </w:tcPr>
          <w:p w14:paraId="5AC219A6" w14:textId="2B9561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557030.00</w:t>
            </w:r>
          </w:p>
        </w:tc>
        <w:tc>
          <w:tcPr>
            <w:tcW w:w="830" w:type="dxa"/>
          </w:tcPr>
          <w:p w14:paraId="6689AF39" w14:textId="1131BD8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101.46</w:t>
            </w:r>
          </w:p>
        </w:tc>
        <w:tc>
          <w:tcPr>
            <w:tcW w:w="963" w:type="dxa"/>
            <w:noWrap/>
            <w:vAlign w:val="center"/>
          </w:tcPr>
          <w:p w14:paraId="097691E6" w14:textId="58C82C3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24C7CC1E" w14:textId="33C6682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1521921.00</w:t>
            </w:r>
          </w:p>
        </w:tc>
        <w:tc>
          <w:tcPr>
            <w:tcW w:w="1276" w:type="dxa"/>
            <w:noWrap/>
            <w:hideMark/>
          </w:tcPr>
          <w:p w14:paraId="1FEE7125" w14:textId="4A2D6D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964891.00</w:t>
            </w:r>
          </w:p>
        </w:tc>
        <w:tc>
          <w:tcPr>
            <w:tcW w:w="1053" w:type="dxa"/>
            <w:noWrap/>
            <w:vAlign w:val="bottom"/>
            <w:hideMark/>
          </w:tcPr>
          <w:p w14:paraId="19774E8B" w14:textId="4D35212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1.73</w:t>
            </w:r>
          </w:p>
        </w:tc>
      </w:tr>
      <w:tr w:rsidR="00170AFD" w:rsidRPr="00170AFD" w14:paraId="1F15A79A" w14:textId="77777777" w:rsidTr="00072B1E">
        <w:trPr>
          <w:trHeight w:val="288"/>
        </w:trPr>
        <w:tc>
          <w:tcPr>
            <w:tcW w:w="1403" w:type="dxa"/>
          </w:tcPr>
          <w:p w14:paraId="48574370" w14:textId="0C4D42F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1164" w:type="dxa"/>
          </w:tcPr>
          <w:p w14:paraId="56C30B35" w14:textId="7647C9E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557114.00</w:t>
            </w:r>
          </w:p>
        </w:tc>
        <w:tc>
          <w:tcPr>
            <w:tcW w:w="830" w:type="dxa"/>
          </w:tcPr>
          <w:p w14:paraId="5BE0BB6E" w14:textId="1E1152A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128.88</w:t>
            </w:r>
          </w:p>
        </w:tc>
        <w:tc>
          <w:tcPr>
            <w:tcW w:w="963" w:type="dxa"/>
            <w:noWrap/>
            <w:vAlign w:val="center"/>
          </w:tcPr>
          <w:p w14:paraId="3681218F" w14:textId="4ACDDD8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2F1464A" w14:textId="0906D3B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1933176.00</w:t>
            </w:r>
          </w:p>
        </w:tc>
        <w:tc>
          <w:tcPr>
            <w:tcW w:w="1276" w:type="dxa"/>
            <w:noWrap/>
            <w:hideMark/>
          </w:tcPr>
          <w:p w14:paraId="4D224878" w14:textId="03B0CCE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1376062.00</w:t>
            </w:r>
          </w:p>
        </w:tc>
        <w:tc>
          <w:tcPr>
            <w:tcW w:w="1053" w:type="dxa"/>
            <w:noWrap/>
            <w:vAlign w:val="bottom"/>
            <w:hideMark/>
          </w:tcPr>
          <w:p w14:paraId="3742F74A" w14:textId="525472E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2.47</w:t>
            </w:r>
          </w:p>
        </w:tc>
      </w:tr>
      <w:tr w:rsidR="00170AFD" w:rsidRPr="00170AFD" w14:paraId="314D6B6C" w14:textId="77777777" w:rsidTr="00072B1E">
        <w:trPr>
          <w:trHeight w:val="288"/>
        </w:trPr>
        <w:tc>
          <w:tcPr>
            <w:tcW w:w="1403" w:type="dxa"/>
          </w:tcPr>
          <w:p w14:paraId="5EC5C111" w14:textId="0B0FBF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7</w:t>
            </w:r>
          </w:p>
        </w:tc>
        <w:tc>
          <w:tcPr>
            <w:tcW w:w="1164" w:type="dxa"/>
          </w:tcPr>
          <w:p w14:paraId="638C8316" w14:textId="396F5C4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557150.00</w:t>
            </w:r>
          </w:p>
        </w:tc>
        <w:tc>
          <w:tcPr>
            <w:tcW w:w="830" w:type="dxa"/>
          </w:tcPr>
          <w:p w14:paraId="6401467A" w14:textId="7DFFECD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117.99</w:t>
            </w:r>
          </w:p>
        </w:tc>
        <w:tc>
          <w:tcPr>
            <w:tcW w:w="963" w:type="dxa"/>
            <w:noWrap/>
            <w:vAlign w:val="center"/>
          </w:tcPr>
          <w:p w14:paraId="1CCB90FF" w14:textId="66A0977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8863624" w14:textId="112BCC4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1769784.00</w:t>
            </w:r>
          </w:p>
        </w:tc>
        <w:tc>
          <w:tcPr>
            <w:tcW w:w="1276" w:type="dxa"/>
            <w:noWrap/>
            <w:hideMark/>
          </w:tcPr>
          <w:p w14:paraId="5FD7E30F" w14:textId="495BDB4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1212634.00</w:t>
            </w:r>
          </w:p>
        </w:tc>
        <w:tc>
          <w:tcPr>
            <w:tcW w:w="1053" w:type="dxa"/>
            <w:noWrap/>
            <w:vAlign w:val="bottom"/>
            <w:hideMark/>
          </w:tcPr>
          <w:p w14:paraId="782EAA6F" w14:textId="1B51508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2.18</w:t>
            </w:r>
          </w:p>
        </w:tc>
      </w:tr>
      <w:tr w:rsidR="00170AFD" w:rsidRPr="00170AFD" w14:paraId="016A850C" w14:textId="77777777" w:rsidTr="00072B1E">
        <w:trPr>
          <w:trHeight w:val="288"/>
        </w:trPr>
        <w:tc>
          <w:tcPr>
            <w:tcW w:w="1403" w:type="dxa"/>
          </w:tcPr>
          <w:p w14:paraId="7E23C8E7" w14:textId="7639FD0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8</w:t>
            </w:r>
          </w:p>
        </w:tc>
        <w:tc>
          <w:tcPr>
            <w:tcW w:w="1164" w:type="dxa"/>
          </w:tcPr>
          <w:p w14:paraId="3DDF3AE2" w14:textId="5CF69E5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559580.00</w:t>
            </w:r>
          </w:p>
        </w:tc>
        <w:tc>
          <w:tcPr>
            <w:tcW w:w="830" w:type="dxa"/>
          </w:tcPr>
          <w:p w14:paraId="460210B6" w14:textId="1030D0C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154.42</w:t>
            </w:r>
          </w:p>
        </w:tc>
        <w:tc>
          <w:tcPr>
            <w:tcW w:w="963" w:type="dxa"/>
            <w:noWrap/>
            <w:vAlign w:val="center"/>
          </w:tcPr>
          <w:p w14:paraId="021ED4E5" w14:textId="5B1223D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3DA13AE" w14:textId="5000A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2316348.00</w:t>
            </w:r>
          </w:p>
        </w:tc>
        <w:tc>
          <w:tcPr>
            <w:tcW w:w="1276" w:type="dxa"/>
            <w:noWrap/>
            <w:hideMark/>
          </w:tcPr>
          <w:p w14:paraId="1031E6CA" w14:textId="325F4F3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1756768.00</w:t>
            </w:r>
          </w:p>
        </w:tc>
        <w:tc>
          <w:tcPr>
            <w:tcW w:w="1053" w:type="dxa"/>
            <w:noWrap/>
            <w:vAlign w:val="bottom"/>
            <w:hideMark/>
          </w:tcPr>
          <w:p w14:paraId="656F7F10" w14:textId="6A0414F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3.14</w:t>
            </w:r>
          </w:p>
        </w:tc>
      </w:tr>
      <w:tr w:rsidR="00170AFD" w:rsidRPr="00170AFD" w14:paraId="678396D4" w14:textId="77777777" w:rsidTr="00072B1E">
        <w:trPr>
          <w:trHeight w:val="288"/>
        </w:trPr>
        <w:tc>
          <w:tcPr>
            <w:tcW w:w="1403" w:type="dxa"/>
          </w:tcPr>
          <w:p w14:paraId="0FC9527D" w14:textId="29AE09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1164" w:type="dxa"/>
          </w:tcPr>
          <w:p w14:paraId="396E3DAF" w14:textId="19E474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559214.00</w:t>
            </w:r>
          </w:p>
        </w:tc>
        <w:tc>
          <w:tcPr>
            <w:tcW w:w="830" w:type="dxa"/>
          </w:tcPr>
          <w:p w14:paraId="59D906AB" w14:textId="4475970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167.12</w:t>
            </w:r>
          </w:p>
        </w:tc>
        <w:tc>
          <w:tcPr>
            <w:tcW w:w="963" w:type="dxa"/>
            <w:noWrap/>
            <w:vAlign w:val="center"/>
          </w:tcPr>
          <w:p w14:paraId="6E7ED6FA" w14:textId="3CBACA5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30A28D0" w14:textId="4A84C94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2506824.00</w:t>
            </w:r>
          </w:p>
        </w:tc>
        <w:tc>
          <w:tcPr>
            <w:tcW w:w="1276" w:type="dxa"/>
            <w:noWrap/>
            <w:hideMark/>
          </w:tcPr>
          <w:p w14:paraId="07CC7979" w14:textId="7E27F9A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1947610.00</w:t>
            </w:r>
          </w:p>
        </w:tc>
        <w:tc>
          <w:tcPr>
            <w:tcW w:w="1053" w:type="dxa"/>
            <w:noWrap/>
            <w:vAlign w:val="bottom"/>
            <w:hideMark/>
          </w:tcPr>
          <w:p w14:paraId="4A5CDC7D" w14:textId="40E9111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3.48</w:t>
            </w:r>
          </w:p>
        </w:tc>
      </w:tr>
      <w:tr w:rsidR="00072B1E" w:rsidRPr="00170AFD" w14:paraId="5190E24F" w14:textId="77777777" w:rsidTr="00072B1E">
        <w:trPr>
          <w:trHeight w:val="288"/>
        </w:trPr>
        <w:tc>
          <w:tcPr>
            <w:tcW w:w="1403" w:type="dxa"/>
          </w:tcPr>
          <w:p w14:paraId="3F56471B" w14:textId="14BA15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1164" w:type="dxa"/>
          </w:tcPr>
          <w:p w14:paraId="6BF2BD02" w14:textId="1FCB92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559664.00</w:t>
            </w:r>
          </w:p>
        </w:tc>
        <w:tc>
          <w:tcPr>
            <w:tcW w:w="830" w:type="dxa"/>
          </w:tcPr>
          <w:p w14:paraId="6DA4B226" w14:textId="4E398B0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160.38</w:t>
            </w:r>
          </w:p>
        </w:tc>
        <w:tc>
          <w:tcPr>
            <w:tcW w:w="963" w:type="dxa"/>
            <w:noWrap/>
            <w:vAlign w:val="center"/>
          </w:tcPr>
          <w:p w14:paraId="3E3E20AD" w14:textId="1797715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07868A2" w14:textId="79F0A88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2405703.00</w:t>
            </w:r>
          </w:p>
        </w:tc>
        <w:tc>
          <w:tcPr>
            <w:tcW w:w="1276" w:type="dxa"/>
            <w:noWrap/>
            <w:hideMark/>
          </w:tcPr>
          <w:p w14:paraId="5652FC3F" w14:textId="0631327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1846039.00</w:t>
            </w:r>
          </w:p>
        </w:tc>
        <w:tc>
          <w:tcPr>
            <w:tcW w:w="1053" w:type="dxa"/>
            <w:noWrap/>
            <w:vAlign w:val="bottom"/>
            <w:hideMark/>
          </w:tcPr>
          <w:p w14:paraId="48A3DE38" w14:textId="396AE8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3.30</w:t>
            </w:r>
          </w:p>
        </w:tc>
      </w:tr>
    </w:tbl>
    <w:p w14:paraId="517AE686" w14:textId="77777777" w:rsidR="00356DDA" w:rsidRPr="00170AFD" w:rsidRDefault="00356DDA" w:rsidP="002022B9">
      <w:pPr>
        <w:jc w:val="center"/>
        <w:rPr>
          <w:rFonts w:ascii="Times New Roman" w:hAnsi="Times New Roman" w:cs="Times New Roman"/>
          <w:b/>
        </w:rPr>
      </w:pPr>
    </w:p>
    <w:p w14:paraId="067F2C5F" w14:textId="723AF7AA" w:rsidR="00201711" w:rsidRPr="00170AFD" w:rsidRDefault="00201711" w:rsidP="00B75CBD">
      <w:pPr>
        <w:spacing w:after="0" w:line="276" w:lineRule="auto"/>
        <w:jc w:val="both"/>
        <w:rPr>
          <w:rFonts w:ascii="Times New Roman" w:eastAsia="Times New Roman" w:hAnsi="Times New Roman" w:cs="Times New Roman"/>
          <w:sz w:val="24"/>
          <w:szCs w:val="24"/>
          <w:lang w:eastAsia="en-IN"/>
        </w:rPr>
      </w:pPr>
    </w:p>
    <w:p w14:paraId="0E9542EF" w14:textId="4BE2510F" w:rsidR="00F10EC8" w:rsidRPr="00170AFD" w:rsidRDefault="00613A21" w:rsidP="00B75CBD">
      <w:pPr>
        <w:spacing w:after="0" w:line="276"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 xml:space="preserve">References - </w:t>
      </w:r>
    </w:p>
    <w:p w14:paraId="155FFD70" w14:textId="77777777" w:rsidR="00F10EC8" w:rsidRPr="00170AFD" w:rsidRDefault="00F10EC8" w:rsidP="00B75CBD">
      <w:pPr>
        <w:spacing w:after="0" w:line="276" w:lineRule="auto"/>
        <w:jc w:val="both"/>
        <w:rPr>
          <w:rFonts w:ascii="Times New Roman" w:eastAsia="Times New Roman" w:hAnsi="Times New Roman" w:cs="Times New Roman"/>
          <w:sz w:val="24"/>
          <w:szCs w:val="24"/>
          <w:lang w:eastAsia="en-IN"/>
        </w:rPr>
      </w:pPr>
    </w:p>
    <w:p w14:paraId="5F2D5606"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 xml:space="preserve">Rashmi, I., Kumawat A., </w:t>
      </w:r>
      <w:proofErr w:type="spellStart"/>
      <w:r w:rsidRPr="00170AFD">
        <w:rPr>
          <w:rFonts w:ascii="Times New Roman" w:hAnsi="Times New Roman" w:cs="Times New Roman"/>
          <w:sz w:val="24"/>
          <w:szCs w:val="24"/>
          <w:shd w:val="clear" w:color="auto" w:fill="FFFFFF"/>
        </w:rPr>
        <w:t>Munawery</w:t>
      </w:r>
      <w:proofErr w:type="spellEnd"/>
      <w:r w:rsidRPr="00170AFD">
        <w:rPr>
          <w:rFonts w:ascii="Times New Roman" w:hAnsi="Times New Roman" w:cs="Times New Roman"/>
          <w:sz w:val="24"/>
          <w:szCs w:val="24"/>
          <w:shd w:val="clear" w:color="auto" w:fill="FFFFFF"/>
        </w:rPr>
        <w:t xml:space="preserve"> A., Karthika K. S., Sharma G. K., Kala S. and Pal, R. (2022). Soil amendments: an ecofriendly approach for soil health improvement and sustainable oilseed production. In </w:t>
      </w:r>
      <w:r w:rsidRPr="00170AFD">
        <w:rPr>
          <w:rFonts w:ascii="Times New Roman" w:hAnsi="Times New Roman" w:cs="Times New Roman"/>
          <w:i/>
          <w:iCs/>
          <w:sz w:val="24"/>
          <w:szCs w:val="24"/>
          <w:shd w:val="clear" w:color="auto" w:fill="FFFFFF"/>
        </w:rPr>
        <w:t>Oilseed Crops-Uses, Biology and Production</w:t>
      </w:r>
      <w:r w:rsidRPr="00170AFD">
        <w:rPr>
          <w:rFonts w:ascii="Times New Roman" w:hAnsi="Times New Roman" w:cs="Times New Roman"/>
          <w:sz w:val="24"/>
          <w:szCs w:val="24"/>
          <w:shd w:val="clear" w:color="auto" w:fill="FFFFFF"/>
        </w:rPr>
        <w:t xml:space="preserve">. </w:t>
      </w:r>
      <w:proofErr w:type="spellStart"/>
      <w:r w:rsidRPr="00170AFD">
        <w:rPr>
          <w:rFonts w:ascii="Times New Roman" w:hAnsi="Times New Roman" w:cs="Times New Roman"/>
          <w:sz w:val="24"/>
          <w:szCs w:val="24"/>
          <w:shd w:val="clear" w:color="auto" w:fill="FFFFFF"/>
        </w:rPr>
        <w:t>IntechOpen</w:t>
      </w:r>
      <w:proofErr w:type="spellEnd"/>
      <w:r w:rsidRPr="00170AFD">
        <w:rPr>
          <w:rFonts w:ascii="Times New Roman" w:hAnsi="Times New Roman" w:cs="Times New Roman"/>
          <w:sz w:val="24"/>
          <w:szCs w:val="24"/>
          <w:shd w:val="clear" w:color="auto" w:fill="FFFFFF"/>
        </w:rPr>
        <w:t>.</w:t>
      </w:r>
    </w:p>
    <w:p w14:paraId="6949FDCB"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Simpson, D. (2018). The economic importance of strawberry crops. </w:t>
      </w:r>
      <w:r w:rsidRPr="00170AFD">
        <w:rPr>
          <w:rFonts w:ascii="Times New Roman" w:hAnsi="Times New Roman" w:cs="Times New Roman"/>
          <w:i/>
          <w:iCs/>
          <w:sz w:val="24"/>
          <w:szCs w:val="24"/>
          <w:shd w:val="clear" w:color="auto" w:fill="FFFFFF"/>
        </w:rPr>
        <w:t>The genomes of rosaceous berries and their wild relatives</w:t>
      </w:r>
      <w:r w:rsidRPr="00170AFD">
        <w:rPr>
          <w:rFonts w:ascii="Times New Roman" w:hAnsi="Times New Roman" w:cs="Times New Roman"/>
          <w:sz w:val="24"/>
          <w:szCs w:val="24"/>
          <w:shd w:val="clear" w:color="auto" w:fill="FFFFFF"/>
        </w:rPr>
        <w:t>, 1-7.</w:t>
      </w:r>
    </w:p>
    <w:p w14:paraId="755E7220"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Claire, D., Watters N., Gendron L., Boily C., Pépin S. and Caron, J. (2018). High productivity of soilless strawberry cultivation under rain shelters. </w:t>
      </w:r>
      <w:r w:rsidRPr="00170AFD">
        <w:rPr>
          <w:rFonts w:ascii="Times New Roman" w:hAnsi="Times New Roman" w:cs="Times New Roman"/>
          <w:i/>
          <w:iCs/>
          <w:sz w:val="24"/>
          <w:szCs w:val="24"/>
          <w:shd w:val="clear" w:color="auto" w:fill="FFFFFF"/>
        </w:rPr>
        <w:t xml:space="preserve">Scientia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232,</w:t>
      </w:r>
      <w:r w:rsidRPr="00170AFD">
        <w:rPr>
          <w:rFonts w:ascii="Times New Roman" w:hAnsi="Times New Roman" w:cs="Times New Roman"/>
          <w:sz w:val="24"/>
          <w:szCs w:val="24"/>
          <w:shd w:val="clear" w:color="auto" w:fill="FFFFFF"/>
        </w:rPr>
        <w:t xml:space="preserve"> 127-138.</w:t>
      </w:r>
    </w:p>
    <w:p w14:paraId="434D2917"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lastRenderedPageBreak/>
        <w:t xml:space="preserve">Morris, J., Else M. A., El-Chami D., </w:t>
      </w:r>
      <w:proofErr w:type="spellStart"/>
      <w:r w:rsidRPr="00170AFD">
        <w:rPr>
          <w:rFonts w:ascii="Times New Roman" w:hAnsi="Times New Roman" w:cs="Times New Roman"/>
          <w:sz w:val="24"/>
          <w:szCs w:val="24"/>
          <w:shd w:val="clear" w:color="auto" w:fill="FFFFFF"/>
        </w:rPr>
        <w:t>Daccache</w:t>
      </w:r>
      <w:proofErr w:type="spellEnd"/>
      <w:r w:rsidRPr="00170AFD">
        <w:rPr>
          <w:rFonts w:ascii="Times New Roman" w:hAnsi="Times New Roman" w:cs="Times New Roman"/>
          <w:sz w:val="24"/>
          <w:szCs w:val="24"/>
          <w:shd w:val="clear" w:color="auto" w:fill="FFFFFF"/>
        </w:rPr>
        <w:t xml:space="preserve"> A., Rey D. and Knox, J. W. (2017). Essential irrigation and the economics of strawberries in a temperate climate. </w:t>
      </w:r>
      <w:r w:rsidRPr="00170AFD">
        <w:rPr>
          <w:rFonts w:ascii="Times New Roman" w:hAnsi="Times New Roman" w:cs="Times New Roman"/>
          <w:i/>
          <w:iCs/>
          <w:sz w:val="24"/>
          <w:szCs w:val="24"/>
          <w:shd w:val="clear" w:color="auto" w:fill="FFFFFF"/>
        </w:rPr>
        <w:t>Agricultural Water Management</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194,</w:t>
      </w:r>
      <w:r w:rsidRPr="00170AFD">
        <w:rPr>
          <w:rFonts w:ascii="Times New Roman" w:hAnsi="Times New Roman" w:cs="Times New Roman"/>
          <w:sz w:val="24"/>
          <w:szCs w:val="24"/>
          <w:shd w:val="clear" w:color="auto" w:fill="FFFFFF"/>
        </w:rPr>
        <w:t xml:space="preserve"> 90-99.</w:t>
      </w:r>
    </w:p>
    <w:p w14:paraId="022E2DC0"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Prakash, S. and Sarkar, D. (2017). Production economics of strawberry in Haryana, India. </w:t>
      </w:r>
      <w:r w:rsidRPr="00170AFD">
        <w:rPr>
          <w:rFonts w:ascii="Times New Roman" w:hAnsi="Times New Roman" w:cs="Times New Roman"/>
          <w:i/>
          <w:iCs/>
          <w:sz w:val="24"/>
          <w:szCs w:val="24"/>
          <w:shd w:val="clear" w:color="auto" w:fill="FFFFFF"/>
        </w:rPr>
        <w:t>Economic Affairs</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62(4),</w:t>
      </w:r>
      <w:r w:rsidRPr="00170AFD">
        <w:rPr>
          <w:rFonts w:ascii="Times New Roman" w:hAnsi="Times New Roman" w:cs="Times New Roman"/>
          <w:sz w:val="24"/>
          <w:szCs w:val="24"/>
          <w:shd w:val="clear" w:color="auto" w:fill="FFFFFF"/>
        </w:rPr>
        <w:t xml:space="preserve"> 697-704.</w:t>
      </w:r>
    </w:p>
    <w:p w14:paraId="409DE2C9"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proofErr w:type="spellStart"/>
      <w:r w:rsidRPr="00170AFD">
        <w:rPr>
          <w:rFonts w:ascii="Times New Roman" w:hAnsi="Times New Roman" w:cs="Times New Roman"/>
          <w:sz w:val="24"/>
          <w:szCs w:val="24"/>
          <w:shd w:val="clear" w:color="auto" w:fill="FFFFFF"/>
        </w:rPr>
        <w:t>Rattanpal</w:t>
      </w:r>
      <w:proofErr w:type="spellEnd"/>
      <w:r w:rsidRPr="00170AFD">
        <w:rPr>
          <w:rFonts w:ascii="Times New Roman" w:hAnsi="Times New Roman" w:cs="Times New Roman"/>
          <w:sz w:val="24"/>
          <w:szCs w:val="24"/>
          <w:shd w:val="clear" w:color="auto" w:fill="FFFFFF"/>
        </w:rPr>
        <w:t>, H.S., Gill M.I.S. and Sangwan, A. K. (2011). Micropropagation of strawberry through meristem culture. </w:t>
      </w:r>
      <w:r w:rsidRPr="00170AFD">
        <w:rPr>
          <w:rFonts w:ascii="Times New Roman" w:hAnsi="Times New Roman" w:cs="Times New Roman"/>
          <w:i/>
          <w:iCs/>
          <w:sz w:val="24"/>
          <w:szCs w:val="24"/>
          <w:shd w:val="clear" w:color="auto" w:fill="FFFFFF"/>
        </w:rPr>
        <w:t xml:space="preserve">Acta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890,</w:t>
      </w:r>
      <w:r w:rsidRPr="00170AFD">
        <w:rPr>
          <w:rFonts w:ascii="Times New Roman" w:hAnsi="Times New Roman" w:cs="Times New Roman"/>
          <w:sz w:val="24"/>
          <w:szCs w:val="24"/>
          <w:shd w:val="clear" w:color="auto" w:fill="FFFFFF"/>
        </w:rPr>
        <w:t xml:space="preserve"> 149-153.</w:t>
      </w:r>
    </w:p>
    <w:p w14:paraId="2C4D2F08"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 xml:space="preserve">Rashmi, I., Kumawat A., </w:t>
      </w:r>
      <w:proofErr w:type="spellStart"/>
      <w:r w:rsidRPr="00170AFD">
        <w:rPr>
          <w:rFonts w:ascii="Times New Roman" w:hAnsi="Times New Roman" w:cs="Times New Roman"/>
          <w:sz w:val="24"/>
          <w:szCs w:val="24"/>
          <w:shd w:val="clear" w:color="auto" w:fill="FFFFFF"/>
        </w:rPr>
        <w:t>Munawery</w:t>
      </w:r>
      <w:proofErr w:type="spellEnd"/>
      <w:r w:rsidRPr="00170AFD">
        <w:rPr>
          <w:rFonts w:ascii="Times New Roman" w:hAnsi="Times New Roman" w:cs="Times New Roman"/>
          <w:sz w:val="24"/>
          <w:szCs w:val="24"/>
          <w:shd w:val="clear" w:color="auto" w:fill="FFFFFF"/>
        </w:rPr>
        <w:t xml:space="preserve"> A., Karthika K. S., Sharma G. K., Kala S. and Pal, R. (2022). Soil amendments: an ecofriendly approach for soil health improvement and sustainable oilseed production. In </w:t>
      </w:r>
      <w:r w:rsidRPr="00170AFD">
        <w:rPr>
          <w:rFonts w:ascii="Times New Roman" w:hAnsi="Times New Roman" w:cs="Times New Roman"/>
          <w:i/>
          <w:iCs/>
          <w:sz w:val="24"/>
          <w:szCs w:val="24"/>
          <w:shd w:val="clear" w:color="auto" w:fill="FFFFFF"/>
        </w:rPr>
        <w:t>Oilseed Crops-Uses, Biology and Production</w:t>
      </w:r>
      <w:r w:rsidRPr="00170AFD">
        <w:rPr>
          <w:rFonts w:ascii="Times New Roman" w:hAnsi="Times New Roman" w:cs="Times New Roman"/>
          <w:sz w:val="24"/>
          <w:szCs w:val="24"/>
          <w:shd w:val="clear" w:color="auto" w:fill="FFFFFF"/>
        </w:rPr>
        <w:t xml:space="preserve">. </w:t>
      </w:r>
      <w:proofErr w:type="spellStart"/>
      <w:r w:rsidRPr="00170AFD">
        <w:rPr>
          <w:rFonts w:ascii="Times New Roman" w:hAnsi="Times New Roman" w:cs="Times New Roman"/>
          <w:sz w:val="24"/>
          <w:szCs w:val="24"/>
          <w:shd w:val="clear" w:color="auto" w:fill="FFFFFF"/>
        </w:rPr>
        <w:t>IntechOpen</w:t>
      </w:r>
      <w:proofErr w:type="spellEnd"/>
      <w:r w:rsidRPr="00170AFD">
        <w:rPr>
          <w:rFonts w:ascii="Times New Roman" w:hAnsi="Times New Roman" w:cs="Times New Roman"/>
          <w:sz w:val="24"/>
          <w:szCs w:val="24"/>
          <w:shd w:val="clear" w:color="auto" w:fill="FFFFFF"/>
        </w:rPr>
        <w:t>.</w:t>
      </w:r>
    </w:p>
    <w:p w14:paraId="4BC005DF" w14:textId="3FA15BD7" w:rsidR="00B75CBD" w:rsidRPr="00170AFD" w:rsidRDefault="00B75CBD" w:rsidP="00133E51">
      <w:pPr>
        <w:pStyle w:val="ListParagraph"/>
        <w:numPr>
          <w:ilvl w:val="0"/>
          <w:numId w:val="7"/>
        </w:numPr>
        <w:spacing w:after="0" w:line="276" w:lineRule="auto"/>
        <w:ind w:right="-154"/>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Bhat, M., </w:t>
      </w:r>
      <w:proofErr w:type="spellStart"/>
      <w:r w:rsidRPr="00170AFD">
        <w:rPr>
          <w:rFonts w:ascii="Times New Roman" w:eastAsia="Times New Roman" w:hAnsi="Times New Roman" w:cs="Times New Roman"/>
          <w:sz w:val="24"/>
          <w:szCs w:val="24"/>
          <w:lang w:eastAsia="en-IN"/>
        </w:rPr>
        <w:t>Jasrotia</w:t>
      </w:r>
      <w:proofErr w:type="spellEnd"/>
      <w:r w:rsidRPr="00170AFD">
        <w:rPr>
          <w:rFonts w:ascii="Times New Roman" w:eastAsia="Times New Roman" w:hAnsi="Times New Roman" w:cs="Times New Roman"/>
          <w:sz w:val="24"/>
          <w:szCs w:val="24"/>
          <w:lang w:eastAsia="en-IN"/>
        </w:rPr>
        <w:t xml:space="preserve">, A., Bakshi, P., Jamwal, M., Sharma, N., Sharma, A., ... &amp; Sinha, B. K. (2025). Improvement in Growth, Yield and Fruit Quality of Strawberry (Fragaria× </w:t>
      </w:r>
      <w:proofErr w:type="spellStart"/>
      <w:r w:rsidRPr="00170AFD">
        <w:rPr>
          <w:rFonts w:ascii="Times New Roman" w:eastAsia="Times New Roman" w:hAnsi="Times New Roman" w:cs="Times New Roman"/>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Duch.) with Plant Growth Promoting Rhizobacteria. </w:t>
      </w:r>
      <w:r w:rsidRPr="00170AFD">
        <w:rPr>
          <w:rFonts w:ascii="Times New Roman" w:eastAsia="Times New Roman" w:hAnsi="Times New Roman" w:cs="Times New Roman"/>
          <w:i/>
          <w:iCs/>
          <w:sz w:val="24"/>
          <w:szCs w:val="24"/>
          <w:lang w:eastAsia="en-IN"/>
        </w:rPr>
        <w:t>Applied Fruit Science</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67</w:t>
      </w:r>
      <w:r w:rsidRPr="00170AFD">
        <w:rPr>
          <w:rFonts w:ascii="Times New Roman" w:eastAsia="Times New Roman" w:hAnsi="Times New Roman" w:cs="Times New Roman"/>
          <w:sz w:val="24"/>
          <w:szCs w:val="24"/>
          <w:lang w:eastAsia="en-IN"/>
        </w:rPr>
        <w:t>(1), 22.</w:t>
      </w:r>
    </w:p>
    <w:p w14:paraId="2577EBEB" w14:textId="5C66AC23" w:rsidR="00133E51" w:rsidRPr="00170AFD" w:rsidRDefault="00133E51" w:rsidP="00133E51">
      <w:pPr>
        <w:pStyle w:val="BodyText"/>
        <w:numPr>
          <w:ilvl w:val="0"/>
          <w:numId w:val="7"/>
        </w:numPr>
        <w:spacing w:line="276" w:lineRule="auto"/>
        <w:ind w:right="-154"/>
        <w:jc w:val="both"/>
      </w:pPr>
      <w:r w:rsidRPr="00170AFD">
        <w:rPr>
          <w:lang w:val="en-IN"/>
        </w:rPr>
        <w:t xml:space="preserve">Kumar, A. </w:t>
      </w:r>
      <w:r w:rsidRPr="00170AFD">
        <w:rPr>
          <w:shd w:val="clear" w:color="auto" w:fill="FFFFFF"/>
        </w:rPr>
        <w:t>and</w:t>
      </w:r>
      <w:r w:rsidRPr="00170AFD">
        <w:rPr>
          <w:lang w:val="en-IN"/>
        </w:rPr>
        <w:t xml:space="preserve"> Tripathi V. K. (2020). </w:t>
      </w:r>
      <w:r w:rsidRPr="00170AFD">
        <w:t xml:space="preserve">Effect of </w:t>
      </w:r>
      <w:r w:rsidRPr="00170AFD">
        <w:rPr>
          <w:i/>
        </w:rPr>
        <w:t>Azotobacter</w:t>
      </w:r>
      <w:r w:rsidRPr="00170AFD">
        <w:t>, PSB</w:t>
      </w:r>
      <w:r w:rsidR="006A41B2" w:rsidRPr="00170AFD">
        <w:t xml:space="preserve"> and</w:t>
      </w:r>
      <w:r w:rsidRPr="00170AFD">
        <w:t xml:space="preserve"> vermicompost on growth, flowering, yield and quality of strawberry (</w:t>
      </w:r>
      <w:r w:rsidRPr="00170AFD">
        <w:rPr>
          <w:i/>
        </w:rPr>
        <w:t xml:space="preserve">Fragaria </w:t>
      </w:r>
      <w:r w:rsidRPr="00170AFD">
        <w:rPr>
          <w:b/>
          <w:bCs/>
          <w:lang w:val="en-IN"/>
        </w:rPr>
        <w:t xml:space="preserve">× </w:t>
      </w:r>
      <w:proofErr w:type="spellStart"/>
      <w:r w:rsidRPr="00170AFD">
        <w:rPr>
          <w:i/>
          <w:iCs/>
          <w:lang w:val="en-IN"/>
        </w:rPr>
        <w:t>ananassa</w:t>
      </w:r>
      <w:proofErr w:type="spellEnd"/>
      <w:r w:rsidRPr="00170AFD">
        <w:rPr>
          <w:b/>
          <w:bCs/>
          <w:i/>
          <w:iCs/>
          <w:lang w:val="en-IN"/>
        </w:rPr>
        <w:t xml:space="preserve"> </w:t>
      </w:r>
      <w:r w:rsidRPr="00170AFD">
        <w:t xml:space="preserve">Duch.) cv. Chandler. </w:t>
      </w:r>
      <w:r w:rsidRPr="00170AFD">
        <w:rPr>
          <w:i/>
        </w:rPr>
        <w:t>Progressive Horticulture</w:t>
      </w:r>
      <w:r w:rsidRPr="00170AFD">
        <w:t xml:space="preserve">, </w:t>
      </w:r>
      <w:r w:rsidRPr="00170AFD">
        <w:rPr>
          <w:b/>
          <w:bCs/>
        </w:rPr>
        <w:t>52(2),</w:t>
      </w:r>
      <w:r w:rsidRPr="00170AFD">
        <w:t xml:space="preserve"> 157</w:t>
      </w:r>
      <w:r w:rsidRPr="00170AFD">
        <w:rPr>
          <w:shd w:val="clear" w:color="auto" w:fill="FFFFFF"/>
        </w:rPr>
        <w:t>-</w:t>
      </w:r>
      <w:r w:rsidRPr="00170AFD">
        <w:t>161.</w:t>
      </w:r>
    </w:p>
    <w:p w14:paraId="04A26FEA" w14:textId="77777777" w:rsidR="00133E51" w:rsidRPr="00170AFD" w:rsidRDefault="00133E51" w:rsidP="00133E51">
      <w:pPr>
        <w:pStyle w:val="BodyText"/>
        <w:numPr>
          <w:ilvl w:val="0"/>
          <w:numId w:val="7"/>
        </w:numPr>
        <w:spacing w:line="276" w:lineRule="auto"/>
        <w:ind w:right="-154"/>
        <w:jc w:val="both"/>
      </w:pPr>
      <w:proofErr w:type="spellStart"/>
      <w:r w:rsidRPr="00170AFD">
        <w:t>Bhadauria</w:t>
      </w:r>
      <w:proofErr w:type="spellEnd"/>
      <w:r w:rsidRPr="00170AFD">
        <w:t xml:space="preserve">, A. S. </w:t>
      </w:r>
      <w:r w:rsidRPr="00170AFD">
        <w:rPr>
          <w:shd w:val="clear" w:color="auto" w:fill="FFFFFF"/>
        </w:rPr>
        <w:t>and</w:t>
      </w:r>
      <w:r w:rsidRPr="00170AFD">
        <w:t xml:space="preserve"> Tripathi V. K. (2023). </w:t>
      </w:r>
      <w:r w:rsidRPr="00170AFD">
        <w:rPr>
          <w:lang w:val="en-IN"/>
        </w:rPr>
        <w:t xml:space="preserve">Fruit characteristics and yield of mango cv. Amrapali as influenced by bio-enhancers and bio-fertilizers. </w:t>
      </w:r>
      <w:r w:rsidRPr="00170AFD">
        <w:rPr>
          <w:i/>
          <w:lang w:val="en-IN"/>
        </w:rPr>
        <w:t>International Journal of Environment and Climate Change,</w:t>
      </w:r>
      <w:r w:rsidRPr="00170AFD">
        <w:rPr>
          <w:lang w:val="en-IN"/>
        </w:rPr>
        <w:t xml:space="preserve"> </w:t>
      </w:r>
      <w:r w:rsidRPr="00170AFD">
        <w:rPr>
          <w:b/>
          <w:bCs/>
          <w:lang w:val="en-IN"/>
        </w:rPr>
        <w:t>13(10),</w:t>
      </w:r>
      <w:r w:rsidRPr="00170AFD">
        <w:rPr>
          <w:lang w:val="en-IN"/>
        </w:rPr>
        <w:t xml:space="preserve"> </w:t>
      </w:r>
      <w:r w:rsidRPr="00170AFD">
        <w:t>1973</w:t>
      </w:r>
      <w:r w:rsidRPr="00170AFD">
        <w:rPr>
          <w:shd w:val="clear" w:color="auto" w:fill="FFFFFF"/>
        </w:rPr>
        <w:t>-</w:t>
      </w:r>
      <w:r w:rsidRPr="00170AFD">
        <w:t>1981.</w:t>
      </w:r>
    </w:p>
    <w:p w14:paraId="66AC19CE" w14:textId="5033C25B" w:rsidR="00133E51" w:rsidRPr="00170AFD" w:rsidRDefault="00133E51" w:rsidP="00133E51">
      <w:pPr>
        <w:pStyle w:val="BodyText"/>
        <w:numPr>
          <w:ilvl w:val="0"/>
          <w:numId w:val="7"/>
        </w:numPr>
        <w:spacing w:line="276" w:lineRule="auto"/>
        <w:ind w:right="-154"/>
        <w:jc w:val="both"/>
      </w:pPr>
      <w:r w:rsidRPr="00170AFD">
        <w:t xml:space="preserve">Nayyer, M. A., Tripathi V. K., Kumar S., Lal D. </w:t>
      </w:r>
      <w:r w:rsidRPr="00170AFD">
        <w:rPr>
          <w:shd w:val="clear" w:color="auto" w:fill="FFFFFF"/>
        </w:rPr>
        <w:t>and</w:t>
      </w:r>
      <w:r w:rsidRPr="00170AFD">
        <w:t xml:space="preserve"> Tiwari, B. (2014). Influence of integrated nutrient management on growth, yield</w:t>
      </w:r>
      <w:r w:rsidR="006A41B2" w:rsidRPr="00170AFD">
        <w:t xml:space="preserve"> and</w:t>
      </w:r>
      <w:r w:rsidRPr="00170AFD">
        <w:t xml:space="preserve"> quality of tissue cultured banana (</w:t>
      </w:r>
      <w:r w:rsidRPr="00170AFD">
        <w:rPr>
          <w:i/>
        </w:rPr>
        <w:t>Musa paradisiaca</w:t>
      </w:r>
      <w:r w:rsidRPr="00170AFD">
        <w:t xml:space="preserve">) cv. Grand Naine. </w:t>
      </w:r>
      <w:r w:rsidRPr="00170AFD">
        <w:rPr>
          <w:i/>
        </w:rPr>
        <w:t>Indian Journal of Agricultural Sciences</w:t>
      </w:r>
      <w:r w:rsidRPr="00170AFD">
        <w:t xml:space="preserve">, </w:t>
      </w:r>
      <w:r w:rsidRPr="00170AFD">
        <w:rPr>
          <w:b/>
          <w:bCs/>
        </w:rPr>
        <w:t>84(6),</w:t>
      </w:r>
      <w:r w:rsidRPr="00170AFD">
        <w:t xml:space="preserve"> 680-683.</w:t>
      </w:r>
    </w:p>
    <w:p w14:paraId="36DFEE19" w14:textId="77777777" w:rsidR="007D442D" w:rsidRPr="00170AFD" w:rsidRDefault="007D442D"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Tripathi, V. K., &amp; Shukla, P. (2024). Influence of </w:t>
      </w:r>
      <w:proofErr w:type="spellStart"/>
      <w:r w:rsidRPr="00170AFD">
        <w:rPr>
          <w:rFonts w:ascii="Times New Roman" w:eastAsia="Times New Roman" w:hAnsi="Times New Roman" w:cs="Times New Roman"/>
          <w:sz w:val="24"/>
          <w:szCs w:val="24"/>
          <w:lang w:eastAsia="en-IN"/>
        </w:rPr>
        <w:t>biostimulants</w:t>
      </w:r>
      <w:proofErr w:type="spellEnd"/>
      <w:r w:rsidRPr="00170AFD">
        <w:rPr>
          <w:rFonts w:ascii="Times New Roman" w:eastAsia="Times New Roman" w:hAnsi="Times New Roman" w:cs="Times New Roman"/>
          <w:sz w:val="24"/>
          <w:szCs w:val="24"/>
          <w:lang w:eastAsia="en-IN"/>
        </w:rPr>
        <w:t xml:space="preserve"> and organic mulch on soil microbial population in strawberry (</w:t>
      </w:r>
      <w:r w:rsidRPr="00170AFD">
        <w:rPr>
          <w:rFonts w:ascii="Times New Roman" w:eastAsia="Times New Roman" w:hAnsi="Times New Roman" w:cs="Times New Roman"/>
          <w:i/>
          <w:iCs/>
          <w:sz w:val="24"/>
          <w:szCs w:val="24"/>
          <w:lang w:eastAsia="en-IN"/>
        </w:rPr>
        <w:t xml:space="preserve">F.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Duch.). </w:t>
      </w:r>
      <w:r w:rsidRPr="00170AFD">
        <w:rPr>
          <w:rFonts w:ascii="Times New Roman" w:eastAsia="Times New Roman" w:hAnsi="Times New Roman" w:cs="Times New Roman"/>
          <w:i/>
          <w:iCs/>
          <w:sz w:val="24"/>
          <w:szCs w:val="24"/>
          <w:lang w:eastAsia="en-IN"/>
        </w:rPr>
        <w:t>Biochemical &amp; Cellular Archives, 24</w:t>
      </w:r>
      <w:r w:rsidRPr="00170AFD">
        <w:rPr>
          <w:rFonts w:ascii="Times New Roman" w:eastAsia="Times New Roman" w:hAnsi="Times New Roman" w:cs="Times New Roman"/>
          <w:sz w:val="24"/>
          <w:szCs w:val="24"/>
          <w:lang w:eastAsia="en-IN"/>
        </w:rPr>
        <w:t>(2).</w:t>
      </w:r>
    </w:p>
    <w:p w14:paraId="47BE1357" w14:textId="52C83C8C" w:rsidR="007D442D" w:rsidRPr="00170AFD" w:rsidRDefault="007D442D" w:rsidP="007D442D">
      <w:pPr>
        <w:pStyle w:val="ListParagraph"/>
        <w:numPr>
          <w:ilvl w:val="0"/>
          <w:numId w:val="7"/>
        </w:num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Tripathi, V. K., Kumar S., Kumar K., Kumar S. and Dubey V. (2016). Influence of </w:t>
      </w:r>
      <w:r w:rsidRPr="00170AFD">
        <w:rPr>
          <w:rFonts w:ascii="Times New Roman" w:hAnsi="Times New Roman" w:cs="Times New Roman"/>
          <w:i/>
          <w:sz w:val="24"/>
          <w:szCs w:val="24"/>
        </w:rPr>
        <w:t>Azotobacter</w:t>
      </w:r>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vegetative growth, flowering, yield</w:t>
      </w:r>
      <w:r w:rsidR="006A41B2" w:rsidRPr="00170AFD">
        <w:rPr>
          <w:rFonts w:ascii="Times New Roman" w:hAnsi="Times New Roman" w:cs="Times New Roman"/>
          <w:sz w:val="24"/>
          <w:szCs w:val="24"/>
        </w:rPr>
        <w:t xml:space="preserve"> and</w:t>
      </w:r>
      <w:r w:rsidRPr="00170AFD">
        <w:rPr>
          <w:rFonts w:ascii="Times New Roman" w:hAnsi="Times New Roman" w:cs="Times New Roman"/>
          <w:sz w:val="24"/>
          <w:szCs w:val="24"/>
        </w:rPr>
        <w:t xml:space="preserve"> quality of strawberry cv. Chandler. </w:t>
      </w:r>
      <w:r w:rsidRPr="00170AFD">
        <w:rPr>
          <w:rFonts w:ascii="Times New Roman" w:hAnsi="Times New Roman" w:cs="Times New Roman"/>
          <w:i/>
          <w:sz w:val="24"/>
          <w:szCs w:val="24"/>
        </w:rPr>
        <w:t>Progressive Horticulture</w:t>
      </w:r>
      <w:r w:rsidRPr="00170AFD">
        <w:rPr>
          <w:rFonts w:ascii="Times New Roman" w:hAnsi="Times New Roman" w:cs="Times New Roman"/>
          <w:sz w:val="24"/>
          <w:szCs w:val="24"/>
        </w:rPr>
        <w:t xml:space="preserve">, </w:t>
      </w:r>
      <w:r w:rsidRPr="00170AFD">
        <w:rPr>
          <w:rFonts w:ascii="Times New Roman" w:hAnsi="Times New Roman" w:cs="Times New Roman"/>
          <w:b/>
          <w:bCs/>
          <w:sz w:val="24"/>
          <w:szCs w:val="24"/>
        </w:rPr>
        <w:t>48(1),</w:t>
      </w:r>
      <w:r w:rsidRPr="00170AFD">
        <w:rPr>
          <w:rFonts w:ascii="Times New Roman" w:hAnsi="Times New Roman" w:cs="Times New Roman"/>
          <w:sz w:val="24"/>
          <w:szCs w:val="24"/>
        </w:rPr>
        <w:t xml:space="preserve"> 49-53.</w:t>
      </w:r>
    </w:p>
    <w:p w14:paraId="61F8DDC6" w14:textId="77777777" w:rsidR="007D442D" w:rsidRPr="00170AFD" w:rsidRDefault="007D442D"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hAnsi="Times New Roman" w:cs="Times New Roman"/>
        </w:rPr>
        <w:t xml:space="preserve">Siddiqui, A., Mukunda G. K. </w:t>
      </w:r>
      <w:r w:rsidRPr="00170AFD">
        <w:rPr>
          <w:rFonts w:ascii="Times New Roman" w:hAnsi="Times New Roman" w:cs="Times New Roman"/>
          <w:shd w:val="clear" w:color="auto" w:fill="FFFFFF"/>
        </w:rPr>
        <w:t xml:space="preserve">and </w:t>
      </w:r>
      <w:proofErr w:type="spellStart"/>
      <w:r w:rsidRPr="00170AFD">
        <w:rPr>
          <w:rFonts w:ascii="Times New Roman" w:hAnsi="Times New Roman" w:cs="Times New Roman"/>
        </w:rPr>
        <w:t>Srinivasappa</w:t>
      </w:r>
      <w:proofErr w:type="spellEnd"/>
      <w:r w:rsidRPr="00170AFD">
        <w:rPr>
          <w:rFonts w:ascii="Times New Roman" w:hAnsi="Times New Roman" w:cs="Times New Roman"/>
        </w:rPr>
        <w:t>, K. N. (2021). Effect of organic manures and bio-fertilizers on plant growth and yield of Dragon fruit (</w:t>
      </w:r>
      <w:r w:rsidRPr="00170AFD">
        <w:rPr>
          <w:rFonts w:ascii="Times New Roman" w:hAnsi="Times New Roman" w:cs="Times New Roman"/>
          <w:i/>
        </w:rPr>
        <w:t xml:space="preserve">Hylocereus </w:t>
      </w:r>
      <w:proofErr w:type="spellStart"/>
      <w:r w:rsidRPr="00170AFD">
        <w:rPr>
          <w:rFonts w:ascii="Times New Roman" w:hAnsi="Times New Roman" w:cs="Times New Roman"/>
          <w:i/>
        </w:rPr>
        <w:t>undatus</w:t>
      </w:r>
      <w:proofErr w:type="spellEnd"/>
      <w:r w:rsidRPr="00170AFD">
        <w:rPr>
          <w:rFonts w:ascii="Times New Roman" w:hAnsi="Times New Roman" w:cs="Times New Roman"/>
        </w:rPr>
        <w:t xml:space="preserve"> (Haworth) Britton and Rose.) and (</w:t>
      </w:r>
      <w:r w:rsidRPr="00170AFD">
        <w:rPr>
          <w:rFonts w:ascii="Times New Roman" w:hAnsi="Times New Roman" w:cs="Times New Roman"/>
          <w:i/>
        </w:rPr>
        <w:t xml:space="preserve">Hylocereus </w:t>
      </w:r>
      <w:proofErr w:type="spellStart"/>
      <w:r w:rsidRPr="00170AFD">
        <w:rPr>
          <w:rFonts w:ascii="Times New Roman" w:hAnsi="Times New Roman" w:cs="Times New Roman"/>
          <w:i/>
        </w:rPr>
        <w:t>polyrhizus</w:t>
      </w:r>
      <w:proofErr w:type="spellEnd"/>
      <w:r w:rsidRPr="00170AFD">
        <w:rPr>
          <w:rFonts w:ascii="Times New Roman" w:hAnsi="Times New Roman" w:cs="Times New Roman"/>
        </w:rPr>
        <w:t xml:space="preserve"> (F.A.C. Weber) under Eastern Dry Zone of Karnataka. </w:t>
      </w:r>
      <w:r w:rsidRPr="00170AFD">
        <w:rPr>
          <w:rFonts w:ascii="Times New Roman" w:hAnsi="Times New Roman" w:cs="Times New Roman"/>
          <w:i/>
        </w:rPr>
        <w:t>The Mysore Journal of Agricultural Sciences</w:t>
      </w:r>
      <w:r w:rsidRPr="00170AFD">
        <w:rPr>
          <w:rFonts w:ascii="Times New Roman" w:hAnsi="Times New Roman" w:cs="Times New Roman"/>
        </w:rPr>
        <w:t xml:space="preserve">, </w:t>
      </w:r>
      <w:r w:rsidRPr="00170AFD">
        <w:rPr>
          <w:rFonts w:ascii="Times New Roman" w:hAnsi="Times New Roman" w:cs="Times New Roman"/>
          <w:b/>
          <w:bCs/>
        </w:rPr>
        <w:t>55(3),</w:t>
      </w:r>
      <w:r w:rsidRPr="00170AFD">
        <w:rPr>
          <w:rFonts w:ascii="Times New Roman" w:hAnsi="Times New Roman" w:cs="Times New Roman"/>
        </w:rPr>
        <w:t xml:space="preserve"> 223</w:t>
      </w:r>
      <w:r w:rsidRPr="00170AFD">
        <w:rPr>
          <w:rFonts w:ascii="Times New Roman" w:hAnsi="Times New Roman" w:cs="Times New Roman"/>
          <w:shd w:val="clear" w:color="auto" w:fill="FFFFFF"/>
        </w:rPr>
        <w:t>-</w:t>
      </w:r>
      <w:r w:rsidRPr="00170AFD">
        <w:rPr>
          <w:rFonts w:ascii="Times New Roman" w:hAnsi="Times New Roman" w:cs="Times New Roman"/>
        </w:rPr>
        <w:t>229.</w:t>
      </w:r>
    </w:p>
    <w:p w14:paraId="632A9156" w14:textId="77777777" w:rsidR="00525E77" w:rsidRPr="00170AFD" w:rsidRDefault="00525E77" w:rsidP="00525E77">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Pawlak, J., Wroblewska W. and Paszko, D. (2022). Production and economic efficiency in the cultivation of strawberry (</w:t>
      </w:r>
      <w:r w:rsidRPr="00170AFD">
        <w:rPr>
          <w:rFonts w:ascii="Times New Roman" w:hAnsi="Times New Roman" w:cs="Times New Roman"/>
          <w:i/>
          <w:sz w:val="24"/>
          <w:szCs w:val="24"/>
          <w:shd w:val="clear" w:color="auto" w:fill="FFFFFF"/>
        </w:rPr>
        <w:t xml:space="preserve">Fragaria× </w:t>
      </w:r>
      <w:proofErr w:type="spellStart"/>
      <w:r w:rsidRPr="00170AFD">
        <w:rPr>
          <w:rFonts w:ascii="Times New Roman" w:hAnsi="Times New Roman" w:cs="Times New Roman"/>
          <w:i/>
          <w:sz w:val="24"/>
          <w:szCs w:val="24"/>
          <w:shd w:val="clear" w:color="auto" w:fill="FFFFFF"/>
        </w:rPr>
        <w:t>ananassa</w:t>
      </w:r>
      <w:proofErr w:type="spellEnd"/>
      <w:r w:rsidRPr="00170AFD">
        <w:rPr>
          <w:rFonts w:ascii="Times New Roman" w:hAnsi="Times New Roman" w:cs="Times New Roman"/>
          <w:sz w:val="24"/>
          <w:szCs w:val="24"/>
          <w:shd w:val="clear" w:color="auto" w:fill="FFFFFF"/>
        </w:rPr>
        <w:t xml:space="preserve"> Duch.) depending on the method of production-case study. </w:t>
      </w:r>
      <w:r w:rsidRPr="00170AFD">
        <w:rPr>
          <w:rFonts w:ascii="Times New Roman" w:hAnsi="Times New Roman" w:cs="Times New Roman"/>
          <w:i/>
          <w:iCs/>
          <w:sz w:val="24"/>
          <w:szCs w:val="24"/>
          <w:shd w:val="clear" w:color="auto" w:fill="FFFFFF"/>
        </w:rPr>
        <w:t>Agronomy Science</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77(1),</w:t>
      </w:r>
      <w:r w:rsidRPr="00170AFD">
        <w:rPr>
          <w:rFonts w:ascii="Times New Roman" w:hAnsi="Times New Roman" w:cs="Times New Roman"/>
          <w:sz w:val="24"/>
          <w:szCs w:val="24"/>
          <w:shd w:val="clear" w:color="auto" w:fill="FFFFFF"/>
        </w:rPr>
        <w:t xml:space="preserve"> 15-26.</w:t>
      </w:r>
    </w:p>
    <w:p w14:paraId="73168B32" w14:textId="77777777" w:rsidR="00525E77" w:rsidRPr="00170AFD" w:rsidRDefault="00525E77" w:rsidP="00525E77">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rPr>
        <w:t xml:space="preserve">Tripathi, V. K., Kumar N., Shukla H.S. and Mishra A. N. (2010). Influence of </w:t>
      </w:r>
      <w:r w:rsidRPr="00170AFD">
        <w:rPr>
          <w:rFonts w:ascii="Times New Roman" w:hAnsi="Times New Roman" w:cs="Times New Roman"/>
          <w:i/>
          <w:sz w:val="24"/>
          <w:szCs w:val="24"/>
        </w:rPr>
        <w:t>Azotobacter</w:t>
      </w:r>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growth, yield and quality of strawberry cv. </w:t>
      </w:r>
      <w:r w:rsidRPr="00170AFD">
        <w:rPr>
          <w:rFonts w:ascii="Times New Roman" w:hAnsi="Times New Roman" w:cs="Times New Roman"/>
          <w:sz w:val="24"/>
          <w:szCs w:val="24"/>
        </w:rPr>
        <w:lastRenderedPageBreak/>
        <w:t>Chandler. In: National symposium on conservation horticulture held at Dehradun during March 21-23, 2010, 198</w:t>
      </w:r>
      <w:r w:rsidRPr="00170AFD">
        <w:rPr>
          <w:rFonts w:ascii="Times New Roman" w:hAnsi="Times New Roman" w:cs="Times New Roman"/>
          <w:sz w:val="24"/>
          <w:szCs w:val="24"/>
          <w:shd w:val="clear" w:color="auto" w:fill="FFFFFF"/>
        </w:rPr>
        <w:t>-</w:t>
      </w:r>
      <w:r w:rsidRPr="00170AFD">
        <w:rPr>
          <w:rFonts w:ascii="Times New Roman" w:hAnsi="Times New Roman" w:cs="Times New Roman"/>
          <w:sz w:val="24"/>
          <w:szCs w:val="24"/>
        </w:rPr>
        <w:t>199.</w:t>
      </w:r>
    </w:p>
    <w:p w14:paraId="08251CCF" w14:textId="77777777" w:rsidR="00E061E3" w:rsidRPr="00170AFD" w:rsidRDefault="00E061E3" w:rsidP="00E061E3">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Rani, M., Kaushik, P., Bhayana, S., &amp; Kapoor, S. (2023). Impact of organic farming on soil health and nutritional quality of crops. </w:t>
      </w:r>
      <w:r w:rsidRPr="00170AFD">
        <w:rPr>
          <w:rFonts w:ascii="Times New Roman" w:eastAsia="Times New Roman" w:hAnsi="Times New Roman" w:cs="Times New Roman"/>
          <w:i/>
          <w:iCs/>
          <w:sz w:val="24"/>
          <w:szCs w:val="24"/>
          <w:lang w:eastAsia="en-IN"/>
        </w:rPr>
        <w:t>Journal of the Saudi Society of Agricultural Sciences</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22</w:t>
      </w:r>
      <w:r w:rsidRPr="00170AFD">
        <w:rPr>
          <w:rFonts w:ascii="Times New Roman" w:eastAsia="Times New Roman" w:hAnsi="Times New Roman" w:cs="Times New Roman"/>
          <w:sz w:val="24"/>
          <w:szCs w:val="24"/>
          <w:lang w:eastAsia="en-IN"/>
        </w:rPr>
        <w:t>(8), 560-569.</w:t>
      </w:r>
    </w:p>
    <w:p w14:paraId="7513875A" w14:textId="00B32A7C" w:rsidR="00E46F08" w:rsidRPr="00170AFD" w:rsidRDefault="00E46F08" w:rsidP="00613A21">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Anushi, &amp; Tripathi, V. K. (2024). Impact of bio-fertilizer and organic mulch on the economics of cultivation of strawberry cv. </w:t>
      </w:r>
      <w:proofErr w:type="spellStart"/>
      <w:r w:rsidRPr="00170AFD">
        <w:rPr>
          <w:rFonts w:ascii="Times New Roman" w:eastAsia="Times New Roman" w:hAnsi="Times New Roman" w:cs="Times New Roman"/>
          <w:sz w:val="24"/>
          <w:szCs w:val="24"/>
          <w:lang w:eastAsia="en-IN"/>
        </w:rPr>
        <w:t>Katrain</w:t>
      </w:r>
      <w:proofErr w:type="spellEnd"/>
      <w:r w:rsidRPr="00170AFD">
        <w:rPr>
          <w:rFonts w:ascii="Times New Roman" w:eastAsia="Times New Roman" w:hAnsi="Times New Roman" w:cs="Times New Roman"/>
          <w:sz w:val="24"/>
          <w:szCs w:val="24"/>
          <w:lang w:eastAsia="en-IN"/>
        </w:rPr>
        <w:t xml:space="preserve"> Sweet. </w:t>
      </w:r>
      <w:r w:rsidRPr="00170AFD">
        <w:rPr>
          <w:rFonts w:ascii="Times New Roman" w:eastAsia="Times New Roman" w:hAnsi="Times New Roman" w:cs="Times New Roman"/>
          <w:i/>
          <w:iCs/>
          <w:sz w:val="24"/>
          <w:szCs w:val="24"/>
          <w:lang w:eastAsia="en-IN"/>
        </w:rPr>
        <w:t>Plant Archives, 24</w:t>
      </w:r>
      <w:r w:rsidRPr="00170AFD">
        <w:rPr>
          <w:rFonts w:ascii="Times New Roman" w:eastAsia="Times New Roman" w:hAnsi="Times New Roman" w:cs="Times New Roman"/>
          <w:sz w:val="24"/>
          <w:szCs w:val="24"/>
          <w:lang w:eastAsia="en-IN"/>
        </w:rPr>
        <w:t>(2), 1867</w:t>
      </w:r>
      <w:r w:rsidR="00613A21" w:rsidRPr="00170AFD">
        <w:rPr>
          <w:rFonts w:ascii="Times New Roman" w:eastAsia="Times New Roman" w:hAnsi="Times New Roman" w:cs="Times New Roman"/>
          <w:sz w:val="24"/>
          <w:szCs w:val="24"/>
          <w:lang w:eastAsia="en-IN"/>
        </w:rPr>
        <w:t>-1872.</w:t>
      </w:r>
    </w:p>
    <w:p w14:paraId="3963FBCF" w14:textId="77777777" w:rsidR="00B75CBD" w:rsidRPr="00170AFD" w:rsidRDefault="00B75CBD" w:rsidP="002022B9">
      <w:pPr>
        <w:jc w:val="center"/>
        <w:rPr>
          <w:rFonts w:ascii="Times New Roman" w:hAnsi="Times New Roman" w:cs="Times New Roman"/>
          <w:b/>
        </w:rPr>
      </w:pPr>
    </w:p>
    <w:p w14:paraId="0F9DA0B3" w14:textId="77777777" w:rsidR="00EB381D" w:rsidRPr="00170AFD" w:rsidRDefault="00EB381D" w:rsidP="002022B9">
      <w:pPr>
        <w:jc w:val="center"/>
        <w:rPr>
          <w:rFonts w:ascii="Times New Roman" w:hAnsi="Times New Roman" w:cs="Times New Roman"/>
          <w:b/>
        </w:rPr>
      </w:pPr>
    </w:p>
    <w:p w14:paraId="565CAA64" w14:textId="77777777" w:rsidR="00EB381D" w:rsidRPr="00170AFD" w:rsidRDefault="00EB381D" w:rsidP="002022B9">
      <w:pPr>
        <w:jc w:val="center"/>
        <w:rPr>
          <w:rFonts w:ascii="Times New Roman" w:hAnsi="Times New Roman" w:cs="Times New Roman"/>
          <w:b/>
        </w:rPr>
      </w:pPr>
    </w:p>
    <w:p w14:paraId="250951DB" w14:textId="77777777" w:rsidR="00EB381D" w:rsidRPr="00170AFD" w:rsidRDefault="00EB381D" w:rsidP="002022B9">
      <w:pPr>
        <w:jc w:val="center"/>
        <w:rPr>
          <w:rFonts w:ascii="Times New Roman" w:hAnsi="Times New Roman" w:cs="Times New Roman"/>
          <w:b/>
        </w:rPr>
      </w:pPr>
    </w:p>
    <w:p w14:paraId="214AAB3E" w14:textId="77777777" w:rsidR="00EB381D" w:rsidRPr="00170AFD" w:rsidRDefault="00EB381D" w:rsidP="002022B9">
      <w:pPr>
        <w:jc w:val="center"/>
        <w:rPr>
          <w:rFonts w:ascii="Times New Roman" w:hAnsi="Times New Roman" w:cs="Times New Roman"/>
          <w:b/>
        </w:rPr>
      </w:pPr>
    </w:p>
    <w:p w14:paraId="13FB5CDB" w14:textId="77777777" w:rsidR="00EB381D" w:rsidRPr="00170AFD" w:rsidRDefault="00EB381D" w:rsidP="002022B9">
      <w:pPr>
        <w:jc w:val="center"/>
        <w:rPr>
          <w:rFonts w:ascii="Times New Roman" w:hAnsi="Times New Roman" w:cs="Times New Roman"/>
          <w:b/>
        </w:rPr>
      </w:pPr>
    </w:p>
    <w:p w14:paraId="274B8D86" w14:textId="77777777" w:rsidR="00EB381D" w:rsidRPr="00170AFD" w:rsidRDefault="00EB381D" w:rsidP="002022B9">
      <w:pPr>
        <w:jc w:val="center"/>
        <w:rPr>
          <w:rFonts w:ascii="Times New Roman" w:hAnsi="Times New Roman" w:cs="Times New Roman"/>
          <w:b/>
        </w:rPr>
      </w:pPr>
    </w:p>
    <w:p w14:paraId="2C6BBB49" w14:textId="77777777" w:rsidR="00EB381D" w:rsidRPr="00170AFD" w:rsidRDefault="00EB381D" w:rsidP="002022B9">
      <w:pPr>
        <w:jc w:val="center"/>
        <w:rPr>
          <w:rFonts w:ascii="Times New Roman" w:hAnsi="Times New Roman" w:cs="Times New Roman"/>
          <w:b/>
        </w:rPr>
      </w:pPr>
    </w:p>
    <w:p w14:paraId="66A26FA6" w14:textId="77777777" w:rsidR="00EB381D" w:rsidRPr="00170AFD" w:rsidRDefault="00EB381D" w:rsidP="002022B9">
      <w:pPr>
        <w:jc w:val="center"/>
        <w:rPr>
          <w:rFonts w:ascii="Times New Roman" w:hAnsi="Times New Roman" w:cs="Times New Roman"/>
          <w:b/>
        </w:rPr>
      </w:pPr>
    </w:p>
    <w:p w14:paraId="650448EC" w14:textId="77777777" w:rsidR="00EB381D" w:rsidRPr="00170AFD" w:rsidRDefault="00EB381D" w:rsidP="002022B9">
      <w:pPr>
        <w:jc w:val="center"/>
        <w:rPr>
          <w:rFonts w:ascii="Times New Roman" w:hAnsi="Times New Roman" w:cs="Times New Roman"/>
          <w:b/>
        </w:rPr>
      </w:pPr>
    </w:p>
    <w:p w14:paraId="55836578" w14:textId="77777777" w:rsidR="00EB381D" w:rsidRPr="00170AFD" w:rsidRDefault="00EB381D" w:rsidP="002022B9">
      <w:pPr>
        <w:jc w:val="center"/>
        <w:rPr>
          <w:rFonts w:ascii="Times New Roman" w:hAnsi="Times New Roman" w:cs="Times New Roman"/>
          <w:b/>
        </w:rPr>
      </w:pPr>
    </w:p>
    <w:p w14:paraId="0A061DDC" w14:textId="77777777" w:rsidR="00EB381D" w:rsidRPr="00170AFD" w:rsidRDefault="00EB381D" w:rsidP="002022B9">
      <w:pPr>
        <w:jc w:val="center"/>
        <w:rPr>
          <w:rFonts w:ascii="Times New Roman" w:hAnsi="Times New Roman" w:cs="Times New Roman"/>
          <w:b/>
        </w:rPr>
      </w:pPr>
    </w:p>
    <w:p w14:paraId="4A759A42" w14:textId="77777777" w:rsidR="00EB381D" w:rsidRPr="00170AFD" w:rsidRDefault="00EB381D" w:rsidP="002022B9">
      <w:pPr>
        <w:jc w:val="center"/>
        <w:rPr>
          <w:rFonts w:ascii="Times New Roman" w:hAnsi="Times New Roman" w:cs="Times New Roman"/>
          <w:b/>
        </w:rPr>
      </w:pPr>
    </w:p>
    <w:p w14:paraId="7FC44AC5" w14:textId="77777777" w:rsidR="00EB381D" w:rsidRPr="00170AFD" w:rsidRDefault="00EB381D" w:rsidP="002022B9">
      <w:pPr>
        <w:jc w:val="center"/>
        <w:rPr>
          <w:rFonts w:ascii="Times New Roman" w:hAnsi="Times New Roman" w:cs="Times New Roman"/>
          <w:b/>
        </w:rPr>
      </w:pPr>
    </w:p>
    <w:p w14:paraId="39A51320" w14:textId="77777777" w:rsidR="00EB381D" w:rsidRPr="00170AFD" w:rsidRDefault="00EB381D" w:rsidP="002022B9">
      <w:pPr>
        <w:jc w:val="center"/>
        <w:rPr>
          <w:rFonts w:ascii="Times New Roman" w:hAnsi="Times New Roman" w:cs="Times New Roman"/>
          <w:b/>
        </w:rPr>
      </w:pPr>
    </w:p>
    <w:p w14:paraId="5E6ED9FA" w14:textId="77777777" w:rsidR="00EB381D" w:rsidRPr="00170AFD" w:rsidRDefault="00EB381D" w:rsidP="002022B9">
      <w:pPr>
        <w:jc w:val="center"/>
        <w:rPr>
          <w:rFonts w:ascii="Times New Roman" w:hAnsi="Times New Roman" w:cs="Times New Roman"/>
          <w:b/>
        </w:rPr>
      </w:pPr>
    </w:p>
    <w:bookmarkEnd w:id="0"/>
    <w:p w14:paraId="33366BB8" w14:textId="77777777" w:rsidR="00EB381D" w:rsidRPr="00170AFD" w:rsidRDefault="00EB381D" w:rsidP="00EB381D">
      <w:pPr>
        <w:rPr>
          <w:rFonts w:ascii="Times New Roman" w:hAnsi="Times New Roman" w:cs="Times New Roman"/>
          <w:b/>
        </w:rPr>
      </w:pPr>
    </w:p>
    <w:sectPr w:rsidR="00EB381D" w:rsidRPr="00170A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BB12" w14:textId="77777777" w:rsidR="003D77F4" w:rsidRDefault="003D77F4" w:rsidP="00581C9A">
      <w:pPr>
        <w:spacing w:after="0" w:line="240" w:lineRule="auto"/>
      </w:pPr>
      <w:r>
        <w:separator/>
      </w:r>
    </w:p>
  </w:endnote>
  <w:endnote w:type="continuationSeparator" w:id="0">
    <w:p w14:paraId="3D8FE8CE" w14:textId="77777777" w:rsidR="003D77F4" w:rsidRDefault="003D77F4" w:rsidP="005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32E5" w14:textId="77777777" w:rsidR="00581C9A" w:rsidRDefault="00581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B1DA" w14:textId="77777777" w:rsidR="00581C9A" w:rsidRDefault="0058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7FD" w14:textId="77777777" w:rsidR="00581C9A" w:rsidRDefault="0058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58613" w14:textId="77777777" w:rsidR="003D77F4" w:rsidRDefault="003D77F4" w:rsidP="00581C9A">
      <w:pPr>
        <w:spacing w:after="0" w:line="240" w:lineRule="auto"/>
      </w:pPr>
      <w:r>
        <w:separator/>
      </w:r>
    </w:p>
  </w:footnote>
  <w:footnote w:type="continuationSeparator" w:id="0">
    <w:p w14:paraId="7F478C0F" w14:textId="77777777" w:rsidR="003D77F4" w:rsidRDefault="003D77F4" w:rsidP="0058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C9D6" w14:textId="4FDE11E2" w:rsidR="00581C9A" w:rsidRDefault="00581C9A">
    <w:pPr>
      <w:pStyle w:val="Header"/>
    </w:pPr>
    <w:r>
      <w:rPr>
        <w:noProof/>
      </w:rPr>
      <w:pict w14:anchorId="4DA1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C3B2" w14:textId="450B1181" w:rsidR="00581C9A" w:rsidRDefault="00581C9A">
    <w:pPr>
      <w:pStyle w:val="Header"/>
    </w:pPr>
    <w:r>
      <w:rPr>
        <w:noProof/>
      </w:rPr>
      <w:pict w14:anchorId="68E5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5DE" w14:textId="5816BCDD" w:rsidR="00581C9A" w:rsidRDefault="00581C9A">
    <w:pPr>
      <w:pStyle w:val="Header"/>
    </w:pPr>
    <w:r>
      <w:rPr>
        <w:noProof/>
      </w:rPr>
      <w:pict w14:anchorId="14F36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8CD"/>
    <w:multiLevelType w:val="multilevel"/>
    <w:tmpl w:val="85C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436"/>
    <w:multiLevelType w:val="hybridMultilevel"/>
    <w:tmpl w:val="D8BAD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657E7"/>
    <w:multiLevelType w:val="multilevel"/>
    <w:tmpl w:val="DFC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DFA"/>
    <w:multiLevelType w:val="hybridMultilevel"/>
    <w:tmpl w:val="6F5454B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6B5A4A"/>
    <w:multiLevelType w:val="multilevel"/>
    <w:tmpl w:val="30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F654D"/>
    <w:multiLevelType w:val="multilevel"/>
    <w:tmpl w:val="206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2789F"/>
    <w:multiLevelType w:val="multilevel"/>
    <w:tmpl w:val="5E2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06A5A"/>
    <w:multiLevelType w:val="multilevel"/>
    <w:tmpl w:val="B8E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9439">
    <w:abstractNumId w:val="6"/>
  </w:num>
  <w:num w:numId="2" w16cid:durableId="903183188">
    <w:abstractNumId w:val="4"/>
  </w:num>
  <w:num w:numId="3" w16cid:durableId="529219302">
    <w:abstractNumId w:val="5"/>
  </w:num>
  <w:num w:numId="4" w16cid:durableId="379405214">
    <w:abstractNumId w:val="7"/>
  </w:num>
  <w:num w:numId="5" w16cid:durableId="1240023124">
    <w:abstractNumId w:val="2"/>
  </w:num>
  <w:num w:numId="6" w16cid:durableId="185365426">
    <w:abstractNumId w:val="0"/>
  </w:num>
  <w:num w:numId="7" w16cid:durableId="2020501916">
    <w:abstractNumId w:val="1"/>
  </w:num>
  <w:num w:numId="8" w16cid:durableId="1719283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B9"/>
    <w:rsid w:val="00001999"/>
    <w:rsid w:val="000657C3"/>
    <w:rsid w:val="00071656"/>
    <w:rsid w:val="00072B1E"/>
    <w:rsid w:val="000A1A60"/>
    <w:rsid w:val="00117EDC"/>
    <w:rsid w:val="00133E51"/>
    <w:rsid w:val="00155ED8"/>
    <w:rsid w:val="00162D70"/>
    <w:rsid w:val="00170AFD"/>
    <w:rsid w:val="00191129"/>
    <w:rsid w:val="00192432"/>
    <w:rsid w:val="001B37AA"/>
    <w:rsid w:val="00201711"/>
    <w:rsid w:val="002022B9"/>
    <w:rsid w:val="0024299C"/>
    <w:rsid w:val="002F322C"/>
    <w:rsid w:val="003225F8"/>
    <w:rsid w:val="00356DDA"/>
    <w:rsid w:val="003B7C64"/>
    <w:rsid w:val="003C466B"/>
    <w:rsid w:val="003D77F4"/>
    <w:rsid w:val="003F5057"/>
    <w:rsid w:val="00406E70"/>
    <w:rsid w:val="0043398D"/>
    <w:rsid w:val="004831C3"/>
    <w:rsid w:val="00502843"/>
    <w:rsid w:val="00521CC8"/>
    <w:rsid w:val="00525E77"/>
    <w:rsid w:val="00526010"/>
    <w:rsid w:val="00570BBF"/>
    <w:rsid w:val="00581C9A"/>
    <w:rsid w:val="005878A0"/>
    <w:rsid w:val="0059175F"/>
    <w:rsid w:val="005A33CF"/>
    <w:rsid w:val="005F64E9"/>
    <w:rsid w:val="00613A21"/>
    <w:rsid w:val="006353B9"/>
    <w:rsid w:val="0065243D"/>
    <w:rsid w:val="0067673C"/>
    <w:rsid w:val="006A41B2"/>
    <w:rsid w:val="006A6731"/>
    <w:rsid w:val="006F039F"/>
    <w:rsid w:val="00702DCF"/>
    <w:rsid w:val="00704278"/>
    <w:rsid w:val="00725D8C"/>
    <w:rsid w:val="00784360"/>
    <w:rsid w:val="00797F7D"/>
    <w:rsid w:val="007D442D"/>
    <w:rsid w:val="00835606"/>
    <w:rsid w:val="008A16A5"/>
    <w:rsid w:val="008C776B"/>
    <w:rsid w:val="008C7E5B"/>
    <w:rsid w:val="00913440"/>
    <w:rsid w:val="009C234B"/>
    <w:rsid w:val="009E3444"/>
    <w:rsid w:val="00A0441E"/>
    <w:rsid w:val="00AC28C9"/>
    <w:rsid w:val="00AF3D6D"/>
    <w:rsid w:val="00B43E7F"/>
    <w:rsid w:val="00B75CBD"/>
    <w:rsid w:val="00B84BAD"/>
    <w:rsid w:val="00BB587A"/>
    <w:rsid w:val="00BE0C49"/>
    <w:rsid w:val="00C15472"/>
    <w:rsid w:val="00C653D2"/>
    <w:rsid w:val="00C66C2E"/>
    <w:rsid w:val="00CD734D"/>
    <w:rsid w:val="00CE0119"/>
    <w:rsid w:val="00E061E3"/>
    <w:rsid w:val="00E46F08"/>
    <w:rsid w:val="00EA0700"/>
    <w:rsid w:val="00EB381D"/>
    <w:rsid w:val="00EC143F"/>
    <w:rsid w:val="00EE1E44"/>
    <w:rsid w:val="00EF4E77"/>
    <w:rsid w:val="00F10EC8"/>
    <w:rsid w:val="00F24E44"/>
    <w:rsid w:val="00F35C98"/>
    <w:rsid w:val="00F97512"/>
    <w:rsid w:val="00FA433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768AC"/>
  <w15:chartTrackingRefBased/>
  <w15:docId w15:val="{72C75347-2A92-48E4-9D7C-E6C0F3B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B9"/>
    <w:rPr>
      <w:kern w:val="0"/>
      <w14:ligatures w14:val="none"/>
    </w:rPr>
  </w:style>
  <w:style w:type="paragraph" w:styleId="Heading1">
    <w:name w:val="heading 1"/>
    <w:basedOn w:val="Normal"/>
    <w:next w:val="Normal"/>
    <w:link w:val="Heading1Char"/>
    <w:uiPriority w:val="9"/>
    <w:qFormat/>
    <w:rsid w:val="002022B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22B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22B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22B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22B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22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22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22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22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2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2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2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22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2B9"/>
    <w:rPr>
      <w:rFonts w:eastAsiaTheme="majorEastAsia" w:cstheme="majorBidi"/>
      <w:color w:val="272727" w:themeColor="text1" w:themeTint="D8"/>
    </w:rPr>
  </w:style>
  <w:style w:type="paragraph" w:styleId="Title">
    <w:name w:val="Title"/>
    <w:basedOn w:val="Normal"/>
    <w:next w:val="Normal"/>
    <w:link w:val="TitleChar"/>
    <w:uiPriority w:val="10"/>
    <w:qFormat/>
    <w:rsid w:val="002022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2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2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22B9"/>
    <w:rPr>
      <w:i/>
      <w:iCs/>
      <w:color w:val="404040" w:themeColor="text1" w:themeTint="BF"/>
    </w:rPr>
  </w:style>
  <w:style w:type="paragraph" w:styleId="ListParagraph">
    <w:name w:val="List Paragraph"/>
    <w:basedOn w:val="Normal"/>
    <w:uiPriority w:val="34"/>
    <w:qFormat/>
    <w:rsid w:val="002022B9"/>
    <w:pPr>
      <w:ind w:left="720"/>
      <w:contextualSpacing/>
    </w:pPr>
    <w:rPr>
      <w:kern w:val="2"/>
      <w14:ligatures w14:val="standardContextual"/>
    </w:rPr>
  </w:style>
  <w:style w:type="character" w:styleId="IntenseEmphasis">
    <w:name w:val="Intense Emphasis"/>
    <w:basedOn w:val="DefaultParagraphFont"/>
    <w:uiPriority w:val="21"/>
    <w:qFormat/>
    <w:rsid w:val="002022B9"/>
    <w:rPr>
      <w:i/>
      <w:iCs/>
      <w:color w:val="2F5496" w:themeColor="accent1" w:themeShade="BF"/>
    </w:rPr>
  </w:style>
  <w:style w:type="paragraph" w:styleId="IntenseQuote">
    <w:name w:val="Intense Quote"/>
    <w:basedOn w:val="Normal"/>
    <w:next w:val="Normal"/>
    <w:link w:val="IntenseQuoteChar"/>
    <w:uiPriority w:val="30"/>
    <w:qFormat/>
    <w:rsid w:val="00202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022B9"/>
    <w:rPr>
      <w:i/>
      <w:iCs/>
      <w:color w:val="2F5496" w:themeColor="accent1" w:themeShade="BF"/>
    </w:rPr>
  </w:style>
  <w:style w:type="character" w:styleId="IntenseReference">
    <w:name w:val="Intense Reference"/>
    <w:basedOn w:val="DefaultParagraphFont"/>
    <w:uiPriority w:val="32"/>
    <w:qFormat/>
    <w:rsid w:val="002022B9"/>
    <w:rPr>
      <w:b/>
      <w:bCs/>
      <w:smallCaps/>
      <w:color w:val="2F5496" w:themeColor="accent1" w:themeShade="BF"/>
      <w:spacing w:val="5"/>
    </w:rPr>
  </w:style>
  <w:style w:type="table" w:styleId="TableGrid">
    <w:name w:val="Table Grid"/>
    <w:basedOn w:val="TableNormal"/>
    <w:uiPriority w:val="39"/>
    <w:rsid w:val="005A33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381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155ED8"/>
    <w:pPr>
      <w:spacing w:after="200" w:line="240" w:lineRule="auto"/>
    </w:pPr>
    <w:rPr>
      <w:i/>
      <w:iCs/>
      <w:color w:val="44546A" w:themeColor="text2"/>
      <w:sz w:val="18"/>
      <w:szCs w:val="18"/>
    </w:rPr>
  </w:style>
  <w:style w:type="paragraph" w:styleId="BodyText">
    <w:name w:val="Body Text"/>
    <w:basedOn w:val="Normal"/>
    <w:link w:val="BodyTextChar"/>
    <w:uiPriority w:val="1"/>
    <w:qFormat/>
    <w:rsid w:val="00133E5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33E51"/>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70AFD"/>
    <w:rPr>
      <w:color w:val="0563C1" w:themeColor="hyperlink"/>
      <w:u w:val="single"/>
    </w:rPr>
  </w:style>
  <w:style w:type="character" w:styleId="UnresolvedMention">
    <w:name w:val="Unresolved Mention"/>
    <w:basedOn w:val="DefaultParagraphFont"/>
    <w:uiPriority w:val="99"/>
    <w:semiHidden/>
    <w:unhideWhenUsed/>
    <w:rsid w:val="003225F8"/>
    <w:rPr>
      <w:color w:val="605E5C"/>
      <w:shd w:val="clear" w:color="auto" w:fill="E1DFDD"/>
    </w:rPr>
  </w:style>
  <w:style w:type="paragraph" w:styleId="Header">
    <w:name w:val="header"/>
    <w:basedOn w:val="Normal"/>
    <w:link w:val="HeaderChar"/>
    <w:uiPriority w:val="99"/>
    <w:unhideWhenUsed/>
    <w:rsid w:val="00581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9A"/>
    <w:rPr>
      <w:kern w:val="0"/>
      <w14:ligatures w14:val="none"/>
    </w:rPr>
  </w:style>
  <w:style w:type="paragraph" w:styleId="Footer">
    <w:name w:val="footer"/>
    <w:basedOn w:val="Normal"/>
    <w:link w:val="FooterChar"/>
    <w:uiPriority w:val="99"/>
    <w:unhideWhenUsed/>
    <w:rsid w:val="00581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8247">
      <w:bodyDiv w:val="1"/>
      <w:marLeft w:val="0"/>
      <w:marRight w:val="0"/>
      <w:marTop w:val="0"/>
      <w:marBottom w:val="0"/>
      <w:divBdr>
        <w:top w:val="none" w:sz="0" w:space="0" w:color="auto"/>
        <w:left w:val="none" w:sz="0" w:space="0" w:color="auto"/>
        <w:bottom w:val="none" w:sz="0" w:space="0" w:color="auto"/>
        <w:right w:val="none" w:sz="0" w:space="0" w:color="auto"/>
      </w:divBdr>
    </w:div>
    <w:div w:id="436027323">
      <w:bodyDiv w:val="1"/>
      <w:marLeft w:val="0"/>
      <w:marRight w:val="0"/>
      <w:marTop w:val="0"/>
      <w:marBottom w:val="0"/>
      <w:divBdr>
        <w:top w:val="none" w:sz="0" w:space="0" w:color="auto"/>
        <w:left w:val="none" w:sz="0" w:space="0" w:color="auto"/>
        <w:bottom w:val="none" w:sz="0" w:space="0" w:color="auto"/>
        <w:right w:val="none" w:sz="0" w:space="0" w:color="auto"/>
      </w:divBdr>
    </w:div>
    <w:div w:id="498236971">
      <w:bodyDiv w:val="1"/>
      <w:marLeft w:val="0"/>
      <w:marRight w:val="0"/>
      <w:marTop w:val="0"/>
      <w:marBottom w:val="0"/>
      <w:divBdr>
        <w:top w:val="none" w:sz="0" w:space="0" w:color="auto"/>
        <w:left w:val="none" w:sz="0" w:space="0" w:color="auto"/>
        <w:bottom w:val="none" w:sz="0" w:space="0" w:color="auto"/>
        <w:right w:val="none" w:sz="0" w:space="0" w:color="auto"/>
      </w:divBdr>
    </w:div>
    <w:div w:id="553277599">
      <w:bodyDiv w:val="1"/>
      <w:marLeft w:val="0"/>
      <w:marRight w:val="0"/>
      <w:marTop w:val="0"/>
      <w:marBottom w:val="0"/>
      <w:divBdr>
        <w:top w:val="none" w:sz="0" w:space="0" w:color="auto"/>
        <w:left w:val="none" w:sz="0" w:space="0" w:color="auto"/>
        <w:bottom w:val="none" w:sz="0" w:space="0" w:color="auto"/>
        <w:right w:val="none" w:sz="0" w:space="0" w:color="auto"/>
      </w:divBdr>
    </w:div>
    <w:div w:id="679042505">
      <w:bodyDiv w:val="1"/>
      <w:marLeft w:val="0"/>
      <w:marRight w:val="0"/>
      <w:marTop w:val="0"/>
      <w:marBottom w:val="0"/>
      <w:divBdr>
        <w:top w:val="none" w:sz="0" w:space="0" w:color="auto"/>
        <w:left w:val="none" w:sz="0" w:space="0" w:color="auto"/>
        <w:bottom w:val="none" w:sz="0" w:space="0" w:color="auto"/>
        <w:right w:val="none" w:sz="0" w:space="0" w:color="auto"/>
      </w:divBdr>
    </w:div>
    <w:div w:id="770051797">
      <w:bodyDiv w:val="1"/>
      <w:marLeft w:val="0"/>
      <w:marRight w:val="0"/>
      <w:marTop w:val="0"/>
      <w:marBottom w:val="0"/>
      <w:divBdr>
        <w:top w:val="none" w:sz="0" w:space="0" w:color="auto"/>
        <w:left w:val="none" w:sz="0" w:space="0" w:color="auto"/>
        <w:bottom w:val="none" w:sz="0" w:space="0" w:color="auto"/>
        <w:right w:val="none" w:sz="0" w:space="0" w:color="auto"/>
      </w:divBdr>
    </w:div>
    <w:div w:id="879902606">
      <w:bodyDiv w:val="1"/>
      <w:marLeft w:val="0"/>
      <w:marRight w:val="0"/>
      <w:marTop w:val="0"/>
      <w:marBottom w:val="0"/>
      <w:divBdr>
        <w:top w:val="none" w:sz="0" w:space="0" w:color="auto"/>
        <w:left w:val="none" w:sz="0" w:space="0" w:color="auto"/>
        <w:bottom w:val="none" w:sz="0" w:space="0" w:color="auto"/>
        <w:right w:val="none" w:sz="0" w:space="0" w:color="auto"/>
      </w:divBdr>
    </w:div>
    <w:div w:id="997267725">
      <w:bodyDiv w:val="1"/>
      <w:marLeft w:val="0"/>
      <w:marRight w:val="0"/>
      <w:marTop w:val="0"/>
      <w:marBottom w:val="0"/>
      <w:divBdr>
        <w:top w:val="none" w:sz="0" w:space="0" w:color="auto"/>
        <w:left w:val="none" w:sz="0" w:space="0" w:color="auto"/>
        <w:bottom w:val="none" w:sz="0" w:space="0" w:color="auto"/>
        <w:right w:val="none" w:sz="0" w:space="0" w:color="auto"/>
      </w:divBdr>
    </w:div>
    <w:div w:id="1110709762">
      <w:bodyDiv w:val="1"/>
      <w:marLeft w:val="0"/>
      <w:marRight w:val="0"/>
      <w:marTop w:val="0"/>
      <w:marBottom w:val="0"/>
      <w:divBdr>
        <w:top w:val="none" w:sz="0" w:space="0" w:color="auto"/>
        <w:left w:val="none" w:sz="0" w:space="0" w:color="auto"/>
        <w:bottom w:val="none" w:sz="0" w:space="0" w:color="auto"/>
        <w:right w:val="none" w:sz="0" w:space="0" w:color="auto"/>
      </w:divBdr>
    </w:div>
    <w:div w:id="1200825605">
      <w:bodyDiv w:val="1"/>
      <w:marLeft w:val="0"/>
      <w:marRight w:val="0"/>
      <w:marTop w:val="0"/>
      <w:marBottom w:val="0"/>
      <w:divBdr>
        <w:top w:val="none" w:sz="0" w:space="0" w:color="auto"/>
        <w:left w:val="none" w:sz="0" w:space="0" w:color="auto"/>
        <w:bottom w:val="none" w:sz="0" w:space="0" w:color="auto"/>
        <w:right w:val="none" w:sz="0" w:space="0" w:color="auto"/>
      </w:divBdr>
    </w:div>
    <w:div w:id="1210145260">
      <w:bodyDiv w:val="1"/>
      <w:marLeft w:val="0"/>
      <w:marRight w:val="0"/>
      <w:marTop w:val="0"/>
      <w:marBottom w:val="0"/>
      <w:divBdr>
        <w:top w:val="none" w:sz="0" w:space="0" w:color="auto"/>
        <w:left w:val="none" w:sz="0" w:space="0" w:color="auto"/>
        <w:bottom w:val="none" w:sz="0" w:space="0" w:color="auto"/>
        <w:right w:val="none" w:sz="0" w:space="0" w:color="auto"/>
      </w:divBdr>
    </w:div>
    <w:div w:id="1239754248">
      <w:bodyDiv w:val="1"/>
      <w:marLeft w:val="0"/>
      <w:marRight w:val="0"/>
      <w:marTop w:val="0"/>
      <w:marBottom w:val="0"/>
      <w:divBdr>
        <w:top w:val="none" w:sz="0" w:space="0" w:color="auto"/>
        <w:left w:val="none" w:sz="0" w:space="0" w:color="auto"/>
        <w:bottom w:val="none" w:sz="0" w:space="0" w:color="auto"/>
        <w:right w:val="none" w:sz="0" w:space="0" w:color="auto"/>
      </w:divBdr>
    </w:div>
    <w:div w:id="1286622581">
      <w:bodyDiv w:val="1"/>
      <w:marLeft w:val="0"/>
      <w:marRight w:val="0"/>
      <w:marTop w:val="0"/>
      <w:marBottom w:val="0"/>
      <w:divBdr>
        <w:top w:val="none" w:sz="0" w:space="0" w:color="auto"/>
        <w:left w:val="none" w:sz="0" w:space="0" w:color="auto"/>
        <w:bottom w:val="none" w:sz="0" w:space="0" w:color="auto"/>
        <w:right w:val="none" w:sz="0" w:space="0" w:color="auto"/>
      </w:divBdr>
    </w:div>
    <w:div w:id="1382363555">
      <w:bodyDiv w:val="1"/>
      <w:marLeft w:val="0"/>
      <w:marRight w:val="0"/>
      <w:marTop w:val="0"/>
      <w:marBottom w:val="0"/>
      <w:divBdr>
        <w:top w:val="none" w:sz="0" w:space="0" w:color="auto"/>
        <w:left w:val="none" w:sz="0" w:space="0" w:color="auto"/>
        <w:bottom w:val="none" w:sz="0" w:space="0" w:color="auto"/>
        <w:right w:val="none" w:sz="0" w:space="0" w:color="auto"/>
      </w:divBdr>
    </w:div>
    <w:div w:id="1496649325">
      <w:bodyDiv w:val="1"/>
      <w:marLeft w:val="0"/>
      <w:marRight w:val="0"/>
      <w:marTop w:val="0"/>
      <w:marBottom w:val="0"/>
      <w:divBdr>
        <w:top w:val="none" w:sz="0" w:space="0" w:color="auto"/>
        <w:left w:val="none" w:sz="0" w:space="0" w:color="auto"/>
        <w:bottom w:val="none" w:sz="0" w:space="0" w:color="auto"/>
        <w:right w:val="none" w:sz="0" w:space="0" w:color="auto"/>
      </w:divBdr>
      <w:divsChild>
        <w:div w:id="1557203601">
          <w:marLeft w:val="0"/>
          <w:marRight w:val="0"/>
          <w:marTop w:val="0"/>
          <w:marBottom w:val="0"/>
          <w:divBdr>
            <w:top w:val="none" w:sz="0" w:space="0" w:color="auto"/>
            <w:left w:val="none" w:sz="0" w:space="0" w:color="auto"/>
            <w:bottom w:val="none" w:sz="0" w:space="0" w:color="auto"/>
            <w:right w:val="none" w:sz="0" w:space="0" w:color="auto"/>
          </w:divBdr>
          <w:divsChild>
            <w:div w:id="334773078">
              <w:marLeft w:val="0"/>
              <w:marRight w:val="0"/>
              <w:marTop w:val="0"/>
              <w:marBottom w:val="0"/>
              <w:divBdr>
                <w:top w:val="none" w:sz="0" w:space="0" w:color="auto"/>
                <w:left w:val="none" w:sz="0" w:space="0" w:color="auto"/>
                <w:bottom w:val="none" w:sz="0" w:space="0" w:color="auto"/>
                <w:right w:val="none" w:sz="0" w:space="0" w:color="auto"/>
              </w:divBdr>
              <w:divsChild>
                <w:div w:id="895091055">
                  <w:marLeft w:val="0"/>
                  <w:marRight w:val="0"/>
                  <w:marTop w:val="0"/>
                  <w:marBottom w:val="0"/>
                  <w:divBdr>
                    <w:top w:val="none" w:sz="0" w:space="0" w:color="auto"/>
                    <w:left w:val="none" w:sz="0" w:space="0" w:color="auto"/>
                    <w:bottom w:val="none" w:sz="0" w:space="0" w:color="auto"/>
                    <w:right w:val="none" w:sz="0" w:space="0" w:color="auto"/>
                  </w:divBdr>
                  <w:divsChild>
                    <w:div w:id="123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700">
          <w:marLeft w:val="0"/>
          <w:marRight w:val="0"/>
          <w:marTop w:val="0"/>
          <w:marBottom w:val="0"/>
          <w:divBdr>
            <w:top w:val="none" w:sz="0" w:space="0" w:color="auto"/>
            <w:left w:val="none" w:sz="0" w:space="0" w:color="auto"/>
            <w:bottom w:val="none" w:sz="0" w:space="0" w:color="auto"/>
            <w:right w:val="none" w:sz="0" w:space="0" w:color="auto"/>
          </w:divBdr>
          <w:divsChild>
            <w:div w:id="182474659">
              <w:marLeft w:val="0"/>
              <w:marRight w:val="0"/>
              <w:marTop w:val="0"/>
              <w:marBottom w:val="0"/>
              <w:divBdr>
                <w:top w:val="none" w:sz="0" w:space="0" w:color="auto"/>
                <w:left w:val="none" w:sz="0" w:space="0" w:color="auto"/>
                <w:bottom w:val="none" w:sz="0" w:space="0" w:color="auto"/>
                <w:right w:val="none" w:sz="0" w:space="0" w:color="auto"/>
              </w:divBdr>
              <w:divsChild>
                <w:div w:id="1947303568">
                  <w:marLeft w:val="0"/>
                  <w:marRight w:val="0"/>
                  <w:marTop w:val="0"/>
                  <w:marBottom w:val="0"/>
                  <w:divBdr>
                    <w:top w:val="none" w:sz="0" w:space="0" w:color="auto"/>
                    <w:left w:val="none" w:sz="0" w:space="0" w:color="auto"/>
                    <w:bottom w:val="none" w:sz="0" w:space="0" w:color="auto"/>
                    <w:right w:val="none" w:sz="0" w:space="0" w:color="auto"/>
                  </w:divBdr>
                  <w:divsChild>
                    <w:div w:id="19717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9740">
      <w:bodyDiv w:val="1"/>
      <w:marLeft w:val="0"/>
      <w:marRight w:val="0"/>
      <w:marTop w:val="0"/>
      <w:marBottom w:val="0"/>
      <w:divBdr>
        <w:top w:val="none" w:sz="0" w:space="0" w:color="auto"/>
        <w:left w:val="none" w:sz="0" w:space="0" w:color="auto"/>
        <w:bottom w:val="none" w:sz="0" w:space="0" w:color="auto"/>
        <w:right w:val="none" w:sz="0" w:space="0" w:color="auto"/>
      </w:divBdr>
    </w:div>
    <w:div w:id="1523321504">
      <w:bodyDiv w:val="1"/>
      <w:marLeft w:val="0"/>
      <w:marRight w:val="0"/>
      <w:marTop w:val="0"/>
      <w:marBottom w:val="0"/>
      <w:divBdr>
        <w:top w:val="none" w:sz="0" w:space="0" w:color="auto"/>
        <w:left w:val="none" w:sz="0" w:space="0" w:color="auto"/>
        <w:bottom w:val="none" w:sz="0" w:space="0" w:color="auto"/>
        <w:right w:val="none" w:sz="0" w:space="0" w:color="auto"/>
      </w:divBdr>
    </w:div>
    <w:div w:id="1581215988">
      <w:bodyDiv w:val="1"/>
      <w:marLeft w:val="0"/>
      <w:marRight w:val="0"/>
      <w:marTop w:val="0"/>
      <w:marBottom w:val="0"/>
      <w:divBdr>
        <w:top w:val="none" w:sz="0" w:space="0" w:color="auto"/>
        <w:left w:val="none" w:sz="0" w:space="0" w:color="auto"/>
        <w:bottom w:val="none" w:sz="0" w:space="0" w:color="auto"/>
        <w:right w:val="none" w:sz="0" w:space="0" w:color="auto"/>
      </w:divBdr>
    </w:div>
    <w:div w:id="1656757994">
      <w:bodyDiv w:val="1"/>
      <w:marLeft w:val="0"/>
      <w:marRight w:val="0"/>
      <w:marTop w:val="0"/>
      <w:marBottom w:val="0"/>
      <w:divBdr>
        <w:top w:val="none" w:sz="0" w:space="0" w:color="auto"/>
        <w:left w:val="none" w:sz="0" w:space="0" w:color="auto"/>
        <w:bottom w:val="none" w:sz="0" w:space="0" w:color="auto"/>
        <w:right w:val="none" w:sz="0" w:space="0" w:color="auto"/>
      </w:divBdr>
    </w:div>
    <w:div w:id="1760055005">
      <w:bodyDiv w:val="1"/>
      <w:marLeft w:val="0"/>
      <w:marRight w:val="0"/>
      <w:marTop w:val="0"/>
      <w:marBottom w:val="0"/>
      <w:divBdr>
        <w:top w:val="none" w:sz="0" w:space="0" w:color="auto"/>
        <w:left w:val="none" w:sz="0" w:space="0" w:color="auto"/>
        <w:bottom w:val="none" w:sz="0" w:space="0" w:color="auto"/>
        <w:right w:val="none" w:sz="0" w:space="0" w:color="auto"/>
      </w:divBdr>
      <w:divsChild>
        <w:div w:id="2119132874">
          <w:marLeft w:val="0"/>
          <w:marRight w:val="0"/>
          <w:marTop w:val="0"/>
          <w:marBottom w:val="0"/>
          <w:divBdr>
            <w:top w:val="none" w:sz="0" w:space="0" w:color="auto"/>
            <w:left w:val="none" w:sz="0" w:space="0" w:color="auto"/>
            <w:bottom w:val="none" w:sz="0" w:space="0" w:color="auto"/>
            <w:right w:val="none" w:sz="0" w:space="0" w:color="auto"/>
          </w:divBdr>
          <w:divsChild>
            <w:div w:id="82991013">
              <w:marLeft w:val="0"/>
              <w:marRight w:val="0"/>
              <w:marTop w:val="0"/>
              <w:marBottom w:val="0"/>
              <w:divBdr>
                <w:top w:val="none" w:sz="0" w:space="0" w:color="auto"/>
                <w:left w:val="none" w:sz="0" w:space="0" w:color="auto"/>
                <w:bottom w:val="none" w:sz="0" w:space="0" w:color="auto"/>
                <w:right w:val="none" w:sz="0" w:space="0" w:color="auto"/>
              </w:divBdr>
              <w:divsChild>
                <w:div w:id="1692293550">
                  <w:marLeft w:val="0"/>
                  <w:marRight w:val="0"/>
                  <w:marTop w:val="0"/>
                  <w:marBottom w:val="0"/>
                  <w:divBdr>
                    <w:top w:val="none" w:sz="0" w:space="0" w:color="auto"/>
                    <w:left w:val="none" w:sz="0" w:space="0" w:color="auto"/>
                    <w:bottom w:val="none" w:sz="0" w:space="0" w:color="auto"/>
                    <w:right w:val="none" w:sz="0" w:space="0" w:color="auto"/>
                  </w:divBdr>
                  <w:divsChild>
                    <w:div w:id="125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569">
          <w:marLeft w:val="0"/>
          <w:marRight w:val="0"/>
          <w:marTop w:val="0"/>
          <w:marBottom w:val="0"/>
          <w:divBdr>
            <w:top w:val="none" w:sz="0" w:space="0" w:color="auto"/>
            <w:left w:val="none" w:sz="0" w:space="0" w:color="auto"/>
            <w:bottom w:val="none" w:sz="0" w:space="0" w:color="auto"/>
            <w:right w:val="none" w:sz="0" w:space="0" w:color="auto"/>
          </w:divBdr>
          <w:divsChild>
            <w:div w:id="824783173">
              <w:marLeft w:val="0"/>
              <w:marRight w:val="0"/>
              <w:marTop w:val="0"/>
              <w:marBottom w:val="0"/>
              <w:divBdr>
                <w:top w:val="none" w:sz="0" w:space="0" w:color="auto"/>
                <w:left w:val="none" w:sz="0" w:space="0" w:color="auto"/>
                <w:bottom w:val="none" w:sz="0" w:space="0" w:color="auto"/>
                <w:right w:val="none" w:sz="0" w:space="0" w:color="auto"/>
              </w:divBdr>
              <w:divsChild>
                <w:div w:id="1549103397">
                  <w:marLeft w:val="0"/>
                  <w:marRight w:val="0"/>
                  <w:marTop w:val="0"/>
                  <w:marBottom w:val="0"/>
                  <w:divBdr>
                    <w:top w:val="none" w:sz="0" w:space="0" w:color="auto"/>
                    <w:left w:val="none" w:sz="0" w:space="0" w:color="auto"/>
                    <w:bottom w:val="none" w:sz="0" w:space="0" w:color="auto"/>
                    <w:right w:val="none" w:sz="0" w:space="0" w:color="auto"/>
                  </w:divBdr>
                  <w:divsChild>
                    <w:div w:id="2077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16502">
      <w:bodyDiv w:val="1"/>
      <w:marLeft w:val="0"/>
      <w:marRight w:val="0"/>
      <w:marTop w:val="0"/>
      <w:marBottom w:val="0"/>
      <w:divBdr>
        <w:top w:val="none" w:sz="0" w:space="0" w:color="auto"/>
        <w:left w:val="none" w:sz="0" w:space="0" w:color="auto"/>
        <w:bottom w:val="none" w:sz="0" w:space="0" w:color="auto"/>
        <w:right w:val="none" w:sz="0" w:space="0" w:color="auto"/>
      </w:divBdr>
    </w:div>
    <w:div w:id="1948659002">
      <w:bodyDiv w:val="1"/>
      <w:marLeft w:val="0"/>
      <w:marRight w:val="0"/>
      <w:marTop w:val="0"/>
      <w:marBottom w:val="0"/>
      <w:divBdr>
        <w:top w:val="none" w:sz="0" w:space="0" w:color="auto"/>
        <w:left w:val="none" w:sz="0" w:space="0" w:color="auto"/>
        <w:bottom w:val="none" w:sz="0" w:space="0" w:color="auto"/>
        <w:right w:val="none" w:sz="0" w:space="0" w:color="auto"/>
      </w:divBdr>
    </w:div>
    <w:div w:id="19769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dc:creator>
  <cp:keywords/>
  <dc:description/>
  <cp:lastModifiedBy>Editor-22</cp:lastModifiedBy>
  <cp:revision>11</cp:revision>
  <dcterms:created xsi:type="dcterms:W3CDTF">2025-03-04T08:38:00Z</dcterms:created>
  <dcterms:modified xsi:type="dcterms:W3CDTF">2025-03-08T12:46:00Z</dcterms:modified>
</cp:coreProperties>
</file>