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36739" w14:textId="77777777" w:rsidR="00965BA4" w:rsidRDefault="00965BA4"/>
    <w:p w14:paraId="14B5A307" w14:textId="77777777" w:rsidR="00B2160D" w:rsidRPr="00DB2810" w:rsidRDefault="00B2160D" w:rsidP="00DB2810">
      <w:pPr>
        <w:spacing w:after="120"/>
        <w:jc w:val="both"/>
        <w:rPr>
          <w:rFonts w:ascii="Times New Roman" w:hAnsi="Times New Roman"/>
          <w:b/>
          <w:bCs/>
          <w:sz w:val="24"/>
          <w:szCs w:val="24"/>
        </w:rPr>
      </w:pPr>
      <w:r w:rsidRPr="00DB2810">
        <w:rPr>
          <w:rFonts w:ascii="Times New Roman" w:hAnsi="Times New Roman"/>
          <w:b/>
          <w:bCs/>
          <w:sz w:val="24"/>
          <w:szCs w:val="24"/>
        </w:rPr>
        <w:t xml:space="preserve">EFFECTS OF CLIMATE CHANGE ON FRUIT </w:t>
      </w:r>
      <w:r w:rsidR="006E314F">
        <w:rPr>
          <w:rFonts w:ascii="Times New Roman" w:hAnsi="Times New Roman"/>
          <w:b/>
          <w:bCs/>
          <w:sz w:val="24"/>
          <w:szCs w:val="24"/>
        </w:rPr>
        <w:t>GROWING:</w:t>
      </w:r>
      <w:r w:rsidRPr="00DB2810">
        <w:rPr>
          <w:rFonts w:ascii="Times New Roman" w:hAnsi="Times New Roman"/>
          <w:b/>
          <w:bCs/>
          <w:sz w:val="24"/>
          <w:szCs w:val="24"/>
        </w:rPr>
        <w:t xml:space="preserve"> RISKS AND SOLUTIONS FOR THE FUTURE</w:t>
      </w:r>
    </w:p>
    <w:p w14:paraId="173BF094" w14:textId="77777777" w:rsidR="00B2160D" w:rsidRPr="00DB2810" w:rsidRDefault="00B2160D" w:rsidP="00DB2810">
      <w:pPr>
        <w:spacing w:after="120"/>
        <w:jc w:val="both"/>
        <w:rPr>
          <w:rFonts w:ascii="Times New Roman" w:hAnsi="Times New Roman"/>
          <w:b/>
          <w:bCs/>
          <w:sz w:val="24"/>
          <w:szCs w:val="24"/>
        </w:rPr>
      </w:pPr>
    </w:p>
    <w:p w14:paraId="62FA4C29" w14:textId="77777777" w:rsidR="000F1407" w:rsidRDefault="000F1407" w:rsidP="00DB2810">
      <w:pPr>
        <w:spacing w:after="120"/>
        <w:jc w:val="both"/>
        <w:rPr>
          <w:rFonts w:ascii="Times New Roman" w:hAnsi="Times New Roman"/>
          <w:b/>
          <w:bCs/>
          <w:sz w:val="24"/>
          <w:szCs w:val="24"/>
        </w:rPr>
      </w:pPr>
      <w:bookmarkStart w:id="0" w:name="_Hlk192172465"/>
      <w:r w:rsidRPr="000F1407">
        <w:rPr>
          <w:rFonts w:ascii="Times New Roman" w:hAnsi="Times New Roman"/>
          <w:b/>
          <w:bCs/>
          <w:sz w:val="24"/>
          <w:szCs w:val="24"/>
        </w:rPr>
        <w:t>ABSTRACT</w:t>
      </w:r>
    </w:p>
    <w:p w14:paraId="335B9E34" w14:textId="3A0B6A50" w:rsidR="00052B2B" w:rsidRPr="00DB2810" w:rsidRDefault="006178BC" w:rsidP="00DB2810">
      <w:pPr>
        <w:spacing w:after="120"/>
        <w:jc w:val="both"/>
        <w:rPr>
          <w:rFonts w:ascii="Times New Roman" w:hAnsi="Times New Roman"/>
          <w:sz w:val="24"/>
          <w:szCs w:val="24"/>
        </w:rPr>
      </w:pPr>
      <w:r w:rsidRPr="00DB2810">
        <w:rPr>
          <w:rFonts w:ascii="Times New Roman" w:hAnsi="Times New Roman"/>
          <w:sz w:val="24"/>
          <w:szCs w:val="24"/>
        </w:rPr>
        <w:t xml:space="preserve">This study comprehensively addresses the multidimensional impacts of climate change on fruit growing. </w:t>
      </w:r>
      <w:r w:rsidRPr="006178BC">
        <w:rPr>
          <w:rFonts w:ascii="Times New Roman" w:hAnsi="Times New Roman"/>
          <w:sz w:val="24"/>
          <w:szCs w:val="24"/>
        </w:rPr>
        <w:t xml:space="preserve">Global warming poses serious challenges for fruit growing due to increasing temperatures, changing rainfall patterns and extreme weather events. </w:t>
      </w:r>
      <w:r w:rsidR="00F9479F" w:rsidRPr="00DB2810">
        <w:rPr>
          <w:rFonts w:ascii="Times New Roman" w:hAnsi="Times New Roman"/>
          <w:sz w:val="24"/>
          <w:szCs w:val="24"/>
        </w:rPr>
        <w:t>Increasing temperatures, irregular rainfall regimes, extreme weather events, insufficient winter chilling and water scarcity lead to disruptions in the phenological cycles of fruit trees, with negative consequences on flowering, fruit set and quality.</w:t>
      </w:r>
      <w:r w:rsidR="000C456A" w:rsidRPr="00DB2810">
        <w:rPr>
          <w:rFonts w:ascii="Times New Roman" w:hAnsi="Times New Roman"/>
          <w:sz w:val="24"/>
          <w:szCs w:val="24"/>
        </w:rPr>
        <w:t xml:space="preserve"> In addition, increased disease and pest pressure further increases the risks in production. To address these negative impacts, </w:t>
      </w:r>
      <w:r w:rsidR="00052B2B" w:rsidRPr="00DB2810">
        <w:rPr>
          <w:rFonts w:ascii="Times New Roman" w:hAnsi="Times New Roman"/>
          <w:sz w:val="24"/>
          <w:szCs w:val="24"/>
        </w:rPr>
        <w:t xml:space="preserve">strategies such as </w:t>
      </w:r>
      <w:r w:rsidR="000C456A" w:rsidRPr="00DB2810">
        <w:rPr>
          <w:rFonts w:ascii="Times New Roman" w:hAnsi="Times New Roman"/>
          <w:sz w:val="24"/>
          <w:szCs w:val="24"/>
        </w:rPr>
        <w:t>the development of heat- and pest-resistant fruit varieties, efficient water management, integrated pest control</w:t>
      </w:r>
      <w:r w:rsidR="00052B2B" w:rsidRPr="00DB2810">
        <w:rPr>
          <w:rFonts w:ascii="Times New Roman" w:hAnsi="Times New Roman"/>
          <w:sz w:val="24"/>
          <w:szCs w:val="24"/>
        </w:rPr>
        <w:t>, dissemination of sustainable agricultural practices and the establishment of support mechanisms for farmers play a critical role in incre</w:t>
      </w:r>
      <w:bookmarkStart w:id="1" w:name="_GoBack"/>
      <w:bookmarkEnd w:id="1"/>
      <w:r w:rsidR="00052B2B" w:rsidRPr="00DB2810">
        <w:rPr>
          <w:rFonts w:ascii="Times New Roman" w:hAnsi="Times New Roman"/>
          <w:sz w:val="24"/>
          <w:szCs w:val="24"/>
        </w:rPr>
        <w:t>asing the resilience of fruit growing to global warming. The article emphasises the importance of establishing a sustainable fruit production system that is resilient to climate change by acting in cooperation with the agricultural sector, scientists and policy makers.</w:t>
      </w:r>
    </w:p>
    <w:p w14:paraId="5CD10555" w14:textId="77777777" w:rsidR="006178BC" w:rsidRPr="006178BC" w:rsidRDefault="006178BC" w:rsidP="00DB2810">
      <w:pPr>
        <w:spacing w:after="120"/>
        <w:jc w:val="both"/>
        <w:rPr>
          <w:rFonts w:ascii="Times New Roman" w:hAnsi="Times New Roman"/>
          <w:sz w:val="24"/>
          <w:szCs w:val="24"/>
        </w:rPr>
      </w:pPr>
      <w:r w:rsidRPr="006178BC">
        <w:rPr>
          <w:rFonts w:ascii="Times New Roman" w:hAnsi="Times New Roman"/>
          <w:b/>
          <w:bCs/>
          <w:sz w:val="24"/>
          <w:szCs w:val="24"/>
        </w:rPr>
        <w:t>Keywords</w:t>
      </w:r>
      <w:r w:rsidRPr="006178BC">
        <w:rPr>
          <w:rFonts w:ascii="Times New Roman" w:hAnsi="Times New Roman"/>
          <w:sz w:val="24"/>
          <w:szCs w:val="24"/>
        </w:rPr>
        <w:t xml:space="preserve">: Global warming, fruit growing, sustainable agriculture, </w:t>
      </w:r>
      <w:r w:rsidR="00615186" w:rsidRPr="00DB2810">
        <w:rPr>
          <w:rFonts w:ascii="Times New Roman" w:hAnsi="Times New Roman"/>
          <w:sz w:val="24"/>
          <w:szCs w:val="24"/>
        </w:rPr>
        <w:t xml:space="preserve">phenological changes, </w:t>
      </w:r>
      <w:r w:rsidR="00BF6F4C" w:rsidRPr="00DB2810">
        <w:rPr>
          <w:rFonts w:ascii="Times New Roman" w:hAnsi="Times New Roman"/>
          <w:sz w:val="24"/>
          <w:szCs w:val="24"/>
        </w:rPr>
        <w:t>pest and disease management</w:t>
      </w:r>
      <w:r w:rsidRPr="006178BC">
        <w:rPr>
          <w:rFonts w:ascii="Times New Roman" w:hAnsi="Times New Roman"/>
          <w:sz w:val="24"/>
          <w:szCs w:val="24"/>
        </w:rPr>
        <w:t>, water management</w:t>
      </w:r>
    </w:p>
    <w:bookmarkEnd w:id="0"/>
    <w:p w14:paraId="59C682EA" w14:textId="77777777" w:rsidR="000030B4" w:rsidRPr="00DB2810" w:rsidRDefault="000030B4" w:rsidP="00DB2810">
      <w:pPr>
        <w:spacing w:after="120"/>
        <w:jc w:val="both"/>
        <w:rPr>
          <w:rFonts w:ascii="Times New Roman" w:hAnsi="Times New Roman"/>
          <w:b/>
          <w:bCs/>
          <w:sz w:val="24"/>
          <w:szCs w:val="24"/>
        </w:rPr>
      </w:pPr>
    </w:p>
    <w:p w14:paraId="2D7D2149" w14:textId="77777777" w:rsidR="00941DB2" w:rsidRPr="00DB2810" w:rsidRDefault="00941DB2" w:rsidP="00DB2810">
      <w:pPr>
        <w:spacing w:after="120"/>
        <w:jc w:val="both"/>
        <w:rPr>
          <w:rFonts w:ascii="Times New Roman" w:hAnsi="Times New Roman"/>
          <w:b/>
          <w:bCs/>
          <w:sz w:val="24"/>
          <w:szCs w:val="24"/>
        </w:rPr>
      </w:pPr>
    </w:p>
    <w:p w14:paraId="3472AA96" w14:textId="77777777" w:rsidR="00BC35EA" w:rsidRPr="00DB2810" w:rsidRDefault="00BC35EA" w:rsidP="00DB2810">
      <w:pPr>
        <w:spacing w:after="120"/>
        <w:jc w:val="both"/>
        <w:rPr>
          <w:rFonts w:ascii="Times New Roman" w:hAnsi="Times New Roman"/>
          <w:sz w:val="24"/>
          <w:szCs w:val="24"/>
        </w:rPr>
      </w:pPr>
      <w:r w:rsidRPr="00DB2810">
        <w:rPr>
          <w:rFonts w:ascii="Times New Roman" w:hAnsi="Times New Roman"/>
          <w:b/>
          <w:bCs/>
          <w:sz w:val="24"/>
          <w:szCs w:val="24"/>
        </w:rPr>
        <w:t>1</w:t>
      </w:r>
      <w:r w:rsidR="00811C2E">
        <w:rPr>
          <w:rFonts w:ascii="Times New Roman" w:hAnsi="Times New Roman"/>
          <w:b/>
          <w:bCs/>
          <w:sz w:val="24"/>
          <w:szCs w:val="24"/>
        </w:rPr>
        <w:t xml:space="preserve">. </w:t>
      </w:r>
      <w:r w:rsidRPr="00DB2810">
        <w:rPr>
          <w:rFonts w:ascii="Times New Roman" w:hAnsi="Times New Roman"/>
          <w:b/>
          <w:bCs/>
          <w:sz w:val="24"/>
          <w:szCs w:val="24"/>
        </w:rPr>
        <w:t>INTRODUCTION</w:t>
      </w:r>
    </w:p>
    <w:p w14:paraId="2E0717C2" w14:textId="77777777" w:rsidR="00846A9D" w:rsidRPr="00DB2810" w:rsidRDefault="00BC35EA" w:rsidP="001F16CB">
      <w:pPr>
        <w:spacing w:after="0"/>
        <w:jc w:val="both"/>
        <w:rPr>
          <w:rFonts w:ascii="Times New Roman" w:hAnsi="Times New Roman"/>
          <w:sz w:val="24"/>
          <w:szCs w:val="24"/>
        </w:rPr>
      </w:pPr>
      <w:r w:rsidRPr="00DB2810">
        <w:rPr>
          <w:rFonts w:ascii="Times New Roman" w:hAnsi="Times New Roman"/>
          <w:sz w:val="24"/>
          <w:szCs w:val="24"/>
        </w:rPr>
        <w:t xml:space="preserve">Global warming is a critical issue that radically affects the world's ecosystems, economies and agricultural production systems. Agriculture is one of the sectors most vulnerable to the effects of global warming due to its direct dependence on climatic conditions </w:t>
      </w:r>
      <w:r w:rsidR="0032713F" w:rsidRPr="00DB2810">
        <w:rPr>
          <w:rFonts w:ascii="Times New Roman" w:hAnsi="Times New Roman"/>
          <w:sz w:val="24"/>
          <w:szCs w:val="24"/>
        </w:rPr>
        <w:t>(Roussos, 2024; Deori et al., 2024</w:t>
      </w:r>
      <w:r w:rsidRPr="00DB2810">
        <w:rPr>
          <w:rFonts w:ascii="Times New Roman" w:hAnsi="Times New Roman"/>
          <w:sz w:val="24"/>
          <w:szCs w:val="24"/>
        </w:rPr>
        <w:t xml:space="preserve">). Increasing temperatures, changing precipitation regimes, increase in the frequency of extreme weather events and the resulting natural events such as droughts, floods and cyclones lead to major changes in agricultural production </w:t>
      </w:r>
      <w:r w:rsidR="0018418D" w:rsidRPr="00DB2810">
        <w:rPr>
          <w:rFonts w:ascii="Times New Roman" w:hAnsi="Times New Roman"/>
          <w:sz w:val="24"/>
          <w:szCs w:val="24"/>
        </w:rPr>
        <w:t>(Haokip et al., 2020</w:t>
      </w:r>
      <w:r w:rsidR="0032713F" w:rsidRPr="00DB2810">
        <w:rPr>
          <w:rFonts w:ascii="Times New Roman" w:hAnsi="Times New Roman"/>
          <w:sz w:val="24"/>
          <w:szCs w:val="24"/>
        </w:rPr>
        <w:t xml:space="preserve">; Rimpika et al., 2021; </w:t>
      </w:r>
      <w:r w:rsidR="00F161D0" w:rsidRPr="00DB2810">
        <w:rPr>
          <w:rFonts w:ascii="Times New Roman" w:hAnsi="Times New Roman"/>
          <w:sz w:val="24"/>
          <w:szCs w:val="24"/>
        </w:rPr>
        <w:t xml:space="preserve">Bhattacharjee et al., 2022; Roussos, 2024). </w:t>
      </w:r>
      <w:r w:rsidR="00846A9D" w:rsidRPr="00DB2810">
        <w:rPr>
          <w:rFonts w:ascii="Times New Roman" w:hAnsi="Times New Roman"/>
          <w:sz w:val="24"/>
          <w:szCs w:val="24"/>
        </w:rPr>
        <w:t>Fruit trees growing in temperate and subtropical climates are particularly sensitive to these changes. Studies show that high temperatures accelerate fruit development, shorten the ripening process and reduce product quality (Bhattacharjee et al., 2022). In addition, decreasing water resources and irregular rainfall make fruit cultivation more difficult.</w:t>
      </w:r>
    </w:p>
    <w:p w14:paraId="61272A18" w14:textId="77777777" w:rsidR="00BC35EA" w:rsidRPr="00DB2810" w:rsidRDefault="00BC35EA" w:rsidP="001F16CB">
      <w:pPr>
        <w:spacing w:after="0"/>
        <w:jc w:val="both"/>
        <w:rPr>
          <w:rFonts w:ascii="Times New Roman" w:hAnsi="Times New Roman"/>
          <w:sz w:val="24"/>
          <w:szCs w:val="24"/>
        </w:rPr>
      </w:pPr>
      <w:r w:rsidRPr="00DB2810">
        <w:rPr>
          <w:rFonts w:ascii="Times New Roman" w:hAnsi="Times New Roman"/>
          <w:sz w:val="24"/>
          <w:szCs w:val="24"/>
        </w:rPr>
        <w:t xml:space="preserve">Fruit trees have specific temperature, humidity and light requirements throughout their development process. Changes in these factors with global warming seriously threaten fruit production. For example, for fruit species growing in cold climates, reduced winter chilling negatively affects flowering and fruit set processes </w:t>
      </w:r>
      <w:r w:rsidR="008E5FF8" w:rsidRPr="00DB2810">
        <w:rPr>
          <w:rFonts w:ascii="Times New Roman" w:hAnsi="Times New Roman"/>
          <w:sz w:val="24"/>
          <w:szCs w:val="24"/>
        </w:rPr>
        <w:t>(</w:t>
      </w:r>
      <w:r w:rsidR="003624A3" w:rsidRPr="00DB2810">
        <w:rPr>
          <w:rFonts w:ascii="Times New Roman" w:hAnsi="Times New Roman"/>
          <w:sz w:val="24"/>
          <w:szCs w:val="24"/>
        </w:rPr>
        <w:t xml:space="preserve">Luedeling </w:t>
      </w:r>
      <w:r w:rsidR="00AC16DD" w:rsidRPr="00DB2810">
        <w:rPr>
          <w:rFonts w:ascii="Times New Roman" w:hAnsi="Times New Roman"/>
          <w:sz w:val="24"/>
          <w:szCs w:val="24"/>
        </w:rPr>
        <w:t xml:space="preserve">et </w:t>
      </w:r>
      <w:r w:rsidR="003624A3" w:rsidRPr="00DB2810">
        <w:rPr>
          <w:rFonts w:ascii="Times New Roman" w:hAnsi="Times New Roman"/>
          <w:sz w:val="24"/>
          <w:szCs w:val="24"/>
        </w:rPr>
        <w:t xml:space="preserve">al., 2011; </w:t>
      </w:r>
      <w:r w:rsidR="0018418D" w:rsidRPr="00DB2810">
        <w:rPr>
          <w:rFonts w:ascii="Times New Roman" w:hAnsi="Times New Roman"/>
          <w:sz w:val="24"/>
          <w:szCs w:val="24"/>
        </w:rPr>
        <w:t>Haokip et al., 2020</w:t>
      </w:r>
      <w:r w:rsidR="008E5FF8" w:rsidRPr="00DB2810">
        <w:rPr>
          <w:rFonts w:ascii="Times New Roman" w:hAnsi="Times New Roman"/>
          <w:sz w:val="24"/>
          <w:szCs w:val="24"/>
        </w:rPr>
        <w:t xml:space="preserve">; </w:t>
      </w:r>
      <w:r w:rsidR="003624A3" w:rsidRPr="00DB2810">
        <w:rPr>
          <w:rFonts w:ascii="Times New Roman" w:hAnsi="Times New Roman"/>
          <w:sz w:val="24"/>
          <w:szCs w:val="24"/>
        </w:rPr>
        <w:t xml:space="preserve">Rodriguez et al., 2021; </w:t>
      </w:r>
      <w:r w:rsidR="008E5FF8" w:rsidRPr="00DB2810">
        <w:rPr>
          <w:rFonts w:ascii="Times New Roman" w:hAnsi="Times New Roman"/>
          <w:sz w:val="24"/>
          <w:szCs w:val="24"/>
        </w:rPr>
        <w:t>Salama et al., 2021)</w:t>
      </w:r>
      <w:r w:rsidRPr="00DB2810">
        <w:rPr>
          <w:rFonts w:ascii="Times New Roman" w:hAnsi="Times New Roman"/>
          <w:sz w:val="24"/>
          <w:szCs w:val="24"/>
        </w:rPr>
        <w:t xml:space="preserve">. In addition, the emergence of new pest species and the spread of disease agents due to temperature increases </w:t>
      </w:r>
      <w:r w:rsidR="008E5FF8" w:rsidRPr="00DB2810">
        <w:rPr>
          <w:rFonts w:ascii="Times New Roman" w:hAnsi="Times New Roman"/>
          <w:sz w:val="24"/>
          <w:szCs w:val="24"/>
        </w:rPr>
        <w:t>(</w:t>
      </w:r>
      <w:r w:rsidR="003624A3" w:rsidRPr="00DB2810">
        <w:rPr>
          <w:rFonts w:ascii="Times New Roman" w:hAnsi="Times New Roman"/>
          <w:sz w:val="24"/>
          <w:szCs w:val="24"/>
        </w:rPr>
        <w:t xml:space="preserve">Warang et al., 2022; </w:t>
      </w:r>
      <w:r w:rsidR="008E5FF8" w:rsidRPr="00DB2810">
        <w:rPr>
          <w:rFonts w:ascii="Times New Roman" w:hAnsi="Times New Roman"/>
          <w:sz w:val="24"/>
          <w:szCs w:val="24"/>
        </w:rPr>
        <w:t>Roussos, 2024</w:t>
      </w:r>
      <w:r w:rsidR="00C97130" w:rsidRPr="00DB2810">
        <w:rPr>
          <w:rFonts w:ascii="Times New Roman" w:hAnsi="Times New Roman"/>
          <w:sz w:val="24"/>
          <w:szCs w:val="24"/>
        </w:rPr>
        <w:t xml:space="preserve">) </w:t>
      </w:r>
      <w:r w:rsidRPr="00DB2810">
        <w:rPr>
          <w:rFonts w:ascii="Times New Roman" w:hAnsi="Times New Roman"/>
          <w:sz w:val="24"/>
          <w:szCs w:val="24"/>
        </w:rPr>
        <w:t>can cause serious losses in orchards.</w:t>
      </w:r>
    </w:p>
    <w:p w14:paraId="3686B289" w14:textId="77777777" w:rsidR="00BC35EA" w:rsidRPr="00DB2810" w:rsidRDefault="00BC35EA" w:rsidP="001F16CB">
      <w:pPr>
        <w:spacing w:after="0"/>
        <w:jc w:val="both"/>
        <w:rPr>
          <w:rFonts w:ascii="Times New Roman" w:hAnsi="Times New Roman"/>
          <w:sz w:val="24"/>
          <w:szCs w:val="24"/>
        </w:rPr>
      </w:pPr>
      <w:r w:rsidRPr="00DB2810">
        <w:rPr>
          <w:rFonts w:ascii="Times New Roman" w:hAnsi="Times New Roman"/>
          <w:sz w:val="24"/>
          <w:szCs w:val="24"/>
        </w:rPr>
        <w:t xml:space="preserve">In this article, the possible impacts of global warming on fruit growing in the future </w:t>
      </w:r>
      <w:r w:rsidR="00C97130" w:rsidRPr="00DB2810">
        <w:rPr>
          <w:rFonts w:ascii="Times New Roman" w:hAnsi="Times New Roman"/>
          <w:sz w:val="24"/>
          <w:szCs w:val="24"/>
        </w:rPr>
        <w:t>are</w:t>
      </w:r>
      <w:r w:rsidRPr="00DB2810">
        <w:rPr>
          <w:rFonts w:ascii="Times New Roman" w:hAnsi="Times New Roman"/>
          <w:sz w:val="24"/>
          <w:szCs w:val="24"/>
        </w:rPr>
        <w:t xml:space="preserve"> discussed in detail and adaptation strategies developed to cope with these impacts are evaluated</w:t>
      </w:r>
      <w:r w:rsidR="00C97130" w:rsidRPr="00DB2810">
        <w:rPr>
          <w:rFonts w:ascii="Times New Roman" w:hAnsi="Times New Roman"/>
          <w:sz w:val="24"/>
          <w:szCs w:val="24"/>
        </w:rPr>
        <w:t>.</w:t>
      </w:r>
    </w:p>
    <w:p w14:paraId="687C071C" w14:textId="77777777" w:rsidR="009C2921" w:rsidRDefault="009C2921" w:rsidP="00DB2810">
      <w:pPr>
        <w:spacing w:after="120"/>
        <w:jc w:val="both"/>
        <w:rPr>
          <w:rFonts w:ascii="Times New Roman" w:hAnsi="Times New Roman"/>
          <w:b/>
          <w:bCs/>
          <w:sz w:val="24"/>
          <w:szCs w:val="24"/>
        </w:rPr>
      </w:pPr>
    </w:p>
    <w:p w14:paraId="7929B91A" w14:textId="77777777" w:rsidR="009C2921" w:rsidRDefault="00811C2E" w:rsidP="001F16CB">
      <w:pPr>
        <w:spacing w:after="0" w:line="240" w:lineRule="auto"/>
        <w:jc w:val="both"/>
        <w:rPr>
          <w:rFonts w:ascii="Times New Roman" w:hAnsi="Times New Roman"/>
          <w:b/>
          <w:bCs/>
          <w:sz w:val="24"/>
          <w:szCs w:val="24"/>
        </w:rPr>
      </w:pPr>
      <w:r>
        <w:rPr>
          <w:rFonts w:ascii="Times New Roman" w:hAnsi="Times New Roman"/>
          <w:b/>
          <w:bCs/>
          <w:sz w:val="24"/>
          <w:szCs w:val="24"/>
        </w:rPr>
        <w:t xml:space="preserve">1.1. </w:t>
      </w:r>
      <w:r w:rsidR="009C2921" w:rsidRPr="001F16CB">
        <w:rPr>
          <w:rFonts w:ascii="Times New Roman" w:hAnsi="Times New Roman"/>
          <w:b/>
          <w:bCs/>
          <w:sz w:val="24"/>
          <w:szCs w:val="24"/>
        </w:rPr>
        <w:t>What is Climate Change?</w:t>
      </w:r>
    </w:p>
    <w:p w14:paraId="50AF04EB" w14:textId="77777777" w:rsidR="00B54A12" w:rsidRPr="001F16CB" w:rsidRDefault="00B54A12" w:rsidP="001F16CB">
      <w:pPr>
        <w:spacing w:after="0" w:line="240" w:lineRule="auto"/>
        <w:jc w:val="both"/>
        <w:rPr>
          <w:rFonts w:ascii="Times New Roman" w:hAnsi="Times New Roman"/>
          <w:b/>
          <w:bCs/>
          <w:sz w:val="24"/>
          <w:szCs w:val="24"/>
        </w:rPr>
      </w:pPr>
    </w:p>
    <w:p w14:paraId="655C898E" w14:textId="77777777" w:rsidR="009C2921" w:rsidRPr="001F16CB" w:rsidRDefault="009C2921" w:rsidP="001F16CB">
      <w:pPr>
        <w:spacing w:after="0" w:line="240" w:lineRule="auto"/>
        <w:jc w:val="both"/>
        <w:rPr>
          <w:rFonts w:ascii="Times New Roman" w:hAnsi="Times New Roman"/>
          <w:sz w:val="24"/>
          <w:szCs w:val="24"/>
        </w:rPr>
      </w:pPr>
      <w:r w:rsidRPr="001F16CB">
        <w:rPr>
          <w:rFonts w:ascii="Times New Roman" w:hAnsi="Times New Roman"/>
          <w:sz w:val="24"/>
          <w:szCs w:val="24"/>
        </w:rPr>
        <w:t>Climate change refers to long-term changes in the Earth's climate, including changes in temperature, precipitation and wind patterns (IPCC, 2021). These changes are primarily caused by human activities such as burning fossil fuels, deforestation and agriculture (Saqib et al., 2022). The most important impact of climate change is global warming, which causes sea levels to rise, glaciers to melt and weather patterns to become more extreme. Climate change also affects ecosystems, wildlife and human health.</w:t>
      </w:r>
    </w:p>
    <w:p w14:paraId="2A15F2CA" w14:textId="4084DC88" w:rsidR="009C2921" w:rsidRPr="001F16CB" w:rsidRDefault="009C2921"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Although the Earth's climate has remained largely stable for the last 10,000 years, some changes have occurred due to natural events (volcanic eruptions, continental drifts, etc.). Increasing greenhouse gas emissions increase the temperature of the surface-troposphere system by increasing the retention of reflected infrared rays in the atmosphere. If no significant mitigation measures are implemented (carbon trading seems to be a solution, but more radical and direct measures are needed), the global temperature </w:t>
      </w:r>
      <w:r w:rsidR="00B540E5" w:rsidRPr="00B540E5">
        <w:rPr>
          <w:rFonts w:ascii="Times New Roman" w:hAnsi="Times New Roman"/>
          <w:sz w:val="24"/>
          <w:szCs w:val="24"/>
        </w:rPr>
        <w:t xml:space="preserve">temperature could rise by 1.5 °C between 2030 and 2052 and up to 6 °C by 2100, with CO₂ levels reaching 550-850 ppm </w:t>
      </w:r>
      <w:r w:rsidRPr="001F16CB">
        <w:rPr>
          <w:rFonts w:ascii="Times New Roman" w:hAnsi="Times New Roman"/>
          <w:sz w:val="24"/>
          <w:szCs w:val="24"/>
        </w:rPr>
        <w:t xml:space="preserve">(Bhattacharjee et al., 2022; Roussos, 2024). It shows that increases in global average temperature and rises in the </w:t>
      </w:r>
      <w:r w:rsidR="00B540E5">
        <w:rPr>
          <w:rFonts w:ascii="Times New Roman" w:hAnsi="Times New Roman"/>
          <w:sz w:val="24"/>
          <w:szCs w:val="24"/>
        </w:rPr>
        <w:t>E</w:t>
      </w:r>
      <w:r w:rsidRPr="001F16CB">
        <w:rPr>
          <w:rFonts w:ascii="Times New Roman" w:hAnsi="Times New Roman"/>
          <w:sz w:val="24"/>
          <w:szCs w:val="24"/>
        </w:rPr>
        <w:t>arth's temperature will have negative consequences such as unpredictable precipitation regimes, extreme drought, heat and cold waves and floods (IPCC, 2021; Bhattacharjee et al., 2022; Roussos, 2024).</w:t>
      </w:r>
    </w:p>
    <w:p w14:paraId="270FFFEF" w14:textId="77777777" w:rsidR="009C2921" w:rsidRPr="001F16CB" w:rsidRDefault="009C2921" w:rsidP="001F16CB">
      <w:pPr>
        <w:spacing w:after="0" w:line="240" w:lineRule="auto"/>
        <w:jc w:val="both"/>
        <w:rPr>
          <w:rFonts w:ascii="Times New Roman" w:hAnsi="Times New Roman"/>
          <w:sz w:val="24"/>
          <w:szCs w:val="24"/>
        </w:rPr>
      </w:pPr>
    </w:p>
    <w:p w14:paraId="2BDA316B" w14:textId="77777777" w:rsidR="00435001" w:rsidRDefault="00811C2E" w:rsidP="001F16CB">
      <w:pPr>
        <w:spacing w:after="0" w:line="240" w:lineRule="auto"/>
        <w:jc w:val="both"/>
        <w:rPr>
          <w:rFonts w:ascii="Times New Roman" w:hAnsi="Times New Roman"/>
          <w:b/>
          <w:bCs/>
          <w:sz w:val="24"/>
          <w:szCs w:val="24"/>
        </w:rPr>
      </w:pPr>
      <w:r>
        <w:rPr>
          <w:rFonts w:ascii="Times New Roman" w:hAnsi="Times New Roman"/>
          <w:b/>
          <w:bCs/>
          <w:sz w:val="24"/>
          <w:szCs w:val="24"/>
        </w:rPr>
        <w:t xml:space="preserve">1.2. </w:t>
      </w:r>
      <w:r w:rsidR="001F16CB" w:rsidRPr="001F16CB">
        <w:rPr>
          <w:rFonts w:ascii="Times New Roman" w:hAnsi="Times New Roman"/>
          <w:b/>
          <w:bCs/>
          <w:sz w:val="24"/>
          <w:szCs w:val="24"/>
        </w:rPr>
        <w:t xml:space="preserve">Impact of </w:t>
      </w:r>
      <w:r w:rsidR="001F16CB">
        <w:rPr>
          <w:rFonts w:ascii="Times New Roman" w:hAnsi="Times New Roman"/>
          <w:b/>
          <w:bCs/>
          <w:sz w:val="24"/>
          <w:szCs w:val="24"/>
        </w:rPr>
        <w:t xml:space="preserve">Climate Change </w:t>
      </w:r>
      <w:r w:rsidR="001F16CB" w:rsidRPr="001F16CB">
        <w:rPr>
          <w:rFonts w:ascii="Times New Roman" w:hAnsi="Times New Roman"/>
          <w:b/>
          <w:bCs/>
          <w:sz w:val="24"/>
          <w:szCs w:val="24"/>
        </w:rPr>
        <w:t>on Agriculture</w:t>
      </w:r>
    </w:p>
    <w:p w14:paraId="6CA6952F" w14:textId="77777777" w:rsidR="00B54A12" w:rsidRPr="001F16CB" w:rsidRDefault="00B54A12" w:rsidP="001F16CB">
      <w:pPr>
        <w:spacing w:after="0" w:line="240" w:lineRule="auto"/>
        <w:jc w:val="both"/>
        <w:rPr>
          <w:rFonts w:ascii="Times New Roman" w:hAnsi="Times New Roman"/>
          <w:b/>
          <w:bCs/>
          <w:sz w:val="24"/>
          <w:szCs w:val="24"/>
        </w:rPr>
      </w:pPr>
    </w:p>
    <w:p w14:paraId="4DB61892" w14:textId="29035B2B" w:rsidR="0098264F" w:rsidRPr="001F16CB" w:rsidRDefault="00B53184"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Agriculture is one of the most sensitive sectors to climate change and this sector has faced many challenges in recent years. </w:t>
      </w:r>
      <w:r w:rsidR="003D6494" w:rsidRPr="001F16CB">
        <w:rPr>
          <w:rFonts w:ascii="Times New Roman" w:hAnsi="Times New Roman"/>
          <w:sz w:val="24"/>
          <w:szCs w:val="24"/>
        </w:rPr>
        <w:t>Global warming affects agriculture in different ways. These impacts are related to the increase in average temperature, change in precipitation patterns, increase in the frequency and intensity of extreme weather events (droughts, floods, cyclones, tornadoes, hurricanes, heat waves), increase in carbon dioxide concentration, melting of</w:t>
      </w:r>
      <w:r w:rsidR="002A33E4" w:rsidRPr="001F16CB">
        <w:rPr>
          <w:rFonts w:ascii="Times New Roman" w:hAnsi="Times New Roman"/>
          <w:sz w:val="24"/>
          <w:szCs w:val="24"/>
        </w:rPr>
        <w:t xml:space="preserve"> glaciers, and </w:t>
      </w:r>
      <w:r w:rsidR="003D6494" w:rsidRPr="001F16CB">
        <w:rPr>
          <w:rFonts w:ascii="Times New Roman" w:hAnsi="Times New Roman"/>
          <w:sz w:val="24"/>
          <w:szCs w:val="24"/>
        </w:rPr>
        <w:t xml:space="preserve">the interaction between these factors that affect food production and threaten food security </w:t>
      </w:r>
      <w:r w:rsidR="00701092" w:rsidRPr="001F16CB">
        <w:rPr>
          <w:rFonts w:ascii="Times New Roman" w:hAnsi="Times New Roman"/>
          <w:sz w:val="24"/>
          <w:szCs w:val="24"/>
        </w:rPr>
        <w:t xml:space="preserve">(Aslam et al., 2022; Roussos, 2024). </w:t>
      </w:r>
      <w:r w:rsidR="0098264F" w:rsidRPr="001F16CB">
        <w:rPr>
          <w:rFonts w:ascii="Times New Roman" w:hAnsi="Times New Roman"/>
          <w:sz w:val="24"/>
          <w:szCs w:val="24"/>
        </w:rPr>
        <w:t>In addition to fruit growing, global warming affects other crops such as wheat, rice, maize, soybeans and cotton</w:t>
      </w:r>
      <w:r w:rsidRPr="001F16CB">
        <w:rPr>
          <w:rFonts w:ascii="Times New Roman" w:hAnsi="Times New Roman"/>
          <w:sz w:val="24"/>
          <w:szCs w:val="24"/>
        </w:rPr>
        <w:t xml:space="preserve">. </w:t>
      </w:r>
      <w:r w:rsidR="0098264F" w:rsidRPr="001F16CB">
        <w:rPr>
          <w:rFonts w:ascii="Times New Roman" w:hAnsi="Times New Roman"/>
          <w:sz w:val="24"/>
          <w:szCs w:val="24"/>
        </w:rPr>
        <w:t>For example</w:t>
      </w:r>
      <w:r w:rsidRPr="001F16CB">
        <w:rPr>
          <w:rFonts w:ascii="Times New Roman" w:hAnsi="Times New Roman"/>
          <w:sz w:val="24"/>
          <w:szCs w:val="24"/>
        </w:rPr>
        <w:t xml:space="preserve">, </w:t>
      </w:r>
      <w:r w:rsidR="0098264F" w:rsidRPr="001F16CB">
        <w:rPr>
          <w:rFonts w:ascii="Times New Roman" w:hAnsi="Times New Roman"/>
          <w:sz w:val="24"/>
          <w:szCs w:val="24"/>
        </w:rPr>
        <w:t xml:space="preserve">wheat yields are expected to decrease by 6 per cent for each degree Celsius of </w:t>
      </w:r>
      <w:r w:rsidRPr="001F16CB">
        <w:rPr>
          <w:rFonts w:ascii="Times New Roman" w:hAnsi="Times New Roman"/>
          <w:sz w:val="24"/>
          <w:szCs w:val="24"/>
        </w:rPr>
        <w:t xml:space="preserve">global </w:t>
      </w:r>
      <w:r w:rsidR="0098264F" w:rsidRPr="001F16CB">
        <w:rPr>
          <w:rFonts w:ascii="Times New Roman" w:hAnsi="Times New Roman"/>
          <w:sz w:val="24"/>
          <w:szCs w:val="24"/>
        </w:rPr>
        <w:t>warming.</w:t>
      </w:r>
    </w:p>
    <w:p w14:paraId="5DD9737A" w14:textId="77777777" w:rsidR="00F6160E" w:rsidRPr="001F16CB" w:rsidRDefault="00F6160E"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Unlike other organisms, plants are the most vulnerable to extreme climatic events because they have no option to escape the stressor or migrate to more favourable environments </w:t>
      </w:r>
      <w:r w:rsidR="00825887" w:rsidRPr="001F16CB">
        <w:rPr>
          <w:rFonts w:ascii="Times New Roman" w:hAnsi="Times New Roman"/>
          <w:sz w:val="24"/>
          <w:szCs w:val="24"/>
        </w:rPr>
        <w:t>(Aslam et al., 2022)</w:t>
      </w:r>
      <w:r w:rsidRPr="001F16CB">
        <w:rPr>
          <w:rFonts w:ascii="Times New Roman" w:hAnsi="Times New Roman"/>
          <w:sz w:val="24"/>
          <w:szCs w:val="24"/>
        </w:rPr>
        <w:t>. Perennial plants are exposed to multiple stressors during their lifetime (even within the same year) or face them simultaneously. On the other hand, annual plant breeders can overcome the negative impacts of climate change to some extent by planting early or late.</w:t>
      </w:r>
    </w:p>
    <w:p w14:paraId="7A2FF25F" w14:textId="181E3F00" w:rsidR="003D6494" w:rsidRPr="001F16CB" w:rsidRDefault="003D6494" w:rsidP="001F16CB">
      <w:pPr>
        <w:spacing w:after="0" w:line="240" w:lineRule="auto"/>
        <w:jc w:val="both"/>
        <w:rPr>
          <w:rFonts w:ascii="Times New Roman" w:hAnsi="Times New Roman"/>
          <w:sz w:val="24"/>
          <w:szCs w:val="24"/>
        </w:rPr>
      </w:pPr>
      <w:r w:rsidRPr="001F16CB">
        <w:rPr>
          <w:rFonts w:ascii="Times New Roman" w:hAnsi="Times New Roman"/>
          <w:sz w:val="24"/>
          <w:szCs w:val="24"/>
        </w:rPr>
        <w:t>The expected effects of global warming in fruit growing vary depending on the type of fruit and its geographical location</w:t>
      </w:r>
      <w:r w:rsidR="006A3B29" w:rsidRPr="001F16CB">
        <w:rPr>
          <w:rFonts w:ascii="Times New Roman" w:hAnsi="Times New Roman"/>
          <w:sz w:val="24"/>
          <w:szCs w:val="24"/>
        </w:rPr>
        <w:t>.</w:t>
      </w:r>
      <w:r w:rsidRPr="001F16CB">
        <w:rPr>
          <w:rFonts w:ascii="Times New Roman" w:hAnsi="Times New Roman"/>
          <w:sz w:val="24"/>
          <w:szCs w:val="24"/>
        </w:rPr>
        <w:t xml:space="preserve"> </w:t>
      </w:r>
      <w:r w:rsidR="00FF2FC7" w:rsidRPr="00FF2FC7">
        <w:rPr>
          <w:rFonts w:ascii="Times New Roman" w:hAnsi="Times New Roman"/>
          <w:sz w:val="24"/>
          <w:szCs w:val="24"/>
        </w:rPr>
        <w:t>In tropical regions, temperature decreases by approximately one degree Celsius for every 200</w:t>
      </w:r>
      <w:r w:rsidR="00FF2FC7">
        <w:rPr>
          <w:rFonts w:ascii="Times New Roman" w:hAnsi="Times New Roman"/>
          <w:sz w:val="24"/>
          <w:szCs w:val="24"/>
        </w:rPr>
        <w:t xml:space="preserve"> </w:t>
      </w:r>
      <w:r w:rsidR="00FF2FC7" w:rsidRPr="00FF2FC7">
        <w:rPr>
          <w:rFonts w:ascii="Times New Roman" w:hAnsi="Times New Roman"/>
          <w:sz w:val="24"/>
          <w:szCs w:val="24"/>
        </w:rPr>
        <w:t>meter increase in altitude.</w:t>
      </w:r>
      <w:r w:rsidRPr="001F16CB">
        <w:rPr>
          <w:rFonts w:ascii="Times New Roman" w:hAnsi="Times New Roman"/>
          <w:sz w:val="24"/>
          <w:szCs w:val="24"/>
        </w:rPr>
        <w:t xml:space="preserve"> In Colonia Tovar (a town in Aragua State, Venezuela), which is about 2000 metres above sea level and has a temperate mountain climate</w:t>
      </w:r>
      <w:r w:rsidR="006A3B29" w:rsidRPr="001F16CB">
        <w:rPr>
          <w:rFonts w:ascii="Times New Roman" w:hAnsi="Times New Roman"/>
          <w:sz w:val="24"/>
          <w:szCs w:val="24"/>
        </w:rPr>
        <w:t>,</w:t>
      </w:r>
      <w:r w:rsidRPr="001F16CB">
        <w:rPr>
          <w:rFonts w:ascii="Times New Roman" w:hAnsi="Times New Roman"/>
          <w:sz w:val="24"/>
          <w:szCs w:val="24"/>
        </w:rPr>
        <w:t xml:space="preserve"> this altitude provides ideal conditions for fruit growing, especially the </w:t>
      </w:r>
      <w:r w:rsidR="00791D70" w:rsidRPr="001F16CB">
        <w:rPr>
          <w:rFonts w:ascii="Times New Roman" w:hAnsi="Times New Roman"/>
          <w:sz w:val="24"/>
          <w:szCs w:val="24"/>
        </w:rPr>
        <w:t>successful</w:t>
      </w:r>
      <w:r w:rsidRPr="001F16CB">
        <w:rPr>
          <w:rFonts w:ascii="Times New Roman" w:hAnsi="Times New Roman"/>
          <w:sz w:val="24"/>
          <w:szCs w:val="24"/>
        </w:rPr>
        <w:t xml:space="preserve"> production of peaches, strawberries and apples </w:t>
      </w:r>
      <w:r w:rsidR="000516CD" w:rsidRPr="001F16CB">
        <w:rPr>
          <w:rFonts w:ascii="Times New Roman" w:hAnsi="Times New Roman"/>
          <w:sz w:val="24"/>
          <w:szCs w:val="24"/>
        </w:rPr>
        <w:t>(Edwards, 1990)</w:t>
      </w:r>
      <w:r w:rsidR="00791D70" w:rsidRPr="001F16CB">
        <w:rPr>
          <w:rFonts w:ascii="Times New Roman" w:hAnsi="Times New Roman"/>
          <w:sz w:val="24"/>
          <w:szCs w:val="24"/>
        </w:rPr>
        <w:t>.</w:t>
      </w:r>
      <w:r w:rsidRPr="001F16CB">
        <w:rPr>
          <w:rFonts w:ascii="Times New Roman" w:hAnsi="Times New Roman"/>
          <w:sz w:val="24"/>
          <w:szCs w:val="24"/>
        </w:rPr>
        <w:t xml:space="preserve"> The temperature in Colonia Tovar allows the cultivation of strawberries, as low temperatures and short days trigger flowering. High temperatures and long days (more than twelve hours of light) cause excessive vegetative growth </w:t>
      </w:r>
      <w:r w:rsidR="00CF7036" w:rsidRPr="001F16CB">
        <w:rPr>
          <w:rFonts w:ascii="Times New Roman" w:hAnsi="Times New Roman"/>
          <w:sz w:val="24"/>
          <w:szCs w:val="24"/>
        </w:rPr>
        <w:t>(Edwards, 1990).</w:t>
      </w:r>
    </w:p>
    <w:p w14:paraId="1C722BA9" w14:textId="77777777" w:rsidR="000F08C6" w:rsidRPr="001F16CB" w:rsidRDefault="000F08C6"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Global warming has the potential to reduce current winter cold temperatures and greatly affect </w:t>
      </w:r>
      <w:r w:rsidR="003823F6" w:rsidRPr="001F16CB">
        <w:rPr>
          <w:rFonts w:ascii="Times New Roman" w:hAnsi="Times New Roman"/>
          <w:sz w:val="24"/>
          <w:szCs w:val="24"/>
        </w:rPr>
        <w:t xml:space="preserve">crop </w:t>
      </w:r>
      <w:r w:rsidRPr="001F16CB">
        <w:rPr>
          <w:rFonts w:ascii="Times New Roman" w:hAnsi="Times New Roman"/>
          <w:sz w:val="24"/>
          <w:szCs w:val="24"/>
        </w:rPr>
        <w:t xml:space="preserve">yields. By 2030, winters in some warm fruit growing </w:t>
      </w:r>
      <w:r w:rsidR="003823F6" w:rsidRPr="001F16CB">
        <w:rPr>
          <w:rFonts w:ascii="Times New Roman" w:hAnsi="Times New Roman"/>
          <w:sz w:val="24"/>
          <w:szCs w:val="24"/>
        </w:rPr>
        <w:t>regions</w:t>
      </w:r>
      <w:r w:rsidRPr="001F16CB">
        <w:rPr>
          <w:rFonts w:ascii="Times New Roman" w:hAnsi="Times New Roman"/>
          <w:sz w:val="24"/>
          <w:szCs w:val="24"/>
        </w:rPr>
        <w:t xml:space="preserve"> of Australia </w:t>
      </w:r>
      <w:r w:rsidR="003823F6" w:rsidRPr="001F16CB">
        <w:rPr>
          <w:rFonts w:ascii="Times New Roman" w:hAnsi="Times New Roman"/>
          <w:sz w:val="24"/>
          <w:szCs w:val="24"/>
        </w:rPr>
        <w:t xml:space="preserve">are predicted </w:t>
      </w:r>
      <w:r w:rsidRPr="001F16CB">
        <w:rPr>
          <w:rFonts w:ascii="Times New Roman" w:hAnsi="Times New Roman"/>
          <w:sz w:val="24"/>
          <w:szCs w:val="24"/>
        </w:rPr>
        <w:t xml:space="preserve">to be too mild to support apple production </w:t>
      </w:r>
      <w:r w:rsidR="007F532F" w:rsidRPr="001F16CB">
        <w:rPr>
          <w:rFonts w:ascii="Times New Roman" w:hAnsi="Times New Roman"/>
          <w:sz w:val="24"/>
          <w:szCs w:val="24"/>
        </w:rPr>
        <w:t xml:space="preserve">(Osorio-Marín et al., 2024). </w:t>
      </w:r>
      <w:r w:rsidR="00A76F71" w:rsidRPr="001F16CB">
        <w:rPr>
          <w:rFonts w:ascii="Times New Roman" w:hAnsi="Times New Roman"/>
          <w:sz w:val="24"/>
          <w:szCs w:val="24"/>
        </w:rPr>
        <w:t xml:space="preserve">In India, mango production is significantly affected by climate change. Temperature fluctuations, changes in rainfall </w:t>
      </w:r>
      <w:r w:rsidR="00A76F71" w:rsidRPr="001F16CB">
        <w:rPr>
          <w:rFonts w:ascii="Times New Roman" w:hAnsi="Times New Roman"/>
          <w:sz w:val="24"/>
          <w:szCs w:val="24"/>
        </w:rPr>
        <w:lastRenderedPageBreak/>
        <w:t>patterns and extreme weather events have adversely affected mango cultivation, with negative impacts on flowering, fruit set and quality (Halder et al., 2024). This disrupts traditional phenological cycles, disrupting pollination, fruit development and harvesting. For example, high temperatures cause early flowering, irregular fruit set and postharvest quality declines (Halder et al., 2024).</w:t>
      </w:r>
    </w:p>
    <w:p w14:paraId="6301C3B1" w14:textId="77777777" w:rsidR="007E0F66" w:rsidRPr="001F16CB" w:rsidRDefault="007E0F66"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There are various ways to reduce the impact of global warming on agriculture. One of the most important is to reduce greenhouse gas emissions </w:t>
      </w:r>
      <w:r w:rsidR="00AE7554" w:rsidRPr="001F16CB">
        <w:rPr>
          <w:rFonts w:ascii="Times New Roman" w:hAnsi="Times New Roman"/>
          <w:sz w:val="24"/>
          <w:szCs w:val="24"/>
        </w:rPr>
        <w:t>(Deori et al., 2024)</w:t>
      </w:r>
      <w:r w:rsidRPr="001F16CB">
        <w:rPr>
          <w:rFonts w:ascii="Times New Roman" w:hAnsi="Times New Roman"/>
          <w:sz w:val="24"/>
          <w:szCs w:val="24"/>
        </w:rPr>
        <w:t xml:space="preserve">. This can be done by using renewable energy sources, increasing energy efficiency </w:t>
      </w:r>
      <w:r w:rsidR="006A50D3" w:rsidRPr="001F16CB">
        <w:rPr>
          <w:rFonts w:ascii="Times New Roman" w:hAnsi="Times New Roman"/>
          <w:sz w:val="24"/>
          <w:szCs w:val="24"/>
        </w:rPr>
        <w:t>(Bilgili et al., 2024)</w:t>
      </w:r>
      <w:r w:rsidRPr="001F16CB">
        <w:rPr>
          <w:rFonts w:ascii="Times New Roman" w:hAnsi="Times New Roman"/>
          <w:sz w:val="24"/>
          <w:szCs w:val="24"/>
        </w:rPr>
        <w:t xml:space="preserve">, reducing food waste and changing dietary habits </w:t>
      </w:r>
      <w:r w:rsidR="006A50D3" w:rsidRPr="001F16CB">
        <w:rPr>
          <w:rFonts w:ascii="Times New Roman" w:hAnsi="Times New Roman"/>
          <w:sz w:val="24"/>
          <w:szCs w:val="24"/>
        </w:rPr>
        <w:t>(Reisch et al., 2021)</w:t>
      </w:r>
      <w:r w:rsidRPr="001F16CB">
        <w:rPr>
          <w:rFonts w:ascii="Times New Roman" w:hAnsi="Times New Roman"/>
          <w:sz w:val="24"/>
          <w:szCs w:val="24"/>
        </w:rPr>
        <w:t xml:space="preserve">. </w:t>
      </w:r>
      <w:r w:rsidR="006C47C9" w:rsidRPr="001F16CB">
        <w:rPr>
          <w:rFonts w:ascii="Times New Roman" w:hAnsi="Times New Roman"/>
          <w:sz w:val="24"/>
          <w:szCs w:val="24"/>
        </w:rPr>
        <w:t xml:space="preserve">These include reducing carbon emissions, increasing soil carbon sequestration, developing climate-resilient crops, implementing efficient irrigation systems, promoting agroforestry, and increasing access to weather and climate information </w:t>
      </w:r>
      <w:r w:rsidR="00736962" w:rsidRPr="001F16CB">
        <w:rPr>
          <w:rFonts w:ascii="Times New Roman" w:hAnsi="Times New Roman"/>
          <w:sz w:val="24"/>
          <w:szCs w:val="24"/>
        </w:rPr>
        <w:t xml:space="preserve">(Baldock et al., 2012; Ghale et al., 2022; Wang et al., 2022). </w:t>
      </w:r>
      <w:r w:rsidRPr="001F16CB">
        <w:rPr>
          <w:rFonts w:ascii="Times New Roman" w:hAnsi="Times New Roman"/>
          <w:sz w:val="24"/>
          <w:szCs w:val="24"/>
        </w:rPr>
        <w:t xml:space="preserve">Another way is to improve soil management practices such as conservation tillage, crop rotation and cover cropping </w:t>
      </w:r>
      <w:r w:rsidR="00BF19D9" w:rsidRPr="001F16CB">
        <w:rPr>
          <w:rFonts w:ascii="Times New Roman" w:hAnsi="Times New Roman"/>
          <w:sz w:val="24"/>
          <w:szCs w:val="24"/>
        </w:rPr>
        <w:t xml:space="preserve">(Powlson </w:t>
      </w:r>
      <w:r w:rsidR="005E0000" w:rsidRPr="001F16CB">
        <w:rPr>
          <w:rFonts w:ascii="Times New Roman" w:hAnsi="Times New Roman"/>
          <w:sz w:val="24"/>
          <w:szCs w:val="24"/>
        </w:rPr>
        <w:t xml:space="preserve">et </w:t>
      </w:r>
      <w:r w:rsidR="00BF19D9" w:rsidRPr="001F16CB">
        <w:rPr>
          <w:rFonts w:ascii="Times New Roman" w:hAnsi="Times New Roman"/>
          <w:sz w:val="24"/>
          <w:szCs w:val="24"/>
        </w:rPr>
        <w:t>al., 2014; Kaye and Quemada, 2017; Montanaro et al., 2017).</w:t>
      </w:r>
      <w:r w:rsidRPr="001F16CB">
        <w:rPr>
          <w:rFonts w:ascii="Times New Roman" w:hAnsi="Times New Roman"/>
          <w:sz w:val="24"/>
          <w:szCs w:val="24"/>
        </w:rPr>
        <w:t xml:space="preserve"> These practices can help increase soil organic matter, improve soil structure and reduce erosion. Finally, </w:t>
      </w:r>
      <w:r w:rsidR="00021F04" w:rsidRPr="001F16CB">
        <w:rPr>
          <w:rFonts w:ascii="Times New Roman" w:hAnsi="Times New Roman"/>
          <w:sz w:val="24"/>
          <w:szCs w:val="24"/>
        </w:rPr>
        <w:t xml:space="preserve">it will be necessary to </w:t>
      </w:r>
      <w:r w:rsidRPr="001F16CB">
        <w:rPr>
          <w:rFonts w:ascii="Times New Roman" w:hAnsi="Times New Roman"/>
          <w:sz w:val="24"/>
          <w:szCs w:val="24"/>
        </w:rPr>
        <w:t xml:space="preserve">develop varieties that are more tolerant to heat, drought and other stresses caused by global warming </w:t>
      </w:r>
      <w:r w:rsidR="00A33F6B" w:rsidRPr="001F16CB">
        <w:rPr>
          <w:rFonts w:ascii="Times New Roman" w:hAnsi="Times New Roman"/>
          <w:sz w:val="24"/>
          <w:szCs w:val="24"/>
        </w:rPr>
        <w:t>(Chapman et al., 2012)</w:t>
      </w:r>
      <w:r w:rsidRPr="001F16CB">
        <w:rPr>
          <w:rFonts w:ascii="Times New Roman" w:hAnsi="Times New Roman"/>
          <w:sz w:val="24"/>
          <w:szCs w:val="24"/>
        </w:rPr>
        <w:t>.</w:t>
      </w:r>
    </w:p>
    <w:p w14:paraId="55BD3A36" w14:textId="77777777" w:rsidR="007E0F66" w:rsidRPr="001F16CB" w:rsidRDefault="007E0F66" w:rsidP="001F16CB">
      <w:pPr>
        <w:spacing w:after="0" w:line="240" w:lineRule="auto"/>
        <w:jc w:val="both"/>
        <w:rPr>
          <w:rFonts w:ascii="Times New Roman" w:hAnsi="Times New Roman"/>
          <w:sz w:val="24"/>
          <w:szCs w:val="24"/>
        </w:rPr>
      </w:pPr>
      <w:r w:rsidRPr="001F16CB">
        <w:rPr>
          <w:rFonts w:ascii="Times New Roman" w:hAnsi="Times New Roman"/>
          <w:sz w:val="24"/>
          <w:szCs w:val="24"/>
        </w:rPr>
        <w:t xml:space="preserve">In summary, mitigating the impact of global warming on agriculture requires a combination of efforts to reduce greenhouse gas emissions and implement practices that will help agriculture adapt to a changing climate. These include reducing carbon emissions </w:t>
      </w:r>
      <w:r w:rsidR="00D6445F" w:rsidRPr="001F16CB">
        <w:rPr>
          <w:rFonts w:ascii="Times New Roman" w:hAnsi="Times New Roman"/>
          <w:sz w:val="24"/>
          <w:szCs w:val="24"/>
        </w:rPr>
        <w:t>(Deori et al., 2024)</w:t>
      </w:r>
      <w:r w:rsidRPr="001F16CB">
        <w:rPr>
          <w:rFonts w:ascii="Times New Roman" w:hAnsi="Times New Roman"/>
          <w:sz w:val="24"/>
          <w:szCs w:val="24"/>
        </w:rPr>
        <w:t xml:space="preserve">, increasing soil carbon sequestration </w:t>
      </w:r>
      <w:r w:rsidR="00D6445F" w:rsidRPr="001F16CB">
        <w:rPr>
          <w:rFonts w:ascii="Times New Roman" w:hAnsi="Times New Roman"/>
          <w:sz w:val="24"/>
          <w:szCs w:val="24"/>
        </w:rPr>
        <w:t xml:space="preserve">(Baldock et al., 2012; Ghale et al., 2022), </w:t>
      </w:r>
      <w:r w:rsidRPr="001F16CB">
        <w:rPr>
          <w:rFonts w:ascii="Times New Roman" w:hAnsi="Times New Roman"/>
          <w:sz w:val="24"/>
          <w:szCs w:val="24"/>
        </w:rPr>
        <w:t xml:space="preserve">developing climate-resilient </w:t>
      </w:r>
      <w:r w:rsidR="00021F04" w:rsidRPr="001F16CB">
        <w:rPr>
          <w:rFonts w:ascii="Times New Roman" w:hAnsi="Times New Roman"/>
          <w:sz w:val="24"/>
          <w:szCs w:val="24"/>
        </w:rPr>
        <w:t xml:space="preserve">fruit varieties </w:t>
      </w:r>
      <w:r w:rsidR="00D6445F" w:rsidRPr="001F16CB">
        <w:rPr>
          <w:rFonts w:ascii="Times New Roman" w:hAnsi="Times New Roman"/>
          <w:sz w:val="24"/>
          <w:szCs w:val="24"/>
        </w:rPr>
        <w:t>(Chapman et al., 2012)</w:t>
      </w:r>
      <w:r w:rsidRPr="001F16CB">
        <w:rPr>
          <w:rFonts w:ascii="Times New Roman" w:hAnsi="Times New Roman"/>
          <w:sz w:val="24"/>
          <w:szCs w:val="24"/>
        </w:rPr>
        <w:t xml:space="preserve">, implementing efficient irrigation systems </w:t>
      </w:r>
      <w:r w:rsidR="00D6445F" w:rsidRPr="001F16CB">
        <w:rPr>
          <w:rFonts w:ascii="Times New Roman" w:hAnsi="Times New Roman"/>
          <w:sz w:val="24"/>
          <w:szCs w:val="24"/>
        </w:rPr>
        <w:t xml:space="preserve">(Peng et al., 2024), </w:t>
      </w:r>
      <w:r w:rsidRPr="001F16CB">
        <w:rPr>
          <w:rFonts w:ascii="Times New Roman" w:hAnsi="Times New Roman"/>
          <w:sz w:val="24"/>
          <w:szCs w:val="24"/>
        </w:rPr>
        <w:t xml:space="preserve">promoting agroforestry </w:t>
      </w:r>
      <w:r w:rsidR="007F4439" w:rsidRPr="001F16CB">
        <w:rPr>
          <w:rFonts w:ascii="Times New Roman" w:hAnsi="Times New Roman"/>
          <w:sz w:val="24"/>
          <w:szCs w:val="24"/>
        </w:rPr>
        <w:t xml:space="preserve">(Baldock et al., 2012; Ghale et al., 2022) </w:t>
      </w:r>
      <w:r w:rsidRPr="001F16CB">
        <w:rPr>
          <w:rFonts w:ascii="Times New Roman" w:hAnsi="Times New Roman"/>
          <w:sz w:val="24"/>
          <w:szCs w:val="24"/>
        </w:rPr>
        <w:t>and increasing access to weather and climate information.</w:t>
      </w:r>
    </w:p>
    <w:p w14:paraId="576F0C72" w14:textId="77777777" w:rsidR="00C642CE" w:rsidRDefault="00C642CE" w:rsidP="001F16CB">
      <w:pPr>
        <w:spacing w:after="0" w:line="240" w:lineRule="auto"/>
        <w:jc w:val="both"/>
        <w:rPr>
          <w:rFonts w:ascii="Times New Roman" w:hAnsi="Times New Roman"/>
          <w:sz w:val="24"/>
          <w:szCs w:val="24"/>
        </w:rPr>
      </w:pPr>
    </w:p>
    <w:p w14:paraId="5A3D61A8" w14:textId="77777777" w:rsidR="007E0F66" w:rsidRDefault="007E0F66" w:rsidP="00B54A12">
      <w:pPr>
        <w:spacing w:after="0" w:line="240" w:lineRule="auto"/>
        <w:jc w:val="both"/>
        <w:rPr>
          <w:rFonts w:ascii="Times New Roman" w:hAnsi="Times New Roman"/>
          <w:b/>
          <w:bCs/>
          <w:sz w:val="24"/>
          <w:szCs w:val="24"/>
        </w:rPr>
      </w:pPr>
      <w:r w:rsidRPr="00B54A12">
        <w:rPr>
          <w:rFonts w:ascii="Times New Roman" w:hAnsi="Times New Roman"/>
          <w:b/>
          <w:bCs/>
          <w:sz w:val="24"/>
          <w:szCs w:val="24"/>
        </w:rPr>
        <w:t xml:space="preserve">Some steps that can be taken to minimise the impact of global warming on agriculture </w:t>
      </w:r>
      <w:r w:rsidR="007C46FE" w:rsidRPr="00B54A12">
        <w:rPr>
          <w:rFonts w:ascii="Times New Roman" w:hAnsi="Times New Roman"/>
          <w:b/>
          <w:bCs/>
          <w:sz w:val="24"/>
          <w:szCs w:val="24"/>
        </w:rPr>
        <w:t>are as follows:</w:t>
      </w:r>
    </w:p>
    <w:p w14:paraId="7FD8479D" w14:textId="77777777" w:rsidR="00B54A12" w:rsidRPr="00B54A12" w:rsidRDefault="00B54A12" w:rsidP="00B54A12">
      <w:pPr>
        <w:spacing w:after="0" w:line="240" w:lineRule="auto"/>
        <w:jc w:val="both"/>
        <w:rPr>
          <w:rFonts w:ascii="Times New Roman" w:hAnsi="Times New Roman"/>
          <w:b/>
          <w:bCs/>
          <w:sz w:val="24"/>
          <w:szCs w:val="24"/>
        </w:rPr>
      </w:pPr>
    </w:p>
    <w:p w14:paraId="27404D38" w14:textId="77777777" w:rsidR="006C47C9" w:rsidRPr="00B54A12" w:rsidRDefault="007E0F66" w:rsidP="00B54A12">
      <w:pPr>
        <w:spacing w:after="0" w:line="240" w:lineRule="auto"/>
        <w:jc w:val="both"/>
        <w:rPr>
          <w:rFonts w:ascii="Times New Roman" w:hAnsi="Times New Roman"/>
          <w:sz w:val="24"/>
          <w:szCs w:val="24"/>
        </w:rPr>
      </w:pPr>
      <w:r w:rsidRPr="00B54A12">
        <w:rPr>
          <w:rFonts w:ascii="Times New Roman" w:hAnsi="Times New Roman"/>
          <w:sz w:val="24"/>
          <w:szCs w:val="24"/>
        </w:rPr>
        <w:t xml:space="preserve">1. Greenhouse gas emissions should be </w:t>
      </w:r>
      <w:r w:rsidR="00A15BF2" w:rsidRPr="00B54A12">
        <w:rPr>
          <w:rFonts w:ascii="Times New Roman" w:hAnsi="Times New Roman"/>
          <w:sz w:val="24"/>
          <w:szCs w:val="24"/>
        </w:rPr>
        <w:t>reduced</w:t>
      </w:r>
      <w:r w:rsidRPr="00B54A12">
        <w:rPr>
          <w:rFonts w:ascii="Times New Roman" w:hAnsi="Times New Roman"/>
          <w:sz w:val="24"/>
          <w:szCs w:val="24"/>
        </w:rPr>
        <w:t xml:space="preserve">: Agriculture contributes significantly to greenhouse gas emissions, particularly through fertiliser use, livestock breeding and energy-intensive agricultural practices. </w:t>
      </w:r>
      <w:r w:rsidR="00BF1248" w:rsidRPr="00B54A12">
        <w:rPr>
          <w:rFonts w:ascii="Times New Roman" w:hAnsi="Times New Roman"/>
          <w:sz w:val="24"/>
          <w:szCs w:val="24"/>
        </w:rPr>
        <w:t xml:space="preserve">The impact of global warming on agriculture can be minimised </w:t>
      </w:r>
      <w:r w:rsidR="0029261F" w:rsidRPr="00B54A12">
        <w:rPr>
          <w:rFonts w:ascii="Times New Roman" w:hAnsi="Times New Roman"/>
          <w:sz w:val="24"/>
          <w:szCs w:val="24"/>
        </w:rPr>
        <w:t>by</w:t>
      </w:r>
      <w:r w:rsidR="00BF1248" w:rsidRPr="00B54A12">
        <w:rPr>
          <w:rFonts w:ascii="Times New Roman" w:hAnsi="Times New Roman"/>
          <w:sz w:val="24"/>
          <w:szCs w:val="24"/>
        </w:rPr>
        <w:t xml:space="preserve"> reducing greenhouse gas emissions from agricultural activities. </w:t>
      </w:r>
      <w:r w:rsidR="006C47C9" w:rsidRPr="00B54A12">
        <w:rPr>
          <w:rFonts w:ascii="Times New Roman" w:hAnsi="Times New Roman"/>
          <w:sz w:val="24"/>
          <w:szCs w:val="24"/>
        </w:rPr>
        <w:t>This can be done by implementing sustainable practices such as conservation tillage, crop rotation</w:t>
      </w:r>
      <w:r w:rsidR="00BF1248" w:rsidRPr="00B54A12">
        <w:rPr>
          <w:rFonts w:ascii="Times New Roman" w:hAnsi="Times New Roman"/>
          <w:sz w:val="24"/>
          <w:szCs w:val="24"/>
        </w:rPr>
        <w:t xml:space="preserve">, more efficient production techniques </w:t>
      </w:r>
      <w:r w:rsidR="006C47C9" w:rsidRPr="00B54A12">
        <w:rPr>
          <w:rFonts w:ascii="Times New Roman" w:hAnsi="Times New Roman"/>
          <w:sz w:val="24"/>
          <w:szCs w:val="24"/>
        </w:rPr>
        <w:t>and the use of renewable energy sources.</w:t>
      </w:r>
    </w:p>
    <w:p w14:paraId="68DF287F" w14:textId="77777777" w:rsidR="00AF3D8B" w:rsidRPr="00B54A12" w:rsidRDefault="007E0F66" w:rsidP="00B54A12">
      <w:pPr>
        <w:spacing w:after="0" w:line="240" w:lineRule="auto"/>
        <w:jc w:val="both"/>
        <w:rPr>
          <w:rFonts w:ascii="Times New Roman" w:hAnsi="Times New Roman"/>
          <w:sz w:val="24"/>
          <w:szCs w:val="24"/>
        </w:rPr>
      </w:pPr>
      <w:r w:rsidRPr="00B54A12">
        <w:rPr>
          <w:rFonts w:ascii="Times New Roman" w:hAnsi="Times New Roman"/>
          <w:sz w:val="24"/>
          <w:szCs w:val="24"/>
        </w:rPr>
        <w:t xml:space="preserve">2. </w:t>
      </w:r>
      <w:r w:rsidR="00A15BF2" w:rsidRPr="00B54A12">
        <w:rPr>
          <w:rFonts w:ascii="Times New Roman" w:hAnsi="Times New Roman"/>
          <w:sz w:val="24"/>
          <w:szCs w:val="24"/>
        </w:rPr>
        <w:t>Increase</w:t>
      </w:r>
      <w:r w:rsidRPr="00B54A12">
        <w:rPr>
          <w:rFonts w:ascii="Times New Roman" w:hAnsi="Times New Roman"/>
          <w:sz w:val="24"/>
          <w:szCs w:val="24"/>
        </w:rPr>
        <w:t xml:space="preserve"> soil carbon sequestration: Soil carbon sequestration is the process of capturing carbon dioxide from the atmosphere and storing it in the soil. </w:t>
      </w:r>
      <w:r w:rsidR="007817F5" w:rsidRPr="00B54A12">
        <w:rPr>
          <w:rFonts w:ascii="Times New Roman" w:hAnsi="Times New Roman"/>
          <w:sz w:val="24"/>
          <w:szCs w:val="24"/>
        </w:rPr>
        <w:t xml:space="preserve">Healthy soil can help reduce the impact of global warming on agriculture. </w:t>
      </w:r>
      <w:r w:rsidRPr="00B54A12">
        <w:rPr>
          <w:rFonts w:ascii="Times New Roman" w:hAnsi="Times New Roman"/>
          <w:sz w:val="24"/>
          <w:szCs w:val="24"/>
        </w:rPr>
        <w:t>Practices such as conservation tillage, cover cropping and agroforestry can increase soil carbon sequestration and improve soil health.</w:t>
      </w:r>
    </w:p>
    <w:p w14:paraId="54217118" w14:textId="77777777" w:rsidR="007817F5" w:rsidRPr="00B54A12" w:rsidRDefault="007817F5" w:rsidP="00B54A12">
      <w:pPr>
        <w:spacing w:after="0" w:line="240" w:lineRule="auto"/>
        <w:jc w:val="both"/>
        <w:rPr>
          <w:rFonts w:ascii="Times New Roman" w:hAnsi="Times New Roman"/>
          <w:sz w:val="24"/>
          <w:szCs w:val="24"/>
        </w:rPr>
      </w:pPr>
      <w:r w:rsidRPr="00B54A12">
        <w:rPr>
          <w:rFonts w:ascii="Times New Roman" w:hAnsi="Times New Roman"/>
          <w:sz w:val="24"/>
          <w:szCs w:val="24"/>
        </w:rPr>
        <w:t xml:space="preserve">3. </w:t>
      </w:r>
      <w:r w:rsidR="00A15BF2" w:rsidRPr="00B54A12">
        <w:rPr>
          <w:rFonts w:ascii="Times New Roman" w:hAnsi="Times New Roman"/>
          <w:sz w:val="24"/>
          <w:szCs w:val="24"/>
        </w:rPr>
        <w:t>Implement</w:t>
      </w:r>
      <w:r w:rsidRPr="00B54A12">
        <w:rPr>
          <w:rFonts w:ascii="Times New Roman" w:hAnsi="Times New Roman"/>
          <w:sz w:val="24"/>
          <w:szCs w:val="24"/>
        </w:rPr>
        <w:t xml:space="preserve"> water management strategies: Global warming may lead to more frequent and severe droughts, affecting water availability for agriculture. Farmers' </w:t>
      </w:r>
      <w:r w:rsidR="00D703D7" w:rsidRPr="00B54A12">
        <w:rPr>
          <w:rFonts w:ascii="Times New Roman" w:hAnsi="Times New Roman"/>
          <w:sz w:val="24"/>
          <w:szCs w:val="24"/>
        </w:rPr>
        <w:t xml:space="preserve">use of more efficient irrigation systems, such as drip irrigation or subsurface irrigation, can reduce water consumption and conserve water resources. </w:t>
      </w:r>
      <w:r w:rsidR="00657C0F" w:rsidRPr="00B54A12">
        <w:rPr>
          <w:rFonts w:ascii="Times New Roman" w:hAnsi="Times New Roman"/>
          <w:sz w:val="24"/>
          <w:szCs w:val="24"/>
        </w:rPr>
        <w:t>In addition</w:t>
      </w:r>
      <w:r w:rsidRPr="00B54A12">
        <w:rPr>
          <w:rFonts w:ascii="Times New Roman" w:hAnsi="Times New Roman"/>
          <w:sz w:val="24"/>
          <w:szCs w:val="24"/>
        </w:rPr>
        <w:t>, by implementing water management strategies, such as rainwater harvesting and using drought-resistant crops, they can better manage water resources and reduce the impact of global warming on agriculture.</w:t>
      </w:r>
    </w:p>
    <w:p w14:paraId="21FC8135" w14:textId="77777777" w:rsidR="007E0F66" w:rsidRPr="00B54A12" w:rsidRDefault="00D703D7" w:rsidP="00B54A12">
      <w:pPr>
        <w:spacing w:after="0" w:line="240" w:lineRule="auto"/>
        <w:jc w:val="both"/>
        <w:rPr>
          <w:rFonts w:ascii="Times New Roman" w:hAnsi="Times New Roman"/>
          <w:sz w:val="24"/>
          <w:szCs w:val="24"/>
        </w:rPr>
      </w:pPr>
      <w:r w:rsidRPr="00B54A12">
        <w:rPr>
          <w:rFonts w:ascii="Times New Roman" w:hAnsi="Times New Roman"/>
          <w:sz w:val="24"/>
          <w:szCs w:val="24"/>
        </w:rPr>
        <w:t>4</w:t>
      </w:r>
      <w:r w:rsidR="007E0F66" w:rsidRPr="00B54A12">
        <w:rPr>
          <w:rFonts w:ascii="Times New Roman" w:hAnsi="Times New Roman"/>
          <w:sz w:val="24"/>
          <w:szCs w:val="24"/>
        </w:rPr>
        <w:t xml:space="preserve">. Develop climate-resistant </w:t>
      </w:r>
      <w:r w:rsidR="0029261F" w:rsidRPr="00B54A12">
        <w:rPr>
          <w:rFonts w:ascii="Times New Roman" w:hAnsi="Times New Roman"/>
          <w:sz w:val="24"/>
          <w:szCs w:val="24"/>
        </w:rPr>
        <w:t xml:space="preserve">varieties: Plant </w:t>
      </w:r>
      <w:r w:rsidR="007E0F66" w:rsidRPr="00B54A12">
        <w:rPr>
          <w:rFonts w:ascii="Times New Roman" w:hAnsi="Times New Roman"/>
          <w:sz w:val="24"/>
          <w:szCs w:val="24"/>
        </w:rPr>
        <w:t>breeding and genetic engineering can be used to develop crops that are more resistant to heat, drought, pests and diseases. This can increase crop yields and reduce the impact of extreme weather events.</w:t>
      </w:r>
    </w:p>
    <w:p w14:paraId="6EF59FC6" w14:textId="77777777" w:rsidR="007817F5" w:rsidRPr="00B54A12" w:rsidRDefault="00D703D7" w:rsidP="00B54A12">
      <w:pPr>
        <w:spacing w:after="0" w:line="240" w:lineRule="auto"/>
        <w:jc w:val="both"/>
        <w:rPr>
          <w:rFonts w:ascii="Times New Roman" w:hAnsi="Times New Roman"/>
          <w:sz w:val="24"/>
          <w:szCs w:val="24"/>
        </w:rPr>
      </w:pPr>
      <w:r w:rsidRPr="00B54A12">
        <w:rPr>
          <w:rFonts w:ascii="Times New Roman" w:hAnsi="Times New Roman"/>
          <w:sz w:val="24"/>
          <w:szCs w:val="24"/>
        </w:rPr>
        <w:t>5</w:t>
      </w:r>
      <w:r w:rsidR="007817F5" w:rsidRPr="00B54A12">
        <w:rPr>
          <w:rFonts w:ascii="Times New Roman" w:hAnsi="Times New Roman"/>
          <w:sz w:val="24"/>
          <w:szCs w:val="24"/>
        </w:rPr>
        <w:t xml:space="preserve">. </w:t>
      </w:r>
      <w:r w:rsidR="00A15BF2" w:rsidRPr="00B54A12">
        <w:rPr>
          <w:rFonts w:ascii="Times New Roman" w:hAnsi="Times New Roman"/>
          <w:sz w:val="24"/>
          <w:szCs w:val="24"/>
        </w:rPr>
        <w:t>Encourage</w:t>
      </w:r>
      <w:r w:rsidR="007817F5" w:rsidRPr="00B54A12">
        <w:rPr>
          <w:rFonts w:ascii="Times New Roman" w:hAnsi="Times New Roman"/>
          <w:sz w:val="24"/>
          <w:szCs w:val="24"/>
        </w:rPr>
        <w:t xml:space="preserve"> crop diversification: Crop diversity can help reduce the impact of global warming on agriculture. By planting a wide variety of crops, farmers can improve soil health, reduce pest and disease pressure, and adapt to changing weather conditions.</w:t>
      </w:r>
    </w:p>
    <w:p w14:paraId="5FFF60BF" w14:textId="350A2224" w:rsidR="007E0F66" w:rsidRPr="00B54A12" w:rsidRDefault="00657C0F" w:rsidP="00B54A12">
      <w:pPr>
        <w:spacing w:after="0" w:line="240" w:lineRule="auto"/>
        <w:jc w:val="both"/>
        <w:rPr>
          <w:rFonts w:ascii="Times New Roman" w:hAnsi="Times New Roman"/>
          <w:sz w:val="24"/>
          <w:szCs w:val="24"/>
        </w:rPr>
      </w:pPr>
      <w:r w:rsidRPr="00B54A12">
        <w:rPr>
          <w:rFonts w:ascii="Times New Roman" w:hAnsi="Times New Roman"/>
          <w:sz w:val="24"/>
          <w:szCs w:val="24"/>
        </w:rPr>
        <w:lastRenderedPageBreak/>
        <w:t>6</w:t>
      </w:r>
      <w:r w:rsidR="007E0F66" w:rsidRPr="00B54A12">
        <w:rPr>
          <w:rFonts w:ascii="Times New Roman" w:hAnsi="Times New Roman"/>
          <w:sz w:val="24"/>
          <w:szCs w:val="24"/>
        </w:rPr>
        <w:t xml:space="preserve">. </w:t>
      </w:r>
      <w:r w:rsidR="00A15BF2" w:rsidRPr="00B54A12">
        <w:rPr>
          <w:rFonts w:ascii="Times New Roman" w:hAnsi="Times New Roman"/>
          <w:sz w:val="24"/>
          <w:szCs w:val="24"/>
        </w:rPr>
        <w:t>Agroforestry should be promot</w:t>
      </w:r>
      <w:r w:rsidR="007E0F66" w:rsidRPr="00B54A12">
        <w:rPr>
          <w:rFonts w:ascii="Times New Roman" w:hAnsi="Times New Roman"/>
          <w:sz w:val="24"/>
          <w:szCs w:val="24"/>
        </w:rPr>
        <w:t xml:space="preserve">ed: Agroforestry involves integrating trees into agricultural landscapes. This practice can help conserve soil and water resources, increase biodiversity and </w:t>
      </w:r>
      <w:r w:rsidR="00C94574" w:rsidRPr="00C94574">
        <w:rPr>
          <w:rFonts w:ascii="Times New Roman" w:hAnsi="Times New Roman"/>
          <w:sz w:val="24"/>
          <w:szCs w:val="24"/>
        </w:rPr>
        <w:t>provide additional income sources for farmers.</w:t>
      </w:r>
    </w:p>
    <w:p w14:paraId="632F55ED" w14:textId="77777777" w:rsidR="007E0F66" w:rsidRPr="00B54A12" w:rsidRDefault="00657C0F" w:rsidP="00B54A12">
      <w:pPr>
        <w:spacing w:after="0" w:line="240" w:lineRule="auto"/>
        <w:jc w:val="both"/>
        <w:rPr>
          <w:rFonts w:ascii="Times New Roman" w:hAnsi="Times New Roman"/>
          <w:sz w:val="24"/>
          <w:szCs w:val="24"/>
        </w:rPr>
      </w:pPr>
      <w:r w:rsidRPr="00B54A12">
        <w:rPr>
          <w:rFonts w:ascii="Times New Roman" w:hAnsi="Times New Roman"/>
          <w:sz w:val="24"/>
          <w:szCs w:val="24"/>
        </w:rPr>
        <w:t>7</w:t>
      </w:r>
      <w:r w:rsidR="00D703D7" w:rsidRPr="00B54A12">
        <w:rPr>
          <w:rFonts w:ascii="Times New Roman" w:hAnsi="Times New Roman"/>
          <w:sz w:val="24"/>
          <w:szCs w:val="24"/>
        </w:rPr>
        <w:t xml:space="preserve">. </w:t>
      </w:r>
      <w:r w:rsidR="00A15BF2" w:rsidRPr="00B54A12">
        <w:rPr>
          <w:rFonts w:ascii="Times New Roman" w:hAnsi="Times New Roman"/>
          <w:sz w:val="24"/>
          <w:szCs w:val="24"/>
        </w:rPr>
        <w:t>Increase</w:t>
      </w:r>
      <w:r w:rsidR="007E0F66" w:rsidRPr="00B54A12">
        <w:rPr>
          <w:rFonts w:ascii="Times New Roman" w:hAnsi="Times New Roman"/>
          <w:sz w:val="24"/>
          <w:szCs w:val="24"/>
        </w:rPr>
        <w:t xml:space="preserve"> access to weather and climate information: Providing farmers with timely and accurate weather and climate information can help them make informed decisions about planting and harvesting and better prepare for extreme weather events.</w:t>
      </w:r>
    </w:p>
    <w:p w14:paraId="2A005D6F" w14:textId="77777777" w:rsidR="00D703D7" w:rsidRPr="00B54A12" w:rsidRDefault="00657C0F" w:rsidP="00B54A12">
      <w:pPr>
        <w:spacing w:after="0" w:line="240" w:lineRule="auto"/>
        <w:jc w:val="both"/>
        <w:rPr>
          <w:rFonts w:ascii="Times New Roman" w:hAnsi="Times New Roman"/>
          <w:sz w:val="24"/>
          <w:szCs w:val="24"/>
        </w:rPr>
      </w:pPr>
      <w:r w:rsidRPr="00B54A12">
        <w:rPr>
          <w:rFonts w:ascii="Times New Roman" w:hAnsi="Times New Roman"/>
          <w:sz w:val="24"/>
          <w:szCs w:val="24"/>
        </w:rPr>
        <w:t>8</w:t>
      </w:r>
      <w:r w:rsidR="00D703D7" w:rsidRPr="00B54A12">
        <w:rPr>
          <w:rFonts w:ascii="Times New Roman" w:hAnsi="Times New Roman"/>
          <w:sz w:val="24"/>
          <w:szCs w:val="24"/>
        </w:rPr>
        <w:t xml:space="preserve">. Invest </w:t>
      </w:r>
      <w:r w:rsidR="00A15BF2" w:rsidRPr="00B54A12">
        <w:rPr>
          <w:rFonts w:ascii="Times New Roman" w:hAnsi="Times New Roman"/>
          <w:sz w:val="24"/>
          <w:szCs w:val="24"/>
        </w:rPr>
        <w:t>more in</w:t>
      </w:r>
      <w:r w:rsidR="00D703D7" w:rsidRPr="00B54A12">
        <w:rPr>
          <w:rFonts w:ascii="Times New Roman" w:hAnsi="Times New Roman"/>
          <w:sz w:val="24"/>
          <w:szCs w:val="24"/>
        </w:rPr>
        <w:t xml:space="preserve"> research and development: Research and development can help identify new technologies, practices and products that are more resilient to the impacts of global warming. By investing in research and development, farmers can better prepare for the impacts of global warming on agriculture and adapt to a changing climate.</w:t>
      </w:r>
    </w:p>
    <w:p w14:paraId="6B0D3A39" w14:textId="77777777" w:rsidR="00847E32" w:rsidRPr="00B54A12" w:rsidRDefault="00847E32" w:rsidP="00B54A12">
      <w:pPr>
        <w:spacing w:after="0"/>
        <w:jc w:val="both"/>
        <w:rPr>
          <w:rFonts w:ascii="Times New Roman" w:hAnsi="Times New Roman"/>
          <w:b/>
          <w:bCs/>
          <w:sz w:val="24"/>
          <w:szCs w:val="24"/>
        </w:rPr>
      </w:pPr>
    </w:p>
    <w:p w14:paraId="757F80CF" w14:textId="77777777" w:rsidR="00BC35EA" w:rsidRDefault="00B54A12" w:rsidP="00B54A12">
      <w:pPr>
        <w:spacing w:after="0"/>
        <w:jc w:val="both"/>
        <w:rPr>
          <w:rFonts w:ascii="Times New Roman" w:hAnsi="Times New Roman"/>
          <w:b/>
          <w:bCs/>
          <w:sz w:val="24"/>
          <w:szCs w:val="24"/>
        </w:rPr>
      </w:pPr>
      <w:r w:rsidRPr="00B54A12">
        <w:rPr>
          <w:rFonts w:ascii="Times New Roman" w:hAnsi="Times New Roman"/>
          <w:b/>
          <w:bCs/>
          <w:sz w:val="24"/>
          <w:szCs w:val="24"/>
        </w:rPr>
        <w:t>2. Effects of Global Warming on Fruit Growing</w:t>
      </w:r>
    </w:p>
    <w:p w14:paraId="377D78D0" w14:textId="77777777" w:rsidR="00B54A12" w:rsidRPr="00B54A12" w:rsidRDefault="00B54A12" w:rsidP="00B54A12">
      <w:pPr>
        <w:spacing w:after="0"/>
        <w:jc w:val="both"/>
        <w:rPr>
          <w:rFonts w:ascii="Times New Roman" w:hAnsi="Times New Roman"/>
          <w:b/>
          <w:bCs/>
          <w:sz w:val="24"/>
          <w:szCs w:val="24"/>
        </w:rPr>
      </w:pPr>
    </w:p>
    <w:p w14:paraId="6390A7E4" w14:textId="77777777" w:rsidR="007848E9" w:rsidRPr="00B54A12" w:rsidRDefault="006212C2" w:rsidP="00B54A12">
      <w:pPr>
        <w:spacing w:after="0"/>
        <w:jc w:val="both"/>
        <w:rPr>
          <w:rFonts w:ascii="Times New Roman" w:hAnsi="Times New Roman"/>
          <w:sz w:val="24"/>
          <w:szCs w:val="24"/>
        </w:rPr>
      </w:pPr>
      <w:bookmarkStart w:id="2" w:name="_Hlk191321661"/>
      <w:r w:rsidRPr="00B54A12">
        <w:rPr>
          <w:rFonts w:ascii="Times New Roman" w:hAnsi="Times New Roman"/>
          <w:sz w:val="24"/>
          <w:szCs w:val="24"/>
        </w:rPr>
        <w:t xml:space="preserve">Global warming has serious impacts on fruit growing. Increasing temperatures, changing rainfall regimes and extreme weather events directly affect the growth cycle, product quality and yield of plants. Especially fruit trees growing in temperate and subtropical climates are very sensitive to these changes. </w:t>
      </w:r>
      <w:r w:rsidR="007848E9" w:rsidRPr="00B54A12">
        <w:rPr>
          <w:rFonts w:ascii="Times New Roman" w:hAnsi="Times New Roman"/>
          <w:sz w:val="24"/>
          <w:szCs w:val="24"/>
        </w:rPr>
        <w:t xml:space="preserve">Climate change has caused radical changes in fruit cultivation, and these changes have encouraged a shift from apple cultivars with high chilling requirements to alternatives with low chilling requirements. Interest in other fruit species such as peach, kiwi, plum and pear has also increased </w:t>
      </w:r>
      <w:r w:rsidR="009533C7" w:rsidRPr="00B54A12">
        <w:rPr>
          <w:rFonts w:ascii="Times New Roman" w:hAnsi="Times New Roman"/>
          <w:sz w:val="24"/>
          <w:szCs w:val="24"/>
        </w:rPr>
        <w:t>(Yadav et al., 2023)</w:t>
      </w:r>
      <w:r w:rsidR="007848E9" w:rsidRPr="00B54A12">
        <w:rPr>
          <w:rFonts w:ascii="Times New Roman" w:hAnsi="Times New Roman"/>
          <w:sz w:val="24"/>
          <w:szCs w:val="24"/>
        </w:rPr>
        <w:t xml:space="preserve">. In the central hills of Shimla </w:t>
      </w:r>
      <w:r w:rsidR="009533C7" w:rsidRPr="00B54A12">
        <w:rPr>
          <w:rFonts w:ascii="Times New Roman" w:hAnsi="Times New Roman"/>
          <w:sz w:val="24"/>
          <w:szCs w:val="24"/>
        </w:rPr>
        <w:t xml:space="preserve">(India), </w:t>
      </w:r>
      <w:r w:rsidR="007848E9" w:rsidRPr="00B54A12">
        <w:rPr>
          <w:rFonts w:ascii="Times New Roman" w:hAnsi="Times New Roman"/>
          <w:sz w:val="24"/>
          <w:szCs w:val="24"/>
        </w:rPr>
        <w:t xml:space="preserve">a marked shift away from traditional potato and apple cultivation has been observed </w:t>
      </w:r>
      <w:r w:rsidR="009533C7" w:rsidRPr="00B54A12">
        <w:rPr>
          <w:rFonts w:ascii="Times New Roman" w:hAnsi="Times New Roman"/>
          <w:sz w:val="24"/>
          <w:szCs w:val="24"/>
        </w:rPr>
        <w:t>(</w:t>
      </w:r>
      <w:r w:rsidR="000D57EC" w:rsidRPr="00B54A12">
        <w:rPr>
          <w:rFonts w:ascii="Times New Roman" w:hAnsi="Times New Roman"/>
          <w:sz w:val="24"/>
          <w:szCs w:val="24"/>
        </w:rPr>
        <w:t xml:space="preserve">Yadav et al., 2023). </w:t>
      </w:r>
      <w:r w:rsidR="007848E9" w:rsidRPr="00B54A12">
        <w:rPr>
          <w:rFonts w:ascii="Times New Roman" w:hAnsi="Times New Roman"/>
          <w:sz w:val="24"/>
          <w:szCs w:val="24"/>
        </w:rPr>
        <w:t>Changes in snowfall patterns in Himachal Pradesh have resulted in a significant decline in apple production from 10</w:t>
      </w:r>
      <w:r w:rsidR="000D57EC" w:rsidRPr="00B54A12">
        <w:rPr>
          <w:rFonts w:ascii="Times New Roman" w:hAnsi="Times New Roman"/>
          <w:sz w:val="24"/>
          <w:szCs w:val="24"/>
        </w:rPr>
        <w:t>.</w:t>
      </w:r>
      <w:r w:rsidR="007848E9" w:rsidRPr="00B54A12">
        <w:rPr>
          <w:rFonts w:ascii="Times New Roman" w:hAnsi="Times New Roman"/>
          <w:sz w:val="24"/>
          <w:szCs w:val="24"/>
        </w:rPr>
        <w:t>8 to 5</w:t>
      </w:r>
      <w:r w:rsidR="000D57EC" w:rsidRPr="00B54A12">
        <w:rPr>
          <w:rFonts w:ascii="Times New Roman" w:hAnsi="Times New Roman"/>
          <w:sz w:val="24"/>
          <w:szCs w:val="24"/>
        </w:rPr>
        <w:t xml:space="preserve">.8 </w:t>
      </w:r>
      <w:r w:rsidR="007848E9" w:rsidRPr="00B54A12">
        <w:rPr>
          <w:rFonts w:ascii="Times New Roman" w:hAnsi="Times New Roman"/>
          <w:sz w:val="24"/>
          <w:szCs w:val="24"/>
        </w:rPr>
        <w:t xml:space="preserve">tonnes per hectare </w:t>
      </w:r>
      <w:r w:rsidR="000D57EC" w:rsidRPr="00B54A12">
        <w:rPr>
          <w:rFonts w:ascii="Times New Roman" w:hAnsi="Times New Roman"/>
          <w:sz w:val="24"/>
          <w:szCs w:val="24"/>
        </w:rPr>
        <w:t>(</w:t>
      </w:r>
      <w:r w:rsidR="00520BB1" w:rsidRPr="00B54A12">
        <w:rPr>
          <w:rFonts w:ascii="Times New Roman" w:hAnsi="Times New Roman"/>
          <w:sz w:val="24"/>
          <w:szCs w:val="24"/>
        </w:rPr>
        <w:t xml:space="preserve">Sing </w:t>
      </w:r>
      <w:r w:rsidR="000D57EC" w:rsidRPr="00B54A12">
        <w:rPr>
          <w:rFonts w:ascii="Times New Roman" w:hAnsi="Times New Roman"/>
          <w:sz w:val="24"/>
          <w:szCs w:val="24"/>
        </w:rPr>
        <w:t xml:space="preserve">et al., </w:t>
      </w:r>
      <w:r w:rsidR="006C233F" w:rsidRPr="00B54A12">
        <w:rPr>
          <w:rFonts w:ascii="Times New Roman" w:hAnsi="Times New Roman"/>
          <w:sz w:val="24"/>
          <w:szCs w:val="24"/>
        </w:rPr>
        <w:t>2016</w:t>
      </w:r>
      <w:r w:rsidR="000D57EC" w:rsidRPr="00B54A12">
        <w:rPr>
          <w:rFonts w:ascii="Times New Roman" w:hAnsi="Times New Roman"/>
          <w:sz w:val="24"/>
          <w:szCs w:val="24"/>
        </w:rPr>
        <w:t xml:space="preserve">). </w:t>
      </w:r>
      <w:r w:rsidR="007848E9" w:rsidRPr="00B54A12">
        <w:rPr>
          <w:rFonts w:ascii="Times New Roman" w:hAnsi="Times New Roman"/>
          <w:sz w:val="24"/>
          <w:szCs w:val="24"/>
        </w:rPr>
        <w:t>This highlights the tangible and serious impacts of climate change on agriculture</w:t>
      </w:r>
      <w:r w:rsidR="000D57EC" w:rsidRPr="00B54A12">
        <w:rPr>
          <w:rFonts w:ascii="Times New Roman" w:hAnsi="Times New Roman"/>
          <w:sz w:val="24"/>
          <w:szCs w:val="24"/>
        </w:rPr>
        <w:t>.</w:t>
      </w:r>
    </w:p>
    <w:p w14:paraId="3F85B7FC" w14:textId="77777777" w:rsidR="007848E9" w:rsidRPr="00B54A12" w:rsidRDefault="007848E9" w:rsidP="00B54A12">
      <w:pPr>
        <w:spacing w:after="0"/>
        <w:jc w:val="both"/>
        <w:rPr>
          <w:rFonts w:ascii="Times New Roman" w:hAnsi="Times New Roman"/>
          <w:sz w:val="24"/>
          <w:szCs w:val="24"/>
        </w:rPr>
      </w:pPr>
      <w:r w:rsidRPr="00B54A12">
        <w:rPr>
          <w:rFonts w:ascii="Times New Roman" w:hAnsi="Times New Roman"/>
          <w:sz w:val="24"/>
          <w:szCs w:val="24"/>
        </w:rPr>
        <w:t xml:space="preserve">The effects of global warming on fruit growing in the future are becoming increasingly evident. Rising temperatures, changing rainfall patterns and extreme weather events can affect fruit crops both directly and indirectly. These impacts vary depending on the type </w:t>
      </w:r>
      <w:r w:rsidR="00520BB1" w:rsidRPr="00B54A12">
        <w:rPr>
          <w:rFonts w:ascii="Times New Roman" w:hAnsi="Times New Roman"/>
          <w:sz w:val="24"/>
          <w:szCs w:val="24"/>
        </w:rPr>
        <w:t xml:space="preserve">(variety) </w:t>
      </w:r>
      <w:r w:rsidRPr="00B54A12">
        <w:rPr>
          <w:rFonts w:ascii="Times New Roman" w:hAnsi="Times New Roman"/>
          <w:sz w:val="24"/>
          <w:szCs w:val="24"/>
        </w:rPr>
        <w:t>of fruit grown, geographical location and the severity of climate changes. Increasing temperatures can make it difficult to fulfil the chilling requirements of fruit trees, leading to yield reductions. Furthermore, extreme temperatures and irregular rainfall can directly affect fruit quality and harvest.</w:t>
      </w:r>
    </w:p>
    <w:p w14:paraId="07F01671" w14:textId="77777777" w:rsidR="007848E9" w:rsidRPr="00B54A12" w:rsidRDefault="007848E9" w:rsidP="00B54A12">
      <w:pPr>
        <w:spacing w:after="0"/>
        <w:jc w:val="both"/>
        <w:rPr>
          <w:rFonts w:ascii="Times New Roman" w:hAnsi="Times New Roman"/>
          <w:sz w:val="24"/>
          <w:szCs w:val="24"/>
        </w:rPr>
      </w:pPr>
      <w:r w:rsidRPr="00B54A12">
        <w:rPr>
          <w:rFonts w:ascii="Times New Roman" w:hAnsi="Times New Roman"/>
          <w:sz w:val="24"/>
          <w:szCs w:val="24"/>
        </w:rPr>
        <w:t xml:space="preserve">Changing rainfall patterns and extreme weather events can lead to water stress and soil erosion in orchards, which can result in </w:t>
      </w:r>
      <w:r w:rsidR="00520BB1" w:rsidRPr="00B54A12">
        <w:rPr>
          <w:rFonts w:ascii="Times New Roman" w:hAnsi="Times New Roman"/>
          <w:sz w:val="24"/>
          <w:szCs w:val="24"/>
        </w:rPr>
        <w:t xml:space="preserve">crop </w:t>
      </w:r>
      <w:r w:rsidRPr="00B54A12">
        <w:rPr>
          <w:rFonts w:ascii="Times New Roman" w:hAnsi="Times New Roman"/>
          <w:sz w:val="24"/>
          <w:szCs w:val="24"/>
        </w:rPr>
        <w:t xml:space="preserve">loss. Extreme weather events such as droughts, floods and storms can further complicate fruit growing. Increased pest and disease pressure due to climate change may threaten the health of fruit </w:t>
      </w:r>
      <w:r w:rsidR="00520BB1" w:rsidRPr="00B54A12">
        <w:rPr>
          <w:rFonts w:ascii="Times New Roman" w:hAnsi="Times New Roman"/>
          <w:sz w:val="24"/>
          <w:szCs w:val="24"/>
        </w:rPr>
        <w:t>species and varieties.</w:t>
      </w:r>
      <w:r w:rsidRPr="00B54A12">
        <w:rPr>
          <w:rFonts w:ascii="Times New Roman" w:hAnsi="Times New Roman"/>
          <w:sz w:val="24"/>
          <w:szCs w:val="24"/>
        </w:rPr>
        <w:t xml:space="preserve"> This may require farmers to use more pesticides and fungicides, which may increase costs and lead to environmental impacts.</w:t>
      </w:r>
    </w:p>
    <w:p w14:paraId="2099A300" w14:textId="77777777" w:rsidR="00520BB1" w:rsidRPr="00B54A12" w:rsidRDefault="00520BB1" w:rsidP="00B54A12">
      <w:pPr>
        <w:spacing w:after="0"/>
        <w:jc w:val="both"/>
        <w:rPr>
          <w:rFonts w:ascii="Times New Roman" w:hAnsi="Times New Roman"/>
          <w:sz w:val="24"/>
          <w:szCs w:val="24"/>
        </w:rPr>
      </w:pPr>
      <w:r w:rsidRPr="00B54A12">
        <w:rPr>
          <w:rFonts w:ascii="Times New Roman" w:hAnsi="Times New Roman"/>
          <w:sz w:val="24"/>
          <w:szCs w:val="24"/>
        </w:rPr>
        <w:t>Some of the possible impacts of global warming on fruit growing in the future are as follows:</w:t>
      </w:r>
    </w:p>
    <w:p w14:paraId="410F0873" w14:textId="77777777" w:rsidR="00520BB1" w:rsidRPr="00B54A12" w:rsidRDefault="00520BB1" w:rsidP="00B54A12">
      <w:pPr>
        <w:spacing w:after="0"/>
        <w:jc w:val="both"/>
        <w:rPr>
          <w:rFonts w:ascii="Times New Roman" w:hAnsi="Times New Roman"/>
          <w:b/>
          <w:bCs/>
          <w:sz w:val="24"/>
          <w:szCs w:val="24"/>
        </w:rPr>
      </w:pPr>
    </w:p>
    <w:p w14:paraId="78C3E842" w14:textId="3B53B31C" w:rsidR="00ED0A53" w:rsidRDefault="00F24798" w:rsidP="00F24798">
      <w:pPr>
        <w:spacing w:after="0"/>
        <w:jc w:val="both"/>
        <w:rPr>
          <w:rFonts w:ascii="Times New Roman" w:hAnsi="Times New Roman"/>
          <w:sz w:val="24"/>
          <w:szCs w:val="24"/>
        </w:rPr>
      </w:pPr>
      <w:r>
        <w:rPr>
          <w:rFonts w:ascii="Times New Roman" w:hAnsi="Times New Roman"/>
          <w:b/>
          <w:bCs/>
          <w:sz w:val="24"/>
          <w:szCs w:val="24"/>
        </w:rPr>
        <w:t>2.</w:t>
      </w:r>
      <w:r w:rsidRPr="00F24798">
        <w:rPr>
          <w:rFonts w:ascii="Times New Roman" w:hAnsi="Times New Roman"/>
          <w:b/>
          <w:bCs/>
          <w:sz w:val="24"/>
          <w:szCs w:val="24"/>
        </w:rPr>
        <w:t xml:space="preserve">1. </w:t>
      </w:r>
      <w:r w:rsidR="004D4C99" w:rsidRPr="004D4C99">
        <w:rPr>
          <w:rFonts w:ascii="Times New Roman" w:hAnsi="Times New Roman"/>
          <w:b/>
          <w:bCs/>
          <w:sz w:val="24"/>
          <w:szCs w:val="24"/>
        </w:rPr>
        <w:t>Changes in fruit ripening periods</w:t>
      </w:r>
    </w:p>
    <w:p w14:paraId="0EB22CEE" w14:textId="77777777" w:rsidR="00F24798" w:rsidRPr="00F24798" w:rsidRDefault="00F24798" w:rsidP="00F24798">
      <w:pPr>
        <w:spacing w:after="0"/>
        <w:jc w:val="both"/>
        <w:rPr>
          <w:rFonts w:ascii="Times New Roman" w:hAnsi="Times New Roman"/>
          <w:sz w:val="24"/>
          <w:szCs w:val="24"/>
        </w:rPr>
      </w:pPr>
    </w:p>
    <w:p w14:paraId="6472712A" w14:textId="77777777" w:rsidR="00C83F81" w:rsidRPr="00B54A12" w:rsidRDefault="005F08B5" w:rsidP="00B54A12">
      <w:pPr>
        <w:spacing w:after="0"/>
        <w:jc w:val="both"/>
        <w:rPr>
          <w:rFonts w:ascii="Times New Roman" w:hAnsi="Times New Roman"/>
          <w:sz w:val="24"/>
          <w:szCs w:val="24"/>
        </w:rPr>
      </w:pPr>
      <w:r w:rsidRPr="00B54A12">
        <w:rPr>
          <w:rFonts w:ascii="Times New Roman" w:hAnsi="Times New Roman"/>
          <w:sz w:val="24"/>
          <w:szCs w:val="24"/>
        </w:rPr>
        <w:t xml:space="preserve">Higher temperatures can cause fruit to ripen earlier than normal, which affects the timing of harvest and the quality of the fruit. </w:t>
      </w:r>
      <w:r w:rsidR="00ED0A53" w:rsidRPr="00B54A12">
        <w:rPr>
          <w:rFonts w:ascii="Times New Roman" w:hAnsi="Times New Roman"/>
          <w:sz w:val="24"/>
          <w:szCs w:val="24"/>
        </w:rPr>
        <w:t xml:space="preserve">The rapid ripening caused by higher temperatures can be beneficial for </w:t>
      </w:r>
      <w:r w:rsidR="00953244" w:rsidRPr="00B54A12">
        <w:rPr>
          <w:rFonts w:ascii="Times New Roman" w:hAnsi="Times New Roman"/>
          <w:sz w:val="24"/>
          <w:szCs w:val="24"/>
        </w:rPr>
        <w:t xml:space="preserve">early </w:t>
      </w:r>
      <w:r w:rsidR="00ED0A53" w:rsidRPr="00B54A12">
        <w:rPr>
          <w:rFonts w:ascii="Times New Roman" w:hAnsi="Times New Roman"/>
          <w:sz w:val="24"/>
          <w:szCs w:val="24"/>
        </w:rPr>
        <w:t xml:space="preserve">varieties. This </w:t>
      </w:r>
      <w:r w:rsidR="00953244" w:rsidRPr="00B54A12">
        <w:rPr>
          <w:rFonts w:ascii="Times New Roman" w:hAnsi="Times New Roman"/>
          <w:sz w:val="24"/>
          <w:szCs w:val="24"/>
        </w:rPr>
        <w:t>is</w:t>
      </w:r>
      <w:r w:rsidR="00ED0A53" w:rsidRPr="00B54A12">
        <w:rPr>
          <w:rFonts w:ascii="Times New Roman" w:hAnsi="Times New Roman"/>
          <w:sz w:val="24"/>
          <w:szCs w:val="24"/>
        </w:rPr>
        <w:t xml:space="preserve"> because these varieties come to market </w:t>
      </w:r>
      <w:r w:rsidR="00953244" w:rsidRPr="00B54A12">
        <w:rPr>
          <w:rFonts w:ascii="Times New Roman" w:hAnsi="Times New Roman"/>
          <w:sz w:val="24"/>
          <w:szCs w:val="24"/>
        </w:rPr>
        <w:t xml:space="preserve">even </w:t>
      </w:r>
      <w:r w:rsidR="00ED0A53" w:rsidRPr="00B54A12">
        <w:rPr>
          <w:rFonts w:ascii="Times New Roman" w:hAnsi="Times New Roman"/>
          <w:sz w:val="24"/>
          <w:szCs w:val="24"/>
        </w:rPr>
        <w:t xml:space="preserve">earlier and can thus be </w:t>
      </w:r>
      <w:r w:rsidR="00953244" w:rsidRPr="00B54A12">
        <w:rPr>
          <w:rFonts w:ascii="Times New Roman" w:hAnsi="Times New Roman"/>
          <w:sz w:val="24"/>
          <w:szCs w:val="24"/>
        </w:rPr>
        <w:t>sold</w:t>
      </w:r>
      <w:r w:rsidR="00ED0A53" w:rsidRPr="00B54A12">
        <w:rPr>
          <w:rFonts w:ascii="Times New Roman" w:hAnsi="Times New Roman"/>
          <w:sz w:val="24"/>
          <w:szCs w:val="24"/>
        </w:rPr>
        <w:t xml:space="preserve"> at higher prices. </w:t>
      </w:r>
      <w:r w:rsidRPr="00B54A12">
        <w:rPr>
          <w:rFonts w:ascii="Times New Roman" w:hAnsi="Times New Roman"/>
          <w:sz w:val="24"/>
          <w:szCs w:val="24"/>
        </w:rPr>
        <w:t>In some cases, the fruit may not ripen fully, affecting the flavour and texture of the fruit</w:t>
      </w:r>
    </w:p>
    <w:p w14:paraId="156C35C5" w14:textId="77777777" w:rsidR="005F08B5" w:rsidRDefault="00953244" w:rsidP="00B54A12">
      <w:pPr>
        <w:spacing w:after="0"/>
        <w:jc w:val="both"/>
        <w:rPr>
          <w:rFonts w:ascii="Times New Roman" w:hAnsi="Times New Roman"/>
          <w:sz w:val="24"/>
          <w:szCs w:val="24"/>
        </w:rPr>
      </w:pPr>
      <w:r w:rsidRPr="00B54A12">
        <w:rPr>
          <w:rFonts w:ascii="Times New Roman" w:hAnsi="Times New Roman"/>
          <w:sz w:val="24"/>
          <w:szCs w:val="24"/>
        </w:rPr>
        <w:t xml:space="preserve">Jones and Davis </w:t>
      </w:r>
      <w:r w:rsidR="00DD39E2" w:rsidRPr="00B54A12">
        <w:rPr>
          <w:rFonts w:ascii="Times New Roman" w:hAnsi="Times New Roman"/>
          <w:sz w:val="24"/>
          <w:szCs w:val="24"/>
        </w:rPr>
        <w:t xml:space="preserve">(2000) </w:t>
      </w:r>
      <w:r w:rsidRPr="00B54A12">
        <w:rPr>
          <w:rFonts w:ascii="Times New Roman" w:hAnsi="Times New Roman"/>
          <w:sz w:val="24"/>
          <w:szCs w:val="24"/>
        </w:rPr>
        <w:t xml:space="preserve">reported that grapes ripened 10-15 days earlier per degree increase in the average temperature of the growing season, and that </w:t>
      </w:r>
      <w:r w:rsidR="00DD39E2" w:rsidRPr="00B54A12">
        <w:rPr>
          <w:rFonts w:ascii="Times New Roman" w:hAnsi="Times New Roman"/>
          <w:sz w:val="24"/>
          <w:szCs w:val="24"/>
        </w:rPr>
        <w:t xml:space="preserve">higher air </w:t>
      </w:r>
      <w:r w:rsidRPr="00B54A12">
        <w:rPr>
          <w:rFonts w:ascii="Times New Roman" w:hAnsi="Times New Roman"/>
          <w:sz w:val="24"/>
          <w:szCs w:val="24"/>
        </w:rPr>
        <w:t xml:space="preserve">temperature </w:t>
      </w:r>
      <w:r w:rsidR="00DD39E2" w:rsidRPr="00B54A12">
        <w:rPr>
          <w:rFonts w:ascii="Times New Roman" w:hAnsi="Times New Roman"/>
          <w:sz w:val="24"/>
          <w:szCs w:val="24"/>
        </w:rPr>
        <w:t xml:space="preserve">reduced the </w:t>
      </w:r>
      <w:r w:rsidRPr="00B54A12">
        <w:rPr>
          <w:rFonts w:ascii="Times New Roman" w:hAnsi="Times New Roman"/>
          <w:sz w:val="24"/>
          <w:szCs w:val="24"/>
        </w:rPr>
        <w:lastRenderedPageBreak/>
        <w:t xml:space="preserve">acidity and anthocyanin level of </w:t>
      </w:r>
      <w:r w:rsidR="00DD39E2" w:rsidRPr="00B54A12">
        <w:rPr>
          <w:rFonts w:ascii="Times New Roman" w:hAnsi="Times New Roman"/>
          <w:sz w:val="24"/>
          <w:szCs w:val="24"/>
        </w:rPr>
        <w:t xml:space="preserve">grapes </w:t>
      </w:r>
      <w:r w:rsidRPr="00B54A12">
        <w:rPr>
          <w:rFonts w:ascii="Times New Roman" w:hAnsi="Times New Roman"/>
          <w:sz w:val="24"/>
          <w:szCs w:val="24"/>
        </w:rPr>
        <w:t>in wine grape varieties in France. Rising temperatures have a detrimental effect on the quality of grape wine production by accelerating the ripening stage of grapes</w:t>
      </w:r>
      <w:r w:rsidR="00DD39E2" w:rsidRPr="00B54A12">
        <w:rPr>
          <w:rFonts w:ascii="Times New Roman" w:hAnsi="Times New Roman"/>
          <w:sz w:val="24"/>
          <w:szCs w:val="24"/>
        </w:rPr>
        <w:t xml:space="preserve">, </w:t>
      </w:r>
      <w:r w:rsidRPr="00B54A12">
        <w:rPr>
          <w:rFonts w:ascii="Times New Roman" w:hAnsi="Times New Roman"/>
          <w:sz w:val="24"/>
          <w:szCs w:val="24"/>
        </w:rPr>
        <w:t xml:space="preserve">reducing their </w:t>
      </w:r>
      <w:r w:rsidR="00DD39E2" w:rsidRPr="00B54A12">
        <w:rPr>
          <w:rFonts w:ascii="Times New Roman" w:hAnsi="Times New Roman"/>
          <w:sz w:val="24"/>
          <w:szCs w:val="24"/>
        </w:rPr>
        <w:t xml:space="preserve">acidity </w:t>
      </w:r>
      <w:r w:rsidRPr="00B54A12">
        <w:rPr>
          <w:rFonts w:ascii="Times New Roman" w:hAnsi="Times New Roman"/>
          <w:sz w:val="24"/>
          <w:szCs w:val="24"/>
        </w:rPr>
        <w:t xml:space="preserve">and </w:t>
      </w:r>
      <w:r w:rsidR="00DD39E2" w:rsidRPr="00B54A12">
        <w:rPr>
          <w:rFonts w:ascii="Times New Roman" w:hAnsi="Times New Roman"/>
          <w:sz w:val="24"/>
          <w:szCs w:val="24"/>
        </w:rPr>
        <w:t xml:space="preserve">pigmentation </w:t>
      </w:r>
      <w:r w:rsidR="00F44B99" w:rsidRPr="00B54A12">
        <w:rPr>
          <w:rFonts w:ascii="Times New Roman" w:hAnsi="Times New Roman"/>
          <w:sz w:val="24"/>
          <w:szCs w:val="24"/>
        </w:rPr>
        <w:t>(Jones and Davis, 2000)</w:t>
      </w:r>
      <w:r w:rsidRPr="00B54A12">
        <w:rPr>
          <w:rFonts w:ascii="Times New Roman" w:hAnsi="Times New Roman"/>
          <w:sz w:val="24"/>
          <w:szCs w:val="24"/>
        </w:rPr>
        <w:t xml:space="preserve">. Increased temperature is expected to accelerate the growth and ripening of fruits in citrus fruits, grapes and lychees </w:t>
      </w:r>
      <w:r w:rsidR="00F44B99" w:rsidRPr="00B54A12">
        <w:rPr>
          <w:rFonts w:ascii="Times New Roman" w:hAnsi="Times New Roman"/>
          <w:sz w:val="24"/>
          <w:szCs w:val="24"/>
        </w:rPr>
        <w:t xml:space="preserve">(Bhattacharjee et al., 2022). </w:t>
      </w:r>
      <w:r w:rsidRPr="00B54A12">
        <w:rPr>
          <w:rFonts w:ascii="Times New Roman" w:hAnsi="Times New Roman"/>
          <w:sz w:val="24"/>
          <w:szCs w:val="24"/>
        </w:rPr>
        <w:t xml:space="preserve">Due to faster ripening, the availability of fruits </w:t>
      </w:r>
      <w:r w:rsidR="00F44B99" w:rsidRPr="00B54A12">
        <w:rPr>
          <w:rFonts w:ascii="Times New Roman" w:hAnsi="Times New Roman"/>
          <w:sz w:val="24"/>
          <w:szCs w:val="24"/>
        </w:rPr>
        <w:t xml:space="preserve">in markets and grocery stores </w:t>
      </w:r>
      <w:r w:rsidRPr="00B54A12">
        <w:rPr>
          <w:rFonts w:ascii="Times New Roman" w:hAnsi="Times New Roman"/>
          <w:sz w:val="24"/>
          <w:szCs w:val="24"/>
        </w:rPr>
        <w:t xml:space="preserve">may </w:t>
      </w:r>
      <w:r w:rsidR="00F44B99" w:rsidRPr="00B54A12">
        <w:rPr>
          <w:rFonts w:ascii="Times New Roman" w:hAnsi="Times New Roman"/>
          <w:sz w:val="24"/>
          <w:szCs w:val="24"/>
        </w:rPr>
        <w:t xml:space="preserve">also </w:t>
      </w:r>
      <w:r w:rsidRPr="00B54A12">
        <w:rPr>
          <w:rFonts w:ascii="Times New Roman" w:hAnsi="Times New Roman"/>
          <w:sz w:val="24"/>
          <w:szCs w:val="24"/>
        </w:rPr>
        <w:t>be shortened.</w:t>
      </w:r>
    </w:p>
    <w:p w14:paraId="7357946A" w14:textId="77777777" w:rsidR="00B54A12" w:rsidRPr="00B54A12" w:rsidRDefault="00B54A12" w:rsidP="00B54A12">
      <w:pPr>
        <w:spacing w:after="0"/>
        <w:jc w:val="both"/>
        <w:rPr>
          <w:rFonts w:ascii="Times New Roman" w:hAnsi="Times New Roman"/>
          <w:sz w:val="24"/>
          <w:szCs w:val="24"/>
        </w:rPr>
      </w:pPr>
    </w:p>
    <w:p w14:paraId="01E59C26" w14:textId="77777777" w:rsidR="00085070" w:rsidRDefault="00085070" w:rsidP="00B54A12">
      <w:pPr>
        <w:spacing w:after="0"/>
        <w:jc w:val="both"/>
        <w:rPr>
          <w:rFonts w:ascii="Times New Roman" w:hAnsi="Times New Roman"/>
          <w:b/>
          <w:bCs/>
          <w:sz w:val="24"/>
          <w:szCs w:val="24"/>
        </w:rPr>
      </w:pPr>
      <w:r w:rsidRPr="00B54A12">
        <w:rPr>
          <w:rFonts w:ascii="Times New Roman" w:hAnsi="Times New Roman"/>
          <w:b/>
          <w:bCs/>
          <w:sz w:val="24"/>
          <w:szCs w:val="24"/>
        </w:rPr>
        <w:t>2.</w:t>
      </w:r>
      <w:r w:rsidR="00F24798">
        <w:rPr>
          <w:rFonts w:ascii="Times New Roman" w:hAnsi="Times New Roman"/>
          <w:b/>
          <w:bCs/>
          <w:sz w:val="24"/>
          <w:szCs w:val="24"/>
        </w:rPr>
        <w:t xml:space="preserve">2. </w:t>
      </w:r>
      <w:r w:rsidRPr="00B54A12">
        <w:rPr>
          <w:rFonts w:ascii="Times New Roman" w:hAnsi="Times New Roman"/>
          <w:b/>
          <w:bCs/>
          <w:sz w:val="24"/>
          <w:szCs w:val="24"/>
        </w:rPr>
        <w:t xml:space="preserve">Temperature </w:t>
      </w:r>
      <w:r w:rsidR="00F24798" w:rsidRPr="00B54A12">
        <w:rPr>
          <w:rFonts w:ascii="Times New Roman" w:hAnsi="Times New Roman"/>
          <w:b/>
          <w:bCs/>
          <w:sz w:val="24"/>
          <w:szCs w:val="24"/>
        </w:rPr>
        <w:t>increase and phenological changes</w:t>
      </w:r>
    </w:p>
    <w:p w14:paraId="60A4182C" w14:textId="77777777" w:rsidR="00B54A12" w:rsidRPr="00B54A12" w:rsidRDefault="00B54A12" w:rsidP="00B54A12">
      <w:pPr>
        <w:spacing w:after="0"/>
        <w:jc w:val="both"/>
        <w:rPr>
          <w:rFonts w:ascii="Times New Roman" w:hAnsi="Times New Roman"/>
          <w:b/>
          <w:bCs/>
          <w:sz w:val="24"/>
          <w:szCs w:val="24"/>
        </w:rPr>
      </w:pPr>
    </w:p>
    <w:p w14:paraId="12403CF0" w14:textId="77777777" w:rsidR="00B57FF4" w:rsidRPr="00B54A12" w:rsidRDefault="00B57FF4" w:rsidP="00B54A12">
      <w:pPr>
        <w:spacing w:after="0"/>
        <w:jc w:val="both"/>
        <w:rPr>
          <w:rFonts w:ascii="Times New Roman" w:hAnsi="Times New Roman"/>
          <w:sz w:val="24"/>
          <w:szCs w:val="24"/>
        </w:rPr>
      </w:pPr>
      <w:r w:rsidRPr="00B54A12">
        <w:rPr>
          <w:rFonts w:ascii="Times New Roman" w:hAnsi="Times New Roman"/>
          <w:sz w:val="24"/>
          <w:szCs w:val="24"/>
        </w:rPr>
        <w:t>The phenological cycle of fruit trees is highly sensitive to temperature changes. Global temperature increase accelerates the growth stages of plants</w:t>
      </w:r>
      <w:r w:rsidR="00A7524F" w:rsidRPr="00B54A12">
        <w:rPr>
          <w:rFonts w:ascii="Times New Roman" w:hAnsi="Times New Roman"/>
          <w:sz w:val="24"/>
          <w:szCs w:val="24"/>
        </w:rPr>
        <w:t>,</w:t>
      </w:r>
      <w:r w:rsidRPr="00B54A12">
        <w:rPr>
          <w:rFonts w:ascii="Times New Roman" w:hAnsi="Times New Roman"/>
          <w:sz w:val="24"/>
          <w:szCs w:val="24"/>
        </w:rPr>
        <w:t xml:space="preserve"> leading to early </w:t>
      </w:r>
      <w:r w:rsidR="00A7524F" w:rsidRPr="00B54A12">
        <w:rPr>
          <w:rFonts w:ascii="Times New Roman" w:hAnsi="Times New Roman"/>
          <w:sz w:val="24"/>
          <w:szCs w:val="24"/>
        </w:rPr>
        <w:t xml:space="preserve">flowering </w:t>
      </w:r>
      <w:r w:rsidRPr="00B54A12">
        <w:rPr>
          <w:rFonts w:ascii="Times New Roman" w:hAnsi="Times New Roman"/>
          <w:sz w:val="24"/>
          <w:szCs w:val="24"/>
        </w:rPr>
        <w:t>(Bhattacharjee et al., 2022). However, this early flowering leaves trees vulnerable to spring frosts and causes yield losses (Roussos, 2024). Especially in species that require winter chilling such as apple and cherry, insufficient chilling periods cause flowering irregularities and reduced fruit set (</w:t>
      </w:r>
      <w:r w:rsidR="006134EE" w:rsidRPr="00B54A12">
        <w:rPr>
          <w:rFonts w:ascii="Times New Roman" w:hAnsi="Times New Roman"/>
          <w:sz w:val="24"/>
          <w:szCs w:val="24"/>
        </w:rPr>
        <w:t xml:space="preserve">Luedeling et al., 2011; Luedeling, 2012; </w:t>
      </w:r>
      <w:r w:rsidRPr="00B54A12">
        <w:rPr>
          <w:rFonts w:ascii="Times New Roman" w:hAnsi="Times New Roman"/>
          <w:sz w:val="24"/>
          <w:szCs w:val="24"/>
        </w:rPr>
        <w:t>Salama et al., 2021).</w:t>
      </w:r>
    </w:p>
    <w:p w14:paraId="456E6B59" w14:textId="77777777" w:rsidR="00B57FF4" w:rsidRPr="00B54A12" w:rsidRDefault="00B57FF4" w:rsidP="00B54A12">
      <w:pPr>
        <w:spacing w:after="0"/>
        <w:jc w:val="both"/>
        <w:rPr>
          <w:rFonts w:ascii="Times New Roman" w:hAnsi="Times New Roman"/>
          <w:sz w:val="24"/>
          <w:szCs w:val="24"/>
        </w:rPr>
      </w:pPr>
      <w:r w:rsidRPr="00B54A12">
        <w:rPr>
          <w:rFonts w:ascii="Times New Roman" w:hAnsi="Times New Roman"/>
          <w:sz w:val="24"/>
          <w:szCs w:val="24"/>
        </w:rPr>
        <w:t>Increasing temperatures lead to early ripening of fruits and consequent changes in flavour and market value. In some species, such as grapes and apples, problems such as shortened flowering period and uneven fruit set have been observed (Deori et al., 2024). High temperatures directly affect fruit quality</w:t>
      </w:r>
      <w:r w:rsidR="00DA7CD1" w:rsidRPr="00B54A12">
        <w:rPr>
          <w:rFonts w:ascii="Times New Roman" w:hAnsi="Times New Roman"/>
          <w:sz w:val="24"/>
          <w:szCs w:val="24"/>
        </w:rPr>
        <w:t xml:space="preserve">, </w:t>
      </w:r>
      <w:r w:rsidRPr="00B54A12">
        <w:rPr>
          <w:rFonts w:ascii="Times New Roman" w:hAnsi="Times New Roman"/>
          <w:sz w:val="24"/>
          <w:szCs w:val="24"/>
        </w:rPr>
        <w:t>causing, for example, an increase in sugar content and a decrease in acidity in vineyards, with undesirable consequences for wine production (Karagatiya et al., 2023).</w:t>
      </w:r>
    </w:p>
    <w:p w14:paraId="38191CF5" w14:textId="77777777" w:rsidR="00B57FF4" w:rsidRPr="00B54A12" w:rsidRDefault="00B57FF4" w:rsidP="00B54A12">
      <w:pPr>
        <w:spacing w:after="0"/>
        <w:jc w:val="both"/>
        <w:rPr>
          <w:rFonts w:ascii="Times New Roman" w:hAnsi="Times New Roman"/>
          <w:sz w:val="24"/>
          <w:szCs w:val="24"/>
        </w:rPr>
      </w:pPr>
      <w:r w:rsidRPr="00B54A12">
        <w:rPr>
          <w:rFonts w:ascii="Times New Roman" w:hAnsi="Times New Roman"/>
          <w:sz w:val="24"/>
          <w:szCs w:val="24"/>
        </w:rPr>
        <w:t xml:space="preserve">Climate change leads to phenological changes in flowering and fruiting times in fruit trees, negatively affecting the synchronisation between plants and their pollinators (Scaven </w:t>
      </w:r>
      <w:r w:rsidR="00644E6E" w:rsidRPr="00B54A12">
        <w:rPr>
          <w:rFonts w:ascii="Times New Roman" w:hAnsi="Times New Roman"/>
          <w:sz w:val="24"/>
          <w:szCs w:val="24"/>
        </w:rPr>
        <w:t xml:space="preserve">and </w:t>
      </w:r>
      <w:r w:rsidRPr="00B54A12">
        <w:rPr>
          <w:rFonts w:ascii="Times New Roman" w:hAnsi="Times New Roman"/>
          <w:sz w:val="24"/>
          <w:szCs w:val="24"/>
        </w:rPr>
        <w:t xml:space="preserve">Rafferty, 2013). These changes can hinder pollination success and lead to reduced fruit set. Meta-analyses show that </w:t>
      </w:r>
      <w:r w:rsidR="00F710C6" w:rsidRPr="00B54A12">
        <w:rPr>
          <w:rFonts w:ascii="Times New Roman" w:hAnsi="Times New Roman"/>
          <w:sz w:val="24"/>
          <w:szCs w:val="24"/>
        </w:rPr>
        <w:t xml:space="preserve">over the last 50 years </w:t>
      </w:r>
      <w:r w:rsidR="0044629B" w:rsidRPr="00B54A12">
        <w:rPr>
          <w:rFonts w:ascii="Times New Roman" w:hAnsi="Times New Roman"/>
          <w:sz w:val="24"/>
          <w:szCs w:val="24"/>
        </w:rPr>
        <w:t xml:space="preserve">global </w:t>
      </w:r>
      <w:r w:rsidRPr="00B54A12">
        <w:rPr>
          <w:rFonts w:ascii="Times New Roman" w:hAnsi="Times New Roman"/>
          <w:sz w:val="24"/>
          <w:szCs w:val="24"/>
        </w:rPr>
        <w:t>warming has caused an average 5</w:t>
      </w:r>
      <w:r w:rsidR="0044629B" w:rsidRPr="00B54A12">
        <w:rPr>
          <w:rFonts w:ascii="Times New Roman" w:hAnsi="Times New Roman"/>
          <w:sz w:val="24"/>
          <w:szCs w:val="24"/>
        </w:rPr>
        <w:t>.</w:t>
      </w:r>
      <w:r w:rsidRPr="00B54A12">
        <w:rPr>
          <w:rFonts w:ascii="Times New Roman" w:hAnsi="Times New Roman"/>
          <w:sz w:val="24"/>
          <w:szCs w:val="24"/>
        </w:rPr>
        <w:t xml:space="preserve">1 </w:t>
      </w:r>
      <w:r w:rsidR="00F710C6" w:rsidRPr="00B54A12">
        <w:rPr>
          <w:rFonts w:ascii="Times New Roman" w:hAnsi="Times New Roman"/>
          <w:sz w:val="24"/>
          <w:szCs w:val="24"/>
        </w:rPr>
        <w:t xml:space="preserve">days per decade </w:t>
      </w:r>
      <w:r w:rsidRPr="00B54A12">
        <w:rPr>
          <w:rFonts w:ascii="Times New Roman" w:hAnsi="Times New Roman"/>
          <w:sz w:val="24"/>
          <w:szCs w:val="24"/>
        </w:rPr>
        <w:t xml:space="preserve">earlier shift in major phenological events, particularly flowering time (Bellard et al., 2012). </w:t>
      </w:r>
      <w:r w:rsidR="00444916" w:rsidRPr="00B54A12">
        <w:rPr>
          <w:rFonts w:ascii="Times New Roman" w:hAnsi="Times New Roman"/>
          <w:sz w:val="24"/>
          <w:szCs w:val="24"/>
        </w:rPr>
        <w:t>In some species, flowering has shifted earlier by more than 10 days per decade (</w:t>
      </w:r>
      <w:r w:rsidR="00644E6E" w:rsidRPr="00B54A12">
        <w:rPr>
          <w:rFonts w:ascii="Times New Roman" w:hAnsi="Times New Roman"/>
          <w:sz w:val="24"/>
          <w:szCs w:val="24"/>
        </w:rPr>
        <w:t>Parmesan, 2006</w:t>
      </w:r>
      <w:r w:rsidR="00444916" w:rsidRPr="00B54A12">
        <w:rPr>
          <w:rFonts w:ascii="Times New Roman" w:hAnsi="Times New Roman"/>
          <w:sz w:val="24"/>
          <w:szCs w:val="24"/>
        </w:rPr>
        <w:t>)</w:t>
      </w:r>
      <w:r w:rsidR="00644E6E" w:rsidRPr="00B54A12">
        <w:rPr>
          <w:rFonts w:ascii="Times New Roman" w:hAnsi="Times New Roman"/>
          <w:sz w:val="24"/>
          <w:szCs w:val="24"/>
        </w:rPr>
        <w:t xml:space="preserve">. </w:t>
      </w:r>
      <w:r w:rsidRPr="00B54A12">
        <w:rPr>
          <w:rFonts w:ascii="Times New Roman" w:hAnsi="Times New Roman"/>
          <w:sz w:val="24"/>
          <w:szCs w:val="24"/>
        </w:rPr>
        <w:t xml:space="preserve">Similarly, in some plant species, flowering time has been found to be shifted about 8 days earlier in a century (Jones </w:t>
      </w:r>
      <w:r w:rsidR="00644E6E" w:rsidRPr="00B54A12">
        <w:rPr>
          <w:rFonts w:ascii="Times New Roman" w:hAnsi="Times New Roman"/>
          <w:sz w:val="24"/>
          <w:szCs w:val="24"/>
        </w:rPr>
        <w:t xml:space="preserve">and </w:t>
      </w:r>
      <w:r w:rsidRPr="00B54A12">
        <w:rPr>
          <w:rFonts w:ascii="Times New Roman" w:hAnsi="Times New Roman"/>
          <w:sz w:val="24"/>
          <w:szCs w:val="24"/>
        </w:rPr>
        <w:t>Daehler, 2018).</w:t>
      </w:r>
    </w:p>
    <w:p w14:paraId="3678C4DC" w14:textId="77777777" w:rsidR="00B57FF4" w:rsidRPr="00B54A12" w:rsidRDefault="00B57FF4" w:rsidP="00B54A12">
      <w:pPr>
        <w:spacing w:after="0"/>
        <w:jc w:val="both"/>
        <w:rPr>
          <w:rFonts w:ascii="Times New Roman" w:hAnsi="Times New Roman"/>
          <w:sz w:val="24"/>
          <w:szCs w:val="24"/>
        </w:rPr>
      </w:pPr>
      <w:r w:rsidRPr="00B54A12">
        <w:rPr>
          <w:rFonts w:ascii="Times New Roman" w:hAnsi="Times New Roman"/>
          <w:sz w:val="24"/>
          <w:szCs w:val="24"/>
        </w:rPr>
        <w:t xml:space="preserve">With continued climate change, the flowering time of fruit trees is expected to become increasingly separated from the life cycles of bees and other pollinators. This mismatch may lead to reduced pollination efficiency and hence a decline in fruit production (Scaven </w:t>
      </w:r>
      <w:r w:rsidR="00644E6E" w:rsidRPr="00B54A12">
        <w:rPr>
          <w:rFonts w:ascii="Times New Roman" w:hAnsi="Times New Roman"/>
          <w:sz w:val="24"/>
          <w:szCs w:val="24"/>
        </w:rPr>
        <w:t xml:space="preserve">and </w:t>
      </w:r>
      <w:r w:rsidRPr="00B54A12">
        <w:rPr>
          <w:rFonts w:ascii="Times New Roman" w:hAnsi="Times New Roman"/>
          <w:sz w:val="24"/>
          <w:szCs w:val="24"/>
        </w:rPr>
        <w:t>Rafferty, 2013).</w:t>
      </w:r>
    </w:p>
    <w:p w14:paraId="52250E4D" w14:textId="77777777" w:rsidR="00085070" w:rsidRPr="00B54A12" w:rsidRDefault="00085070" w:rsidP="00B54A12">
      <w:pPr>
        <w:spacing w:after="0"/>
        <w:jc w:val="both"/>
        <w:rPr>
          <w:rFonts w:ascii="Times New Roman" w:hAnsi="Times New Roman"/>
          <w:sz w:val="24"/>
          <w:szCs w:val="24"/>
        </w:rPr>
      </w:pPr>
    </w:p>
    <w:p w14:paraId="72A28CC4" w14:textId="79B985B7" w:rsidR="00F475F4" w:rsidRDefault="00F24798" w:rsidP="00B54A12">
      <w:pPr>
        <w:spacing w:after="0"/>
        <w:jc w:val="both"/>
        <w:rPr>
          <w:rFonts w:ascii="Times New Roman" w:hAnsi="Times New Roman"/>
          <w:sz w:val="24"/>
          <w:szCs w:val="24"/>
        </w:rPr>
      </w:pPr>
      <w:r>
        <w:rPr>
          <w:rFonts w:ascii="Times New Roman" w:hAnsi="Times New Roman"/>
          <w:b/>
          <w:bCs/>
          <w:sz w:val="24"/>
          <w:szCs w:val="24"/>
        </w:rPr>
        <w:t>2.</w:t>
      </w:r>
      <w:r w:rsidR="009F6DB2" w:rsidRPr="00B54A12">
        <w:rPr>
          <w:rFonts w:ascii="Times New Roman" w:hAnsi="Times New Roman"/>
          <w:b/>
          <w:bCs/>
          <w:sz w:val="24"/>
          <w:szCs w:val="24"/>
        </w:rPr>
        <w:t>3</w:t>
      </w:r>
      <w:r w:rsidR="005F08B5" w:rsidRPr="00B54A12">
        <w:rPr>
          <w:rFonts w:ascii="Times New Roman" w:hAnsi="Times New Roman"/>
          <w:b/>
          <w:bCs/>
          <w:sz w:val="24"/>
          <w:szCs w:val="24"/>
        </w:rPr>
        <w:t xml:space="preserve">. Decreased fruit yield </w:t>
      </w:r>
      <w:r w:rsidR="000A325C" w:rsidRPr="00B54A12">
        <w:rPr>
          <w:rFonts w:ascii="Times New Roman" w:hAnsi="Times New Roman"/>
          <w:b/>
          <w:bCs/>
          <w:sz w:val="24"/>
          <w:szCs w:val="24"/>
        </w:rPr>
        <w:t xml:space="preserve">and </w:t>
      </w:r>
      <w:r w:rsidR="004D4C99">
        <w:rPr>
          <w:rFonts w:ascii="Times New Roman" w:hAnsi="Times New Roman"/>
          <w:b/>
          <w:bCs/>
          <w:sz w:val="24"/>
          <w:szCs w:val="24"/>
        </w:rPr>
        <w:t>c</w:t>
      </w:r>
      <w:r w:rsidR="004D4C99" w:rsidRPr="004D4C99">
        <w:rPr>
          <w:rFonts w:ascii="Times New Roman" w:hAnsi="Times New Roman"/>
          <w:b/>
          <w:bCs/>
          <w:sz w:val="24"/>
          <w:szCs w:val="24"/>
        </w:rPr>
        <w:t>hanges in fruit quality</w:t>
      </w:r>
    </w:p>
    <w:p w14:paraId="60FF3183" w14:textId="77777777" w:rsidR="00F24798" w:rsidRPr="00B54A12" w:rsidRDefault="00F24798" w:rsidP="00B54A12">
      <w:pPr>
        <w:spacing w:after="0"/>
        <w:jc w:val="both"/>
        <w:rPr>
          <w:rFonts w:ascii="Times New Roman" w:hAnsi="Times New Roman"/>
          <w:sz w:val="24"/>
          <w:szCs w:val="24"/>
        </w:rPr>
      </w:pPr>
    </w:p>
    <w:p w14:paraId="391B679A" w14:textId="77777777" w:rsidR="004B1EB6" w:rsidRPr="00B54A12" w:rsidRDefault="004B1EB6" w:rsidP="00B54A12">
      <w:pPr>
        <w:spacing w:after="0"/>
        <w:jc w:val="both"/>
        <w:rPr>
          <w:rFonts w:ascii="Times New Roman" w:hAnsi="Times New Roman"/>
          <w:sz w:val="24"/>
          <w:szCs w:val="24"/>
        </w:rPr>
      </w:pPr>
      <w:r w:rsidRPr="00B54A12">
        <w:rPr>
          <w:rFonts w:ascii="Times New Roman" w:hAnsi="Times New Roman"/>
          <w:sz w:val="24"/>
          <w:szCs w:val="24"/>
        </w:rPr>
        <w:t>Global warming has a negative impact on fruit quality and yield. Increasing temperatures cause early ripening of fruits, leading to changes in taste, aroma and nutritional values (</w:t>
      </w:r>
      <w:r w:rsidR="0018418D" w:rsidRPr="00B54A12">
        <w:rPr>
          <w:rFonts w:ascii="Times New Roman" w:hAnsi="Times New Roman"/>
          <w:sz w:val="24"/>
          <w:szCs w:val="24"/>
        </w:rPr>
        <w:t>Haokip et al., 2020</w:t>
      </w:r>
      <w:r w:rsidRPr="00B54A12">
        <w:rPr>
          <w:rFonts w:ascii="Times New Roman" w:hAnsi="Times New Roman"/>
          <w:sz w:val="24"/>
          <w:szCs w:val="24"/>
        </w:rPr>
        <w:t>; Deori et al., 2024). With climate change, fluctuations in temperature and precipitation patterns and extreme weather events reduce fruit production and lower total yields. This leads to higher prices for consumers and reduced incomes for growers. Rising temperatures make fruit species and cultivars more vulnerable to heat stress</w:t>
      </w:r>
      <w:r w:rsidR="000247D4" w:rsidRPr="00B54A12">
        <w:rPr>
          <w:rFonts w:ascii="Times New Roman" w:hAnsi="Times New Roman"/>
          <w:sz w:val="24"/>
          <w:szCs w:val="24"/>
        </w:rPr>
        <w:t>,</w:t>
      </w:r>
      <w:r w:rsidRPr="00B54A12">
        <w:rPr>
          <w:rFonts w:ascii="Times New Roman" w:hAnsi="Times New Roman"/>
          <w:sz w:val="24"/>
          <w:szCs w:val="24"/>
        </w:rPr>
        <w:t xml:space="preserve"> leading to a reduction in tree yields. Furthermore</w:t>
      </w:r>
      <w:r w:rsidR="000247D4" w:rsidRPr="00B54A12">
        <w:rPr>
          <w:rFonts w:ascii="Times New Roman" w:hAnsi="Times New Roman"/>
          <w:sz w:val="24"/>
          <w:szCs w:val="24"/>
        </w:rPr>
        <w:t xml:space="preserve">, </w:t>
      </w:r>
      <w:r w:rsidRPr="00B54A12">
        <w:rPr>
          <w:rFonts w:ascii="Times New Roman" w:hAnsi="Times New Roman"/>
          <w:sz w:val="24"/>
          <w:szCs w:val="24"/>
        </w:rPr>
        <w:t xml:space="preserve">early flowering increases the risk of frost damage, leading to a reduction in fruit size and quality. Shortened fruiting period and reduced yields are other challenges faced by the sector. </w:t>
      </w:r>
    </w:p>
    <w:p w14:paraId="6B623FD5" w14:textId="77777777" w:rsidR="004B1EB6" w:rsidRPr="00B54A12" w:rsidRDefault="00F2693D" w:rsidP="00B54A12">
      <w:pPr>
        <w:spacing w:after="0"/>
        <w:jc w:val="both"/>
        <w:rPr>
          <w:rFonts w:ascii="Times New Roman" w:hAnsi="Times New Roman"/>
          <w:sz w:val="24"/>
          <w:szCs w:val="24"/>
        </w:rPr>
      </w:pPr>
      <w:r w:rsidRPr="00B54A12">
        <w:rPr>
          <w:rFonts w:ascii="Times New Roman" w:hAnsi="Times New Roman"/>
          <w:sz w:val="24"/>
          <w:szCs w:val="24"/>
        </w:rPr>
        <w:t xml:space="preserve">Insufficient chilling periods under warm winter conditions lead to </w:t>
      </w:r>
      <w:r w:rsidR="002C6255" w:rsidRPr="00B54A12">
        <w:rPr>
          <w:rFonts w:ascii="Times New Roman" w:hAnsi="Times New Roman"/>
          <w:sz w:val="24"/>
          <w:szCs w:val="24"/>
        </w:rPr>
        <w:t xml:space="preserve">defective </w:t>
      </w:r>
      <w:r w:rsidRPr="00B54A12">
        <w:rPr>
          <w:rFonts w:ascii="Times New Roman" w:hAnsi="Times New Roman"/>
          <w:sz w:val="24"/>
          <w:szCs w:val="24"/>
        </w:rPr>
        <w:t xml:space="preserve">flowering and poor fruit set in apple trees (Bhattacharjee et al., 2022). </w:t>
      </w:r>
      <w:r w:rsidR="004B1EB6" w:rsidRPr="00B54A12">
        <w:rPr>
          <w:rFonts w:ascii="Times New Roman" w:hAnsi="Times New Roman"/>
          <w:sz w:val="24"/>
          <w:szCs w:val="24"/>
        </w:rPr>
        <w:t xml:space="preserve">High temperatures can affect the </w:t>
      </w:r>
      <w:r w:rsidR="001E3C6C" w:rsidRPr="00B54A12">
        <w:rPr>
          <w:rFonts w:ascii="Times New Roman" w:hAnsi="Times New Roman"/>
          <w:sz w:val="24"/>
          <w:szCs w:val="24"/>
        </w:rPr>
        <w:t xml:space="preserve">early </w:t>
      </w:r>
      <w:r w:rsidR="004B1EB6" w:rsidRPr="00B54A12">
        <w:rPr>
          <w:rFonts w:ascii="Times New Roman" w:hAnsi="Times New Roman"/>
          <w:sz w:val="24"/>
          <w:szCs w:val="24"/>
        </w:rPr>
        <w:t xml:space="preserve">stages of bud differentiation in summer, leading to the formation of </w:t>
      </w:r>
      <w:r w:rsidRPr="00B54A12">
        <w:rPr>
          <w:rFonts w:ascii="Times New Roman" w:hAnsi="Times New Roman"/>
          <w:sz w:val="24"/>
          <w:szCs w:val="24"/>
        </w:rPr>
        <w:t xml:space="preserve">defective </w:t>
      </w:r>
      <w:r w:rsidR="000247D4" w:rsidRPr="00B54A12">
        <w:rPr>
          <w:rFonts w:ascii="Times New Roman" w:hAnsi="Times New Roman"/>
          <w:sz w:val="24"/>
          <w:szCs w:val="24"/>
        </w:rPr>
        <w:t xml:space="preserve">flowers </w:t>
      </w:r>
      <w:r w:rsidR="004B1EB6" w:rsidRPr="00B54A12">
        <w:rPr>
          <w:rFonts w:ascii="Times New Roman" w:hAnsi="Times New Roman"/>
          <w:sz w:val="24"/>
          <w:szCs w:val="24"/>
        </w:rPr>
        <w:t xml:space="preserve">and fruit of low </w:t>
      </w:r>
      <w:r w:rsidR="004B1EB6" w:rsidRPr="00B54A12">
        <w:rPr>
          <w:rFonts w:ascii="Times New Roman" w:hAnsi="Times New Roman"/>
          <w:sz w:val="24"/>
          <w:szCs w:val="24"/>
        </w:rPr>
        <w:lastRenderedPageBreak/>
        <w:t xml:space="preserve">commercial value (e.g. double or triple cherries, abnormal peach fruits) in the following year (Roussos, 2024). </w:t>
      </w:r>
      <w:r w:rsidRPr="00B54A12">
        <w:rPr>
          <w:rFonts w:ascii="Times New Roman" w:hAnsi="Times New Roman"/>
          <w:sz w:val="24"/>
          <w:szCs w:val="24"/>
        </w:rPr>
        <w:t>Mandarins</w:t>
      </w:r>
      <w:r w:rsidR="004B1EB6" w:rsidRPr="00B54A12">
        <w:rPr>
          <w:rFonts w:ascii="Times New Roman" w:hAnsi="Times New Roman"/>
          <w:sz w:val="24"/>
          <w:szCs w:val="24"/>
        </w:rPr>
        <w:t xml:space="preserve"> grown in direct sunlight (35°C) are 2</w:t>
      </w:r>
      <w:r w:rsidRPr="00B54A12">
        <w:rPr>
          <w:rFonts w:ascii="Times New Roman" w:hAnsi="Times New Roman"/>
          <w:sz w:val="24"/>
          <w:szCs w:val="24"/>
        </w:rPr>
        <w:t>.</w:t>
      </w:r>
      <w:r w:rsidR="004B1EB6" w:rsidRPr="00B54A12">
        <w:rPr>
          <w:rFonts w:ascii="Times New Roman" w:hAnsi="Times New Roman"/>
          <w:sz w:val="24"/>
          <w:szCs w:val="24"/>
        </w:rPr>
        <w:t xml:space="preserve">5 times harder than those grown in shade (20°C) because sunlight delays ripening </w:t>
      </w:r>
      <w:r w:rsidRPr="00B54A12">
        <w:rPr>
          <w:rFonts w:ascii="Times New Roman" w:hAnsi="Times New Roman"/>
          <w:sz w:val="24"/>
          <w:szCs w:val="24"/>
        </w:rPr>
        <w:t>by</w:t>
      </w:r>
      <w:r w:rsidR="004B1EB6" w:rsidRPr="00B54A12">
        <w:rPr>
          <w:rFonts w:ascii="Times New Roman" w:hAnsi="Times New Roman"/>
          <w:sz w:val="24"/>
          <w:szCs w:val="24"/>
        </w:rPr>
        <w:t xml:space="preserve"> reducing the activity of cell wall enzymes (cellulase and polygalacturonase) during growth (Bhattacharjee et al., 2022). High solar radiation causes sunburns on the fruit skin (e.g. sunburn on </w:t>
      </w:r>
      <w:r w:rsidRPr="00B54A12">
        <w:rPr>
          <w:rFonts w:ascii="Times New Roman" w:hAnsi="Times New Roman"/>
          <w:sz w:val="24"/>
          <w:szCs w:val="24"/>
        </w:rPr>
        <w:t>apple</w:t>
      </w:r>
      <w:r w:rsidR="004B1EB6" w:rsidRPr="00B54A12">
        <w:rPr>
          <w:rFonts w:ascii="Times New Roman" w:hAnsi="Times New Roman"/>
          <w:sz w:val="24"/>
          <w:szCs w:val="24"/>
        </w:rPr>
        <w:t>)</w:t>
      </w:r>
      <w:r w:rsidRPr="00B54A12">
        <w:rPr>
          <w:rFonts w:ascii="Times New Roman" w:hAnsi="Times New Roman"/>
          <w:sz w:val="24"/>
          <w:szCs w:val="24"/>
        </w:rPr>
        <w:t xml:space="preserve">, </w:t>
      </w:r>
      <w:r w:rsidR="004B1EB6" w:rsidRPr="00B54A12">
        <w:rPr>
          <w:rFonts w:ascii="Times New Roman" w:hAnsi="Times New Roman"/>
          <w:sz w:val="24"/>
          <w:szCs w:val="24"/>
        </w:rPr>
        <w:t>reducing quality and shortening postharvest life (Roussos, 2024). In addition, increased nighttime temperatures can cause photosynthetic products to be directed towards shoot growth rather than fruit quality (Roussos, 2024).</w:t>
      </w:r>
    </w:p>
    <w:p w14:paraId="3337B3C2" w14:textId="77777777" w:rsidR="004B1EB6" w:rsidRPr="00B54A12" w:rsidRDefault="004B1EB6" w:rsidP="00B54A12">
      <w:pPr>
        <w:spacing w:after="0"/>
        <w:jc w:val="both"/>
        <w:rPr>
          <w:rFonts w:ascii="Times New Roman" w:hAnsi="Times New Roman"/>
          <w:sz w:val="24"/>
          <w:szCs w:val="24"/>
        </w:rPr>
      </w:pPr>
      <w:r w:rsidRPr="00B54A12">
        <w:rPr>
          <w:rFonts w:ascii="Times New Roman" w:hAnsi="Times New Roman"/>
          <w:sz w:val="24"/>
          <w:szCs w:val="24"/>
        </w:rPr>
        <w:t xml:space="preserve">Fruit growth is highly sensitive to water deficit. Water scarcity during the rapid development period can lead to fruit dropping, low fruit weight and changes in organoleptic characteristics. In addition, changes in nutritional values can be observed with higher phenolic compound contents; these compounds may have favourable effects on human health (Roussos, 2024). High temperatures can cause scorching and drying of </w:t>
      </w:r>
      <w:r w:rsidR="001E3C6C" w:rsidRPr="00B54A12">
        <w:rPr>
          <w:rFonts w:ascii="Times New Roman" w:hAnsi="Times New Roman"/>
          <w:sz w:val="24"/>
          <w:szCs w:val="24"/>
        </w:rPr>
        <w:t>leaves</w:t>
      </w:r>
      <w:r w:rsidRPr="00B54A12">
        <w:rPr>
          <w:rFonts w:ascii="Times New Roman" w:hAnsi="Times New Roman"/>
          <w:sz w:val="24"/>
          <w:szCs w:val="24"/>
        </w:rPr>
        <w:t xml:space="preserve"> in species such as kiwifruit and mango</w:t>
      </w:r>
      <w:r w:rsidR="002C42A2" w:rsidRPr="00B54A12">
        <w:rPr>
          <w:rFonts w:ascii="Times New Roman" w:hAnsi="Times New Roman"/>
          <w:sz w:val="24"/>
          <w:szCs w:val="24"/>
        </w:rPr>
        <w:t xml:space="preserve">, </w:t>
      </w:r>
      <w:r w:rsidRPr="00B54A12">
        <w:rPr>
          <w:rFonts w:ascii="Times New Roman" w:hAnsi="Times New Roman"/>
          <w:sz w:val="24"/>
          <w:szCs w:val="24"/>
        </w:rPr>
        <w:t xml:space="preserve">negatively affecting the </w:t>
      </w:r>
      <w:r w:rsidR="002C42A2" w:rsidRPr="00B54A12">
        <w:rPr>
          <w:rFonts w:ascii="Times New Roman" w:hAnsi="Times New Roman"/>
          <w:sz w:val="24"/>
          <w:szCs w:val="24"/>
        </w:rPr>
        <w:t xml:space="preserve">photosynthetic </w:t>
      </w:r>
      <w:r w:rsidRPr="00B54A12">
        <w:rPr>
          <w:rFonts w:ascii="Times New Roman" w:hAnsi="Times New Roman"/>
          <w:sz w:val="24"/>
          <w:szCs w:val="24"/>
        </w:rPr>
        <w:t xml:space="preserve">capacity </w:t>
      </w:r>
      <w:r w:rsidR="002C42A2" w:rsidRPr="00B54A12">
        <w:rPr>
          <w:rFonts w:ascii="Times New Roman" w:hAnsi="Times New Roman"/>
          <w:sz w:val="24"/>
          <w:szCs w:val="24"/>
        </w:rPr>
        <w:t xml:space="preserve">and photosynthetic </w:t>
      </w:r>
      <w:r w:rsidRPr="00B54A12">
        <w:rPr>
          <w:rFonts w:ascii="Times New Roman" w:hAnsi="Times New Roman"/>
          <w:sz w:val="24"/>
          <w:szCs w:val="24"/>
        </w:rPr>
        <w:t>production of leaves, shoot growth, bud differentiation and healthy fruit development (Roussos, 2024).</w:t>
      </w:r>
    </w:p>
    <w:p w14:paraId="7AF7EA2C" w14:textId="77777777" w:rsidR="00CC6797" w:rsidRPr="00B54A12" w:rsidRDefault="00CC6797" w:rsidP="00B54A12">
      <w:pPr>
        <w:spacing w:after="0"/>
        <w:jc w:val="both"/>
        <w:rPr>
          <w:rFonts w:ascii="Times New Roman" w:hAnsi="Times New Roman"/>
          <w:sz w:val="24"/>
          <w:szCs w:val="24"/>
        </w:rPr>
      </w:pPr>
    </w:p>
    <w:p w14:paraId="13DF8BE1" w14:textId="67647C83" w:rsidR="00722894" w:rsidRDefault="0043146E" w:rsidP="00B54A12">
      <w:pPr>
        <w:spacing w:after="0"/>
        <w:jc w:val="both"/>
        <w:rPr>
          <w:rFonts w:ascii="Times New Roman" w:hAnsi="Times New Roman"/>
          <w:sz w:val="24"/>
          <w:szCs w:val="24"/>
        </w:rPr>
      </w:pPr>
      <w:r>
        <w:rPr>
          <w:rFonts w:ascii="Times New Roman" w:hAnsi="Times New Roman"/>
          <w:b/>
          <w:bCs/>
          <w:sz w:val="24"/>
          <w:szCs w:val="24"/>
        </w:rPr>
        <w:t>2.</w:t>
      </w:r>
      <w:r w:rsidR="009F6DB2" w:rsidRPr="00B54A12">
        <w:rPr>
          <w:rFonts w:ascii="Times New Roman" w:hAnsi="Times New Roman"/>
          <w:b/>
          <w:bCs/>
          <w:sz w:val="24"/>
          <w:szCs w:val="24"/>
        </w:rPr>
        <w:t>4</w:t>
      </w:r>
      <w:r w:rsidR="005F08B5" w:rsidRPr="00B54A12">
        <w:rPr>
          <w:rFonts w:ascii="Times New Roman" w:hAnsi="Times New Roman"/>
          <w:b/>
          <w:bCs/>
          <w:sz w:val="24"/>
          <w:szCs w:val="24"/>
        </w:rPr>
        <w:t xml:space="preserve">. </w:t>
      </w:r>
      <w:r w:rsidR="003613B1" w:rsidRPr="003613B1">
        <w:rPr>
          <w:rFonts w:ascii="Times New Roman" w:hAnsi="Times New Roman"/>
          <w:b/>
          <w:bCs/>
          <w:sz w:val="24"/>
          <w:szCs w:val="24"/>
        </w:rPr>
        <w:t>Increased risk of pests and diseases</w:t>
      </w:r>
    </w:p>
    <w:p w14:paraId="0205EDD1" w14:textId="77777777" w:rsidR="00F24798" w:rsidRPr="00B54A12" w:rsidRDefault="00F24798" w:rsidP="00B54A12">
      <w:pPr>
        <w:spacing w:after="0"/>
        <w:jc w:val="both"/>
        <w:rPr>
          <w:rFonts w:ascii="Times New Roman" w:hAnsi="Times New Roman"/>
          <w:sz w:val="24"/>
          <w:szCs w:val="24"/>
        </w:rPr>
      </w:pPr>
    </w:p>
    <w:p w14:paraId="38810B72" w14:textId="77777777" w:rsidR="00475F7A" w:rsidRPr="00B54A12" w:rsidRDefault="00475F7A" w:rsidP="00B54A12">
      <w:pPr>
        <w:spacing w:after="0"/>
        <w:jc w:val="both"/>
        <w:rPr>
          <w:rFonts w:ascii="Times New Roman" w:hAnsi="Times New Roman"/>
          <w:sz w:val="24"/>
          <w:szCs w:val="24"/>
        </w:rPr>
      </w:pPr>
      <w:r w:rsidRPr="00B54A12">
        <w:rPr>
          <w:rFonts w:ascii="Times New Roman" w:hAnsi="Times New Roman"/>
          <w:sz w:val="24"/>
          <w:szCs w:val="24"/>
        </w:rPr>
        <w:t>Climate change significantly affects the reproduction, spread and adaptation processes of pests and pathogens in fruit growing. Increasing temperatures accelerate the spread of some pest species, which were previously observed only in tropical regions, to temperate regions, leading to increased pesticide use and disruption of ecological balance (</w:t>
      </w:r>
      <w:r w:rsidR="00D731C2" w:rsidRPr="00B54A12">
        <w:rPr>
          <w:rFonts w:ascii="Times New Roman" w:hAnsi="Times New Roman"/>
          <w:sz w:val="24"/>
          <w:szCs w:val="24"/>
        </w:rPr>
        <w:t>Sharma</w:t>
      </w:r>
      <w:r w:rsidRPr="00B54A12">
        <w:rPr>
          <w:rFonts w:ascii="Times New Roman" w:hAnsi="Times New Roman"/>
          <w:sz w:val="24"/>
          <w:szCs w:val="24"/>
        </w:rPr>
        <w:t xml:space="preserve">, </w:t>
      </w:r>
      <w:r w:rsidR="00D731C2" w:rsidRPr="00B54A12">
        <w:rPr>
          <w:rFonts w:ascii="Times New Roman" w:hAnsi="Times New Roman"/>
          <w:sz w:val="24"/>
          <w:szCs w:val="24"/>
        </w:rPr>
        <w:t>2014</w:t>
      </w:r>
      <w:r w:rsidRPr="00B54A12">
        <w:rPr>
          <w:rFonts w:ascii="Times New Roman" w:hAnsi="Times New Roman"/>
          <w:sz w:val="24"/>
          <w:szCs w:val="24"/>
        </w:rPr>
        <w:t xml:space="preserve">; Roussos, 2024). For example, </w:t>
      </w:r>
      <w:r w:rsidRPr="00B54A12">
        <w:rPr>
          <w:rFonts w:ascii="Times New Roman" w:hAnsi="Times New Roman"/>
          <w:i/>
          <w:iCs/>
          <w:sz w:val="24"/>
          <w:szCs w:val="24"/>
        </w:rPr>
        <w:t xml:space="preserve">Cydia pomonella </w:t>
      </w:r>
      <w:r w:rsidRPr="00B54A12">
        <w:rPr>
          <w:rFonts w:ascii="Times New Roman" w:hAnsi="Times New Roman"/>
          <w:sz w:val="24"/>
          <w:szCs w:val="24"/>
        </w:rPr>
        <w:t xml:space="preserve">(codling moth), a critical pest for apple orchards, has started to generate additional generations due to climate change, leading to difficulties in control strategies (Hirschi </w:t>
      </w:r>
      <w:r w:rsidR="005F4A7D" w:rsidRPr="00B54A12">
        <w:rPr>
          <w:rFonts w:ascii="Times New Roman" w:hAnsi="Times New Roman"/>
          <w:sz w:val="24"/>
          <w:szCs w:val="24"/>
        </w:rPr>
        <w:t>et al</w:t>
      </w:r>
      <w:r w:rsidRPr="00B54A12">
        <w:rPr>
          <w:rFonts w:ascii="Times New Roman" w:hAnsi="Times New Roman"/>
          <w:sz w:val="24"/>
          <w:szCs w:val="24"/>
        </w:rPr>
        <w:t xml:space="preserve">., 2012). Similarly, the increase in pest populations in citrus orchards in Pakistan with increasing temperatures has led to an increase in production costs (Nawaz </w:t>
      </w:r>
      <w:r w:rsidR="005F4A7D" w:rsidRPr="00B54A12">
        <w:rPr>
          <w:rFonts w:ascii="Times New Roman" w:hAnsi="Times New Roman"/>
          <w:sz w:val="24"/>
          <w:szCs w:val="24"/>
        </w:rPr>
        <w:t xml:space="preserve">et </w:t>
      </w:r>
      <w:r w:rsidRPr="00B54A12">
        <w:rPr>
          <w:rFonts w:ascii="Times New Roman" w:hAnsi="Times New Roman"/>
          <w:sz w:val="24"/>
          <w:szCs w:val="24"/>
        </w:rPr>
        <w:t>al., 2019).</w:t>
      </w:r>
    </w:p>
    <w:p w14:paraId="49A0E7D0" w14:textId="77777777" w:rsidR="00475F7A" w:rsidRPr="00B54A12" w:rsidRDefault="00475F7A" w:rsidP="00B54A12">
      <w:pPr>
        <w:spacing w:after="0"/>
        <w:jc w:val="both"/>
        <w:rPr>
          <w:rFonts w:ascii="Times New Roman" w:hAnsi="Times New Roman"/>
          <w:sz w:val="24"/>
          <w:szCs w:val="24"/>
        </w:rPr>
      </w:pPr>
      <w:r w:rsidRPr="00B54A12">
        <w:rPr>
          <w:rFonts w:ascii="Times New Roman" w:hAnsi="Times New Roman"/>
          <w:sz w:val="24"/>
          <w:szCs w:val="24"/>
        </w:rPr>
        <w:t xml:space="preserve">Changes in temperature and rainfall patterns expand the range of plant infections such as fungal diseases (e.g. monilia, powdery mildew, black spot) and increase transmission rates by disrupting the synchronisation of pathogens with their hosts (Deori </w:t>
      </w:r>
      <w:r w:rsidR="005F4A7D" w:rsidRPr="00B54A12">
        <w:rPr>
          <w:rFonts w:ascii="Times New Roman" w:hAnsi="Times New Roman"/>
          <w:sz w:val="24"/>
          <w:szCs w:val="24"/>
        </w:rPr>
        <w:t xml:space="preserve">et </w:t>
      </w:r>
      <w:r w:rsidRPr="00B54A12">
        <w:rPr>
          <w:rFonts w:ascii="Times New Roman" w:hAnsi="Times New Roman"/>
          <w:sz w:val="24"/>
          <w:szCs w:val="24"/>
        </w:rPr>
        <w:t xml:space="preserve">al., 2024; </w:t>
      </w:r>
      <w:r w:rsidR="0018418D" w:rsidRPr="00B54A12">
        <w:rPr>
          <w:rFonts w:ascii="Times New Roman" w:hAnsi="Times New Roman"/>
          <w:sz w:val="24"/>
          <w:szCs w:val="24"/>
        </w:rPr>
        <w:t>Haokip et al., 2020</w:t>
      </w:r>
      <w:r w:rsidRPr="00B54A12">
        <w:rPr>
          <w:rFonts w:ascii="Times New Roman" w:hAnsi="Times New Roman"/>
          <w:sz w:val="24"/>
          <w:szCs w:val="24"/>
        </w:rPr>
        <w:t xml:space="preserve">; Rimpika et al., 2021). These developments cause current pest management strategies to be insufficient; especially biological control methods may lose their effectiveness in the face of changing environmental conditions (Skendžić et al., 2021). Therefore, the development of integrated pest management strategies that adapt to climate change, as well as supporting modelling studies that are sensitive to climate conditions, are of great importance for the protection of the productivity and sustainability of orchards (Scaven </w:t>
      </w:r>
      <w:r w:rsidR="00B714FA" w:rsidRPr="00B54A12">
        <w:rPr>
          <w:rFonts w:ascii="Times New Roman" w:hAnsi="Times New Roman"/>
          <w:sz w:val="24"/>
          <w:szCs w:val="24"/>
        </w:rPr>
        <w:t xml:space="preserve">and </w:t>
      </w:r>
      <w:r w:rsidRPr="00B54A12">
        <w:rPr>
          <w:rFonts w:ascii="Times New Roman" w:hAnsi="Times New Roman"/>
          <w:sz w:val="24"/>
          <w:szCs w:val="24"/>
        </w:rPr>
        <w:t xml:space="preserve">Rafferty, 2013; </w:t>
      </w:r>
      <w:r w:rsidR="0009236F" w:rsidRPr="00B54A12">
        <w:rPr>
          <w:rFonts w:ascii="Times New Roman" w:hAnsi="Times New Roman"/>
          <w:sz w:val="24"/>
          <w:szCs w:val="24"/>
        </w:rPr>
        <w:t>Samanta et al., 2024</w:t>
      </w:r>
      <w:r w:rsidRPr="00B54A12">
        <w:rPr>
          <w:rFonts w:ascii="Times New Roman" w:hAnsi="Times New Roman"/>
          <w:sz w:val="24"/>
          <w:szCs w:val="24"/>
        </w:rPr>
        <w:t>).</w:t>
      </w:r>
    </w:p>
    <w:p w14:paraId="3CE9E769" w14:textId="77777777" w:rsidR="0069187E" w:rsidRPr="00B54A12" w:rsidRDefault="0069187E" w:rsidP="00B54A12">
      <w:pPr>
        <w:spacing w:after="0"/>
        <w:jc w:val="both"/>
        <w:rPr>
          <w:rFonts w:ascii="Times New Roman" w:hAnsi="Times New Roman"/>
          <w:sz w:val="24"/>
          <w:szCs w:val="24"/>
        </w:rPr>
      </w:pPr>
    </w:p>
    <w:p w14:paraId="745F809B" w14:textId="6E9150D5" w:rsidR="004A1980" w:rsidRDefault="0043146E" w:rsidP="00B54A12">
      <w:pPr>
        <w:spacing w:after="0"/>
        <w:jc w:val="both"/>
        <w:rPr>
          <w:rFonts w:ascii="Times New Roman" w:hAnsi="Times New Roman"/>
          <w:sz w:val="24"/>
          <w:szCs w:val="24"/>
        </w:rPr>
      </w:pPr>
      <w:r>
        <w:rPr>
          <w:rFonts w:ascii="Times New Roman" w:hAnsi="Times New Roman"/>
          <w:b/>
          <w:bCs/>
          <w:sz w:val="24"/>
          <w:szCs w:val="24"/>
        </w:rPr>
        <w:t>2.</w:t>
      </w:r>
      <w:r w:rsidR="009F6DB2" w:rsidRPr="00B54A12">
        <w:rPr>
          <w:rFonts w:ascii="Times New Roman" w:hAnsi="Times New Roman"/>
          <w:b/>
          <w:bCs/>
          <w:sz w:val="24"/>
          <w:szCs w:val="24"/>
        </w:rPr>
        <w:t>5</w:t>
      </w:r>
      <w:r w:rsidR="007C2C05" w:rsidRPr="00B54A12">
        <w:rPr>
          <w:rFonts w:ascii="Times New Roman" w:hAnsi="Times New Roman"/>
          <w:b/>
          <w:bCs/>
          <w:sz w:val="24"/>
          <w:szCs w:val="24"/>
        </w:rPr>
        <w:t xml:space="preserve">. </w:t>
      </w:r>
      <w:r w:rsidR="00D3210C">
        <w:rPr>
          <w:rFonts w:ascii="Times New Roman" w:hAnsi="Times New Roman"/>
          <w:b/>
          <w:bCs/>
          <w:sz w:val="24"/>
          <w:szCs w:val="24"/>
        </w:rPr>
        <w:t>Loss of</w:t>
      </w:r>
      <w:r w:rsidR="007C2C05" w:rsidRPr="00B54A12">
        <w:rPr>
          <w:rFonts w:ascii="Times New Roman" w:hAnsi="Times New Roman"/>
          <w:b/>
          <w:bCs/>
          <w:sz w:val="24"/>
          <w:szCs w:val="24"/>
        </w:rPr>
        <w:t xml:space="preserve"> fruit growing </w:t>
      </w:r>
      <w:r w:rsidR="00D3210C">
        <w:rPr>
          <w:rFonts w:ascii="Times New Roman" w:hAnsi="Times New Roman"/>
          <w:b/>
          <w:bCs/>
          <w:sz w:val="24"/>
          <w:szCs w:val="24"/>
        </w:rPr>
        <w:t>areas</w:t>
      </w:r>
      <w:r w:rsidR="007C2C05" w:rsidRPr="00B54A12">
        <w:rPr>
          <w:rFonts w:ascii="Times New Roman" w:hAnsi="Times New Roman"/>
          <w:b/>
          <w:bCs/>
          <w:sz w:val="24"/>
          <w:szCs w:val="24"/>
        </w:rPr>
        <w:t xml:space="preserve"> </w:t>
      </w:r>
    </w:p>
    <w:p w14:paraId="0ED5B5DE" w14:textId="77777777" w:rsidR="0043146E" w:rsidRPr="00B54A12" w:rsidRDefault="0043146E" w:rsidP="00B54A12">
      <w:pPr>
        <w:spacing w:after="0"/>
        <w:jc w:val="both"/>
        <w:rPr>
          <w:rFonts w:ascii="Times New Roman" w:hAnsi="Times New Roman"/>
          <w:sz w:val="24"/>
          <w:szCs w:val="24"/>
        </w:rPr>
      </w:pPr>
    </w:p>
    <w:p w14:paraId="37AECD5B" w14:textId="77777777" w:rsidR="004A1980" w:rsidRPr="00B54A12" w:rsidRDefault="004A1980" w:rsidP="00B54A12">
      <w:pPr>
        <w:spacing w:after="0"/>
        <w:jc w:val="both"/>
        <w:rPr>
          <w:rFonts w:ascii="Times New Roman" w:hAnsi="Times New Roman"/>
          <w:sz w:val="24"/>
          <w:szCs w:val="24"/>
        </w:rPr>
      </w:pPr>
      <w:r w:rsidRPr="00B54A12">
        <w:rPr>
          <w:rFonts w:ascii="Times New Roman" w:hAnsi="Times New Roman"/>
          <w:sz w:val="24"/>
          <w:szCs w:val="24"/>
        </w:rPr>
        <w:t>Global warming is a phenomenon that significantly affects ecosystems, water resources and agricultural activities worldwide. Loss of agricultural land is one of the most important impacts. Factors such as rising sea levels, drought, extreme weather events and increased salinity seriously threaten the productivity and usability of agricultural lands.</w:t>
      </w:r>
    </w:p>
    <w:p w14:paraId="4808EF61" w14:textId="77777777" w:rsidR="004A1980" w:rsidRPr="00B54A12" w:rsidRDefault="004A1980" w:rsidP="00B54A12">
      <w:pPr>
        <w:spacing w:after="0"/>
        <w:jc w:val="both"/>
        <w:rPr>
          <w:rFonts w:ascii="Times New Roman" w:hAnsi="Times New Roman"/>
          <w:sz w:val="24"/>
          <w:szCs w:val="24"/>
        </w:rPr>
      </w:pPr>
      <w:r w:rsidRPr="00B54A12">
        <w:rPr>
          <w:rFonts w:ascii="Times New Roman" w:hAnsi="Times New Roman"/>
          <w:sz w:val="24"/>
          <w:szCs w:val="24"/>
        </w:rPr>
        <w:t xml:space="preserve">Rising sea levels pose a great risk especially for agricultural lands located in coastal areas. Agricultural lands located in low-altitude coastal areas may be inundated by the advance of sea waters inland or become unsuitable for agriculture due to increased salinity levels. </w:t>
      </w:r>
      <w:r w:rsidR="00F956B4" w:rsidRPr="00B54A12">
        <w:rPr>
          <w:rFonts w:ascii="Times New Roman" w:hAnsi="Times New Roman"/>
          <w:sz w:val="24"/>
          <w:szCs w:val="24"/>
        </w:rPr>
        <w:t xml:space="preserve">Saline water </w:t>
      </w:r>
      <w:r w:rsidR="00F956B4" w:rsidRPr="00B54A12">
        <w:rPr>
          <w:rFonts w:ascii="Times New Roman" w:hAnsi="Times New Roman"/>
          <w:sz w:val="24"/>
          <w:szCs w:val="24"/>
        </w:rPr>
        <w:lastRenderedPageBreak/>
        <w:t xml:space="preserve">damages the root systems of fruit trees, reducing their yield or causing their death (Nicholls et </w:t>
      </w:r>
      <w:r w:rsidR="00C401C2" w:rsidRPr="00B54A12">
        <w:rPr>
          <w:rFonts w:ascii="Times New Roman" w:hAnsi="Times New Roman"/>
          <w:sz w:val="24"/>
          <w:szCs w:val="24"/>
        </w:rPr>
        <w:t>al.</w:t>
      </w:r>
      <w:r w:rsidR="00F956B4" w:rsidRPr="00B54A12">
        <w:rPr>
          <w:rFonts w:ascii="Times New Roman" w:hAnsi="Times New Roman"/>
          <w:sz w:val="24"/>
          <w:szCs w:val="24"/>
        </w:rPr>
        <w:t xml:space="preserve">, 2007). </w:t>
      </w:r>
      <w:r w:rsidRPr="00B54A12">
        <w:rPr>
          <w:rFonts w:ascii="Times New Roman" w:hAnsi="Times New Roman"/>
          <w:sz w:val="24"/>
          <w:szCs w:val="24"/>
        </w:rPr>
        <w:t>This can lead to loss of productive land and displacement of farmers (Imtiaz et al., 2024).</w:t>
      </w:r>
    </w:p>
    <w:p w14:paraId="19D4357B" w14:textId="77777777" w:rsidR="004A1980" w:rsidRPr="00B54A12" w:rsidRDefault="004A1980" w:rsidP="00B54A12">
      <w:pPr>
        <w:spacing w:after="0"/>
        <w:jc w:val="both"/>
        <w:rPr>
          <w:rFonts w:ascii="Times New Roman" w:hAnsi="Times New Roman"/>
          <w:sz w:val="24"/>
          <w:szCs w:val="24"/>
        </w:rPr>
      </w:pPr>
      <w:r w:rsidRPr="00B54A12">
        <w:rPr>
          <w:rFonts w:ascii="Times New Roman" w:hAnsi="Times New Roman"/>
          <w:sz w:val="24"/>
          <w:szCs w:val="24"/>
        </w:rPr>
        <w:t xml:space="preserve">Drought is another important effect of global warming. Increasing temperatures and decreasing precipitation amounts lead to water scarcity in agricultural lands </w:t>
      </w:r>
      <w:r w:rsidR="0029369B" w:rsidRPr="00B54A12">
        <w:rPr>
          <w:rFonts w:ascii="Times New Roman" w:hAnsi="Times New Roman"/>
          <w:sz w:val="24"/>
          <w:szCs w:val="24"/>
        </w:rPr>
        <w:t xml:space="preserve">and </w:t>
      </w:r>
      <w:r w:rsidRPr="00B54A12">
        <w:rPr>
          <w:rFonts w:ascii="Times New Roman" w:hAnsi="Times New Roman"/>
          <w:sz w:val="24"/>
          <w:szCs w:val="24"/>
        </w:rPr>
        <w:t>reduce productivity. Especially in rain-fed agricultural areas</w:t>
      </w:r>
      <w:r w:rsidR="0029369B" w:rsidRPr="00B54A12">
        <w:rPr>
          <w:rFonts w:ascii="Times New Roman" w:hAnsi="Times New Roman"/>
          <w:sz w:val="24"/>
          <w:szCs w:val="24"/>
        </w:rPr>
        <w:t>, the</w:t>
      </w:r>
      <w:r w:rsidRPr="00B54A12">
        <w:rPr>
          <w:rFonts w:ascii="Times New Roman" w:hAnsi="Times New Roman"/>
          <w:sz w:val="24"/>
          <w:szCs w:val="24"/>
        </w:rPr>
        <w:t xml:space="preserve"> decrease in water resources negatively affects the growth and development of plants (Kar et al., 2024). Extreme weather events also have negative effects on agricultural lands. Heavy rains, floods and storms can destroy agricultural lands and cause erosion. Such events lead to the loss of the fertile top layer of soil and make it unsuitable for agriculture (Hirschi et al., 2012).</w:t>
      </w:r>
    </w:p>
    <w:p w14:paraId="7D146FF8" w14:textId="77777777" w:rsidR="005404B7" w:rsidRDefault="00351D84" w:rsidP="00B54A12">
      <w:pPr>
        <w:spacing w:after="0"/>
        <w:jc w:val="both"/>
        <w:rPr>
          <w:rFonts w:ascii="Times New Roman" w:hAnsi="Times New Roman"/>
          <w:sz w:val="24"/>
          <w:szCs w:val="24"/>
        </w:rPr>
      </w:pPr>
      <w:r w:rsidRPr="00B54A12">
        <w:rPr>
          <w:rFonts w:ascii="Times New Roman" w:hAnsi="Times New Roman"/>
          <w:sz w:val="24"/>
          <w:szCs w:val="24"/>
        </w:rPr>
        <w:t xml:space="preserve">Citrus growing areas </w:t>
      </w:r>
      <w:r w:rsidR="005404B7" w:rsidRPr="00B54A12">
        <w:rPr>
          <w:rFonts w:ascii="Times New Roman" w:hAnsi="Times New Roman"/>
          <w:sz w:val="24"/>
          <w:szCs w:val="24"/>
        </w:rPr>
        <w:t xml:space="preserve">in Pakistan are facing similar impacts. Nawaz et </w:t>
      </w:r>
      <w:r w:rsidRPr="00B54A12">
        <w:rPr>
          <w:rFonts w:ascii="Times New Roman" w:hAnsi="Times New Roman"/>
          <w:sz w:val="24"/>
          <w:szCs w:val="24"/>
        </w:rPr>
        <w:t xml:space="preserve">al. </w:t>
      </w:r>
      <w:r w:rsidR="005404B7" w:rsidRPr="00B54A12">
        <w:rPr>
          <w:rFonts w:ascii="Times New Roman" w:hAnsi="Times New Roman"/>
          <w:sz w:val="24"/>
          <w:szCs w:val="24"/>
        </w:rPr>
        <w:t xml:space="preserve">(2019) reported that </w:t>
      </w:r>
      <w:r w:rsidRPr="00B54A12">
        <w:rPr>
          <w:rFonts w:ascii="Times New Roman" w:hAnsi="Times New Roman"/>
          <w:sz w:val="24"/>
          <w:szCs w:val="24"/>
        </w:rPr>
        <w:t xml:space="preserve">rising </w:t>
      </w:r>
      <w:r w:rsidR="005404B7" w:rsidRPr="00B54A12">
        <w:rPr>
          <w:rFonts w:ascii="Times New Roman" w:hAnsi="Times New Roman"/>
          <w:sz w:val="24"/>
          <w:szCs w:val="24"/>
        </w:rPr>
        <w:t xml:space="preserve">sea levels due to climate change have negatively affected fruit production in low-altitude areas. </w:t>
      </w:r>
      <w:r w:rsidRPr="00B54A12">
        <w:rPr>
          <w:rFonts w:ascii="Times New Roman" w:hAnsi="Times New Roman"/>
          <w:sz w:val="24"/>
          <w:szCs w:val="24"/>
        </w:rPr>
        <w:t xml:space="preserve">The advance of sea waters inland causes salt accumulation in the soil, making it difficult for plants to absorb water and nutrients. This inhibits plant growth and reduces productivity (Nawaz et al., 2019). </w:t>
      </w:r>
      <w:r w:rsidR="005404B7" w:rsidRPr="00B54A12">
        <w:rPr>
          <w:rFonts w:ascii="Times New Roman" w:hAnsi="Times New Roman"/>
          <w:sz w:val="24"/>
          <w:szCs w:val="24"/>
        </w:rPr>
        <w:t>This situation seriously affects not only agricultural productivity but also farmers' incomes and living conditions.</w:t>
      </w:r>
    </w:p>
    <w:p w14:paraId="14187774" w14:textId="77777777" w:rsidR="0043146E" w:rsidRPr="00B54A12" w:rsidRDefault="0043146E" w:rsidP="00B54A12">
      <w:pPr>
        <w:spacing w:after="0"/>
        <w:jc w:val="both"/>
        <w:rPr>
          <w:rFonts w:ascii="Times New Roman" w:hAnsi="Times New Roman"/>
          <w:sz w:val="24"/>
          <w:szCs w:val="24"/>
        </w:rPr>
      </w:pPr>
    </w:p>
    <w:p w14:paraId="09AB6872" w14:textId="77777777" w:rsidR="00B46049" w:rsidRDefault="0043146E" w:rsidP="00B54A12">
      <w:pPr>
        <w:spacing w:after="0"/>
        <w:jc w:val="both"/>
        <w:rPr>
          <w:rFonts w:ascii="Times New Roman" w:hAnsi="Times New Roman"/>
          <w:b/>
          <w:bCs/>
          <w:sz w:val="24"/>
          <w:szCs w:val="24"/>
        </w:rPr>
      </w:pPr>
      <w:r>
        <w:rPr>
          <w:rFonts w:ascii="Times New Roman" w:hAnsi="Times New Roman"/>
          <w:b/>
          <w:bCs/>
          <w:sz w:val="24"/>
          <w:szCs w:val="24"/>
        </w:rPr>
        <w:t>2.</w:t>
      </w:r>
      <w:r w:rsidR="000A325C" w:rsidRPr="00B54A12">
        <w:rPr>
          <w:rFonts w:ascii="Times New Roman" w:hAnsi="Times New Roman"/>
          <w:b/>
          <w:bCs/>
          <w:sz w:val="24"/>
          <w:szCs w:val="24"/>
        </w:rPr>
        <w:t>6</w:t>
      </w:r>
      <w:r w:rsidR="00732DA3" w:rsidRPr="00B54A12">
        <w:rPr>
          <w:rFonts w:ascii="Times New Roman" w:hAnsi="Times New Roman"/>
          <w:b/>
          <w:bCs/>
          <w:sz w:val="24"/>
          <w:szCs w:val="24"/>
        </w:rPr>
        <w:t>. Changes in temperature and precipitation patterns</w:t>
      </w:r>
    </w:p>
    <w:p w14:paraId="0FD2A5F3" w14:textId="77777777" w:rsidR="0043146E" w:rsidRPr="00B54A12" w:rsidRDefault="0043146E" w:rsidP="00B54A12">
      <w:pPr>
        <w:spacing w:after="0"/>
        <w:jc w:val="both"/>
        <w:rPr>
          <w:rFonts w:ascii="Times New Roman" w:hAnsi="Times New Roman"/>
          <w:sz w:val="24"/>
          <w:szCs w:val="24"/>
        </w:rPr>
      </w:pPr>
    </w:p>
    <w:p w14:paraId="1F350829"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Global warming causes significant changes in temperature and precipitation patterns that affect the growth and development processes of fruit trees. In particular, some fruit species require a certain amount of chilling time during the winter months in order to complete the dormancy process and to produce fruit efficiently. Increases in temperature can negatively affect fruit productivity by preventing the effective realisation of this cold period.</w:t>
      </w:r>
    </w:p>
    <w:p w14:paraId="5086DF2A"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Rising temperatures cause marked changes in fruit ripening, size and quality, and heat stress can reduce yield and quality. Both temperate and tropical and subtropical fruit species face the risk of heat stress due to the increase in temperature and decrease in rainfall during summer </w:t>
      </w:r>
      <w:r w:rsidR="00B72FF5" w:rsidRPr="00B54A12">
        <w:rPr>
          <w:rFonts w:ascii="Times New Roman" w:hAnsi="Times New Roman"/>
          <w:sz w:val="24"/>
          <w:szCs w:val="24"/>
        </w:rPr>
        <w:t>(Rajatiya, 2018)</w:t>
      </w:r>
      <w:r w:rsidRPr="00B54A12">
        <w:rPr>
          <w:rFonts w:ascii="Times New Roman" w:hAnsi="Times New Roman"/>
          <w:sz w:val="24"/>
          <w:szCs w:val="24"/>
        </w:rPr>
        <w:t>. Many fruit species are highly susceptible to water deficit during periods of rapid growth, leading to fruit drop, low fruit weight and noticeable changes in organoleptic characteristics due to water scarcity.</w:t>
      </w:r>
    </w:p>
    <w:p w14:paraId="612C3907"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Changes in rainfall patterns directly affect the water use and irrigation requirements of fruit trees, which can lead to yield and quality losses. In some regions droughts are becoming more frequent and severe, while in other regions excessive rainfall and flooding events are increasing. Drought restricts the water required for fruit tree growth and fruit set, leading to production losses. Furthermore, reduced rainfall leads to an increase in soil salinity, threatening the survival of some salt-sensitive species due to saline water use and fertiliser accumulation, and significantly reducing the productivity of fruit trees </w:t>
      </w:r>
      <w:r w:rsidR="002D442D" w:rsidRPr="00B54A12">
        <w:rPr>
          <w:rFonts w:ascii="Times New Roman" w:hAnsi="Times New Roman"/>
          <w:sz w:val="24"/>
          <w:szCs w:val="24"/>
        </w:rPr>
        <w:t>(Nawaz et al., 2019)</w:t>
      </w:r>
      <w:r w:rsidRPr="00B54A12">
        <w:rPr>
          <w:rFonts w:ascii="Times New Roman" w:hAnsi="Times New Roman"/>
          <w:sz w:val="24"/>
          <w:szCs w:val="24"/>
        </w:rPr>
        <w:t>.</w:t>
      </w:r>
    </w:p>
    <w:p w14:paraId="7894BB86"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Sudden changes in temperature and precipitation also adversely affect the pollination and fertilisation processes of fruit trees. In wind-pollinated species such as walnut, pistachio and hazelnut, sudden rainfall or high temperatures during pollen release can prevent successful pollination </w:t>
      </w:r>
      <w:r w:rsidR="002D442D" w:rsidRPr="00B54A12">
        <w:rPr>
          <w:rFonts w:ascii="Times New Roman" w:hAnsi="Times New Roman"/>
          <w:sz w:val="24"/>
          <w:szCs w:val="24"/>
        </w:rPr>
        <w:t>(Roussos, 2024)</w:t>
      </w:r>
      <w:r w:rsidRPr="00B54A12">
        <w:rPr>
          <w:rFonts w:ascii="Times New Roman" w:hAnsi="Times New Roman"/>
          <w:sz w:val="24"/>
          <w:szCs w:val="24"/>
        </w:rPr>
        <w:t xml:space="preserve">. Washing of pollen by rain or drying of pollen and stigma surfaces due to high temperatures </w:t>
      </w:r>
      <w:r w:rsidRPr="0043146E">
        <w:rPr>
          <w:rFonts w:ascii="Times New Roman" w:hAnsi="Times New Roman"/>
          <w:sz w:val="24"/>
          <w:szCs w:val="24"/>
        </w:rPr>
        <w:t>leads</w:t>
      </w:r>
      <w:r w:rsidRPr="00B54A12">
        <w:rPr>
          <w:rFonts w:ascii="Times New Roman" w:hAnsi="Times New Roman"/>
          <w:sz w:val="24"/>
          <w:szCs w:val="24"/>
        </w:rPr>
        <w:t xml:space="preserve"> to inefficient pollination and low fruit set </w:t>
      </w:r>
      <w:r w:rsidR="0035392F" w:rsidRPr="0043146E">
        <w:rPr>
          <w:rFonts w:ascii="Times New Roman" w:hAnsi="Times New Roman"/>
          <w:sz w:val="24"/>
          <w:szCs w:val="24"/>
        </w:rPr>
        <w:t xml:space="preserve">(Bhattacharjee et al., 2022; Deori et al., </w:t>
      </w:r>
      <w:r w:rsidR="0035392F" w:rsidRPr="00B54A12">
        <w:rPr>
          <w:rFonts w:ascii="Times New Roman" w:hAnsi="Times New Roman"/>
          <w:sz w:val="24"/>
          <w:szCs w:val="24"/>
        </w:rPr>
        <w:t>2024)</w:t>
      </w:r>
      <w:r w:rsidRPr="00B54A12">
        <w:rPr>
          <w:rFonts w:ascii="Times New Roman" w:hAnsi="Times New Roman"/>
          <w:sz w:val="24"/>
          <w:szCs w:val="24"/>
        </w:rPr>
        <w:t xml:space="preserve">. In insect-pollinated fruit species, heavy rainfall during the flowering period inhibits the movement of pollinators (e.g. bees) and reduces fruit set. In temperate fruit species, such as apple, pear, plum and cherry, the optimum temperature range for pollination and fertilisation is 20-25 °C </w:t>
      </w:r>
      <w:r w:rsidR="0035392F" w:rsidRPr="00B54A12">
        <w:rPr>
          <w:rFonts w:ascii="Times New Roman" w:hAnsi="Times New Roman"/>
          <w:sz w:val="24"/>
          <w:szCs w:val="24"/>
        </w:rPr>
        <w:t xml:space="preserve">(Haokip et al., </w:t>
      </w:r>
      <w:r w:rsidR="0018418D" w:rsidRPr="00B54A12">
        <w:rPr>
          <w:rFonts w:ascii="Times New Roman" w:hAnsi="Times New Roman"/>
          <w:sz w:val="24"/>
          <w:szCs w:val="24"/>
        </w:rPr>
        <w:t>2020</w:t>
      </w:r>
      <w:r w:rsidR="0035392F" w:rsidRPr="00B54A12">
        <w:rPr>
          <w:rFonts w:ascii="Times New Roman" w:hAnsi="Times New Roman"/>
          <w:sz w:val="24"/>
          <w:szCs w:val="24"/>
        </w:rPr>
        <w:t>)</w:t>
      </w:r>
      <w:r w:rsidRPr="00B54A12">
        <w:rPr>
          <w:rFonts w:ascii="Times New Roman" w:hAnsi="Times New Roman"/>
          <w:sz w:val="24"/>
          <w:szCs w:val="24"/>
        </w:rPr>
        <w:t xml:space="preserve">. Low temperatures, rainy or foggy weather </w:t>
      </w:r>
      <w:r w:rsidRPr="00B54A12">
        <w:rPr>
          <w:rFonts w:ascii="Times New Roman" w:hAnsi="Times New Roman"/>
          <w:sz w:val="24"/>
          <w:szCs w:val="24"/>
        </w:rPr>
        <w:lastRenderedPageBreak/>
        <w:t xml:space="preserve">conditions adversely affect pollination, especially in species such as cherries </w:t>
      </w:r>
      <w:r w:rsidR="00270E2E" w:rsidRPr="00B54A12">
        <w:rPr>
          <w:rFonts w:ascii="Times New Roman" w:hAnsi="Times New Roman"/>
          <w:sz w:val="24"/>
          <w:szCs w:val="24"/>
        </w:rPr>
        <w:t xml:space="preserve">(Haokip et al., </w:t>
      </w:r>
      <w:r w:rsidR="0018418D" w:rsidRPr="00B54A12">
        <w:rPr>
          <w:rFonts w:ascii="Times New Roman" w:hAnsi="Times New Roman"/>
          <w:sz w:val="24"/>
          <w:szCs w:val="24"/>
        </w:rPr>
        <w:t>2020</w:t>
      </w:r>
      <w:r w:rsidR="00270E2E" w:rsidRPr="00B54A12">
        <w:rPr>
          <w:rFonts w:ascii="Times New Roman" w:hAnsi="Times New Roman"/>
          <w:sz w:val="24"/>
          <w:szCs w:val="24"/>
        </w:rPr>
        <w:t>).</w:t>
      </w:r>
    </w:p>
    <w:p w14:paraId="7CEAF8CA"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In the final stages of fruit development, extreme temperatures and unseasonal rainfall can reduce fruit quality. In stone fruits, especially in species such as cherry and pomegranate, rainfall can cause softening or cracking of the fruit flesh, while in citrus fruits it can cause pitting of the skin </w:t>
      </w:r>
      <w:r w:rsidR="00B714FA" w:rsidRPr="00B54A12">
        <w:rPr>
          <w:rFonts w:ascii="Times New Roman" w:hAnsi="Times New Roman"/>
          <w:sz w:val="24"/>
          <w:szCs w:val="24"/>
        </w:rPr>
        <w:t xml:space="preserve">(Haokip et al., 2020). </w:t>
      </w:r>
      <w:r w:rsidRPr="00B54A12">
        <w:rPr>
          <w:rFonts w:ascii="Times New Roman" w:hAnsi="Times New Roman"/>
          <w:sz w:val="24"/>
          <w:szCs w:val="24"/>
        </w:rPr>
        <w:t>During the early stages of fruit development, rainfall can favour plant growth and mitigate the negative effects of high temperatures; however, the high temperatures that follow can accelerate the spread of pests (e.g</w:t>
      </w:r>
      <w:r w:rsidR="009D4C99" w:rsidRPr="00B54A12">
        <w:rPr>
          <w:rFonts w:ascii="Times New Roman" w:hAnsi="Times New Roman"/>
          <w:sz w:val="24"/>
          <w:szCs w:val="24"/>
        </w:rPr>
        <w:t xml:space="preserve">. </w:t>
      </w:r>
      <w:r w:rsidRPr="00B54A12">
        <w:rPr>
          <w:rFonts w:ascii="Times New Roman" w:hAnsi="Times New Roman"/>
          <w:sz w:val="24"/>
          <w:szCs w:val="24"/>
        </w:rPr>
        <w:t xml:space="preserve">Mediterranean fruit fly and olive fly) and trigger diseases </w:t>
      </w:r>
      <w:r w:rsidR="00B714FA" w:rsidRPr="00B54A12">
        <w:rPr>
          <w:rFonts w:ascii="Times New Roman" w:hAnsi="Times New Roman"/>
          <w:sz w:val="24"/>
          <w:szCs w:val="24"/>
        </w:rPr>
        <w:t>(Rajatiya, 2018; Roussos, 2024).</w:t>
      </w:r>
    </w:p>
    <w:p w14:paraId="5D5759FD"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On the other hand, in some regions, climate change causes extreme rainfall and flood events </w:t>
      </w:r>
      <w:r w:rsidR="00B75A13" w:rsidRPr="00B54A12">
        <w:rPr>
          <w:rFonts w:ascii="Times New Roman" w:hAnsi="Times New Roman"/>
          <w:sz w:val="24"/>
          <w:szCs w:val="24"/>
        </w:rPr>
        <w:t>(Roussos, 2024)</w:t>
      </w:r>
      <w:r w:rsidRPr="00B54A12">
        <w:rPr>
          <w:rFonts w:ascii="Times New Roman" w:hAnsi="Times New Roman"/>
          <w:sz w:val="24"/>
          <w:szCs w:val="24"/>
        </w:rPr>
        <w:t xml:space="preserve">. Extreme rainfall and flooding events directly affect agricultural production by causing soil erosion and land degradation </w:t>
      </w:r>
      <w:r w:rsidR="00B75A13" w:rsidRPr="00B54A12">
        <w:rPr>
          <w:rFonts w:ascii="Times New Roman" w:hAnsi="Times New Roman"/>
          <w:sz w:val="24"/>
          <w:szCs w:val="24"/>
        </w:rPr>
        <w:t>(Choudhury et al., 2022)</w:t>
      </w:r>
      <w:r w:rsidRPr="00B54A12">
        <w:rPr>
          <w:rFonts w:ascii="Times New Roman" w:hAnsi="Times New Roman"/>
          <w:sz w:val="24"/>
          <w:szCs w:val="24"/>
        </w:rPr>
        <w:t xml:space="preserve">. Fruit trees are highly susceptible to anaerobic soil conditions, with an increased risk of decay due to blocked oxygen flow to the root system and attack by pathogens </w:t>
      </w:r>
      <w:r w:rsidR="0082683A" w:rsidRPr="00B54A12">
        <w:rPr>
          <w:rFonts w:ascii="Times New Roman" w:hAnsi="Times New Roman"/>
          <w:sz w:val="24"/>
          <w:szCs w:val="24"/>
        </w:rPr>
        <w:t>(Roussos, 2024)</w:t>
      </w:r>
      <w:r w:rsidRPr="00B54A12">
        <w:rPr>
          <w:rFonts w:ascii="Times New Roman" w:hAnsi="Times New Roman"/>
          <w:sz w:val="24"/>
          <w:szCs w:val="24"/>
        </w:rPr>
        <w:t xml:space="preserve">. Heavy rainfall and erosion lead to the loss of fertile topsoil layers, leaving soils unsuitable for agricultural production </w:t>
      </w:r>
      <w:r w:rsidR="0082683A" w:rsidRPr="00B54A12">
        <w:rPr>
          <w:rFonts w:ascii="Times New Roman" w:hAnsi="Times New Roman"/>
          <w:sz w:val="24"/>
          <w:szCs w:val="24"/>
        </w:rPr>
        <w:t>(Choudhury et al., 2022).</w:t>
      </w:r>
    </w:p>
    <w:p w14:paraId="7B241B71"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 xml:space="preserve">It has also been observed that climate change has negative impacts on plant nutrition by altering annual and seasonal nutrient availability and cycling. Irregular rainfall has a negative impact on plant nutrition by affecting mineralisation, weathering, nutrient availability and leaching processes </w:t>
      </w:r>
      <w:r w:rsidR="00A7307E" w:rsidRPr="00B54A12">
        <w:rPr>
          <w:rFonts w:ascii="Times New Roman" w:hAnsi="Times New Roman"/>
          <w:sz w:val="24"/>
          <w:szCs w:val="24"/>
        </w:rPr>
        <w:t>(Nawaz et al., 2019)</w:t>
      </w:r>
      <w:r w:rsidRPr="00B54A12">
        <w:rPr>
          <w:rFonts w:ascii="Times New Roman" w:hAnsi="Times New Roman"/>
          <w:sz w:val="24"/>
          <w:szCs w:val="24"/>
        </w:rPr>
        <w:t>.</w:t>
      </w:r>
    </w:p>
    <w:p w14:paraId="333DCAC4" w14:textId="77777777" w:rsidR="00B46049" w:rsidRPr="00B54A12" w:rsidRDefault="00B46049" w:rsidP="00B54A12">
      <w:pPr>
        <w:spacing w:after="0"/>
        <w:jc w:val="both"/>
        <w:rPr>
          <w:rFonts w:ascii="Times New Roman" w:hAnsi="Times New Roman"/>
          <w:sz w:val="24"/>
          <w:szCs w:val="24"/>
        </w:rPr>
      </w:pPr>
      <w:r w:rsidRPr="00B54A12">
        <w:rPr>
          <w:rFonts w:ascii="Times New Roman" w:hAnsi="Times New Roman"/>
          <w:sz w:val="24"/>
          <w:szCs w:val="24"/>
        </w:rPr>
        <w:t>As a result, changes in temperature and precipitation patterns caused by global warming adversely affect the physiological processes, yield and quality characteristics, pollination and fertilisation success, water and nutrient use of fruit trees and it is necessary to develop adaptation strategies to reduce the effects of these changes on agricultural production.</w:t>
      </w:r>
    </w:p>
    <w:p w14:paraId="64989FD6" w14:textId="77777777" w:rsidR="008547D3" w:rsidRDefault="008547D3" w:rsidP="00B54A12">
      <w:pPr>
        <w:spacing w:after="0"/>
        <w:jc w:val="both"/>
        <w:rPr>
          <w:rFonts w:ascii="Times New Roman" w:hAnsi="Times New Roman"/>
          <w:sz w:val="24"/>
          <w:szCs w:val="24"/>
        </w:rPr>
      </w:pPr>
    </w:p>
    <w:p w14:paraId="51994693" w14:textId="77777777" w:rsidR="00C81CB2" w:rsidRDefault="00C81CB2" w:rsidP="00B54A12">
      <w:pPr>
        <w:spacing w:after="0"/>
        <w:jc w:val="both"/>
        <w:rPr>
          <w:rFonts w:ascii="Times New Roman" w:hAnsi="Times New Roman"/>
          <w:sz w:val="24"/>
          <w:szCs w:val="24"/>
        </w:rPr>
      </w:pPr>
    </w:p>
    <w:p w14:paraId="178FB650" w14:textId="77777777" w:rsidR="00C81CB2" w:rsidRDefault="00C81CB2" w:rsidP="00B54A12">
      <w:pPr>
        <w:spacing w:after="0"/>
        <w:jc w:val="both"/>
        <w:rPr>
          <w:rFonts w:ascii="Times New Roman" w:hAnsi="Times New Roman"/>
          <w:sz w:val="24"/>
          <w:szCs w:val="24"/>
        </w:rPr>
      </w:pPr>
    </w:p>
    <w:p w14:paraId="7FD50B06" w14:textId="77777777" w:rsidR="00C81CB2" w:rsidRPr="00B54A12" w:rsidRDefault="00C81CB2" w:rsidP="00B54A12">
      <w:pPr>
        <w:spacing w:after="0"/>
        <w:jc w:val="both"/>
        <w:rPr>
          <w:rFonts w:ascii="Times New Roman" w:hAnsi="Times New Roman"/>
          <w:sz w:val="24"/>
          <w:szCs w:val="24"/>
        </w:rPr>
      </w:pPr>
    </w:p>
    <w:p w14:paraId="4E38BE64" w14:textId="1C57AB8D" w:rsidR="00D72404" w:rsidRDefault="0043146E" w:rsidP="00B54A12">
      <w:pPr>
        <w:spacing w:after="0"/>
        <w:jc w:val="both"/>
        <w:rPr>
          <w:rFonts w:ascii="Times New Roman" w:hAnsi="Times New Roman"/>
          <w:sz w:val="24"/>
          <w:szCs w:val="24"/>
        </w:rPr>
      </w:pPr>
      <w:r>
        <w:rPr>
          <w:rFonts w:ascii="Times New Roman" w:hAnsi="Times New Roman"/>
          <w:b/>
          <w:bCs/>
          <w:sz w:val="24"/>
          <w:szCs w:val="24"/>
        </w:rPr>
        <w:t>2.</w:t>
      </w:r>
      <w:r w:rsidR="000A325C" w:rsidRPr="00B54A12">
        <w:rPr>
          <w:rFonts w:ascii="Times New Roman" w:hAnsi="Times New Roman"/>
          <w:b/>
          <w:bCs/>
          <w:sz w:val="24"/>
          <w:szCs w:val="24"/>
        </w:rPr>
        <w:t>7</w:t>
      </w:r>
      <w:r w:rsidR="00732DA3" w:rsidRPr="00B54A12">
        <w:rPr>
          <w:rFonts w:ascii="Times New Roman" w:hAnsi="Times New Roman"/>
          <w:b/>
          <w:bCs/>
          <w:sz w:val="24"/>
          <w:szCs w:val="24"/>
        </w:rPr>
        <w:t xml:space="preserve">. </w:t>
      </w:r>
      <w:r w:rsidR="00D3210C" w:rsidRPr="00D3210C">
        <w:rPr>
          <w:rFonts w:ascii="Times New Roman" w:hAnsi="Times New Roman"/>
          <w:b/>
          <w:bCs/>
          <w:sz w:val="24"/>
          <w:szCs w:val="24"/>
        </w:rPr>
        <w:t xml:space="preserve">Water </w:t>
      </w:r>
      <w:r w:rsidR="00D3210C">
        <w:rPr>
          <w:rFonts w:ascii="Times New Roman" w:hAnsi="Times New Roman"/>
          <w:b/>
          <w:bCs/>
          <w:sz w:val="24"/>
          <w:szCs w:val="24"/>
        </w:rPr>
        <w:t>s</w:t>
      </w:r>
      <w:r w:rsidR="00D3210C" w:rsidRPr="00D3210C">
        <w:rPr>
          <w:rFonts w:ascii="Times New Roman" w:hAnsi="Times New Roman"/>
          <w:b/>
          <w:bCs/>
          <w:sz w:val="24"/>
          <w:szCs w:val="24"/>
        </w:rPr>
        <w:t>carcity</w:t>
      </w:r>
    </w:p>
    <w:p w14:paraId="71ECE083" w14:textId="77777777" w:rsidR="00384A46" w:rsidRPr="00B54A12" w:rsidRDefault="00384A46" w:rsidP="00B54A12">
      <w:pPr>
        <w:spacing w:after="0"/>
        <w:jc w:val="both"/>
        <w:rPr>
          <w:rFonts w:ascii="Times New Roman" w:hAnsi="Times New Roman"/>
          <w:sz w:val="24"/>
          <w:szCs w:val="24"/>
        </w:rPr>
      </w:pPr>
    </w:p>
    <w:p w14:paraId="276DE7CB" w14:textId="77777777" w:rsidR="00D72404" w:rsidRPr="00B54A12" w:rsidRDefault="00D72404" w:rsidP="00B54A12">
      <w:pPr>
        <w:spacing w:after="0"/>
        <w:jc w:val="both"/>
        <w:rPr>
          <w:rFonts w:ascii="Times New Roman" w:hAnsi="Times New Roman"/>
          <w:sz w:val="24"/>
          <w:szCs w:val="24"/>
        </w:rPr>
      </w:pPr>
      <w:r w:rsidRPr="00B54A12">
        <w:rPr>
          <w:rFonts w:ascii="Times New Roman" w:hAnsi="Times New Roman"/>
          <w:sz w:val="24"/>
          <w:szCs w:val="24"/>
        </w:rPr>
        <w:t>Global warming is causing changes in rainfall patterns, leading to water scarcity in some regions. Reduced irrigation resources are vital for fruit growing, which can lead to reduced yields and increased irrigation costs. To mitigate the effects of this problem, fruit growers need to adopt efficient water management strategies such as drip irrigation, rainwater harvesting and mulching.</w:t>
      </w:r>
    </w:p>
    <w:p w14:paraId="3E62274B" w14:textId="77777777" w:rsidR="00A40D14" w:rsidRPr="00B54A12" w:rsidRDefault="00D72404" w:rsidP="00B54A12">
      <w:pPr>
        <w:spacing w:after="0"/>
        <w:jc w:val="both"/>
        <w:rPr>
          <w:rFonts w:ascii="Times New Roman" w:hAnsi="Times New Roman"/>
          <w:sz w:val="24"/>
          <w:szCs w:val="24"/>
        </w:rPr>
      </w:pPr>
      <w:r w:rsidRPr="00B54A12">
        <w:rPr>
          <w:rFonts w:ascii="Times New Roman" w:hAnsi="Times New Roman"/>
          <w:sz w:val="24"/>
          <w:szCs w:val="24"/>
        </w:rPr>
        <w:t xml:space="preserve">Unfortunately, climate change is exacerbating water scarcity stress with increasing air temperatures and erratic rainfall regimes. Under such conditions, shoot growth can be severely affected or stop altogether. </w:t>
      </w:r>
      <w:r w:rsidR="00A40D14" w:rsidRPr="00B54A12">
        <w:rPr>
          <w:rFonts w:ascii="Times New Roman" w:hAnsi="Times New Roman"/>
          <w:sz w:val="24"/>
          <w:szCs w:val="24"/>
        </w:rPr>
        <w:t>Since some fruit trees, such as peach and olive, bear fruit on one-year shoots, a high yield should not be expected the following year due to the low number of flower buds formed on the previous year's shoots.</w:t>
      </w:r>
    </w:p>
    <w:p w14:paraId="568A4C33" w14:textId="77777777" w:rsidR="00A40D14" w:rsidRPr="00B54A12" w:rsidRDefault="00A40D14" w:rsidP="00B54A12">
      <w:pPr>
        <w:spacing w:after="0"/>
        <w:jc w:val="both"/>
        <w:rPr>
          <w:rFonts w:ascii="Times New Roman" w:hAnsi="Times New Roman"/>
          <w:sz w:val="24"/>
          <w:szCs w:val="24"/>
        </w:rPr>
      </w:pPr>
      <w:r w:rsidRPr="00B54A12">
        <w:rPr>
          <w:rFonts w:ascii="Times New Roman" w:hAnsi="Times New Roman"/>
          <w:sz w:val="24"/>
          <w:szCs w:val="24"/>
        </w:rPr>
        <w:t>Global warming increases the risk of regional water scarcity by causing changes in rainfall patterns. This reduces the availability of irrigation water resources, resulting in reduced crop yields and increased irrigation costs. To mitigate these negative impacts, fruit growers need to adopt water management strategies such as drip irrigation, rainwater harvesting and mulching (</w:t>
      </w:r>
      <w:r w:rsidR="00955D43" w:rsidRPr="00B54A12">
        <w:rPr>
          <w:rFonts w:ascii="Times New Roman" w:hAnsi="Times New Roman"/>
          <w:sz w:val="24"/>
          <w:szCs w:val="24"/>
        </w:rPr>
        <w:t xml:space="preserve">Ward, 2014; Zhang et al., 2018; </w:t>
      </w:r>
      <w:r w:rsidRPr="00B54A12">
        <w:rPr>
          <w:rFonts w:ascii="Times New Roman" w:hAnsi="Times New Roman"/>
          <w:sz w:val="24"/>
          <w:szCs w:val="24"/>
        </w:rPr>
        <w:t xml:space="preserve">Bhattacharjee et al., 2022). Reduced water resources also lead to quality loss and economic sustainability problems in fruit production (Almeida et al., 2020). </w:t>
      </w:r>
    </w:p>
    <w:p w14:paraId="129A2635" w14:textId="77777777" w:rsidR="00D72404" w:rsidRPr="00B54A12" w:rsidRDefault="00D72404" w:rsidP="00B54A12">
      <w:pPr>
        <w:spacing w:after="0"/>
        <w:jc w:val="both"/>
        <w:rPr>
          <w:rFonts w:ascii="Times New Roman" w:hAnsi="Times New Roman"/>
          <w:sz w:val="24"/>
          <w:szCs w:val="24"/>
        </w:rPr>
      </w:pPr>
      <w:r w:rsidRPr="00B54A12">
        <w:rPr>
          <w:rFonts w:ascii="Times New Roman" w:hAnsi="Times New Roman"/>
          <w:sz w:val="24"/>
          <w:szCs w:val="24"/>
        </w:rPr>
        <w:lastRenderedPageBreak/>
        <w:t>In many species</w:t>
      </w:r>
      <w:r w:rsidR="00FF666B" w:rsidRPr="00B54A12">
        <w:rPr>
          <w:rFonts w:ascii="Times New Roman" w:hAnsi="Times New Roman"/>
          <w:sz w:val="24"/>
          <w:szCs w:val="24"/>
        </w:rPr>
        <w:t xml:space="preserve">, fruit growth </w:t>
      </w:r>
      <w:r w:rsidRPr="00B54A12">
        <w:rPr>
          <w:rFonts w:ascii="Times New Roman" w:hAnsi="Times New Roman"/>
          <w:sz w:val="24"/>
          <w:szCs w:val="24"/>
        </w:rPr>
        <w:t>is highly sensitive to water deficit. Water scarcity, especially during periods of rapid growth, can lead to fruit dropping, reduced fruit weight and altered organoleptic characteristics. In addition, changes in nutritional values, such as increased phenolic compounds, are often considered a stress response, although beneficial for human health (Roussos, 2024). The response of plants to high temperatures is in most cases characterised by the closure of stomata. This closure, in addition to reducing water loss, also restricts CO₂ uptake, reducing photosynthetic efficiency. Prolonged exposure to high temperatures limits carbohydrate production by reducing RuBisCO (</w:t>
      </w:r>
      <w:r w:rsidR="00FF666B" w:rsidRPr="00B54A12">
        <w:rPr>
          <w:rFonts w:ascii="Times New Roman" w:hAnsi="Times New Roman"/>
          <w:sz w:val="24"/>
          <w:szCs w:val="24"/>
        </w:rPr>
        <w:t>Ribulose Biphosphate Carboxylase Oxygenase</w:t>
      </w:r>
      <w:r w:rsidRPr="00B54A12">
        <w:rPr>
          <w:rFonts w:ascii="Times New Roman" w:hAnsi="Times New Roman"/>
          <w:sz w:val="24"/>
          <w:szCs w:val="24"/>
        </w:rPr>
        <w:t>) enzyme activity (Roussos, 2024).</w:t>
      </w:r>
    </w:p>
    <w:p w14:paraId="3EB88563" w14:textId="77777777" w:rsidR="00D72404" w:rsidRPr="00B54A12" w:rsidRDefault="00D72404" w:rsidP="00B54A12">
      <w:pPr>
        <w:spacing w:after="0"/>
        <w:jc w:val="both"/>
        <w:rPr>
          <w:rFonts w:ascii="Times New Roman" w:hAnsi="Times New Roman"/>
          <w:sz w:val="24"/>
          <w:szCs w:val="24"/>
        </w:rPr>
      </w:pPr>
      <w:r w:rsidRPr="00B54A12">
        <w:rPr>
          <w:rFonts w:ascii="Times New Roman" w:hAnsi="Times New Roman"/>
          <w:sz w:val="24"/>
          <w:szCs w:val="24"/>
        </w:rPr>
        <w:t xml:space="preserve">Furthermore, increased temperatures and water scarcity can severely affect key physiological processes such as bud </w:t>
      </w:r>
      <w:r w:rsidR="00FF666B" w:rsidRPr="00B54A12">
        <w:rPr>
          <w:rFonts w:ascii="Times New Roman" w:hAnsi="Times New Roman"/>
          <w:sz w:val="24"/>
          <w:szCs w:val="24"/>
        </w:rPr>
        <w:t xml:space="preserve">formation </w:t>
      </w:r>
      <w:r w:rsidRPr="00B54A12">
        <w:rPr>
          <w:rFonts w:ascii="Times New Roman" w:hAnsi="Times New Roman"/>
          <w:sz w:val="24"/>
          <w:szCs w:val="24"/>
        </w:rPr>
        <w:t xml:space="preserve">and differentiation (in olive, apple and stone fruit trees), winter dormancy (in almost all deciduous trees), flowering, fruit set and fruit growth </w:t>
      </w:r>
      <w:r w:rsidR="00AC16DD" w:rsidRPr="00B54A12">
        <w:rPr>
          <w:rFonts w:ascii="Times New Roman" w:hAnsi="Times New Roman"/>
          <w:sz w:val="24"/>
          <w:szCs w:val="24"/>
        </w:rPr>
        <w:t>(Luedeling et al., 2011; Haokip et al., 2020).</w:t>
      </w:r>
    </w:p>
    <w:p w14:paraId="47E20167" w14:textId="77777777" w:rsidR="002244A5" w:rsidRPr="00B54A12" w:rsidRDefault="002244A5" w:rsidP="00B54A12">
      <w:pPr>
        <w:spacing w:after="0"/>
        <w:jc w:val="both"/>
        <w:rPr>
          <w:rFonts w:ascii="Times New Roman" w:hAnsi="Times New Roman"/>
          <w:sz w:val="24"/>
          <w:szCs w:val="24"/>
        </w:rPr>
      </w:pPr>
    </w:p>
    <w:p w14:paraId="445CAF79" w14:textId="77777777" w:rsidR="00003DF1" w:rsidRDefault="00384A46" w:rsidP="00B54A12">
      <w:pPr>
        <w:spacing w:after="0"/>
        <w:jc w:val="both"/>
        <w:rPr>
          <w:rFonts w:ascii="Times New Roman" w:hAnsi="Times New Roman"/>
          <w:sz w:val="24"/>
          <w:szCs w:val="24"/>
        </w:rPr>
      </w:pPr>
      <w:r>
        <w:rPr>
          <w:rFonts w:ascii="Times New Roman" w:hAnsi="Times New Roman"/>
          <w:b/>
          <w:bCs/>
          <w:sz w:val="24"/>
          <w:szCs w:val="24"/>
        </w:rPr>
        <w:t>2.</w:t>
      </w:r>
      <w:r w:rsidR="005264D8" w:rsidRPr="00B54A12">
        <w:rPr>
          <w:rFonts w:ascii="Times New Roman" w:hAnsi="Times New Roman"/>
          <w:b/>
          <w:bCs/>
          <w:sz w:val="24"/>
          <w:szCs w:val="24"/>
        </w:rPr>
        <w:t>8</w:t>
      </w:r>
      <w:r w:rsidR="009B0A93" w:rsidRPr="00B54A12">
        <w:rPr>
          <w:rFonts w:ascii="Times New Roman" w:hAnsi="Times New Roman"/>
          <w:b/>
          <w:bCs/>
          <w:sz w:val="24"/>
          <w:szCs w:val="24"/>
        </w:rPr>
        <w:t xml:space="preserve">. Changes in the geographical distribution </w:t>
      </w:r>
      <w:r w:rsidR="007019A6" w:rsidRPr="00B54A12">
        <w:rPr>
          <w:rFonts w:ascii="Times New Roman" w:hAnsi="Times New Roman"/>
          <w:b/>
          <w:bCs/>
          <w:sz w:val="24"/>
          <w:szCs w:val="24"/>
        </w:rPr>
        <w:t xml:space="preserve">of </w:t>
      </w:r>
      <w:r w:rsidR="009B0A93" w:rsidRPr="00B54A12">
        <w:rPr>
          <w:rFonts w:ascii="Times New Roman" w:hAnsi="Times New Roman"/>
          <w:b/>
          <w:bCs/>
          <w:sz w:val="24"/>
          <w:szCs w:val="24"/>
        </w:rPr>
        <w:t xml:space="preserve">fruit </w:t>
      </w:r>
      <w:r w:rsidR="007019A6" w:rsidRPr="00B54A12">
        <w:rPr>
          <w:rFonts w:ascii="Times New Roman" w:hAnsi="Times New Roman"/>
          <w:b/>
          <w:bCs/>
          <w:sz w:val="24"/>
          <w:szCs w:val="24"/>
        </w:rPr>
        <w:t>species</w:t>
      </w:r>
    </w:p>
    <w:p w14:paraId="32C493BE" w14:textId="77777777" w:rsidR="00384A46" w:rsidRPr="00B54A12" w:rsidRDefault="00384A46" w:rsidP="00B54A12">
      <w:pPr>
        <w:spacing w:after="0"/>
        <w:jc w:val="both"/>
        <w:rPr>
          <w:rFonts w:ascii="Times New Roman" w:hAnsi="Times New Roman"/>
          <w:sz w:val="24"/>
          <w:szCs w:val="24"/>
        </w:rPr>
      </w:pPr>
    </w:p>
    <w:p w14:paraId="3A64B13F" w14:textId="77777777" w:rsidR="00003DF1" w:rsidRPr="00B54A12" w:rsidRDefault="00003DF1" w:rsidP="00B54A12">
      <w:pPr>
        <w:spacing w:after="0"/>
        <w:jc w:val="both"/>
        <w:rPr>
          <w:rFonts w:ascii="Times New Roman" w:hAnsi="Times New Roman"/>
          <w:sz w:val="24"/>
          <w:szCs w:val="24"/>
        </w:rPr>
      </w:pPr>
      <w:r w:rsidRPr="00B54A12">
        <w:rPr>
          <w:rFonts w:ascii="Times New Roman" w:hAnsi="Times New Roman"/>
          <w:sz w:val="24"/>
          <w:szCs w:val="24"/>
        </w:rPr>
        <w:t>Increasing temperatures due to global warming are changing the optimum climatic conditions in regions traditionally favoured for fruit production. This may lead to a shift of fruit species, especially those grown in warmer climates, to higher latitudes or higher altitude areas in order to maintain yield and quality criteria (</w:t>
      </w:r>
      <w:r w:rsidR="00E638D2" w:rsidRPr="00B54A12">
        <w:rPr>
          <w:rFonts w:ascii="Times New Roman" w:hAnsi="Times New Roman"/>
          <w:sz w:val="24"/>
          <w:szCs w:val="24"/>
        </w:rPr>
        <w:t xml:space="preserve">Darbyshire et al., 2013; </w:t>
      </w:r>
      <w:r w:rsidRPr="00B54A12">
        <w:rPr>
          <w:rFonts w:ascii="Times New Roman" w:hAnsi="Times New Roman"/>
          <w:sz w:val="24"/>
          <w:szCs w:val="24"/>
        </w:rPr>
        <w:t>IPCC, 2021).</w:t>
      </w:r>
    </w:p>
    <w:p w14:paraId="43F093D4" w14:textId="77777777" w:rsidR="00003DF1" w:rsidRPr="00B54A12" w:rsidRDefault="00003DF1" w:rsidP="00B54A12">
      <w:pPr>
        <w:spacing w:after="0"/>
        <w:jc w:val="both"/>
        <w:rPr>
          <w:rFonts w:ascii="Times New Roman" w:hAnsi="Times New Roman"/>
          <w:sz w:val="24"/>
          <w:szCs w:val="24"/>
        </w:rPr>
      </w:pPr>
      <w:r w:rsidRPr="00B54A12">
        <w:rPr>
          <w:rFonts w:ascii="Times New Roman" w:hAnsi="Times New Roman"/>
          <w:sz w:val="24"/>
          <w:szCs w:val="24"/>
        </w:rPr>
        <w:t xml:space="preserve">Climate modelling reveals that temperature increases and changing rainfall regimes cause marked changes in the phenological cycles of fruit species. As reported by Haokip </w:t>
      </w:r>
      <w:r w:rsidR="00E638D2" w:rsidRPr="00B54A12">
        <w:rPr>
          <w:rFonts w:ascii="Times New Roman" w:hAnsi="Times New Roman"/>
          <w:sz w:val="24"/>
          <w:szCs w:val="24"/>
        </w:rPr>
        <w:t>et al. (2020)</w:t>
      </w:r>
      <w:r w:rsidRPr="00B54A12">
        <w:rPr>
          <w:rFonts w:ascii="Times New Roman" w:hAnsi="Times New Roman"/>
          <w:sz w:val="24"/>
          <w:szCs w:val="24"/>
        </w:rPr>
        <w:t xml:space="preserve">, increasing temperatures cause irregularities in flowering and fruit set processes, leading to yield losses. The reduction of winter chilling in cold climate regions makes these irregularities even more pronounced </w:t>
      </w:r>
      <w:r w:rsidR="00E638D2" w:rsidRPr="00B54A12">
        <w:rPr>
          <w:rFonts w:ascii="Times New Roman" w:hAnsi="Times New Roman"/>
          <w:sz w:val="24"/>
          <w:szCs w:val="24"/>
        </w:rPr>
        <w:t>(Luedeling, 2012)</w:t>
      </w:r>
      <w:r w:rsidRPr="00B54A12">
        <w:rPr>
          <w:rFonts w:ascii="Times New Roman" w:hAnsi="Times New Roman"/>
          <w:sz w:val="24"/>
          <w:szCs w:val="24"/>
        </w:rPr>
        <w:t>.</w:t>
      </w:r>
    </w:p>
    <w:p w14:paraId="7F6412F7" w14:textId="77777777" w:rsidR="00003DF1" w:rsidRPr="00B54A12" w:rsidRDefault="00003DF1" w:rsidP="00B54A12">
      <w:pPr>
        <w:spacing w:after="0"/>
        <w:jc w:val="both"/>
        <w:rPr>
          <w:rFonts w:ascii="Times New Roman" w:hAnsi="Times New Roman"/>
          <w:sz w:val="24"/>
          <w:szCs w:val="24"/>
        </w:rPr>
      </w:pPr>
      <w:r w:rsidRPr="00B54A12">
        <w:rPr>
          <w:rFonts w:ascii="Times New Roman" w:hAnsi="Times New Roman"/>
          <w:sz w:val="24"/>
          <w:szCs w:val="24"/>
        </w:rPr>
        <w:t xml:space="preserve">In a study by </w:t>
      </w:r>
      <w:r w:rsidR="008C25AB" w:rsidRPr="00B54A12">
        <w:rPr>
          <w:rFonts w:ascii="Times New Roman" w:hAnsi="Times New Roman"/>
          <w:sz w:val="24"/>
          <w:szCs w:val="24"/>
        </w:rPr>
        <w:t>Darbyshire et al. (2013)</w:t>
      </w:r>
      <w:r w:rsidRPr="00B54A12">
        <w:rPr>
          <w:rFonts w:ascii="Times New Roman" w:hAnsi="Times New Roman"/>
          <w:sz w:val="24"/>
          <w:szCs w:val="24"/>
        </w:rPr>
        <w:t xml:space="preserve">, it was predicted that winters will not be cold enough to support apple production in certain warm fruit growing regions by 2030 </w:t>
      </w:r>
      <w:r w:rsidR="001E1813" w:rsidRPr="00B54A12">
        <w:rPr>
          <w:rFonts w:ascii="Times New Roman" w:hAnsi="Times New Roman"/>
          <w:sz w:val="24"/>
          <w:szCs w:val="24"/>
        </w:rPr>
        <w:t>(Sing et al., 2016)</w:t>
      </w:r>
      <w:r w:rsidRPr="00B54A12">
        <w:rPr>
          <w:rFonts w:ascii="Times New Roman" w:hAnsi="Times New Roman"/>
          <w:sz w:val="24"/>
          <w:szCs w:val="24"/>
        </w:rPr>
        <w:t>. This makes the effects of climate change on the geographical distribution of fruit species important not only in terms of yield and quality but also in terms of economic sustainability.</w:t>
      </w:r>
    </w:p>
    <w:p w14:paraId="3D387D99" w14:textId="77777777" w:rsidR="00003DF1" w:rsidRPr="00B54A12" w:rsidRDefault="00003DF1" w:rsidP="00B54A12">
      <w:pPr>
        <w:spacing w:after="0"/>
        <w:jc w:val="both"/>
        <w:rPr>
          <w:rFonts w:ascii="Times New Roman" w:hAnsi="Times New Roman"/>
          <w:sz w:val="24"/>
          <w:szCs w:val="24"/>
        </w:rPr>
      </w:pPr>
      <w:r w:rsidRPr="00B54A12">
        <w:rPr>
          <w:rFonts w:ascii="Times New Roman" w:hAnsi="Times New Roman"/>
          <w:sz w:val="24"/>
          <w:szCs w:val="24"/>
        </w:rPr>
        <w:t>The impacts of climate change on the geographical distribution of fruit species necessitate the re-evaluation of production areas and the development of adaptation strategies. Integrating data from climate modelling in future production planning is critical for the long-term success of fruit growing.</w:t>
      </w:r>
    </w:p>
    <w:p w14:paraId="3B3737C4" w14:textId="77777777" w:rsidR="000805CF" w:rsidRPr="00B54A12" w:rsidRDefault="000805CF" w:rsidP="00B54A12">
      <w:pPr>
        <w:spacing w:after="0"/>
        <w:jc w:val="both"/>
        <w:rPr>
          <w:rFonts w:ascii="Times New Roman" w:hAnsi="Times New Roman"/>
          <w:sz w:val="24"/>
          <w:szCs w:val="24"/>
        </w:rPr>
      </w:pPr>
    </w:p>
    <w:p w14:paraId="5063243B" w14:textId="77777777" w:rsidR="00127D52" w:rsidRPr="00B54A12" w:rsidRDefault="00214E76" w:rsidP="00B54A12">
      <w:pPr>
        <w:spacing w:after="0"/>
        <w:jc w:val="both"/>
        <w:rPr>
          <w:rFonts w:ascii="Times New Roman" w:hAnsi="Times New Roman"/>
          <w:sz w:val="24"/>
          <w:szCs w:val="24"/>
        </w:rPr>
      </w:pPr>
      <w:r>
        <w:rPr>
          <w:rFonts w:ascii="Times New Roman" w:hAnsi="Times New Roman"/>
          <w:b/>
          <w:bCs/>
          <w:sz w:val="24"/>
          <w:szCs w:val="24"/>
        </w:rPr>
        <w:t>2.9</w:t>
      </w:r>
      <w:r w:rsidR="006D4BB2" w:rsidRPr="00B54A12">
        <w:rPr>
          <w:rFonts w:ascii="Times New Roman" w:hAnsi="Times New Roman"/>
          <w:b/>
          <w:bCs/>
          <w:sz w:val="24"/>
          <w:szCs w:val="24"/>
        </w:rPr>
        <w:t>. Increased risk of extreme weather events</w:t>
      </w:r>
    </w:p>
    <w:p w14:paraId="0671D6F6" w14:textId="77777777" w:rsidR="00553F09" w:rsidRPr="00B54A12" w:rsidRDefault="00127D52" w:rsidP="00B54A12">
      <w:pPr>
        <w:spacing w:after="0"/>
        <w:jc w:val="both"/>
        <w:rPr>
          <w:rFonts w:ascii="Times New Roman" w:hAnsi="Times New Roman"/>
          <w:sz w:val="24"/>
          <w:szCs w:val="24"/>
        </w:rPr>
      </w:pPr>
      <w:r w:rsidRPr="00B54A12">
        <w:rPr>
          <w:rFonts w:ascii="Times New Roman" w:hAnsi="Times New Roman"/>
          <w:sz w:val="24"/>
          <w:szCs w:val="24"/>
        </w:rPr>
        <w:t xml:space="preserve">Extreme weather events such as drought, heat waves, heavy rains, hailstorms, frosts and strong winds can cause direct physical damage to fruit trees, flowers and developing fruit, resulting in significant crop losses. Heat waves can cause sunburn and wilting of fruit. Late season frosts can kill developing buds or flowers. Hailstorms damage fruit skins, reducing marketability and increasing susceptibility to rot. Strong winds cause fruit drop and reduce yields. </w:t>
      </w:r>
      <w:r w:rsidR="00553F09" w:rsidRPr="00B54A12">
        <w:rPr>
          <w:rFonts w:ascii="Times New Roman" w:hAnsi="Times New Roman"/>
          <w:sz w:val="24"/>
          <w:szCs w:val="24"/>
        </w:rPr>
        <w:t xml:space="preserve">To prepare for these events, fruit growers should consider investing in crop insurance </w:t>
      </w:r>
      <w:r w:rsidRPr="00B54A12">
        <w:rPr>
          <w:rFonts w:ascii="Times New Roman" w:hAnsi="Times New Roman"/>
          <w:sz w:val="24"/>
          <w:szCs w:val="24"/>
        </w:rPr>
        <w:t xml:space="preserve">and </w:t>
      </w:r>
      <w:r w:rsidR="00553F09" w:rsidRPr="00B54A12">
        <w:rPr>
          <w:rFonts w:ascii="Times New Roman" w:hAnsi="Times New Roman"/>
          <w:sz w:val="24"/>
          <w:szCs w:val="24"/>
        </w:rPr>
        <w:t xml:space="preserve">adopting crop protection measures such as </w:t>
      </w:r>
      <w:r w:rsidRPr="00B54A12">
        <w:rPr>
          <w:rFonts w:ascii="Times New Roman" w:hAnsi="Times New Roman"/>
          <w:sz w:val="24"/>
          <w:szCs w:val="24"/>
        </w:rPr>
        <w:t xml:space="preserve">shade covers, </w:t>
      </w:r>
      <w:r w:rsidR="00553F09" w:rsidRPr="00B54A12">
        <w:rPr>
          <w:rFonts w:ascii="Times New Roman" w:hAnsi="Times New Roman"/>
          <w:sz w:val="24"/>
          <w:szCs w:val="24"/>
        </w:rPr>
        <w:t xml:space="preserve">frost protection covers, </w:t>
      </w:r>
      <w:r w:rsidR="00C81213" w:rsidRPr="00B54A12">
        <w:rPr>
          <w:rFonts w:ascii="Times New Roman" w:hAnsi="Times New Roman"/>
          <w:sz w:val="24"/>
          <w:szCs w:val="24"/>
        </w:rPr>
        <w:t xml:space="preserve">wind </w:t>
      </w:r>
      <w:r w:rsidR="00553F09" w:rsidRPr="00B54A12">
        <w:rPr>
          <w:rFonts w:ascii="Times New Roman" w:hAnsi="Times New Roman"/>
          <w:sz w:val="24"/>
          <w:szCs w:val="24"/>
        </w:rPr>
        <w:t xml:space="preserve">screens and hail nets </w:t>
      </w:r>
      <w:r w:rsidRPr="00B54A12">
        <w:rPr>
          <w:rFonts w:ascii="Times New Roman" w:hAnsi="Times New Roman"/>
          <w:sz w:val="24"/>
          <w:szCs w:val="24"/>
        </w:rPr>
        <w:t>(Mârza et al., 2015; Ricome et al., 2017).</w:t>
      </w:r>
    </w:p>
    <w:p w14:paraId="58504194" w14:textId="77777777" w:rsidR="00B52098" w:rsidRPr="00B54A12" w:rsidRDefault="00B52098" w:rsidP="00B54A12">
      <w:pPr>
        <w:spacing w:after="0"/>
        <w:jc w:val="both"/>
        <w:rPr>
          <w:rFonts w:ascii="Times New Roman" w:hAnsi="Times New Roman"/>
          <w:sz w:val="24"/>
          <w:szCs w:val="24"/>
        </w:rPr>
      </w:pPr>
    </w:p>
    <w:p w14:paraId="19F0BD09" w14:textId="77777777" w:rsidR="009F6DB2" w:rsidRPr="00B54A12" w:rsidRDefault="00214E76" w:rsidP="00B54A12">
      <w:pPr>
        <w:spacing w:after="0"/>
        <w:jc w:val="both"/>
        <w:rPr>
          <w:rFonts w:ascii="Times New Roman" w:hAnsi="Times New Roman"/>
          <w:sz w:val="24"/>
          <w:szCs w:val="24"/>
        </w:rPr>
      </w:pPr>
      <w:bookmarkStart w:id="3" w:name="_Hlk192190827"/>
      <w:r>
        <w:rPr>
          <w:rFonts w:ascii="Times New Roman" w:hAnsi="Times New Roman"/>
          <w:b/>
          <w:bCs/>
          <w:sz w:val="24"/>
          <w:szCs w:val="24"/>
        </w:rPr>
        <w:t>2.</w:t>
      </w:r>
      <w:r w:rsidR="005264D8" w:rsidRPr="00B54A12">
        <w:rPr>
          <w:rFonts w:ascii="Times New Roman" w:hAnsi="Times New Roman"/>
          <w:b/>
          <w:bCs/>
          <w:sz w:val="24"/>
          <w:szCs w:val="24"/>
        </w:rPr>
        <w:t>10</w:t>
      </w:r>
      <w:r w:rsidR="00553F09" w:rsidRPr="00B54A12">
        <w:rPr>
          <w:rFonts w:ascii="Times New Roman" w:hAnsi="Times New Roman"/>
          <w:b/>
          <w:bCs/>
          <w:sz w:val="24"/>
          <w:szCs w:val="24"/>
        </w:rPr>
        <w:t>. Environmental impact</w:t>
      </w:r>
      <w:bookmarkEnd w:id="2"/>
    </w:p>
    <w:p w14:paraId="4390B5D2" w14:textId="77777777" w:rsidR="00BE3FE4" w:rsidRPr="00B54A12" w:rsidRDefault="00BE3FE4" w:rsidP="00B54A12">
      <w:pPr>
        <w:spacing w:after="0"/>
        <w:jc w:val="both"/>
        <w:rPr>
          <w:rFonts w:ascii="Times New Roman" w:hAnsi="Times New Roman"/>
          <w:sz w:val="24"/>
          <w:szCs w:val="24"/>
        </w:rPr>
      </w:pPr>
      <w:r w:rsidRPr="00B54A12">
        <w:rPr>
          <w:rFonts w:ascii="Times New Roman" w:hAnsi="Times New Roman"/>
          <w:sz w:val="24"/>
          <w:szCs w:val="24"/>
        </w:rPr>
        <w:t xml:space="preserve">The fruit growing industry can have significant environmental impacts due to the intensive use of fertilisers, pesticides and irrigation systems. To reduce these negative impacts, fruit growers </w:t>
      </w:r>
      <w:r w:rsidRPr="00B54A12">
        <w:rPr>
          <w:rFonts w:ascii="Times New Roman" w:hAnsi="Times New Roman"/>
          <w:sz w:val="24"/>
          <w:szCs w:val="24"/>
        </w:rPr>
        <w:lastRenderedPageBreak/>
        <w:t xml:space="preserve">can adopt organic farming practices, use natural fertilisers and reduce water use (Reganold and Wachter, 2016). Such sustainable agricultural practices both minimise environmental impacts and help mitigate the effects of global warming on fruit crops. </w:t>
      </w:r>
    </w:p>
    <w:p w14:paraId="219C11EE" w14:textId="77777777" w:rsidR="009F3664" w:rsidRPr="00B54A12" w:rsidRDefault="009F3664" w:rsidP="00B54A12">
      <w:pPr>
        <w:spacing w:after="0"/>
        <w:jc w:val="both"/>
        <w:rPr>
          <w:rFonts w:ascii="Times New Roman" w:hAnsi="Times New Roman"/>
          <w:sz w:val="24"/>
          <w:szCs w:val="24"/>
        </w:rPr>
      </w:pPr>
      <w:r w:rsidRPr="00B54A12">
        <w:rPr>
          <w:rFonts w:ascii="Times New Roman" w:hAnsi="Times New Roman"/>
          <w:sz w:val="24"/>
          <w:szCs w:val="24"/>
        </w:rPr>
        <w:t>As global climate change continues to impact agriculture, the cultivation of certain types of fruit may increase or decrease due to changes in temperature, rainfall and water availability. Here are some fruit species that may be affected:</w:t>
      </w:r>
    </w:p>
    <w:p w14:paraId="7B68ACBA" w14:textId="77777777" w:rsidR="00214E76" w:rsidRDefault="00214E76" w:rsidP="00B54A12">
      <w:pPr>
        <w:spacing w:after="0"/>
        <w:jc w:val="both"/>
        <w:rPr>
          <w:rFonts w:ascii="Times New Roman" w:hAnsi="Times New Roman"/>
          <w:b/>
          <w:bCs/>
          <w:i/>
          <w:iCs/>
          <w:sz w:val="24"/>
          <w:szCs w:val="24"/>
        </w:rPr>
      </w:pPr>
    </w:p>
    <w:p w14:paraId="79B75088" w14:textId="77777777" w:rsidR="009F3664" w:rsidRPr="00B54A12" w:rsidRDefault="006252EB" w:rsidP="00B54A12">
      <w:pPr>
        <w:spacing w:after="0"/>
        <w:jc w:val="both"/>
        <w:rPr>
          <w:rFonts w:ascii="Times New Roman" w:hAnsi="Times New Roman"/>
          <w:b/>
          <w:bCs/>
          <w:i/>
          <w:iCs/>
          <w:sz w:val="24"/>
          <w:szCs w:val="24"/>
        </w:rPr>
      </w:pPr>
      <w:r w:rsidRPr="00B54A12">
        <w:rPr>
          <w:rFonts w:ascii="Times New Roman" w:hAnsi="Times New Roman"/>
          <w:b/>
          <w:bCs/>
          <w:i/>
          <w:iCs/>
          <w:sz w:val="24"/>
          <w:szCs w:val="24"/>
        </w:rPr>
        <w:t xml:space="preserve">Some </w:t>
      </w:r>
      <w:r w:rsidR="009F3664" w:rsidRPr="00B54A12">
        <w:rPr>
          <w:rFonts w:ascii="Times New Roman" w:hAnsi="Times New Roman"/>
          <w:b/>
          <w:bCs/>
          <w:i/>
          <w:iCs/>
          <w:sz w:val="24"/>
          <w:szCs w:val="24"/>
        </w:rPr>
        <w:t>types of fruit that may increase:</w:t>
      </w:r>
    </w:p>
    <w:p w14:paraId="08996014"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a</w:t>
      </w:r>
      <w:r w:rsidR="009F3664" w:rsidRPr="00B54A12">
        <w:rPr>
          <w:rFonts w:ascii="Times New Roman" w:hAnsi="Times New Roman"/>
          <w:sz w:val="24"/>
          <w:szCs w:val="24"/>
        </w:rPr>
        <w:t xml:space="preserve">. Pomegranate Pomegranates are suitable for arid climates </w:t>
      </w:r>
      <w:r w:rsidR="00214E76">
        <w:rPr>
          <w:rFonts w:ascii="Times New Roman" w:hAnsi="Times New Roman"/>
          <w:sz w:val="24"/>
          <w:szCs w:val="24"/>
        </w:rPr>
        <w:t xml:space="preserve">and require </w:t>
      </w:r>
      <w:r w:rsidR="009F3664" w:rsidRPr="00B54A12">
        <w:rPr>
          <w:rFonts w:ascii="Times New Roman" w:hAnsi="Times New Roman"/>
          <w:sz w:val="24"/>
          <w:szCs w:val="24"/>
        </w:rPr>
        <w:t xml:space="preserve">less water </w:t>
      </w:r>
      <w:r w:rsidR="006252EB" w:rsidRPr="00B54A12">
        <w:rPr>
          <w:rFonts w:ascii="Times New Roman" w:hAnsi="Times New Roman"/>
          <w:sz w:val="24"/>
          <w:szCs w:val="24"/>
        </w:rPr>
        <w:t xml:space="preserve">than </w:t>
      </w:r>
      <w:r w:rsidR="009F3664" w:rsidRPr="00B54A12">
        <w:rPr>
          <w:rFonts w:ascii="Times New Roman" w:hAnsi="Times New Roman"/>
          <w:sz w:val="24"/>
          <w:szCs w:val="24"/>
        </w:rPr>
        <w:t xml:space="preserve">many other fruit </w:t>
      </w:r>
      <w:r w:rsidR="006252EB" w:rsidRPr="00B54A12">
        <w:rPr>
          <w:rFonts w:ascii="Times New Roman" w:hAnsi="Times New Roman"/>
          <w:sz w:val="24"/>
          <w:szCs w:val="24"/>
        </w:rPr>
        <w:t>species</w:t>
      </w:r>
      <w:r w:rsidR="009F3664" w:rsidRPr="00B54A12">
        <w:rPr>
          <w:rFonts w:ascii="Times New Roman" w:hAnsi="Times New Roman"/>
          <w:sz w:val="24"/>
          <w:szCs w:val="24"/>
        </w:rPr>
        <w:t xml:space="preserve">. </w:t>
      </w:r>
      <w:r w:rsidR="00F4472C">
        <w:rPr>
          <w:rFonts w:ascii="Times New Roman" w:hAnsi="Times New Roman"/>
          <w:sz w:val="24"/>
          <w:szCs w:val="24"/>
        </w:rPr>
        <w:t xml:space="preserve">Therefore, </w:t>
      </w:r>
      <w:r w:rsidR="009F3664" w:rsidRPr="00B54A12">
        <w:rPr>
          <w:rFonts w:ascii="Times New Roman" w:hAnsi="Times New Roman"/>
          <w:sz w:val="24"/>
          <w:szCs w:val="24"/>
        </w:rPr>
        <w:t xml:space="preserve">their cultivation may become more popular in areas where </w:t>
      </w:r>
      <w:r w:rsidR="00F4472C">
        <w:rPr>
          <w:rFonts w:ascii="Times New Roman" w:hAnsi="Times New Roman"/>
          <w:sz w:val="24"/>
          <w:szCs w:val="24"/>
        </w:rPr>
        <w:t xml:space="preserve">water </w:t>
      </w:r>
      <w:r w:rsidR="009F3664" w:rsidRPr="00B54A12">
        <w:rPr>
          <w:rFonts w:ascii="Times New Roman" w:hAnsi="Times New Roman"/>
          <w:sz w:val="24"/>
          <w:szCs w:val="24"/>
        </w:rPr>
        <w:t xml:space="preserve">resources are </w:t>
      </w:r>
      <w:r w:rsidR="00F4472C">
        <w:rPr>
          <w:rFonts w:ascii="Times New Roman" w:hAnsi="Times New Roman"/>
          <w:sz w:val="24"/>
          <w:szCs w:val="24"/>
        </w:rPr>
        <w:t>inadequate</w:t>
      </w:r>
      <w:r w:rsidR="009F3664" w:rsidRPr="00B54A12">
        <w:rPr>
          <w:rFonts w:ascii="Times New Roman" w:hAnsi="Times New Roman"/>
          <w:sz w:val="24"/>
          <w:szCs w:val="24"/>
        </w:rPr>
        <w:t>.</w:t>
      </w:r>
    </w:p>
    <w:p w14:paraId="7F079DAD"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b</w:t>
      </w:r>
      <w:r w:rsidR="009F3664" w:rsidRPr="00B54A12">
        <w:rPr>
          <w:rFonts w:ascii="Times New Roman" w:hAnsi="Times New Roman"/>
          <w:sz w:val="24"/>
          <w:szCs w:val="24"/>
        </w:rPr>
        <w:t xml:space="preserve">. </w:t>
      </w:r>
      <w:r w:rsidR="009F3664" w:rsidRPr="00F4472C">
        <w:rPr>
          <w:rFonts w:ascii="Times New Roman" w:hAnsi="Times New Roman"/>
          <w:i/>
          <w:iCs/>
          <w:sz w:val="24"/>
          <w:szCs w:val="24"/>
        </w:rPr>
        <w:t>Figs</w:t>
      </w:r>
      <w:r w:rsidR="009F3664" w:rsidRPr="00B54A12">
        <w:rPr>
          <w:rFonts w:ascii="Times New Roman" w:hAnsi="Times New Roman"/>
          <w:sz w:val="24"/>
          <w:szCs w:val="24"/>
        </w:rPr>
        <w:t xml:space="preserve">: </w:t>
      </w:r>
      <w:r w:rsidR="006252EB" w:rsidRPr="00B54A12">
        <w:rPr>
          <w:rFonts w:ascii="Times New Roman" w:hAnsi="Times New Roman"/>
          <w:sz w:val="24"/>
          <w:szCs w:val="24"/>
        </w:rPr>
        <w:t xml:space="preserve">Figs </w:t>
      </w:r>
      <w:r w:rsidR="009F3664" w:rsidRPr="00B54A12">
        <w:rPr>
          <w:rFonts w:ascii="Times New Roman" w:hAnsi="Times New Roman"/>
          <w:sz w:val="24"/>
          <w:szCs w:val="24"/>
        </w:rPr>
        <w:t>are another type of fruit well suited for hot and arid climates. They have a deep root system that allows them to access water in deeper soil layers</w:t>
      </w:r>
      <w:r w:rsidR="00F4472C">
        <w:rPr>
          <w:rFonts w:ascii="Times New Roman" w:hAnsi="Times New Roman"/>
          <w:sz w:val="24"/>
          <w:szCs w:val="24"/>
        </w:rPr>
        <w:t xml:space="preserve">. </w:t>
      </w:r>
      <w:r w:rsidR="009F3664" w:rsidRPr="00B54A12">
        <w:rPr>
          <w:rFonts w:ascii="Times New Roman" w:hAnsi="Times New Roman"/>
          <w:sz w:val="24"/>
          <w:szCs w:val="24"/>
        </w:rPr>
        <w:t xml:space="preserve">This </w:t>
      </w:r>
      <w:r w:rsidR="00F4472C">
        <w:rPr>
          <w:rFonts w:ascii="Times New Roman" w:hAnsi="Times New Roman"/>
          <w:sz w:val="24"/>
          <w:szCs w:val="24"/>
        </w:rPr>
        <w:t xml:space="preserve">genetic characteristic </w:t>
      </w:r>
      <w:r w:rsidR="009F3664" w:rsidRPr="00B54A12">
        <w:rPr>
          <w:rFonts w:ascii="Times New Roman" w:hAnsi="Times New Roman"/>
          <w:sz w:val="24"/>
          <w:szCs w:val="24"/>
        </w:rPr>
        <w:t xml:space="preserve">makes them more drought-resistant than other fruit </w:t>
      </w:r>
      <w:r w:rsidR="00640BEE" w:rsidRPr="00B54A12">
        <w:rPr>
          <w:rFonts w:ascii="Times New Roman" w:hAnsi="Times New Roman"/>
          <w:sz w:val="24"/>
          <w:szCs w:val="24"/>
        </w:rPr>
        <w:t>species</w:t>
      </w:r>
      <w:r w:rsidR="009F3664" w:rsidRPr="00B54A12">
        <w:rPr>
          <w:rFonts w:ascii="Times New Roman" w:hAnsi="Times New Roman"/>
          <w:sz w:val="24"/>
          <w:szCs w:val="24"/>
        </w:rPr>
        <w:t>.</w:t>
      </w:r>
    </w:p>
    <w:p w14:paraId="623901D0"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c</w:t>
      </w:r>
      <w:r w:rsidR="009F3664" w:rsidRPr="00B54A12">
        <w:rPr>
          <w:rFonts w:ascii="Times New Roman" w:hAnsi="Times New Roman"/>
          <w:sz w:val="24"/>
          <w:szCs w:val="24"/>
        </w:rPr>
        <w:t xml:space="preserve">. </w:t>
      </w:r>
      <w:r w:rsidR="009F3664" w:rsidRPr="00F4472C">
        <w:rPr>
          <w:rFonts w:ascii="Times New Roman" w:hAnsi="Times New Roman"/>
          <w:i/>
          <w:iCs/>
          <w:sz w:val="24"/>
          <w:szCs w:val="24"/>
        </w:rPr>
        <w:t>Date palm</w:t>
      </w:r>
      <w:r w:rsidR="009F3664" w:rsidRPr="00B54A12">
        <w:rPr>
          <w:rFonts w:ascii="Times New Roman" w:hAnsi="Times New Roman"/>
          <w:sz w:val="24"/>
          <w:szCs w:val="24"/>
        </w:rPr>
        <w:t xml:space="preserve">: Dates are a traditional </w:t>
      </w:r>
      <w:r w:rsidR="00640BEE" w:rsidRPr="00B54A12">
        <w:rPr>
          <w:rFonts w:ascii="Times New Roman" w:hAnsi="Times New Roman"/>
          <w:sz w:val="24"/>
          <w:szCs w:val="24"/>
        </w:rPr>
        <w:t xml:space="preserve">type of fruit grown </w:t>
      </w:r>
      <w:r w:rsidR="009F3664" w:rsidRPr="00B54A12">
        <w:rPr>
          <w:rFonts w:ascii="Times New Roman" w:hAnsi="Times New Roman"/>
          <w:sz w:val="24"/>
          <w:szCs w:val="24"/>
        </w:rPr>
        <w:t>in arid regions of the world and require very little water to grow. As the risk of drought increases, growing dates in areas prone to water scarcity may become more popular.</w:t>
      </w:r>
    </w:p>
    <w:p w14:paraId="40076E17"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ç</w:t>
      </w:r>
      <w:r w:rsidR="009F3664" w:rsidRPr="00B54A12">
        <w:rPr>
          <w:rFonts w:ascii="Times New Roman" w:hAnsi="Times New Roman"/>
          <w:sz w:val="24"/>
          <w:szCs w:val="24"/>
        </w:rPr>
        <w:t xml:space="preserve">. </w:t>
      </w:r>
      <w:r w:rsidR="009F3664" w:rsidRPr="00F4472C">
        <w:rPr>
          <w:rFonts w:ascii="Times New Roman" w:hAnsi="Times New Roman"/>
          <w:i/>
          <w:iCs/>
          <w:sz w:val="24"/>
          <w:szCs w:val="24"/>
        </w:rPr>
        <w:t>Avocado</w:t>
      </w:r>
      <w:r w:rsidR="009F3664" w:rsidRPr="00B54A12">
        <w:rPr>
          <w:rFonts w:ascii="Times New Roman" w:hAnsi="Times New Roman"/>
          <w:sz w:val="24"/>
          <w:szCs w:val="24"/>
        </w:rPr>
        <w:t xml:space="preserve">: Avocado trees need a lot of water, but can </w:t>
      </w:r>
      <w:r w:rsidR="00F4472C">
        <w:rPr>
          <w:rFonts w:ascii="Times New Roman" w:hAnsi="Times New Roman"/>
          <w:sz w:val="24"/>
          <w:szCs w:val="24"/>
        </w:rPr>
        <w:t>thrive</w:t>
      </w:r>
      <w:r w:rsidR="009F3664" w:rsidRPr="00B54A12">
        <w:rPr>
          <w:rFonts w:ascii="Times New Roman" w:hAnsi="Times New Roman"/>
          <w:sz w:val="24"/>
          <w:szCs w:val="24"/>
        </w:rPr>
        <w:t xml:space="preserve"> at higher temperatures with adequate irrigation. This can lead to increased avocado production in certain regions.</w:t>
      </w:r>
    </w:p>
    <w:p w14:paraId="781746E9" w14:textId="77777777" w:rsidR="009F3664" w:rsidRPr="00B54A12" w:rsidRDefault="009F3664" w:rsidP="00B54A12">
      <w:pPr>
        <w:spacing w:after="0"/>
        <w:jc w:val="both"/>
        <w:rPr>
          <w:rFonts w:ascii="Times New Roman" w:hAnsi="Times New Roman"/>
          <w:sz w:val="24"/>
          <w:szCs w:val="24"/>
        </w:rPr>
      </w:pPr>
    </w:p>
    <w:p w14:paraId="300861B1" w14:textId="77777777" w:rsidR="009F3664" w:rsidRPr="00234624" w:rsidRDefault="006252EB" w:rsidP="00B54A12">
      <w:pPr>
        <w:spacing w:after="0"/>
        <w:jc w:val="both"/>
        <w:rPr>
          <w:rFonts w:ascii="Times New Roman" w:hAnsi="Times New Roman"/>
          <w:b/>
          <w:bCs/>
          <w:i/>
          <w:iCs/>
          <w:sz w:val="24"/>
          <w:szCs w:val="24"/>
        </w:rPr>
      </w:pPr>
      <w:r w:rsidRPr="00234624">
        <w:rPr>
          <w:rFonts w:ascii="Times New Roman" w:hAnsi="Times New Roman"/>
          <w:b/>
          <w:bCs/>
          <w:i/>
          <w:iCs/>
          <w:sz w:val="24"/>
          <w:szCs w:val="24"/>
        </w:rPr>
        <w:t xml:space="preserve">Some </w:t>
      </w:r>
      <w:r w:rsidR="009F3664" w:rsidRPr="00234624">
        <w:rPr>
          <w:rFonts w:ascii="Times New Roman" w:hAnsi="Times New Roman"/>
          <w:b/>
          <w:bCs/>
          <w:i/>
          <w:iCs/>
          <w:sz w:val="24"/>
          <w:szCs w:val="24"/>
        </w:rPr>
        <w:t>types of fruit that may decrease:</w:t>
      </w:r>
    </w:p>
    <w:p w14:paraId="4C987F51" w14:textId="77777777" w:rsidR="00640BEE" w:rsidRPr="00B54A12" w:rsidRDefault="00234624" w:rsidP="00B54A12">
      <w:pPr>
        <w:spacing w:after="0"/>
        <w:jc w:val="both"/>
        <w:rPr>
          <w:rFonts w:ascii="Times New Roman" w:hAnsi="Times New Roman"/>
          <w:sz w:val="24"/>
          <w:szCs w:val="24"/>
        </w:rPr>
      </w:pPr>
      <w:r>
        <w:rPr>
          <w:rFonts w:ascii="Times New Roman" w:hAnsi="Times New Roman"/>
          <w:sz w:val="24"/>
          <w:szCs w:val="24"/>
        </w:rPr>
        <w:t>a</w:t>
      </w:r>
      <w:r w:rsidR="009F3664" w:rsidRPr="00B54A12">
        <w:rPr>
          <w:rFonts w:ascii="Times New Roman" w:hAnsi="Times New Roman"/>
          <w:sz w:val="24"/>
          <w:szCs w:val="24"/>
        </w:rPr>
        <w:t xml:space="preserve">. </w:t>
      </w:r>
      <w:r w:rsidR="009F3664" w:rsidRPr="00234624">
        <w:rPr>
          <w:rFonts w:ascii="Times New Roman" w:hAnsi="Times New Roman"/>
          <w:i/>
          <w:iCs/>
          <w:sz w:val="24"/>
          <w:szCs w:val="24"/>
        </w:rPr>
        <w:t xml:space="preserve">Apple </w:t>
      </w:r>
      <w:r w:rsidR="00640BEE" w:rsidRPr="00B54A12">
        <w:rPr>
          <w:rFonts w:ascii="Times New Roman" w:hAnsi="Times New Roman"/>
          <w:sz w:val="24"/>
          <w:szCs w:val="24"/>
        </w:rPr>
        <w:t xml:space="preserve">Apple is a fruit species grown under temperate climatic conditions and its phenological development is highly dependent on temperature and water availability. With the global temperature increase, the optimal conditions for apple cultivation are expected to shift to higher latitudes and higher altitude regions. In addition, apple cultivation is highly water dependent and sensitive to drought conditions. Increasing evaporation rates with increasing temperatures and irregularities in rainfall regimes put pressure on apple production. </w:t>
      </w:r>
    </w:p>
    <w:p w14:paraId="1159333A"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b</w:t>
      </w:r>
      <w:r w:rsidR="009F3664" w:rsidRPr="00B54A12">
        <w:rPr>
          <w:rFonts w:ascii="Times New Roman" w:hAnsi="Times New Roman"/>
          <w:sz w:val="24"/>
          <w:szCs w:val="24"/>
        </w:rPr>
        <w:t xml:space="preserve">. </w:t>
      </w:r>
      <w:r w:rsidR="009F3664" w:rsidRPr="00234624">
        <w:rPr>
          <w:rFonts w:ascii="Times New Roman" w:hAnsi="Times New Roman"/>
          <w:i/>
          <w:iCs/>
          <w:sz w:val="24"/>
          <w:szCs w:val="24"/>
        </w:rPr>
        <w:t>Grapes</w:t>
      </w:r>
      <w:r w:rsidR="009F3664" w:rsidRPr="00B54A12">
        <w:rPr>
          <w:rFonts w:ascii="Times New Roman" w:hAnsi="Times New Roman"/>
          <w:sz w:val="24"/>
          <w:szCs w:val="24"/>
        </w:rPr>
        <w:t xml:space="preserve">: </w:t>
      </w:r>
      <w:r w:rsidR="000814F5" w:rsidRPr="00B54A12">
        <w:rPr>
          <w:rFonts w:ascii="Times New Roman" w:hAnsi="Times New Roman"/>
          <w:sz w:val="24"/>
          <w:szCs w:val="24"/>
        </w:rPr>
        <w:t>Although grapes are a fruit that can benefit from high temperatures when adequate water is provided, they are very sensitive to drought conditions. In regions where water resources are limited, grape yields may decrease and fruit quality may suffer. Inadequate water supply can lead to shrivelling of the berries, shrinking of the clusters and disturbance of the sugar-acid balance</w:t>
      </w:r>
      <w:r w:rsidR="005C140D" w:rsidRPr="00B54A12">
        <w:rPr>
          <w:rFonts w:ascii="Times New Roman" w:hAnsi="Times New Roman"/>
          <w:sz w:val="24"/>
          <w:szCs w:val="24"/>
        </w:rPr>
        <w:t>,</w:t>
      </w:r>
      <w:r w:rsidR="000814F5" w:rsidRPr="00B54A12">
        <w:rPr>
          <w:rFonts w:ascii="Times New Roman" w:hAnsi="Times New Roman"/>
          <w:sz w:val="24"/>
          <w:szCs w:val="24"/>
        </w:rPr>
        <w:t xml:space="preserve"> which can adversely affect the quality characteristics of wine grapes. However, some grape varieties are more drought tolerant thanks to their deep root systems. Due to climate change, production conditions in some traditional winegrowing regions may become more difficult, while areas at high altitudes or northern latitudes that were previously unsuitable may become favourable for viticulture. To adapt to these changes, effective water management strategies such as drip irrigation and selection of drought tolerant varieties are of great importance.</w:t>
      </w:r>
    </w:p>
    <w:p w14:paraId="260EE1A8"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c</w:t>
      </w:r>
      <w:r w:rsidR="009F3664" w:rsidRPr="00B54A12">
        <w:rPr>
          <w:rFonts w:ascii="Times New Roman" w:hAnsi="Times New Roman"/>
          <w:sz w:val="24"/>
          <w:szCs w:val="24"/>
        </w:rPr>
        <w:t xml:space="preserve">. </w:t>
      </w:r>
      <w:r w:rsidRPr="00234624">
        <w:rPr>
          <w:rFonts w:ascii="Times New Roman" w:hAnsi="Times New Roman"/>
          <w:i/>
          <w:iCs/>
          <w:sz w:val="24"/>
          <w:szCs w:val="24"/>
        </w:rPr>
        <w:t>Citrus fruits</w:t>
      </w:r>
      <w:r>
        <w:rPr>
          <w:rFonts w:ascii="Times New Roman" w:hAnsi="Times New Roman"/>
          <w:sz w:val="24"/>
          <w:szCs w:val="24"/>
        </w:rPr>
        <w:t xml:space="preserve">: </w:t>
      </w:r>
      <w:r w:rsidR="009F3664" w:rsidRPr="00B54A12">
        <w:rPr>
          <w:rFonts w:ascii="Times New Roman" w:hAnsi="Times New Roman"/>
          <w:sz w:val="24"/>
          <w:szCs w:val="24"/>
        </w:rPr>
        <w:t xml:space="preserve">Citrus crops such as oranges and lemons require significant amounts of water to grow and are highly sensitive to drought conditions. As the risk of drought increases, the cultivation of citrus </w:t>
      </w:r>
      <w:r w:rsidR="005C140D" w:rsidRPr="00B54A12">
        <w:rPr>
          <w:rFonts w:ascii="Times New Roman" w:hAnsi="Times New Roman"/>
          <w:sz w:val="24"/>
          <w:szCs w:val="24"/>
        </w:rPr>
        <w:t xml:space="preserve">crops </w:t>
      </w:r>
      <w:r w:rsidR="009F3664" w:rsidRPr="00B54A12">
        <w:rPr>
          <w:rFonts w:ascii="Times New Roman" w:hAnsi="Times New Roman"/>
          <w:sz w:val="24"/>
          <w:szCs w:val="24"/>
        </w:rPr>
        <w:t>may become less viable in some areas.</w:t>
      </w:r>
    </w:p>
    <w:p w14:paraId="23F3BC9B" w14:textId="77777777" w:rsidR="009F3664" w:rsidRPr="00B54A12" w:rsidRDefault="00234624" w:rsidP="00B54A12">
      <w:pPr>
        <w:spacing w:after="0"/>
        <w:jc w:val="both"/>
        <w:rPr>
          <w:rFonts w:ascii="Times New Roman" w:hAnsi="Times New Roman"/>
          <w:sz w:val="24"/>
          <w:szCs w:val="24"/>
        </w:rPr>
      </w:pPr>
      <w:r>
        <w:rPr>
          <w:rFonts w:ascii="Times New Roman" w:hAnsi="Times New Roman"/>
          <w:sz w:val="24"/>
          <w:szCs w:val="24"/>
        </w:rPr>
        <w:t>ç</w:t>
      </w:r>
      <w:r w:rsidR="009F3664" w:rsidRPr="00B54A12">
        <w:rPr>
          <w:rFonts w:ascii="Times New Roman" w:hAnsi="Times New Roman"/>
          <w:sz w:val="24"/>
          <w:szCs w:val="24"/>
        </w:rPr>
        <w:t xml:space="preserve">. </w:t>
      </w:r>
      <w:r w:rsidR="009F3664" w:rsidRPr="00234624">
        <w:rPr>
          <w:rFonts w:ascii="Times New Roman" w:hAnsi="Times New Roman"/>
          <w:i/>
          <w:iCs/>
          <w:sz w:val="24"/>
          <w:szCs w:val="24"/>
        </w:rPr>
        <w:t>Stone fruits</w:t>
      </w:r>
      <w:r w:rsidR="009F3664" w:rsidRPr="00B54A12">
        <w:rPr>
          <w:rFonts w:ascii="Times New Roman" w:hAnsi="Times New Roman"/>
          <w:sz w:val="24"/>
          <w:szCs w:val="24"/>
        </w:rPr>
        <w:t xml:space="preserve">: Stone fruits such as peaches, cherries and plums require a certain amount of </w:t>
      </w:r>
      <w:r w:rsidR="005C140D" w:rsidRPr="00B54A12">
        <w:rPr>
          <w:rFonts w:ascii="Times New Roman" w:hAnsi="Times New Roman"/>
          <w:sz w:val="24"/>
          <w:szCs w:val="24"/>
        </w:rPr>
        <w:t xml:space="preserve">winter chilling </w:t>
      </w:r>
      <w:r w:rsidR="009F3664" w:rsidRPr="00B54A12">
        <w:rPr>
          <w:rFonts w:ascii="Times New Roman" w:hAnsi="Times New Roman"/>
          <w:sz w:val="24"/>
          <w:szCs w:val="24"/>
        </w:rPr>
        <w:t>to produce fruit. As temperatures continue to rise,</w:t>
      </w:r>
      <w:r w:rsidR="005C140D" w:rsidRPr="00B54A12">
        <w:rPr>
          <w:rFonts w:ascii="Times New Roman" w:hAnsi="Times New Roman"/>
          <w:sz w:val="24"/>
          <w:szCs w:val="24"/>
        </w:rPr>
        <w:t xml:space="preserve"> the chilling period </w:t>
      </w:r>
      <w:r w:rsidR="009F3664" w:rsidRPr="00B54A12">
        <w:rPr>
          <w:rFonts w:ascii="Times New Roman" w:hAnsi="Times New Roman"/>
          <w:sz w:val="24"/>
          <w:szCs w:val="24"/>
        </w:rPr>
        <w:t>may decrease, making it difficult to grow stone fruits in some regions.</w:t>
      </w:r>
    </w:p>
    <w:p w14:paraId="5897403A" w14:textId="77777777" w:rsidR="009F3664" w:rsidRDefault="007F644A" w:rsidP="00B54A12">
      <w:pPr>
        <w:spacing w:after="0"/>
        <w:jc w:val="both"/>
        <w:rPr>
          <w:rFonts w:ascii="Times New Roman" w:hAnsi="Times New Roman"/>
          <w:sz w:val="24"/>
          <w:szCs w:val="24"/>
        </w:rPr>
      </w:pPr>
      <w:r>
        <w:rPr>
          <w:rFonts w:ascii="Times New Roman" w:hAnsi="Times New Roman"/>
          <w:sz w:val="24"/>
          <w:szCs w:val="24"/>
        </w:rPr>
        <w:t>d</w:t>
      </w:r>
      <w:r w:rsidR="009F3664" w:rsidRPr="00B54A12">
        <w:rPr>
          <w:rFonts w:ascii="Times New Roman" w:hAnsi="Times New Roman"/>
          <w:sz w:val="24"/>
          <w:szCs w:val="24"/>
        </w:rPr>
        <w:t xml:space="preserve">. </w:t>
      </w:r>
      <w:r w:rsidR="009F3664" w:rsidRPr="007F644A">
        <w:rPr>
          <w:rFonts w:ascii="Times New Roman" w:hAnsi="Times New Roman"/>
          <w:i/>
          <w:iCs/>
          <w:sz w:val="24"/>
          <w:szCs w:val="24"/>
        </w:rPr>
        <w:t>Berries</w:t>
      </w:r>
      <w:r w:rsidR="009F3664" w:rsidRPr="00B54A12">
        <w:rPr>
          <w:rFonts w:ascii="Times New Roman" w:hAnsi="Times New Roman"/>
          <w:sz w:val="24"/>
          <w:szCs w:val="24"/>
        </w:rPr>
        <w:t xml:space="preserve">: Many </w:t>
      </w:r>
      <w:r w:rsidR="005C140D" w:rsidRPr="00B54A12">
        <w:rPr>
          <w:rFonts w:ascii="Times New Roman" w:hAnsi="Times New Roman"/>
          <w:sz w:val="24"/>
          <w:szCs w:val="24"/>
        </w:rPr>
        <w:t>types of berries</w:t>
      </w:r>
      <w:r w:rsidR="009F3664" w:rsidRPr="00B54A12">
        <w:rPr>
          <w:rFonts w:ascii="Times New Roman" w:hAnsi="Times New Roman"/>
          <w:sz w:val="24"/>
          <w:szCs w:val="24"/>
        </w:rPr>
        <w:t xml:space="preserve">, such as blueberries and strawberries, require specific temperature and humidity conditions for optimal growth. Changes in temperature and rainfall </w:t>
      </w:r>
      <w:r w:rsidR="009F3664" w:rsidRPr="00B54A12">
        <w:rPr>
          <w:rFonts w:ascii="Times New Roman" w:hAnsi="Times New Roman"/>
          <w:sz w:val="24"/>
          <w:szCs w:val="24"/>
        </w:rPr>
        <w:lastRenderedPageBreak/>
        <w:t>patterns due to global climate change may make these crops more difficult to grow in certain regions.</w:t>
      </w:r>
    </w:p>
    <w:p w14:paraId="3D87DA92" w14:textId="77777777" w:rsidR="007F644A" w:rsidRDefault="007F644A" w:rsidP="00B54A12">
      <w:pPr>
        <w:spacing w:after="0"/>
        <w:jc w:val="both"/>
        <w:rPr>
          <w:rFonts w:ascii="Times New Roman" w:hAnsi="Times New Roman"/>
          <w:sz w:val="24"/>
          <w:szCs w:val="24"/>
        </w:rPr>
      </w:pPr>
    </w:p>
    <w:p w14:paraId="57B4FEB8" w14:textId="77777777" w:rsidR="006B42E8" w:rsidRPr="00B54A12" w:rsidRDefault="006B42E8" w:rsidP="00B54A12">
      <w:pPr>
        <w:spacing w:after="0"/>
        <w:jc w:val="both"/>
        <w:rPr>
          <w:rFonts w:ascii="Times New Roman" w:hAnsi="Times New Roman"/>
          <w:sz w:val="24"/>
          <w:szCs w:val="24"/>
        </w:rPr>
      </w:pPr>
    </w:p>
    <w:p w14:paraId="1FD8E34A" w14:textId="77777777" w:rsidR="003B7D41" w:rsidRDefault="007F644A"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Some measures </w:t>
      </w:r>
      <w:r w:rsidR="003B7D41" w:rsidRPr="00B54A12">
        <w:rPr>
          <w:rFonts w:ascii="Times New Roman" w:hAnsi="Times New Roman"/>
          <w:b/>
          <w:bCs/>
          <w:sz w:val="24"/>
          <w:szCs w:val="24"/>
        </w:rPr>
        <w:t xml:space="preserve">that can be </w:t>
      </w:r>
      <w:r>
        <w:rPr>
          <w:rFonts w:ascii="Times New Roman" w:hAnsi="Times New Roman"/>
          <w:b/>
          <w:bCs/>
          <w:sz w:val="24"/>
          <w:szCs w:val="24"/>
        </w:rPr>
        <w:t>taken</w:t>
      </w:r>
      <w:r w:rsidR="003B7D41" w:rsidRPr="00B54A12">
        <w:rPr>
          <w:rFonts w:ascii="Times New Roman" w:hAnsi="Times New Roman"/>
          <w:b/>
          <w:bCs/>
          <w:sz w:val="24"/>
          <w:szCs w:val="24"/>
        </w:rPr>
        <w:t xml:space="preserve"> today to mitigate the effects of global warming on fruit growing:</w:t>
      </w:r>
    </w:p>
    <w:p w14:paraId="5E9455F6" w14:textId="77777777" w:rsidR="007F644A" w:rsidRPr="00B54A12" w:rsidRDefault="007F644A" w:rsidP="00B54A12">
      <w:pPr>
        <w:spacing w:after="0"/>
        <w:jc w:val="both"/>
        <w:rPr>
          <w:rFonts w:ascii="Times New Roman" w:hAnsi="Times New Roman"/>
          <w:b/>
          <w:bCs/>
          <w:sz w:val="24"/>
          <w:szCs w:val="24"/>
        </w:rPr>
      </w:pPr>
    </w:p>
    <w:p w14:paraId="7BB2B487" w14:textId="77777777" w:rsidR="00165F70" w:rsidRPr="00B54A12" w:rsidRDefault="00165F70" w:rsidP="00B54A12">
      <w:pPr>
        <w:spacing w:after="0"/>
        <w:jc w:val="both"/>
        <w:rPr>
          <w:rFonts w:ascii="Times New Roman" w:hAnsi="Times New Roman"/>
          <w:sz w:val="24"/>
          <w:szCs w:val="24"/>
        </w:rPr>
      </w:pPr>
      <w:r w:rsidRPr="00B54A12">
        <w:rPr>
          <w:rFonts w:ascii="Times New Roman" w:hAnsi="Times New Roman"/>
          <w:sz w:val="24"/>
          <w:szCs w:val="24"/>
        </w:rPr>
        <w:t>Global climate change has become one of the most important environmental problems directly affecting agricultural production. Fruit growing is a production branch that is highly dependent on climatic conditions and faces significant risks due to temperature increase, changing precipitation regimes, extreme weather events and biotic stress factors. In this context, generative development processes, flowering timing, pollination and fertilisation mechanisms of fruit species are particularly sensitive to the effects of climate change.</w:t>
      </w:r>
    </w:p>
    <w:p w14:paraId="11C48A0B" w14:textId="77777777" w:rsidR="007F644A" w:rsidRDefault="007F644A" w:rsidP="00B54A12">
      <w:pPr>
        <w:spacing w:after="0"/>
        <w:jc w:val="both"/>
        <w:rPr>
          <w:rFonts w:ascii="Times New Roman" w:hAnsi="Times New Roman"/>
          <w:b/>
          <w:bCs/>
          <w:sz w:val="24"/>
          <w:szCs w:val="24"/>
        </w:rPr>
      </w:pPr>
    </w:p>
    <w:p w14:paraId="3BF08A29" w14:textId="77777777" w:rsidR="00165F70" w:rsidRPr="00B54A12" w:rsidRDefault="00165F70"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1. </w:t>
      </w:r>
      <w:r w:rsidR="007F644A" w:rsidRPr="00B54A12">
        <w:rPr>
          <w:rFonts w:ascii="Times New Roman" w:hAnsi="Times New Roman"/>
          <w:b/>
          <w:bCs/>
          <w:sz w:val="24"/>
          <w:szCs w:val="24"/>
        </w:rPr>
        <w:t xml:space="preserve">Increasing ecosystem resilience through </w:t>
      </w:r>
      <w:r w:rsidRPr="00B54A12">
        <w:rPr>
          <w:rFonts w:ascii="Times New Roman" w:hAnsi="Times New Roman"/>
          <w:b/>
          <w:bCs/>
          <w:sz w:val="24"/>
          <w:szCs w:val="24"/>
        </w:rPr>
        <w:t xml:space="preserve">sustainable </w:t>
      </w:r>
      <w:r w:rsidR="007F644A" w:rsidRPr="00B54A12">
        <w:rPr>
          <w:rFonts w:ascii="Times New Roman" w:hAnsi="Times New Roman"/>
          <w:b/>
          <w:bCs/>
          <w:sz w:val="24"/>
          <w:szCs w:val="24"/>
        </w:rPr>
        <w:t>agricultural practices</w:t>
      </w:r>
    </w:p>
    <w:p w14:paraId="15F10949" w14:textId="77777777" w:rsidR="00165F70" w:rsidRPr="00B54A12" w:rsidRDefault="00165F70" w:rsidP="00B54A12">
      <w:pPr>
        <w:spacing w:after="0"/>
        <w:jc w:val="both"/>
        <w:rPr>
          <w:rFonts w:ascii="Times New Roman" w:hAnsi="Times New Roman"/>
          <w:sz w:val="24"/>
          <w:szCs w:val="24"/>
        </w:rPr>
      </w:pPr>
      <w:r w:rsidRPr="00B54A12">
        <w:rPr>
          <w:rFonts w:ascii="Times New Roman" w:hAnsi="Times New Roman"/>
          <w:sz w:val="24"/>
          <w:szCs w:val="24"/>
        </w:rPr>
        <w:t>Agricultural sustainability plays a critical role in mitigating the effects of global warming. Avoiding excessive use of chemical inputs</w:t>
      </w:r>
      <w:r w:rsidR="00061071" w:rsidRPr="00B54A12">
        <w:rPr>
          <w:rFonts w:ascii="Times New Roman" w:hAnsi="Times New Roman"/>
          <w:sz w:val="24"/>
          <w:szCs w:val="24"/>
        </w:rPr>
        <w:t xml:space="preserve">, </w:t>
      </w:r>
      <w:r w:rsidRPr="00B54A12">
        <w:rPr>
          <w:rFonts w:ascii="Times New Roman" w:hAnsi="Times New Roman"/>
          <w:sz w:val="24"/>
          <w:szCs w:val="24"/>
        </w:rPr>
        <w:t xml:space="preserve">promoting organic farming, and applying techniques such as crop rotation and green manuring both protect soil health and increase the resilience of agroecosystems to climate change </w:t>
      </w:r>
      <w:r w:rsidR="00061071" w:rsidRPr="00B54A12">
        <w:rPr>
          <w:rFonts w:ascii="Times New Roman" w:hAnsi="Times New Roman"/>
          <w:sz w:val="24"/>
          <w:szCs w:val="24"/>
        </w:rPr>
        <w:t>(Muller et al., 2017)</w:t>
      </w:r>
      <w:r w:rsidRPr="00B54A12">
        <w:rPr>
          <w:rFonts w:ascii="Times New Roman" w:hAnsi="Times New Roman"/>
          <w:sz w:val="24"/>
          <w:szCs w:val="24"/>
        </w:rPr>
        <w:t xml:space="preserve">. These approaches also contribute to the reduction of greenhouse gas emissions </w:t>
      </w:r>
      <w:r w:rsidR="00820071">
        <w:rPr>
          <w:rFonts w:ascii="Times New Roman" w:hAnsi="Times New Roman"/>
          <w:sz w:val="24"/>
          <w:szCs w:val="24"/>
        </w:rPr>
        <w:t>by</w:t>
      </w:r>
      <w:r w:rsidRPr="00B54A12">
        <w:rPr>
          <w:rFonts w:ascii="Times New Roman" w:hAnsi="Times New Roman"/>
          <w:sz w:val="24"/>
          <w:szCs w:val="24"/>
        </w:rPr>
        <w:t xml:space="preserve"> supporting carbon sequestration </w:t>
      </w:r>
      <w:r w:rsidR="00061071" w:rsidRPr="00B54A12">
        <w:rPr>
          <w:rFonts w:ascii="Times New Roman" w:hAnsi="Times New Roman"/>
          <w:sz w:val="24"/>
          <w:szCs w:val="24"/>
        </w:rPr>
        <w:t>(Baldock et al., 2012)</w:t>
      </w:r>
      <w:r w:rsidRPr="00B54A12">
        <w:rPr>
          <w:rFonts w:ascii="Times New Roman" w:hAnsi="Times New Roman"/>
          <w:sz w:val="24"/>
          <w:szCs w:val="24"/>
        </w:rPr>
        <w:t>.</w:t>
      </w:r>
    </w:p>
    <w:p w14:paraId="5AFDE672" w14:textId="77777777" w:rsidR="001F3A12" w:rsidRPr="00B54A12" w:rsidRDefault="005029C9" w:rsidP="00B54A12">
      <w:pPr>
        <w:spacing w:after="0"/>
        <w:jc w:val="both"/>
        <w:rPr>
          <w:rFonts w:ascii="Times New Roman" w:hAnsi="Times New Roman"/>
          <w:sz w:val="24"/>
          <w:szCs w:val="24"/>
        </w:rPr>
      </w:pPr>
      <w:r w:rsidRPr="00B54A12">
        <w:rPr>
          <w:rFonts w:ascii="Times New Roman" w:hAnsi="Times New Roman"/>
          <w:sz w:val="24"/>
          <w:szCs w:val="24"/>
        </w:rPr>
        <w:t xml:space="preserve">Some measures that can be taken in the future within the scope of </w:t>
      </w:r>
      <w:r w:rsidR="001F3A12" w:rsidRPr="00B54A12">
        <w:rPr>
          <w:rFonts w:ascii="Times New Roman" w:hAnsi="Times New Roman"/>
          <w:sz w:val="24"/>
          <w:szCs w:val="24"/>
        </w:rPr>
        <w:t xml:space="preserve">sustainable </w:t>
      </w:r>
      <w:r w:rsidR="009420DB" w:rsidRPr="00B54A12">
        <w:rPr>
          <w:rFonts w:ascii="Times New Roman" w:hAnsi="Times New Roman"/>
          <w:sz w:val="24"/>
          <w:szCs w:val="24"/>
        </w:rPr>
        <w:t xml:space="preserve">agricultural practices: </w:t>
      </w:r>
    </w:p>
    <w:p w14:paraId="597E94B4" w14:textId="77777777" w:rsidR="001F3A12" w:rsidRPr="00B54A12" w:rsidRDefault="001F3A12" w:rsidP="00B54A12">
      <w:pPr>
        <w:numPr>
          <w:ilvl w:val="0"/>
          <w:numId w:val="18"/>
        </w:numPr>
        <w:spacing w:after="0"/>
        <w:jc w:val="both"/>
        <w:rPr>
          <w:rFonts w:ascii="Times New Roman" w:hAnsi="Times New Roman"/>
          <w:sz w:val="24"/>
          <w:szCs w:val="24"/>
        </w:rPr>
      </w:pPr>
      <w:r w:rsidRPr="00B54A12">
        <w:rPr>
          <w:rFonts w:ascii="Times New Roman" w:hAnsi="Times New Roman"/>
          <w:sz w:val="24"/>
          <w:szCs w:val="24"/>
        </w:rPr>
        <w:t>Soil management: Organic matter enrichment, improvement of tillage techniques.</w:t>
      </w:r>
    </w:p>
    <w:p w14:paraId="681BAFCE" w14:textId="77777777" w:rsidR="001F3A12" w:rsidRPr="00B54A12" w:rsidRDefault="001F3A12" w:rsidP="00B54A12">
      <w:pPr>
        <w:numPr>
          <w:ilvl w:val="0"/>
          <w:numId w:val="18"/>
        </w:numPr>
        <w:spacing w:after="0"/>
        <w:jc w:val="both"/>
        <w:rPr>
          <w:rFonts w:ascii="Times New Roman" w:hAnsi="Times New Roman"/>
          <w:sz w:val="24"/>
          <w:szCs w:val="24"/>
        </w:rPr>
      </w:pPr>
      <w:r w:rsidRPr="00B54A12">
        <w:rPr>
          <w:rFonts w:ascii="Times New Roman" w:hAnsi="Times New Roman"/>
          <w:sz w:val="24"/>
          <w:szCs w:val="24"/>
        </w:rPr>
        <w:t>Crop rotation: Improving soil fertility by rotational planting of different crops.</w:t>
      </w:r>
    </w:p>
    <w:p w14:paraId="093459B1" w14:textId="77777777" w:rsidR="001F3A12" w:rsidRPr="00B54A12" w:rsidRDefault="001F3A12" w:rsidP="00B54A12">
      <w:pPr>
        <w:numPr>
          <w:ilvl w:val="0"/>
          <w:numId w:val="18"/>
        </w:numPr>
        <w:spacing w:after="0"/>
        <w:jc w:val="both"/>
        <w:rPr>
          <w:rFonts w:ascii="Times New Roman" w:hAnsi="Times New Roman"/>
          <w:sz w:val="24"/>
          <w:szCs w:val="24"/>
        </w:rPr>
      </w:pPr>
      <w:r w:rsidRPr="00B54A12">
        <w:rPr>
          <w:rFonts w:ascii="Times New Roman" w:hAnsi="Times New Roman"/>
          <w:sz w:val="24"/>
          <w:szCs w:val="24"/>
        </w:rPr>
        <w:t>Closed farming systems: Development of controlled production methods such as greenhouses and vertical farming.</w:t>
      </w:r>
    </w:p>
    <w:p w14:paraId="38618556" w14:textId="77777777" w:rsidR="001F3A12" w:rsidRPr="00B54A12" w:rsidRDefault="001F3A12" w:rsidP="00B54A12">
      <w:pPr>
        <w:spacing w:after="0"/>
        <w:jc w:val="both"/>
        <w:rPr>
          <w:rFonts w:ascii="Times New Roman" w:hAnsi="Times New Roman"/>
          <w:sz w:val="24"/>
          <w:szCs w:val="24"/>
        </w:rPr>
      </w:pPr>
    </w:p>
    <w:p w14:paraId="10450A43" w14:textId="77777777" w:rsidR="00165F70" w:rsidRPr="00B54A12" w:rsidRDefault="00165F70"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2. </w:t>
      </w:r>
      <w:r w:rsidR="007F644A" w:rsidRPr="00B54A12">
        <w:rPr>
          <w:rFonts w:ascii="Times New Roman" w:hAnsi="Times New Roman"/>
          <w:b/>
          <w:bCs/>
          <w:sz w:val="24"/>
          <w:szCs w:val="24"/>
        </w:rPr>
        <w:t xml:space="preserve">Development and utilisation of </w:t>
      </w:r>
      <w:r w:rsidRPr="00B54A12">
        <w:rPr>
          <w:rFonts w:ascii="Times New Roman" w:hAnsi="Times New Roman"/>
          <w:b/>
          <w:bCs/>
          <w:sz w:val="24"/>
          <w:szCs w:val="24"/>
        </w:rPr>
        <w:t xml:space="preserve">climate </w:t>
      </w:r>
      <w:r w:rsidR="007F644A" w:rsidRPr="00B54A12">
        <w:rPr>
          <w:rFonts w:ascii="Times New Roman" w:hAnsi="Times New Roman"/>
          <w:b/>
          <w:bCs/>
          <w:sz w:val="24"/>
          <w:szCs w:val="24"/>
        </w:rPr>
        <w:t>resistant varieties</w:t>
      </w:r>
    </w:p>
    <w:p w14:paraId="43A773E5" w14:textId="77777777" w:rsidR="00165F70" w:rsidRPr="00B54A12" w:rsidRDefault="00165F70" w:rsidP="00B54A12">
      <w:pPr>
        <w:spacing w:after="0"/>
        <w:jc w:val="both"/>
        <w:rPr>
          <w:rFonts w:ascii="Times New Roman" w:hAnsi="Times New Roman"/>
          <w:sz w:val="24"/>
          <w:szCs w:val="24"/>
        </w:rPr>
      </w:pPr>
      <w:r w:rsidRPr="00B54A12">
        <w:rPr>
          <w:rFonts w:ascii="Times New Roman" w:hAnsi="Times New Roman"/>
          <w:sz w:val="24"/>
          <w:szCs w:val="24"/>
        </w:rPr>
        <w:t xml:space="preserve">Due to climate change, flowering phenology of fruit trees is changing and yield losses are observed in traditional production areas. The development of genetic materials that can adapt to high temperature stress, low chilling requirement and arid conditions has become a critical requirement for sustainable production </w:t>
      </w:r>
      <w:r w:rsidR="001177DE" w:rsidRPr="00B54A12">
        <w:rPr>
          <w:rFonts w:ascii="Times New Roman" w:hAnsi="Times New Roman"/>
          <w:sz w:val="24"/>
          <w:szCs w:val="24"/>
        </w:rPr>
        <w:t>(Sayyad-Amin, 2022)</w:t>
      </w:r>
      <w:r w:rsidRPr="00B54A12">
        <w:rPr>
          <w:rFonts w:ascii="Times New Roman" w:hAnsi="Times New Roman"/>
          <w:sz w:val="24"/>
          <w:szCs w:val="24"/>
        </w:rPr>
        <w:t xml:space="preserve">. In this direction, the development of resistant varieties and the use of rootstocks with high adaptability by taking into account climate change scenarios in breeding programmes are gaining importance </w:t>
      </w:r>
      <w:r w:rsidR="001177DE" w:rsidRPr="00B54A12">
        <w:rPr>
          <w:rFonts w:ascii="Times New Roman" w:hAnsi="Times New Roman"/>
          <w:sz w:val="24"/>
          <w:szCs w:val="24"/>
        </w:rPr>
        <w:t xml:space="preserve">(Nath </w:t>
      </w:r>
      <w:r w:rsidR="001177DE" w:rsidRPr="00B54A12">
        <w:rPr>
          <w:rFonts w:ascii="Times New Roman" w:hAnsi="Times New Roman"/>
          <w:iCs/>
          <w:sz w:val="24"/>
          <w:szCs w:val="24"/>
        </w:rPr>
        <w:t xml:space="preserve">et al., </w:t>
      </w:r>
      <w:r w:rsidR="001177DE" w:rsidRPr="00B54A12">
        <w:rPr>
          <w:rFonts w:ascii="Times New Roman" w:hAnsi="Times New Roman"/>
          <w:sz w:val="24"/>
          <w:szCs w:val="24"/>
        </w:rPr>
        <w:t>2018).</w:t>
      </w:r>
    </w:p>
    <w:p w14:paraId="0A1603F1" w14:textId="77777777" w:rsidR="00165F70" w:rsidRPr="00B54A12" w:rsidRDefault="00165F70" w:rsidP="00B54A12">
      <w:pPr>
        <w:spacing w:after="0"/>
        <w:jc w:val="both"/>
        <w:rPr>
          <w:rFonts w:ascii="Times New Roman" w:hAnsi="Times New Roman"/>
          <w:sz w:val="24"/>
          <w:szCs w:val="24"/>
        </w:rPr>
      </w:pPr>
    </w:p>
    <w:p w14:paraId="09A1EFAC" w14:textId="77777777" w:rsidR="00165F70" w:rsidRPr="00B54A12" w:rsidRDefault="00165F70"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3. </w:t>
      </w:r>
      <w:r w:rsidR="00976157" w:rsidRPr="00B54A12">
        <w:rPr>
          <w:rFonts w:ascii="Times New Roman" w:hAnsi="Times New Roman"/>
          <w:b/>
          <w:bCs/>
          <w:sz w:val="24"/>
          <w:szCs w:val="24"/>
        </w:rPr>
        <w:t xml:space="preserve">Effects on flowering timing and pollination in </w:t>
      </w:r>
      <w:r w:rsidRPr="00B54A12">
        <w:rPr>
          <w:rFonts w:ascii="Times New Roman" w:hAnsi="Times New Roman"/>
          <w:b/>
          <w:bCs/>
          <w:sz w:val="24"/>
          <w:szCs w:val="24"/>
        </w:rPr>
        <w:t xml:space="preserve">fruit </w:t>
      </w:r>
      <w:r w:rsidR="00976157" w:rsidRPr="00B54A12">
        <w:rPr>
          <w:rFonts w:ascii="Times New Roman" w:hAnsi="Times New Roman"/>
          <w:b/>
          <w:bCs/>
          <w:sz w:val="24"/>
          <w:szCs w:val="24"/>
        </w:rPr>
        <w:t>trees</w:t>
      </w:r>
    </w:p>
    <w:p w14:paraId="24745907" w14:textId="77777777" w:rsidR="00165F70" w:rsidRDefault="00165F70" w:rsidP="00B54A12">
      <w:pPr>
        <w:spacing w:after="0"/>
        <w:jc w:val="both"/>
        <w:rPr>
          <w:rFonts w:ascii="Times New Roman" w:hAnsi="Times New Roman"/>
          <w:sz w:val="24"/>
          <w:szCs w:val="24"/>
        </w:rPr>
      </w:pPr>
      <w:r w:rsidRPr="00B54A12">
        <w:rPr>
          <w:rFonts w:ascii="Times New Roman" w:hAnsi="Times New Roman"/>
          <w:sz w:val="24"/>
          <w:szCs w:val="24"/>
        </w:rPr>
        <w:t xml:space="preserve">Climate change directly affects the flowering period of fruit trees. While flowering occurs early in some fruit species due to temperature increase, irregular flowering can be observed in species with low chilling requirement </w:t>
      </w:r>
      <w:r w:rsidR="001177DE" w:rsidRPr="00B54A12">
        <w:rPr>
          <w:rFonts w:ascii="Times New Roman" w:hAnsi="Times New Roman"/>
          <w:sz w:val="24"/>
          <w:szCs w:val="24"/>
        </w:rPr>
        <w:t>(</w:t>
      </w:r>
      <w:r w:rsidR="001177DE" w:rsidRPr="00976157">
        <w:rPr>
          <w:rFonts w:ascii="Times New Roman" w:hAnsi="Times New Roman"/>
          <w:sz w:val="24"/>
          <w:szCs w:val="24"/>
        </w:rPr>
        <w:t xml:space="preserve">Bhattacharjee et al., </w:t>
      </w:r>
      <w:r w:rsidR="001177DE" w:rsidRPr="00B54A12">
        <w:rPr>
          <w:rFonts w:ascii="Times New Roman" w:hAnsi="Times New Roman"/>
          <w:sz w:val="24"/>
          <w:szCs w:val="24"/>
        </w:rPr>
        <w:t>2022; Yadav et al., 2023)</w:t>
      </w:r>
      <w:r w:rsidRPr="00B54A12">
        <w:rPr>
          <w:rFonts w:ascii="Times New Roman" w:hAnsi="Times New Roman"/>
          <w:sz w:val="24"/>
          <w:szCs w:val="24"/>
        </w:rPr>
        <w:t>. This situation leads to non-overlapping flowering periods and thus reduces the effectiveness of pollinator varieties. Especially in entomophilous (insect pollinated) species such as apple, pear, cherry and almond, it is of great importance that the flowering periods of the pollinator varieties and the parent varieties are in harmony.</w:t>
      </w:r>
    </w:p>
    <w:p w14:paraId="1E881638" w14:textId="77777777" w:rsidR="00976157" w:rsidRPr="00B54A12" w:rsidRDefault="00976157" w:rsidP="00B54A12">
      <w:pPr>
        <w:spacing w:after="0"/>
        <w:jc w:val="both"/>
        <w:rPr>
          <w:rFonts w:ascii="Times New Roman" w:hAnsi="Times New Roman"/>
          <w:sz w:val="24"/>
          <w:szCs w:val="24"/>
        </w:rPr>
      </w:pPr>
    </w:p>
    <w:p w14:paraId="65C9306B" w14:textId="77777777" w:rsidR="00165F70" w:rsidRPr="00B54A12" w:rsidRDefault="00165F70"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4. </w:t>
      </w:r>
      <w:r w:rsidR="00976157" w:rsidRPr="00B54A12">
        <w:rPr>
          <w:rFonts w:ascii="Times New Roman" w:hAnsi="Times New Roman"/>
          <w:b/>
          <w:bCs/>
          <w:sz w:val="24"/>
          <w:szCs w:val="24"/>
        </w:rPr>
        <w:t xml:space="preserve">Threats to </w:t>
      </w:r>
      <w:r w:rsidRPr="00B54A12">
        <w:rPr>
          <w:rFonts w:ascii="Times New Roman" w:hAnsi="Times New Roman"/>
          <w:b/>
          <w:bCs/>
          <w:sz w:val="24"/>
          <w:szCs w:val="24"/>
        </w:rPr>
        <w:t xml:space="preserve">pollinator </w:t>
      </w:r>
      <w:r w:rsidR="00976157" w:rsidRPr="00B54A12">
        <w:rPr>
          <w:rFonts w:ascii="Times New Roman" w:hAnsi="Times New Roman"/>
          <w:b/>
          <w:bCs/>
          <w:sz w:val="24"/>
          <w:szCs w:val="24"/>
        </w:rPr>
        <w:t>populations and alternative strategies</w:t>
      </w:r>
    </w:p>
    <w:p w14:paraId="72535D0C" w14:textId="77777777" w:rsidR="00165F70" w:rsidRDefault="00165F70" w:rsidP="00B54A12">
      <w:pPr>
        <w:spacing w:after="0"/>
        <w:jc w:val="both"/>
        <w:rPr>
          <w:rFonts w:ascii="Times New Roman" w:hAnsi="Times New Roman"/>
          <w:sz w:val="24"/>
          <w:szCs w:val="24"/>
        </w:rPr>
      </w:pPr>
      <w:r w:rsidRPr="00B54A12">
        <w:rPr>
          <w:rFonts w:ascii="Times New Roman" w:hAnsi="Times New Roman"/>
          <w:sz w:val="24"/>
          <w:szCs w:val="24"/>
        </w:rPr>
        <w:lastRenderedPageBreak/>
        <w:t xml:space="preserve">Bees and other pollinator insects play a vital role in the efficient pollination of fruit trees. However, global climate change poses serious threats to pollinator populations. Factors such as extreme temperatures, drought, pesticide use and habitat loss lead to a decline in bee colonies and a decrease in pollination efficiency </w:t>
      </w:r>
      <w:r w:rsidR="00D54CFC" w:rsidRPr="00B54A12">
        <w:rPr>
          <w:rFonts w:ascii="Times New Roman" w:hAnsi="Times New Roman"/>
          <w:sz w:val="24"/>
          <w:szCs w:val="24"/>
        </w:rPr>
        <w:t>(Roussos, 2024)</w:t>
      </w:r>
      <w:r w:rsidRPr="00B54A12">
        <w:rPr>
          <w:rFonts w:ascii="Times New Roman" w:hAnsi="Times New Roman"/>
          <w:sz w:val="24"/>
          <w:szCs w:val="24"/>
        </w:rPr>
        <w:t xml:space="preserve">. In this context, alternative strategies such as environmental regulations favouring natural pollinators, bee-friendly agricultural practices and controlled pollination techniques (e.g. artificial pollination or the use of bumblebees) need to be adopted </w:t>
      </w:r>
      <w:r w:rsidR="00EF03B0" w:rsidRPr="00B54A12">
        <w:rPr>
          <w:rFonts w:ascii="Times New Roman" w:hAnsi="Times New Roman"/>
          <w:sz w:val="24"/>
          <w:szCs w:val="24"/>
        </w:rPr>
        <w:t>(Inouye, 2022)</w:t>
      </w:r>
      <w:r w:rsidRPr="00B54A12">
        <w:rPr>
          <w:rFonts w:ascii="Times New Roman" w:hAnsi="Times New Roman"/>
          <w:sz w:val="24"/>
          <w:szCs w:val="24"/>
        </w:rPr>
        <w:t>.</w:t>
      </w:r>
    </w:p>
    <w:p w14:paraId="03258FF2" w14:textId="77777777" w:rsidR="00976157" w:rsidRPr="00B54A12" w:rsidRDefault="00976157" w:rsidP="00B54A12">
      <w:pPr>
        <w:spacing w:after="0"/>
        <w:jc w:val="both"/>
        <w:rPr>
          <w:rFonts w:ascii="Times New Roman" w:hAnsi="Times New Roman"/>
          <w:sz w:val="24"/>
          <w:szCs w:val="24"/>
        </w:rPr>
      </w:pPr>
    </w:p>
    <w:p w14:paraId="530FF0AF" w14:textId="77777777" w:rsidR="00165F70" w:rsidRPr="00B54A12" w:rsidRDefault="00165F70" w:rsidP="00B54A12">
      <w:pPr>
        <w:spacing w:after="0"/>
        <w:jc w:val="both"/>
        <w:rPr>
          <w:rFonts w:ascii="Times New Roman" w:hAnsi="Times New Roman"/>
          <w:b/>
          <w:bCs/>
          <w:sz w:val="24"/>
          <w:szCs w:val="24"/>
        </w:rPr>
      </w:pPr>
      <w:r w:rsidRPr="00B54A12">
        <w:rPr>
          <w:rFonts w:ascii="Times New Roman" w:hAnsi="Times New Roman"/>
          <w:b/>
          <w:bCs/>
          <w:sz w:val="24"/>
          <w:szCs w:val="24"/>
        </w:rPr>
        <w:t xml:space="preserve">5. </w:t>
      </w:r>
      <w:r w:rsidR="00976157" w:rsidRPr="00B54A12">
        <w:rPr>
          <w:rFonts w:ascii="Times New Roman" w:hAnsi="Times New Roman"/>
          <w:b/>
          <w:bCs/>
          <w:sz w:val="24"/>
          <w:szCs w:val="24"/>
        </w:rPr>
        <w:t xml:space="preserve">Effects of </w:t>
      </w:r>
      <w:r w:rsidRPr="00B54A12">
        <w:rPr>
          <w:rFonts w:ascii="Times New Roman" w:hAnsi="Times New Roman"/>
          <w:b/>
          <w:bCs/>
          <w:sz w:val="24"/>
          <w:szCs w:val="24"/>
        </w:rPr>
        <w:t xml:space="preserve">extreme </w:t>
      </w:r>
      <w:r w:rsidR="00976157" w:rsidRPr="00B54A12">
        <w:rPr>
          <w:rFonts w:ascii="Times New Roman" w:hAnsi="Times New Roman"/>
          <w:b/>
          <w:bCs/>
          <w:sz w:val="24"/>
          <w:szCs w:val="24"/>
        </w:rPr>
        <w:t>weather conditions on pollination and fertilisation</w:t>
      </w:r>
    </w:p>
    <w:p w14:paraId="25914524" w14:textId="17E54BF7" w:rsidR="00165F70" w:rsidRPr="00B54A12" w:rsidRDefault="00165F70" w:rsidP="00B54A12">
      <w:pPr>
        <w:spacing w:after="0"/>
        <w:jc w:val="both"/>
        <w:rPr>
          <w:rFonts w:ascii="Times New Roman" w:hAnsi="Times New Roman"/>
          <w:sz w:val="24"/>
          <w:szCs w:val="24"/>
        </w:rPr>
      </w:pPr>
      <w:r w:rsidRPr="00B54A12">
        <w:rPr>
          <w:rFonts w:ascii="Times New Roman" w:hAnsi="Times New Roman"/>
          <w:sz w:val="24"/>
          <w:szCs w:val="24"/>
        </w:rPr>
        <w:t xml:space="preserve">As a result of global warming, extreme weather events such as extreme heat waves, drought and heavy rainfall are more frequent and severe. Such weather events negatively affect pollinator activity and reduce the fertilisation success of flowers </w:t>
      </w:r>
      <w:r w:rsidR="005A3002" w:rsidRPr="00B54A12">
        <w:rPr>
          <w:rFonts w:ascii="Times New Roman" w:hAnsi="Times New Roman"/>
          <w:sz w:val="24"/>
          <w:szCs w:val="24"/>
        </w:rPr>
        <w:t>(</w:t>
      </w:r>
      <w:bookmarkStart w:id="4" w:name="_Hlk191841471"/>
      <w:r w:rsidR="005A3002" w:rsidRPr="00B54A12">
        <w:rPr>
          <w:rFonts w:ascii="Times New Roman" w:hAnsi="Times New Roman"/>
          <w:sz w:val="24"/>
          <w:szCs w:val="24"/>
        </w:rPr>
        <w:t>Scaven and Rafferty, 2013; Samanta</w:t>
      </w:r>
      <w:bookmarkEnd w:id="4"/>
      <w:r w:rsidR="005A3002" w:rsidRPr="00B54A12">
        <w:rPr>
          <w:rFonts w:ascii="Times New Roman" w:hAnsi="Times New Roman"/>
          <w:sz w:val="24"/>
          <w:szCs w:val="24"/>
        </w:rPr>
        <w:t xml:space="preserve"> et al., 2024)</w:t>
      </w:r>
      <w:r w:rsidRPr="00B54A12">
        <w:rPr>
          <w:rFonts w:ascii="Times New Roman" w:hAnsi="Times New Roman"/>
          <w:sz w:val="24"/>
          <w:szCs w:val="24"/>
        </w:rPr>
        <w:t xml:space="preserve">. For example, extreme heat during the flowering period can significantly reduce pollination and fruit set rates by reducing pollen viability. Similarly, heavy rainfall and </w:t>
      </w:r>
      <w:r w:rsidR="005A3002" w:rsidRPr="00B54A12">
        <w:rPr>
          <w:rFonts w:ascii="Times New Roman" w:hAnsi="Times New Roman"/>
          <w:sz w:val="24"/>
          <w:szCs w:val="24"/>
        </w:rPr>
        <w:t xml:space="preserve">wind </w:t>
      </w:r>
      <w:r w:rsidRPr="00B54A12">
        <w:rPr>
          <w:rFonts w:ascii="Times New Roman" w:hAnsi="Times New Roman"/>
          <w:sz w:val="24"/>
          <w:szCs w:val="24"/>
        </w:rPr>
        <w:t>can disrupt the pollination process by limiting the activity of pollinator insects.</w:t>
      </w:r>
    </w:p>
    <w:p w14:paraId="51163F35" w14:textId="77777777" w:rsidR="00976157" w:rsidRPr="00976157" w:rsidRDefault="00976157" w:rsidP="00976157">
      <w:pPr>
        <w:spacing w:after="0"/>
        <w:jc w:val="both"/>
        <w:rPr>
          <w:rFonts w:ascii="Times New Roman" w:hAnsi="Times New Roman"/>
          <w:b/>
          <w:bCs/>
          <w:sz w:val="24"/>
          <w:szCs w:val="24"/>
        </w:rPr>
      </w:pPr>
    </w:p>
    <w:p w14:paraId="5D83B8E2" w14:textId="7B4EABCC" w:rsidR="00165F70" w:rsidRPr="00976157" w:rsidRDefault="00165F70"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6. Solutions for </w:t>
      </w:r>
      <w:r w:rsidR="00B34860">
        <w:rPr>
          <w:rFonts w:ascii="Times New Roman" w:hAnsi="Times New Roman"/>
          <w:b/>
          <w:bCs/>
          <w:sz w:val="24"/>
          <w:szCs w:val="24"/>
        </w:rPr>
        <w:t>i</w:t>
      </w:r>
      <w:r w:rsidR="00B34860" w:rsidRPr="00976157">
        <w:rPr>
          <w:rFonts w:ascii="Times New Roman" w:hAnsi="Times New Roman"/>
          <w:b/>
          <w:bCs/>
          <w:sz w:val="24"/>
          <w:szCs w:val="24"/>
        </w:rPr>
        <w:t>mproving the pollination and fertilisation process</w:t>
      </w:r>
    </w:p>
    <w:p w14:paraId="21588DC5" w14:textId="77777777" w:rsidR="00165F70" w:rsidRPr="00976157" w:rsidRDefault="00165F70" w:rsidP="00976157">
      <w:pPr>
        <w:spacing w:after="0"/>
        <w:jc w:val="both"/>
        <w:rPr>
          <w:rFonts w:ascii="Times New Roman" w:hAnsi="Times New Roman"/>
          <w:sz w:val="24"/>
          <w:szCs w:val="24"/>
        </w:rPr>
      </w:pPr>
      <w:r w:rsidRPr="00976157">
        <w:rPr>
          <w:rFonts w:ascii="Times New Roman" w:hAnsi="Times New Roman"/>
          <w:sz w:val="24"/>
          <w:szCs w:val="24"/>
        </w:rPr>
        <w:t>Various strategies are being developed to minimise the negative effects of climate change on pollination and fertilisation. These include;</w:t>
      </w:r>
    </w:p>
    <w:p w14:paraId="5D4385F9" w14:textId="77777777" w:rsidR="00165F70" w:rsidRPr="00976157" w:rsidRDefault="00165F70" w:rsidP="00976157">
      <w:pPr>
        <w:numPr>
          <w:ilvl w:val="0"/>
          <w:numId w:val="24"/>
        </w:numPr>
        <w:spacing w:after="0"/>
        <w:jc w:val="both"/>
        <w:rPr>
          <w:rFonts w:ascii="Times New Roman" w:hAnsi="Times New Roman"/>
          <w:sz w:val="24"/>
          <w:szCs w:val="24"/>
        </w:rPr>
      </w:pPr>
      <w:r w:rsidRPr="00976157">
        <w:rPr>
          <w:rFonts w:ascii="Times New Roman" w:hAnsi="Times New Roman"/>
          <w:b/>
          <w:bCs/>
          <w:sz w:val="24"/>
          <w:szCs w:val="24"/>
        </w:rPr>
        <w:t>Pollinator variety selection and planning</w:t>
      </w:r>
      <w:r w:rsidRPr="00976157">
        <w:rPr>
          <w:rFonts w:ascii="Times New Roman" w:hAnsi="Times New Roman"/>
          <w:sz w:val="24"/>
          <w:szCs w:val="24"/>
        </w:rPr>
        <w:t>: Identifying pollinator varieties with good overlapping flowering periods and planting them at appropriate intervals in the garden design will increase pollination success.</w:t>
      </w:r>
    </w:p>
    <w:p w14:paraId="02777F45" w14:textId="77777777" w:rsidR="00165F70" w:rsidRPr="00976157" w:rsidRDefault="00165F70" w:rsidP="00976157">
      <w:pPr>
        <w:numPr>
          <w:ilvl w:val="0"/>
          <w:numId w:val="24"/>
        </w:numPr>
        <w:spacing w:after="0"/>
        <w:jc w:val="both"/>
        <w:rPr>
          <w:rFonts w:ascii="Times New Roman" w:hAnsi="Times New Roman"/>
          <w:sz w:val="24"/>
          <w:szCs w:val="24"/>
        </w:rPr>
      </w:pPr>
      <w:r w:rsidRPr="00976157">
        <w:rPr>
          <w:rFonts w:ascii="Times New Roman" w:hAnsi="Times New Roman"/>
          <w:b/>
          <w:bCs/>
          <w:sz w:val="24"/>
          <w:szCs w:val="24"/>
        </w:rPr>
        <w:t>Alternative pollination methods</w:t>
      </w:r>
      <w:r w:rsidRPr="00976157">
        <w:rPr>
          <w:rFonts w:ascii="Times New Roman" w:hAnsi="Times New Roman"/>
          <w:sz w:val="24"/>
          <w:szCs w:val="24"/>
        </w:rPr>
        <w:t xml:space="preserve">: Especially in cases where pollinator insects are insufficient, artificial pollination techniques or mechanical pollination methods can be applied for wind-pollinated species </w:t>
      </w:r>
      <w:r w:rsidR="000506CE" w:rsidRPr="00976157">
        <w:rPr>
          <w:rFonts w:ascii="Times New Roman" w:hAnsi="Times New Roman"/>
          <w:sz w:val="24"/>
          <w:szCs w:val="24"/>
        </w:rPr>
        <w:t>(Scaven and Rafferty, 2013)</w:t>
      </w:r>
      <w:r w:rsidRPr="00976157">
        <w:rPr>
          <w:rFonts w:ascii="Times New Roman" w:hAnsi="Times New Roman"/>
          <w:sz w:val="24"/>
          <w:szCs w:val="24"/>
        </w:rPr>
        <w:t>.</w:t>
      </w:r>
    </w:p>
    <w:p w14:paraId="3D5A3D6D" w14:textId="77777777" w:rsidR="00165F70" w:rsidRDefault="00165F70" w:rsidP="00976157">
      <w:pPr>
        <w:numPr>
          <w:ilvl w:val="0"/>
          <w:numId w:val="24"/>
        </w:numPr>
        <w:spacing w:after="0"/>
        <w:jc w:val="both"/>
        <w:rPr>
          <w:rFonts w:ascii="Times New Roman" w:hAnsi="Times New Roman"/>
          <w:sz w:val="24"/>
          <w:szCs w:val="24"/>
        </w:rPr>
      </w:pPr>
      <w:r w:rsidRPr="00976157">
        <w:rPr>
          <w:rFonts w:ascii="Times New Roman" w:hAnsi="Times New Roman"/>
          <w:b/>
          <w:bCs/>
          <w:sz w:val="24"/>
          <w:szCs w:val="24"/>
        </w:rPr>
        <w:t>Pollinator-friendly agricultural practices</w:t>
      </w:r>
      <w:r w:rsidRPr="00976157">
        <w:rPr>
          <w:rFonts w:ascii="Times New Roman" w:hAnsi="Times New Roman"/>
          <w:sz w:val="24"/>
          <w:szCs w:val="24"/>
        </w:rPr>
        <w:t xml:space="preserve">: Protecting natural habitats that encourage bees and other pollinators, controlling pesticide use and adopting agro-ecological methods that support the flowering process </w:t>
      </w:r>
      <w:r w:rsidR="005A3002" w:rsidRPr="00976157">
        <w:rPr>
          <w:rFonts w:ascii="Times New Roman" w:hAnsi="Times New Roman"/>
          <w:sz w:val="24"/>
          <w:szCs w:val="24"/>
        </w:rPr>
        <w:t xml:space="preserve">(Baldock </w:t>
      </w:r>
      <w:r w:rsidR="005A3002" w:rsidRPr="00976157">
        <w:rPr>
          <w:rFonts w:ascii="Times New Roman" w:hAnsi="Times New Roman"/>
          <w:iCs/>
          <w:sz w:val="24"/>
          <w:szCs w:val="24"/>
        </w:rPr>
        <w:t xml:space="preserve">et al., </w:t>
      </w:r>
      <w:r w:rsidR="005A3002" w:rsidRPr="00976157">
        <w:rPr>
          <w:rFonts w:ascii="Times New Roman" w:hAnsi="Times New Roman"/>
          <w:sz w:val="24"/>
          <w:szCs w:val="24"/>
        </w:rPr>
        <w:t>2012)</w:t>
      </w:r>
      <w:r w:rsidRPr="00976157">
        <w:rPr>
          <w:rFonts w:ascii="Times New Roman" w:hAnsi="Times New Roman"/>
          <w:sz w:val="24"/>
          <w:szCs w:val="24"/>
        </w:rPr>
        <w:t>.</w:t>
      </w:r>
    </w:p>
    <w:p w14:paraId="49F363C1" w14:textId="77777777" w:rsidR="00E00842" w:rsidRDefault="00E00842" w:rsidP="00E00842">
      <w:pPr>
        <w:spacing w:after="0"/>
        <w:ind w:left="720"/>
        <w:jc w:val="both"/>
        <w:rPr>
          <w:rFonts w:ascii="Times New Roman" w:hAnsi="Times New Roman"/>
          <w:sz w:val="24"/>
          <w:szCs w:val="24"/>
        </w:rPr>
      </w:pPr>
    </w:p>
    <w:p w14:paraId="6D586475" w14:textId="77777777" w:rsidR="00B233E7" w:rsidRDefault="00B233E7" w:rsidP="00E00842">
      <w:pPr>
        <w:spacing w:after="0"/>
        <w:ind w:left="720"/>
        <w:jc w:val="both"/>
        <w:rPr>
          <w:rFonts w:ascii="Times New Roman" w:hAnsi="Times New Roman"/>
          <w:sz w:val="24"/>
          <w:szCs w:val="24"/>
        </w:rPr>
      </w:pPr>
    </w:p>
    <w:p w14:paraId="3484AAB1" w14:textId="77777777" w:rsidR="00B233E7" w:rsidRPr="00E00842" w:rsidRDefault="00B233E7" w:rsidP="00E00842">
      <w:pPr>
        <w:spacing w:after="0"/>
        <w:ind w:left="720"/>
        <w:jc w:val="both"/>
        <w:rPr>
          <w:rFonts w:ascii="Times New Roman" w:hAnsi="Times New Roman"/>
          <w:sz w:val="24"/>
          <w:szCs w:val="24"/>
        </w:rPr>
      </w:pPr>
    </w:p>
    <w:p w14:paraId="1946B5D6" w14:textId="77777777" w:rsidR="00165F70" w:rsidRPr="00E00842" w:rsidRDefault="00165F70" w:rsidP="00976157">
      <w:pPr>
        <w:spacing w:after="0"/>
        <w:jc w:val="both"/>
        <w:rPr>
          <w:rFonts w:ascii="Times New Roman" w:hAnsi="Times New Roman"/>
          <w:b/>
          <w:bCs/>
          <w:sz w:val="24"/>
          <w:szCs w:val="24"/>
        </w:rPr>
      </w:pPr>
      <w:r w:rsidRPr="00E00842">
        <w:rPr>
          <w:rFonts w:ascii="Times New Roman" w:hAnsi="Times New Roman"/>
          <w:b/>
          <w:bCs/>
          <w:sz w:val="24"/>
          <w:szCs w:val="24"/>
        </w:rPr>
        <w:t xml:space="preserve">7. </w:t>
      </w:r>
      <w:r w:rsidR="00E00842" w:rsidRPr="00E00842">
        <w:rPr>
          <w:rFonts w:ascii="Times New Roman" w:hAnsi="Times New Roman"/>
          <w:b/>
          <w:bCs/>
          <w:sz w:val="24"/>
          <w:szCs w:val="24"/>
        </w:rPr>
        <w:t xml:space="preserve">Adoption of integrated </w:t>
      </w:r>
      <w:r w:rsidRPr="00E00842">
        <w:rPr>
          <w:rFonts w:ascii="Times New Roman" w:hAnsi="Times New Roman"/>
          <w:b/>
          <w:bCs/>
          <w:sz w:val="24"/>
          <w:szCs w:val="24"/>
        </w:rPr>
        <w:t xml:space="preserve">pest and </w:t>
      </w:r>
      <w:r w:rsidR="00E00842" w:rsidRPr="00E00842">
        <w:rPr>
          <w:rFonts w:ascii="Times New Roman" w:hAnsi="Times New Roman"/>
          <w:b/>
          <w:bCs/>
          <w:sz w:val="24"/>
          <w:szCs w:val="24"/>
        </w:rPr>
        <w:t>disease management strategies</w:t>
      </w:r>
    </w:p>
    <w:p w14:paraId="48BA9A99" w14:textId="77777777" w:rsidR="00165F70" w:rsidRPr="00E00842" w:rsidRDefault="00165F70" w:rsidP="00976157">
      <w:pPr>
        <w:spacing w:after="0"/>
        <w:jc w:val="both"/>
        <w:rPr>
          <w:rFonts w:ascii="Times New Roman" w:hAnsi="Times New Roman"/>
          <w:sz w:val="24"/>
          <w:szCs w:val="24"/>
        </w:rPr>
      </w:pPr>
      <w:r w:rsidRPr="00E00842">
        <w:rPr>
          <w:rFonts w:ascii="Times New Roman" w:hAnsi="Times New Roman"/>
          <w:sz w:val="24"/>
          <w:szCs w:val="24"/>
        </w:rPr>
        <w:t xml:space="preserve">Global warming expands the distribution areas of agricultural pests and disease agents, making the control processes more complex. Therefore, sustainable integrated pest management (IPM) strategies such as biological control methods, cultural measures and mechanical control techniques should be emphasised </w:t>
      </w:r>
      <w:r w:rsidR="00956584" w:rsidRPr="00E00842">
        <w:rPr>
          <w:rFonts w:ascii="Times New Roman" w:hAnsi="Times New Roman"/>
          <w:sz w:val="24"/>
          <w:szCs w:val="24"/>
        </w:rPr>
        <w:t>(Hirschi et al., 2012; Skendžić et al., 2021)</w:t>
      </w:r>
      <w:r w:rsidRPr="00E00842">
        <w:rPr>
          <w:rFonts w:ascii="Times New Roman" w:hAnsi="Times New Roman"/>
          <w:sz w:val="24"/>
          <w:szCs w:val="24"/>
        </w:rPr>
        <w:t xml:space="preserve">. Controlling the use of chemical pesticides is a critical requirement for both environmental sustainability and human health </w:t>
      </w:r>
      <w:r w:rsidR="00496F0D" w:rsidRPr="00E00842">
        <w:rPr>
          <w:rFonts w:ascii="Times New Roman" w:hAnsi="Times New Roman"/>
          <w:sz w:val="24"/>
          <w:szCs w:val="24"/>
        </w:rPr>
        <w:t>(Muller et al., 2017)</w:t>
      </w:r>
      <w:r w:rsidRPr="00E00842">
        <w:rPr>
          <w:rFonts w:ascii="Times New Roman" w:hAnsi="Times New Roman"/>
          <w:sz w:val="24"/>
          <w:szCs w:val="24"/>
        </w:rPr>
        <w:t>.</w:t>
      </w:r>
    </w:p>
    <w:p w14:paraId="39C9C0D7" w14:textId="77777777" w:rsidR="00E00842" w:rsidRDefault="00E00842" w:rsidP="00976157">
      <w:pPr>
        <w:spacing w:after="0"/>
        <w:jc w:val="both"/>
        <w:rPr>
          <w:rFonts w:ascii="Times New Roman" w:hAnsi="Times New Roman"/>
          <w:sz w:val="24"/>
          <w:szCs w:val="24"/>
        </w:rPr>
      </w:pPr>
    </w:p>
    <w:p w14:paraId="0BF7C91B" w14:textId="77777777" w:rsidR="00165F70" w:rsidRPr="00E00842" w:rsidRDefault="00165F70" w:rsidP="00976157">
      <w:pPr>
        <w:spacing w:after="0"/>
        <w:jc w:val="both"/>
        <w:rPr>
          <w:rFonts w:ascii="Times New Roman" w:hAnsi="Times New Roman"/>
          <w:b/>
          <w:bCs/>
          <w:sz w:val="24"/>
          <w:szCs w:val="24"/>
        </w:rPr>
      </w:pPr>
      <w:r w:rsidRPr="00E00842">
        <w:rPr>
          <w:rFonts w:ascii="Times New Roman" w:hAnsi="Times New Roman"/>
          <w:b/>
          <w:bCs/>
          <w:sz w:val="24"/>
          <w:szCs w:val="24"/>
        </w:rPr>
        <w:t xml:space="preserve">8. </w:t>
      </w:r>
      <w:r w:rsidR="00E00842" w:rsidRPr="00E00842">
        <w:rPr>
          <w:rFonts w:ascii="Times New Roman" w:hAnsi="Times New Roman"/>
          <w:b/>
          <w:bCs/>
          <w:sz w:val="24"/>
          <w:szCs w:val="24"/>
        </w:rPr>
        <w:t xml:space="preserve">Increasing efficiency in </w:t>
      </w:r>
      <w:r w:rsidRPr="00E00842">
        <w:rPr>
          <w:rFonts w:ascii="Times New Roman" w:hAnsi="Times New Roman"/>
          <w:b/>
          <w:bCs/>
          <w:sz w:val="24"/>
          <w:szCs w:val="24"/>
        </w:rPr>
        <w:t xml:space="preserve">water </w:t>
      </w:r>
      <w:r w:rsidR="00E00842" w:rsidRPr="00E00842">
        <w:rPr>
          <w:rFonts w:ascii="Times New Roman" w:hAnsi="Times New Roman"/>
          <w:b/>
          <w:bCs/>
          <w:sz w:val="24"/>
          <w:szCs w:val="24"/>
        </w:rPr>
        <w:t>management</w:t>
      </w:r>
    </w:p>
    <w:p w14:paraId="3BEAD1D9" w14:textId="77777777" w:rsidR="00165F70" w:rsidRPr="00E00842" w:rsidRDefault="00165F70" w:rsidP="00976157">
      <w:pPr>
        <w:spacing w:after="0"/>
        <w:jc w:val="both"/>
        <w:rPr>
          <w:rFonts w:ascii="Times New Roman" w:hAnsi="Times New Roman"/>
          <w:sz w:val="24"/>
          <w:szCs w:val="24"/>
        </w:rPr>
      </w:pPr>
      <w:r w:rsidRPr="00E00842">
        <w:rPr>
          <w:rFonts w:ascii="Times New Roman" w:hAnsi="Times New Roman"/>
          <w:sz w:val="24"/>
          <w:szCs w:val="24"/>
        </w:rPr>
        <w:t>With climate change, the pressure on water resources is increasing and irrigation requirements are changing. This situation necessitates the effective and efficient management of water</w:t>
      </w:r>
      <w:r w:rsidR="00A210A8" w:rsidRPr="00E00842">
        <w:rPr>
          <w:rFonts w:ascii="Times New Roman" w:hAnsi="Times New Roman"/>
          <w:sz w:val="24"/>
          <w:szCs w:val="24"/>
        </w:rPr>
        <w:t xml:space="preserve"> (Ward, 2014; Zhang et al., 2018)</w:t>
      </w:r>
      <w:r w:rsidRPr="00E00842">
        <w:rPr>
          <w:rFonts w:ascii="Times New Roman" w:hAnsi="Times New Roman"/>
          <w:sz w:val="24"/>
          <w:szCs w:val="24"/>
        </w:rPr>
        <w:t xml:space="preserve">. Innovative solutions such as expanding drip irrigation systems, promoting soil moisture conserving mulching practices and rainwater harvesting </w:t>
      </w:r>
      <w:r w:rsidR="00A210A8" w:rsidRPr="00E00842">
        <w:rPr>
          <w:rFonts w:ascii="Times New Roman" w:hAnsi="Times New Roman"/>
          <w:sz w:val="24"/>
          <w:szCs w:val="24"/>
        </w:rPr>
        <w:t xml:space="preserve">(Zhang et al., 2018) </w:t>
      </w:r>
      <w:r w:rsidRPr="00E00842">
        <w:rPr>
          <w:rFonts w:ascii="Times New Roman" w:hAnsi="Times New Roman"/>
          <w:sz w:val="24"/>
          <w:szCs w:val="24"/>
        </w:rPr>
        <w:t>support sustainability in fruit growing by increasing water use efficiency.</w:t>
      </w:r>
    </w:p>
    <w:p w14:paraId="3A813EC9" w14:textId="77777777" w:rsidR="00E00842" w:rsidRDefault="00E00842" w:rsidP="00976157">
      <w:pPr>
        <w:spacing w:after="0"/>
        <w:jc w:val="both"/>
        <w:rPr>
          <w:rFonts w:ascii="Times New Roman" w:hAnsi="Times New Roman"/>
          <w:b/>
          <w:bCs/>
          <w:sz w:val="24"/>
          <w:szCs w:val="24"/>
        </w:rPr>
      </w:pPr>
    </w:p>
    <w:p w14:paraId="0B526D67" w14:textId="77777777" w:rsidR="00165F70" w:rsidRPr="00976157" w:rsidRDefault="00165F70"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9. </w:t>
      </w:r>
      <w:r w:rsidR="00E00842" w:rsidRPr="00976157">
        <w:rPr>
          <w:rFonts w:ascii="Times New Roman" w:hAnsi="Times New Roman"/>
          <w:b/>
          <w:bCs/>
          <w:sz w:val="24"/>
          <w:szCs w:val="24"/>
        </w:rPr>
        <w:t xml:space="preserve">Promoting </w:t>
      </w:r>
      <w:r w:rsidRPr="00976157">
        <w:rPr>
          <w:rFonts w:ascii="Times New Roman" w:hAnsi="Times New Roman"/>
          <w:b/>
          <w:bCs/>
          <w:sz w:val="24"/>
          <w:szCs w:val="24"/>
        </w:rPr>
        <w:t xml:space="preserve">soil </w:t>
      </w:r>
      <w:r w:rsidR="00E00842" w:rsidRPr="00976157">
        <w:rPr>
          <w:rFonts w:ascii="Times New Roman" w:hAnsi="Times New Roman"/>
          <w:b/>
          <w:bCs/>
          <w:sz w:val="24"/>
          <w:szCs w:val="24"/>
        </w:rPr>
        <w:t>health</w:t>
      </w:r>
    </w:p>
    <w:p w14:paraId="743BCDB9" w14:textId="1421AADF" w:rsidR="00165F70" w:rsidRPr="00976157" w:rsidRDefault="00165F70" w:rsidP="00976157">
      <w:pPr>
        <w:spacing w:after="0"/>
        <w:jc w:val="both"/>
        <w:rPr>
          <w:rFonts w:ascii="Times New Roman" w:hAnsi="Times New Roman"/>
          <w:sz w:val="24"/>
          <w:szCs w:val="24"/>
        </w:rPr>
      </w:pPr>
      <w:r w:rsidRPr="00976157">
        <w:rPr>
          <w:rFonts w:ascii="Times New Roman" w:hAnsi="Times New Roman"/>
          <w:sz w:val="24"/>
          <w:szCs w:val="24"/>
        </w:rPr>
        <w:lastRenderedPageBreak/>
        <w:t>Healthy soil can help mitigate the impact of global warming on fruit growing. By supporting soil health through practices such as cover cropping, conservation tillage and reducing soil degradation</w:t>
      </w:r>
      <w:r w:rsidR="009A0738" w:rsidRPr="00976157">
        <w:rPr>
          <w:rFonts w:ascii="Times New Roman" w:hAnsi="Times New Roman"/>
          <w:sz w:val="24"/>
          <w:szCs w:val="24"/>
        </w:rPr>
        <w:t xml:space="preserve">, </w:t>
      </w:r>
      <w:r w:rsidRPr="00976157">
        <w:rPr>
          <w:rFonts w:ascii="Times New Roman" w:hAnsi="Times New Roman"/>
          <w:sz w:val="24"/>
          <w:szCs w:val="24"/>
        </w:rPr>
        <w:t xml:space="preserve">fruit growers can store more carbon and nutrients in the soil, increasing fruit yields and soil fertility </w:t>
      </w:r>
      <w:r w:rsidR="009A0738" w:rsidRPr="00976157">
        <w:rPr>
          <w:rFonts w:ascii="Times New Roman" w:hAnsi="Times New Roman"/>
          <w:sz w:val="24"/>
          <w:szCs w:val="24"/>
        </w:rPr>
        <w:t>(</w:t>
      </w:r>
      <w:bookmarkStart w:id="5" w:name="_Hlk191758868"/>
      <w:r w:rsidR="009A0738" w:rsidRPr="00976157">
        <w:rPr>
          <w:rFonts w:ascii="Times New Roman" w:hAnsi="Times New Roman"/>
          <w:sz w:val="24"/>
          <w:szCs w:val="24"/>
        </w:rPr>
        <w:t>Baldock</w:t>
      </w:r>
      <w:bookmarkEnd w:id="5"/>
      <w:r w:rsidR="009A0738" w:rsidRPr="00976157">
        <w:rPr>
          <w:rFonts w:ascii="Times New Roman" w:hAnsi="Times New Roman"/>
          <w:sz w:val="24"/>
          <w:szCs w:val="24"/>
        </w:rPr>
        <w:t xml:space="preserve"> et al., 2012; Montanaro et al., 2017; Ghale et al., 2022; Wan</w:t>
      </w:r>
      <w:bookmarkStart w:id="6" w:name="_Hlk191758810"/>
      <w:bookmarkEnd w:id="6"/>
      <w:r w:rsidR="009A0738" w:rsidRPr="00976157">
        <w:rPr>
          <w:rFonts w:ascii="Times New Roman" w:hAnsi="Times New Roman"/>
          <w:sz w:val="24"/>
          <w:szCs w:val="24"/>
        </w:rPr>
        <w:t xml:space="preserve"> g et al., 2022)</w:t>
      </w:r>
      <w:r w:rsidRPr="00976157">
        <w:rPr>
          <w:rFonts w:ascii="Times New Roman" w:hAnsi="Times New Roman"/>
          <w:sz w:val="24"/>
          <w:szCs w:val="24"/>
        </w:rPr>
        <w:t>.</w:t>
      </w:r>
    </w:p>
    <w:p w14:paraId="35503316" w14:textId="77777777" w:rsidR="00E00842" w:rsidRDefault="00E00842" w:rsidP="00976157">
      <w:pPr>
        <w:spacing w:after="0"/>
        <w:jc w:val="both"/>
        <w:rPr>
          <w:rFonts w:ascii="Times New Roman" w:hAnsi="Times New Roman"/>
          <w:b/>
          <w:bCs/>
          <w:sz w:val="24"/>
          <w:szCs w:val="24"/>
        </w:rPr>
      </w:pPr>
    </w:p>
    <w:p w14:paraId="60C496A7" w14:textId="77777777" w:rsidR="00165F70" w:rsidRPr="00976157" w:rsidRDefault="00165F70"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10. </w:t>
      </w:r>
      <w:r w:rsidR="00E00842" w:rsidRPr="00976157">
        <w:rPr>
          <w:rFonts w:ascii="Times New Roman" w:hAnsi="Times New Roman"/>
          <w:b/>
          <w:bCs/>
          <w:sz w:val="24"/>
          <w:szCs w:val="24"/>
        </w:rPr>
        <w:t xml:space="preserve">Use of </w:t>
      </w:r>
      <w:r w:rsidRPr="00976157">
        <w:rPr>
          <w:rFonts w:ascii="Times New Roman" w:hAnsi="Times New Roman"/>
          <w:b/>
          <w:bCs/>
          <w:sz w:val="24"/>
          <w:szCs w:val="24"/>
        </w:rPr>
        <w:t xml:space="preserve">agricultural </w:t>
      </w:r>
      <w:r w:rsidR="00E00842" w:rsidRPr="00976157">
        <w:rPr>
          <w:rFonts w:ascii="Times New Roman" w:hAnsi="Times New Roman"/>
          <w:b/>
          <w:bCs/>
          <w:sz w:val="24"/>
          <w:szCs w:val="24"/>
        </w:rPr>
        <w:t>mechanisation and precision agricultural technologies</w:t>
      </w:r>
    </w:p>
    <w:p w14:paraId="70D45F54" w14:textId="77777777" w:rsidR="00165F70" w:rsidRPr="00976157" w:rsidRDefault="00165F70" w:rsidP="00976157">
      <w:pPr>
        <w:spacing w:after="0"/>
        <w:jc w:val="both"/>
        <w:rPr>
          <w:rFonts w:ascii="Times New Roman" w:hAnsi="Times New Roman"/>
          <w:sz w:val="24"/>
          <w:szCs w:val="24"/>
        </w:rPr>
      </w:pPr>
      <w:r w:rsidRPr="00976157">
        <w:rPr>
          <w:rFonts w:ascii="Times New Roman" w:hAnsi="Times New Roman"/>
          <w:sz w:val="24"/>
          <w:szCs w:val="24"/>
        </w:rPr>
        <w:t xml:space="preserve">Emerging agricultural technologies offer important opportunities to mitigate the negative impacts of global warming on the pollination process. Thanks to precision farming practices, remote sensing systems and automated pollination mechanisms, producers can manage the pollination process more effectively </w:t>
      </w:r>
      <w:r w:rsidR="00A770EE" w:rsidRPr="00976157">
        <w:rPr>
          <w:rFonts w:ascii="Times New Roman" w:hAnsi="Times New Roman"/>
          <w:sz w:val="24"/>
          <w:szCs w:val="24"/>
        </w:rPr>
        <w:t>(Guebsi et al., 2024)</w:t>
      </w:r>
      <w:r w:rsidRPr="00976157">
        <w:rPr>
          <w:rFonts w:ascii="Times New Roman" w:hAnsi="Times New Roman"/>
          <w:sz w:val="24"/>
          <w:szCs w:val="24"/>
        </w:rPr>
        <w:t>. In particular, drone-assisted pollination and biotechnological solutions can play an important role in improving pollination success in the future.</w:t>
      </w:r>
    </w:p>
    <w:p w14:paraId="1E5A117A" w14:textId="77777777" w:rsidR="00E00842" w:rsidRDefault="00E00842" w:rsidP="00976157">
      <w:pPr>
        <w:spacing w:after="0"/>
        <w:jc w:val="both"/>
        <w:rPr>
          <w:rFonts w:ascii="Times New Roman" w:hAnsi="Times New Roman"/>
          <w:b/>
          <w:bCs/>
          <w:sz w:val="24"/>
          <w:szCs w:val="24"/>
        </w:rPr>
      </w:pPr>
    </w:p>
    <w:p w14:paraId="005D47D2" w14:textId="77777777" w:rsidR="00165F70" w:rsidRPr="00976157" w:rsidRDefault="00165F70"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11. </w:t>
      </w:r>
      <w:r w:rsidR="00E00842" w:rsidRPr="00976157">
        <w:rPr>
          <w:rFonts w:ascii="Times New Roman" w:hAnsi="Times New Roman"/>
          <w:b/>
          <w:bCs/>
          <w:sz w:val="24"/>
          <w:szCs w:val="24"/>
        </w:rPr>
        <w:t xml:space="preserve">Taking protective measures against </w:t>
      </w:r>
      <w:r w:rsidRPr="00976157">
        <w:rPr>
          <w:rFonts w:ascii="Times New Roman" w:hAnsi="Times New Roman"/>
          <w:b/>
          <w:bCs/>
          <w:sz w:val="24"/>
          <w:szCs w:val="24"/>
        </w:rPr>
        <w:t xml:space="preserve">extreme </w:t>
      </w:r>
      <w:r w:rsidR="00E00842" w:rsidRPr="00976157">
        <w:rPr>
          <w:rFonts w:ascii="Times New Roman" w:hAnsi="Times New Roman"/>
          <w:b/>
          <w:bCs/>
          <w:sz w:val="24"/>
          <w:szCs w:val="24"/>
        </w:rPr>
        <w:t>weather conditions</w:t>
      </w:r>
    </w:p>
    <w:p w14:paraId="1598F63E" w14:textId="77777777" w:rsidR="00165F70" w:rsidRDefault="00165F70" w:rsidP="00976157">
      <w:pPr>
        <w:spacing w:after="0"/>
        <w:jc w:val="both"/>
        <w:rPr>
          <w:rFonts w:ascii="Times New Roman" w:hAnsi="Times New Roman"/>
          <w:sz w:val="24"/>
          <w:szCs w:val="24"/>
        </w:rPr>
      </w:pPr>
      <w:r w:rsidRPr="00E00842">
        <w:rPr>
          <w:rFonts w:ascii="Times New Roman" w:hAnsi="Times New Roman"/>
          <w:sz w:val="24"/>
          <w:szCs w:val="24"/>
        </w:rPr>
        <w:t xml:space="preserve">With climate change, extreme weather conditions such as frost events, hail, extreme heat waves and strong winds are more frequent and severe. Protective measures in orchards play an important role in reducing the impact of such risks. The dissemination of physical protection techniques such as shading systems </w:t>
      </w:r>
      <w:r w:rsidR="006526DD" w:rsidRPr="00E00842">
        <w:rPr>
          <w:rFonts w:ascii="Times New Roman" w:hAnsi="Times New Roman"/>
          <w:sz w:val="24"/>
          <w:szCs w:val="24"/>
        </w:rPr>
        <w:t>(Kalcsits et al., 2017)</w:t>
      </w:r>
      <w:r w:rsidRPr="00E00842">
        <w:rPr>
          <w:rFonts w:ascii="Times New Roman" w:hAnsi="Times New Roman"/>
          <w:sz w:val="24"/>
          <w:szCs w:val="24"/>
        </w:rPr>
        <w:t xml:space="preserve">, </w:t>
      </w:r>
      <w:r w:rsidR="00A86A9B" w:rsidRPr="00E00842">
        <w:rPr>
          <w:rFonts w:ascii="Times New Roman" w:hAnsi="Times New Roman"/>
          <w:sz w:val="24"/>
          <w:szCs w:val="24"/>
        </w:rPr>
        <w:t xml:space="preserve">mulching (Karagatiya et al., 2023), </w:t>
      </w:r>
      <w:r w:rsidRPr="00E00842">
        <w:rPr>
          <w:rFonts w:ascii="Times New Roman" w:hAnsi="Times New Roman"/>
          <w:sz w:val="24"/>
          <w:szCs w:val="24"/>
        </w:rPr>
        <w:t xml:space="preserve">anti-frost covers </w:t>
      </w:r>
      <w:r w:rsidR="00A66C64" w:rsidRPr="00E00842">
        <w:rPr>
          <w:rFonts w:ascii="Times New Roman" w:hAnsi="Times New Roman"/>
          <w:sz w:val="24"/>
          <w:szCs w:val="24"/>
        </w:rPr>
        <w:t>(Lamichhane, 2021)</w:t>
      </w:r>
      <w:r w:rsidRPr="00E00842">
        <w:rPr>
          <w:rFonts w:ascii="Times New Roman" w:hAnsi="Times New Roman"/>
          <w:sz w:val="24"/>
          <w:szCs w:val="24"/>
        </w:rPr>
        <w:t xml:space="preserve">, windbreak applications </w:t>
      </w:r>
      <w:r w:rsidR="006A1DEB" w:rsidRPr="00E00842">
        <w:rPr>
          <w:rFonts w:ascii="Times New Roman" w:hAnsi="Times New Roman"/>
          <w:sz w:val="24"/>
          <w:szCs w:val="24"/>
        </w:rPr>
        <w:t xml:space="preserve">(Veste et al., 2020) </w:t>
      </w:r>
      <w:r w:rsidRPr="00E00842">
        <w:rPr>
          <w:rFonts w:ascii="Times New Roman" w:hAnsi="Times New Roman"/>
          <w:sz w:val="24"/>
          <w:szCs w:val="24"/>
        </w:rPr>
        <w:t xml:space="preserve">and hail nets </w:t>
      </w:r>
      <w:r w:rsidR="006A1DEB" w:rsidRPr="00E00842">
        <w:rPr>
          <w:rFonts w:ascii="Times New Roman" w:hAnsi="Times New Roman"/>
          <w:sz w:val="24"/>
          <w:szCs w:val="24"/>
        </w:rPr>
        <w:t xml:space="preserve">(Bal et al., 2014) </w:t>
      </w:r>
      <w:r w:rsidRPr="00E00842">
        <w:rPr>
          <w:rFonts w:ascii="Times New Roman" w:hAnsi="Times New Roman"/>
          <w:sz w:val="24"/>
          <w:szCs w:val="24"/>
        </w:rPr>
        <w:t>is an effective approach to prevent production losses.</w:t>
      </w:r>
    </w:p>
    <w:p w14:paraId="282B6FC9" w14:textId="77777777" w:rsidR="00E00842" w:rsidRPr="00E00842" w:rsidRDefault="00E00842" w:rsidP="00976157">
      <w:pPr>
        <w:spacing w:after="0"/>
        <w:jc w:val="both"/>
        <w:rPr>
          <w:rFonts w:ascii="Times New Roman" w:hAnsi="Times New Roman"/>
          <w:sz w:val="24"/>
          <w:szCs w:val="24"/>
        </w:rPr>
      </w:pPr>
    </w:p>
    <w:p w14:paraId="256C29E6" w14:textId="77777777" w:rsidR="00165F70" w:rsidRPr="00E00842" w:rsidRDefault="00165F70"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12. </w:t>
      </w:r>
      <w:r w:rsidR="00E00842" w:rsidRPr="00E00842">
        <w:rPr>
          <w:rFonts w:ascii="Times New Roman" w:hAnsi="Times New Roman"/>
          <w:b/>
          <w:bCs/>
          <w:sz w:val="24"/>
          <w:szCs w:val="24"/>
        </w:rPr>
        <w:t xml:space="preserve">Strengthening </w:t>
      </w:r>
      <w:r w:rsidRPr="00976157">
        <w:rPr>
          <w:rFonts w:ascii="Times New Roman" w:hAnsi="Times New Roman"/>
          <w:b/>
          <w:bCs/>
          <w:sz w:val="24"/>
          <w:szCs w:val="24"/>
        </w:rPr>
        <w:t xml:space="preserve">agricultural </w:t>
      </w:r>
      <w:r w:rsidR="00E00842" w:rsidRPr="00E00842">
        <w:rPr>
          <w:rFonts w:ascii="Times New Roman" w:hAnsi="Times New Roman"/>
          <w:b/>
          <w:bCs/>
          <w:sz w:val="24"/>
          <w:szCs w:val="24"/>
        </w:rPr>
        <w:t>research and development (</w:t>
      </w:r>
      <w:r w:rsidR="00946618" w:rsidRPr="00E00842">
        <w:rPr>
          <w:rFonts w:ascii="Times New Roman" w:hAnsi="Times New Roman"/>
          <w:b/>
          <w:bCs/>
          <w:sz w:val="24"/>
          <w:szCs w:val="24"/>
        </w:rPr>
        <w:t>R&amp;D</w:t>
      </w:r>
      <w:r w:rsidR="00E00842" w:rsidRPr="00E00842">
        <w:rPr>
          <w:rFonts w:ascii="Times New Roman" w:hAnsi="Times New Roman"/>
          <w:b/>
          <w:bCs/>
          <w:sz w:val="24"/>
          <w:szCs w:val="24"/>
        </w:rPr>
        <w:t>) activities</w:t>
      </w:r>
    </w:p>
    <w:p w14:paraId="41902B3B" w14:textId="77777777" w:rsidR="00165F70" w:rsidRPr="00976157" w:rsidRDefault="00165F70" w:rsidP="00976157">
      <w:pPr>
        <w:spacing w:after="0"/>
        <w:jc w:val="both"/>
        <w:rPr>
          <w:rFonts w:ascii="Times New Roman" w:hAnsi="Times New Roman"/>
          <w:sz w:val="24"/>
          <w:szCs w:val="24"/>
        </w:rPr>
      </w:pPr>
      <w:r w:rsidRPr="00976157">
        <w:rPr>
          <w:rFonts w:ascii="Times New Roman" w:hAnsi="Times New Roman"/>
          <w:sz w:val="24"/>
          <w:szCs w:val="24"/>
        </w:rPr>
        <w:t>The importance of scientific research in combating climate change is increasing. The development of innovative technologies that can adapt to climate change in agricultural production, the identification of stress tolerant species and the use of precision agriculture techniques offer solution-oriented approaches for producers. Therefore, it is necessary to increase R&amp;D investments in cooperation with the public and private sectors.</w:t>
      </w:r>
    </w:p>
    <w:p w14:paraId="52D745A2" w14:textId="77777777" w:rsidR="00165F70" w:rsidRPr="00976157" w:rsidRDefault="00165F70" w:rsidP="00976157">
      <w:pPr>
        <w:spacing w:after="0"/>
        <w:jc w:val="both"/>
        <w:rPr>
          <w:rFonts w:ascii="Times New Roman" w:hAnsi="Times New Roman"/>
          <w:sz w:val="24"/>
          <w:szCs w:val="24"/>
        </w:rPr>
      </w:pPr>
      <w:r w:rsidRPr="00976157">
        <w:rPr>
          <w:rFonts w:ascii="Times New Roman" w:hAnsi="Times New Roman"/>
          <w:sz w:val="24"/>
          <w:szCs w:val="24"/>
        </w:rPr>
        <w:t>Global warming has an inevitable impact on fruit growing; however, it is possible to minimise these impacts through the implementation of scientific and sustainable strategies. To ensure the sustainability of agricultural production in the future and to maintain global food security, innovative and ecologically based approaches should be rapidly adopted.</w:t>
      </w:r>
    </w:p>
    <w:bookmarkEnd w:id="3"/>
    <w:p w14:paraId="7FA641AF" w14:textId="77777777" w:rsidR="0043747B" w:rsidRDefault="0043747B" w:rsidP="00976157">
      <w:pPr>
        <w:spacing w:after="0"/>
        <w:jc w:val="both"/>
        <w:rPr>
          <w:rFonts w:ascii="Times New Roman" w:hAnsi="Times New Roman"/>
          <w:b/>
          <w:bCs/>
          <w:sz w:val="24"/>
          <w:szCs w:val="24"/>
        </w:rPr>
      </w:pPr>
    </w:p>
    <w:p w14:paraId="6E51855C" w14:textId="51D8A7B2" w:rsidR="00BC35EA" w:rsidRPr="00976157" w:rsidRDefault="00BC35EA" w:rsidP="00976157">
      <w:pPr>
        <w:spacing w:after="0"/>
        <w:jc w:val="both"/>
        <w:rPr>
          <w:rFonts w:ascii="Times New Roman" w:hAnsi="Times New Roman"/>
          <w:sz w:val="24"/>
          <w:szCs w:val="24"/>
        </w:rPr>
      </w:pPr>
      <w:bookmarkStart w:id="7" w:name="_Hlk192192252"/>
      <w:r w:rsidRPr="00976157">
        <w:rPr>
          <w:rFonts w:ascii="Times New Roman" w:hAnsi="Times New Roman"/>
          <w:b/>
          <w:bCs/>
          <w:sz w:val="24"/>
          <w:szCs w:val="24"/>
        </w:rPr>
        <w:t xml:space="preserve">3. </w:t>
      </w:r>
      <w:r w:rsidR="00946618" w:rsidRPr="00976157">
        <w:rPr>
          <w:rFonts w:ascii="Times New Roman" w:hAnsi="Times New Roman"/>
          <w:b/>
          <w:bCs/>
          <w:sz w:val="24"/>
          <w:szCs w:val="24"/>
        </w:rPr>
        <w:t>Adaptation Strategies</w:t>
      </w:r>
    </w:p>
    <w:p w14:paraId="4876002D" w14:textId="77777777" w:rsidR="00B42175" w:rsidRPr="00976157" w:rsidRDefault="00B42175" w:rsidP="00976157">
      <w:pPr>
        <w:spacing w:after="0"/>
        <w:jc w:val="both"/>
        <w:rPr>
          <w:rFonts w:ascii="Times New Roman" w:hAnsi="Times New Roman"/>
          <w:b/>
          <w:bCs/>
          <w:sz w:val="24"/>
          <w:szCs w:val="24"/>
        </w:rPr>
      </w:pPr>
    </w:p>
    <w:p w14:paraId="71F18B99" w14:textId="77777777" w:rsidR="00BC35EA" w:rsidRPr="00976157" w:rsidRDefault="00BC35EA"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3.1. Sustainable </w:t>
      </w:r>
      <w:r w:rsidR="009420DB" w:rsidRPr="00976157">
        <w:rPr>
          <w:rFonts w:ascii="Times New Roman" w:hAnsi="Times New Roman"/>
          <w:b/>
          <w:bCs/>
          <w:sz w:val="24"/>
          <w:szCs w:val="24"/>
        </w:rPr>
        <w:t>water management</w:t>
      </w:r>
    </w:p>
    <w:p w14:paraId="5A8550D6" w14:textId="77777777" w:rsidR="00BC35EA" w:rsidRPr="00976157" w:rsidRDefault="00BC35EA" w:rsidP="00976157">
      <w:pPr>
        <w:spacing w:after="0"/>
        <w:jc w:val="both"/>
        <w:rPr>
          <w:rFonts w:ascii="Times New Roman" w:hAnsi="Times New Roman"/>
          <w:sz w:val="24"/>
          <w:szCs w:val="24"/>
        </w:rPr>
      </w:pPr>
      <w:r w:rsidRPr="00976157">
        <w:rPr>
          <w:rFonts w:ascii="Times New Roman" w:hAnsi="Times New Roman"/>
          <w:sz w:val="24"/>
          <w:szCs w:val="24"/>
        </w:rPr>
        <w:t xml:space="preserve">Modernising irrigation systems, using water-saving methods and installing rainwater harvesting systems will increase the efficient use of water resources </w:t>
      </w:r>
      <w:r w:rsidR="00DF1F78" w:rsidRPr="00976157">
        <w:rPr>
          <w:rFonts w:ascii="Times New Roman" w:hAnsi="Times New Roman"/>
          <w:sz w:val="24"/>
          <w:szCs w:val="24"/>
        </w:rPr>
        <w:t>(Zhang et al., 2018)</w:t>
      </w:r>
      <w:r w:rsidRPr="00976157">
        <w:rPr>
          <w:rFonts w:ascii="Times New Roman" w:hAnsi="Times New Roman"/>
          <w:sz w:val="24"/>
          <w:szCs w:val="24"/>
        </w:rPr>
        <w:t xml:space="preserve">. Drip irrigation and smart irrigation technologies offer effective solutions against water scarcity caused by global warming </w:t>
      </w:r>
      <w:r w:rsidR="00071EED" w:rsidRPr="00976157">
        <w:rPr>
          <w:rFonts w:ascii="Times New Roman" w:hAnsi="Times New Roman"/>
          <w:sz w:val="24"/>
          <w:szCs w:val="24"/>
        </w:rPr>
        <w:t>(Zhang et al., 2018; Peng et al., 2024)</w:t>
      </w:r>
      <w:r w:rsidRPr="00976157">
        <w:rPr>
          <w:rFonts w:ascii="Times New Roman" w:hAnsi="Times New Roman"/>
          <w:sz w:val="24"/>
          <w:szCs w:val="24"/>
        </w:rPr>
        <w:t>.</w:t>
      </w:r>
    </w:p>
    <w:p w14:paraId="477AFD14" w14:textId="77777777" w:rsidR="003670F0" w:rsidRPr="00976157" w:rsidRDefault="003670F0" w:rsidP="00976157">
      <w:pPr>
        <w:spacing w:after="0"/>
        <w:jc w:val="both"/>
        <w:rPr>
          <w:rFonts w:ascii="Times New Roman" w:hAnsi="Times New Roman"/>
          <w:sz w:val="24"/>
          <w:szCs w:val="24"/>
        </w:rPr>
      </w:pPr>
    </w:p>
    <w:p w14:paraId="544BD237" w14:textId="77777777" w:rsidR="00BC35EA" w:rsidRPr="00976157" w:rsidRDefault="00BC35EA"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3.2. </w:t>
      </w:r>
      <w:r w:rsidR="009420DB" w:rsidRPr="00976157">
        <w:rPr>
          <w:rFonts w:ascii="Times New Roman" w:hAnsi="Times New Roman"/>
          <w:b/>
          <w:bCs/>
          <w:sz w:val="24"/>
          <w:szCs w:val="24"/>
        </w:rPr>
        <w:t xml:space="preserve">Use of </w:t>
      </w:r>
      <w:r w:rsidRPr="00976157">
        <w:rPr>
          <w:rFonts w:ascii="Times New Roman" w:hAnsi="Times New Roman"/>
          <w:b/>
          <w:bCs/>
          <w:sz w:val="24"/>
          <w:szCs w:val="24"/>
        </w:rPr>
        <w:t xml:space="preserve">heat and </w:t>
      </w:r>
      <w:r w:rsidR="009420DB" w:rsidRPr="00976157">
        <w:rPr>
          <w:rFonts w:ascii="Times New Roman" w:hAnsi="Times New Roman"/>
          <w:b/>
          <w:bCs/>
          <w:sz w:val="24"/>
          <w:szCs w:val="24"/>
        </w:rPr>
        <w:t>drought resistant varieties</w:t>
      </w:r>
    </w:p>
    <w:p w14:paraId="7BCC5BAC" w14:textId="77777777" w:rsidR="003670F0" w:rsidRPr="00976157" w:rsidRDefault="00BC35EA" w:rsidP="00976157">
      <w:pPr>
        <w:spacing w:after="0"/>
        <w:jc w:val="both"/>
        <w:rPr>
          <w:rFonts w:ascii="Times New Roman" w:hAnsi="Times New Roman"/>
          <w:sz w:val="24"/>
          <w:szCs w:val="24"/>
        </w:rPr>
      </w:pPr>
      <w:r w:rsidRPr="00976157">
        <w:rPr>
          <w:rFonts w:ascii="Times New Roman" w:hAnsi="Times New Roman"/>
          <w:sz w:val="24"/>
          <w:szCs w:val="24"/>
        </w:rPr>
        <w:t xml:space="preserve">Genetic research focuses on developing fruit </w:t>
      </w:r>
      <w:r w:rsidR="00CE2503" w:rsidRPr="00976157">
        <w:rPr>
          <w:rFonts w:ascii="Times New Roman" w:hAnsi="Times New Roman"/>
          <w:sz w:val="24"/>
          <w:szCs w:val="24"/>
        </w:rPr>
        <w:t>species/varieties</w:t>
      </w:r>
      <w:r w:rsidRPr="00976157">
        <w:rPr>
          <w:rFonts w:ascii="Times New Roman" w:hAnsi="Times New Roman"/>
          <w:sz w:val="24"/>
          <w:szCs w:val="24"/>
        </w:rPr>
        <w:t xml:space="preserve"> resistant to climate change. </w:t>
      </w:r>
      <w:r w:rsidR="00254E1B" w:rsidRPr="00976157">
        <w:rPr>
          <w:rFonts w:ascii="Times New Roman" w:hAnsi="Times New Roman"/>
          <w:sz w:val="24"/>
          <w:szCs w:val="24"/>
        </w:rPr>
        <w:t xml:space="preserve">Through breeding efforts, </w:t>
      </w:r>
      <w:r w:rsidRPr="00976157">
        <w:rPr>
          <w:rFonts w:ascii="Times New Roman" w:hAnsi="Times New Roman"/>
          <w:sz w:val="24"/>
          <w:szCs w:val="24"/>
        </w:rPr>
        <w:t xml:space="preserve">fruit species/varieties that require less water and are resistant to temperature </w:t>
      </w:r>
      <w:r w:rsidR="00254E1B" w:rsidRPr="00976157">
        <w:rPr>
          <w:rFonts w:ascii="Times New Roman" w:hAnsi="Times New Roman"/>
          <w:sz w:val="24"/>
          <w:szCs w:val="24"/>
        </w:rPr>
        <w:t xml:space="preserve">should be </w:t>
      </w:r>
      <w:r w:rsidR="00C44B0B" w:rsidRPr="00976157">
        <w:rPr>
          <w:rFonts w:ascii="Times New Roman" w:hAnsi="Times New Roman"/>
          <w:sz w:val="24"/>
          <w:szCs w:val="24"/>
        </w:rPr>
        <w:t xml:space="preserve">developed </w:t>
      </w:r>
      <w:r w:rsidR="00061429" w:rsidRPr="00976157">
        <w:rPr>
          <w:rFonts w:ascii="Times New Roman" w:hAnsi="Times New Roman"/>
          <w:sz w:val="24"/>
          <w:szCs w:val="24"/>
        </w:rPr>
        <w:t>(Sayyad-Amin, 2022)</w:t>
      </w:r>
      <w:r w:rsidRPr="00976157">
        <w:rPr>
          <w:rFonts w:ascii="Times New Roman" w:hAnsi="Times New Roman"/>
          <w:sz w:val="24"/>
          <w:szCs w:val="24"/>
        </w:rPr>
        <w:t xml:space="preserve">. For example, drought-tolerant pomegranate and fig varieties can play an important role in mitigating the effects of temperature </w:t>
      </w:r>
      <w:r w:rsidRPr="00976157">
        <w:rPr>
          <w:rFonts w:ascii="Times New Roman" w:hAnsi="Times New Roman"/>
          <w:sz w:val="24"/>
          <w:szCs w:val="24"/>
        </w:rPr>
        <w:lastRenderedPageBreak/>
        <w:t xml:space="preserve">increase. </w:t>
      </w:r>
      <w:r w:rsidR="003670F0" w:rsidRPr="00976157">
        <w:rPr>
          <w:rFonts w:ascii="Times New Roman" w:hAnsi="Times New Roman"/>
          <w:sz w:val="24"/>
          <w:szCs w:val="24"/>
        </w:rPr>
        <w:t xml:space="preserve">Species such as apple, cherry and peach, which require low chilling time, play an important role in mitigating the effects of global warming </w:t>
      </w:r>
      <w:r w:rsidR="00A27057" w:rsidRPr="00976157">
        <w:rPr>
          <w:rFonts w:ascii="Times New Roman" w:hAnsi="Times New Roman"/>
          <w:sz w:val="24"/>
          <w:szCs w:val="24"/>
        </w:rPr>
        <w:t xml:space="preserve">(Singh et al., </w:t>
      </w:r>
      <w:r w:rsidR="007366C6" w:rsidRPr="00976157">
        <w:rPr>
          <w:rFonts w:ascii="Times New Roman" w:hAnsi="Times New Roman"/>
          <w:sz w:val="24"/>
          <w:szCs w:val="24"/>
        </w:rPr>
        <w:t>2016</w:t>
      </w:r>
      <w:r w:rsidR="00A27057" w:rsidRPr="00976157">
        <w:rPr>
          <w:rFonts w:ascii="Times New Roman" w:hAnsi="Times New Roman"/>
          <w:sz w:val="24"/>
          <w:szCs w:val="24"/>
        </w:rPr>
        <w:t>)</w:t>
      </w:r>
      <w:r w:rsidR="003670F0" w:rsidRPr="00976157">
        <w:rPr>
          <w:rFonts w:ascii="Times New Roman" w:hAnsi="Times New Roman"/>
          <w:sz w:val="24"/>
          <w:szCs w:val="24"/>
        </w:rPr>
        <w:t>.</w:t>
      </w:r>
    </w:p>
    <w:p w14:paraId="69E5D190" w14:textId="77777777" w:rsidR="003670F0" w:rsidRPr="00976157" w:rsidRDefault="003670F0" w:rsidP="00976157">
      <w:pPr>
        <w:spacing w:after="0"/>
        <w:jc w:val="both"/>
        <w:rPr>
          <w:rFonts w:ascii="Times New Roman" w:hAnsi="Times New Roman"/>
          <w:sz w:val="24"/>
          <w:szCs w:val="24"/>
        </w:rPr>
      </w:pPr>
    </w:p>
    <w:p w14:paraId="30A579B9" w14:textId="77777777" w:rsidR="00BC35EA" w:rsidRPr="00976157" w:rsidRDefault="00BC35EA"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3.3. </w:t>
      </w:r>
      <w:r w:rsidR="009420DB" w:rsidRPr="00976157">
        <w:rPr>
          <w:rFonts w:ascii="Times New Roman" w:hAnsi="Times New Roman"/>
          <w:b/>
          <w:bCs/>
          <w:sz w:val="24"/>
          <w:szCs w:val="24"/>
        </w:rPr>
        <w:t xml:space="preserve">Control of </w:t>
      </w:r>
      <w:r w:rsidRPr="00976157">
        <w:rPr>
          <w:rFonts w:ascii="Times New Roman" w:hAnsi="Times New Roman"/>
          <w:b/>
          <w:bCs/>
          <w:sz w:val="24"/>
          <w:szCs w:val="24"/>
        </w:rPr>
        <w:t xml:space="preserve">pests </w:t>
      </w:r>
      <w:r w:rsidR="009420DB" w:rsidRPr="00976157">
        <w:rPr>
          <w:rFonts w:ascii="Times New Roman" w:hAnsi="Times New Roman"/>
          <w:b/>
          <w:bCs/>
          <w:sz w:val="24"/>
          <w:szCs w:val="24"/>
        </w:rPr>
        <w:t>and diseases</w:t>
      </w:r>
    </w:p>
    <w:p w14:paraId="573B8413" w14:textId="77777777" w:rsidR="00BC35EA" w:rsidRPr="00976157" w:rsidRDefault="00BC35EA" w:rsidP="00976157">
      <w:pPr>
        <w:spacing w:after="0"/>
        <w:jc w:val="both"/>
        <w:rPr>
          <w:rFonts w:ascii="Times New Roman" w:hAnsi="Times New Roman"/>
          <w:sz w:val="24"/>
          <w:szCs w:val="24"/>
        </w:rPr>
      </w:pPr>
      <w:r w:rsidRPr="00976157">
        <w:rPr>
          <w:rFonts w:ascii="Times New Roman" w:hAnsi="Times New Roman"/>
          <w:sz w:val="24"/>
          <w:szCs w:val="24"/>
        </w:rPr>
        <w:t xml:space="preserve">Biological control methods and integrated pest management (IPM) strategies should be used against increasing pest and disease risks with climate change. </w:t>
      </w:r>
      <w:r w:rsidR="0092042B" w:rsidRPr="00976157">
        <w:rPr>
          <w:rFonts w:ascii="Times New Roman" w:hAnsi="Times New Roman"/>
          <w:sz w:val="24"/>
          <w:szCs w:val="24"/>
        </w:rPr>
        <w:t xml:space="preserve">Pheromone traps, biological control methods, </w:t>
      </w:r>
      <w:r w:rsidRPr="00976157">
        <w:rPr>
          <w:rFonts w:ascii="Times New Roman" w:hAnsi="Times New Roman"/>
          <w:sz w:val="24"/>
          <w:szCs w:val="24"/>
        </w:rPr>
        <w:t>encouraging natural enemies</w:t>
      </w:r>
      <w:r w:rsidR="0092042B" w:rsidRPr="00976157">
        <w:rPr>
          <w:rFonts w:ascii="Times New Roman" w:hAnsi="Times New Roman"/>
          <w:sz w:val="24"/>
          <w:szCs w:val="24"/>
        </w:rPr>
        <w:t xml:space="preserve">, using resistant varieties </w:t>
      </w:r>
      <w:r w:rsidRPr="00976157">
        <w:rPr>
          <w:rFonts w:ascii="Times New Roman" w:hAnsi="Times New Roman"/>
          <w:sz w:val="24"/>
          <w:szCs w:val="24"/>
        </w:rPr>
        <w:t xml:space="preserve">and reducing the use of chemical pesticides will contribute to the creation of a sustainable ecosystem in orchards </w:t>
      </w:r>
      <w:r w:rsidR="008F621F" w:rsidRPr="0008471E">
        <w:rPr>
          <w:rFonts w:ascii="Times New Roman" w:hAnsi="Times New Roman"/>
          <w:sz w:val="24"/>
          <w:szCs w:val="24"/>
        </w:rPr>
        <w:t>(</w:t>
      </w:r>
      <w:r w:rsidR="0040609B" w:rsidRPr="0008471E">
        <w:rPr>
          <w:rFonts w:ascii="Times New Roman" w:hAnsi="Times New Roman"/>
          <w:sz w:val="24"/>
          <w:szCs w:val="24"/>
        </w:rPr>
        <w:t>Hirschi et</w:t>
      </w:r>
      <w:r w:rsidR="0040609B" w:rsidRPr="00976157">
        <w:rPr>
          <w:rFonts w:ascii="Times New Roman" w:hAnsi="Times New Roman"/>
          <w:sz w:val="24"/>
          <w:szCs w:val="24"/>
        </w:rPr>
        <w:t xml:space="preserve"> al., 2012; </w:t>
      </w:r>
      <w:r w:rsidR="008F621F" w:rsidRPr="00976157">
        <w:rPr>
          <w:rFonts w:ascii="Times New Roman" w:hAnsi="Times New Roman"/>
          <w:sz w:val="24"/>
          <w:szCs w:val="24"/>
        </w:rPr>
        <w:t xml:space="preserve">Nath et al., 2018; </w:t>
      </w:r>
      <w:r w:rsidR="0040609B" w:rsidRPr="00976157">
        <w:rPr>
          <w:rFonts w:ascii="Times New Roman" w:hAnsi="Times New Roman"/>
          <w:sz w:val="24"/>
          <w:szCs w:val="24"/>
        </w:rPr>
        <w:t>Yadav et al., 2023)</w:t>
      </w:r>
      <w:r w:rsidRPr="00976157">
        <w:rPr>
          <w:rFonts w:ascii="Times New Roman" w:hAnsi="Times New Roman"/>
          <w:sz w:val="24"/>
          <w:szCs w:val="24"/>
        </w:rPr>
        <w:t>.</w:t>
      </w:r>
    </w:p>
    <w:p w14:paraId="2146ACE3" w14:textId="77777777" w:rsidR="003670F0" w:rsidRPr="00976157" w:rsidRDefault="003670F0" w:rsidP="00976157">
      <w:pPr>
        <w:spacing w:after="0"/>
        <w:jc w:val="both"/>
        <w:rPr>
          <w:rFonts w:ascii="Times New Roman" w:hAnsi="Times New Roman"/>
          <w:sz w:val="24"/>
          <w:szCs w:val="24"/>
        </w:rPr>
      </w:pPr>
    </w:p>
    <w:p w14:paraId="2F634E18" w14:textId="77777777" w:rsidR="00BC35EA" w:rsidRPr="00976157" w:rsidRDefault="00BC35EA"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3.4. Soil </w:t>
      </w:r>
      <w:r w:rsidR="009420DB" w:rsidRPr="00976157">
        <w:rPr>
          <w:rFonts w:ascii="Times New Roman" w:hAnsi="Times New Roman"/>
          <w:b/>
          <w:bCs/>
          <w:sz w:val="24"/>
          <w:szCs w:val="24"/>
        </w:rPr>
        <w:t>management and organic farming</w:t>
      </w:r>
    </w:p>
    <w:p w14:paraId="0FB7A917" w14:textId="77777777" w:rsidR="00BC35EA" w:rsidRPr="00976157" w:rsidRDefault="00BC35EA" w:rsidP="00976157">
      <w:pPr>
        <w:spacing w:after="0"/>
        <w:jc w:val="both"/>
        <w:rPr>
          <w:rFonts w:ascii="Times New Roman" w:hAnsi="Times New Roman"/>
          <w:sz w:val="24"/>
          <w:szCs w:val="24"/>
        </w:rPr>
      </w:pPr>
      <w:r w:rsidRPr="00976157">
        <w:rPr>
          <w:rFonts w:ascii="Times New Roman" w:hAnsi="Times New Roman"/>
          <w:sz w:val="24"/>
          <w:szCs w:val="24"/>
        </w:rPr>
        <w:t xml:space="preserve">Organic farming practices should be encouraged to maintain soil health. Methods such as mulching, composting and crop rotation increase soil fertility </w:t>
      </w:r>
      <w:r w:rsidR="000C02C8" w:rsidRPr="00976157">
        <w:rPr>
          <w:rFonts w:ascii="Times New Roman" w:hAnsi="Times New Roman"/>
          <w:sz w:val="24"/>
          <w:szCs w:val="24"/>
        </w:rPr>
        <w:t xml:space="preserve">and </w:t>
      </w:r>
      <w:r w:rsidRPr="00976157">
        <w:rPr>
          <w:rFonts w:ascii="Times New Roman" w:hAnsi="Times New Roman"/>
          <w:sz w:val="24"/>
          <w:szCs w:val="24"/>
        </w:rPr>
        <w:t xml:space="preserve">reduce erosion </w:t>
      </w:r>
      <w:r w:rsidR="000C02C8" w:rsidRPr="00976157">
        <w:rPr>
          <w:rFonts w:ascii="Times New Roman" w:hAnsi="Times New Roman"/>
          <w:sz w:val="24"/>
          <w:szCs w:val="24"/>
        </w:rPr>
        <w:t>(</w:t>
      </w:r>
      <w:bookmarkStart w:id="8" w:name="_Hlk191895265"/>
      <w:r w:rsidR="00C675D8" w:rsidRPr="00976157">
        <w:rPr>
          <w:rFonts w:ascii="Times New Roman" w:hAnsi="Times New Roman"/>
          <w:sz w:val="24"/>
          <w:szCs w:val="24"/>
        </w:rPr>
        <w:t xml:space="preserve"> Reganold and Wachter</w:t>
      </w:r>
      <w:bookmarkEnd w:id="8"/>
      <w:r w:rsidR="00C675D8" w:rsidRPr="00976157">
        <w:rPr>
          <w:rFonts w:ascii="Times New Roman" w:hAnsi="Times New Roman"/>
          <w:sz w:val="24"/>
          <w:szCs w:val="24"/>
        </w:rPr>
        <w:t xml:space="preserve"> , 2016; </w:t>
      </w:r>
      <w:r w:rsidR="000C02C8" w:rsidRPr="00976157">
        <w:rPr>
          <w:rFonts w:ascii="Times New Roman" w:hAnsi="Times New Roman"/>
          <w:sz w:val="24"/>
          <w:szCs w:val="24"/>
        </w:rPr>
        <w:t xml:space="preserve">Montanaro et al., </w:t>
      </w:r>
      <w:r w:rsidR="00C675D8" w:rsidRPr="00976157">
        <w:rPr>
          <w:rFonts w:ascii="Times New Roman" w:hAnsi="Times New Roman"/>
          <w:sz w:val="24"/>
          <w:szCs w:val="24"/>
        </w:rPr>
        <w:t>2017)</w:t>
      </w:r>
      <w:r w:rsidRPr="00976157">
        <w:rPr>
          <w:rFonts w:ascii="Times New Roman" w:hAnsi="Times New Roman"/>
          <w:sz w:val="24"/>
          <w:szCs w:val="24"/>
        </w:rPr>
        <w:t>. Organic farming is an important adaptation strategy that supports environmental sustainability in fruit growing.</w:t>
      </w:r>
    </w:p>
    <w:p w14:paraId="13DE9DF1" w14:textId="77777777" w:rsidR="003670F0" w:rsidRPr="00976157" w:rsidRDefault="003670F0" w:rsidP="00976157">
      <w:pPr>
        <w:spacing w:after="0"/>
        <w:jc w:val="both"/>
        <w:rPr>
          <w:rFonts w:ascii="Times New Roman" w:hAnsi="Times New Roman"/>
          <w:sz w:val="24"/>
          <w:szCs w:val="24"/>
        </w:rPr>
      </w:pPr>
    </w:p>
    <w:p w14:paraId="5E5DDE12" w14:textId="77777777" w:rsidR="00BC35EA" w:rsidRPr="00976157" w:rsidRDefault="00BC35EA" w:rsidP="00976157">
      <w:pPr>
        <w:spacing w:after="0"/>
        <w:jc w:val="both"/>
        <w:rPr>
          <w:rFonts w:ascii="Times New Roman" w:hAnsi="Times New Roman"/>
          <w:b/>
          <w:bCs/>
          <w:sz w:val="24"/>
          <w:szCs w:val="24"/>
        </w:rPr>
      </w:pPr>
      <w:r w:rsidRPr="00976157">
        <w:rPr>
          <w:rFonts w:ascii="Times New Roman" w:hAnsi="Times New Roman"/>
          <w:b/>
          <w:bCs/>
          <w:sz w:val="24"/>
          <w:szCs w:val="24"/>
        </w:rPr>
        <w:t xml:space="preserve">3.5. Policies and </w:t>
      </w:r>
      <w:r w:rsidR="009420DB" w:rsidRPr="00976157">
        <w:rPr>
          <w:rFonts w:ascii="Times New Roman" w:hAnsi="Times New Roman"/>
          <w:b/>
          <w:bCs/>
          <w:sz w:val="24"/>
          <w:szCs w:val="24"/>
        </w:rPr>
        <w:t>farmer support programmes</w:t>
      </w:r>
    </w:p>
    <w:p w14:paraId="521D493B" w14:textId="77777777" w:rsidR="00BC35EA" w:rsidRPr="00976157" w:rsidRDefault="00BC35EA" w:rsidP="00976157">
      <w:pPr>
        <w:spacing w:after="0"/>
        <w:jc w:val="both"/>
        <w:rPr>
          <w:rFonts w:ascii="Times New Roman" w:hAnsi="Times New Roman"/>
          <w:sz w:val="24"/>
          <w:szCs w:val="24"/>
        </w:rPr>
      </w:pPr>
      <w:r w:rsidRPr="00976157">
        <w:rPr>
          <w:rFonts w:ascii="Times New Roman" w:hAnsi="Times New Roman"/>
          <w:sz w:val="24"/>
          <w:szCs w:val="24"/>
        </w:rPr>
        <w:t xml:space="preserve">Governments and international organisations should provide support programmes for farmers to adapt to climate change. Agricultural insurance systems will protect farmers against climate risks, while incentives that increase access to innovative agricultural techniques will promote sustainable agriculture </w:t>
      </w:r>
      <w:r w:rsidR="0035759B" w:rsidRPr="00976157">
        <w:rPr>
          <w:rFonts w:ascii="Times New Roman" w:hAnsi="Times New Roman"/>
          <w:sz w:val="24"/>
          <w:szCs w:val="24"/>
        </w:rPr>
        <w:t>(Mârza et al., 2015)</w:t>
      </w:r>
      <w:r w:rsidRPr="00976157">
        <w:rPr>
          <w:rFonts w:ascii="Times New Roman" w:hAnsi="Times New Roman"/>
          <w:sz w:val="24"/>
          <w:szCs w:val="24"/>
        </w:rPr>
        <w:t xml:space="preserve">. </w:t>
      </w:r>
      <w:r w:rsidR="00C54EBE" w:rsidRPr="00976157">
        <w:rPr>
          <w:rFonts w:ascii="Times New Roman" w:hAnsi="Times New Roman"/>
          <w:sz w:val="24"/>
          <w:szCs w:val="24"/>
        </w:rPr>
        <w:t xml:space="preserve">In addition, training programmes should be organised to raise awareness of farmers on climate resilient agricultural techniques </w:t>
      </w:r>
      <w:r w:rsidR="0035759B" w:rsidRPr="00976157">
        <w:rPr>
          <w:rFonts w:ascii="Times New Roman" w:hAnsi="Times New Roman"/>
          <w:sz w:val="24"/>
          <w:szCs w:val="24"/>
        </w:rPr>
        <w:t>(Ricome et al., 2017)</w:t>
      </w:r>
      <w:r w:rsidR="00C54EBE" w:rsidRPr="00976157">
        <w:rPr>
          <w:rFonts w:ascii="Times New Roman" w:hAnsi="Times New Roman"/>
          <w:sz w:val="24"/>
          <w:szCs w:val="24"/>
        </w:rPr>
        <w:t>.</w:t>
      </w:r>
    </w:p>
    <w:p w14:paraId="488F3D77" w14:textId="77777777" w:rsidR="00FF65BC" w:rsidRPr="00976157" w:rsidRDefault="00FF65BC" w:rsidP="00976157">
      <w:pPr>
        <w:spacing w:after="0"/>
        <w:jc w:val="both"/>
        <w:rPr>
          <w:rFonts w:ascii="Times New Roman" w:hAnsi="Times New Roman"/>
          <w:b/>
          <w:bCs/>
          <w:sz w:val="24"/>
          <w:szCs w:val="24"/>
        </w:rPr>
      </w:pPr>
    </w:p>
    <w:p w14:paraId="3A35E0B0" w14:textId="77777777" w:rsidR="00503CBB" w:rsidRPr="00976157" w:rsidRDefault="00503CBB" w:rsidP="00976157">
      <w:pPr>
        <w:spacing w:after="0"/>
        <w:jc w:val="both"/>
        <w:rPr>
          <w:rFonts w:ascii="Times New Roman" w:hAnsi="Times New Roman"/>
          <w:sz w:val="24"/>
          <w:szCs w:val="24"/>
        </w:rPr>
      </w:pPr>
      <w:r w:rsidRPr="00976157">
        <w:rPr>
          <w:rFonts w:ascii="Times New Roman" w:hAnsi="Times New Roman"/>
          <w:b/>
          <w:bCs/>
          <w:sz w:val="24"/>
          <w:szCs w:val="24"/>
        </w:rPr>
        <w:t xml:space="preserve">4. </w:t>
      </w:r>
      <w:r w:rsidR="009420DB" w:rsidRPr="00976157">
        <w:rPr>
          <w:rFonts w:ascii="Times New Roman" w:hAnsi="Times New Roman"/>
          <w:b/>
          <w:bCs/>
          <w:sz w:val="24"/>
          <w:szCs w:val="24"/>
        </w:rPr>
        <w:t>Conclusion and Recommendations</w:t>
      </w:r>
    </w:p>
    <w:p w14:paraId="3FF98D57" w14:textId="77777777" w:rsidR="00FF65BC" w:rsidRPr="00FF65BC" w:rsidRDefault="00FF65BC" w:rsidP="00976157">
      <w:pPr>
        <w:spacing w:after="0"/>
        <w:jc w:val="both"/>
        <w:rPr>
          <w:rFonts w:ascii="Times New Roman" w:hAnsi="Times New Roman"/>
          <w:sz w:val="24"/>
          <w:szCs w:val="24"/>
        </w:rPr>
      </w:pPr>
      <w:r w:rsidRPr="00FF65BC">
        <w:rPr>
          <w:rFonts w:ascii="Times New Roman" w:hAnsi="Times New Roman"/>
          <w:sz w:val="24"/>
          <w:szCs w:val="24"/>
        </w:rPr>
        <w:t>Global warming has profound and long-term impacts on fruit growing and these impacts are expected to have serious consequences in both ecological and economic dimensions. Increasing temperatures, changing precipitation regimes, failure to meet the need for chilling, changes in disease and pest populations are the main factors that may cause yield and quality losses in fruit production. In this context, the need for holistic and science-based adaptation strategies for the sustainability of agricultural production is increasing.</w:t>
      </w:r>
    </w:p>
    <w:p w14:paraId="63B00E6E" w14:textId="77777777" w:rsidR="00FF65BC" w:rsidRPr="00FF65BC" w:rsidRDefault="00FF65BC" w:rsidP="00976157">
      <w:pPr>
        <w:spacing w:after="0"/>
        <w:jc w:val="both"/>
        <w:rPr>
          <w:rFonts w:ascii="Times New Roman" w:hAnsi="Times New Roman"/>
          <w:sz w:val="24"/>
          <w:szCs w:val="24"/>
        </w:rPr>
      </w:pPr>
      <w:r w:rsidRPr="00FF65BC">
        <w:rPr>
          <w:rFonts w:ascii="Times New Roman" w:hAnsi="Times New Roman"/>
          <w:sz w:val="24"/>
          <w:szCs w:val="24"/>
        </w:rPr>
        <w:t>A multidisciplinary approach should be adopted to minimise the negative impacts of global warming on fruit growing. Developing new varieties resistant to heat and drought stress, making water management more efficient, disseminating integrated pest and disease management practices and promoting sustainable agricultural techniques are of critical importance in this direction. In addition, revising agricultural policies to support climate change adaptation and raising awareness of farmers are necessary to minimise the risks that fruit growing will face in the future.</w:t>
      </w:r>
    </w:p>
    <w:p w14:paraId="74268B44" w14:textId="77777777" w:rsidR="00FF65BC" w:rsidRPr="00FF65BC" w:rsidRDefault="00FF65BC" w:rsidP="00976157">
      <w:pPr>
        <w:spacing w:after="0"/>
        <w:jc w:val="both"/>
        <w:rPr>
          <w:rFonts w:ascii="Times New Roman" w:hAnsi="Times New Roman"/>
          <w:sz w:val="24"/>
          <w:szCs w:val="24"/>
        </w:rPr>
      </w:pPr>
      <w:r w:rsidRPr="00FF65BC">
        <w:rPr>
          <w:rFonts w:ascii="Times New Roman" w:hAnsi="Times New Roman"/>
          <w:sz w:val="24"/>
          <w:szCs w:val="24"/>
        </w:rPr>
        <w:t>In conclusion, although the effects of global warming on fruit growing are inevitable, it is possible to minimise these effects with the measures to be taken. The agricultural sector, scientists and policy makers should act in co-operation to develop production systems that are resilient to climate change and strengthen support mechanisms for farmers to adapt to these new conditions. In line with these strategies, it should be aimed to create a sustainable fruit production system that is resistant to global warming.</w:t>
      </w:r>
    </w:p>
    <w:p w14:paraId="05B9B2D5" w14:textId="77777777" w:rsidR="00887D57" w:rsidRDefault="00887D57" w:rsidP="00976157">
      <w:pPr>
        <w:spacing w:after="0"/>
        <w:jc w:val="both"/>
        <w:rPr>
          <w:rFonts w:ascii="Times New Roman" w:hAnsi="Times New Roman"/>
          <w:sz w:val="24"/>
          <w:szCs w:val="24"/>
        </w:rPr>
      </w:pPr>
    </w:p>
    <w:p w14:paraId="5119155B" w14:textId="77777777" w:rsidR="009C0D85" w:rsidRDefault="009C0D85" w:rsidP="00976157">
      <w:pPr>
        <w:spacing w:after="0"/>
        <w:jc w:val="both"/>
        <w:rPr>
          <w:rFonts w:ascii="Times New Roman" w:hAnsi="Times New Roman"/>
          <w:sz w:val="24"/>
          <w:szCs w:val="24"/>
        </w:rPr>
      </w:pPr>
      <w:r w:rsidRPr="009C0D85">
        <w:rPr>
          <w:rFonts w:ascii="Times New Roman" w:hAnsi="Times New Roman"/>
          <w:b/>
          <w:bCs/>
          <w:sz w:val="24"/>
          <w:szCs w:val="24"/>
        </w:rPr>
        <w:t>DISCLAIMER (ARTIFICIAL INTELLIGENCE</w:t>
      </w:r>
      <w:r w:rsidRPr="009C0D85">
        <w:rPr>
          <w:rFonts w:ascii="Times New Roman" w:hAnsi="Times New Roman"/>
          <w:sz w:val="24"/>
          <w:szCs w:val="24"/>
        </w:rPr>
        <w:t>)</w:t>
      </w:r>
    </w:p>
    <w:p w14:paraId="773A262D" w14:textId="77777777" w:rsidR="003565EE" w:rsidRPr="003565EE" w:rsidRDefault="003565EE" w:rsidP="003565EE">
      <w:pPr>
        <w:spacing w:after="0"/>
        <w:jc w:val="both"/>
        <w:rPr>
          <w:rFonts w:ascii="Times New Roman" w:hAnsi="Times New Roman"/>
          <w:sz w:val="24"/>
          <w:szCs w:val="24"/>
        </w:rPr>
      </w:pPr>
      <w:r w:rsidRPr="003565EE">
        <w:rPr>
          <w:rFonts w:ascii="Times New Roman" w:hAnsi="Times New Roman"/>
          <w:sz w:val="24"/>
          <w:szCs w:val="24"/>
        </w:rPr>
        <w:lastRenderedPageBreak/>
        <w:t>The author hereby declares that NO generative AI technologies, such as Large Language Models (ChatGPT, Copilot, etc.), or text-to-image generators have been used during the writing or editing of this manuscript.</w:t>
      </w:r>
    </w:p>
    <w:p w14:paraId="3F0CAADB" w14:textId="674FB0AF" w:rsidR="009C0D85" w:rsidRDefault="009C0D85" w:rsidP="00976157">
      <w:pPr>
        <w:spacing w:after="0"/>
        <w:jc w:val="both"/>
        <w:rPr>
          <w:rFonts w:ascii="Times New Roman" w:hAnsi="Times New Roman"/>
          <w:sz w:val="24"/>
          <w:szCs w:val="24"/>
        </w:rPr>
      </w:pPr>
      <w:r w:rsidRPr="009C0D85">
        <w:rPr>
          <w:rFonts w:ascii="Times New Roman" w:hAnsi="Times New Roman"/>
          <w:sz w:val="24"/>
          <w:szCs w:val="24"/>
        </w:rPr>
        <w:t xml:space="preserve"> </w:t>
      </w:r>
    </w:p>
    <w:p w14:paraId="71C25CA6" w14:textId="77777777" w:rsidR="009C0D85" w:rsidRDefault="009C0D85" w:rsidP="00976157">
      <w:pPr>
        <w:spacing w:after="0"/>
        <w:jc w:val="both"/>
        <w:rPr>
          <w:rFonts w:ascii="Times New Roman" w:hAnsi="Times New Roman"/>
          <w:sz w:val="24"/>
          <w:szCs w:val="24"/>
        </w:rPr>
      </w:pPr>
    </w:p>
    <w:p w14:paraId="0736709B" w14:textId="77777777" w:rsidR="009C0D85" w:rsidRDefault="009C0D85" w:rsidP="00976157">
      <w:pPr>
        <w:spacing w:after="0"/>
        <w:jc w:val="both"/>
        <w:rPr>
          <w:rFonts w:ascii="Times New Roman" w:hAnsi="Times New Roman"/>
          <w:sz w:val="24"/>
          <w:szCs w:val="24"/>
        </w:rPr>
      </w:pPr>
      <w:r w:rsidRPr="009C0D85">
        <w:rPr>
          <w:rFonts w:ascii="Times New Roman" w:hAnsi="Times New Roman"/>
          <w:b/>
          <w:bCs/>
          <w:sz w:val="24"/>
          <w:szCs w:val="24"/>
        </w:rPr>
        <w:t>COMPETING INTERESTS</w:t>
      </w:r>
    </w:p>
    <w:p w14:paraId="78148402" w14:textId="77777777" w:rsidR="003565EE" w:rsidRPr="003565EE" w:rsidRDefault="003565EE" w:rsidP="003565EE">
      <w:pPr>
        <w:spacing w:after="0"/>
        <w:jc w:val="both"/>
        <w:rPr>
          <w:rFonts w:ascii="Times New Roman" w:hAnsi="Times New Roman"/>
          <w:sz w:val="24"/>
          <w:szCs w:val="24"/>
        </w:rPr>
      </w:pPr>
      <w:r w:rsidRPr="003565EE">
        <w:rPr>
          <w:rFonts w:ascii="Times New Roman" w:hAnsi="Times New Roman"/>
          <w:sz w:val="24"/>
          <w:szCs w:val="24"/>
        </w:rPr>
        <w:t>The author has declared that no competing interests exist.</w:t>
      </w:r>
    </w:p>
    <w:bookmarkEnd w:id="7"/>
    <w:p w14:paraId="24E60CD3" w14:textId="77777777" w:rsidR="009C0D85" w:rsidRPr="00976157" w:rsidRDefault="009C0D85" w:rsidP="00976157">
      <w:pPr>
        <w:spacing w:after="0"/>
        <w:jc w:val="both"/>
        <w:rPr>
          <w:rFonts w:ascii="Times New Roman" w:hAnsi="Times New Roman"/>
          <w:sz w:val="24"/>
          <w:szCs w:val="24"/>
        </w:rPr>
      </w:pPr>
    </w:p>
    <w:p w14:paraId="400E440F" w14:textId="6BD4CB94" w:rsidR="00941DB2" w:rsidRPr="00941DB2" w:rsidRDefault="00B34860" w:rsidP="00941DB2">
      <w:pPr>
        <w:spacing w:after="0"/>
        <w:jc w:val="both"/>
        <w:rPr>
          <w:rFonts w:ascii="Times New Roman" w:hAnsi="Times New Roman"/>
          <w:b/>
          <w:bCs/>
          <w:sz w:val="24"/>
          <w:szCs w:val="24"/>
        </w:rPr>
      </w:pPr>
      <w:r>
        <w:rPr>
          <w:rFonts w:ascii="Times New Roman" w:hAnsi="Times New Roman"/>
          <w:b/>
          <w:bCs/>
          <w:sz w:val="24"/>
          <w:szCs w:val="24"/>
        </w:rPr>
        <w:t>REFERENCES</w:t>
      </w:r>
    </w:p>
    <w:p w14:paraId="0AA08F0E"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9" w:name="_Hlk191893902"/>
      <w:bookmarkStart w:id="10" w:name="_Hlk191892078"/>
      <w:bookmarkStart w:id="11" w:name="_Hlk192192846"/>
      <w:r w:rsidRPr="005F4DFC">
        <w:rPr>
          <w:rFonts w:ascii="Times New Roman" w:hAnsi="Times New Roman"/>
          <w:sz w:val="24"/>
          <w:szCs w:val="24"/>
        </w:rPr>
        <w:t xml:space="preserve">Aslam, M., Ahmed, M., Hassan, F.-U., Afzal, O., Mehmood, A. Z., Qadir, G., Asif, M., Komal, S., &amp; Hussain, T. (2022). Impact of temperature fluctuations on plant morphological and physiological traits. In W. N. Jatoi, M. Mubeen, A. Ahmad, M. A. Cheema, Z. Lin, &amp; M. Z. Hashmi (Eds.), </w:t>
      </w:r>
      <w:r w:rsidRPr="005F4DFC">
        <w:rPr>
          <w:rFonts w:ascii="Times New Roman" w:hAnsi="Times New Roman"/>
          <w:i/>
          <w:iCs/>
          <w:sz w:val="24"/>
          <w:szCs w:val="24"/>
        </w:rPr>
        <w:t>Building climate resilience in agriculture</w:t>
      </w:r>
      <w:r w:rsidRPr="005F4DFC">
        <w:rPr>
          <w:rFonts w:ascii="Times New Roman" w:hAnsi="Times New Roman"/>
          <w:sz w:val="24"/>
          <w:szCs w:val="24"/>
        </w:rPr>
        <w:t xml:space="preserve"> (pp. 25–52). Springer Nature.</w:t>
      </w:r>
    </w:p>
    <w:p w14:paraId="4C9CB393" w14:textId="77777777" w:rsidR="00430A24" w:rsidRPr="005F4DFC" w:rsidRDefault="00430A24" w:rsidP="00430A24">
      <w:pPr>
        <w:spacing w:after="0" w:line="240" w:lineRule="auto"/>
        <w:ind w:left="567" w:hanging="567"/>
        <w:jc w:val="both"/>
        <w:rPr>
          <w:rFonts w:ascii="Times New Roman" w:hAnsi="Times New Roman"/>
          <w:i/>
          <w:iCs/>
          <w:sz w:val="24"/>
          <w:szCs w:val="24"/>
        </w:rPr>
      </w:pPr>
      <w:r w:rsidRPr="005F4DFC">
        <w:rPr>
          <w:rFonts w:ascii="Times New Roman" w:hAnsi="Times New Roman"/>
          <w:sz w:val="24"/>
          <w:szCs w:val="24"/>
        </w:rPr>
        <w:t xml:space="preserve">Bal, S. K., Saha, S., Fand, B. B., Singh, N. P., Rane, J., &amp; Minhas, P. S. (Eds.) (2014). </w:t>
      </w:r>
      <w:r w:rsidRPr="005F4DFC">
        <w:rPr>
          <w:rFonts w:ascii="Times New Roman" w:hAnsi="Times New Roman"/>
          <w:i/>
          <w:sz w:val="24"/>
          <w:szCs w:val="24"/>
        </w:rPr>
        <w:t>Hailstorms: causes, damage and post-hail management in agriculture</w:t>
      </w:r>
      <w:r w:rsidRPr="005F4DFC">
        <w:rPr>
          <w:rFonts w:ascii="Times New Roman" w:hAnsi="Times New Roman"/>
          <w:sz w:val="24"/>
          <w:szCs w:val="24"/>
        </w:rPr>
        <w:t xml:space="preserve">. </w:t>
      </w:r>
      <w:r w:rsidRPr="005F4DFC">
        <w:rPr>
          <w:rFonts w:ascii="Times New Roman" w:hAnsi="Times New Roman"/>
          <w:iCs/>
          <w:sz w:val="24"/>
          <w:szCs w:val="24"/>
        </w:rPr>
        <w:t>Technical Bulletin No. 5, National Institute of Abiotic Stress Management. Malegaon, Pune, Maharashtra</w:t>
      </w:r>
      <w:r w:rsidRPr="005F4DFC">
        <w:rPr>
          <w:rFonts w:ascii="Times New Roman" w:hAnsi="Times New Roman"/>
          <w:i/>
          <w:iCs/>
          <w:sz w:val="24"/>
          <w:szCs w:val="24"/>
        </w:rPr>
        <w:t xml:space="preserve">, </w:t>
      </w:r>
      <w:r w:rsidRPr="005F4DFC">
        <w:rPr>
          <w:rFonts w:ascii="Times New Roman" w:hAnsi="Times New Roman"/>
          <w:iCs/>
          <w:sz w:val="24"/>
          <w:szCs w:val="24"/>
        </w:rPr>
        <w:t>India</w:t>
      </w:r>
      <w:r w:rsidRPr="005F4DFC">
        <w:rPr>
          <w:rFonts w:ascii="Times New Roman" w:hAnsi="Times New Roman"/>
          <w:i/>
          <w:iCs/>
          <w:sz w:val="24"/>
          <w:szCs w:val="24"/>
        </w:rPr>
        <w:t xml:space="preserve">. </w:t>
      </w:r>
      <w:hyperlink r:id="rId7" w:history="1">
        <w:r w:rsidRPr="005F4DFC">
          <w:rPr>
            <w:rStyle w:val="Hyperlink"/>
            <w:rFonts w:ascii="Times New Roman" w:hAnsi="Times New Roman"/>
            <w:color w:val="auto"/>
            <w:sz w:val="24"/>
            <w:szCs w:val="24"/>
          </w:rPr>
          <w:t>https://doi.org/10.13140/2.1.4841.7922</w:t>
        </w:r>
      </w:hyperlink>
      <w:r w:rsidRPr="005F4DFC">
        <w:rPr>
          <w:rFonts w:ascii="Times New Roman" w:hAnsi="Times New Roman"/>
          <w:sz w:val="24"/>
          <w:szCs w:val="24"/>
        </w:rPr>
        <w:t xml:space="preserve"> </w:t>
      </w:r>
    </w:p>
    <w:p w14:paraId="32A1DDAD"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Baldock, J. A., Wheeler, I., McKenzie, N., &amp; McBrateny, A. (2012). Soils and climate change: potential impacts on carbon stocks and greenhouse gas emissions, and future research for Australian agriculture. </w:t>
      </w:r>
      <w:r w:rsidRPr="005F4DFC">
        <w:rPr>
          <w:rFonts w:ascii="Times New Roman" w:hAnsi="Times New Roman"/>
          <w:i/>
          <w:iCs/>
          <w:sz w:val="24"/>
          <w:szCs w:val="24"/>
        </w:rPr>
        <w:t>Crop and Pasture Science</w:t>
      </w:r>
      <w:r w:rsidRPr="005F4DFC">
        <w:rPr>
          <w:rFonts w:ascii="Times New Roman" w:hAnsi="Times New Roman"/>
          <w:sz w:val="24"/>
          <w:szCs w:val="24"/>
        </w:rPr>
        <w:t xml:space="preserve">, </w:t>
      </w:r>
      <w:r w:rsidRPr="005F4DFC">
        <w:rPr>
          <w:rFonts w:ascii="Times New Roman" w:hAnsi="Times New Roman"/>
          <w:i/>
          <w:iCs/>
          <w:sz w:val="24"/>
          <w:szCs w:val="24"/>
        </w:rPr>
        <w:t>63</w:t>
      </w:r>
      <w:r w:rsidRPr="005F4DFC">
        <w:rPr>
          <w:rFonts w:ascii="Times New Roman" w:hAnsi="Times New Roman"/>
          <w:sz w:val="24"/>
          <w:szCs w:val="24"/>
        </w:rPr>
        <w:t xml:space="preserve">(3), 269−283. </w:t>
      </w:r>
      <w:hyperlink r:id="rId8" w:history="1">
        <w:r w:rsidRPr="005F4DFC">
          <w:rPr>
            <w:rStyle w:val="Hyperlink"/>
            <w:rFonts w:ascii="Times New Roman" w:hAnsi="Times New Roman"/>
            <w:color w:val="auto"/>
            <w:sz w:val="24"/>
            <w:szCs w:val="24"/>
          </w:rPr>
          <w:t>https://doi.org/10.1071/CP11170</w:t>
        </w:r>
      </w:hyperlink>
      <w:r w:rsidRPr="005F4DFC">
        <w:rPr>
          <w:rFonts w:ascii="Times New Roman" w:hAnsi="Times New Roman"/>
          <w:sz w:val="24"/>
          <w:szCs w:val="24"/>
        </w:rPr>
        <w:t xml:space="preserve"> </w:t>
      </w:r>
    </w:p>
    <w:p w14:paraId="06C2166F" w14:textId="77777777" w:rsidR="00430A24" w:rsidRPr="005F4DFC" w:rsidRDefault="00430A24" w:rsidP="00430A24">
      <w:pPr>
        <w:pStyle w:val="NormalWeb"/>
        <w:spacing w:after="0" w:line="240" w:lineRule="auto"/>
        <w:ind w:left="567" w:hanging="567"/>
        <w:jc w:val="both"/>
      </w:pPr>
      <w:r w:rsidRPr="005F4DFC">
        <w:t xml:space="preserve">Bellard, C., Bertelsmeier, C., Leadley, P., Thuiller, W., &amp; Courchamp, F. (2012). Impacts of climate change on the future of biodiversity. </w:t>
      </w:r>
      <w:r w:rsidRPr="005F4DFC">
        <w:rPr>
          <w:rStyle w:val="Emphasis"/>
          <w:rFonts w:eastAsiaTheme="majorEastAsia"/>
        </w:rPr>
        <w:t>Ecology Letters, 15</w:t>
      </w:r>
      <w:r w:rsidRPr="005F4DFC">
        <w:t>(4), 365-377. https://doi.org/10.1111/j.1461-0248.2012.01736.x</w:t>
      </w:r>
    </w:p>
    <w:bookmarkEnd w:id="9"/>
    <w:p w14:paraId="5EE358F8" w14:textId="77777777" w:rsidR="00430A24" w:rsidRDefault="00430A24" w:rsidP="00430A24">
      <w:pPr>
        <w:spacing w:after="0" w:line="240" w:lineRule="auto"/>
        <w:ind w:left="567" w:hanging="567"/>
        <w:jc w:val="both"/>
        <w:rPr>
          <w:rFonts w:ascii="Times New Roman" w:hAnsi="Times New Roman"/>
          <w:sz w:val="24"/>
          <w:szCs w:val="24"/>
        </w:rPr>
      </w:pPr>
      <w:r w:rsidRPr="003F0DC4">
        <w:rPr>
          <w:rFonts w:ascii="Times New Roman" w:hAnsi="Times New Roman"/>
          <w:sz w:val="24"/>
          <w:szCs w:val="24"/>
        </w:rPr>
        <w:t xml:space="preserve">Bhattacharjee, P., Warang, O. S., Das, S., &amp; Das, S. (2022). Impact of climate change on fruit crops - A review. </w:t>
      </w:r>
      <w:r w:rsidRPr="003F0DC4">
        <w:rPr>
          <w:rFonts w:ascii="Times New Roman" w:hAnsi="Times New Roman"/>
          <w:i/>
          <w:iCs/>
          <w:sz w:val="24"/>
          <w:szCs w:val="24"/>
        </w:rPr>
        <w:t>Current World Environment</w:t>
      </w:r>
      <w:r w:rsidRPr="003F0DC4">
        <w:rPr>
          <w:rFonts w:ascii="Times New Roman" w:hAnsi="Times New Roman"/>
          <w:sz w:val="24"/>
          <w:szCs w:val="24"/>
        </w:rPr>
        <w:t xml:space="preserve">, </w:t>
      </w:r>
      <w:r w:rsidRPr="003F0DC4">
        <w:rPr>
          <w:rFonts w:ascii="Times New Roman" w:hAnsi="Times New Roman"/>
          <w:i/>
          <w:iCs/>
          <w:sz w:val="24"/>
          <w:szCs w:val="24"/>
        </w:rPr>
        <w:t>17</w:t>
      </w:r>
      <w:r w:rsidRPr="003F0DC4">
        <w:rPr>
          <w:rFonts w:ascii="Times New Roman" w:hAnsi="Times New Roman"/>
          <w:sz w:val="24"/>
          <w:szCs w:val="24"/>
        </w:rPr>
        <w:t>(2), 319-330</w:t>
      </w:r>
      <w:r>
        <w:rPr>
          <w:rFonts w:ascii="Times New Roman" w:hAnsi="Times New Roman"/>
          <w:sz w:val="24"/>
          <w:szCs w:val="24"/>
        </w:rPr>
        <w:t xml:space="preserve">. </w:t>
      </w:r>
      <w:hyperlink r:id="rId9" w:history="1">
        <w:r w:rsidRPr="00536FE0">
          <w:rPr>
            <w:rStyle w:val="Hyperlink"/>
            <w:rFonts w:ascii="Times New Roman" w:hAnsi="Times New Roman"/>
            <w:sz w:val="24"/>
            <w:szCs w:val="24"/>
          </w:rPr>
          <w:t>https://doi.org/10.12944/CWE.17.2.4</w:t>
        </w:r>
      </w:hyperlink>
      <w:r>
        <w:rPr>
          <w:rFonts w:ascii="Times New Roman" w:hAnsi="Times New Roman"/>
          <w:sz w:val="24"/>
          <w:szCs w:val="24"/>
        </w:rPr>
        <w:t xml:space="preserve"> </w:t>
      </w:r>
    </w:p>
    <w:p w14:paraId="52D90838"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Bilgili, M., Tumse, S., &amp; Nar, S. (2024). Comprehensive overview on the present state and evolution of global warming, climate change, greenhouse gasses, and renewable energy. </w:t>
      </w:r>
      <w:r w:rsidRPr="005F4DFC">
        <w:rPr>
          <w:rFonts w:ascii="Times New Roman" w:hAnsi="Times New Roman"/>
          <w:i/>
          <w:iCs/>
          <w:sz w:val="24"/>
          <w:szCs w:val="24"/>
        </w:rPr>
        <w:t>Arabian Journal for Science and Engineering</w:t>
      </w:r>
      <w:r w:rsidRPr="005F4DFC">
        <w:rPr>
          <w:rFonts w:ascii="Times New Roman" w:hAnsi="Times New Roman"/>
          <w:sz w:val="24"/>
          <w:szCs w:val="24"/>
        </w:rPr>
        <w:t xml:space="preserve">, </w:t>
      </w:r>
      <w:r w:rsidRPr="005F4DFC">
        <w:rPr>
          <w:rFonts w:ascii="Times New Roman" w:hAnsi="Times New Roman"/>
          <w:i/>
          <w:iCs/>
          <w:sz w:val="24"/>
          <w:szCs w:val="24"/>
        </w:rPr>
        <w:t>49</w:t>
      </w:r>
      <w:r w:rsidRPr="005F4DFC">
        <w:rPr>
          <w:rFonts w:ascii="Times New Roman" w:hAnsi="Times New Roman"/>
          <w:sz w:val="24"/>
          <w:szCs w:val="24"/>
        </w:rPr>
        <w:t xml:space="preserve">, 14503-14531. </w:t>
      </w:r>
      <w:hyperlink r:id="rId10" w:tgtFrame="_blank" w:history="1">
        <w:r w:rsidRPr="005F4DFC">
          <w:rPr>
            <w:rStyle w:val="Hyperlink"/>
            <w:rFonts w:ascii="Times New Roman" w:hAnsi="Times New Roman"/>
            <w:color w:val="auto"/>
            <w:sz w:val="24"/>
            <w:szCs w:val="24"/>
            <w:u w:val="none"/>
          </w:rPr>
          <w:t>https://doi.org/10.1007/s13369-024-09390-y</w:t>
        </w:r>
      </w:hyperlink>
      <w:r w:rsidRPr="005F4DFC">
        <w:rPr>
          <w:rFonts w:ascii="Times New Roman" w:hAnsi="Times New Roman"/>
          <w:sz w:val="24"/>
          <w:szCs w:val="24"/>
        </w:rPr>
        <w:t xml:space="preserve"> </w:t>
      </w:r>
    </w:p>
    <w:p w14:paraId="6B1D3C49"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2" w:name="_Hlk191759231"/>
      <w:r w:rsidRPr="005F4DFC">
        <w:rPr>
          <w:rFonts w:ascii="Times New Roman" w:hAnsi="Times New Roman"/>
          <w:sz w:val="24"/>
          <w:szCs w:val="24"/>
        </w:rPr>
        <w:t>Chapman</w:t>
      </w:r>
      <w:bookmarkEnd w:id="12"/>
      <w:r w:rsidRPr="005F4DFC">
        <w:rPr>
          <w:rFonts w:ascii="Times New Roman" w:hAnsi="Times New Roman"/>
          <w:sz w:val="24"/>
          <w:szCs w:val="24"/>
        </w:rPr>
        <w:t xml:space="preserve">, S. C., Chakraborty, S., Dreccer, M. F., &amp; Howden, S. M. (2012). Plant adaptation to climate change—opportunities and priorities in breeding. </w:t>
      </w:r>
      <w:r w:rsidRPr="005F4DFC">
        <w:rPr>
          <w:rFonts w:ascii="Times New Roman" w:hAnsi="Times New Roman"/>
          <w:i/>
          <w:iCs/>
          <w:sz w:val="24"/>
          <w:szCs w:val="24"/>
        </w:rPr>
        <w:t>Crop and Pasture Science</w:t>
      </w:r>
      <w:r w:rsidRPr="005F4DFC">
        <w:rPr>
          <w:rFonts w:ascii="Times New Roman" w:hAnsi="Times New Roman"/>
          <w:sz w:val="24"/>
          <w:szCs w:val="24"/>
        </w:rPr>
        <w:t xml:space="preserve">, </w:t>
      </w:r>
      <w:r w:rsidRPr="005F4DFC">
        <w:rPr>
          <w:rFonts w:ascii="Times New Roman" w:hAnsi="Times New Roman"/>
          <w:i/>
          <w:iCs/>
          <w:sz w:val="24"/>
          <w:szCs w:val="24"/>
        </w:rPr>
        <w:t>63</w:t>
      </w:r>
      <w:r w:rsidRPr="005F4DFC">
        <w:rPr>
          <w:rFonts w:ascii="Times New Roman" w:hAnsi="Times New Roman"/>
          <w:sz w:val="24"/>
          <w:szCs w:val="24"/>
        </w:rPr>
        <w:t>(3), 251–268. https://doi.org/10.1071/CP11303</w:t>
      </w:r>
    </w:p>
    <w:p w14:paraId="5B9EA498" w14:textId="77777777" w:rsidR="00430A24" w:rsidRDefault="00430A24" w:rsidP="00430A24">
      <w:pPr>
        <w:spacing w:after="0" w:line="240" w:lineRule="auto"/>
        <w:ind w:left="567" w:hanging="567"/>
        <w:jc w:val="both"/>
        <w:rPr>
          <w:rFonts w:ascii="Times New Roman" w:hAnsi="Times New Roman"/>
          <w:sz w:val="24"/>
          <w:szCs w:val="24"/>
        </w:rPr>
      </w:pPr>
      <w:r w:rsidRPr="00B27BD7">
        <w:rPr>
          <w:rFonts w:ascii="Times New Roman" w:hAnsi="Times New Roman"/>
          <w:sz w:val="24"/>
          <w:szCs w:val="24"/>
        </w:rPr>
        <w:t xml:space="preserve">Choudhury, B. U., Nengzouzzam, G., &amp; Islam, A. (2022). Evaluation of climate change impact on soil erosion in the integrated farming system based fully micro-watersheds using Revised Universal Soil Loss Equation. </w:t>
      </w:r>
      <w:r w:rsidRPr="00B27BD7">
        <w:rPr>
          <w:rFonts w:ascii="Times New Roman" w:hAnsi="Times New Roman"/>
          <w:i/>
          <w:iCs/>
          <w:sz w:val="24"/>
          <w:szCs w:val="24"/>
        </w:rPr>
        <w:t>Catena</w:t>
      </w:r>
      <w:r w:rsidRPr="00B27BD7">
        <w:rPr>
          <w:rFonts w:ascii="Times New Roman" w:hAnsi="Times New Roman"/>
          <w:sz w:val="24"/>
          <w:szCs w:val="24"/>
        </w:rPr>
        <w:t xml:space="preserve">, </w:t>
      </w:r>
      <w:r w:rsidRPr="00B27BD7">
        <w:rPr>
          <w:rFonts w:ascii="Times New Roman" w:hAnsi="Times New Roman"/>
          <w:i/>
          <w:iCs/>
          <w:sz w:val="24"/>
          <w:szCs w:val="24"/>
        </w:rPr>
        <w:t>214</w:t>
      </w:r>
      <w:r w:rsidRPr="00B27BD7">
        <w:rPr>
          <w:rFonts w:ascii="Times New Roman" w:hAnsi="Times New Roman"/>
          <w:sz w:val="24"/>
          <w:szCs w:val="24"/>
        </w:rPr>
        <w:t xml:space="preserve">, 106306. </w:t>
      </w:r>
      <w:hyperlink r:id="rId11" w:history="1">
        <w:r w:rsidRPr="00536FE0">
          <w:rPr>
            <w:rStyle w:val="Hyperlink"/>
            <w:rFonts w:ascii="Times New Roman" w:hAnsi="Times New Roman"/>
            <w:sz w:val="24"/>
            <w:szCs w:val="24"/>
          </w:rPr>
          <w:t>https://doi.org/10.1016/j.catena.2022.106306</w:t>
        </w:r>
      </w:hyperlink>
    </w:p>
    <w:p w14:paraId="701D4098"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Darbyshire, R., Webb, L., Goodwin, I., &amp; Barlow, E. W. R. (2013). Impact of future warming on winter chilling in Australia. </w:t>
      </w:r>
      <w:r w:rsidRPr="005F4DFC">
        <w:rPr>
          <w:rFonts w:ascii="Times New Roman" w:hAnsi="Times New Roman"/>
          <w:i/>
          <w:iCs/>
          <w:sz w:val="24"/>
          <w:szCs w:val="24"/>
        </w:rPr>
        <w:t>International Journal of Biometeorology</w:t>
      </w:r>
      <w:r w:rsidRPr="005F4DFC">
        <w:rPr>
          <w:rFonts w:ascii="Times New Roman" w:hAnsi="Times New Roman"/>
          <w:sz w:val="24"/>
          <w:szCs w:val="24"/>
        </w:rPr>
        <w:t xml:space="preserve">, </w:t>
      </w:r>
      <w:r w:rsidRPr="005F4DFC">
        <w:rPr>
          <w:rFonts w:ascii="Times New Roman" w:hAnsi="Times New Roman"/>
          <w:i/>
          <w:iCs/>
          <w:sz w:val="24"/>
          <w:szCs w:val="24"/>
        </w:rPr>
        <w:t>57</w:t>
      </w:r>
      <w:r w:rsidRPr="005F4DFC">
        <w:rPr>
          <w:rFonts w:ascii="Times New Roman" w:hAnsi="Times New Roman"/>
          <w:sz w:val="24"/>
          <w:szCs w:val="24"/>
        </w:rPr>
        <w:t>(3)</w:t>
      </w:r>
      <w:r>
        <w:rPr>
          <w:rFonts w:ascii="Times New Roman" w:hAnsi="Times New Roman"/>
          <w:sz w:val="24"/>
          <w:szCs w:val="24"/>
        </w:rPr>
        <w:t xml:space="preserve">, </w:t>
      </w:r>
      <w:r w:rsidRPr="005F4DFC">
        <w:rPr>
          <w:rFonts w:ascii="Times New Roman" w:hAnsi="Times New Roman"/>
          <w:sz w:val="24"/>
          <w:szCs w:val="24"/>
        </w:rPr>
        <w:t xml:space="preserve">355-66. </w:t>
      </w:r>
      <w:hyperlink r:id="rId12" w:history="1">
        <w:r w:rsidRPr="00536FE0">
          <w:rPr>
            <w:rStyle w:val="Hyperlink"/>
            <w:rFonts w:ascii="Times New Roman" w:hAnsi="Times New Roman"/>
            <w:sz w:val="24"/>
            <w:szCs w:val="24"/>
          </w:rPr>
          <w:t>https://doi.org/10.1007/s00484-012-0558-2</w:t>
        </w:r>
      </w:hyperlink>
      <w:r>
        <w:rPr>
          <w:rFonts w:ascii="Times New Roman" w:hAnsi="Times New Roman"/>
          <w:sz w:val="24"/>
          <w:szCs w:val="24"/>
        </w:rPr>
        <w:t xml:space="preserve"> </w:t>
      </w:r>
    </w:p>
    <w:p w14:paraId="2D43FE35" w14:textId="77777777" w:rsidR="00430A24" w:rsidRDefault="00430A24" w:rsidP="00430A24">
      <w:pPr>
        <w:spacing w:after="0" w:line="240" w:lineRule="auto"/>
        <w:ind w:left="567" w:hanging="567"/>
        <w:jc w:val="both"/>
        <w:rPr>
          <w:rFonts w:ascii="Times New Roman" w:hAnsi="Times New Roman"/>
          <w:sz w:val="24"/>
          <w:szCs w:val="24"/>
        </w:rPr>
      </w:pPr>
      <w:r w:rsidRPr="00B27BD7">
        <w:rPr>
          <w:rFonts w:ascii="Times New Roman" w:hAnsi="Times New Roman"/>
          <w:sz w:val="24"/>
          <w:szCs w:val="24"/>
        </w:rPr>
        <w:t xml:space="preserve">Deori, M., Manasa, S., Kakade, P. B., Saikanth, D. R. K., Ranganna, G., Deshmukh, R. N., Homeshvari, &amp; Prasad, L. (2024). A comprehensive review on the impact of climate change on fruit yield and quality in modern horticultural practices. </w:t>
      </w:r>
      <w:r w:rsidRPr="00B27BD7">
        <w:rPr>
          <w:rFonts w:ascii="Times New Roman" w:hAnsi="Times New Roman"/>
          <w:i/>
          <w:iCs/>
          <w:sz w:val="24"/>
          <w:szCs w:val="24"/>
        </w:rPr>
        <w:t>International Journal of Plant &amp; Soil Science</w:t>
      </w:r>
      <w:r w:rsidRPr="00B27BD7">
        <w:rPr>
          <w:rFonts w:ascii="Times New Roman" w:hAnsi="Times New Roman"/>
          <w:sz w:val="24"/>
          <w:szCs w:val="24"/>
        </w:rPr>
        <w:t xml:space="preserve">, </w:t>
      </w:r>
      <w:r w:rsidRPr="00B27BD7">
        <w:rPr>
          <w:rFonts w:ascii="Times New Roman" w:hAnsi="Times New Roman"/>
          <w:i/>
          <w:iCs/>
          <w:sz w:val="24"/>
          <w:szCs w:val="24"/>
        </w:rPr>
        <w:t>36</w:t>
      </w:r>
      <w:r w:rsidRPr="00B27BD7">
        <w:rPr>
          <w:rFonts w:ascii="Times New Roman" w:hAnsi="Times New Roman"/>
          <w:sz w:val="24"/>
          <w:szCs w:val="24"/>
        </w:rPr>
        <w:t>(1), 177–187.</w:t>
      </w:r>
      <w:r>
        <w:rPr>
          <w:rFonts w:ascii="Times New Roman" w:hAnsi="Times New Roman"/>
          <w:sz w:val="24"/>
          <w:szCs w:val="24"/>
        </w:rPr>
        <w:t xml:space="preserve"> </w:t>
      </w:r>
      <w:hyperlink r:id="rId13" w:history="1">
        <w:r w:rsidRPr="00536FE0">
          <w:rPr>
            <w:rStyle w:val="Hyperlink"/>
            <w:rFonts w:ascii="Times New Roman" w:hAnsi="Times New Roman"/>
            <w:sz w:val="24"/>
            <w:szCs w:val="24"/>
          </w:rPr>
          <w:t>https://doi.org/10.9734/ijpss/2024/v36i14348</w:t>
        </w:r>
      </w:hyperlink>
      <w:r w:rsidRPr="00270AE3">
        <w:rPr>
          <w:rFonts w:ascii="Times New Roman" w:hAnsi="Times New Roman"/>
          <w:sz w:val="24"/>
          <w:szCs w:val="24"/>
        </w:rPr>
        <w:t>.</w:t>
      </w:r>
      <w:r>
        <w:rPr>
          <w:rFonts w:ascii="Times New Roman" w:hAnsi="Times New Roman"/>
          <w:sz w:val="24"/>
          <w:szCs w:val="24"/>
        </w:rPr>
        <w:t xml:space="preserve"> </w:t>
      </w:r>
    </w:p>
    <w:p w14:paraId="247BFBD1" w14:textId="77777777" w:rsidR="00430A24" w:rsidRDefault="00430A24" w:rsidP="00430A24">
      <w:pPr>
        <w:spacing w:after="0" w:line="240" w:lineRule="auto"/>
        <w:ind w:left="567" w:hanging="567"/>
        <w:jc w:val="both"/>
        <w:rPr>
          <w:rFonts w:ascii="Times New Roman" w:hAnsi="Times New Roman"/>
          <w:sz w:val="24"/>
          <w:szCs w:val="24"/>
        </w:rPr>
      </w:pPr>
      <w:bookmarkStart w:id="13" w:name="_Hlk191910343"/>
      <w:r w:rsidRPr="00270AE3">
        <w:rPr>
          <w:rFonts w:ascii="Times New Roman" w:hAnsi="Times New Roman"/>
          <w:sz w:val="24"/>
          <w:szCs w:val="24"/>
        </w:rPr>
        <w:t xml:space="preserve">Edwards, G. R. (1990). Ten year's experience with temperate fruits in the tropics. </w:t>
      </w:r>
      <w:r w:rsidRPr="00270AE3">
        <w:rPr>
          <w:rFonts w:ascii="Times New Roman" w:hAnsi="Times New Roman"/>
          <w:i/>
          <w:iCs/>
          <w:sz w:val="24"/>
          <w:szCs w:val="24"/>
        </w:rPr>
        <w:t>Acta Horticulturae</w:t>
      </w:r>
      <w:r w:rsidRPr="00270AE3">
        <w:rPr>
          <w:rFonts w:ascii="Times New Roman" w:hAnsi="Times New Roman"/>
          <w:sz w:val="24"/>
          <w:szCs w:val="24"/>
        </w:rPr>
        <w:t xml:space="preserve">, </w:t>
      </w:r>
      <w:r w:rsidRPr="00270AE3">
        <w:rPr>
          <w:rFonts w:ascii="Times New Roman" w:hAnsi="Times New Roman"/>
          <w:i/>
          <w:iCs/>
          <w:sz w:val="24"/>
          <w:szCs w:val="24"/>
        </w:rPr>
        <w:t>(279)</w:t>
      </w:r>
      <w:r w:rsidRPr="00270AE3">
        <w:rPr>
          <w:rFonts w:ascii="Times New Roman" w:hAnsi="Times New Roman"/>
          <w:sz w:val="24"/>
          <w:szCs w:val="24"/>
        </w:rPr>
        <w:t xml:space="preserve">, 47-52. </w:t>
      </w:r>
      <w:hyperlink r:id="rId14" w:tgtFrame="_blank" w:history="1">
        <w:r w:rsidRPr="00270AE3">
          <w:rPr>
            <w:rStyle w:val="Hyperlink"/>
            <w:rFonts w:ascii="Times New Roman" w:hAnsi="Times New Roman"/>
            <w:sz w:val="24"/>
            <w:szCs w:val="24"/>
          </w:rPr>
          <w:t>https://doi.org/10.17660/ActaHortic.1990.279.5</w:t>
        </w:r>
      </w:hyperlink>
    </w:p>
    <w:p w14:paraId="43783C1F"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Ghale,</w:t>
      </w:r>
      <w:bookmarkEnd w:id="13"/>
      <w:r w:rsidRPr="005F4DFC">
        <w:rPr>
          <w:rFonts w:ascii="Times New Roman" w:hAnsi="Times New Roman"/>
          <w:sz w:val="24"/>
          <w:szCs w:val="24"/>
        </w:rPr>
        <w:t xml:space="preserve"> B., Mitra, E., Sodhi, H. S., Verma, A. K., &amp; Kumar, S. (2022). Carbon sequestration potential of agroforestry systems and its potential in climate change mitigation. </w:t>
      </w:r>
      <w:r w:rsidRPr="005F4DFC">
        <w:rPr>
          <w:rFonts w:ascii="Times New Roman" w:hAnsi="Times New Roman"/>
          <w:i/>
          <w:iCs/>
          <w:sz w:val="24"/>
          <w:szCs w:val="24"/>
        </w:rPr>
        <w:t>Water, Air, &amp; Soil Pollution</w:t>
      </w:r>
      <w:r w:rsidRPr="005F4DFC">
        <w:rPr>
          <w:rFonts w:ascii="Times New Roman" w:hAnsi="Times New Roman"/>
          <w:sz w:val="24"/>
          <w:szCs w:val="24"/>
        </w:rPr>
        <w:t xml:space="preserve">, </w:t>
      </w:r>
      <w:r w:rsidRPr="005F4DFC">
        <w:rPr>
          <w:rFonts w:ascii="Times New Roman" w:hAnsi="Times New Roman"/>
          <w:i/>
          <w:iCs/>
          <w:sz w:val="24"/>
          <w:szCs w:val="24"/>
        </w:rPr>
        <w:t>233</w:t>
      </w:r>
      <w:r w:rsidRPr="005F4DFC">
        <w:rPr>
          <w:rFonts w:ascii="Times New Roman" w:hAnsi="Times New Roman"/>
          <w:sz w:val="24"/>
          <w:szCs w:val="24"/>
        </w:rPr>
        <w:t xml:space="preserve">(7), 228. </w:t>
      </w:r>
      <w:hyperlink r:id="rId15" w:history="1">
        <w:r w:rsidRPr="00536FE0">
          <w:rPr>
            <w:rStyle w:val="Hyperlink"/>
            <w:rFonts w:ascii="Times New Roman" w:hAnsi="Times New Roman"/>
            <w:sz w:val="24"/>
            <w:szCs w:val="24"/>
          </w:rPr>
          <w:t>https://doi.org/10.1007/s11270-022-05689-4</w:t>
        </w:r>
      </w:hyperlink>
      <w:r>
        <w:rPr>
          <w:rFonts w:ascii="Times New Roman" w:hAnsi="Times New Roman"/>
          <w:sz w:val="24"/>
          <w:szCs w:val="24"/>
        </w:rPr>
        <w:t xml:space="preserve"> </w:t>
      </w:r>
    </w:p>
    <w:p w14:paraId="76A737C4"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4" w:name="_Hlk191928462"/>
      <w:bookmarkEnd w:id="10"/>
      <w:r w:rsidRPr="005F4DFC">
        <w:rPr>
          <w:rFonts w:ascii="Times New Roman" w:hAnsi="Times New Roman"/>
          <w:sz w:val="24"/>
          <w:szCs w:val="24"/>
        </w:rPr>
        <w:lastRenderedPageBreak/>
        <w:t>Guebsi,</w:t>
      </w:r>
      <w:bookmarkEnd w:id="14"/>
      <w:r w:rsidRPr="005F4DFC">
        <w:rPr>
          <w:rFonts w:ascii="Times New Roman" w:hAnsi="Times New Roman"/>
          <w:sz w:val="24"/>
          <w:szCs w:val="24"/>
        </w:rPr>
        <w:t xml:space="preserve"> R., Mami, S., &amp; Chokmani, K. (2024). </w:t>
      </w:r>
      <w:r w:rsidRPr="00270AE3">
        <w:rPr>
          <w:rFonts w:ascii="Times New Roman" w:hAnsi="Times New Roman"/>
          <w:sz w:val="24"/>
          <w:szCs w:val="24"/>
        </w:rPr>
        <w:t>Drones in precision agriculture: A comprehensive review of applications, technologies, and challenges.</w:t>
      </w:r>
      <w:r w:rsidRPr="005F4DFC">
        <w:rPr>
          <w:rFonts w:ascii="Times New Roman" w:hAnsi="Times New Roman"/>
          <w:sz w:val="24"/>
          <w:szCs w:val="24"/>
        </w:rPr>
        <w:t xml:space="preserve"> </w:t>
      </w:r>
      <w:r w:rsidRPr="005F4DFC">
        <w:rPr>
          <w:rFonts w:ascii="Times New Roman" w:hAnsi="Times New Roman"/>
          <w:i/>
          <w:iCs/>
          <w:sz w:val="24"/>
          <w:szCs w:val="24"/>
        </w:rPr>
        <w:t>Drones</w:t>
      </w:r>
      <w:r w:rsidRPr="005F4DFC">
        <w:rPr>
          <w:rFonts w:ascii="Times New Roman" w:hAnsi="Times New Roman"/>
          <w:sz w:val="24"/>
          <w:szCs w:val="24"/>
        </w:rPr>
        <w:t xml:space="preserve">, </w:t>
      </w:r>
      <w:r w:rsidRPr="005F4DFC">
        <w:rPr>
          <w:rFonts w:ascii="Times New Roman" w:hAnsi="Times New Roman"/>
          <w:i/>
          <w:iCs/>
          <w:sz w:val="24"/>
          <w:szCs w:val="24"/>
        </w:rPr>
        <w:t>8</w:t>
      </w:r>
      <w:r w:rsidRPr="005F4DFC">
        <w:rPr>
          <w:rFonts w:ascii="Times New Roman" w:hAnsi="Times New Roman"/>
          <w:sz w:val="24"/>
          <w:szCs w:val="24"/>
        </w:rPr>
        <w:t xml:space="preserve">(11), 686. </w:t>
      </w:r>
      <w:hyperlink r:id="rId16" w:history="1">
        <w:r w:rsidRPr="005F4DFC">
          <w:rPr>
            <w:rStyle w:val="Hyperlink"/>
            <w:rFonts w:ascii="Times New Roman" w:hAnsi="Times New Roman"/>
            <w:color w:val="auto"/>
            <w:sz w:val="24"/>
            <w:szCs w:val="24"/>
          </w:rPr>
          <w:t>https://doi.org/10.3390/drones8110686</w:t>
        </w:r>
      </w:hyperlink>
    </w:p>
    <w:p w14:paraId="0813577D"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5" w:name="_Hlk191757481"/>
      <w:r w:rsidRPr="005F4DFC">
        <w:rPr>
          <w:rFonts w:ascii="Times New Roman" w:hAnsi="Times New Roman"/>
          <w:sz w:val="24"/>
          <w:szCs w:val="24"/>
        </w:rPr>
        <w:t>Halder</w:t>
      </w:r>
      <w:bookmarkEnd w:id="15"/>
      <w:r w:rsidRPr="005F4DFC">
        <w:rPr>
          <w:rFonts w:ascii="Times New Roman" w:hAnsi="Times New Roman"/>
          <w:sz w:val="24"/>
          <w:szCs w:val="24"/>
        </w:rPr>
        <w:t xml:space="preserve">, R., Varma, S., Singh, M., &amp; Dahiya, A. (2024). </w:t>
      </w:r>
      <w:r w:rsidRPr="00270AE3">
        <w:rPr>
          <w:rFonts w:ascii="Times New Roman" w:hAnsi="Times New Roman"/>
          <w:sz w:val="24"/>
          <w:szCs w:val="24"/>
        </w:rPr>
        <w:t>From orchard to table: Understanding climate change impacts on mango production in India: A review.</w:t>
      </w:r>
      <w:r w:rsidRPr="005F4DFC">
        <w:rPr>
          <w:rFonts w:ascii="Times New Roman" w:hAnsi="Times New Roman"/>
          <w:sz w:val="24"/>
          <w:szCs w:val="24"/>
        </w:rPr>
        <w:t xml:space="preserve"> </w:t>
      </w:r>
      <w:r w:rsidRPr="005F4DFC">
        <w:rPr>
          <w:rFonts w:ascii="Times New Roman" w:hAnsi="Times New Roman"/>
          <w:i/>
          <w:iCs/>
          <w:sz w:val="24"/>
          <w:szCs w:val="24"/>
        </w:rPr>
        <w:t>International Journal of Advanced Biochemistry Research, 8</w:t>
      </w:r>
      <w:r w:rsidRPr="005F4DFC">
        <w:rPr>
          <w:rFonts w:ascii="Times New Roman" w:hAnsi="Times New Roman"/>
          <w:sz w:val="24"/>
          <w:szCs w:val="24"/>
        </w:rPr>
        <w:t xml:space="preserve">(4), 472-478. </w:t>
      </w:r>
      <w:hyperlink r:id="rId17" w:history="1">
        <w:r w:rsidRPr="005F4DFC">
          <w:rPr>
            <w:rStyle w:val="Hyperlink"/>
            <w:rFonts w:ascii="Times New Roman" w:hAnsi="Times New Roman"/>
            <w:color w:val="auto"/>
            <w:sz w:val="24"/>
            <w:szCs w:val="24"/>
          </w:rPr>
          <w:t>https://doi.org/10.33545/26174693.2024.v8.i4f.1015</w:t>
        </w:r>
      </w:hyperlink>
      <w:r>
        <w:rPr>
          <w:rFonts w:ascii="Times New Roman" w:hAnsi="Times New Roman"/>
          <w:sz w:val="24"/>
          <w:szCs w:val="24"/>
        </w:rPr>
        <w:t xml:space="preserve"> </w:t>
      </w:r>
    </w:p>
    <w:p w14:paraId="690FFE7F"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Haokip, S. W., Shankar, K., &amp; Lalrinngheta, J. (2020). </w:t>
      </w:r>
      <w:r w:rsidRPr="00D45EB3">
        <w:rPr>
          <w:rFonts w:ascii="Times New Roman" w:hAnsi="Times New Roman"/>
          <w:sz w:val="24"/>
          <w:szCs w:val="24"/>
        </w:rPr>
        <w:t>Climate change and its impact on fruit crops.</w:t>
      </w:r>
      <w:r w:rsidRPr="005F4DFC">
        <w:rPr>
          <w:rFonts w:ascii="Times New Roman" w:hAnsi="Times New Roman"/>
          <w:sz w:val="24"/>
          <w:szCs w:val="24"/>
        </w:rPr>
        <w:t xml:space="preserve"> </w:t>
      </w:r>
      <w:r w:rsidRPr="00D45EB3">
        <w:rPr>
          <w:rFonts w:ascii="Times New Roman" w:hAnsi="Times New Roman"/>
          <w:i/>
          <w:iCs/>
          <w:sz w:val="24"/>
          <w:szCs w:val="24"/>
        </w:rPr>
        <w:t>Journal of Pharmacognosy and Phytochemistry</w:t>
      </w:r>
      <w:r w:rsidRPr="005F4DFC">
        <w:rPr>
          <w:rFonts w:ascii="Times New Roman" w:hAnsi="Times New Roman"/>
          <w:sz w:val="24"/>
          <w:szCs w:val="24"/>
        </w:rPr>
        <w:t xml:space="preserve">, </w:t>
      </w:r>
      <w:r w:rsidRPr="00D45EB3">
        <w:rPr>
          <w:rFonts w:ascii="Times New Roman" w:hAnsi="Times New Roman"/>
          <w:i/>
          <w:iCs/>
          <w:sz w:val="24"/>
          <w:szCs w:val="24"/>
        </w:rPr>
        <w:t>9</w:t>
      </w:r>
      <w:r w:rsidRPr="005F4DFC">
        <w:rPr>
          <w:rFonts w:ascii="Times New Roman" w:hAnsi="Times New Roman"/>
          <w:sz w:val="24"/>
          <w:szCs w:val="24"/>
        </w:rPr>
        <w:t>(1), 435-438.</w:t>
      </w:r>
    </w:p>
    <w:p w14:paraId="25A32ECC"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Hirschi, M., Stöckli, S., Dubrovský, M., Spirig, C., Calanca, P., Rotach, M. W., Fischer, A. M., Duffy, B., &amp; Samietz, J. (2012). Downscaling climate change scenarios for apple pest and disease modeling in Switzerland. </w:t>
      </w:r>
      <w:r w:rsidRPr="005F4DFC">
        <w:rPr>
          <w:rFonts w:ascii="Times New Roman" w:hAnsi="Times New Roman"/>
          <w:i/>
          <w:iCs/>
          <w:sz w:val="24"/>
          <w:szCs w:val="24"/>
        </w:rPr>
        <w:t>Earth System Dynamics</w:t>
      </w:r>
      <w:r w:rsidRPr="005F4DFC">
        <w:rPr>
          <w:rFonts w:ascii="Times New Roman" w:hAnsi="Times New Roman"/>
          <w:sz w:val="24"/>
          <w:szCs w:val="24"/>
        </w:rPr>
        <w:t xml:space="preserve">, </w:t>
      </w:r>
      <w:r w:rsidRPr="000E2AF5">
        <w:rPr>
          <w:rFonts w:ascii="Times New Roman" w:hAnsi="Times New Roman"/>
          <w:i/>
          <w:iCs/>
          <w:sz w:val="24"/>
          <w:szCs w:val="24"/>
        </w:rPr>
        <w:t>3</w:t>
      </w:r>
      <w:r w:rsidRPr="005F4DFC">
        <w:rPr>
          <w:rFonts w:ascii="Times New Roman" w:hAnsi="Times New Roman"/>
          <w:sz w:val="24"/>
          <w:szCs w:val="24"/>
        </w:rPr>
        <w:t>, 33–47. https://doi.org/10.5194/esd-3-33-2012</w:t>
      </w:r>
    </w:p>
    <w:p w14:paraId="004707BA"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Imtiaz, S., Shahid, S., Ishfaq, T., Ilyas, M., Nawaz, A. F., Shamshad, J., Fiaz, S., &amp; Arif, M. (2024). Impact of climate change on agriculture. In </w:t>
      </w:r>
      <w:r w:rsidRPr="005F4DFC">
        <w:rPr>
          <w:rFonts w:ascii="Times New Roman" w:hAnsi="Times New Roman"/>
          <w:i/>
          <w:iCs/>
          <w:sz w:val="24"/>
          <w:szCs w:val="24"/>
        </w:rPr>
        <w:t>Environment, climate, plant and vegetation growth</w:t>
      </w:r>
      <w:r w:rsidRPr="005F4DFC">
        <w:rPr>
          <w:rFonts w:ascii="Times New Roman" w:hAnsi="Times New Roman"/>
          <w:sz w:val="24"/>
          <w:szCs w:val="24"/>
        </w:rPr>
        <w:t xml:space="preserve"> (pp. 285-305). Springer. </w:t>
      </w:r>
      <w:hyperlink r:id="rId18" w:tgtFrame="_new" w:history="1">
        <w:r w:rsidRPr="005F4DFC">
          <w:rPr>
            <w:rStyle w:val="Hyperlink"/>
            <w:rFonts w:ascii="Times New Roman" w:hAnsi="Times New Roman"/>
            <w:color w:val="auto"/>
            <w:sz w:val="24"/>
            <w:szCs w:val="24"/>
          </w:rPr>
          <w:t>https://doi.org/10.1007/978-3-031-69417-2_10</w:t>
        </w:r>
      </w:hyperlink>
    </w:p>
    <w:p w14:paraId="40002637"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6" w:name="_Hlk191909177"/>
      <w:r w:rsidRPr="005F4DFC">
        <w:rPr>
          <w:rFonts w:ascii="Times New Roman" w:hAnsi="Times New Roman"/>
          <w:sz w:val="24"/>
          <w:szCs w:val="24"/>
        </w:rPr>
        <w:t>Inouye</w:t>
      </w:r>
      <w:bookmarkEnd w:id="16"/>
      <w:r w:rsidRPr="005F4DFC">
        <w:rPr>
          <w:rFonts w:ascii="Times New Roman" w:hAnsi="Times New Roman"/>
          <w:sz w:val="24"/>
          <w:szCs w:val="24"/>
        </w:rPr>
        <w:t xml:space="preserve">, D. W. (2022). Climate change and phenology. </w:t>
      </w:r>
      <w:r w:rsidRPr="005F4DFC">
        <w:rPr>
          <w:rFonts w:ascii="Times New Roman" w:hAnsi="Times New Roman"/>
          <w:i/>
          <w:iCs/>
          <w:sz w:val="24"/>
          <w:szCs w:val="24"/>
        </w:rPr>
        <w:t>WIREs Climate Change</w:t>
      </w:r>
      <w:r w:rsidRPr="005F4DFC">
        <w:rPr>
          <w:rFonts w:ascii="Times New Roman" w:hAnsi="Times New Roman"/>
          <w:sz w:val="24"/>
          <w:szCs w:val="24"/>
        </w:rPr>
        <w:t xml:space="preserve">, </w:t>
      </w:r>
      <w:r w:rsidRPr="005F4DFC">
        <w:rPr>
          <w:rFonts w:ascii="Times New Roman" w:hAnsi="Times New Roman"/>
          <w:i/>
          <w:iCs/>
          <w:sz w:val="24"/>
          <w:szCs w:val="24"/>
        </w:rPr>
        <w:t>13</w:t>
      </w:r>
      <w:r w:rsidRPr="005F4DFC">
        <w:rPr>
          <w:rFonts w:ascii="Times New Roman" w:hAnsi="Times New Roman"/>
          <w:sz w:val="24"/>
          <w:szCs w:val="24"/>
        </w:rPr>
        <w:t>, e764.</w:t>
      </w:r>
      <w:r>
        <w:rPr>
          <w:rFonts w:ascii="Times New Roman" w:hAnsi="Times New Roman"/>
          <w:sz w:val="24"/>
          <w:szCs w:val="24"/>
        </w:rPr>
        <w:t xml:space="preserve"> </w:t>
      </w:r>
      <w:hyperlink r:id="rId19" w:tgtFrame="_blank" w:history="1">
        <w:r w:rsidRPr="005F4DFC">
          <w:rPr>
            <w:rStyle w:val="Hyperlink"/>
            <w:rFonts w:ascii="Times New Roman" w:hAnsi="Times New Roman"/>
            <w:color w:val="auto"/>
            <w:sz w:val="24"/>
            <w:szCs w:val="24"/>
          </w:rPr>
          <w:t>https://doi.org/10.1002/wcc.764</w:t>
        </w:r>
      </w:hyperlink>
    </w:p>
    <w:p w14:paraId="60C6D5EF"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7" w:name="_Hlk191760107"/>
      <w:r w:rsidRPr="005F4DFC">
        <w:rPr>
          <w:rFonts w:ascii="Times New Roman" w:hAnsi="Times New Roman"/>
          <w:sz w:val="24"/>
          <w:szCs w:val="24"/>
        </w:rPr>
        <w:t xml:space="preserve">IPCC. (2021). </w:t>
      </w:r>
      <w:bookmarkEnd w:id="17"/>
      <w:r w:rsidRPr="005F4DFC">
        <w:rPr>
          <w:rFonts w:ascii="Times New Roman" w:hAnsi="Times New Roman"/>
          <w:i/>
          <w:iCs/>
          <w:sz w:val="24"/>
          <w:szCs w:val="24"/>
        </w:rPr>
        <w:t>Climate Change 2021: The Physical Science Basis. Contribution of Working Group I to the Sixth Assessment Report of the Intergovernmental Panel on Climate Change</w:t>
      </w:r>
      <w:r w:rsidRPr="005F4DFC">
        <w:rPr>
          <w:rFonts w:ascii="Times New Roman" w:hAnsi="Times New Roman"/>
          <w:sz w:val="24"/>
          <w:szCs w:val="24"/>
        </w:rPr>
        <w:t xml:space="preserve">. Cambridge University Press. </w:t>
      </w:r>
      <w:hyperlink r:id="rId20" w:tgtFrame="_blank" w:history="1">
        <w:r w:rsidRPr="005F4DFC">
          <w:rPr>
            <w:rStyle w:val="Hyperlink"/>
            <w:rFonts w:ascii="Times New Roman" w:hAnsi="Times New Roman"/>
            <w:color w:val="auto"/>
            <w:sz w:val="24"/>
            <w:szCs w:val="24"/>
          </w:rPr>
          <w:t>https://doi.org/10.1017/9781009157896</w:t>
        </w:r>
      </w:hyperlink>
      <w:r>
        <w:rPr>
          <w:rFonts w:ascii="Times New Roman" w:hAnsi="Times New Roman"/>
          <w:sz w:val="24"/>
          <w:szCs w:val="24"/>
        </w:rPr>
        <w:t xml:space="preserve"> </w:t>
      </w:r>
    </w:p>
    <w:p w14:paraId="470A24C4" w14:textId="77777777" w:rsidR="00430A24" w:rsidRPr="005F4DFC" w:rsidRDefault="00430A24" w:rsidP="00430A24">
      <w:pPr>
        <w:pStyle w:val="NormalWeb"/>
        <w:spacing w:after="0" w:line="240" w:lineRule="auto"/>
        <w:ind w:left="567" w:hanging="567"/>
        <w:jc w:val="both"/>
      </w:pPr>
      <w:r w:rsidRPr="005F4DFC">
        <w:t xml:space="preserve">Jones, C. G., &amp; Daehler, C. C. (2018). Shifts in flowering phenology in response to climate change in the Hawaiian Islands. </w:t>
      </w:r>
      <w:r w:rsidRPr="005F4DFC">
        <w:rPr>
          <w:rStyle w:val="Emphasis"/>
          <w:rFonts w:eastAsiaTheme="majorEastAsia"/>
        </w:rPr>
        <w:t>Plant Ecology, 219</w:t>
      </w:r>
      <w:r w:rsidRPr="005F4DFC">
        <w:t>(2), 305-315. https://doi.org/10.1007/s11258-017-0805-6</w:t>
      </w:r>
    </w:p>
    <w:p w14:paraId="6B313F1A"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Jones, G. V., &amp; Davis, R. E. (2000). Climate summary and projections for the western United States wine regions. Southern Oregon University, Jacksonville, OR, USA. 49.</w:t>
      </w:r>
    </w:p>
    <w:p w14:paraId="5B4EC8B9"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Kalcsits, L., Musacchi, S., Layne, D. R., Schmidt, T., Mupambi, G., Serra, S., Mendoza, M., Asteggiano, L., Jarolmasjed, S., Sankaran, S., Khot, L. R.,  &amp; Zúñiga Espinoza, C. (2017). Above and below-ground environmental changes associated with the use of photoselective protective netting to reduce sunburn in apple. </w:t>
      </w:r>
      <w:r w:rsidRPr="005F4DFC">
        <w:rPr>
          <w:rFonts w:ascii="Times New Roman" w:hAnsi="Times New Roman"/>
          <w:i/>
          <w:iCs/>
          <w:sz w:val="24"/>
          <w:szCs w:val="24"/>
        </w:rPr>
        <w:t>Agricultural and Forest Meteorology</w:t>
      </w:r>
      <w:r w:rsidRPr="005F4DFC">
        <w:rPr>
          <w:rFonts w:ascii="Times New Roman" w:hAnsi="Times New Roman"/>
          <w:sz w:val="24"/>
          <w:szCs w:val="24"/>
        </w:rPr>
        <w:t xml:space="preserve">, </w:t>
      </w:r>
      <w:r w:rsidRPr="005F4DFC">
        <w:rPr>
          <w:rFonts w:ascii="Times New Roman" w:hAnsi="Times New Roman"/>
          <w:i/>
          <w:iCs/>
          <w:sz w:val="24"/>
          <w:szCs w:val="24"/>
        </w:rPr>
        <w:t>237-238</w:t>
      </w:r>
      <w:r w:rsidRPr="005F4DFC">
        <w:rPr>
          <w:rFonts w:ascii="Times New Roman" w:hAnsi="Times New Roman"/>
          <w:sz w:val="24"/>
          <w:szCs w:val="24"/>
        </w:rPr>
        <w:t xml:space="preserve">, 9–17. </w:t>
      </w:r>
      <w:hyperlink r:id="rId21" w:history="1">
        <w:r w:rsidRPr="005F4DFC">
          <w:rPr>
            <w:rStyle w:val="Hyperlink"/>
            <w:rFonts w:ascii="Times New Roman" w:hAnsi="Times New Roman"/>
            <w:color w:val="auto"/>
            <w:sz w:val="24"/>
            <w:szCs w:val="24"/>
          </w:rPr>
          <w:t>https://doi.org/10.1016/j.agrformet.2017.01.016</w:t>
        </w:r>
      </w:hyperlink>
    </w:p>
    <w:p w14:paraId="787739D8"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Kar, S. K., Sharma, A., Kar, S., &amp; Dey, A. (2024). Impact on agricultural crop production under climate change scenario. In P. Kumar &amp; A. Aishwarya (Eds.), </w:t>
      </w:r>
      <w:r w:rsidRPr="005F4DFC">
        <w:rPr>
          <w:rFonts w:ascii="Times New Roman" w:hAnsi="Times New Roman"/>
          <w:i/>
          <w:iCs/>
          <w:sz w:val="24"/>
          <w:szCs w:val="24"/>
        </w:rPr>
        <w:t>Technological approaches for climate smart agriculture</w:t>
      </w:r>
      <w:r w:rsidRPr="005F4DFC">
        <w:rPr>
          <w:rFonts w:ascii="Times New Roman" w:hAnsi="Times New Roman"/>
          <w:sz w:val="24"/>
          <w:szCs w:val="24"/>
        </w:rPr>
        <w:t xml:space="preserve"> (pp. 109-132). Springer, Cham. </w:t>
      </w:r>
      <w:hyperlink r:id="rId22" w:tgtFrame="_new" w:history="1">
        <w:r w:rsidRPr="005F4DFC">
          <w:rPr>
            <w:rStyle w:val="Hyperlink"/>
            <w:rFonts w:ascii="Times New Roman" w:hAnsi="Times New Roman"/>
            <w:color w:val="auto"/>
            <w:sz w:val="24"/>
            <w:szCs w:val="24"/>
          </w:rPr>
          <w:t>https://doi.org/10.1007/978-3-031-52708-1_6</w:t>
        </w:r>
      </w:hyperlink>
      <w:r w:rsidRPr="005F4DFC">
        <w:rPr>
          <w:rFonts w:ascii="Times New Roman" w:hAnsi="Times New Roman"/>
          <w:sz w:val="24"/>
          <w:szCs w:val="24"/>
        </w:rPr>
        <w:t xml:space="preserve"> </w:t>
      </w:r>
    </w:p>
    <w:p w14:paraId="10F30F1B"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Karagatiya, F. P., Patel, S., Parasana, J. S., Vasava, H. V., Chaudhari, T. M., Kanzaria, D. R., &amp; Paramar, V. (2023). Adapting fruit crops to climate change: Strengthening resilience and implementing adaptation measures in fruit crops. </w:t>
      </w:r>
      <w:r w:rsidRPr="005F4DFC">
        <w:rPr>
          <w:rFonts w:ascii="Times New Roman" w:hAnsi="Times New Roman"/>
          <w:i/>
          <w:iCs/>
          <w:sz w:val="24"/>
          <w:szCs w:val="24"/>
        </w:rPr>
        <w:t>The Pharma Innovation Journal, 12</w:t>
      </w:r>
      <w:r w:rsidRPr="005F4DFC">
        <w:rPr>
          <w:rFonts w:ascii="Times New Roman" w:hAnsi="Times New Roman"/>
          <w:sz w:val="24"/>
          <w:szCs w:val="24"/>
        </w:rPr>
        <w:t>(7), 3159-3164.</w:t>
      </w:r>
    </w:p>
    <w:p w14:paraId="57972732"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8" w:name="_Hlk191758964"/>
      <w:r w:rsidRPr="005F4DFC">
        <w:rPr>
          <w:rFonts w:ascii="Times New Roman" w:hAnsi="Times New Roman"/>
          <w:sz w:val="24"/>
          <w:szCs w:val="24"/>
        </w:rPr>
        <w:t xml:space="preserve">Kaye, J. P., &amp; Quemada, M. (2017). </w:t>
      </w:r>
      <w:bookmarkEnd w:id="18"/>
      <w:r w:rsidRPr="005F4DFC">
        <w:rPr>
          <w:rFonts w:ascii="Times New Roman" w:hAnsi="Times New Roman"/>
          <w:sz w:val="24"/>
          <w:szCs w:val="24"/>
        </w:rPr>
        <w:t xml:space="preserve">Using cover crops to mitigate and adapt to climate change. A review. </w:t>
      </w:r>
      <w:r w:rsidRPr="005F4DFC">
        <w:rPr>
          <w:rFonts w:ascii="Times New Roman" w:hAnsi="Times New Roman"/>
          <w:i/>
          <w:iCs/>
          <w:sz w:val="24"/>
          <w:szCs w:val="24"/>
        </w:rPr>
        <w:t>Agronomy for Sustainable Development</w:t>
      </w:r>
      <w:r w:rsidRPr="005F4DFC">
        <w:rPr>
          <w:rFonts w:ascii="Times New Roman" w:hAnsi="Times New Roman"/>
          <w:sz w:val="24"/>
          <w:szCs w:val="24"/>
        </w:rPr>
        <w:t xml:space="preserve">, </w:t>
      </w:r>
      <w:r w:rsidRPr="005F4DFC">
        <w:rPr>
          <w:rFonts w:ascii="Times New Roman" w:hAnsi="Times New Roman"/>
          <w:i/>
          <w:iCs/>
          <w:sz w:val="24"/>
          <w:szCs w:val="24"/>
        </w:rPr>
        <w:t>37</w:t>
      </w:r>
      <w:r w:rsidRPr="005F4DFC">
        <w:rPr>
          <w:rFonts w:ascii="Times New Roman" w:hAnsi="Times New Roman"/>
          <w:sz w:val="24"/>
          <w:szCs w:val="24"/>
        </w:rPr>
        <w:t xml:space="preserve">, 1–17. </w:t>
      </w:r>
      <w:hyperlink r:id="rId23" w:history="1">
        <w:r w:rsidRPr="005F4DFC">
          <w:rPr>
            <w:rStyle w:val="Hyperlink"/>
            <w:rFonts w:ascii="Times New Roman" w:hAnsi="Times New Roman"/>
            <w:color w:val="auto"/>
            <w:sz w:val="24"/>
            <w:szCs w:val="24"/>
          </w:rPr>
          <w:t>https://doi.org/10.1007/s13593-016-0410-x</w:t>
        </w:r>
      </w:hyperlink>
    </w:p>
    <w:p w14:paraId="5CC77F55"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Lamichhane, J. R. (2021). Rising risks of late-spring frosts in a changing climate. </w:t>
      </w:r>
      <w:r w:rsidRPr="005F4DFC">
        <w:rPr>
          <w:rFonts w:ascii="Times New Roman" w:hAnsi="Times New Roman"/>
          <w:i/>
          <w:iCs/>
          <w:sz w:val="24"/>
          <w:szCs w:val="24"/>
        </w:rPr>
        <w:t>Nature Climate Change</w:t>
      </w:r>
      <w:r w:rsidRPr="005F4DFC">
        <w:rPr>
          <w:rFonts w:ascii="Times New Roman" w:hAnsi="Times New Roman"/>
          <w:sz w:val="24"/>
          <w:szCs w:val="24"/>
        </w:rPr>
        <w:t xml:space="preserve">, </w:t>
      </w:r>
      <w:r w:rsidRPr="005F4DFC">
        <w:rPr>
          <w:rFonts w:ascii="Times New Roman" w:hAnsi="Times New Roman"/>
          <w:i/>
          <w:iCs/>
          <w:sz w:val="24"/>
          <w:szCs w:val="24"/>
        </w:rPr>
        <w:t>11</w:t>
      </w:r>
      <w:r w:rsidRPr="005F4DFC">
        <w:rPr>
          <w:rFonts w:ascii="Times New Roman" w:hAnsi="Times New Roman"/>
          <w:sz w:val="24"/>
          <w:szCs w:val="24"/>
        </w:rPr>
        <w:t>(7), 554–555. https://doi.org/10.1038/s41558-021-01090-x</w:t>
      </w:r>
    </w:p>
    <w:p w14:paraId="6C6CB55F"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Luedeling, E. (2012). Climate change impacts on winter chill for temperate fruit and nut production: A review. </w:t>
      </w:r>
      <w:r w:rsidRPr="005F4DFC">
        <w:rPr>
          <w:rFonts w:ascii="Times New Roman" w:hAnsi="Times New Roman"/>
          <w:i/>
          <w:iCs/>
          <w:sz w:val="24"/>
          <w:szCs w:val="24"/>
        </w:rPr>
        <w:t>Scientia Horticulturae</w:t>
      </w:r>
      <w:r w:rsidRPr="005F4DFC">
        <w:rPr>
          <w:rFonts w:ascii="Times New Roman" w:hAnsi="Times New Roman"/>
          <w:sz w:val="24"/>
          <w:szCs w:val="24"/>
        </w:rPr>
        <w:t xml:space="preserve">, </w:t>
      </w:r>
      <w:r w:rsidRPr="0095077A">
        <w:rPr>
          <w:rFonts w:ascii="Times New Roman" w:hAnsi="Times New Roman"/>
          <w:i/>
          <w:iCs/>
          <w:sz w:val="24"/>
          <w:szCs w:val="24"/>
        </w:rPr>
        <w:t>144</w:t>
      </w:r>
      <w:r w:rsidRPr="005F4DFC">
        <w:rPr>
          <w:rFonts w:ascii="Times New Roman" w:hAnsi="Times New Roman"/>
          <w:sz w:val="24"/>
          <w:szCs w:val="24"/>
        </w:rPr>
        <w:t xml:space="preserve">, 218-229. </w:t>
      </w:r>
      <w:hyperlink r:id="rId24" w:history="1">
        <w:r w:rsidRPr="005F4DFC">
          <w:rPr>
            <w:rStyle w:val="Hyperlink"/>
            <w:rFonts w:ascii="Times New Roman" w:hAnsi="Times New Roman"/>
            <w:color w:val="auto"/>
            <w:sz w:val="24"/>
            <w:szCs w:val="24"/>
          </w:rPr>
          <w:t>https://doi.org/10.1016/j.scienta.2012.07.011</w:t>
        </w:r>
      </w:hyperlink>
    </w:p>
    <w:p w14:paraId="2176E105"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lastRenderedPageBreak/>
        <w:t>Luedeling, E., Girvetz, E. H., Semenov, M. A., &amp; Brown, P. H. (2011). Climate change affects winter chill for temperate fruit and nut trees.</w:t>
      </w:r>
      <w:r w:rsidRPr="005F4DFC">
        <w:rPr>
          <w:rFonts w:ascii="Times New Roman" w:hAnsi="Times New Roman"/>
          <w:sz w:val="24"/>
          <w:szCs w:val="24"/>
          <w:vertAlign w:val="superscript"/>
        </w:rPr>
        <w:t xml:space="preserve"> </w:t>
      </w:r>
      <w:r w:rsidRPr="005F4DFC">
        <w:rPr>
          <w:rFonts w:ascii="Times New Roman" w:hAnsi="Times New Roman"/>
          <w:i/>
          <w:iCs/>
          <w:sz w:val="24"/>
          <w:szCs w:val="24"/>
        </w:rPr>
        <w:t>PLoS ONE</w:t>
      </w:r>
      <w:r w:rsidRPr="005F4DFC">
        <w:rPr>
          <w:rFonts w:ascii="Times New Roman" w:hAnsi="Times New Roman"/>
          <w:sz w:val="24"/>
          <w:szCs w:val="24"/>
        </w:rPr>
        <w:t xml:space="preserve">, </w:t>
      </w:r>
      <w:r w:rsidRPr="005F4DFC">
        <w:rPr>
          <w:rFonts w:ascii="Times New Roman" w:hAnsi="Times New Roman"/>
          <w:i/>
          <w:iCs/>
          <w:sz w:val="24"/>
          <w:szCs w:val="24"/>
        </w:rPr>
        <w:t>6</w:t>
      </w:r>
      <w:r w:rsidRPr="005F4DFC">
        <w:rPr>
          <w:rFonts w:ascii="Times New Roman" w:hAnsi="Times New Roman"/>
          <w:sz w:val="24"/>
          <w:szCs w:val="24"/>
        </w:rPr>
        <w:t xml:space="preserve">(5), e20155. </w:t>
      </w:r>
      <w:hyperlink r:id="rId25" w:tgtFrame="_blank" w:history="1">
        <w:r w:rsidRPr="005F4DFC">
          <w:rPr>
            <w:rStyle w:val="Hyperlink"/>
            <w:rFonts w:ascii="Times New Roman" w:hAnsi="Times New Roman"/>
            <w:color w:val="auto"/>
            <w:sz w:val="24"/>
            <w:szCs w:val="24"/>
          </w:rPr>
          <w:t>https://doi.org/10.1371/journal.pone.0020155</w:t>
        </w:r>
      </w:hyperlink>
    </w:p>
    <w:p w14:paraId="68A338AF"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Mârza, B., Angelescu, C., &amp; Tindeche, C. (2015). Agricultural insurances and food security. The new climate change challenges. </w:t>
      </w:r>
      <w:r w:rsidRPr="005F4DFC">
        <w:rPr>
          <w:rFonts w:ascii="Times New Roman" w:hAnsi="Times New Roman"/>
          <w:i/>
          <w:iCs/>
          <w:sz w:val="24"/>
          <w:szCs w:val="24"/>
        </w:rPr>
        <w:t>Procedia Economics and Finance</w:t>
      </w:r>
      <w:r w:rsidRPr="005F4DFC">
        <w:rPr>
          <w:rFonts w:ascii="Times New Roman" w:hAnsi="Times New Roman"/>
          <w:sz w:val="24"/>
          <w:szCs w:val="24"/>
        </w:rPr>
        <w:t xml:space="preserve">, </w:t>
      </w:r>
      <w:r w:rsidRPr="005F4DFC">
        <w:rPr>
          <w:rFonts w:ascii="Times New Roman" w:hAnsi="Times New Roman"/>
          <w:i/>
          <w:iCs/>
          <w:sz w:val="24"/>
          <w:szCs w:val="24"/>
        </w:rPr>
        <w:t>27</w:t>
      </w:r>
      <w:r w:rsidRPr="005F4DFC">
        <w:rPr>
          <w:rFonts w:ascii="Times New Roman" w:hAnsi="Times New Roman"/>
          <w:sz w:val="24"/>
          <w:szCs w:val="24"/>
        </w:rPr>
        <w:t>, 594–599. https://doi.org/10.1016/S2212-5671(15)01038-2</w:t>
      </w:r>
    </w:p>
    <w:p w14:paraId="58C2706F"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19" w:name="_Hlk191910447"/>
      <w:r w:rsidRPr="005F4DFC">
        <w:rPr>
          <w:rFonts w:ascii="Times New Roman" w:hAnsi="Times New Roman"/>
          <w:sz w:val="24"/>
          <w:szCs w:val="24"/>
        </w:rPr>
        <w:t>Montanaro,</w:t>
      </w:r>
      <w:bookmarkEnd w:id="19"/>
      <w:r w:rsidRPr="005F4DFC">
        <w:rPr>
          <w:rFonts w:ascii="Times New Roman" w:hAnsi="Times New Roman"/>
          <w:sz w:val="24"/>
          <w:szCs w:val="24"/>
        </w:rPr>
        <w:t xml:space="preserve"> G., Xiloyannis, C., Nuzzo, V., &amp; Dichio, B. (2017). Orchard management, soil organic carbon and ecosystem services in Mediterranean fruit tree crops. </w:t>
      </w:r>
      <w:r w:rsidRPr="005F4DFC">
        <w:rPr>
          <w:rFonts w:ascii="Times New Roman" w:hAnsi="Times New Roman"/>
          <w:i/>
          <w:iCs/>
          <w:sz w:val="24"/>
          <w:szCs w:val="24"/>
        </w:rPr>
        <w:t>Scientia Horticulturae</w:t>
      </w:r>
      <w:r w:rsidRPr="005F4DFC">
        <w:rPr>
          <w:rFonts w:ascii="Times New Roman" w:hAnsi="Times New Roman"/>
          <w:sz w:val="24"/>
          <w:szCs w:val="24"/>
        </w:rPr>
        <w:t xml:space="preserve">, </w:t>
      </w:r>
      <w:r w:rsidRPr="005F4DFC">
        <w:rPr>
          <w:rFonts w:ascii="Times New Roman" w:hAnsi="Times New Roman"/>
          <w:i/>
          <w:iCs/>
          <w:sz w:val="24"/>
          <w:szCs w:val="24"/>
        </w:rPr>
        <w:t>217</w:t>
      </w:r>
      <w:r w:rsidRPr="005F4DFC">
        <w:rPr>
          <w:rFonts w:ascii="Times New Roman" w:hAnsi="Times New Roman"/>
          <w:sz w:val="24"/>
          <w:szCs w:val="24"/>
        </w:rPr>
        <w:t xml:space="preserve">, 92–101. https://doi.org/10.1016/j.scienta.2017.01.012 </w:t>
      </w:r>
    </w:p>
    <w:p w14:paraId="36602A84"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Muller, A., Schader, C., El-Hage Scialabba, N., Brüggemann, J., Isensee, A., Erb, K.-H., Smirh, P., Klocke, P., Leiber, F., Stolze, M., &amp; Niggli, U. (2017). Strategies for feeding the world more sustainably with organic agriculture. </w:t>
      </w:r>
      <w:r w:rsidRPr="005F4DFC">
        <w:rPr>
          <w:rFonts w:ascii="Times New Roman" w:hAnsi="Times New Roman"/>
          <w:i/>
          <w:iCs/>
          <w:sz w:val="24"/>
          <w:szCs w:val="24"/>
        </w:rPr>
        <w:t>Nature Communications</w:t>
      </w:r>
      <w:r w:rsidRPr="005F4DFC">
        <w:rPr>
          <w:rFonts w:ascii="Times New Roman" w:hAnsi="Times New Roman"/>
          <w:sz w:val="24"/>
          <w:szCs w:val="24"/>
        </w:rPr>
        <w:t xml:space="preserve">, </w:t>
      </w:r>
      <w:r w:rsidRPr="005F4DFC">
        <w:rPr>
          <w:rFonts w:ascii="Times New Roman" w:hAnsi="Times New Roman"/>
          <w:i/>
          <w:iCs/>
          <w:sz w:val="24"/>
          <w:szCs w:val="24"/>
        </w:rPr>
        <w:t>8</w:t>
      </w:r>
      <w:r w:rsidRPr="005F4DFC">
        <w:rPr>
          <w:rFonts w:ascii="Times New Roman" w:hAnsi="Times New Roman"/>
          <w:sz w:val="24"/>
          <w:szCs w:val="24"/>
        </w:rPr>
        <w:t xml:space="preserve">(1), Article 1290. </w:t>
      </w:r>
      <w:hyperlink r:id="rId26" w:history="1">
        <w:r w:rsidRPr="005F4DFC">
          <w:rPr>
            <w:rStyle w:val="Hyperlink"/>
            <w:rFonts w:ascii="Times New Roman" w:hAnsi="Times New Roman"/>
            <w:color w:val="auto"/>
            <w:sz w:val="24"/>
            <w:szCs w:val="24"/>
          </w:rPr>
          <w:t>https://doi.org/10.1038/s41467-017-01410-w</w:t>
        </w:r>
      </w:hyperlink>
    </w:p>
    <w:p w14:paraId="224BDBC7"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Nath, V., Kumar, G., Pandey, S. D., &amp; Pandey, S. (2018). Impact of climate change on tropical fruit production systems and its mitigation strategies. In S. Sheraz Mahdi (Ed.), </w:t>
      </w:r>
      <w:r w:rsidRPr="005F4DFC">
        <w:rPr>
          <w:rFonts w:ascii="Times New Roman" w:hAnsi="Times New Roman"/>
          <w:i/>
          <w:sz w:val="24"/>
          <w:szCs w:val="24"/>
        </w:rPr>
        <w:t xml:space="preserve">Climate change and agriculture in India: </w:t>
      </w:r>
      <w:r>
        <w:rPr>
          <w:rFonts w:ascii="Times New Roman" w:hAnsi="Times New Roman"/>
          <w:i/>
          <w:sz w:val="24"/>
          <w:szCs w:val="24"/>
        </w:rPr>
        <w:t>I</w:t>
      </w:r>
      <w:r w:rsidRPr="005F4DFC">
        <w:rPr>
          <w:rFonts w:ascii="Times New Roman" w:hAnsi="Times New Roman"/>
          <w:i/>
          <w:sz w:val="24"/>
          <w:szCs w:val="24"/>
        </w:rPr>
        <w:t>mpact and adaptation</w:t>
      </w:r>
      <w:r w:rsidRPr="005F4DFC">
        <w:rPr>
          <w:rFonts w:ascii="Times New Roman" w:hAnsi="Times New Roman"/>
          <w:sz w:val="24"/>
          <w:szCs w:val="24"/>
        </w:rPr>
        <w:t xml:space="preserve"> (pp. 129–146). Springer, Cham. </w:t>
      </w:r>
      <w:hyperlink r:id="rId27" w:history="1">
        <w:r w:rsidRPr="005F4DFC">
          <w:rPr>
            <w:rStyle w:val="Hyperlink"/>
            <w:rFonts w:ascii="Times New Roman" w:hAnsi="Times New Roman"/>
            <w:color w:val="auto"/>
            <w:sz w:val="24"/>
            <w:szCs w:val="24"/>
          </w:rPr>
          <w:t>https://doi.org/10.1007/978-3-319-90086-5_11</w:t>
        </w:r>
      </w:hyperlink>
      <w:r w:rsidRPr="005F4DFC">
        <w:rPr>
          <w:rFonts w:ascii="Times New Roman" w:hAnsi="Times New Roman"/>
          <w:sz w:val="24"/>
          <w:szCs w:val="24"/>
        </w:rPr>
        <w:t xml:space="preserve"> </w:t>
      </w:r>
    </w:p>
    <w:p w14:paraId="533B2241"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Nawaz, R., Abbasi, N. A., Hafiz, I. A., Khalid, A., Ahmad, T., &amp; Aftab, M. (2019). Impact of climate change on kinnow fruit industry of Pakistan. </w:t>
      </w:r>
      <w:r w:rsidRPr="005F4DFC">
        <w:rPr>
          <w:rFonts w:ascii="Times New Roman" w:hAnsi="Times New Roman"/>
          <w:i/>
          <w:iCs/>
          <w:sz w:val="24"/>
          <w:szCs w:val="24"/>
        </w:rPr>
        <w:t>Agrotechnology</w:t>
      </w:r>
      <w:r w:rsidRPr="005F4DFC">
        <w:rPr>
          <w:rFonts w:ascii="Times New Roman" w:hAnsi="Times New Roman"/>
          <w:sz w:val="24"/>
          <w:szCs w:val="24"/>
        </w:rPr>
        <w:t xml:space="preserve">, </w:t>
      </w:r>
      <w:r w:rsidRPr="002E0960">
        <w:rPr>
          <w:rFonts w:ascii="Times New Roman" w:hAnsi="Times New Roman"/>
          <w:i/>
          <w:iCs/>
          <w:sz w:val="24"/>
          <w:szCs w:val="24"/>
        </w:rPr>
        <w:t>8</w:t>
      </w:r>
      <w:r w:rsidRPr="005F4DFC">
        <w:rPr>
          <w:rFonts w:ascii="Times New Roman" w:hAnsi="Times New Roman"/>
          <w:sz w:val="24"/>
          <w:szCs w:val="24"/>
        </w:rPr>
        <w:t>(186). Doi: 10.4172/2168-9881.1000186</w:t>
      </w:r>
    </w:p>
    <w:p w14:paraId="1E9E03F6"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Nicholls, R. J., Wong, P. P., Burkett, V. R., Codignotto, J. O., Hay, J. E., McLean, R. F., Ragoonaden, S., &amp; Woodroffe, C. D. (2007). Coastal systems and low-lying areas. In M. L. Parry, O. F. Canziani, J. P. Palutikof, P. J. van der Linden, &amp; C. E. Hanson (Eds.), </w:t>
      </w:r>
      <w:r w:rsidRPr="005F4DFC">
        <w:rPr>
          <w:rFonts w:ascii="Times New Roman" w:hAnsi="Times New Roman"/>
          <w:i/>
          <w:iCs/>
          <w:sz w:val="24"/>
          <w:szCs w:val="24"/>
        </w:rPr>
        <w:t>Climate change 2007: Impacts, adaptation and vulnerability. Contribution of Working Group II to the Fourth Assessment Report of the Intergovernmental Panel on Climate Change</w:t>
      </w:r>
      <w:r w:rsidRPr="005F4DFC">
        <w:rPr>
          <w:rFonts w:ascii="Times New Roman" w:hAnsi="Times New Roman"/>
          <w:sz w:val="24"/>
          <w:szCs w:val="24"/>
        </w:rPr>
        <w:t xml:space="preserve"> (pp. 315-356). Cambridge University Press.</w:t>
      </w:r>
    </w:p>
    <w:p w14:paraId="2F0AC0DF"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Osorio-Marín, J., Fernandez, E., Vieli, L., Ribera, A., &amp; Luedeling, E. (2024). Climate change impacts on temperate fruit and nut production: A systematic review. </w:t>
      </w:r>
      <w:r w:rsidRPr="005F4DFC">
        <w:rPr>
          <w:rFonts w:ascii="Times New Roman" w:hAnsi="Times New Roman"/>
          <w:i/>
          <w:iCs/>
          <w:sz w:val="24"/>
          <w:szCs w:val="24"/>
        </w:rPr>
        <w:t>Frontiers in Plant Science</w:t>
      </w:r>
      <w:r w:rsidRPr="005F4DFC">
        <w:rPr>
          <w:rFonts w:ascii="Times New Roman" w:hAnsi="Times New Roman"/>
          <w:sz w:val="24"/>
          <w:szCs w:val="24"/>
        </w:rPr>
        <w:t xml:space="preserve">, </w:t>
      </w:r>
      <w:r w:rsidRPr="005F4DFC">
        <w:rPr>
          <w:rFonts w:ascii="Times New Roman" w:hAnsi="Times New Roman"/>
          <w:i/>
          <w:iCs/>
          <w:sz w:val="24"/>
          <w:szCs w:val="24"/>
        </w:rPr>
        <w:t>15</w:t>
      </w:r>
      <w:r w:rsidRPr="005F4DFC">
        <w:rPr>
          <w:rFonts w:ascii="Times New Roman" w:hAnsi="Times New Roman"/>
          <w:sz w:val="24"/>
          <w:szCs w:val="24"/>
        </w:rPr>
        <w:t xml:space="preserve">, 1352169. </w:t>
      </w:r>
      <w:hyperlink r:id="rId28" w:tgtFrame="_blank" w:history="1">
        <w:r w:rsidRPr="005F4DFC">
          <w:rPr>
            <w:rStyle w:val="Hyperlink"/>
            <w:rFonts w:ascii="Times New Roman" w:hAnsi="Times New Roman"/>
            <w:color w:val="auto"/>
            <w:sz w:val="24"/>
            <w:szCs w:val="24"/>
          </w:rPr>
          <w:t>https://doi.org/10.3389/fpls.2024.1352169</w:t>
        </w:r>
      </w:hyperlink>
      <w:r w:rsidRPr="005F4DFC">
        <w:rPr>
          <w:rFonts w:ascii="Times New Roman" w:hAnsi="Times New Roman"/>
          <w:sz w:val="24"/>
          <w:szCs w:val="24"/>
        </w:rPr>
        <w:t xml:space="preserve"> </w:t>
      </w:r>
    </w:p>
    <w:p w14:paraId="4A95EFF2"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Parmesan, C. (2006). Ecological and evolutionary responses to recent climate change. </w:t>
      </w:r>
      <w:r w:rsidRPr="005F4DFC">
        <w:rPr>
          <w:rFonts w:ascii="Times New Roman" w:hAnsi="Times New Roman"/>
          <w:i/>
          <w:iCs/>
          <w:sz w:val="24"/>
          <w:szCs w:val="24"/>
        </w:rPr>
        <w:t>Annual Review of Ecology, Evolution, and Systematics</w:t>
      </w:r>
      <w:r w:rsidRPr="005F4DFC">
        <w:rPr>
          <w:rFonts w:ascii="Times New Roman" w:hAnsi="Times New Roman"/>
          <w:sz w:val="24"/>
          <w:szCs w:val="24"/>
        </w:rPr>
        <w:t xml:space="preserve">, </w:t>
      </w:r>
      <w:r w:rsidRPr="002E0960">
        <w:rPr>
          <w:rFonts w:ascii="Times New Roman" w:hAnsi="Times New Roman"/>
          <w:i/>
          <w:iCs/>
          <w:sz w:val="24"/>
          <w:szCs w:val="24"/>
        </w:rPr>
        <w:t>37</w:t>
      </w:r>
      <w:r w:rsidRPr="005F4DFC">
        <w:rPr>
          <w:rFonts w:ascii="Times New Roman" w:hAnsi="Times New Roman"/>
          <w:sz w:val="24"/>
          <w:szCs w:val="24"/>
        </w:rPr>
        <w:t xml:space="preserve">, 637–669. </w:t>
      </w:r>
      <w:hyperlink r:id="rId29" w:history="1">
        <w:r w:rsidRPr="005F4DFC">
          <w:rPr>
            <w:rStyle w:val="Hyperlink"/>
            <w:rFonts w:ascii="Times New Roman" w:hAnsi="Times New Roman"/>
            <w:color w:val="auto"/>
            <w:sz w:val="24"/>
            <w:szCs w:val="24"/>
          </w:rPr>
          <w:t>https://doi.org/10.1146/annurev.ecolsys.37.091305.110100</w:t>
        </w:r>
      </w:hyperlink>
    </w:p>
    <w:p w14:paraId="7522F4F2"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Peng, X., Chen, D., Zhen, J., Wang, Y., &amp; Hu, X. (2024). Greenhouse gas emissions and drivers of the global warming potential of vineyards under different irrigation and fertilizer management practices. </w:t>
      </w:r>
      <w:r w:rsidRPr="005F4DFC">
        <w:rPr>
          <w:rFonts w:ascii="Times New Roman" w:hAnsi="Times New Roman"/>
          <w:i/>
          <w:iCs/>
          <w:sz w:val="24"/>
          <w:szCs w:val="24"/>
        </w:rPr>
        <w:t>Science of The Total Environment</w:t>
      </w:r>
      <w:r w:rsidRPr="005F4DFC">
        <w:rPr>
          <w:rFonts w:ascii="Times New Roman" w:hAnsi="Times New Roman"/>
          <w:sz w:val="24"/>
          <w:szCs w:val="24"/>
        </w:rPr>
        <w:t xml:space="preserve">, </w:t>
      </w:r>
      <w:r w:rsidRPr="005F4DFC">
        <w:rPr>
          <w:rFonts w:ascii="Times New Roman" w:hAnsi="Times New Roman"/>
          <w:i/>
          <w:iCs/>
          <w:sz w:val="24"/>
          <w:szCs w:val="24"/>
        </w:rPr>
        <w:t>950</w:t>
      </w:r>
      <w:r w:rsidRPr="005F4DFC">
        <w:rPr>
          <w:rFonts w:ascii="Times New Roman" w:hAnsi="Times New Roman"/>
          <w:sz w:val="24"/>
          <w:szCs w:val="24"/>
        </w:rPr>
        <w:t xml:space="preserve">, 175447. </w:t>
      </w:r>
      <w:hyperlink r:id="rId30" w:tgtFrame="_blank" w:history="1">
        <w:r w:rsidRPr="005F4DFC">
          <w:rPr>
            <w:rStyle w:val="Hyperlink"/>
            <w:rFonts w:ascii="Times New Roman" w:hAnsi="Times New Roman"/>
            <w:color w:val="auto"/>
            <w:sz w:val="24"/>
            <w:szCs w:val="24"/>
          </w:rPr>
          <w:t>https://doi.org/10.1016/j.scitotenv.2024.175447</w:t>
        </w:r>
      </w:hyperlink>
      <w:r w:rsidRPr="005F4DFC">
        <w:rPr>
          <w:rFonts w:ascii="Times New Roman" w:hAnsi="Times New Roman"/>
          <w:sz w:val="24"/>
          <w:szCs w:val="24"/>
        </w:rPr>
        <w:t xml:space="preserve"> </w:t>
      </w:r>
    </w:p>
    <w:p w14:paraId="591BE68B"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Powlson, D. S., Stirling, C. M., Jat, M. L., Gerard, B. G., Palm, C. A., Sanchez, P. A., &amp; Cassman, K. G. (2014). Limited potential of no-till agriculture for climate change mitigation. </w:t>
      </w:r>
      <w:r w:rsidRPr="005F4DFC">
        <w:rPr>
          <w:rFonts w:ascii="Times New Roman" w:hAnsi="Times New Roman"/>
          <w:i/>
          <w:iCs/>
          <w:sz w:val="24"/>
          <w:szCs w:val="24"/>
        </w:rPr>
        <w:t>Nature Climate Change</w:t>
      </w:r>
      <w:r w:rsidRPr="005F4DFC">
        <w:rPr>
          <w:rFonts w:ascii="Times New Roman" w:hAnsi="Times New Roman"/>
          <w:sz w:val="24"/>
          <w:szCs w:val="24"/>
        </w:rPr>
        <w:t xml:space="preserve">, </w:t>
      </w:r>
      <w:r w:rsidRPr="005F4DFC">
        <w:rPr>
          <w:rFonts w:ascii="Times New Roman" w:hAnsi="Times New Roman"/>
          <w:i/>
          <w:iCs/>
          <w:sz w:val="24"/>
          <w:szCs w:val="24"/>
        </w:rPr>
        <w:t>4</w:t>
      </w:r>
      <w:r w:rsidRPr="005F4DFC">
        <w:rPr>
          <w:rFonts w:ascii="Times New Roman" w:hAnsi="Times New Roman"/>
          <w:sz w:val="24"/>
          <w:szCs w:val="24"/>
        </w:rPr>
        <w:t xml:space="preserve">(8), 678–683. https://doi.org/10.1038/nclimate2292 </w:t>
      </w:r>
    </w:p>
    <w:p w14:paraId="1E683B70"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Rajatiya, J. (2018). Climate change: Impact, mitigation, and adaptation in fruit crops. </w:t>
      </w:r>
      <w:r w:rsidRPr="005F4DFC">
        <w:rPr>
          <w:rFonts w:ascii="Times New Roman" w:hAnsi="Times New Roman"/>
          <w:i/>
          <w:iCs/>
          <w:sz w:val="24"/>
          <w:szCs w:val="24"/>
        </w:rPr>
        <w:t>International Journal of Pure and Applied Biosciences, 6</w:t>
      </w:r>
      <w:r w:rsidRPr="005F4DFC">
        <w:rPr>
          <w:rFonts w:ascii="Times New Roman" w:hAnsi="Times New Roman"/>
          <w:sz w:val="24"/>
          <w:szCs w:val="24"/>
        </w:rPr>
        <w:t>(1),1161-1169. http://dx.doi.org/10.18782/2320-7051.6161</w:t>
      </w:r>
    </w:p>
    <w:p w14:paraId="1FBD0278"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Reganold, J. P., &amp; Wachter, J. M. (2016). Organic agriculture in the twenty-first century. </w:t>
      </w:r>
      <w:r w:rsidRPr="005F4DFC">
        <w:rPr>
          <w:rFonts w:ascii="Times New Roman" w:hAnsi="Times New Roman"/>
          <w:i/>
          <w:iCs/>
          <w:sz w:val="24"/>
          <w:szCs w:val="24"/>
        </w:rPr>
        <w:t>Nature Plants, 2</w:t>
      </w:r>
      <w:r w:rsidRPr="005F4DFC">
        <w:rPr>
          <w:rFonts w:ascii="Times New Roman" w:hAnsi="Times New Roman"/>
          <w:sz w:val="24"/>
          <w:szCs w:val="24"/>
        </w:rPr>
        <w:t xml:space="preserve">(2), 15221. https://doi.org/10.1038/nplants.2015.221 </w:t>
      </w:r>
    </w:p>
    <w:p w14:paraId="311473B6"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20" w:name="_Hlk191758604"/>
      <w:r w:rsidRPr="005F4DFC">
        <w:rPr>
          <w:rFonts w:ascii="Times New Roman" w:hAnsi="Times New Roman"/>
          <w:sz w:val="24"/>
          <w:szCs w:val="24"/>
        </w:rPr>
        <w:t>Reisch</w:t>
      </w:r>
      <w:bookmarkEnd w:id="20"/>
      <w:r w:rsidRPr="005F4DFC">
        <w:rPr>
          <w:rFonts w:ascii="Times New Roman" w:hAnsi="Times New Roman"/>
          <w:sz w:val="24"/>
          <w:szCs w:val="24"/>
        </w:rPr>
        <w:t xml:space="preserve">, L. A., Sunstein, C. R., Andor, M. A., Doebbe, F. C., Meier, J., &amp; Haddaway, N. R. (2021). Mitigating climate change via food consumption and food waste: A systematic map of behavioral interventions. </w:t>
      </w:r>
      <w:r w:rsidRPr="005F4DFC">
        <w:rPr>
          <w:rFonts w:ascii="Times New Roman" w:hAnsi="Times New Roman"/>
          <w:i/>
          <w:iCs/>
          <w:sz w:val="24"/>
          <w:szCs w:val="24"/>
        </w:rPr>
        <w:t>Journal of Cleaner Production</w:t>
      </w:r>
      <w:r w:rsidRPr="005F4DFC">
        <w:rPr>
          <w:rFonts w:ascii="Times New Roman" w:hAnsi="Times New Roman"/>
          <w:sz w:val="24"/>
          <w:szCs w:val="24"/>
        </w:rPr>
        <w:t xml:space="preserve">, </w:t>
      </w:r>
      <w:r w:rsidRPr="005F4DFC">
        <w:rPr>
          <w:rFonts w:ascii="Times New Roman" w:hAnsi="Times New Roman"/>
          <w:i/>
          <w:iCs/>
          <w:sz w:val="24"/>
          <w:szCs w:val="24"/>
        </w:rPr>
        <w:t>279</w:t>
      </w:r>
      <w:r w:rsidRPr="005F4DFC">
        <w:rPr>
          <w:rFonts w:ascii="Times New Roman" w:hAnsi="Times New Roman"/>
          <w:sz w:val="24"/>
          <w:szCs w:val="24"/>
        </w:rPr>
        <w:t xml:space="preserve">, 123717. https://doi.org/10.1016/j.jclepro.2020.123717 </w:t>
      </w:r>
    </w:p>
    <w:p w14:paraId="78A7D6D8"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Ricome, A., Affholder, F., Gérard, F., Muller, B., Poeydebat, C., Quirion, P., &amp; Sall, M. (2017). Are subsidies to weather-index insurance the best use of public funds? A bio-economic </w:t>
      </w:r>
      <w:r w:rsidRPr="005F4DFC">
        <w:rPr>
          <w:rFonts w:ascii="Times New Roman" w:hAnsi="Times New Roman"/>
          <w:sz w:val="24"/>
          <w:szCs w:val="24"/>
        </w:rPr>
        <w:lastRenderedPageBreak/>
        <w:t xml:space="preserve">farm model applied to the Senegalese groundnut basin. </w:t>
      </w:r>
      <w:r w:rsidRPr="005F4DFC">
        <w:rPr>
          <w:rFonts w:ascii="Times New Roman" w:hAnsi="Times New Roman"/>
          <w:i/>
          <w:iCs/>
          <w:sz w:val="24"/>
          <w:szCs w:val="24"/>
        </w:rPr>
        <w:t>Agricultural Systems</w:t>
      </w:r>
      <w:r w:rsidRPr="005F4DFC">
        <w:rPr>
          <w:rFonts w:ascii="Times New Roman" w:hAnsi="Times New Roman"/>
          <w:sz w:val="24"/>
          <w:szCs w:val="24"/>
        </w:rPr>
        <w:t xml:space="preserve">, </w:t>
      </w:r>
      <w:r w:rsidRPr="005F4DFC">
        <w:rPr>
          <w:rFonts w:ascii="Times New Roman" w:hAnsi="Times New Roman"/>
          <w:i/>
          <w:iCs/>
          <w:sz w:val="24"/>
          <w:szCs w:val="24"/>
        </w:rPr>
        <w:t>156</w:t>
      </w:r>
      <w:r w:rsidRPr="005F4DFC">
        <w:rPr>
          <w:rFonts w:ascii="Times New Roman" w:hAnsi="Times New Roman"/>
          <w:sz w:val="24"/>
          <w:szCs w:val="24"/>
        </w:rPr>
        <w:t xml:space="preserve">, 149–176. </w:t>
      </w:r>
      <w:hyperlink r:id="rId31" w:history="1">
        <w:r w:rsidRPr="005F4DFC">
          <w:rPr>
            <w:rStyle w:val="Hyperlink"/>
            <w:rFonts w:ascii="Times New Roman" w:hAnsi="Times New Roman"/>
            <w:color w:val="auto"/>
            <w:sz w:val="24"/>
            <w:szCs w:val="24"/>
          </w:rPr>
          <w:t>https://doi.org/10.1016/j.agsy.2017.05.015</w:t>
        </w:r>
      </w:hyperlink>
      <w:r w:rsidRPr="005F4DFC">
        <w:rPr>
          <w:rFonts w:ascii="Times New Roman" w:hAnsi="Times New Roman"/>
          <w:sz w:val="24"/>
          <w:szCs w:val="24"/>
        </w:rPr>
        <w:t xml:space="preserve"> </w:t>
      </w:r>
    </w:p>
    <w:p w14:paraId="59EA127B"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Rimpika, D.P. Sharma, &amp; Ajender (2021). </w:t>
      </w:r>
      <w:r w:rsidRPr="0080668C">
        <w:rPr>
          <w:rFonts w:ascii="Times New Roman" w:hAnsi="Times New Roman"/>
          <w:sz w:val="24"/>
          <w:szCs w:val="24"/>
        </w:rPr>
        <w:t>Vulnerability of temperate fruit production to climate change: Adaptation and mitigation measures: A review</w:t>
      </w:r>
      <w:r w:rsidRPr="005F4DFC">
        <w:rPr>
          <w:rFonts w:ascii="Times New Roman" w:hAnsi="Times New Roman"/>
          <w:sz w:val="24"/>
          <w:szCs w:val="24"/>
        </w:rPr>
        <w:t xml:space="preserve">. Agricultural Reviews, </w:t>
      </w:r>
      <w:r w:rsidRPr="00F94C9D">
        <w:rPr>
          <w:rFonts w:ascii="Times New Roman" w:hAnsi="Times New Roman"/>
          <w:i/>
          <w:iCs/>
          <w:sz w:val="24"/>
          <w:szCs w:val="24"/>
        </w:rPr>
        <w:t>42</w:t>
      </w:r>
      <w:r w:rsidRPr="005F4DFC">
        <w:rPr>
          <w:rFonts w:ascii="Times New Roman" w:hAnsi="Times New Roman"/>
          <w:sz w:val="24"/>
          <w:szCs w:val="24"/>
        </w:rPr>
        <w:t>(2), 190-196.</w:t>
      </w:r>
      <w:r>
        <w:rPr>
          <w:rFonts w:ascii="Times New Roman" w:hAnsi="Times New Roman"/>
          <w:sz w:val="24"/>
          <w:szCs w:val="24"/>
        </w:rPr>
        <w:t xml:space="preserve"> </w:t>
      </w:r>
      <w:hyperlink r:id="rId32" w:history="1">
        <w:r w:rsidRPr="00536FE0">
          <w:rPr>
            <w:rStyle w:val="Hyperlink"/>
            <w:rFonts w:ascii="Times New Roman" w:hAnsi="Times New Roman"/>
            <w:sz w:val="24"/>
            <w:szCs w:val="24"/>
          </w:rPr>
          <w:t>https://doi.org/10.18805/ag.R-2016</w:t>
        </w:r>
      </w:hyperlink>
      <w:r w:rsidRPr="00F94C9D">
        <w:rPr>
          <w:rFonts w:ascii="Times New Roman" w:hAnsi="Times New Roman"/>
          <w:sz w:val="24"/>
          <w:szCs w:val="24"/>
        </w:rPr>
        <w:t>.</w:t>
      </w:r>
      <w:r>
        <w:rPr>
          <w:rFonts w:ascii="Times New Roman" w:hAnsi="Times New Roman"/>
          <w:sz w:val="24"/>
          <w:szCs w:val="24"/>
        </w:rPr>
        <w:t xml:space="preserve"> </w:t>
      </w:r>
    </w:p>
    <w:p w14:paraId="03D3D5D3"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Rodriguez, A., Perez-Lopez, D., Centeno, A., &amp; Ruiz-Ramos, M. (2021). Viability of temperate fruit tree varieties in Spain under climate change according to chilling accumulation. </w:t>
      </w:r>
      <w:r w:rsidRPr="005F4DFC">
        <w:rPr>
          <w:rFonts w:ascii="Times New Roman" w:hAnsi="Times New Roman"/>
          <w:i/>
          <w:iCs/>
          <w:sz w:val="24"/>
          <w:szCs w:val="24"/>
        </w:rPr>
        <w:t>Agricultural Systems</w:t>
      </w:r>
      <w:r w:rsidRPr="005F4DFC">
        <w:rPr>
          <w:rFonts w:ascii="Times New Roman" w:hAnsi="Times New Roman"/>
          <w:sz w:val="24"/>
          <w:szCs w:val="24"/>
        </w:rPr>
        <w:t xml:space="preserve">, </w:t>
      </w:r>
      <w:r w:rsidRPr="005F4DFC">
        <w:rPr>
          <w:rFonts w:ascii="Times New Roman" w:hAnsi="Times New Roman"/>
          <w:i/>
          <w:iCs/>
          <w:sz w:val="24"/>
          <w:szCs w:val="24"/>
        </w:rPr>
        <w:t>186</w:t>
      </w:r>
      <w:r w:rsidRPr="005F4DFC">
        <w:rPr>
          <w:rFonts w:ascii="Times New Roman" w:hAnsi="Times New Roman"/>
          <w:sz w:val="24"/>
          <w:szCs w:val="24"/>
        </w:rPr>
        <w:t xml:space="preserve">, 102961. </w:t>
      </w:r>
      <w:hyperlink r:id="rId33" w:tgtFrame="_blank" w:tooltip="Persistent link using digital object identifier" w:history="1">
        <w:r w:rsidRPr="005F4DFC">
          <w:rPr>
            <w:rStyle w:val="Hyperlink"/>
            <w:rFonts w:ascii="Times New Roman" w:hAnsi="Times New Roman"/>
            <w:color w:val="auto"/>
            <w:sz w:val="24"/>
            <w:szCs w:val="24"/>
          </w:rPr>
          <w:t>https://doi.org/10.1016/j.agsy.2020.102961</w:t>
        </w:r>
      </w:hyperlink>
    </w:p>
    <w:p w14:paraId="70BEAAA9"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Roussos, P.A. (2024). </w:t>
      </w:r>
      <w:r w:rsidRPr="0016602B">
        <w:rPr>
          <w:rFonts w:ascii="Times New Roman" w:hAnsi="Times New Roman"/>
          <w:sz w:val="24"/>
          <w:szCs w:val="24"/>
        </w:rPr>
        <w:t>Climate change challenges in temperate and sub-tropical fruit tree cultivation</w:t>
      </w:r>
      <w:r w:rsidRPr="005F4DFC">
        <w:rPr>
          <w:rFonts w:ascii="Times New Roman" w:hAnsi="Times New Roman"/>
          <w:sz w:val="24"/>
          <w:szCs w:val="24"/>
        </w:rPr>
        <w:t xml:space="preserve">. </w:t>
      </w:r>
      <w:r w:rsidRPr="0016602B">
        <w:rPr>
          <w:rFonts w:ascii="Times New Roman" w:hAnsi="Times New Roman"/>
          <w:i/>
          <w:iCs/>
          <w:sz w:val="24"/>
          <w:szCs w:val="24"/>
        </w:rPr>
        <w:t>Encyclopedia</w:t>
      </w:r>
      <w:r w:rsidRPr="005F4DFC">
        <w:rPr>
          <w:rFonts w:ascii="Times New Roman" w:hAnsi="Times New Roman"/>
          <w:sz w:val="24"/>
          <w:szCs w:val="24"/>
        </w:rPr>
        <w:t xml:space="preserve">, </w:t>
      </w:r>
      <w:r w:rsidRPr="00BB3A85">
        <w:rPr>
          <w:rFonts w:ascii="Times New Roman" w:hAnsi="Times New Roman"/>
          <w:i/>
          <w:iCs/>
          <w:sz w:val="24"/>
          <w:szCs w:val="24"/>
        </w:rPr>
        <w:t>4</w:t>
      </w:r>
      <w:r w:rsidRPr="00BB3A85">
        <w:rPr>
          <w:rFonts w:ascii="Times New Roman" w:hAnsi="Times New Roman"/>
          <w:sz w:val="24"/>
          <w:szCs w:val="24"/>
        </w:rPr>
        <w:t>(1),</w:t>
      </w:r>
      <w:r w:rsidRPr="005F4DFC">
        <w:rPr>
          <w:rFonts w:ascii="Times New Roman" w:hAnsi="Times New Roman"/>
          <w:sz w:val="24"/>
          <w:szCs w:val="24"/>
        </w:rPr>
        <w:t xml:space="preserve"> 558-582.</w:t>
      </w:r>
      <w:r>
        <w:rPr>
          <w:rFonts w:ascii="Times New Roman" w:hAnsi="Times New Roman"/>
          <w:sz w:val="24"/>
          <w:szCs w:val="24"/>
        </w:rPr>
        <w:t xml:space="preserve"> </w:t>
      </w:r>
      <w:hyperlink r:id="rId34" w:history="1">
        <w:r w:rsidRPr="00536FE0">
          <w:rPr>
            <w:rStyle w:val="Hyperlink"/>
            <w:rFonts w:ascii="Times New Roman" w:hAnsi="Times New Roman"/>
            <w:sz w:val="24"/>
            <w:szCs w:val="24"/>
          </w:rPr>
          <w:t>https://doi.org/10.3390/encyclopedia4010036</w:t>
        </w:r>
      </w:hyperlink>
      <w:r>
        <w:rPr>
          <w:rFonts w:ascii="Times New Roman" w:hAnsi="Times New Roman"/>
          <w:sz w:val="24"/>
          <w:szCs w:val="24"/>
        </w:rPr>
        <w:t xml:space="preserve"> </w:t>
      </w:r>
    </w:p>
    <w:p w14:paraId="5DA5F946" w14:textId="77777777" w:rsidR="00430A24" w:rsidRDefault="00430A24" w:rsidP="00430A24">
      <w:pPr>
        <w:spacing w:after="0" w:line="240" w:lineRule="auto"/>
        <w:ind w:left="567" w:hanging="567"/>
        <w:jc w:val="both"/>
        <w:rPr>
          <w:rFonts w:ascii="Times New Roman" w:hAnsi="Times New Roman"/>
          <w:sz w:val="24"/>
          <w:szCs w:val="24"/>
        </w:rPr>
      </w:pPr>
      <w:r w:rsidRPr="004A4A40">
        <w:rPr>
          <w:rFonts w:ascii="Times New Roman" w:hAnsi="Times New Roman"/>
          <w:sz w:val="24"/>
          <w:szCs w:val="24"/>
        </w:rPr>
        <w:t xml:space="preserve">Salama, A.-M., Ezzat, A., El-Ramady, H., Alam-Eldein, S. M., Okba, S. K., Elmenofy, H. M., Hassan, I. F., Illés, A., &amp; Holb, I. J. (2021). Temperate fruit trees under climate change: Challenges for dormancy and chilling requirements in warm winter regions. </w:t>
      </w:r>
      <w:r w:rsidRPr="004A4A40">
        <w:rPr>
          <w:rFonts w:ascii="Times New Roman" w:hAnsi="Times New Roman"/>
          <w:i/>
          <w:iCs/>
          <w:sz w:val="24"/>
          <w:szCs w:val="24"/>
        </w:rPr>
        <w:t>Horticulturae, 7</w:t>
      </w:r>
      <w:r w:rsidRPr="004A4A40">
        <w:rPr>
          <w:rFonts w:ascii="Times New Roman" w:hAnsi="Times New Roman"/>
          <w:sz w:val="24"/>
          <w:szCs w:val="24"/>
        </w:rPr>
        <w:t xml:space="preserve">(4), 86. </w:t>
      </w:r>
      <w:hyperlink r:id="rId35" w:history="1">
        <w:r w:rsidRPr="00536FE0">
          <w:rPr>
            <w:rStyle w:val="Hyperlink"/>
            <w:rFonts w:ascii="Times New Roman" w:hAnsi="Times New Roman"/>
            <w:sz w:val="24"/>
            <w:szCs w:val="24"/>
          </w:rPr>
          <w:t>https://doi.org/10.3390/horticulturae7040086</w:t>
        </w:r>
      </w:hyperlink>
    </w:p>
    <w:p w14:paraId="4358D137"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Samanta, S., Senapati, S. K., Ganaie, Md. H., Maji, A., Sarkar, S. K., Das, M., &amp; Banerjee, S. (2024). Impact of climate change and global warming on crop pollinators and their mitigation strategies: A review. </w:t>
      </w:r>
      <w:r w:rsidRPr="005F4DFC">
        <w:rPr>
          <w:rFonts w:ascii="Times New Roman" w:hAnsi="Times New Roman"/>
          <w:i/>
          <w:iCs/>
          <w:sz w:val="24"/>
          <w:szCs w:val="24"/>
        </w:rPr>
        <w:t>Agricultural Reviews</w:t>
      </w:r>
      <w:r w:rsidRPr="005F4DFC">
        <w:rPr>
          <w:rFonts w:ascii="Times New Roman" w:hAnsi="Times New Roman"/>
          <w:sz w:val="24"/>
          <w:szCs w:val="24"/>
        </w:rPr>
        <w:t>. https://doi.org/10.18805/ag.R-2684</w:t>
      </w:r>
    </w:p>
    <w:p w14:paraId="415EFC34" w14:textId="77777777" w:rsidR="00430A24" w:rsidRDefault="00430A24" w:rsidP="00430A24">
      <w:pPr>
        <w:spacing w:after="0" w:line="240" w:lineRule="auto"/>
        <w:ind w:left="567" w:hanging="567"/>
        <w:jc w:val="both"/>
        <w:rPr>
          <w:rFonts w:ascii="Times New Roman" w:hAnsi="Times New Roman"/>
          <w:sz w:val="24"/>
          <w:szCs w:val="24"/>
        </w:rPr>
      </w:pPr>
      <w:bookmarkStart w:id="21" w:name="_Hlk191931848"/>
      <w:r w:rsidRPr="004A4A40">
        <w:rPr>
          <w:rFonts w:ascii="Times New Roman" w:hAnsi="Times New Roman"/>
          <w:sz w:val="24"/>
          <w:szCs w:val="24"/>
        </w:rPr>
        <w:t xml:space="preserve">Saqib, M., Anjum, M. A., Ali, M., Ahmad, R., Sohail, M., Zakir, I., Ahmad, S., &amp; Hussain, S. (2022). Horticultural crops as affected by climate change. In W. N. Jatoi, M. Mubeen, A. Ahmad, M. A. Cheema, Z. Lin, &amp; M. Z. Hashmi (Eds.), </w:t>
      </w:r>
      <w:r w:rsidRPr="004A4A40">
        <w:rPr>
          <w:rFonts w:ascii="Times New Roman" w:hAnsi="Times New Roman"/>
          <w:i/>
          <w:iCs/>
          <w:sz w:val="24"/>
          <w:szCs w:val="24"/>
        </w:rPr>
        <w:t>Building climate resilience in agriculture: Theory, practice and future perspective</w:t>
      </w:r>
      <w:r w:rsidRPr="004A4A40">
        <w:rPr>
          <w:rFonts w:ascii="Times New Roman" w:hAnsi="Times New Roman"/>
          <w:sz w:val="24"/>
          <w:szCs w:val="24"/>
        </w:rPr>
        <w:t xml:space="preserve"> (pp. 95–109). Springer Nature.</w:t>
      </w:r>
    </w:p>
    <w:p w14:paraId="73FE2CD5"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Sayyad-Amin, P. (2022</w:t>
      </w:r>
      <w:bookmarkEnd w:id="21"/>
      <w:r w:rsidRPr="005F4DFC">
        <w:rPr>
          <w:rFonts w:ascii="Times New Roman" w:hAnsi="Times New Roman"/>
          <w:sz w:val="24"/>
          <w:szCs w:val="24"/>
        </w:rPr>
        <w:t xml:space="preserve">). A review on breeding fruit trees against climate changes. </w:t>
      </w:r>
      <w:r w:rsidRPr="005F4DFC">
        <w:rPr>
          <w:rFonts w:ascii="Times New Roman" w:hAnsi="Times New Roman"/>
          <w:i/>
          <w:iCs/>
          <w:sz w:val="24"/>
          <w:szCs w:val="24"/>
        </w:rPr>
        <w:t>Erwerbs-Obstbau</w:t>
      </w:r>
      <w:r w:rsidRPr="005F4DFC">
        <w:rPr>
          <w:rFonts w:ascii="Times New Roman" w:hAnsi="Times New Roman"/>
          <w:sz w:val="24"/>
          <w:szCs w:val="24"/>
        </w:rPr>
        <w:t xml:space="preserve">, </w:t>
      </w:r>
      <w:r w:rsidRPr="005F4DFC">
        <w:rPr>
          <w:rFonts w:ascii="Times New Roman" w:hAnsi="Times New Roman"/>
          <w:i/>
          <w:iCs/>
          <w:sz w:val="24"/>
          <w:szCs w:val="24"/>
        </w:rPr>
        <w:t>64</w:t>
      </w:r>
      <w:r w:rsidRPr="005F4DFC">
        <w:rPr>
          <w:rFonts w:ascii="Times New Roman" w:hAnsi="Times New Roman"/>
          <w:sz w:val="24"/>
          <w:szCs w:val="24"/>
        </w:rPr>
        <w:t xml:space="preserve">(4), 697–701. </w:t>
      </w:r>
      <w:hyperlink r:id="rId36" w:history="1">
        <w:r w:rsidRPr="005F4DFC">
          <w:rPr>
            <w:rStyle w:val="Hyperlink"/>
            <w:rFonts w:ascii="Times New Roman" w:hAnsi="Times New Roman"/>
            <w:color w:val="auto"/>
            <w:sz w:val="24"/>
            <w:szCs w:val="24"/>
          </w:rPr>
          <w:t>https://doi.org/10.1007/s10341-022-00737-z</w:t>
        </w:r>
      </w:hyperlink>
      <w:r w:rsidRPr="005F4DFC">
        <w:rPr>
          <w:rFonts w:ascii="Times New Roman" w:hAnsi="Times New Roman"/>
          <w:sz w:val="24"/>
          <w:szCs w:val="24"/>
        </w:rPr>
        <w:t xml:space="preserve"> </w:t>
      </w:r>
    </w:p>
    <w:p w14:paraId="790ACE54" w14:textId="77777777" w:rsidR="00430A24" w:rsidRPr="005F4DFC" w:rsidRDefault="00430A24" w:rsidP="00430A24">
      <w:pPr>
        <w:pStyle w:val="NormalWeb"/>
        <w:spacing w:after="0" w:line="240" w:lineRule="auto"/>
        <w:ind w:left="567" w:hanging="567"/>
        <w:jc w:val="both"/>
      </w:pPr>
      <w:r w:rsidRPr="005F4DFC">
        <w:t xml:space="preserve">Scaven, V. L., &amp; Rafferty, N. E. (2013). The influence of climate change on the phenology of pollinators and the consequences for plant-pollinator interactions. </w:t>
      </w:r>
      <w:r w:rsidRPr="005F4DFC">
        <w:rPr>
          <w:rStyle w:val="Emphasis"/>
          <w:rFonts w:eastAsiaTheme="majorEastAsia"/>
        </w:rPr>
        <w:t>Current Opinion in Insect Science, 2</w:t>
      </w:r>
      <w:r w:rsidRPr="005F4DFC">
        <w:t>, 107-113. https://doi.org/10.1016/j.cois.2013.12.003</w:t>
      </w:r>
    </w:p>
    <w:p w14:paraId="2E9A5C89"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Sharma, H. C. (2014). Climate change effects on insects; implications for crop protection and food security. </w:t>
      </w:r>
      <w:r w:rsidRPr="005F4DFC">
        <w:rPr>
          <w:rFonts w:ascii="Times New Roman" w:hAnsi="Times New Roman"/>
          <w:i/>
          <w:iCs/>
          <w:sz w:val="24"/>
          <w:szCs w:val="24"/>
        </w:rPr>
        <w:t>Journal of Crop Improvement</w:t>
      </w:r>
      <w:r w:rsidRPr="005F4DFC">
        <w:rPr>
          <w:rFonts w:ascii="Times New Roman" w:hAnsi="Times New Roman"/>
          <w:sz w:val="24"/>
          <w:szCs w:val="24"/>
        </w:rPr>
        <w:t xml:space="preserve">, </w:t>
      </w:r>
      <w:r w:rsidRPr="005F4DFC">
        <w:rPr>
          <w:rFonts w:ascii="Times New Roman" w:hAnsi="Times New Roman"/>
          <w:i/>
          <w:iCs/>
          <w:sz w:val="24"/>
          <w:szCs w:val="24"/>
        </w:rPr>
        <w:t>28</w:t>
      </w:r>
      <w:r w:rsidRPr="005F4DFC">
        <w:rPr>
          <w:rFonts w:ascii="Times New Roman" w:hAnsi="Times New Roman"/>
          <w:sz w:val="24"/>
          <w:szCs w:val="24"/>
        </w:rPr>
        <w:t xml:space="preserve">(2), 229–259. </w:t>
      </w:r>
      <w:hyperlink r:id="rId37" w:history="1">
        <w:r w:rsidRPr="005F4DFC">
          <w:rPr>
            <w:rStyle w:val="Hyperlink"/>
            <w:rFonts w:ascii="Times New Roman" w:hAnsi="Times New Roman"/>
            <w:color w:val="auto"/>
            <w:sz w:val="24"/>
            <w:szCs w:val="24"/>
          </w:rPr>
          <w:t>https://doi.org/10.1080/15427528.2014.881205</w:t>
        </w:r>
      </w:hyperlink>
      <w:r w:rsidRPr="005F4DFC">
        <w:rPr>
          <w:rFonts w:ascii="Times New Roman" w:hAnsi="Times New Roman"/>
          <w:sz w:val="24"/>
          <w:szCs w:val="24"/>
        </w:rPr>
        <w:t xml:space="preserve"> </w:t>
      </w:r>
    </w:p>
    <w:p w14:paraId="72DCBC86"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Singh, N., Sharma, D. P., &amp; Hukam, C. (2016). Impact of climate change on apple production in India: A review. </w:t>
      </w:r>
      <w:r w:rsidRPr="005F4DFC">
        <w:rPr>
          <w:rFonts w:ascii="Times New Roman" w:hAnsi="Times New Roman"/>
          <w:i/>
          <w:iCs/>
          <w:sz w:val="24"/>
          <w:szCs w:val="24"/>
        </w:rPr>
        <w:t>Current World Environment</w:t>
      </w:r>
      <w:r w:rsidRPr="005F4DFC">
        <w:rPr>
          <w:rFonts w:ascii="Times New Roman" w:hAnsi="Times New Roman"/>
          <w:sz w:val="24"/>
          <w:szCs w:val="24"/>
        </w:rPr>
        <w:t xml:space="preserve">, </w:t>
      </w:r>
      <w:r w:rsidRPr="005F4DFC">
        <w:rPr>
          <w:rFonts w:ascii="Times New Roman" w:hAnsi="Times New Roman"/>
          <w:i/>
          <w:iCs/>
          <w:sz w:val="24"/>
          <w:szCs w:val="24"/>
        </w:rPr>
        <w:t>11</w:t>
      </w:r>
      <w:r w:rsidRPr="005F4DFC">
        <w:rPr>
          <w:rFonts w:ascii="Times New Roman" w:hAnsi="Times New Roman"/>
          <w:sz w:val="24"/>
          <w:szCs w:val="24"/>
        </w:rPr>
        <w:t>(2), 251-259. http://dx.doi.org/10.12944/CWE.11.1.31</w:t>
      </w:r>
    </w:p>
    <w:p w14:paraId="193948D5"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Skendžić, S., Zovko, M., Živković, I. P., Lešić, V., &amp; Lemić, D. (2021). The impact of climate change on agricultural insect pests. </w:t>
      </w:r>
      <w:r w:rsidRPr="005F4DFC">
        <w:rPr>
          <w:rFonts w:ascii="Times New Roman" w:hAnsi="Times New Roman"/>
          <w:i/>
          <w:iCs/>
          <w:sz w:val="24"/>
          <w:szCs w:val="24"/>
        </w:rPr>
        <w:t>Insects</w:t>
      </w:r>
      <w:r w:rsidRPr="005F4DFC">
        <w:rPr>
          <w:rFonts w:ascii="Times New Roman" w:hAnsi="Times New Roman"/>
          <w:sz w:val="24"/>
          <w:szCs w:val="24"/>
        </w:rPr>
        <w:t xml:space="preserve">, </w:t>
      </w:r>
      <w:r w:rsidRPr="005F4DFC">
        <w:rPr>
          <w:rFonts w:ascii="Times New Roman" w:hAnsi="Times New Roman"/>
          <w:i/>
          <w:iCs/>
          <w:sz w:val="24"/>
          <w:szCs w:val="24"/>
        </w:rPr>
        <w:t>12</w:t>
      </w:r>
      <w:r w:rsidRPr="005F4DFC">
        <w:rPr>
          <w:rFonts w:ascii="Times New Roman" w:hAnsi="Times New Roman"/>
          <w:sz w:val="24"/>
          <w:szCs w:val="24"/>
        </w:rPr>
        <w:t>(5), 440. https://doi.org/10.3390/insects12050440</w:t>
      </w:r>
    </w:p>
    <w:p w14:paraId="45ABD970"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Veste, M., Littmann, T., Kunneke, A., du Toit, B., &amp; Seifert, T. (2020). Windbreaks as part of climate-smart landscapes reduce evapotranspiration in vineyards, Western Cape Province, South Africa. </w:t>
      </w:r>
      <w:r w:rsidRPr="005F4DFC">
        <w:rPr>
          <w:rFonts w:ascii="Times New Roman" w:hAnsi="Times New Roman"/>
          <w:i/>
          <w:iCs/>
          <w:sz w:val="24"/>
          <w:szCs w:val="24"/>
        </w:rPr>
        <w:t>Plant, Soil &amp; Environment</w:t>
      </w:r>
      <w:r w:rsidRPr="005F4DFC">
        <w:rPr>
          <w:rFonts w:ascii="Times New Roman" w:hAnsi="Times New Roman"/>
          <w:sz w:val="24"/>
          <w:szCs w:val="24"/>
        </w:rPr>
        <w:t xml:space="preserve">, </w:t>
      </w:r>
      <w:r w:rsidRPr="005F4DFC">
        <w:rPr>
          <w:rFonts w:ascii="Times New Roman" w:hAnsi="Times New Roman"/>
          <w:i/>
          <w:iCs/>
          <w:sz w:val="24"/>
          <w:szCs w:val="24"/>
        </w:rPr>
        <w:t>66</w:t>
      </w:r>
      <w:r w:rsidRPr="005F4DFC">
        <w:rPr>
          <w:rFonts w:ascii="Times New Roman" w:hAnsi="Times New Roman"/>
          <w:sz w:val="24"/>
          <w:szCs w:val="24"/>
        </w:rPr>
        <w:t xml:space="preserve">(3), 119−127. </w:t>
      </w:r>
      <w:hyperlink r:id="rId38" w:history="1">
        <w:r w:rsidRPr="005F4DFC">
          <w:rPr>
            <w:rStyle w:val="Hyperlink"/>
            <w:rFonts w:ascii="Times New Roman" w:hAnsi="Times New Roman"/>
            <w:color w:val="auto"/>
            <w:sz w:val="24"/>
            <w:szCs w:val="24"/>
          </w:rPr>
          <w:t>https://doi.org/10.17221/616/2019-PSE</w:t>
        </w:r>
      </w:hyperlink>
    </w:p>
    <w:p w14:paraId="6CC17128"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22" w:name="_Hlk191910391"/>
      <w:r w:rsidRPr="005F4DFC">
        <w:rPr>
          <w:rFonts w:ascii="Times New Roman" w:hAnsi="Times New Roman"/>
          <w:sz w:val="24"/>
          <w:szCs w:val="24"/>
        </w:rPr>
        <w:t>Wang,</w:t>
      </w:r>
      <w:bookmarkEnd w:id="22"/>
      <w:r w:rsidRPr="005F4DFC">
        <w:rPr>
          <w:rFonts w:ascii="Times New Roman" w:hAnsi="Times New Roman"/>
          <w:sz w:val="24"/>
          <w:szCs w:val="24"/>
        </w:rPr>
        <w:t xml:space="preserve"> B., Waters, C., Anwar, M. R., Cowie, A., Li Liu, D., Summers, D., ... &amp; Feng, P. (2022). Future climate impacts on forest growth and implications for carbon sequestration through reforestation in southeast Australia. </w:t>
      </w:r>
      <w:r w:rsidRPr="005F4DFC">
        <w:rPr>
          <w:rFonts w:ascii="Times New Roman" w:hAnsi="Times New Roman"/>
          <w:i/>
          <w:iCs/>
          <w:sz w:val="24"/>
          <w:szCs w:val="24"/>
        </w:rPr>
        <w:t>Journal of Environmental Management</w:t>
      </w:r>
      <w:r w:rsidRPr="005F4DFC">
        <w:rPr>
          <w:rFonts w:ascii="Times New Roman" w:hAnsi="Times New Roman"/>
          <w:sz w:val="24"/>
          <w:szCs w:val="24"/>
        </w:rPr>
        <w:t xml:space="preserve">, </w:t>
      </w:r>
      <w:r w:rsidRPr="005F4DFC">
        <w:rPr>
          <w:rFonts w:ascii="Times New Roman" w:hAnsi="Times New Roman"/>
          <w:i/>
          <w:iCs/>
          <w:sz w:val="24"/>
          <w:szCs w:val="24"/>
        </w:rPr>
        <w:t>302</w:t>
      </w:r>
      <w:r w:rsidRPr="005F4DFC">
        <w:rPr>
          <w:rFonts w:ascii="Times New Roman" w:hAnsi="Times New Roman"/>
          <w:sz w:val="24"/>
          <w:szCs w:val="24"/>
        </w:rPr>
        <w:t>, 113964. https://doi.org/10.1016/j.jenvman.2021.113964</w:t>
      </w:r>
    </w:p>
    <w:p w14:paraId="541EF2B5" w14:textId="77777777" w:rsidR="00430A24" w:rsidRPr="005F4DFC" w:rsidRDefault="00430A24" w:rsidP="00430A24">
      <w:pPr>
        <w:spacing w:after="0" w:line="240" w:lineRule="auto"/>
        <w:ind w:left="567" w:hanging="567"/>
        <w:jc w:val="both"/>
        <w:rPr>
          <w:rFonts w:ascii="Times New Roman" w:hAnsi="Times New Roman"/>
          <w:sz w:val="24"/>
          <w:szCs w:val="24"/>
        </w:rPr>
      </w:pPr>
      <w:bookmarkStart w:id="23" w:name="_Hlk191910059"/>
      <w:r w:rsidRPr="005F4DFC">
        <w:rPr>
          <w:rFonts w:ascii="Times New Roman" w:hAnsi="Times New Roman"/>
          <w:sz w:val="24"/>
          <w:szCs w:val="24"/>
        </w:rPr>
        <w:t xml:space="preserve">Ward, </w:t>
      </w:r>
      <w:bookmarkEnd w:id="23"/>
      <w:r w:rsidRPr="005F4DFC">
        <w:rPr>
          <w:rFonts w:ascii="Times New Roman" w:hAnsi="Times New Roman"/>
          <w:sz w:val="24"/>
          <w:szCs w:val="24"/>
        </w:rPr>
        <w:t xml:space="preserve">F. A. (2014). Economic impacts on irrigated agriculture of water conservation programs in drought. </w:t>
      </w:r>
      <w:r w:rsidRPr="005F4DFC">
        <w:rPr>
          <w:rFonts w:ascii="Times New Roman" w:hAnsi="Times New Roman"/>
          <w:i/>
          <w:iCs/>
          <w:sz w:val="24"/>
          <w:szCs w:val="24"/>
        </w:rPr>
        <w:t>Journal of Hydrology</w:t>
      </w:r>
      <w:r w:rsidRPr="005F4DFC">
        <w:rPr>
          <w:rFonts w:ascii="Times New Roman" w:hAnsi="Times New Roman"/>
          <w:sz w:val="24"/>
          <w:szCs w:val="24"/>
        </w:rPr>
        <w:t xml:space="preserve">, </w:t>
      </w:r>
      <w:r w:rsidRPr="005F4DFC">
        <w:rPr>
          <w:rFonts w:ascii="Times New Roman" w:hAnsi="Times New Roman"/>
          <w:i/>
          <w:iCs/>
          <w:sz w:val="24"/>
          <w:szCs w:val="24"/>
        </w:rPr>
        <w:t>508</w:t>
      </w:r>
      <w:r w:rsidRPr="005F4DFC">
        <w:rPr>
          <w:rFonts w:ascii="Times New Roman" w:hAnsi="Times New Roman"/>
          <w:sz w:val="24"/>
          <w:szCs w:val="24"/>
        </w:rPr>
        <w:t xml:space="preserve">, 114–127. </w:t>
      </w:r>
      <w:hyperlink r:id="rId39" w:history="1">
        <w:r w:rsidRPr="005F4DFC">
          <w:rPr>
            <w:rStyle w:val="Hyperlink"/>
            <w:rFonts w:ascii="Times New Roman" w:hAnsi="Times New Roman"/>
            <w:color w:val="auto"/>
            <w:sz w:val="24"/>
            <w:szCs w:val="24"/>
          </w:rPr>
          <w:t>https://doi.org/10.1016/j.jhydrol.2013.10.024</w:t>
        </w:r>
      </w:hyperlink>
    </w:p>
    <w:p w14:paraId="4251E83D" w14:textId="77777777" w:rsidR="00430A24" w:rsidRPr="005F4DFC"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t xml:space="preserve">Yadav, A., Singh, B., &amp; Sharma, C. (2023). Impacts of climate change on fruit crops: A comprehensive review of physiological, phenological, and pest-related responses. </w:t>
      </w:r>
      <w:r w:rsidRPr="005F4DFC">
        <w:rPr>
          <w:rFonts w:ascii="Times New Roman" w:hAnsi="Times New Roman"/>
          <w:i/>
          <w:iCs/>
          <w:sz w:val="24"/>
          <w:szCs w:val="24"/>
        </w:rPr>
        <w:t>International Journal of Environmental and Climate Change, 13</w:t>
      </w:r>
      <w:r w:rsidRPr="005F4DFC">
        <w:rPr>
          <w:rFonts w:ascii="Times New Roman" w:hAnsi="Times New Roman"/>
          <w:sz w:val="24"/>
          <w:szCs w:val="24"/>
        </w:rPr>
        <w:t>(11), 363-371.</w:t>
      </w:r>
    </w:p>
    <w:p w14:paraId="4CDD3FCD" w14:textId="5B4747DF" w:rsidR="00C642CE" w:rsidRPr="00941DB2" w:rsidRDefault="00430A24" w:rsidP="00430A24">
      <w:pPr>
        <w:spacing w:after="0" w:line="240" w:lineRule="auto"/>
        <w:ind w:left="567" w:hanging="567"/>
        <w:jc w:val="both"/>
        <w:rPr>
          <w:rFonts w:ascii="Times New Roman" w:hAnsi="Times New Roman"/>
          <w:sz w:val="24"/>
          <w:szCs w:val="24"/>
        </w:rPr>
      </w:pPr>
      <w:r w:rsidRPr="005F4DFC">
        <w:rPr>
          <w:rFonts w:ascii="Times New Roman" w:hAnsi="Times New Roman"/>
          <w:sz w:val="24"/>
          <w:szCs w:val="24"/>
        </w:rPr>
        <w:lastRenderedPageBreak/>
        <w:t xml:space="preserve">Zhang, S., Zhang, J., Jing, X., Wang, Y., Wang, Y., &amp; Yue, T. (2018). Water saving efficiency and reliability of rainwater harvesting systems in the context of climate change. </w:t>
      </w:r>
      <w:r w:rsidRPr="005F4DFC">
        <w:rPr>
          <w:rFonts w:ascii="Times New Roman" w:hAnsi="Times New Roman"/>
          <w:i/>
          <w:iCs/>
          <w:sz w:val="24"/>
          <w:szCs w:val="24"/>
        </w:rPr>
        <w:t>Journal of Cleaner Production</w:t>
      </w:r>
      <w:r w:rsidRPr="005F4DFC">
        <w:rPr>
          <w:rFonts w:ascii="Times New Roman" w:hAnsi="Times New Roman"/>
          <w:sz w:val="24"/>
          <w:szCs w:val="24"/>
        </w:rPr>
        <w:t xml:space="preserve">, </w:t>
      </w:r>
      <w:r w:rsidRPr="005F4DFC">
        <w:rPr>
          <w:rFonts w:ascii="Times New Roman" w:hAnsi="Times New Roman"/>
          <w:i/>
          <w:iCs/>
          <w:sz w:val="24"/>
          <w:szCs w:val="24"/>
        </w:rPr>
        <w:t>196</w:t>
      </w:r>
      <w:r w:rsidRPr="005F4DFC">
        <w:rPr>
          <w:rFonts w:ascii="Times New Roman" w:hAnsi="Times New Roman"/>
          <w:sz w:val="24"/>
          <w:szCs w:val="24"/>
        </w:rPr>
        <w:t xml:space="preserve">, 1341–1355. </w:t>
      </w:r>
      <w:hyperlink r:id="rId40" w:history="1">
        <w:r w:rsidRPr="005F4DFC">
          <w:rPr>
            <w:rStyle w:val="Hyperlink"/>
            <w:rFonts w:ascii="Times New Roman" w:hAnsi="Times New Roman"/>
            <w:color w:val="auto"/>
            <w:sz w:val="24"/>
            <w:szCs w:val="24"/>
          </w:rPr>
          <w:t>https://doi.org/10.1016/j.jclepro.2018.06.133</w:t>
        </w:r>
      </w:hyperlink>
      <w:bookmarkEnd w:id="11"/>
    </w:p>
    <w:sectPr w:rsidR="00C642CE" w:rsidRPr="00941DB2">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1B6BE" w14:textId="77777777" w:rsidR="0086469E" w:rsidRDefault="0086469E" w:rsidP="003C7A0B">
      <w:pPr>
        <w:spacing w:after="0" w:line="240" w:lineRule="auto"/>
      </w:pPr>
      <w:r>
        <w:separator/>
      </w:r>
    </w:p>
  </w:endnote>
  <w:endnote w:type="continuationSeparator" w:id="0">
    <w:p w14:paraId="72365DA0" w14:textId="77777777" w:rsidR="0086469E" w:rsidRDefault="0086469E" w:rsidP="003C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51263" w14:textId="77777777" w:rsidR="003C7A0B" w:rsidRDefault="003C7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69DA" w14:textId="77777777" w:rsidR="003C7A0B" w:rsidRDefault="003C7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A056" w14:textId="77777777" w:rsidR="003C7A0B" w:rsidRDefault="003C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6B808" w14:textId="77777777" w:rsidR="0086469E" w:rsidRDefault="0086469E" w:rsidP="003C7A0B">
      <w:pPr>
        <w:spacing w:after="0" w:line="240" w:lineRule="auto"/>
      </w:pPr>
      <w:r>
        <w:separator/>
      </w:r>
    </w:p>
  </w:footnote>
  <w:footnote w:type="continuationSeparator" w:id="0">
    <w:p w14:paraId="01347F2C" w14:textId="77777777" w:rsidR="0086469E" w:rsidRDefault="0086469E" w:rsidP="003C7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ABC1E" w14:textId="30336E0E" w:rsidR="003C7A0B" w:rsidRDefault="003C7A0B">
    <w:pPr>
      <w:pStyle w:val="Header"/>
    </w:pPr>
    <w:r>
      <w:rPr>
        <w:noProof/>
      </w:rPr>
      <w:pict w14:anchorId="6CE53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3485"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53CE" w14:textId="10A4E1FE" w:rsidR="003C7A0B" w:rsidRDefault="003C7A0B">
    <w:pPr>
      <w:pStyle w:val="Header"/>
    </w:pPr>
    <w:r>
      <w:rPr>
        <w:noProof/>
      </w:rPr>
      <w:pict w14:anchorId="6D6D2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3486"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7C00" w14:textId="0E148B24" w:rsidR="003C7A0B" w:rsidRDefault="003C7A0B">
    <w:pPr>
      <w:pStyle w:val="Header"/>
    </w:pPr>
    <w:r>
      <w:rPr>
        <w:noProof/>
      </w:rPr>
      <w:pict w14:anchorId="2B12D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3484"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D38"/>
    <w:multiLevelType w:val="multilevel"/>
    <w:tmpl w:val="F41A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75572"/>
    <w:multiLevelType w:val="multilevel"/>
    <w:tmpl w:val="6E84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8280A"/>
    <w:multiLevelType w:val="multilevel"/>
    <w:tmpl w:val="9D28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31974"/>
    <w:multiLevelType w:val="multilevel"/>
    <w:tmpl w:val="6958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C5F10"/>
    <w:multiLevelType w:val="multilevel"/>
    <w:tmpl w:val="8A54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825BC"/>
    <w:multiLevelType w:val="multilevel"/>
    <w:tmpl w:val="BD7A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34DDF"/>
    <w:multiLevelType w:val="multilevel"/>
    <w:tmpl w:val="491A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22469"/>
    <w:multiLevelType w:val="hybridMultilevel"/>
    <w:tmpl w:val="2B583190"/>
    <w:lvl w:ilvl="0" w:tplc="D246830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D225B3"/>
    <w:multiLevelType w:val="multilevel"/>
    <w:tmpl w:val="E4D8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E265C"/>
    <w:multiLevelType w:val="multilevel"/>
    <w:tmpl w:val="B032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0329C"/>
    <w:multiLevelType w:val="multilevel"/>
    <w:tmpl w:val="A5E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A365E"/>
    <w:multiLevelType w:val="multilevel"/>
    <w:tmpl w:val="F418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26939"/>
    <w:multiLevelType w:val="hybridMultilevel"/>
    <w:tmpl w:val="F9747CCC"/>
    <w:lvl w:ilvl="0" w:tplc="8B4208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F014CC"/>
    <w:multiLevelType w:val="hybridMultilevel"/>
    <w:tmpl w:val="9FA63AD2"/>
    <w:lvl w:ilvl="0" w:tplc="2FB45A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5E43F6"/>
    <w:multiLevelType w:val="multilevel"/>
    <w:tmpl w:val="07CC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14B6A"/>
    <w:multiLevelType w:val="multilevel"/>
    <w:tmpl w:val="A93E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D1E78"/>
    <w:multiLevelType w:val="multilevel"/>
    <w:tmpl w:val="4E34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0138E"/>
    <w:multiLevelType w:val="multilevel"/>
    <w:tmpl w:val="BC9E7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343B4A"/>
    <w:multiLevelType w:val="multilevel"/>
    <w:tmpl w:val="78E20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FF02F3"/>
    <w:multiLevelType w:val="multilevel"/>
    <w:tmpl w:val="B5C0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C7FBC"/>
    <w:multiLevelType w:val="multilevel"/>
    <w:tmpl w:val="3704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125D4"/>
    <w:multiLevelType w:val="multilevel"/>
    <w:tmpl w:val="DF4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731DE"/>
    <w:multiLevelType w:val="multilevel"/>
    <w:tmpl w:val="AD0E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56D06"/>
    <w:multiLevelType w:val="multilevel"/>
    <w:tmpl w:val="7736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C66B1"/>
    <w:multiLevelType w:val="multilevel"/>
    <w:tmpl w:val="C5B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33C7D"/>
    <w:multiLevelType w:val="multilevel"/>
    <w:tmpl w:val="A4F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9D456B"/>
    <w:multiLevelType w:val="hybridMultilevel"/>
    <w:tmpl w:val="75A49B86"/>
    <w:lvl w:ilvl="0" w:tplc="D95071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D495DBF"/>
    <w:multiLevelType w:val="hybridMultilevel"/>
    <w:tmpl w:val="4C8C1E22"/>
    <w:lvl w:ilvl="0" w:tplc="2FB45A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FD0B79"/>
    <w:multiLevelType w:val="hybridMultilevel"/>
    <w:tmpl w:val="654EF808"/>
    <w:lvl w:ilvl="0" w:tplc="41CA6D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900B7A"/>
    <w:multiLevelType w:val="multilevel"/>
    <w:tmpl w:val="FE9E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13344"/>
    <w:multiLevelType w:val="multilevel"/>
    <w:tmpl w:val="FFF2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A116A"/>
    <w:multiLevelType w:val="multilevel"/>
    <w:tmpl w:val="700E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209A0"/>
    <w:multiLevelType w:val="multilevel"/>
    <w:tmpl w:val="D844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B1B71"/>
    <w:multiLevelType w:val="multilevel"/>
    <w:tmpl w:val="F5A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6"/>
  </w:num>
  <w:num w:numId="4">
    <w:abstractNumId w:val="22"/>
  </w:num>
  <w:num w:numId="5">
    <w:abstractNumId w:val="10"/>
  </w:num>
  <w:num w:numId="6">
    <w:abstractNumId w:val="23"/>
  </w:num>
  <w:num w:numId="7">
    <w:abstractNumId w:val="24"/>
  </w:num>
  <w:num w:numId="8">
    <w:abstractNumId w:val="0"/>
  </w:num>
  <w:num w:numId="9">
    <w:abstractNumId w:val="8"/>
  </w:num>
  <w:num w:numId="10">
    <w:abstractNumId w:val="4"/>
  </w:num>
  <w:num w:numId="11">
    <w:abstractNumId w:val="19"/>
  </w:num>
  <w:num w:numId="12">
    <w:abstractNumId w:val="3"/>
  </w:num>
  <w:num w:numId="13">
    <w:abstractNumId w:val="5"/>
  </w:num>
  <w:num w:numId="14">
    <w:abstractNumId w:val="21"/>
  </w:num>
  <w:num w:numId="15">
    <w:abstractNumId w:val="1"/>
  </w:num>
  <w:num w:numId="16">
    <w:abstractNumId w:val="31"/>
  </w:num>
  <w:num w:numId="17">
    <w:abstractNumId w:val="15"/>
  </w:num>
  <w:num w:numId="18">
    <w:abstractNumId w:val="32"/>
  </w:num>
  <w:num w:numId="19">
    <w:abstractNumId w:val="29"/>
  </w:num>
  <w:num w:numId="20">
    <w:abstractNumId w:val="25"/>
  </w:num>
  <w:num w:numId="21">
    <w:abstractNumId w:val="30"/>
  </w:num>
  <w:num w:numId="22">
    <w:abstractNumId w:val="2"/>
  </w:num>
  <w:num w:numId="23">
    <w:abstractNumId w:val="16"/>
  </w:num>
  <w:num w:numId="24">
    <w:abstractNumId w:val="9"/>
  </w:num>
  <w:num w:numId="25">
    <w:abstractNumId w:val="17"/>
  </w:num>
  <w:num w:numId="26">
    <w:abstractNumId w:val="18"/>
  </w:num>
  <w:num w:numId="27">
    <w:abstractNumId w:val="28"/>
  </w:num>
  <w:num w:numId="28">
    <w:abstractNumId w:val="14"/>
  </w:num>
  <w:num w:numId="29">
    <w:abstractNumId w:val="33"/>
  </w:num>
  <w:num w:numId="30">
    <w:abstractNumId w:val="26"/>
  </w:num>
  <w:num w:numId="31">
    <w:abstractNumId w:val="7"/>
  </w:num>
  <w:num w:numId="32">
    <w:abstractNumId w:val="12"/>
  </w:num>
  <w:num w:numId="33">
    <w:abstractNumId w:val="1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18"/>
    <w:rsid w:val="000030B4"/>
    <w:rsid w:val="00003DF1"/>
    <w:rsid w:val="00016C3C"/>
    <w:rsid w:val="00020DD3"/>
    <w:rsid w:val="0002124D"/>
    <w:rsid w:val="00021F04"/>
    <w:rsid w:val="000247D4"/>
    <w:rsid w:val="00036805"/>
    <w:rsid w:val="00040FFF"/>
    <w:rsid w:val="00041324"/>
    <w:rsid w:val="000506CE"/>
    <w:rsid w:val="000516CD"/>
    <w:rsid w:val="00052B2B"/>
    <w:rsid w:val="00061071"/>
    <w:rsid w:val="00061429"/>
    <w:rsid w:val="00061F1C"/>
    <w:rsid w:val="00071EED"/>
    <w:rsid w:val="000805CF"/>
    <w:rsid w:val="000814F5"/>
    <w:rsid w:val="0008471E"/>
    <w:rsid w:val="00085070"/>
    <w:rsid w:val="0009236F"/>
    <w:rsid w:val="000A325C"/>
    <w:rsid w:val="000B1F4B"/>
    <w:rsid w:val="000C02C8"/>
    <w:rsid w:val="000C099F"/>
    <w:rsid w:val="000C456A"/>
    <w:rsid w:val="000D57EC"/>
    <w:rsid w:val="000E2AF5"/>
    <w:rsid w:val="000F08C6"/>
    <w:rsid w:val="000F13B8"/>
    <w:rsid w:val="000F1407"/>
    <w:rsid w:val="000F4E5E"/>
    <w:rsid w:val="00100DCA"/>
    <w:rsid w:val="001177DE"/>
    <w:rsid w:val="001213B2"/>
    <w:rsid w:val="00127D52"/>
    <w:rsid w:val="001524F6"/>
    <w:rsid w:val="00156632"/>
    <w:rsid w:val="00162A1E"/>
    <w:rsid w:val="00165F70"/>
    <w:rsid w:val="0016602B"/>
    <w:rsid w:val="0018418D"/>
    <w:rsid w:val="001842DE"/>
    <w:rsid w:val="001A5C1E"/>
    <w:rsid w:val="001D6177"/>
    <w:rsid w:val="001E1813"/>
    <w:rsid w:val="001E3C6C"/>
    <w:rsid w:val="001E407B"/>
    <w:rsid w:val="001F16CB"/>
    <w:rsid w:val="001F3A12"/>
    <w:rsid w:val="001F3C4A"/>
    <w:rsid w:val="001F631E"/>
    <w:rsid w:val="00214E76"/>
    <w:rsid w:val="002244A5"/>
    <w:rsid w:val="00234624"/>
    <w:rsid w:val="002408AF"/>
    <w:rsid w:val="002529EE"/>
    <w:rsid w:val="00254E1B"/>
    <w:rsid w:val="00270AE3"/>
    <w:rsid w:val="00270E2E"/>
    <w:rsid w:val="0029261F"/>
    <w:rsid w:val="00292725"/>
    <w:rsid w:val="0029369B"/>
    <w:rsid w:val="002A33E4"/>
    <w:rsid w:val="002B2510"/>
    <w:rsid w:val="002C3A95"/>
    <w:rsid w:val="002C42A2"/>
    <w:rsid w:val="002C6255"/>
    <w:rsid w:val="002D442D"/>
    <w:rsid w:val="002E0960"/>
    <w:rsid w:val="003157F2"/>
    <w:rsid w:val="0032713F"/>
    <w:rsid w:val="00330E0D"/>
    <w:rsid w:val="0034487B"/>
    <w:rsid w:val="003468F1"/>
    <w:rsid w:val="00351D84"/>
    <w:rsid w:val="0035392F"/>
    <w:rsid w:val="003565EE"/>
    <w:rsid w:val="0035759B"/>
    <w:rsid w:val="003613B1"/>
    <w:rsid w:val="003624A3"/>
    <w:rsid w:val="003670F0"/>
    <w:rsid w:val="00380952"/>
    <w:rsid w:val="003823F6"/>
    <w:rsid w:val="00384A46"/>
    <w:rsid w:val="00390705"/>
    <w:rsid w:val="003963B4"/>
    <w:rsid w:val="003B7D41"/>
    <w:rsid w:val="003C3E76"/>
    <w:rsid w:val="003C5655"/>
    <w:rsid w:val="003C7A0B"/>
    <w:rsid w:val="003D3B77"/>
    <w:rsid w:val="003D6494"/>
    <w:rsid w:val="003F0DC4"/>
    <w:rsid w:val="003F5656"/>
    <w:rsid w:val="0040609B"/>
    <w:rsid w:val="0040732F"/>
    <w:rsid w:val="004203E0"/>
    <w:rsid w:val="00430A24"/>
    <w:rsid w:val="0043146E"/>
    <w:rsid w:val="00432658"/>
    <w:rsid w:val="0043451F"/>
    <w:rsid w:val="00435001"/>
    <w:rsid w:val="0043747B"/>
    <w:rsid w:val="00444916"/>
    <w:rsid w:val="00444CAD"/>
    <w:rsid w:val="0044629B"/>
    <w:rsid w:val="004671A2"/>
    <w:rsid w:val="00470DF6"/>
    <w:rsid w:val="0047137A"/>
    <w:rsid w:val="00475F7A"/>
    <w:rsid w:val="00496F0D"/>
    <w:rsid w:val="004A1235"/>
    <w:rsid w:val="004A1980"/>
    <w:rsid w:val="004A4A40"/>
    <w:rsid w:val="004B1EB6"/>
    <w:rsid w:val="004D4C99"/>
    <w:rsid w:val="004E13A2"/>
    <w:rsid w:val="005029C9"/>
    <w:rsid w:val="00503CBB"/>
    <w:rsid w:val="00507258"/>
    <w:rsid w:val="005074C8"/>
    <w:rsid w:val="00515804"/>
    <w:rsid w:val="00520BB1"/>
    <w:rsid w:val="005264D8"/>
    <w:rsid w:val="005404B7"/>
    <w:rsid w:val="00553F09"/>
    <w:rsid w:val="00577EFC"/>
    <w:rsid w:val="00595E34"/>
    <w:rsid w:val="00596D2F"/>
    <w:rsid w:val="005972E5"/>
    <w:rsid w:val="005A3002"/>
    <w:rsid w:val="005A62BD"/>
    <w:rsid w:val="005B2ADB"/>
    <w:rsid w:val="005C140D"/>
    <w:rsid w:val="005E0000"/>
    <w:rsid w:val="005E62C4"/>
    <w:rsid w:val="005F08B5"/>
    <w:rsid w:val="005F4A7D"/>
    <w:rsid w:val="005F4DFC"/>
    <w:rsid w:val="00605938"/>
    <w:rsid w:val="00605C10"/>
    <w:rsid w:val="006134EE"/>
    <w:rsid w:val="00615186"/>
    <w:rsid w:val="006178BC"/>
    <w:rsid w:val="006212C2"/>
    <w:rsid w:val="006252EB"/>
    <w:rsid w:val="00640BEE"/>
    <w:rsid w:val="006430C9"/>
    <w:rsid w:val="006441C1"/>
    <w:rsid w:val="00644E6E"/>
    <w:rsid w:val="006526DD"/>
    <w:rsid w:val="00657C0F"/>
    <w:rsid w:val="006847C9"/>
    <w:rsid w:val="0069187E"/>
    <w:rsid w:val="006A1DEB"/>
    <w:rsid w:val="006A3B29"/>
    <w:rsid w:val="006A50D3"/>
    <w:rsid w:val="006B4118"/>
    <w:rsid w:val="006B42E8"/>
    <w:rsid w:val="006C233F"/>
    <w:rsid w:val="006C47C9"/>
    <w:rsid w:val="006D4BB2"/>
    <w:rsid w:val="006E0948"/>
    <w:rsid w:val="006E314F"/>
    <w:rsid w:val="006F2AC8"/>
    <w:rsid w:val="00701092"/>
    <w:rsid w:val="007019A6"/>
    <w:rsid w:val="00713F18"/>
    <w:rsid w:val="00722894"/>
    <w:rsid w:val="00732DA3"/>
    <w:rsid w:val="007366C6"/>
    <w:rsid w:val="00736962"/>
    <w:rsid w:val="007449F8"/>
    <w:rsid w:val="00765DA5"/>
    <w:rsid w:val="00766F3A"/>
    <w:rsid w:val="0077051B"/>
    <w:rsid w:val="00770F56"/>
    <w:rsid w:val="00772AB6"/>
    <w:rsid w:val="007817F5"/>
    <w:rsid w:val="00781917"/>
    <w:rsid w:val="007848E9"/>
    <w:rsid w:val="00784EF3"/>
    <w:rsid w:val="00791D70"/>
    <w:rsid w:val="007948BA"/>
    <w:rsid w:val="007A05B2"/>
    <w:rsid w:val="007A6A93"/>
    <w:rsid w:val="007C2C05"/>
    <w:rsid w:val="007C46FE"/>
    <w:rsid w:val="007E0F66"/>
    <w:rsid w:val="007F3CF8"/>
    <w:rsid w:val="007F4439"/>
    <w:rsid w:val="007F532F"/>
    <w:rsid w:val="007F5C91"/>
    <w:rsid w:val="007F644A"/>
    <w:rsid w:val="0080668C"/>
    <w:rsid w:val="00807F2F"/>
    <w:rsid w:val="00810E8D"/>
    <w:rsid w:val="00811C2E"/>
    <w:rsid w:val="00820071"/>
    <w:rsid w:val="00825887"/>
    <w:rsid w:val="0082683A"/>
    <w:rsid w:val="0083437F"/>
    <w:rsid w:val="00836AFB"/>
    <w:rsid w:val="00840030"/>
    <w:rsid w:val="00846A9D"/>
    <w:rsid w:val="00847E32"/>
    <w:rsid w:val="008547D3"/>
    <w:rsid w:val="0086469E"/>
    <w:rsid w:val="00864850"/>
    <w:rsid w:val="0087196D"/>
    <w:rsid w:val="00887D57"/>
    <w:rsid w:val="008A2C74"/>
    <w:rsid w:val="008A466D"/>
    <w:rsid w:val="008B3C18"/>
    <w:rsid w:val="008B5900"/>
    <w:rsid w:val="008C25AB"/>
    <w:rsid w:val="008D3D1B"/>
    <w:rsid w:val="008D7BBF"/>
    <w:rsid w:val="008E5FF8"/>
    <w:rsid w:val="008F0840"/>
    <w:rsid w:val="008F621F"/>
    <w:rsid w:val="0090614F"/>
    <w:rsid w:val="0092042B"/>
    <w:rsid w:val="00922952"/>
    <w:rsid w:val="00931F40"/>
    <w:rsid w:val="00940C65"/>
    <w:rsid w:val="00941DB2"/>
    <w:rsid w:val="009420DB"/>
    <w:rsid w:val="00946618"/>
    <w:rsid w:val="0095077A"/>
    <w:rsid w:val="009519AF"/>
    <w:rsid w:val="009520C0"/>
    <w:rsid w:val="00953244"/>
    <w:rsid w:val="009533C7"/>
    <w:rsid w:val="00955D43"/>
    <w:rsid w:val="00956584"/>
    <w:rsid w:val="00965BA4"/>
    <w:rsid w:val="009736E6"/>
    <w:rsid w:val="00976157"/>
    <w:rsid w:val="0098264F"/>
    <w:rsid w:val="00995645"/>
    <w:rsid w:val="009A0738"/>
    <w:rsid w:val="009B0A93"/>
    <w:rsid w:val="009B3D88"/>
    <w:rsid w:val="009C0D85"/>
    <w:rsid w:val="009C1597"/>
    <w:rsid w:val="009C2921"/>
    <w:rsid w:val="009D4C99"/>
    <w:rsid w:val="009F3664"/>
    <w:rsid w:val="009F6DB2"/>
    <w:rsid w:val="00A15BF2"/>
    <w:rsid w:val="00A17A32"/>
    <w:rsid w:val="00A210A8"/>
    <w:rsid w:val="00A27057"/>
    <w:rsid w:val="00A33F6B"/>
    <w:rsid w:val="00A3425A"/>
    <w:rsid w:val="00A34B98"/>
    <w:rsid w:val="00A40D14"/>
    <w:rsid w:val="00A41A6E"/>
    <w:rsid w:val="00A43BBA"/>
    <w:rsid w:val="00A4510F"/>
    <w:rsid w:val="00A533A4"/>
    <w:rsid w:val="00A66C64"/>
    <w:rsid w:val="00A7307E"/>
    <w:rsid w:val="00A7524F"/>
    <w:rsid w:val="00A76F71"/>
    <w:rsid w:val="00A770EE"/>
    <w:rsid w:val="00A862C4"/>
    <w:rsid w:val="00A86A9B"/>
    <w:rsid w:val="00A86CA7"/>
    <w:rsid w:val="00A9064A"/>
    <w:rsid w:val="00A969A5"/>
    <w:rsid w:val="00A97899"/>
    <w:rsid w:val="00AA1023"/>
    <w:rsid w:val="00AA30CF"/>
    <w:rsid w:val="00AB7741"/>
    <w:rsid w:val="00AC16DD"/>
    <w:rsid w:val="00AE7554"/>
    <w:rsid w:val="00AF3D8B"/>
    <w:rsid w:val="00B1664C"/>
    <w:rsid w:val="00B2160D"/>
    <w:rsid w:val="00B231FB"/>
    <w:rsid w:val="00B233E7"/>
    <w:rsid w:val="00B27BD7"/>
    <w:rsid w:val="00B34860"/>
    <w:rsid w:val="00B42175"/>
    <w:rsid w:val="00B46049"/>
    <w:rsid w:val="00B47257"/>
    <w:rsid w:val="00B52098"/>
    <w:rsid w:val="00B53184"/>
    <w:rsid w:val="00B540E5"/>
    <w:rsid w:val="00B54A12"/>
    <w:rsid w:val="00B57FF4"/>
    <w:rsid w:val="00B714FA"/>
    <w:rsid w:val="00B725F8"/>
    <w:rsid w:val="00B72FF5"/>
    <w:rsid w:val="00B75A13"/>
    <w:rsid w:val="00BB3A85"/>
    <w:rsid w:val="00BC3108"/>
    <w:rsid w:val="00BC35EA"/>
    <w:rsid w:val="00BE0FB0"/>
    <w:rsid w:val="00BE3FE4"/>
    <w:rsid w:val="00BF1248"/>
    <w:rsid w:val="00BF19D9"/>
    <w:rsid w:val="00BF6F4C"/>
    <w:rsid w:val="00C06728"/>
    <w:rsid w:val="00C132FB"/>
    <w:rsid w:val="00C241F8"/>
    <w:rsid w:val="00C37F43"/>
    <w:rsid w:val="00C401C2"/>
    <w:rsid w:val="00C44B0B"/>
    <w:rsid w:val="00C54EBE"/>
    <w:rsid w:val="00C642CE"/>
    <w:rsid w:val="00C675D8"/>
    <w:rsid w:val="00C70621"/>
    <w:rsid w:val="00C77245"/>
    <w:rsid w:val="00C81213"/>
    <w:rsid w:val="00C81CB2"/>
    <w:rsid w:val="00C83F81"/>
    <w:rsid w:val="00C94574"/>
    <w:rsid w:val="00C97130"/>
    <w:rsid w:val="00CB7EC2"/>
    <w:rsid w:val="00CC1D92"/>
    <w:rsid w:val="00CC6797"/>
    <w:rsid w:val="00CE2503"/>
    <w:rsid w:val="00CF7036"/>
    <w:rsid w:val="00D00547"/>
    <w:rsid w:val="00D22160"/>
    <w:rsid w:val="00D3210C"/>
    <w:rsid w:val="00D45EB3"/>
    <w:rsid w:val="00D503A8"/>
    <w:rsid w:val="00D54CFC"/>
    <w:rsid w:val="00D63EA5"/>
    <w:rsid w:val="00D6445F"/>
    <w:rsid w:val="00D703D7"/>
    <w:rsid w:val="00D72404"/>
    <w:rsid w:val="00D731C2"/>
    <w:rsid w:val="00D7421F"/>
    <w:rsid w:val="00D77588"/>
    <w:rsid w:val="00DA7CD1"/>
    <w:rsid w:val="00DB2810"/>
    <w:rsid w:val="00DD39E2"/>
    <w:rsid w:val="00DF1F78"/>
    <w:rsid w:val="00DF6AEA"/>
    <w:rsid w:val="00E00842"/>
    <w:rsid w:val="00E1759F"/>
    <w:rsid w:val="00E20259"/>
    <w:rsid w:val="00E36A9C"/>
    <w:rsid w:val="00E638D2"/>
    <w:rsid w:val="00E63959"/>
    <w:rsid w:val="00E65058"/>
    <w:rsid w:val="00E66518"/>
    <w:rsid w:val="00E7053B"/>
    <w:rsid w:val="00E86D3B"/>
    <w:rsid w:val="00E93B04"/>
    <w:rsid w:val="00EA4171"/>
    <w:rsid w:val="00ED0A53"/>
    <w:rsid w:val="00ED302E"/>
    <w:rsid w:val="00EE1FBD"/>
    <w:rsid w:val="00EF03B0"/>
    <w:rsid w:val="00F161D0"/>
    <w:rsid w:val="00F24798"/>
    <w:rsid w:val="00F2693D"/>
    <w:rsid w:val="00F3536D"/>
    <w:rsid w:val="00F4472C"/>
    <w:rsid w:val="00F44B99"/>
    <w:rsid w:val="00F475F4"/>
    <w:rsid w:val="00F6016A"/>
    <w:rsid w:val="00F6160E"/>
    <w:rsid w:val="00F66B46"/>
    <w:rsid w:val="00F710C6"/>
    <w:rsid w:val="00F9479F"/>
    <w:rsid w:val="00F94C9D"/>
    <w:rsid w:val="00F956B4"/>
    <w:rsid w:val="00F97AA8"/>
    <w:rsid w:val="00FF2721"/>
    <w:rsid w:val="00FF2FC7"/>
    <w:rsid w:val="00FF3431"/>
    <w:rsid w:val="00FF65BC"/>
    <w:rsid w:val="00FF666B"/>
    <w:rsid w:val="00FF7C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00DAEB"/>
  <w15:chartTrackingRefBased/>
  <w15:docId w15:val="{1260A27B-1AC4-418A-BBDC-49C18E1F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713F18"/>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713F18"/>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713F1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713F1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713F1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713F1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713F1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13F1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13F1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F1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13F1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13F18"/>
    <w:rPr>
      <w:rFonts w:eastAsia="Times New Roman" w:cs="Times New Roman"/>
      <w:color w:val="0F4761"/>
      <w:sz w:val="28"/>
      <w:szCs w:val="28"/>
    </w:rPr>
  </w:style>
  <w:style w:type="character" w:customStyle="1" w:styleId="Heading4Char">
    <w:name w:val="Heading 4 Char"/>
    <w:link w:val="Heading4"/>
    <w:uiPriority w:val="9"/>
    <w:semiHidden/>
    <w:rsid w:val="00713F18"/>
    <w:rPr>
      <w:rFonts w:eastAsia="Times New Roman" w:cs="Times New Roman"/>
      <w:i/>
      <w:iCs/>
      <w:color w:val="0F4761"/>
    </w:rPr>
  </w:style>
  <w:style w:type="character" w:customStyle="1" w:styleId="Heading5Char">
    <w:name w:val="Heading 5 Char"/>
    <w:link w:val="Heading5"/>
    <w:uiPriority w:val="9"/>
    <w:semiHidden/>
    <w:rsid w:val="00713F18"/>
    <w:rPr>
      <w:rFonts w:eastAsia="Times New Roman" w:cs="Times New Roman"/>
      <w:color w:val="0F4761"/>
    </w:rPr>
  </w:style>
  <w:style w:type="character" w:customStyle="1" w:styleId="Heading6Char">
    <w:name w:val="Heading 6 Char"/>
    <w:link w:val="Heading6"/>
    <w:uiPriority w:val="9"/>
    <w:semiHidden/>
    <w:rsid w:val="00713F18"/>
    <w:rPr>
      <w:rFonts w:eastAsia="Times New Roman" w:cs="Times New Roman"/>
      <w:i/>
      <w:iCs/>
      <w:color w:val="595959"/>
    </w:rPr>
  </w:style>
  <w:style w:type="character" w:customStyle="1" w:styleId="Heading7Char">
    <w:name w:val="Heading 7 Char"/>
    <w:link w:val="Heading7"/>
    <w:uiPriority w:val="9"/>
    <w:semiHidden/>
    <w:rsid w:val="00713F18"/>
    <w:rPr>
      <w:rFonts w:eastAsia="Times New Roman" w:cs="Times New Roman"/>
      <w:color w:val="595959"/>
    </w:rPr>
  </w:style>
  <w:style w:type="character" w:customStyle="1" w:styleId="Heading8Char">
    <w:name w:val="Heading 8 Char"/>
    <w:link w:val="Heading8"/>
    <w:uiPriority w:val="9"/>
    <w:semiHidden/>
    <w:rsid w:val="00713F18"/>
    <w:rPr>
      <w:rFonts w:eastAsia="Times New Roman" w:cs="Times New Roman"/>
      <w:i/>
      <w:iCs/>
      <w:color w:val="272727"/>
    </w:rPr>
  </w:style>
  <w:style w:type="character" w:customStyle="1" w:styleId="Heading9Char">
    <w:name w:val="Heading 9 Char"/>
    <w:link w:val="Heading9"/>
    <w:uiPriority w:val="9"/>
    <w:semiHidden/>
    <w:rsid w:val="00713F18"/>
    <w:rPr>
      <w:rFonts w:eastAsia="Times New Roman" w:cs="Times New Roman"/>
      <w:color w:val="272727"/>
    </w:rPr>
  </w:style>
  <w:style w:type="paragraph" w:styleId="Title">
    <w:name w:val="Title"/>
    <w:basedOn w:val="Normal"/>
    <w:next w:val="Normal"/>
    <w:link w:val="TitleChar"/>
    <w:uiPriority w:val="10"/>
    <w:qFormat/>
    <w:rsid w:val="00713F1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713F1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13F18"/>
    <w:pPr>
      <w:numPr>
        <w:ilvl w:val="1"/>
      </w:numPr>
    </w:pPr>
    <w:rPr>
      <w:rFonts w:eastAsia="Times New Roman"/>
      <w:color w:val="595959"/>
      <w:spacing w:val="15"/>
      <w:sz w:val="28"/>
      <w:szCs w:val="28"/>
    </w:rPr>
  </w:style>
  <w:style w:type="character" w:customStyle="1" w:styleId="SubtitleChar">
    <w:name w:val="Subtitle Char"/>
    <w:link w:val="Subtitle"/>
    <w:uiPriority w:val="11"/>
    <w:rsid w:val="00713F18"/>
    <w:rPr>
      <w:rFonts w:eastAsia="Times New Roman" w:cs="Times New Roman"/>
      <w:color w:val="595959"/>
      <w:spacing w:val="15"/>
      <w:sz w:val="28"/>
      <w:szCs w:val="28"/>
    </w:rPr>
  </w:style>
  <w:style w:type="paragraph" w:styleId="Quote">
    <w:name w:val="Quote"/>
    <w:basedOn w:val="Normal"/>
    <w:next w:val="Normal"/>
    <w:link w:val="QuoteChar"/>
    <w:uiPriority w:val="29"/>
    <w:qFormat/>
    <w:rsid w:val="00713F18"/>
    <w:pPr>
      <w:spacing w:before="160"/>
      <w:jc w:val="center"/>
    </w:pPr>
    <w:rPr>
      <w:i/>
      <w:iCs/>
      <w:color w:val="404040"/>
    </w:rPr>
  </w:style>
  <w:style w:type="character" w:customStyle="1" w:styleId="QuoteChar">
    <w:name w:val="Quote Char"/>
    <w:link w:val="Quote"/>
    <w:uiPriority w:val="29"/>
    <w:rsid w:val="00713F18"/>
    <w:rPr>
      <w:i/>
      <w:iCs/>
      <w:color w:val="404040"/>
    </w:rPr>
  </w:style>
  <w:style w:type="paragraph" w:styleId="ListParagraph">
    <w:name w:val="List Paragraph"/>
    <w:basedOn w:val="Normal"/>
    <w:uiPriority w:val="34"/>
    <w:qFormat/>
    <w:rsid w:val="00713F18"/>
    <w:pPr>
      <w:ind w:left="720"/>
      <w:contextualSpacing/>
    </w:pPr>
  </w:style>
  <w:style w:type="character" w:styleId="IntenseEmphasis">
    <w:name w:val="Intense Emphasis"/>
    <w:uiPriority w:val="21"/>
    <w:qFormat/>
    <w:rsid w:val="00713F18"/>
    <w:rPr>
      <w:i/>
      <w:iCs/>
      <w:color w:val="0F4761"/>
    </w:rPr>
  </w:style>
  <w:style w:type="paragraph" w:styleId="IntenseQuote">
    <w:name w:val="Intense Quote"/>
    <w:basedOn w:val="Normal"/>
    <w:next w:val="Normal"/>
    <w:link w:val="IntenseQuoteChar"/>
    <w:uiPriority w:val="30"/>
    <w:qFormat/>
    <w:rsid w:val="00713F1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13F18"/>
    <w:rPr>
      <w:i/>
      <w:iCs/>
      <w:color w:val="0F4761"/>
    </w:rPr>
  </w:style>
  <w:style w:type="character" w:styleId="IntenseReference">
    <w:name w:val="Intense Reference"/>
    <w:uiPriority w:val="32"/>
    <w:qFormat/>
    <w:rsid w:val="00713F18"/>
    <w:rPr>
      <w:b/>
      <w:bCs/>
      <w:smallCaps/>
      <w:color w:val="0F4761"/>
      <w:spacing w:val="5"/>
    </w:rPr>
  </w:style>
  <w:style w:type="character" w:styleId="Hyperlink">
    <w:name w:val="Hyperlink"/>
    <w:uiPriority w:val="99"/>
    <w:unhideWhenUsed/>
    <w:rsid w:val="00CF7036"/>
    <w:rPr>
      <w:color w:val="467886"/>
      <w:u w:val="single"/>
    </w:rPr>
  </w:style>
  <w:style w:type="character" w:styleId="UnresolvedMention">
    <w:name w:val="Unresolved Mention"/>
    <w:uiPriority w:val="99"/>
    <w:semiHidden/>
    <w:unhideWhenUsed/>
    <w:rsid w:val="00CF7036"/>
    <w:rPr>
      <w:color w:val="605E5C"/>
      <w:shd w:val="clear" w:color="auto" w:fill="E1DFDD"/>
    </w:rPr>
  </w:style>
  <w:style w:type="paragraph" w:styleId="NormalWeb">
    <w:name w:val="Normal (Web)"/>
    <w:basedOn w:val="Normal"/>
    <w:uiPriority w:val="99"/>
    <w:semiHidden/>
    <w:unhideWhenUsed/>
    <w:rsid w:val="00722894"/>
    <w:rPr>
      <w:rFonts w:ascii="Times New Roman" w:hAnsi="Times New Roman"/>
      <w:sz w:val="24"/>
      <w:szCs w:val="24"/>
    </w:rPr>
  </w:style>
  <w:style w:type="character" w:styleId="Emphasis">
    <w:name w:val="Emphasis"/>
    <w:uiPriority w:val="20"/>
    <w:qFormat/>
    <w:rsid w:val="00941DB2"/>
    <w:rPr>
      <w:i/>
      <w:iCs/>
    </w:rPr>
  </w:style>
  <w:style w:type="paragraph" w:styleId="Header">
    <w:name w:val="header"/>
    <w:basedOn w:val="Normal"/>
    <w:link w:val="HeaderChar"/>
    <w:uiPriority w:val="99"/>
    <w:unhideWhenUsed/>
    <w:rsid w:val="003C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A0B"/>
    <w:rPr>
      <w:kern w:val="2"/>
      <w:sz w:val="22"/>
      <w:szCs w:val="22"/>
      <w:lang w:eastAsia="en-US"/>
    </w:rPr>
  </w:style>
  <w:style w:type="paragraph" w:styleId="Footer">
    <w:name w:val="footer"/>
    <w:basedOn w:val="Normal"/>
    <w:link w:val="FooterChar"/>
    <w:uiPriority w:val="99"/>
    <w:unhideWhenUsed/>
    <w:rsid w:val="003C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A0B"/>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1948">
      <w:bodyDiv w:val="1"/>
      <w:marLeft w:val="0"/>
      <w:marRight w:val="0"/>
      <w:marTop w:val="0"/>
      <w:marBottom w:val="0"/>
      <w:divBdr>
        <w:top w:val="none" w:sz="0" w:space="0" w:color="auto"/>
        <w:left w:val="none" w:sz="0" w:space="0" w:color="auto"/>
        <w:bottom w:val="none" w:sz="0" w:space="0" w:color="auto"/>
        <w:right w:val="none" w:sz="0" w:space="0" w:color="auto"/>
      </w:divBdr>
    </w:div>
    <w:div w:id="26420456">
      <w:bodyDiv w:val="1"/>
      <w:marLeft w:val="0"/>
      <w:marRight w:val="0"/>
      <w:marTop w:val="0"/>
      <w:marBottom w:val="0"/>
      <w:divBdr>
        <w:top w:val="none" w:sz="0" w:space="0" w:color="auto"/>
        <w:left w:val="none" w:sz="0" w:space="0" w:color="auto"/>
        <w:bottom w:val="none" w:sz="0" w:space="0" w:color="auto"/>
        <w:right w:val="none" w:sz="0" w:space="0" w:color="auto"/>
      </w:divBdr>
    </w:div>
    <w:div w:id="42482270">
      <w:bodyDiv w:val="1"/>
      <w:marLeft w:val="0"/>
      <w:marRight w:val="0"/>
      <w:marTop w:val="0"/>
      <w:marBottom w:val="0"/>
      <w:divBdr>
        <w:top w:val="none" w:sz="0" w:space="0" w:color="auto"/>
        <w:left w:val="none" w:sz="0" w:space="0" w:color="auto"/>
        <w:bottom w:val="none" w:sz="0" w:space="0" w:color="auto"/>
        <w:right w:val="none" w:sz="0" w:space="0" w:color="auto"/>
      </w:divBdr>
    </w:div>
    <w:div w:id="89550218">
      <w:bodyDiv w:val="1"/>
      <w:marLeft w:val="0"/>
      <w:marRight w:val="0"/>
      <w:marTop w:val="0"/>
      <w:marBottom w:val="0"/>
      <w:divBdr>
        <w:top w:val="none" w:sz="0" w:space="0" w:color="auto"/>
        <w:left w:val="none" w:sz="0" w:space="0" w:color="auto"/>
        <w:bottom w:val="none" w:sz="0" w:space="0" w:color="auto"/>
        <w:right w:val="none" w:sz="0" w:space="0" w:color="auto"/>
      </w:divBdr>
    </w:div>
    <w:div w:id="260648235">
      <w:bodyDiv w:val="1"/>
      <w:marLeft w:val="0"/>
      <w:marRight w:val="0"/>
      <w:marTop w:val="0"/>
      <w:marBottom w:val="0"/>
      <w:divBdr>
        <w:top w:val="none" w:sz="0" w:space="0" w:color="auto"/>
        <w:left w:val="none" w:sz="0" w:space="0" w:color="auto"/>
        <w:bottom w:val="none" w:sz="0" w:space="0" w:color="auto"/>
        <w:right w:val="none" w:sz="0" w:space="0" w:color="auto"/>
      </w:divBdr>
    </w:div>
    <w:div w:id="302932397">
      <w:bodyDiv w:val="1"/>
      <w:marLeft w:val="0"/>
      <w:marRight w:val="0"/>
      <w:marTop w:val="0"/>
      <w:marBottom w:val="0"/>
      <w:divBdr>
        <w:top w:val="none" w:sz="0" w:space="0" w:color="auto"/>
        <w:left w:val="none" w:sz="0" w:space="0" w:color="auto"/>
        <w:bottom w:val="none" w:sz="0" w:space="0" w:color="auto"/>
        <w:right w:val="none" w:sz="0" w:space="0" w:color="auto"/>
      </w:divBdr>
    </w:div>
    <w:div w:id="320162964">
      <w:bodyDiv w:val="1"/>
      <w:marLeft w:val="0"/>
      <w:marRight w:val="0"/>
      <w:marTop w:val="0"/>
      <w:marBottom w:val="0"/>
      <w:divBdr>
        <w:top w:val="none" w:sz="0" w:space="0" w:color="auto"/>
        <w:left w:val="none" w:sz="0" w:space="0" w:color="auto"/>
        <w:bottom w:val="none" w:sz="0" w:space="0" w:color="auto"/>
        <w:right w:val="none" w:sz="0" w:space="0" w:color="auto"/>
      </w:divBdr>
    </w:div>
    <w:div w:id="322707834">
      <w:bodyDiv w:val="1"/>
      <w:marLeft w:val="0"/>
      <w:marRight w:val="0"/>
      <w:marTop w:val="0"/>
      <w:marBottom w:val="0"/>
      <w:divBdr>
        <w:top w:val="none" w:sz="0" w:space="0" w:color="auto"/>
        <w:left w:val="none" w:sz="0" w:space="0" w:color="auto"/>
        <w:bottom w:val="none" w:sz="0" w:space="0" w:color="auto"/>
        <w:right w:val="none" w:sz="0" w:space="0" w:color="auto"/>
      </w:divBdr>
    </w:div>
    <w:div w:id="332612302">
      <w:bodyDiv w:val="1"/>
      <w:marLeft w:val="0"/>
      <w:marRight w:val="0"/>
      <w:marTop w:val="0"/>
      <w:marBottom w:val="0"/>
      <w:divBdr>
        <w:top w:val="none" w:sz="0" w:space="0" w:color="auto"/>
        <w:left w:val="none" w:sz="0" w:space="0" w:color="auto"/>
        <w:bottom w:val="none" w:sz="0" w:space="0" w:color="auto"/>
        <w:right w:val="none" w:sz="0" w:space="0" w:color="auto"/>
      </w:divBdr>
    </w:div>
    <w:div w:id="394357405">
      <w:bodyDiv w:val="1"/>
      <w:marLeft w:val="0"/>
      <w:marRight w:val="0"/>
      <w:marTop w:val="0"/>
      <w:marBottom w:val="0"/>
      <w:divBdr>
        <w:top w:val="none" w:sz="0" w:space="0" w:color="auto"/>
        <w:left w:val="none" w:sz="0" w:space="0" w:color="auto"/>
        <w:bottom w:val="none" w:sz="0" w:space="0" w:color="auto"/>
        <w:right w:val="none" w:sz="0" w:space="0" w:color="auto"/>
      </w:divBdr>
    </w:div>
    <w:div w:id="428739024">
      <w:bodyDiv w:val="1"/>
      <w:marLeft w:val="0"/>
      <w:marRight w:val="0"/>
      <w:marTop w:val="0"/>
      <w:marBottom w:val="0"/>
      <w:divBdr>
        <w:top w:val="none" w:sz="0" w:space="0" w:color="auto"/>
        <w:left w:val="none" w:sz="0" w:space="0" w:color="auto"/>
        <w:bottom w:val="none" w:sz="0" w:space="0" w:color="auto"/>
        <w:right w:val="none" w:sz="0" w:space="0" w:color="auto"/>
      </w:divBdr>
    </w:div>
    <w:div w:id="433015956">
      <w:bodyDiv w:val="1"/>
      <w:marLeft w:val="0"/>
      <w:marRight w:val="0"/>
      <w:marTop w:val="0"/>
      <w:marBottom w:val="0"/>
      <w:divBdr>
        <w:top w:val="none" w:sz="0" w:space="0" w:color="auto"/>
        <w:left w:val="none" w:sz="0" w:space="0" w:color="auto"/>
        <w:bottom w:val="none" w:sz="0" w:space="0" w:color="auto"/>
        <w:right w:val="none" w:sz="0" w:space="0" w:color="auto"/>
      </w:divBdr>
    </w:div>
    <w:div w:id="462160937">
      <w:bodyDiv w:val="1"/>
      <w:marLeft w:val="0"/>
      <w:marRight w:val="0"/>
      <w:marTop w:val="0"/>
      <w:marBottom w:val="0"/>
      <w:divBdr>
        <w:top w:val="none" w:sz="0" w:space="0" w:color="auto"/>
        <w:left w:val="none" w:sz="0" w:space="0" w:color="auto"/>
        <w:bottom w:val="none" w:sz="0" w:space="0" w:color="auto"/>
        <w:right w:val="none" w:sz="0" w:space="0" w:color="auto"/>
      </w:divBdr>
    </w:div>
    <w:div w:id="469324545">
      <w:bodyDiv w:val="1"/>
      <w:marLeft w:val="0"/>
      <w:marRight w:val="0"/>
      <w:marTop w:val="0"/>
      <w:marBottom w:val="0"/>
      <w:divBdr>
        <w:top w:val="none" w:sz="0" w:space="0" w:color="auto"/>
        <w:left w:val="none" w:sz="0" w:space="0" w:color="auto"/>
        <w:bottom w:val="none" w:sz="0" w:space="0" w:color="auto"/>
        <w:right w:val="none" w:sz="0" w:space="0" w:color="auto"/>
      </w:divBdr>
    </w:div>
    <w:div w:id="478766442">
      <w:bodyDiv w:val="1"/>
      <w:marLeft w:val="0"/>
      <w:marRight w:val="0"/>
      <w:marTop w:val="0"/>
      <w:marBottom w:val="0"/>
      <w:divBdr>
        <w:top w:val="none" w:sz="0" w:space="0" w:color="auto"/>
        <w:left w:val="none" w:sz="0" w:space="0" w:color="auto"/>
        <w:bottom w:val="none" w:sz="0" w:space="0" w:color="auto"/>
        <w:right w:val="none" w:sz="0" w:space="0" w:color="auto"/>
      </w:divBdr>
    </w:div>
    <w:div w:id="550310765">
      <w:bodyDiv w:val="1"/>
      <w:marLeft w:val="0"/>
      <w:marRight w:val="0"/>
      <w:marTop w:val="0"/>
      <w:marBottom w:val="0"/>
      <w:divBdr>
        <w:top w:val="none" w:sz="0" w:space="0" w:color="auto"/>
        <w:left w:val="none" w:sz="0" w:space="0" w:color="auto"/>
        <w:bottom w:val="none" w:sz="0" w:space="0" w:color="auto"/>
        <w:right w:val="none" w:sz="0" w:space="0" w:color="auto"/>
      </w:divBdr>
    </w:div>
    <w:div w:id="608195038">
      <w:bodyDiv w:val="1"/>
      <w:marLeft w:val="0"/>
      <w:marRight w:val="0"/>
      <w:marTop w:val="0"/>
      <w:marBottom w:val="0"/>
      <w:divBdr>
        <w:top w:val="none" w:sz="0" w:space="0" w:color="auto"/>
        <w:left w:val="none" w:sz="0" w:space="0" w:color="auto"/>
        <w:bottom w:val="none" w:sz="0" w:space="0" w:color="auto"/>
        <w:right w:val="none" w:sz="0" w:space="0" w:color="auto"/>
      </w:divBdr>
    </w:div>
    <w:div w:id="618296671">
      <w:bodyDiv w:val="1"/>
      <w:marLeft w:val="0"/>
      <w:marRight w:val="0"/>
      <w:marTop w:val="0"/>
      <w:marBottom w:val="0"/>
      <w:divBdr>
        <w:top w:val="none" w:sz="0" w:space="0" w:color="auto"/>
        <w:left w:val="none" w:sz="0" w:space="0" w:color="auto"/>
        <w:bottom w:val="none" w:sz="0" w:space="0" w:color="auto"/>
        <w:right w:val="none" w:sz="0" w:space="0" w:color="auto"/>
      </w:divBdr>
    </w:div>
    <w:div w:id="716078652">
      <w:bodyDiv w:val="1"/>
      <w:marLeft w:val="0"/>
      <w:marRight w:val="0"/>
      <w:marTop w:val="0"/>
      <w:marBottom w:val="0"/>
      <w:divBdr>
        <w:top w:val="none" w:sz="0" w:space="0" w:color="auto"/>
        <w:left w:val="none" w:sz="0" w:space="0" w:color="auto"/>
        <w:bottom w:val="none" w:sz="0" w:space="0" w:color="auto"/>
        <w:right w:val="none" w:sz="0" w:space="0" w:color="auto"/>
      </w:divBdr>
    </w:div>
    <w:div w:id="730998948">
      <w:bodyDiv w:val="1"/>
      <w:marLeft w:val="0"/>
      <w:marRight w:val="0"/>
      <w:marTop w:val="0"/>
      <w:marBottom w:val="0"/>
      <w:divBdr>
        <w:top w:val="none" w:sz="0" w:space="0" w:color="auto"/>
        <w:left w:val="none" w:sz="0" w:space="0" w:color="auto"/>
        <w:bottom w:val="none" w:sz="0" w:space="0" w:color="auto"/>
        <w:right w:val="none" w:sz="0" w:space="0" w:color="auto"/>
      </w:divBdr>
    </w:div>
    <w:div w:id="794107715">
      <w:bodyDiv w:val="1"/>
      <w:marLeft w:val="0"/>
      <w:marRight w:val="0"/>
      <w:marTop w:val="0"/>
      <w:marBottom w:val="0"/>
      <w:divBdr>
        <w:top w:val="none" w:sz="0" w:space="0" w:color="auto"/>
        <w:left w:val="none" w:sz="0" w:space="0" w:color="auto"/>
        <w:bottom w:val="none" w:sz="0" w:space="0" w:color="auto"/>
        <w:right w:val="none" w:sz="0" w:space="0" w:color="auto"/>
      </w:divBdr>
    </w:div>
    <w:div w:id="880091932">
      <w:bodyDiv w:val="1"/>
      <w:marLeft w:val="0"/>
      <w:marRight w:val="0"/>
      <w:marTop w:val="0"/>
      <w:marBottom w:val="0"/>
      <w:divBdr>
        <w:top w:val="none" w:sz="0" w:space="0" w:color="auto"/>
        <w:left w:val="none" w:sz="0" w:space="0" w:color="auto"/>
        <w:bottom w:val="none" w:sz="0" w:space="0" w:color="auto"/>
        <w:right w:val="none" w:sz="0" w:space="0" w:color="auto"/>
      </w:divBdr>
    </w:div>
    <w:div w:id="919951190">
      <w:bodyDiv w:val="1"/>
      <w:marLeft w:val="0"/>
      <w:marRight w:val="0"/>
      <w:marTop w:val="0"/>
      <w:marBottom w:val="0"/>
      <w:divBdr>
        <w:top w:val="none" w:sz="0" w:space="0" w:color="auto"/>
        <w:left w:val="none" w:sz="0" w:space="0" w:color="auto"/>
        <w:bottom w:val="none" w:sz="0" w:space="0" w:color="auto"/>
        <w:right w:val="none" w:sz="0" w:space="0" w:color="auto"/>
      </w:divBdr>
    </w:div>
    <w:div w:id="986010230">
      <w:bodyDiv w:val="1"/>
      <w:marLeft w:val="0"/>
      <w:marRight w:val="0"/>
      <w:marTop w:val="0"/>
      <w:marBottom w:val="0"/>
      <w:divBdr>
        <w:top w:val="none" w:sz="0" w:space="0" w:color="auto"/>
        <w:left w:val="none" w:sz="0" w:space="0" w:color="auto"/>
        <w:bottom w:val="none" w:sz="0" w:space="0" w:color="auto"/>
        <w:right w:val="none" w:sz="0" w:space="0" w:color="auto"/>
      </w:divBdr>
    </w:div>
    <w:div w:id="1043560664">
      <w:bodyDiv w:val="1"/>
      <w:marLeft w:val="0"/>
      <w:marRight w:val="0"/>
      <w:marTop w:val="0"/>
      <w:marBottom w:val="0"/>
      <w:divBdr>
        <w:top w:val="none" w:sz="0" w:space="0" w:color="auto"/>
        <w:left w:val="none" w:sz="0" w:space="0" w:color="auto"/>
        <w:bottom w:val="none" w:sz="0" w:space="0" w:color="auto"/>
        <w:right w:val="none" w:sz="0" w:space="0" w:color="auto"/>
      </w:divBdr>
    </w:div>
    <w:div w:id="1177034862">
      <w:bodyDiv w:val="1"/>
      <w:marLeft w:val="0"/>
      <w:marRight w:val="0"/>
      <w:marTop w:val="0"/>
      <w:marBottom w:val="0"/>
      <w:divBdr>
        <w:top w:val="none" w:sz="0" w:space="0" w:color="auto"/>
        <w:left w:val="none" w:sz="0" w:space="0" w:color="auto"/>
        <w:bottom w:val="none" w:sz="0" w:space="0" w:color="auto"/>
        <w:right w:val="none" w:sz="0" w:space="0" w:color="auto"/>
      </w:divBdr>
    </w:div>
    <w:div w:id="1228226800">
      <w:bodyDiv w:val="1"/>
      <w:marLeft w:val="0"/>
      <w:marRight w:val="0"/>
      <w:marTop w:val="0"/>
      <w:marBottom w:val="0"/>
      <w:divBdr>
        <w:top w:val="none" w:sz="0" w:space="0" w:color="auto"/>
        <w:left w:val="none" w:sz="0" w:space="0" w:color="auto"/>
        <w:bottom w:val="none" w:sz="0" w:space="0" w:color="auto"/>
        <w:right w:val="none" w:sz="0" w:space="0" w:color="auto"/>
      </w:divBdr>
    </w:div>
    <w:div w:id="1237787896">
      <w:bodyDiv w:val="1"/>
      <w:marLeft w:val="0"/>
      <w:marRight w:val="0"/>
      <w:marTop w:val="0"/>
      <w:marBottom w:val="0"/>
      <w:divBdr>
        <w:top w:val="none" w:sz="0" w:space="0" w:color="auto"/>
        <w:left w:val="none" w:sz="0" w:space="0" w:color="auto"/>
        <w:bottom w:val="none" w:sz="0" w:space="0" w:color="auto"/>
        <w:right w:val="none" w:sz="0" w:space="0" w:color="auto"/>
      </w:divBdr>
    </w:div>
    <w:div w:id="1269196863">
      <w:bodyDiv w:val="1"/>
      <w:marLeft w:val="0"/>
      <w:marRight w:val="0"/>
      <w:marTop w:val="0"/>
      <w:marBottom w:val="0"/>
      <w:divBdr>
        <w:top w:val="none" w:sz="0" w:space="0" w:color="auto"/>
        <w:left w:val="none" w:sz="0" w:space="0" w:color="auto"/>
        <w:bottom w:val="none" w:sz="0" w:space="0" w:color="auto"/>
        <w:right w:val="none" w:sz="0" w:space="0" w:color="auto"/>
      </w:divBdr>
    </w:div>
    <w:div w:id="1272517322">
      <w:bodyDiv w:val="1"/>
      <w:marLeft w:val="0"/>
      <w:marRight w:val="0"/>
      <w:marTop w:val="0"/>
      <w:marBottom w:val="0"/>
      <w:divBdr>
        <w:top w:val="none" w:sz="0" w:space="0" w:color="auto"/>
        <w:left w:val="none" w:sz="0" w:space="0" w:color="auto"/>
        <w:bottom w:val="none" w:sz="0" w:space="0" w:color="auto"/>
        <w:right w:val="none" w:sz="0" w:space="0" w:color="auto"/>
      </w:divBdr>
    </w:div>
    <w:div w:id="1320113871">
      <w:bodyDiv w:val="1"/>
      <w:marLeft w:val="0"/>
      <w:marRight w:val="0"/>
      <w:marTop w:val="0"/>
      <w:marBottom w:val="0"/>
      <w:divBdr>
        <w:top w:val="none" w:sz="0" w:space="0" w:color="auto"/>
        <w:left w:val="none" w:sz="0" w:space="0" w:color="auto"/>
        <w:bottom w:val="none" w:sz="0" w:space="0" w:color="auto"/>
        <w:right w:val="none" w:sz="0" w:space="0" w:color="auto"/>
      </w:divBdr>
    </w:div>
    <w:div w:id="1334723197">
      <w:bodyDiv w:val="1"/>
      <w:marLeft w:val="0"/>
      <w:marRight w:val="0"/>
      <w:marTop w:val="0"/>
      <w:marBottom w:val="0"/>
      <w:divBdr>
        <w:top w:val="none" w:sz="0" w:space="0" w:color="auto"/>
        <w:left w:val="none" w:sz="0" w:space="0" w:color="auto"/>
        <w:bottom w:val="none" w:sz="0" w:space="0" w:color="auto"/>
        <w:right w:val="none" w:sz="0" w:space="0" w:color="auto"/>
      </w:divBdr>
    </w:div>
    <w:div w:id="1451434623">
      <w:bodyDiv w:val="1"/>
      <w:marLeft w:val="0"/>
      <w:marRight w:val="0"/>
      <w:marTop w:val="0"/>
      <w:marBottom w:val="0"/>
      <w:divBdr>
        <w:top w:val="none" w:sz="0" w:space="0" w:color="auto"/>
        <w:left w:val="none" w:sz="0" w:space="0" w:color="auto"/>
        <w:bottom w:val="none" w:sz="0" w:space="0" w:color="auto"/>
        <w:right w:val="none" w:sz="0" w:space="0" w:color="auto"/>
      </w:divBdr>
    </w:div>
    <w:div w:id="1466461465">
      <w:bodyDiv w:val="1"/>
      <w:marLeft w:val="0"/>
      <w:marRight w:val="0"/>
      <w:marTop w:val="0"/>
      <w:marBottom w:val="0"/>
      <w:divBdr>
        <w:top w:val="none" w:sz="0" w:space="0" w:color="auto"/>
        <w:left w:val="none" w:sz="0" w:space="0" w:color="auto"/>
        <w:bottom w:val="none" w:sz="0" w:space="0" w:color="auto"/>
        <w:right w:val="none" w:sz="0" w:space="0" w:color="auto"/>
      </w:divBdr>
    </w:div>
    <w:div w:id="1480997593">
      <w:bodyDiv w:val="1"/>
      <w:marLeft w:val="0"/>
      <w:marRight w:val="0"/>
      <w:marTop w:val="0"/>
      <w:marBottom w:val="0"/>
      <w:divBdr>
        <w:top w:val="none" w:sz="0" w:space="0" w:color="auto"/>
        <w:left w:val="none" w:sz="0" w:space="0" w:color="auto"/>
        <w:bottom w:val="none" w:sz="0" w:space="0" w:color="auto"/>
        <w:right w:val="none" w:sz="0" w:space="0" w:color="auto"/>
      </w:divBdr>
    </w:div>
    <w:div w:id="1487434478">
      <w:bodyDiv w:val="1"/>
      <w:marLeft w:val="0"/>
      <w:marRight w:val="0"/>
      <w:marTop w:val="0"/>
      <w:marBottom w:val="0"/>
      <w:divBdr>
        <w:top w:val="none" w:sz="0" w:space="0" w:color="auto"/>
        <w:left w:val="none" w:sz="0" w:space="0" w:color="auto"/>
        <w:bottom w:val="none" w:sz="0" w:space="0" w:color="auto"/>
        <w:right w:val="none" w:sz="0" w:space="0" w:color="auto"/>
      </w:divBdr>
    </w:div>
    <w:div w:id="1505853183">
      <w:bodyDiv w:val="1"/>
      <w:marLeft w:val="0"/>
      <w:marRight w:val="0"/>
      <w:marTop w:val="0"/>
      <w:marBottom w:val="0"/>
      <w:divBdr>
        <w:top w:val="none" w:sz="0" w:space="0" w:color="auto"/>
        <w:left w:val="none" w:sz="0" w:space="0" w:color="auto"/>
        <w:bottom w:val="none" w:sz="0" w:space="0" w:color="auto"/>
        <w:right w:val="none" w:sz="0" w:space="0" w:color="auto"/>
      </w:divBdr>
    </w:div>
    <w:div w:id="1559854370">
      <w:bodyDiv w:val="1"/>
      <w:marLeft w:val="0"/>
      <w:marRight w:val="0"/>
      <w:marTop w:val="0"/>
      <w:marBottom w:val="0"/>
      <w:divBdr>
        <w:top w:val="none" w:sz="0" w:space="0" w:color="auto"/>
        <w:left w:val="none" w:sz="0" w:space="0" w:color="auto"/>
        <w:bottom w:val="none" w:sz="0" w:space="0" w:color="auto"/>
        <w:right w:val="none" w:sz="0" w:space="0" w:color="auto"/>
      </w:divBdr>
    </w:div>
    <w:div w:id="1563633935">
      <w:bodyDiv w:val="1"/>
      <w:marLeft w:val="0"/>
      <w:marRight w:val="0"/>
      <w:marTop w:val="0"/>
      <w:marBottom w:val="0"/>
      <w:divBdr>
        <w:top w:val="none" w:sz="0" w:space="0" w:color="auto"/>
        <w:left w:val="none" w:sz="0" w:space="0" w:color="auto"/>
        <w:bottom w:val="none" w:sz="0" w:space="0" w:color="auto"/>
        <w:right w:val="none" w:sz="0" w:space="0" w:color="auto"/>
      </w:divBdr>
    </w:div>
    <w:div w:id="1571427356">
      <w:bodyDiv w:val="1"/>
      <w:marLeft w:val="0"/>
      <w:marRight w:val="0"/>
      <w:marTop w:val="0"/>
      <w:marBottom w:val="0"/>
      <w:divBdr>
        <w:top w:val="none" w:sz="0" w:space="0" w:color="auto"/>
        <w:left w:val="none" w:sz="0" w:space="0" w:color="auto"/>
        <w:bottom w:val="none" w:sz="0" w:space="0" w:color="auto"/>
        <w:right w:val="none" w:sz="0" w:space="0" w:color="auto"/>
      </w:divBdr>
    </w:div>
    <w:div w:id="1632903143">
      <w:bodyDiv w:val="1"/>
      <w:marLeft w:val="0"/>
      <w:marRight w:val="0"/>
      <w:marTop w:val="0"/>
      <w:marBottom w:val="0"/>
      <w:divBdr>
        <w:top w:val="none" w:sz="0" w:space="0" w:color="auto"/>
        <w:left w:val="none" w:sz="0" w:space="0" w:color="auto"/>
        <w:bottom w:val="none" w:sz="0" w:space="0" w:color="auto"/>
        <w:right w:val="none" w:sz="0" w:space="0" w:color="auto"/>
      </w:divBdr>
    </w:div>
    <w:div w:id="1648632961">
      <w:bodyDiv w:val="1"/>
      <w:marLeft w:val="0"/>
      <w:marRight w:val="0"/>
      <w:marTop w:val="0"/>
      <w:marBottom w:val="0"/>
      <w:divBdr>
        <w:top w:val="none" w:sz="0" w:space="0" w:color="auto"/>
        <w:left w:val="none" w:sz="0" w:space="0" w:color="auto"/>
        <w:bottom w:val="none" w:sz="0" w:space="0" w:color="auto"/>
        <w:right w:val="none" w:sz="0" w:space="0" w:color="auto"/>
      </w:divBdr>
    </w:div>
    <w:div w:id="1692759783">
      <w:bodyDiv w:val="1"/>
      <w:marLeft w:val="0"/>
      <w:marRight w:val="0"/>
      <w:marTop w:val="0"/>
      <w:marBottom w:val="0"/>
      <w:divBdr>
        <w:top w:val="none" w:sz="0" w:space="0" w:color="auto"/>
        <w:left w:val="none" w:sz="0" w:space="0" w:color="auto"/>
        <w:bottom w:val="none" w:sz="0" w:space="0" w:color="auto"/>
        <w:right w:val="none" w:sz="0" w:space="0" w:color="auto"/>
      </w:divBdr>
    </w:div>
    <w:div w:id="1694723437">
      <w:bodyDiv w:val="1"/>
      <w:marLeft w:val="0"/>
      <w:marRight w:val="0"/>
      <w:marTop w:val="0"/>
      <w:marBottom w:val="0"/>
      <w:divBdr>
        <w:top w:val="none" w:sz="0" w:space="0" w:color="auto"/>
        <w:left w:val="none" w:sz="0" w:space="0" w:color="auto"/>
        <w:bottom w:val="none" w:sz="0" w:space="0" w:color="auto"/>
        <w:right w:val="none" w:sz="0" w:space="0" w:color="auto"/>
      </w:divBdr>
    </w:div>
    <w:div w:id="1697347044">
      <w:bodyDiv w:val="1"/>
      <w:marLeft w:val="0"/>
      <w:marRight w:val="0"/>
      <w:marTop w:val="0"/>
      <w:marBottom w:val="0"/>
      <w:divBdr>
        <w:top w:val="none" w:sz="0" w:space="0" w:color="auto"/>
        <w:left w:val="none" w:sz="0" w:space="0" w:color="auto"/>
        <w:bottom w:val="none" w:sz="0" w:space="0" w:color="auto"/>
        <w:right w:val="none" w:sz="0" w:space="0" w:color="auto"/>
      </w:divBdr>
    </w:div>
    <w:div w:id="1736929654">
      <w:bodyDiv w:val="1"/>
      <w:marLeft w:val="0"/>
      <w:marRight w:val="0"/>
      <w:marTop w:val="0"/>
      <w:marBottom w:val="0"/>
      <w:divBdr>
        <w:top w:val="none" w:sz="0" w:space="0" w:color="auto"/>
        <w:left w:val="none" w:sz="0" w:space="0" w:color="auto"/>
        <w:bottom w:val="none" w:sz="0" w:space="0" w:color="auto"/>
        <w:right w:val="none" w:sz="0" w:space="0" w:color="auto"/>
      </w:divBdr>
    </w:div>
    <w:div w:id="1754005698">
      <w:bodyDiv w:val="1"/>
      <w:marLeft w:val="0"/>
      <w:marRight w:val="0"/>
      <w:marTop w:val="0"/>
      <w:marBottom w:val="0"/>
      <w:divBdr>
        <w:top w:val="none" w:sz="0" w:space="0" w:color="auto"/>
        <w:left w:val="none" w:sz="0" w:space="0" w:color="auto"/>
        <w:bottom w:val="none" w:sz="0" w:space="0" w:color="auto"/>
        <w:right w:val="none" w:sz="0" w:space="0" w:color="auto"/>
      </w:divBdr>
    </w:div>
    <w:div w:id="1792437921">
      <w:bodyDiv w:val="1"/>
      <w:marLeft w:val="0"/>
      <w:marRight w:val="0"/>
      <w:marTop w:val="0"/>
      <w:marBottom w:val="0"/>
      <w:divBdr>
        <w:top w:val="none" w:sz="0" w:space="0" w:color="auto"/>
        <w:left w:val="none" w:sz="0" w:space="0" w:color="auto"/>
        <w:bottom w:val="none" w:sz="0" w:space="0" w:color="auto"/>
        <w:right w:val="none" w:sz="0" w:space="0" w:color="auto"/>
      </w:divBdr>
    </w:div>
    <w:div w:id="1829130303">
      <w:bodyDiv w:val="1"/>
      <w:marLeft w:val="0"/>
      <w:marRight w:val="0"/>
      <w:marTop w:val="0"/>
      <w:marBottom w:val="0"/>
      <w:divBdr>
        <w:top w:val="none" w:sz="0" w:space="0" w:color="auto"/>
        <w:left w:val="none" w:sz="0" w:space="0" w:color="auto"/>
        <w:bottom w:val="none" w:sz="0" w:space="0" w:color="auto"/>
        <w:right w:val="none" w:sz="0" w:space="0" w:color="auto"/>
      </w:divBdr>
    </w:div>
    <w:div w:id="1843887250">
      <w:bodyDiv w:val="1"/>
      <w:marLeft w:val="0"/>
      <w:marRight w:val="0"/>
      <w:marTop w:val="0"/>
      <w:marBottom w:val="0"/>
      <w:divBdr>
        <w:top w:val="none" w:sz="0" w:space="0" w:color="auto"/>
        <w:left w:val="none" w:sz="0" w:space="0" w:color="auto"/>
        <w:bottom w:val="none" w:sz="0" w:space="0" w:color="auto"/>
        <w:right w:val="none" w:sz="0" w:space="0" w:color="auto"/>
      </w:divBdr>
    </w:div>
    <w:div w:id="1897620983">
      <w:bodyDiv w:val="1"/>
      <w:marLeft w:val="0"/>
      <w:marRight w:val="0"/>
      <w:marTop w:val="0"/>
      <w:marBottom w:val="0"/>
      <w:divBdr>
        <w:top w:val="none" w:sz="0" w:space="0" w:color="auto"/>
        <w:left w:val="none" w:sz="0" w:space="0" w:color="auto"/>
        <w:bottom w:val="none" w:sz="0" w:space="0" w:color="auto"/>
        <w:right w:val="none" w:sz="0" w:space="0" w:color="auto"/>
      </w:divBdr>
    </w:div>
    <w:div w:id="1919635087">
      <w:bodyDiv w:val="1"/>
      <w:marLeft w:val="0"/>
      <w:marRight w:val="0"/>
      <w:marTop w:val="0"/>
      <w:marBottom w:val="0"/>
      <w:divBdr>
        <w:top w:val="none" w:sz="0" w:space="0" w:color="auto"/>
        <w:left w:val="none" w:sz="0" w:space="0" w:color="auto"/>
        <w:bottom w:val="none" w:sz="0" w:space="0" w:color="auto"/>
        <w:right w:val="none" w:sz="0" w:space="0" w:color="auto"/>
      </w:divBdr>
    </w:div>
    <w:div w:id="1963072898">
      <w:bodyDiv w:val="1"/>
      <w:marLeft w:val="0"/>
      <w:marRight w:val="0"/>
      <w:marTop w:val="0"/>
      <w:marBottom w:val="0"/>
      <w:divBdr>
        <w:top w:val="none" w:sz="0" w:space="0" w:color="auto"/>
        <w:left w:val="none" w:sz="0" w:space="0" w:color="auto"/>
        <w:bottom w:val="none" w:sz="0" w:space="0" w:color="auto"/>
        <w:right w:val="none" w:sz="0" w:space="0" w:color="auto"/>
      </w:divBdr>
    </w:div>
    <w:div w:id="2011254004">
      <w:bodyDiv w:val="1"/>
      <w:marLeft w:val="0"/>
      <w:marRight w:val="0"/>
      <w:marTop w:val="0"/>
      <w:marBottom w:val="0"/>
      <w:divBdr>
        <w:top w:val="none" w:sz="0" w:space="0" w:color="auto"/>
        <w:left w:val="none" w:sz="0" w:space="0" w:color="auto"/>
        <w:bottom w:val="none" w:sz="0" w:space="0" w:color="auto"/>
        <w:right w:val="none" w:sz="0" w:space="0" w:color="auto"/>
      </w:divBdr>
    </w:div>
    <w:div w:id="2030063655">
      <w:bodyDiv w:val="1"/>
      <w:marLeft w:val="0"/>
      <w:marRight w:val="0"/>
      <w:marTop w:val="0"/>
      <w:marBottom w:val="0"/>
      <w:divBdr>
        <w:top w:val="none" w:sz="0" w:space="0" w:color="auto"/>
        <w:left w:val="none" w:sz="0" w:space="0" w:color="auto"/>
        <w:bottom w:val="none" w:sz="0" w:space="0" w:color="auto"/>
        <w:right w:val="none" w:sz="0" w:space="0" w:color="auto"/>
      </w:divBdr>
    </w:div>
    <w:div w:id="20622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ijpss/2024/v36i14348" TargetMode="External"/><Relationship Id="rId18" Type="http://schemas.openxmlformats.org/officeDocument/2006/relationships/hyperlink" Target="https://doi.org/10.1007/978-3-031-69417-2_10" TargetMode="External"/><Relationship Id="rId26" Type="http://schemas.openxmlformats.org/officeDocument/2006/relationships/hyperlink" Target="https://doi.org/10.1038/s41467-017-01410-w" TargetMode="External"/><Relationship Id="rId39" Type="http://schemas.openxmlformats.org/officeDocument/2006/relationships/hyperlink" Target="https://doi.org/10.1016/j.jhydrol.2013.10.024" TargetMode="External"/><Relationship Id="rId21" Type="http://schemas.openxmlformats.org/officeDocument/2006/relationships/hyperlink" Target="https://doi.org/10.1016/j.agrformet.2017.01.016" TargetMode="External"/><Relationship Id="rId34" Type="http://schemas.openxmlformats.org/officeDocument/2006/relationships/hyperlink" Target="https://doi.org/10.3390/encyclopedia4010036"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13140/2.1.4841.7922" TargetMode="External"/><Relationship Id="rId2" Type="http://schemas.openxmlformats.org/officeDocument/2006/relationships/styles" Target="styles.xml"/><Relationship Id="rId16" Type="http://schemas.openxmlformats.org/officeDocument/2006/relationships/hyperlink" Target="https://doi.org/10.3390/drones8110686" TargetMode="External"/><Relationship Id="rId29" Type="http://schemas.openxmlformats.org/officeDocument/2006/relationships/hyperlink" Target="https://doi.org/10.1146/annurev.ecolsys.37.091305.1101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atena.2022.106306" TargetMode="External"/><Relationship Id="rId24" Type="http://schemas.openxmlformats.org/officeDocument/2006/relationships/hyperlink" Target="https://doi.org/10.1016/j.scienta.2012.07.011" TargetMode="External"/><Relationship Id="rId32" Type="http://schemas.openxmlformats.org/officeDocument/2006/relationships/hyperlink" Target="https://doi.org/10.18805/ag.R-2016" TargetMode="External"/><Relationship Id="rId37" Type="http://schemas.openxmlformats.org/officeDocument/2006/relationships/hyperlink" Target="https://doi.org/10.1080/15427528.2014.881205" TargetMode="External"/><Relationship Id="rId40" Type="http://schemas.openxmlformats.org/officeDocument/2006/relationships/hyperlink" Target="https://doi.org/10.1016/j.jclepro.2018.06.133"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1270-022-05689-4" TargetMode="External"/><Relationship Id="rId23" Type="http://schemas.openxmlformats.org/officeDocument/2006/relationships/hyperlink" Target="https://doi.org/10.1007/s13593-016-0410-x" TargetMode="External"/><Relationship Id="rId28" Type="http://schemas.openxmlformats.org/officeDocument/2006/relationships/hyperlink" Target="https://www.google.com/search?q=https://www.google.com/search%3Fq%3Dhttps://www.google.com/search%253Fq%253Dhttps://doi.org/10.3389/fpls.2024.1352169" TargetMode="External"/><Relationship Id="rId36" Type="http://schemas.openxmlformats.org/officeDocument/2006/relationships/hyperlink" Target="https://doi.org/10.1007/s10341-022-00737-z" TargetMode="External"/><Relationship Id="rId10" Type="http://schemas.openxmlformats.org/officeDocument/2006/relationships/hyperlink" Target="https://doi.org/10.1007/s13369-024-09390-y" TargetMode="External"/><Relationship Id="rId19" Type="http://schemas.openxmlformats.org/officeDocument/2006/relationships/hyperlink" Target="https://www.google.com/url?sa=E&amp;source=gmail&amp;q=https://doi.org/10.1002/wcc.764" TargetMode="External"/><Relationship Id="rId31" Type="http://schemas.openxmlformats.org/officeDocument/2006/relationships/hyperlink" Target="https://doi.org/10.1016/j.agsy.2017.05.015"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2944/CWE.17.2.4" TargetMode="External"/><Relationship Id="rId14" Type="http://schemas.openxmlformats.org/officeDocument/2006/relationships/hyperlink" Target="https://www.google.com/search?q=https://doi.org/10.17660/ActaHortic.1990.279.5" TargetMode="External"/><Relationship Id="rId22" Type="http://schemas.openxmlformats.org/officeDocument/2006/relationships/hyperlink" Target="https://doi.org/10.1007/978-3-031-52708-1_6" TargetMode="External"/><Relationship Id="rId27" Type="http://schemas.openxmlformats.org/officeDocument/2006/relationships/hyperlink" Target="https://doi.org/10.1007/978-3-319-90086-5_11" TargetMode="External"/><Relationship Id="rId30" Type="http://schemas.openxmlformats.org/officeDocument/2006/relationships/hyperlink" Target="https://www.google.com/search?q=https://www.google.com/search%3Fq%3Dhttps://www.google.com/search%253Fq%253Dhttps://doi.org/10.1016/j.scitotenv.2024.175447" TargetMode="External"/><Relationship Id="rId35" Type="http://schemas.openxmlformats.org/officeDocument/2006/relationships/hyperlink" Target="https://doi.org/10.3390/horticulturae7040086"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071/CP11170" TargetMode="External"/><Relationship Id="rId3" Type="http://schemas.openxmlformats.org/officeDocument/2006/relationships/settings" Target="settings.xml"/><Relationship Id="rId12" Type="http://schemas.openxmlformats.org/officeDocument/2006/relationships/hyperlink" Target="https://doi.org/10.1007/s00484-012-0558-2" TargetMode="External"/><Relationship Id="rId17" Type="http://schemas.openxmlformats.org/officeDocument/2006/relationships/hyperlink" Target="https://doi.org/10.33545/26174693.2024.v8.i4f.1015" TargetMode="External"/><Relationship Id="rId25" Type="http://schemas.openxmlformats.org/officeDocument/2006/relationships/hyperlink" Target="https://www.google.com/search?q=https://www.google.com/search%3Fq%3Dhttps://doi.org/10.1371/journal.pone.0020155" TargetMode="External"/><Relationship Id="rId33" Type="http://schemas.openxmlformats.org/officeDocument/2006/relationships/hyperlink" Target="https://doi.org/10.1016/j.agsy.2020.102961" TargetMode="External"/><Relationship Id="rId38" Type="http://schemas.openxmlformats.org/officeDocument/2006/relationships/hyperlink" Target="https://doi.org/10.17221/616/2019-PSE" TargetMode="External"/><Relationship Id="rId46" Type="http://schemas.openxmlformats.org/officeDocument/2006/relationships/footer" Target="footer3.xml"/><Relationship Id="rId20" Type="http://schemas.openxmlformats.org/officeDocument/2006/relationships/hyperlink" Target="https://www.google.com/search?q=https://www.google.com/search%3Fq%3Dhttps://doi.org/10.1017/9781009157896" TargetMode="External"/><Relationship Id="rId41"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19</Pages>
  <Words>10005</Words>
  <Characters>57035</Characters>
  <Application>Microsoft Office Word</Application>
  <DocSecurity>0</DocSecurity>
  <Lines>475</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66907</CharactersWithSpaces>
  <SharedDoc>false</SharedDoc>
  <HLinks>
    <vt:vector size="198" baseType="variant">
      <vt:variant>
        <vt:i4>4390917</vt:i4>
      </vt:variant>
      <vt:variant>
        <vt:i4>93</vt:i4>
      </vt:variant>
      <vt:variant>
        <vt:i4>0</vt:i4>
      </vt:variant>
      <vt:variant>
        <vt:i4>5</vt:i4>
      </vt:variant>
      <vt:variant>
        <vt:lpwstr>https://doi.org/10.1016/j.jclepro.2018.06.133</vt:lpwstr>
      </vt:variant>
      <vt:variant>
        <vt:lpwstr/>
      </vt:variant>
      <vt:variant>
        <vt:i4>6225942</vt:i4>
      </vt:variant>
      <vt:variant>
        <vt:i4>90</vt:i4>
      </vt:variant>
      <vt:variant>
        <vt:i4>0</vt:i4>
      </vt:variant>
      <vt:variant>
        <vt:i4>5</vt:i4>
      </vt:variant>
      <vt:variant>
        <vt:lpwstr>https://doi.org/10.1016/j.jhydrol.2013.10.024</vt:lpwstr>
      </vt:variant>
      <vt:variant>
        <vt:lpwstr/>
      </vt:variant>
      <vt:variant>
        <vt:i4>5373975</vt:i4>
      </vt:variant>
      <vt:variant>
        <vt:i4>87</vt:i4>
      </vt:variant>
      <vt:variant>
        <vt:i4>0</vt:i4>
      </vt:variant>
      <vt:variant>
        <vt:i4>5</vt:i4>
      </vt:variant>
      <vt:variant>
        <vt:lpwstr>https://doi.org/10.17221/616/2019-PSE</vt:lpwstr>
      </vt:variant>
      <vt:variant>
        <vt:lpwstr/>
      </vt:variant>
      <vt:variant>
        <vt:i4>196681</vt:i4>
      </vt:variant>
      <vt:variant>
        <vt:i4>84</vt:i4>
      </vt:variant>
      <vt:variant>
        <vt:i4>0</vt:i4>
      </vt:variant>
      <vt:variant>
        <vt:i4>5</vt:i4>
      </vt:variant>
      <vt:variant>
        <vt:lpwstr>https://doi.org/10.1080/15427528.2014.881205</vt:lpwstr>
      </vt:variant>
      <vt:variant>
        <vt:lpwstr/>
      </vt:variant>
      <vt:variant>
        <vt:i4>6815798</vt:i4>
      </vt:variant>
      <vt:variant>
        <vt:i4>81</vt:i4>
      </vt:variant>
      <vt:variant>
        <vt:i4>0</vt:i4>
      </vt:variant>
      <vt:variant>
        <vt:i4>5</vt:i4>
      </vt:variant>
      <vt:variant>
        <vt:lpwstr>https://doi.org/10.1007/s10341-022-00737-z</vt:lpwstr>
      </vt:variant>
      <vt:variant>
        <vt:lpwstr/>
      </vt:variant>
      <vt:variant>
        <vt:i4>1900548</vt:i4>
      </vt:variant>
      <vt:variant>
        <vt:i4>78</vt:i4>
      </vt:variant>
      <vt:variant>
        <vt:i4>0</vt:i4>
      </vt:variant>
      <vt:variant>
        <vt:i4>5</vt:i4>
      </vt:variant>
      <vt:variant>
        <vt:lpwstr>https://doi.org/10.3390/horticulturae7040086</vt:lpwstr>
      </vt:variant>
      <vt:variant>
        <vt:lpwstr/>
      </vt:variant>
      <vt:variant>
        <vt:i4>2424938</vt:i4>
      </vt:variant>
      <vt:variant>
        <vt:i4>75</vt:i4>
      </vt:variant>
      <vt:variant>
        <vt:i4>0</vt:i4>
      </vt:variant>
      <vt:variant>
        <vt:i4>5</vt:i4>
      </vt:variant>
      <vt:variant>
        <vt:lpwstr>https://doi.org/10.3390/encyclopedia4010036</vt:lpwstr>
      </vt:variant>
      <vt:variant>
        <vt:lpwstr/>
      </vt:variant>
      <vt:variant>
        <vt:i4>3407935</vt:i4>
      </vt:variant>
      <vt:variant>
        <vt:i4>72</vt:i4>
      </vt:variant>
      <vt:variant>
        <vt:i4>0</vt:i4>
      </vt:variant>
      <vt:variant>
        <vt:i4>5</vt:i4>
      </vt:variant>
      <vt:variant>
        <vt:lpwstr>https://doi.org/10.1016/j.agsy.2020.102961</vt:lpwstr>
      </vt:variant>
      <vt:variant>
        <vt:lpwstr/>
      </vt:variant>
      <vt:variant>
        <vt:i4>4128802</vt:i4>
      </vt:variant>
      <vt:variant>
        <vt:i4>69</vt:i4>
      </vt:variant>
      <vt:variant>
        <vt:i4>0</vt:i4>
      </vt:variant>
      <vt:variant>
        <vt:i4>5</vt:i4>
      </vt:variant>
      <vt:variant>
        <vt:lpwstr>https://doi.org/10.1016/j.agsy.2017.05.015</vt:lpwstr>
      </vt:variant>
      <vt:variant>
        <vt:lpwstr/>
      </vt:variant>
      <vt:variant>
        <vt:i4>7536697</vt:i4>
      </vt:variant>
      <vt:variant>
        <vt:i4>66</vt:i4>
      </vt:variant>
      <vt:variant>
        <vt:i4>0</vt:i4>
      </vt:variant>
      <vt:variant>
        <vt:i4>5</vt:i4>
      </vt:variant>
      <vt:variant>
        <vt:lpwstr>https://www.google.com/search?q=https://www.google.com/search%3Fq%3Dhttps://www.google.com/search%253Fq%253Dhttps://doi.org/10.1016/j.scitotenv.2024.175447</vt:lpwstr>
      </vt:variant>
      <vt:variant>
        <vt:lpwstr/>
      </vt:variant>
      <vt:variant>
        <vt:i4>458831</vt:i4>
      </vt:variant>
      <vt:variant>
        <vt:i4>63</vt:i4>
      </vt:variant>
      <vt:variant>
        <vt:i4>0</vt:i4>
      </vt:variant>
      <vt:variant>
        <vt:i4>5</vt:i4>
      </vt:variant>
      <vt:variant>
        <vt:lpwstr>https://doi.org/10.1146/annurev.ecolsys.37.091305.110100</vt:lpwstr>
      </vt:variant>
      <vt:variant>
        <vt:lpwstr/>
      </vt:variant>
      <vt:variant>
        <vt:i4>5963777</vt:i4>
      </vt:variant>
      <vt:variant>
        <vt:i4>60</vt:i4>
      </vt:variant>
      <vt:variant>
        <vt:i4>0</vt:i4>
      </vt:variant>
      <vt:variant>
        <vt:i4>5</vt:i4>
      </vt:variant>
      <vt:variant>
        <vt:lpwstr>https://www.google.com/search?q=https://www.google.com/search%3Fq%3Dhttps://www.google.com/search%253Fq%253Dhttps://doi.org/10.3389/fpls.2024.1352169</vt:lpwstr>
      </vt:variant>
      <vt:variant>
        <vt:lpwstr/>
      </vt:variant>
      <vt:variant>
        <vt:i4>7536734</vt:i4>
      </vt:variant>
      <vt:variant>
        <vt:i4>57</vt:i4>
      </vt:variant>
      <vt:variant>
        <vt:i4>0</vt:i4>
      </vt:variant>
      <vt:variant>
        <vt:i4>5</vt:i4>
      </vt:variant>
      <vt:variant>
        <vt:lpwstr>https://doi.org/10.1007/978-3-319-90086-5_11</vt:lpwstr>
      </vt:variant>
      <vt:variant>
        <vt:lpwstr/>
      </vt:variant>
      <vt:variant>
        <vt:i4>6488122</vt:i4>
      </vt:variant>
      <vt:variant>
        <vt:i4>54</vt:i4>
      </vt:variant>
      <vt:variant>
        <vt:i4>0</vt:i4>
      </vt:variant>
      <vt:variant>
        <vt:i4>5</vt:i4>
      </vt:variant>
      <vt:variant>
        <vt:lpwstr>https://doi.org/10.1038/s41467-017-01410-w</vt:lpwstr>
      </vt:variant>
      <vt:variant>
        <vt:lpwstr/>
      </vt:variant>
      <vt:variant>
        <vt:i4>4849728</vt:i4>
      </vt:variant>
      <vt:variant>
        <vt:i4>51</vt:i4>
      </vt:variant>
      <vt:variant>
        <vt:i4>0</vt:i4>
      </vt:variant>
      <vt:variant>
        <vt:i4>5</vt:i4>
      </vt:variant>
      <vt:variant>
        <vt:lpwstr>https://www.google.com/search?q=https://www.google.com/search%3Fq%3Dhttps://doi.org/10.1371/journal.pone.0020155</vt:lpwstr>
      </vt:variant>
      <vt:variant>
        <vt:lpwstr/>
      </vt:variant>
      <vt:variant>
        <vt:i4>5046281</vt:i4>
      </vt:variant>
      <vt:variant>
        <vt:i4>48</vt:i4>
      </vt:variant>
      <vt:variant>
        <vt:i4>0</vt:i4>
      </vt:variant>
      <vt:variant>
        <vt:i4>5</vt:i4>
      </vt:variant>
      <vt:variant>
        <vt:lpwstr>https://doi.org/10.1016/j.scienta.2012.07.011</vt:lpwstr>
      </vt:variant>
      <vt:variant>
        <vt:lpwstr/>
      </vt:variant>
      <vt:variant>
        <vt:i4>917521</vt:i4>
      </vt:variant>
      <vt:variant>
        <vt:i4>45</vt:i4>
      </vt:variant>
      <vt:variant>
        <vt:i4>0</vt:i4>
      </vt:variant>
      <vt:variant>
        <vt:i4>5</vt:i4>
      </vt:variant>
      <vt:variant>
        <vt:lpwstr>https://doi.org/10.1007/s13593-016-0410-x</vt:lpwstr>
      </vt:variant>
      <vt:variant>
        <vt:lpwstr/>
      </vt:variant>
      <vt:variant>
        <vt:i4>4849765</vt:i4>
      </vt:variant>
      <vt:variant>
        <vt:i4>42</vt:i4>
      </vt:variant>
      <vt:variant>
        <vt:i4>0</vt:i4>
      </vt:variant>
      <vt:variant>
        <vt:i4>5</vt:i4>
      </vt:variant>
      <vt:variant>
        <vt:lpwstr>https://doi.org/10.1007/978-3-031-52708-1_6</vt:lpwstr>
      </vt:variant>
      <vt:variant>
        <vt:lpwstr/>
      </vt:variant>
      <vt:variant>
        <vt:i4>2883711</vt:i4>
      </vt:variant>
      <vt:variant>
        <vt:i4>39</vt:i4>
      </vt:variant>
      <vt:variant>
        <vt:i4>0</vt:i4>
      </vt:variant>
      <vt:variant>
        <vt:i4>5</vt:i4>
      </vt:variant>
      <vt:variant>
        <vt:lpwstr>https://doi.org/10.1016/j.agrformet.2017.01.016</vt:lpwstr>
      </vt:variant>
      <vt:variant>
        <vt:lpwstr/>
      </vt:variant>
      <vt:variant>
        <vt:i4>1769560</vt:i4>
      </vt:variant>
      <vt:variant>
        <vt:i4>36</vt:i4>
      </vt:variant>
      <vt:variant>
        <vt:i4>0</vt:i4>
      </vt:variant>
      <vt:variant>
        <vt:i4>5</vt:i4>
      </vt:variant>
      <vt:variant>
        <vt:lpwstr>https://www.google.com/search?q=https://www.google.com/search%3Fq%3Dhttps://doi.org/10.1017/9781009157896</vt:lpwstr>
      </vt:variant>
      <vt:variant>
        <vt:lpwstr/>
      </vt:variant>
      <vt:variant>
        <vt:i4>7733292</vt:i4>
      </vt:variant>
      <vt:variant>
        <vt:i4>33</vt:i4>
      </vt:variant>
      <vt:variant>
        <vt:i4>0</vt:i4>
      </vt:variant>
      <vt:variant>
        <vt:i4>5</vt:i4>
      </vt:variant>
      <vt:variant>
        <vt:lpwstr>https://www.google.com/url?sa=E&amp;source=gmail&amp;q=https://doi.org/10.1002/wcc.764</vt:lpwstr>
      </vt:variant>
      <vt:variant>
        <vt:lpwstr/>
      </vt:variant>
      <vt:variant>
        <vt:i4>7340120</vt:i4>
      </vt:variant>
      <vt:variant>
        <vt:i4>30</vt:i4>
      </vt:variant>
      <vt:variant>
        <vt:i4>0</vt:i4>
      </vt:variant>
      <vt:variant>
        <vt:i4>5</vt:i4>
      </vt:variant>
      <vt:variant>
        <vt:lpwstr>https://doi.org/10.1007/978-3-031-69417-2_10</vt:lpwstr>
      </vt:variant>
      <vt:variant>
        <vt:lpwstr/>
      </vt:variant>
      <vt:variant>
        <vt:i4>7143535</vt:i4>
      </vt:variant>
      <vt:variant>
        <vt:i4>27</vt:i4>
      </vt:variant>
      <vt:variant>
        <vt:i4>0</vt:i4>
      </vt:variant>
      <vt:variant>
        <vt:i4>5</vt:i4>
      </vt:variant>
      <vt:variant>
        <vt:lpwstr>https://doi.org/10.33545/26174693.2024.v8.i4f.1015</vt:lpwstr>
      </vt:variant>
      <vt:variant>
        <vt:lpwstr/>
      </vt:variant>
      <vt:variant>
        <vt:i4>5111816</vt:i4>
      </vt:variant>
      <vt:variant>
        <vt:i4>24</vt:i4>
      </vt:variant>
      <vt:variant>
        <vt:i4>0</vt:i4>
      </vt:variant>
      <vt:variant>
        <vt:i4>5</vt:i4>
      </vt:variant>
      <vt:variant>
        <vt:lpwstr>https://doi.org/10.3390/drones8110686</vt:lpwstr>
      </vt:variant>
      <vt:variant>
        <vt:lpwstr/>
      </vt:variant>
      <vt:variant>
        <vt:i4>2687034</vt:i4>
      </vt:variant>
      <vt:variant>
        <vt:i4>21</vt:i4>
      </vt:variant>
      <vt:variant>
        <vt:i4>0</vt:i4>
      </vt:variant>
      <vt:variant>
        <vt:i4>5</vt:i4>
      </vt:variant>
      <vt:variant>
        <vt:lpwstr>https://doi.org/10.1007/s11270-022-05689-4</vt:lpwstr>
      </vt:variant>
      <vt:variant>
        <vt:lpwstr/>
      </vt:variant>
      <vt:variant>
        <vt:i4>2949237</vt:i4>
      </vt:variant>
      <vt:variant>
        <vt:i4>18</vt:i4>
      </vt:variant>
      <vt:variant>
        <vt:i4>0</vt:i4>
      </vt:variant>
      <vt:variant>
        <vt:i4>5</vt:i4>
      </vt:variant>
      <vt:variant>
        <vt:lpwstr>https://www.google.com/search?q=https://doi.org/10.17660/ActaHortic.1990.279.5</vt:lpwstr>
      </vt:variant>
      <vt:variant>
        <vt:lpwstr/>
      </vt:variant>
      <vt:variant>
        <vt:i4>589850</vt:i4>
      </vt:variant>
      <vt:variant>
        <vt:i4>15</vt:i4>
      </vt:variant>
      <vt:variant>
        <vt:i4>0</vt:i4>
      </vt:variant>
      <vt:variant>
        <vt:i4>5</vt:i4>
      </vt:variant>
      <vt:variant>
        <vt:lpwstr>https://doi.org/10.1007/s00484-012-0558-2</vt:lpwstr>
      </vt:variant>
      <vt:variant>
        <vt:lpwstr/>
      </vt:variant>
      <vt:variant>
        <vt:i4>4325460</vt:i4>
      </vt:variant>
      <vt:variant>
        <vt:i4>12</vt:i4>
      </vt:variant>
      <vt:variant>
        <vt:i4>0</vt:i4>
      </vt:variant>
      <vt:variant>
        <vt:i4>5</vt:i4>
      </vt:variant>
      <vt:variant>
        <vt:lpwstr>https://doi.org/10.1016/j.catena.2022.106306</vt:lpwstr>
      </vt:variant>
      <vt:variant>
        <vt:lpwstr/>
      </vt:variant>
      <vt:variant>
        <vt:i4>6684724</vt:i4>
      </vt:variant>
      <vt:variant>
        <vt:i4>9</vt:i4>
      </vt:variant>
      <vt:variant>
        <vt:i4>0</vt:i4>
      </vt:variant>
      <vt:variant>
        <vt:i4>5</vt:i4>
      </vt:variant>
      <vt:variant>
        <vt:lpwstr>https://doi.org/10.1007/s13369-024-09390-y</vt:lpwstr>
      </vt:variant>
      <vt:variant>
        <vt:lpwstr/>
      </vt:variant>
      <vt:variant>
        <vt:i4>3538991</vt:i4>
      </vt:variant>
      <vt:variant>
        <vt:i4>6</vt:i4>
      </vt:variant>
      <vt:variant>
        <vt:i4>0</vt:i4>
      </vt:variant>
      <vt:variant>
        <vt:i4>5</vt:i4>
      </vt:variant>
      <vt:variant>
        <vt:lpwstr>https://doi.org/10.12944/CWE.17.2.4</vt:lpwstr>
      </vt:variant>
      <vt:variant>
        <vt:lpwstr/>
      </vt:variant>
      <vt:variant>
        <vt:i4>6422584</vt:i4>
      </vt:variant>
      <vt:variant>
        <vt:i4>3</vt:i4>
      </vt:variant>
      <vt:variant>
        <vt:i4>0</vt:i4>
      </vt:variant>
      <vt:variant>
        <vt:i4>5</vt:i4>
      </vt:variant>
      <vt:variant>
        <vt:lpwstr>https://doi.org/10.1071/CP11170</vt:lpwstr>
      </vt:variant>
      <vt:variant>
        <vt:lpwstr/>
      </vt:variant>
      <vt:variant>
        <vt:i4>2818174</vt:i4>
      </vt:variant>
      <vt:variant>
        <vt:i4>0</vt:i4>
      </vt:variant>
      <vt:variant>
        <vt:i4>0</vt:i4>
      </vt:variant>
      <vt:variant>
        <vt:i4>5</vt:i4>
      </vt:variant>
      <vt:variant>
        <vt:lpwstr>https://doi.org/10.13140/2.1.4841.7922</vt:lpwstr>
      </vt:variant>
      <vt:variant>
        <vt:lpwstr/>
      </vt:variant>
      <vt:variant>
        <vt:i4>2293856</vt:i4>
      </vt:variant>
      <vt:variant>
        <vt:i4>0</vt:i4>
      </vt:variant>
      <vt:variant>
        <vt:i4>0</vt:i4>
      </vt:variant>
      <vt:variant>
        <vt:i4>5</vt:i4>
      </vt:variant>
      <vt:variant>
        <vt:lpwstr>https://www.deepl.com/pro?cta=edit-document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Ali IKINCI</dc:creator>
  <cp:keywords>, docId:F2FB45E648E0AF8B2F1A5248EFCE3832</cp:keywords>
  <dc:description/>
  <cp:lastModifiedBy>SDI 1163</cp:lastModifiedBy>
  <cp:revision>18</cp:revision>
  <dcterms:created xsi:type="dcterms:W3CDTF">2025-03-05T11:14:00Z</dcterms:created>
  <dcterms:modified xsi:type="dcterms:W3CDTF">2025-03-10T05:18:00Z</dcterms:modified>
</cp:coreProperties>
</file>